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7B1ED" w14:textId="2F0D1814" w:rsidR="00095815" w:rsidRPr="00826BCC" w:rsidRDefault="00095815" w:rsidP="00095815">
      <w:pPr>
        <w:rPr>
          <w:rFonts w:cstheme="minorHAnsi"/>
          <w:sz w:val="24"/>
          <w:szCs w:val="24"/>
        </w:rPr>
      </w:pPr>
      <w:r w:rsidRPr="00826BCC">
        <w:rPr>
          <w:rFonts w:cstheme="minorHAnsi"/>
          <w:sz w:val="24"/>
          <w:szCs w:val="24"/>
        </w:rPr>
        <w:t xml:space="preserve">September </w:t>
      </w:r>
      <w:r w:rsidR="00226197" w:rsidRPr="00826BCC">
        <w:rPr>
          <w:rFonts w:cstheme="minorHAnsi" w:hint="cs"/>
          <w:sz w:val="24"/>
          <w:szCs w:val="24"/>
          <w:rtl/>
        </w:rPr>
        <w:t>30</w:t>
      </w:r>
      <w:r w:rsidRPr="00826BCC">
        <w:rPr>
          <w:rFonts w:cstheme="minorHAnsi"/>
          <w:sz w:val="24"/>
          <w:szCs w:val="24"/>
        </w:rPr>
        <w:t>, 2024</w:t>
      </w:r>
    </w:p>
    <w:p w14:paraId="4B798BE6" w14:textId="1BD606E7" w:rsidR="00095815" w:rsidRPr="00826BCC" w:rsidRDefault="00095815" w:rsidP="00E976B0">
      <w:pPr>
        <w:rPr>
          <w:rtl/>
        </w:rPr>
      </w:pPr>
      <w:r w:rsidRPr="00826BCC">
        <w:t>Dear Professor Rafat Hussain, Editor</w:t>
      </w:r>
      <w:r w:rsidR="00E976B0">
        <w:t>-in-Chief</w:t>
      </w:r>
      <w:r w:rsidRPr="00826BCC">
        <w:t xml:space="preserve">, </w:t>
      </w:r>
    </w:p>
    <w:p w14:paraId="07710B50" w14:textId="111CC15D" w:rsidR="00095815" w:rsidRPr="00826BCC" w:rsidRDefault="00095815" w:rsidP="00095815">
      <w:r w:rsidRPr="00826BCC">
        <w:t>Journal of Intellectual &amp; Developmental Disability</w:t>
      </w:r>
      <w:r w:rsidR="00E976B0">
        <w:t xml:space="preserve"> (JIDD)</w:t>
      </w:r>
    </w:p>
    <w:p w14:paraId="61277F80" w14:textId="517A902F" w:rsidR="00095815" w:rsidRPr="00826BCC" w:rsidRDefault="00095815" w:rsidP="00164229">
      <w:r w:rsidRPr="00826BCC">
        <w:t xml:space="preserve">Re: </w:t>
      </w:r>
      <w:r w:rsidRPr="00826BCC">
        <w:rPr>
          <w:rFonts w:cstheme="minorHAnsi"/>
          <w:sz w:val="24"/>
          <w:szCs w:val="24"/>
        </w:rPr>
        <w:t xml:space="preserve">Submission of Revised Manuscript </w:t>
      </w:r>
      <w:r w:rsidR="00164229" w:rsidRPr="00826BCC">
        <w:rPr>
          <w:rFonts w:cstheme="minorHAnsi"/>
          <w:sz w:val="24"/>
          <w:szCs w:val="24"/>
        </w:rPr>
        <w:t>ID-2024-0078</w:t>
      </w:r>
    </w:p>
    <w:p w14:paraId="10ECE232" w14:textId="28211030" w:rsidR="00095815" w:rsidRDefault="00095815" w:rsidP="00095815">
      <w:pPr>
        <w:rPr>
          <w:rFonts w:cstheme="minorHAnsi"/>
          <w:sz w:val="24"/>
          <w:szCs w:val="24"/>
        </w:rPr>
      </w:pPr>
      <w:r w:rsidRPr="00826BCC">
        <w:rPr>
          <w:rFonts w:cstheme="minorHAnsi"/>
          <w:sz w:val="24"/>
          <w:szCs w:val="24"/>
        </w:rPr>
        <w:t xml:space="preserve">We would like to express our appreciation to the reviewers for their thorough and constructive critiques of our manuscript titled </w:t>
      </w:r>
      <w:r w:rsidRPr="00826BCC">
        <w:t xml:space="preserve">"Parents' Initiative in Community-Based Support for Children with Intellectual and Developmental </w:t>
      </w:r>
      <w:r w:rsidR="00BB5C49">
        <w:rPr>
          <w:rFonts w:asciiTheme="majorBidi" w:hAnsiTheme="majorBidi" w:cstheme="majorBidi"/>
          <w:sz w:val="24"/>
          <w:szCs w:val="24"/>
        </w:rPr>
        <w:t>D</w:t>
      </w:r>
      <w:r w:rsidR="002C0B6F" w:rsidRPr="00826BCC">
        <w:rPr>
          <w:rFonts w:asciiTheme="majorBidi" w:hAnsiTheme="majorBidi" w:cstheme="majorBidi"/>
          <w:sz w:val="24"/>
          <w:szCs w:val="24"/>
        </w:rPr>
        <w:t>isabilities</w:t>
      </w:r>
      <w:r w:rsidRPr="00826BCC">
        <w:t xml:space="preserve">: The </w:t>
      </w:r>
      <w:proofErr w:type="spellStart"/>
      <w:r w:rsidRPr="00826BCC">
        <w:t>Ahada</w:t>
      </w:r>
      <w:proofErr w:type="spellEnd"/>
      <w:r w:rsidRPr="00826BCC">
        <w:t xml:space="preserve"> Non-Profit Model". </w:t>
      </w:r>
      <w:r w:rsidRPr="00826BCC">
        <w:rPr>
          <w:rFonts w:cstheme="minorHAnsi"/>
          <w:sz w:val="24"/>
          <w:szCs w:val="24"/>
        </w:rPr>
        <w:t>Their insightful feedback has been instrumental in enhancing the quality of our research.</w:t>
      </w:r>
    </w:p>
    <w:p w14:paraId="68672AEC" w14:textId="22819616" w:rsidR="00D636FC" w:rsidRPr="00D636FC" w:rsidRDefault="00D636FC" w:rsidP="00D636FC">
      <w:pPr>
        <w:rPr>
          <w:rFonts w:cstheme="minorHAnsi"/>
          <w:sz w:val="24"/>
          <w:szCs w:val="24"/>
        </w:rPr>
      </w:pPr>
      <w:r w:rsidRPr="00D636FC">
        <w:rPr>
          <w:rFonts w:cstheme="minorHAnsi"/>
          <w:sz w:val="24"/>
          <w:szCs w:val="24"/>
        </w:rPr>
        <w:t xml:space="preserve">In accordance with </w:t>
      </w:r>
      <w:r w:rsidR="00BA07A1">
        <w:rPr>
          <w:rFonts w:cstheme="minorHAnsi"/>
          <w:sz w:val="24"/>
          <w:szCs w:val="24"/>
        </w:rPr>
        <w:t xml:space="preserve">the </w:t>
      </w:r>
      <w:r w:rsidRPr="00D636FC">
        <w:rPr>
          <w:rFonts w:cstheme="minorHAnsi"/>
          <w:sz w:val="24"/>
          <w:szCs w:val="24"/>
        </w:rPr>
        <w:t>re</w:t>
      </w:r>
      <w:r w:rsidR="00BA07A1">
        <w:rPr>
          <w:rFonts w:cstheme="minorHAnsi"/>
          <w:sz w:val="24"/>
          <w:szCs w:val="24"/>
        </w:rPr>
        <w:t>viewers</w:t>
      </w:r>
      <w:r w:rsidRPr="00D636FC">
        <w:rPr>
          <w:rFonts w:cstheme="minorHAnsi"/>
          <w:sz w:val="24"/>
          <w:szCs w:val="24"/>
        </w:rPr>
        <w:t xml:space="preserve">' comments, we focused the </w:t>
      </w:r>
      <w:r w:rsidR="00BA07A1">
        <w:rPr>
          <w:rFonts w:cstheme="minorHAnsi"/>
          <w:sz w:val="24"/>
          <w:szCs w:val="24"/>
        </w:rPr>
        <w:t>I</w:t>
      </w:r>
      <w:r w:rsidRPr="00D636FC">
        <w:rPr>
          <w:rFonts w:cstheme="minorHAnsi"/>
          <w:sz w:val="24"/>
          <w:szCs w:val="24"/>
        </w:rPr>
        <w:t>ntroduction and the first chapter on the process</w:t>
      </w:r>
      <w:r w:rsidR="00453BCA">
        <w:rPr>
          <w:rFonts w:cstheme="minorHAnsi"/>
          <w:sz w:val="24"/>
          <w:szCs w:val="24"/>
        </w:rPr>
        <w:t>es</w:t>
      </w:r>
      <w:r w:rsidRPr="00D636FC">
        <w:rPr>
          <w:rFonts w:cstheme="minorHAnsi"/>
          <w:sz w:val="24"/>
          <w:szCs w:val="24"/>
        </w:rPr>
        <w:t xml:space="preserve"> </w:t>
      </w:r>
      <w:r w:rsidR="00453BCA">
        <w:rPr>
          <w:rFonts w:cstheme="minorHAnsi"/>
          <w:sz w:val="24"/>
          <w:szCs w:val="24"/>
        </w:rPr>
        <w:t>with which</w:t>
      </w:r>
      <w:r w:rsidRPr="00D636FC">
        <w:rPr>
          <w:rFonts w:cstheme="minorHAnsi"/>
          <w:sz w:val="24"/>
          <w:szCs w:val="24"/>
        </w:rPr>
        <w:t xml:space="preserve"> parents </w:t>
      </w:r>
      <w:r w:rsidR="008C1B7C">
        <w:rPr>
          <w:rFonts w:cstheme="minorHAnsi"/>
          <w:sz w:val="24"/>
          <w:szCs w:val="24"/>
        </w:rPr>
        <w:t>cope when their children with IDD</w:t>
      </w:r>
      <w:r w:rsidRPr="00D636FC">
        <w:rPr>
          <w:rFonts w:cstheme="minorHAnsi"/>
          <w:sz w:val="24"/>
          <w:szCs w:val="24"/>
        </w:rPr>
        <w:t xml:space="preserve"> </w:t>
      </w:r>
      <w:r w:rsidRPr="001760BC">
        <w:rPr>
          <w:rFonts w:cstheme="minorHAnsi"/>
          <w:sz w:val="24"/>
          <w:szCs w:val="24"/>
        </w:rPr>
        <w:t>transition from infancy to adulthood.</w:t>
      </w:r>
      <w:r w:rsidRPr="00D636FC">
        <w:rPr>
          <w:rFonts w:cstheme="minorHAnsi"/>
          <w:sz w:val="24"/>
          <w:szCs w:val="24"/>
        </w:rPr>
        <w:t xml:space="preserve"> Following th</w:t>
      </w:r>
      <w:r w:rsidR="00992FD9">
        <w:rPr>
          <w:rFonts w:cstheme="minorHAnsi"/>
          <w:sz w:val="24"/>
          <w:szCs w:val="24"/>
        </w:rPr>
        <w:t>at</w:t>
      </w:r>
      <w:r w:rsidRPr="00D636FC">
        <w:rPr>
          <w:rFonts w:cstheme="minorHAnsi"/>
          <w:sz w:val="24"/>
          <w:szCs w:val="24"/>
        </w:rPr>
        <w:t xml:space="preserve">, we updated parts that referred to comparative and critical aspects of the </w:t>
      </w:r>
      <w:proofErr w:type="spellStart"/>
      <w:r w:rsidR="00992FD9" w:rsidRPr="005F5996">
        <w:rPr>
          <w:rFonts w:cstheme="minorHAnsi"/>
          <w:i/>
          <w:iCs/>
          <w:sz w:val="24"/>
          <w:szCs w:val="24"/>
        </w:rPr>
        <w:t>Ahada</w:t>
      </w:r>
      <w:proofErr w:type="spellEnd"/>
      <w:r w:rsidRPr="00D636FC">
        <w:rPr>
          <w:rFonts w:cstheme="minorHAnsi"/>
          <w:sz w:val="24"/>
          <w:szCs w:val="24"/>
        </w:rPr>
        <w:t xml:space="preserve"> model in the chapter </w:t>
      </w:r>
      <w:r w:rsidR="00EA4F41">
        <w:rPr>
          <w:rFonts w:cstheme="minorHAnsi"/>
          <w:sz w:val="24"/>
          <w:szCs w:val="24"/>
        </w:rPr>
        <w:t xml:space="preserve">explaining </w:t>
      </w:r>
      <w:proofErr w:type="spellStart"/>
      <w:r w:rsidR="00EA4F41" w:rsidRPr="005F5996">
        <w:rPr>
          <w:rFonts w:cstheme="minorHAnsi"/>
          <w:i/>
          <w:iCs/>
          <w:sz w:val="24"/>
          <w:szCs w:val="24"/>
        </w:rPr>
        <w:t>Ahada</w:t>
      </w:r>
      <w:proofErr w:type="spellEnd"/>
      <w:r w:rsidRPr="00D636FC">
        <w:rPr>
          <w:rFonts w:cstheme="minorHAnsi"/>
          <w:sz w:val="24"/>
          <w:szCs w:val="24"/>
        </w:rPr>
        <w:t xml:space="preserve"> and in the </w:t>
      </w:r>
      <w:r w:rsidR="00EA4F41">
        <w:rPr>
          <w:rFonts w:cstheme="minorHAnsi"/>
          <w:sz w:val="24"/>
          <w:szCs w:val="24"/>
        </w:rPr>
        <w:t>D</w:t>
      </w:r>
      <w:r w:rsidRPr="00D636FC">
        <w:rPr>
          <w:rFonts w:cstheme="minorHAnsi"/>
          <w:sz w:val="24"/>
          <w:szCs w:val="24"/>
        </w:rPr>
        <w:t xml:space="preserve">iscussion. In addition, we corrected the </w:t>
      </w:r>
      <w:r w:rsidR="009E565B">
        <w:rPr>
          <w:rFonts w:cstheme="minorHAnsi"/>
          <w:sz w:val="24"/>
          <w:szCs w:val="24"/>
        </w:rPr>
        <w:t>M</w:t>
      </w:r>
      <w:r w:rsidRPr="00D636FC">
        <w:rPr>
          <w:rFonts w:cstheme="minorHAnsi"/>
          <w:sz w:val="24"/>
          <w:szCs w:val="24"/>
        </w:rPr>
        <w:t>ethod</w:t>
      </w:r>
      <w:r w:rsidR="009E565B">
        <w:rPr>
          <w:rFonts w:cstheme="minorHAnsi"/>
          <w:sz w:val="24"/>
          <w:szCs w:val="24"/>
        </w:rPr>
        <w:t>s</w:t>
      </w:r>
      <w:r w:rsidRPr="00D636FC">
        <w:rPr>
          <w:rFonts w:cstheme="minorHAnsi"/>
          <w:sz w:val="24"/>
          <w:szCs w:val="24"/>
        </w:rPr>
        <w:t xml:space="preserve"> chapter </w:t>
      </w:r>
      <w:r w:rsidR="009E565B">
        <w:rPr>
          <w:rFonts w:cstheme="minorHAnsi"/>
          <w:sz w:val="24"/>
          <w:szCs w:val="24"/>
        </w:rPr>
        <w:t xml:space="preserve">according to reviewers’ comments </w:t>
      </w:r>
      <w:r w:rsidRPr="00D636FC">
        <w:rPr>
          <w:rFonts w:cstheme="minorHAnsi"/>
          <w:sz w:val="24"/>
          <w:szCs w:val="24"/>
        </w:rPr>
        <w:t xml:space="preserve">and updated terminology. </w:t>
      </w:r>
      <w:r w:rsidR="000E47A1">
        <w:rPr>
          <w:rFonts w:cstheme="minorHAnsi"/>
          <w:sz w:val="24"/>
          <w:szCs w:val="24"/>
        </w:rPr>
        <w:t>W</w:t>
      </w:r>
      <w:r w:rsidRPr="00D636FC">
        <w:rPr>
          <w:rFonts w:cstheme="minorHAnsi"/>
          <w:sz w:val="24"/>
          <w:szCs w:val="24"/>
        </w:rPr>
        <w:t xml:space="preserve">e </w:t>
      </w:r>
      <w:r w:rsidR="000E47A1">
        <w:rPr>
          <w:rFonts w:cstheme="minorHAnsi"/>
          <w:sz w:val="24"/>
          <w:szCs w:val="24"/>
        </w:rPr>
        <w:t>also deleted</w:t>
      </w:r>
      <w:r w:rsidRPr="00D636FC">
        <w:rPr>
          <w:rFonts w:cstheme="minorHAnsi"/>
          <w:sz w:val="24"/>
          <w:szCs w:val="24"/>
        </w:rPr>
        <w:t xml:space="preserve"> large parts of the original text, especially in the introductory and theoretical chapters, in order not to exceed the word limit.</w:t>
      </w:r>
    </w:p>
    <w:p w14:paraId="58E69D93" w14:textId="4173FDC7" w:rsidR="00D636FC" w:rsidRPr="00D636FC" w:rsidRDefault="00FB6C72" w:rsidP="00D636FC">
      <w:pPr>
        <w:rPr>
          <w:rFonts w:cstheme="minorHAnsi"/>
          <w:sz w:val="24"/>
          <w:szCs w:val="24"/>
        </w:rPr>
      </w:pPr>
      <w:r>
        <w:rPr>
          <w:rFonts w:cstheme="minorHAnsi"/>
          <w:sz w:val="24"/>
          <w:szCs w:val="24"/>
        </w:rPr>
        <w:t>A</w:t>
      </w:r>
      <w:r w:rsidR="00D636FC" w:rsidRPr="00D636FC">
        <w:rPr>
          <w:rFonts w:cstheme="minorHAnsi"/>
          <w:sz w:val="24"/>
          <w:szCs w:val="24"/>
        </w:rPr>
        <w:t>s suggested by the re</w:t>
      </w:r>
      <w:r>
        <w:rPr>
          <w:rFonts w:cstheme="minorHAnsi"/>
          <w:sz w:val="24"/>
          <w:szCs w:val="24"/>
        </w:rPr>
        <w:t>viewers</w:t>
      </w:r>
      <w:r w:rsidR="00D636FC" w:rsidRPr="00D636FC">
        <w:rPr>
          <w:rFonts w:cstheme="minorHAnsi"/>
          <w:sz w:val="24"/>
          <w:szCs w:val="24"/>
        </w:rPr>
        <w:t xml:space="preserve">, we updated some of the </w:t>
      </w:r>
      <w:r w:rsidR="009935C8">
        <w:rPr>
          <w:rFonts w:cstheme="minorHAnsi"/>
          <w:sz w:val="24"/>
          <w:szCs w:val="24"/>
        </w:rPr>
        <w:t>references</w:t>
      </w:r>
      <w:r w:rsidR="00D636FC" w:rsidRPr="00D636FC">
        <w:rPr>
          <w:rFonts w:cstheme="minorHAnsi"/>
          <w:sz w:val="24"/>
          <w:szCs w:val="24"/>
        </w:rPr>
        <w:t xml:space="preserve"> </w:t>
      </w:r>
      <w:r w:rsidR="009935C8">
        <w:rPr>
          <w:rFonts w:cstheme="minorHAnsi"/>
          <w:sz w:val="24"/>
          <w:szCs w:val="24"/>
        </w:rPr>
        <w:t>and</w:t>
      </w:r>
      <w:r w:rsidR="00D636FC" w:rsidRPr="00D636FC">
        <w:rPr>
          <w:rFonts w:cstheme="minorHAnsi"/>
          <w:sz w:val="24"/>
          <w:szCs w:val="24"/>
        </w:rPr>
        <w:t xml:space="preserve"> included </w:t>
      </w:r>
      <w:r w:rsidR="009935C8">
        <w:rPr>
          <w:rFonts w:cstheme="minorHAnsi"/>
          <w:sz w:val="24"/>
          <w:szCs w:val="24"/>
        </w:rPr>
        <w:t xml:space="preserve">them </w:t>
      </w:r>
      <w:r w:rsidR="00D636FC" w:rsidRPr="00D636FC">
        <w:rPr>
          <w:rFonts w:cstheme="minorHAnsi"/>
          <w:sz w:val="24"/>
          <w:szCs w:val="24"/>
        </w:rPr>
        <w:t xml:space="preserve">in the </w:t>
      </w:r>
      <w:r w:rsidR="00064462">
        <w:rPr>
          <w:rFonts w:cstheme="minorHAnsi"/>
          <w:sz w:val="24"/>
          <w:szCs w:val="24"/>
        </w:rPr>
        <w:t>D</w:t>
      </w:r>
      <w:r w:rsidR="00D636FC" w:rsidRPr="00D636FC">
        <w:rPr>
          <w:rFonts w:cstheme="minorHAnsi"/>
          <w:sz w:val="24"/>
          <w:szCs w:val="24"/>
        </w:rPr>
        <w:t>iscussion.</w:t>
      </w:r>
    </w:p>
    <w:p w14:paraId="2237FFE6" w14:textId="13A257D7" w:rsidR="00D636FC" w:rsidRPr="00D636FC" w:rsidRDefault="00D636FC" w:rsidP="00D636FC">
      <w:pPr>
        <w:rPr>
          <w:rFonts w:cstheme="minorHAnsi"/>
          <w:sz w:val="24"/>
          <w:szCs w:val="24"/>
        </w:rPr>
      </w:pPr>
      <w:r w:rsidRPr="00D636FC">
        <w:rPr>
          <w:rFonts w:cstheme="minorHAnsi"/>
          <w:sz w:val="24"/>
          <w:szCs w:val="24"/>
        </w:rPr>
        <w:t xml:space="preserve">In the </w:t>
      </w:r>
      <w:r w:rsidR="00E71DEC">
        <w:rPr>
          <w:rFonts w:cstheme="minorHAnsi"/>
          <w:sz w:val="24"/>
          <w:szCs w:val="24"/>
        </w:rPr>
        <w:t>table below</w:t>
      </w:r>
      <w:r w:rsidRPr="00D636FC">
        <w:rPr>
          <w:rFonts w:cstheme="minorHAnsi"/>
          <w:sz w:val="24"/>
          <w:szCs w:val="24"/>
        </w:rPr>
        <w:t xml:space="preserve">, in accordance with the </w:t>
      </w:r>
      <w:r w:rsidR="00E71DEC">
        <w:rPr>
          <w:rFonts w:cstheme="minorHAnsi"/>
          <w:sz w:val="24"/>
          <w:szCs w:val="24"/>
        </w:rPr>
        <w:t xml:space="preserve">journal </w:t>
      </w:r>
      <w:r w:rsidRPr="00D636FC">
        <w:rPr>
          <w:rFonts w:cstheme="minorHAnsi"/>
          <w:sz w:val="24"/>
          <w:szCs w:val="24"/>
        </w:rPr>
        <w:t>guidelines, we made sure that the response was as detailed as possible and easy to find in the text of the article (on a gray background).</w:t>
      </w:r>
    </w:p>
    <w:p w14:paraId="5C30FF36" w14:textId="0B08764E" w:rsidR="00D636FC" w:rsidRPr="00826BCC" w:rsidRDefault="00D636FC" w:rsidP="00D636FC">
      <w:pPr>
        <w:rPr>
          <w:rFonts w:cstheme="minorHAnsi"/>
          <w:sz w:val="24"/>
          <w:szCs w:val="24"/>
          <w:rtl/>
        </w:rPr>
      </w:pPr>
      <w:r w:rsidRPr="00D636FC">
        <w:rPr>
          <w:rFonts w:cstheme="minorHAnsi"/>
          <w:sz w:val="24"/>
          <w:szCs w:val="24"/>
        </w:rPr>
        <w:t xml:space="preserve">We would like </w:t>
      </w:r>
      <w:r w:rsidR="00991D4B">
        <w:rPr>
          <w:rFonts w:cstheme="minorHAnsi"/>
          <w:sz w:val="24"/>
          <w:szCs w:val="24"/>
        </w:rPr>
        <w:t xml:space="preserve">once again </w:t>
      </w:r>
      <w:r w:rsidRPr="00D636FC">
        <w:rPr>
          <w:rFonts w:cstheme="minorHAnsi"/>
          <w:sz w:val="24"/>
          <w:szCs w:val="24"/>
        </w:rPr>
        <w:t>to thank the re</w:t>
      </w:r>
      <w:r w:rsidR="00991D4B">
        <w:rPr>
          <w:rFonts w:cstheme="minorHAnsi"/>
          <w:sz w:val="24"/>
          <w:szCs w:val="24"/>
        </w:rPr>
        <w:t>viewers</w:t>
      </w:r>
      <w:r w:rsidRPr="00D636FC">
        <w:rPr>
          <w:rFonts w:cstheme="minorHAnsi"/>
          <w:sz w:val="24"/>
          <w:szCs w:val="24"/>
        </w:rPr>
        <w:t xml:space="preserve"> for constructive comments </w:t>
      </w:r>
      <w:r w:rsidR="00991D4B">
        <w:rPr>
          <w:rFonts w:cstheme="minorHAnsi"/>
          <w:sz w:val="24"/>
          <w:szCs w:val="24"/>
        </w:rPr>
        <w:t>which</w:t>
      </w:r>
      <w:r w:rsidRPr="00D636FC">
        <w:rPr>
          <w:rFonts w:cstheme="minorHAnsi"/>
          <w:sz w:val="24"/>
          <w:szCs w:val="24"/>
        </w:rPr>
        <w:t xml:space="preserve"> we believe </w:t>
      </w:r>
      <w:r w:rsidR="00D57D09">
        <w:rPr>
          <w:rFonts w:cstheme="minorHAnsi"/>
          <w:sz w:val="24"/>
          <w:szCs w:val="24"/>
        </w:rPr>
        <w:t xml:space="preserve">have </w:t>
      </w:r>
      <w:r w:rsidRPr="00D636FC">
        <w:rPr>
          <w:rFonts w:cstheme="minorHAnsi"/>
          <w:sz w:val="24"/>
          <w:szCs w:val="24"/>
        </w:rPr>
        <w:t>contribute</w:t>
      </w:r>
      <w:r w:rsidR="00D57D09">
        <w:rPr>
          <w:rFonts w:cstheme="minorHAnsi"/>
          <w:sz w:val="24"/>
          <w:szCs w:val="24"/>
        </w:rPr>
        <w:t>d</w:t>
      </w:r>
      <w:r w:rsidRPr="00D636FC">
        <w:rPr>
          <w:rFonts w:cstheme="minorHAnsi"/>
          <w:sz w:val="24"/>
          <w:szCs w:val="24"/>
        </w:rPr>
        <w:t xml:space="preserve"> to the focus and improvement of the article.</w:t>
      </w:r>
    </w:p>
    <w:p w14:paraId="3B5A92EE" w14:textId="77777777" w:rsidR="00095815" w:rsidRPr="00826BCC" w:rsidRDefault="00095815" w:rsidP="00095815">
      <w:pPr>
        <w:rPr>
          <w:rFonts w:cstheme="minorHAnsi"/>
          <w:sz w:val="24"/>
          <w:szCs w:val="24"/>
        </w:rPr>
      </w:pPr>
      <w:r w:rsidRPr="00826BCC">
        <w:rPr>
          <w:rFonts w:cstheme="minorHAnsi"/>
          <w:sz w:val="24"/>
          <w:szCs w:val="24"/>
        </w:rPr>
        <w:t>Thank you for your consideration of our revised manuscript.</w:t>
      </w:r>
    </w:p>
    <w:p w14:paraId="1CC38815" w14:textId="77777777" w:rsidR="00095815" w:rsidRPr="00826BCC" w:rsidRDefault="00095815" w:rsidP="00095815">
      <w:pPr>
        <w:rPr>
          <w:rFonts w:cstheme="minorHAnsi"/>
          <w:sz w:val="24"/>
          <w:szCs w:val="24"/>
        </w:rPr>
      </w:pPr>
      <w:r w:rsidRPr="00826BCC">
        <w:rPr>
          <w:rFonts w:cstheme="minorHAnsi"/>
          <w:sz w:val="24"/>
          <w:szCs w:val="24"/>
        </w:rPr>
        <w:t>Sincerely,</w:t>
      </w:r>
    </w:p>
    <w:p w14:paraId="14485C62" w14:textId="77777777" w:rsidR="00095815" w:rsidRPr="00826BCC" w:rsidRDefault="00095815" w:rsidP="00095815">
      <w:pPr>
        <w:rPr>
          <w:rFonts w:cstheme="minorHAnsi"/>
          <w:sz w:val="24"/>
          <w:szCs w:val="24"/>
        </w:rPr>
      </w:pPr>
      <w:r w:rsidRPr="00826BCC">
        <w:rPr>
          <w:rFonts w:cstheme="minorHAnsi"/>
          <w:sz w:val="24"/>
          <w:szCs w:val="24"/>
        </w:rPr>
        <w:t xml:space="preserve">The </w:t>
      </w:r>
      <w:r w:rsidRPr="00826BCC">
        <w:rPr>
          <w:rFonts w:cstheme="minorHAnsi" w:hint="cs"/>
          <w:sz w:val="24"/>
          <w:szCs w:val="24"/>
        </w:rPr>
        <w:t>A</w:t>
      </w:r>
      <w:r w:rsidRPr="00826BCC">
        <w:rPr>
          <w:rFonts w:cstheme="minorHAnsi"/>
          <w:sz w:val="24"/>
          <w:szCs w:val="24"/>
        </w:rPr>
        <w:t>uthors</w:t>
      </w:r>
    </w:p>
    <w:p w14:paraId="186CD57B" w14:textId="77777777" w:rsidR="001440D0" w:rsidRPr="00826BCC" w:rsidRDefault="001440D0" w:rsidP="001440D0">
      <w:pPr>
        <w:rPr>
          <w:rFonts w:eastAsia="Times New Roman" w:cstheme="minorHAnsi"/>
          <w:sz w:val="24"/>
          <w:szCs w:val="24"/>
          <w:rtl/>
        </w:rPr>
      </w:pPr>
      <w:r w:rsidRPr="00826BCC">
        <w:rPr>
          <w:rFonts w:eastAsia="Times New Roman" w:cstheme="minorHAnsi"/>
          <w:sz w:val="24"/>
          <w:szCs w:val="24"/>
        </w:rPr>
        <w:t xml:space="preserve">Here are our answers to the </w:t>
      </w:r>
      <w:r w:rsidRPr="00826BCC">
        <w:rPr>
          <w:rFonts w:cstheme="minorHAnsi"/>
          <w:sz w:val="24"/>
          <w:szCs w:val="24"/>
        </w:rPr>
        <w:t>reviewer comments</w:t>
      </w:r>
      <w:r w:rsidRPr="00826BCC">
        <w:rPr>
          <w:rFonts w:cstheme="minorHAnsi"/>
          <w:sz w:val="24"/>
          <w:szCs w:val="24"/>
          <w:rtl/>
        </w:rPr>
        <w:t xml:space="preserve"> </w:t>
      </w:r>
      <w:r w:rsidRPr="00826BCC">
        <w:rPr>
          <w:rFonts w:cstheme="minorHAnsi"/>
          <w:sz w:val="24"/>
          <w:szCs w:val="24"/>
        </w:rPr>
        <w:t>in the table. For facilitate finding the updates/changes</w:t>
      </w:r>
      <w:r w:rsidRPr="00826BCC">
        <w:rPr>
          <w:rFonts w:eastAsia="Times New Roman" w:cstheme="minorHAnsi"/>
          <w:sz w:val="24"/>
          <w:szCs w:val="24"/>
          <w:rtl/>
        </w:rPr>
        <w:t>:</w:t>
      </w:r>
      <w:r w:rsidRPr="00826BCC">
        <w:rPr>
          <w:rFonts w:eastAsia="Times New Roman" w:cstheme="minorHAnsi"/>
          <w:sz w:val="24"/>
          <w:szCs w:val="24"/>
        </w:rPr>
        <w:t xml:space="preserve"> </w:t>
      </w:r>
    </w:p>
    <w:p w14:paraId="224696B8" w14:textId="77777777" w:rsidR="001440D0" w:rsidRPr="00826BCC" w:rsidRDefault="001440D0" w:rsidP="001440D0">
      <w:pPr>
        <w:rPr>
          <w:rFonts w:eastAsia="Times New Roman" w:cstheme="minorHAnsi"/>
          <w:sz w:val="24"/>
          <w:szCs w:val="24"/>
          <w:rtl/>
        </w:rPr>
      </w:pPr>
      <w:r w:rsidRPr="00826BCC">
        <w:rPr>
          <w:rFonts w:eastAsia="Times New Roman" w:cstheme="minorHAnsi"/>
          <w:sz w:val="24"/>
          <w:szCs w:val="24"/>
        </w:rPr>
        <w:t>Reviewer: 1</w:t>
      </w:r>
    </w:p>
    <w:p w14:paraId="3E0F484F" w14:textId="77777777" w:rsidR="00542CEF" w:rsidRPr="00826BCC" w:rsidRDefault="00542CEF" w:rsidP="00542CEF">
      <w:pPr>
        <w:bidi/>
        <w:rPr>
          <w:rFonts w:eastAsia="Times New Roman" w:cstheme="minorHAnsi"/>
          <w:sz w:val="24"/>
          <w:szCs w:val="24"/>
          <w:rtl/>
        </w:rPr>
      </w:pPr>
    </w:p>
    <w:p w14:paraId="333A8A6C" w14:textId="6EFD7B6B" w:rsidR="0004648A" w:rsidRPr="00826BCC" w:rsidRDefault="0004648A" w:rsidP="0004648A">
      <w:pPr>
        <w:rPr>
          <w:rFonts w:eastAsia="Times New Roman" w:cstheme="minorHAnsi"/>
          <w:sz w:val="24"/>
          <w:szCs w:val="24"/>
        </w:rPr>
      </w:pPr>
      <w:r w:rsidRPr="00826BCC">
        <w:rPr>
          <w:rFonts w:eastAsia="Times New Roman" w:cstheme="minorHAnsi"/>
          <w:sz w:val="24"/>
          <w:szCs w:val="24"/>
        </w:rPr>
        <w:t>Thank you, for your valuable detailed feedback.</w:t>
      </w:r>
    </w:p>
    <w:tbl>
      <w:tblPr>
        <w:tblStyle w:val="TableGrid"/>
        <w:tblW w:w="0" w:type="auto"/>
        <w:tblLook w:val="04A0" w:firstRow="1" w:lastRow="0" w:firstColumn="1" w:lastColumn="0" w:noHBand="0" w:noVBand="1"/>
      </w:tblPr>
      <w:tblGrid>
        <w:gridCol w:w="4148"/>
        <w:gridCol w:w="4148"/>
      </w:tblGrid>
      <w:tr w:rsidR="001440D0" w:rsidRPr="00826BCC" w14:paraId="7B9E9852" w14:textId="77777777" w:rsidTr="009D0F54">
        <w:tc>
          <w:tcPr>
            <w:tcW w:w="4148" w:type="dxa"/>
          </w:tcPr>
          <w:p w14:paraId="0910CBD1" w14:textId="77777777" w:rsidR="001440D0" w:rsidRPr="00826BCC" w:rsidRDefault="001440D0" w:rsidP="009D0F54">
            <w:pPr>
              <w:rPr>
                <w:rFonts w:eastAsia="Times New Roman" w:cstheme="minorHAnsi"/>
                <w:sz w:val="24"/>
                <w:szCs w:val="24"/>
              </w:rPr>
            </w:pPr>
            <w:r w:rsidRPr="00826BCC">
              <w:rPr>
                <w:rFonts w:eastAsia="Times New Roman" w:cstheme="minorHAnsi"/>
                <w:sz w:val="24"/>
                <w:szCs w:val="24"/>
              </w:rPr>
              <w:lastRenderedPageBreak/>
              <w:t>Comments to the Author - Overall Impression</w:t>
            </w:r>
            <w:r w:rsidRPr="00826BCC">
              <w:rPr>
                <w:rFonts w:eastAsia="Times New Roman" w:cstheme="minorHAnsi"/>
                <w:sz w:val="24"/>
                <w:szCs w:val="24"/>
                <w:rtl/>
              </w:rPr>
              <w:t xml:space="preserve"> </w:t>
            </w:r>
            <w:r w:rsidRPr="00826BCC">
              <w:rPr>
                <w:rFonts w:eastAsia="Times New Roman" w:cstheme="minorHAnsi"/>
                <w:sz w:val="24"/>
                <w:szCs w:val="24"/>
                <w:rtl/>
              </w:rPr>
              <w:br/>
            </w:r>
          </w:p>
        </w:tc>
        <w:tc>
          <w:tcPr>
            <w:tcW w:w="4148" w:type="dxa"/>
          </w:tcPr>
          <w:p w14:paraId="52807A22" w14:textId="0D86C409" w:rsidR="002C158D" w:rsidRPr="00826BCC" w:rsidRDefault="002C158D" w:rsidP="002C158D">
            <w:pPr>
              <w:pStyle w:val="NormalWeb"/>
            </w:pPr>
            <w:r w:rsidRPr="00826BCC">
              <w:t xml:space="preserve">Our </w:t>
            </w:r>
            <w:r w:rsidR="00E62F86">
              <w:t>responses</w:t>
            </w:r>
          </w:p>
          <w:p w14:paraId="6467C287" w14:textId="77777777" w:rsidR="001440D0" w:rsidRPr="00826BCC" w:rsidRDefault="001440D0" w:rsidP="009D0F54">
            <w:pPr>
              <w:rPr>
                <w:rFonts w:eastAsia="Times New Roman" w:cstheme="minorHAnsi"/>
                <w:sz w:val="24"/>
                <w:szCs w:val="24"/>
              </w:rPr>
            </w:pPr>
          </w:p>
        </w:tc>
      </w:tr>
      <w:tr w:rsidR="0004648A" w:rsidRPr="00826BCC" w14:paraId="62052271" w14:textId="77777777" w:rsidTr="009D0F54">
        <w:tc>
          <w:tcPr>
            <w:tcW w:w="4148" w:type="dxa"/>
          </w:tcPr>
          <w:p w14:paraId="526B2BDC" w14:textId="77777777" w:rsidR="0004648A" w:rsidRPr="00826BCC" w:rsidRDefault="0004648A" w:rsidP="0004648A">
            <w:pPr>
              <w:rPr>
                <w:rFonts w:eastAsia="Times New Roman" w:cstheme="minorHAnsi"/>
                <w:sz w:val="24"/>
                <w:szCs w:val="24"/>
                <w:rtl/>
              </w:rPr>
            </w:pPr>
            <w:r w:rsidRPr="00826BCC">
              <w:rPr>
                <w:rFonts w:eastAsia="Times New Roman" w:cstheme="minorHAnsi"/>
                <w:sz w:val="24"/>
                <w:szCs w:val="24"/>
              </w:rPr>
              <w:t>Please include information about type of interviews you conducted and the approach to data analysis in the abstract.</w:t>
            </w:r>
          </w:p>
          <w:p w14:paraId="4015B48B" w14:textId="2C2EA942" w:rsidR="00E15FFF" w:rsidRPr="00826BCC" w:rsidRDefault="00E15FFF" w:rsidP="003F529E">
            <w:pPr>
              <w:bidi/>
              <w:rPr>
                <w:rFonts w:eastAsia="Times New Roman" w:cstheme="minorHAnsi"/>
                <w:sz w:val="24"/>
                <w:szCs w:val="24"/>
              </w:rPr>
            </w:pPr>
          </w:p>
        </w:tc>
        <w:tc>
          <w:tcPr>
            <w:tcW w:w="4148" w:type="dxa"/>
          </w:tcPr>
          <w:p w14:paraId="18ADE3B4" w14:textId="061B34C3" w:rsidR="0004648A" w:rsidRPr="00826BCC" w:rsidRDefault="00804FDE" w:rsidP="004567E5">
            <w:pPr>
              <w:ind w:right="720"/>
              <w:rPr>
                <w:rFonts w:eastAsia="Times New Roman" w:cstheme="minorHAnsi"/>
                <w:sz w:val="24"/>
                <w:szCs w:val="24"/>
                <w:rtl/>
              </w:rPr>
            </w:pPr>
            <w:r w:rsidRPr="00826BCC">
              <w:rPr>
                <w:rFonts w:eastAsia="Times New Roman" w:cstheme="minorHAnsi"/>
                <w:sz w:val="24"/>
                <w:szCs w:val="24"/>
              </w:rPr>
              <w:t>Thank you for your suggestion. We have revised the abstract to include information about the interview type and data analysis approach. Specifically, we have added: "</w:t>
            </w:r>
            <w:r w:rsidR="004567E5" w:rsidRPr="00826BCC">
              <w:rPr>
                <w:rFonts w:asciiTheme="majorBidi" w:hAnsiTheme="majorBidi" w:cstheme="majorBidi"/>
                <w:sz w:val="24"/>
                <w:szCs w:val="24"/>
              </w:rPr>
              <w:t xml:space="preserve"> In-depth interviews were conducted with 12 participants and </w:t>
            </w:r>
            <w:r w:rsidR="000F1C17" w:rsidRPr="005F5996">
              <w:rPr>
                <w:rFonts w:cstheme="minorHAnsi"/>
              </w:rPr>
              <w:t>used a</w:t>
            </w:r>
            <w:r w:rsidR="000F1C17" w:rsidRPr="00826BCC">
              <w:rPr>
                <w:rFonts w:asciiTheme="majorBidi" w:hAnsiTheme="majorBidi" w:cstheme="majorBidi"/>
                <w:sz w:val="24"/>
                <w:szCs w:val="24"/>
              </w:rPr>
              <w:t xml:space="preserve"> </w:t>
            </w:r>
            <w:r w:rsidR="004567E5" w:rsidRPr="00826BCC">
              <w:rPr>
                <w:rFonts w:asciiTheme="majorBidi" w:hAnsiTheme="majorBidi" w:cstheme="majorBidi"/>
                <w:sz w:val="24"/>
                <w:szCs w:val="24"/>
              </w:rPr>
              <w:t xml:space="preserve">thematic analysis based on case study methodology.” </w:t>
            </w:r>
          </w:p>
        </w:tc>
      </w:tr>
      <w:tr w:rsidR="0004648A" w:rsidRPr="00826BCC" w14:paraId="77599CEF" w14:textId="77777777" w:rsidTr="009D0F54">
        <w:tc>
          <w:tcPr>
            <w:tcW w:w="4148" w:type="dxa"/>
          </w:tcPr>
          <w:p w14:paraId="35C3307C" w14:textId="77777777" w:rsidR="0004648A" w:rsidRPr="00826BCC" w:rsidRDefault="0004648A" w:rsidP="0004648A">
            <w:pPr>
              <w:rPr>
                <w:rtl/>
              </w:rPr>
            </w:pPr>
            <w:r w:rsidRPr="00826BCC">
              <w:t xml:space="preserve">I suggest you review the language you use when referring to people with intellectual and developmental disabilities and avoid highly </w:t>
            </w:r>
            <w:r w:rsidR="004D1A1C" w:rsidRPr="00826BCC">
              <w:t>medicalized</w:t>
            </w:r>
            <w:r w:rsidRPr="00826BCC">
              <w:t xml:space="preserve"> terms such </w:t>
            </w:r>
            <w:r w:rsidRPr="007B7F9C">
              <w:t xml:space="preserve">as 'disorder', </w:t>
            </w:r>
            <w:r w:rsidRPr="00826BCC">
              <w:t>which are largely rejected by the neurodivergent community. I would also suggest to change terms like 'psychopathology' and 'academic underachievement' (page 8).</w:t>
            </w:r>
          </w:p>
          <w:p w14:paraId="72D3719E" w14:textId="0E0EF1DF" w:rsidR="00E15FFF" w:rsidRPr="00826BCC" w:rsidRDefault="00E15FFF" w:rsidP="003F529E">
            <w:pPr>
              <w:bidi/>
            </w:pPr>
          </w:p>
        </w:tc>
        <w:tc>
          <w:tcPr>
            <w:tcW w:w="4148" w:type="dxa"/>
          </w:tcPr>
          <w:p w14:paraId="32E19B43" w14:textId="78B942E6" w:rsidR="00152D08" w:rsidRDefault="00443CCD" w:rsidP="00A648FD">
            <w:pPr>
              <w:rPr>
                <w:rtl/>
              </w:rPr>
            </w:pPr>
            <w:r>
              <w:t xml:space="preserve">Following your important comments, we changed several </w:t>
            </w:r>
            <w:r w:rsidR="001B2B8F">
              <w:t>terms throughout, from</w:t>
            </w:r>
          </w:p>
          <w:p w14:paraId="51606A18" w14:textId="5D863755" w:rsidR="00A648FD" w:rsidRPr="00826BCC" w:rsidRDefault="00A648FD" w:rsidP="00A648FD">
            <w:r w:rsidRPr="00826BCC">
              <w:t xml:space="preserve">Integration </w:t>
            </w:r>
            <w:r w:rsidR="001B2B8F">
              <w:t>to</w:t>
            </w:r>
            <w:r w:rsidRPr="00826BCC">
              <w:t xml:space="preserve"> inclusion </w:t>
            </w:r>
          </w:p>
          <w:p w14:paraId="1546A09B" w14:textId="010596E4" w:rsidR="00A648FD" w:rsidRPr="00826BCC" w:rsidRDefault="00A648FD" w:rsidP="00A648FD"/>
          <w:p w14:paraId="12324A23" w14:textId="4E7A6897" w:rsidR="00A648FD" w:rsidRPr="00826BCC" w:rsidRDefault="00A648FD" w:rsidP="00A648FD">
            <w:r w:rsidRPr="00826BCC">
              <w:t>Disorder</w:t>
            </w:r>
            <w:r w:rsidR="00285F44">
              <w:t xml:space="preserve"> to </w:t>
            </w:r>
            <w:r w:rsidRPr="00826BCC">
              <w:t xml:space="preserve">Disability </w:t>
            </w:r>
          </w:p>
          <w:p w14:paraId="6B7B0E77" w14:textId="51932697" w:rsidR="00A648FD" w:rsidRPr="00826BCC" w:rsidRDefault="00A648FD" w:rsidP="00A648FD">
            <w:pPr>
              <w:rPr>
                <w:rtl/>
              </w:rPr>
            </w:pPr>
            <w:r w:rsidRPr="00826BCC">
              <w:t xml:space="preserve">We </w:t>
            </w:r>
            <w:r w:rsidR="00152D08">
              <w:t>a</w:t>
            </w:r>
            <w:r w:rsidRPr="00826BCC">
              <w:t>lso, avoided terms like 'psychopathology' and 'academic underachievement</w:t>
            </w:r>
            <w:proofErr w:type="gramStart"/>
            <w:r w:rsidRPr="00826BCC">
              <w:t>' .</w:t>
            </w:r>
            <w:proofErr w:type="gramEnd"/>
          </w:p>
          <w:p w14:paraId="34BAA506" w14:textId="54850CDF" w:rsidR="00A648FD" w:rsidRPr="00826BCC" w:rsidRDefault="00A648FD" w:rsidP="00A648FD"/>
        </w:tc>
      </w:tr>
      <w:tr w:rsidR="0004648A" w:rsidRPr="00826BCC" w14:paraId="6FCDC3CF" w14:textId="77777777" w:rsidTr="009D0F54">
        <w:tc>
          <w:tcPr>
            <w:tcW w:w="4148" w:type="dxa"/>
          </w:tcPr>
          <w:p w14:paraId="77D571FE" w14:textId="77777777" w:rsidR="0004648A" w:rsidRPr="00826BCC" w:rsidRDefault="0004648A" w:rsidP="0004648A">
            <w:pPr>
              <w:rPr>
                <w:rFonts w:eastAsia="Times New Roman" w:cstheme="minorHAnsi"/>
                <w:sz w:val="24"/>
                <w:szCs w:val="24"/>
                <w:rtl/>
              </w:rPr>
            </w:pPr>
            <w:r w:rsidRPr="00826BCC">
              <w:rPr>
                <w:rFonts w:eastAsia="Times New Roman" w:cstheme="minorHAnsi"/>
                <w:sz w:val="24"/>
                <w:szCs w:val="24"/>
              </w:rPr>
              <w:t>Please explain why views of people with intellectual and developmental disabilities were not sought in this study.</w:t>
            </w:r>
          </w:p>
          <w:p w14:paraId="5B96F28E" w14:textId="411A5958" w:rsidR="00E15FFF" w:rsidRPr="00826BCC" w:rsidRDefault="00E15FFF" w:rsidP="003F529E">
            <w:pPr>
              <w:bidi/>
              <w:rPr>
                <w:rFonts w:eastAsia="Times New Roman" w:cstheme="minorHAnsi"/>
                <w:sz w:val="24"/>
                <w:szCs w:val="24"/>
              </w:rPr>
            </w:pPr>
          </w:p>
        </w:tc>
        <w:tc>
          <w:tcPr>
            <w:tcW w:w="4148" w:type="dxa"/>
          </w:tcPr>
          <w:p w14:paraId="6474074F" w14:textId="153C4E2B" w:rsidR="00285F44" w:rsidRPr="00826BCC" w:rsidRDefault="00285F44" w:rsidP="005F5996">
            <w:pPr>
              <w:ind w:right="720"/>
              <w:rPr>
                <w:rFonts w:asciiTheme="majorBidi" w:hAnsiTheme="majorBidi" w:cstheme="majorBidi"/>
                <w:sz w:val="24"/>
                <w:szCs w:val="24"/>
              </w:rPr>
            </w:pPr>
            <w:r>
              <w:rPr>
                <w:rFonts w:asciiTheme="majorBidi" w:eastAsia="Times New Roman" w:hAnsiTheme="majorBidi" w:cs="Calibri"/>
                <w:sz w:val="24"/>
                <w:szCs w:val="24"/>
              </w:rPr>
              <w:t xml:space="preserve">Thank you for raising this important point. </w:t>
            </w:r>
            <w:r w:rsidR="007B264B">
              <w:rPr>
                <w:rFonts w:asciiTheme="majorBidi" w:eastAsia="Times New Roman" w:hAnsiTheme="majorBidi" w:cs="Calibri"/>
                <w:sz w:val="24"/>
                <w:szCs w:val="24"/>
              </w:rPr>
              <w:t xml:space="preserve">We recognize this as a limitation of our study, and now </w:t>
            </w:r>
            <w:r w:rsidR="001C01C5">
              <w:rPr>
                <w:rFonts w:asciiTheme="majorBidi" w:eastAsia="Times New Roman" w:hAnsiTheme="majorBidi" w:cs="Calibri"/>
                <w:sz w:val="24"/>
                <w:szCs w:val="24"/>
              </w:rPr>
              <w:t>cite that point in the Limitations section.</w:t>
            </w:r>
          </w:p>
          <w:p w14:paraId="48E40CD9" w14:textId="18ED1CEE" w:rsidR="00807D13" w:rsidRPr="00826BCC" w:rsidRDefault="00807D13" w:rsidP="00807D13">
            <w:pPr>
              <w:bidi/>
              <w:rPr>
                <w:rFonts w:eastAsia="Times New Roman" w:cstheme="minorHAnsi"/>
                <w:sz w:val="24"/>
                <w:szCs w:val="24"/>
                <w:rtl/>
              </w:rPr>
            </w:pPr>
          </w:p>
        </w:tc>
      </w:tr>
      <w:tr w:rsidR="0004648A" w:rsidRPr="00826BCC" w14:paraId="018BF8D4" w14:textId="77777777" w:rsidTr="009D0F54">
        <w:tc>
          <w:tcPr>
            <w:tcW w:w="4148" w:type="dxa"/>
          </w:tcPr>
          <w:p w14:paraId="179BF605" w14:textId="77777777" w:rsidR="0004648A" w:rsidRPr="00826BCC" w:rsidRDefault="0004648A" w:rsidP="0004648A">
            <w:pPr>
              <w:rPr>
                <w:rFonts w:eastAsia="Times New Roman" w:cstheme="minorHAnsi"/>
                <w:sz w:val="24"/>
                <w:szCs w:val="24"/>
                <w:rtl/>
              </w:rPr>
            </w:pPr>
            <w:r w:rsidRPr="00826BCC">
              <w:rPr>
                <w:rFonts w:eastAsia="Times New Roman" w:cstheme="minorHAnsi"/>
                <w:sz w:val="24"/>
                <w:szCs w:val="24"/>
              </w:rPr>
              <w:t>Please described the relationship (if any) of the interviewer to the kibbutz communities.</w:t>
            </w:r>
          </w:p>
          <w:p w14:paraId="3D2A79B3" w14:textId="6C56D614" w:rsidR="00E15FFF" w:rsidRPr="00826BCC" w:rsidRDefault="00E15FFF" w:rsidP="003F529E">
            <w:pPr>
              <w:bidi/>
              <w:rPr>
                <w:rFonts w:eastAsia="Times New Roman" w:cstheme="minorHAnsi"/>
                <w:sz w:val="24"/>
                <w:szCs w:val="24"/>
              </w:rPr>
            </w:pPr>
          </w:p>
        </w:tc>
        <w:tc>
          <w:tcPr>
            <w:tcW w:w="4148" w:type="dxa"/>
          </w:tcPr>
          <w:p w14:paraId="3A3AE0F5" w14:textId="74C96164" w:rsidR="00143983" w:rsidRPr="005F5996" w:rsidRDefault="000C1EEB" w:rsidP="005F5996">
            <w:pPr>
              <w:rPr>
                <w:rFonts w:eastAsia="Times New Roman" w:cstheme="minorHAnsi"/>
                <w:rtl/>
              </w:rPr>
            </w:pPr>
            <w:r>
              <w:rPr>
                <w:rFonts w:eastAsia="Times New Roman" w:cstheme="minorHAnsi"/>
              </w:rPr>
              <w:t>The authors are part of the intentional community although they do not have family members with IDD.</w:t>
            </w:r>
            <w:r w:rsidR="00396252">
              <w:rPr>
                <w:rFonts w:eastAsia="Times New Roman" w:cstheme="minorHAnsi"/>
              </w:rPr>
              <w:t xml:space="preserve"> We have added a</w:t>
            </w:r>
            <w:r w:rsidR="00A564F4">
              <w:rPr>
                <w:rFonts w:eastAsia="Times New Roman" w:cstheme="minorHAnsi"/>
              </w:rPr>
              <w:t xml:space="preserve"> </w:t>
            </w:r>
            <w:r w:rsidR="00396252">
              <w:rPr>
                <w:rFonts w:eastAsia="Times New Roman" w:cstheme="minorHAnsi"/>
              </w:rPr>
              <w:t>comment</w:t>
            </w:r>
            <w:r w:rsidR="00A564F4">
              <w:rPr>
                <w:rFonts w:eastAsia="Times New Roman" w:cstheme="minorHAnsi"/>
              </w:rPr>
              <w:t xml:space="preserve"> in the Ethics section of the Methods.</w:t>
            </w:r>
          </w:p>
          <w:p w14:paraId="218B8C24" w14:textId="446E8F6C" w:rsidR="00376782" w:rsidRPr="00826BCC" w:rsidRDefault="00376782" w:rsidP="007C4CCF">
            <w:pPr>
              <w:rPr>
                <w:rFonts w:eastAsia="Times New Roman" w:cstheme="minorHAnsi"/>
                <w:sz w:val="24"/>
                <w:szCs w:val="24"/>
                <w:rtl/>
              </w:rPr>
            </w:pPr>
          </w:p>
        </w:tc>
      </w:tr>
      <w:tr w:rsidR="0004648A" w:rsidRPr="00826BCC" w14:paraId="4F2A3D4B" w14:textId="77777777" w:rsidTr="009D0F54">
        <w:tc>
          <w:tcPr>
            <w:tcW w:w="4148" w:type="dxa"/>
          </w:tcPr>
          <w:p w14:paraId="15216A75" w14:textId="77777777" w:rsidR="0004648A" w:rsidRPr="00826BCC" w:rsidRDefault="0004648A" w:rsidP="0004648A">
            <w:pPr>
              <w:rPr>
                <w:rFonts w:eastAsia="Times New Roman" w:cstheme="minorHAnsi"/>
                <w:sz w:val="24"/>
                <w:szCs w:val="24"/>
                <w:rtl/>
              </w:rPr>
            </w:pPr>
            <w:r w:rsidRPr="00826BCC">
              <w:rPr>
                <w:rFonts w:eastAsia="Times New Roman" w:cstheme="minorHAnsi"/>
                <w:sz w:val="24"/>
                <w:szCs w:val="24"/>
              </w:rPr>
              <w:t>You mention that follow-up interviews were conducted in 2022 (page 12), but no other information is supplied. Please explain what was the purpose of the follow-up interviews, if they followed the same questions, if all participants were followed up on, and how data from follow-up interviews were integrated with the original sample.</w:t>
            </w:r>
          </w:p>
          <w:p w14:paraId="29FFD979" w14:textId="37096E02" w:rsidR="00E15FFF" w:rsidRPr="00826BCC" w:rsidRDefault="00E15FFF" w:rsidP="003F529E">
            <w:pPr>
              <w:bidi/>
              <w:rPr>
                <w:rFonts w:eastAsia="Times New Roman" w:cstheme="minorHAnsi"/>
                <w:sz w:val="24"/>
                <w:szCs w:val="24"/>
              </w:rPr>
            </w:pPr>
          </w:p>
        </w:tc>
        <w:tc>
          <w:tcPr>
            <w:tcW w:w="4148" w:type="dxa"/>
          </w:tcPr>
          <w:p w14:paraId="667DBE89" w14:textId="76041A0A" w:rsidR="00E622F8" w:rsidRPr="00E622F8" w:rsidRDefault="009747CB" w:rsidP="00E622F8">
            <w:pPr>
              <w:rPr>
                <w:rFonts w:eastAsia="Times New Roman" w:cstheme="minorHAnsi"/>
                <w:sz w:val="24"/>
                <w:szCs w:val="24"/>
              </w:rPr>
            </w:pPr>
            <w:r>
              <w:rPr>
                <w:rFonts w:eastAsia="Times New Roman" w:cstheme="minorHAnsi"/>
                <w:sz w:val="24"/>
                <w:szCs w:val="24"/>
              </w:rPr>
              <w:t xml:space="preserve">Thank you for this question. </w:t>
            </w:r>
            <w:r w:rsidR="00E622F8" w:rsidRPr="00E622F8">
              <w:rPr>
                <w:rFonts w:eastAsia="Times New Roman" w:cstheme="minorHAnsi"/>
                <w:sz w:val="24"/>
                <w:szCs w:val="24"/>
              </w:rPr>
              <w:t xml:space="preserve">The follow-up interviews in 2022 provided another opportunity to verify the integrity of the data after the </w:t>
            </w:r>
            <w:r w:rsidR="00E622F8">
              <w:rPr>
                <w:rFonts w:eastAsia="Times New Roman" w:cstheme="minorHAnsi"/>
                <w:sz w:val="24"/>
                <w:szCs w:val="24"/>
              </w:rPr>
              <w:t>Covid-19 period</w:t>
            </w:r>
            <w:r w:rsidR="00E622F8" w:rsidRPr="00E622F8">
              <w:rPr>
                <w:rFonts w:eastAsia="Times New Roman" w:cstheme="minorHAnsi"/>
                <w:sz w:val="24"/>
                <w:szCs w:val="24"/>
              </w:rPr>
              <w:t xml:space="preserve"> and </w:t>
            </w:r>
            <w:r w:rsidR="0006231B" w:rsidRPr="0006231B">
              <w:rPr>
                <w:rFonts w:eastAsia="Times New Roman" w:cstheme="minorHAnsi"/>
                <w:sz w:val="24"/>
                <w:szCs w:val="24"/>
              </w:rPr>
              <w:t xml:space="preserve">to answer questions about processes </w:t>
            </w:r>
            <w:r w:rsidR="0029414B">
              <w:rPr>
                <w:rFonts w:eastAsia="Times New Roman" w:cstheme="minorHAnsi"/>
                <w:sz w:val="24"/>
                <w:szCs w:val="24"/>
              </w:rPr>
              <w:t xml:space="preserve">that may have occurred </w:t>
            </w:r>
            <w:r w:rsidR="0006231B" w:rsidRPr="0006231B">
              <w:rPr>
                <w:rFonts w:eastAsia="Times New Roman" w:cstheme="minorHAnsi"/>
                <w:sz w:val="24"/>
                <w:szCs w:val="24"/>
              </w:rPr>
              <w:t>in the model over time.</w:t>
            </w:r>
            <w:r w:rsidR="0029414B">
              <w:rPr>
                <w:rFonts w:eastAsia="Times New Roman" w:cstheme="minorHAnsi"/>
                <w:sz w:val="24"/>
                <w:szCs w:val="24"/>
              </w:rPr>
              <w:t xml:space="preserve"> </w:t>
            </w:r>
            <w:r w:rsidR="00E622F8" w:rsidRPr="00E622F8">
              <w:rPr>
                <w:rFonts w:eastAsia="Times New Roman" w:cstheme="minorHAnsi"/>
                <w:sz w:val="24"/>
                <w:szCs w:val="24"/>
              </w:rPr>
              <w:t>Since there was no change in the model and the corona did not affect practices for its implementation</w:t>
            </w:r>
            <w:r w:rsidR="00D14EE3">
              <w:rPr>
                <w:rFonts w:eastAsia="Times New Roman" w:cstheme="minorHAnsi"/>
                <w:sz w:val="24"/>
                <w:szCs w:val="24"/>
              </w:rPr>
              <w:t>,</w:t>
            </w:r>
            <w:r w:rsidR="00E622F8" w:rsidRPr="00E622F8">
              <w:rPr>
                <w:rFonts w:eastAsia="Times New Roman" w:cstheme="minorHAnsi"/>
                <w:sz w:val="24"/>
                <w:szCs w:val="24"/>
              </w:rPr>
              <w:t xml:space="preserve"> </w:t>
            </w:r>
            <w:r w:rsidR="00D14EE3">
              <w:rPr>
                <w:rFonts w:eastAsia="Times New Roman" w:cstheme="minorHAnsi"/>
                <w:sz w:val="24"/>
                <w:szCs w:val="24"/>
              </w:rPr>
              <w:t>t</w:t>
            </w:r>
            <w:r w:rsidR="00E622F8" w:rsidRPr="00E622F8">
              <w:rPr>
                <w:rFonts w:eastAsia="Times New Roman" w:cstheme="minorHAnsi"/>
                <w:sz w:val="24"/>
                <w:szCs w:val="24"/>
              </w:rPr>
              <w:t xml:space="preserve">he supplement added in the later </w:t>
            </w:r>
            <w:r w:rsidR="00E622F8" w:rsidRPr="00E622F8">
              <w:rPr>
                <w:rFonts w:eastAsia="Times New Roman" w:cstheme="minorHAnsi"/>
                <w:sz w:val="24"/>
                <w:szCs w:val="24"/>
              </w:rPr>
              <w:lastRenderedPageBreak/>
              <w:t>interviews was integrated and gave a</w:t>
            </w:r>
            <w:r w:rsidR="00D14EE3">
              <w:rPr>
                <w:rFonts w:eastAsia="Times New Roman" w:cstheme="minorHAnsi"/>
                <w:sz w:val="24"/>
                <w:szCs w:val="24"/>
              </w:rPr>
              <w:t>n</w:t>
            </w:r>
            <w:r w:rsidR="00E622F8" w:rsidRPr="00E622F8">
              <w:rPr>
                <w:rFonts w:eastAsia="Times New Roman" w:cstheme="minorHAnsi"/>
                <w:sz w:val="24"/>
                <w:szCs w:val="24"/>
              </w:rPr>
              <w:t xml:space="preserve"> </w:t>
            </w:r>
            <w:r w:rsidR="00D14EE3">
              <w:rPr>
                <w:rFonts w:eastAsia="Times New Roman" w:cstheme="minorHAnsi"/>
                <w:sz w:val="24"/>
                <w:szCs w:val="24"/>
              </w:rPr>
              <w:t>updated</w:t>
            </w:r>
            <w:r w:rsidR="00E622F8" w:rsidRPr="00E622F8">
              <w:rPr>
                <w:rFonts w:eastAsia="Times New Roman" w:cstheme="minorHAnsi"/>
                <w:sz w:val="24"/>
                <w:szCs w:val="24"/>
              </w:rPr>
              <w:t xml:space="preserve"> picture of the families and their parents.</w:t>
            </w:r>
          </w:p>
          <w:p w14:paraId="5746B8BE" w14:textId="3EAB7789" w:rsidR="009747CB" w:rsidRPr="00826BCC" w:rsidRDefault="00E622F8" w:rsidP="005F5996">
            <w:pPr>
              <w:rPr>
                <w:rFonts w:eastAsia="Times New Roman" w:cstheme="minorHAnsi"/>
                <w:sz w:val="24"/>
                <w:szCs w:val="24"/>
                <w:rtl/>
              </w:rPr>
            </w:pPr>
            <w:r w:rsidRPr="00E622F8">
              <w:rPr>
                <w:rFonts w:eastAsia="Times New Roman" w:cstheme="minorHAnsi"/>
                <w:sz w:val="24"/>
                <w:szCs w:val="24"/>
              </w:rPr>
              <w:t xml:space="preserve">We added an explanation in the </w:t>
            </w:r>
            <w:r w:rsidR="00D14EE3">
              <w:rPr>
                <w:rFonts w:eastAsia="Times New Roman" w:cstheme="minorHAnsi"/>
                <w:sz w:val="24"/>
                <w:szCs w:val="24"/>
              </w:rPr>
              <w:t>M</w:t>
            </w:r>
            <w:r w:rsidRPr="00E622F8">
              <w:rPr>
                <w:rFonts w:eastAsia="Times New Roman" w:cstheme="minorHAnsi"/>
                <w:sz w:val="24"/>
                <w:szCs w:val="24"/>
              </w:rPr>
              <w:t>ethod</w:t>
            </w:r>
            <w:r w:rsidR="00D14EE3">
              <w:rPr>
                <w:rFonts w:eastAsia="Times New Roman" w:cstheme="minorHAnsi"/>
                <w:sz w:val="24"/>
                <w:szCs w:val="24"/>
              </w:rPr>
              <w:t>s</w:t>
            </w:r>
            <w:r w:rsidRPr="00E622F8">
              <w:rPr>
                <w:rFonts w:eastAsia="Times New Roman" w:cstheme="minorHAnsi"/>
                <w:sz w:val="24"/>
                <w:szCs w:val="24"/>
              </w:rPr>
              <w:t xml:space="preserve"> section.</w:t>
            </w:r>
          </w:p>
        </w:tc>
      </w:tr>
      <w:tr w:rsidR="0004648A" w:rsidRPr="00826BCC" w14:paraId="705A3A96" w14:textId="77777777" w:rsidTr="009D0F54">
        <w:tc>
          <w:tcPr>
            <w:tcW w:w="4148" w:type="dxa"/>
          </w:tcPr>
          <w:p w14:paraId="496BDA8D" w14:textId="77777777" w:rsidR="0004648A" w:rsidRPr="00826BCC" w:rsidRDefault="0004648A" w:rsidP="0004648A">
            <w:pPr>
              <w:rPr>
                <w:rFonts w:eastAsia="Times New Roman" w:cstheme="minorHAnsi"/>
                <w:sz w:val="24"/>
                <w:szCs w:val="24"/>
                <w:rtl/>
              </w:rPr>
            </w:pPr>
            <w:r w:rsidRPr="00826BCC">
              <w:rPr>
                <w:rFonts w:eastAsia="Times New Roman" w:cstheme="minorHAnsi"/>
                <w:sz w:val="24"/>
                <w:szCs w:val="24"/>
              </w:rPr>
              <w:lastRenderedPageBreak/>
              <w:t>Please include short sentence in the method section explaining how the interviews were transcribed.</w:t>
            </w:r>
          </w:p>
          <w:p w14:paraId="2EF8CBCC" w14:textId="26B813B9" w:rsidR="00E15FFF" w:rsidRPr="00826BCC" w:rsidRDefault="00E15FFF" w:rsidP="003F529E">
            <w:pPr>
              <w:bidi/>
              <w:rPr>
                <w:rFonts w:eastAsia="Times New Roman" w:cstheme="minorHAnsi"/>
                <w:sz w:val="24"/>
                <w:szCs w:val="24"/>
              </w:rPr>
            </w:pPr>
          </w:p>
        </w:tc>
        <w:tc>
          <w:tcPr>
            <w:tcW w:w="4148" w:type="dxa"/>
          </w:tcPr>
          <w:p w14:paraId="6CCEE0C7" w14:textId="0FC2BBAB" w:rsidR="00654884" w:rsidRPr="005F5996" w:rsidRDefault="00166864" w:rsidP="00F43E53">
            <w:pPr>
              <w:rPr>
                <w:rFonts w:eastAsia="Times New Roman" w:cstheme="minorHAnsi"/>
              </w:rPr>
            </w:pPr>
            <w:r w:rsidRPr="00166864">
              <w:rPr>
                <w:rFonts w:cstheme="minorHAnsi"/>
              </w:rPr>
              <w:t xml:space="preserve">In the </w:t>
            </w:r>
            <w:r w:rsidR="00ED3284">
              <w:rPr>
                <w:rFonts w:cstheme="minorHAnsi"/>
              </w:rPr>
              <w:t>M</w:t>
            </w:r>
            <w:r w:rsidRPr="00166864">
              <w:rPr>
                <w:rFonts w:cstheme="minorHAnsi"/>
              </w:rPr>
              <w:t>ethod</w:t>
            </w:r>
            <w:r w:rsidR="00ED3284">
              <w:rPr>
                <w:rFonts w:cstheme="minorHAnsi"/>
              </w:rPr>
              <w:t>s section</w:t>
            </w:r>
            <w:r w:rsidRPr="00166864">
              <w:rPr>
                <w:rFonts w:cstheme="minorHAnsi"/>
              </w:rPr>
              <w:t xml:space="preserve">, it was noted that the interviews were recorded on Zoom, their transcripts were analyzed using the method of codes according to the research question and research topics </w:t>
            </w:r>
            <w:r w:rsidR="00AF08F1">
              <w:rPr>
                <w:rFonts w:cstheme="minorHAnsi"/>
              </w:rPr>
              <w:t>and</w:t>
            </w:r>
            <w:r w:rsidRPr="00166864">
              <w:rPr>
                <w:rFonts w:cstheme="minorHAnsi"/>
              </w:rPr>
              <w:t xml:space="preserve"> the theory and codes were analyzed </w:t>
            </w:r>
            <w:r w:rsidR="00636E19">
              <w:rPr>
                <w:rFonts w:cstheme="minorHAnsi"/>
              </w:rPr>
              <w:t>to</w:t>
            </w:r>
            <w:r w:rsidRPr="00166864">
              <w:rPr>
                <w:rFonts w:cstheme="minorHAnsi"/>
              </w:rPr>
              <w:t xml:space="preserve"> first</w:t>
            </w:r>
            <w:r w:rsidR="00A554B2">
              <w:rPr>
                <w:rFonts w:cstheme="minorHAnsi"/>
              </w:rPr>
              <w:t>-</w:t>
            </w:r>
            <w:r w:rsidRPr="00166864">
              <w:rPr>
                <w:rFonts w:cstheme="minorHAnsi"/>
              </w:rPr>
              <w:t>order and second</w:t>
            </w:r>
            <w:r w:rsidR="00A554B2">
              <w:rPr>
                <w:rFonts w:cstheme="minorHAnsi"/>
              </w:rPr>
              <w:t>-</w:t>
            </w:r>
            <w:r w:rsidRPr="00166864">
              <w:rPr>
                <w:rFonts w:cstheme="minorHAnsi"/>
              </w:rPr>
              <w:t xml:space="preserve">order </w:t>
            </w:r>
            <w:r w:rsidR="00A554B2">
              <w:rPr>
                <w:rFonts w:cstheme="minorHAnsi"/>
              </w:rPr>
              <w:t xml:space="preserve">thematic groups </w:t>
            </w:r>
            <w:r w:rsidRPr="00166864">
              <w:rPr>
                <w:rFonts w:cstheme="minorHAnsi"/>
              </w:rPr>
              <w:t xml:space="preserve">until </w:t>
            </w:r>
            <w:r w:rsidR="00E24201">
              <w:rPr>
                <w:rFonts w:cstheme="minorHAnsi"/>
              </w:rPr>
              <w:t xml:space="preserve">saturation. </w:t>
            </w:r>
            <w:r w:rsidR="00654884" w:rsidRPr="005F5996">
              <w:rPr>
                <w:rFonts w:cstheme="minorHAnsi"/>
              </w:rPr>
              <w:t>The interview transcripts were read several times, and the main codes that emerged were marked, according to the methodology of Charmaz and Thornberg (2021).</w:t>
            </w:r>
            <w:r w:rsidR="00654884" w:rsidRPr="005F5996">
              <w:rPr>
                <w:rFonts w:cstheme="minorHAnsi"/>
                <w:rtl/>
              </w:rPr>
              <w:t>"</w:t>
            </w:r>
          </w:p>
          <w:p w14:paraId="19AF2CE6" w14:textId="77777777" w:rsidR="0004648A" w:rsidRPr="00826BCC" w:rsidRDefault="0004648A" w:rsidP="007C4CCF">
            <w:pPr>
              <w:rPr>
                <w:rFonts w:eastAsia="Times New Roman" w:cstheme="minorHAnsi"/>
                <w:sz w:val="24"/>
                <w:szCs w:val="24"/>
                <w:rtl/>
              </w:rPr>
            </w:pPr>
          </w:p>
        </w:tc>
      </w:tr>
      <w:tr w:rsidR="0004648A" w:rsidRPr="00826BCC" w14:paraId="787A7E31" w14:textId="77777777" w:rsidTr="009D0F54">
        <w:tc>
          <w:tcPr>
            <w:tcW w:w="4148" w:type="dxa"/>
          </w:tcPr>
          <w:p w14:paraId="7C93FE72" w14:textId="77777777" w:rsidR="0004648A" w:rsidRPr="00826BCC" w:rsidRDefault="0004648A" w:rsidP="0004648A">
            <w:pPr>
              <w:rPr>
                <w:rFonts w:eastAsia="Times New Roman" w:cstheme="minorHAnsi"/>
                <w:sz w:val="24"/>
                <w:szCs w:val="24"/>
                <w:rtl/>
              </w:rPr>
            </w:pPr>
            <w:r w:rsidRPr="00826BCC">
              <w:rPr>
                <w:rFonts w:eastAsia="Times New Roman" w:cstheme="minorHAnsi"/>
                <w:sz w:val="24"/>
                <w:szCs w:val="24"/>
              </w:rPr>
              <w:t>A thematic map or a similar figure would be a helpful addition to the results section.</w:t>
            </w:r>
          </w:p>
          <w:p w14:paraId="5ED6E38C" w14:textId="2B55F2C5" w:rsidR="00E15FFF" w:rsidRPr="00826BCC" w:rsidRDefault="00E15FFF" w:rsidP="003F529E">
            <w:pPr>
              <w:bidi/>
              <w:rPr>
                <w:rFonts w:eastAsia="Times New Roman" w:cstheme="minorHAnsi"/>
                <w:sz w:val="24"/>
                <w:szCs w:val="24"/>
              </w:rPr>
            </w:pPr>
          </w:p>
        </w:tc>
        <w:tc>
          <w:tcPr>
            <w:tcW w:w="4148" w:type="dxa"/>
          </w:tcPr>
          <w:p w14:paraId="74E4616D" w14:textId="3FECDA0A" w:rsidR="0004648A" w:rsidRPr="005F5996" w:rsidRDefault="00155A38" w:rsidP="0004648A">
            <w:pPr>
              <w:rPr>
                <w:rFonts w:eastAsia="Times New Roman" w:cstheme="minorHAnsi"/>
                <w:rtl/>
              </w:rPr>
            </w:pPr>
            <w:r>
              <w:rPr>
                <w:rFonts w:eastAsia="Times New Roman" w:cstheme="minorHAnsi"/>
              </w:rPr>
              <w:t>Thank you for your</w:t>
            </w:r>
            <w:r w:rsidR="001F54A9">
              <w:rPr>
                <w:rFonts w:eastAsia="Times New Roman" w:cstheme="minorHAnsi"/>
              </w:rPr>
              <w:t xml:space="preserve"> helpful suggestion. Although we did not add a thematic</w:t>
            </w:r>
            <w:r w:rsidR="005E50FF">
              <w:rPr>
                <w:rFonts w:eastAsia="Times New Roman" w:cstheme="minorHAnsi"/>
              </w:rPr>
              <w:t xml:space="preserve"> figure, </w:t>
            </w:r>
            <w:r w:rsidR="004D36A2">
              <w:rPr>
                <w:rFonts w:eastAsia="Times New Roman" w:cstheme="minorHAnsi"/>
              </w:rPr>
              <w:t>w</w:t>
            </w:r>
            <w:r w:rsidR="00C673F9" w:rsidRPr="00C673F9">
              <w:rPr>
                <w:rFonts w:eastAsia="Times New Roman" w:cstheme="minorHAnsi"/>
              </w:rPr>
              <w:t xml:space="preserve">e have refined the </w:t>
            </w:r>
            <w:r w:rsidR="000E7D72">
              <w:rPr>
                <w:rFonts w:eastAsia="Times New Roman" w:cstheme="minorHAnsi"/>
              </w:rPr>
              <w:t>wording</w:t>
            </w:r>
            <w:r w:rsidR="00C673F9" w:rsidRPr="00C673F9">
              <w:rPr>
                <w:rFonts w:eastAsia="Times New Roman" w:cstheme="minorHAnsi"/>
              </w:rPr>
              <w:t xml:space="preserve"> in the </w:t>
            </w:r>
            <w:r w:rsidR="000E7D72">
              <w:rPr>
                <w:rFonts w:eastAsia="Times New Roman" w:cstheme="minorHAnsi"/>
              </w:rPr>
              <w:t>Results</w:t>
            </w:r>
            <w:r w:rsidR="00C673F9" w:rsidRPr="00C673F9">
              <w:rPr>
                <w:rFonts w:eastAsia="Times New Roman" w:cstheme="minorHAnsi"/>
              </w:rPr>
              <w:t xml:space="preserve"> chapter so that they allow a process</w:t>
            </w:r>
            <w:r w:rsidR="00AB360F">
              <w:rPr>
                <w:rFonts w:eastAsia="Times New Roman" w:cstheme="minorHAnsi"/>
              </w:rPr>
              <w:t>ive</w:t>
            </w:r>
            <w:r w:rsidR="00C673F9" w:rsidRPr="00C673F9">
              <w:rPr>
                <w:rFonts w:eastAsia="Times New Roman" w:cstheme="minorHAnsi"/>
              </w:rPr>
              <w:t xml:space="preserve"> understanding of the findings and what emerges from them</w:t>
            </w:r>
          </w:p>
        </w:tc>
      </w:tr>
      <w:tr w:rsidR="0004648A" w:rsidRPr="00826BCC" w14:paraId="03E0F8F8" w14:textId="77777777" w:rsidTr="009D0F54">
        <w:tc>
          <w:tcPr>
            <w:tcW w:w="4148" w:type="dxa"/>
          </w:tcPr>
          <w:p w14:paraId="5967FCBB" w14:textId="77777777" w:rsidR="0004648A" w:rsidRPr="00826BCC" w:rsidRDefault="0004648A" w:rsidP="0004648A">
            <w:pPr>
              <w:rPr>
                <w:rFonts w:eastAsia="Times New Roman" w:cstheme="minorHAnsi"/>
                <w:sz w:val="24"/>
                <w:szCs w:val="24"/>
                <w:rtl/>
              </w:rPr>
            </w:pPr>
            <w:r w:rsidRPr="00826BCC">
              <w:rPr>
                <w:rFonts w:eastAsia="Times New Roman" w:cstheme="minorHAnsi"/>
                <w:sz w:val="24"/>
                <w:szCs w:val="24"/>
              </w:rPr>
              <w:t>I'm concerned about the confidentiality given that participants will be named in the paper. Please explain how you ensured that participants understood the implications of being named in the paper and the risks to confidentiality of their data.</w:t>
            </w:r>
          </w:p>
          <w:p w14:paraId="6BF7D359" w14:textId="35E7930F" w:rsidR="00E15FFF" w:rsidRPr="00826BCC" w:rsidRDefault="00E15FFF" w:rsidP="003F529E">
            <w:pPr>
              <w:bidi/>
              <w:rPr>
                <w:rFonts w:eastAsia="Times New Roman" w:cstheme="minorHAnsi"/>
                <w:sz w:val="24"/>
                <w:szCs w:val="24"/>
              </w:rPr>
            </w:pPr>
          </w:p>
        </w:tc>
        <w:tc>
          <w:tcPr>
            <w:tcW w:w="4148" w:type="dxa"/>
          </w:tcPr>
          <w:p w14:paraId="176E4B95" w14:textId="362BF50E" w:rsidR="002447A5" w:rsidRPr="005F5996" w:rsidRDefault="002447A5" w:rsidP="005F5996">
            <w:pPr>
              <w:rPr>
                <w:rFonts w:eastAsia="Times New Roman" w:cstheme="minorHAnsi"/>
              </w:rPr>
            </w:pPr>
            <w:r w:rsidRPr="002447A5">
              <w:rPr>
                <w:rFonts w:eastAsia="Times New Roman" w:cstheme="minorHAnsi"/>
              </w:rPr>
              <w:t>We appreciate</w:t>
            </w:r>
            <w:r>
              <w:rPr>
                <w:rFonts w:eastAsia="Times New Roman" w:cstheme="minorHAnsi"/>
              </w:rPr>
              <w:t>d</w:t>
            </w:r>
            <w:r w:rsidRPr="002447A5">
              <w:rPr>
                <w:rFonts w:eastAsia="Times New Roman" w:cstheme="minorHAnsi"/>
              </w:rPr>
              <w:t xml:space="preserve"> your concern about participant confidentiality</w:t>
            </w:r>
            <w:r w:rsidR="00FE1667">
              <w:rPr>
                <w:rFonts w:eastAsia="Times New Roman" w:cstheme="minorHAnsi"/>
              </w:rPr>
              <w:t xml:space="preserve"> and</w:t>
            </w:r>
            <w:r w:rsidRPr="002447A5">
              <w:rPr>
                <w:rFonts w:eastAsia="Times New Roman" w:cstheme="minorHAnsi"/>
              </w:rPr>
              <w:t xml:space="preserve"> have changed to pseudonyms to protect the</w:t>
            </w:r>
            <w:r w:rsidR="00FE1667">
              <w:rPr>
                <w:rFonts w:eastAsia="Times New Roman" w:cstheme="minorHAnsi"/>
              </w:rPr>
              <w:t>ir</w:t>
            </w:r>
            <w:r w:rsidRPr="002447A5">
              <w:rPr>
                <w:rFonts w:eastAsia="Times New Roman" w:cstheme="minorHAnsi"/>
              </w:rPr>
              <w:t xml:space="preserve"> privacy. There is an explanation of this in the </w:t>
            </w:r>
            <w:r w:rsidR="00FE1667">
              <w:rPr>
                <w:rFonts w:eastAsia="Times New Roman" w:cstheme="minorHAnsi"/>
              </w:rPr>
              <w:t>E</w:t>
            </w:r>
            <w:r w:rsidRPr="002447A5">
              <w:rPr>
                <w:rFonts w:eastAsia="Times New Roman" w:cstheme="minorHAnsi"/>
              </w:rPr>
              <w:t xml:space="preserve">thics section in the </w:t>
            </w:r>
            <w:r w:rsidR="00FE1667">
              <w:rPr>
                <w:rFonts w:eastAsia="Times New Roman" w:cstheme="minorHAnsi"/>
              </w:rPr>
              <w:t>M</w:t>
            </w:r>
            <w:r w:rsidRPr="002447A5">
              <w:rPr>
                <w:rFonts w:eastAsia="Times New Roman" w:cstheme="minorHAnsi"/>
              </w:rPr>
              <w:t>ethod</w:t>
            </w:r>
            <w:r w:rsidR="00FE1667">
              <w:rPr>
                <w:rFonts w:eastAsia="Times New Roman" w:cstheme="minorHAnsi"/>
              </w:rPr>
              <w:t>s</w:t>
            </w:r>
            <w:r w:rsidRPr="002447A5">
              <w:rPr>
                <w:rFonts w:eastAsia="Times New Roman" w:cstheme="minorHAnsi"/>
              </w:rPr>
              <w:t xml:space="preserve"> chapter.</w:t>
            </w:r>
          </w:p>
          <w:p w14:paraId="1D73F093" w14:textId="5692D8A4" w:rsidR="0004648A" w:rsidRPr="00826BCC" w:rsidRDefault="0004648A" w:rsidP="0004648A">
            <w:pPr>
              <w:rPr>
                <w:rFonts w:eastAsia="Times New Roman" w:cstheme="minorHAnsi"/>
                <w:sz w:val="24"/>
                <w:szCs w:val="24"/>
                <w:rtl/>
              </w:rPr>
            </w:pPr>
          </w:p>
        </w:tc>
      </w:tr>
      <w:tr w:rsidR="0004648A" w:rsidRPr="00826BCC" w14:paraId="308F801E" w14:textId="77777777" w:rsidTr="009D0F54">
        <w:tc>
          <w:tcPr>
            <w:tcW w:w="4148" w:type="dxa"/>
          </w:tcPr>
          <w:p w14:paraId="6120A503" w14:textId="77777777" w:rsidR="0004648A" w:rsidRPr="00826BCC" w:rsidRDefault="0004648A" w:rsidP="0004648A">
            <w:pPr>
              <w:rPr>
                <w:rFonts w:eastAsia="Times New Roman" w:cstheme="minorHAnsi"/>
                <w:sz w:val="24"/>
                <w:szCs w:val="24"/>
                <w:rtl/>
              </w:rPr>
            </w:pPr>
            <w:r w:rsidRPr="00826BCC">
              <w:rPr>
                <w:rFonts w:eastAsia="Times New Roman" w:cstheme="minorHAnsi"/>
                <w:b/>
                <w:bCs/>
                <w:sz w:val="24"/>
                <w:szCs w:val="24"/>
              </w:rPr>
              <w:t>Suggested minor edits:</w:t>
            </w:r>
            <w:r w:rsidRPr="00826BCC">
              <w:rPr>
                <w:rFonts w:eastAsia="Times New Roman" w:cstheme="minorHAnsi"/>
                <w:sz w:val="24"/>
                <w:szCs w:val="24"/>
              </w:rPr>
              <w:br/>
              <w:t>- P2 line 20 - delete extra semicolon</w:t>
            </w:r>
            <w:r w:rsidRPr="00826BCC">
              <w:rPr>
                <w:rFonts w:eastAsia="Times New Roman" w:cstheme="minorHAnsi"/>
                <w:sz w:val="24"/>
                <w:szCs w:val="24"/>
              </w:rPr>
              <w:br/>
              <w:t>- P2 line 30 - delete 'these'</w:t>
            </w:r>
            <w:r w:rsidRPr="00826BCC">
              <w:rPr>
                <w:rFonts w:eastAsia="Times New Roman" w:cstheme="minorHAnsi"/>
                <w:sz w:val="24"/>
                <w:szCs w:val="24"/>
              </w:rPr>
              <w:br/>
              <w:t>- P9 lines 34-38 - this sentence is not clear</w:t>
            </w:r>
            <w:r w:rsidRPr="00826BCC">
              <w:rPr>
                <w:rFonts w:eastAsia="Times New Roman" w:cstheme="minorHAnsi"/>
                <w:sz w:val="24"/>
                <w:szCs w:val="24"/>
              </w:rPr>
              <w:br/>
              <w:t>- P21 line 40 - delete extra 'that'</w:t>
            </w:r>
          </w:p>
          <w:p w14:paraId="68BBF318" w14:textId="668921EE" w:rsidR="00E15FFF" w:rsidRPr="00826BCC" w:rsidRDefault="00E15FFF" w:rsidP="003F529E">
            <w:pPr>
              <w:bidi/>
              <w:rPr>
                <w:rFonts w:eastAsia="Times New Roman" w:cstheme="minorHAnsi"/>
                <w:sz w:val="24"/>
                <w:szCs w:val="24"/>
              </w:rPr>
            </w:pPr>
          </w:p>
        </w:tc>
        <w:tc>
          <w:tcPr>
            <w:tcW w:w="4148" w:type="dxa"/>
          </w:tcPr>
          <w:p w14:paraId="0D69D7FB" w14:textId="7784EDB9" w:rsidR="00E62F86" w:rsidRPr="005F5996" w:rsidRDefault="00E62F86" w:rsidP="005F5996">
            <w:pPr>
              <w:rPr>
                <w:rFonts w:eastAsia="Times New Roman" w:cstheme="minorHAnsi"/>
                <w:rtl/>
              </w:rPr>
            </w:pPr>
            <w:r>
              <w:rPr>
                <w:rFonts w:eastAsia="Times New Roman" w:cstheme="minorHAnsi"/>
              </w:rPr>
              <w:t>Done</w:t>
            </w:r>
          </w:p>
        </w:tc>
      </w:tr>
    </w:tbl>
    <w:p w14:paraId="5EA3EDB8" w14:textId="77777777" w:rsidR="00095815" w:rsidRPr="00826BCC" w:rsidRDefault="00095815"/>
    <w:p w14:paraId="5139E92F" w14:textId="1D8B7DE7" w:rsidR="001440D0" w:rsidRPr="00826BCC" w:rsidRDefault="001440D0" w:rsidP="001440D0">
      <w:pPr>
        <w:rPr>
          <w:rFonts w:eastAsia="Times New Roman" w:cstheme="minorHAnsi"/>
          <w:sz w:val="24"/>
          <w:szCs w:val="24"/>
          <w:rtl/>
        </w:rPr>
      </w:pPr>
      <w:r w:rsidRPr="00826BCC">
        <w:rPr>
          <w:rFonts w:eastAsia="Times New Roman" w:cstheme="minorHAnsi"/>
          <w:sz w:val="24"/>
          <w:szCs w:val="24"/>
        </w:rPr>
        <w:t>Reviewer: 2</w:t>
      </w:r>
    </w:p>
    <w:p w14:paraId="1E626B87" w14:textId="77777777" w:rsidR="00542CEF" w:rsidRPr="00826BCC" w:rsidRDefault="00542CEF" w:rsidP="00542CEF">
      <w:pPr>
        <w:bidi/>
      </w:pPr>
    </w:p>
    <w:p w14:paraId="228975D1" w14:textId="77777777" w:rsidR="001440D0" w:rsidRPr="00826BCC" w:rsidRDefault="001440D0" w:rsidP="001440D0">
      <w:pPr>
        <w:rPr>
          <w:rFonts w:eastAsia="Times New Roman" w:cstheme="minorHAnsi"/>
          <w:sz w:val="24"/>
          <w:szCs w:val="24"/>
          <w:rtl/>
        </w:rPr>
      </w:pPr>
      <w:r w:rsidRPr="00826BCC">
        <w:rPr>
          <w:rFonts w:cstheme="minorHAnsi"/>
          <w:color w:val="374151"/>
          <w:sz w:val="24"/>
          <w:szCs w:val="24"/>
        </w:rPr>
        <w:lastRenderedPageBreak/>
        <w:t>Thank you for your detailed comments. We have reviewed and made corrections accordingly, including adjustments in phrasing and terminology, along with other remarks. Detailed changes are presented in the attached table:</w:t>
      </w:r>
    </w:p>
    <w:tbl>
      <w:tblPr>
        <w:tblStyle w:val="TableGrid"/>
        <w:tblW w:w="0" w:type="auto"/>
        <w:tblLook w:val="04A0" w:firstRow="1" w:lastRow="0" w:firstColumn="1" w:lastColumn="0" w:noHBand="0" w:noVBand="1"/>
      </w:tblPr>
      <w:tblGrid>
        <w:gridCol w:w="4148"/>
        <w:gridCol w:w="4148"/>
      </w:tblGrid>
      <w:tr w:rsidR="001440D0" w:rsidRPr="00826BCC" w14:paraId="0FFA474F" w14:textId="77777777" w:rsidTr="009D0F54">
        <w:tc>
          <w:tcPr>
            <w:tcW w:w="4148" w:type="dxa"/>
          </w:tcPr>
          <w:p w14:paraId="35B38B7D" w14:textId="5C14E16D" w:rsidR="001440D0" w:rsidRPr="00826BCC" w:rsidRDefault="00F2272A" w:rsidP="009D0F54">
            <w:pPr>
              <w:rPr>
                <w:rFonts w:eastAsia="Times New Roman" w:cstheme="minorHAnsi"/>
                <w:sz w:val="24"/>
                <w:szCs w:val="24"/>
              </w:rPr>
            </w:pPr>
            <w:r w:rsidRPr="00826BCC">
              <w:rPr>
                <w:rFonts w:eastAsia="Times New Roman" w:cstheme="minorHAnsi"/>
                <w:sz w:val="24"/>
                <w:szCs w:val="24"/>
              </w:rPr>
              <w:br/>
            </w:r>
            <w:r w:rsidR="001440D0" w:rsidRPr="00826BCC">
              <w:rPr>
                <w:rFonts w:eastAsia="Times New Roman" w:cstheme="minorHAnsi"/>
                <w:sz w:val="24"/>
                <w:szCs w:val="24"/>
              </w:rPr>
              <w:t>Comments to the Author - Overall Impression</w:t>
            </w:r>
            <w:r w:rsidR="001440D0" w:rsidRPr="00826BCC">
              <w:rPr>
                <w:rFonts w:eastAsia="Times New Roman" w:cstheme="minorHAnsi"/>
                <w:sz w:val="24"/>
                <w:szCs w:val="24"/>
                <w:rtl/>
              </w:rPr>
              <w:t xml:space="preserve"> </w:t>
            </w:r>
            <w:r w:rsidR="001440D0" w:rsidRPr="00826BCC">
              <w:rPr>
                <w:rFonts w:eastAsia="Times New Roman" w:cstheme="minorHAnsi"/>
                <w:sz w:val="24"/>
                <w:szCs w:val="24"/>
                <w:rtl/>
              </w:rPr>
              <w:br/>
            </w:r>
          </w:p>
        </w:tc>
        <w:tc>
          <w:tcPr>
            <w:tcW w:w="4148" w:type="dxa"/>
          </w:tcPr>
          <w:p w14:paraId="386CF845" w14:textId="41A0C958" w:rsidR="002C158D" w:rsidRPr="00826BCC" w:rsidRDefault="002C158D" w:rsidP="002C158D">
            <w:pPr>
              <w:pStyle w:val="NormalWeb"/>
            </w:pPr>
            <w:r w:rsidRPr="00826BCC">
              <w:t xml:space="preserve">Our </w:t>
            </w:r>
            <w:r w:rsidR="004D7C04">
              <w:t>responses</w:t>
            </w:r>
          </w:p>
          <w:p w14:paraId="43FB04F7" w14:textId="77777777" w:rsidR="001440D0" w:rsidRPr="00826BCC" w:rsidRDefault="001440D0" w:rsidP="009D0F54">
            <w:pPr>
              <w:rPr>
                <w:rFonts w:eastAsia="Times New Roman" w:cstheme="minorHAnsi"/>
                <w:sz w:val="24"/>
                <w:szCs w:val="24"/>
              </w:rPr>
            </w:pPr>
          </w:p>
        </w:tc>
      </w:tr>
      <w:tr w:rsidR="001440D0" w:rsidRPr="00826BCC" w14:paraId="0549F7AD" w14:textId="77777777" w:rsidTr="009D0F54">
        <w:tc>
          <w:tcPr>
            <w:tcW w:w="4148" w:type="dxa"/>
          </w:tcPr>
          <w:p w14:paraId="4E38A841" w14:textId="77777777" w:rsidR="001440D0" w:rsidRPr="00826BCC" w:rsidRDefault="00F2272A" w:rsidP="00F2272A">
            <w:pPr>
              <w:rPr>
                <w:rFonts w:eastAsia="Times New Roman" w:cstheme="minorHAnsi"/>
                <w:sz w:val="24"/>
                <w:szCs w:val="24"/>
                <w:rtl/>
              </w:rPr>
            </w:pPr>
            <w:r w:rsidRPr="00E26829">
              <w:rPr>
                <w:rFonts w:eastAsia="Times New Roman" w:cstheme="minorHAnsi"/>
                <w:b/>
                <w:bCs/>
                <w:sz w:val="24"/>
                <w:szCs w:val="24"/>
              </w:rPr>
              <w:t>Introduction</w:t>
            </w:r>
            <w:r w:rsidRPr="00826BCC">
              <w:rPr>
                <w:rFonts w:eastAsia="Times New Roman" w:cstheme="minorHAnsi"/>
                <w:sz w:val="24"/>
                <w:szCs w:val="24"/>
              </w:rPr>
              <w:br/>
              <w:t>There is already considerable literature on the various models of providing supports to people with disabilities, so I would suggest the authors to significantly reduce the section entitled Approaches to the treatment of people with intellectual and developmental disorders in the community. For example, I believe that explaining the difference between inclusion and integration is no longer necessary considering the readership of this journal.</w:t>
            </w:r>
          </w:p>
          <w:p w14:paraId="0F8E516F" w14:textId="7A3D9467" w:rsidR="00542CEF" w:rsidRPr="00826BCC" w:rsidRDefault="00542CEF" w:rsidP="003F529E">
            <w:pPr>
              <w:bidi/>
              <w:rPr>
                <w:rFonts w:eastAsia="Times New Roman" w:cstheme="minorHAnsi"/>
                <w:sz w:val="24"/>
                <w:szCs w:val="24"/>
              </w:rPr>
            </w:pPr>
          </w:p>
        </w:tc>
        <w:tc>
          <w:tcPr>
            <w:tcW w:w="4148" w:type="dxa"/>
          </w:tcPr>
          <w:p w14:paraId="63AC6DC8" w14:textId="237A0FEC" w:rsidR="002148FB" w:rsidRPr="005F5996" w:rsidRDefault="002148FB" w:rsidP="005F5996">
            <w:pPr>
              <w:rPr>
                <w:rFonts w:eastAsia="Times New Roman" w:cstheme="minorHAnsi"/>
              </w:rPr>
            </w:pPr>
            <w:bookmarkStart w:id="0" w:name="_Hlk176503852"/>
            <w:r w:rsidRPr="002148FB">
              <w:rPr>
                <w:rFonts w:eastAsia="Times New Roman" w:cstheme="minorHAnsi"/>
              </w:rPr>
              <w:t>Thank</w:t>
            </w:r>
            <w:r>
              <w:rPr>
                <w:rFonts w:eastAsia="Times New Roman" w:cstheme="minorHAnsi"/>
              </w:rPr>
              <w:t xml:space="preserve"> you</w:t>
            </w:r>
            <w:r w:rsidRPr="002148FB">
              <w:rPr>
                <w:rFonts w:eastAsia="Times New Roman" w:cstheme="minorHAnsi"/>
              </w:rPr>
              <w:t xml:space="preserve"> for the helpful suggestion. </w:t>
            </w:r>
            <w:r w:rsidR="003B3F10">
              <w:rPr>
                <w:rFonts w:eastAsia="Times New Roman" w:cstheme="minorHAnsi"/>
              </w:rPr>
              <w:t>Accordingly</w:t>
            </w:r>
            <w:r w:rsidRPr="002148FB">
              <w:rPr>
                <w:rFonts w:eastAsia="Times New Roman" w:cstheme="minorHAnsi"/>
              </w:rPr>
              <w:t xml:space="preserve">, we significantly shortened the section </w:t>
            </w:r>
            <w:r w:rsidR="00CC359C">
              <w:rPr>
                <w:rFonts w:eastAsia="Times New Roman" w:cstheme="minorHAnsi"/>
              </w:rPr>
              <w:t>on</w:t>
            </w:r>
            <w:r w:rsidRPr="002148FB">
              <w:rPr>
                <w:rFonts w:eastAsia="Times New Roman" w:cstheme="minorHAnsi"/>
              </w:rPr>
              <w:t xml:space="preserve"> approaches to support people with </w:t>
            </w:r>
            <w:r w:rsidR="00CC359C">
              <w:rPr>
                <w:rFonts w:eastAsia="Times New Roman" w:cstheme="minorHAnsi"/>
              </w:rPr>
              <w:t>IDD</w:t>
            </w:r>
            <w:r w:rsidRPr="002148FB">
              <w:rPr>
                <w:rFonts w:eastAsia="Times New Roman" w:cstheme="minorHAnsi"/>
              </w:rPr>
              <w:t xml:space="preserve">s and focused on the literature dealing with models in the community specifically relevant to the </w:t>
            </w:r>
            <w:proofErr w:type="spellStart"/>
            <w:r w:rsidR="00E03199" w:rsidRPr="005F5996">
              <w:rPr>
                <w:rFonts w:eastAsia="Times New Roman" w:cstheme="minorHAnsi"/>
                <w:i/>
                <w:iCs/>
              </w:rPr>
              <w:t>Ahada</w:t>
            </w:r>
            <w:proofErr w:type="spellEnd"/>
            <w:r w:rsidRPr="002148FB">
              <w:rPr>
                <w:rFonts w:eastAsia="Times New Roman" w:cstheme="minorHAnsi"/>
              </w:rPr>
              <w:t xml:space="preserve"> model and the unique context of the kibbutz.</w:t>
            </w:r>
          </w:p>
          <w:bookmarkEnd w:id="0"/>
          <w:p w14:paraId="61D6B77C" w14:textId="77777777" w:rsidR="001440D0" w:rsidRPr="00826BCC" w:rsidRDefault="001440D0" w:rsidP="009D0F54">
            <w:pPr>
              <w:rPr>
                <w:rFonts w:eastAsia="Times New Roman" w:cstheme="minorHAnsi"/>
                <w:sz w:val="24"/>
                <w:szCs w:val="24"/>
                <w:rtl/>
              </w:rPr>
            </w:pPr>
          </w:p>
        </w:tc>
      </w:tr>
      <w:tr w:rsidR="001440D0" w:rsidRPr="00826BCC" w14:paraId="784ACA58" w14:textId="77777777" w:rsidTr="009D0F54">
        <w:tc>
          <w:tcPr>
            <w:tcW w:w="4148" w:type="dxa"/>
          </w:tcPr>
          <w:p w14:paraId="58766B32" w14:textId="77777777" w:rsidR="001440D0" w:rsidRPr="00826BCC" w:rsidRDefault="00F2272A" w:rsidP="00F2272A">
            <w:pPr>
              <w:rPr>
                <w:rFonts w:eastAsia="Times New Roman" w:cstheme="minorHAnsi"/>
                <w:sz w:val="24"/>
                <w:szCs w:val="24"/>
                <w:rtl/>
              </w:rPr>
            </w:pPr>
            <w:r w:rsidRPr="00826BCC">
              <w:rPr>
                <w:rFonts w:eastAsia="Times New Roman" w:cstheme="minorHAnsi"/>
                <w:sz w:val="24"/>
                <w:szCs w:val="24"/>
              </w:rPr>
              <w:t xml:space="preserve">I would also recommend reviewing the terms used when referring to individuals with IDD. The term ‘intellectual and developmental’ disorders </w:t>
            </w:r>
            <w:proofErr w:type="gramStart"/>
            <w:r w:rsidRPr="00826BCC">
              <w:rPr>
                <w:rFonts w:eastAsia="Times New Roman" w:cstheme="minorHAnsi"/>
                <w:sz w:val="24"/>
                <w:szCs w:val="24"/>
              </w:rPr>
              <w:t>reflects</w:t>
            </w:r>
            <w:proofErr w:type="gramEnd"/>
            <w:r w:rsidRPr="00826BCC">
              <w:rPr>
                <w:rFonts w:eastAsia="Times New Roman" w:cstheme="minorHAnsi"/>
                <w:sz w:val="24"/>
                <w:szCs w:val="24"/>
              </w:rPr>
              <w:t xml:space="preserve"> a medical rehabilitation model with which I am not sure the authors identify themselves.</w:t>
            </w:r>
          </w:p>
          <w:p w14:paraId="313727F9" w14:textId="77777777" w:rsidR="00542CEF" w:rsidRPr="00826BCC" w:rsidRDefault="00542CEF" w:rsidP="00F2272A">
            <w:pPr>
              <w:rPr>
                <w:rFonts w:eastAsia="Times New Roman" w:cstheme="minorHAnsi"/>
                <w:sz w:val="24"/>
                <w:szCs w:val="24"/>
                <w:rtl/>
              </w:rPr>
            </w:pPr>
          </w:p>
          <w:p w14:paraId="01AF6358" w14:textId="2C3FCFA8" w:rsidR="00542CEF" w:rsidRPr="00826BCC" w:rsidRDefault="00542CEF" w:rsidP="003F529E">
            <w:pPr>
              <w:bidi/>
              <w:rPr>
                <w:rFonts w:eastAsia="Times New Roman" w:cstheme="minorHAnsi"/>
                <w:sz w:val="24"/>
                <w:szCs w:val="24"/>
              </w:rPr>
            </w:pPr>
          </w:p>
        </w:tc>
        <w:tc>
          <w:tcPr>
            <w:tcW w:w="4148" w:type="dxa"/>
          </w:tcPr>
          <w:p w14:paraId="47020F82" w14:textId="7EB4013C" w:rsidR="004F535C" w:rsidRPr="00826BCC" w:rsidRDefault="008F42ED" w:rsidP="005F5996">
            <w:r>
              <w:t xml:space="preserve">Thank you for this important comment. We have updated our terminology throughout to reflect a more respectful and less medical approach. The term </w:t>
            </w:r>
            <w:r w:rsidR="00565160">
              <w:t>‘</w:t>
            </w:r>
            <w:r>
              <w:t>individuals with IDD</w:t>
            </w:r>
            <w:r w:rsidR="00565160">
              <w:t>’</w:t>
            </w:r>
            <w:r>
              <w:t xml:space="preserve"> now appears throughout the article, </w:t>
            </w:r>
            <w:r w:rsidR="00911D57">
              <w:t>which places the person</w:t>
            </w:r>
            <w:r>
              <w:t xml:space="preserve"> in the center. </w:t>
            </w:r>
            <w:r w:rsidR="0076139D">
              <w:t>W</w:t>
            </w:r>
            <w:r>
              <w:t xml:space="preserve">e </w:t>
            </w:r>
            <w:r w:rsidR="0076139D">
              <w:t xml:space="preserve">also </w:t>
            </w:r>
            <w:r>
              <w:t>replaced Disorder</w:t>
            </w:r>
            <w:r w:rsidR="0076139D">
              <w:t xml:space="preserve"> with </w:t>
            </w:r>
            <w:r>
              <w:t>Disability</w:t>
            </w:r>
            <w:r w:rsidR="004F535C" w:rsidRPr="00826BCC">
              <w:t xml:space="preserve"> </w:t>
            </w:r>
          </w:p>
          <w:p w14:paraId="28876736" w14:textId="3519CB83" w:rsidR="00D476A0" w:rsidRPr="00826BCC" w:rsidRDefault="00D476A0" w:rsidP="007C4CCF">
            <w:pPr>
              <w:bidi/>
              <w:rPr>
                <w:rFonts w:eastAsia="Times New Roman" w:cstheme="minorHAnsi"/>
                <w:sz w:val="24"/>
                <w:szCs w:val="24"/>
                <w:rtl/>
              </w:rPr>
            </w:pPr>
          </w:p>
          <w:p w14:paraId="4082E2FD" w14:textId="77777777" w:rsidR="001440D0" w:rsidRPr="00826BCC" w:rsidRDefault="001440D0" w:rsidP="00D476A0">
            <w:pPr>
              <w:bidi/>
              <w:rPr>
                <w:rFonts w:eastAsia="Times New Roman" w:cstheme="minorHAnsi"/>
                <w:sz w:val="24"/>
                <w:szCs w:val="24"/>
                <w:rtl/>
              </w:rPr>
            </w:pPr>
          </w:p>
        </w:tc>
      </w:tr>
      <w:tr w:rsidR="001440D0" w:rsidRPr="00826BCC" w14:paraId="5A632802" w14:textId="77777777" w:rsidTr="009D0F54">
        <w:tc>
          <w:tcPr>
            <w:tcW w:w="4148" w:type="dxa"/>
          </w:tcPr>
          <w:p w14:paraId="72E6454E" w14:textId="77777777" w:rsidR="001440D0" w:rsidRPr="00826BCC" w:rsidRDefault="00F2272A" w:rsidP="00F2272A">
            <w:pPr>
              <w:rPr>
                <w:rFonts w:eastAsia="Times New Roman" w:cstheme="minorHAnsi"/>
                <w:sz w:val="24"/>
                <w:szCs w:val="24"/>
                <w:rtl/>
              </w:rPr>
            </w:pPr>
            <w:r w:rsidRPr="00826BCC">
              <w:rPr>
                <w:rFonts w:eastAsia="Times New Roman" w:cstheme="minorHAnsi"/>
                <w:sz w:val="24"/>
                <w:szCs w:val="24"/>
              </w:rPr>
              <w:t xml:space="preserve">In page 6 the authors stated that ‘it is easier for people with intellectual and developmental disorders to build personal security and social connections in a small community’ and this statement seems to be used as an argument to support the </w:t>
            </w:r>
            <w:proofErr w:type="spellStart"/>
            <w:r w:rsidRPr="00826BCC">
              <w:rPr>
                <w:rFonts w:eastAsia="Times New Roman" w:cstheme="minorHAnsi"/>
                <w:sz w:val="24"/>
                <w:szCs w:val="24"/>
              </w:rPr>
              <w:t>Ahada</w:t>
            </w:r>
            <w:proofErr w:type="spellEnd"/>
            <w:r w:rsidRPr="00826BCC">
              <w:rPr>
                <w:rFonts w:eastAsia="Times New Roman" w:cstheme="minorHAnsi"/>
                <w:sz w:val="24"/>
                <w:szCs w:val="24"/>
              </w:rPr>
              <w:t xml:space="preserve"> model (or similar ones) above others. Such statements seem to suggest that people with IDD are the ones who must 'find' an ‘easy’ place to live and fit in the </w:t>
            </w:r>
            <w:r w:rsidRPr="00826BCC">
              <w:rPr>
                <w:rFonts w:eastAsia="Times New Roman" w:cstheme="minorHAnsi"/>
                <w:sz w:val="24"/>
                <w:szCs w:val="24"/>
              </w:rPr>
              <w:lastRenderedPageBreak/>
              <w:t>community, when it should be the other way around.</w:t>
            </w:r>
          </w:p>
          <w:p w14:paraId="4C9843AD" w14:textId="77777777" w:rsidR="00542CEF" w:rsidRPr="00826BCC" w:rsidRDefault="00542CEF" w:rsidP="00F2272A">
            <w:pPr>
              <w:rPr>
                <w:rFonts w:eastAsia="Times New Roman" w:cstheme="minorHAnsi"/>
                <w:sz w:val="24"/>
                <w:szCs w:val="24"/>
                <w:rtl/>
              </w:rPr>
            </w:pPr>
          </w:p>
          <w:p w14:paraId="684178EB" w14:textId="7C333EED" w:rsidR="00542CEF" w:rsidRPr="00826BCC" w:rsidRDefault="00542CEF" w:rsidP="003F529E">
            <w:pPr>
              <w:bidi/>
              <w:rPr>
                <w:rFonts w:eastAsia="Times New Roman" w:cstheme="minorHAnsi"/>
                <w:sz w:val="24"/>
                <w:szCs w:val="24"/>
              </w:rPr>
            </w:pPr>
          </w:p>
        </w:tc>
        <w:tc>
          <w:tcPr>
            <w:tcW w:w="4148" w:type="dxa"/>
          </w:tcPr>
          <w:p w14:paraId="576E7A8B" w14:textId="547F645E" w:rsidR="007E56F1" w:rsidRDefault="00F54D3A" w:rsidP="00F54D3A">
            <w:pPr>
              <w:rPr>
                <w:rFonts w:asciiTheme="majorBidi" w:hAnsiTheme="majorBidi" w:cstheme="majorBidi"/>
              </w:rPr>
            </w:pPr>
            <w:r w:rsidRPr="005F5996">
              <w:rPr>
                <w:rFonts w:cstheme="minorHAnsi"/>
              </w:rPr>
              <w:lastRenderedPageBreak/>
              <w:t>Thank you for bringing this important point to our attention. We agree that the original wording could be interpreted in a problematic way. We changed the text as follows:</w:t>
            </w:r>
            <w:r w:rsidR="007E56F1" w:rsidRPr="005F5996">
              <w:rPr>
                <w:rFonts w:cstheme="minorHAnsi"/>
              </w:rPr>
              <w:t xml:space="preserve"> Melucci (1996) found that</w:t>
            </w:r>
            <w:r w:rsidR="007E56F1" w:rsidRPr="005F5996">
              <w:rPr>
                <w:rFonts w:eastAsia="Times New Roman" w:cstheme="minorHAnsi"/>
                <w:highlight w:val="lightGray"/>
              </w:rPr>
              <w:t xml:space="preserve"> </w:t>
            </w:r>
            <w:r w:rsidR="007E56F1" w:rsidRPr="005F5996">
              <w:rPr>
                <w:rFonts w:cstheme="minorHAnsi"/>
                <w:highlight w:val="lightGray"/>
              </w:rPr>
              <w:t>a community’s collective action can provide a supportive environment that promotes social relationships and a sense of</w:t>
            </w:r>
            <w:r w:rsidR="007E56F1" w:rsidRPr="004401FD">
              <w:rPr>
                <w:rFonts w:asciiTheme="majorBidi" w:hAnsiTheme="majorBidi" w:cstheme="majorBidi"/>
                <w:sz w:val="24"/>
                <w:szCs w:val="24"/>
                <w:highlight w:val="lightGray"/>
              </w:rPr>
              <w:t xml:space="preserve"> </w:t>
            </w:r>
            <w:r w:rsidR="007E56F1" w:rsidRPr="005F5996">
              <w:rPr>
                <w:rFonts w:asciiTheme="majorBidi" w:hAnsiTheme="majorBidi" w:cstheme="majorBidi"/>
                <w:highlight w:val="lightGray"/>
              </w:rPr>
              <w:t>security for all its members, including those with IDD.</w:t>
            </w:r>
          </w:p>
          <w:p w14:paraId="624A4A09" w14:textId="6611A27D" w:rsidR="002724F7" w:rsidRPr="005F5996" w:rsidRDefault="002724F7" w:rsidP="00F54D3A">
            <w:pPr>
              <w:rPr>
                <w:rFonts w:cstheme="minorHAnsi"/>
              </w:rPr>
            </w:pPr>
            <w:r w:rsidRPr="002724F7">
              <w:rPr>
                <w:rFonts w:cstheme="minorHAnsi"/>
              </w:rPr>
              <w:t>This wording reflects a more inclusive approach</w:t>
            </w:r>
            <w:r>
              <w:rPr>
                <w:rFonts w:cstheme="minorHAnsi"/>
              </w:rPr>
              <w:t>,</w:t>
            </w:r>
            <w:r w:rsidRPr="002724F7">
              <w:rPr>
                <w:rFonts w:cstheme="minorHAnsi"/>
              </w:rPr>
              <w:t xml:space="preserve"> together with the preliminary </w:t>
            </w:r>
            <w:r w:rsidRPr="002724F7">
              <w:rPr>
                <w:rFonts w:cstheme="minorHAnsi"/>
              </w:rPr>
              <w:lastRenderedPageBreak/>
              <w:t xml:space="preserve">sentences about studies that found that a community benefits from diverse people within it and </w:t>
            </w:r>
            <w:r w:rsidR="00782698">
              <w:rPr>
                <w:rFonts w:cstheme="minorHAnsi"/>
              </w:rPr>
              <w:t>offer</w:t>
            </w:r>
            <w:r w:rsidRPr="002724F7">
              <w:rPr>
                <w:rFonts w:cstheme="minorHAnsi"/>
              </w:rPr>
              <w:t>s a broad picture of the benefits of inclusion.</w:t>
            </w:r>
          </w:p>
          <w:p w14:paraId="76ABB008" w14:textId="77777777" w:rsidR="009D1CF9" w:rsidRDefault="009D1CF9" w:rsidP="005F5996">
            <w:pPr>
              <w:rPr>
                <w:rFonts w:asciiTheme="majorBidi" w:hAnsiTheme="majorBidi" w:cstheme="majorBidi"/>
                <w:sz w:val="24"/>
                <w:szCs w:val="24"/>
                <w:rtl/>
              </w:rPr>
            </w:pPr>
          </w:p>
          <w:p w14:paraId="32C8BF64" w14:textId="77777777" w:rsidR="001440D0" w:rsidRPr="00826BCC" w:rsidRDefault="001440D0" w:rsidP="00782698">
            <w:pPr>
              <w:bidi/>
              <w:rPr>
                <w:rFonts w:eastAsia="Times New Roman" w:cstheme="minorHAnsi"/>
                <w:sz w:val="24"/>
                <w:szCs w:val="24"/>
                <w:rtl/>
              </w:rPr>
            </w:pPr>
          </w:p>
        </w:tc>
      </w:tr>
      <w:tr w:rsidR="001440D0" w:rsidRPr="00826BCC" w14:paraId="4DF43302" w14:textId="77777777" w:rsidTr="009D0F54">
        <w:tc>
          <w:tcPr>
            <w:tcW w:w="4148" w:type="dxa"/>
          </w:tcPr>
          <w:p w14:paraId="1C52ACDE" w14:textId="77777777" w:rsidR="001440D0" w:rsidRPr="00826BCC" w:rsidRDefault="00F2272A" w:rsidP="00F2272A">
            <w:pPr>
              <w:rPr>
                <w:rFonts w:eastAsia="Times New Roman" w:cstheme="minorHAnsi"/>
                <w:sz w:val="24"/>
                <w:szCs w:val="24"/>
                <w:rtl/>
              </w:rPr>
            </w:pPr>
            <w:r w:rsidRPr="00826BCC">
              <w:rPr>
                <w:rFonts w:eastAsia="Times New Roman" w:cstheme="minorHAnsi"/>
                <w:sz w:val="24"/>
                <w:szCs w:val="24"/>
              </w:rPr>
              <w:lastRenderedPageBreak/>
              <w:t xml:space="preserve">As the authors described, eligibility to join </w:t>
            </w:r>
            <w:proofErr w:type="spellStart"/>
            <w:r w:rsidRPr="00826BCC">
              <w:rPr>
                <w:rFonts w:eastAsia="Times New Roman" w:cstheme="minorHAnsi"/>
                <w:sz w:val="24"/>
                <w:szCs w:val="24"/>
              </w:rPr>
              <w:t>Ahada</w:t>
            </w:r>
            <w:proofErr w:type="spellEnd"/>
            <w:r w:rsidRPr="00826BCC">
              <w:rPr>
                <w:rFonts w:eastAsia="Times New Roman" w:cstheme="minorHAnsi"/>
                <w:sz w:val="24"/>
                <w:szCs w:val="24"/>
              </w:rPr>
              <w:t xml:space="preserve"> is based on several criteria that include the requirement of parental membership in a kibbutz and the signing of the </w:t>
            </w:r>
            <w:proofErr w:type="spellStart"/>
            <w:r w:rsidRPr="00826BCC">
              <w:rPr>
                <w:rFonts w:eastAsia="Times New Roman" w:cstheme="minorHAnsi"/>
                <w:sz w:val="24"/>
                <w:szCs w:val="24"/>
              </w:rPr>
              <w:t>Ahada</w:t>
            </w:r>
            <w:proofErr w:type="spellEnd"/>
            <w:r w:rsidRPr="00826BCC">
              <w:rPr>
                <w:rFonts w:eastAsia="Times New Roman" w:cstheme="minorHAnsi"/>
                <w:sz w:val="24"/>
                <w:szCs w:val="24"/>
              </w:rPr>
              <w:t xml:space="preserve"> agreement. First, the requirement for parents to belong to the kibbutz suggests a certain segregationist nature of the model, since not all people who might require some type of support, whether or not they have a disability, can access this service. Second, the agreement outlines a course for the kibbutz to take overall responsibility for all the needs of the person with intellectual and developmental disorders and offers him/her a place to live for life in the IC within the kibbutz. In return, the parents agree to give up their children's future rights to membership in the kibbutz, effectively excluding them from the decision-making processes. It is very likely that I am misunderstanding the implications of this model, but the description made leads me to wonder: Where is the respect for the rights of the individual with disability and his or her status as a citizen in a model that, in some way, hands over to a third party the course of his or her future? Why is it that in this model, the fact that a community offers supports to a person with a disability is incompatible with parents maintaining any rights they may have over their children? To what extent does a kibbutz allow people to enjoy the right to choose where, how and with whom to live as enshrined in </w:t>
            </w:r>
            <w:r w:rsidRPr="00826BCC">
              <w:rPr>
                <w:rFonts w:eastAsia="Times New Roman" w:cstheme="minorHAnsi"/>
                <w:sz w:val="24"/>
                <w:szCs w:val="24"/>
              </w:rPr>
              <w:lastRenderedPageBreak/>
              <w:t>Article 19 of the Convention on the Rights of Persons with Disabilities?</w:t>
            </w:r>
          </w:p>
          <w:p w14:paraId="67E6FC61" w14:textId="77777777" w:rsidR="00542CEF" w:rsidRPr="00826BCC" w:rsidRDefault="00542CEF" w:rsidP="00F2272A">
            <w:pPr>
              <w:rPr>
                <w:rFonts w:eastAsia="Times New Roman" w:cstheme="minorHAnsi"/>
                <w:sz w:val="24"/>
                <w:szCs w:val="24"/>
                <w:rtl/>
              </w:rPr>
            </w:pPr>
          </w:p>
          <w:p w14:paraId="2902B5E9" w14:textId="786379B0" w:rsidR="00542CEF" w:rsidRPr="00826BCC" w:rsidRDefault="00542CEF" w:rsidP="003F529E">
            <w:pPr>
              <w:bidi/>
              <w:rPr>
                <w:rFonts w:eastAsia="Times New Roman" w:cstheme="minorHAnsi"/>
                <w:sz w:val="24"/>
                <w:szCs w:val="24"/>
              </w:rPr>
            </w:pPr>
          </w:p>
        </w:tc>
        <w:tc>
          <w:tcPr>
            <w:tcW w:w="4148" w:type="dxa"/>
          </w:tcPr>
          <w:p w14:paraId="56F0221D" w14:textId="532B21AD" w:rsidR="00C0039C" w:rsidRPr="00C0039C" w:rsidRDefault="0090700D" w:rsidP="00C0039C">
            <w:pPr>
              <w:rPr>
                <w:rFonts w:eastAsia="Times New Roman" w:cstheme="minorHAnsi"/>
              </w:rPr>
            </w:pPr>
            <w:r>
              <w:rPr>
                <w:rFonts w:eastAsia="Times New Roman" w:cstheme="minorHAnsi"/>
              </w:rPr>
              <w:lastRenderedPageBreak/>
              <w:t>T</w:t>
            </w:r>
            <w:r w:rsidR="00C0039C" w:rsidRPr="00C0039C">
              <w:rPr>
                <w:rFonts w:eastAsia="Times New Roman" w:cstheme="minorHAnsi"/>
              </w:rPr>
              <w:t xml:space="preserve">hank you for raising these important questions. </w:t>
            </w:r>
            <w:r w:rsidR="0026603E">
              <w:rPr>
                <w:rFonts w:eastAsia="Times New Roman" w:cstheme="minorHAnsi"/>
              </w:rPr>
              <w:t>The</w:t>
            </w:r>
            <w:r w:rsidR="00C0039C" w:rsidRPr="00C0039C">
              <w:rPr>
                <w:rFonts w:eastAsia="Times New Roman" w:cstheme="minorHAnsi"/>
              </w:rPr>
              <w:t xml:space="preserve"> advantages as well as </w:t>
            </w:r>
            <w:r w:rsidR="0026603E">
              <w:rPr>
                <w:rFonts w:eastAsia="Times New Roman" w:cstheme="minorHAnsi"/>
              </w:rPr>
              <w:t>the</w:t>
            </w:r>
            <w:r w:rsidR="00C0039C" w:rsidRPr="00C0039C">
              <w:rPr>
                <w:rFonts w:eastAsia="Times New Roman" w:cstheme="minorHAnsi"/>
              </w:rPr>
              <w:t xml:space="preserve"> limitations </w:t>
            </w:r>
            <w:r w:rsidR="0026603E">
              <w:rPr>
                <w:rFonts w:eastAsia="Times New Roman" w:cstheme="minorHAnsi"/>
              </w:rPr>
              <w:t xml:space="preserve">of the </w:t>
            </w:r>
            <w:proofErr w:type="spellStart"/>
            <w:r w:rsidR="0026603E" w:rsidRPr="005F5996">
              <w:rPr>
                <w:rFonts w:eastAsia="Times New Roman" w:cstheme="minorHAnsi"/>
                <w:i/>
                <w:iCs/>
              </w:rPr>
              <w:t>Ahada</w:t>
            </w:r>
            <w:proofErr w:type="spellEnd"/>
            <w:r w:rsidR="0026603E">
              <w:rPr>
                <w:rFonts w:eastAsia="Times New Roman" w:cstheme="minorHAnsi"/>
              </w:rPr>
              <w:t xml:space="preserve"> model </w:t>
            </w:r>
            <w:r w:rsidR="00C0039C" w:rsidRPr="00C0039C">
              <w:rPr>
                <w:rFonts w:eastAsia="Times New Roman" w:cstheme="minorHAnsi"/>
              </w:rPr>
              <w:t>emerge</w:t>
            </w:r>
            <w:r w:rsidR="00FA521F">
              <w:rPr>
                <w:rFonts w:eastAsia="Times New Roman" w:cstheme="minorHAnsi"/>
              </w:rPr>
              <w:t xml:space="preserve"> from its description</w:t>
            </w:r>
            <w:r w:rsidR="00BC76DC">
              <w:rPr>
                <w:rFonts w:eastAsia="Times New Roman" w:cstheme="minorHAnsi"/>
              </w:rPr>
              <w:t>,</w:t>
            </w:r>
            <w:r w:rsidR="00DE276D">
              <w:rPr>
                <w:rFonts w:eastAsia="Times New Roman" w:cstheme="minorHAnsi"/>
              </w:rPr>
              <w:t xml:space="preserve"> </w:t>
            </w:r>
            <w:r w:rsidR="00BF25DB">
              <w:rPr>
                <w:rFonts w:eastAsia="Times New Roman" w:cstheme="minorHAnsi"/>
              </w:rPr>
              <w:t xml:space="preserve">from </w:t>
            </w:r>
            <w:r w:rsidR="00DE276D">
              <w:rPr>
                <w:rFonts w:eastAsia="Times New Roman" w:cstheme="minorHAnsi"/>
              </w:rPr>
              <w:t>the interviewees</w:t>
            </w:r>
            <w:r w:rsidR="00CC3E9E">
              <w:rPr>
                <w:rFonts w:eastAsia="Times New Roman" w:cstheme="minorHAnsi"/>
              </w:rPr>
              <w:t>’ comments</w:t>
            </w:r>
            <w:r w:rsidR="00C0039C" w:rsidRPr="00C0039C">
              <w:rPr>
                <w:rFonts w:eastAsia="Times New Roman" w:cstheme="minorHAnsi"/>
              </w:rPr>
              <w:t xml:space="preserve">, </w:t>
            </w:r>
            <w:r w:rsidR="009B0DAA">
              <w:rPr>
                <w:rFonts w:eastAsia="Times New Roman" w:cstheme="minorHAnsi"/>
              </w:rPr>
              <w:t>and mostly from</w:t>
            </w:r>
            <w:r w:rsidR="00DE276D">
              <w:rPr>
                <w:rFonts w:eastAsia="Times New Roman" w:cstheme="minorHAnsi"/>
              </w:rPr>
              <w:t xml:space="preserve"> the Discussion</w:t>
            </w:r>
            <w:r w:rsidR="00315CDA">
              <w:rPr>
                <w:rFonts w:eastAsia="Times New Roman" w:cstheme="minorHAnsi"/>
              </w:rPr>
              <w:t xml:space="preserve">, </w:t>
            </w:r>
            <w:r w:rsidR="00C0039C" w:rsidRPr="00C0039C">
              <w:rPr>
                <w:rFonts w:eastAsia="Times New Roman" w:cstheme="minorHAnsi"/>
              </w:rPr>
              <w:t xml:space="preserve">and </w:t>
            </w:r>
            <w:r w:rsidR="00315CDA">
              <w:rPr>
                <w:rFonts w:eastAsia="Times New Roman" w:cstheme="minorHAnsi"/>
              </w:rPr>
              <w:t xml:space="preserve">so these </w:t>
            </w:r>
            <w:r w:rsidR="00C0039C" w:rsidRPr="00C0039C">
              <w:rPr>
                <w:rFonts w:eastAsia="Times New Roman" w:cstheme="minorHAnsi"/>
              </w:rPr>
              <w:t>criticism</w:t>
            </w:r>
            <w:r w:rsidR="00315CDA">
              <w:rPr>
                <w:rFonts w:eastAsia="Times New Roman" w:cstheme="minorHAnsi"/>
              </w:rPr>
              <w:t>s</w:t>
            </w:r>
            <w:r w:rsidR="00C0039C" w:rsidRPr="00C0039C">
              <w:rPr>
                <w:rFonts w:eastAsia="Times New Roman" w:cstheme="minorHAnsi"/>
              </w:rPr>
              <w:t xml:space="preserve"> need evaluation for updating and change.</w:t>
            </w:r>
          </w:p>
          <w:p w14:paraId="6C6F1658" w14:textId="42D8A008" w:rsidR="007B210F" w:rsidRPr="005F5996" w:rsidRDefault="00C0039C" w:rsidP="005F5996">
            <w:pPr>
              <w:rPr>
                <w:rFonts w:eastAsia="Times New Roman" w:cstheme="minorHAnsi"/>
                <w:rtl/>
              </w:rPr>
            </w:pPr>
            <w:r w:rsidRPr="00C0039C">
              <w:rPr>
                <w:rFonts w:eastAsia="Times New Roman" w:cstheme="minorHAnsi"/>
              </w:rPr>
              <w:t xml:space="preserve">To your question, the research framework focuses on kibbutzim, people with disabilities who grew up in kibbutzim which are </w:t>
            </w:r>
            <w:r w:rsidR="00EE2F3C">
              <w:rPr>
                <w:rFonts w:eastAsia="Times New Roman" w:cstheme="minorHAnsi"/>
              </w:rPr>
              <w:t xml:space="preserve">typically </w:t>
            </w:r>
            <w:r w:rsidR="00950D8F">
              <w:rPr>
                <w:rFonts w:eastAsia="Times New Roman" w:cstheme="minorHAnsi"/>
              </w:rPr>
              <w:t xml:space="preserve">situated </w:t>
            </w:r>
            <w:r w:rsidRPr="00C0039C">
              <w:rPr>
                <w:rFonts w:eastAsia="Times New Roman" w:cstheme="minorHAnsi"/>
              </w:rPr>
              <w:t xml:space="preserve">in the </w:t>
            </w:r>
            <w:r w:rsidR="00950D8F">
              <w:rPr>
                <w:rFonts w:eastAsia="Times New Roman" w:cstheme="minorHAnsi"/>
              </w:rPr>
              <w:t xml:space="preserve">country’s </w:t>
            </w:r>
            <w:r w:rsidRPr="00C0039C">
              <w:rPr>
                <w:rFonts w:eastAsia="Times New Roman" w:cstheme="minorHAnsi"/>
              </w:rPr>
              <w:t xml:space="preserve">periphery, far from city centers. For example, </w:t>
            </w:r>
            <w:r w:rsidR="00A62E1A">
              <w:rPr>
                <w:rFonts w:eastAsia="Times New Roman" w:cstheme="minorHAnsi"/>
              </w:rPr>
              <w:t xml:space="preserve">after the death of his parents, </w:t>
            </w:r>
            <w:r w:rsidRPr="00C0039C">
              <w:rPr>
                <w:rFonts w:eastAsia="Times New Roman" w:cstheme="minorHAnsi"/>
              </w:rPr>
              <w:t xml:space="preserve">Avraham chose to </w:t>
            </w:r>
            <w:r w:rsidR="0051503D">
              <w:rPr>
                <w:rFonts w:eastAsia="Times New Roman" w:cstheme="minorHAnsi"/>
              </w:rPr>
              <w:t>split from</w:t>
            </w:r>
            <w:r w:rsidRPr="00C0039C">
              <w:rPr>
                <w:rFonts w:eastAsia="Times New Roman" w:cstheme="minorHAnsi"/>
              </w:rPr>
              <w:t xml:space="preserve"> </w:t>
            </w:r>
            <w:proofErr w:type="spellStart"/>
            <w:r w:rsidRPr="005F5996">
              <w:rPr>
                <w:rFonts w:eastAsia="Times New Roman" w:cstheme="minorHAnsi"/>
                <w:i/>
                <w:iCs/>
              </w:rPr>
              <w:t>Ah</w:t>
            </w:r>
            <w:r w:rsidR="0051503D" w:rsidRPr="005F5996">
              <w:rPr>
                <w:rFonts w:eastAsia="Times New Roman" w:cstheme="minorHAnsi"/>
                <w:i/>
                <w:iCs/>
              </w:rPr>
              <w:t>a</w:t>
            </w:r>
            <w:r w:rsidRPr="005F5996">
              <w:rPr>
                <w:rFonts w:eastAsia="Times New Roman" w:cstheme="minorHAnsi"/>
                <w:i/>
                <w:iCs/>
              </w:rPr>
              <w:t>da</w:t>
            </w:r>
            <w:proofErr w:type="spellEnd"/>
            <w:r w:rsidRPr="00C0039C">
              <w:rPr>
                <w:rFonts w:eastAsia="Times New Roman" w:cstheme="minorHAnsi"/>
              </w:rPr>
              <w:t xml:space="preserve"> and </w:t>
            </w:r>
            <w:r w:rsidR="0051503D">
              <w:rPr>
                <w:rFonts w:eastAsia="Times New Roman" w:cstheme="minorHAnsi"/>
              </w:rPr>
              <w:t>send his sister</w:t>
            </w:r>
            <w:r w:rsidRPr="00C0039C">
              <w:rPr>
                <w:rFonts w:eastAsia="Times New Roman" w:cstheme="minorHAnsi"/>
              </w:rPr>
              <w:t xml:space="preserve"> </w:t>
            </w:r>
            <w:r w:rsidR="0051503D">
              <w:rPr>
                <w:rFonts w:eastAsia="Times New Roman" w:cstheme="minorHAnsi"/>
              </w:rPr>
              <w:t>to</w:t>
            </w:r>
            <w:r w:rsidRPr="00C0039C">
              <w:rPr>
                <w:rFonts w:eastAsia="Times New Roman" w:cstheme="minorHAnsi"/>
              </w:rPr>
              <w:t xml:space="preserve"> a </w:t>
            </w:r>
            <w:r w:rsidR="00187056">
              <w:rPr>
                <w:rFonts w:eastAsia="Times New Roman" w:cstheme="minorHAnsi"/>
              </w:rPr>
              <w:t xml:space="preserve">more distant </w:t>
            </w:r>
            <w:r w:rsidRPr="00C0039C">
              <w:rPr>
                <w:rFonts w:eastAsia="Times New Roman" w:cstheme="minorHAnsi"/>
              </w:rPr>
              <w:t xml:space="preserve">government institution </w:t>
            </w:r>
            <w:r w:rsidR="00187056">
              <w:rPr>
                <w:rFonts w:eastAsia="Times New Roman" w:cstheme="minorHAnsi"/>
              </w:rPr>
              <w:t>far from</w:t>
            </w:r>
            <w:r w:rsidRPr="00C0039C">
              <w:rPr>
                <w:rFonts w:eastAsia="Times New Roman" w:cstheme="minorHAnsi"/>
              </w:rPr>
              <w:t xml:space="preserve"> the kibbutz, due to the costs of </w:t>
            </w:r>
            <w:proofErr w:type="spellStart"/>
            <w:r w:rsidRPr="005F5996">
              <w:rPr>
                <w:rFonts w:eastAsia="Times New Roman" w:cstheme="minorHAnsi"/>
                <w:i/>
                <w:iCs/>
              </w:rPr>
              <w:t>Ah</w:t>
            </w:r>
            <w:r w:rsidR="00187056" w:rsidRPr="005F5996">
              <w:rPr>
                <w:rFonts w:eastAsia="Times New Roman" w:cstheme="minorHAnsi"/>
                <w:i/>
                <w:iCs/>
              </w:rPr>
              <w:t>a</w:t>
            </w:r>
            <w:r w:rsidRPr="005F5996">
              <w:rPr>
                <w:rFonts w:eastAsia="Times New Roman" w:cstheme="minorHAnsi"/>
                <w:i/>
                <w:iCs/>
              </w:rPr>
              <w:t>da</w:t>
            </w:r>
            <w:proofErr w:type="spellEnd"/>
            <w:r w:rsidRPr="00C0039C">
              <w:rPr>
                <w:rFonts w:eastAsia="Times New Roman" w:cstheme="minorHAnsi"/>
              </w:rPr>
              <w:t>.</w:t>
            </w:r>
          </w:p>
          <w:p w14:paraId="1FF623EC" w14:textId="77777777" w:rsidR="00574780" w:rsidRPr="00826BCC" w:rsidRDefault="00574780" w:rsidP="00574780">
            <w:pPr>
              <w:bidi/>
              <w:rPr>
                <w:rFonts w:eastAsia="Times New Roman" w:cstheme="minorHAnsi"/>
                <w:sz w:val="24"/>
                <w:szCs w:val="24"/>
                <w:rtl/>
              </w:rPr>
            </w:pPr>
          </w:p>
          <w:p w14:paraId="7C5CBA08" w14:textId="6F72E608" w:rsidR="001440D0" w:rsidRDefault="001440D0" w:rsidP="007A75C7">
            <w:pPr>
              <w:bidi/>
              <w:rPr>
                <w:rFonts w:asciiTheme="majorBidi" w:hAnsiTheme="majorBidi" w:cstheme="majorBidi"/>
                <w:b/>
                <w:bCs/>
                <w:sz w:val="24"/>
                <w:szCs w:val="24"/>
              </w:rPr>
            </w:pPr>
          </w:p>
          <w:p w14:paraId="682D16FA" w14:textId="77777777" w:rsidR="00631613" w:rsidRDefault="0073298C" w:rsidP="0073298C">
            <w:pPr>
              <w:rPr>
                <w:rFonts w:eastAsia="Times New Roman" w:cstheme="minorHAnsi"/>
              </w:rPr>
            </w:pPr>
            <w:r w:rsidRPr="0073298C">
              <w:rPr>
                <w:rFonts w:eastAsia="Times New Roman" w:cstheme="minorHAnsi"/>
              </w:rPr>
              <w:t xml:space="preserve">We added a paragraph </w:t>
            </w:r>
            <w:r>
              <w:rPr>
                <w:rFonts w:eastAsia="Times New Roman" w:cstheme="minorHAnsi"/>
              </w:rPr>
              <w:t>to</w:t>
            </w:r>
            <w:r w:rsidRPr="0073298C">
              <w:rPr>
                <w:rFonts w:eastAsia="Times New Roman" w:cstheme="minorHAnsi"/>
              </w:rPr>
              <w:t xml:space="preserve"> the </w:t>
            </w:r>
            <w:r>
              <w:rPr>
                <w:rFonts w:eastAsia="Times New Roman" w:cstheme="minorHAnsi"/>
              </w:rPr>
              <w:t>D</w:t>
            </w:r>
            <w:r w:rsidRPr="0073298C">
              <w:rPr>
                <w:rFonts w:eastAsia="Times New Roman" w:cstheme="minorHAnsi"/>
              </w:rPr>
              <w:t>iscussion that clarifies the weaknesses of the model for kibbutz members and in general</w:t>
            </w:r>
            <w:r w:rsidR="00C8680F">
              <w:rPr>
                <w:rFonts w:eastAsia="Times New Roman" w:cstheme="minorHAnsi"/>
              </w:rPr>
              <w:t>, and we</w:t>
            </w:r>
            <w:r w:rsidRPr="0073298C">
              <w:rPr>
                <w:rFonts w:eastAsia="Times New Roman" w:cstheme="minorHAnsi"/>
              </w:rPr>
              <w:t xml:space="preserve"> reference</w:t>
            </w:r>
            <w:r w:rsidR="00F42C6B">
              <w:rPr>
                <w:rFonts w:eastAsia="Times New Roman" w:cstheme="minorHAnsi"/>
              </w:rPr>
              <w:t>d</w:t>
            </w:r>
            <w:r w:rsidRPr="0073298C">
              <w:rPr>
                <w:rFonts w:eastAsia="Times New Roman" w:cstheme="minorHAnsi"/>
              </w:rPr>
              <w:t xml:space="preserve"> Article 19 of the Convention on the</w:t>
            </w:r>
          </w:p>
          <w:p w14:paraId="680975AC" w14:textId="07F1F412" w:rsidR="0073298C" w:rsidRPr="005F5996" w:rsidRDefault="0073298C" w:rsidP="005F5996">
            <w:pPr>
              <w:rPr>
                <w:rFonts w:eastAsia="Times New Roman" w:cstheme="minorHAnsi"/>
                <w:rtl/>
              </w:rPr>
            </w:pPr>
            <w:r w:rsidRPr="0073298C">
              <w:rPr>
                <w:rFonts w:eastAsia="Times New Roman" w:cstheme="minorHAnsi"/>
              </w:rPr>
              <w:t xml:space="preserve"> Rights of Persons with Disabilities (Kanter, 2017)</w:t>
            </w:r>
          </w:p>
        </w:tc>
      </w:tr>
      <w:tr w:rsidR="001440D0" w:rsidRPr="00826BCC" w14:paraId="7BBDAA12" w14:textId="77777777" w:rsidTr="009D0F54">
        <w:tc>
          <w:tcPr>
            <w:tcW w:w="4148" w:type="dxa"/>
          </w:tcPr>
          <w:p w14:paraId="6CF11852" w14:textId="77777777" w:rsidR="001440D0" w:rsidRPr="00826BCC" w:rsidRDefault="00F2272A" w:rsidP="00F2272A">
            <w:pPr>
              <w:rPr>
                <w:rFonts w:eastAsia="Times New Roman" w:cstheme="minorHAnsi"/>
                <w:sz w:val="24"/>
                <w:szCs w:val="24"/>
                <w:rtl/>
              </w:rPr>
            </w:pPr>
            <w:r w:rsidRPr="00826BCC">
              <w:rPr>
                <w:rFonts w:eastAsia="Times New Roman" w:cstheme="minorHAnsi"/>
                <w:b/>
                <w:bCs/>
                <w:sz w:val="24"/>
                <w:szCs w:val="24"/>
              </w:rPr>
              <w:t>Research Design</w:t>
            </w:r>
            <w:r w:rsidRPr="00826BCC">
              <w:rPr>
                <w:rFonts w:eastAsia="Times New Roman" w:cstheme="minorHAnsi"/>
                <w:sz w:val="24"/>
                <w:szCs w:val="24"/>
              </w:rPr>
              <w:br/>
              <w:t xml:space="preserve">Is there any other model of supports for people with disabilities in a kibbutz? If so, Why the </w:t>
            </w:r>
            <w:proofErr w:type="spellStart"/>
            <w:r w:rsidRPr="00826BCC">
              <w:rPr>
                <w:rFonts w:eastAsia="Times New Roman" w:cstheme="minorHAnsi"/>
                <w:sz w:val="24"/>
                <w:szCs w:val="24"/>
              </w:rPr>
              <w:t>Ahada</w:t>
            </w:r>
            <w:proofErr w:type="spellEnd"/>
            <w:r w:rsidRPr="00826BCC">
              <w:rPr>
                <w:rFonts w:eastAsia="Times New Roman" w:cstheme="minorHAnsi"/>
                <w:sz w:val="24"/>
                <w:szCs w:val="24"/>
              </w:rPr>
              <w:t xml:space="preserve"> model was chosen for analysis?</w:t>
            </w:r>
          </w:p>
          <w:p w14:paraId="222B56D1" w14:textId="77777777" w:rsidR="00542CEF" w:rsidRPr="00826BCC" w:rsidRDefault="00542CEF" w:rsidP="00F2272A">
            <w:pPr>
              <w:rPr>
                <w:rFonts w:eastAsia="Times New Roman" w:cstheme="minorHAnsi"/>
                <w:sz w:val="24"/>
                <w:szCs w:val="24"/>
                <w:rtl/>
              </w:rPr>
            </w:pPr>
          </w:p>
          <w:p w14:paraId="2C55A04E" w14:textId="77D03023" w:rsidR="00542CEF" w:rsidRPr="00826BCC" w:rsidRDefault="00542CEF" w:rsidP="003F529E">
            <w:pPr>
              <w:bidi/>
              <w:rPr>
                <w:rFonts w:eastAsia="Times New Roman" w:cstheme="minorHAnsi"/>
                <w:sz w:val="24"/>
                <w:szCs w:val="24"/>
              </w:rPr>
            </w:pPr>
          </w:p>
        </w:tc>
        <w:tc>
          <w:tcPr>
            <w:tcW w:w="4148" w:type="dxa"/>
          </w:tcPr>
          <w:p w14:paraId="6BF39C3C" w14:textId="66A813C5" w:rsidR="001440D0" w:rsidRPr="005F5996" w:rsidRDefault="00D564BB" w:rsidP="00D564BB">
            <w:pPr>
              <w:rPr>
                <w:rFonts w:eastAsia="Times New Roman" w:cstheme="minorHAnsi"/>
                <w:rtl/>
              </w:rPr>
            </w:pPr>
            <w:r w:rsidRPr="00D564BB">
              <w:rPr>
                <w:rFonts w:eastAsia="Times New Roman" w:cstheme="minorHAnsi"/>
              </w:rPr>
              <w:t xml:space="preserve">Thank you for your question. We have added an explanation that the </w:t>
            </w:r>
            <w:proofErr w:type="spellStart"/>
            <w:r w:rsidRPr="005F5996">
              <w:rPr>
                <w:rFonts w:eastAsia="Times New Roman" w:cstheme="minorHAnsi"/>
                <w:i/>
                <w:iCs/>
              </w:rPr>
              <w:t>Ahada</w:t>
            </w:r>
            <w:proofErr w:type="spellEnd"/>
            <w:r w:rsidRPr="00D564BB">
              <w:rPr>
                <w:rFonts w:eastAsia="Times New Roman" w:cstheme="minorHAnsi"/>
              </w:rPr>
              <w:t xml:space="preserve"> model is the most common and well-established model for supporting people with disabilities in kibbutzim, so we focused on it. Other models </w:t>
            </w:r>
            <w:r w:rsidR="00970F7F">
              <w:rPr>
                <w:rFonts w:eastAsia="Times New Roman" w:cstheme="minorHAnsi"/>
              </w:rPr>
              <w:t xml:space="preserve">that exist in Israel </w:t>
            </w:r>
            <w:r w:rsidRPr="00D564BB">
              <w:rPr>
                <w:rFonts w:eastAsia="Times New Roman" w:cstheme="minorHAnsi"/>
              </w:rPr>
              <w:t xml:space="preserve">are mentioned in the literature review and in the </w:t>
            </w:r>
            <w:r w:rsidR="00420A9F">
              <w:rPr>
                <w:rFonts w:eastAsia="Times New Roman" w:cstheme="minorHAnsi"/>
              </w:rPr>
              <w:t>Results</w:t>
            </w:r>
            <w:r w:rsidRPr="00D564BB">
              <w:rPr>
                <w:rFonts w:eastAsia="Times New Roman" w:cstheme="minorHAnsi"/>
              </w:rPr>
              <w:t xml:space="preserve"> chapter - in Ron's </w:t>
            </w:r>
            <w:r w:rsidR="00420A9F">
              <w:rPr>
                <w:rFonts w:eastAsia="Times New Roman" w:cstheme="minorHAnsi"/>
              </w:rPr>
              <w:t>comments in</w:t>
            </w:r>
            <w:r w:rsidRPr="00D564BB">
              <w:rPr>
                <w:rFonts w:eastAsia="Times New Roman" w:cstheme="minorHAnsi"/>
              </w:rPr>
              <w:t xml:space="preserve"> the third theme and </w:t>
            </w:r>
            <w:r w:rsidR="00970F7F">
              <w:rPr>
                <w:rFonts w:eastAsia="Times New Roman" w:cstheme="minorHAnsi"/>
              </w:rPr>
              <w:t>again</w:t>
            </w:r>
            <w:r w:rsidRPr="00D564BB">
              <w:rPr>
                <w:rFonts w:eastAsia="Times New Roman" w:cstheme="minorHAnsi"/>
              </w:rPr>
              <w:t xml:space="preserve"> in the discussion.</w:t>
            </w:r>
          </w:p>
        </w:tc>
      </w:tr>
      <w:tr w:rsidR="001440D0" w:rsidRPr="00826BCC" w14:paraId="0F00BDAD" w14:textId="77777777" w:rsidTr="009D0F54">
        <w:tc>
          <w:tcPr>
            <w:tcW w:w="4148" w:type="dxa"/>
          </w:tcPr>
          <w:p w14:paraId="5F2AC4EB" w14:textId="77777777" w:rsidR="001440D0" w:rsidRPr="00826BCC" w:rsidRDefault="00F2272A" w:rsidP="00F2272A">
            <w:pPr>
              <w:rPr>
                <w:rFonts w:eastAsia="Times New Roman" w:cstheme="minorHAnsi"/>
                <w:sz w:val="24"/>
                <w:szCs w:val="24"/>
                <w:rtl/>
              </w:rPr>
            </w:pPr>
            <w:r w:rsidRPr="00826BCC">
              <w:rPr>
                <w:rFonts w:eastAsia="Times New Roman" w:cstheme="minorHAnsi"/>
                <w:b/>
                <w:bCs/>
                <w:sz w:val="24"/>
                <w:szCs w:val="24"/>
              </w:rPr>
              <w:t>Methods</w:t>
            </w:r>
            <w:r w:rsidRPr="00826BCC">
              <w:rPr>
                <w:rFonts w:eastAsia="Times New Roman" w:cstheme="minorHAnsi"/>
                <w:sz w:val="24"/>
                <w:szCs w:val="24"/>
              </w:rPr>
              <w:br/>
              <w:t>How were codes and categories obtained? Was there more than one researcher involved in the analysis to avoid bias when coding and identifying categories? Themes seem quite broad and general, so I was wondering if no different themes or subthemes emerged when coding.</w:t>
            </w:r>
          </w:p>
          <w:p w14:paraId="2A833ECD" w14:textId="77777777" w:rsidR="00542CEF" w:rsidRPr="00826BCC" w:rsidRDefault="00542CEF" w:rsidP="00F2272A">
            <w:pPr>
              <w:rPr>
                <w:rFonts w:eastAsia="Times New Roman" w:cstheme="minorHAnsi"/>
                <w:sz w:val="24"/>
                <w:szCs w:val="24"/>
                <w:rtl/>
              </w:rPr>
            </w:pPr>
          </w:p>
          <w:p w14:paraId="3632738B" w14:textId="461DBA1C" w:rsidR="00542CEF" w:rsidRPr="00826BCC" w:rsidRDefault="00542CEF" w:rsidP="003F529E">
            <w:pPr>
              <w:bidi/>
              <w:rPr>
                <w:rFonts w:eastAsia="Times New Roman" w:cstheme="minorHAnsi"/>
                <w:sz w:val="24"/>
                <w:szCs w:val="24"/>
              </w:rPr>
            </w:pPr>
          </w:p>
        </w:tc>
        <w:tc>
          <w:tcPr>
            <w:tcW w:w="4148" w:type="dxa"/>
          </w:tcPr>
          <w:p w14:paraId="3907711A" w14:textId="17A1D62E" w:rsidR="0071628E" w:rsidRPr="005F5996" w:rsidRDefault="0071628E" w:rsidP="005F5996">
            <w:pPr>
              <w:rPr>
                <w:rFonts w:eastAsia="Times New Roman" w:cstheme="minorHAnsi"/>
                <w:rtl/>
              </w:rPr>
            </w:pPr>
            <w:r>
              <w:rPr>
                <w:rFonts w:eastAsia="Times New Roman" w:cstheme="minorHAnsi"/>
              </w:rPr>
              <w:t>Thank you. We expanded</w:t>
            </w:r>
            <w:r w:rsidR="00E65C74">
              <w:rPr>
                <w:rFonts w:eastAsia="Times New Roman" w:cstheme="minorHAnsi"/>
              </w:rPr>
              <w:t xml:space="preserve"> the section on data analysis to include more details about the </w:t>
            </w:r>
            <w:r w:rsidR="00000C82">
              <w:rPr>
                <w:rFonts w:eastAsia="Times New Roman" w:cstheme="minorHAnsi"/>
              </w:rPr>
              <w:t>coding and the fact that it was done by two researchers, independently of one another.</w:t>
            </w:r>
          </w:p>
          <w:p w14:paraId="488770D7" w14:textId="032071C2" w:rsidR="001440D0" w:rsidRPr="00826BCC" w:rsidRDefault="001440D0" w:rsidP="00F239AC">
            <w:pPr>
              <w:bidi/>
              <w:rPr>
                <w:rFonts w:eastAsia="Times New Roman" w:cstheme="minorHAnsi"/>
                <w:sz w:val="24"/>
                <w:szCs w:val="24"/>
                <w:rtl/>
              </w:rPr>
            </w:pPr>
          </w:p>
        </w:tc>
      </w:tr>
      <w:tr w:rsidR="00F2272A" w:rsidRPr="00826BCC" w14:paraId="1B018962" w14:textId="77777777" w:rsidTr="009D0F54">
        <w:tc>
          <w:tcPr>
            <w:tcW w:w="4148" w:type="dxa"/>
          </w:tcPr>
          <w:p w14:paraId="59C29E97" w14:textId="77777777" w:rsidR="00F2272A" w:rsidRPr="00826BCC" w:rsidRDefault="00F2272A" w:rsidP="00F2272A">
            <w:pPr>
              <w:rPr>
                <w:rFonts w:eastAsia="Times New Roman" w:cstheme="minorHAnsi"/>
                <w:sz w:val="24"/>
                <w:szCs w:val="24"/>
                <w:rtl/>
              </w:rPr>
            </w:pPr>
            <w:r w:rsidRPr="00826BCC">
              <w:rPr>
                <w:rFonts w:eastAsia="Times New Roman" w:cstheme="minorHAnsi"/>
                <w:sz w:val="24"/>
                <w:szCs w:val="24"/>
              </w:rPr>
              <w:t>Are 12 interviews sufficient to achieve data saturation?</w:t>
            </w:r>
          </w:p>
          <w:p w14:paraId="4A1B8A7A" w14:textId="77777777" w:rsidR="00542CEF" w:rsidRPr="00826BCC" w:rsidRDefault="00542CEF" w:rsidP="00F2272A">
            <w:pPr>
              <w:rPr>
                <w:rFonts w:eastAsia="Times New Roman" w:cstheme="minorHAnsi"/>
                <w:sz w:val="24"/>
                <w:szCs w:val="24"/>
                <w:rtl/>
              </w:rPr>
            </w:pPr>
          </w:p>
          <w:p w14:paraId="54B24413" w14:textId="3D18D8D7" w:rsidR="00542CEF" w:rsidRPr="00826BCC" w:rsidRDefault="00542CEF" w:rsidP="003F529E">
            <w:pPr>
              <w:bidi/>
              <w:rPr>
                <w:rFonts w:eastAsia="Times New Roman" w:cstheme="minorHAnsi"/>
                <w:sz w:val="24"/>
                <w:szCs w:val="24"/>
              </w:rPr>
            </w:pPr>
          </w:p>
        </w:tc>
        <w:tc>
          <w:tcPr>
            <w:tcW w:w="4148" w:type="dxa"/>
          </w:tcPr>
          <w:p w14:paraId="224A6458" w14:textId="65DB3964" w:rsidR="00915F04" w:rsidRPr="005F5996" w:rsidRDefault="00B45DB6" w:rsidP="005F5996">
            <w:pPr>
              <w:ind w:right="720"/>
              <w:rPr>
                <w:rFonts w:eastAsia="Times New Roman" w:cstheme="minorHAnsi"/>
              </w:rPr>
            </w:pPr>
            <w:r>
              <w:rPr>
                <w:rFonts w:eastAsia="Times New Roman" w:cstheme="minorHAnsi"/>
              </w:rPr>
              <w:t>Thank</w:t>
            </w:r>
            <w:r w:rsidR="009B6F8E">
              <w:rPr>
                <w:rFonts w:eastAsia="Times New Roman" w:cstheme="minorHAnsi"/>
              </w:rPr>
              <w:t xml:space="preserve"> you for this important question. We added an explanation in the Methods section:</w:t>
            </w:r>
          </w:p>
          <w:p w14:paraId="6401DFFF" w14:textId="77777777" w:rsidR="00E565DF" w:rsidRDefault="00E565DF" w:rsidP="00E565DF">
            <w:pPr>
              <w:bidi/>
              <w:ind w:right="720"/>
              <w:rPr>
                <w:rFonts w:eastAsia="Times New Roman" w:cstheme="minorHAnsi"/>
                <w:sz w:val="24"/>
                <w:szCs w:val="24"/>
              </w:rPr>
            </w:pPr>
          </w:p>
          <w:p w14:paraId="6A4FB93B" w14:textId="01B9AB88" w:rsidR="00135B8C" w:rsidRPr="00826BCC" w:rsidRDefault="00135B8C" w:rsidP="009B6F8E">
            <w:pPr>
              <w:ind w:right="720"/>
              <w:rPr>
                <w:rFonts w:eastAsia="Times New Roman" w:cstheme="minorHAnsi"/>
                <w:sz w:val="24"/>
                <w:szCs w:val="24"/>
              </w:rPr>
            </w:pPr>
            <w:r w:rsidRPr="00826BCC">
              <w:rPr>
                <w:rFonts w:eastAsia="Times New Roman" w:cstheme="minorHAnsi" w:hint="cs"/>
                <w:sz w:val="24"/>
                <w:szCs w:val="24"/>
                <w:rtl/>
              </w:rPr>
              <w:t xml:space="preserve">" </w:t>
            </w:r>
            <w:r w:rsidR="003A0F02" w:rsidRPr="004401FD">
              <w:rPr>
                <w:rFonts w:asciiTheme="majorBidi" w:hAnsiTheme="majorBidi" w:cstheme="majorBidi"/>
                <w:sz w:val="24"/>
                <w:szCs w:val="24"/>
                <w:highlight w:val="lightGray"/>
              </w:rPr>
              <w:t>The small number of study participants did not prevent the wealth of information that reached saturation as stipulated by Young and Casey (2018).</w:t>
            </w:r>
            <w:r w:rsidRPr="00826BCC">
              <w:rPr>
                <w:rFonts w:eastAsia="Times New Roman" w:cs="Calibri" w:hint="cs"/>
                <w:sz w:val="24"/>
                <w:szCs w:val="24"/>
                <w:rtl/>
              </w:rPr>
              <w:t>"</w:t>
            </w:r>
          </w:p>
          <w:p w14:paraId="55EA5D13" w14:textId="178140DE" w:rsidR="00F2272A" w:rsidRPr="00826BCC" w:rsidRDefault="00F2272A" w:rsidP="00C72388">
            <w:pPr>
              <w:rPr>
                <w:rFonts w:eastAsia="Times New Roman" w:cstheme="minorHAnsi"/>
                <w:sz w:val="24"/>
                <w:szCs w:val="24"/>
                <w:rtl/>
              </w:rPr>
            </w:pPr>
          </w:p>
        </w:tc>
      </w:tr>
      <w:tr w:rsidR="00F2272A" w:rsidRPr="00826BCC" w14:paraId="43BC1B37" w14:textId="77777777" w:rsidTr="009D0F54">
        <w:tc>
          <w:tcPr>
            <w:tcW w:w="4148" w:type="dxa"/>
          </w:tcPr>
          <w:p w14:paraId="4DCCD0B5" w14:textId="682CA277" w:rsidR="00542CEF" w:rsidRPr="00826BCC" w:rsidRDefault="00F2272A" w:rsidP="005F5996">
            <w:pPr>
              <w:rPr>
                <w:rFonts w:eastAsia="Times New Roman" w:cstheme="minorHAnsi"/>
                <w:sz w:val="24"/>
                <w:szCs w:val="24"/>
                <w:rtl/>
              </w:rPr>
            </w:pPr>
            <w:r w:rsidRPr="00826BCC">
              <w:rPr>
                <w:rFonts w:eastAsia="Times New Roman" w:cstheme="minorHAnsi"/>
                <w:sz w:val="24"/>
                <w:szCs w:val="24"/>
              </w:rPr>
              <w:t>The authors stated that they used a questionnaire to conduct the interviews, which seems contrary to a case study approach (also mentioned). Could the authors explain why using a questionnaire was deemed necessary and how this might complement a case study approach? More detail on how the questionnaire was developed would be appreciated.</w:t>
            </w:r>
          </w:p>
          <w:p w14:paraId="25002229" w14:textId="18787632" w:rsidR="00542CEF" w:rsidRPr="00826BCC" w:rsidRDefault="00542CEF" w:rsidP="003F529E">
            <w:pPr>
              <w:bidi/>
              <w:rPr>
                <w:rFonts w:eastAsia="Times New Roman" w:cstheme="minorHAnsi"/>
                <w:sz w:val="24"/>
                <w:szCs w:val="24"/>
              </w:rPr>
            </w:pPr>
          </w:p>
        </w:tc>
        <w:tc>
          <w:tcPr>
            <w:tcW w:w="4148" w:type="dxa"/>
          </w:tcPr>
          <w:p w14:paraId="112B4328" w14:textId="1D64664F" w:rsidR="009C319A" w:rsidRPr="009C319A" w:rsidRDefault="009C319A" w:rsidP="009C319A">
            <w:pPr>
              <w:rPr>
                <w:rFonts w:eastAsia="Times New Roman" w:cstheme="minorHAnsi"/>
                <w:rtl/>
              </w:rPr>
            </w:pPr>
            <w:r>
              <w:rPr>
                <w:rFonts w:eastAsia="Times New Roman" w:cstheme="minorHAnsi"/>
              </w:rPr>
              <w:t xml:space="preserve">Thank you </w:t>
            </w:r>
            <w:r w:rsidR="003D78BB">
              <w:rPr>
                <w:rFonts w:eastAsia="Times New Roman" w:cstheme="minorHAnsi"/>
              </w:rPr>
              <w:t xml:space="preserve">for asking us to clarify this point. The use of the word ‘questionnaire’ was misleading. </w:t>
            </w:r>
            <w:r w:rsidR="00120967">
              <w:rPr>
                <w:rFonts w:eastAsia="Times New Roman" w:cstheme="minorHAnsi"/>
              </w:rPr>
              <w:t>We changed it to ‘semi-structured interview guideline</w:t>
            </w:r>
            <w:r w:rsidR="00855E1E">
              <w:rPr>
                <w:rFonts w:eastAsia="Times New Roman" w:cstheme="minorHAnsi"/>
              </w:rPr>
              <w:t xml:space="preserve">’, and we added an explanation </w:t>
            </w:r>
            <w:r w:rsidR="00BF5F3B">
              <w:rPr>
                <w:rFonts w:eastAsia="Times New Roman" w:cstheme="minorHAnsi"/>
              </w:rPr>
              <w:t>and a link to the case study approach.</w:t>
            </w:r>
          </w:p>
        </w:tc>
      </w:tr>
      <w:tr w:rsidR="00F2272A" w:rsidRPr="00826BCC" w14:paraId="35F919EA" w14:textId="77777777" w:rsidTr="009D0F54">
        <w:tc>
          <w:tcPr>
            <w:tcW w:w="4148" w:type="dxa"/>
          </w:tcPr>
          <w:p w14:paraId="0D84DD02" w14:textId="77777777" w:rsidR="00F2272A" w:rsidRPr="00826BCC" w:rsidRDefault="00F2272A" w:rsidP="00F2272A">
            <w:pPr>
              <w:rPr>
                <w:rFonts w:eastAsia="Times New Roman" w:cstheme="minorHAnsi"/>
                <w:sz w:val="24"/>
                <w:szCs w:val="24"/>
                <w:rtl/>
              </w:rPr>
            </w:pPr>
            <w:r w:rsidRPr="00826BCC">
              <w:rPr>
                <w:rFonts w:eastAsia="Times New Roman" w:cstheme="minorHAnsi"/>
                <w:sz w:val="24"/>
                <w:szCs w:val="24"/>
              </w:rPr>
              <w:lastRenderedPageBreak/>
              <w:t>The authors say that Semi-structured interviews that aim to uncover the experiences and perceptions of the interviewees in an in-depth and detailed manner (Creswell &amp; Poth, 2016) were conducted via Zoom in March-June 2020, with follow-up interviews in July-August 2022. What is the purpose behind conducting interviews at two different time points when differences in perspectives over time are not analyzed?</w:t>
            </w:r>
          </w:p>
          <w:p w14:paraId="72795662" w14:textId="77777777" w:rsidR="00542CEF" w:rsidRPr="00826BCC" w:rsidRDefault="00542CEF" w:rsidP="00F2272A">
            <w:pPr>
              <w:rPr>
                <w:rFonts w:eastAsia="Times New Roman" w:cstheme="minorHAnsi"/>
                <w:sz w:val="24"/>
                <w:szCs w:val="24"/>
                <w:rtl/>
              </w:rPr>
            </w:pPr>
          </w:p>
          <w:p w14:paraId="226CE3F9" w14:textId="469E0919" w:rsidR="00542CEF" w:rsidRPr="00826BCC" w:rsidRDefault="00542CEF" w:rsidP="003F529E">
            <w:pPr>
              <w:bidi/>
              <w:rPr>
                <w:rFonts w:eastAsia="Times New Roman" w:cstheme="minorHAnsi"/>
                <w:sz w:val="24"/>
                <w:szCs w:val="24"/>
              </w:rPr>
            </w:pPr>
          </w:p>
        </w:tc>
        <w:tc>
          <w:tcPr>
            <w:tcW w:w="4148" w:type="dxa"/>
          </w:tcPr>
          <w:p w14:paraId="46729CE0" w14:textId="0CB42FC1" w:rsidR="007D52A8" w:rsidRPr="005F5996" w:rsidRDefault="007D52A8" w:rsidP="005F5996">
            <w:pPr>
              <w:rPr>
                <w:rFonts w:eastAsia="Times New Roman" w:cstheme="minorHAnsi"/>
                <w:rtl/>
              </w:rPr>
            </w:pPr>
            <w:r w:rsidRPr="007D52A8">
              <w:rPr>
                <w:rFonts w:eastAsia="Times New Roman" w:cstheme="minorHAnsi"/>
              </w:rPr>
              <w:t>Thank</w:t>
            </w:r>
            <w:r>
              <w:rPr>
                <w:rFonts w:eastAsia="Times New Roman" w:cstheme="minorHAnsi"/>
              </w:rPr>
              <w:t xml:space="preserve"> you</w:t>
            </w:r>
            <w:r w:rsidRPr="007D52A8">
              <w:rPr>
                <w:rFonts w:eastAsia="Times New Roman" w:cstheme="minorHAnsi"/>
              </w:rPr>
              <w:t xml:space="preserve"> for your question</w:t>
            </w:r>
            <w:r w:rsidR="00BD6969">
              <w:rPr>
                <w:rFonts w:eastAsia="Times New Roman" w:cstheme="minorHAnsi"/>
              </w:rPr>
              <w:t>;</w:t>
            </w:r>
            <w:r w:rsidRPr="007D52A8">
              <w:rPr>
                <w:rFonts w:eastAsia="Times New Roman" w:cstheme="minorHAnsi"/>
              </w:rPr>
              <w:t xml:space="preserve"> an explanation has been added in the data collection subsection. In th</w:t>
            </w:r>
            <w:r w:rsidR="00BD6969">
              <w:rPr>
                <w:rFonts w:eastAsia="Times New Roman" w:cstheme="minorHAnsi"/>
              </w:rPr>
              <w:t>at section</w:t>
            </w:r>
            <w:r w:rsidRPr="007D52A8">
              <w:rPr>
                <w:rFonts w:eastAsia="Times New Roman" w:cstheme="minorHAnsi"/>
              </w:rPr>
              <w:t xml:space="preserve">, we expanded on </w:t>
            </w:r>
            <w:r w:rsidR="0026658A">
              <w:rPr>
                <w:rFonts w:eastAsia="Times New Roman" w:cstheme="minorHAnsi"/>
              </w:rPr>
              <w:t>our</w:t>
            </w:r>
            <w:r w:rsidRPr="007D52A8">
              <w:rPr>
                <w:rFonts w:eastAsia="Times New Roman" w:cstheme="minorHAnsi"/>
              </w:rPr>
              <w:t xml:space="preserve"> repeated re</w:t>
            </w:r>
            <w:r w:rsidR="0026658A">
              <w:rPr>
                <w:rFonts w:eastAsia="Times New Roman" w:cstheme="minorHAnsi"/>
              </w:rPr>
              <w:t>quest of</w:t>
            </w:r>
            <w:r w:rsidRPr="007D52A8">
              <w:rPr>
                <w:rFonts w:eastAsia="Times New Roman" w:cstheme="minorHAnsi"/>
              </w:rPr>
              <w:t xml:space="preserve"> the interviewees for up-to-date information, especially </w:t>
            </w:r>
            <w:r w:rsidR="005B25F9">
              <w:rPr>
                <w:rFonts w:eastAsia="Times New Roman" w:cstheme="minorHAnsi"/>
              </w:rPr>
              <w:t>for the duration of</w:t>
            </w:r>
            <w:r w:rsidRPr="007D52A8">
              <w:rPr>
                <w:rFonts w:eastAsia="Times New Roman" w:cstheme="minorHAnsi"/>
              </w:rPr>
              <w:t xml:space="preserve"> the </w:t>
            </w:r>
            <w:r w:rsidR="005B25F9">
              <w:rPr>
                <w:rFonts w:eastAsia="Times New Roman" w:cstheme="minorHAnsi"/>
              </w:rPr>
              <w:t>C</w:t>
            </w:r>
            <w:r w:rsidRPr="007D52A8">
              <w:rPr>
                <w:rFonts w:eastAsia="Times New Roman" w:cstheme="minorHAnsi"/>
              </w:rPr>
              <w:t>o</w:t>
            </w:r>
            <w:r w:rsidR="005B25F9">
              <w:rPr>
                <w:rFonts w:eastAsia="Times New Roman" w:cstheme="minorHAnsi"/>
              </w:rPr>
              <w:t>vid-19</w:t>
            </w:r>
            <w:r w:rsidR="00667F10">
              <w:rPr>
                <w:rFonts w:eastAsia="Times New Roman" w:cstheme="minorHAnsi"/>
              </w:rPr>
              <w:t xml:space="preserve"> period</w:t>
            </w:r>
            <w:r w:rsidRPr="007D52A8">
              <w:rPr>
                <w:rFonts w:eastAsia="Times New Roman" w:cstheme="minorHAnsi"/>
              </w:rPr>
              <w:t>.</w:t>
            </w:r>
          </w:p>
        </w:tc>
      </w:tr>
      <w:tr w:rsidR="00F2272A" w:rsidRPr="00826BCC" w14:paraId="7C20A526" w14:textId="77777777" w:rsidTr="009D0F54">
        <w:tc>
          <w:tcPr>
            <w:tcW w:w="4148" w:type="dxa"/>
          </w:tcPr>
          <w:p w14:paraId="7B160843" w14:textId="77777777" w:rsidR="00F2272A" w:rsidRPr="00826BCC" w:rsidRDefault="00F2272A" w:rsidP="00F2272A">
            <w:pPr>
              <w:rPr>
                <w:rFonts w:eastAsia="Times New Roman" w:cstheme="minorHAnsi"/>
                <w:sz w:val="24"/>
                <w:szCs w:val="24"/>
                <w:rtl/>
              </w:rPr>
            </w:pPr>
            <w:r w:rsidRPr="00826BCC">
              <w:rPr>
                <w:rFonts w:eastAsia="Times New Roman" w:cstheme="minorHAnsi"/>
                <w:b/>
                <w:bCs/>
                <w:sz w:val="24"/>
                <w:szCs w:val="24"/>
              </w:rPr>
              <w:t>Results</w:t>
            </w:r>
            <w:r w:rsidRPr="00826BCC">
              <w:rPr>
                <w:rFonts w:eastAsia="Times New Roman" w:cstheme="minorHAnsi"/>
                <w:sz w:val="24"/>
                <w:szCs w:val="24"/>
              </w:rPr>
              <w:br/>
              <w:t>Why perspectives of individuals with intellectual and developmental disabilities were not collected? This limitation requires further discussion, since how individuals will receive supports in a future is what is being under study.</w:t>
            </w:r>
          </w:p>
          <w:p w14:paraId="3CBDC100" w14:textId="77777777" w:rsidR="00542CEF" w:rsidRPr="00826BCC" w:rsidRDefault="00542CEF" w:rsidP="00F2272A">
            <w:pPr>
              <w:rPr>
                <w:rFonts w:eastAsia="Times New Roman" w:cstheme="minorHAnsi"/>
                <w:sz w:val="24"/>
                <w:szCs w:val="24"/>
                <w:rtl/>
              </w:rPr>
            </w:pPr>
          </w:p>
          <w:p w14:paraId="4C1C63CB" w14:textId="6CD3D54B" w:rsidR="00542CEF" w:rsidRPr="00826BCC" w:rsidRDefault="00542CEF" w:rsidP="003F529E">
            <w:pPr>
              <w:bidi/>
              <w:rPr>
                <w:rFonts w:eastAsia="Times New Roman" w:cstheme="minorHAnsi"/>
                <w:sz w:val="24"/>
                <w:szCs w:val="24"/>
              </w:rPr>
            </w:pPr>
          </w:p>
        </w:tc>
        <w:tc>
          <w:tcPr>
            <w:tcW w:w="4148" w:type="dxa"/>
          </w:tcPr>
          <w:p w14:paraId="782D4799" w14:textId="7E0C4EFD" w:rsidR="003837EB" w:rsidRPr="005F5996" w:rsidRDefault="00AD2602" w:rsidP="005F5996">
            <w:pPr>
              <w:rPr>
                <w:rFonts w:eastAsia="Times New Roman" w:cstheme="minorHAnsi"/>
                <w:rtl/>
              </w:rPr>
            </w:pPr>
            <w:r w:rsidRPr="00AD2602">
              <w:rPr>
                <w:rFonts w:eastAsia="Times New Roman" w:cstheme="minorHAnsi"/>
                <w:sz w:val="24"/>
                <w:szCs w:val="24"/>
              </w:rPr>
              <w:t xml:space="preserve">We agree that this is a limitation that could not be </w:t>
            </w:r>
            <w:r w:rsidR="00CF2DA0">
              <w:rPr>
                <w:rFonts w:eastAsia="Times New Roman" w:cstheme="minorHAnsi"/>
                <w:sz w:val="24"/>
                <w:szCs w:val="24"/>
              </w:rPr>
              <w:t>addressed</w:t>
            </w:r>
            <w:r w:rsidRPr="00AD2602">
              <w:rPr>
                <w:rFonts w:eastAsia="Times New Roman" w:cstheme="minorHAnsi"/>
                <w:sz w:val="24"/>
                <w:szCs w:val="24"/>
              </w:rPr>
              <w:t xml:space="preserve"> in this study. Therefore, </w:t>
            </w:r>
            <w:r w:rsidR="00DD3EBD">
              <w:rPr>
                <w:rFonts w:eastAsia="Times New Roman" w:cstheme="minorHAnsi"/>
                <w:sz w:val="24"/>
                <w:szCs w:val="24"/>
              </w:rPr>
              <w:t xml:space="preserve">we added </w:t>
            </w:r>
            <w:r w:rsidRPr="00AD2602">
              <w:rPr>
                <w:rFonts w:eastAsia="Times New Roman" w:cstheme="minorHAnsi"/>
                <w:sz w:val="24"/>
                <w:szCs w:val="24"/>
              </w:rPr>
              <w:t xml:space="preserve">the </w:t>
            </w:r>
            <w:r w:rsidR="00DD3EBD">
              <w:rPr>
                <w:rFonts w:eastAsia="Times New Roman" w:cstheme="minorHAnsi"/>
                <w:sz w:val="24"/>
                <w:szCs w:val="24"/>
              </w:rPr>
              <w:t>topic to our</w:t>
            </w:r>
            <w:r w:rsidRPr="00AD2602">
              <w:rPr>
                <w:rFonts w:eastAsia="Times New Roman" w:cstheme="minorHAnsi"/>
                <w:sz w:val="24"/>
                <w:szCs w:val="24"/>
              </w:rPr>
              <w:t xml:space="preserve"> expectation</w:t>
            </w:r>
            <w:r w:rsidR="00DD3EBD">
              <w:rPr>
                <w:rFonts w:eastAsia="Times New Roman" w:cstheme="minorHAnsi"/>
                <w:sz w:val="24"/>
                <w:szCs w:val="24"/>
              </w:rPr>
              <w:t>s</w:t>
            </w:r>
            <w:r w:rsidRPr="00AD2602">
              <w:rPr>
                <w:rFonts w:eastAsia="Times New Roman" w:cstheme="minorHAnsi"/>
                <w:sz w:val="24"/>
                <w:szCs w:val="24"/>
              </w:rPr>
              <w:t xml:space="preserve"> for future research </w:t>
            </w:r>
            <w:r w:rsidR="00675F4C">
              <w:rPr>
                <w:rFonts w:eastAsia="Times New Roman" w:cstheme="minorHAnsi"/>
                <w:sz w:val="24"/>
                <w:szCs w:val="24"/>
              </w:rPr>
              <w:t>where</w:t>
            </w:r>
            <w:r w:rsidRPr="00AD2602">
              <w:rPr>
                <w:rFonts w:eastAsia="Times New Roman" w:cstheme="minorHAnsi"/>
                <w:sz w:val="24"/>
                <w:szCs w:val="24"/>
              </w:rPr>
              <w:t xml:space="preserve"> the voices of people with </w:t>
            </w:r>
            <w:r w:rsidR="00675F4C">
              <w:rPr>
                <w:rFonts w:eastAsia="Times New Roman" w:cstheme="minorHAnsi"/>
                <w:sz w:val="24"/>
                <w:szCs w:val="24"/>
              </w:rPr>
              <w:t>IDD</w:t>
            </w:r>
            <w:r w:rsidRPr="00AD2602">
              <w:rPr>
                <w:rFonts w:eastAsia="Times New Roman" w:cstheme="minorHAnsi"/>
                <w:sz w:val="24"/>
                <w:szCs w:val="24"/>
              </w:rPr>
              <w:t xml:space="preserve">s </w:t>
            </w:r>
            <w:r w:rsidR="00675F4C">
              <w:rPr>
                <w:rFonts w:eastAsia="Times New Roman" w:cstheme="minorHAnsi"/>
                <w:sz w:val="24"/>
                <w:szCs w:val="24"/>
              </w:rPr>
              <w:t>can</w:t>
            </w:r>
            <w:r w:rsidRPr="00AD2602">
              <w:rPr>
                <w:rFonts w:eastAsia="Times New Roman" w:cstheme="minorHAnsi"/>
                <w:sz w:val="24"/>
                <w:szCs w:val="24"/>
              </w:rPr>
              <w:t xml:space="preserve"> be included</w:t>
            </w:r>
          </w:p>
        </w:tc>
      </w:tr>
      <w:tr w:rsidR="00F2272A" w:rsidRPr="00826BCC" w14:paraId="1B08142A" w14:textId="77777777" w:rsidTr="009D0F54">
        <w:tc>
          <w:tcPr>
            <w:tcW w:w="4148" w:type="dxa"/>
          </w:tcPr>
          <w:p w14:paraId="54CAFD68" w14:textId="77777777" w:rsidR="00F2272A" w:rsidRPr="00826BCC" w:rsidRDefault="00F2272A" w:rsidP="00F2272A">
            <w:pPr>
              <w:rPr>
                <w:rFonts w:eastAsia="Times New Roman" w:cstheme="minorHAnsi"/>
                <w:sz w:val="24"/>
                <w:szCs w:val="24"/>
                <w:rtl/>
              </w:rPr>
            </w:pPr>
            <w:r w:rsidRPr="00826BCC">
              <w:rPr>
                <w:rFonts w:eastAsia="Times New Roman" w:cstheme="minorHAnsi"/>
                <w:b/>
                <w:bCs/>
                <w:sz w:val="24"/>
                <w:szCs w:val="24"/>
              </w:rPr>
              <w:t>Discussion</w:t>
            </w:r>
            <w:r w:rsidRPr="00826BCC">
              <w:rPr>
                <w:rFonts w:eastAsia="Times New Roman" w:cstheme="minorHAnsi"/>
                <w:sz w:val="24"/>
                <w:szCs w:val="24"/>
              </w:rPr>
              <w:br/>
              <w:t>It seems that the downsides of the model are not discussed, while some of them were even addressed by some interviewees.</w:t>
            </w:r>
          </w:p>
          <w:p w14:paraId="610E1292" w14:textId="77777777" w:rsidR="00542CEF" w:rsidRPr="00826BCC" w:rsidRDefault="00542CEF" w:rsidP="00F2272A">
            <w:pPr>
              <w:rPr>
                <w:rFonts w:eastAsia="Times New Roman" w:cstheme="minorHAnsi"/>
                <w:sz w:val="24"/>
                <w:szCs w:val="24"/>
                <w:rtl/>
              </w:rPr>
            </w:pPr>
          </w:p>
          <w:p w14:paraId="0B6CAAA7" w14:textId="0FBC67BC" w:rsidR="00542CEF" w:rsidRPr="00826BCC" w:rsidRDefault="00542CEF" w:rsidP="003F529E">
            <w:pPr>
              <w:bidi/>
              <w:rPr>
                <w:rFonts w:eastAsia="Times New Roman" w:cstheme="minorHAnsi"/>
                <w:sz w:val="24"/>
                <w:szCs w:val="24"/>
              </w:rPr>
            </w:pPr>
          </w:p>
        </w:tc>
        <w:tc>
          <w:tcPr>
            <w:tcW w:w="4148" w:type="dxa"/>
          </w:tcPr>
          <w:p w14:paraId="62DB8848" w14:textId="7459AFA4" w:rsidR="00F2272A" w:rsidRPr="00826BCC" w:rsidRDefault="005F5996" w:rsidP="005F5996">
            <w:pPr>
              <w:rPr>
                <w:rFonts w:eastAsia="Times New Roman" w:cstheme="minorHAnsi"/>
                <w:sz w:val="24"/>
                <w:szCs w:val="24"/>
                <w:rtl/>
              </w:rPr>
            </w:pPr>
            <w:r w:rsidRPr="005F5996">
              <w:rPr>
                <w:rFonts w:eastAsia="Times New Roman" w:cstheme="minorHAnsi"/>
                <w:sz w:val="24"/>
                <w:szCs w:val="24"/>
              </w:rPr>
              <w:t>Thank you for this important insight. We have added the challenges and disadvantages of the model in the discussion chapter.</w:t>
            </w:r>
          </w:p>
        </w:tc>
      </w:tr>
      <w:tr w:rsidR="00F2272A" w:rsidRPr="00826BCC" w14:paraId="067AD0E2" w14:textId="77777777" w:rsidTr="009D0F54">
        <w:tc>
          <w:tcPr>
            <w:tcW w:w="4148" w:type="dxa"/>
          </w:tcPr>
          <w:p w14:paraId="188914CA" w14:textId="77777777" w:rsidR="00F2272A" w:rsidRPr="00826BCC" w:rsidRDefault="00F2272A" w:rsidP="00F2272A">
            <w:pPr>
              <w:rPr>
                <w:rFonts w:eastAsia="Times New Roman" w:cstheme="minorHAnsi"/>
                <w:sz w:val="24"/>
                <w:szCs w:val="24"/>
                <w:rtl/>
              </w:rPr>
            </w:pPr>
            <w:r w:rsidRPr="00826BCC">
              <w:rPr>
                <w:rFonts w:eastAsia="Times New Roman" w:cstheme="minorHAnsi"/>
                <w:sz w:val="24"/>
                <w:szCs w:val="24"/>
              </w:rPr>
              <w:t>Do concerns of these parents differ from those of other parents of children with IDD?</w:t>
            </w:r>
          </w:p>
          <w:p w14:paraId="3FF87ED5" w14:textId="77777777" w:rsidR="00542CEF" w:rsidRPr="00826BCC" w:rsidRDefault="00542CEF" w:rsidP="00F2272A">
            <w:pPr>
              <w:rPr>
                <w:rFonts w:eastAsia="Times New Roman" w:cstheme="minorHAnsi"/>
                <w:sz w:val="24"/>
                <w:szCs w:val="24"/>
                <w:rtl/>
              </w:rPr>
            </w:pPr>
            <w:bookmarkStart w:id="1" w:name="_Hlk176808694"/>
          </w:p>
          <w:bookmarkEnd w:id="1"/>
          <w:p w14:paraId="655FD5AE" w14:textId="22C33D23" w:rsidR="00542CEF" w:rsidRPr="00826BCC" w:rsidRDefault="00542CEF" w:rsidP="003F529E">
            <w:pPr>
              <w:bidi/>
              <w:rPr>
                <w:rFonts w:eastAsia="Times New Roman" w:cstheme="minorHAnsi"/>
                <w:sz w:val="24"/>
                <w:szCs w:val="24"/>
              </w:rPr>
            </w:pPr>
          </w:p>
        </w:tc>
        <w:tc>
          <w:tcPr>
            <w:tcW w:w="4148" w:type="dxa"/>
          </w:tcPr>
          <w:p w14:paraId="2895661B" w14:textId="13FD66EE" w:rsidR="00F2272A" w:rsidRPr="00826BCC" w:rsidRDefault="005F5996" w:rsidP="005F5996">
            <w:pPr>
              <w:rPr>
                <w:rFonts w:eastAsia="Times New Roman" w:cstheme="minorHAnsi"/>
                <w:sz w:val="24"/>
                <w:szCs w:val="24"/>
                <w:rtl/>
              </w:rPr>
            </w:pPr>
            <w:r w:rsidRPr="005F5996">
              <w:rPr>
                <w:rFonts w:eastAsia="Times New Roman" w:cstheme="minorHAnsi"/>
                <w:sz w:val="24"/>
                <w:szCs w:val="24"/>
              </w:rPr>
              <w:t>Thank you. We have added a reference to this in the discussion. Additionally, in the study limitations, we added that future comparative research between parents in kibbutzim and parents in other settings could provide further insights on this topic.</w:t>
            </w:r>
          </w:p>
        </w:tc>
      </w:tr>
    </w:tbl>
    <w:p w14:paraId="2A7959F6" w14:textId="77777777" w:rsidR="001440D0" w:rsidRPr="00826BCC" w:rsidRDefault="001440D0" w:rsidP="001440D0"/>
    <w:p w14:paraId="0C7CEA1E" w14:textId="71D2E9DA" w:rsidR="001440D0" w:rsidRPr="00826BCC" w:rsidRDefault="001440D0" w:rsidP="001440D0">
      <w:pPr>
        <w:rPr>
          <w:rFonts w:eastAsia="Times New Roman" w:cstheme="minorHAnsi"/>
          <w:sz w:val="24"/>
          <w:szCs w:val="24"/>
          <w:rtl/>
        </w:rPr>
      </w:pPr>
      <w:r w:rsidRPr="00826BCC">
        <w:rPr>
          <w:rFonts w:eastAsia="Times New Roman" w:cstheme="minorHAnsi"/>
          <w:sz w:val="24"/>
          <w:szCs w:val="24"/>
        </w:rPr>
        <w:t>Reviewer: 3</w:t>
      </w:r>
    </w:p>
    <w:p w14:paraId="7DD8CFBC" w14:textId="626E02A6" w:rsidR="00542CEF" w:rsidRPr="005F5996" w:rsidRDefault="00C81C50" w:rsidP="005F5996">
      <w:pPr>
        <w:rPr>
          <w:rFonts w:eastAsia="Times New Roman" w:cstheme="minorHAnsi"/>
          <w:rtl/>
        </w:rPr>
      </w:pPr>
      <w:r>
        <w:rPr>
          <w:rFonts w:eastAsia="Times New Roman" w:cstheme="minorHAnsi"/>
        </w:rPr>
        <w:t>Reviewer</w:t>
      </w:r>
      <w:r w:rsidR="0010461E">
        <w:rPr>
          <w:rFonts w:eastAsia="Times New Roman" w:cstheme="minorHAnsi"/>
        </w:rPr>
        <w:t>’s remarks</w:t>
      </w:r>
    </w:p>
    <w:p w14:paraId="3C5CF8EB" w14:textId="77777777" w:rsidR="00542CEF" w:rsidRPr="00826BCC" w:rsidRDefault="00542CEF" w:rsidP="00542CEF">
      <w:pPr>
        <w:bidi/>
      </w:pPr>
    </w:p>
    <w:p w14:paraId="57EB7F37" w14:textId="2A50FB06" w:rsidR="001440D0" w:rsidRPr="00826BCC" w:rsidRDefault="001440D0" w:rsidP="00EC58D5">
      <w:pPr>
        <w:rPr>
          <w:rFonts w:eastAsia="Times New Roman" w:cstheme="minorHAnsi"/>
          <w:sz w:val="24"/>
          <w:szCs w:val="24"/>
          <w:rtl/>
        </w:rPr>
      </w:pPr>
      <w:r w:rsidRPr="00826BCC">
        <w:rPr>
          <w:rFonts w:cstheme="minorHAnsi"/>
          <w:color w:val="374151"/>
          <w:sz w:val="24"/>
          <w:szCs w:val="24"/>
        </w:rPr>
        <w:lastRenderedPageBreak/>
        <w:t>Thank you for your detailed comments. We have reviewed and made corrections accordingly, including adjustments in phrasing and terminology, along with other remarks. Detailed changes are presented in the attached table:</w:t>
      </w:r>
    </w:p>
    <w:tbl>
      <w:tblPr>
        <w:tblStyle w:val="TableGrid"/>
        <w:tblW w:w="0" w:type="auto"/>
        <w:tblLook w:val="04A0" w:firstRow="1" w:lastRow="0" w:firstColumn="1" w:lastColumn="0" w:noHBand="0" w:noVBand="1"/>
      </w:tblPr>
      <w:tblGrid>
        <w:gridCol w:w="4148"/>
        <w:gridCol w:w="4148"/>
      </w:tblGrid>
      <w:tr w:rsidR="001440D0" w:rsidRPr="00826BCC" w14:paraId="75345460" w14:textId="77777777" w:rsidTr="009D0F54">
        <w:tc>
          <w:tcPr>
            <w:tcW w:w="4148" w:type="dxa"/>
          </w:tcPr>
          <w:p w14:paraId="2F2E39C5" w14:textId="77777777" w:rsidR="001440D0" w:rsidRPr="00826BCC" w:rsidRDefault="001440D0" w:rsidP="009D0F54">
            <w:pPr>
              <w:rPr>
                <w:rFonts w:eastAsia="Times New Roman" w:cstheme="minorHAnsi"/>
                <w:sz w:val="24"/>
                <w:szCs w:val="24"/>
              </w:rPr>
            </w:pPr>
            <w:r w:rsidRPr="00826BCC">
              <w:rPr>
                <w:rFonts w:eastAsia="Times New Roman" w:cstheme="minorHAnsi"/>
                <w:sz w:val="24"/>
                <w:szCs w:val="24"/>
              </w:rPr>
              <w:t>Comments to the Author - Overall Impression</w:t>
            </w:r>
            <w:r w:rsidRPr="00826BCC">
              <w:rPr>
                <w:rFonts w:eastAsia="Times New Roman" w:cstheme="minorHAnsi"/>
                <w:sz w:val="24"/>
                <w:szCs w:val="24"/>
                <w:rtl/>
              </w:rPr>
              <w:t xml:space="preserve"> </w:t>
            </w:r>
            <w:r w:rsidRPr="00826BCC">
              <w:rPr>
                <w:rFonts w:eastAsia="Times New Roman" w:cstheme="minorHAnsi"/>
                <w:sz w:val="24"/>
                <w:szCs w:val="24"/>
                <w:rtl/>
              </w:rPr>
              <w:br/>
            </w:r>
          </w:p>
        </w:tc>
        <w:tc>
          <w:tcPr>
            <w:tcW w:w="4148" w:type="dxa"/>
          </w:tcPr>
          <w:p w14:paraId="1B6B0F3D" w14:textId="12335EF9" w:rsidR="001440D0" w:rsidRPr="00826BCC" w:rsidRDefault="002C158D" w:rsidP="009D0F54">
            <w:pPr>
              <w:rPr>
                <w:rFonts w:eastAsia="Times New Roman" w:cstheme="minorHAnsi"/>
                <w:sz w:val="24"/>
                <w:szCs w:val="24"/>
                <w:rtl/>
              </w:rPr>
            </w:pPr>
            <w:proofErr w:type="gramStart"/>
            <w:r w:rsidRPr="00826BCC">
              <w:t xml:space="preserve">Our </w:t>
            </w:r>
            <w:r w:rsidR="0010461E">
              <w:t xml:space="preserve"> responses</w:t>
            </w:r>
            <w:proofErr w:type="gramEnd"/>
          </w:p>
        </w:tc>
      </w:tr>
      <w:tr w:rsidR="001440D0" w:rsidRPr="00826BCC" w14:paraId="4F9BC338" w14:textId="77777777" w:rsidTr="009D0F54">
        <w:tc>
          <w:tcPr>
            <w:tcW w:w="4148" w:type="dxa"/>
          </w:tcPr>
          <w:p w14:paraId="7CD16B40" w14:textId="6675F44F" w:rsidR="001440D0" w:rsidRPr="00826BCC" w:rsidRDefault="00EC58D5" w:rsidP="00EC58D5">
            <w:pPr>
              <w:rPr>
                <w:rFonts w:eastAsia="Times New Roman" w:cstheme="minorHAnsi"/>
                <w:sz w:val="24"/>
                <w:szCs w:val="24"/>
                <w:rtl/>
              </w:rPr>
            </w:pPr>
            <w:r w:rsidRPr="00826BCC">
              <w:rPr>
                <w:rFonts w:eastAsia="Times New Roman" w:cstheme="minorHAnsi"/>
                <w:sz w:val="24"/>
                <w:szCs w:val="24"/>
              </w:rPr>
              <w:t>Further context of the method within the abstract would be beneficial to an audience</w:t>
            </w:r>
          </w:p>
          <w:p w14:paraId="3C2C48DB" w14:textId="77777777" w:rsidR="00542CEF" w:rsidRPr="00826BCC" w:rsidRDefault="00542CEF" w:rsidP="00EC58D5">
            <w:pPr>
              <w:rPr>
                <w:rFonts w:eastAsia="Times New Roman" w:cstheme="minorHAnsi"/>
                <w:sz w:val="24"/>
                <w:szCs w:val="24"/>
                <w:rtl/>
              </w:rPr>
            </w:pPr>
          </w:p>
          <w:p w14:paraId="7395D012" w14:textId="2FD31214" w:rsidR="00542CEF" w:rsidRPr="00826BCC" w:rsidRDefault="00542CEF" w:rsidP="00826BCC">
            <w:pPr>
              <w:bidi/>
              <w:rPr>
                <w:rFonts w:eastAsia="Times New Roman" w:cstheme="minorHAnsi"/>
                <w:sz w:val="24"/>
                <w:szCs w:val="24"/>
              </w:rPr>
            </w:pPr>
          </w:p>
        </w:tc>
        <w:tc>
          <w:tcPr>
            <w:tcW w:w="4148" w:type="dxa"/>
          </w:tcPr>
          <w:p w14:paraId="555C43A4" w14:textId="716AE190" w:rsidR="001440D0" w:rsidRPr="00826BCC" w:rsidRDefault="008E4EA3" w:rsidP="009D0F54">
            <w:pPr>
              <w:rPr>
                <w:rFonts w:eastAsia="Times New Roman" w:cstheme="minorHAnsi"/>
                <w:sz w:val="24"/>
                <w:szCs w:val="24"/>
                <w:rtl/>
              </w:rPr>
            </w:pPr>
            <w:r w:rsidRPr="00826BCC">
              <w:rPr>
                <w:rFonts w:eastAsia="Times New Roman" w:cstheme="minorHAnsi"/>
                <w:sz w:val="24"/>
                <w:szCs w:val="24"/>
              </w:rPr>
              <w:t xml:space="preserve">Thank you for your suggestion. We have revised the abstract to include information about the interview type and data analysis approach. </w:t>
            </w:r>
          </w:p>
        </w:tc>
      </w:tr>
      <w:tr w:rsidR="00EC58D5" w:rsidRPr="00826BCC" w14:paraId="26C7C51C" w14:textId="77777777" w:rsidTr="009D0F54">
        <w:tc>
          <w:tcPr>
            <w:tcW w:w="4148" w:type="dxa"/>
          </w:tcPr>
          <w:p w14:paraId="61619792" w14:textId="225C7B9D" w:rsidR="00542CEF" w:rsidRPr="00826BCC" w:rsidRDefault="00EC58D5" w:rsidP="00F649AC">
            <w:pPr>
              <w:rPr>
                <w:rFonts w:eastAsia="Times New Roman" w:cstheme="minorHAnsi"/>
                <w:sz w:val="24"/>
                <w:szCs w:val="24"/>
                <w:rtl/>
              </w:rPr>
            </w:pPr>
            <w:r w:rsidRPr="00826BCC">
              <w:rPr>
                <w:rFonts w:eastAsia="Times New Roman" w:cstheme="minorHAnsi"/>
                <w:sz w:val="24"/>
                <w:szCs w:val="24"/>
              </w:rPr>
              <w:t xml:space="preserve">Within the Review of Literature, it is important to provide further evidence and context relating to regional understanding. For example, statements relating to difficulties associated with transitions from childhood to adulthood could be discussed in relation to </w:t>
            </w:r>
            <w:proofErr w:type="spellStart"/>
            <w:r w:rsidRPr="00826BCC">
              <w:rPr>
                <w:rFonts w:eastAsia="Times New Roman" w:cstheme="minorHAnsi"/>
                <w:sz w:val="24"/>
                <w:szCs w:val="24"/>
              </w:rPr>
              <w:t>localised</w:t>
            </w:r>
            <w:proofErr w:type="spellEnd"/>
            <w:r w:rsidRPr="00826BCC">
              <w:rPr>
                <w:rFonts w:eastAsia="Times New Roman" w:cstheme="minorHAnsi"/>
                <w:sz w:val="24"/>
                <w:szCs w:val="24"/>
              </w:rPr>
              <w:t xml:space="preserve"> or international perspectives and then linked to the focus of the article more explicitly</w:t>
            </w:r>
            <w:r w:rsidRPr="00826BCC">
              <w:rPr>
                <w:rFonts w:eastAsia="Times New Roman" w:cstheme="minorHAnsi"/>
                <w:sz w:val="24"/>
                <w:szCs w:val="24"/>
                <w:rtl/>
              </w:rPr>
              <w:t>.</w:t>
            </w:r>
          </w:p>
          <w:p w14:paraId="23C8940A" w14:textId="7FF9847C" w:rsidR="00542CEF" w:rsidRPr="00826BCC" w:rsidRDefault="00542CEF" w:rsidP="003F529E">
            <w:pPr>
              <w:bidi/>
              <w:rPr>
                <w:rFonts w:eastAsia="Times New Roman" w:cstheme="minorHAnsi"/>
                <w:sz w:val="24"/>
                <w:szCs w:val="24"/>
                <w:rtl/>
              </w:rPr>
            </w:pPr>
          </w:p>
        </w:tc>
        <w:tc>
          <w:tcPr>
            <w:tcW w:w="4148" w:type="dxa"/>
          </w:tcPr>
          <w:p w14:paraId="307AB1C9" w14:textId="4F993F81" w:rsidR="00B9045A" w:rsidRPr="00B9045A" w:rsidRDefault="00B9045A" w:rsidP="00B9045A">
            <w:pPr>
              <w:rPr>
                <w:rFonts w:cs="Arial"/>
              </w:rPr>
            </w:pPr>
            <w:r w:rsidRPr="00B9045A">
              <w:rPr>
                <w:rFonts w:cs="Arial"/>
              </w:rPr>
              <w:t xml:space="preserve">Thank you for this helpful comment. We expanded the introductory and literature review chapters to include regional and international context. For example, we added a </w:t>
            </w:r>
            <w:r w:rsidR="00BA64BE">
              <w:rPr>
                <w:rFonts w:cs="Arial"/>
              </w:rPr>
              <w:t>comment</w:t>
            </w:r>
            <w:r w:rsidRPr="00B9045A">
              <w:rPr>
                <w:rFonts w:cs="Arial"/>
              </w:rPr>
              <w:t xml:space="preserve"> about the challenges </w:t>
            </w:r>
            <w:r w:rsidR="00BA64BE">
              <w:rPr>
                <w:rFonts w:cs="Arial"/>
              </w:rPr>
              <w:t>for a family when the person with IDDs</w:t>
            </w:r>
            <w:r w:rsidRPr="00B9045A">
              <w:rPr>
                <w:rFonts w:cs="Arial"/>
              </w:rPr>
              <w:t xml:space="preserve"> transition</w:t>
            </w:r>
            <w:r w:rsidR="00BA64BE">
              <w:rPr>
                <w:rFonts w:cs="Arial"/>
              </w:rPr>
              <w:t>s</w:t>
            </w:r>
            <w:r w:rsidRPr="00B9045A">
              <w:rPr>
                <w:rFonts w:cs="Arial"/>
              </w:rPr>
              <w:t xml:space="preserve"> from childhood to adulthood in Israel compared to other countries, which makes the research more accurate and relevant.</w:t>
            </w:r>
          </w:p>
          <w:p w14:paraId="39D03D2F" w14:textId="6E034734" w:rsidR="001B4B0A" w:rsidRDefault="00B9045A" w:rsidP="005F5996">
            <w:pPr>
              <w:rPr>
                <w:rFonts w:cs="Arial"/>
              </w:rPr>
            </w:pPr>
            <w:r w:rsidRPr="00B9045A">
              <w:rPr>
                <w:rFonts w:cs="Arial"/>
              </w:rPr>
              <w:t>This expansion is in the subsection:</w:t>
            </w:r>
          </w:p>
          <w:p w14:paraId="60E40605" w14:textId="2255DB75" w:rsidR="00EC58D5" w:rsidRPr="00826BCC" w:rsidRDefault="00EC58D5" w:rsidP="00F649AC">
            <w:pPr>
              <w:rPr>
                <w:rFonts w:cs="Arial"/>
                <w:color w:val="4472C4" w:themeColor="accent1"/>
                <w:rtl/>
              </w:rPr>
            </w:pPr>
          </w:p>
        </w:tc>
      </w:tr>
      <w:tr w:rsidR="00EC58D5" w:rsidRPr="00826BCC" w14:paraId="1783A312" w14:textId="77777777" w:rsidTr="009D0F54">
        <w:tc>
          <w:tcPr>
            <w:tcW w:w="4148" w:type="dxa"/>
          </w:tcPr>
          <w:p w14:paraId="7C6BBDB6" w14:textId="1BF81897" w:rsidR="00EC58D5" w:rsidRPr="00826BCC" w:rsidRDefault="00EC58D5" w:rsidP="009D0F54">
            <w:pPr>
              <w:rPr>
                <w:rFonts w:eastAsia="Times New Roman" w:cstheme="minorHAnsi"/>
                <w:sz w:val="24"/>
                <w:szCs w:val="24"/>
                <w:rtl/>
              </w:rPr>
            </w:pPr>
            <w:r w:rsidRPr="00826BCC">
              <w:rPr>
                <w:rFonts w:eastAsia="Times New Roman" w:cstheme="minorHAnsi"/>
                <w:sz w:val="24"/>
                <w:szCs w:val="24"/>
              </w:rPr>
              <w:t xml:space="preserve">Discussion on models of disability need to be </w:t>
            </w:r>
            <w:proofErr w:type="spellStart"/>
            <w:r w:rsidRPr="00826BCC">
              <w:rPr>
                <w:rFonts w:eastAsia="Times New Roman" w:cstheme="minorHAnsi"/>
                <w:sz w:val="24"/>
                <w:szCs w:val="24"/>
              </w:rPr>
              <w:t>localised</w:t>
            </w:r>
            <w:proofErr w:type="spellEnd"/>
            <w:r w:rsidRPr="00826BCC">
              <w:rPr>
                <w:rFonts w:eastAsia="Times New Roman" w:cstheme="minorHAnsi"/>
                <w:sz w:val="24"/>
                <w:szCs w:val="24"/>
              </w:rPr>
              <w:t xml:space="preserve"> to the geographic region it relates as not all localities have moved beyond a </w:t>
            </w:r>
            <w:proofErr w:type="spellStart"/>
            <w:r w:rsidRPr="00826BCC">
              <w:rPr>
                <w:rFonts w:eastAsia="Times New Roman" w:cstheme="minorHAnsi"/>
                <w:sz w:val="24"/>
                <w:szCs w:val="24"/>
              </w:rPr>
              <w:t>medicalised</w:t>
            </w:r>
            <w:proofErr w:type="spellEnd"/>
            <w:r w:rsidRPr="00826BCC">
              <w:rPr>
                <w:rFonts w:eastAsia="Times New Roman" w:cstheme="minorHAnsi"/>
                <w:sz w:val="24"/>
                <w:szCs w:val="24"/>
              </w:rPr>
              <w:t xml:space="preserve"> approach to disability. This explicit information is needed to address the social environment at the basis of the research</w:t>
            </w:r>
            <w:r w:rsidRPr="00826BCC">
              <w:rPr>
                <w:rFonts w:eastAsia="Times New Roman" w:cstheme="minorHAnsi"/>
                <w:sz w:val="24"/>
                <w:szCs w:val="24"/>
                <w:rtl/>
              </w:rPr>
              <w:t>.</w:t>
            </w:r>
          </w:p>
          <w:p w14:paraId="633C71FF" w14:textId="588285BD" w:rsidR="0050380C" w:rsidRPr="00826BCC" w:rsidRDefault="0050380C" w:rsidP="003F529E">
            <w:pPr>
              <w:bidi/>
              <w:rPr>
                <w:rFonts w:eastAsia="Times New Roman" w:cstheme="minorHAnsi"/>
                <w:sz w:val="24"/>
                <w:szCs w:val="24"/>
                <w:rtl/>
              </w:rPr>
            </w:pPr>
          </w:p>
          <w:p w14:paraId="30A69577" w14:textId="77777777" w:rsidR="00542CEF" w:rsidRPr="00826BCC" w:rsidRDefault="00542CEF" w:rsidP="009D0F54">
            <w:pPr>
              <w:rPr>
                <w:rFonts w:eastAsia="Times New Roman" w:cstheme="minorHAnsi"/>
                <w:sz w:val="24"/>
                <w:szCs w:val="24"/>
                <w:rtl/>
              </w:rPr>
            </w:pPr>
          </w:p>
          <w:p w14:paraId="303DEF7F" w14:textId="51E8FA6F" w:rsidR="00542CEF" w:rsidRPr="00826BCC" w:rsidRDefault="00542CEF" w:rsidP="00542CEF">
            <w:pPr>
              <w:bidi/>
              <w:rPr>
                <w:rFonts w:eastAsia="Times New Roman" w:cstheme="minorHAnsi"/>
                <w:sz w:val="24"/>
                <w:szCs w:val="24"/>
                <w:rtl/>
              </w:rPr>
            </w:pPr>
          </w:p>
        </w:tc>
        <w:tc>
          <w:tcPr>
            <w:tcW w:w="4148" w:type="dxa"/>
          </w:tcPr>
          <w:p w14:paraId="1B3CBC6F" w14:textId="349A2CE3" w:rsidR="009808DF" w:rsidRPr="005F5996" w:rsidRDefault="00452636" w:rsidP="005F5996">
            <w:pPr>
              <w:rPr>
                <w:rFonts w:eastAsia="Times New Roman" w:cstheme="minorHAnsi"/>
              </w:rPr>
            </w:pPr>
            <w:r w:rsidRPr="00452636">
              <w:rPr>
                <w:rFonts w:eastAsia="Times New Roman" w:cstheme="minorHAnsi"/>
              </w:rPr>
              <w:t xml:space="preserve">Thank you for your comment. We have added specific information on </w:t>
            </w:r>
            <w:r w:rsidR="00AE5A5B">
              <w:rPr>
                <w:rFonts w:eastAsia="Times New Roman" w:cstheme="minorHAnsi"/>
              </w:rPr>
              <w:t>the approach</w:t>
            </w:r>
            <w:r w:rsidRPr="00452636">
              <w:rPr>
                <w:rFonts w:eastAsia="Times New Roman" w:cstheme="minorHAnsi"/>
              </w:rPr>
              <w:t xml:space="preserve"> to disabilities in Israel, including reference to relevant legislation and current trends. We highlighted how the medical model still influences certain aspects of policy and services, alongside progress towards more social models. As for the regional variation, the kibbutzim are in the geographical periphery of Israel and therefore </w:t>
            </w:r>
            <w:r w:rsidR="00E375DE">
              <w:rPr>
                <w:rFonts w:eastAsia="Times New Roman" w:cstheme="minorHAnsi"/>
              </w:rPr>
              <w:t>its members need</w:t>
            </w:r>
            <w:r w:rsidRPr="00452636">
              <w:rPr>
                <w:rFonts w:eastAsia="Times New Roman" w:cstheme="minorHAnsi"/>
              </w:rPr>
              <w:t xml:space="preserve"> to find local solutions.</w:t>
            </w:r>
            <w:r w:rsidR="00F95E1F">
              <w:rPr>
                <w:rFonts w:eastAsia="Times New Roman" w:cstheme="minorHAnsi"/>
              </w:rPr>
              <w:t xml:space="preserve"> </w:t>
            </w:r>
            <w:r w:rsidR="00F95E1F" w:rsidRPr="00F95E1F">
              <w:rPr>
                <w:rFonts w:eastAsia="Times New Roman" w:cstheme="minorHAnsi"/>
              </w:rPr>
              <w:t>Also, for members of kibbutzim in the process of organizational change, the relevance of the model is explained</w:t>
            </w:r>
            <w:r w:rsidR="005B0A16">
              <w:rPr>
                <w:rFonts w:eastAsia="Times New Roman" w:cstheme="minorHAnsi"/>
              </w:rPr>
              <w:t>.</w:t>
            </w:r>
            <w:r w:rsidR="00F95E1F" w:rsidRPr="00F95E1F">
              <w:rPr>
                <w:rFonts w:eastAsia="Times New Roman" w:cstheme="minorHAnsi"/>
              </w:rPr>
              <w:t xml:space="preserve"> </w:t>
            </w:r>
            <w:r w:rsidR="005B0A16">
              <w:rPr>
                <w:rFonts w:eastAsia="Times New Roman" w:cstheme="minorHAnsi"/>
              </w:rPr>
              <w:t>I</w:t>
            </w:r>
            <w:r w:rsidR="00F95E1F" w:rsidRPr="00F95E1F">
              <w:rPr>
                <w:rFonts w:eastAsia="Times New Roman" w:cstheme="minorHAnsi"/>
              </w:rPr>
              <w:t xml:space="preserve">n kibbutzim that have not been privatized </w:t>
            </w:r>
            <w:r w:rsidR="005B0A16">
              <w:rPr>
                <w:rFonts w:eastAsia="Times New Roman" w:cstheme="minorHAnsi"/>
              </w:rPr>
              <w:t xml:space="preserve">(some do exist) </w:t>
            </w:r>
            <w:r w:rsidR="00F95E1F" w:rsidRPr="00F95E1F">
              <w:rPr>
                <w:rFonts w:eastAsia="Times New Roman" w:cstheme="minorHAnsi"/>
              </w:rPr>
              <w:t xml:space="preserve">- the model of </w:t>
            </w:r>
            <w:proofErr w:type="spellStart"/>
            <w:r w:rsidR="005B0A16" w:rsidRPr="005F5996">
              <w:rPr>
                <w:rFonts w:eastAsia="Times New Roman" w:cstheme="minorHAnsi"/>
                <w:i/>
                <w:iCs/>
              </w:rPr>
              <w:t>A</w:t>
            </w:r>
            <w:r w:rsidR="00F95E1F" w:rsidRPr="005F5996">
              <w:rPr>
                <w:rFonts w:eastAsia="Times New Roman" w:cstheme="minorHAnsi"/>
                <w:i/>
                <w:iCs/>
              </w:rPr>
              <w:t>hada</w:t>
            </w:r>
            <w:proofErr w:type="spellEnd"/>
            <w:r w:rsidR="00F95E1F" w:rsidRPr="00F95E1F">
              <w:rPr>
                <w:rFonts w:eastAsia="Times New Roman" w:cstheme="minorHAnsi"/>
              </w:rPr>
              <w:t xml:space="preserve"> provides a response to </w:t>
            </w:r>
            <w:r w:rsidR="00FF3E21">
              <w:rPr>
                <w:rFonts w:eastAsia="Times New Roman" w:cstheme="minorHAnsi"/>
              </w:rPr>
              <w:t>the</w:t>
            </w:r>
            <w:r w:rsidR="00F95E1F" w:rsidRPr="00F95E1F">
              <w:rPr>
                <w:rFonts w:eastAsia="Times New Roman" w:cstheme="minorHAnsi"/>
              </w:rPr>
              <w:t xml:space="preserve"> time </w:t>
            </w:r>
            <w:r w:rsidR="00FF3E21">
              <w:rPr>
                <w:rFonts w:eastAsia="Times New Roman" w:cstheme="minorHAnsi"/>
              </w:rPr>
              <w:t>when</w:t>
            </w:r>
            <w:r w:rsidR="00F95E1F" w:rsidRPr="00F95E1F">
              <w:rPr>
                <w:rFonts w:eastAsia="Times New Roman" w:cstheme="minorHAnsi"/>
              </w:rPr>
              <w:t xml:space="preserve"> change </w:t>
            </w:r>
            <w:r w:rsidR="00FF3E21">
              <w:rPr>
                <w:rFonts w:eastAsia="Times New Roman" w:cstheme="minorHAnsi"/>
              </w:rPr>
              <w:t>will come (</w:t>
            </w:r>
            <w:r w:rsidR="00F95E1F" w:rsidRPr="00F95E1F">
              <w:rPr>
                <w:rFonts w:eastAsia="Times New Roman" w:cstheme="minorHAnsi"/>
              </w:rPr>
              <w:t>since the trend of change exists</w:t>
            </w:r>
            <w:r w:rsidR="00FF3E21">
              <w:rPr>
                <w:rFonts w:eastAsia="Times New Roman" w:cstheme="minorHAnsi"/>
              </w:rPr>
              <w:t>).</w:t>
            </w:r>
            <w:r w:rsidR="00F95E1F" w:rsidRPr="00F95E1F">
              <w:rPr>
                <w:rFonts w:eastAsia="Times New Roman" w:cstheme="minorHAnsi"/>
              </w:rPr>
              <w:t xml:space="preserve"> </w:t>
            </w:r>
            <w:r w:rsidR="00FF3E21">
              <w:rPr>
                <w:rFonts w:eastAsia="Times New Roman" w:cstheme="minorHAnsi"/>
              </w:rPr>
              <w:t>T</w:t>
            </w:r>
            <w:r w:rsidR="00F95E1F" w:rsidRPr="00F95E1F">
              <w:rPr>
                <w:rFonts w:eastAsia="Times New Roman" w:cstheme="minorHAnsi"/>
              </w:rPr>
              <w:t>he model meets the concerns of parents even if current</w:t>
            </w:r>
            <w:r w:rsidR="00EE2D0F">
              <w:rPr>
                <w:rFonts w:eastAsia="Times New Roman" w:cstheme="minorHAnsi"/>
              </w:rPr>
              <w:t xml:space="preserve">ly </w:t>
            </w:r>
            <w:r w:rsidR="00F95E1F" w:rsidRPr="00F95E1F">
              <w:rPr>
                <w:rFonts w:eastAsia="Times New Roman" w:cstheme="minorHAnsi"/>
              </w:rPr>
              <w:t xml:space="preserve">the kibbutz </w:t>
            </w:r>
            <w:r w:rsidR="00EE2D0F">
              <w:rPr>
                <w:rFonts w:eastAsia="Times New Roman" w:cstheme="minorHAnsi"/>
              </w:rPr>
              <w:t>meet</w:t>
            </w:r>
            <w:r w:rsidR="00F95E1F" w:rsidRPr="00F95E1F">
              <w:rPr>
                <w:rFonts w:eastAsia="Times New Roman" w:cstheme="minorHAnsi"/>
              </w:rPr>
              <w:t>s all the needs of its members and their families</w:t>
            </w:r>
            <w:r w:rsidR="00AA465B">
              <w:rPr>
                <w:rFonts w:eastAsia="Times New Roman" w:cstheme="minorHAnsi"/>
              </w:rPr>
              <w:t>.</w:t>
            </w:r>
            <w:r w:rsidR="00F95E1F" w:rsidRPr="00F95E1F">
              <w:rPr>
                <w:rFonts w:eastAsia="Times New Roman" w:cstheme="minorHAnsi"/>
              </w:rPr>
              <w:t xml:space="preserve"> </w:t>
            </w:r>
            <w:r w:rsidR="00AA465B">
              <w:rPr>
                <w:rFonts w:eastAsia="Times New Roman" w:cstheme="minorHAnsi"/>
              </w:rPr>
              <w:t>T</w:t>
            </w:r>
            <w:r w:rsidR="00F95E1F" w:rsidRPr="00F95E1F">
              <w:rPr>
                <w:rFonts w:eastAsia="Times New Roman" w:cstheme="minorHAnsi"/>
              </w:rPr>
              <w:t xml:space="preserve">he situation </w:t>
            </w:r>
            <w:r w:rsidR="00AA465B">
              <w:rPr>
                <w:rFonts w:eastAsia="Times New Roman" w:cstheme="minorHAnsi"/>
              </w:rPr>
              <w:lastRenderedPageBreak/>
              <w:t>will most likely</w:t>
            </w:r>
            <w:r w:rsidR="00F95E1F" w:rsidRPr="00F95E1F">
              <w:rPr>
                <w:rFonts w:eastAsia="Times New Roman" w:cstheme="minorHAnsi"/>
              </w:rPr>
              <w:t xml:space="preserve"> change and </w:t>
            </w:r>
            <w:r w:rsidR="00AA465B">
              <w:rPr>
                <w:rFonts w:eastAsia="Times New Roman" w:cstheme="minorHAnsi"/>
              </w:rPr>
              <w:t xml:space="preserve">they will need </w:t>
            </w:r>
            <w:r w:rsidR="002B1C70">
              <w:rPr>
                <w:rFonts w:eastAsia="Times New Roman" w:cstheme="minorHAnsi"/>
              </w:rPr>
              <w:t xml:space="preserve">to </w:t>
            </w:r>
            <w:r w:rsidR="00F95E1F" w:rsidRPr="00F95E1F">
              <w:rPr>
                <w:rFonts w:eastAsia="Times New Roman" w:cstheme="minorHAnsi"/>
              </w:rPr>
              <w:t>deci</w:t>
            </w:r>
            <w:r w:rsidR="002B1C70">
              <w:rPr>
                <w:rFonts w:eastAsia="Times New Roman" w:cstheme="minorHAnsi"/>
              </w:rPr>
              <w:t>de</w:t>
            </w:r>
            <w:r w:rsidR="00F95E1F" w:rsidRPr="00F95E1F">
              <w:rPr>
                <w:rFonts w:eastAsia="Times New Roman" w:cstheme="minorHAnsi"/>
              </w:rPr>
              <w:t xml:space="preserve"> how to prepare for </w:t>
            </w:r>
            <w:r w:rsidR="002B1C70">
              <w:rPr>
                <w:rFonts w:eastAsia="Times New Roman" w:cstheme="minorHAnsi"/>
              </w:rPr>
              <w:t>that day</w:t>
            </w:r>
            <w:r w:rsidR="00F95E1F" w:rsidRPr="00F95E1F">
              <w:rPr>
                <w:rFonts w:eastAsia="Times New Roman" w:cstheme="minorHAnsi"/>
              </w:rPr>
              <w:t>.</w:t>
            </w:r>
          </w:p>
          <w:p w14:paraId="5319955B" w14:textId="77777777" w:rsidR="00EC58D5" w:rsidRPr="00826BCC" w:rsidRDefault="00EC58D5" w:rsidP="00437E7F">
            <w:pPr>
              <w:ind w:left="360"/>
              <w:rPr>
                <w:rFonts w:eastAsia="Times New Roman" w:cstheme="minorHAnsi"/>
                <w:sz w:val="24"/>
                <w:szCs w:val="24"/>
                <w:rtl/>
              </w:rPr>
            </w:pPr>
          </w:p>
        </w:tc>
      </w:tr>
      <w:tr w:rsidR="00EC58D5" w:rsidRPr="00826BCC" w14:paraId="6F3E9F15" w14:textId="77777777" w:rsidTr="009D0F54">
        <w:tc>
          <w:tcPr>
            <w:tcW w:w="4148" w:type="dxa"/>
          </w:tcPr>
          <w:p w14:paraId="6465A67C" w14:textId="17D42968" w:rsidR="00EC58D5" w:rsidRPr="00826BCC" w:rsidRDefault="00EC58D5" w:rsidP="009D0F54">
            <w:pPr>
              <w:rPr>
                <w:rFonts w:eastAsia="Times New Roman" w:cstheme="minorHAnsi"/>
                <w:sz w:val="24"/>
                <w:szCs w:val="24"/>
              </w:rPr>
            </w:pPr>
            <w:r w:rsidRPr="00826BCC">
              <w:rPr>
                <w:rFonts w:eastAsia="Times New Roman" w:cstheme="minorHAnsi"/>
                <w:sz w:val="24"/>
                <w:szCs w:val="24"/>
              </w:rPr>
              <w:lastRenderedPageBreak/>
              <w:t>P. 9 Line. 42: amend ‘him’ to ‘them</w:t>
            </w:r>
            <w:r w:rsidRPr="00826BCC">
              <w:rPr>
                <w:rFonts w:eastAsia="Times New Roman" w:cstheme="minorHAnsi"/>
                <w:sz w:val="24"/>
                <w:szCs w:val="24"/>
                <w:rtl/>
              </w:rPr>
              <w:t>’</w:t>
            </w:r>
          </w:p>
          <w:p w14:paraId="5DF6EC56" w14:textId="77777777" w:rsidR="00542CEF" w:rsidRPr="00826BCC" w:rsidRDefault="00542CEF" w:rsidP="009D0F54">
            <w:pPr>
              <w:rPr>
                <w:rFonts w:eastAsia="Times New Roman" w:cstheme="minorHAnsi"/>
                <w:sz w:val="24"/>
                <w:szCs w:val="24"/>
              </w:rPr>
            </w:pPr>
          </w:p>
          <w:p w14:paraId="3013A94E" w14:textId="3B88B94F" w:rsidR="00542CEF" w:rsidRPr="00826BCC" w:rsidRDefault="00542CEF" w:rsidP="003F529E">
            <w:pPr>
              <w:bidi/>
              <w:rPr>
                <w:rFonts w:eastAsia="Times New Roman" w:cstheme="minorHAnsi"/>
                <w:sz w:val="24"/>
                <w:szCs w:val="24"/>
                <w:rtl/>
              </w:rPr>
            </w:pPr>
          </w:p>
        </w:tc>
        <w:tc>
          <w:tcPr>
            <w:tcW w:w="4148" w:type="dxa"/>
          </w:tcPr>
          <w:p w14:paraId="15517A98" w14:textId="0E9C8B6C" w:rsidR="009E200D" w:rsidRPr="005F5996" w:rsidRDefault="00AC118D" w:rsidP="005F5996">
            <w:pPr>
              <w:rPr>
                <w:rFonts w:eastAsia="Times New Roman" w:cstheme="minorHAnsi"/>
              </w:rPr>
            </w:pPr>
            <w:r>
              <w:rPr>
                <w:rFonts w:eastAsia="Times New Roman" w:cstheme="minorHAnsi"/>
              </w:rPr>
              <w:t xml:space="preserve">Amended. We went through the manuscript to </w:t>
            </w:r>
            <w:r w:rsidR="00081992">
              <w:rPr>
                <w:rFonts w:eastAsia="Times New Roman" w:cstheme="minorHAnsi"/>
              </w:rPr>
              <w:t>change the language to gender-neutral.</w:t>
            </w:r>
          </w:p>
          <w:p w14:paraId="7D52DEE9" w14:textId="77777777" w:rsidR="00EC58D5" w:rsidRPr="00826BCC" w:rsidRDefault="00EC58D5" w:rsidP="009D0F54">
            <w:pPr>
              <w:rPr>
                <w:rFonts w:eastAsia="Times New Roman" w:cstheme="minorHAnsi"/>
                <w:sz w:val="24"/>
                <w:szCs w:val="24"/>
                <w:rtl/>
              </w:rPr>
            </w:pPr>
          </w:p>
        </w:tc>
      </w:tr>
      <w:tr w:rsidR="00EC58D5" w:rsidRPr="00826BCC" w14:paraId="53576820" w14:textId="77777777" w:rsidTr="009D0F54">
        <w:tc>
          <w:tcPr>
            <w:tcW w:w="4148" w:type="dxa"/>
          </w:tcPr>
          <w:p w14:paraId="2BE3245E" w14:textId="4145385F" w:rsidR="00EC58D5" w:rsidRPr="00826BCC" w:rsidRDefault="00EC58D5" w:rsidP="009D0F54">
            <w:pPr>
              <w:rPr>
                <w:rFonts w:eastAsia="Times New Roman" w:cstheme="minorHAnsi"/>
                <w:sz w:val="24"/>
                <w:szCs w:val="24"/>
              </w:rPr>
            </w:pPr>
            <w:r w:rsidRPr="00826BCC">
              <w:rPr>
                <w:rFonts w:eastAsia="Times New Roman" w:cstheme="minorHAnsi"/>
                <w:sz w:val="24"/>
                <w:szCs w:val="24"/>
              </w:rPr>
              <w:t xml:space="preserve">P. 10 Line. 8: Reframe ‘In </w:t>
            </w:r>
            <w:bookmarkStart w:id="2" w:name="_Hlk176535753"/>
            <w:r w:rsidRPr="00826BCC">
              <w:rPr>
                <w:rFonts w:eastAsia="Times New Roman" w:cstheme="minorHAnsi"/>
                <w:sz w:val="24"/>
                <w:szCs w:val="24"/>
              </w:rPr>
              <w:t>conclusion, the literature review</w:t>
            </w:r>
            <w:bookmarkEnd w:id="2"/>
            <w:r w:rsidRPr="00826BCC">
              <w:rPr>
                <w:rFonts w:eastAsia="Times New Roman" w:cstheme="minorHAnsi"/>
                <w:sz w:val="24"/>
                <w:szCs w:val="24"/>
              </w:rPr>
              <w:t>…’ to be more consistent with an article format, not a thesis</w:t>
            </w:r>
            <w:r w:rsidRPr="00826BCC">
              <w:rPr>
                <w:rFonts w:eastAsia="Times New Roman" w:cstheme="minorHAnsi"/>
                <w:sz w:val="24"/>
                <w:szCs w:val="24"/>
                <w:rtl/>
              </w:rPr>
              <w:t>.</w:t>
            </w:r>
          </w:p>
          <w:p w14:paraId="71D1C716" w14:textId="77777777" w:rsidR="00542CEF" w:rsidRPr="00826BCC" w:rsidRDefault="00542CEF" w:rsidP="009D0F54">
            <w:pPr>
              <w:rPr>
                <w:rFonts w:eastAsia="Times New Roman" w:cstheme="minorHAnsi"/>
                <w:sz w:val="24"/>
                <w:szCs w:val="24"/>
              </w:rPr>
            </w:pPr>
          </w:p>
          <w:p w14:paraId="5069CE02" w14:textId="7B81E959" w:rsidR="00542CEF" w:rsidRPr="00826BCC" w:rsidRDefault="00542CEF" w:rsidP="003F529E">
            <w:pPr>
              <w:bidi/>
              <w:rPr>
                <w:rFonts w:eastAsia="Times New Roman" w:cstheme="minorHAnsi"/>
                <w:sz w:val="24"/>
                <w:szCs w:val="24"/>
                <w:rtl/>
              </w:rPr>
            </w:pPr>
          </w:p>
        </w:tc>
        <w:tc>
          <w:tcPr>
            <w:tcW w:w="4148" w:type="dxa"/>
          </w:tcPr>
          <w:p w14:paraId="0610F36E" w14:textId="269D6349" w:rsidR="00DD402F" w:rsidRPr="00826BCC" w:rsidRDefault="00DD402F" w:rsidP="005F5996">
            <w:pPr>
              <w:rPr>
                <w:rFonts w:eastAsia="Times New Roman" w:cstheme="minorHAnsi"/>
                <w:sz w:val="24"/>
                <w:szCs w:val="24"/>
              </w:rPr>
            </w:pPr>
            <w:r>
              <w:rPr>
                <w:rFonts w:eastAsia="Times New Roman" w:cstheme="minorHAnsi"/>
                <w:sz w:val="24"/>
                <w:szCs w:val="24"/>
              </w:rPr>
              <w:t>Amended. Thank you.</w:t>
            </w:r>
          </w:p>
        </w:tc>
      </w:tr>
      <w:tr w:rsidR="00EC58D5" w:rsidRPr="00826BCC" w14:paraId="33CA350F" w14:textId="77777777" w:rsidTr="009D0F54">
        <w:tc>
          <w:tcPr>
            <w:tcW w:w="4148" w:type="dxa"/>
          </w:tcPr>
          <w:p w14:paraId="03952C25" w14:textId="17907A31" w:rsidR="00EC58D5" w:rsidRPr="00826BCC" w:rsidRDefault="00EC58D5" w:rsidP="009D0F54">
            <w:pPr>
              <w:rPr>
                <w:rFonts w:eastAsia="Times New Roman" w:cstheme="minorHAnsi"/>
                <w:sz w:val="24"/>
                <w:szCs w:val="24"/>
              </w:rPr>
            </w:pPr>
            <w:r w:rsidRPr="00826BCC">
              <w:rPr>
                <w:rFonts w:eastAsia="Times New Roman" w:cstheme="minorHAnsi"/>
                <w:sz w:val="24"/>
                <w:szCs w:val="24"/>
              </w:rPr>
              <w:t>The section on data analysis requires a more detailed overview of who participated in the coding and how inter-rater reliability was ascertained</w:t>
            </w:r>
            <w:r w:rsidRPr="00826BCC">
              <w:rPr>
                <w:rFonts w:eastAsia="Times New Roman" w:cstheme="minorHAnsi"/>
                <w:sz w:val="24"/>
                <w:szCs w:val="24"/>
                <w:rtl/>
              </w:rPr>
              <w:t>.</w:t>
            </w:r>
          </w:p>
          <w:p w14:paraId="68B1DCCB" w14:textId="77777777" w:rsidR="00542CEF" w:rsidRPr="00826BCC" w:rsidRDefault="00542CEF" w:rsidP="009D0F54">
            <w:pPr>
              <w:rPr>
                <w:rFonts w:eastAsia="Times New Roman" w:cstheme="minorHAnsi"/>
                <w:sz w:val="24"/>
                <w:szCs w:val="24"/>
              </w:rPr>
            </w:pPr>
          </w:p>
          <w:p w14:paraId="0A7058ED" w14:textId="095D1C19" w:rsidR="00542CEF" w:rsidRPr="00826BCC" w:rsidRDefault="00542CEF" w:rsidP="00542CEF">
            <w:pPr>
              <w:bidi/>
            </w:pPr>
          </w:p>
          <w:p w14:paraId="5B42710F" w14:textId="41E1F47E" w:rsidR="00542CEF" w:rsidRPr="00826BCC" w:rsidRDefault="00542CEF" w:rsidP="00542CEF">
            <w:pPr>
              <w:bidi/>
              <w:rPr>
                <w:rFonts w:eastAsia="Times New Roman" w:cstheme="minorHAnsi"/>
                <w:sz w:val="24"/>
                <w:szCs w:val="24"/>
                <w:rtl/>
              </w:rPr>
            </w:pPr>
          </w:p>
        </w:tc>
        <w:tc>
          <w:tcPr>
            <w:tcW w:w="4148" w:type="dxa"/>
          </w:tcPr>
          <w:p w14:paraId="2C9A6606" w14:textId="3B6FD6AB" w:rsidR="00E84421" w:rsidRPr="005F5996" w:rsidRDefault="00E84421" w:rsidP="005F5996">
            <w:pPr>
              <w:rPr>
                <w:rFonts w:eastAsia="Times New Roman" w:cstheme="minorHAnsi"/>
              </w:rPr>
            </w:pPr>
            <w:r>
              <w:rPr>
                <w:rFonts w:eastAsia="Times New Roman" w:cstheme="minorHAnsi"/>
              </w:rPr>
              <w:t>Thank you. In the Methods section</w:t>
            </w:r>
            <w:r w:rsidR="0053731A">
              <w:rPr>
                <w:rFonts w:eastAsia="Times New Roman" w:cstheme="minorHAnsi"/>
              </w:rPr>
              <w:t xml:space="preserve"> we expanded the section on data analysis </w:t>
            </w:r>
            <w:r w:rsidR="009F49D0">
              <w:rPr>
                <w:rFonts w:eastAsia="Times New Roman" w:cstheme="minorHAnsi"/>
              </w:rPr>
              <w:t>to include more detailed information.</w:t>
            </w:r>
          </w:p>
          <w:p w14:paraId="3547B021" w14:textId="77777777" w:rsidR="00E84421" w:rsidRPr="00826BCC" w:rsidRDefault="00E84421" w:rsidP="005F5996">
            <w:pPr>
              <w:rPr>
                <w:rFonts w:eastAsia="Times New Roman" w:cstheme="minorHAnsi"/>
                <w:sz w:val="24"/>
                <w:szCs w:val="24"/>
                <w:rtl/>
              </w:rPr>
            </w:pPr>
          </w:p>
          <w:p w14:paraId="1EF839B2" w14:textId="5A5160E5" w:rsidR="00F239AC" w:rsidRPr="00826BCC" w:rsidRDefault="00F239AC" w:rsidP="00F239AC">
            <w:pPr>
              <w:bidi/>
              <w:rPr>
                <w:rFonts w:eastAsia="Times New Roman" w:cstheme="minorHAnsi"/>
                <w:sz w:val="24"/>
                <w:szCs w:val="24"/>
                <w:rtl/>
              </w:rPr>
            </w:pPr>
          </w:p>
        </w:tc>
      </w:tr>
      <w:tr w:rsidR="00EC58D5" w:rsidRPr="00826BCC" w14:paraId="534D3BC1" w14:textId="77777777" w:rsidTr="009D0F54">
        <w:tc>
          <w:tcPr>
            <w:tcW w:w="4148" w:type="dxa"/>
          </w:tcPr>
          <w:p w14:paraId="48BED7DC" w14:textId="1E4EFE44" w:rsidR="00EC58D5" w:rsidRPr="00826BCC" w:rsidRDefault="00EC58D5" w:rsidP="009D0F54">
            <w:pPr>
              <w:rPr>
                <w:rFonts w:eastAsia="Times New Roman" w:cstheme="minorHAnsi"/>
                <w:sz w:val="24"/>
                <w:szCs w:val="24"/>
              </w:rPr>
            </w:pPr>
            <w:r w:rsidRPr="00826BCC">
              <w:rPr>
                <w:rFonts w:eastAsia="Times New Roman" w:cstheme="minorHAnsi"/>
                <w:sz w:val="24"/>
                <w:szCs w:val="24"/>
              </w:rPr>
              <w:t>The ‘First Theme’ appears more concerned with support requirements rather than the immediate or ongoing changes that occur after the birth of a child with an intellectual or developmental disorder</w:t>
            </w:r>
            <w:r w:rsidRPr="00826BCC">
              <w:rPr>
                <w:rFonts w:eastAsia="Times New Roman" w:cstheme="minorHAnsi"/>
                <w:sz w:val="24"/>
                <w:szCs w:val="24"/>
                <w:rtl/>
              </w:rPr>
              <w:t>.</w:t>
            </w:r>
          </w:p>
          <w:p w14:paraId="6F6260A8" w14:textId="41562E97" w:rsidR="00542CEF" w:rsidRPr="00826BCC" w:rsidRDefault="00542CEF" w:rsidP="003F529E">
            <w:pPr>
              <w:bidi/>
              <w:rPr>
                <w:rFonts w:eastAsia="Times New Roman" w:cstheme="minorHAnsi"/>
                <w:sz w:val="24"/>
                <w:szCs w:val="24"/>
                <w:rtl/>
              </w:rPr>
            </w:pPr>
          </w:p>
        </w:tc>
        <w:tc>
          <w:tcPr>
            <w:tcW w:w="4148" w:type="dxa"/>
          </w:tcPr>
          <w:p w14:paraId="79E64BC8" w14:textId="14282775" w:rsidR="00CB3DEF" w:rsidRDefault="00CB3DEF" w:rsidP="00F649AC">
            <w:pPr>
              <w:pStyle w:val="Heading3"/>
              <w:rPr>
                <w:color w:val="auto"/>
                <w:sz w:val="22"/>
                <w:szCs w:val="22"/>
              </w:rPr>
            </w:pPr>
            <w:r>
              <w:rPr>
                <w:color w:val="auto"/>
                <w:sz w:val="22"/>
                <w:szCs w:val="22"/>
              </w:rPr>
              <w:t xml:space="preserve">Thank you. </w:t>
            </w:r>
            <w:r w:rsidR="00642136">
              <w:rPr>
                <w:color w:val="auto"/>
                <w:sz w:val="22"/>
                <w:szCs w:val="22"/>
              </w:rPr>
              <w:t xml:space="preserve">In response to your </w:t>
            </w:r>
            <w:proofErr w:type="gramStart"/>
            <w:r w:rsidR="00642136">
              <w:rPr>
                <w:color w:val="auto"/>
                <w:sz w:val="22"/>
                <w:szCs w:val="22"/>
              </w:rPr>
              <w:t>comment</w:t>
            </w:r>
            <w:proofErr w:type="gramEnd"/>
            <w:r w:rsidR="00642136">
              <w:rPr>
                <w:color w:val="auto"/>
                <w:sz w:val="22"/>
                <w:szCs w:val="22"/>
              </w:rPr>
              <w:t xml:space="preserve"> we </w:t>
            </w:r>
            <w:r w:rsidR="005C4DB9">
              <w:rPr>
                <w:color w:val="auto"/>
                <w:sz w:val="22"/>
                <w:szCs w:val="22"/>
              </w:rPr>
              <w:t>re-edited the 1</w:t>
            </w:r>
            <w:r w:rsidR="005C4DB9" w:rsidRPr="005F5996">
              <w:rPr>
                <w:color w:val="auto"/>
                <w:sz w:val="22"/>
                <w:szCs w:val="22"/>
                <w:vertAlign w:val="superscript"/>
              </w:rPr>
              <w:t>st</w:t>
            </w:r>
            <w:r w:rsidR="005C4DB9">
              <w:rPr>
                <w:color w:val="auto"/>
                <w:sz w:val="22"/>
                <w:szCs w:val="22"/>
              </w:rPr>
              <w:t xml:space="preserve"> theme </w:t>
            </w:r>
            <w:r w:rsidR="00DD1D7B">
              <w:rPr>
                <w:color w:val="auto"/>
                <w:sz w:val="22"/>
                <w:szCs w:val="22"/>
              </w:rPr>
              <w:t>so as to emphasize the immediate and continued changes</w:t>
            </w:r>
            <w:r w:rsidR="00A339CC">
              <w:rPr>
                <w:color w:val="auto"/>
                <w:sz w:val="22"/>
                <w:szCs w:val="22"/>
              </w:rPr>
              <w:t xml:space="preserve"> experienced by the parents. We rewrote the </w:t>
            </w:r>
            <w:r w:rsidR="005E58D3">
              <w:rPr>
                <w:color w:val="auto"/>
                <w:sz w:val="22"/>
                <w:szCs w:val="22"/>
              </w:rPr>
              <w:t>theme’s title as:</w:t>
            </w:r>
          </w:p>
          <w:p w14:paraId="052619D4" w14:textId="676FB9F5" w:rsidR="00437E7F" w:rsidRDefault="00437E7F" w:rsidP="00CB3DEF">
            <w:pPr>
              <w:pStyle w:val="Heading3"/>
              <w:rPr>
                <w:color w:val="auto"/>
                <w:sz w:val="22"/>
                <w:szCs w:val="22"/>
              </w:rPr>
            </w:pPr>
            <w:r w:rsidRPr="005F5996">
              <w:rPr>
                <w:color w:val="auto"/>
                <w:sz w:val="22"/>
                <w:szCs w:val="22"/>
              </w:rPr>
              <w:t>First theme: A family</w:t>
            </w:r>
            <w:r w:rsidR="00153F98">
              <w:rPr>
                <w:color w:val="auto"/>
                <w:sz w:val="22"/>
                <w:szCs w:val="22"/>
              </w:rPr>
              <w:t>’s</w:t>
            </w:r>
            <w:r w:rsidRPr="005F5996">
              <w:rPr>
                <w:color w:val="auto"/>
                <w:sz w:val="22"/>
                <w:szCs w:val="22"/>
              </w:rPr>
              <w:t xml:space="preserve"> life changes after the birth of a child with intellectual and developmental disabilities</w:t>
            </w:r>
          </w:p>
          <w:p w14:paraId="2CF8A9D2" w14:textId="67C8AF96" w:rsidR="00153F98" w:rsidRPr="00153F98" w:rsidRDefault="00153F98" w:rsidP="005F5996">
            <w:r>
              <w:t xml:space="preserve">We also </w:t>
            </w:r>
            <w:r w:rsidR="000A2D7D">
              <w:t>reorganized the content to reflect this point.</w:t>
            </w:r>
          </w:p>
          <w:p w14:paraId="2C22EF90" w14:textId="77777777" w:rsidR="00EC58D5" w:rsidRPr="00826BCC" w:rsidRDefault="00EC58D5" w:rsidP="005F5996">
            <w:pPr>
              <w:bidi/>
              <w:rPr>
                <w:rFonts w:eastAsia="Times New Roman" w:cstheme="minorHAnsi"/>
                <w:sz w:val="24"/>
                <w:szCs w:val="24"/>
                <w:rtl/>
              </w:rPr>
            </w:pPr>
          </w:p>
        </w:tc>
      </w:tr>
      <w:tr w:rsidR="001440D0" w:rsidRPr="00826BCC" w14:paraId="4917A672" w14:textId="77777777" w:rsidTr="009D0F54">
        <w:tc>
          <w:tcPr>
            <w:tcW w:w="4148" w:type="dxa"/>
          </w:tcPr>
          <w:p w14:paraId="492923C8" w14:textId="2CC0EAB9" w:rsidR="001440D0" w:rsidRPr="00826BCC" w:rsidRDefault="00EC58D5" w:rsidP="009D0F54">
            <w:pPr>
              <w:rPr>
                <w:rFonts w:eastAsia="Times New Roman" w:cstheme="minorHAnsi"/>
                <w:sz w:val="24"/>
                <w:szCs w:val="24"/>
              </w:rPr>
            </w:pPr>
            <w:r w:rsidRPr="00826BCC">
              <w:rPr>
                <w:rFonts w:eastAsia="Times New Roman" w:cstheme="minorHAnsi"/>
                <w:sz w:val="24"/>
                <w:szCs w:val="24"/>
              </w:rPr>
              <w:t xml:space="preserve">Ilana’s voice is very prominent within the results. Additional quotations from other participants would be beneficial to establish the </w:t>
            </w:r>
            <w:r w:rsidR="00F649AC" w:rsidRPr="00826BCC">
              <w:rPr>
                <w:rFonts w:eastAsia="Times New Roman" w:cstheme="minorHAnsi"/>
                <w:sz w:val="24"/>
                <w:szCs w:val="24"/>
              </w:rPr>
              <w:t>generalizability</w:t>
            </w:r>
            <w:r w:rsidRPr="00826BCC">
              <w:rPr>
                <w:rFonts w:eastAsia="Times New Roman" w:cstheme="minorHAnsi"/>
                <w:sz w:val="24"/>
                <w:szCs w:val="24"/>
              </w:rPr>
              <w:t xml:space="preserve"> of themes within the results across participants</w:t>
            </w:r>
            <w:r w:rsidRPr="00826BCC">
              <w:rPr>
                <w:rFonts w:eastAsia="Times New Roman" w:cstheme="minorHAnsi"/>
                <w:sz w:val="24"/>
                <w:szCs w:val="24"/>
                <w:rtl/>
              </w:rPr>
              <w:t>.</w:t>
            </w:r>
          </w:p>
          <w:p w14:paraId="259D109D" w14:textId="2246241C" w:rsidR="00542CEF" w:rsidRPr="00826BCC" w:rsidRDefault="00542CEF" w:rsidP="003F529E">
            <w:pPr>
              <w:bidi/>
              <w:rPr>
                <w:rFonts w:eastAsia="Times New Roman" w:cstheme="minorHAnsi"/>
                <w:sz w:val="24"/>
                <w:szCs w:val="24"/>
              </w:rPr>
            </w:pPr>
          </w:p>
        </w:tc>
        <w:tc>
          <w:tcPr>
            <w:tcW w:w="4148" w:type="dxa"/>
          </w:tcPr>
          <w:p w14:paraId="72223D25" w14:textId="27E16101" w:rsidR="00890CC1" w:rsidRPr="00890CC1" w:rsidRDefault="00890CC1" w:rsidP="00890CC1">
            <w:pPr>
              <w:rPr>
                <w:rFonts w:eastAsia="Times New Roman" w:cstheme="minorHAnsi"/>
              </w:rPr>
            </w:pPr>
            <w:r>
              <w:rPr>
                <w:rFonts w:eastAsia="Times New Roman" w:cstheme="minorHAnsi"/>
              </w:rPr>
              <w:t>T</w:t>
            </w:r>
            <w:r w:rsidRPr="00890CC1">
              <w:rPr>
                <w:rFonts w:eastAsia="Times New Roman" w:cstheme="minorHAnsi"/>
              </w:rPr>
              <w:t>hank</w:t>
            </w:r>
            <w:r>
              <w:rPr>
                <w:rFonts w:eastAsia="Times New Roman" w:cstheme="minorHAnsi"/>
              </w:rPr>
              <w:t xml:space="preserve"> you</w:t>
            </w:r>
            <w:r w:rsidRPr="00890CC1">
              <w:rPr>
                <w:rFonts w:eastAsia="Times New Roman" w:cstheme="minorHAnsi"/>
              </w:rPr>
              <w:t xml:space="preserve">. </w:t>
            </w:r>
            <w:r w:rsidR="00EB4C60">
              <w:rPr>
                <w:rFonts w:eastAsia="Times New Roman" w:cstheme="minorHAnsi"/>
              </w:rPr>
              <w:t>For more</w:t>
            </w:r>
            <w:r w:rsidRPr="00890CC1">
              <w:rPr>
                <w:rFonts w:eastAsia="Times New Roman" w:cstheme="minorHAnsi"/>
              </w:rPr>
              <w:t xml:space="preserve"> balance </w:t>
            </w:r>
            <w:r w:rsidR="00EB4C60">
              <w:rPr>
                <w:rFonts w:eastAsia="Times New Roman" w:cstheme="minorHAnsi"/>
              </w:rPr>
              <w:t>among</w:t>
            </w:r>
            <w:r w:rsidRPr="00890CC1">
              <w:rPr>
                <w:rFonts w:eastAsia="Times New Roman" w:cstheme="minorHAnsi"/>
              </w:rPr>
              <w:t xml:space="preserve"> the participants</w:t>
            </w:r>
            <w:r w:rsidR="00EB4C60">
              <w:rPr>
                <w:rFonts w:eastAsia="Times New Roman" w:cstheme="minorHAnsi"/>
              </w:rPr>
              <w:t>’ voices</w:t>
            </w:r>
            <w:r w:rsidRPr="00890CC1">
              <w:rPr>
                <w:rFonts w:eastAsia="Times New Roman" w:cstheme="minorHAnsi"/>
              </w:rPr>
              <w:t xml:space="preserve"> we added </w:t>
            </w:r>
            <w:r w:rsidR="00EB4C60">
              <w:rPr>
                <w:rFonts w:eastAsia="Times New Roman" w:cstheme="minorHAnsi"/>
              </w:rPr>
              <w:t>a greater variety of</w:t>
            </w:r>
            <w:r w:rsidRPr="00890CC1">
              <w:rPr>
                <w:rFonts w:eastAsia="Times New Roman" w:cstheme="minorHAnsi"/>
              </w:rPr>
              <w:t xml:space="preserve"> quotes to demonstrate the themes we identified.</w:t>
            </w:r>
          </w:p>
          <w:p w14:paraId="2BEEEC0D" w14:textId="6B5A3B23" w:rsidR="00890CC1" w:rsidRPr="005F5996" w:rsidRDefault="00890CC1" w:rsidP="005F5996">
            <w:pPr>
              <w:rPr>
                <w:rFonts w:eastAsia="Times New Roman" w:cstheme="minorHAnsi"/>
              </w:rPr>
            </w:pPr>
            <w:r w:rsidRPr="00890CC1">
              <w:rPr>
                <w:rFonts w:eastAsia="Times New Roman" w:cstheme="minorHAnsi"/>
              </w:rPr>
              <w:t xml:space="preserve">Note: Ilana's name </w:t>
            </w:r>
            <w:r w:rsidR="00EB4C60">
              <w:rPr>
                <w:rFonts w:eastAsia="Times New Roman" w:cstheme="minorHAnsi"/>
              </w:rPr>
              <w:t>w</w:t>
            </w:r>
            <w:r w:rsidRPr="00890CC1">
              <w:rPr>
                <w:rFonts w:eastAsia="Times New Roman" w:cstheme="minorHAnsi"/>
              </w:rPr>
              <w:t>as changed to L</w:t>
            </w:r>
            <w:r w:rsidR="00EB4C60">
              <w:rPr>
                <w:rFonts w:eastAsia="Times New Roman" w:cstheme="minorHAnsi"/>
              </w:rPr>
              <w:t>ea</w:t>
            </w:r>
            <w:r w:rsidRPr="00890CC1">
              <w:rPr>
                <w:rFonts w:eastAsia="Times New Roman" w:cstheme="minorHAnsi"/>
              </w:rPr>
              <w:t xml:space="preserve"> and </w:t>
            </w:r>
            <w:r w:rsidR="00741903">
              <w:rPr>
                <w:rFonts w:eastAsia="Times New Roman" w:cstheme="minorHAnsi"/>
              </w:rPr>
              <w:t xml:space="preserve">all other </w:t>
            </w:r>
            <w:r w:rsidRPr="00890CC1">
              <w:rPr>
                <w:rFonts w:eastAsia="Times New Roman" w:cstheme="minorHAnsi"/>
              </w:rPr>
              <w:t xml:space="preserve">names </w:t>
            </w:r>
            <w:r w:rsidR="009D7B92">
              <w:rPr>
                <w:rFonts w:eastAsia="Times New Roman" w:cstheme="minorHAnsi"/>
              </w:rPr>
              <w:t>were changed</w:t>
            </w:r>
            <w:r w:rsidRPr="00890CC1">
              <w:rPr>
                <w:rFonts w:eastAsia="Times New Roman" w:cstheme="minorHAnsi"/>
              </w:rPr>
              <w:t xml:space="preserve"> except for the </w:t>
            </w:r>
            <w:r w:rsidR="009D7B92">
              <w:rPr>
                <w:rFonts w:eastAsia="Times New Roman" w:cstheme="minorHAnsi"/>
              </w:rPr>
              <w:t>employees,</w:t>
            </w:r>
            <w:r w:rsidRPr="00890CC1">
              <w:rPr>
                <w:rFonts w:eastAsia="Times New Roman" w:cstheme="minorHAnsi"/>
              </w:rPr>
              <w:t xml:space="preserve"> following the comment requesting to reconsider the anonymity of the participants.</w:t>
            </w:r>
          </w:p>
          <w:p w14:paraId="159325A3" w14:textId="77777777" w:rsidR="001440D0" w:rsidRPr="00826BCC" w:rsidRDefault="001440D0" w:rsidP="009D0F54">
            <w:pPr>
              <w:rPr>
                <w:rFonts w:eastAsia="Times New Roman" w:cstheme="minorHAnsi"/>
                <w:sz w:val="24"/>
                <w:szCs w:val="24"/>
                <w:rtl/>
              </w:rPr>
            </w:pPr>
          </w:p>
        </w:tc>
      </w:tr>
      <w:tr w:rsidR="001440D0" w:rsidRPr="00826BCC" w14:paraId="1FEB243A" w14:textId="77777777" w:rsidTr="009D0F54">
        <w:tc>
          <w:tcPr>
            <w:tcW w:w="4148" w:type="dxa"/>
          </w:tcPr>
          <w:p w14:paraId="6F680772" w14:textId="4965818B" w:rsidR="001440D0" w:rsidRPr="00826BCC" w:rsidRDefault="00EC58D5" w:rsidP="009D0F54">
            <w:pPr>
              <w:rPr>
                <w:rFonts w:eastAsia="Times New Roman" w:cstheme="minorHAnsi"/>
                <w:sz w:val="24"/>
                <w:szCs w:val="24"/>
              </w:rPr>
            </w:pPr>
            <w:r w:rsidRPr="00826BCC">
              <w:rPr>
                <w:rFonts w:eastAsia="Times New Roman" w:cstheme="minorHAnsi"/>
                <w:sz w:val="24"/>
                <w:szCs w:val="24"/>
              </w:rPr>
              <w:t xml:space="preserve">Clarifying the role of each participant (e.g., parent, sibling, etc.) after their name would be helpful to view the </w:t>
            </w:r>
            <w:r w:rsidRPr="00826BCC">
              <w:rPr>
                <w:rFonts w:eastAsia="Times New Roman" w:cstheme="minorHAnsi"/>
                <w:sz w:val="24"/>
                <w:szCs w:val="24"/>
              </w:rPr>
              <w:lastRenderedPageBreak/>
              <w:t>perspective shared: e.g., …Ilana (parent)</w:t>
            </w:r>
            <w:r w:rsidRPr="00826BCC">
              <w:rPr>
                <w:rFonts w:eastAsia="Times New Roman" w:cstheme="minorHAnsi"/>
                <w:sz w:val="24"/>
                <w:szCs w:val="24"/>
                <w:rtl/>
              </w:rPr>
              <w:t>…</w:t>
            </w:r>
          </w:p>
          <w:p w14:paraId="6B5EDB43" w14:textId="77777777" w:rsidR="00542CEF" w:rsidRPr="00826BCC" w:rsidRDefault="00542CEF" w:rsidP="009D0F54">
            <w:pPr>
              <w:rPr>
                <w:rFonts w:eastAsia="Times New Roman" w:cstheme="minorHAnsi"/>
                <w:sz w:val="24"/>
                <w:szCs w:val="24"/>
              </w:rPr>
            </w:pPr>
          </w:p>
          <w:p w14:paraId="2B594127" w14:textId="77E4040F" w:rsidR="00542CEF" w:rsidRPr="00826BCC" w:rsidRDefault="00542CEF" w:rsidP="003F529E">
            <w:pPr>
              <w:bidi/>
              <w:rPr>
                <w:rFonts w:eastAsia="Times New Roman" w:cstheme="minorHAnsi"/>
                <w:sz w:val="24"/>
                <w:szCs w:val="24"/>
              </w:rPr>
            </w:pPr>
          </w:p>
        </w:tc>
        <w:tc>
          <w:tcPr>
            <w:tcW w:w="4148" w:type="dxa"/>
          </w:tcPr>
          <w:p w14:paraId="1A253190" w14:textId="592B8B9B" w:rsidR="002115A6" w:rsidRPr="005F5996" w:rsidRDefault="002115A6" w:rsidP="005F5996">
            <w:pPr>
              <w:rPr>
                <w:rFonts w:eastAsia="Times New Roman" w:cstheme="minorHAnsi"/>
                <w:rtl/>
              </w:rPr>
            </w:pPr>
            <w:r>
              <w:rPr>
                <w:rFonts w:eastAsia="Times New Roman" w:cstheme="minorHAnsi"/>
              </w:rPr>
              <w:lastRenderedPageBreak/>
              <w:t>Thank you for your helpful suggestion.</w:t>
            </w:r>
            <w:r w:rsidR="00B209FD">
              <w:rPr>
                <w:rFonts w:eastAsia="Times New Roman" w:cstheme="minorHAnsi"/>
              </w:rPr>
              <w:t xml:space="preserve"> We implemented your recommendation</w:t>
            </w:r>
            <w:r w:rsidR="000D32BD">
              <w:rPr>
                <w:rFonts w:eastAsia="Times New Roman" w:cstheme="minorHAnsi"/>
              </w:rPr>
              <w:t xml:space="preserve"> and added an identifier (parent, brother…)</w:t>
            </w:r>
            <w:r w:rsidR="00AA3C63">
              <w:rPr>
                <w:rFonts w:eastAsia="Times New Roman" w:cstheme="minorHAnsi"/>
              </w:rPr>
              <w:t xml:space="preserve"> for each interviewee comment we quoted.</w:t>
            </w:r>
          </w:p>
        </w:tc>
      </w:tr>
      <w:tr w:rsidR="001440D0" w:rsidRPr="00826BCC" w14:paraId="5FE8FD50" w14:textId="77777777" w:rsidTr="009D0F54">
        <w:tc>
          <w:tcPr>
            <w:tcW w:w="4148" w:type="dxa"/>
          </w:tcPr>
          <w:p w14:paraId="0560C1B1" w14:textId="56278770" w:rsidR="001440D0" w:rsidRPr="00826BCC" w:rsidRDefault="00EC58D5" w:rsidP="009D0F54">
            <w:pPr>
              <w:rPr>
                <w:rFonts w:eastAsia="Times New Roman" w:cstheme="minorHAnsi"/>
                <w:sz w:val="24"/>
                <w:szCs w:val="24"/>
              </w:rPr>
            </w:pPr>
            <w:r w:rsidRPr="00826BCC">
              <w:rPr>
                <w:rFonts w:eastAsia="Times New Roman" w:cstheme="minorHAnsi"/>
                <w:sz w:val="24"/>
                <w:szCs w:val="24"/>
              </w:rPr>
              <w:lastRenderedPageBreak/>
              <w:t xml:space="preserve">The discussion provides commentary on the author’s findings, but requires a more detailed analysis of how the results fit within the current body of knowledge on raising children with disability, community supports, etc. It would be helpful to provide more details around the supports offered to families of and individuals with intellectual and developmental disabilities in Israel that do not live within a kibbutz. This would provide an opportunity to compare and contrast the results across the three themes with those not involved in </w:t>
            </w:r>
            <w:proofErr w:type="spellStart"/>
            <w:r w:rsidRPr="00826BCC">
              <w:rPr>
                <w:rFonts w:eastAsia="Times New Roman" w:cstheme="minorHAnsi"/>
                <w:sz w:val="24"/>
                <w:szCs w:val="24"/>
              </w:rPr>
              <w:t>Adaha</w:t>
            </w:r>
            <w:proofErr w:type="spellEnd"/>
            <w:r w:rsidRPr="00826BCC">
              <w:rPr>
                <w:rFonts w:eastAsia="Times New Roman" w:cstheme="minorHAnsi"/>
                <w:sz w:val="24"/>
                <w:szCs w:val="24"/>
              </w:rPr>
              <w:t xml:space="preserve"> or similar intentional communities</w:t>
            </w:r>
            <w:r w:rsidRPr="00826BCC">
              <w:rPr>
                <w:rFonts w:eastAsia="Times New Roman" w:cstheme="minorHAnsi"/>
                <w:sz w:val="24"/>
                <w:szCs w:val="24"/>
                <w:rtl/>
              </w:rPr>
              <w:t>.</w:t>
            </w:r>
          </w:p>
          <w:p w14:paraId="70FEA5D8" w14:textId="77777777" w:rsidR="00542CEF" w:rsidRPr="00826BCC" w:rsidRDefault="00542CEF" w:rsidP="009D0F54">
            <w:pPr>
              <w:rPr>
                <w:rFonts w:eastAsia="Times New Roman" w:cstheme="minorHAnsi"/>
                <w:sz w:val="24"/>
                <w:szCs w:val="24"/>
              </w:rPr>
            </w:pPr>
          </w:p>
          <w:p w14:paraId="742D3166" w14:textId="77777777" w:rsidR="00542CEF" w:rsidRPr="00826BCC" w:rsidRDefault="00542CEF" w:rsidP="00542CEF">
            <w:pPr>
              <w:bidi/>
            </w:pPr>
          </w:p>
          <w:p w14:paraId="1AD9806B" w14:textId="28389D17" w:rsidR="00542CEF" w:rsidRPr="00826BCC" w:rsidRDefault="00542CEF" w:rsidP="003F529E">
            <w:pPr>
              <w:bidi/>
              <w:rPr>
                <w:rFonts w:eastAsia="Times New Roman" w:cstheme="minorHAnsi"/>
                <w:sz w:val="24"/>
                <w:szCs w:val="24"/>
              </w:rPr>
            </w:pPr>
          </w:p>
        </w:tc>
        <w:tc>
          <w:tcPr>
            <w:tcW w:w="4148" w:type="dxa"/>
          </w:tcPr>
          <w:p w14:paraId="4E516EB1" w14:textId="0DEF4A72" w:rsidR="00A80050" w:rsidRPr="005F5996" w:rsidRDefault="00A80050" w:rsidP="005F5996">
            <w:pPr>
              <w:rPr>
                <w:rFonts w:eastAsia="Times New Roman" w:cstheme="minorHAnsi"/>
                <w:rtl/>
              </w:rPr>
            </w:pPr>
            <w:r>
              <w:rPr>
                <w:rFonts w:eastAsia="Times New Roman" w:cstheme="minorHAnsi"/>
              </w:rPr>
              <w:t xml:space="preserve">Thank you for this comment. </w:t>
            </w:r>
            <w:r w:rsidR="00FB2CE8">
              <w:rPr>
                <w:rFonts w:eastAsia="Times New Roman" w:cstheme="minorHAnsi"/>
              </w:rPr>
              <w:t>We added information about other models in the interviewees’ comments i</w:t>
            </w:r>
            <w:r w:rsidR="00B46E7E">
              <w:rPr>
                <w:rFonts w:eastAsia="Times New Roman" w:cstheme="minorHAnsi"/>
              </w:rPr>
              <w:t xml:space="preserve">n the Results section. In the Discussion we added </w:t>
            </w:r>
            <w:r w:rsidR="00DD28C2">
              <w:rPr>
                <w:rFonts w:eastAsia="Times New Roman" w:cstheme="minorHAnsi"/>
              </w:rPr>
              <w:t xml:space="preserve">a more detailed analysis of how our findings integrate with </w:t>
            </w:r>
            <w:r w:rsidR="00211802">
              <w:rPr>
                <w:rFonts w:eastAsia="Times New Roman" w:cstheme="minorHAnsi"/>
              </w:rPr>
              <w:t>what is already known in the field.</w:t>
            </w:r>
          </w:p>
          <w:p w14:paraId="2D5A9A75" w14:textId="77777777" w:rsidR="0061545E" w:rsidRPr="00826BCC" w:rsidRDefault="0061545E" w:rsidP="0061545E">
            <w:pPr>
              <w:bidi/>
              <w:rPr>
                <w:rFonts w:eastAsia="Times New Roman" w:cstheme="minorHAnsi"/>
                <w:sz w:val="24"/>
                <w:szCs w:val="24"/>
              </w:rPr>
            </w:pPr>
          </w:p>
          <w:p w14:paraId="252036F4" w14:textId="77777777" w:rsidR="001440D0" w:rsidRPr="00826BCC" w:rsidRDefault="001440D0" w:rsidP="009D0F54">
            <w:pPr>
              <w:rPr>
                <w:rFonts w:eastAsia="Times New Roman" w:cstheme="minorHAnsi"/>
                <w:sz w:val="24"/>
                <w:szCs w:val="24"/>
                <w:rtl/>
              </w:rPr>
            </w:pPr>
          </w:p>
        </w:tc>
      </w:tr>
      <w:tr w:rsidR="001440D0" w:rsidRPr="00826BCC" w14:paraId="1A50CFCB" w14:textId="77777777" w:rsidTr="009D0F54">
        <w:tc>
          <w:tcPr>
            <w:tcW w:w="4148" w:type="dxa"/>
          </w:tcPr>
          <w:p w14:paraId="6D60D120" w14:textId="4583BAA4" w:rsidR="001440D0" w:rsidRPr="00826BCC" w:rsidRDefault="00EC58D5" w:rsidP="009D0F54">
            <w:pPr>
              <w:rPr>
                <w:rFonts w:eastAsia="Times New Roman" w:cstheme="minorHAnsi"/>
                <w:sz w:val="24"/>
                <w:szCs w:val="24"/>
              </w:rPr>
            </w:pPr>
            <w:r w:rsidRPr="00826BCC">
              <w:rPr>
                <w:rFonts w:eastAsia="Times New Roman" w:cstheme="minorHAnsi"/>
                <w:b/>
                <w:bCs/>
                <w:sz w:val="24"/>
                <w:szCs w:val="24"/>
              </w:rPr>
              <w:t>General Comments</w:t>
            </w:r>
            <w:r w:rsidRPr="00826BCC">
              <w:rPr>
                <w:rFonts w:eastAsia="Times New Roman" w:cstheme="minorHAnsi"/>
                <w:sz w:val="24"/>
                <w:szCs w:val="24"/>
                <w:rtl/>
              </w:rPr>
              <w:br/>
            </w:r>
            <w:r w:rsidRPr="00826BCC">
              <w:rPr>
                <w:rFonts w:eastAsia="Times New Roman" w:cstheme="minorHAnsi"/>
                <w:sz w:val="24"/>
                <w:szCs w:val="24"/>
              </w:rPr>
              <w:t>Make sure to maintain a consistent tense: past and present tenses are used interchangeably throughout</w:t>
            </w:r>
            <w:r w:rsidRPr="00826BCC">
              <w:rPr>
                <w:rFonts w:eastAsia="Times New Roman" w:cstheme="minorHAnsi"/>
                <w:sz w:val="24"/>
                <w:szCs w:val="24"/>
                <w:rtl/>
              </w:rPr>
              <w:t>.</w:t>
            </w:r>
          </w:p>
          <w:p w14:paraId="5A9B824A" w14:textId="77777777" w:rsidR="00542CEF" w:rsidRPr="00826BCC" w:rsidRDefault="00542CEF" w:rsidP="009D0F54">
            <w:pPr>
              <w:rPr>
                <w:rFonts w:eastAsia="Times New Roman" w:cstheme="minorHAnsi"/>
                <w:sz w:val="24"/>
                <w:szCs w:val="24"/>
              </w:rPr>
            </w:pPr>
          </w:p>
          <w:p w14:paraId="084ADBA1" w14:textId="5A404EE7" w:rsidR="00542CEF" w:rsidRPr="00826BCC" w:rsidRDefault="00542CEF" w:rsidP="003F529E">
            <w:pPr>
              <w:bidi/>
              <w:rPr>
                <w:rFonts w:eastAsia="Times New Roman" w:cstheme="minorHAnsi"/>
                <w:sz w:val="24"/>
                <w:szCs w:val="24"/>
              </w:rPr>
            </w:pPr>
          </w:p>
        </w:tc>
        <w:tc>
          <w:tcPr>
            <w:tcW w:w="4148" w:type="dxa"/>
          </w:tcPr>
          <w:p w14:paraId="3AD862BD" w14:textId="3007AB57" w:rsidR="00211802" w:rsidRPr="005F5996" w:rsidRDefault="00211802" w:rsidP="005F5996">
            <w:pPr>
              <w:rPr>
                <w:rFonts w:eastAsia="Times New Roman" w:cstheme="minorHAnsi"/>
                <w:rtl/>
              </w:rPr>
            </w:pPr>
            <w:r>
              <w:rPr>
                <w:rFonts w:eastAsia="Times New Roman" w:cstheme="minorHAnsi"/>
              </w:rPr>
              <w:t xml:space="preserve">We reread our manuscript and </w:t>
            </w:r>
            <w:r w:rsidR="00AF3FFB">
              <w:rPr>
                <w:rFonts w:eastAsia="Times New Roman" w:cstheme="minorHAnsi"/>
              </w:rPr>
              <w:t>changed the verbs so that th</w:t>
            </w:r>
            <w:r w:rsidR="00162405">
              <w:rPr>
                <w:rFonts w:eastAsia="Times New Roman" w:cstheme="minorHAnsi"/>
              </w:rPr>
              <w:t xml:space="preserve">e </w:t>
            </w:r>
            <w:r w:rsidR="006B7A2C">
              <w:rPr>
                <w:rFonts w:eastAsia="Times New Roman" w:cstheme="minorHAnsi"/>
              </w:rPr>
              <w:t>tense is consistent</w:t>
            </w:r>
            <w:r w:rsidR="004F3C62">
              <w:rPr>
                <w:rFonts w:eastAsia="Times New Roman" w:cstheme="minorHAnsi"/>
              </w:rPr>
              <w:t xml:space="preserve">, generally using the past tense for </w:t>
            </w:r>
            <w:r w:rsidR="009A4294">
              <w:rPr>
                <w:rFonts w:eastAsia="Times New Roman" w:cstheme="minorHAnsi"/>
              </w:rPr>
              <w:t>methods and results, and present tense for discussion and conclusions.</w:t>
            </w:r>
          </w:p>
        </w:tc>
      </w:tr>
      <w:tr w:rsidR="001440D0" w:rsidRPr="00826BCC" w14:paraId="294BF53F" w14:textId="77777777" w:rsidTr="009D0F54">
        <w:tc>
          <w:tcPr>
            <w:tcW w:w="4148" w:type="dxa"/>
          </w:tcPr>
          <w:p w14:paraId="28ACC4F5" w14:textId="699BEF15" w:rsidR="001440D0" w:rsidRPr="00826BCC" w:rsidRDefault="00EC58D5" w:rsidP="00164229">
            <w:pPr>
              <w:rPr>
                <w:rFonts w:eastAsia="Times New Roman" w:cstheme="minorHAnsi"/>
                <w:sz w:val="24"/>
                <w:szCs w:val="24"/>
              </w:rPr>
            </w:pPr>
            <w:r w:rsidRPr="00826BCC">
              <w:rPr>
                <w:rFonts w:eastAsia="Times New Roman" w:cstheme="minorHAnsi"/>
                <w:sz w:val="24"/>
                <w:szCs w:val="24"/>
              </w:rPr>
              <w:t xml:space="preserve">Review </w:t>
            </w:r>
            <w:r w:rsidRPr="00961DDB">
              <w:rPr>
                <w:rFonts w:eastAsia="Times New Roman" w:cstheme="minorHAnsi"/>
                <w:sz w:val="24"/>
                <w:szCs w:val="24"/>
              </w:rPr>
              <w:t xml:space="preserve">the use of ‘integration’ </w:t>
            </w:r>
            <w:r w:rsidRPr="00826BCC">
              <w:rPr>
                <w:rFonts w:eastAsia="Times New Roman" w:cstheme="minorHAnsi"/>
                <w:sz w:val="24"/>
                <w:szCs w:val="24"/>
              </w:rPr>
              <w:t>throughout to ensure the accuracy of the term used in the context of the research</w:t>
            </w:r>
            <w:r w:rsidRPr="00826BCC">
              <w:rPr>
                <w:rFonts w:eastAsia="Times New Roman" w:cstheme="minorHAnsi"/>
                <w:sz w:val="24"/>
                <w:szCs w:val="24"/>
                <w:rtl/>
              </w:rPr>
              <w:t>.</w:t>
            </w:r>
          </w:p>
          <w:p w14:paraId="0E72B4F5" w14:textId="77777777" w:rsidR="00542CEF" w:rsidRPr="00826BCC" w:rsidRDefault="00542CEF" w:rsidP="00164229">
            <w:pPr>
              <w:rPr>
                <w:rFonts w:eastAsia="Times New Roman" w:cstheme="minorHAnsi"/>
                <w:sz w:val="24"/>
                <w:szCs w:val="24"/>
              </w:rPr>
            </w:pPr>
          </w:p>
          <w:p w14:paraId="29405E23" w14:textId="701FDC07" w:rsidR="00542CEF" w:rsidRPr="00826BCC" w:rsidRDefault="00542CEF" w:rsidP="003F529E">
            <w:pPr>
              <w:bidi/>
              <w:rPr>
                <w:rFonts w:eastAsia="Times New Roman" w:cstheme="minorHAnsi"/>
                <w:sz w:val="24"/>
                <w:szCs w:val="24"/>
              </w:rPr>
            </w:pPr>
          </w:p>
        </w:tc>
        <w:tc>
          <w:tcPr>
            <w:tcW w:w="4148" w:type="dxa"/>
          </w:tcPr>
          <w:p w14:paraId="256831D1" w14:textId="429D9B0D" w:rsidR="007960BC" w:rsidRPr="005F5996" w:rsidRDefault="007960BC" w:rsidP="005F5996">
            <w:pPr>
              <w:rPr>
                <w:rFonts w:eastAsia="Times New Roman" w:cstheme="minorHAnsi"/>
                <w:rtl/>
              </w:rPr>
            </w:pPr>
            <w:r>
              <w:rPr>
                <w:rFonts w:eastAsia="Times New Roman" w:cstheme="minorHAnsi"/>
              </w:rPr>
              <w:t xml:space="preserve">Thank you. We replaced </w:t>
            </w:r>
            <w:r w:rsidR="00090C57">
              <w:rPr>
                <w:rFonts w:eastAsia="Times New Roman" w:cstheme="minorHAnsi"/>
              </w:rPr>
              <w:t>integration with inclusion to explain ourselves more precisely</w:t>
            </w:r>
            <w:r w:rsidR="00B13A29">
              <w:rPr>
                <w:rFonts w:eastAsia="Times New Roman" w:cstheme="minorHAnsi"/>
              </w:rPr>
              <w:t xml:space="preserve"> and to reflect our</w:t>
            </w:r>
            <w:r w:rsidR="009F3EA7">
              <w:rPr>
                <w:rFonts w:eastAsia="Times New Roman" w:cstheme="minorHAnsi"/>
              </w:rPr>
              <w:t xml:space="preserve"> understanding of current attitudes in this area</w:t>
            </w:r>
            <w:r w:rsidR="00B70478">
              <w:rPr>
                <w:rFonts w:eastAsia="Times New Roman" w:cstheme="minorHAnsi"/>
              </w:rPr>
              <w:t xml:space="preserve"> in general, in this model </w:t>
            </w:r>
            <w:r w:rsidR="00827CDD">
              <w:rPr>
                <w:rFonts w:eastAsia="Times New Roman" w:cstheme="minorHAnsi"/>
              </w:rPr>
              <w:t xml:space="preserve">and in our own </w:t>
            </w:r>
            <w:r w:rsidR="001C70FC">
              <w:rPr>
                <w:rFonts w:eastAsia="Times New Roman" w:cstheme="minorHAnsi"/>
              </w:rPr>
              <w:t>approach.</w:t>
            </w:r>
          </w:p>
        </w:tc>
      </w:tr>
    </w:tbl>
    <w:p w14:paraId="620C2EF4" w14:textId="77777777" w:rsidR="001440D0" w:rsidRPr="00826BCC" w:rsidRDefault="001440D0" w:rsidP="001440D0"/>
    <w:p w14:paraId="3AEBC98E" w14:textId="327F00C1" w:rsidR="001440D0" w:rsidRPr="00826BCC" w:rsidRDefault="001440D0" w:rsidP="001440D0">
      <w:pPr>
        <w:rPr>
          <w:rFonts w:cstheme="minorHAnsi"/>
          <w:sz w:val="24"/>
          <w:szCs w:val="24"/>
          <w:rtl/>
        </w:rPr>
      </w:pPr>
      <w:r w:rsidRPr="00826BCC">
        <w:rPr>
          <w:rFonts w:cstheme="minorHAnsi"/>
          <w:sz w:val="24"/>
          <w:szCs w:val="24"/>
        </w:rPr>
        <w:t xml:space="preserve">Once again, we appreciate the help of the editors and the </w:t>
      </w:r>
      <w:r w:rsidR="001C70FC">
        <w:rPr>
          <w:rFonts w:cstheme="minorHAnsi"/>
          <w:sz w:val="24"/>
          <w:szCs w:val="24"/>
        </w:rPr>
        <w:t>three</w:t>
      </w:r>
      <w:r w:rsidR="001C70FC" w:rsidRPr="00826BCC">
        <w:rPr>
          <w:rFonts w:cstheme="minorHAnsi"/>
          <w:sz w:val="24"/>
          <w:szCs w:val="24"/>
        </w:rPr>
        <w:t xml:space="preserve"> </w:t>
      </w:r>
      <w:r w:rsidRPr="00826BCC">
        <w:rPr>
          <w:rFonts w:cstheme="minorHAnsi"/>
          <w:sz w:val="24"/>
          <w:szCs w:val="24"/>
        </w:rPr>
        <w:t xml:space="preserve">anonymous reviewers in </w:t>
      </w:r>
      <w:r w:rsidR="00E3054C">
        <w:rPr>
          <w:rFonts w:cstheme="minorHAnsi"/>
          <w:sz w:val="24"/>
          <w:szCs w:val="24"/>
        </w:rPr>
        <w:t xml:space="preserve">helping us to </w:t>
      </w:r>
      <w:r w:rsidRPr="00826BCC">
        <w:rPr>
          <w:rFonts w:cstheme="minorHAnsi"/>
          <w:sz w:val="24"/>
          <w:szCs w:val="24"/>
        </w:rPr>
        <w:t>upgrad</w:t>
      </w:r>
      <w:r w:rsidR="00E3054C">
        <w:rPr>
          <w:rFonts w:cstheme="minorHAnsi"/>
          <w:sz w:val="24"/>
          <w:szCs w:val="24"/>
        </w:rPr>
        <w:t>e</w:t>
      </w:r>
      <w:r w:rsidRPr="00826BCC">
        <w:rPr>
          <w:rFonts w:cstheme="minorHAnsi"/>
          <w:sz w:val="24"/>
          <w:szCs w:val="24"/>
        </w:rPr>
        <w:t xml:space="preserve"> </w:t>
      </w:r>
      <w:r w:rsidR="00E3054C">
        <w:rPr>
          <w:rFonts w:cstheme="minorHAnsi"/>
          <w:sz w:val="24"/>
          <w:szCs w:val="24"/>
        </w:rPr>
        <w:t>our</w:t>
      </w:r>
      <w:r w:rsidRPr="00826BCC">
        <w:rPr>
          <w:rFonts w:cstheme="minorHAnsi"/>
          <w:sz w:val="24"/>
          <w:szCs w:val="24"/>
        </w:rPr>
        <w:t xml:space="preserve"> manuscript. </w:t>
      </w:r>
    </w:p>
    <w:p w14:paraId="7EAE9E9A" w14:textId="77777777" w:rsidR="00F052D5" w:rsidRPr="00826BCC" w:rsidRDefault="00F052D5" w:rsidP="001440D0">
      <w:pPr>
        <w:rPr>
          <w:rFonts w:cstheme="minorHAnsi"/>
          <w:sz w:val="24"/>
          <w:szCs w:val="24"/>
        </w:rPr>
      </w:pPr>
    </w:p>
    <w:p w14:paraId="02A01160" w14:textId="77777777" w:rsidR="001440D0" w:rsidRPr="000A5DD9" w:rsidRDefault="001440D0" w:rsidP="001440D0">
      <w:pPr>
        <w:rPr>
          <w:rFonts w:cstheme="minorHAnsi"/>
          <w:sz w:val="24"/>
          <w:szCs w:val="24"/>
        </w:rPr>
      </w:pPr>
      <w:r w:rsidRPr="00826BCC">
        <w:rPr>
          <w:rFonts w:cstheme="minorHAnsi"/>
          <w:sz w:val="24"/>
          <w:szCs w:val="24"/>
        </w:rPr>
        <w:t>The authors</w:t>
      </w:r>
    </w:p>
    <w:p w14:paraId="1F030094" w14:textId="77777777" w:rsidR="001440D0" w:rsidRDefault="001440D0"/>
    <w:sectPr w:rsidR="001440D0">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F8957" w14:textId="77777777" w:rsidR="00C37579" w:rsidRDefault="00C37579" w:rsidP="00E74EFF">
      <w:pPr>
        <w:spacing w:after="0" w:line="240" w:lineRule="auto"/>
      </w:pPr>
      <w:r>
        <w:separator/>
      </w:r>
    </w:p>
  </w:endnote>
  <w:endnote w:type="continuationSeparator" w:id="0">
    <w:p w14:paraId="33FCF32B" w14:textId="77777777" w:rsidR="00C37579" w:rsidRDefault="00C37579" w:rsidP="00E7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798176"/>
      <w:docPartObj>
        <w:docPartGallery w:val="Page Numbers (Bottom of Page)"/>
        <w:docPartUnique/>
      </w:docPartObj>
    </w:sdtPr>
    <w:sdtEndPr>
      <w:rPr>
        <w:noProof/>
      </w:rPr>
    </w:sdtEndPr>
    <w:sdtContent>
      <w:p w14:paraId="6EF0ECC2" w14:textId="409E5324" w:rsidR="00E74EFF" w:rsidRDefault="00E74E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C63FA7" w14:textId="77777777" w:rsidR="00E74EFF" w:rsidRDefault="00E74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6908C" w14:textId="77777777" w:rsidR="00C37579" w:rsidRDefault="00C37579" w:rsidP="00E74EFF">
      <w:pPr>
        <w:spacing w:after="0" w:line="240" w:lineRule="auto"/>
      </w:pPr>
      <w:r>
        <w:separator/>
      </w:r>
    </w:p>
  </w:footnote>
  <w:footnote w:type="continuationSeparator" w:id="0">
    <w:p w14:paraId="070C82FA" w14:textId="77777777" w:rsidR="00C37579" w:rsidRDefault="00C37579" w:rsidP="00E74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2EE"/>
    <w:multiLevelType w:val="multilevel"/>
    <w:tmpl w:val="94E81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6570D"/>
    <w:multiLevelType w:val="multilevel"/>
    <w:tmpl w:val="87CE9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345B1"/>
    <w:multiLevelType w:val="multilevel"/>
    <w:tmpl w:val="9216DB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01C5A"/>
    <w:multiLevelType w:val="multilevel"/>
    <w:tmpl w:val="B5BC5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B551E"/>
    <w:multiLevelType w:val="multilevel"/>
    <w:tmpl w:val="37D2C9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F36D0"/>
    <w:multiLevelType w:val="multilevel"/>
    <w:tmpl w:val="F33CC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B90017"/>
    <w:multiLevelType w:val="multilevel"/>
    <w:tmpl w:val="1D326B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92F8A"/>
    <w:multiLevelType w:val="multilevel"/>
    <w:tmpl w:val="DAA4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07B8B"/>
    <w:multiLevelType w:val="multilevel"/>
    <w:tmpl w:val="B9FEE1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20619"/>
    <w:multiLevelType w:val="multilevel"/>
    <w:tmpl w:val="401009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A168D"/>
    <w:multiLevelType w:val="multilevel"/>
    <w:tmpl w:val="8C5E55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321CF"/>
    <w:multiLevelType w:val="multilevel"/>
    <w:tmpl w:val="7D524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C5DB8"/>
    <w:multiLevelType w:val="multilevel"/>
    <w:tmpl w:val="4FC6C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456327"/>
    <w:multiLevelType w:val="multilevel"/>
    <w:tmpl w:val="1EB0C9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64A9F"/>
    <w:multiLevelType w:val="multilevel"/>
    <w:tmpl w:val="FFC6E7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4E6DC4"/>
    <w:multiLevelType w:val="multilevel"/>
    <w:tmpl w:val="A4BC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FC1266"/>
    <w:multiLevelType w:val="multilevel"/>
    <w:tmpl w:val="E7BE26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5B05D5"/>
    <w:multiLevelType w:val="multilevel"/>
    <w:tmpl w:val="C1CE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6F0A4B"/>
    <w:multiLevelType w:val="multilevel"/>
    <w:tmpl w:val="379E0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F81AC0"/>
    <w:multiLevelType w:val="multilevel"/>
    <w:tmpl w:val="E27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8407C7"/>
    <w:multiLevelType w:val="multilevel"/>
    <w:tmpl w:val="04A80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245E0"/>
    <w:multiLevelType w:val="multilevel"/>
    <w:tmpl w:val="ACF0EC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8450A1"/>
    <w:multiLevelType w:val="multilevel"/>
    <w:tmpl w:val="DBC80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93CFB"/>
    <w:multiLevelType w:val="multilevel"/>
    <w:tmpl w:val="6B505C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7F2E99"/>
    <w:multiLevelType w:val="multilevel"/>
    <w:tmpl w:val="A14C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64CE1"/>
    <w:multiLevelType w:val="multilevel"/>
    <w:tmpl w:val="1AEEA2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784515"/>
    <w:multiLevelType w:val="multilevel"/>
    <w:tmpl w:val="068C9D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62223"/>
    <w:multiLevelType w:val="multilevel"/>
    <w:tmpl w:val="B6DC87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DA06D4"/>
    <w:multiLevelType w:val="multilevel"/>
    <w:tmpl w:val="5BBEF9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102778"/>
    <w:multiLevelType w:val="multilevel"/>
    <w:tmpl w:val="D8689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3F77BB"/>
    <w:multiLevelType w:val="multilevel"/>
    <w:tmpl w:val="46EE7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901770">
    <w:abstractNumId w:val="7"/>
  </w:num>
  <w:num w:numId="2" w16cid:durableId="1177382026">
    <w:abstractNumId w:val="22"/>
  </w:num>
  <w:num w:numId="3" w16cid:durableId="408162711">
    <w:abstractNumId w:val="18"/>
  </w:num>
  <w:num w:numId="4" w16cid:durableId="710611498">
    <w:abstractNumId w:val="5"/>
  </w:num>
  <w:num w:numId="5" w16cid:durableId="2046707872">
    <w:abstractNumId w:val="6"/>
  </w:num>
  <w:num w:numId="6" w16cid:durableId="108621237">
    <w:abstractNumId w:val="2"/>
  </w:num>
  <w:num w:numId="7" w16cid:durableId="484124479">
    <w:abstractNumId w:val="0"/>
  </w:num>
  <w:num w:numId="8" w16cid:durableId="43675106">
    <w:abstractNumId w:val="27"/>
  </w:num>
  <w:num w:numId="9" w16cid:durableId="960382935">
    <w:abstractNumId w:val="24"/>
  </w:num>
  <w:num w:numId="10" w16cid:durableId="1478111077">
    <w:abstractNumId w:val="20"/>
  </w:num>
  <w:num w:numId="11" w16cid:durableId="674380900">
    <w:abstractNumId w:val="30"/>
  </w:num>
  <w:num w:numId="12" w16cid:durableId="1453090819">
    <w:abstractNumId w:val="4"/>
  </w:num>
  <w:num w:numId="13" w16cid:durableId="1818304003">
    <w:abstractNumId w:val="16"/>
  </w:num>
  <w:num w:numId="14" w16cid:durableId="1959602206">
    <w:abstractNumId w:val="9"/>
  </w:num>
  <w:num w:numId="15" w16cid:durableId="1676612616">
    <w:abstractNumId w:val="21"/>
  </w:num>
  <w:num w:numId="16" w16cid:durableId="155457242">
    <w:abstractNumId w:val="28"/>
  </w:num>
  <w:num w:numId="17" w16cid:durableId="1749427677">
    <w:abstractNumId w:val="29"/>
  </w:num>
  <w:num w:numId="18" w16cid:durableId="579676374">
    <w:abstractNumId w:val="25"/>
  </w:num>
  <w:num w:numId="19" w16cid:durableId="613828120">
    <w:abstractNumId w:val="17"/>
  </w:num>
  <w:num w:numId="20" w16cid:durableId="1083456796">
    <w:abstractNumId w:val="11"/>
  </w:num>
  <w:num w:numId="21" w16cid:durableId="50736999">
    <w:abstractNumId w:val="10"/>
  </w:num>
  <w:num w:numId="22" w16cid:durableId="895353618">
    <w:abstractNumId w:val="12"/>
  </w:num>
  <w:num w:numId="23" w16cid:durableId="102461134">
    <w:abstractNumId w:val="14"/>
  </w:num>
  <w:num w:numId="24" w16cid:durableId="505096200">
    <w:abstractNumId w:val="1"/>
  </w:num>
  <w:num w:numId="25" w16cid:durableId="1039937294">
    <w:abstractNumId w:val="3"/>
  </w:num>
  <w:num w:numId="26" w16cid:durableId="1437990932">
    <w:abstractNumId w:val="23"/>
  </w:num>
  <w:num w:numId="27" w16cid:durableId="1424451945">
    <w:abstractNumId w:val="8"/>
  </w:num>
  <w:num w:numId="28" w16cid:durableId="775560904">
    <w:abstractNumId w:val="26"/>
  </w:num>
  <w:num w:numId="29" w16cid:durableId="1967659263">
    <w:abstractNumId w:val="13"/>
  </w:num>
  <w:num w:numId="30" w16cid:durableId="223685272">
    <w:abstractNumId w:val="19"/>
  </w:num>
  <w:num w:numId="31" w16cid:durableId="1642484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15"/>
    <w:rsid w:val="00000C82"/>
    <w:rsid w:val="00002745"/>
    <w:rsid w:val="000118DE"/>
    <w:rsid w:val="00016144"/>
    <w:rsid w:val="00017FC3"/>
    <w:rsid w:val="000275A7"/>
    <w:rsid w:val="0004648A"/>
    <w:rsid w:val="00051A65"/>
    <w:rsid w:val="0006231B"/>
    <w:rsid w:val="00064462"/>
    <w:rsid w:val="00081992"/>
    <w:rsid w:val="00082016"/>
    <w:rsid w:val="00090C57"/>
    <w:rsid w:val="00091BFC"/>
    <w:rsid w:val="00095815"/>
    <w:rsid w:val="000A2D7D"/>
    <w:rsid w:val="000A6217"/>
    <w:rsid w:val="000A67A2"/>
    <w:rsid w:val="000B45EC"/>
    <w:rsid w:val="000B6713"/>
    <w:rsid w:val="000C14CB"/>
    <w:rsid w:val="000C1EEB"/>
    <w:rsid w:val="000D32BD"/>
    <w:rsid w:val="000E47A1"/>
    <w:rsid w:val="000E7D72"/>
    <w:rsid w:val="000F1C17"/>
    <w:rsid w:val="0010461E"/>
    <w:rsid w:val="0010721F"/>
    <w:rsid w:val="001159C1"/>
    <w:rsid w:val="00120967"/>
    <w:rsid w:val="00135B8C"/>
    <w:rsid w:val="00143983"/>
    <w:rsid w:val="001440D0"/>
    <w:rsid w:val="00152D08"/>
    <w:rsid w:val="00153F98"/>
    <w:rsid w:val="00155A38"/>
    <w:rsid w:val="001566AD"/>
    <w:rsid w:val="00162405"/>
    <w:rsid w:val="00164229"/>
    <w:rsid w:val="00166864"/>
    <w:rsid w:val="001760BC"/>
    <w:rsid w:val="00187056"/>
    <w:rsid w:val="001B1FDD"/>
    <w:rsid w:val="001B2B8F"/>
    <w:rsid w:val="001B4B0A"/>
    <w:rsid w:val="001C01C5"/>
    <w:rsid w:val="001C4506"/>
    <w:rsid w:val="001C46D4"/>
    <w:rsid w:val="001C4B34"/>
    <w:rsid w:val="001C6317"/>
    <w:rsid w:val="001C70FC"/>
    <w:rsid w:val="001E63F8"/>
    <w:rsid w:val="001F117A"/>
    <w:rsid w:val="001F54A9"/>
    <w:rsid w:val="002115A6"/>
    <w:rsid w:val="00211802"/>
    <w:rsid w:val="002148FB"/>
    <w:rsid w:val="00216574"/>
    <w:rsid w:val="00225D29"/>
    <w:rsid w:val="00226197"/>
    <w:rsid w:val="002337F5"/>
    <w:rsid w:val="002447A5"/>
    <w:rsid w:val="00263C76"/>
    <w:rsid w:val="0026603E"/>
    <w:rsid w:val="0026658A"/>
    <w:rsid w:val="002724F7"/>
    <w:rsid w:val="002756C7"/>
    <w:rsid w:val="00285F44"/>
    <w:rsid w:val="00287C35"/>
    <w:rsid w:val="0029414B"/>
    <w:rsid w:val="002A1CB3"/>
    <w:rsid w:val="002B1C70"/>
    <w:rsid w:val="002C0B6F"/>
    <w:rsid w:val="002C158D"/>
    <w:rsid w:val="002D06D0"/>
    <w:rsid w:val="002D0D11"/>
    <w:rsid w:val="002F5BB6"/>
    <w:rsid w:val="00305599"/>
    <w:rsid w:val="0031212C"/>
    <w:rsid w:val="00315CDA"/>
    <w:rsid w:val="00320F64"/>
    <w:rsid w:val="00353DC5"/>
    <w:rsid w:val="003579E3"/>
    <w:rsid w:val="0036670C"/>
    <w:rsid w:val="00376782"/>
    <w:rsid w:val="003837EB"/>
    <w:rsid w:val="0039449B"/>
    <w:rsid w:val="00396252"/>
    <w:rsid w:val="003A0F02"/>
    <w:rsid w:val="003B3F10"/>
    <w:rsid w:val="003C665F"/>
    <w:rsid w:val="003D78BB"/>
    <w:rsid w:val="003E1BEA"/>
    <w:rsid w:val="003E4732"/>
    <w:rsid w:val="003F529E"/>
    <w:rsid w:val="003F599D"/>
    <w:rsid w:val="004100DE"/>
    <w:rsid w:val="00420A9F"/>
    <w:rsid w:val="0042515F"/>
    <w:rsid w:val="00437E7F"/>
    <w:rsid w:val="0044145A"/>
    <w:rsid w:val="00443CCD"/>
    <w:rsid w:val="00447C7A"/>
    <w:rsid w:val="00452636"/>
    <w:rsid w:val="00453BCA"/>
    <w:rsid w:val="004567E5"/>
    <w:rsid w:val="004572EE"/>
    <w:rsid w:val="00465341"/>
    <w:rsid w:val="004B4FBB"/>
    <w:rsid w:val="004C03EB"/>
    <w:rsid w:val="004D1A1C"/>
    <w:rsid w:val="004D36A2"/>
    <w:rsid w:val="004D7C04"/>
    <w:rsid w:val="004F3C62"/>
    <w:rsid w:val="004F535C"/>
    <w:rsid w:val="0050380C"/>
    <w:rsid w:val="0051503D"/>
    <w:rsid w:val="00522AE5"/>
    <w:rsid w:val="0052316D"/>
    <w:rsid w:val="005259C7"/>
    <w:rsid w:val="00527601"/>
    <w:rsid w:val="0053731A"/>
    <w:rsid w:val="00542CEF"/>
    <w:rsid w:val="00565160"/>
    <w:rsid w:val="00574780"/>
    <w:rsid w:val="005B0A16"/>
    <w:rsid w:val="005B25F9"/>
    <w:rsid w:val="005C4DB9"/>
    <w:rsid w:val="005E50FF"/>
    <w:rsid w:val="005E58D3"/>
    <w:rsid w:val="005F5996"/>
    <w:rsid w:val="005F6410"/>
    <w:rsid w:val="0061545E"/>
    <w:rsid w:val="00627780"/>
    <w:rsid w:val="00631613"/>
    <w:rsid w:val="00636E19"/>
    <w:rsid w:val="00642136"/>
    <w:rsid w:val="00643199"/>
    <w:rsid w:val="00654884"/>
    <w:rsid w:val="00660F89"/>
    <w:rsid w:val="00665769"/>
    <w:rsid w:val="00667F10"/>
    <w:rsid w:val="00675F4C"/>
    <w:rsid w:val="00693C93"/>
    <w:rsid w:val="006B0EA2"/>
    <w:rsid w:val="006B55CA"/>
    <w:rsid w:val="006B7A2C"/>
    <w:rsid w:val="006D5D68"/>
    <w:rsid w:val="00701787"/>
    <w:rsid w:val="00705E4C"/>
    <w:rsid w:val="0071628E"/>
    <w:rsid w:val="0073298C"/>
    <w:rsid w:val="00741903"/>
    <w:rsid w:val="0076139D"/>
    <w:rsid w:val="007714F8"/>
    <w:rsid w:val="007719B1"/>
    <w:rsid w:val="00782698"/>
    <w:rsid w:val="007960BC"/>
    <w:rsid w:val="007A679A"/>
    <w:rsid w:val="007A75C7"/>
    <w:rsid w:val="007B210F"/>
    <w:rsid w:val="007B264B"/>
    <w:rsid w:val="007B7F9C"/>
    <w:rsid w:val="007C4CCF"/>
    <w:rsid w:val="007D52A8"/>
    <w:rsid w:val="007E56F1"/>
    <w:rsid w:val="00804FDE"/>
    <w:rsid w:val="00807D13"/>
    <w:rsid w:val="00826BCC"/>
    <w:rsid w:val="00827CDD"/>
    <w:rsid w:val="00842364"/>
    <w:rsid w:val="00855E1E"/>
    <w:rsid w:val="00865C90"/>
    <w:rsid w:val="00884DA1"/>
    <w:rsid w:val="00890CC1"/>
    <w:rsid w:val="008C1B7C"/>
    <w:rsid w:val="008D7E4C"/>
    <w:rsid w:val="008E4EA3"/>
    <w:rsid w:val="008E6749"/>
    <w:rsid w:val="008F2179"/>
    <w:rsid w:val="008F42ED"/>
    <w:rsid w:val="0090700D"/>
    <w:rsid w:val="00911D57"/>
    <w:rsid w:val="00915F04"/>
    <w:rsid w:val="009461B5"/>
    <w:rsid w:val="00950D8F"/>
    <w:rsid w:val="00960088"/>
    <w:rsid w:val="00961DDB"/>
    <w:rsid w:val="0096361D"/>
    <w:rsid w:val="00970F7F"/>
    <w:rsid w:val="009747CB"/>
    <w:rsid w:val="009808DF"/>
    <w:rsid w:val="00991D4B"/>
    <w:rsid w:val="00992FD9"/>
    <w:rsid w:val="009935C8"/>
    <w:rsid w:val="009A4294"/>
    <w:rsid w:val="009B0DAA"/>
    <w:rsid w:val="009B6F8E"/>
    <w:rsid w:val="009C319A"/>
    <w:rsid w:val="009D1CF9"/>
    <w:rsid w:val="009D306D"/>
    <w:rsid w:val="009D7B92"/>
    <w:rsid w:val="009E200D"/>
    <w:rsid w:val="009E565B"/>
    <w:rsid w:val="009F3EA7"/>
    <w:rsid w:val="009F49D0"/>
    <w:rsid w:val="00A13A30"/>
    <w:rsid w:val="00A2054F"/>
    <w:rsid w:val="00A339CC"/>
    <w:rsid w:val="00A554B2"/>
    <w:rsid w:val="00A564F4"/>
    <w:rsid w:val="00A57A36"/>
    <w:rsid w:val="00A62E1A"/>
    <w:rsid w:val="00A648FD"/>
    <w:rsid w:val="00A80050"/>
    <w:rsid w:val="00AA3C63"/>
    <w:rsid w:val="00AA465B"/>
    <w:rsid w:val="00AB043F"/>
    <w:rsid w:val="00AB360F"/>
    <w:rsid w:val="00AC118D"/>
    <w:rsid w:val="00AD2602"/>
    <w:rsid w:val="00AE5A5B"/>
    <w:rsid w:val="00AF08F1"/>
    <w:rsid w:val="00AF3FFB"/>
    <w:rsid w:val="00B0461C"/>
    <w:rsid w:val="00B13A29"/>
    <w:rsid w:val="00B209FD"/>
    <w:rsid w:val="00B42E97"/>
    <w:rsid w:val="00B44B17"/>
    <w:rsid w:val="00B45DB6"/>
    <w:rsid w:val="00B46A50"/>
    <w:rsid w:val="00B46E7E"/>
    <w:rsid w:val="00B6247B"/>
    <w:rsid w:val="00B70478"/>
    <w:rsid w:val="00B73047"/>
    <w:rsid w:val="00B82602"/>
    <w:rsid w:val="00B82BC8"/>
    <w:rsid w:val="00B9045A"/>
    <w:rsid w:val="00BA07A1"/>
    <w:rsid w:val="00BA64BE"/>
    <w:rsid w:val="00BB5C49"/>
    <w:rsid w:val="00BB5FD1"/>
    <w:rsid w:val="00BC76DC"/>
    <w:rsid w:val="00BC79C4"/>
    <w:rsid w:val="00BD6969"/>
    <w:rsid w:val="00BE040A"/>
    <w:rsid w:val="00BF25DB"/>
    <w:rsid w:val="00BF5F3B"/>
    <w:rsid w:val="00C0039C"/>
    <w:rsid w:val="00C126C4"/>
    <w:rsid w:val="00C14535"/>
    <w:rsid w:val="00C36346"/>
    <w:rsid w:val="00C37579"/>
    <w:rsid w:val="00C4377B"/>
    <w:rsid w:val="00C64F4B"/>
    <w:rsid w:val="00C673F9"/>
    <w:rsid w:val="00C72388"/>
    <w:rsid w:val="00C7358D"/>
    <w:rsid w:val="00C7789E"/>
    <w:rsid w:val="00C81C50"/>
    <w:rsid w:val="00C8680F"/>
    <w:rsid w:val="00C928BF"/>
    <w:rsid w:val="00CA4922"/>
    <w:rsid w:val="00CB059F"/>
    <w:rsid w:val="00CB3DEF"/>
    <w:rsid w:val="00CC359C"/>
    <w:rsid w:val="00CC3E9E"/>
    <w:rsid w:val="00CE212D"/>
    <w:rsid w:val="00CF2DA0"/>
    <w:rsid w:val="00D12048"/>
    <w:rsid w:val="00D14EE3"/>
    <w:rsid w:val="00D44FED"/>
    <w:rsid w:val="00D476A0"/>
    <w:rsid w:val="00D564BB"/>
    <w:rsid w:val="00D57D09"/>
    <w:rsid w:val="00D612C4"/>
    <w:rsid w:val="00D636FC"/>
    <w:rsid w:val="00D82D1F"/>
    <w:rsid w:val="00DA3675"/>
    <w:rsid w:val="00DC1F08"/>
    <w:rsid w:val="00DC6BFD"/>
    <w:rsid w:val="00DD1D7B"/>
    <w:rsid w:val="00DD28C2"/>
    <w:rsid w:val="00DD3EBD"/>
    <w:rsid w:val="00DD402F"/>
    <w:rsid w:val="00DE276D"/>
    <w:rsid w:val="00DE7BE3"/>
    <w:rsid w:val="00DF381A"/>
    <w:rsid w:val="00DF3C29"/>
    <w:rsid w:val="00E03199"/>
    <w:rsid w:val="00E05087"/>
    <w:rsid w:val="00E15FFF"/>
    <w:rsid w:val="00E24201"/>
    <w:rsid w:val="00E26829"/>
    <w:rsid w:val="00E3054C"/>
    <w:rsid w:val="00E375DE"/>
    <w:rsid w:val="00E565DF"/>
    <w:rsid w:val="00E622F8"/>
    <w:rsid w:val="00E62F86"/>
    <w:rsid w:val="00E65C74"/>
    <w:rsid w:val="00E70A00"/>
    <w:rsid w:val="00E71DEC"/>
    <w:rsid w:val="00E74EFF"/>
    <w:rsid w:val="00E84421"/>
    <w:rsid w:val="00E976B0"/>
    <w:rsid w:val="00EA4F41"/>
    <w:rsid w:val="00EB4C60"/>
    <w:rsid w:val="00EC58D5"/>
    <w:rsid w:val="00ED3284"/>
    <w:rsid w:val="00ED3387"/>
    <w:rsid w:val="00ED363F"/>
    <w:rsid w:val="00ED78F9"/>
    <w:rsid w:val="00EE2D0F"/>
    <w:rsid w:val="00EE2F3C"/>
    <w:rsid w:val="00F00DB6"/>
    <w:rsid w:val="00F052D5"/>
    <w:rsid w:val="00F2272A"/>
    <w:rsid w:val="00F239AC"/>
    <w:rsid w:val="00F40656"/>
    <w:rsid w:val="00F42C6B"/>
    <w:rsid w:val="00F43E53"/>
    <w:rsid w:val="00F54D3A"/>
    <w:rsid w:val="00F5563B"/>
    <w:rsid w:val="00F649AC"/>
    <w:rsid w:val="00F70A8E"/>
    <w:rsid w:val="00F95E1F"/>
    <w:rsid w:val="00F96771"/>
    <w:rsid w:val="00FA521F"/>
    <w:rsid w:val="00FB2CE8"/>
    <w:rsid w:val="00FB6C72"/>
    <w:rsid w:val="00FB797F"/>
    <w:rsid w:val="00FE1667"/>
    <w:rsid w:val="00FF3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A786"/>
  <w15:chartTrackingRefBased/>
  <w15:docId w15:val="{4C435241-3DF4-42B8-B96B-A6C0B408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37E7F"/>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0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48A"/>
    <w:rPr>
      <w:color w:val="0563C1" w:themeColor="hyperlink"/>
      <w:u w:val="single"/>
    </w:rPr>
  </w:style>
  <w:style w:type="character" w:styleId="UnresolvedMention">
    <w:name w:val="Unresolved Mention"/>
    <w:basedOn w:val="DefaultParagraphFont"/>
    <w:uiPriority w:val="99"/>
    <w:semiHidden/>
    <w:unhideWhenUsed/>
    <w:rsid w:val="0004648A"/>
    <w:rPr>
      <w:color w:val="605E5C"/>
      <w:shd w:val="clear" w:color="auto" w:fill="E1DFDD"/>
    </w:rPr>
  </w:style>
  <w:style w:type="paragraph" w:styleId="Header">
    <w:name w:val="header"/>
    <w:basedOn w:val="Normal"/>
    <w:link w:val="HeaderChar"/>
    <w:uiPriority w:val="99"/>
    <w:unhideWhenUsed/>
    <w:rsid w:val="00E74EF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4EFF"/>
  </w:style>
  <w:style w:type="paragraph" w:styleId="Footer">
    <w:name w:val="footer"/>
    <w:basedOn w:val="Normal"/>
    <w:link w:val="FooterChar"/>
    <w:uiPriority w:val="99"/>
    <w:unhideWhenUsed/>
    <w:rsid w:val="00E74EF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4EFF"/>
  </w:style>
  <w:style w:type="paragraph" w:styleId="NormalWeb">
    <w:name w:val="Normal (Web)"/>
    <w:basedOn w:val="Normal"/>
    <w:uiPriority w:val="99"/>
    <w:unhideWhenUsed/>
    <w:rsid w:val="002C15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unhideWhenUsed/>
    <w:rsid w:val="001B1FDD"/>
    <w:rPr>
      <w:sz w:val="16"/>
      <w:szCs w:val="16"/>
    </w:rPr>
  </w:style>
  <w:style w:type="paragraph" w:styleId="CommentText">
    <w:name w:val="annotation text"/>
    <w:basedOn w:val="Normal"/>
    <w:link w:val="CommentTextChar"/>
    <w:uiPriority w:val="99"/>
    <w:unhideWhenUsed/>
    <w:rsid w:val="001B1FDD"/>
    <w:pPr>
      <w:spacing w:line="240" w:lineRule="auto"/>
    </w:pPr>
    <w:rPr>
      <w:sz w:val="20"/>
      <w:szCs w:val="20"/>
    </w:rPr>
  </w:style>
  <w:style w:type="character" w:customStyle="1" w:styleId="CommentTextChar">
    <w:name w:val="Comment Text Char"/>
    <w:basedOn w:val="DefaultParagraphFont"/>
    <w:link w:val="CommentText"/>
    <w:uiPriority w:val="99"/>
    <w:rsid w:val="001B1FDD"/>
    <w:rPr>
      <w:sz w:val="20"/>
      <w:szCs w:val="20"/>
    </w:rPr>
  </w:style>
  <w:style w:type="paragraph" w:styleId="CommentSubject">
    <w:name w:val="annotation subject"/>
    <w:basedOn w:val="CommentText"/>
    <w:next w:val="CommentText"/>
    <w:link w:val="CommentSubjectChar"/>
    <w:uiPriority w:val="99"/>
    <w:semiHidden/>
    <w:unhideWhenUsed/>
    <w:rsid w:val="001B1FDD"/>
    <w:rPr>
      <w:b/>
      <w:bCs/>
    </w:rPr>
  </w:style>
  <w:style w:type="character" w:customStyle="1" w:styleId="CommentSubjectChar">
    <w:name w:val="Comment Subject Char"/>
    <w:basedOn w:val="CommentTextChar"/>
    <w:link w:val="CommentSubject"/>
    <w:uiPriority w:val="99"/>
    <w:semiHidden/>
    <w:rsid w:val="001B1FDD"/>
    <w:rPr>
      <w:b/>
      <w:bCs/>
      <w:sz w:val="20"/>
      <w:szCs w:val="20"/>
    </w:rPr>
  </w:style>
  <w:style w:type="character" w:customStyle="1" w:styleId="Heading3Char">
    <w:name w:val="Heading 3 Char"/>
    <w:basedOn w:val="DefaultParagraphFont"/>
    <w:link w:val="Heading3"/>
    <w:uiPriority w:val="9"/>
    <w:rsid w:val="00437E7F"/>
    <w:rPr>
      <w:rFonts w:eastAsiaTheme="majorEastAsia" w:cstheme="majorBidi"/>
      <w:color w:val="2F5496" w:themeColor="accent1" w:themeShade="BF"/>
      <w:sz w:val="28"/>
      <w:szCs w:val="28"/>
    </w:rPr>
  </w:style>
  <w:style w:type="paragraph" w:styleId="Revision">
    <w:name w:val="Revision"/>
    <w:hidden/>
    <w:uiPriority w:val="99"/>
    <w:semiHidden/>
    <w:rsid w:val="00394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91067">
      <w:bodyDiv w:val="1"/>
      <w:marLeft w:val="0"/>
      <w:marRight w:val="0"/>
      <w:marTop w:val="0"/>
      <w:marBottom w:val="0"/>
      <w:divBdr>
        <w:top w:val="none" w:sz="0" w:space="0" w:color="auto"/>
        <w:left w:val="none" w:sz="0" w:space="0" w:color="auto"/>
        <w:bottom w:val="none" w:sz="0" w:space="0" w:color="auto"/>
        <w:right w:val="none" w:sz="0" w:space="0" w:color="auto"/>
      </w:divBdr>
    </w:div>
    <w:div w:id="237910029">
      <w:bodyDiv w:val="1"/>
      <w:marLeft w:val="0"/>
      <w:marRight w:val="0"/>
      <w:marTop w:val="0"/>
      <w:marBottom w:val="0"/>
      <w:divBdr>
        <w:top w:val="none" w:sz="0" w:space="0" w:color="auto"/>
        <w:left w:val="none" w:sz="0" w:space="0" w:color="auto"/>
        <w:bottom w:val="none" w:sz="0" w:space="0" w:color="auto"/>
        <w:right w:val="none" w:sz="0" w:space="0" w:color="auto"/>
      </w:divBdr>
    </w:div>
    <w:div w:id="279386168">
      <w:bodyDiv w:val="1"/>
      <w:marLeft w:val="0"/>
      <w:marRight w:val="0"/>
      <w:marTop w:val="0"/>
      <w:marBottom w:val="0"/>
      <w:divBdr>
        <w:top w:val="none" w:sz="0" w:space="0" w:color="auto"/>
        <w:left w:val="none" w:sz="0" w:space="0" w:color="auto"/>
        <w:bottom w:val="none" w:sz="0" w:space="0" w:color="auto"/>
        <w:right w:val="none" w:sz="0" w:space="0" w:color="auto"/>
      </w:divBdr>
    </w:div>
    <w:div w:id="383872599">
      <w:bodyDiv w:val="1"/>
      <w:marLeft w:val="0"/>
      <w:marRight w:val="0"/>
      <w:marTop w:val="0"/>
      <w:marBottom w:val="0"/>
      <w:divBdr>
        <w:top w:val="none" w:sz="0" w:space="0" w:color="auto"/>
        <w:left w:val="none" w:sz="0" w:space="0" w:color="auto"/>
        <w:bottom w:val="none" w:sz="0" w:space="0" w:color="auto"/>
        <w:right w:val="none" w:sz="0" w:space="0" w:color="auto"/>
      </w:divBdr>
      <w:divsChild>
        <w:div w:id="1206522113">
          <w:marLeft w:val="0"/>
          <w:marRight w:val="0"/>
          <w:marTop w:val="120"/>
          <w:marBottom w:val="0"/>
          <w:divBdr>
            <w:top w:val="none" w:sz="0" w:space="0" w:color="auto"/>
            <w:left w:val="none" w:sz="0" w:space="0" w:color="auto"/>
            <w:bottom w:val="none" w:sz="0" w:space="0" w:color="auto"/>
            <w:right w:val="none" w:sz="0" w:space="0" w:color="auto"/>
          </w:divBdr>
          <w:divsChild>
            <w:div w:id="4736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1407">
      <w:bodyDiv w:val="1"/>
      <w:marLeft w:val="0"/>
      <w:marRight w:val="0"/>
      <w:marTop w:val="0"/>
      <w:marBottom w:val="0"/>
      <w:divBdr>
        <w:top w:val="none" w:sz="0" w:space="0" w:color="auto"/>
        <w:left w:val="none" w:sz="0" w:space="0" w:color="auto"/>
        <w:bottom w:val="none" w:sz="0" w:space="0" w:color="auto"/>
        <w:right w:val="none" w:sz="0" w:space="0" w:color="auto"/>
      </w:divBdr>
    </w:div>
    <w:div w:id="455174017">
      <w:bodyDiv w:val="1"/>
      <w:marLeft w:val="0"/>
      <w:marRight w:val="0"/>
      <w:marTop w:val="0"/>
      <w:marBottom w:val="0"/>
      <w:divBdr>
        <w:top w:val="none" w:sz="0" w:space="0" w:color="auto"/>
        <w:left w:val="none" w:sz="0" w:space="0" w:color="auto"/>
        <w:bottom w:val="none" w:sz="0" w:space="0" w:color="auto"/>
        <w:right w:val="none" w:sz="0" w:space="0" w:color="auto"/>
      </w:divBdr>
    </w:div>
    <w:div w:id="478497339">
      <w:bodyDiv w:val="1"/>
      <w:marLeft w:val="0"/>
      <w:marRight w:val="0"/>
      <w:marTop w:val="0"/>
      <w:marBottom w:val="0"/>
      <w:divBdr>
        <w:top w:val="none" w:sz="0" w:space="0" w:color="auto"/>
        <w:left w:val="none" w:sz="0" w:space="0" w:color="auto"/>
        <w:bottom w:val="none" w:sz="0" w:space="0" w:color="auto"/>
        <w:right w:val="none" w:sz="0" w:space="0" w:color="auto"/>
      </w:divBdr>
    </w:div>
    <w:div w:id="510530738">
      <w:bodyDiv w:val="1"/>
      <w:marLeft w:val="0"/>
      <w:marRight w:val="0"/>
      <w:marTop w:val="0"/>
      <w:marBottom w:val="0"/>
      <w:divBdr>
        <w:top w:val="none" w:sz="0" w:space="0" w:color="auto"/>
        <w:left w:val="none" w:sz="0" w:space="0" w:color="auto"/>
        <w:bottom w:val="none" w:sz="0" w:space="0" w:color="auto"/>
        <w:right w:val="none" w:sz="0" w:space="0" w:color="auto"/>
      </w:divBdr>
    </w:div>
    <w:div w:id="556935646">
      <w:bodyDiv w:val="1"/>
      <w:marLeft w:val="0"/>
      <w:marRight w:val="0"/>
      <w:marTop w:val="0"/>
      <w:marBottom w:val="0"/>
      <w:divBdr>
        <w:top w:val="none" w:sz="0" w:space="0" w:color="auto"/>
        <w:left w:val="none" w:sz="0" w:space="0" w:color="auto"/>
        <w:bottom w:val="none" w:sz="0" w:space="0" w:color="auto"/>
        <w:right w:val="none" w:sz="0" w:space="0" w:color="auto"/>
      </w:divBdr>
    </w:div>
    <w:div w:id="559635194">
      <w:bodyDiv w:val="1"/>
      <w:marLeft w:val="0"/>
      <w:marRight w:val="0"/>
      <w:marTop w:val="0"/>
      <w:marBottom w:val="0"/>
      <w:divBdr>
        <w:top w:val="none" w:sz="0" w:space="0" w:color="auto"/>
        <w:left w:val="none" w:sz="0" w:space="0" w:color="auto"/>
        <w:bottom w:val="none" w:sz="0" w:space="0" w:color="auto"/>
        <w:right w:val="none" w:sz="0" w:space="0" w:color="auto"/>
      </w:divBdr>
    </w:div>
    <w:div w:id="567961742">
      <w:bodyDiv w:val="1"/>
      <w:marLeft w:val="0"/>
      <w:marRight w:val="0"/>
      <w:marTop w:val="0"/>
      <w:marBottom w:val="0"/>
      <w:divBdr>
        <w:top w:val="none" w:sz="0" w:space="0" w:color="auto"/>
        <w:left w:val="none" w:sz="0" w:space="0" w:color="auto"/>
        <w:bottom w:val="none" w:sz="0" w:space="0" w:color="auto"/>
        <w:right w:val="none" w:sz="0" w:space="0" w:color="auto"/>
      </w:divBdr>
    </w:div>
    <w:div w:id="593587479">
      <w:bodyDiv w:val="1"/>
      <w:marLeft w:val="0"/>
      <w:marRight w:val="0"/>
      <w:marTop w:val="0"/>
      <w:marBottom w:val="0"/>
      <w:divBdr>
        <w:top w:val="none" w:sz="0" w:space="0" w:color="auto"/>
        <w:left w:val="none" w:sz="0" w:space="0" w:color="auto"/>
        <w:bottom w:val="none" w:sz="0" w:space="0" w:color="auto"/>
        <w:right w:val="none" w:sz="0" w:space="0" w:color="auto"/>
      </w:divBdr>
    </w:div>
    <w:div w:id="595210220">
      <w:bodyDiv w:val="1"/>
      <w:marLeft w:val="0"/>
      <w:marRight w:val="0"/>
      <w:marTop w:val="0"/>
      <w:marBottom w:val="0"/>
      <w:divBdr>
        <w:top w:val="none" w:sz="0" w:space="0" w:color="auto"/>
        <w:left w:val="none" w:sz="0" w:space="0" w:color="auto"/>
        <w:bottom w:val="none" w:sz="0" w:space="0" w:color="auto"/>
        <w:right w:val="none" w:sz="0" w:space="0" w:color="auto"/>
      </w:divBdr>
    </w:div>
    <w:div w:id="625888174">
      <w:bodyDiv w:val="1"/>
      <w:marLeft w:val="0"/>
      <w:marRight w:val="0"/>
      <w:marTop w:val="0"/>
      <w:marBottom w:val="0"/>
      <w:divBdr>
        <w:top w:val="none" w:sz="0" w:space="0" w:color="auto"/>
        <w:left w:val="none" w:sz="0" w:space="0" w:color="auto"/>
        <w:bottom w:val="none" w:sz="0" w:space="0" w:color="auto"/>
        <w:right w:val="none" w:sz="0" w:space="0" w:color="auto"/>
      </w:divBdr>
    </w:div>
    <w:div w:id="648562508">
      <w:bodyDiv w:val="1"/>
      <w:marLeft w:val="0"/>
      <w:marRight w:val="0"/>
      <w:marTop w:val="0"/>
      <w:marBottom w:val="0"/>
      <w:divBdr>
        <w:top w:val="none" w:sz="0" w:space="0" w:color="auto"/>
        <w:left w:val="none" w:sz="0" w:space="0" w:color="auto"/>
        <w:bottom w:val="none" w:sz="0" w:space="0" w:color="auto"/>
        <w:right w:val="none" w:sz="0" w:space="0" w:color="auto"/>
      </w:divBdr>
    </w:div>
    <w:div w:id="720401902">
      <w:bodyDiv w:val="1"/>
      <w:marLeft w:val="0"/>
      <w:marRight w:val="0"/>
      <w:marTop w:val="0"/>
      <w:marBottom w:val="0"/>
      <w:divBdr>
        <w:top w:val="none" w:sz="0" w:space="0" w:color="auto"/>
        <w:left w:val="none" w:sz="0" w:space="0" w:color="auto"/>
        <w:bottom w:val="none" w:sz="0" w:space="0" w:color="auto"/>
        <w:right w:val="none" w:sz="0" w:space="0" w:color="auto"/>
      </w:divBdr>
      <w:divsChild>
        <w:div w:id="806320961">
          <w:marLeft w:val="0"/>
          <w:marRight w:val="0"/>
          <w:marTop w:val="0"/>
          <w:marBottom w:val="0"/>
          <w:divBdr>
            <w:top w:val="none" w:sz="0" w:space="0" w:color="auto"/>
            <w:left w:val="none" w:sz="0" w:space="0" w:color="auto"/>
            <w:bottom w:val="none" w:sz="0" w:space="0" w:color="auto"/>
            <w:right w:val="none" w:sz="0" w:space="0" w:color="auto"/>
          </w:divBdr>
          <w:divsChild>
            <w:div w:id="110787097">
              <w:marLeft w:val="0"/>
              <w:marRight w:val="0"/>
              <w:marTop w:val="0"/>
              <w:marBottom w:val="0"/>
              <w:divBdr>
                <w:top w:val="none" w:sz="0" w:space="0" w:color="auto"/>
                <w:left w:val="none" w:sz="0" w:space="0" w:color="auto"/>
                <w:bottom w:val="none" w:sz="0" w:space="0" w:color="auto"/>
                <w:right w:val="none" w:sz="0" w:space="0" w:color="auto"/>
              </w:divBdr>
              <w:divsChild>
                <w:div w:id="173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18128">
      <w:bodyDiv w:val="1"/>
      <w:marLeft w:val="0"/>
      <w:marRight w:val="0"/>
      <w:marTop w:val="0"/>
      <w:marBottom w:val="0"/>
      <w:divBdr>
        <w:top w:val="none" w:sz="0" w:space="0" w:color="auto"/>
        <w:left w:val="none" w:sz="0" w:space="0" w:color="auto"/>
        <w:bottom w:val="none" w:sz="0" w:space="0" w:color="auto"/>
        <w:right w:val="none" w:sz="0" w:space="0" w:color="auto"/>
      </w:divBdr>
    </w:div>
    <w:div w:id="757755691">
      <w:bodyDiv w:val="1"/>
      <w:marLeft w:val="0"/>
      <w:marRight w:val="0"/>
      <w:marTop w:val="0"/>
      <w:marBottom w:val="0"/>
      <w:divBdr>
        <w:top w:val="none" w:sz="0" w:space="0" w:color="auto"/>
        <w:left w:val="none" w:sz="0" w:space="0" w:color="auto"/>
        <w:bottom w:val="none" w:sz="0" w:space="0" w:color="auto"/>
        <w:right w:val="none" w:sz="0" w:space="0" w:color="auto"/>
      </w:divBdr>
    </w:div>
    <w:div w:id="774137040">
      <w:bodyDiv w:val="1"/>
      <w:marLeft w:val="0"/>
      <w:marRight w:val="0"/>
      <w:marTop w:val="0"/>
      <w:marBottom w:val="0"/>
      <w:divBdr>
        <w:top w:val="none" w:sz="0" w:space="0" w:color="auto"/>
        <w:left w:val="none" w:sz="0" w:space="0" w:color="auto"/>
        <w:bottom w:val="none" w:sz="0" w:space="0" w:color="auto"/>
        <w:right w:val="none" w:sz="0" w:space="0" w:color="auto"/>
      </w:divBdr>
    </w:div>
    <w:div w:id="852304785">
      <w:bodyDiv w:val="1"/>
      <w:marLeft w:val="0"/>
      <w:marRight w:val="0"/>
      <w:marTop w:val="0"/>
      <w:marBottom w:val="0"/>
      <w:divBdr>
        <w:top w:val="none" w:sz="0" w:space="0" w:color="auto"/>
        <w:left w:val="none" w:sz="0" w:space="0" w:color="auto"/>
        <w:bottom w:val="none" w:sz="0" w:space="0" w:color="auto"/>
        <w:right w:val="none" w:sz="0" w:space="0" w:color="auto"/>
      </w:divBdr>
    </w:div>
    <w:div w:id="872380657">
      <w:bodyDiv w:val="1"/>
      <w:marLeft w:val="0"/>
      <w:marRight w:val="0"/>
      <w:marTop w:val="0"/>
      <w:marBottom w:val="0"/>
      <w:divBdr>
        <w:top w:val="none" w:sz="0" w:space="0" w:color="auto"/>
        <w:left w:val="none" w:sz="0" w:space="0" w:color="auto"/>
        <w:bottom w:val="none" w:sz="0" w:space="0" w:color="auto"/>
        <w:right w:val="none" w:sz="0" w:space="0" w:color="auto"/>
      </w:divBdr>
    </w:div>
    <w:div w:id="919602669">
      <w:bodyDiv w:val="1"/>
      <w:marLeft w:val="0"/>
      <w:marRight w:val="0"/>
      <w:marTop w:val="0"/>
      <w:marBottom w:val="0"/>
      <w:divBdr>
        <w:top w:val="none" w:sz="0" w:space="0" w:color="auto"/>
        <w:left w:val="none" w:sz="0" w:space="0" w:color="auto"/>
        <w:bottom w:val="none" w:sz="0" w:space="0" w:color="auto"/>
        <w:right w:val="none" w:sz="0" w:space="0" w:color="auto"/>
      </w:divBdr>
    </w:div>
    <w:div w:id="920606826">
      <w:bodyDiv w:val="1"/>
      <w:marLeft w:val="0"/>
      <w:marRight w:val="0"/>
      <w:marTop w:val="0"/>
      <w:marBottom w:val="0"/>
      <w:divBdr>
        <w:top w:val="none" w:sz="0" w:space="0" w:color="auto"/>
        <w:left w:val="none" w:sz="0" w:space="0" w:color="auto"/>
        <w:bottom w:val="none" w:sz="0" w:space="0" w:color="auto"/>
        <w:right w:val="none" w:sz="0" w:space="0" w:color="auto"/>
      </w:divBdr>
    </w:div>
    <w:div w:id="923999557">
      <w:bodyDiv w:val="1"/>
      <w:marLeft w:val="0"/>
      <w:marRight w:val="0"/>
      <w:marTop w:val="0"/>
      <w:marBottom w:val="0"/>
      <w:divBdr>
        <w:top w:val="none" w:sz="0" w:space="0" w:color="auto"/>
        <w:left w:val="none" w:sz="0" w:space="0" w:color="auto"/>
        <w:bottom w:val="none" w:sz="0" w:space="0" w:color="auto"/>
        <w:right w:val="none" w:sz="0" w:space="0" w:color="auto"/>
      </w:divBdr>
    </w:div>
    <w:div w:id="955060014">
      <w:bodyDiv w:val="1"/>
      <w:marLeft w:val="0"/>
      <w:marRight w:val="0"/>
      <w:marTop w:val="0"/>
      <w:marBottom w:val="0"/>
      <w:divBdr>
        <w:top w:val="none" w:sz="0" w:space="0" w:color="auto"/>
        <w:left w:val="none" w:sz="0" w:space="0" w:color="auto"/>
        <w:bottom w:val="none" w:sz="0" w:space="0" w:color="auto"/>
        <w:right w:val="none" w:sz="0" w:space="0" w:color="auto"/>
      </w:divBdr>
    </w:div>
    <w:div w:id="1001735789">
      <w:bodyDiv w:val="1"/>
      <w:marLeft w:val="0"/>
      <w:marRight w:val="0"/>
      <w:marTop w:val="0"/>
      <w:marBottom w:val="0"/>
      <w:divBdr>
        <w:top w:val="none" w:sz="0" w:space="0" w:color="auto"/>
        <w:left w:val="none" w:sz="0" w:space="0" w:color="auto"/>
        <w:bottom w:val="none" w:sz="0" w:space="0" w:color="auto"/>
        <w:right w:val="none" w:sz="0" w:space="0" w:color="auto"/>
      </w:divBdr>
    </w:div>
    <w:div w:id="1011952227">
      <w:bodyDiv w:val="1"/>
      <w:marLeft w:val="0"/>
      <w:marRight w:val="0"/>
      <w:marTop w:val="0"/>
      <w:marBottom w:val="0"/>
      <w:divBdr>
        <w:top w:val="none" w:sz="0" w:space="0" w:color="auto"/>
        <w:left w:val="none" w:sz="0" w:space="0" w:color="auto"/>
        <w:bottom w:val="none" w:sz="0" w:space="0" w:color="auto"/>
        <w:right w:val="none" w:sz="0" w:space="0" w:color="auto"/>
      </w:divBdr>
    </w:div>
    <w:div w:id="1026712101">
      <w:bodyDiv w:val="1"/>
      <w:marLeft w:val="0"/>
      <w:marRight w:val="0"/>
      <w:marTop w:val="0"/>
      <w:marBottom w:val="0"/>
      <w:divBdr>
        <w:top w:val="none" w:sz="0" w:space="0" w:color="auto"/>
        <w:left w:val="none" w:sz="0" w:space="0" w:color="auto"/>
        <w:bottom w:val="none" w:sz="0" w:space="0" w:color="auto"/>
        <w:right w:val="none" w:sz="0" w:space="0" w:color="auto"/>
      </w:divBdr>
    </w:div>
    <w:div w:id="1175420043">
      <w:bodyDiv w:val="1"/>
      <w:marLeft w:val="0"/>
      <w:marRight w:val="0"/>
      <w:marTop w:val="0"/>
      <w:marBottom w:val="0"/>
      <w:divBdr>
        <w:top w:val="none" w:sz="0" w:space="0" w:color="auto"/>
        <w:left w:val="none" w:sz="0" w:space="0" w:color="auto"/>
        <w:bottom w:val="none" w:sz="0" w:space="0" w:color="auto"/>
        <w:right w:val="none" w:sz="0" w:space="0" w:color="auto"/>
      </w:divBdr>
    </w:div>
    <w:div w:id="1218395297">
      <w:bodyDiv w:val="1"/>
      <w:marLeft w:val="0"/>
      <w:marRight w:val="0"/>
      <w:marTop w:val="0"/>
      <w:marBottom w:val="0"/>
      <w:divBdr>
        <w:top w:val="none" w:sz="0" w:space="0" w:color="auto"/>
        <w:left w:val="none" w:sz="0" w:space="0" w:color="auto"/>
        <w:bottom w:val="none" w:sz="0" w:space="0" w:color="auto"/>
        <w:right w:val="none" w:sz="0" w:space="0" w:color="auto"/>
      </w:divBdr>
    </w:div>
    <w:div w:id="1366173568">
      <w:bodyDiv w:val="1"/>
      <w:marLeft w:val="0"/>
      <w:marRight w:val="0"/>
      <w:marTop w:val="0"/>
      <w:marBottom w:val="0"/>
      <w:divBdr>
        <w:top w:val="none" w:sz="0" w:space="0" w:color="auto"/>
        <w:left w:val="none" w:sz="0" w:space="0" w:color="auto"/>
        <w:bottom w:val="none" w:sz="0" w:space="0" w:color="auto"/>
        <w:right w:val="none" w:sz="0" w:space="0" w:color="auto"/>
      </w:divBdr>
      <w:divsChild>
        <w:div w:id="940986809">
          <w:marLeft w:val="0"/>
          <w:marRight w:val="0"/>
          <w:marTop w:val="120"/>
          <w:marBottom w:val="0"/>
          <w:divBdr>
            <w:top w:val="none" w:sz="0" w:space="0" w:color="auto"/>
            <w:left w:val="none" w:sz="0" w:space="0" w:color="auto"/>
            <w:bottom w:val="none" w:sz="0" w:space="0" w:color="auto"/>
            <w:right w:val="none" w:sz="0" w:space="0" w:color="auto"/>
          </w:divBdr>
          <w:divsChild>
            <w:div w:id="15173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3577">
      <w:bodyDiv w:val="1"/>
      <w:marLeft w:val="0"/>
      <w:marRight w:val="0"/>
      <w:marTop w:val="0"/>
      <w:marBottom w:val="0"/>
      <w:divBdr>
        <w:top w:val="none" w:sz="0" w:space="0" w:color="auto"/>
        <w:left w:val="none" w:sz="0" w:space="0" w:color="auto"/>
        <w:bottom w:val="none" w:sz="0" w:space="0" w:color="auto"/>
        <w:right w:val="none" w:sz="0" w:space="0" w:color="auto"/>
      </w:divBdr>
    </w:div>
    <w:div w:id="1478261882">
      <w:bodyDiv w:val="1"/>
      <w:marLeft w:val="0"/>
      <w:marRight w:val="0"/>
      <w:marTop w:val="0"/>
      <w:marBottom w:val="0"/>
      <w:divBdr>
        <w:top w:val="none" w:sz="0" w:space="0" w:color="auto"/>
        <w:left w:val="none" w:sz="0" w:space="0" w:color="auto"/>
        <w:bottom w:val="none" w:sz="0" w:space="0" w:color="auto"/>
        <w:right w:val="none" w:sz="0" w:space="0" w:color="auto"/>
      </w:divBdr>
    </w:div>
    <w:div w:id="1529833753">
      <w:bodyDiv w:val="1"/>
      <w:marLeft w:val="0"/>
      <w:marRight w:val="0"/>
      <w:marTop w:val="0"/>
      <w:marBottom w:val="0"/>
      <w:divBdr>
        <w:top w:val="none" w:sz="0" w:space="0" w:color="auto"/>
        <w:left w:val="none" w:sz="0" w:space="0" w:color="auto"/>
        <w:bottom w:val="none" w:sz="0" w:space="0" w:color="auto"/>
        <w:right w:val="none" w:sz="0" w:space="0" w:color="auto"/>
      </w:divBdr>
    </w:div>
    <w:div w:id="1561213551">
      <w:bodyDiv w:val="1"/>
      <w:marLeft w:val="0"/>
      <w:marRight w:val="0"/>
      <w:marTop w:val="0"/>
      <w:marBottom w:val="0"/>
      <w:divBdr>
        <w:top w:val="none" w:sz="0" w:space="0" w:color="auto"/>
        <w:left w:val="none" w:sz="0" w:space="0" w:color="auto"/>
        <w:bottom w:val="none" w:sz="0" w:space="0" w:color="auto"/>
        <w:right w:val="none" w:sz="0" w:space="0" w:color="auto"/>
      </w:divBdr>
    </w:div>
    <w:div w:id="1635522533">
      <w:bodyDiv w:val="1"/>
      <w:marLeft w:val="0"/>
      <w:marRight w:val="0"/>
      <w:marTop w:val="0"/>
      <w:marBottom w:val="0"/>
      <w:divBdr>
        <w:top w:val="none" w:sz="0" w:space="0" w:color="auto"/>
        <w:left w:val="none" w:sz="0" w:space="0" w:color="auto"/>
        <w:bottom w:val="none" w:sz="0" w:space="0" w:color="auto"/>
        <w:right w:val="none" w:sz="0" w:space="0" w:color="auto"/>
      </w:divBdr>
    </w:div>
    <w:div w:id="1685669685">
      <w:bodyDiv w:val="1"/>
      <w:marLeft w:val="0"/>
      <w:marRight w:val="0"/>
      <w:marTop w:val="0"/>
      <w:marBottom w:val="0"/>
      <w:divBdr>
        <w:top w:val="none" w:sz="0" w:space="0" w:color="auto"/>
        <w:left w:val="none" w:sz="0" w:space="0" w:color="auto"/>
        <w:bottom w:val="none" w:sz="0" w:space="0" w:color="auto"/>
        <w:right w:val="none" w:sz="0" w:space="0" w:color="auto"/>
      </w:divBdr>
    </w:div>
    <w:div w:id="1775785115">
      <w:bodyDiv w:val="1"/>
      <w:marLeft w:val="0"/>
      <w:marRight w:val="0"/>
      <w:marTop w:val="0"/>
      <w:marBottom w:val="0"/>
      <w:divBdr>
        <w:top w:val="none" w:sz="0" w:space="0" w:color="auto"/>
        <w:left w:val="none" w:sz="0" w:space="0" w:color="auto"/>
        <w:bottom w:val="none" w:sz="0" w:space="0" w:color="auto"/>
        <w:right w:val="none" w:sz="0" w:space="0" w:color="auto"/>
      </w:divBdr>
    </w:div>
    <w:div w:id="1856261387">
      <w:bodyDiv w:val="1"/>
      <w:marLeft w:val="0"/>
      <w:marRight w:val="0"/>
      <w:marTop w:val="0"/>
      <w:marBottom w:val="0"/>
      <w:divBdr>
        <w:top w:val="none" w:sz="0" w:space="0" w:color="auto"/>
        <w:left w:val="none" w:sz="0" w:space="0" w:color="auto"/>
        <w:bottom w:val="none" w:sz="0" w:space="0" w:color="auto"/>
        <w:right w:val="none" w:sz="0" w:space="0" w:color="auto"/>
      </w:divBdr>
    </w:div>
    <w:div w:id="1882401385">
      <w:bodyDiv w:val="1"/>
      <w:marLeft w:val="0"/>
      <w:marRight w:val="0"/>
      <w:marTop w:val="0"/>
      <w:marBottom w:val="0"/>
      <w:divBdr>
        <w:top w:val="none" w:sz="0" w:space="0" w:color="auto"/>
        <w:left w:val="none" w:sz="0" w:space="0" w:color="auto"/>
        <w:bottom w:val="none" w:sz="0" w:space="0" w:color="auto"/>
        <w:right w:val="none" w:sz="0" w:space="0" w:color="auto"/>
      </w:divBdr>
    </w:div>
    <w:div w:id="1893735778">
      <w:bodyDiv w:val="1"/>
      <w:marLeft w:val="0"/>
      <w:marRight w:val="0"/>
      <w:marTop w:val="0"/>
      <w:marBottom w:val="0"/>
      <w:divBdr>
        <w:top w:val="none" w:sz="0" w:space="0" w:color="auto"/>
        <w:left w:val="none" w:sz="0" w:space="0" w:color="auto"/>
        <w:bottom w:val="none" w:sz="0" w:space="0" w:color="auto"/>
        <w:right w:val="none" w:sz="0" w:space="0" w:color="auto"/>
      </w:divBdr>
    </w:div>
    <w:div w:id="1921400564">
      <w:bodyDiv w:val="1"/>
      <w:marLeft w:val="0"/>
      <w:marRight w:val="0"/>
      <w:marTop w:val="0"/>
      <w:marBottom w:val="0"/>
      <w:divBdr>
        <w:top w:val="none" w:sz="0" w:space="0" w:color="auto"/>
        <w:left w:val="none" w:sz="0" w:space="0" w:color="auto"/>
        <w:bottom w:val="none" w:sz="0" w:space="0" w:color="auto"/>
        <w:right w:val="none" w:sz="0" w:space="0" w:color="auto"/>
      </w:divBdr>
    </w:div>
    <w:div w:id="1971938414">
      <w:bodyDiv w:val="1"/>
      <w:marLeft w:val="0"/>
      <w:marRight w:val="0"/>
      <w:marTop w:val="0"/>
      <w:marBottom w:val="0"/>
      <w:divBdr>
        <w:top w:val="none" w:sz="0" w:space="0" w:color="auto"/>
        <w:left w:val="none" w:sz="0" w:space="0" w:color="auto"/>
        <w:bottom w:val="none" w:sz="0" w:space="0" w:color="auto"/>
        <w:right w:val="none" w:sz="0" w:space="0" w:color="auto"/>
      </w:divBdr>
    </w:div>
    <w:div w:id="2021422270">
      <w:bodyDiv w:val="1"/>
      <w:marLeft w:val="0"/>
      <w:marRight w:val="0"/>
      <w:marTop w:val="0"/>
      <w:marBottom w:val="0"/>
      <w:divBdr>
        <w:top w:val="none" w:sz="0" w:space="0" w:color="auto"/>
        <w:left w:val="none" w:sz="0" w:space="0" w:color="auto"/>
        <w:bottom w:val="none" w:sz="0" w:space="0" w:color="auto"/>
        <w:right w:val="none" w:sz="0" w:space="0" w:color="auto"/>
      </w:divBdr>
    </w:div>
    <w:div w:id="2030255864">
      <w:bodyDiv w:val="1"/>
      <w:marLeft w:val="0"/>
      <w:marRight w:val="0"/>
      <w:marTop w:val="0"/>
      <w:marBottom w:val="0"/>
      <w:divBdr>
        <w:top w:val="none" w:sz="0" w:space="0" w:color="auto"/>
        <w:left w:val="none" w:sz="0" w:space="0" w:color="auto"/>
        <w:bottom w:val="none" w:sz="0" w:space="0" w:color="auto"/>
        <w:right w:val="none" w:sz="0" w:space="0" w:color="auto"/>
      </w:divBdr>
    </w:div>
    <w:div w:id="2060283640">
      <w:bodyDiv w:val="1"/>
      <w:marLeft w:val="0"/>
      <w:marRight w:val="0"/>
      <w:marTop w:val="0"/>
      <w:marBottom w:val="0"/>
      <w:divBdr>
        <w:top w:val="none" w:sz="0" w:space="0" w:color="auto"/>
        <w:left w:val="none" w:sz="0" w:space="0" w:color="auto"/>
        <w:bottom w:val="none" w:sz="0" w:space="0" w:color="auto"/>
        <w:right w:val="none" w:sz="0" w:space="0" w:color="auto"/>
      </w:divBdr>
    </w:div>
    <w:div w:id="21383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Ganany</dc:creator>
  <cp:keywords/>
  <dc:description/>
  <cp:lastModifiedBy>Orly Ganany</cp:lastModifiedBy>
  <cp:revision>5</cp:revision>
  <dcterms:created xsi:type="dcterms:W3CDTF">2024-09-24T17:24:00Z</dcterms:created>
  <dcterms:modified xsi:type="dcterms:W3CDTF">2024-09-24T17:34:00Z</dcterms:modified>
</cp:coreProperties>
</file>