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F34E2" w:rsidRDefault="0002655D" w:rsidP="00FB5AA6">
      <w:pPr>
        <w:pStyle w:val="Heading2"/>
        <w:bidi w:val="0"/>
        <w:rPr>
          <w:rFonts w:ascii="Calibri" w:eastAsia="Calibri" w:hAnsi="Calibri" w:cs="Calibri"/>
          <w:sz w:val="24"/>
          <w:szCs w:val="24"/>
          <w:u w:val="single"/>
        </w:rPr>
      </w:pPr>
      <w:r>
        <w:rPr>
          <w:rFonts w:ascii="Calibri" w:eastAsia="Calibri" w:hAnsi="Calibri" w:cs="Calibri"/>
          <w:sz w:val="24"/>
          <w:szCs w:val="24"/>
          <w:u w:val="single"/>
        </w:rPr>
        <w:t>License Agreement</w:t>
      </w:r>
    </w:p>
    <w:p w:rsidR="00DF34E2" w:rsidRDefault="0002655D" w:rsidP="00FB5AA6">
      <w:pPr>
        <w:pStyle w:val="Heading2"/>
        <w:bidi w:val="0"/>
        <w:rPr>
          <w:rFonts w:ascii="Calibri" w:eastAsia="Calibri" w:hAnsi="Calibri" w:cs="Calibri"/>
          <w:sz w:val="24"/>
          <w:szCs w:val="24"/>
        </w:rPr>
      </w:pPr>
      <w:r>
        <w:rPr>
          <w:rFonts w:ascii="Calibri" w:eastAsia="Calibri" w:hAnsi="Calibri" w:cs="Calibri"/>
          <w:sz w:val="24"/>
          <w:szCs w:val="24"/>
        </w:rPr>
        <w:br/>
        <w:t xml:space="preserve">Signed at Ben Gurion Airport on February 28, 2016 </w:t>
      </w:r>
      <w:r>
        <w:rPr>
          <w:rFonts w:ascii="Calibri" w:eastAsia="Calibri" w:hAnsi="Calibri" w:cs="Calibri"/>
          <w:sz w:val="24"/>
          <w:szCs w:val="24"/>
        </w:rPr>
        <w:br/>
      </w:r>
    </w:p>
    <w:p w:rsidR="00DF34E2" w:rsidRDefault="0002655D" w:rsidP="00FB5AA6">
      <w:pPr>
        <w:bidi w:val="0"/>
        <w:ind w:left="32"/>
        <w:rPr>
          <w:rFonts w:ascii="Calibri" w:eastAsia="Calibri" w:hAnsi="Calibri" w:cs="Calibri"/>
          <w:u w:val="single"/>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DF34E2" w:rsidRDefault="0002655D" w:rsidP="00FB5AA6">
      <w:pPr>
        <w:bidi w:val="0"/>
        <w:ind w:left="1440"/>
        <w:jc w:val="both"/>
        <w:rPr>
          <w:rFonts w:ascii="Calibri" w:eastAsia="Calibri" w:hAnsi="Calibri" w:cs="Calibri"/>
        </w:rPr>
      </w:pPr>
      <w:r>
        <w:rPr>
          <w:rFonts w:ascii="Calibri" w:eastAsia="Calibri" w:hAnsi="Calibri" w:cs="Calibri"/>
        </w:rPr>
        <w:t xml:space="preserve">Between: </w:t>
      </w:r>
      <w:r>
        <w:rPr>
          <w:rFonts w:ascii="Calibri" w:eastAsia="Calibri" w:hAnsi="Calibri" w:cs="Calibri"/>
        </w:rPr>
        <w:tab/>
      </w:r>
      <w:r>
        <w:rPr>
          <w:rFonts w:ascii="Calibri" w:eastAsia="Calibri" w:hAnsi="Calibri" w:cs="Calibri"/>
          <w:b/>
        </w:rPr>
        <w:t>Overseas Commerce Company Ltd., company no. 510490071</w:t>
      </w:r>
      <w:r>
        <w:rPr>
          <w:rFonts w:ascii="Calibri" w:eastAsia="Calibri" w:hAnsi="Calibri" w:cs="Calibri"/>
          <w:b/>
        </w:rPr>
        <w:tab/>
      </w:r>
      <w:r>
        <w:rPr>
          <w:rFonts w:ascii="Calibri" w:eastAsia="Calibri" w:hAnsi="Calibri" w:cs="Calibri"/>
        </w:rPr>
        <w:t>Ashdod Port</w:t>
      </w:r>
    </w:p>
    <w:p w:rsidR="00DF34E2" w:rsidRDefault="0002655D" w:rsidP="00FB5AA6">
      <w:pPr>
        <w:bidi w:val="0"/>
        <w:ind w:left="1440"/>
        <w:jc w:val="both"/>
        <w:rPr>
          <w:rFonts w:ascii="Calibri" w:eastAsia="Calibri" w:hAnsi="Calibri" w:cs="Calibri"/>
        </w:rPr>
      </w:pPr>
      <w:r>
        <w:rPr>
          <w:rFonts w:ascii="Calibri" w:eastAsia="Calibri" w:hAnsi="Calibri" w:cs="Calibri"/>
        </w:rPr>
        <w:tab/>
        <w:t>PO Box 4054</w:t>
      </w:r>
    </w:p>
    <w:p w:rsidR="00DF34E2" w:rsidRDefault="0002655D" w:rsidP="00FB5AA6">
      <w:pPr>
        <w:pStyle w:val="Heading2"/>
        <w:bidi w:val="0"/>
        <w:ind w:left="752" w:firstLine="688"/>
        <w:jc w:val="left"/>
        <w:rPr>
          <w:rFonts w:ascii="Calibri" w:eastAsia="Calibri" w:hAnsi="Calibri" w:cs="Calibri"/>
          <w:b w:val="0"/>
          <w:sz w:val="24"/>
          <w:szCs w:val="24"/>
        </w:rPr>
      </w:pPr>
      <w:r>
        <w:rPr>
          <w:rFonts w:ascii="Calibri" w:eastAsia="Calibri" w:hAnsi="Calibri" w:cs="Calibri"/>
          <w:b w:val="0"/>
          <w:sz w:val="24"/>
          <w:szCs w:val="24"/>
        </w:rPr>
        <w:t>hereinafter: the "</w:t>
      </w:r>
      <w:r>
        <w:rPr>
          <w:rFonts w:ascii="Calibri" w:eastAsia="Calibri" w:hAnsi="Calibri" w:cs="Calibri"/>
          <w:sz w:val="24"/>
          <w:szCs w:val="24"/>
        </w:rPr>
        <w:t>Franchisee</w:t>
      </w:r>
      <w:r>
        <w:rPr>
          <w:rFonts w:ascii="Calibri" w:eastAsia="Calibri" w:hAnsi="Calibri" w:cs="Calibri"/>
          <w:b w:val="0"/>
          <w:sz w:val="24"/>
          <w:szCs w:val="24"/>
        </w:rPr>
        <w:t>"</w:t>
      </w:r>
    </w:p>
    <w:p w:rsidR="00DF34E2" w:rsidRDefault="0002655D" w:rsidP="00FB5AA6">
      <w:pPr>
        <w:bidi w:val="0"/>
        <w:ind w:left="2192" w:firstLine="688"/>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of the first part;</w:t>
      </w:r>
    </w:p>
    <w:p w:rsidR="00DF34E2" w:rsidRDefault="00DF34E2" w:rsidP="00FB5AA6">
      <w:pPr>
        <w:bidi w:val="0"/>
        <w:ind w:left="2192" w:firstLine="688"/>
        <w:rPr>
          <w:rFonts w:ascii="Calibri" w:eastAsia="Calibri" w:hAnsi="Calibri" w:cs="Calibri"/>
        </w:rPr>
      </w:pPr>
    </w:p>
    <w:p w:rsidR="00DF34E2" w:rsidRDefault="0002655D" w:rsidP="00FB5AA6">
      <w:pPr>
        <w:bidi w:val="0"/>
        <w:jc w:val="both"/>
        <w:rPr>
          <w:rFonts w:ascii="Calibri" w:eastAsia="Calibri" w:hAnsi="Calibri" w:cs="Calibri"/>
        </w:rPr>
      </w:pPr>
      <w:r>
        <w:rPr>
          <w:rFonts w:ascii="Calibri" w:eastAsia="Calibri" w:hAnsi="Calibri" w:cs="Calibri"/>
        </w:rPr>
        <w:t>and between:</w:t>
      </w:r>
      <w:r>
        <w:rPr>
          <w:rFonts w:ascii="Calibri" w:eastAsia="Calibri" w:hAnsi="Calibri" w:cs="Calibri"/>
        </w:rPr>
        <w:tab/>
      </w:r>
      <w:proofErr w:type="spellStart"/>
      <w:r>
        <w:rPr>
          <w:rFonts w:ascii="Calibri" w:eastAsia="Calibri" w:hAnsi="Calibri" w:cs="Calibri"/>
          <w:b/>
        </w:rPr>
        <w:t>Exelot</w:t>
      </w:r>
      <w:proofErr w:type="spellEnd"/>
      <w:r>
        <w:rPr>
          <w:rFonts w:ascii="Calibri" w:eastAsia="Calibri" w:hAnsi="Calibri" w:cs="Calibri"/>
          <w:b/>
        </w:rPr>
        <w:t xml:space="preserve"> Ltd., company no. 515434777</w:t>
      </w:r>
    </w:p>
    <w:p w:rsidR="00DF34E2" w:rsidRDefault="0002655D" w:rsidP="00FB5AA6">
      <w:pPr>
        <w:bidi w:val="0"/>
        <w:ind w:left="720" w:firstLine="720"/>
        <w:jc w:val="both"/>
        <w:rPr>
          <w:rFonts w:ascii="Calibri" w:eastAsia="Calibri" w:hAnsi="Calibri" w:cs="Calibri"/>
        </w:rPr>
      </w:pPr>
      <w:proofErr w:type="spellStart"/>
      <w:r>
        <w:rPr>
          <w:rFonts w:ascii="Calibri" w:eastAsia="Calibri" w:hAnsi="Calibri" w:cs="Calibri"/>
        </w:rPr>
        <w:t>Savyon</w:t>
      </w:r>
      <w:proofErr w:type="spellEnd"/>
      <w:r>
        <w:rPr>
          <w:rFonts w:ascii="Calibri" w:eastAsia="Calibri" w:hAnsi="Calibri" w:cs="Calibri"/>
        </w:rPr>
        <w:t xml:space="preserve"> St. 22, </w:t>
      </w:r>
      <w:proofErr w:type="spellStart"/>
      <w:r>
        <w:rPr>
          <w:rFonts w:ascii="Calibri" w:eastAsia="Calibri" w:hAnsi="Calibri" w:cs="Calibri"/>
        </w:rPr>
        <w:t>Matan</w:t>
      </w:r>
      <w:proofErr w:type="spellEnd"/>
      <w:r>
        <w:rPr>
          <w:rFonts w:ascii="Calibri" w:eastAsia="Calibri" w:hAnsi="Calibri" w:cs="Calibri"/>
        </w:rPr>
        <w:t xml:space="preserve"> 4585800</w:t>
      </w:r>
    </w:p>
    <w:p w:rsidR="00DF34E2" w:rsidRDefault="0002655D" w:rsidP="00FB5AA6">
      <w:pPr>
        <w:pStyle w:val="Heading2"/>
        <w:bidi w:val="0"/>
        <w:ind w:left="752" w:firstLine="688"/>
        <w:jc w:val="left"/>
        <w:rPr>
          <w:rFonts w:ascii="Calibri" w:eastAsia="Calibri" w:hAnsi="Calibri" w:cs="Calibri"/>
          <w:b w:val="0"/>
          <w:sz w:val="24"/>
          <w:szCs w:val="24"/>
        </w:rPr>
      </w:pPr>
      <w:r>
        <w:rPr>
          <w:rFonts w:ascii="Calibri" w:eastAsia="Calibri" w:hAnsi="Calibri" w:cs="Calibri"/>
          <w:b w:val="0"/>
          <w:sz w:val="24"/>
          <w:szCs w:val="24"/>
        </w:rPr>
        <w:t>hereinafter: the "</w:t>
      </w:r>
      <w:r>
        <w:rPr>
          <w:rFonts w:ascii="Calibri" w:eastAsia="Calibri" w:hAnsi="Calibri" w:cs="Calibri"/>
          <w:sz w:val="24"/>
          <w:szCs w:val="24"/>
        </w:rPr>
        <w:t>Licensee</w:t>
      </w:r>
      <w:r>
        <w:rPr>
          <w:rFonts w:ascii="Calibri" w:eastAsia="Calibri" w:hAnsi="Calibri" w:cs="Calibri"/>
          <w:b w:val="0"/>
          <w:sz w:val="24"/>
          <w:szCs w:val="24"/>
        </w:rPr>
        <w:t>"</w:t>
      </w:r>
    </w:p>
    <w:p w:rsidR="00DF34E2" w:rsidRDefault="0002655D" w:rsidP="00FB5AA6">
      <w:pPr>
        <w:bidi w:val="0"/>
        <w:ind w:left="752" w:hanging="72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of the second part;</w:t>
      </w:r>
    </w:p>
    <w:p w:rsidR="00DF34E2" w:rsidRDefault="00DF34E2" w:rsidP="00FB5AA6">
      <w:pPr>
        <w:bidi w:val="0"/>
        <w:ind w:left="752" w:hanging="720"/>
        <w:rPr>
          <w:rFonts w:ascii="Calibri" w:eastAsia="Calibri" w:hAnsi="Calibri" w:cs="Calibri"/>
        </w:rPr>
      </w:pPr>
    </w:p>
    <w:p w:rsidR="00DF34E2" w:rsidRDefault="0002655D" w:rsidP="00FB5AA6">
      <w:pPr>
        <w:bidi w:val="0"/>
        <w:ind w:left="1440" w:hanging="1492"/>
        <w:jc w:val="both"/>
        <w:rPr>
          <w:rFonts w:ascii="Calibri" w:eastAsia="Calibri" w:hAnsi="Calibri" w:cs="Calibri"/>
        </w:rPr>
      </w:pPr>
      <w:r>
        <w:rPr>
          <w:rFonts w:ascii="Calibri" w:eastAsia="Calibri" w:hAnsi="Calibri" w:cs="Calibri"/>
          <w:b/>
        </w:rPr>
        <w:t>Whereas</w:t>
      </w:r>
      <w:r>
        <w:rPr>
          <w:rFonts w:ascii="Calibri" w:eastAsia="Calibri" w:hAnsi="Calibri" w:cs="Calibri"/>
        </w:rPr>
        <w:tab/>
      </w:r>
      <w:r>
        <w:rPr>
          <w:rFonts w:ascii="Calibri" w:eastAsia="Calibri" w:hAnsi="Calibri" w:cs="Calibri"/>
        </w:rPr>
        <w:t>the Franchisee is the holder of the right to manage and operate a refrigerated freight terminal at Ben Gurion Airport (below: the “</w:t>
      </w:r>
      <w:r>
        <w:rPr>
          <w:rFonts w:ascii="Calibri" w:eastAsia="Calibri" w:hAnsi="Calibri" w:cs="Calibri"/>
          <w:b/>
        </w:rPr>
        <w:t>Refrigerated Terminal</w:t>
      </w:r>
      <w:r>
        <w:rPr>
          <w:rFonts w:ascii="Calibri" w:eastAsia="Calibri" w:hAnsi="Calibri" w:cs="Calibri"/>
        </w:rPr>
        <w:t>”);</w:t>
      </w:r>
    </w:p>
    <w:p w:rsidR="00DF34E2" w:rsidRDefault="00DF34E2" w:rsidP="00FB5AA6">
      <w:pPr>
        <w:bidi w:val="0"/>
        <w:ind w:left="1440" w:hanging="1492"/>
        <w:jc w:val="both"/>
        <w:rPr>
          <w:rFonts w:ascii="Calibri" w:eastAsia="Calibri" w:hAnsi="Calibri" w:cs="Calibri"/>
        </w:rPr>
      </w:pPr>
    </w:p>
    <w:p w:rsidR="00DF34E2" w:rsidRDefault="0002655D" w:rsidP="00FB5AA6">
      <w:pPr>
        <w:bidi w:val="0"/>
        <w:ind w:left="1440" w:hanging="1492"/>
        <w:jc w:val="both"/>
        <w:rPr>
          <w:rFonts w:ascii="Calibri" w:eastAsia="Calibri" w:hAnsi="Calibri" w:cs="Calibri"/>
        </w:rPr>
      </w:pPr>
      <w:r>
        <w:rPr>
          <w:rFonts w:ascii="Calibri" w:eastAsia="Calibri" w:hAnsi="Calibri" w:cs="Calibri"/>
          <w:b/>
        </w:rPr>
        <w:t xml:space="preserve">And whereas </w:t>
      </w:r>
      <w:r>
        <w:rPr>
          <w:rFonts w:ascii="Calibri" w:eastAsia="Calibri" w:hAnsi="Calibri" w:cs="Calibri"/>
          <w:b/>
        </w:rPr>
        <w:tab/>
      </w:r>
      <w:r>
        <w:rPr>
          <w:rFonts w:ascii="Calibri" w:eastAsia="Calibri" w:hAnsi="Calibri" w:cs="Calibri"/>
        </w:rPr>
        <w:t>the Franchisee may allow use of the Refrigerated Terminal for the sake of supplying be</w:t>
      </w:r>
      <w:r>
        <w:rPr>
          <w:rFonts w:ascii="Calibri" w:eastAsia="Calibri" w:hAnsi="Calibri" w:cs="Calibri"/>
        </w:rPr>
        <w:t>spoke services in operation of the Refrigerated Terminal;</w:t>
      </w:r>
    </w:p>
    <w:p w:rsidR="00DF34E2" w:rsidRDefault="00DF34E2" w:rsidP="00FB5AA6">
      <w:pPr>
        <w:bidi w:val="0"/>
        <w:ind w:left="1440" w:hanging="1492"/>
        <w:jc w:val="both"/>
        <w:rPr>
          <w:rFonts w:ascii="Calibri" w:eastAsia="Calibri" w:hAnsi="Calibri" w:cs="Calibri"/>
        </w:rPr>
      </w:pPr>
    </w:p>
    <w:p w:rsidR="00DF34E2" w:rsidRDefault="0002655D" w:rsidP="00FB5AA6">
      <w:pPr>
        <w:bidi w:val="0"/>
        <w:ind w:left="1440" w:hanging="1492"/>
        <w:jc w:val="both"/>
        <w:rPr>
          <w:rFonts w:ascii="Calibri" w:eastAsia="Calibri" w:hAnsi="Calibri" w:cs="Calibri"/>
        </w:rPr>
      </w:pPr>
      <w:r>
        <w:rPr>
          <w:rFonts w:ascii="Calibri" w:eastAsia="Calibri" w:hAnsi="Calibri" w:cs="Calibri"/>
          <w:b/>
        </w:rPr>
        <w:t>And whereas</w:t>
      </w:r>
      <w:r>
        <w:rPr>
          <w:rFonts w:ascii="Calibri" w:eastAsia="Calibri" w:hAnsi="Calibri" w:cs="Calibri"/>
        </w:rPr>
        <w:tab/>
        <w:t xml:space="preserve">the Licensee is interested in receiving from the Franchisee the right to use part of the Refrigerated Terminal, as defined below, and the Franchisee agrees to give the Licensee a right </w:t>
      </w:r>
      <w:r>
        <w:rPr>
          <w:rFonts w:ascii="Calibri" w:eastAsia="Calibri" w:hAnsi="Calibri" w:cs="Calibri"/>
        </w:rPr>
        <w:t>of use in part of the Refrigerated Terminal, as defined below, according and subject to conditions set out in this agreement;</w:t>
      </w:r>
    </w:p>
    <w:p w:rsidR="00DF34E2" w:rsidRDefault="00DF34E2" w:rsidP="00FB5AA6">
      <w:pPr>
        <w:bidi w:val="0"/>
        <w:ind w:left="1440" w:hanging="1492"/>
        <w:jc w:val="both"/>
        <w:rPr>
          <w:rFonts w:ascii="Calibri" w:eastAsia="Calibri" w:hAnsi="Calibri" w:cs="Calibri"/>
        </w:rPr>
      </w:pPr>
    </w:p>
    <w:p w:rsidR="00DF34E2" w:rsidRDefault="0002655D" w:rsidP="00FB5AA6">
      <w:pPr>
        <w:bidi w:val="0"/>
        <w:ind w:left="1443"/>
        <w:jc w:val="both"/>
        <w:rPr>
          <w:rFonts w:ascii="Calibri" w:eastAsia="Calibri" w:hAnsi="Calibri" w:cs="Calibri"/>
        </w:rPr>
      </w:pPr>
      <w:r>
        <w:rPr>
          <w:rFonts w:ascii="Calibri" w:eastAsia="Calibri" w:hAnsi="Calibri" w:cs="Calibri"/>
          <w:b/>
        </w:rPr>
        <w:t>Therefore, it is agreed and declared between the parties as follows:</w:t>
      </w:r>
    </w:p>
    <w:p w:rsidR="00DF34E2" w:rsidRDefault="00DF34E2" w:rsidP="00FB5AA6">
      <w:pPr>
        <w:bidi w:val="0"/>
        <w:ind w:left="1440" w:hanging="1408"/>
        <w:jc w:val="both"/>
        <w:rPr>
          <w:rFonts w:ascii="Calibri" w:eastAsia="Calibri" w:hAnsi="Calibri" w:cs="Calibri"/>
          <w:b/>
        </w:rPr>
      </w:pPr>
    </w:p>
    <w:p w:rsidR="00DF34E2" w:rsidRDefault="00DF34E2" w:rsidP="00FB5AA6">
      <w:pPr>
        <w:bidi w:val="0"/>
        <w:ind w:left="1440" w:hanging="1408"/>
        <w:jc w:val="both"/>
        <w:rPr>
          <w:rFonts w:ascii="Calibri" w:eastAsia="Calibri" w:hAnsi="Calibri" w:cs="Calibri"/>
        </w:rPr>
      </w:pPr>
    </w:p>
    <w:p w:rsidR="00DF34E2" w:rsidRDefault="0002655D" w:rsidP="00FB5AA6">
      <w:pPr>
        <w:numPr>
          <w:ilvl w:val="0"/>
          <w:numId w:val="1"/>
        </w:numPr>
        <w:bidi w:val="0"/>
        <w:contextualSpacing/>
        <w:jc w:val="both"/>
        <w:rPr>
          <w:rFonts w:ascii="Calibri" w:eastAsia="Calibri" w:hAnsi="Calibri" w:cs="Calibri"/>
        </w:rPr>
      </w:pPr>
      <w:r>
        <w:rPr>
          <w:rFonts w:ascii="Calibri" w:eastAsia="Calibri" w:hAnsi="Calibri" w:cs="Calibri"/>
          <w:b/>
          <w:u w:val="single"/>
        </w:rPr>
        <w:t>Definitions</w:t>
      </w:r>
    </w:p>
    <w:p w:rsidR="00DF34E2" w:rsidRDefault="0002655D" w:rsidP="00FB5AA6">
      <w:pPr>
        <w:numPr>
          <w:ilvl w:val="1"/>
          <w:numId w:val="2"/>
        </w:numPr>
        <w:tabs>
          <w:tab w:val="left" w:pos="941"/>
        </w:tabs>
        <w:bidi w:val="0"/>
        <w:ind w:left="941" w:hanging="567"/>
        <w:contextualSpacing/>
        <w:jc w:val="both"/>
        <w:rPr>
          <w:rFonts w:ascii="Calibri" w:eastAsia="Calibri" w:hAnsi="Calibri" w:cs="Calibri"/>
        </w:rPr>
      </w:pPr>
      <w:r>
        <w:rPr>
          <w:rFonts w:ascii="Calibri" w:eastAsia="Calibri" w:hAnsi="Calibri" w:cs="Calibri"/>
        </w:rPr>
        <w:t>This agreement is a license agreement only and nothing in it gives the Licensee the status of lessee or tenant. This license agreement includes the attached general conditions (Appendix A) which constitute an integral part of it.</w:t>
      </w:r>
    </w:p>
    <w:p w:rsidR="00DF34E2" w:rsidRDefault="0002655D" w:rsidP="00FB5AA6">
      <w:pPr>
        <w:numPr>
          <w:ilvl w:val="1"/>
          <w:numId w:val="2"/>
        </w:numPr>
        <w:tabs>
          <w:tab w:val="left" w:pos="941"/>
        </w:tabs>
        <w:bidi w:val="0"/>
        <w:ind w:left="941" w:hanging="567"/>
        <w:contextualSpacing/>
        <w:jc w:val="both"/>
        <w:rPr>
          <w:rFonts w:ascii="Calibri" w:eastAsia="Calibri" w:hAnsi="Calibri" w:cs="Calibri"/>
        </w:rPr>
      </w:pPr>
      <w:r>
        <w:rPr>
          <w:rFonts w:ascii="Calibri" w:eastAsia="Calibri" w:hAnsi="Calibri" w:cs="Calibri"/>
        </w:rPr>
        <w:t>The Service - all services</w:t>
      </w:r>
      <w:r>
        <w:rPr>
          <w:rFonts w:ascii="Calibri" w:eastAsia="Calibri" w:hAnsi="Calibri" w:cs="Calibri"/>
        </w:rPr>
        <w:t xml:space="preserve"> connected to maintenance and management of the Refrigerated Terminal.</w:t>
      </w:r>
    </w:p>
    <w:p w:rsidR="00DF34E2" w:rsidRDefault="00DF34E2" w:rsidP="00FB5AA6">
      <w:pPr>
        <w:tabs>
          <w:tab w:val="left" w:pos="941"/>
        </w:tabs>
        <w:bidi w:val="0"/>
        <w:ind w:left="720"/>
        <w:jc w:val="both"/>
        <w:rPr>
          <w:rFonts w:ascii="Calibri" w:eastAsia="Calibri" w:hAnsi="Calibri" w:cs="Calibri"/>
        </w:rPr>
      </w:pPr>
    </w:p>
    <w:p w:rsidR="00DF34E2" w:rsidRDefault="0002655D" w:rsidP="00FB5AA6">
      <w:pPr>
        <w:numPr>
          <w:ilvl w:val="0"/>
          <w:numId w:val="1"/>
        </w:numPr>
        <w:bidi w:val="0"/>
        <w:contextualSpacing/>
        <w:jc w:val="both"/>
        <w:rPr>
          <w:rFonts w:ascii="Calibri" w:eastAsia="Calibri" w:hAnsi="Calibri" w:cs="Calibri"/>
        </w:rPr>
      </w:pPr>
      <w:r>
        <w:rPr>
          <w:rFonts w:ascii="Calibri" w:eastAsia="Calibri" w:hAnsi="Calibri" w:cs="Calibri"/>
          <w:b/>
          <w:u w:val="single"/>
        </w:rPr>
        <w:t>The Service Area</w:t>
      </w:r>
    </w:p>
    <w:p w:rsidR="00DF34E2" w:rsidRDefault="0002655D" w:rsidP="00FB5AA6">
      <w:pPr>
        <w:numPr>
          <w:ilvl w:val="1"/>
          <w:numId w:val="1"/>
        </w:numPr>
        <w:bidi w:val="0"/>
        <w:ind w:left="932" w:hanging="540"/>
        <w:contextualSpacing/>
        <w:jc w:val="both"/>
      </w:pPr>
      <w:r>
        <w:rPr>
          <w:rFonts w:ascii="Calibri" w:eastAsia="Calibri" w:hAnsi="Calibri" w:cs="Calibri"/>
        </w:rPr>
        <w:t>An office, registered in the Franchisee’s documents as no. ________ in the area of 26m</w:t>
      </w:r>
      <w:r>
        <w:rPr>
          <w:rFonts w:ascii="Calibri" w:eastAsia="Calibri" w:hAnsi="Calibri" w:cs="Calibri"/>
          <w:vertAlign w:val="superscript"/>
        </w:rPr>
        <w:t>2</w:t>
      </w:r>
      <w:r>
        <w:rPr>
          <w:rFonts w:ascii="Calibri" w:eastAsia="Calibri" w:hAnsi="Calibri" w:cs="Calibri"/>
        </w:rPr>
        <w:t xml:space="preserve">, located on the first floor of the service building in the </w:t>
      </w:r>
      <w:r>
        <w:rPr>
          <w:rFonts w:ascii="Calibri" w:eastAsia="Calibri" w:hAnsi="Calibri" w:cs="Calibri"/>
        </w:rPr>
        <w:lastRenderedPageBreak/>
        <w:t>Refrigerated Termina</w:t>
      </w:r>
      <w:r>
        <w:rPr>
          <w:rFonts w:ascii="Calibri" w:eastAsia="Calibri" w:hAnsi="Calibri" w:cs="Calibri"/>
        </w:rPr>
        <w:t>l (below: the “</w:t>
      </w:r>
      <w:r>
        <w:rPr>
          <w:rFonts w:ascii="Calibri" w:eastAsia="Calibri" w:hAnsi="Calibri" w:cs="Calibri"/>
          <w:b/>
        </w:rPr>
        <w:t>Service Area</w:t>
      </w:r>
      <w:r>
        <w:rPr>
          <w:rFonts w:ascii="Calibri" w:eastAsia="Calibri" w:hAnsi="Calibri" w:cs="Calibri"/>
        </w:rPr>
        <w:t>”). Attached is a plan marked ‘B’.</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Notwithstanding that said in section 2.1 above, the Franchisee may, at its exclusive discretion, move the location of the Service Area, without needing to give the Licensee an explanation, and w</w:t>
      </w:r>
      <w:r>
        <w:rPr>
          <w:rFonts w:ascii="Calibri" w:eastAsia="Calibri" w:hAnsi="Calibri" w:cs="Calibri"/>
        </w:rPr>
        <w:t>ithout the Licensee having any right or ground for refusing to move to the alternative Service Area. The Franchisee will notify the Licensee of its intention to move it to a new Service Area six (6) months prior to the time of change of Service Area. Insof</w:t>
      </w:r>
      <w:r>
        <w:rPr>
          <w:rFonts w:ascii="Calibri" w:eastAsia="Calibri" w:hAnsi="Calibri" w:cs="Calibri"/>
        </w:rPr>
        <w:t>ar as there arise differences between the sums paid by the Franchisee (in advance) and the sums due to be paid through to the end of the Agreement Period, the differences will be returned to the Licensee. In the event of such notice as stated, the Licensee</w:t>
      </w:r>
      <w:r>
        <w:rPr>
          <w:rFonts w:ascii="Calibri" w:eastAsia="Calibri" w:hAnsi="Calibri" w:cs="Calibri"/>
        </w:rPr>
        <w:t xml:space="preserve"> may notify the Franchisee in writing within 90 days of receipt of the notice that it does not wish to move to the alternative Service Area and in the event of such Licensee notice as stated, the License Period will terminate at the end of six months from </w:t>
      </w:r>
      <w:r>
        <w:rPr>
          <w:rFonts w:ascii="Calibri" w:eastAsia="Calibri" w:hAnsi="Calibri" w:cs="Calibri"/>
        </w:rPr>
        <w:t>the Franchisee’s notice, with neither party having a claim in connection with or due to the shortening itself of the license period.</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The Licensee receives the Service Area in its then state (AS IS) and any fitting out desired in the let space will be performed by the Licensee, at its expense and responsibility.</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The Licensee hereby represents that it has been brought to its attention tha</w:t>
      </w:r>
      <w:r>
        <w:rPr>
          <w:rFonts w:ascii="Calibri" w:eastAsia="Calibri" w:hAnsi="Calibri" w:cs="Calibri"/>
        </w:rPr>
        <w:t>t the Service Area and the Refrigerated Terminal in general are zones declared as non-smoking zones.</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The Franchisee will supply as part of the license and at no additional cost at all water [and] air conditioning for the Service Area, internal cleaning for</w:t>
      </w:r>
      <w:r>
        <w:rPr>
          <w:rFonts w:ascii="Calibri" w:eastAsia="Calibri" w:hAnsi="Calibri" w:cs="Calibri"/>
        </w:rPr>
        <w:t xml:space="preserve"> the Service Area, a fixed repair and maintenance service for the Refrigerated Terminal’s systems including those serving the Service Area which comprises inter alia cleaning, detecting and extinguishing fire, lighting, air conditioning for shared areas an</w:t>
      </w:r>
      <w:r>
        <w:rPr>
          <w:rFonts w:ascii="Calibri" w:eastAsia="Calibri" w:hAnsi="Calibri" w:cs="Calibri"/>
        </w:rPr>
        <w:t>d for the Service Area.</w:t>
      </w:r>
    </w:p>
    <w:p w:rsidR="00DF34E2" w:rsidRDefault="00DF34E2" w:rsidP="00FB5AA6">
      <w:pPr>
        <w:bidi w:val="0"/>
        <w:jc w:val="both"/>
        <w:rPr>
          <w:rFonts w:ascii="Calibri" w:eastAsia="Calibri" w:hAnsi="Calibri" w:cs="Calibri"/>
        </w:rPr>
      </w:pPr>
    </w:p>
    <w:p w:rsidR="00DF34E2" w:rsidRDefault="0002655D" w:rsidP="00FB5AA6">
      <w:pPr>
        <w:numPr>
          <w:ilvl w:val="0"/>
          <w:numId w:val="1"/>
        </w:numPr>
        <w:bidi w:val="0"/>
        <w:contextualSpacing/>
        <w:jc w:val="both"/>
        <w:rPr>
          <w:rFonts w:ascii="Calibri" w:eastAsia="Calibri" w:hAnsi="Calibri" w:cs="Calibri"/>
        </w:rPr>
      </w:pPr>
      <w:r>
        <w:rPr>
          <w:rFonts w:ascii="Calibri" w:eastAsia="Calibri" w:hAnsi="Calibri" w:cs="Calibri"/>
          <w:b/>
          <w:u w:val="single"/>
        </w:rPr>
        <w:t>The License Period</w:t>
      </w:r>
    </w:p>
    <w:p w:rsidR="00DF34E2" w:rsidRDefault="0002655D" w:rsidP="00FB5AA6">
      <w:pPr>
        <w:numPr>
          <w:ilvl w:val="1"/>
          <w:numId w:val="1"/>
        </w:numPr>
        <w:bidi w:val="0"/>
        <w:ind w:left="932" w:hanging="540"/>
        <w:contextualSpacing/>
        <w:jc w:val="both"/>
      </w:pPr>
      <w:r>
        <w:rPr>
          <w:rFonts w:ascii="Calibri" w:eastAsia="Calibri" w:hAnsi="Calibri" w:cs="Calibri"/>
        </w:rPr>
        <w:t xml:space="preserve">The license period is of </w:t>
      </w:r>
      <w:r>
        <w:rPr>
          <w:rFonts w:ascii="Calibri" w:eastAsia="Calibri" w:hAnsi="Calibri" w:cs="Calibri"/>
          <w:u w:val="single"/>
        </w:rPr>
        <w:t>22 months</w:t>
      </w:r>
      <w:r>
        <w:rPr>
          <w:rFonts w:ascii="Calibri" w:eastAsia="Calibri" w:hAnsi="Calibri" w:cs="Calibri"/>
        </w:rPr>
        <w:t xml:space="preserve"> from </w:t>
      </w:r>
      <w:r>
        <w:rPr>
          <w:rFonts w:ascii="Calibri" w:eastAsia="Calibri" w:hAnsi="Calibri" w:cs="Calibri"/>
          <w:u w:val="single"/>
        </w:rPr>
        <w:t>March 1, 2016</w:t>
      </w:r>
      <w:r>
        <w:rPr>
          <w:rFonts w:ascii="Calibri" w:eastAsia="Calibri" w:hAnsi="Calibri" w:cs="Calibri"/>
        </w:rPr>
        <w:t xml:space="preserve"> to </w:t>
      </w:r>
      <w:r>
        <w:rPr>
          <w:rFonts w:ascii="Calibri" w:eastAsia="Calibri" w:hAnsi="Calibri" w:cs="Calibri"/>
          <w:u w:val="single"/>
        </w:rPr>
        <w:t>December 31, 2017</w:t>
      </w:r>
      <w:r>
        <w:rPr>
          <w:rFonts w:ascii="Calibri" w:eastAsia="Calibri" w:hAnsi="Calibri" w:cs="Calibri"/>
        </w:rPr>
        <w:t xml:space="preserve"> (below: the “</w:t>
      </w:r>
      <w:r>
        <w:rPr>
          <w:rFonts w:ascii="Calibri" w:eastAsia="Calibri" w:hAnsi="Calibri" w:cs="Calibri"/>
          <w:b/>
        </w:rPr>
        <w:t>License/Agreement Period</w:t>
      </w:r>
      <w:r>
        <w:rPr>
          <w:rFonts w:ascii="Calibri" w:eastAsia="Calibri" w:hAnsi="Calibri" w:cs="Calibri"/>
        </w:rPr>
        <w:t>”).</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 xml:space="preserve">Each party may terminate this agreement with 90 days’ advance written notice with neither party </w:t>
      </w:r>
      <w:r>
        <w:rPr>
          <w:rFonts w:ascii="Calibri" w:eastAsia="Calibri" w:hAnsi="Calibri" w:cs="Calibri"/>
        </w:rPr>
        <w:t>having a claim in connection with or due to the shortening itself of the license period.</w:t>
      </w:r>
    </w:p>
    <w:p w:rsidR="00DF34E2" w:rsidRDefault="0002655D" w:rsidP="00FB5AA6">
      <w:pPr>
        <w:numPr>
          <w:ilvl w:val="1"/>
          <w:numId w:val="1"/>
        </w:numPr>
        <w:bidi w:val="0"/>
        <w:ind w:left="932" w:hanging="540"/>
        <w:contextualSpacing/>
        <w:jc w:val="both"/>
        <w:rPr>
          <w:rFonts w:ascii="Calibri" w:eastAsia="Calibri" w:hAnsi="Calibri" w:cs="Calibri"/>
        </w:rPr>
      </w:pPr>
      <w:r>
        <w:rPr>
          <w:rFonts w:ascii="Calibri" w:eastAsia="Calibri" w:hAnsi="Calibri" w:cs="Calibri"/>
        </w:rPr>
        <w:t xml:space="preserve">The Licensee will receive possession of the Service Area on </w:t>
      </w:r>
      <w:r>
        <w:rPr>
          <w:rFonts w:ascii="Calibri" w:eastAsia="Calibri" w:hAnsi="Calibri" w:cs="Calibri"/>
          <w:u w:val="single"/>
        </w:rPr>
        <w:t>March 1, 2016</w:t>
      </w:r>
      <w:r>
        <w:rPr>
          <w:rFonts w:ascii="Calibri" w:eastAsia="Calibri" w:hAnsi="Calibri" w:cs="Calibri"/>
        </w:rPr>
        <w:t xml:space="preserve"> and will bear the cost of electricity from this date. The Licensee is aware that calculation </w:t>
      </w:r>
      <w:r>
        <w:rPr>
          <w:rFonts w:ascii="Calibri" w:eastAsia="Calibri" w:hAnsi="Calibri" w:cs="Calibri"/>
        </w:rPr>
        <w:t>of electricity use is done by the Franchisee pro rata the Licensee’s share of the total area of electricity users in the Refrigerated Terminal.</w:t>
      </w:r>
    </w:p>
    <w:p w:rsidR="00DF34E2" w:rsidRDefault="00DF34E2" w:rsidP="00FB5AA6">
      <w:pPr>
        <w:bidi w:val="0"/>
        <w:ind w:left="720"/>
        <w:jc w:val="both"/>
        <w:rPr>
          <w:rFonts w:ascii="Calibri" w:eastAsia="Calibri" w:hAnsi="Calibri" w:cs="Calibri"/>
        </w:rPr>
      </w:pPr>
    </w:p>
    <w:p w:rsidR="00DF34E2" w:rsidRDefault="0002655D" w:rsidP="00FB5AA6">
      <w:pPr>
        <w:numPr>
          <w:ilvl w:val="0"/>
          <w:numId w:val="1"/>
        </w:numPr>
        <w:bidi w:val="0"/>
        <w:ind w:hanging="360"/>
        <w:jc w:val="both"/>
        <w:rPr>
          <w:rFonts w:ascii="Calibri" w:eastAsia="Calibri" w:hAnsi="Calibri" w:cs="Calibri"/>
        </w:rPr>
      </w:pPr>
      <w:r>
        <w:rPr>
          <w:rFonts w:ascii="Calibri" w:eastAsia="Calibri" w:hAnsi="Calibri" w:cs="Calibri"/>
          <w:b/>
          <w:u w:val="single"/>
        </w:rPr>
        <w:t>The Basic License Fees</w:t>
      </w:r>
    </w:p>
    <w:p w:rsidR="00DF34E2" w:rsidRDefault="0002655D" w:rsidP="00FB5AA6">
      <w:pPr>
        <w:numPr>
          <w:ilvl w:val="1"/>
          <w:numId w:val="1"/>
        </w:numPr>
        <w:bidi w:val="0"/>
        <w:ind w:left="932" w:hanging="540"/>
        <w:jc w:val="both"/>
      </w:pPr>
      <w:r>
        <w:rPr>
          <w:rFonts w:ascii="Calibri" w:eastAsia="Calibri" w:hAnsi="Calibri" w:cs="Calibri"/>
        </w:rPr>
        <w:t>For the building NIS</w:t>
      </w:r>
      <w:r>
        <w:rPr>
          <w:rFonts w:ascii="Calibri" w:eastAsia="Calibri" w:hAnsi="Calibri" w:cs="Calibri"/>
          <w:u w:val="single"/>
        </w:rPr>
        <w:t>100</w:t>
      </w:r>
      <w:r>
        <w:rPr>
          <w:rFonts w:ascii="Calibri" w:eastAsia="Calibri" w:hAnsi="Calibri" w:cs="Calibri"/>
        </w:rPr>
        <w:t xml:space="preserve"> per m</w:t>
      </w:r>
      <w:r>
        <w:rPr>
          <w:rFonts w:ascii="Calibri" w:eastAsia="Calibri" w:hAnsi="Calibri" w:cs="Calibri"/>
          <w:vertAlign w:val="superscript"/>
        </w:rPr>
        <w:t>2</w:t>
      </w:r>
      <w:r>
        <w:rPr>
          <w:rFonts w:ascii="Calibri" w:eastAsia="Calibri" w:hAnsi="Calibri" w:cs="Calibri"/>
        </w:rPr>
        <w:t xml:space="preserve"> per month, and in total NIS</w:t>
      </w:r>
      <w:r>
        <w:rPr>
          <w:rFonts w:ascii="Calibri" w:eastAsia="Calibri" w:hAnsi="Calibri" w:cs="Calibri"/>
          <w:u w:val="single"/>
        </w:rPr>
        <w:t>2,600</w:t>
      </w:r>
      <w:r>
        <w:rPr>
          <w:rFonts w:ascii="Calibri" w:eastAsia="Calibri" w:hAnsi="Calibri" w:cs="Calibri"/>
        </w:rPr>
        <w:t>.</w:t>
      </w:r>
    </w:p>
    <w:p w:rsidR="00DF34E2" w:rsidRDefault="0002655D" w:rsidP="00FB5AA6">
      <w:pPr>
        <w:numPr>
          <w:ilvl w:val="1"/>
          <w:numId w:val="1"/>
        </w:numPr>
        <w:bidi w:val="0"/>
        <w:ind w:left="932" w:hanging="540"/>
        <w:jc w:val="both"/>
      </w:pPr>
      <w:r>
        <w:rPr>
          <w:rFonts w:ascii="Calibri" w:eastAsia="Calibri" w:hAnsi="Calibri" w:cs="Calibri"/>
        </w:rPr>
        <w:lastRenderedPageBreak/>
        <w:t>In total for the Servic</w:t>
      </w:r>
      <w:r>
        <w:rPr>
          <w:rFonts w:ascii="Calibri" w:eastAsia="Calibri" w:hAnsi="Calibri" w:cs="Calibri"/>
        </w:rPr>
        <w:t>e Area the basic monthly license fees will be two thousand six hundred New Israeli Shekels.</w:t>
      </w:r>
    </w:p>
    <w:p w:rsidR="00DF34E2" w:rsidRDefault="0002655D" w:rsidP="00FB5AA6">
      <w:pPr>
        <w:bidi w:val="0"/>
        <w:ind w:left="448"/>
        <w:jc w:val="both"/>
        <w:rPr>
          <w:rFonts w:ascii="Calibri" w:eastAsia="Calibri" w:hAnsi="Calibri" w:cs="Calibri"/>
        </w:rPr>
      </w:pPr>
      <w:r>
        <w:rPr>
          <w:rFonts w:ascii="Calibri" w:eastAsia="Calibri" w:hAnsi="Calibri" w:cs="Calibri"/>
        </w:rPr>
        <w:t>(Below are the basic license fees).</w:t>
      </w:r>
    </w:p>
    <w:p w:rsidR="00DF34E2" w:rsidRDefault="0002655D" w:rsidP="00FB5AA6">
      <w:pPr>
        <w:bidi w:val="0"/>
        <w:ind w:left="448"/>
        <w:jc w:val="both"/>
        <w:rPr>
          <w:rFonts w:ascii="Calibri" w:eastAsia="Calibri" w:hAnsi="Calibri" w:cs="Calibri"/>
        </w:rPr>
      </w:pPr>
      <w:r>
        <w:rPr>
          <w:rFonts w:ascii="Calibri" w:eastAsia="Calibri" w:hAnsi="Calibri" w:cs="Calibri"/>
        </w:rPr>
        <w:t xml:space="preserve">The basic license fees include </w:t>
      </w:r>
      <w:proofErr w:type="spellStart"/>
      <w:r>
        <w:rPr>
          <w:rFonts w:ascii="Calibri" w:eastAsia="Calibri" w:hAnsi="Calibri" w:cs="Calibri"/>
        </w:rPr>
        <w:t>arnona</w:t>
      </w:r>
      <w:proofErr w:type="spellEnd"/>
      <w:r>
        <w:rPr>
          <w:rFonts w:ascii="Calibri" w:eastAsia="Calibri" w:hAnsi="Calibri" w:cs="Calibri"/>
        </w:rPr>
        <w:t xml:space="preserve"> [municipal property tax], management fees and all tax or other similar payment.</w:t>
      </w:r>
    </w:p>
    <w:p w:rsidR="00DF34E2" w:rsidRDefault="00DF34E2" w:rsidP="00FB5AA6">
      <w:pPr>
        <w:bidi w:val="0"/>
        <w:ind w:left="720"/>
        <w:jc w:val="both"/>
        <w:rPr>
          <w:rFonts w:ascii="Calibri" w:eastAsia="Calibri" w:hAnsi="Calibri" w:cs="Calibri"/>
        </w:rPr>
      </w:pPr>
    </w:p>
    <w:p w:rsidR="00DF34E2" w:rsidRDefault="0002655D" w:rsidP="00FB5AA6">
      <w:pPr>
        <w:numPr>
          <w:ilvl w:val="0"/>
          <w:numId w:val="1"/>
        </w:numPr>
        <w:bidi w:val="0"/>
        <w:ind w:hanging="360"/>
        <w:jc w:val="both"/>
        <w:rPr>
          <w:rFonts w:ascii="Calibri" w:eastAsia="Calibri" w:hAnsi="Calibri" w:cs="Calibri"/>
        </w:rPr>
      </w:pPr>
      <w:r>
        <w:rPr>
          <w:rFonts w:ascii="Calibri" w:eastAsia="Calibri" w:hAnsi="Calibri" w:cs="Calibri"/>
          <w:b/>
          <w:u w:val="single"/>
        </w:rPr>
        <w:t>Linkage o</w:t>
      </w:r>
      <w:r>
        <w:rPr>
          <w:rFonts w:ascii="Calibri" w:eastAsia="Calibri" w:hAnsi="Calibri" w:cs="Calibri"/>
          <w:b/>
          <w:u w:val="single"/>
        </w:rPr>
        <w:t>f License Fees</w:t>
      </w:r>
    </w:p>
    <w:p w:rsidR="00DF34E2" w:rsidRDefault="0002655D" w:rsidP="00FB5AA6">
      <w:pPr>
        <w:numPr>
          <w:ilvl w:val="1"/>
          <w:numId w:val="1"/>
        </w:numPr>
        <w:bidi w:val="0"/>
        <w:ind w:left="941" w:hanging="549"/>
        <w:contextualSpacing/>
        <w:jc w:val="both"/>
      </w:pPr>
      <w:r>
        <w:rPr>
          <w:rFonts w:ascii="Calibri" w:eastAsia="Calibri" w:hAnsi="Calibri" w:cs="Calibri"/>
        </w:rPr>
        <w:t>The basic license fees will be increased by CPI linkage differentials.</w:t>
      </w:r>
    </w:p>
    <w:p w:rsidR="00DF34E2" w:rsidRDefault="0002655D" w:rsidP="00FB5AA6">
      <w:pPr>
        <w:numPr>
          <w:ilvl w:val="1"/>
          <w:numId w:val="1"/>
        </w:numPr>
        <w:bidi w:val="0"/>
        <w:ind w:left="941" w:hanging="549"/>
        <w:contextualSpacing/>
        <w:jc w:val="both"/>
        <w:rPr>
          <w:rFonts w:ascii="Calibri" w:eastAsia="Calibri" w:hAnsi="Calibri" w:cs="Calibri"/>
        </w:rPr>
      </w:pPr>
      <w:r>
        <w:rPr>
          <w:rFonts w:ascii="Calibri" w:eastAsia="Calibri" w:hAnsi="Calibri" w:cs="Calibri"/>
        </w:rPr>
        <w:t xml:space="preserve">The base index for the sake of this agreement is the index published on </w:t>
      </w:r>
      <w:r>
        <w:rPr>
          <w:rFonts w:ascii="Calibri" w:eastAsia="Calibri" w:hAnsi="Calibri" w:cs="Calibri"/>
          <w:u w:val="single"/>
        </w:rPr>
        <w:t>March 15, 2016</w:t>
      </w:r>
      <w:r>
        <w:rPr>
          <w:rFonts w:ascii="Calibri" w:eastAsia="Calibri" w:hAnsi="Calibri" w:cs="Calibri"/>
        </w:rPr>
        <w:t xml:space="preserve"> (herein: the “</w:t>
      </w:r>
      <w:r>
        <w:rPr>
          <w:rFonts w:ascii="Calibri" w:eastAsia="Calibri" w:hAnsi="Calibri" w:cs="Calibri"/>
          <w:b/>
        </w:rPr>
        <w:t>Bae Index</w:t>
      </w:r>
      <w:r>
        <w:rPr>
          <w:rFonts w:ascii="Calibri" w:eastAsia="Calibri" w:hAnsi="Calibri" w:cs="Calibri"/>
        </w:rPr>
        <w:t>”).</w:t>
      </w:r>
    </w:p>
    <w:p w:rsidR="00DF34E2" w:rsidRDefault="00DF34E2" w:rsidP="00FB5AA6">
      <w:pPr>
        <w:bidi w:val="0"/>
        <w:ind w:left="941"/>
        <w:jc w:val="both"/>
        <w:rPr>
          <w:rFonts w:ascii="Calibri" w:eastAsia="Calibri" w:hAnsi="Calibri" w:cs="Calibri"/>
          <w:u w:val="single"/>
        </w:rPr>
      </w:pPr>
    </w:p>
    <w:p w:rsidR="00DF34E2" w:rsidRDefault="0002655D" w:rsidP="00FB5AA6">
      <w:pPr>
        <w:numPr>
          <w:ilvl w:val="0"/>
          <w:numId w:val="1"/>
        </w:numPr>
        <w:bidi w:val="0"/>
        <w:ind w:hanging="360"/>
        <w:jc w:val="both"/>
        <w:rPr>
          <w:rFonts w:ascii="Calibri" w:eastAsia="Calibri" w:hAnsi="Calibri" w:cs="Calibri"/>
        </w:rPr>
      </w:pPr>
      <w:r>
        <w:rPr>
          <w:rFonts w:ascii="Calibri" w:eastAsia="Calibri" w:hAnsi="Calibri" w:cs="Calibri"/>
          <w:b/>
          <w:u w:val="single"/>
        </w:rPr>
        <w:t>Manner of Payments of License Fees, VAT, and Linkage</w:t>
      </w:r>
    </w:p>
    <w:p w:rsidR="00DF34E2" w:rsidRDefault="0002655D" w:rsidP="00FB5AA6">
      <w:pPr>
        <w:bidi w:val="0"/>
        <w:jc w:val="both"/>
        <w:rPr>
          <w:rFonts w:ascii="Calibri" w:eastAsia="Calibri" w:hAnsi="Calibri" w:cs="Calibri"/>
        </w:rPr>
      </w:pPr>
      <w:r>
        <w:rPr>
          <w:rFonts w:ascii="Calibri" w:eastAsia="Calibri" w:hAnsi="Calibri" w:cs="Calibri"/>
        </w:rPr>
        <w:tab/>
      </w:r>
    </w:p>
    <w:p w:rsidR="00DF34E2" w:rsidRDefault="0002655D" w:rsidP="00FB5AA6">
      <w:pPr>
        <w:bidi w:val="0"/>
        <w:ind w:left="359"/>
        <w:jc w:val="both"/>
        <w:rPr>
          <w:rFonts w:ascii="Calibri" w:eastAsia="Calibri" w:hAnsi="Calibri" w:cs="Calibri"/>
          <w:b/>
          <w:u w:val="single"/>
        </w:rPr>
      </w:pPr>
      <w:r>
        <w:rPr>
          <w:rFonts w:ascii="Calibri" w:eastAsia="Calibri" w:hAnsi="Calibri" w:cs="Calibri"/>
          <w:b/>
          <w:u w:val="single"/>
        </w:rPr>
        <w:t>License Fees and VAT</w:t>
      </w:r>
    </w:p>
    <w:p w:rsidR="00DF34E2" w:rsidRDefault="0002655D" w:rsidP="00FB5AA6">
      <w:pPr>
        <w:numPr>
          <w:ilvl w:val="1"/>
          <w:numId w:val="1"/>
        </w:numPr>
        <w:bidi w:val="0"/>
        <w:ind w:left="941" w:hanging="549"/>
        <w:contextualSpacing/>
        <w:jc w:val="both"/>
      </w:pPr>
      <w:r>
        <w:rPr>
          <w:rFonts w:ascii="Calibri" w:eastAsia="Calibri" w:hAnsi="Calibri" w:cs="Calibri"/>
        </w:rPr>
        <w:t xml:space="preserve">The Licensee undertakes to pay to the Lessor the basic license fees plus linkage on them and plus VAT for the full License Period in the following manner: </w:t>
      </w:r>
    </w:p>
    <w:p w:rsidR="00DF34E2" w:rsidRDefault="0002655D" w:rsidP="00FB5AA6">
      <w:pPr>
        <w:numPr>
          <w:ilvl w:val="1"/>
          <w:numId w:val="1"/>
        </w:numPr>
        <w:bidi w:val="0"/>
        <w:ind w:left="941" w:hanging="549"/>
        <w:contextualSpacing/>
        <w:jc w:val="both"/>
        <w:rPr>
          <w:rFonts w:ascii="Calibri" w:eastAsia="Calibri" w:hAnsi="Calibri" w:cs="Calibri"/>
        </w:rPr>
      </w:pPr>
      <w:r>
        <w:rPr>
          <w:rFonts w:ascii="Calibri" w:eastAsia="Calibri" w:hAnsi="Calibri" w:cs="Calibri"/>
        </w:rPr>
        <w:t>The Licensee will pay to the Franchisee upon signature of this agreement the li</w:t>
      </w:r>
      <w:r>
        <w:rPr>
          <w:rFonts w:ascii="Calibri" w:eastAsia="Calibri" w:hAnsi="Calibri" w:cs="Calibri"/>
        </w:rPr>
        <w:t>censee fees and the VAT for the first month in the sum of NIS_______ plus VAT.</w:t>
      </w:r>
    </w:p>
    <w:p w:rsidR="00DF34E2" w:rsidRDefault="0002655D" w:rsidP="00FB5AA6">
      <w:pPr>
        <w:bidi w:val="0"/>
        <w:ind w:left="994"/>
        <w:jc w:val="both"/>
        <w:rPr>
          <w:rFonts w:ascii="Calibri" w:eastAsia="Calibri" w:hAnsi="Calibri" w:cs="Calibri"/>
        </w:rPr>
      </w:pPr>
      <w:r>
        <w:rPr>
          <w:rFonts w:ascii="Calibri" w:eastAsia="Calibri" w:hAnsi="Calibri" w:cs="Calibri"/>
        </w:rPr>
        <w:t>The balance of the license fees and the VAT will be paid in monthly payments for each month in advance, on the first day of each month.</w:t>
      </w:r>
    </w:p>
    <w:p w:rsidR="00DF34E2" w:rsidRDefault="0002655D" w:rsidP="00FB5AA6">
      <w:pPr>
        <w:numPr>
          <w:ilvl w:val="1"/>
          <w:numId w:val="1"/>
        </w:numPr>
        <w:bidi w:val="0"/>
        <w:ind w:left="941" w:hanging="549"/>
        <w:contextualSpacing/>
        <w:jc w:val="both"/>
        <w:rPr>
          <w:rFonts w:ascii="Calibri" w:eastAsia="Calibri" w:hAnsi="Calibri" w:cs="Calibri"/>
        </w:rPr>
      </w:pPr>
      <w:r>
        <w:rPr>
          <w:rFonts w:ascii="Calibri" w:eastAsia="Calibri" w:hAnsi="Calibri" w:cs="Calibri"/>
        </w:rPr>
        <w:t xml:space="preserve">Payments of the license fees and the VAT </w:t>
      </w:r>
      <w:r>
        <w:rPr>
          <w:rFonts w:ascii="Calibri" w:eastAsia="Calibri" w:hAnsi="Calibri" w:cs="Calibri"/>
        </w:rPr>
        <w:t>as stated above will be paid via check payments made out to the Franchisee.</w:t>
      </w:r>
    </w:p>
    <w:p w:rsidR="00DF34E2" w:rsidRDefault="0002655D" w:rsidP="00FB5AA6">
      <w:pPr>
        <w:numPr>
          <w:ilvl w:val="1"/>
          <w:numId w:val="1"/>
        </w:numPr>
        <w:bidi w:val="0"/>
        <w:ind w:left="941" w:hanging="549"/>
        <w:contextualSpacing/>
        <w:jc w:val="both"/>
        <w:rPr>
          <w:rFonts w:ascii="Calibri" w:eastAsia="Calibri" w:hAnsi="Calibri" w:cs="Calibri"/>
        </w:rPr>
      </w:pPr>
      <w:r>
        <w:rPr>
          <w:rFonts w:ascii="Calibri" w:eastAsia="Calibri" w:hAnsi="Calibri" w:cs="Calibri"/>
        </w:rPr>
        <w:t>For payment of the license fees and the VAT for the Agreement Period on account of the basic license fees and the VAT only, the Licensee hereby hands to the Franchisee 12 checks, e</w:t>
      </w:r>
      <w:r>
        <w:rPr>
          <w:rFonts w:ascii="Calibri" w:eastAsia="Calibri" w:hAnsi="Calibri" w:cs="Calibri"/>
        </w:rPr>
        <w:t xml:space="preserve">ach check in the sum of NIS________ plus VAT dated as of the 15th of each month, from </w:t>
      </w:r>
      <w:r>
        <w:rPr>
          <w:rFonts w:ascii="Calibri" w:eastAsia="Calibri" w:hAnsi="Calibri" w:cs="Calibri"/>
          <w:u w:val="single"/>
        </w:rPr>
        <w:t>April</w:t>
      </w:r>
      <w:r>
        <w:rPr>
          <w:rFonts w:ascii="Calibri" w:eastAsia="Calibri" w:hAnsi="Calibri" w:cs="Calibri"/>
        </w:rPr>
        <w:t xml:space="preserve"> </w:t>
      </w:r>
      <w:r>
        <w:rPr>
          <w:rFonts w:ascii="Calibri" w:eastAsia="Calibri" w:hAnsi="Calibri" w:cs="Calibri"/>
          <w:u w:val="single"/>
        </w:rPr>
        <w:t>2016</w:t>
      </w:r>
      <w:r>
        <w:rPr>
          <w:rFonts w:ascii="Calibri" w:eastAsia="Calibri" w:hAnsi="Calibri" w:cs="Calibri"/>
        </w:rPr>
        <w:t xml:space="preserve"> and through to </w:t>
      </w:r>
      <w:r>
        <w:rPr>
          <w:rFonts w:ascii="Calibri" w:eastAsia="Calibri" w:hAnsi="Calibri" w:cs="Calibri"/>
          <w:u w:val="single"/>
        </w:rPr>
        <w:t>December 2017</w:t>
      </w:r>
      <w:r>
        <w:rPr>
          <w:rFonts w:ascii="Calibri" w:eastAsia="Calibri" w:hAnsi="Calibri" w:cs="Calibri"/>
        </w:rPr>
        <w:t xml:space="preserve"> sequentially.</w:t>
      </w:r>
    </w:p>
    <w:p w:rsidR="00DF34E2" w:rsidRDefault="00DF34E2" w:rsidP="00FB5AA6">
      <w:pPr>
        <w:bidi w:val="0"/>
        <w:ind w:left="720"/>
        <w:jc w:val="both"/>
        <w:rPr>
          <w:rFonts w:ascii="Calibri" w:eastAsia="Calibri" w:hAnsi="Calibri" w:cs="Calibri"/>
        </w:rPr>
      </w:pPr>
    </w:p>
    <w:p w:rsidR="00DF34E2" w:rsidRDefault="0002655D" w:rsidP="00FB5AA6">
      <w:pPr>
        <w:bidi w:val="0"/>
        <w:ind w:left="359"/>
        <w:jc w:val="both"/>
        <w:rPr>
          <w:rFonts w:ascii="Calibri" w:eastAsia="Calibri" w:hAnsi="Calibri" w:cs="Calibri"/>
          <w:b/>
          <w:u w:val="single"/>
        </w:rPr>
      </w:pPr>
      <w:r>
        <w:rPr>
          <w:rFonts w:ascii="Calibri" w:eastAsia="Calibri" w:hAnsi="Calibri" w:cs="Calibri"/>
          <w:b/>
          <w:u w:val="single"/>
        </w:rPr>
        <w:t>Linkage</w:t>
      </w:r>
    </w:p>
    <w:p w:rsidR="00DF34E2" w:rsidRDefault="0002655D" w:rsidP="00FB5AA6">
      <w:pPr>
        <w:numPr>
          <w:ilvl w:val="1"/>
          <w:numId w:val="1"/>
        </w:numPr>
        <w:bidi w:val="0"/>
        <w:ind w:left="941" w:hanging="549"/>
        <w:jc w:val="both"/>
      </w:pPr>
      <w:r>
        <w:rPr>
          <w:rFonts w:ascii="Calibri" w:eastAsia="Calibri" w:hAnsi="Calibri" w:cs="Calibri"/>
        </w:rPr>
        <w:t>[OMITTED]</w:t>
      </w:r>
    </w:p>
    <w:p w:rsidR="00DF34E2" w:rsidRDefault="0002655D" w:rsidP="00FB5AA6">
      <w:pPr>
        <w:numPr>
          <w:ilvl w:val="1"/>
          <w:numId w:val="1"/>
        </w:numPr>
        <w:bidi w:val="0"/>
        <w:ind w:left="941" w:hanging="549"/>
        <w:jc w:val="both"/>
      </w:pPr>
      <w:bookmarkStart w:id="0" w:name="_GoBack"/>
      <w:r>
        <w:rPr>
          <w:rFonts w:ascii="Calibri" w:eastAsia="Calibri" w:hAnsi="Calibri" w:cs="Calibri"/>
        </w:rPr>
        <w:t>[OMITTED]</w:t>
      </w:r>
    </w:p>
    <w:bookmarkEnd w:id="0"/>
    <w:p w:rsidR="00DF34E2" w:rsidRDefault="0002655D" w:rsidP="00FB5AA6">
      <w:pPr>
        <w:numPr>
          <w:ilvl w:val="1"/>
          <w:numId w:val="1"/>
        </w:numPr>
        <w:bidi w:val="0"/>
        <w:ind w:left="941" w:hanging="549"/>
        <w:jc w:val="both"/>
      </w:pPr>
      <w:r>
        <w:rPr>
          <w:rFonts w:ascii="Calibri" w:eastAsia="Calibri" w:hAnsi="Calibri" w:cs="Calibri"/>
        </w:rPr>
        <w:t>The Licensee will pay linkage to the lessor once per quarter through checks made out to</w:t>
      </w:r>
      <w:r>
        <w:rPr>
          <w:rFonts w:ascii="Calibri" w:eastAsia="Calibri" w:hAnsi="Calibri" w:cs="Calibri"/>
        </w:rPr>
        <w:t xml:space="preserve"> the Franchisee in one payment within 30 days of demand.</w:t>
      </w:r>
    </w:p>
    <w:p w:rsidR="00DF34E2" w:rsidRDefault="0002655D" w:rsidP="00FB5AA6">
      <w:pPr>
        <w:numPr>
          <w:ilvl w:val="1"/>
          <w:numId w:val="1"/>
        </w:numPr>
        <w:bidi w:val="0"/>
        <w:ind w:left="941" w:hanging="549"/>
        <w:jc w:val="both"/>
        <w:rPr>
          <w:rFonts w:ascii="Calibri" w:eastAsia="Calibri" w:hAnsi="Calibri" w:cs="Calibri"/>
        </w:rPr>
      </w:pPr>
      <w:r>
        <w:rPr>
          <w:rFonts w:ascii="Calibri" w:eastAsia="Calibri" w:hAnsi="Calibri" w:cs="Calibri"/>
        </w:rPr>
        <w:t>[OMITTED]</w:t>
      </w:r>
    </w:p>
    <w:p w:rsidR="00DF34E2" w:rsidRDefault="0002655D" w:rsidP="00FB5AA6">
      <w:pPr>
        <w:numPr>
          <w:ilvl w:val="1"/>
          <w:numId w:val="1"/>
        </w:numPr>
        <w:bidi w:val="0"/>
        <w:ind w:left="941" w:hanging="549"/>
        <w:jc w:val="both"/>
        <w:rPr>
          <w:rFonts w:ascii="Calibri" w:eastAsia="Calibri" w:hAnsi="Calibri" w:cs="Calibri"/>
        </w:rPr>
      </w:pPr>
      <w:r>
        <w:rPr>
          <w:rFonts w:ascii="Calibri" w:eastAsia="Calibri" w:hAnsi="Calibri" w:cs="Calibri"/>
        </w:rPr>
        <w:t>Payment of the license fees will be updated, as set out in Appendix A.</w:t>
      </w:r>
    </w:p>
    <w:p w:rsidR="00DF34E2" w:rsidRDefault="0002655D" w:rsidP="00FB5AA6">
      <w:pPr>
        <w:numPr>
          <w:ilvl w:val="1"/>
          <w:numId w:val="1"/>
        </w:numPr>
        <w:bidi w:val="0"/>
        <w:ind w:left="941" w:hanging="549"/>
        <w:jc w:val="both"/>
        <w:rPr>
          <w:rFonts w:ascii="Calibri" w:eastAsia="Calibri" w:hAnsi="Calibri" w:cs="Calibri"/>
        </w:rPr>
      </w:pPr>
      <w:r>
        <w:rPr>
          <w:rFonts w:ascii="Calibri" w:eastAsia="Calibri" w:hAnsi="Calibri" w:cs="Calibri"/>
        </w:rPr>
        <w:t>It is hereby expressly stressed that the Franchisee’s receipt of checks will not be deemed as payment of license fees, but is intended as surety for payment of license fees and other sums on time, or merely for ease of collection, and they will be deemed a</w:t>
      </w:r>
      <w:r>
        <w:rPr>
          <w:rFonts w:ascii="Calibri" w:eastAsia="Calibri" w:hAnsi="Calibri" w:cs="Calibri"/>
        </w:rPr>
        <w:t>s payment only upon full payment in practice.</w:t>
      </w:r>
    </w:p>
    <w:p w:rsidR="00DF34E2" w:rsidRDefault="0002655D" w:rsidP="00FB5AA6">
      <w:pPr>
        <w:numPr>
          <w:ilvl w:val="1"/>
          <w:numId w:val="1"/>
        </w:numPr>
        <w:bidi w:val="0"/>
        <w:ind w:left="941" w:hanging="549"/>
        <w:jc w:val="both"/>
        <w:rPr>
          <w:rFonts w:ascii="Calibri" w:eastAsia="Calibri" w:hAnsi="Calibri" w:cs="Calibri"/>
        </w:rPr>
      </w:pPr>
      <w:r>
        <w:rPr>
          <w:rFonts w:ascii="Calibri" w:eastAsia="Calibri" w:hAnsi="Calibri" w:cs="Calibri"/>
        </w:rPr>
        <w:t>The Licensee hereby waives any need, if there be one, for the giving of prior notice or demand for payment of the license fees.</w:t>
      </w:r>
    </w:p>
    <w:p w:rsidR="00DF34E2" w:rsidRDefault="00DF34E2" w:rsidP="00FB5AA6">
      <w:pPr>
        <w:bidi w:val="0"/>
        <w:ind w:left="941"/>
        <w:jc w:val="both"/>
        <w:rPr>
          <w:rFonts w:ascii="Calibri" w:eastAsia="Calibri" w:hAnsi="Calibri" w:cs="Calibri"/>
        </w:rPr>
      </w:pPr>
    </w:p>
    <w:p w:rsidR="00DF34E2" w:rsidRDefault="0002655D" w:rsidP="00FB5AA6">
      <w:pPr>
        <w:numPr>
          <w:ilvl w:val="0"/>
          <w:numId w:val="1"/>
        </w:numPr>
        <w:bidi w:val="0"/>
        <w:ind w:hanging="360"/>
        <w:jc w:val="both"/>
        <w:rPr>
          <w:rFonts w:ascii="Calibri" w:eastAsia="Calibri" w:hAnsi="Calibri" w:cs="Calibri"/>
        </w:rPr>
      </w:pPr>
      <w:r>
        <w:rPr>
          <w:rFonts w:ascii="Calibri" w:eastAsia="Calibri" w:hAnsi="Calibri" w:cs="Calibri"/>
          <w:b/>
          <w:u w:val="single"/>
        </w:rPr>
        <w:t>Right of Set-Off</w:t>
      </w:r>
    </w:p>
    <w:p w:rsidR="00DF34E2" w:rsidRDefault="0002655D" w:rsidP="00FB5AA6">
      <w:pPr>
        <w:bidi w:val="0"/>
        <w:jc w:val="both"/>
        <w:rPr>
          <w:rFonts w:ascii="Calibri" w:eastAsia="Calibri" w:hAnsi="Calibri" w:cs="Calibri"/>
        </w:rPr>
      </w:pPr>
      <w:r>
        <w:rPr>
          <w:rFonts w:ascii="Calibri" w:eastAsia="Calibri" w:hAnsi="Calibri" w:cs="Calibri"/>
        </w:rPr>
        <w:t>The Licensee hereby waives the right of set-off.</w:t>
      </w:r>
    </w:p>
    <w:p w:rsidR="00DF34E2" w:rsidRDefault="00DF34E2" w:rsidP="00FB5AA6">
      <w:pPr>
        <w:bidi w:val="0"/>
        <w:ind w:left="720"/>
        <w:jc w:val="both"/>
        <w:rPr>
          <w:rFonts w:ascii="Calibri" w:eastAsia="Calibri" w:hAnsi="Calibri" w:cs="Calibri"/>
        </w:rPr>
      </w:pPr>
    </w:p>
    <w:p w:rsidR="00DF34E2" w:rsidRDefault="0002655D" w:rsidP="00FB5AA6">
      <w:pPr>
        <w:numPr>
          <w:ilvl w:val="0"/>
          <w:numId w:val="1"/>
        </w:numPr>
        <w:bidi w:val="0"/>
        <w:contextualSpacing/>
        <w:jc w:val="both"/>
        <w:rPr>
          <w:rFonts w:ascii="Calibri" w:eastAsia="Calibri" w:hAnsi="Calibri" w:cs="Calibri"/>
        </w:rPr>
      </w:pPr>
      <w:r>
        <w:rPr>
          <w:rFonts w:ascii="Calibri" w:eastAsia="Calibri" w:hAnsi="Calibri" w:cs="Calibri"/>
          <w:b/>
          <w:u w:val="single"/>
        </w:rPr>
        <w:t>Purpose of the</w:t>
      </w:r>
      <w:r>
        <w:rPr>
          <w:rFonts w:ascii="Calibri" w:eastAsia="Calibri" w:hAnsi="Calibri" w:cs="Calibri"/>
          <w:b/>
          <w:u w:val="single"/>
        </w:rPr>
        <w:t xml:space="preserve"> License</w:t>
      </w:r>
    </w:p>
    <w:p w:rsidR="00DF34E2" w:rsidRDefault="0002655D" w:rsidP="00FB5AA6">
      <w:pPr>
        <w:bidi w:val="0"/>
        <w:jc w:val="both"/>
        <w:rPr>
          <w:rFonts w:ascii="Calibri" w:eastAsia="Calibri" w:hAnsi="Calibri" w:cs="Calibri"/>
        </w:rPr>
      </w:pPr>
      <w:r>
        <w:rPr>
          <w:rFonts w:ascii="Calibri" w:eastAsia="Calibri" w:hAnsi="Calibri" w:cs="Calibri"/>
        </w:rPr>
        <w:t>The purpose of the license is for the provision of international freight services and courier services and the Licensee undertakes to use the Service Area only for this purpose (below: the “</w:t>
      </w:r>
      <w:r>
        <w:rPr>
          <w:rFonts w:ascii="Calibri" w:eastAsia="Calibri" w:hAnsi="Calibri" w:cs="Calibri"/>
          <w:b/>
        </w:rPr>
        <w:t>Lease Purpose</w:t>
      </w:r>
      <w:r>
        <w:rPr>
          <w:rFonts w:ascii="Calibri" w:eastAsia="Calibri" w:hAnsi="Calibri" w:cs="Calibri"/>
        </w:rPr>
        <w:t>”).</w:t>
      </w:r>
      <w:r>
        <w:rPr>
          <w:rFonts w:ascii="Calibri" w:eastAsia="Calibri" w:hAnsi="Calibri" w:cs="Calibri"/>
        </w:rPr>
        <w:tab/>
      </w:r>
    </w:p>
    <w:p w:rsidR="00DF34E2" w:rsidRDefault="00DF34E2" w:rsidP="00FB5AA6">
      <w:pPr>
        <w:bidi w:val="0"/>
        <w:jc w:val="both"/>
        <w:rPr>
          <w:rFonts w:ascii="Calibri" w:eastAsia="Calibri" w:hAnsi="Calibri" w:cs="Calibri"/>
        </w:rPr>
      </w:pPr>
    </w:p>
    <w:p w:rsidR="00DF34E2" w:rsidRDefault="0002655D" w:rsidP="00FB5AA6">
      <w:pPr>
        <w:numPr>
          <w:ilvl w:val="0"/>
          <w:numId w:val="1"/>
        </w:numPr>
        <w:bidi w:val="0"/>
        <w:ind w:hanging="360"/>
        <w:jc w:val="both"/>
        <w:rPr>
          <w:rFonts w:ascii="Calibri" w:eastAsia="Calibri" w:hAnsi="Calibri" w:cs="Calibri"/>
        </w:rPr>
      </w:pPr>
      <w:r>
        <w:rPr>
          <w:rFonts w:ascii="Calibri" w:eastAsia="Calibri" w:hAnsi="Calibri" w:cs="Calibri"/>
          <w:b/>
          <w:u w:val="single"/>
        </w:rPr>
        <w:t>Miscellaneous</w:t>
      </w:r>
    </w:p>
    <w:p w:rsidR="00DF34E2" w:rsidRDefault="0002655D" w:rsidP="00FB5AA6">
      <w:pPr>
        <w:numPr>
          <w:ilvl w:val="1"/>
          <w:numId w:val="1"/>
        </w:numPr>
        <w:bidi w:val="0"/>
        <w:ind w:left="941" w:hanging="549"/>
        <w:contextualSpacing/>
        <w:jc w:val="both"/>
      </w:pPr>
      <w:r>
        <w:rPr>
          <w:rFonts w:ascii="Calibri" w:eastAsia="Calibri" w:hAnsi="Calibri" w:cs="Calibri"/>
        </w:rPr>
        <w:t>For the sake of this agr</w:t>
      </w:r>
      <w:r>
        <w:rPr>
          <w:rFonts w:ascii="Calibri" w:eastAsia="Calibri" w:hAnsi="Calibri" w:cs="Calibri"/>
        </w:rPr>
        <w:t>eement and all its derivatives, including a claim of its breach, the two parties have determined as the sole and exclusive place of jurisdiction the authorized court in the city of Tel Aviv.</w:t>
      </w:r>
    </w:p>
    <w:p w:rsidR="00DF34E2" w:rsidRDefault="0002655D" w:rsidP="00FB5AA6">
      <w:pPr>
        <w:bidi w:val="0"/>
        <w:ind w:left="720"/>
        <w:jc w:val="both"/>
        <w:rPr>
          <w:rFonts w:ascii="Calibri" w:eastAsia="Calibri" w:hAnsi="Calibri" w:cs="Calibri"/>
        </w:rPr>
      </w:pPr>
      <w:r>
        <w:rPr>
          <w:rFonts w:ascii="Calibri" w:eastAsia="Calibri" w:hAnsi="Calibri" w:cs="Calibri"/>
        </w:rPr>
        <w:t>Without prejudice to the foregoing the lessor and the lessor alon</w:t>
      </w:r>
      <w:r>
        <w:rPr>
          <w:rFonts w:ascii="Calibri" w:eastAsia="Calibri" w:hAnsi="Calibri" w:cs="Calibri"/>
        </w:rPr>
        <w:t>e may sue the lessee in any other court having jurisdiction in accordance with the Civil Procedure Regulations 5744-1984.</w:t>
      </w:r>
    </w:p>
    <w:p w:rsidR="00DF34E2" w:rsidRDefault="0002655D" w:rsidP="00FB5AA6">
      <w:pPr>
        <w:numPr>
          <w:ilvl w:val="1"/>
          <w:numId w:val="1"/>
        </w:numPr>
        <w:bidi w:val="0"/>
        <w:ind w:left="941" w:hanging="549"/>
        <w:contextualSpacing/>
        <w:jc w:val="both"/>
        <w:rPr>
          <w:rFonts w:ascii="Calibri" w:eastAsia="Calibri" w:hAnsi="Calibri" w:cs="Calibri"/>
        </w:rPr>
      </w:pPr>
      <w:r>
        <w:rPr>
          <w:rFonts w:ascii="Calibri" w:eastAsia="Calibri" w:hAnsi="Calibri" w:cs="Calibri"/>
        </w:rPr>
        <w:t>The parties’ addresses for the sake of this agreement are:</w:t>
      </w:r>
    </w:p>
    <w:p w:rsidR="00DF34E2" w:rsidRDefault="0002655D" w:rsidP="00FB5AA6">
      <w:pPr>
        <w:numPr>
          <w:ilvl w:val="2"/>
          <w:numId w:val="1"/>
        </w:numPr>
        <w:bidi w:val="0"/>
        <w:ind w:hanging="720"/>
        <w:contextualSpacing/>
        <w:jc w:val="both"/>
        <w:rPr>
          <w:rFonts w:ascii="Calibri" w:eastAsia="Calibri" w:hAnsi="Calibri" w:cs="Calibri"/>
        </w:rPr>
      </w:pPr>
      <w:r>
        <w:rPr>
          <w:rFonts w:ascii="Calibri" w:eastAsia="Calibri" w:hAnsi="Calibri" w:cs="Calibri"/>
          <w:u w:val="single"/>
        </w:rPr>
        <w:t>The Franchisee:</w:t>
      </w:r>
      <w:r>
        <w:rPr>
          <w:rFonts w:ascii="Calibri" w:eastAsia="Calibri" w:hAnsi="Calibri" w:cs="Calibri"/>
        </w:rPr>
        <w:t xml:space="preserve"> </w:t>
      </w:r>
      <w:r>
        <w:rPr>
          <w:rFonts w:ascii="Calibri" w:eastAsia="Calibri" w:hAnsi="Calibri" w:cs="Calibri"/>
        </w:rPr>
        <w:tab/>
        <w:t>Ashdod Port</w:t>
      </w:r>
    </w:p>
    <w:p w:rsidR="00DF34E2" w:rsidRDefault="0002655D" w:rsidP="00FB5AA6">
      <w:pPr>
        <w:bidi w:val="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PO Box 4054 Ashdod</w:t>
      </w:r>
    </w:p>
    <w:p w:rsidR="00DF34E2" w:rsidRDefault="0002655D" w:rsidP="00FB5AA6">
      <w:pPr>
        <w:numPr>
          <w:ilvl w:val="2"/>
          <w:numId w:val="1"/>
        </w:numPr>
        <w:bidi w:val="0"/>
        <w:ind w:hanging="720"/>
        <w:contextualSpacing/>
        <w:jc w:val="both"/>
        <w:rPr>
          <w:rFonts w:ascii="Calibri" w:eastAsia="Calibri" w:hAnsi="Calibri" w:cs="Calibri"/>
        </w:rPr>
      </w:pPr>
      <w:r>
        <w:rPr>
          <w:rFonts w:ascii="Calibri" w:eastAsia="Calibri" w:hAnsi="Calibri" w:cs="Calibri"/>
          <w:u w:val="single"/>
        </w:rPr>
        <w:t>The Licensee</w:t>
      </w:r>
      <w:r>
        <w:rPr>
          <w:rFonts w:ascii="Calibri" w:eastAsia="Calibri" w:hAnsi="Calibri" w:cs="Calibri"/>
        </w:rPr>
        <w:t>:</w:t>
      </w:r>
      <w:r>
        <w:rPr>
          <w:rFonts w:ascii="Calibri" w:eastAsia="Calibri" w:hAnsi="Calibri" w:cs="Calibri"/>
        </w:rPr>
        <w:tab/>
      </w:r>
      <w:r>
        <w:rPr>
          <w:rFonts w:ascii="Calibri" w:eastAsia="Calibri" w:hAnsi="Calibri" w:cs="Calibri"/>
        </w:rPr>
        <w:tab/>
      </w:r>
      <w:proofErr w:type="spellStart"/>
      <w:r>
        <w:rPr>
          <w:rFonts w:ascii="Calibri" w:eastAsia="Calibri" w:hAnsi="Calibri" w:cs="Calibri"/>
        </w:rPr>
        <w:t>Exelot</w:t>
      </w:r>
      <w:proofErr w:type="spellEnd"/>
      <w:r>
        <w:rPr>
          <w:rFonts w:ascii="Calibri" w:eastAsia="Calibri" w:hAnsi="Calibri" w:cs="Calibri"/>
        </w:rPr>
        <w:t xml:space="preserve"> Ltd.</w:t>
      </w:r>
    </w:p>
    <w:p w:rsidR="00DF34E2" w:rsidRDefault="0002655D" w:rsidP="00FB5AA6">
      <w:pPr>
        <w:bidi w:val="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spellStart"/>
      <w:r>
        <w:rPr>
          <w:rFonts w:ascii="Calibri" w:eastAsia="Calibri" w:hAnsi="Calibri" w:cs="Calibri"/>
        </w:rPr>
        <w:t>Savyon</w:t>
      </w:r>
      <w:proofErr w:type="spellEnd"/>
      <w:r>
        <w:rPr>
          <w:rFonts w:ascii="Calibri" w:eastAsia="Calibri" w:hAnsi="Calibri" w:cs="Calibri"/>
        </w:rPr>
        <w:t xml:space="preserve"> Street 22, </w:t>
      </w:r>
      <w:proofErr w:type="spellStart"/>
      <w:r>
        <w:rPr>
          <w:rFonts w:ascii="Calibri" w:eastAsia="Calibri" w:hAnsi="Calibri" w:cs="Calibri"/>
        </w:rPr>
        <w:t>Matan</w:t>
      </w:r>
      <w:proofErr w:type="spellEnd"/>
      <w:r>
        <w:rPr>
          <w:rFonts w:ascii="Calibri" w:eastAsia="Calibri" w:hAnsi="Calibri" w:cs="Calibri"/>
        </w:rPr>
        <w:t xml:space="preserve"> 4585800</w:t>
      </w:r>
    </w:p>
    <w:p w:rsidR="00DF34E2" w:rsidRDefault="00DF34E2" w:rsidP="00FB5AA6">
      <w:pPr>
        <w:bidi w:val="0"/>
        <w:ind w:left="720"/>
        <w:jc w:val="both"/>
        <w:rPr>
          <w:rFonts w:ascii="Calibri" w:eastAsia="Calibri" w:hAnsi="Calibri" w:cs="Calibri"/>
        </w:rPr>
      </w:pPr>
    </w:p>
    <w:p w:rsidR="00DF34E2" w:rsidRDefault="0002655D" w:rsidP="00FB5AA6">
      <w:pPr>
        <w:bidi w:val="0"/>
        <w:jc w:val="center"/>
        <w:rPr>
          <w:rFonts w:ascii="Calibri" w:eastAsia="Calibri" w:hAnsi="Calibri" w:cs="Calibri"/>
          <w:b/>
        </w:rPr>
      </w:pPr>
      <w:r>
        <w:rPr>
          <w:rFonts w:ascii="Calibri" w:eastAsia="Calibri" w:hAnsi="Calibri" w:cs="Calibri"/>
          <w:b/>
        </w:rPr>
        <w:t>IN WITNESS WHEREOF the parties have signed</w:t>
      </w:r>
    </w:p>
    <w:p w:rsidR="00DF34E2" w:rsidRDefault="00DF34E2" w:rsidP="00FB5AA6">
      <w:pPr>
        <w:bidi w:val="0"/>
        <w:jc w:val="center"/>
        <w:rPr>
          <w:rFonts w:ascii="Calibri" w:eastAsia="Calibri" w:hAnsi="Calibri" w:cs="Calibri"/>
          <w:b/>
        </w:rPr>
      </w:pPr>
    </w:p>
    <w:p w:rsidR="00DF34E2" w:rsidRDefault="00DF34E2" w:rsidP="00FB5AA6">
      <w:pPr>
        <w:bidi w:val="0"/>
        <w:jc w:val="center"/>
        <w:rPr>
          <w:rFonts w:ascii="Calibri" w:eastAsia="Calibri" w:hAnsi="Calibri" w:cs="Calibri"/>
          <w:b/>
        </w:rPr>
      </w:pPr>
    </w:p>
    <w:p w:rsidR="00DF34E2" w:rsidRDefault="0002655D" w:rsidP="00FB5AA6">
      <w:pPr>
        <w:bidi w:val="0"/>
        <w:ind w:left="1262"/>
        <w:rPr>
          <w:rFonts w:ascii="Calibri" w:eastAsia="Calibri" w:hAnsi="Calibri" w:cs="Calibri"/>
          <w:b/>
        </w:rPr>
      </w:pPr>
      <w:r>
        <w:rPr>
          <w:rFonts w:ascii="Calibri" w:eastAsia="Calibri" w:hAnsi="Calibri" w:cs="Calibri"/>
          <w:b/>
        </w:rPr>
        <w:t>/signature and stamp/</w:t>
      </w:r>
      <w:r>
        <w:rPr>
          <w:rFonts w:ascii="Calibri" w:eastAsia="Calibri" w:hAnsi="Calibri" w:cs="Calibri"/>
          <w:b/>
        </w:rPr>
        <w:tab/>
      </w:r>
      <w:r>
        <w:rPr>
          <w:rFonts w:ascii="Calibri" w:eastAsia="Calibri" w:hAnsi="Calibri" w:cs="Calibri"/>
          <w:b/>
        </w:rPr>
        <w:tab/>
      </w:r>
      <w:r>
        <w:rPr>
          <w:rFonts w:ascii="Calibri" w:eastAsia="Calibri" w:hAnsi="Calibri" w:cs="Calibri"/>
          <w:b/>
        </w:rPr>
        <w:tab/>
        <w:t>/signature and stamp/</w:t>
      </w:r>
    </w:p>
    <w:p w:rsidR="00DF34E2" w:rsidRDefault="0002655D" w:rsidP="00FB5AA6">
      <w:pPr>
        <w:bidi w:val="0"/>
        <w:ind w:firstLine="720"/>
        <w:jc w:val="center"/>
        <w:rPr>
          <w:rFonts w:ascii="Calibri" w:eastAsia="Calibri" w:hAnsi="Calibri" w:cs="Calibri"/>
        </w:rPr>
      </w:pPr>
      <w:r>
        <w:rPr>
          <w:rFonts w:ascii="Calibri" w:eastAsia="Calibri" w:hAnsi="Calibri" w:cs="Calibri"/>
        </w:rPr>
        <w:t>___________________</w:t>
      </w:r>
      <w:r>
        <w:rPr>
          <w:rFonts w:ascii="Calibri" w:eastAsia="Calibri" w:hAnsi="Calibri" w:cs="Calibri"/>
        </w:rPr>
        <w:tab/>
      </w:r>
      <w:r>
        <w:rPr>
          <w:rFonts w:ascii="Calibri" w:eastAsia="Calibri" w:hAnsi="Calibri" w:cs="Calibri"/>
        </w:rPr>
        <w:tab/>
        <w:t>_____________________</w:t>
      </w:r>
    </w:p>
    <w:p w:rsidR="00DF34E2" w:rsidRDefault="0002655D" w:rsidP="00FB5AA6">
      <w:pPr>
        <w:bidi w:val="0"/>
        <w:jc w:val="both"/>
        <w:rPr>
          <w:rFonts w:ascii="Calibri" w:eastAsia="Calibri" w:hAnsi="Calibri" w:cs="Calibri"/>
        </w:rPr>
      </w:pPr>
      <w:r>
        <w:rPr>
          <w:rFonts w:ascii="Calibri" w:eastAsia="Calibri" w:hAnsi="Calibri" w:cs="Calibri"/>
        </w:rPr>
        <w:tab/>
      </w:r>
      <w:r>
        <w:rPr>
          <w:rFonts w:ascii="Calibri" w:eastAsia="Calibri" w:hAnsi="Calibri" w:cs="Calibri"/>
        </w:rPr>
        <w:tab/>
        <w:t>The Licensee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The Franchisee</w:t>
      </w:r>
    </w:p>
    <w:p w:rsidR="00DF34E2" w:rsidRDefault="00DF34E2" w:rsidP="00FB5AA6">
      <w:pPr>
        <w:bidi w:val="0"/>
        <w:jc w:val="both"/>
        <w:rPr>
          <w:rFonts w:ascii="Calibri" w:eastAsia="Calibri" w:hAnsi="Calibri" w:cs="Calibri"/>
        </w:rPr>
      </w:pPr>
    </w:p>
    <w:p w:rsidR="00DF34E2" w:rsidRDefault="0002655D" w:rsidP="00FB5AA6">
      <w:pPr>
        <w:bidi w:val="0"/>
        <w:jc w:val="both"/>
        <w:rPr>
          <w:rFonts w:ascii="Calibri" w:eastAsia="Calibri" w:hAnsi="Calibri" w:cs="Calibri"/>
        </w:rPr>
      </w:pPr>
      <w:r>
        <w:rPr>
          <w:rFonts w:ascii="Calibri" w:eastAsia="Calibri" w:hAnsi="Calibri" w:cs="Calibri"/>
        </w:rPr>
        <w:t>I the undersigned ________ adv. hereby</w:t>
      </w:r>
      <w:r>
        <w:rPr>
          <w:rFonts w:ascii="Calibri" w:eastAsia="Calibri" w:hAnsi="Calibri" w:cs="Calibri"/>
        </w:rPr>
        <w:t xml:space="preserve"> confirm that on ________ Messrs. ________ signed onto this agreement on behalf of ________ (the “Licensee”), that the Licensee is an extant and operational company whose name has not changed and in accordance with its incorporation documents the above per</w:t>
      </w:r>
      <w:r>
        <w:rPr>
          <w:rFonts w:ascii="Calibri" w:eastAsia="Calibri" w:hAnsi="Calibri" w:cs="Calibri"/>
        </w:rPr>
        <w:t>sons’ signature together with the Licensee’s stamp bind the Licensee in all matters.</w:t>
      </w:r>
    </w:p>
    <w:p w:rsidR="00DF34E2" w:rsidRDefault="00DF34E2" w:rsidP="00FB5AA6">
      <w:pPr>
        <w:bidi w:val="0"/>
        <w:jc w:val="both"/>
        <w:rPr>
          <w:rFonts w:ascii="Calibri" w:eastAsia="Calibri" w:hAnsi="Calibri" w:cs="Calibri"/>
        </w:rPr>
      </w:pPr>
    </w:p>
    <w:p w:rsidR="00DF34E2" w:rsidRDefault="0002655D" w:rsidP="00FB5AA6">
      <w:pPr>
        <w:bidi w:val="0"/>
        <w:jc w:val="both"/>
        <w:rPr>
          <w:rFonts w:ascii="Calibri" w:eastAsia="Calibri" w:hAnsi="Calibri" w:cs="Calibri"/>
        </w:rPr>
      </w:pPr>
      <w:r>
        <w:rPr>
          <w:rFonts w:ascii="Calibri" w:eastAsia="Calibri" w:hAnsi="Calibri" w:cs="Calibri"/>
        </w:rPr>
        <w:t>Date: ________</w:t>
      </w:r>
    </w:p>
    <w:p w:rsidR="00DF34E2" w:rsidRDefault="00DF34E2" w:rsidP="00FB5AA6">
      <w:pPr>
        <w:bidi w:val="0"/>
        <w:jc w:val="both"/>
        <w:rPr>
          <w:rFonts w:ascii="Calibri" w:eastAsia="Calibri" w:hAnsi="Calibri" w:cs="Calibri"/>
        </w:rPr>
      </w:pPr>
    </w:p>
    <w:p w:rsidR="00DF34E2" w:rsidRDefault="0002655D" w:rsidP="00FB5AA6">
      <w:pPr>
        <w:bidi w:val="0"/>
        <w:jc w:val="both"/>
        <w:rPr>
          <w:rFonts w:ascii="Calibri" w:eastAsia="Calibri" w:hAnsi="Calibri" w:cs="Calibri"/>
        </w:rPr>
      </w:pPr>
      <w:r>
        <w:rPr>
          <w:rFonts w:ascii="Calibri" w:eastAsia="Calibri" w:hAnsi="Calibri" w:cs="Calibri"/>
        </w:rPr>
        <w:t>Signature and stamp: ________</w:t>
      </w:r>
    </w:p>
    <w:sectPr w:rsidR="00DF34E2">
      <w:headerReference w:type="default" r:id="rId7"/>
      <w:footerReference w:type="default" r:id="rId8"/>
      <w:pgSz w:w="11906" w:h="16838"/>
      <w:pgMar w:top="1440" w:right="2028"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5D" w:rsidRDefault="0002655D">
      <w:r>
        <w:separator/>
      </w:r>
    </w:p>
  </w:endnote>
  <w:endnote w:type="continuationSeparator" w:id="0">
    <w:p w:rsidR="0002655D" w:rsidRDefault="0002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E2" w:rsidRDefault="00DF34E2">
    <w:pPr>
      <w:jc w:val="center"/>
    </w:pPr>
  </w:p>
  <w:p w:rsidR="00DF34E2" w:rsidRDefault="00DF34E2">
    <w:pPr>
      <w:spacing w:after="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5D" w:rsidRDefault="0002655D">
      <w:r>
        <w:separator/>
      </w:r>
    </w:p>
  </w:footnote>
  <w:footnote w:type="continuationSeparator" w:id="0">
    <w:p w:rsidR="0002655D" w:rsidRDefault="00026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E2" w:rsidRDefault="0002655D">
    <w:pPr>
      <w:spacing w:before="709"/>
      <w:jc w:val="right"/>
    </w:pPr>
    <w:r>
      <w:fldChar w:fldCharType="begin"/>
    </w:r>
    <w:r>
      <w:instrText>PAGE</w:instrText>
    </w:r>
    <w:r>
      <w:fldChar w:fldCharType="separate"/>
    </w:r>
    <w:r w:rsidR="00F12ED8">
      <w:rPr>
        <w:noProof/>
        <w:rtl/>
      </w:rPr>
      <w:t>4</w:t>
    </w:r>
    <w:r>
      <w:fldChar w:fldCharType="end"/>
    </w:r>
  </w:p>
  <w:p w:rsidR="00DF34E2" w:rsidRDefault="00DF34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6EB"/>
    <w:multiLevelType w:val="multilevel"/>
    <w:tmpl w:val="1FB25558"/>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 w15:restartNumberingAfterBreak="0">
    <w:nsid w:val="6B8173E9"/>
    <w:multiLevelType w:val="multilevel"/>
    <w:tmpl w:val="0054CE3C"/>
    <w:lvl w:ilvl="0">
      <w:start w:val="1"/>
      <w:numFmt w:val="decimal"/>
      <w:lvlText w:val="%1"/>
      <w:lvlJc w:val="left"/>
      <w:pPr>
        <w:ind w:left="360" w:firstLine="0"/>
      </w:pPr>
      <w:rPr>
        <w:vertAlign w:val="baseline"/>
      </w:rPr>
    </w:lvl>
    <w:lvl w:ilvl="1">
      <w:start w:val="1"/>
      <w:numFmt w:val="decimal"/>
      <w:lvlText w:val="%1.%2"/>
      <w:lvlJc w:val="left"/>
      <w:pPr>
        <w:ind w:left="644" w:firstLine="284"/>
      </w:pPr>
      <w:rPr>
        <w:rFonts w:ascii="Calibri" w:eastAsia="Calibri" w:hAnsi="Calibri" w:cs="Calibri"/>
        <w:b w:val="0"/>
        <w:vertAlign w:val="baseline"/>
      </w:rPr>
    </w:lvl>
    <w:lvl w:ilvl="2">
      <w:start w:val="1"/>
      <w:numFmt w:val="decimal"/>
      <w:lvlText w:val="%1.%2.%3"/>
      <w:lvlJc w:val="left"/>
      <w:pPr>
        <w:ind w:left="1504" w:firstLine="784"/>
      </w:pPr>
      <w:rPr>
        <w:vertAlign w:val="baseline"/>
      </w:rPr>
    </w:lvl>
    <w:lvl w:ilvl="3">
      <w:start w:val="1"/>
      <w:numFmt w:val="decimal"/>
      <w:lvlText w:val="%1.%2.%3.%4"/>
      <w:lvlJc w:val="left"/>
      <w:pPr>
        <w:ind w:left="1896" w:firstLine="1176"/>
      </w:pPr>
      <w:rPr>
        <w:vertAlign w:val="baseline"/>
      </w:rPr>
    </w:lvl>
    <w:lvl w:ilvl="4">
      <w:start w:val="1"/>
      <w:numFmt w:val="decimal"/>
      <w:lvlText w:val="%1.%2.%3.%4.%5"/>
      <w:lvlJc w:val="left"/>
      <w:pPr>
        <w:ind w:left="2648" w:firstLine="1568"/>
      </w:pPr>
      <w:rPr>
        <w:vertAlign w:val="baseline"/>
      </w:rPr>
    </w:lvl>
    <w:lvl w:ilvl="5">
      <w:start w:val="1"/>
      <w:numFmt w:val="decimal"/>
      <w:lvlText w:val="%1.%2.%3.%4.%5.%6"/>
      <w:lvlJc w:val="left"/>
      <w:pPr>
        <w:ind w:left="3040" w:firstLine="1960"/>
      </w:pPr>
      <w:rPr>
        <w:vertAlign w:val="baseline"/>
      </w:rPr>
    </w:lvl>
    <w:lvl w:ilvl="6">
      <w:start w:val="1"/>
      <w:numFmt w:val="decimal"/>
      <w:lvlText w:val="%1.%2.%3.%4.%5.%6.%7"/>
      <w:lvlJc w:val="left"/>
      <w:pPr>
        <w:ind w:left="3792" w:firstLine="2352"/>
      </w:pPr>
      <w:rPr>
        <w:vertAlign w:val="baseline"/>
      </w:rPr>
    </w:lvl>
    <w:lvl w:ilvl="7">
      <w:start w:val="1"/>
      <w:numFmt w:val="decimal"/>
      <w:lvlText w:val="%1.%2.%3.%4.%5.%6.%7.%8"/>
      <w:lvlJc w:val="left"/>
      <w:pPr>
        <w:ind w:left="4184" w:firstLine="2744"/>
      </w:pPr>
      <w:rPr>
        <w:vertAlign w:val="baseline"/>
      </w:rPr>
    </w:lvl>
    <w:lvl w:ilvl="8">
      <w:start w:val="1"/>
      <w:numFmt w:val="decimal"/>
      <w:lvlText w:val="%1.%2.%3.%4.%5.%6.%7.%8.%9"/>
      <w:lvlJc w:val="left"/>
      <w:pPr>
        <w:ind w:left="4936" w:firstLine="3136"/>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F34E2"/>
    <w:rsid w:val="0002655D"/>
    <w:rsid w:val="00DF34E2"/>
    <w:rsid w:val="00F12ED8"/>
    <w:rsid w:val="00FB5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44E97-8051-4F87-BE53-6C98672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bidi/>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ind w:left="572" w:hanging="540"/>
      <w:outlineLvl w:val="0"/>
    </w:pPr>
    <w:rPr>
      <w:sz w:val="26"/>
      <w:szCs w:val="26"/>
    </w:rPr>
  </w:style>
  <w:style w:type="paragraph" w:styleId="Heading2">
    <w:name w:val="heading 2"/>
    <w:basedOn w:val="Normal"/>
    <w:next w:val="Normal"/>
    <w:pPr>
      <w:keepNext/>
      <w:ind w:left="32"/>
      <w:jc w:val="center"/>
      <w:outlineLvl w:val="1"/>
    </w:pPr>
    <w:rPr>
      <w:b/>
      <w:sz w:val="32"/>
      <w:szCs w:val="32"/>
    </w:rPr>
  </w:style>
  <w:style w:type="paragraph" w:styleId="Heading3">
    <w:name w:val="heading 3"/>
    <w:basedOn w:val="Normal"/>
    <w:next w:val="Normal"/>
    <w:pPr>
      <w:keepNext/>
      <w:ind w:left="1440" w:hanging="1408"/>
      <w:jc w:val="both"/>
      <w:outlineLvl w:val="2"/>
    </w:pPr>
    <w:rPr>
      <w:u w:val="single"/>
    </w:rPr>
  </w:style>
  <w:style w:type="paragraph" w:styleId="Heading4">
    <w:name w:val="heading 4"/>
    <w:basedOn w:val="Normal"/>
    <w:next w:val="Normal"/>
    <w:pPr>
      <w:keepNext/>
      <w:ind w:left="32"/>
      <w:jc w:val="both"/>
      <w:outlineLvl w:val="3"/>
    </w:pPr>
    <w:rPr>
      <w:u w:val="single"/>
    </w:rPr>
  </w:style>
  <w:style w:type="paragraph" w:styleId="Heading5">
    <w:name w:val="heading 5"/>
    <w:basedOn w:val="Normal"/>
    <w:next w:val="Normal"/>
    <w:pPr>
      <w:keepNext/>
      <w:jc w:val="both"/>
      <w:outlineLvl w:val="4"/>
    </w:pPr>
    <w:rPr>
      <w:u w:val="single"/>
    </w:rPr>
  </w:style>
  <w:style w:type="paragraph" w:styleId="Heading6">
    <w:name w:val="heading 6"/>
    <w:basedOn w:val="Normal"/>
    <w:next w:val="Normal"/>
    <w:pPr>
      <w:keepNext/>
      <w:ind w:hanging="540"/>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k</cp:lastModifiedBy>
  <cp:revision>3</cp:revision>
  <dcterms:created xsi:type="dcterms:W3CDTF">2017-03-15T09:21:00Z</dcterms:created>
  <dcterms:modified xsi:type="dcterms:W3CDTF">2017-03-15T11:37:00Z</dcterms:modified>
</cp:coreProperties>
</file>