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0A7CB" w14:textId="77777777" w:rsidR="0014781E" w:rsidRDefault="001F6FEA" w:rsidP="00415661">
      <w:pPr>
        <w:pStyle w:val="Bodytext30"/>
        <w:shd w:val="clear" w:color="auto" w:fill="auto"/>
        <w:bidi/>
        <w:spacing w:after="1265"/>
        <w:jc w:val="left"/>
      </w:pPr>
      <w:r>
        <w:rPr>
          <w:rStyle w:val="Bodytext31"/>
        </w:rPr>
        <w:t>Lipids in Health and Disease</w:t>
      </w:r>
    </w:p>
    <w:p w14:paraId="6481E259" w14:textId="77777777" w:rsidR="0014781E" w:rsidRDefault="001F6FEA">
      <w:pPr>
        <w:pStyle w:val="Heading10"/>
        <w:keepNext/>
        <w:keepLines/>
        <w:shd w:val="clear" w:color="auto" w:fill="auto"/>
        <w:bidi/>
        <w:spacing w:before="0"/>
      </w:pPr>
      <w:bookmarkStart w:id="0" w:name="bookmark0"/>
      <w:r>
        <w:rPr>
          <w:rStyle w:val="Heading11"/>
          <w:b/>
          <w:bCs/>
          <w:rtl/>
          <w:lang w:bidi="he"/>
        </w:rPr>
        <w:t xml:space="preserve">חומצה פוניצית: חומר בריאותי מרשים </w:t>
      </w:r>
      <w:r w:rsidRPr="00415661">
        <w:rPr>
          <w:rStyle w:val="Heading11"/>
          <w:b/>
          <w:bCs/>
          <w:highlight w:val="yellow"/>
          <w:rtl/>
          <w:lang w:bidi="he"/>
        </w:rPr>
        <w:t>ל</w:t>
      </w:r>
      <w:r w:rsidRPr="00415661">
        <w:rPr>
          <w:rStyle w:val="Heading12"/>
          <w:b/>
          <w:bCs/>
          <w:highlight w:val="yellow"/>
          <w:rtl/>
        </w:rPr>
        <w:t>י</w:t>
      </w:r>
      <w:r w:rsidRPr="00415661">
        <w:rPr>
          <w:rStyle w:val="Heading12"/>
          <w:b/>
          <w:bCs/>
          <w:highlight w:val="yellow"/>
          <w:rtl/>
          <w:lang w:bidi="he"/>
        </w:rPr>
        <w:t>®“‘</w:t>
      </w:r>
      <w:r>
        <w:rPr>
          <w:rStyle w:val="Heading12"/>
          <w:b/>
          <w:bCs/>
          <w:rtl/>
          <w:lang w:bidi="he"/>
        </w:rPr>
        <w:t xml:space="preserve"> </w:t>
      </w:r>
      <w:r>
        <w:rPr>
          <w:rStyle w:val="Heading11"/>
          <w:b/>
          <w:bCs/>
          <w:rtl/>
          <w:lang w:bidi="he"/>
        </w:rPr>
        <w:t xml:space="preserve"> למאבק בסינדרומים מטבוליים בבני-אדם</w:t>
      </w:r>
      <w:bookmarkEnd w:id="0"/>
    </w:p>
    <w:p w14:paraId="65D554BC" w14:textId="77777777" w:rsidR="0014781E" w:rsidRDefault="001F6FEA">
      <w:pPr>
        <w:pStyle w:val="Heading30"/>
        <w:keepNext/>
        <w:keepLines/>
        <w:shd w:val="clear" w:color="auto" w:fill="auto"/>
        <w:bidi/>
        <w:spacing w:after="501"/>
        <w:ind w:right="1160"/>
      </w:pPr>
      <w:bookmarkStart w:id="1" w:name="bookmark1"/>
      <w:r>
        <w:rPr>
          <w:rStyle w:val="Heading31"/>
          <w:rtl/>
          <w:lang w:bidi="he"/>
        </w:rPr>
        <w:t xml:space="preserve">מ' ע' שביר, מ' ר' חאן, מ' סעיד, ע' פאשה, א' א' חליל ונ' </w:t>
      </w:r>
      <w:proofErr w:type="spellStart"/>
      <w:r>
        <w:rPr>
          <w:rStyle w:val="Heading31"/>
          <w:rtl/>
          <w:lang w:bidi="he"/>
        </w:rPr>
        <w:t>סיראג</w:t>
      </w:r>
      <w:proofErr w:type="spellEnd"/>
      <w:r>
        <w:rPr>
          <w:rStyle w:val="Heading31"/>
          <w:rtl/>
          <w:lang w:bidi="he"/>
        </w:rPr>
        <w:t>'</w:t>
      </w:r>
      <w:bookmarkEnd w:id="1"/>
    </w:p>
    <w:p w14:paraId="4420996C" w14:textId="77777777" w:rsidR="0014781E" w:rsidRDefault="001F6FEA">
      <w:pPr>
        <w:pStyle w:val="Heading40"/>
        <w:keepNext/>
        <w:keepLines/>
        <w:shd w:val="clear" w:color="auto" w:fill="auto"/>
        <w:bidi/>
        <w:spacing w:before="0" w:after="110"/>
        <w:ind w:left="180" w:firstLine="0"/>
      </w:pPr>
      <w:bookmarkStart w:id="2" w:name="bookmark2"/>
      <w:r>
        <w:rPr>
          <w:rStyle w:val="Heading41"/>
          <w:b/>
          <w:bCs/>
          <w:rtl/>
          <w:lang w:bidi="he"/>
        </w:rPr>
        <w:t>תקציר</w:t>
      </w:r>
      <w:bookmarkEnd w:id="2"/>
    </w:p>
    <w:p w14:paraId="31AA9801" w14:textId="77777777" w:rsidR="0014781E" w:rsidRDefault="001F6FEA" w:rsidP="005B34F7">
      <w:pPr>
        <w:pStyle w:val="Bodytext40"/>
        <w:shd w:val="clear" w:color="auto" w:fill="auto"/>
        <w:bidi/>
        <w:spacing w:before="0" w:after="111"/>
        <w:ind w:left="180"/>
      </w:pPr>
      <w:r>
        <w:rPr>
          <w:rStyle w:val="Bodytext41"/>
          <w:rtl/>
          <w:lang w:bidi="he"/>
        </w:rPr>
        <w:t>חומצה פוניצית, תרכ</w:t>
      </w:r>
      <w:r w:rsidR="00BE3588">
        <w:rPr>
          <w:rStyle w:val="Bodytext41"/>
          <w:rtl/>
          <w:lang w:bidi="he"/>
        </w:rPr>
        <w:t xml:space="preserve">ובת ביו-אקטיבית משמן </w:t>
      </w:r>
      <w:r w:rsidR="005B34F7">
        <w:rPr>
          <w:rStyle w:val="Bodytext41"/>
          <w:rFonts w:hint="cs"/>
          <w:rtl/>
          <w:lang w:bidi="he"/>
        </w:rPr>
        <w:t>זרעי</w:t>
      </w:r>
      <w:r w:rsidR="00BE3588">
        <w:rPr>
          <w:rStyle w:val="Bodytext41"/>
          <w:rtl/>
          <w:lang w:bidi="he"/>
        </w:rPr>
        <w:t xml:space="preserve"> רימון</w:t>
      </w:r>
      <w:r w:rsidR="00BE3588">
        <w:rPr>
          <w:rStyle w:val="Bodytext41"/>
          <w:rFonts w:hint="cs"/>
          <w:rtl/>
          <w:lang w:bidi="he"/>
        </w:rPr>
        <w:t xml:space="preserve">, מעוררת עניין גובר בשל </w:t>
      </w:r>
      <w:r>
        <w:rPr>
          <w:rStyle w:val="Bodytext41"/>
          <w:rtl/>
          <w:lang w:bidi="he"/>
        </w:rPr>
        <w:t xml:space="preserve">הפוטנציאל הטיפולי שלה. מחקרים שונים שנוסו על חיות ובני אדם מצאו כי חומצה פוניצית אפקטיבית ביותר </w:t>
      </w:r>
      <w:r w:rsidR="00BE3588">
        <w:rPr>
          <w:rStyle w:val="Bodytext41"/>
          <w:rFonts w:hint="cs"/>
          <w:rtl/>
          <w:lang w:bidi="he"/>
        </w:rPr>
        <w:t>נגד</w:t>
      </w:r>
      <w:r>
        <w:rPr>
          <w:rStyle w:val="Bodytext41"/>
          <w:rtl/>
          <w:lang w:bidi="he"/>
        </w:rPr>
        <w:t xml:space="preserve"> מחלות כרוניות שונות. </w:t>
      </w:r>
      <w:r w:rsidR="00BE3588">
        <w:rPr>
          <w:rStyle w:val="Bodytext41"/>
          <w:rFonts w:hint="cs"/>
          <w:rtl/>
          <w:lang w:bidi="he"/>
        </w:rPr>
        <w:t>עבודות מעבדה משמעותיות נערכו כדי לשפר</w:t>
      </w:r>
      <w:r>
        <w:rPr>
          <w:rStyle w:val="Bodytext41"/>
          <w:rtl/>
          <w:lang w:bidi="he"/>
        </w:rPr>
        <w:t xml:space="preserve"> את יעילות החומ</w:t>
      </w:r>
      <w:r w:rsidR="00114407">
        <w:rPr>
          <w:rStyle w:val="Bodytext41"/>
          <w:rFonts w:hint="cs"/>
          <w:rtl/>
          <w:lang w:bidi="he"/>
        </w:rPr>
        <w:t>צ</w:t>
      </w:r>
      <w:r>
        <w:rPr>
          <w:rStyle w:val="Bodytext41"/>
          <w:rtl/>
          <w:lang w:bidi="he"/>
        </w:rPr>
        <w:t xml:space="preserve">ה הפוניצית ואת מנגנון הפעולה שלה על חיות. מטרת מאמר סקירה זה היא </w:t>
      </w:r>
      <w:r w:rsidR="00BE3588">
        <w:rPr>
          <w:rStyle w:val="Bodytext41"/>
          <w:rFonts w:hint="cs"/>
          <w:rtl/>
          <w:lang w:bidi="he"/>
        </w:rPr>
        <w:t xml:space="preserve">להציג </w:t>
      </w:r>
      <w:r>
        <w:rPr>
          <w:rStyle w:val="Bodytext41"/>
          <w:rtl/>
          <w:lang w:bidi="he"/>
        </w:rPr>
        <w:t>את העובדות על המחקרים הקליניים שבוצעו על חומצה פוניצית ולדון באסטרטגיות אפשריות שניתן יהיה ליישם בעתיד בניסויים קליניים על בני אדם. למרות שחומצה פוניצית מייצג</w:t>
      </w:r>
      <w:r w:rsidR="00BE3588">
        <w:rPr>
          <w:rStyle w:val="Bodytext41"/>
          <w:rtl/>
          <w:lang w:bidi="he"/>
        </w:rPr>
        <w:t>ת גישה טיפולית לא שגרתית חדשנית</w:t>
      </w:r>
      <w:r>
        <w:rPr>
          <w:rStyle w:val="Bodytext41"/>
          <w:rtl/>
          <w:lang w:bidi="he"/>
        </w:rPr>
        <w:t xml:space="preserve"> לטיפול בהפרעות </w:t>
      </w:r>
      <w:proofErr w:type="spellStart"/>
      <w:r>
        <w:rPr>
          <w:rStyle w:val="Bodytext41"/>
          <w:rtl/>
          <w:lang w:bidi="he"/>
        </w:rPr>
        <w:t>מסויימות</w:t>
      </w:r>
      <w:proofErr w:type="spellEnd"/>
      <w:r>
        <w:rPr>
          <w:rStyle w:val="Bodytext41"/>
          <w:rtl/>
          <w:lang w:bidi="he"/>
        </w:rPr>
        <w:t xml:space="preserve">, עדיין דרושים מחקרים ניסויים נוספים כדי </w:t>
      </w:r>
      <w:r w:rsidR="004B0BB3">
        <w:rPr>
          <w:rStyle w:val="Bodytext41"/>
          <w:rFonts w:hint="cs"/>
          <w:rtl/>
          <w:lang w:bidi="he"/>
        </w:rPr>
        <w:t>לבחון</w:t>
      </w:r>
      <w:r>
        <w:rPr>
          <w:rStyle w:val="Bodytext41"/>
          <w:rtl/>
          <w:lang w:bidi="he"/>
        </w:rPr>
        <w:t xml:space="preserve"> את השפעתה על בני אדם.</w:t>
      </w:r>
    </w:p>
    <w:p w14:paraId="78963B0C" w14:textId="77777777" w:rsidR="0014781E" w:rsidRDefault="001F6FEA">
      <w:pPr>
        <w:pStyle w:val="Bodytext40"/>
        <w:shd w:val="clear" w:color="auto" w:fill="auto"/>
        <w:bidi/>
        <w:spacing w:before="0" w:after="0" w:line="226" w:lineRule="exact"/>
        <w:ind w:left="180"/>
        <w:sectPr w:rsidR="0014781E">
          <w:headerReference w:type="default" r:id="rId7"/>
          <w:headerReference w:type="first" r:id="rId8"/>
          <w:pgSz w:w="12240" w:h="15840"/>
          <w:pgMar w:top="823" w:right="1267" w:bottom="813" w:left="1272" w:header="0" w:footer="3" w:gutter="0"/>
          <w:cols w:space="720"/>
          <w:noEndnote/>
          <w:titlePg/>
          <w:docGrid w:linePitch="360"/>
        </w:sectPr>
      </w:pPr>
      <w:r>
        <w:rPr>
          <w:b/>
          <w:bCs/>
          <w:rtl/>
          <w:lang w:bidi="he"/>
        </w:rPr>
        <w:t xml:space="preserve">מילות מפתח </w:t>
      </w:r>
      <w:r>
        <w:rPr>
          <w:rStyle w:val="Bodytext41"/>
          <w:rtl/>
          <w:lang w:bidi="he"/>
        </w:rPr>
        <w:t>חומצה פוניצית, חומ</w:t>
      </w:r>
      <w:r w:rsidR="00114407">
        <w:rPr>
          <w:rStyle w:val="Bodytext41"/>
          <w:rtl/>
          <w:lang w:bidi="he"/>
        </w:rPr>
        <w:t>צה לינולאית מצומדת, חומצה לינול</w:t>
      </w:r>
      <w:r w:rsidR="00114407">
        <w:rPr>
          <w:rStyle w:val="Bodytext41"/>
          <w:rFonts w:hint="cs"/>
          <w:rtl/>
          <w:lang w:bidi="he"/>
        </w:rPr>
        <w:t>נ</w:t>
      </w:r>
      <w:r>
        <w:rPr>
          <w:rStyle w:val="Bodytext41"/>
          <w:rtl/>
          <w:lang w:bidi="he"/>
        </w:rPr>
        <w:t xml:space="preserve">ית מצומדת, חומצות שומן, נוגד </w:t>
      </w:r>
      <w:proofErr w:type="spellStart"/>
      <w:r>
        <w:rPr>
          <w:rStyle w:val="Bodytext41"/>
          <w:rtl/>
          <w:lang w:bidi="he"/>
        </w:rPr>
        <w:t>חימצון</w:t>
      </w:r>
      <w:proofErr w:type="spellEnd"/>
    </w:p>
    <w:p w14:paraId="36642FA6" w14:textId="77777777" w:rsidR="0014781E" w:rsidRDefault="0014781E" w:rsidP="00B576C7">
      <w:pPr>
        <w:bidi/>
        <w:spacing w:before="35" w:after="35" w:line="240" w:lineRule="exact"/>
        <w:rPr>
          <w:sz w:val="19"/>
          <w:szCs w:val="19"/>
        </w:rPr>
      </w:pPr>
    </w:p>
    <w:p w14:paraId="3C84C98C" w14:textId="77777777" w:rsidR="0014781E" w:rsidRDefault="0014781E" w:rsidP="00B576C7">
      <w:pPr>
        <w:bidi/>
        <w:rPr>
          <w:sz w:val="2"/>
          <w:szCs w:val="2"/>
        </w:rPr>
        <w:sectPr w:rsidR="0014781E" w:rsidSect="00B576C7">
          <w:type w:val="continuous"/>
          <w:pgSz w:w="12240" w:h="15840" w:code="1"/>
          <w:pgMar w:top="862" w:right="2317" w:bottom="1038" w:left="181" w:header="0" w:footer="6" w:gutter="0"/>
          <w:cols w:space="720"/>
          <w:noEndnote/>
          <w:bidi/>
          <w:docGrid w:linePitch="360"/>
        </w:sectPr>
      </w:pPr>
    </w:p>
    <w:p w14:paraId="4D34DC52" w14:textId="77777777" w:rsidR="0014781E" w:rsidRDefault="00335D82" w:rsidP="00B576C7">
      <w:pPr>
        <w:bidi/>
        <w:rPr>
          <w:sz w:val="2"/>
          <w:szCs w:val="2"/>
        </w:rPr>
      </w:pPr>
      <w:r>
        <w:rPr>
          <w:noProof/>
        </w:rPr>
        <w:pict w14:anchorId="56794FBC">
          <v:shapetype id="_x0000_t202" coordsize="21600,21600" o:spt="202" path="m,l,21600r21600,l21600,xe">
            <v:stroke joinstyle="miter"/>
            <v:path gradientshapeok="t" o:connecttype="rect"/>
          </v:shapetype>
          <v:shape id="Text Box 6" o:spid="_x0000_s1026" type="#_x0000_t202" style="position:absolute;left:0;text-align:left;margin-left:124.6pt;margin-top:336.85pt;width:342.7pt;height:39.5pt;z-index:-125829376;visibility:visible;mso-wrap-style:square;mso-width-percent:0;mso-height-percent:0;mso-wrap-distance-left:12.7pt;mso-wrap-distance-top:0;mso-wrap-distance-right:5pt;mso-wrap-distance-bottom:1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prQIAAKk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" filled="f" stroked="f">
            <v:textbox style="mso-next-textbox:#Text Box 6;mso-fit-shape-to-text:t" inset="0,0,0,0">
              <w:txbxContent>
                <w:p w14:paraId="3E50129B" w14:textId="02E8688D" w:rsidR="00B67EDF" w:rsidRDefault="00B67EDF" w:rsidP="004D71D0">
                  <w:pPr>
                    <w:pStyle w:val="Bodytext6"/>
                    <w:shd w:val="clear" w:color="auto" w:fill="auto"/>
                    <w:bidi/>
                  </w:pPr>
                  <w:r>
                    <w:rPr>
                      <w:rStyle w:val="Bodytext6Exact0"/>
                      <w:rtl/>
                      <w:lang w:bidi="he"/>
                    </w:rPr>
                    <w:t>© המחברים</w:t>
                  </w:r>
                  <w:r>
                    <w:rPr>
                      <w:rStyle w:val="Bodytext6Exact0"/>
                      <w:rFonts w:hint="cs"/>
                      <w:rtl/>
                      <w:lang w:bidi="he-IL"/>
                    </w:rPr>
                    <w:t>.</w:t>
                  </w:r>
                  <w:r>
                    <w:rPr>
                      <w:rStyle w:val="Bodytext6Exact0"/>
                      <w:rtl/>
                      <w:lang w:bidi="he"/>
                    </w:rPr>
                    <w:t xml:space="preserve"> 2017 </w:t>
                  </w:r>
                  <w:r>
                    <w:rPr>
                      <w:rStyle w:val="Bodytext6BoldExact"/>
                    </w:rPr>
                    <w:t>Open Access</w:t>
                  </w:r>
                  <w:r>
                    <w:rPr>
                      <w:rStyle w:val="Bodytext6BoldExact"/>
                      <w:rtl/>
                      <w:lang w:bidi="he"/>
                    </w:rPr>
                    <w:t xml:space="preserve"> </w:t>
                  </w:r>
                  <w:r>
                    <w:rPr>
                      <w:rStyle w:val="Bodytext6Exact0"/>
                      <w:rtl/>
                      <w:lang w:bidi="he"/>
                    </w:rPr>
                    <w:t xml:space="preserve">מאמר זה מופץ בהתאם לתנאי רישיון </w:t>
                  </w:r>
                  <w:r>
                    <w:rPr>
                      <w:rStyle w:val="Bodytext6Exact0"/>
                    </w:rPr>
                    <w:t>Creative Commons Attribu</w:t>
                  </w:r>
                  <w:r w:rsidR="009526BE">
                    <w:rPr>
                      <w:rStyle w:val="Bodytext6Exact0"/>
                    </w:rPr>
                    <w:t xml:space="preserve">tion 4.0 International License </w:t>
                  </w:r>
                  <w:r w:rsidR="009526BE" w:rsidRPr="009526BE">
                    <w:rPr>
                      <w:rStyle w:val="Bodytext6Exact0"/>
                    </w:rPr>
                    <w:t>http://creativecommons.org/licenses/by/4.0/)</w:t>
                  </w:r>
                  <w:r>
                    <w:rPr>
                      <w:rStyle w:val="Bodytext6Exact0"/>
                      <w:rtl/>
                      <w:lang w:bidi="he"/>
                    </w:rPr>
                    <w:t xml:space="preserve">), המתיר שימוש, הפצה ויצירה נגזרת ללא הגבלות, בכל מדיום, בתנאי </w:t>
                  </w:r>
                  <w:r w:rsidR="009526BE">
                    <w:rPr>
                      <w:rStyle w:val="Bodytext6Exact0"/>
                      <w:rFonts w:hint="cs"/>
                      <w:rtl/>
                      <w:lang w:bidi="he"/>
                    </w:rPr>
                    <w:t>שתעניקו</w:t>
                  </w:r>
                  <w:r>
                    <w:rPr>
                      <w:rStyle w:val="Bodytext6Exact0"/>
                      <w:rtl/>
                      <w:lang w:bidi="he"/>
                    </w:rPr>
                    <w:t xml:space="preserve"> קרדיט הולם למחברים המקוריים ולמקור, </w:t>
                  </w:r>
                  <w:r w:rsidR="009526BE">
                    <w:rPr>
                      <w:rStyle w:val="Bodytext6Exact0"/>
                      <w:rFonts w:hint="cs"/>
                      <w:rtl/>
                      <w:lang w:bidi="he"/>
                    </w:rPr>
                    <w:t xml:space="preserve">תצרפו </w:t>
                  </w:r>
                  <w:r>
                    <w:rPr>
                      <w:rStyle w:val="Bodytext6Exact0"/>
                      <w:rtl/>
                      <w:lang w:bidi="he"/>
                    </w:rPr>
                    <w:t xml:space="preserve">קישור לרישיון </w:t>
                  </w:r>
                  <w:r>
                    <w:rPr>
                      <w:rStyle w:val="Bodytext6Exact0"/>
                    </w:rPr>
                    <w:t>Creative Commons</w:t>
                  </w:r>
                  <w:r>
                    <w:rPr>
                      <w:rStyle w:val="Bodytext6Exact0"/>
                      <w:rtl/>
                      <w:lang w:bidi="he"/>
                    </w:rPr>
                    <w:t xml:space="preserve"> </w:t>
                  </w:r>
                  <w:r w:rsidR="009526BE">
                    <w:rPr>
                      <w:rStyle w:val="Bodytext6Exact0"/>
                      <w:rFonts w:hint="cs"/>
                      <w:rtl/>
                      <w:lang w:bidi="he"/>
                    </w:rPr>
                    <w:t>ותציינו אם בוצעו שינויים.</w:t>
                  </w:r>
                  <w:r>
                    <w:rPr>
                      <w:rStyle w:val="Bodytext6Exact0"/>
                      <w:rtl/>
                      <w:lang w:bidi="he"/>
                    </w:rPr>
                    <w:t xml:space="preserve"> כתב </w:t>
                  </w:r>
                  <w:r w:rsidR="009526BE">
                    <w:rPr>
                      <w:rStyle w:val="Bodytext6Exact0"/>
                      <w:rFonts w:hint="cs"/>
                      <w:rtl/>
                      <w:lang w:bidi="he"/>
                    </w:rPr>
                    <w:t>הוויתו</w:t>
                  </w:r>
                  <w:r w:rsidR="009526BE">
                    <w:rPr>
                      <w:rStyle w:val="Bodytext6Exact0"/>
                      <w:rFonts w:hint="eastAsia"/>
                      <w:rtl/>
                      <w:lang w:bidi="he"/>
                    </w:rPr>
                    <w:t>ר</w:t>
                  </w:r>
                  <w:r>
                    <w:rPr>
                      <w:rStyle w:val="Bodytext6Exact0"/>
                      <w:rtl/>
                      <w:lang w:bidi="he"/>
                    </w:rPr>
                    <w:t xml:space="preserve"> של </w:t>
                  </w:r>
                  <w:r w:rsidR="009526BE">
                    <w:rPr>
                      <w:rStyle w:val="Bodytext6Exact0"/>
                      <w:rtl/>
                      <w:lang w:bidi="he-IL"/>
                    </w:rPr>
                    <w:br/>
                  </w:r>
                  <w:r>
                    <w:rPr>
                      <w:rStyle w:val="Bodytext6Exact0"/>
                      <w:rtl/>
                      <w:lang w:bidi="he"/>
                    </w:rPr>
                    <w:t>ה-</w:t>
                  </w:r>
                  <w:r>
                    <w:rPr>
                      <w:rStyle w:val="Bodytext6Exact0"/>
                    </w:rPr>
                    <w:t xml:space="preserve">Creative Common Public Domain </w:t>
                  </w:r>
                  <w:r w:rsidR="009526BE">
                    <w:rPr>
                      <w:rStyle w:val="Bodytext6Exact0"/>
                    </w:rPr>
                    <w:t>Dedication</w:t>
                  </w:r>
                  <w:r>
                    <w:rPr>
                      <w:rStyle w:val="Bodytext6Exact0"/>
                    </w:rPr>
                    <w:t xml:space="preserve"> </w:t>
                  </w:r>
                  <w:r w:rsidR="009526BE">
                    <w:rPr>
                      <w:rStyle w:val="Bodytext6Exact0"/>
                      <w:rtl/>
                    </w:rPr>
                    <w:t xml:space="preserve"> </w:t>
                  </w:r>
                  <w:r w:rsidR="009526BE">
                    <w:rPr>
                      <w:rStyle w:val="Bodytext6Exact0"/>
                    </w:rPr>
                    <w:t>(</w:t>
                  </w:r>
                  <w:hyperlink r:id="rId9" w:history="1">
                    <w:r w:rsidR="009526BE">
                      <w:rPr>
                        <w:rStyle w:val="Bodytext6Exact0"/>
                      </w:rPr>
                      <w:t>http://creativecommons.org/publicdomain/zero/1.0/</w:t>
                    </w:r>
                  </w:hyperlink>
                  <w:r w:rsidR="009526BE">
                    <w:rPr>
                      <w:rStyle w:val="Bodytext6Exact0"/>
                    </w:rPr>
                    <w:t>)</w:t>
                  </w:r>
                  <w:r w:rsidR="009526BE">
                    <w:rPr>
                      <w:rStyle w:val="Bodytext6Exact0"/>
                      <w:rFonts w:hint="cs"/>
                      <w:rtl/>
                      <w:lang w:bidi="he"/>
                    </w:rPr>
                    <w:t xml:space="preserve"> </w:t>
                  </w:r>
                  <w:r>
                    <w:rPr>
                      <w:rStyle w:val="Bodytext6Exact0"/>
                      <w:rtl/>
                      <w:lang w:bidi="he"/>
                    </w:rPr>
                    <w:t>מתייחס לנתונים המופיעים במאמר זה, אלא אם צוין אחרת.</w:t>
                  </w:r>
                </w:p>
              </w:txbxContent>
            </v:textbox>
            <w10:wrap type="square" side="left" anchorx="margin"/>
          </v:shape>
        </w:pict>
      </w:r>
    </w:p>
    <w:p w14:paraId="7FF5152B" w14:textId="77777777" w:rsidR="0014781E" w:rsidRDefault="001F6FEA" w:rsidP="00B576C7">
      <w:pPr>
        <w:pStyle w:val="Heading40"/>
        <w:keepNext/>
        <w:keepLines/>
        <w:shd w:val="clear" w:color="auto" w:fill="auto"/>
        <w:bidi/>
        <w:spacing w:before="0" w:after="0" w:line="240" w:lineRule="exact"/>
        <w:ind w:firstLine="0"/>
      </w:pPr>
      <w:bookmarkStart w:id="3" w:name="bookmark3"/>
      <w:r>
        <w:rPr>
          <w:rStyle w:val="Heading41"/>
          <w:b/>
          <w:bCs/>
          <w:rtl/>
          <w:lang w:bidi="he"/>
        </w:rPr>
        <w:t>רקע</w:t>
      </w:r>
      <w:bookmarkEnd w:id="3"/>
    </w:p>
    <w:p w14:paraId="783A1B96" w14:textId="77777777" w:rsidR="0014781E" w:rsidRDefault="001F6FEA" w:rsidP="002C72C3">
      <w:pPr>
        <w:pStyle w:val="Bodytext20"/>
        <w:shd w:val="clear" w:color="auto" w:fill="auto"/>
        <w:bidi/>
        <w:spacing w:after="530"/>
        <w:jc w:val="left"/>
      </w:pPr>
      <w:r>
        <w:rPr>
          <w:rStyle w:val="Bodytext21"/>
          <w:rtl/>
          <w:lang w:bidi="he"/>
        </w:rPr>
        <w:t>הפיכה של פירות וירקות לחומרים חיוניים מייצרת כמות גדולה של תוצרי לוואי שסבורים כי יש בהם תרכובות ביו-אקטיביות רבות[</w:t>
      </w:r>
      <w:hyperlink w:anchor="bookmark18" w:tooltip="מסמך נוכחי">
        <w:r>
          <w:rPr>
            <w:rStyle w:val="Bodytext21"/>
            <w:rtl/>
            <w:lang w:bidi="he"/>
          </w:rPr>
          <w:t>1</w:t>
        </w:r>
      </w:hyperlink>
      <w:r>
        <w:rPr>
          <w:rStyle w:val="Bodytext21"/>
          <w:rtl/>
          <w:lang w:bidi="he"/>
        </w:rPr>
        <w:t xml:space="preserve">]. רימון </w:t>
      </w:r>
      <w:r w:rsidR="00E44198">
        <w:rPr>
          <w:rStyle w:val="Bodytext21"/>
          <w:rFonts w:hint="cs"/>
          <w:rtl/>
          <w:lang w:bidi="he"/>
        </w:rPr>
        <w:t>הוא מקור</w:t>
      </w:r>
      <w:r>
        <w:rPr>
          <w:rStyle w:val="Bodytext21"/>
          <w:rtl/>
          <w:lang w:bidi="he"/>
        </w:rPr>
        <w:t xml:space="preserve"> למוצרים אכילים רבים, בעיקר גרגירים טריים, מיץ, נקטר, קונפיטורות וריבות. במהלך עיבור הרימון מיוצרת כמות גדולה של פסולת, שיש בה רכיבים תזונתי</w:t>
      </w:r>
      <w:r w:rsidR="00E44198">
        <w:rPr>
          <w:rStyle w:val="Bodytext21"/>
          <w:rtl/>
          <w:lang w:bidi="he"/>
        </w:rPr>
        <w:t>ים רביים. לרוב, מושלכת פסולת זו</w:t>
      </w:r>
      <w:r>
        <w:rPr>
          <w:rStyle w:val="Bodytext21"/>
          <w:rtl/>
          <w:lang w:bidi="he"/>
        </w:rPr>
        <w:t xml:space="preserve"> </w:t>
      </w:r>
      <w:r w:rsidR="00E44198">
        <w:rPr>
          <w:rStyle w:val="Bodytext21"/>
          <w:rFonts w:hint="cs"/>
          <w:rtl/>
          <w:lang w:bidi="he"/>
        </w:rPr>
        <w:t>ו</w:t>
      </w:r>
      <w:r>
        <w:rPr>
          <w:rStyle w:val="Bodytext21"/>
          <w:rtl/>
          <w:lang w:bidi="he"/>
        </w:rPr>
        <w:t>יוצרת זיהום סביבתי</w:t>
      </w:r>
      <w:r w:rsidR="00E44198">
        <w:rPr>
          <w:rStyle w:val="Bodytext21"/>
          <w:rFonts w:hint="cs"/>
          <w:rtl/>
          <w:lang w:bidi="he"/>
        </w:rPr>
        <w:t>,</w:t>
      </w:r>
      <w:r>
        <w:rPr>
          <w:rStyle w:val="Bodytext21"/>
          <w:rtl/>
          <w:lang w:bidi="he"/>
        </w:rPr>
        <w:t xml:space="preserve"> אך גם מהווה בזבוז של רכיבים תזונתיים. בשנים האחרונות, נערכים מחקרים רבים על תוצרי-לוואי </w:t>
      </w:r>
      <w:r w:rsidR="00E44198">
        <w:rPr>
          <w:rStyle w:val="Bodytext21"/>
          <w:rFonts w:hint="cs"/>
          <w:rtl/>
          <w:lang w:bidi="he"/>
        </w:rPr>
        <w:t>תעשייתיי</w:t>
      </w:r>
      <w:r w:rsidR="00E44198">
        <w:rPr>
          <w:rStyle w:val="Bodytext21"/>
          <w:rFonts w:hint="eastAsia"/>
          <w:rtl/>
          <w:lang w:bidi="he"/>
        </w:rPr>
        <w:t>ם</w:t>
      </w:r>
      <w:r>
        <w:rPr>
          <w:rStyle w:val="Bodytext21"/>
          <w:rtl/>
          <w:lang w:bidi="he"/>
        </w:rPr>
        <w:t xml:space="preserve"> של רימון. מחקרים אלה מצאו כי אותם תוצרי לוואי הם בעלי פעולה נוגדת חמצון, </w:t>
      </w:r>
      <w:r w:rsidR="005B34F7">
        <w:rPr>
          <w:rStyle w:val="Bodytext21"/>
          <w:rFonts w:hint="cs"/>
          <w:rtl/>
          <w:lang w:bidi="he"/>
        </w:rPr>
        <w:t>ו</w:t>
      </w:r>
      <w:r>
        <w:rPr>
          <w:rStyle w:val="Bodytext21"/>
          <w:rtl/>
          <w:lang w:bidi="he"/>
        </w:rPr>
        <w:t>פוטנציאל אנטי-</w:t>
      </w:r>
      <w:proofErr w:type="spellStart"/>
      <w:r>
        <w:rPr>
          <w:rStyle w:val="Bodytext21"/>
          <w:rtl/>
          <w:lang w:bidi="he"/>
        </w:rPr>
        <w:t>גליקמי</w:t>
      </w:r>
      <w:proofErr w:type="spellEnd"/>
      <w:r>
        <w:rPr>
          <w:rStyle w:val="Bodytext21"/>
          <w:rtl/>
          <w:lang w:bidi="he"/>
        </w:rPr>
        <w:t xml:space="preserve"> ואנטי-</w:t>
      </w:r>
      <w:proofErr w:type="spellStart"/>
      <w:r>
        <w:rPr>
          <w:rStyle w:val="Bodytext21"/>
          <w:rtl/>
          <w:lang w:bidi="he"/>
        </w:rPr>
        <w:t>מיקרוביאלי</w:t>
      </w:r>
      <w:proofErr w:type="spellEnd"/>
      <w:r>
        <w:rPr>
          <w:rStyle w:val="Bodytext21"/>
          <w:rtl/>
          <w:lang w:bidi="he"/>
        </w:rPr>
        <w:t xml:space="preserve">. התכונות הפונקציונליות </w:t>
      </w:r>
      <w:r w:rsidR="00E44198">
        <w:rPr>
          <w:rStyle w:val="Bodytext21"/>
          <w:rFonts w:hint="cs"/>
          <w:rtl/>
          <w:lang w:bidi="he"/>
        </w:rPr>
        <w:t>הרבות</w:t>
      </w:r>
      <w:r>
        <w:rPr>
          <w:rStyle w:val="Bodytext21"/>
          <w:rtl/>
          <w:lang w:bidi="he"/>
        </w:rPr>
        <w:t xml:space="preserve"> המדווחות של הרימון הופכות אותו לפרי ייחודי, בהשוואה לפירות אחרים. בשל פוטנציאל נוגד חמצון גבוה יותר של פירות הרימון ושל חלקיו האחרים, למשל. מיץ, גרגר, קליפה </w:t>
      </w:r>
      <w:proofErr w:type="spellStart"/>
      <w:r>
        <w:rPr>
          <w:rStyle w:val="Bodytext21"/>
          <w:rtl/>
          <w:lang w:bidi="he"/>
        </w:rPr>
        <w:t>וכו</w:t>
      </w:r>
      <w:proofErr w:type="spellEnd"/>
      <w:r>
        <w:rPr>
          <w:rStyle w:val="Bodytext21"/>
          <w:rtl/>
          <w:lang w:bidi="he"/>
        </w:rPr>
        <w:t xml:space="preserve"> ', התפרסמו מחקרים על יתרונותיו הבריאותיים של הפרי לגוף האדם. </w:t>
      </w:r>
      <w:r w:rsidR="00E44198">
        <w:rPr>
          <w:rStyle w:val="Bodytext21"/>
          <w:rFonts w:hint="cs"/>
          <w:rtl/>
          <w:lang w:bidi="he"/>
        </w:rPr>
        <w:t>ממצאים</w:t>
      </w:r>
      <w:r>
        <w:rPr>
          <w:rStyle w:val="Bodytext21"/>
          <w:rtl/>
          <w:lang w:bidi="he"/>
        </w:rPr>
        <w:t xml:space="preserve"> </w:t>
      </w:r>
      <w:r w:rsidR="00E44198">
        <w:rPr>
          <w:rStyle w:val="Bodytext21"/>
          <w:rtl/>
          <w:lang w:bidi="he"/>
        </w:rPr>
        <w:t>אלה</w:t>
      </w:r>
      <w:r>
        <w:rPr>
          <w:rStyle w:val="Bodytext21"/>
          <w:rtl/>
          <w:lang w:bidi="he"/>
        </w:rPr>
        <w:t xml:space="preserve"> עודדו תזונאים ומדענים לגלות יותר מרכיבים ביו אקטיביים מועילים</w:t>
      </w:r>
      <w:r w:rsidR="002C72C3">
        <w:rPr>
          <w:rStyle w:val="Bodytext21"/>
          <w:rFonts w:hint="cs"/>
          <w:rtl/>
          <w:lang w:bidi="he"/>
        </w:rPr>
        <w:t xml:space="preserve"> אפשריים,</w:t>
      </w:r>
      <w:r>
        <w:rPr>
          <w:rStyle w:val="Bodytext21"/>
          <w:rtl/>
          <w:lang w:bidi="he"/>
        </w:rPr>
        <w:t xml:space="preserve"> </w:t>
      </w:r>
      <w:r w:rsidR="002C72C3">
        <w:rPr>
          <w:rStyle w:val="Bodytext21"/>
          <w:rFonts w:hint="cs"/>
          <w:rtl/>
          <w:lang w:bidi="he"/>
        </w:rPr>
        <w:t>לטובת</w:t>
      </w:r>
      <w:r>
        <w:rPr>
          <w:rStyle w:val="Bodytext21"/>
          <w:rtl/>
          <w:lang w:bidi="he"/>
        </w:rPr>
        <w:t xml:space="preserve"> יישומים </w:t>
      </w:r>
      <w:proofErr w:type="spellStart"/>
      <w:r w:rsidR="002C72C3">
        <w:rPr>
          <w:rStyle w:val="Bodytext21"/>
          <w:rFonts w:hint="cs"/>
          <w:rtl/>
          <w:lang w:bidi="he"/>
        </w:rPr>
        <w:t>נוטרצבטיים</w:t>
      </w:r>
      <w:proofErr w:type="spellEnd"/>
      <w:r w:rsidR="002C72C3">
        <w:rPr>
          <w:rStyle w:val="Bodytext21"/>
          <w:rFonts w:hint="cs"/>
          <w:rtl/>
          <w:lang w:bidi="he"/>
        </w:rPr>
        <w:t xml:space="preserve"> </w:t>
      </w:r>
      <w:r w:rsidR="002C72C3">
        <w:rPr>
          <w:rStyle w:val="Bodytext21"/>
          <w:lang w:bidi="he"/>
        </w:rPr>
        <w:t>(nutraceutical)</w:t>
      </w:r>
      <w:r>
        <w:rPr>
          <w:rStyle w:val="Bodytext21"/>
          <w:rtl/>
          <w:lang w:bidi="he"/>
        </w:rPr>
        <w:t xml:space="preserve"> ולתעשיית המזון [</w:t>
      </w:r>
      <w:hyperlink w:anchor="bookmark18" w:tooltip="מסמך נוכחי">
        <w:r>
          <w:rPr>
            <w:rStyle w:val="Bodytext21"/>
            <w:rtl/>
            <w:lang w:bidi="he"/>
          </w:rPr>
          <w:t>2</w:t>
        </w:r>
      </w:hyperlink>
      <w:r>
        <w:rPr>
          <w:rStyle w:val="Bodytext21"/>
          <w:rtl/>
          <w:lang w:bidi="he"/>
        </w:rPr>
        <w:t>].</w:t>
      </w:r>
    </w:p>
    <w:p w14:paraId="68414B31" w14:textId="77777777" w:rsidR="0014781E" w:rsidRDefault="001F6FEA" w:rsidP="00B576C7">
      <w:pPr>
        <w:pStyle w:val="Bodytext50"/>
        <w:shd w:val="clear" w:color="auto" w:fill="auto"/>
        <w:bidi/>
        <w:spacing w:before="0"/>
        <w:ind w:firstLine="0"/>
        <w:jc w:val="left"/>
      </w:pPr>
      <w:r>
        <w:rPr>
          <w:rtl/>
          <w:lang w:bidi="he"/>
        </w:rPr>
        <w:t xml:space="preserve">*פרטי קשר: </w:t>
      </w:r>
      <w:hyperlink r:id="rId10" w:history="1">
        <w:r>
          <w:rPr>
            <w:rtl/>
            <w:lang w:bidi="he"/>
          </w:rPr>
          <w:t xml:space="preserve"> </w:t>
        </w:r>
        <w:r>
          <w:rPr>
            <w:rStyle w:val="Bodytext51"/>
          </w:rPr>
          <w:t>nailaateeq02@gmail.com</w:t>
        </w:r>
      </w:hyperlink>
    </w:p>
    <w:p w14:paraId="2BEE80D3" w14:textId="77777777" w:rsidR="0014781E" w:rsidRDefault="001F6FEA" w:rsidP="00B576C7">
      <w:pPr>
        <w:pStyle w:val="Bodytext50"/>
        <w:shd w:val="clear" w:color="auto" w:fill="auto"/>
        <w:bidi/>
        <w:spacing w:before="0" w:after="246"/>
        <w:ind w:firstLine="0"/>
        <w:jc w:val="left"/>
      </w:pPr>
      <w:r>
        <w:rPr>
          <w:rtl/>
          <w:lang w:bidi="he"/>
        </w:rPr>
        <w:t xml:space="preserve">המכון הלאומי למדעי המזון והטכנולוגיה, האוניברסיטה לחקלאות, </w:t>
      </w:r>
      <w:proofErr w:type="spellStart"/>
      <w:r>
        <w:rPr>
          <w:rtl/>
          <w:lang w:bidi="he"/>
        </w:rPr>
        <w:t>פייסלאבד</w:t>
      </w:r>
      <w:proofErr w:type="spellEnd"/>
      <w:r>
        <w:rPr>
          <w:rtl/>
          <w:lang w:bidi="he"/>
        </w:rPr>
        <w:t xml:space="preserve"> 38000, פקיסטן</w:t>
      </w:r>
    </w:p>
    <w:p w14:paraId="77D0F950" w14:textId="77777777" w:rsidR="0014781E" w:rsidRDefault="001F6FEA" w:rsidP="00B576C7">
      <w:pPr>
        <w:pStyle w:val="Heading20"/>
        <w:keepNext/>
        <w:keepLines/>
        <w:shd w:val="clear" w:color="auto" w:fill="auto"/>
        <w:bidi/>
        <w:spacing w:before="0"/>
        <w:jc w:val="left"/>
      </w:pPr>
      <w:bookmarkStart w:id="4" w:name="bookmark4"/>
      <w:r>
        <w:rPr>
          <w:rStyle w:val="Heading21"/>
          <w:rtl/>
          <w:lang w:bidi="he"/>
        </w:rPr>
        <w:t>0«0</w:t>
      </w:r>
      <w:r>
        <w:rPr>
          <w:rStyle w:val="Heading21"/>
        </w:rPr>
        <w:t>M</w:t>
      </w:r>
      <w:r>
        <w:rPr>
          <w:rStyle w:val="Heading21"/>
          <w:rtl/>
          <w:lang w:bidi="he"/>
        </w:rPr>
        <w:t xml:space="preserve">־- </w:t>
      </w:r>
      <w:r>
        <w:rPr>
          <w:rStyle w:val="Heading22"/>
        </w:rPr>
        <w:t>Central</w:t>
      </w:r>
      <w:bookmarkEnd w:id="4"/>
    </w:p>
    <w:p w14:paraId="26F96A06" w14:textId="7D35EE47" w:rsidR="0014781E" w:rsidRDefault="001F6FEA" w:rsidP="00F6448C">
      <w:pPr>
        <w:pStyle w:val="Bodytext20"/>
        <w:shd w:val="clear" w:color="auto" w:fill="auto"/>
        <w:bidi/>
        <w:spacing w:after="0"/>
        <w:ind w:firstLine="200"/>
        <w:jc w:val="left"/>
      </w:pPr>
      <w:r>
        <w:br w:type="column"/>
      </w:r>
      <w:r>
        <w:rPr>
          <w:rtl/>
          <w:lang w:bidi="he"/>
        </w:rPr>
        <w:t xml:space="preserve">עיבוד רימונים מייצר פסולת </w:t>
      </w:r>
      <w:r w:rsidR="005B34F7">
        <w:rPr>
          <w:rFonts w:hint="cs"/>
          <w:rtl/>
          <w:lang w:bidi="he"/>
        </w:rPr>
        <w:t xml:space="preserve">הנותרת </w:t>
      </w:r>
      <w:r w:rsidR="005B34F7">
        <w:rPr>
          <w:rtl/>
          <w:lang w:bidi="he"/>
        </w:rPr>
        <w:t>לאחר סחיטת המיץ. פסולת זו יכולה לשמש מרכיב חשוב</w:t>
      </w:r>
      <w:r>
        <w:rPr>
          <w:rtl/>
          <w:lang w:bidi="he"/>
        </w:rPr>
        <w:t xml:space="preserve"> במוצרים אכילים אחרים, </w:t>
      </w:r>
      <w:r w:rsidR="00C53797">
        <w:rPr>
          <w:rFonts w:hint="cs"/>
          <w:rtl/>
          <w:lang w:bidi="he"/>
        </w:rPr>
        <w:t xml:space="preserve">אם כי שימושים אלה עדיין אינם </w:t>
      </w:r>
      <w:proofErr w:type="spellStart"/>
      <w:r w:rsidR="00C53797">
        <w:rPr>
          <w:rFonts w:hint="cs"/>
          <w:rtl/>
          <w:lang w:bidi="he"/>
        </w:rPr>
        <w:t>נפוצם</w:t>
      </w:r>
      <w:proofErr w:type="spellEnd"/>
      <w:r w:rsidR="00C53797">
        <w:rPr>
          <w:rFonts w:hint="cs"/>
          <w:rtl/>
          <w:lang w:bidi="he"/>
        </w:rPr>
        <w:t xml:space="preserve"> מאוד</w:t>
      </w:r>
      <w:r>
        <w:rPr>
          <w:rtl/>
          <w:lang w:bidi="he"/>
        </w:rPr>
        <w:t xml:space="preserve">. עם זאת, מחקרים הראו כי שאריות </w:t>
      </w:r>
      <w:r w:rsidR="005B34F7">
        <w:rPr>
          <w:rtl/>
          <w:lang w:bidi="he"/>
        </w:rPr>
        <w:t>זרעי</w:t>
      </w:r>
      <w:r>
        <w:rPr>
          <w:rtl/>
          <w:lang w:bidi="he"/>
        </w:rPr>
        <w:t xml:space="preserve"> הרימון יכולות לשמש למטרות שונות במוצרי מזון. שאריות </w:t>
      </w:r>
      <w:r w:rsidR="005B34F7">
        <w:rPr>
          <w:rtl/>
          <w:lang w:bidi="he"/>
        </w:rPr>
        <w:t>זרעי</w:t>
      </w:r>
      <w:r>
        <w:rPr>
          <w:rtl/>
          <w:lang w:bidi="he"/>
        </w:rPr>
        <w:t xml:space="preserve"> הרימון מכילים </w:t>
      </w:r>
      <w:proofErr w:type="spellStart"/>
      <w:r>
        <w:rPr>
          <w:rtl/>
          <w:lang w:bidi="he"/>
        </w:rPr>
        <w:t>סט</w:t>
      </w:r>
      <w:r w:rsidR="005B34F7">
        <w:rPr>
          <w:rFonts w:hint="cs"/>
          <w:rtl/>
          <w:lang w:bidi="he"/>
        </w:rPr>
        <w:t>ֵ</w:t>
      </w:r>
      <w:r>
        <w:rPr>
          <w:rtl/>
          <w:lang w:bidi="he"/>
        </w:rPr>
        <w:t>רולים</w:t>
      </w:r>
      <w:proofErr w:type="spellEnd"/>
      <w:r>
        <w:rPr>
          <w:rtl/>
          <w:lang w:bidi="he"/>
        </w:rPr>
        <w:t xml:space="preserve">, </w:t>
      </w:r>
      <w:proofErr w:type="spellStart"/>
      <w:r>
        <w:rPr>
          <w:rtl/>
          <w:lang w:bidi="he"/>
        </w:rPr>
        <w:t>פוליפנולים</w:t>
      </w:r>
      <w:proofErr w:type="spellEnd"/>
      <w:r>
        <w:rPr>
          <w:rtl/>
          <w:lang w:bidi="he"/>
        </w:rPr>
        <w:t xml:space="preserve">, </w:t>
      </w:r>
      <w:proofErr w:type="spellStart"/>
      <w:r>
        <w:rPr>
          <w:rtl/>
          <w:lang w:bidi="he"/>
        </w:rPr>
        <w:t>טוקופרולים</w:t>
      </w:r>
      <w:proofErr w:type="spellEnd"/>
      <w:r>
        <w:rPr>
          <w:rtl/>
          <w:lang w:bidi="he"/>
        </w:rPr>
        <w:t xml:space="preserve"> וחומצה אוקטדקטרי</w:t>
      </w:r>
      <w:r w:rsidR="005B34F7">
        <w:rPr>
          <w:rFonts w:hint="cs"/>
          <w:rtl/>
          <w:lang w:bidi="he"/>
        </w:rPr>
        <w:t>א</w:t>
      </w:r>
      <w:r>
        <w:rPr>
          <w:rtl/>
          <w:lang w:bidi="he"/>
        </w:rPr>
        <w:t xml:space="preserve">נואית (חומצה פוניצית). שאריות </w:t>
      </w:r>
      <w:r w:rsidR="005B34F7">
        <w:rPr>
          <w:rtl/>
          <w:lang w:bidi="he"/>
        </w:rPr>
        <w:t>זרעי</w:t>
      </w:r>
      <w:r>
        <w:rPr>
          <w:rtl/>
          <w:lang w:bidi="he"/>
        </w:rPr>
        <w:t xml:space="preserve"> הרימון הם המקור העשיר ביותר לשמן </w:t>
      </w:r>
      <w:r w:rsidR="005B34F7">
        <w:rPr>
          <w:rtl/>
          <w:lang w:bidi="he"/>
        </w:rPr>
        <w:t>זרעי</w:t>
      </w:r>
      <w:r>
        <w:rPr>
          <w:rtl/>
          <w:lang w:bidi="he"/>
        </w:rPr>
        <w:t xml:space="preserve"> רימון (</w:t>
      </w:r>
      <w:r w:rsidR="005B34F7">
        <w:rPr>
          <w:rtl/>
          <w:lang w:bidi="he"/>
        </w:rPr>
        <w:t>שז"ר</w:t>
      </w:r>
      <w:r>
        <w:rPr>
          <w:rtl/>
          <w:lang w:bidi="he"/>
        </w:rPr>
        <w:t xml:space="preserve">), שמן </w:t>
      </w:r>
      <w:proofErr w:type="spellStart"/>
      <w:r>
        <w:rPr>
          <w:rtl/>
          <w:lang w:bidi="he"/>
        </w:rPr>
        <w:t>ארומתי</w:t>
      </w:r>
      <w:proofErr w:type="spellEnd"/>
      <w:r>
        <w:rPr>
          <w:rtl/>
          <w:lang w:bidi="he"/>
        </w:rPr>
        <w:t xml:space="preserve">, </w:t>
      </w:r>
      <w:proofErr w:type="spellStart"/>
      <w:r>
        <w:rPr>
          <w:rtl/>
          <w:lang w:bidi="he"/>
        </w:rPr>
        <w:t>פירותי</w:t>
      </w:r>
      <w:proofErr w:type="spellEnd"/>
      <w:r>
        <w:rPr>
          <w:rtl/>
          <w:lang w:bidi="he"/>
        </w:rPr>
        <w:t xml:space="preserve"> ואקזוטי המשמש בארומתרפיה לריפוי ו</w:t>
      </w:r>
      <w:r w:rsidR="005B34F7">
        <w:rPr>
          <w:rFonts w:hint="cs"/>
          <w:rtl/>
          <w:lang w:bidi="he"/>
        </w:rPr>
        <w:t xml:space="preserve">על פי כמה מחקרים </w:t>
      </w:r>
      <w:r>
        <w:rPr>
          <w:rtl/>
          <w:lang w:bidi="he"/>
        </w:rPr>
        <w:t>בעל פעילות נוגדות-</w:t>
      </w:r>
      <w:proofErr w:type="spellStart"/>
      <w:r>
        <w:rPr>
          <w:rtl/>
          <w:lang w:bidi="he"/>
        </w:rPr>
        <w:t>חימצון</w:t>
      </w:r>
      <w:proofErr w:type="spellEnd"/>
      <w:r>
        <w:rPr>
          <w:rtl/>
          <w:lang w:bidi="he"/>
        </w:rPr>
        <w:t xml:space="preserve"> בסרטן העור ובסרטן השד. </w:t>
      </w:r>
      <w:r w:rsidR="005B34F7">
        <w:rPr>
          <w:rtl/>
          <w:lang w:bidi="he"/>
        </w:rPr>
        <w:t>שז"ר שמוצ</w:t>
      </w:r>
      <w:r w:rsidR="005B34F7">
        <w:rPr>
          <w:rFonts w:hint="cs"/>
          <w:rtl/>
          <w:lang w:bidi="he"/>
        </w:rPr>
        <w:t>ה</w:t>
      </w:r>
      <w:r>
        <w:rPr>
          <w:rtl/>
          <w:lang w:bidi="he"/>
        </w:rPr>
        <w:t xml:space="preserve"> בשיטות מיצוי שונות, כולל תמצית אורגנית מסיסה, </w:t>
      </w:r>
      <w:r w:rsidR="00C53797">
        <w:rPr>
          <w:rFonts w:hint="cs"/>
          <w:rtl/>
          <w:lang w:bidi="he"/>
        </w:rPr>
        <w:t>מיצוי</w:t>
      </w:r>
      <w:r>
        <w:rPr>
          <w:rtl/>
          <w:lang w:bidi="he"/>
        </w:rPr>
        <w:t xml:space="preserve"> </w:t>
      </w:r>
      <w:r w:rsidR="005B34F7">
        <w:rPr>
          <w:rFonts w:hint="cs"/>
          <w:rtl/>
          <w:lang w:bidi="he"/>
        </w:rPr>
        <w:t>תת</w:t>
      </w:r>
      <w:r w:rsidR="00C53797">
        <w:rPr>
          <w:rtl/>
          <w:lang w:bidi="he"/>
        </w:rPr>
        <w:t>-קריטי</w:t>
      </w:r>
      <w:r>
        <w:rPr>
          <w:rtl/>
          <w:lang w:bidi="he"/>
        </w:rPr>
        <w:t xml:space="preserve"> </w:t>
      </w:r>
      <w:r w:rsidR="005B34F7">
        <w:rPr>
          <w:rtl/>
          <w:lang w:bidi="he-IL"/>
        </w:rPr>
        <w:t>ש</w:t>
      </w:r>
      <w:r w:rsidR="005B34F7">
        <w:rPr>
          <w:rFonts w:hint="cs"/>
          <w:rtl/>
          <w:lang w:bidi="he-IL"/>
        </w:rPr>
        <w:t xml:space="preserve">ל  </w:t>
      </w:r>
      <w:r w:rsidR="00C53797">
        <w:rPr>
          <w:rFonts w:hint="cs"/>
          <w:rtl/>
          <w:lang w:bidi="he-IL"/>
        </w:rPr>
        <w:t>פחמן דו-חמצני</w:t>
      </w:r>
      <w:r w:rsidR="005B34F7">
        <w:rPr>
          <w:rFonts w:hint="cs"/>
          <w:rtl/>
          <w:lang w:bidi="he"/>
        </w:rPr>
        <w:t xml:space="preserve"> </w:t>
      </w:r>
      <w:r w:rsidR="005B34F7">
        <w:rPr>
          <w:lang w:bidi="he"/>
        </w:rPr>
        <w:t>(SC-CO</w:t>
      </w:r>
      <w:r w:rsidR="005B34F7" w:rsidRPr="005B34F7">
        <w:rPr>
          <w:vertAlign w:val="subscript"/>
          <w:lang w:bidi="he"/>
        </w:rPr>
        <w:t>2</w:t>
      </w:r>
      <w:r w:rsidR="005B34F7" w:rsidRPr="005B34F7">
        <w:rPr>
          <w:lang w:bidi="he"/>
        </w:rPr>
        <w:t>)</w:t>
      </w:r>
      <w:r>
        <w:rPr>
          <w:rtl/>
          <w:lang w:bidi="he"/>
        </w:rPr>
        <w:t xml:space="preserve"> ותמצית בכבישה קרה. </w:t>
      </w:r>
      <w:r w:rsidR="005B34F7">
        <w:rPr>
          <w:rtl/>
          <w:lang w:bidi="he"/>
        </w:rPr>
        <w:t>שז"ר</w:t>
      </w:r>
      <w:r>
        <w:rPr>
          <w:rtl/>
          <w:lang w:bidi="he"/>
        </w:rPr>
        <w:t xml:space="preserve"> במיצוי בכבישה קרה הוא בעל איכויות פיזיו-כימיקליות ותזונתיות טובות יותר ביחס לשיטות מיצוי אחרות [</w:t>
      </w:r>
      <w:hyperlink w:anchor="bookmark18" w:tooltip="מסמך נוכחי">
        <w:r>
          <w:rPr>
            <w:rStyle w:val="Bodytext21"/>
            <w:rtl/>
            <w:lang w:bidi="he"/>
          </w:rPr>
          <w:t>3</w:t>
        </w:r>
      </w:hyperlink>
      <w:r>
        <w:rPr>
          <w:rStyle w:val="Bodytext21"/>
          <w:rtl/>
          <w:lang w:bidi="he"/>
        </w:rPr>
        <w:t xml:space="preserve">, </w:t>
      </w:r>
      <w:hyperlink w:anchor="bookmark18" w:tooltip="מסמך נוכחי">
        <w:r>
          <w:rPr>
            <w:rStyle w:val="Bodytext21"/>
            <w:rtl/>
            <w:lang w:bidi="he"/>
          </w:rPr>
          <w:t>4</w:t>
        </w:r>
      </w:hyperlink>
      <w:r>
        <w:rPr>
          <w:rStyle w:val="Bodytext21"/>
          <w:rtl/>
          <w:lang w:bidi="he"/>
        </w:rPr>
        <w:t xml:space="preserve">] ואין לו </w:t>
      </w:r>
      <w:commentRangeStart w:id="5"/>
      <w:r>
        <w:rPr>
          <w:rStyle w:val="Bodytext21"/>
          <w:rtl/>
          <w:lang w:bidi="he"/>
        </w:rPr>
        <w:t>השפעה</w:t>
      </w:r>
      <w:commentRangeEnd w:id="5"/>
      <w:r w:rsidR="00C53797">
        <w:rPr>
          <w:rStyle w:val="a3"/>
          <w:rFonts w:ascii="Courier New" w:eastAsia="Courier New" w:hAnsi="Courier New" w:cs="Courier New"/>
          <w:rtl/>
        </w:rPr>
        <w:commentReference w:id="5"/>
      </w:r>
      <w:r>
        <w:rPr>
          <w:rStyle w:val="Bodytext21"/>
          <w:rtl/>
          <w:lang w:bidi="he"/>
        </w:rPr>
        <w:t xml:space="preserve"> על הסביבה. בשיטת המיצוי </w:t>
      </w:r>
      <w:r w:rsidR="00C53797">
        <w:rPr>
          <w:rStyle w:val="Bodytext21"/>
          <w:rtl/>
          <w:lang w:bidi="he-IL"/>
        </w:rPr>
        <w:t>הת</w:t>
      </w:r>
      <w:r w:rsidR="00C53797">
        <w:rPr>
          <w:rStyle w:val="Bodytext21"/>
          <w:rFonts w:hint="cs"/>
          <w:rtl/>
          <w:lang w:bidi="he-IL"/>
        </w:rPr>
        <w:t xml:space="preserve">ת-קריטי של פחמן דו-חמצני </w:t>
      </w:r>
      <w:r w:rsidR="00C53797">
        <w:rPr>
          <w:rStyle w:val="Bodytext21"/>
          <w:rtl/>
          <w:lang w:bidi="he"/>
        </w:rPr>
        <w:t>לח</w:t>
      </w:r>
      <w:r w:rsidR="00C53797">
        <w:rPr>
          <w:rStyle w:val="Bodytext21"/>
          <w:rFonts w:hint="cs"/>
          <w:rtl/>
          <w:lang w:bidi="he"/>
        </w:rPr>
        <w:t>ץ</w:t>
      </w:r>
      <w:r>
        <w:rPr>
          <w:rStyle w:val="Bodytext21"/>
          <w:rtl/>
          <w:lang w:bidi="he"/>
        </w:rPr>
        <w:t xml:space="preserve"> המיצוי הוא הגורם המשמעותי להפחתת ייצור </w:t>
      </w:r>
      <w:proofErr w:type="spellStart"/>
      <w:r>
        <w:rPr>
          <w:rStyle w:val="Bodytext21"/>
          <w:rtl/>
          <w:lang w:bidi="he"/>
        </w:rPr>
        <w:t>ה</w:t>
      </w:r>
      <w:r w:rsidR="005B34F7">
        <w:rPr>
          <w:rStyle w:val="Bodytext21"/>
          <w:rtl/>
          <w:lang w:bidi="he"/>
        </w:rPr>
        <w:t>שז"ר</w:t>
      </w:r>
      <w:proofErr w:type="spellEnd"/>
      <w:r>
        <w:rPr>
          <w:rStyle w:val="Bodytext21"/>
          <w:rtl/>
          <w:lang w:bidi="he"/>
        </w:rPr>
        <w:t xml:space="preserve"> [</w:t>
      </w:r>
      <w:hyperlink w:anchor="bookmark18" w:tooltip="מסמך נוכחי">
        <w:r>
          <w:rPr>
            <w:rStyle w:val="Bodytext21"/>
            <w:rtl/>
            <w:lang w:bidi="he"/>
          </w:rPr>
          <w:t>5</w:t>
        </w:r>
      </w:hyperlink>
      <w:r>
        <w:rPr>
          <w:rStyle w:val="Bodytext21"/>
          <w:rtl/>
          <w:lang w:bidi="he"/>
        </w:rPr>
        <w:t>]. ב</w:t>
      </w:r>
      <w:r w:rsidR="005B34F7">
        <w:rPr>
          <w:rStyle w:val="Bodytext21"/>
          <w:rtl/>
          <w:lang w:bidi="he"/>
        </w:rPr>
        <w:t>שז"ר</w:t>
      </w:r>
      <w:r>
        <w:rPr>
          <w:rStyle w:val="Bodytext21"/>
          <w:rtl/>
          <w:lang w:bidi="he"/>
        </w:rPr>
        <w:t xml:space="preserve"> רמה גבוהה</w:t>
      </w:r>
      <w:r w:rsidR="00C53797">
        <w:rPr>
          <w:rStyle w:val="Bodytext21"/>
          <w:rFonts w:hint="cs"/>
          <w:rtl/>
          <w:lang w:bidi="he"/>
        </w:rPr>
        <w:t xml:space="preserve"> של</w:t>
      </w:r>
      <w:r>
        <w:rPr>
          <w:rStyle w:val="Bodytext21"/>
          <w:rtl/>
          <w:lang w:bidi="he"/>
        </w:rPr>
        <w:t xml:space="preserve"> חומצה פוניצית (</w:t>
      </w:r>
      <w:r>
        <w:rPr>
          <w:rStyle w:val="Bodytext21"/>
        </w:rPr>
        <w:t>PA</w:t>
      </w:r>
      <w:r>
        <w:rPr>
          <w:rStyle w:val="Bodytext21"/>
          <w:rtl/>
          <w:lang w:bidi="he"/>
        </w:rPr>
        <w:t xml:space="preserve">) </w:t>
      </w:r>
      <w:proofErr w:type="spellStart"/>
      <w:r>
        <w:rPr>
          <w:rStyle w:val="Bodytext21"/>
          <w:rtl/>
          <w:lang w:bidi="he"/>
        </w:rPr>
        <w:t>ו</w:t>
      </w:r>
      <w:r w:rsidR="00C53797">
        <w:rPr>
          <w:rStyle w:val="Bodytext21"/>
          <w:rtl/>
          <w:lang w:bidi="he"/>
        </w:rPr>
        <w:t>טו</w:t>
      </w:r>
      <w:r w:rsidR="00C53797">
        <w:rPr>
          <w:rStyle w:val="Bodytext21"/>
          <w:rFonts w:hint="cs"/>
          <w:rtl/>
          <w:lang w:bidi="he"/>
        </w:rPr>
        <w:t>ק</w:t>
      </w:r>
      <w:r>
        <w:rPr>
          <w:rStyle w:val="Bodytext21"/>
          <w:rtl/>
          <w:lang w:bidi="he"/>
        </w:rPr>
        <w:t>ופרול</w:t>
      </w:r>
      <w:r w:rsidR="00C53797">
        <w:rPr>
          <w:rStyle w:val="Bodytext21"/>
          <w:rFonts w:hint="cs"/>
          <w:rtl/>
          <w:lang w:bidi="he"/>
        </w:rPr>
        <w:t>ים</w:t>
      </w:r>
      <w:proofErr w:type="spellEnd"/>
      <w:r>
        <w:rPr>
          <w:rStyle w:val="Bodytext21"/>
          <w:rtl/>
          <w:lang w:bidi="he"/>
        </w:rPr>
        <w:t xml:space="preserve"> שרמתם ירדה עם עליית הטמפרטורה והלחץ. </w:t>
      </w:r>
      <w:r w:rsidR="00F6448C">
        <w:rPr>
          <w:rStyle w:val="Bodytext21"/>
          <w:rFonts w:hint="cs"/>
          <w:rtl/>
          <w:lang w:bidi="he"/>
        </w:rPr>
        <w:t xml:space="preserve">  עם זאת, פותחה מערכת מתוחכמת ויעילה כדי לחקור את  השפעת הטמפרטורה והלחץ  במהלך</w:t>
      </w:r>
      <w:r w:rsidR="00F6448C">
        <w:rPr>
          <w:rStyle w:val="Bodytext21"/>
          <w:rFonts w:hint="cs"/>
          <w:rtl/>
          <w:lang w:bidi="he-IL"/>
        </w:rPr>
        <w:t xml:space="preserve"> </w:t>
      </w:r>
      <w:r w:rsidR="00F6448C">
        <w:rPr>
          <w:rStyle w:val="Bodytext21"/>
          <w:lang w:bidi="he"/>
        </w:rPr>
        <w:t>SC-CO</w:t>
      </w:r>
      <w:r w:rsidR="00F6448C" w:rsidRPr="00F6448C">
        <w:rPr>
          <w:rStyle w:val="Bodytext21"/>
          <w:vertAlign w:val="subscript"/>
          <w:lang w:bidi="he"/>
        </w:rPr>
        <w:t>2</w:t>
      </w:r>
      <w:r w:rsidR="00F6448C">
        <w:rPr>
          <w:rStyle w:val="Bodytext21"/>
          <w:rFonts w:hint="cs"/>
          <w:vertAlign w:val="subscript"/>
          <w:rtl/>
          <w:lang w:bidi="he"/>
        </w:rPr>
        <w:t xml:space="preserve"> </w:t>
      </w:r>
      <w:r w:rsidR="00F6448C">
        <w:rPr>
          <w:rStyle w:val="Bodytext21"/>
          <w:rFonts w:hint="cs"/>
          <w:rtl/>
          <w:lang w:bidi="he-IL"/>
        </w:rPr>
        <w:t xml:space="preserve">על תנובת שז"ר ;  נמצא שרשת נוירונים בהתקדמות לאחור </w:t>
      </w:r>
      <w:r w:rsidR="00F6448C">
        <w:rPr>
          <w:rStyle w:val="Bodytext21"/>
          <w:lang w:bidi="he-IL"/>
        </w:rPr>
        <w:t>(back propagation)</w:t>
      </w:r>
      <w:r w:rsidR="00F6448C">
        <w:rPr>
          <w:rStyle w:val="Bodytext21"/>
          <w:rFonts w:hint="cs"/>
          <w:rtl/>
          <w:lang w:bidi="he-IL"/>
        </w:rPr>
        <w:t xml:space="preserve"> עם תפקוד בסיס רדיאלי מפותח  היטב, </w:t>
      </w:r>
      <w:r>
        <w:rPr>
          <w:rStyle w:val="Bodytext21"/>
        </w:rPr>
        <w:br w:type="page"/>
      </w:r>
      <w:r>
        <w:rPr>
          <w:rStyle w:val="Bodytext21"/>
          <w:rtl/>
          <w:lang w:bidi="he"/>
        </w:rPr>
        <w:lastRenderedPageBreak/>
        <w:t xml:space="preserve"> </w:t>
      </w:r>
      <w:r w:rsidR="00F33ACA">
        <w:rPr>
          <w:rStyle w:val="Bodytext21"/>
          <w:rFonts w:hint="cs"/>
          <w:rtl/>
          <w:lang w:bidi="he"/>
        </w:rPr>
        <w:t>יכול</w:t>
      </w:r>
      <w:r w:rsidR="00F6448C">
        <w:rPr>
          <w:rStyle w:val="Bodytext21"/>
          <w:rFonts w:hint="cs"/>
          <w:rtl/>
          <w:lang w:bidi="he"/>
        </w:rPr>
        <w:t>ה</w:t>
      </w:r>
      <w:r w:rsidR="00F33ACA">
        <w:rPr>
          <w:rStyle w:val="Bodytext21"/>
          <w:rFonts w:hint="cs"/>
          <w:rtl/>
          <w:lang w:bidi="he"/>
        </w:rPr>
        <w:t xml:space="preserve"> לסייע</w:t>
      </w:r>
      <w:r>
        <w:rPr>
          <w:rStyle w:val="Bodytext21"/>
          <w:rtl/>
          <w:lang w:bidi="he"/>
        </w:rPr>
        <w:t xml:space="preserve"> בחיזוי השפעת </w:t>
      </w:r>
      <w:r w:rsidR="00C47628">
        <w:rPr>
          <w:rStyle w:val="Bodytext21"/>
          <w:rFonts w:hint="cs"/>
          <w:rtl/>
          <w:lang w:bidi="he"/>
        </w:rPr>
        <w:t>הטמפרטור</w:t>
      </w:r>
      <w:r w:rsidR="00C47628">
        <w:rPr>
          <w:rStyle w:val="Bodytext21"/>
          <w:rFonts w:hint="eastAsia"/>
          <w:rtl/>
          <w:lang w:bidi="he"/>
        </w:rPr>
        <w:t>ה</w:t>
      </w:r>
      <w:r>
        <w:rPr>
          <w:rStyle w:val="Bodytext21"/>
          <w:rtl/>
          <w:lang w:bidi="he"/>
        </w:rPr>
        <w:t xml:space="preserve"> והלחץ על תפוקת </w:t>
      </w:r>
      <w:proofErr w:type="spellStart"/>
      <w:r>
        <w:rPr>
          <w:rStyle w:val="Bodytext21"/>
          <w:rtl/>
          <w:lang w:bidi="he"/>
        </w:rPr>
        <w:t>ה</w:t>
      </w:r>
      <w:r w:rsidR="005B34F7">
        <w:rPr>
          <w:rStyle w:val="Bodytext21"/>
          <w:rtl/>
          <w:lang w:bidi="he"/>
        </w:rPr>
        <w:t>שז"ר</w:t>
      </w:r>
      <w:proofErr w:type="spellEnd"/>
      <w:r>
        <w:rPr>
          <w:rStyle w:val="Bodytext21"/>
          <w:rtl/>
          <w:lang w:bidi="he"/>
        </w:rPr>
        <w:t xml:space="preserve"> בתהליך מיצוי</w:t>
      </w:r>
      <w:r w:rsidR="00C53797">
        <w:rPr>
          <w:rStyle w:val="Bodytext21"/>
          <w:rFonts w:hint="cs"/>
          <w:rtl/>
          <w:lang w:bidi="he"/>
        </w:rPr>
        <w:t xml:space="preserve"> פחמן דו-חמצני תת-קריטי</w:t>
      </w:r>
      <w:r w:rsidR="00C53797">
        <w:rPr>
          <w:rStyle w:val="Bodytext21"/>
          <w:rtl/>
        </w:rPr>
        <w:t xml:space="preserve"> [6].</w:t>
      </w:r>
      <w:r>
        <w:rPr>
          <w:rStyle w:val="Bodytext21"/>
          <w:rtl/>
          <w:lang w:bidi="he"/>
        </w:rPr>
        <w:t xml:space="preserve"> ל</w:t>
      </w:r>
      <w:r w:rsidR="005B34F7">
        <w:rPr>
          <w:rStyle w:val="Bodytext21"/>
          <w:rtl/>
          <w:lang w:bidi="he"/>
        </w:rPr>
        <w:t>שז"ר</w:t>
      </w:r>
      <w:r w:rsidR="00C53797">
        <w:rPr>
          <w:rStyle w:val="Bodytext21"/>
          <w:rtl/>
          <w:lang w:bidi="he"/>
        </w:rPr>
        <w:t xml:space="preserve"> שהופק באמצעות </w:t>
      </w:r>
      <w:proofErr w:type="spellStart"/>
      <w:r w:rsidR="00C53797">
        <w:rPr>
          <w:rStyle w:val="Bodytext21"/>
          <w:rtl/>
          <w:lang w:bidi="he"/>
        </w:rPr>
        <w:t>הקסאן</w:t>
      </w:r>
      <w:proofErr w:type="spellEnd"/>
      <w:r w:rsidR="009577CD">
        <w:rPr>
          <w:rStyle w:val="Bodytext21"/>
          <w:rtl/>
          <w:lang w:bidi="he"/>
        </w:rPr>
        <w:t xml:space="preserve"> ב</w:t>
      </w:r>
      <w:r>
        <w:rPr>
          <w:rStyle w:val="Bodytext21"/>
          <w:rtl/>
          <w:lang w:bidi="he"/>
        </w:rPr>
        <w:t xml:space="preserve"> </w:t>
      </w:r>
      <w:proofErr w:type="spellStart"/>
      <w:r w:rsidR="009577CD">
        <w:rPr>
          <w:rStyle w:val="Bodytext21"/>
        </w:rPr>
        <w:t>S</w:t>
      </w:r>
      <w:r>
        <w:rPr>
          <w:rStyle w:val="Bodytext21"/>
        </w:rPr>
        <w:t>oxhelt</w:t>
      </w:r>
      <w:proofErr w:type="spellEnd"/>
      <w:r>
        <w:rPr>
          <w:rStyle w:val="Bodytext21"/>
          <w:rtl/>
          <w:lang w:bidi="he"/>
        </w:rPr>
        <w:t xml:space="preserve"> יש איכות טו</w:t>
      </w:r>
      <w:r w:rsidR="009577CD">
        <w:rPr>
          <w:rStyle w:val="Bodytext21"/>
          <w:rtl/>
          <w:lang w:bidi="he"/>
        </w:rPr>
        <w:t>בה יותר בהשוואה לשמן שמוצ</w:t>
      </w:r>
      <w:r w:rsidR="009577CD">
        <w:rPr>
          <w:rStyle w:val="Bodytext21"/>
          <w:rFonts w:hint="cs"/>
          <w:rtl/>
          <w:lang w:bidi="he"/>
        </w:rPr>
        <w:t xml:space="preserve">ה בפרופאן תת-קריטי ופחמן דו-חמצני תת-קריטי. </w:t>
      </w:r>
      <w:r>
        <w:rPr>
          <w:rStyle w:val="Bodytext21"/>
          <w:rtl/>
          <w:lang w:bidi="he"/>
        </w:rPr>
        <w:t>בשיטת מיצוי ב-</w:t>
      </w:r>
      <w:r w:rsidR="009577CD">
        <w:rPr>
          <w:rStyle w:val="Bodytext21"/>
          <w:rFonts w:hint="cs"/>
          <w:rtl/>
          <w:lang w:bidi="he-IL"/>
        </w:rPr>
        <w:t>בפרופאן תת-קריטי</w:t>
      </w:r>
      <w:r>
        <w:rPr>
          <w:rStyle w:val="Bodytext21"/>
          <w:rtl/>
          <w:lang w:bidi="he"/>
        </w:rPr>
        <w:t xml:space="preserve"> </w:t>
      </w:r>
      <w:proofErr w:type="spellStart"/>
      <w:r>
        <w:rPr>
          <w:rStyle w:val="Bodytext21"/>
          <w:rtl/>
          <w:lang w:bidi="he"/>
        </w:rPr>
        <w:t>וב</w:t>
      </w:r>
      <w:proofErr w:type="spellEnd"/>
      <w:r w:rsidR="009577CD">
        <w:rPr>
          <w:rStyle w:val="Bodytext21"/>
          <w:rtl/>
          <w:lang w:bidi="he-IL"/>
        </w:rPr>
        <w:t>פ</w:t>
      </w:r>
      <w:r w:rsidR="009577CD">
        <w:rPr>
          <w:rStyle w:val="Bodytext21"/>
          <w:rFonts w:hint="cs"/>
          <w:rtl/>
          <w:lang w:bidi="he-IL"/>
        </w:rPr>
        <w:t xml:space="preserve">חמן דו-חמצני תת-קריטי </w:t>
      </w:r>
      <w:r>
        <w:rPr>
          <w:rStyle w:val="Bodytext21"/>
          <w:rtl/>
          <w:lang w:bidi="he"/>
        </w:rPr>
        <w:t xml:space="preserve">ניתן היה למצות עד 77% ו-59% בהתאמה של </w:t>
      </w:r>
      <w:r w:rsidR="005B34F7">
        <w:rPr>
          <w:rStyle w:val="Bodytext21"/>
          <w:rtl/>
          <w:lang w:bidi="he"/>
        </w:rPr>
        <w:t>שז"ר</w:t>
      </w:r>
      <w:r>
        <w:rPr>
          <w:rStyle w:val="Bodytext21"/>
          <w:rtl/>
          <w:lang w:bidi="he"/>
        </w:rPr>
        <w:t xml:space="preserve">, בהשוואה למיצוי בשיטת </w:t>
      </w:r>
      <w:proofErr w:type="spellStart"/>
      <w:r w:rsidR="009577CD">
        <w:rPr>
          <w:rStyle w:val="Bodytext21"/>
          <w:lang w:bidi="he"/>
        </w:rPr>
        <w:t>Soxhelt</w:t>
      </w:r>
      <w:proofErr w:type="spellEnd"/>
      <w:r>
        <w:rPr>
          <w:rStyle w:val="Bodytext21"/>
          <w:rtl/>
          <w:lang w:bidi="he"/>
        </w:rPr>
        <w:t xml:space="preserve"> [</w:t>
      </w:r>
      <w:hyperlink w:anchor="bookmark18" w:tooltip="מסמך נוכחי">
        <w:r>
          <w:rPr>
            <w:rStyle w:val="Bodytext21"/>
            <w:rtl/>
            <w:lang w:bidi="he"/>
          </w:rPr>
          <w:t>7</w:t>
        </w:r>
      </w:hyperlink>
      <w:r>
        <w:rPr>
          <w:rStyle w:val="Bodytext21"/>
          <w:rtl/>
          <w:lang w:bidi="he"/>
        </w:rPr>
        <w:t>].</w:t>
      </w:r>
    </w:p>
    <w:p w14:paraId="49653AAD" w14:textId="424C6B03" w:rsidR="0014781E" w:rsidRDefault="005B34F7" w:rsidP="00487F2D">
      <w:pPr>
        <w:pStyle w:val="Bodytext20"/>
        <w:shd w:val="clear" w:color="auto" w:fill="auto"/>
        <w:bidi/>
        <w:spacing w:after="240"/>
        <w:ind w:firstLine="200"/>
        <w:jc w:val="left"/>
      </w:pPr>
      <w:r>
        <w:rPr>
          <w:rStyle w:val="Bodytext21"/>
          <w:rtl/>
          <w:lang w:bidi="he"/>
        </w:rPr>
        <w:t>שז"ר</w:t>
      </w:r>
      <w:r w:rsidR="001F6FEA">
        <w:rPr>
          <w:rStyle w:val="Bodytext21"/>
          <w:rtl/>
          <w:lang w:bidi="he"/>
        </w:rPr>
        <w:t xml:space="preserve"> שמוצה בשיטת מיצוי בסיוע </w:t>
      </w:r>
      <w:proofErr w:type="spellStart"/>
      <w:r w:rsidR="001F6FEA">
        <w:rPr>
          <w:rStyle w:val="Bodytext21"/>
          <w:rtl/>
          <w:lang w:bidi="he"/>
        </w:rPr>
        <w:t>אולטרא</w:t>
      </w:r>
      <w:proofErr w:type="spellEnd"/>
      <w:r w:rsidR="001F6FEA">
        <w:rPr>
          <w:rStyle w:val="Bodytext21"/>
          <w:rtl/>
          <w:lang w:bidi="he"/>
        </w:rPr>
        <w:t xml:space="preserve">-סוני, עם תנאים מיטביים </w:t>
      </w:r>
      <w:r w:rsidR="009577CD">
        <w:rPr>
          <w:rStyle w:val="Bodytext21"/>
          <w:rFonts w:hint="cs"/>
          <w:rtl/>
          <w:lang w:bidi="he"/>
        </w:rPr>
        <w:t>לתפוקה</w:t>
      </w:r>
      <w:r w:rsidR="001F6FEA">
        <w:rPr>
          <w:rStyle w:val="Bodytext21"/>
          <w:rtl/>
          <w:lang w:bidi="he"/>
        </w:rPr>
        <w:t xml:space="preserve"> הטובה ביותר ביחס מוצק-נוזל של 1:12 גר/מ"ל, בטמפרטורת מיצוי של 51</w:t>
      </w:r>
      <w:r w:rsidR="009577CD">
        <w:rPr>
          <w:rStyle w:val="Bodytext21"/>
          <w:rFonts w:hint="cs"/>
          <w:rtl/>
          <w:lang w:bidi="he"/>
        </w:rPr>
        <w:t xml:space="preserve"> </w:t>
      </w:r>
      <w:r w:rsidR="001F6FEA">
        <w:rPr>
          <w:rStyle w:val="Bodytext21"/>
          <w:rtl/>
          <w:lang w:bidi="he"/>
        </w:rPr>
        <w:t xml:space="preserve">מעלות צלזיוס ב-70 ואט ל-40 דקות ו-19% </w:t>
      </w:r>
      <w:r w:rsidR="009577CD">
        <w:rPr>
          <w:rStyle w:val="Bodytext21"/>
          <w:rFonts w:hint="cs"/>
          <w:rtl/>
          <w:lang w:bidi="he"/>
        </w:rPr>
        <w:t>תפוקת</w:t>
      </w:r>
      <w:r w:rsidR="001F6FEA">
        <w:rPr>
          <w:rStyle w:val="Bodytext21"/>
          <w:rtl/>
          <w:lang w:bidi="he"/>
        </w:rPr>
        <w:t xml:space="preserve"> </w:t>
      </w:r>
      <w:r>
        <w:rPr>
          <w:rStyle w:val="Bodytext21"/>
          <w:rtl/>
          <w:lang w:bidi="he"/>
        </w:rPr>
        <w:t>שז"ר</w:t>
      </w:r>
      <w:r w:rsidR="001F6FEA">
        <w:rPr>
          <w:rStyle w:val="Bodytext21"/>
          <w:rtl/>
          <w:lang w:bidi="he"/>
        </w:rPr>
        <w:t xml:space="preserve"> עם </w:t>
      </w:r>
      <w:commentRangeStart w:id="6"/>
      <w:r w:rsidR="00B104AA">
        <w:rPr>
          <w:rStyle w:val="Bodytext21"/>
          <w:rFonts w:hint="cs"/>
          <w:rtl/>
          <w:lang w:bidi="he"/>
        </w:rPr>
        <w:t xml:space="preserve">חומצות שומן עיקריות חומצה פוניצית </w:t>
      </w:r>
      <w:commentRangeEnd w:id="6"/>
      <w:r w:rsidR="00B104AA">
        <w:rPr>
          <w:rStyle w:val="a3"/>
          <w:rFonts w:ascii="Courier New" w:eastAsia="Courier New" w:hAnsi="Courier New" w:cs="Courier New"/>
          <w:rtl/>
        </w:rPr>
        <w:commentReference w:id="6"/>
      </w:r>
      <w:r w:rsidR="00B104AA">
        <w:rPr>
          <w:rStyle w:val="Bodytext21"/>
          <w:rFonts w:hint="cs"/>
          <w:rtl/>
          <w:lang w:bidi="he"/>
        </w:rPr>
        <w:t>(65%)</w:t>
      </w:r>
      <w:r w:rsidR="001F6FEA">
        <w:rPr>
          <w:rStyle w:val="Bodytext21"/>
          <w:rtl/>
          <w:lang w:bidi="he"/>
        </w:rPr>
        <w:t xml:space="preserve">, חומצה לינולאית (10%) וחומצה </w:t>
      </w:r>
      <w:proofErr w:type="spellStart"/>
      <w:r w:rsidR="001F6FEA">
        <w:rPr>
          <w:rStyle w:val="Bodytext21"/>
          <w:rtl/>
          <w:lang w:bidi="he"/>
        </w:rPr>
        <w:t>אולאית</w:t>
      </w:r>
      <w:proofErr w:type="spellEnd"/>
      <w:r w:rsidR="001F6FEA">
        <w:rPr>
          <w:rStyle w:val="Bodytext21"/>
          <w:rtl/>
          <w:lang w:bidi="he"/>
        </w:rPr>
        <w:t xml:space="preserve"> (9%)  [</w:t>
      </w:r>
      <w:hyperlink w:anchor="bookmark18" w:tooltip="מסמך נוכחי">
        <w:r w:rsidR="001F6FEA">
          <w:rPr>
            <w:rStyle w:val="Bodytext21"/>
            <w:rtl/>
            <w:lang w:bidi="he"/>
          </w:rPr>
          <w:t>8</w:t>
        </w:r>
      </w:hyperlink>
      <w:r w:rsidR="001F6FEA">
        <w:rPr>
          <w:rStyle w:val="Bodytext21"/>
          <w:rtl/>
          <w:lang w:bidi="he"/>
        </w:rPr>
        <w:t xml:space="preserve">]. </w:t>
      </w:r>
      <w:r>
        <w:rPr>
          <w:rStyle w:val="Bodytext21"/>
          <w:rtl/>
          <w:lang w:bidi="he"/>
        </w:rPr>
        <w:t>שז"ר</w:t>
      </w:r>
      <w:r w:rsidR="001F6FEA">
        <w:rPr>
          <w:rStyle w:val="Bodytext21"/>
          <w:rtl/>
          <w:lang w:bidi="he"/>
        </w:rPr>
        <w:t xml:space="preserve"> </w:t>
      </w:r>
      <w:r w:rsidR="00B104AA">
        <w:rPr>
          <w:rStyle w:val="Bodytext21"/>
          <w:rFonts w:hint="cs"/>
          <w:rtl/>
          <w:lang w:bidi="he"/>
        </w:rPr>
        <w:t xml:space="preserve">יעיל כמיצוי </w:t>
      </w:r>
      <w:r w:rsidR="001F6FEA">
        <w:rPr>
          <w:rStyle w:val="Bodytext21"/>
          <w:rtl/>
          <w:lang w:bidi="he"/>
        </w:rPr>
        <w:t xml:space="preserve">במספר חומרים ממסים: </w:t>
      </w:r>
      <w:r w:rsidR="001F6FEA">
        <w:rPr>
          <w:rStyle w:val="Bodytext21"/>
        </w:rPr>
        <w:t xml:space="preserve">petroleum ether&gt;n-hexane&gt;ethyl </w:t>
      </w:r>
      <w:r w:rsidR="00B104AA">
        <w:rPr>
          <w:rStyle w:val="Bodytext21"/>
        </w:rPr>
        <w:t>acetate&gt;ether&gt;acetone&gt;</w:t>
      </w:r>
      <w:proofErr w:type="spellStart"/>
      <w:r w:rsidR="00B104AA">
        <w:rPr>
          <w:rStyle w:val="Bodytext21"/>
        </w:rPr>
        <w:t>isopropa-</w:t>
      </w:r>
      <w:r w:rsidR="001F6FEA">
        <w:rPr>
          <w:rStyle w:val="Bodytext21"/>
        </w:rPr>
        <w:t>nol</w:t>
      </w:r>
      <w:proofErr w:type="spellEnd"/>
      <w:r w:rsidR="001F6FEA">
        <w:rPr>
          <w:rStyle w:val="Bodytext21"/>
        </w:rPr>
        <w:t xml:space="preserve"> </w:t>
      </w:r>
      <w:r w:rsidR="00B104AA">
        <w:rPr>
          <w:rStyle w:val="Bodytext21"/>
          <w:rFonts w:hint="cs"/>
          <w:rtl/>
          <w:lang w:bidi="he"/>
        </w:rPr>
        <w:t xml:space="preserve"> [9]</w:t>
      </w:r>
      <w:r w:rsidR="001F6FEA">
        <w:rPr>
          <w:rStyle w:val="Bodytext21"/>
          <w:rtl/>
          <w:lang w:bidi="he"/>
        </w:rPr>
        <w:t xml:space="preserve">. פרמטרים אחרים, כגון </w:t>
      </w:r>
      <w:r w:rsidR="00B104AA">
        <w:rPr>
          <w:rStyle w:val="Bodytext21"/>
          <w:rFonts w:hint="cs"/>
          <w:rtl/>
          <w:lang w:bidi="he"/>
        </w:rPr>
        <w:t>ה</w:t>
      </w:r>
      <w:r w:rsidR="001F6FEA">
        <w:rPr>
          <w:rStyle w:val="Bodytext21"/>
          <w:rtl/>
          <w:lang w:bidi="he"/>
        </w:rPr>
        <w:t>עוצמה אולטרה-סו</w:t>
      </w:r>
      <w:r w:rsidR="00B104AA">
        <w:rPr>
          <w:rStyle w:val="Bodytext21"/>
          <w:rtl/>
          <w:lang w:bidi="he"/>
        </w:rPr>
        <w:t xml:space="preserve">נית, זמן המיצוי, יחס </w:t>
      </w:r>
      <w:proofErr w:type="spellStart"/>
      <w:r w:rsidR="00B104AA">
        <w:rPr>
          <w:rStyle w:val="Bodytext21"/>
          <w:rtl/>
          <w:lang w:bidi="he"/>
        </w:rPr>
        <w:t>מוצק:ממס</w:t>
      </w:r>
      <w:proofErr w:type="spellEnd"/>
      <w:r w:rsidR="00B104AA">
        <w:rPr>
          <w:rStyle w:val="Bodytext21"/>
          <w:rtl/>
          <w:lang w:bidi="he"/>
        </w:rPr>
        <w:t xml:space="preserve"> ו</w:t>
      </w:r>
      <w:r w:rsidR="001F6FEA">
        <w:rPr>
          <w:rStyle w:val="Bodytext21"/>
          <w:rtl/>
          <w:lang w:bidi="he"/>
        </w:rPr>
        <w:t xml:space="preserve">טמפרטורה עברו אופטימיזציה עם </w:t>
      </w:r>
      <w:r w:rsidR="001F6FEA">
        <w:rPr>
          <w:rStyle w:val="Bodytext21"/>
        </w:rPr>
        <w:t>ether petroleum</w:t>
      </w:r>
      <w:r w:rsidR="001F6FEA">
        <w:rPr>
          <w:rStyle w:val="Bodytext21"/>
          <w:rtl/>
          <w:lang w:bidi="he"/>
        </w:rPr>
        <w:t xml:space="preserve"> באמצעות </w:t>
      </w:r>
      <w:commentRangeStart w:id="7"/>
      <w:r w:rsidR="001F6FEA">
        <w:rPr>
          <w:rStyle w:val="Bodytext21"/>
          <w:rtl/>
          <w:lang w:bidi="he"/>
        </w:rPr>
        <w:t xml:space="preserve">שיטת תגובת </w:t>
      </w:r>
      <w:r w:rsidR="00B104AA">
        <w:rPr>
          <w:rStyle w:val="Bodytext21"/>
          <w:rFonts w:hint="cs"/>
          <w:rtl/>
          <w:lang w:bidi="he"/>
        </w:rPr>
        <w:t xml:space="preserve">שטח </w:t>
      </w:r>
      <w:commentRangeEnd w:id="7"/>
      <w:r w:rsidR="00B104AA">
        <w:rPr>
          <w:rStyle w:val="a3"/>
          <w:rFonts w:ascii="Courier New" w:eastAsia="Courier New" w:hAnsi="Courier New" w:cs="Courier New"/>
          <w:rtl/>
        </w:rPr>
        <w:commentReference w:id="7"/>
      </w:r>
      <w:r>
        <w:rPr>
          <w:rStyle w:val="Bodytext21"/>
          <w:rtl/>
          <w:lang w:bidi="he"/>
        </w:rPr>
        <w:t>שז"ר</w:t>
      </w:r>
      <w:r w:rsidR="001F6FEA">
        <w:rPr>
          <w:rStyle w:val="Bodytext21"/>
          <w:rtl/>
          <w:lang w:bidi="he"/>
        </w:rPr>
        <w:t xml:space="preserve"> שמוצה בשיטה </w:t>
      </w:r>
      <w:proofErr w:type="spellStart"/>
      <w:r w:rsidR="001F6FEA">
        <w:rPr>
          <w:rStyle w:val="Bodytext21"/>
          <w:rtl/>
          <w:lang w:bidi="he"/>
        </w:rPr>
        <w:t>אולטרסונית</w:t>
      </w:r>
      <w:proofErr w:type="spellEnd"/>
      <w:r w:rsidR="00B104AA">
        <w:rPr>
          <w:rStyle w:val="Bodytext21"/>
          <w:rtl/>
          <w:lang w:bidi="he"/>
        </w:rPr>
        <w:t xml:space="preserve"> היה בעל איכות טובה יותר </w:t>
      </w:r>
      <w:r w:rsidR="00B104AA">
        <w:rPr>
          <w:rStyle w:val="Bodytext21"/>
          <w:rFonts w:hint="cs"/>
          <w:rtl/>
          <w:lang w:bidi="he"/>
        </w:rPr>
        <w:t>ותנובה רבה</w:t>
      </w:r>
      <w:r w:rsidR="001F6FEA">
        <w:rPr>
          <w:rStyle w:val="Bodytext21"/>
          <w:rtl/>
          <w:lang w:bidi="he"/>
        </w:rPr>
        <w:t xml:space="preserve"> יותר בהשוואה למיצוי סופר-קריטי ו</w:t>
      </w:r>
      <w:r w:rsidR="00B104AA">
        <w:rPr>
          <w:rStyle w:val="Bodytext21"/>
          <w:rFonts w:hint="cs"/>
          <w:rtl/>
          <w:lang w:bidi="he-IL"/>
        </w:rPr>
        <w:t>ל</w:t>
      </w:r>
      <w:r w:rsidR="001F6FEA">
        <w:rPr>
          <w:rStyle w:val="Bodytext21"/>
          <w:rtl/>
          <w:lang w:bidi="he"/>
        </w:rPr>
        <w:t xml:space="preserve">מיצוי </w:t>
      </w:r>
      <w:proofErr w:type="spellStart"/>
      <w:r w:rsidR="00B104AA">
        <w:rPr>
          <w:rStyle w:val="Bodytext21"/>
          <w:lang w:bidi="he"/>
        </w:rPr>
        <w:t>Soxhelt</w:t>
      </w:r>
      <w:proofErr w:type="spellEnd"/>
      <w:r w:rsidR="001F6FEA">
        <w:rPr>
          <w:rStyle w:val="Bodytext21"/>
          <w:rtl/>
          <w:lang w:bidi="he"/>
        </w:rPr>
        <w:t xml:space="preserve">. </w:t>
      </w:r>
      <w:r w:rsidR="00B104AA">
        <w:rPr>
          <w:rStyle w:val="Bodytext21"/>
          <w:rFonts w:hint="cs"/>
          <w:rtl/>
          <w:lang w:bidi="he"/>
        </w:rPr>
        <w:t xml:space="preserve">בדיקת </w:t>
      </w:r>
      <w:r w:rsidR="001F6FEA">
        <w:rPr>
          <w:rStyle w:val="Bodytext21"/>
          <w:rtl/>
          <w:lang w:bidi="he"/>
        </w:rPr>
        <w:t xml:space="preserve">ההשפעה של שיטות מיצוי שונות על התוכן </w:t>
      </w:r>
      <w:proofErr w:type="spellStart"/>
      <w:r w:rsidR="001F6FEA">
        <w:rPr>
          <w:rStyle w:val="Bodytext21"/>
          <w:rtl/>
          <w:lang w:bidi="he"/>
        </w:rPr>
        <w:t>הפנולי</w:t>
      </w:r>
      <w:proofErr w:type="spellEnd"/>
      <w:r w:rsidR="001F6FEA">
        <w:rPr>
          <w:rStyle w:val="Bodytext21"/>
          <w:rtl/>
          <w:lang w:bidi="he"/>
        </w:rPr>
        <w:t xml:space="preserve"> הכולל המופק מ</w:t>
      </w:r>
      <w:r>
        <w:rPr>
          <w:rStyle w:val="Bodytext21"/>
          <w:rtl/>
          <w:lang w:bidi="he"/>
        </w:rPr>
        <w:t>זרעי</w:t>
      </w:r>
      <w:r w:rsidR="001F6FEA">
        <w:rPr>
          <w:rStyle w:val="Bodytext21"/>
          <w:rtl/>
          <w:lang w:bidi="he"/>
        </w:rPr>
        <w:t xml:space="preserve"> רימון של זן </w:t>
      </w:r>
      <w:proofErr w:type="spellStart"/>
      <w:r w:rsidR="001F6FEA">
        <w:rPr>
          <w:rStyle w:val="Bodytext21"/>
        </w:rPr>
        <w:t>Malas</w:t>
      </w:r>
      <w:proofErr w:type="spellEnd"/>
      <w:r w:rsidR="001F6FEA">
        <w:rPr>
          <w:rStyle w:val="Bodytext21"/>
          <w:rtl/>
          <w:lang w:bidi="he"/>
        </w:rPr>
        <w:t xml:space="preserve"> מאיראן</w:t>
      </w:r>
      <w:r w:rsidR="004C6C08">
        <w:rPr>
          <w:rStyle w:val="Bodytext21"/>
          <w:rFonts w:hint="cs"/>
          <w:rtl/>
          <w:lang w:bidi="he"/>
        </w:rPr>
        <w:t xml:space="preserve"> הראתה</w:t>
      </w:r>
      <w:r w:rsidR="001F6FEA">
        <w:rPr>
          <w:rStyle w:val="Bodytext21"/>
          <w:rtl/>
          <w:lang w:bidi="he"/>
        </w:rPr>
        <w:t xml:space="preserve"> כי תנאי ניסוי שונים בשיטת מיצוי סופר-קריטית עשויים להשפיע על התוכן </w:t>
      </w:r>
      <w:proofErr w:type="spellStart"/>
      <w:r w:rsidR="001F6FEA">
        <w:rPr>
          <w:rStyle w:val="Bodytext21"/>
          <w:rtl/>
          <w:lang w:bidi="he"/>
        </w:rPr>
        <w:t>הפנולי</w:t>
      </w:r>
      <w:proofErr w:type="spellEnd"/>
      <w:r w:rsidR="001F6FEA">
        <w:rPr>
          <w:rStyle w:val="Bodytext21"/>
          <w:rtl/>
          <w:lang w:bidi="he"/>
        </w:rPr>
        <w:t>. הטמפרטורה, הלחץ, והנפח של ה</w:t>
      </w:r>
      <w:r w:rsidR="00487F2D">
        <w:rPr>
          <w:rStyle w:val="Bodytext21"/>
          <w:rFonts w:hint="cs"/>
          <w:rtl/>
          <w:lang w:bidi="he"/>
        </w:rPr>
        <w:t xml:space="preserve">חומר המווסת </w:t>
      </w:r>
      <w:commentRangeStart w:id="8"/>
      <w:r w:rsidR="001F6FEA" w:rsidRPr="00487F2D">
        <w:rPr>
          <w:rStyle w:val="Bodytext21"/>
          <w:highlight w:val="yellow"/>
        </w:rPr>
        <w:t>modifier</w:t>
      </w:r>
      <w:commentRangeEnd w:id="8"/>
      <w:r w:rsidR="00487F2D">
        <w:rPr>
          <w:rStyle w:val="a3"/>
          <w:rFonts w:ascii="Courier New" w:eastAsia="Courier New" w:hAnsi="Courier New" w:cs="Courier New"/>
          <w:rtl/>
        </w:rPr>
        <w:commentReference w:id="8"/>
      </w:r>
      <w:r w:rsidR="00487F2D">
        <w:rPr>
          <w:rStyle w:val="Bodytext21"/>
          <w:lang w:bidi="he"/>
        </w:rPr>
        <w:tab/>
      </w:r>
      <w:r w:rsidR="001F6FEA">
        <w:rPr>
          <w:rStyle w:val="Bodytext21"/>
          <w:rtl/>
          <w:lang w:bidi="he"/>
        </w:rPr>
        <w:t xml:space="preserve"> נמצאים ביחס הפוך למיצוי </w:t>
      </w:r>
      <w:proofErr w:type="spellStart"/>
      <w:r w:rsidR="001F6FEA">
        <w:rPr>
          <w:rStyle w:val="Bodytext21"/>
          <w:rtl/>
          <w:lang w:bidi="he"/>
        </w:rPr>
        <w:t>הפנולי</w:t>
      </w:r>
      <w:proofErr w:type="spellEnd"/>
      <w:r w:rsidR="001F6FEA">
        <w:rPr>
          <w:rStyle w:val="Bodytext21"/>
          <w:rtl/>
          <w:lang w:bidi="he"/>
        </w:rPr>
        <w:t xml:space="preserve"> [</w:t>
      </w:r>
      <w:hyperlink w:anchor="bookmark18" w:tooltip="מסמך נוכחי">
        <w:r w:rsidR="001F6FEA">
          <w:rPr>
            <w:rStyle w:val="Bodytext21"/>
            <w:rtl/>
            <w:lang w:bidi="he"/>
          </w:rPr>
          <w:t>10</w:t>
        </w:r>
      </w:hyperlink>
      <w:r w:rsidR="001F6FEA">
        <w:rPr>
          <w:rStyle w:val="Bodytext21"/>
          <w:rtl/>
          <w:lang w:bidi="he"/>
        </w:rPr>
        <w:t>].</w:t>
      </w:r>
    </w:p>
    <w:p w14:paraId="4B88D829" w14:textId="77777777" w:rsidR="0014781E" w:rsidRDefault="001F6FEA">
      <w:pPr>
        <w:pStyle w:val="Heading40"/>
        <w:keepNext/>
        <w:keepLines/>
        <w:shd w:val="clear" w:color="auto" w:fill="auto"/>
        <w:bidi/>
        <w:spacing w:before="0" w:after="0" w:line="240" w:lineRule="exact"/>
        <w:ind w:firstLine="0"/>
        <w:jc w:val="both"/>
      </w:pPr>
      <w:bookmarkStart w:id="9" w:name="bookmark5"/>
      <w:r>
        <w:rPr>
          <w:rStyle w:val="Heading41"/>
          <w:b/>
          <w:bCs/>
          <w:rtl/>
          <w:lang w:bidi="he"/>
        </w:rPr>
        <w:t>חומצה פוניצית (</w:t>
      </w:r>
      <w:r>
        <w:rPr>
          <w:rStyle w:val="Heading41"/>
          <w:b/>
          <w:bCs/>
        </w:rPr>
        <w:t>PA</w:t>
      </w:r>
      <w:r>
        <w:rPr>
          <w:rStyle w:val="Heading41"/>
          <w:b/>
          <w:bCs/>
          <w:rtl/>
          <w:lang w:bidi="he"/>
        </w:rPr>
        <w:t>)</w:t>
      </w:r>
      <w:bookmarkEnd w:id="9"/>
    </w:p>
    <w:p w14:paraId="5BD98A83" w14:textId="5B375E2E" w:rsidR="0014781E" w:rsidRDefault="001F6FEA" w:rsidP="00487F2D">
      <w:pPr>
        <w:pStyle w:val="Bodytext20"/>
        <w:shd w:val="clear" w:color="auto" w:fill="auto"/>
        <w:bidi/>
        <w:spacing w:after="0"/>
      </w:pPr>
      <w:bookmarkStart w:id="10" w:name="bookmark6"/>
      <w:r>
        <w:rPr>
          <w:rStyle w:val="Bodytext21"/>
          <w:rtl/>
          <w:lang w:bidi="he"/>
        </w:rPr>
        <w:t>מחקרים שונים מדווחים כי רימון הוא פרי פונקציונלי, בשל העובדה שהוא מכיל מגוון רחב של פיטוכימיקלים [</w:t>
      </w:r>
      <w:hyperlink w:anchor="bookmark18" w:tooltip="מסמך נוכחי">
        <w:r>
          <w:rPr>
            <w:rStyle w:val="Bodytext21"/>
            <w:rtl/>
            <w:lang w:bidi="he"/>
          </w:rPr>
          <w:t>11</w:t>
        </w:r>
      </w:hyperlink>
      <w:r>
        <w:rPr>
          <w:rStyle w:val="Bodytext21"/>
          <w:rtl/>
          <w:lang w:bidi="he"/>
        </w:rPr>
        <w:t xml:space="preserve">]. </w:t>
      </w:r>
      <w:r w:rsidR="00487F2D">
        <w:rPr>
          <w:rStyle w:val="Bodytext21"/>
          <w:rFonts w:hint="cs"/>
          <w:rtl/>
          <w:lang w:bidi="he"/>
        </w:rPr>
        <w:t>בתחילה</w:t>
      </w:r>
      <w:r>
        <w:rPr>
          <w:rStyle w:val="Bodytext21"/>
          <w:rtl/>
          <w:lang w:bidi="he"/>
        </w:rPr>
        <w:t>, נבדק הפוטנציאל הטיפול</w:t>
      </w:r>
      <w:r w:rsidR="00487F2D">
        <w:rPr>
          <w:rStyle w:val="Bodytext21"/>
          <w:rFonts w:hint="cs"/>
          <w:rtl/>
          <w:lang w:bidi="he"/>
        </w:rPr>
        <w:t>י</w:t>
      </w:r>
      <w:r w:rsidR="00487F2D">
        <w:rPr>
          <w:rStyle w:val="Bodytext21"/>
          <w:rtl/>
          <w:lang w:bidi="he"/>
        </w:rPr>
        <w:t xml:space="preserve"> של התכונות נוגדות</w:t>
      </w:r>
      <w:r w:rsidR="00487F2D">
        <w:rPr>
          <w:rStyle w:val="Bodytext21"/>
          <w:rFonts w:hint="cs"/>
          <w:rtl/>
          <w:lang w:bidi="he"/>
        </w:rPr>
        <w:t>-</w:t>
      </w:r>
      <w:r>
        <w:rPr>
          <w:rStyle w:val="Bodytext21"/>
          <w:rtl/>
          <w:lang w:bidi="he"/>
        </w:rPr>
        <w:t>החמצון של מיץ הרימון, הקליפה וה</w:t>
      </w:r>
      <w:r w:rsidR="005B34F7">
        <w:rPr>
          <w:rStyle w:val="Bodytext21"/>
          <w:rtl/>
          <w:lang w:bidi="he"/>
        </w:rPr>
        <w:t>זרעי</w:t>
      </w:r>
      <w:r>
        <w:rPr>
          <w:rStyle w:val="Bodytext21"/>
          <w:rtl/>
          <w:lang w:bidi="he"/>
        </w:rPr>
        <w:t xml:space="preserve">ם, </w:t>
      </w:r>
      <w:r w:rsidR="00487F2D">
        <w:rPr>
          <w:rStyle w:val="Bodytext21"/>
          <w:rFonts w:hint="cs"/>
          <w:rtl/>
          <w:lang w:bidi="he"/>
        </w:rPr>
        <w:t>והתוצאות עודדו</w:t>
      </w:r>
      <w:r>
        <w:rPr>
          <w:rStyle w:val="Bodytext21"/>
          <w:rtl/>
          <w:lang w:bidi="he"/>
        </w:rPr>
        <w:t xml:space="preserve"> תזונאים להמשיך ולחקור את היישומים הנטורצ</w:t>
      </w:r>
      <w:r w:rsidR="00487F2D">
        <w:rPr>
          <w:rStyle w:val="Bodytext21"/>
          <w:rFonts w:hint="cs"/>
          <w:rtl/>
          <w:lang w:bidi="he"/>
        </w:rPr>
        <w:t>ב</w:t>
      </w:r>
      <w:r>
        <w:rPr>
          <w:rStyle w:val="Bodytext21"/>
          <w:rtl/>
          <w:lang w:bidi="he"/>
        </w:rPr>
        <w:t xml:space="preserve">טיים </w:t>
      </w:r>
      <w:r w:rsidR="00A1585D">
        <w:rPr>
          <w:rStyle w:val="Bodytext21"/>
          <w:rFonts w:hint="cs"/>
          <w:rtl/>
          <w:lang w:bidi="he"/>
        </w:rPr>
        <w:t>והתעשייתיי</w:t>
      </w:r>
      <w:r w:rsidR="00A1585D">
        <w:rPr>
          <w:rStyle w:val="Bodytext21"/>
          <w:rFonts w:hint="eastAsia"/>
          <w:rtl/>
          <w:lang w:bidi="he"/>
        </w:rPr>
        <w:t>ם</w:t>
      </w:r>
      <w:r>
        <w:rPr>
          <w:rStyle w:val="Bodytext21"/>
          <w:rtl/>
          <w:lang w:bidi="he"/>
        </w:rPr>
        <w:t xml:space="preserve"> שלהם. </w:t>
      </w:r>
      <w:r w:rsidR="005B34F7">
        <w:rPr>
          <w:rStyle w:val="Bodytext21"/>
          <w:rtl/>
          <w:lang w:bidi="he"/>
        </w:rPr>
        <w:t>זרעי הרימון וקליפתו,</w:t>
      </w:r>
      <w:r>
        <w:rPr>
          <w:rStyle w:val="Bodytext21"/>
          <w:rtl/>
          <w:lang w:bidi="he"/>
        </w:rPr>
        <w:t xml:space="preserve"> הידועים בדרך כלל כפסולת המתקבלת במהלך העיבוד התעשייתי של מיץ הרימונים, </w:t>
      </w:r>
      <w:r w:rsidR="00487F2D">
        <w:rPr>
          <w:rStyle w:val="Bodytext21"/>
          <w:rFonts w:hint="cs"/>
          <w:rtl/>
          <w:lang w:bidi="he"/>
        </w:rPr>
        <w:t>מהווים מוקד להתעניינות חוקרים</w:t>
      </w:r>
      <w:r>
        <w:rPr>
          <w:rStyle w:val="Bodytext21"/>
          <w:rtl/>
          <w:lang w:bidi="he"/>
        </w:rPr>
        <w:t xml:space="preserve">, בשל </w:t>
      </w:r>
      <w:r w:rsidR="00487F2D">
        <w:rPr>
          <w:rStyle w:val="Bodytext21"/>
          <w:rFonts w:hint="cs"/>
          <w:rtl/>
          <w:lang w:bidi="he"/>
        </w:rPr>
        <w:t>תכולתם</w:t>
      </w:r>
      <w:r>
        <w:rPr>
          <w:rStyle w:val="Bodytext21"/>
          <w:rtl/>
          <w:lang w:bidi="he"/>
        </w:rPr>
        <w:t xml:space="preserve"> של רכיבים נטורצ</w:t>
      </w:r>
      <w:r w:rsidR="00487F2D">
        <w:rPr>
          <w:rStyle w:val="Bodytext21"/>
          <w:rFonts w:hint="cs"/>
          <w:rtl/>
          <w:lang w:bidi="he"/>
        </w:rPr>
        <w:t>ב</w:t>
      </w:r>
      <w:r>
        <w:rPr>
          <w:rStyle w:val="Bodytext21"/>
          <w:rtl/>
          <w:lang w:bidi="he"/>
        </w:rPr>
        <w:t xml:space="preserve">טיים. </w:t>
      </w:r>
      <w:r w:rsidR="005B34F7">
        <w:rPr>
          <w:rStyle w:val="Bodytext21"/>
          <w:rtl/>
          <w:lang w:bidi="he"/>
        </w:rPr>
        <w:t>זרעי</w:t>
      </w:r>
      <w:r>
        <w:rPr>
          <w:rStyle w:val="Bodytext21"/>
          <w:rtl/>
          <w:lang w:bidi="he"/>
        </w:rPr>
        <w:t xml:space="preserve"> הרימון זוכים לעניין מדעי רב בשל ההרכב העשיר של השמן בהם [</w:t>
      </w:r>
      <w:hyperlink w:anchor="bookmark18" w:tooltip="מסמך נוכחי">
        <w:r>
          <w:rPr>
            <w:rStyle w:val="Bodytext21"/>
            <w:rtl/>
            <w:lang w:bidi="he"/>
          </w:rPr>
          <w:t>12</w:t>
        </w:r>
      </w:hyperlink>
      <w:r>
        <w:rPr>
          <w:rStyle w:val="Bodytext21"/>
          <w:rtl/>
          <w:lang w:bidi="he"/>
        </w:rPr>
        <w:t xml:space="preserve">]. שמן </w:t>
      </w:r>
      <w:r w:rsidR="005B34F7">
        <w:rPr>
          <w:rStyle w:val="Bodytext21"/>
          <w:rtl/>
          <w:lang w:bidi="he"/>
        </w:rPr>
        <w:t>זרעי</w:t>
      </w:r>
      <w:r>
        <w:rPr>
          <w:rStyle w:val="Bodytext21"/>
          <w:rtl/>
          <w:lang w:bidi="he"/>
        </w:rPr>
        <w:t xml:space="preserve"> רימון מכיל חומצת שומן רב בלתי רוויות, המורכבת בעיקר מחומצה פוניצית (~ 55%) </w:t>
      </w:r>
      <w:r w:rsidR="00487F2D">
        <w:rPr>
          <w:rStyle w:val="Bodytext21"/>
          <w:rFonts w:hint="cs"/>
          <w:rtl/>
          <w:lang w:bidi="he"/>
        </w:rPr>
        <w:t xml:space="preserve">, על פי </w:t>
      </w:r>
      <w:proofErr w:type="spellStart"/>
      <w:r w:rsidR="00487F2D">
        <w:rPr>
          <w:rStyle w:val="Bodytext21"/>
          <w:lang w:bidi="he"/>
        </w:rPr>
        <w:t>Melo</w:t>
      </w:r>
      <w:proofErr w:type="spellEnd"/>
      <w:r>
        <w:rPr>
          <w:rStyle w:val="Bodytext21"/>
          <w:rtl/>
          <w:lang w:bidi="he"/>
        </w:rPr>
        <w:t>[</w:t>
      </w:r>
      <w:hyperlink w:anchor="bookmark18" w:tooltip="מסמך נוכחי">
        <w:r>
          <w:rPr>
            <w:rStyle w:val="Bodytext21"/>
            <w:rtl/>
            <w:lang w:bidi="he"/>
          </w:rPr>
          <w:t>13</w:t>
        </w:r>
      </w:hyperlink>
      <w:r>
        <w:rPr>
          <w:rStyle w:val="Bodytext21"/>
          <w:rtl/>
          <w:lang w:bidi="he"/>
        </w:rPr>
        <w:t>]. סקירה זו מסכמת את תכונות החומצה הפוניצית ואת תפקידה כחומר נוטרצ</w:t>
      </w:r>
      <w:r w:rsidR="00487F2D">
        <w:rPr>
          <w:rStyle w:val="Bodytext21"/>
          <w:rFonts w:hint="cs"/>
          <w:rtl/>
          <w:lang w:bidi="he"/>
        </w:rPr>
        <w:t>ב</w:t>
      </w:r>
      <w:r>
        <w:rPr>
          <w:rStyle w:val="Bodytext21"/>
          <w:rtl/>
          <w:lang w:bidi="he"/>
        </w:rPr>
        <w:t>טי בריאותי.</w:t>
      </w:r>
      <w:bookmarkEnd w:id="10"/>
    </w:p>
    <w:p w14:paraId="43A3B9D4" w14:textId="46DF4F07" w:rsidR="0014781E" w:rsidRDefault="001F6FEA" w:rsidP="00E94144">
      <w:pPr>
        <w:pStyle w:val="Bodytext20"/>
        <w:shd w:val="clear" w:color="auto" w:fill="auto"/>
        <w:bidi/>
        <w:spacing w:after="0"/>
        <w:ind w:firstLine="200"/>
      </w:pPr>
      <w:r>
        <w:rPr>
          <w:rStyle w:val="Bodytext21"/>
          <w:rtl/>
          <w:lang w:bidi="he"/>
        </w:rPr>
        <w:t>חומצה פוניצ</w:t>
      </w:r>
      <w:r w:rsidR="00F60208">
        <w:rPr>
          <w:rStyle w:val="Bodytext21"/>
          <w:rtl/>
          <w:lang w:bidi="he"/>
        </w:rPr>
        <w:t xml:space="preserve">ית מוכרת גם כ"חומצה </w:t>
      </w:r>
      <w:proofErr w:type="spellStart"/>
      <w:r w:rsidR="00F60208">
        <w:rPr>
          <w:rStyle w:val="Bodytext21"/>
          <w:rtl/>
          <w:lang w:bidi="he"/>
        </w:rPr>
        <w:t>טריכוזאנית</w:t>
      </w:r>
      <w:proofErr w:type="spellEnd"/>
      <w:r w:rsidR="00F60208">
        <w:rPr>
          <w:rStyle w:val="Bodytext21"/>
          <w:rtl/>
          <w:lang w:bidi="he"/>
        </w:rPr>
        <w:t>"</w:t>
      </w:r>
      <w:r w:rsidR="00F60208">
        <w:rPr>
          <w:rStyle w:val="Bodytext21"/>
          <w:rFonts w:hint="cs"/>
          <w:rtl/>
          <w:lang w:bidi="he"/>
        </w:rPr>
        <w:t xml:space="preserve"> (</w:t>
      </w:r>
      <w:proofErr w:type="spellStart"/>
      <w:r w:rsidR="00F60208">
        <w:rPr>
          <w:rStyle w:val="Bodytext2Italic"/>
        </w:rPr>
        <w:t>Trichosanic</w:t>
      </w:r>
      <w:proofErr w:type="spellEnd"/>
      <w:r w:rsidR="00F60208">
        <w:rPr>
          <w:rStyle w:val="Bodytext2Italic"/>
        </w:rPr>
        <w:t xml:space="preserve"> acid</w:t>
      </w:r>
      <w:r w:rsidR="00F60208">
        <w:rPr>
          <w:rStyle w:val="Bodytext21"/>
          <w:rFonts w:hint="cs"/>
          <w:rtl/>
          <w:lang w:bidi="he-IL"/>
        </w:rPr>
        <w:t>),</w:t>
      </w:r>
      <w:r>
        <w:rPr>
          <w:rStyle w:val="Bodytext21"/>
          <w:rtl/>
          <w:lang w:bidi="he"/>
        </w:rPr>
        <w:t xml:space="preserve"> בעלת הנוסחה המולקולרית </w:t>
      </w:r>
      <w:r>
        <w:rPr>
          <w:rStyle w:val="Bodytext21"/>
        </w:rPr>
        <w:t>C</w:t>
      </w:r>
      <w:r>
        <w:rPr>
          <w:rStyle w:val="Bodytext21"/>
          <w:vertAlign w:val="subscript"/>
        </w:rPr>
        <w:t>18</w:t>
      </w:r>
      <w:r>
        <w:rPr>
          <w:rStyle w:val="Bodytext21"/>
        </w:rPr>
        <w:t>H</w:t>
      </w:r>
      <w:r>
        <w:rPr>
          <w:rStyle w:val="Bodytext21"/>
          <w:vertAlign w:val="subscript"/>
        </w:rPr>
        <w:t>30</w:t>
      </w:r>
      <w:r>
        <w:rPr>
          <w:rStyle w:val="Bodytext21"/>
        </w:rPr>
        <w:t>O</w:t>
      </w:r>
      <w:r>
        <w:rPr>
          <w:rStyle w:val="Bodytext21"/>
          <w:vertAlign w:val="subscript"/>
        </w:rPr>
        <w:t>2</w:t>
      </w:r>
      <w:r w:rsidR="00F60208">
        <w:rPr>
          <w:rStyle w:val="Bodytext21"/>
          <w:rFonts w:hint="cs"/>
          <w:rtl/>
          <w:lang w:bidi="he"/>
        </w:rPr>
        <w:t>,</w:t>
      </w:r>
      <w:r>
        <w:rPr>
          <w:rStyle w:val="Bodytext21"/>
          <w:rtl/>
          <w:lang w:bidi="he"/>
        </w:rPr>
        <w:t xml:space="preserve"> מאסה </w:t>
      </w:r>
      <w:proofErr w:type="spellStart"/>
      <w:r>
        <w:rPr>
          <w:rStyle w:val="Bodytext21"/>
          <w:rtl/>
          <w:lang w:bidi="he"/>
        </w:rPr>
        <w:t>מולרית</w:t>
      </w:r>
      <w:proofErr w:type="spellEnd"/>
      <w:r>
        <w:rPr>
          <w:rStyle w:val="Bodytext21"/>
          <w:rtl/>
          <w:lang w:bidi="he"/>
        </w:rPr>
        <w:t xml:space="preserve"> של 278.43 גרם למול ונקודת המסה של 44-45 מעלות צלסיוס. חומצה פוניצית היא איזומר של חומצה אלפא-לינול</w:t>
      </w:r>
      <w:r w:rsidR="00F60208">
        <w:rPr>
          <w:rStyle w:val="Bodytext21"/>
          <w:rFonts w:hint="cs"/>
          <w:rtl/>
          <w:lang w:bidi="he"/>
        </w:rPr>
        <w:t>נ</w:t>
      </w:r>
      <w:r>
        <w:rPr>
          <w:rStyle w:val="Bodytext21"/>
          <w:rtl/>
          <w:lang w:bidi="he"/>
        </w:rPr>
        <w:t xml:space="preserve">ית מצומדת </w:t>
      </w:r>
      <w:commentRangeStart w:id="11"/>
      <w:r>
        <w:rPr>
          <w:rStyle w:val="Bodytext21"/>
          <w:rtl/>
          <w:lang w:bidi="he"/>
        </w:rPr>
        <w:t>וחומצת שומן רב</w:t>
      </w:r>
      <w:r w:rsidR="00E94144">
        <w:rPr>
          <w:rStyle w:val="Bodytext21"/>
          <w:rFonts w:hint="cs"/>
          <w:rtl/>
          <w:lang w:bidi="he"/>
        </w:rPr>
        <w:t xml:space="preserve"> בלתי-רוויה </w:t>
      </w:r>
      <w:r w:rsidR="00E94144">
        <w:rPr>
          <w:rStyle w:val="Bodytext21"/>
          <w:rFonts w:hint="cs"/>
          <w:rtl/>
          <w:lang w:bidi="he-IL"/>
        </w:rPr>
        <w:t>5-</w:t>
      </w:r>
      <w:r w:rsidR="00E94144">
        <w:rPr>
          <w:rStyle w:val="Bodytext21"/>
          <w:rFonts w:hint="cs"/>
          <w:lang w:bidi="he-IL"/>
        </w:rPr>
        <w:t>Q</w:t>
      </w:r>
      <w:r>
        <w:rPr>
          <w:rStyle w:val="Bodytext21"/>
          <w:rtl/>
          <w:lang w:bidi="he"/>
        </w:rPr>
        <w:t xml:space="preserve"> </w:t>
      </w:r>
      <w:commentRangeEnd w:id="11"/>
      <w:r w:rsidR="00E94144">
        <w:rPr>
          <w:rStyle w:val="a3"/>
          <w:rFonts w:ascii="Courier New" w:eastAsia="Courier New" w:hAnsi="Courier New" w:cs="Courier New"/>
          <w:rtl/>
        </w:rPr>
        <w:commentReference w:id="11"/>
      </w:r>
      <w:r>
        <w:rPr>
          <w:rStyle w:val="Bodytext21"/>
          <w:rtl/>
          <w:lang w:bidi="he"/>
        </w:rPr>
        <w:t>בעלת דמיון מבני לחומצת אלפא לינולאית</w:t>
      </w:r>
      <w:r w:rsidR="00F60208">
        <w:rPr>
          <w:rStyle w:val="Bodytext21"/>
          <w:rFonts w:hint="cs"/>
          <w:rtl/>
          <w:lang w:bidi="he"/>
        </w:rPr>
        <w:t xml:space="preserve"> מצומדת</w:t>
      </w:r>
      <w:r w:rsidR="00F60208">
        <w:rPr>
          <w:rStyle w:val="Bodytext21"/>
          <w:rtl/>
          <w:lang w:bidi="he"/>
        </w:rPr>
        <w:t xml:space="preserve"> ולחומצה לינול</w:t>
      </w:r>
      <w:r w:rsidR="00F60208">
        <w:rPr>
          <w:rStyle w:val="Bodytext21"/>
          <w:rFonts w:hint="cs"/>
          <w:rtl/>
          <w:lang w:bidi="he"/>
        </w:rPr>
        <w:t>נ</w:t>
      </w:r>
      <w:r>
        <w:rPr>
          <w:rStyle w:val="Bodytext21"/>
          <w:rtl/>
          <w:lang w:bidi="he"/>
        </w:rPr>
        <w:t xml:space="preserve">ית, לדוגמה </w:t>
      </w:r>
      <w:r w:rsidR="00F60208">
        <w:rPr>
          <w:rStyle w:val="Bodytext21"/>
          <w:rFonts w:hint="cs"/>
          <w:rtl/>
          <w:lang w:bidi="he"/>
        </w:rPr>
        <w:t>ב</w:t>
      </w:r>
      <w:r>
        <w:rPr>
          <w:rStyle w:val="Bodytext21"/>
          <w:rtl/>
          <w:lang w:bidi="he"/>
        </w:rPr>
        <w:t>מספר הקשרים הכפולים וסידור האטומים. בשל היתרונות הבריאותיים המזוהים עם חומצות שומן אלה, מגלים מדענים עניין גובר בחקר התכונות הפונקציונליות והנוטרצ</w:t>
      </w:r>
      <w:r w:rsidR="00487F2D">
        <w:rPr>
          <w:rStyle w:val="Bodytext21"/>
          <w:rFonts w:hint="cs"/>
          <w:rtl/>
          <w:lang w:bidi="he"/>
        </w:rPr>
        <w:t>ב</w:t>
      </w:r>
      <w:r>
        <w:rPr>
          <w:rStyle w:val="Bodytext21"/>
          <w:rtl/>
          <w:lang w:bidi="he"/>
        </w:rPr>
        <w:t>טיות של חומצה פוניצית, נגד מחלות מטבוליות שונות [</w:t>
      </w:r>
      <w:hyperlink w:anchor="bookmark18" w:tooltip="מסמך נוכחי">
        <w:r>
          <w:rPr>
            <w:rStyle w:val="Bodytext21"/>
            <w:rtl/>
            <w:lang w:bidi="he"/>
          </w:rPr>
          <w:t>14</w:t>
        </w:r>
      </w:hyperlink>
      <w:r>
        <w:rPr>
          <w:rStyle w:val="Bodytext21"/>
          <w:rtl/>
          <w:lang w:bidi="he"/>
        </w:rPr>
        <w:t>,</w:t>
      </w:r>
      <w:hyperlink w:anchor="bookmark18" w:tooltip="מסמך נוכחי">
        <w:r>
          <w:rPr>
            <w:rStyle w:val="Bodytext21"/>
            <w:rtl/>
            <w:lang w:bidi="he"/>
          </w:rPr>
          <w:t xml:space="preserve"> 15</w:t>
        </w:r>
      </w:hyperlink>
      <w:r>
        <w:rPr>
          <w:rStyle w:val="Bodytext21"/>
          <w:rtl/>
          <w:lang w:bidi="he"/>
        </w:rPr>
        <w:t>].</w:t>
      </w:r>
    </w:p>
    <w:p w14:paraId="7B1CC59D" w14:textId="4EDD2E89" w:rsidR="0014781E" w:rsidRDefault="001F6FEA" w:rsidP="00270735">
      <w:pPr>
        <w:pStyle w:val="Bodytext20"/>
        <w:shd w:val="clear" w:color="auto" w:fill="auto"/>
        <w:bidi/>
        <w:spacing w:after="260"/>
        <w:ind w:firstLine="180"/>
        <w:jc w:val="left"/>
      </w:pPr>
      <w:r>
        <w:rPr>
          <w:rStyle w:val="Bodytext21"/>
          <w:rtl/>
          <w:lang w:bidi="he"/>
        </w:rPr>
        <w:t>האיגוד הבין-לאומי לכימיה טהורה ויישומית (</w:t>
      </w:r>
      <w:r>
        <w:rPr>
          <w:rStyle w:val="Bodytext21"/>
        </w:rPr>
        <w:t>IUPAC</w:t>
      </w:r>
      <w:r>
        <w:rPr>
          <w:rStyle w:val="Bodytext21"/>
          <w:rtl/>
          <w:lang w:bidi="he"/>
        </w:rPr>
        <w:t xml:space="preserve">) נתן לחומצה הפוניצית את השמות </w:t>
      </w:r>
      <w:r>
        <w:rPr>
          <w:rStyle w:val="Bodytext2Italic"/>
          <w:rtl/>
          <w:lang w:bidi="he"/>
        </w:rPr>
        <w:t>9</w:t>
      </w:r>
      <w:r>
        <w:rPr>
          <w:rStyle w:val="Bodytext2Italic"/>
        </w:rPr>
        <w:t>Z, 11E, 13Z-octadeca-9, 11, 13-trienoic acid</w:t>
      </w:r>
      <w:r>
        <w:rPr>
          <w:rStyle w:val="Bodytext21"/>
          <w:rtl/>
          <w:lang w:bidi="he"/>
        </w:rPr>
        <w:t xml:space="preserve"> על בסיס שלושת הקשרים הכפולים (</w:t>
      </w:r>
      <w:r>
        <w:rPr>
          <w:rStyle w:val="Bodytext21"/>
        </w:rPr>
        <w:t xml:space="preserve">cis9, </w:t>
      </w:r>
      <w:r>
        <w:rPr>
          <w:rStyle w:val="Bodytext2Italic"/>
        </w:rPr>
        <w:t>trans11 and cis13</w:t>
      </w:r>
      <w:r>
        <w:rPr>
          <w:rStyle w:val="Bodytext2Italic"/>
          <w:rtl/>
          <w:lang w:bidi="he"/>
        </w:rPr>
        <w:t>).</w:t>
      </w:r>
      <w:r>
        <w:rPr>
          <w:rStyle w:val="Bodytext21"/>
          <w:rtl/>
          <w:lang w:bidi="he"/>
        </w:rPr>
        <w:t xml:space="preserve"> עקרונית, החומצה היא איזומר של חומצה לינולאית מצומדת (</w:t>
      </w:r>
      <w:r>
        <w:rPr>
          <w:rStyle w:val="Bodytext21"/>
        </w:rPr>
        <w:t>c9t11</w:t>
      </w:r>
      <w:r>
        <w:rPr>
          <w:rStyle w:val="Bodytext21"/>
          <w:rtl/>
          <w:lang w:bidi="he"/>
        </w:rPr>
        <w:t>) בעל קשר כפול ב</w:t>
      </w:r>
      <w:r w:rsidR="00E94144">
        <w:rPr>
          <w:rStyle w:val="Bodytext21"/>
          <w:rFonts w:hint="cs"/>
          <w:rtl/>
          <w:lang w:bidi="he"/>
        </w:rPr>
        <w:t>"</w:t>
      </w:r>
      <w:r>
        <w:rPr>
          <w:rStyle w:val="Bodytext21"/>
          <w:rtl/>
          <w:lang w:bidi="he"/>
        </w:rPr>
        <w:t>ז</w:t>
      </w:r>
      <w:r w:rsidR="00E94144">
        <w:rPr>
          <w:rStyle w:val="Bodytext21"/>
          <w:rtl/>
          <w:lang w:bidi="he"/>
        </w:rPr>
        <w:t>נב</w:t>
      </w:r>
      <w:r w:rsidR="00E94144">
        <w:rPr>
          <w:rStyle w:val="Bodytext21"/>
          <w:rFonts w:hint="cs"/>
          <w:rtl/>
          <w:lang w:bidi="he"/>
        </w:rPr>
        <w:t>"</w:t>
      </w:r>
      <w:r>
        <w:rPr>
          <w:rStyle w:val="Bodytext21"/>
          <w:rtl/>
          <w:lang w:bidi="he"/>
        </w:rPr>
        <w:t>. איזומרים אחרים של חומצה ל</w:t>
      </w:r>
      <w:r w:rsidR="00A1585D">
        <w:rPr>
          <w:rStyle w:val="Bodytext21"/>
          <w:rFonts w:hint="cs"/>
          <w:rtl/>
          <w:lang w:bidi="he"/>
        </w:rPr>
        <w:t>י</w:t>
      </w:r>
      <w:r>
        <w:rPr>
          <w:rStyle w:val="Bodytext21"/>
          <w:rtl/>
          <w:lang w:bidi="he"/>
        </w:rPr>
        <w:t xml:space="preserve">נולאית הם חומצה </w:t>
      </w:r>
      <w:proofErr w:type="spellStart"/>
      <w:r>
        <w:rPr>
          <w:rStyle w:val="Bodytext21"/>
          <w:rtl/>
          <w:lang w:bidi="he"/>
        </w:rPr>
        <w:t>קטלפית</w:t>
      </w:r>
      <w:proofErr w:type="spellEnd"/>
      <w:r w:rsidR="0020373F">
        <w:rPr>
          <w:rStyle w:val="Bodytext21"/>
          <w:rFonts w:hint="cs"/>
          <w:rtl/>
          <w:lang w:bidi="he-IL"/>
        </w:rPr>
        <w:t xml:space="preserve"> </w:t>
      </w:r>
      <w:r w:rsidR="0020373F">
        <w:rPr>
          <w:rStyle w:val="Bodytext2Italic"/>
        </w:rPr>
        <w:t>(trans9, trans11,</w:t>
      </w:r>
      <w:r w:rsidR="0020373F">
        <w:rPr>
          <w:rStyle w:val="Bodytext21"/>
        </w:rPr>
        <w:t xml:space="preserve"> cis13) </w:t>
      </w:r>
      <w:r w:rsidR="0020373F">
        <w:rPr>
          <w:rStyle w:val="Bodytext21"/>
          <w:rFonts w:hint="cs"/>
          <w:rtl/>
          <w:lang w:bidi="he-IL"/>
        </w:rPr>
        <w:t xml:space="preserve"> חומצה אלפא-</w:t>
      </w:r>
      <w:proofErr w:type="spellStart"/>
      <w:r w:rsidR="0020373F">
        <w:rPr>
          <w:rStyle w:val="Bodytext21"/>
          <w:rFonts w:hint="cs"/>
          <w:rtl/>
          <w:lang w:bidi="he-IL"/>
        </w:rPr>
        <w:t>אלאוסטיארית</w:t>
      </w:r>
      <w:proofErr w:type="spellEnd"/>
      <w:r>
        <w:rPr>
          <w:rStyle w:val="Bodytext21"/>
          <w:rtl/>
          <w:lang w:bidi="he"/>
        </w:rPr>
        <w:t xml:space="preserve"> </w:t>
      </w:r>
      <w:r>
        <w:rPr>
          <w:rStyle w:val="Bodytext21"/>
        </w:rPr>
        <w:t xml:space="preserve"> </w:t>
      </w:r>
      <w:r>
        <w:rPr>
          <w:rStyle w:val="Bodytext2Italic"/>
        </w:rPr>
        <w:t>(cis9, trans11, trans13)</w:t>
      </w:r>
      <w:r>
        <w:rPr>
          <w:rStyle w:val="Bodytext21"/>
          <w:rtl/>
          <w:lang w:bidi="he"/>
        </w:rPr>
        <w:t xml:space="preserve"> </w:t>
      </w:r>
      <w:r w:rsidR="0020373F">
        <w:rPr>
          <w:rStyle w:val="Bodytext21"/>
          <w:rFonts w:hint="cs"/>
          <w:rtl/>
          <w:lang w:bidi="he-IL"/>
        </w:rPr>
        <w:t xml:space="preserve">חומצה </w:t>
      </w:r>
      <w:proofErr w:type="spellStart"/>
      <w:r w:rsidR="0020373F">
        <w:rPr>
          <w:rStyle w:val="Bodytext21"/>
          <w:rFonts w:hint="cs"/>
          <w:rtl/>
          <w:lang w:bidi="he-IL"/>
        </w:rPr>
        <w:t>קלנדית</w:t>
      </w:r>
      <w:proofErr w:type="spellEnd"/>
      <w:r w:rsidR="0020373F">
        <w:rPr>
          <w:rStyle w:val="Bodytext21"/>
          <w:rFonts w:hint="cs"/>
          <w:rtl/>
          <w:lang w:bidi="he-IL"/>
        </w:rPr>
        <w:t xml:space="preserve"> </w:t>
      </w:r>
      <w:r w:rsidR="0020373F" w:rsidRPr="0020373F">
        <w:rPr>
          <w:rStyle w:val="Bodytext21"/>
          <w:i/>
          <w:iCs/>
          <w:lang w:bidi="he-IL"/>
        </w:rPr>
        <w:t>(trans8, trans10, cis12</w:t>
      </w:r>
      <w:r w:rsidR="0020373F">
        <w:rPr>
          <w:rStyle w:val="Bodytext21"/>
          <w:rFonts w:hint="cs"/>
          <w:rtl/>
          <w:lang w:bidi="he-IL"/>
        </w:rPr>
        <w:t xml:space="preserve">) </w:t>
      </w:r>
      <w:r w:rsidR="0020373F">
        <w:rPr>
          <w:rStyle w:val="Bodytext21"/>
          <w:rFonts w:hint="cs"/>
          <w:rtl/>
          <w:lang w:bidi="he"/>
        </w:rPr>
        <w:t xml:space="preserve">וחומצה </w:t>
      </w:r>
      <w:proofErr w:type="spellStart"/>
      <w:r w:rsidR="00216C56">
        <w:rPr>
          <w:rStyle w:val="Bodytext21"/>
          <w:rFonts w:hint="cs"/>
          <w:rtl/>
          <w:lang w:bidi="he"/>
        </w:rPr>
        <w:t>ג'</w:t>
      </w:r>
      <w:r w:rsidR="0020373F">
        <w:rPr>
          <w:rStyle w:val="Bodytext21"/>
          <w:rFonts w:hint="cs"/>
          <w:rtl/>
          <w:lang w:bidi="he"/>
        </w:rPr>
        <w:t>קרית</w:t>
      </w:r>
      <w:proofErr w:type="spellEnd"/>
      <w:r w:rsidR="0020373F">
        <w:rPr>
          <w:rStyle w:val="Bodytext21"/>
          <w:rFonts w:hint="cs"/>
          <w:rtl/>
          <w:lang w:bidi="he"/>
        </w:rPr>
        <w:t xml:space="preserve"> </w:t>
      </w:r>
      <w:r w:rsidR="0020373F" w:rsidRPr="0020373F">
        <w:rPr>
          <w:rStyle w:val="Bodytext21"/>
          <w:i/>
          <w:iCs/>
          <w:lang w:bidi="he"/>
        </w:rPr>
        <w:t>(cis8, trans10, cis12)</w:t>
      </w:r>
      <w:r w:rsidR="0020373F" w:rsidRPr="0020373F">
        <w:rPr>
          <w:rStyle w:val="Bodytext21"/>
          <w:rFonts w:hint="cs"/>
          <w:i/>
          <w:iCs/>
          <w:rtl/>
          <w:lang w:bidi="he-IL"/>
        </w:rPr>
        <w:t xml:space="preserve">. </w:t>
      </w:r>
      <w:r>
        <w:rPr>
          <w:rStyle w:val="Bodytext21"/>
          <w:rtl/>
          <w:lang w:bidi="he"/>
        </w:rPr>
        <w:t xml:space="preserve">חומצה פוניצית קרויה על שם המקור העיקרי שלה - הרימון </w:t>
      </w:r>
      <w:r>
        <w:rPr>
          <w:rStyle w:val="Bodytext2Italic"/>
          <w:rtl/>
          <w:lang w:bidi="he"/>
        </w:rPr>
        <w:t>(</w:t>
      </w:r>
      <w:proofErr w:type="spellStart"/>
      <w:r>
        <w:rPr>
          <w:rStyle w:val="Bodytext2Italic"/>
        </w:rPr>
        <w:t>Punica</w:t>
      </w:r>
      <w:proofErr w:type="spellEnd"/>
      <w:r>
        <w:rPr>
          <w:rStyle w:val="Bodytext2Italic"/>
        </w:rPr>
        <w:t xml:space="preserve"> </w:t>
      </w:r>
      <w:proofErr w:type="spellStart"/>
      <w:r>
        <w:rPr>
          <w:rStyle w:val="Bodytext2Italic"/>
        </w:rPr>
        <w:t>granatum</w:t>
      </w:r>
      <w:proofErr w:type="spellEnd"/>
      <w:r>
        <w:rPr>
          <w:rStyle w:val="Bodytext21"/>
        </w:rPr>
        <w:t xml:space="preserve"> L</w:t>
      </w:r>
      <w:r>
        <w:rPr>
          <w:rStyle w:val="Bodytext21"/>
          <w:rtl/>
          <w:lang w:bidi="he"/>
        </w:rPr>
        <w:t xml:space="preserve">.). בשמן </w:t>
      </w:r>
      <w:r w:rsidR="005B34F7">
        <w:rPr>
          <w:rStyle w:val="Bodytext21"/>
          <w:rtl/>
          <w:lang w:bidi="he"/>
        </w:rPr>
        <w:t>זרעי</w:t>
      </w:r>
      <w:r>
        <w:rPr>
          <w:rStyle w:val="Bodytext21"/>
          <w:rtl/>
          <w:lang w:bidi="he"/>
        </w:rPr>
        <w:t xml:space="preserve"> רימון (</w:t>
      </w:r>
      <w:r w:rsidR="005B34F7">
        <w:rPr>
          <w:rStyle w:val="Bodytext21"/>
          <w:rtl/>
          <w:lang w:bidi="he"/>
        </w:rPr>
        <w:t>שז"ר</w:t>
      </w:r>
      <w:r>
        <w:rPr>
          <w:rStyle w:val="Bodytext21"/>
          <w:rtl/>
          <w:lang w:bidi="he"/>
        </w:rPr>
        <w:t>) נמצאת הכמות הגבוהה ביותר של חומצה פוניצית. מקורות נוספים לחומצה פוניצית הם שמן זרעי דלעת [</w:t>
      </w:r>
      <w:hyperlink w:anchor="bookmark18" w:tooltip="מסמך נוכחי">
        <w:r>
          <w:rPr>
            <w:rStyle w:val="Bodytext21"/>
            <w:rtl/>
            <w:lang w:bidi="he"/>
          </w:rPr>
          <w:t>16</w:t>
        </w:r>
      </w:hyperlink>
      <w:r>
        <w:rPr>
          <w:rStyle w:val="Bodytext21"/>
          <w:rtl/>
          <w:lang w:bidi="he"/>
        </w:rPr>
        <w:t xml:space="preserve">] וזרעי </w:t>
      </w:r>
      <w:proofErr w:type="spellStart"/>
      <w:r>
        <w:rPr>
          <w:rStyle w:val="Bodytext21"/>
          <w:i/>
          <w:iCs/>
        </w:rPr>
        <w:t>richosanthes</w:t>
      </w:r>
      <w:proofErr w:type="spellEnd"/>
      <w:r>
        <w:rPr>
          <w:rStyle w:val="Bodytext21"/>
          <w:i/>
          <w:iCs/>
        </w:rPr>
        <w:t xml:space="preserve"> </w:t>
      </w:r>
      <w:proofErr w:type="spellStart"/>
      <w:r>
        <w:rPr>
          <w:rStyle w:val="Bodytext21"/>
          <w:i/>
          <w:iCs/>
        </w:rPr>
        <w:t>kirilowii</w:t>
      </w:r>
      <w:proofErr w:type="spellEnd"/>
      <w:r>
        <w:rPr>
          <w:rStyle w:val="Bodytext21"/>
          <w:i/>
          <w:iCs/>
        </w:rPr>
        <w:t xml:space="preserve"> </w:t>
      </w:r>
      <w:r>
        <w:t>Maxim</w:t>
      </w:r>
      <w:r>
        <w:rPr>
          <w:rtl/>
          <w:lang w:bidi="he"/>
        </w:rPr>
        <w:t xml:space="preserve"> </w:t>
      </w:r>
      <w:r w:rsidR="00A73C21">
        <w:rPr>
          <w:rFonts w:hint="cs"/>
          <w:rtl/>
          <w:lang w:bidi="he"/>
        </w:rPr>
        <w:t xml:space="preserve">(טבלה 1) </w:t>
      </w:r>
      <w:r>
        <w:rPr>
          <w:rtl/>
          <w:lang w:bidi="he"/>
        </w:rPr>
        <w:t xml:space="preserve">המכילים חומצה פוניצית בשיעור של </w:t>
      </w:r>
      <w:r w:rsidR="00A73C21">
        <w:rPr>
          <w:rFonts w:hint="cs"/>
          <w:rtl/>
          <w:lang w:bidi="he"/>
        </w:rPr>
        <w:t>40</w:t>
      </w:r>
      <w:r>
        <w:rPr>
          <w:rtl/>
          <w:lang w:bidi="he"/>
        </w:rPr>
        <w:t>-</w:t>
      </w:r>
      <w:r w:rsidR="00A73C21">
        <w:rPr>
          <w:rFonts w:hint="cs"/>
          <w:rtl/>
          <w:lang w:bidi="he"/>
        </w:rPr>
        <w:t>32</w:t>
      </w:r>
      <w:r>
        <w:rPr>
          <w:rtl/>
          <w:lang w:bidi="he"/>
        </w:rPr>
        <w:t xml:space="preserve"> אחוזים מכלל משקל הזרע </w:t>
      </w:r>
      <w:r>
        <w:rPr>
          <w:rtl/>
          <w:lang w:bidi="he"/>
        </w:rPr>
        <w:t xml:space="preserve">[50: 9: 32]. לעומתם, פרופיל חומצת שומן של </w:t>
      </w:r>
      <w:r w:rsidR="005B34F7">
        <w:rPr>
          <w:rtl/>
          <w:lang w:bidi="he"/>
        </w:rPr>
        <w:t>שז"ר</w:t>
      </w:r>
      <w:r>
        <w:rPr>
          <w:rtl/>
          <w:lang w:bidi="he"/>
        </w:rPr>
        <w:t xml:space="preserve"> מכיל עד כ-74 - 85% חומצה לינולאית מצומדת בצורת חומצה פוניצית [</w:t>
      </w:r>
      <w:hyperlink w:anchor="bookmark18" w:tooltip="מסמך נוכחי">
        <w:r>
          <w:rPr>
            <w:rtl/>
            <w:lang w:bidi="he"/>
          </w:rPr>
          <w:t>17</w:t>
        </w:r>
      </w:hyperlink>
      <w:r>
        <w:rPr>
          <w:rtl/>
          <w:lang w:bidi="he"/>
        </w:rPr>
        <w:t>] ויתרת 14 - 25 האחוזים הם איזומרים שלה [</w:t>
      </w:r>
      <w:hyperlink w:anchor="bookmark18" w:tooltip="מסמך נוכחי">
        <w:r>
          <w:rPr>
            <w:rtl/>
            <w:lang w:bidi="he"/>
          </w:rPr>
          <w:t>18</w:t>
        </w:r>
      </w:hyperlink>
      <w:r>
        <w:rPr>
          <w:rtl/>
          <w:lang w:bidi="he"/>
        </w:rPr>
        <w:t xml:space="preserve">]. ניתן לסנתז חומצה פוניצית באמצעות ייבוש </w:t>
      </w:r>
      <w:proofErr w:type="spellStart"/>
      <w:r>
        <w:rPr>
          <w:rtl/>
          <w:lang w:bidi="he"/>
        </w:rPr>
        <w:t>ואיזומרציה</w:t>
      </w:r>
      <w:proofErr w:type="spellEnd"/>
      <w:r>
        <w:rPr>
          <w:rtl/>
          <w:lang w:bidi="he"/>
        </w:rPr>
        <w:t xml:space="preserve"> של תוצרי חמצון משני של ח</w:t>
      </w:r>
      <w:r w:rsidR="00A73C21">
        <w:rPr>
          <w:rtl/>
          <w:lang w:bidi="he"/>
        </w:rPr>
        <w:t>ומצה לינולאית וחומצה אלפא-לינול</w:t>
      </w:r>
      <w:r w:rsidR="00A73C21">
        <w:rPr>
          <w:rFonts w:hint="cs"/>
          <w:rtl/>
          <w:lang w:bidi="he"/>
        </w:rPr>
        <w:t>נ</w:t>
      </w:r>
      <w:r>
        <w:rPr>
          <w:rtl/>
          <w:lang w:bidi="he"/>
        </w:rPr>
        <w:t>ית [</w:t>
      </w:r>
      <w:hyperlink w:anchor="bookmark18" w:tooltip="מסמך נוכחי">
        <w:r>
          <w:rPr>
            <w:rtl/>
            <w:lang w:bidi="he"/>
          </w:rPr>
          <w:t>19</w:t>
        </w:r>
      </w:hyperlink>
      <w:r>
        <w:rPr>
          <w:rtl/>
          <w:lang w:bidi="he"/>
        </w:rPr>
        <w:t xml:space="preserve">, </w:t>
      </w:r>
      <w:hyperlink w:anchor="bookmark18" w:tooltip="מסמך נוכחי">
        <w:r>
          <w:rPr>
            <w:rtl/>
            <w:lang w:bidi="he"/>
          </w:rPr>
          <w:t>20</w:t>
        </w:r>
      </w:hyperlink>
      <w:r w:rsidR="00A73C21">
        <w:rPr>
          <w:rtl/>
          <w:lang w:bidi="he"/>
        </w:rPr>
        <w:t>].</w:t>
      </w:r>
      <w:r>
        <w:rPr>
          <w:rtl/>
          <w:lang w:bidi="he"/>
        </w:rPr>
        <w:t xml:space="preserve"> </w:t>
      </w:r>
      <w:r w:rsidR="00270735">
        <w:rPr>
          <w:rFonts w:hint="cs"/>
          <w:rtl/>
          <w:lang w:bidi="he"/>
        </w:rPr>
        <w:t>לאור מחקרים</w:t>
      </w:r>
      <w:r>
        <w:rPr>
          <w:rtl/>
          <w:lang w:bidi="he"/>
        </w:rPr>
        <w:t xml:space="preserve"> </w:t>
      </w:r>
      <w:r w:rsidR="00270735">
        <w:rPr>
          <w:rFonts w:hint="cs"/>
          <w:rtl/>
          <w:lang w:bidi="he"/>
        </w:rPr>
        <w:t>שדיווחו</w:t>
      </w:r>
      <w:r>
        <w:rPr>
          <w:rtl/>
          <w:lang w:bidi="he"/>
        </w:rPr>
        <w:t xml:space="preserve"> חומצה פוניצית אפקטיבית נגד מחלות כגון השמנת יתר, סוכרת, דלקות ותסמונות מטבוליות בניסויים חיים שונים (טבלה </w:t>
      </w:r>
      <w:hyperlink w:anchor="bookmark8" w:tooltip="מסמך נוכחי">
        <w:r>
          <w:rPr>
            <w:rtl/>
            <w:lang w:bidi="he"/>
          </w:rPr>
          <w:t xml:space="preserve"> 2</w:t>
        </w:r>
      </w:hyperlink>
      <w:r w:rsidR="00270735">
        <w:rPr>
          <w:rtl/>
          <w:lang w:bidi="he"/>
        </w:rPr>
        <w:t>)</w:t>
      </w:r>
      <w:r w:rsidR="00270735">
        <w:rPr>
          <w:rFonts w:hint="cs"/>
          <w:rtl/>
          <w:lang w:bidi="he"/>
        </w:rPr>
        <w:t xml:space="preserve">, </w:t>
      </w:r>
      <w:r>
        <w:rPr>
          <w:rtl/>
          <w:lang w:bidi="he"/>
        </w:rPr>
        <w:t>נחקרו מנות של ליפידים מ</w:t>
      </w:r>
      <w:r w:rsidR="005B34F7">
        <w:rPr>
          <w:rtl/>
          <w:lang w:bidi="he"/>
        </w:rPr>
        <w:t>זרעי</w:t>
      </w:r>
      <w:r>
        <w:rPr>
          <w:rtl/>
          <w:lang w:bidi="he"/>
        </w:rPr>
        <w:t xml:space="preserve"> רימון (תוצר לוואי עיקרי) לאחר סחיטת המיץ, מאחר שהאנזימים </w:t>
      </w:r>
      <w:proofErr w:type="spellStart"/>
      <w:r>
        <w:rPr>
          <w:rtl/>
          <w:lang w:bidi="he"/>
        </w:rPr>
        <w:t>הליפוליטיים</w:t>
      </w:r>
      <w:proofErr w:type="spellEnd"/>
      <w:r>
        <w:rPr>
          <w:rtl/>
          <w:lang w:bidi="he"/>
        </w:rPr>
        <w:t xml:space="preserve"> הופכים ללא-פעילים במהלך עיבוד בחום [</w:t>
      </w:r>
      <w:hyperlink w:anchor="bookmark18" w:tooltip="מסמך נוכחי">
        <w:r>
          <w:rPr>
            <w:rtl/>
            <w:lang w:bidi="he"/>
          </w:rPr>
          <w:t>21</w:t>
        </w:r>
      </w:hyperlink>
      <w:r>
        <w:rPr>
          <w:rtl/>
          <w:lang w:bidi="he"/>
        </w:rPr>
        <w:t>].</w:t>
      </w:r>
    </w:p>
    <w:p w14:paraId="19D622CE" w14:textId="77777777" w:rsidR="0014781E" w:rsidRDefault="001F6FEA">
      <w:pPr>
        <w:pStyle w:val="Heading40"/>
        <w:keepNext/>
        <w:keepLines/>
        <w:shd w:val="clear" w:color="auto" w:fill="auto"/>
        <w:bidi/>
        <w:spacing w:before="0" w:after="0" w:line="240" w:lineRule="exact"/>
        <w:ind w:firstLine="0"/>
        <w:jc w:val="both"/>
      </w:pPr>
      <w:bookmarkStart w:id="12" w:name="bookmark7"/>
      <w:r>
        <w:rPr>
          <w:rStyle w:val="Heading41"/>
          <w:b/>
          <w:bCs/>
          <w:rtl/>
          <w:lang w:bidi="he"/>
        </w:rPr>
        <w:t>מטבוליזם של חומצה פוניצית</w:t>
      </w:r>
      <w:bookmarkEnd w:id="12"/>
    </w:p>
    <w:p w14:paraId="4701FB99" w14:textId="76EEA621" w:rsidR="0014781E" w:rsidRDefault="001F6FEA" w:rsidP="00433659">
      <w:pPr>
        <w:pStyle w:val="Bodytext20"/>
        <w:shd w:val="clear" w:color="auto" w:fill="auto"/>
        <w:bidi/>
        <w:spacing w:after="0"/>
      </w:pPr>
      <w:r>
        <w:rPr>
          <w:rStyle w:val="Bodytext21"/>
          <w:rtl/>
          <w:lang w:bidi="he"/>
        </w:rPr>
        <w:t xml:space="preserve">מחקרים </w:t>
      </w:r>
      <w:proofErr w:type="spellStart"/>
      <w:r>
        <w:rPr>
          <w:rStyle w:val="Bodytext21"/>
          <w:rtl/>
          <w:lang w:bidi="he"/>
        </w:rPr>
        <w:t>פארמקוקינטיים</w:t>
      </w:r>
      <w:proofErr w:type="spellEnd"/>
      <w:r>
        <w:rPr>
          <w:rStyle w:val="Bodytext21"/>
          <w:rtl/>
          <w:lang w:bidi="he"/>
        </w:rPr>
        <w:t xml:space="preserve"> רביים נערכו על בעלי חיים כדי לבחון את המטבוליזם ואת הזמינות הביולוגית של חומצה פוניצית. תוצאות של מחקרי יעילות הציגו ראיות משמעותיות לכך שחומצה פוניצית הופכת בקלות לחומצה לינולאית מצומדת (</w:t>
      </w:r>
      <w:r>
        <w:rPr>
          <w:rStyle w:val="Bodytext21"/>
        </w:rPr>
        <w:t>c9t11</w:t>
      </w:r>
      <w:r w:rsidR="00270735">
        <w:rPr>
          <w:rStyle w:val="Bodytext21"/>
          <w:rFonts w:hint="cs"/>
          <w:rtl/>
          <w:lang w:bidi="he"/>
        </w:rPr>
        <w:t>)</w:t>
      </w:r>
      <w:r w:rsidR="00433659">
        <w:rPr>
          <w:rStyle w:val="Bodytext21"/>
          <w:rFonts w:hint="cs"/>
          <w:rtl/>
          <w:lang w:bidi="he"/>
        </w:rPr>
        <w:t xml:space="preserve"> בתהליך חילוף חומרים</w:t>
      </w:r>
      <w:r>
        <w:rPr>
          <w:rStyle w:val="Bodytext21"/>
          <w:rtl/>
          <w:lang w:bidi="he"/>
        </w:rPr>
        <w:t>, כמתואר בתרשים</w:t>
      </w:r>
      <w:hyperlink w:anchor="bookmark8" w:tooltip="מסמך נוכחי">
        <w:r>
          <w:rPr>
            <w:rStyle w:val="Bodytext21"/>
            <w:rtl/>
            <w:lang w:bidi="he"/>
          </w:rPr>
          <w:t xml:space="preserve"> 1 </w:t>
        </w:r>
      </w:hyperlink>
      <w:r>
        <w:rPr>
          <w:rStyle w:val="Bodytext21"/>
          <w:rtl/>
          <w:lang w:bidi="he"/>
        </w:rPr>
        <w:t>[</w:t>
      </w:r>
      <w:hyperlink w:anchor="bookmark18" w:tooltip="מסמך נוכחי">
        <w:r>
          <w:rPr>
            <w:rStyle w:val="Bodytext21"/>
            <w:rtl/>
            <w:lang w:bidi="he"/>
          </w:rPr>
          <w:t>22</w:t>
        </w:r>
      </w:hyperlink>
      <w:r>
        <w:rPr>
          <w:rStyle w:val="Bodytext21"/>
          <w:rtl/>
          <w:lang w:bidi="he"/>
        </w:rPr>
        <w:t xml:space="preserve">, </w:t>
      </w:r>
      <w:hyperlink w:anchor="bookmark18" w:tooltip="מסמך נוכחי">
        <w:r>
          <w:rPr>
            <w:rStyle w:val="Bodytext21"/>
            <w:rtl/>
            <w:lang w:bidi="he"/>
          </w:rPr>
          <w:t>23</w:t>
        </w:r>
      </w:hyperlink>
      <w:r>
        <w:rPr>
          <w:rStyle w:val="Bodytext21"/>
          <w:rtl/>
          <w:lang w:bidi="he"/>
        </w:rPr>
        <w:t>]. בדומה לכך,</w:t>
      </w:r>
    </w:p>
    <w:p w14:paraId="321DF05A" w14:textId="77777777" w:rsidR="0014781E" w:rsidRDefault="001F6FEA">
      <w:pPr>
        <w:pStyle w:val="Tablecaption0"/>
        <w:framePr w:w="4738" w:wrap="notBeside" w:vAnchor="text" w:hAnchor="text" w:xAlign="center" w:y="1"/>
        <w:shd w:val="clear" w:color="auto" w:fill="auto"/>
        <w:bidi/>
      </w:pPr>
      <w:r>
        <w:rPr>
          <w:rStyle w:val="Tablecaption85pt0"/>
          <w:rtl/>
          <w:lang w:bidi="he"/>
        </w:rPr>
        <w:t xml:space="preserve">טבלה 1 </w:t>
      </w:r>
      <w:r>
        <w:rPr>
          <w:rStyle w:val="Tablecaption1"/>
          <w:rtl/>
          <w:lang w:bidi="he"/>
        </w:rPr>
        <w:t>מקורות לחומצה פוניצית</w:t>
      </w:r>
    </w:p>
    <w:tbl>
      <w:tblPr>
        <w:tblOverlap w:val="never"/>
        <w:bidiVisual/>
        <w:tblW w:w="0" w:type="auto"/>
        <w:jc w:val="center"/>
        <w:tblLayout w:type="fixed"/>
        <w:tblCellMar>
          <w:left w:w="10" w:type="dxa"/>
          <w:right w:w="10" w:type="dxa"/>
        </w:tblCellMar>
        <w:tblLook w:val="0000" w:firstRow="0" w:lastRow="0" w:firstColumn="0" w:lastColumn="0" w:noHBand="0" w:noVBand="0"/>
      </w:tblPr>
      <w:tblGrid>
        <w:gridCol w:w="3115"/>
        <w:gridCol w:w="878"/>
        <w:gridCol w:w="744"/>
      </w:tblGrid>
      <w:tr w:rsidR="0014781E" w14:paraId="238BCBFC" w14:textId="77777777">
        <w:trPr>
          <w:trHeight w:hRule="exact" w:val="269"/>
          <w:jc w:val="center"/>
        </w:trPr>
        <w:tc>
          <w:tcPr>
            <w:tcW w:w="3115" w:type="dxa"/>
            <w:tcBorders>
              <w:top w:val="single" w:sz="4" w:space="0" w:color="auto"/>
            </w:tcBorders>
            <w:shd w:val="clear" w:color="auto" w:fill="FFFFFF"/>
            <w:vAlign w:val="bottom"/>
          </w:tcPr>
          <w:p w14:paraId="419A8962" w14:textId="77777777" w:rsidR="0014781E" w:rsidRDefault="001F6FEA">
            <w:pPr>
              <w:pStyle w:val="Bodytext20"/>
              <w:framePr w:w="4738" w:wrap="notBeside" w:vAnchor="text" w:hAnchor="text" w:xAlign="center" w:y="1"/>
              <w:shd w:val="clear" w:color="auto" w:fill="auto"/>
              <w:bidi/>
              <w:spacing w:after="0" w:line="186" w:lineRule="exact"/>
              <w:jc w:val="left"/>
            </w:pPr>
            <w:r>
              <w:rPr>
                <w:rStyle w:val="Bodytext2SegoeUI"/>
                <w:rtl/>
                <w:lang w:bidi="he"/>
              </w:rPr>
              <w:t>מקורות לחומצה פוניצית (</w:t>
            </w:r>
            <w:r>
              <w:rPr>
                <w:rStyle w:val="Bodytext2SegoeUI"/>
              </w:rPr>
              <w:t>PA</w:t>
            </w:r>
            <w:r>
              <w:rPr>
                <w:rStyle w:val="Bodytext2SegoeUI"/>
                <w:rtl/>
                <w:lang w:bidi="he"/>
              </w:rPr>
              <w:t>)</w:t>
            </w:r>
          </w:p>
        </w:tc>
        <w:tc>
          <w:tcPr>
            <w:tcW w:w="878" w:type="dxa"/>
            <w:tcBorders>
              <w:top w:val="single" w:sz="4" w:space="0" w:color="auto"/>
            </w:tcBorders>
            <w:shd w:val="clear" w:color="auto" w:fill="FFFFFF"/>
          </w:tcPr>
          <w:p w14:paraId="60954286" w14:textId="77777777" w:rsidR="0014781E" w:rsidRDefault="0014781E">
            <w:pPr>
              <w:framePr w:w="4738" w:wrap="notBeside" w:vAnchor="text" w:hAnchor="text" w:xAlign="center" w:y="1"/>
              <w:rPr>
                <w:sz w:val="10"/>
                <w:szCs w:val="10"/>
              </w:rPr>
            </w:pPr>
          </w:p>
        </w:tc>
        <w:tc>
          <w:tcPr>
            <w:tcW w:w="744" w:type="dxa"/>
            <w:tcBorders>
              <w:top w:val="single" w:sz="4" w:space="0" w:color="auto"/>
            </w:tcBorders>
            <w:shd w:val="clear" w:color="auto" w:fill="FFFFFF"/>
            <w:vAlign w:val="bottom"/>
          </w:tcPr>
          <w:p w14:paraId="59260B49" w14:textId="77777777" w:rsidR="0014781E" w:rsidRDefault="001F6FEA">
            <w:pPr>
              <w:pStyle w:val="Bodytext20"/>
              <w:framePr w:w="4738" w:wrap="notBeside" w:vAnchor="text" w:hAnchor="text" w:xAlign="center" w:y="1"/>
              <w:shd w:val="clear" w:color="auto" w:fill="auto"/>
              <w:bidi/>
              <w:spacing w:after="0" w:line="186" w:lineRule="exact"/>
              <w:ind w:left="220"/>
              <w:jc w:val="left"/>
            </w:pPr>
            <w:r>
              <w:rPr>
                <w:rStyle w:val="Bodytext2SegoeUI"/>
                <w:rtl/>
                <w:lang w:bidi="he"/>
              </w:rPr>
              <w:t>מחברים</w:t>
            </w:r>
          </w:p>
        </w:tc>
      </w:tr>
      <w:tr w:rsidR="0014781E" w14:paraId="44F528B9" w14:textId="77777777">
        <w:trPr>
          <w:trHeight w:hRule="exact" w:val="274"/>
          <w:jc w:val="center"/>
        </w:trPr>
        <w:tc>
          <w:tcPr>
            <w:tcW w:w="3115" w:type="dxa"/>
            <w:tcBorders>
              <w:top w:val="single" w:sz="4" w:space="0" w:color="auto"/>
            </w:tcBorders>
            <w:shd w:val="clear" w:color="auto" w:fill="FFFFFF"/>
            <w:vAlign w:val="bottom"/>
          </w:tcPr>
          <w:p w14:paraId="451D3B91" w14:textId="77777777" w:rsidR="0014781E" w:rsidRDefault="001F6FEA">
            <w:pPr>
              <w:pStyle w:val="Bodytext20"/>
              <w:framePr w:w="4738" w:wrap="notBeside" w:vAnchor="text" w:hAnchor="text" w:xAlign="center" w:y="1"/>
              <w:shd w:val="clear" w:color="auto" w:fill="auto"/>
              <w:bidi/>
              <w:spacing w:after="0" w:line="186" w:lineRule="exact"/>
              <w:jc w:val="left"/>
            </w:pPr>
            <w:r>
              <w:rPr>
                <w:rStyle w:val="Bodytext2SegoeUI"/>
                <w:rtl/>
                <w:lang w:bidi="he"/>
              </w:rPr>
              <w:t>שמן (מ</w:t>
            </w:r>
            <w:r w:rsidR="005B34F7">
              <w:rPr>
                <w:rStyle w:val="Bodytext2SegoeUI"/>
                <w:rtl/>
                <w:lang w:bidi="he"/>
              </w:rPr>
              <w:t>זרעי</w:t>
            </w:r>
            <w:r>
              <w:rPr>
                <w:rStyle w:val="Bodytext2SegoeUI"/>
                <w:rtl/>
                <w:lang w:bidi="he"/>
              </w:rPr>
              <w:t xml:space="preserve"> רימון)</w:t>
            </w:r>
          </w:p>
        </w:tc>
        <w:tc>
          <w:tcPr>
            <w:tcW w:w="878" w:type="dxa"/>
            <w:tcBorders>
              <w:top w:val="single" w:sz="4" w:space="0" w:color="auto"/>
            </w:tcBorders>
            <w:shd w:val="clear" w:color="auto" w:fill="FFFFFF"/>
          </w:tcPr>
          <w:p w14:paraId="0D830C49" w14:textId="77777777" w:rsidR="0014781E" w:rsidRDefault="0014781E">
            <w:pPr>
              <w:framePr w:w="4738" w:wrap="notBeside" w:vAnchor="text" w:hAnchor="text" w:xAlign="center" w:y="1"/>
              <w:rPr>
                <w:sz w:val="10"/>
                <w:szCs w:val="10"/>
              </w:rPr>
            </w:pPr>
          </w:p>
        </w:tc>
        <w:tc>
          <w:tcPr>
            <w:tcW w:w="744" w:type="dxa"/>
            <w:tcBorders>
              <w:top w:val="single" w:sz="4" w:space="0" w:color="auto"/>
            </w:tcBorders>
            <w:shd w:val="clear" w:color="auto" w:fill="FFFFFF"/>
            <w:vAlign w:val="bottom"/>
          </w:tcPr>
          <w:p w14:paraId="777B017E" w14:textId="77777777" w:rsidR="0014781E" w:rsidRDefault="001F6FEA">
            <w:pPr>
              <w:pStyle w:val="Bodytext20"/>
              <w:framePr w:w="4738" w:wrap="notBeside" w:vAnchor="text" w:hAnchor="text" w:xAlign="center" w:y="1"/>
              <w:shd w:val="clear" w:color="auto" w:fill="auto"/>
              <w:bidi/>
              <w:spacing w:after="0" w:line="186" w:lineRule="exact"/>
              <w:ind w:left="220"/>
              <w:jc w:val="left"/>
            </w:pPr>
            <w:r>
              <w:rPr>
                <w:rStyle w:val="Bodytext2SegoeUI"/>
                <w:rtl/>
                <w:lang w:bidi="he"/>
              </w:rPr>
              <w:t>[</w:t>
            </w:r>
            <w:hyperlink w:anchor="bookmark25" w:tooltip="מסמך נוכחי">
              <w:r>
                <w:rPr>
                  <w:rStyle w:val="Bodytext2SegoeUI0"/>
                  <w:rtl/>
                  <w:lang w:bidi="he"/>
                </w:rPr>
                <w:t>74</w:t>
              </w:r>
            </w:hyperlink>
            <w:r>
              <w:rPr>
                <w:rStyle w:val="Bodytext2SegoeUI"/>
                <w:rtl/>
                <w:lang w:bidi="he"/>
              </w:rPr>
              <w:t>]</w:t>
            </w:r>
          </w:p>
        </w:tc>
      </w:tr>
      <w:tr w:rsidR="0014781E" w14:paraId="3B2212B0" w14:textId="77777777">
        <w:trPr>
          <w:trHeight w:hRule="exact" w:val="269"/>
          <w:jc w:val="center"/>
        </w:trPr>
        <w:tc>
          <w:tcPr>
            <w:tcW w:w="3115" w:type="dxa"/>
            <w:shd w:val="clear" w:color="auto" w:fill="FFFFFF"/>
            <w:vAlign w:val="center"/>
          </w:tcPr>
          <w:p w14:paraId="0C28150E" w14:textId="77777777" w:rsidR="0014781E" w:rsidRDefault="001F6FEA">
            <w:pPr>
              <w:pStyle w:val="Bodytext20"/>
              <w:framePr w:w="4738" w:wrap="notBeside" w:vAnchor="text" w:hAnchor="text" w:xAlign="center" w:y="1"/>
              <w:shd w:val="clear" w:color="auto" w:fill="auto"/>
              <w:bidi/>
              <w:spacing w:after="0" w:line="186" w:lineRule="exact"/>
              <w:ind w:left="200"/>
              <w:jc w:val="left"/>
            </w:pPr>
            <w:r>
              <w:rPr>
                <w:rStyle w:val="Bodytext2SegoeUI"/>
                <w:rtl/>
                <w:lang w:bidi="he"/>
              </w:rPr>
              <w:t>רווי</w:t>
            </w:r>
          </w:p>
        </w:tc>
        <w:tc>
          <w:tcPr>
            <w:tcW w:w="878" w:type="dxa"/>
            <w:shd w:val="clear" w:color="auto" w:fill="FFFFFF"/>
            <w:vAlign w:val="center"/>
          </w:tcPr>
          <w:p w14:paraId="78BC7760" w14:textId="77777777" w:rsidR="0014781E" w:rsidRDefault="001F6FEA">
            <w:pPr>
              <w:pStyle w:val="Bodytext20"/>
              <w:framePr w:w="4738" w:wrap="notBeside" w:vAnchor="text" w:hAnchor="text" w:xAlign="center" w:y="1"/>
              <w:shd w:val="clear" w:color="auto" w:fill="auto"/>
              <w:bidi/>
              <w:spacing w:after="0" w:line="186" w:lineRule="exact"/>
              <w:jc w:val="center"/>
            </w:pPr>
            <w:r>
              <w:rPr>
                <w:rStyle w:val="Bodytext2SegoeUI"/>
                <w:rtl/>
                <w:lang w:bidi="he"/>
              </w:rPr>
              <w:t>10%</w:t>
            </w:r>
          </w:p>
        </w:tc>
        <w:tc>
          <w:tcPr>
            <w:tcW w:w="744" w:type="dxa"/>
            <w:shd w:val="clear" w:color="auto" w:fill="FFFFFF"/>
          </w:tcPr>
          <w:p w14:paraId="713C8E0A" w14:textId="77777777" w:rsidR="0014781E" w:rsidRDefault="0014781E">
            <w:pPr>
              <w:framePr w:w="4738" w:wrap="notBeside" w:vAnchor="text" w:hAnchor="text" w:xAlign="center" w:y="1"/>
              <w:rPr>
                <w:sz w:val="10"/>
                <w:szCs w:val="10"/>
              </w:rPr>
            </w:pPr>
          </w:p>
        </w:tc>
      </w:tr>
      <w:tr w:rsidR="0014781E" w14:paraId="409A371D" w14:textId="77777777">
        <w:trPr>
          <w:trHeight w:hRule="exact" w:val="278"/>
          <w:jc w:val="center"/>
        </w:trPr>
        <w:tc>
          <w:tcPr>
            <w:tcW w:w="3115" w:type="dxa"/>
            <w:shd w:val="clear" w:color="auto" w:fill="FFFFFF"/>
            <w:vAlign w:val="center"/>
          </w:tcPr>
          <w:p w14:paraId="2533C9EC" w14:textId="3C683B78" w:rsidR="0014781E" w:rsidRDefault="001F6FEA">
            <w:pPr>
              <w:pStyle w:val="Bodytext20"/>
              <w:framePr w:w="4738" w:wrap="notBeside" w:vAnchor="text" w:hAnchor="text" w:xAlign="center" w:y="1"/>
              <w:shd w:val="clear" w:color="auto" w:fill="auto"/>
              <w:bidi/>
              <w:spacing w:after="0" w:line="186" w:lineRule="exact"/>
              <w:ind w:left="200"/>
              <w:jc w:val="left"/>
            </w:pPr>
            <w:r>
              <w:rPr>
                <w:rStyle w:val="Bodytext2SegoeUI"/>
                <w:rtl/>
                <w:lang w:bidi="he"/>
              </w:rPr>
              <w:t>חד-בלתי רווי</w:t>
            </w:r>
          </w:p>
        </w:tc>
        <w:tc>
          <w:tcPr>
            <w:tcW w:w="878" w:type="dxa"/>
            <w:shd w:val="clear" w:color="auto" w:fill="FFFFFF"/>
            <w:vAlign w:val="center"/>
          </w:tcPr>
          <w:p w14:paraId="4ED6305C" w14:textId="77777777" w:rsidR="0014781E" w:rsidRDefault="001F6FEA">
            <w:pPr>
              <w:pStyle w:val="Bodytext20"/>
              <w:framePr w:w="4738" w:wrap="notBeside" w:vAnchor="text" w:hAnchor="text" w:xAlign="center" w:y="1"/>
              <w:shd w:val="clear" w:color="auto" w:fill="auto"/>
              <w:bidi/>
              <w:spacing w:after="0" w:line="186" w:lineRule="exact"/>
              <w:jc w:val="center"/>
            </w:pPr>
            <w:r>
              <w:rPr>
                <w:rStyle w:val="Bodytext2SegoeUI"/>
                <w:rtl/>
                <w:lang w:bidi="he"/>
              </w:rPr>
              <w:t>10%</w:t>
            </w:r>
          </w:p>
        </w:tc>
        <w:tc>
          <w:tcPr>
            <w:tcW w:w="744" w:type="dxa"/>
            <w:shd w:val="clear" w:color="auto" w:fill="FFFFFF"/>
          </w:tcPr>
          <w:p w14:paraId="0A0A1A28" w14:textId="77777777" w:rsidR="0014781E" w:rsidRDefault="0014781E">
            <w:pPr>
              <w:framePr w:w="4738" w:wrap="notBeside" w:vAnchor="text" w:hAnchor="text" w:xAlign="center" w:y="1"/>
              <w:rPr>
                <w:sz w:val="10"/>
                <w:szCs w:val="10"/>
              </w:rPr>
            </w:pPr>
          </w:p>
        </w:tc>
      </w:tr>
      <w:tr w:rsidR="0014781E" w14:paraId="2E1F096D" w14:textId="77777777">
        <w:trPr>
          <w:trHeight w:hRule="exact" w:val="283"/>
          <w:jc w:val="center"/>
        </w:trPr>
        <w:tc>
          <w:tcPr>
            <w:tcW w:w="3115" w:type="dxa"/>
            <w:shd w:val="clear" w:color="auto" w:fill="FFFFFF"/>
            <w:vAlign w:val="center"/>
          </w:tcPr>
          <w:p w14:paraId="7741316B" w14:textId="77777777" w:rsidR="0014781E" w:rsidRDefault="001F6FEA">
            <w:pPr>
              <w:pStyle w:val="Bodytext20"/>
              <w:framePr w:w="4738" w:wrap="notBeside" w:vAnchor="text" w:hAnchor="text" w:xAlign="center" w:y="1"/>
              <w:shd w:val="clear" w:color="auto" w:fill="auto"/>
              <w:bidi/>
              <w:spacing w:after="0" w:line="186" w:lineRule="exact"/>
              <w:ind w:left="200"/>
              <w:jc w:val="left"/>
            </w:pPr>
            <w:r>
              <w:rPr>
                <w:rStyle w:val="Bodytext2SegoeUI"/>
                <w:rtl/>
                <w:lang w:bidi="he"/>
              </w:rPr>
              <w:t>דו-בלתי רווי</w:t>
            </w:r>
          </w:p>
        </w:tc>
        <w:tc>
          <w:tcPr>
            <w:tcW w:w="878" w:type="dxa"/>
            <w:shd w:val="clear" w:color="auto" w:fill="FFFFFF"/>
            <w:vAlign w:val="center"/>
          </w:tcPr>
          <w:p w14:paraId="1B11C691" w14:textId="77777777" w:rsidR="0014781E" w:rsidRDefault="001F6FEA">
            <w:pPr>
              <w:pStyle w:val="Bodytext20"/>
              <w:framePr w:w="4738" w:wrap="notBeside" w:vAnchor="text" w:hAnchor="text" w:xAlign="center" w:y="1"/>
              <w:shd w:val="clear" w:color="auto" w:fill="auto"/>
              <w:bidi/>
              <w:spacing w:after="0" w:line="186" w:lineRule="exact"/>
              <w:jc w:val="center"/>
            </w:pPr>
            <w:r>
              <w:rPr>
                <w:rStyle w:val="Bodytext2SegoeUI"/>
                <w:rtl/>
                <w:lang w:bidi="he"/>
              </w:rPr>
              <w:t>10%</w:t>
            </w:r>
          </w:p>
        </w:tc>
        <w:tc>
          <w:tcPr>
            <w:tcW w:w="744" w:type="dxa"/>
            <w:shd w:val="clear" w:color="auto" w:fill="FFFFFF"/>
          </w:tcPr>
          <w:p w14:paraId="13FB6359" w14:textId="77777777" w:rsidR="0014781E" w:rsidRDefault="0014781E">
            <w:pPr>
              <w:framePr w:w="4738" w:wrap="notBeside" w:vAnchor="text" w:hAnchor="text" w:xAlign="center" w:y="1"/>
              <w:rPr>
                <w:sz w:val="10"/>
                <w:szCs w:val="10"/>
              </w:rPr>
            </w:pPr>
          </w:p>
        </w:tc>
      </w:tr>
      <w:tr w:rsidR="0014781E" w14:paraId="24980021" w14:textId="77777777">
        <w:trPr>
          <w:trHeight w:hRule="exact" w:val="278"/>
          <w:jc w:val="center"/>
        </w:trPr>
        <w:tc>
          <w:tcPr>
            <w:tcW w:w="3115" w:type="dxa"/>
            <w:shd w:val="clear" w:color="auto" w:fill="FFFFFF"/>
            <w:vAlign w:val="bottom"/>
          </w:tcPr>
          <w:p w14:paraId="77B967FF" w14:textId="77777777" w:rsidR="0014781E" w:rsidRDefault="001F6FEA">
            <w:pPr>
              <w:pStyle w:val="Bodytext20"/>
              <w:framePr w:w="4738" w:wrap="notBeside" w:vAnchor="text" w:hAnchor="text" w:xAlign="center" w:y="1"/>
              <w:shd w:val="clear" w:color="auto" w:fill="auto"/>
              <w:bidi/>
              <w:spacing w:after="0" w:line="186" w:lineRule="exact"/>
              <w:ind w:left="200"/>
              <w:jc w:val="left"/>
            </w:pPr>
            <w:r>
              <w:rPr>
                <w:rStyle w:val="Bodytext2SegoeUI"/>
                <w:rtl/>
                <w:lang w:bidi="he"/>
              </w:rPr>
              <w:t>חומצה פוניצית ואיזומר (</w:t>
            </w:r>
            <w:r>
              <w:rPr>
                <w:rStyle w:val="Bodytext2SegoeUI"/>
              </w:rPr>
              <w:t>C18: 3-9c,11t,13c</w:t>
            </w:r>
            <w:r>
              <w:rPr>
                <w:rStyle w:val="Bodytext2SegoeUI"/>
                <w:rtl/>
                <w:lang w:bidi="he"/>
              </w:rPr>
              <w:t>)</w:t>
            </w:r>
          </w:p>
        </w:tc>
        <w:tc>
          <w:tcPr>
            <w:tcW w:w="878" w:type="dxa"/>
            <w:shd w:val="clear" w:color="auto" w:fill="FFFFFF"/>
            <w:vAlign w:val="bottom"/>
          </w:tcPr>
          <w:p w14:paraId="1ED793D4" w14:textId="77777777" w:rsidR="0014781E" w:rsidRDefault="001F6FEA">
            <w:pPr>
              <w:pStyle w:val="Bodytext20"/>
              <w:framePr w:w="4738" w:wrap="notBeside" w:vAnchor="text" w:hAnchor="text" w:xAlign="center" w:y="1"/>
              <w:shd w:val="clear" w:color="auto" w:fill="auto"/>
              <w:bidi/>
              <w:spacing w:after="0" w:line="186" w:lineRule="exact"/>
              <w:jc w:val="center"/>
            </w:pPr>
            <w:r>
              <w:rPr>
                <w:rStyle w:val="Bodytext2SegoeUI"/>
                <w:rtl/>
                <w:lang w:bidi="he"/>
              </w:rPr>
              <w:t>70%</w:t>
            </w:r>
          </w:p>
        </w:tc>
        <w:tc>
          <w:tcPr>
            <w:tcW w:w="744" w:type="dxa"/>
            <w:shd w:val="clear" w:color="auto" w:fill="FFFFFF"/>
          </w:tcPr>
          <w:p w14:paraId="4F4EFEF6" w14:textId="77777777" w:rsidR="0014781E" w:rsidRDefault="0014781E">
            <w:pPr>
              <w:framePr w:w="4738" w:wrap="notBeside" w:vAnchor="text" w:hAnchor="text" w:xAlign="center" w:y="1"/>
              <w:rPr>
                <w:sz w:val="10"/>
                <w:szCs w:val="10"/>
              </w:rPr>
            </w:pPr>
          </w:p>
        </w:tc>
      </w:tr>
      <w:tr w:rsidR="0014781E" w14:paraId="62EB295B" w14:textId="77777777">
        <w:trPr>
          <w:trHeight w:hRule="exact" w:val="283"/>
          <w:jc w:val="center"/>
        </w:trPr>
        <w:tc>
          <w:tcPr>
            <w:tcW w:w="3115" w:type="dxa"/>
            <w:shd w:val="clear" w:color="auto" w:fill="FFFFFF"/>
            <w:vAlign w:val="bottom"/>
          </w:tcPr>
          <w:p w14:paraId="7649C6E1" w14:textId="77777777" w:rsidR="0014781E" w:rsidRDefault="001F6FEA">
            <w:pPr>
              <w:pStyle w:val="Bodytext20"/>
              <w:framePr w:w="4738" w:wrap="notBeside" w:vAnchor="text" w:hAnchor="text" w:xAlign="center" w:y="1"/>
              <w:shd w:val="clear" w:color="auto" w:fill="auto"/>
              <w:bidi/>
              <w:spacing w:after="0" w:line="186" w:lineRule="exact"/>
              <w:jc w:val="left"/>
            </w:pPr>
            <w:proofErr w:type="spellStart"/>
            <w:r>
              <w:rPr>
                <w:rStyle w:val="Bodytext2SegoeUI1"/>
              </w:rPr>
              <w:t>Trichosanthes</w:t>
            </w:r>
            <w:proofErr w:type="spellEnd"/>
            <w:r>
              <w:rPr>
                <w:rStyle w:val="Bodytext2SegoeUI1"/>
              </w:rPr>
              <w:t xml:space="preserve"> </w:t>
            </w:r>
            <w:proofErr w:type="spellStart"/>
            <w:r>
              <w:rPr>
                <w:rStyle w:val="Bodytext2SegoeUI1"/>
              </w:rPr>
              <w:t>kiriiowii</w:t>
            </w:r>
            <w:proofErr w:type="spellEnd"/>
            <w:r>
              <w:rPr>
                <w:rStyle w:val="Bodytext2SegoeUI"/>
                <w:rtl/>
                <w:lang w:bidi="he"/>
              </w:rPr>
              <w:t xml:space="preserve"> (שמן זרעים)</w:t>
            </w:r>
          </w:p>
        </w:tc>
        <w:tc>
          <w:tcPr>
            <w:tcW w:w="878" w:type="dxa"/>
            <w:shd w:val="clear" w:color="auto" w:fill="FFFFFF"/>
          </w:tcPr>
          <w:p w14:paraId="075F9E3A" w14:textId="77777777" w:rsidR="0014781E" w:rsidRDefault="0014781E">
            <w:pPr>
              <w:framePr w:w="4738" w:wrap="notBeside" w:vAnchor="text" w:hAnchor="text" w:xAlign="center" w:y="1"/>
              <w:rPr>
                <w:sz w:val="10"/>
                <w:szCs w:val="10"/>
              </w:rPr>
            </w:pPr>
          </w:p>
        </w:tc>
        <w:tc>
          <w:tcPr>
            <w:tcW w:w="744" w:type="dxa"/>
            <w:shd w:val="clear" w:color="auto" w:fill="FFFFFF"/>
            <w:vAlign w:val="bottom"/>
          </w:tcPr>
          <w:p w14:paraId="7A45CD8A" w14:textId="77777777" w:rsidR="0014781E" w:rsidRDefault="001F6FEA">
            <w:pPr>
              <w:pStyle w:val="Bodytext20"/>
              <w:framePr w:w="4738" w:wrap="notBeside" w:vAnchor="text" w:hAnchor="text" w:xAlign="center" w:y="1"/>
              <w:shd w:val="clear" w:color="auto" w:fill="auto"/>
              <w:bidi/>
              <w:spacing w:after="0" w:line="186" w:lineRule="exact"/>
              <w:ind w:left="220"/>
              <w:jc w:val="left"/>
            </w:pPr>
            <w:r>
              <w:rPr>
                <w:rStyle w:val="Bodytext2SegoeUI"/>
                <w:rtl/>
                <w:lang w:bidi="he"/>
              </w:rPr>
              <w:t>[</w:t>
            </w:r>
            <w:hyperlink w:anchor="bookmark25" w:tooltip="מסמך נוכחי">
              <w:r>
                <w:rPr>
                  <w:rStyle w:val="Bodytext2SegoeUI0"/>
                  <w:rtl/>
                  <w:lang w:bidi="he"/>
                </w:rPr>
                <w:t>53</w:t>
              </w:r>
            </w:hyperlink>
            <w:r>
              <w:rPr>
                <w:rStyle w:val="Bodytext2SegoeUI"/>
                <w:rtl/>
                <w:lang w:bidi="he"/>
              </w:rPr>
              <w:t>]</w:t>
            </w:r>
          </w:p>
        </w:tc>
      </w:tr>
      <w:tr w:rsidR="0014781E" w14:paraId="5E781D04" w14:textId="77777777">
        <w:trPr>
          <w:trHeight w:hRule="exact" w:val="278"/>
          <w:jc w:val="center"/>
        </w:trPr>
        <w:tc>
          <w:tcPr>
            <w:tcW w:w="3115" w:type="dxa"/>
            <w:shd w:val="clear" w:color="auto" w:fill="FFFFFF"/>
            <w:vAlign w:val="bottom"/>
          </w:tcPr>
          <w:p w14:paraId="729E7C92" w14:textId="77777777" w:rsidR="0014781E" w:rsidRDefault="001F6FEA">
            <w:pPr>
              <w:pStyle w:val="Bodytext20"/>
              <w:framePr w:w="4738" w:wrap="notBeside" w:vAnchor="text" w:hAnchor="text" w:xAlign="center" w:y="1"/>
              <w:shd w:val="clear" w:color="auto" w:fill="auto"/>
              <w:bidi/>
              <w:spacing w:after="0" w:line="186" w:lineRule="exact"/>
              <w:ind w:left="200"/>
              <w:jc w:val="left"/>
            </w:pPr>
            <w:r>
              <w:rPr>
                <w:rStyle w:val="Bodytext2SegoeUI"/>
                <w:rtl/>
                <w:lang w:bidi="he"/>
              </w:rPr>
              <w:t>רווי</w:t>
            </w:r>
          </w:p>
        </w:tc>
        <w:tc>
          <w:tcPr>
            <w:tcW w:w="878" w:type="dxa"/>
            <w:shd w:val="clear" w:color="auto" w:fill="FFFFFF"/>
            <w:vAlign w:val="bottom"/>
          </w:tcPr>
          <w:p w14:paraId="451DD830" w14:textId="77777777" w:rsidR="0014781E" w:rsidRDefault="001F6FEA">
            <w:pPr>
              <w:pStyle w:val="Bodytext20"/>
              <w:framePr w:w="4738" w:wrap="notBeside" w:vAnchor="text" w:hAnchor="text" w:xAlign="center" w:y="1"/>
              <w:shd w:val="clear" w:color="auto" w:fill="auto"/>
              <w:bidi/>
              <w:spacing w:after="0" w:line="186" w:lineRule="exact"/>
              <w:jc w:val="center"/>
            </w:pPr>
            <w:r>
              <w:rPr>
                <w:rStyle w:val="Bodytext2SegoeUI"/>
                <w:rtl/>
                <w:lang w:bidi="he"/>
              </w:rPr>
              <w:t>7.50%</w:t>
            </w:r>
          </w:p>
        </w:tc>
        <w:tc>
          <w:tcPr>
            <w:tcW w:w="744" w:type="dxa"/>
            <w:shd w:val="clear" w:color="auto" w:fill="FFFFFF"/>
          </w:tcPr>
          <w:p w14:paraId="24FB79B0" w14:textId="77777777" w:rsidR="0014781E" w:rsidRDefault="0014781E">
            <w:pPr>
              <w:framePr w:w="4738" w:wrap="notBeside" w:vAnchor="text" w:hAnchor="text" w:xAlign="center" w:y="1"/>
              <w:rPr>
                <w:sz w:val="10"/>
                <w:szCs w:val="10"/>
              </w:rPr>
            </w:pPr>
          </w:p>
        </w:tc>
      </w:tr>
      <w:tr w:rsidR="0014781E" w14:paraId="5CBD2DC9" w14:textId="77777777">
        <w:trPr>
          <w:trHeight w:hRule="exact" w:val="278"/>
          <w:jc w:val="center"/>
        </w:trPr>
        <w:tc>
          <w:tcPr>
            <w:tcW w:w="3115" w:type="dxa"/>
            <w:shd w:val="clear" w:color="auto" w:fill="FFFFFF"/>
            <w:vAlign w:val="bottom"/>
          </w:tcPr>
          <w:p w14:paraId="40FE189E" w14:textId="05BE51A0" w:rsidR="0014781E" w:rsidRDefault="001F6FEA">
            <w:pPr>
              <w:pStyle w:val="Bodytext20"/>
              <w:framePr w:w="4738" w:wrap="notBeside" w:vAnchor="text" w:hAnchor="text" w:xAlign="center" w:y="1"/>
              <w:shd w:val="clear" w:color="auto" w:fill="auto"/>
              <w:bidi/>
              <w:spacing w:after="0" w:line="186" w:lineRule="exact"/>
              <w:ind w:left="200"/>
              <w:jc w:val="left"/>
            </w:pPr>
            <w:r>
              <w:rPr>
                <w:rStyle w:val="Bodytext2SegoeUI"/>
                <w:rtl/>
                <w:lang w:bidi="he"/>
              </w:rPr>
              <w:t>חד-בלתי רווי</w:t>
            </w:r>
          </w:p>
        </w:tc>
        <w:tc>
          <w:tcPr>
            <w:tcW w:w="878" w:type="dxa"/>
            <w:shd w:val="clear" w:color="auto" w:fill="FFFFFF"/>
            <w:vAlign w:val="bottom"/>
          </w:tcPr>
          <w:p w14:paraId="6F032A08" w14:textId="77777777" w:rsidR="0014781E" w:rsidRDefault="001F6FEA">
            <w:pPr>
              <w:pStyle w:val="Bodytext20"/>
              <w:framePr w:w="4738" w:wrap="notBeside" w:vAnchor="text" w:hAnchor="text" w:xAlign="center" w:y="1"/>
              <w:shd w:val="clear" w:color="auto" w:fill="auto"/>
              <w:bidi/>
              <w:spacing w:after="0" w:line="186" w:lineRule="exact"/>
              <w:jc w:val="center"/>
            </w:pPr>
            <w:r>
              <w:rPr>
                <w:rStyle w:val="Bodytext2SegoeUI"/>
                <w:rtl/>
                <w:lang w:bidi="he"/>
              </w:rPr>
              <w:t>22.91%</w:t>
            </w:r>
          </w:p>
        </w:tc>
        <w:tc>
          <w:tcPr>
            <w:tcW w:w="744" w:type="dxa"/>
            <w:shd w:val="clear" w:color="auto" w:fill="FFFFFF"/>
          </w:tcPr>
          <w:p w14:paraId="67705D6E" w14:textId="77777777" w:rsidR="0014781E" w:rsidRDefault="0014781E">
            <w:pPr>
              <w:framePr w:w="4738" w:wrap="notBeside" w:vAnchor="text" w:hAnchor="text" w:xAlign="center" w:y="1"/>
              <w:rPr>
                <w:sz w:val="10"/>
                <w:szCs w:val="10"/>
              </w:rPr>
            </w:pPr>
          </w:p>
        </w:tc>
      </w:tr>
      <w:tr w:rsidR="0014781E" w14:paraId="13E730DD" w14:textId="77777777">
        <w:trPr>
          <w:trHeight w:hRule="exact" w:val="283"/>
          <w:jc w:val="center"/>
        </w:trPr>
        <w:tc>
          <w:tcPr>
            <w:tcW w:w="3115" w:type="dxa"/>
            <w:shd w:val="clear" w:color="auto" w:fill="FFFFFF"/>
            <w:vAlign w:val="bottom"/>
          </w:tcPr>
          <w:p w14:paraId="60925647" w14:textId="77777777" w:rsidR="0014781E" w:rsidRDefault="001F6FEA">
            <w:pPr>
              <w:pStyle w:val="Bodytext20"/>
              <w:framePr w:w="4738" w:wrap="notBeside" w:vAnchor="text" w:hAnchor="text" w:xAlign="center" w:y="1"/>
              <w:shd w:val="clear" w:color="auto" w:fill="auto"/>
              <w:bidi/>
              <w:spacing w:after="0" w:line="186" w:lineRule="exact"/>
              <w:ind w:left="200"/>
              <w:jc w:val="left"/>
            </w:pPr>
            <w:r>
              <w:rPr>
                <w:rStyle w:val="Bodytext2SegoeUI"/>
                <w:rtl/>
                <w:lang w:bidi="he"/>
              </w:rPr>
              <w:t>דו-בלתי רווי</w:t>
            </w:r>
          </w:p>
        </w:tc>
        <w:tc>
          <w:tcPr>
            <w:tcW w:w="878" w:type="dxa"/>
            <w:shd w:val="clear" w:color="auto" w:fill="FFFFFF"/>
            <w:vAlign w:val="bottom"/>
          </w:tcPr>
          <w:p w14:paraId="6904CEF6" w14:textId="77777777" w:rsidR="0014781E" w:rsidRDefault="001F6FEA">
            <w:pPr>
              <w:pStyle w:val="Bodytext20"/>
              <w:framePr w:w="4738" w:wrap="notBeside" w:vAnchor="text" w:hAnchor="text" w:xAlign="center" w:y="1"/>
              <w:shd w:val="clear" w:color="auto" w:fill="auto"/>
              <w:bidi/>
              <w:spacing w:after="0" w:line="186" w:lineRule="exact"/>
              <w:jc w:val="center"/>
            </w:pPr>
            <w:r>
              <w:rPr>
                <w:rStyle w:val="Bodytext2SegoeUI"/>
                <w:rtl/>
                <w:lang w:bidi="he"/>
              </w:rPr>
              <w:t>32.70%</w:t>
            </w:r>
          </w:p>
        </w:tc>
        <w:tc>
          <w:tcPr>
            <w:tcW w:w="744" w:type="dxa"/>
            <w:shd w:val="clear" w:color="auto" w:fill="FFFFFF"/>
          </w:tcPr>
          <w:p w14:paraId="7884A627" w14:textId="77777777" w:rsidR="0014781E" w:rsidRDefault="0014781E">
            <w:pPr>
              <w:framePr w:w="4738" w:wrap="notBeside" w:vAnchor="text" w:hAnchor="text" w:xAlign="center" w:y="1"/>
              <w:rPr>
                <w:sz w:val="10"/>
                <w:szCs w:val="10"/>
              </w:rPr>
            </w:pPr>
          </w:p>
        </w:tc>
      </w:tr>
      <w:tr w:rsidR="0014781E" w14:paraId="671CF31E" w14:textId="77777777">
        <w:trPr>
          <w:trHeight w:hRule="exact" w:val="302"/>
          <w:jc w:val="center"/>
        </w:trPr>
        <w:tc>
          <w:tcPr>
            <w:tcW w:w="3115" w:type="dxa"/>
            <w:tcBorders>
              <w:bottom w:val="single" w:sz="4" w:space="0" w:color="auto"/>
            </w:tcBorders>
            <w:shd w:val="clear" w:color="auto" w:fill="FFFFFF"/>
            <w:vAlign w:val="center"/>
          </w:tcPr>
          <w:p w14:paraId="274A4A28" w14:textId="77777777" w:rsidR="0014781E" w:rsidRDefault="001F6FEA">
            <w:pPr>
              <w:pStyle w:val="Bodytext20"/>
              <w:framePr w:w="4738" w:wrap="notBeside" w:vAnchor="text" w:hAnchor="text" w:xAlign="center" w:y="1"/>
              <w:shd w:val="clear" w:color="auto" w:fill="auto"/>
              <w:bidi/>
              <w:spacing w:after="0" w:line="186" w:lineRule="exact"/>
              <w:ind w:left="200"/>
              <w:jc w:val="left"/>
            </w:pPr>
            <w:r>
              <w:rPr>
                <w:rStyle w:val="Bodytext2SegoeUI"/>
                <w:rtl/>
                <w:lang w:bidi="he"/>
              </w:rPr>
              <w:t>חומצה פוניצית ואיזומר (</w:t>
            </w:r>
            <w:r>
              <w:rPr>
                <w:rStyle w:val="Bodytext2SegoeUI"/>
              </w:rPr>
              <w:t xml:space="preserve">C18: </w:t>
            </w:r>
            <w:r>
              <w:rPr>
                <w:rStyle w:val="Bodytext2SegoeUI1"/>
              </w:rPr>
              <w:t>3-9c,11t,13c</w:t>
            </w:r>
            <w:r>
              <w:rPr>
                <w:rStyle w:val="Bodytext2SegoeUI1"/>
                <w:rtl/>
                <w:lang w:bidi="he"/>
              </w:rPr>
              <w:t>)</w:t>
            </w:r>
          </w:p>
        </w:tc>
        <w:tc>
          <w:tcPr>
            <w:tcW w:w="878" w:type="dxa"/>
            <w:tcBorders>
              <w:bottom w:val="single" w:sz="4" w:space="0" w:color="auto"/>
            </w:tcBorders>
            <w:shd w:val="clear" w:color="auto" w:fill="FFFFFF"/>
            <w:vAlign w:val="center"/>
          </w:tcPr>
          <w:p w14:paraId="680B9906" w14:textId="77777777" w:rsidR="0014781E" w:rsidRDefault="001F6FEA">
            <w:pPr>
              <w:pStyle w:val="Bodytext20"/>
              <w:framePr w:w="4738" w:wrap="notBeside" w:vAnchor="text" w:hAnchor="text" w:xAlign="center" w:y="1"/>
              <w:shd w:val="clear" w:color="auto" w:fill="auto"/>
              <w:bidi/>
              <w:spacing w:after="0" w:line="186" w:lineRule="exact"/>
              <w:jc w:val="center"/>
            </w:pPr>
            <w:r>
              <w:rPr>
                <w:rStyle w:val="Bodytext2SegoeUI"/>
                <w:rtl/>
                <w:lang w:bidi="he"/>
              </w:rPr>
              <w:t>35.89%</w:t>
            </w:r>
          </w:p>
        </w:tc>
        <w:tc>
          <w:tcPr>
            <w:tcW w:w="744" w:type="dxa"/>
            <w:tcBorders>
              <w:bottom w:val="single" w:sz="4" w:space="0" w:color="auto"/>
            </w:tcBorders>
            <w:shd w:val="clear" w:color="auto" w:fill="FFFFFF"/>
          </w:tcPr>
          <w:p w14:paraId="1FFA79BC" w14:textId="77777777" w:rsidR="0014781E" w:rsidRDefault="0014781E">
            <w:pPr>
              <w:framePr w:w="4738" w:wrap="notBeside" w:vAnchor="text" w:hAnchor="text" w:xAlign="center" w:y="1"/>
              <w:rPr>
                <w:sz w:val="10"/>
                <w:szCs w:val="10"/>
              </w:rPr>
            </w:pPr>
          </w:p>
        </w:tc>
      </w:tr>
    </w:tbl>
    <w:p w14:paraId="5CA7AD39" w14:textId="77777777" w:rsidR="0014781E" w:rsidRDefault="0014781E">
      <w:pPr>
        <w:framePr w:w="4738" w:wrap="notBeside" w:vAnchor="text" w:hAnchor="text" w:xAlign="center" w:y="1"/>
        <w:rPr>
          <w:sz w:val="2"/>
          <w:szCs w:val="2"/>
        </w:rPr>
      </w:pPr>
    </w:p>
    <w:p w14:paraId="27AD500E" w14:textId="77777777" w:rsidR="0014781E" w:rsidRDefault="001F6FEA">
      <w:pPr>
        <w:bidi/>
        <w:rPr>
          <w:sz w:val="2"/>
          <w:szCs w:val="2"/>
        </w:rPr>
      </w:pPr>
      <w:r>
        <w:br w:type="page"/>
      </w:r>
    </w:p>
    <w:p w14:paraId="3EE4F597" w14:textId="64CD0877" w:rsidR="0014781E" w:rsidRDefault="00AB12C3" w:rsidP="00AB12C3">
      <w:pPr>
        <w:pStyle w:val="Bodytext20"/>
        <w:shd w:val="clear" w:color="auto" w:fill="auto"/>
        <w:bidi/>
        <w:spacing w:after="0"/>
        <w:jc w:val="left"/>
        <w:rPr>
          <w:rStyle w:val="Bodytext21"/>
          <w:rtl/>
          <w:lang w:bidi="he"/>
        </w:rPr>
      </w:pPr>
      <w:r>
        <w:rPr>
          <w:noProof/>
          <w:lang w:bidi="he-IL"/>
        </w:rPr>
        <w:lastRenderedPageBreak/>
        <mc:AlternateContent>
          <mc:Choice Requires="wps">
            <w:drawing>
              <wp:anchor distT="0" distB="0" distL="114300" distR="114300" simplePos="0" relativeHeight="377489156" behindDoc="0" locked="0" layoutInCell="1" allowOverlap="1" wp14:anchorId="0909D449" wp14:editId="214250BF">
                <wp:simplePos x="0" y="0"/>
                <wp:positionH relativeFrom="column">
                  <wp:posOffset>-1313180</wp:posOffset>
                </wp:positionH>
                <wp:positionV relativeFrom="paragraph">
                  <wp:posOffset>3211830</wp:posOffset>
                </wp:positionV>
                <wp:extent cx="45719" cy="76200"/>
                <wp:effectExtent l="19050" t="0" r="31115" b="38100"/>
                <wp:wrapNone/>
                <wp:docPr id="2" name="חץ למטה 2"/>
                <wp:cNvGraphicFramePr/>
                <a:graphic xmlns:a="http://schemas.openxmlformats.org/drawingml/2006/main">
                  <a:graphicData uri="http://schemas.microsoft.com/office/word/2010/wordprocessingShape">
                    <wps:wsp>
                      <wps:cNvSpPr/>
                      <wps:spPr>
                        <a:xfrm>
                          <a:off x="0" y="0"/>
                          <a:ext cx="45719" cy="76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5210A62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חץ למטה 2" o:spid="_x0000_s1026" type="#_x0000_t67" style="position:absolute;left:0;text-align:left;margin-left:-103.4pt;margin-top:252.9pt;width:3.6pt;height:6pt;z-index:3774891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" adj="15120" fillcolor="#4472c4 [3204]" strokecolor="#1f3763 [1604]" strokeweight="1pt"/>
            </w:pict>
          </mc:Fallback>
        </mc:AlternateContent>
      </w:r>
      <w:r>
        <w:rPr>
          <w:noProof/>
          <w:lang w:bidi="he-IL"/>
        </w:rPr>
        <mc:AlternateContent>
          <mc:Choice Requires="wps">
            <w:drawing>
              <wp:anchor distT="0" distB="0" distL="114300" distR="114300" simplePos="0" relativeHeight="377488132" behindDoc="0" locked="0" layoutInCell="1" allowOverlap="1" wp14:anchorId="25895B4D" wp14:editId="2A8B81B3">
                <wp:simplePos x="0" y="0"/>
                <wp:positionH relativeFrom="column">
                  <wp:posOffset>306070</wp:posOffset>
                </wp:positionH>
                <wp:positionV relativeFrom="paragraph">
                  <wp:posOffset>3205480</wp:posOffset>
                </wp:positionV>
                <wp:extent cx="45719" cy="82550"/>
                <wp:effectExtent l="19050" t="0" r="31115" b="31750"/>
                <wp:wrapNone/>
                <wp:docPr id="1" name="חץ למטה 1"/>
                <wp:cNvGraphicFramePr/>
                <a:graphic xmlns:a="http://schemas.openxmlformats.org/drawingml/2006/main">
                  <a:graphicData uri="http://schemas.microsoft.com/office/word/2010/wordprocessingShape">
                    <wps:wsp>
                      <wps:cNvSpPr/>
                      <wps:spPr>
                        <a:xfrm>
                          <a:off x="0" y="0"/>
                          <a:ext cx="45719" cy="82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BE8B568" id="חץ למטה 1" o:spid="_x0000_s1026" type="#_x0000_t67" style="position:absolute;left:0;text-align:left;margin-left:24.1pt;margin-top:252.4pt;width:3.6pt;height:6.5pt;z-index:3774881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" adj="15619" fillcolor="#4472c4 [3204]" strokecolor="#1f3763 [1604]" strokeweight="1pt"/>
            </w:pict>
          </mc:Fallback>
        </mc:AlternateContent>
      </w:r>
      <w:r w:rsidR="00335D82">
        <w:rPr>
          <w:noProof/>
          <w:rtl/>
        </w:rPr>
        <w:pict w14:anchorId="06F4D490">
          <v:shape id="Text Box 5" o:spid="_x0000_s1027" type="#_x0000_t202" style="position:absolute;left:0;text-align:left;margin-left:262.55pt;margin-top:536.9pt;width:217.9pt;height:62pt;z-index:-125829375;visibility:visible;mso-wrap-style:square;mso-width-percent:0;mso-height-percent:0;mso-wrap-distance-left:5pt;mso-wrap-distance-top:15.85pt;mso-wrap-distance-right:5pt;mso-wrap-distance-bottom:111.8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" filled="f" stroked="f">
            <v:textbox style="mso-next-textbox:#Text Box 5;mso-fit-shape-to-text:t" inset="0,0,0,0">
              <w:txbxContent>
                <w:p w14:paraId="47AA67DE" w14:textId="77777777" w:rsidR="00B67EDF" w:rsidRDefault="00B67EDF">
                  <w:pPr>
                    <w:pStyle w:val="Bodytext7"/>
                    <w:shd w:val="clear" w:color="auto" w:fill="auto"/>
                    <w:bidi/>
                    <w:ind w:left="20"/>
                  </w:pPr>
                  <w:r>
                    <w:t>Cis Trans Cis</w:t>
                  </w:r>
                </w:p>
                <w:p w14:paraId="6F5F9267" w14:textId="77777777" w:rsidR="00B67EDF" w:rsidRDefault="00B67EDF">
                  <w:pPr>
                    <w:pStyle w:val="Bodytext8"/>
                    <w:shd w:val="clear" w:color="auto" w:fill="auto"/>
                    <w:bidi/>
                    <w:spacing w:after="377"/>
                    <w:ind w:left="20"/>
                  </w:pPr>
                  <w:r>
                    <w:rPr>
                      <w:rStyle w:val="Bodytext88ptExact"/>
                      <w:b/>
                      <w:bCs/>
                    </w:rPr>
                    <w:t>CH3(CH2)3CH=CHCH=CHCH=CH(CH2)7C00H</w:t>
                  </w:r>
                  <w:r>
                    <w:rPr>
                      <w:rStyle w:val="Bodytext88ptExact"/>
                    </w:rPr>
                    <w:br/>
                  </w:r>
                  <w:r>
                    <w:rPr>
                      <w:rStyle w:val="Bodytext8ItalicExact"/>
                      <w:b/>
                      <w:bCs/>
                      <w:rtl/>
                      <w:lang w:bidi="he"/>
                    </w:rPr>
                    <w:t>9</w:t>
                  </w:r>
                  <w:r>
                    <w:rPr>
                      <w:rStyle w:val="Bodytext8ItalicExact"/>
                      <w:b/>
                      <w:bCs/>
                    </w:rPr>
                    <w:t>c,</w:t>
                  </w:r>
                  <w:r>
                    <w:t xml:space="preserve"> 11</w:t>
                  </w:r>
                  <w:r>
                    <w:rPr>
                      <w:rStyle w:val="Bodytext8ItalicExact"/>
                      <w:b/>
                      <w:bCs/>
                    </w:rPr>
                    <w:t>t,</w:t>
                  </w:r>
                  <w:r>
                    <w:t xml:space="preserve">13c - 18:3 </w:t>
                  </w:r>
                  <w:proofErr w:type="spellStart"/>
                  <w:r>
                    <w:t>Octadecatrienoic</w:t>
                  </w:r>
                  <w:proofErr w:type="spellEnd"/>
                  <w:r>
                    <w:t xml:space="preserve"> acid</w:t>
                  </w:r>
                  <w:r>
                    <w:rPr>
                      <w:rtl/>
                      <w:lang w:bidi="he"/>
                    </w:rPr>
                    <w:t xml:space="preserve"> (חומצה פוניצית)</w:t>
                  </w:r>
                </w:p>
                <w:p w14:paraId="408062B1" w14:textId="77777777" w:rsidR="00B67EDF" w:rsidRDefault="00B67EDF">
                  <w:pPr>
                    <w:pStyle w:val="Bodytext8"/>
                    <w:shd w:val="clear" w:color="auto" w:fill="auto"/>
                    <w:bidi/>
                    <w:spacing w:after="0" w:line="200" w:lineRule="exact"/>
                    <w:ind w:left="2340"/>
                    <w:jc w:val="left"/>
                  </w:pPr>
                  <w:r>
                    <w:t xml:space="preserve">I </w:t>
                  </w:r>
                  <w:proofErr w:type="spellStart"/>
                  <w:r>
                    <w:t>Saturase</w:t>
                  </w:r>
                  <w:proofErr w:type="spellEnd"/>
                </w:p>
              </w:txbxContent>
            </v:textbox>
            <w10:wrap type="square" side="left" anchorx="margin" anchory="margin"/>
          </v:shape>
        </w:pict>
      </w:r>
      <w:r w:rsidR="00335D82">
        <w:rPr>
          <w:noProof/>
          <w:rtl/>
        </w:rPr>
        <w:pict w14:anchorId="798B560D">
          <v:shape id="Text Box 4" o:spid="_x0000_s1028" type="#_x0000_t202" style="position:absolute;left:0;text-align:left;margin-left:259.7pt;margin-top:627.05pt;width:194.4pt;height:52.45pt;z-index:-125829374;visibility:visible;mso-wrap-style:square;mso-width-percent:0;mso-height-percent:0;mso-wrap-distance-left:5pt;mso-wrap-distance-top:106pt;mso-wrap-distance-right:26.4pt;mso-wrap-distance-bottom:26.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QergIAALA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" filled="f" stroked="f">
            <v:textbox style="mso-next-textbox:#Text Box 4;mso-fit-shape-to-text:t" inset="0,0,0,0">
              <w:txbxContent>
                <w:p w14:paraId="5CF7BB0A" w14:textId="77777777" w:rsidR="00B67EDF" w:rsidRDefault="00B67EDF">
                  <w:pPr>
                    <w:pStyle w:val="Bodytext7"/>
                    <w:shd w:val="clear" w:color="auto" w:fill="auto"/>
                    <w:bidi/>
                    <w:spacing w:line="200" w:lineRule="exact"/>
                    <w:ind w:left="1620"/>
                    <w:jc w:val="left"/>
                  </w:pPr>
                  <w:r>
                    <w:rPr>
                      <w:rStyle w:val="Bodytext7Exact0"/>
                      <w:b/>
                      <w:bCs/>
                      <w:i/>
                      <w:iCs/>
                    </w:rPr>
                    <w:t>Trans Cis</w:t>
                  </w:r>
                </w:p>
                <w:p w14:paraId="581EEECC" w14:textId="77777777" w:rsidR="00B67EDF" w:rsidRDefault="00B67EDF" w:rsidP="00AB12C3">
                  <w:pPr>
                    <w:pStyle w:val="Bodytext8"/>
                    <w:shd w:val="clear" w:color="auto" w:fill="auto"/>
                    <w:bidi/>
                    <w:spacing w:after="0"/>
                    <w:ind w:right="20"/>
                    <w:rPr>
                      <w:rStyle w:val="Bodytext8Exact0"/>
                      <w:rtl/>
                      <w:lang w:bidi="he"/>
                    </w:rPr>
                  </w:pPr>
                  <w:proofErr w:type="gramStart"/>
                  <w:r>
                    <w:rPr>
                      <w:rStyle w:val="Bodytext88ptExact0"/>
                      <w:b/>
                      <w:bCs/>
                    </w:rPr>
                    <w:t>CH3(</w:t>
                  </w:r>
                  <w:proofErr w:type="gramEnd"/>
                  <w:r>
                    <w:rPr>
                      <w:rStyle w:val="Bodytext88ptExact0"/>
                      <w:b/>
                      <w:bCs/>
                    </w:rPr>
                    <w:t>CH2)5CH=CHCH=CH(CH2)7C00H</w:t>
                  </w:r>
                  <w:r>
                    <w:rPr>
                      <w:rStyle w:val="Bodytext88ptExact0"/>
                    </w:rPr>
                    <w:br/>
                  </w:r>
                  <w:r>
                    <w:rPr>
                      <w:rStyle w:val="Bodytext8ItalicExact0"/>
                      <w:b/>
                      <w:bCs/>
                    </w:rPr>
                    <w:t>9c,</w:t>
                  </w:r>
                  <w:r>
                    <w:rPr>
                      <w:rStyle w:val="Bodytext8Exact0"/>
                      <w:b/>
                      <w:bCs/>
                    </w:rPr>
                    <w:t xml:space="preserve"> </w:t>
                  </w:r>
                  <w:proofErr w:type="spellStart"/>
                  <w:r>
                    <w:rPr>
                      <w:rStyle w:val="Bodytext8Exact0"/>
                      <w:b/>
                      <w:bCs/>
                    </w:rPr>
                    <w:t>Ilf</w:t>
                  </w:r>
                  <w:proofErr w:type="spellEnd"/>
                  <w:r>
                    <w:rPr>
                      <w:rStyle w:val="Bodytext8Exact0"/>
                      <w:b/>
                      <w:bCs/>
                    </w:rPr>
                    <w:t xml:space="preserve"> - 18:2 </w:t>
                  </w:r>
                  <w:proofErr w:type="spellStart"/>
                  <w:r>
                    <w:rPr>
                      <w:rStyle w:val="Bodytext8Exact0"/>
                      <w:b/>
                      <w:bCs/>
                    </w:rPr>
                    <w:t>Octadecadienoic</w:t>
                  </w:r>
                  <w:proofErr w:type="spellEnd"/>
                  <w:r>
                    <w:rPr>
                      <w:rStyle w:val="Bodytext8Exact0"/>
                      <w:b/>
                      <w:bCs/>
                    </w:rPr>
                    <w:t xml:space="preserve"> acid</w:t>
                  </w:r>
                  <w:r>
                    <w:rPr>
                      <w:rStyle w:val="Bodytext8Exact0"/>
                      <w:rtl/>
                      <w:lang w:bidi="he"/>
                    </w:rPr>
                    <w:t xml:space="preserve"> </w:t>
                  </w:r>
                </w:p>
                <w:p w14:paraId="26CF5F8D" w14:textId="35BBFBCD" w:rsidR="00B67EDF" w:rsidRDefault="00B67EDF" w:rsidP="00AB12C3">
                  <w:pPr>
                    <w:pStyle w:val="Bodytext8"/>
                    <w:shd w:val="clear" w:color="auto" w:fill="auto"/>
                    <w:bidi/>
                    <w:spacing w:after="0"/>
                    <w:ind w:right="20"/>
                  </w:pPr>
                  <w:r>
                    <w:rPr>
                      <w:rStyle w:val="Bodytext8Exact0"/>
                      <w:rtl/>
                      <w:lang w:bidi="he"/>
                    </w:rPr>
                    <w:t xml:space="preserve">(חומצה לינולאית מצומדת) </w:t>
                  </w:r>
                </w:p>
                <w:p w14:paraId="7C9173CB" w14:textId="6CFF5602" w:rsidR="00B67EDF" w:rsidRDefault="00B67EDF">
                  <w:pPr>
                    <w:pStyle w:val="Bodytext9"/>
                    <w:shd w:val="clear" w:color="auto" w:fill="auto"/>
                    <w:bidi/>
                  </w:pPr>
                  <w:r>
                    <w:rPr>
                      <w:rFonts w:hint="cs"/>
                      <w:b/>
                      <w:bCs/>
                      <w:rtl/>
                      <w:lang w:bidi="he"/>
                    </w:rPr>
                    <w:t xml:space="preserve">תרשים 1: </w:t>
                  </w:r>
                  <w:r>
                    <w:rPr>
                      <w:b/>
                      <w:bCs/>
                      <w:rtl/>
                      <w:lang w:bidi="he"/>
                    </w:rPr>
                    <w:t>מטבוליזם של חומצה פוניצית</w:t>
                  </w:r>
                </w:p>
              </w:txbxContent>
            </v:textbox>
            <w10:wrap type="square" side="left" anchorx="margin" anchory="margin"/>
          </v:shape>
        </w:pict>
      </w:r>
      <w:r w:rsidR="00335D82">
        <w:rPr>
          <w:noProof/>
          <w:rtl/>
        </w:rPr>
        <w:pict w14:anchorId="71712456">
          <v:shape id="Text Box 3" o:spid="_x0000_s1029" type="#_x0000_t202" style="position:absolute;left:0;text-align:left;margin-left:5.05pt;margin-top:58.3pt;width:485.05pt;height:476.8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" filled="f" stroked="f">
            <v:textbox style="mso-next-textbox:#Text Box 3;mso-fit-shape-to-text:t" inset="0,0,0,0">
              <w:txbxContent>
                <w:tbl>
                  <w:tblPr>
                    <w:tblOverlap w:val="never"/>
                    <w:bidiVisual/>
                    <w:tblW w:w="0" w:type="auto"/>
                    <w:tblInd w:w="10" w:type="dxa"/>
                    <w:tblLayout w:type="fixed"/>
                    <w:tblCellMar>
                      <w:left w:w="10" w:type="dxa"/>
                      <w:right w:w="10" w:type="dxa"/>
                    </w:tblCellMar>
                    <w:tblLook w:val="0000" w:firstRow="0" w:lastRow="0" w:firstColumn="0" w:lastColumn="0" w:noHBand="0" w:noVBand="0"/>
                  </w:tblPr>
                  <w:tblGrid>
                    <w:gridCol w:w="3130"/>
                    <w:gridCol w:w="1190"/>
                    <w:gridCol w:w="2573"/>
                    <w:gridCol w:w="2203"/>
                    <w:gridCol w:w="605"/>
                  </w:tblGrid>
                  <w:tr w:rsidR="00B67EDF" w14:paraId="336A04AE" w14:textId="77777777">
                    <w:trPr>
                      <w:trHeight w:hRule="exact" w:val="446"/>
                    </w:trPr>
                    <w:tc>
                      <w:tcPr>
                        <w:tcW w:w="3130" w:type="dxa"/>
                        <w:tcBorders>
                          <w:top w:val="single" w:sz="4" w:space="0" w:color="auto"/>
                        </w:tcBorders>
                        <w:shd w:val="clear" w:color="auto" w:fill="FFFFFF"/>
                      </w:tcPr>
                      <w:p w14:paraId="6863AC7D" w14:textId="77777777" w:rsidR="00B67EDF" w:rsidRDefault="00B67EDF">
                        <w:pPr>
                          <w:pStyle w:val="Bodytext20"/>
                          <w:shd w:val="clear" w:color="auto" w:fill="auto"/>
                          <w:bidi/>
                          <w:spacing w:after="0" w:line="186" w:lineRule="exact"/>
                          <w:jc w:val="left"/>
                        </w:pPr>
                        <w:r>
                          <w:rPr>
                            <w:rStyle w:val="Bodytext2SegoeUI"/>
                            <w:rtl/>
                            <w:lang w:bidi="he"/>
                          </w:rPr>
                          <w:t>רמת חומצה פוניצית</w:t>
                        </w:r>
                      </w:p>
                    </w:tc>
                    <w:tc>
                      <w:tcPr>
                        <w:tcW w:w="1190" w:type="dxa"/>
                        <w:tcBorders>
                          <w:top w:val="single" w:sz="4" w:space="0" w:color="auto"/>
                        </w:tcBorders>
                        <w:shd w:val="clear" w:color="auto" w:fill="FFFFFF"/>
                        <w:vAlign w:val="bottom"/>
                      </w:tcPr>
                      <w:p w14:paraId="52DD2614" w14:textId="77777777" w:rsidR="00B67EDF" w:rsidRDefault="00B67EDF">
                        <w:pPr>
                          <w:pStyle w:val="Bodytext20"/>
                          <w:shd w:val="clear" w:color="auto" w:fill="auto"/>
                          <w:bidi/>
                          <w:spacing w:after="0" w:line="173" w:lineRule="exact"/>
                          <w:jc w:val="left"/>
                        </w:pPr>
                        <w:r>
                          <w:rPr>
                            <w:rStyle w:val="Bodytext2SegoeUI"/>
                            <w:rtl/>
                            <w:lang w:bidi="he"/>
                          </w:rPr>
                          <w:t>מערכת מודל המחקר</w:t>
                        </w:r>
                      </w:p>
                    </w:tc>
                    <w:tc>
                      <w:tcPr>
                        <w:tcW w:w="2573" w:type="dxa"/>
                        <w:tcBorders>
                          <w:top w:val="single" w:sz="4" w:space="0" w:color="auto"/>
                        </w:tcBorders>
                        <w:shd w:val="clear" w:color="auto" w:fill="FFFFFF"/>
                      </w:tcPr>
                      <w:p w14:paraId="090AB1F9" w14:textId="77777777" w:rsidR="00B67EDF" w:rsidRDefault="00B67EDF">
                        <w:pPr>
                          <w:pStyle w:val="Bodytext20"/>
                          <w:shd w:val="clear" w:color="auto" w:fill="auto"/>
                          <w:bidi/>
                          <w:spacing w:after="0" w:line="186" w:lineRule="exact"/>
                          <w:jc w:val="left"/>
                        </w:pPr>
                        <w:r>
                          <w:rPr>
                            <w:rStyle w:val="Bodytext2SegoeUI"/>
                            <w:rtl/>
                            <w:lang w:bidi="he"/>
                          </w:rPr>
                          <w:t>מנגנון פעולה</w:t>
                        </w:r>
                      </w:p>
                    </w:tc>
                    <w:tc>
                      <w:tcPr>
                        <w:tcW w:w="2203" w:type="dxa"/>
                        <w:tcBorders>
                          <w:top w:val="single" w:sz="4" w:space="0" w:color="auto"/>
                        </w:tcBorders>
                        <w:shd w:val="clear" w:color="auto" w:fill="FFFFFF"/>
                      </w:tcPr>
                      <w:p w14:paraId="7A5A55BA" w14:textId="77777777" w:rsidR="00B67EDF" w:rsidRDefault="00B67EDF">
                        <w:pPr>
                          <w:pStyle w:val="Bodytext20"/>
                          <w:shd w:val="clear" w:color="auto" w:fill="auto"/>
                          <w:bidi/>
                          <w:spacing w:after="0" w:line="186" w:lineRule="exact"/>
                          <w:jc w:val="left"/>
                        </w:pPr>
                        <w:r>
                          <w:rPr>
                            <w:rStyle w:val="Bodytext2SegoeUI"/>
                            <w:rtl/>
                            <w:lang w:bidi="he"/>
                          </w:rPr>
                          <w:t>תוצאות</w:t>
                        </w:r>
                      </w:p>
                    </w:tc>
                    <w:tc>
                      <w:tcPr>
                        <w:tcW w:w="605" w:type="dxa"/>
                        <w:tcBorders>
                          <w:top w:val="single" w:sz="4" w:space="0" w:color="auto"/>
                        </w:tcBorders>
                        <w:shd w:val="clear" w:color="auto" w:fill="FFFFFF"/>
                      </w:tcPr>
                      <w:p w14:paraId="7697AA37" w14:textId="77777777" w:rsidR="00B67EDF" w:rsidRDefault="00B67EDF">
                        <w:pPr>
                          <w:pStyle w:val="Bodytext20"/>
                          <w:shd w:val="clear" w:color="auto" w:fill="auto"/>
                          <w:bidi/>
                          <w:spacing w:after="0" w:line="186" w:lineRule="exact"/>
                          <w:jc w:val="left"/>
                        </w:pPr>
                        <w:r>
                          <w:rPr>
                            <w:rStyle w:val="Bodytext2SegoeUI"/>
                            <w:rtl/>
                            <w:lang w:bidi="he"/>
                          </w:rPr>
                          <w:t>מחברים</w:t>
                        </w:r>
                      </w:p>
                    </w:tc>
                  </w:tr>
                  <w:tr w:rsidR="00B67EDF" w14:paraId="7F018901" w14:textId="77777777">
                    <w:trPr>
                      <w:trHeight w:hRule="exact" w:val="466"/>
                    </w:trPr>
                    <w:tc>
                      <w:tcPr>
                        <w:tcW w:w="3130" w:type="dxa"/>
                        <w:tcBorders>
                          <w:top w:val="single" w:sz="4" w:space="0" w:color="auto"/>
                        </w:tcBorders>
                        <w:shd w:val="clear" w:color="auto" w:fill="FFFFFF"/>
                      </w:tcPr>
                      <w:p w14:paraId="05425511" w14:textId="77777777" w:rsidR="00B67EDF" w:rsidRDefault="00B67EDF">
                        <w:pPr>
                          <w:pStyle w:val="Bodytext20"/>
                          <w:shd w:val="clear" w:color="auto" w:fill="auto"/>
                          <w:bidi/>
                          <w:spacing w:after="0" w:line="186" w:lineRule="exact"/>
                          <w:jc w:val="left"/>
                        </w:pPr>
                        <w:r>
                          <w:rPr>
                            <w:rStyle w:val="Bodytext2SegoeUI"/>
                            <w:rtl/>
                            <w:lang w:bidi="he"/>
                          </w:rPr>
                          <w:t>5% חומצה פוניצית</w:t>
                        </w:r>
                      </w:p>
                    </w:tc>
                    <w:tc>
                      <w:tcPr>
                        <w:tcW w:w="1190" w:type="dxa"/>
                        <w:tcBorders>
                          <w:top w:val="single" w:sz="4" w:space="0" w:color="auto"/>
                        </w:tcBorders>
                        <w:shd w:val="clear" w:color="auto" w:fill="FFFFFF"/>
                      </w:tcPr>
                      <w:p w14:paraId="5CC61616" w14:textId="77777777" w:rsidR="00B67EDF" w:rsidRDefault="00B67EDF">
                        <w:pPr>
                          <w:pStyle w:val="Bodytext20"/>
                          <w:shd w:val="clear" w:color="auto" w:fill="auto"/>
                          <w:bidi/>
                          <w:spacing w:after="0" w:line="186" w:lineRule="exact"/>
                          <w:jc w:val="left"/>
                        </w:pPr>
                        <w:r>
                          <w:rPr>
                            <w:rStyle w:val="Bodytext2SegoeUI"/>
                            <w:rtl/>
                            <w:lang w:bidi="he"/>
                          </w:rPr>
                          <w:t xml:space="preserve">עכברי </w:t>
                        </w:r>
                        <w:r>
                          <w:rPr>
                            <w:rStyle w:val="Bodytext2SegoeUI"/>
                          </w:rPr>
                          <w:t>ICR CD-1</w:t>
                        </w:r>
                      </w:p>
                    </w:tc>
                    <w:tc>
                      <w:tcPr>
                        <w:tcW w:w="2573" w:type="dxa"/>
                        <w:tcBorders>
                          <w:top w:val="single" w:sz="4" w:space="0" w:color="auto"/>
                        </w:tcBorders>
                        <w:shd w:val="clear" w:color="auto" w:fill="FFFFFF"/>
                      </w:tcPr>
                      <w:p w14:paraId="364A2A93" w14:textId="77777777" w:rsidR="00B67EDF" w:rsidRDefault="00B67EDF">
                        <w:pPr>
                          <w:pStyle w:val="Bodytext20"/>
                          <w:shd w:val="clear" w:color="auto" w:fill="auto"/>
                          <w:bidi/>
                          <w:spacing w:after="0" w:line="186" w:lineRule="exact"/>
                          <w:jc w:val="left"/>
                        </w:pPr>
                        <w:r>
                          <w:rPr>
                            <w:rStyle w:val="Bodytext2SegoeUI"/>
                          </w:rPr>
                          <w:t xml:space="preserve">f </w:t>
                        </w:r>
                        <w:proofErr w:type="spellStart"/>
                        <w:r>
                          <w:rPr>
                            <w:rStyle w:val="Bodytext2SegoeUI"/>
                          </w:rPr>
                          <w:t>CPTIactivity</w:t>
                        </w:r>
                        <w:proofErr w:type="spellEnd"/>
                      </w:p>
                    </w:tc>
                    <w:tc>
                      <w:tcPr>
                        <w:tcW w:w="2203" w:type="dxa"/>
                        <w:tcBorders>
                          <w:top w:val="single" w:sz="4" w:space="0" w:color="auto"/>
                        </w:tcBorders>
                        <w:shd w:val="clear" w:color="auto" w:fill="FFFFFF"/>
                        <w:vAlign w:val="bottom"/>
                      </w:tcPr>
                      <w:p w14:paraId="56502869" w14:textId="77777777" w:rsidR="00B67EDF" w:rsidRDefault="00B67EDF">
                        <w:pPr>
                          <w:pStyle w:val="Bodytext20"/>
                          <w:shd w:val="clear" w:color="auto" w:fill="auto"/>
                          <w:bidi/>
                          <w:spacing w:after="0" w:line="182" w:lineRule="exact"/>
                          <w:jc w:val="left"/>
                        </w:pPr>
                        <w:r>
                          <w:rPr>
                            <w:rStyle w:val="Bodytext2SegoeUI"/>
                            <w:rtl/>
                            <w:lang w:bidi="he"/>
                          </w:rPr>
                          <w:t>הפחתה בשומן פרי-</w:t>
                        </w:r>
                        <w:proofErr w:type="spellStart"/>
                        <w:r>
                          <w:rPr>
                            <w:rStyle w:val="Bodytext2SegoeUI"/>
                            <w:rtl/>
                            <w:lang w:bidi="he"/>
                          </w:rPr>
                          <w:t>רנאלי</w:t>
                        </w:r>
                        <w:proofErr w:type="spellEnd"/>
                        <w:r>
                          <w:rPr>
                            <w:rStyle w:val="Bodytext2SegoeUI"/>
                            <w:rtl/>
                            <w:lang w:bidi="he"/>
                          </w:rPr>
                          <w:t xml:space="preserve"> ובתאי אשך</w:t>
                        </w:r>
                      </w:p>
                    </w:tc>
                    <w:tc>
                      <w:tcPr>
                        <w:tcW w:w="605" w:type="dxa"/>
                        <w:tcBorders>
                          <w:top w:val="single" w:sz="4" w:space="0" w:color="auto"/>
                        </w:tcBorders>
                        <w:shd w:val="clear" w:color="auto" w:fill="FFFFFF"/>
                      </w:tcPr>
                      <w:p w14:paraId="5C2B2A45" w14:textId="77777777" w:rsidR="00B67EDF" w:rsidRDefault="00B67EDF">
                        <w:pPr>
                          <w:pStyle w:val="Bodytext20"/>
                          <w:shd w:val="clear" w:color="auto" w:fill="auto"/>
                          <w:bidi/>
                          <w:spacing w:after="0" w:line="186" w:lineRule="exact"/>
                          <w:jc w:val="left"/>
                        </w:pPr>
                        <w:r>
                          <w:rPr>
                            <w:rStyle w:val="Bodytext2SegoeUI"/>
                            <w:rtl/>
                            <w:lang w:bidi="he"/>
                          </w:rPr>
                          <w:t>[</w:t>
                        </w:r>
                        <w:hyperlink w:anchor="bookmark25" w:tooltip="מסמך נוכחי">
                          <w:r>
                            <w:rPr>
                              <w:rStyle w:val="Bodytext2SegoeUI0"/>
                              <w:rtl/>
                              <w:lang w:bidi="he"/>
                            </w:rPr>
                            <w:t>46</w:t>
                          </w:r>
                        </w:hyperlink>
                        <w:r>
                          <w:rPr>
                            <w:rStyle w:val="Bodytext2SegoeUI"/>
                            <w:rtl/>
                            <w:lang w:bidi="he"/>
                          </w:rPr>
                          <w:t>]</w:t>
                        </w:r>
                      </w:p>
                    </w:tc>
                  </w:tr>
                  <w:tr w:rsidR="00B67EDF" w14:paraId="1FF8BFEE" w14:textId="77777777">
                    <w:trPr>
                      <w:trHeight w:hRule="exact" w:val="451"/>
                    </w:trPr>
                    <w:tc>
                      <w:tcPr>
                        <w:tcW w:w="3130" w:type="dxa"/>
                        <w:shd w:val="clear" w:color="auto" w:fill="FFFFFF"/>
                      </w:tcPr>
                      <w:p w14:paraId="78F1F9CC" w14:textId="77777777" w:rsidR="00B67EDF" w:rsidRDefault="00B67EDF">
                        <w:pPr>
                          <w:pStyle w:val="Bodytext20"/>
                          <w:shd w:val="clear" w:color="auto" w:fill="auto"/>
                          <w:bidi/>
                          <w:spacing w:after="0" w:line="182" w:lineRule="exact"/>
                          <w:jc w:val="left"/>
                        </w:pPr>
                        <w:r>
                          <w:rPr>
                            <w:rStyle w:val="Bodytext2SegoeUI"/>
                            <w:rtl/>
                            <w:lang w:bidi="he"/>
                          </w:rPr>
                          <w:t>5% זרעי רימון (חומצה פוניצית)</w:t>
                        </w:r>
                      </w:p>
                    </w:tc>
                    <w:tc>
                      <w:tcPr>
                        <w:tcW w:w="1190" w:type="dxa"/>
                        <w:shd w:val="clear" w:color="auto" w:fill="FFFFFF"/>
                      </w:tcPr>
                      <w:p w14:paraId="760912D9" w14:textId="77777777" w:rsidR="00B67EDF" w:rsidRDefault="00B67EDF">
                        <w:pPr>
                          <w:pStyle w:val="Bodytext20"/>
                          <w:shd w:val="clear" w:color="auto" w:fill="auto"/>
                          <w:bidi/>
                          <w:spacing w:after="0" w:line="186" w:lineRule="exact"/>
                          <w:jc w:val="left"/>
                        </w:pPr>
                        <w:r>
                          <w:rPr>
                            <w:rStyle w:val="Bodytext2SegoeUI"/>
                            <w:rtl/>
                            <w:lang w:bidi="he"/>
                          </w:rPr>
                          <w:t xml:space="preserve">חולדות </w:t>
                        </w:r>
                        <w:r>
                          <w:rPr>
                            <w:rStyle w:val="Bodytext2SegoeUI"/>
                          </w:rPr>
                          <w:t>OLEFT</w:t>
                        </w:r>
                      </w:p>
                    </w:tc>
                    <w:tc>
                      <w:tcPr>
                        <w:tcW w:w="2573" w:type="dxa"/>
                        <w:shd w:val="clear" w:color="auto" w:fill="FFFFFF"/>
                      </w:tcPr>
                      <w:p w14:paraId="552505E4" w14:textId="77777777" w:rsidR="00B67EDF" w:rsidRDefault="00B67EDF">
                        <w:pPr>
                          <w:pStyle w:val="Bodytext20"/>
                          <w:shd w:val="clear" w:color="auto" w:fill="auto"/>
                          <w:bidi/>
                          <w:spacing w:after="0" w:line="186" w:lineRule="exact"/>
                          <w:jc w:val="left"/>
                        </w:pPr>
                        <w:r>
                          <w:rPr>
                            <w:rStyle w:val="Bodytext2SegoeUI"/>
                            <w:rtl/>
                            <w:lang w:bidi="he"/>
                          </w:rPr>
                          <w:t xml:space="preserve">פעילות </w:t>
                        </w:r>
                        <w:proofErr w:type="spellStart"/>
                        <w:r>
                          <w:rPr>
                            <w:rStyle w:val="Bodytext2SegoeUI"/>
                            <w:rtl/>
                            <w:lang w:bidi="he"/>
                          </w:rPr>
                          <w:t>דסטורזה</w:t>
                        </w:r>
                        <w:proofErr w:type="spellEnd"/>
                        <w:r>
                          <w:rPr>
                            <w:rStyle w:val="Bodytext2SegoeUI"/>
                            <w:rtl/>
                            <w:lang w:bidi="he"/>
                          </w:rPr>
                          <w:t xml:space="preserve"> </w:t>
                        </w:r>
                        <w:r>
                          <w:rPr>
                            <w:rStyle w:val="Bodytext2SegoeUI"/>
                          </w:rPr>
                          <w:t>l A9</w:t>
                        </w:r>
                      </w:p>
                    </w:tc>
                    <w:tc>
                      <w:tcPr>
                        <w:tcW w:w="2203" w:type="dxa"/>
                        <w:shd w:val="clear" w:color="auto" w:fill="FFFFFF"/>
                      </w:tcPr>
                      <w:p w14:paraId="085FEDCC" w14:textId="77777777" w:rsidR="00B67EDF" w:rsidRDefault="00B67EDF">
                        <w:pPr>
                          <w:pStyle w:val="Bodytext20"/>
                          <w:shd w:val="clear" w:color="auto" w:fill="auto"/>
                          <w:bidi/>
                          <w:spacing w:after="0" w:line="178" w:lineRule="exact"/>
                          <w:jc w:val="left"/>
                        </w:pPr>
                        <w:r>
                          <w:rPr>
                            <w:rStyle w:val="Bodytext2SegoeUI"/>
                            <w:rtl/>
                            <w:lang w:bidi="he"/>
                          </w:rPr>
                          <w:t>ירידה במשקל רקמות השומן</w:t>
                        </w:r>
                      </w:p>
                    </w:tc>
                    <w:tc>
                      <w:tcPr>
                        <w:tcW w:w="605" w:type="dxa"/>
                        <w:shd w:val="clear" w:color="auto" w:fill="FFFFFF"/>
                      </w:tcPr>
                      <w:p w14:paraId="63326926" w14:textId="77777777" w:rsidR="00B67EDF" w:rsidRDefault="00B67EDF">
                        <w:pPr>
                          <w:pStyle w:val="Bodytext20"/>
                          <w:shd w:val="clear" w:color="auto" w:fill="auto"/>
                          <w:bidi/>
                          <w:spacing w:after="0" w:line="186" w:lineRule="exact"/>
                          <w:jc w:val="left"/>
                        </w:pPr>
                        <w:r>
                          <w:rPr>
                            <w:rStyle w:val="Bodytext2SegoeUI"/>
                            <w:rtl/>
                            <w:lang w:bidi="he"/>
                          </w:rPr>
                          <w:t>[</w:t>
                        </w:r>
                        <w:hyperlink w:anchor="bookmark25" w:tooltip="מסמך נוכחי">
                          <w:r>
                            <w:rPr>
                              <w:rStyle w:val="Bodytext2SegoeUI0"/>
                              <w:rtl/>
                              <w:lang w:bidi="he"/>
                            </w:rPr>
                            <w:t>44</w:t>
                          </w:r>
                        </w:hyperlink>
                        <w:r>
                          <w:rPr>
                            <w:rStyle w:val="Bodytext2SegoeUI"/>
                            <w:rtl/>
                            <w:lang w:bidi="he"/>
                          </w:rPr>
                          <w:t>]</w:t>
                        </w:r>
                      </w:p>
                    </w:tc>
                  </w:tr>
                  <w:tr w:rsidR="00B67EDF" w14:paraId="30E47805" w14:textId="77777777">
                    <w:trPr>
                      <w:trHeight w:hRule="exact" w:val="451"/>
                    </w:trPr>
                    <w:tc>
                      <w:tcPr>
                        <w:tcW w:w="3130" w:type="dxa"/>
                        <w:shd w:val="clear" w:color="auto" w:fill="FFFFFF"/>
                      </w:tcPr>
                      <w:p w14:paraId="24E7E13C" w14:textId="77777777" w:rsidR="00B67EDF" w:rsidRDefault="00B67EDF">
                        <w:pPr>
                          <w:pStyle w:val="Bodytext20"/>
                          <w:shd w:val="clear" w:color="auto" w:fill="auto"/>
                          <w:bidi/>
                          <w:spacing w:after="0" w:line="186" w:lineRule="exact"/>
                          <w:jc w:val="left"/>
                        </w:pPr>
                        <w:r>
                          <w:rPr>
                            <w:rStyle w:val="Bodytext2SegoeUI"/>
                            <w:rtl/>
                            <w:lang w:bidi="he"/>
                          </w:rPr>
                          <w:t>חומצה פוניצית 1%</w:t>
                        </w:r>
                      </w:p>
                    </w:tc>
                    <w:tc>
                      <w:tcPr>
                        <w:tcW w:w="1190" w:type="dxa"/>
                        <w:shd w:val="clear" w:color="auto" w:fill="FFFFFF"/>
                      </w:tcPr>
                      <w:p w14:paraId="6EB8711E" w14:textId="77777777" w:rsidR="00B67EDF" w:rsidRDefault="00B67EDF">
                        <w:pPr>
                          <w:pStyle w:val="Bodytext20"/>
                          <w:shd w:val="clear" w:color="auto" w:fill="auto"/>
                          <w:bidi/>
                          <w:spacing w:after="0" w:line="186" w:lineRule="exact"/>
                          <w:jc w:val="left"/>
                        </w:pPr>
                        <w:r>
                          <w:rPr>
                            <w:rStyle w:val="Bodytext2SegoeUI"/>
                            <w:rtl/>
                            <w:lang w:bidi="he"/>
                          </w:rPr>
                          <w:t xml:space="preserve">עכברי </w:t>
                        </w:r>
                        <w:r>
                          <w:rPr>
                            <w:rStyle w:val="Bodytext2SegoeUI"/>
                          </w:rPr>
                          <w:t>C57BI/J6</w:t>
                        </w:r>
                      </w:p>
                    </w:tc>
                    <w:tc>
                      <w:tcPr>
                        <w:tcW w:w="2573" w:type="dxa"/>
                        <w:shd w:val="clear" w:color="auto" w:fill="FFFFFF"/>
                      </w:tcPr>
                      <w:p w14:paraId="34D88030" w14:textId="77777777" w:rsidR="00B67EDF" w:rsidRDefault="00B67EDF">
                        <w:pPr>
                          <w:pStyle w:val="Bodytext20"/>
                          <w:shd w:val="clear" w:color="auto" w:fill="auto"/>
                          <w:bidi/>
                          <w:spacing w:after="0" w:line="186" w:lineRule="exact"/>
                          <w:jc w:val="center"/>
                        </w:pPr>
                        <w:r>
                          <w:rPr>
                            <w:rStyle w:val="Bodytext2SegoeUI"/>
                            <w:rtl/>
                            <w:lang w:bidi="he"/>
                          </w:rPr>
                          <w:t>-</w:t>
                        </w:r>
                      </w:p>
                    </w:tc>
                    <w:tc>
                      <w:tcPr>
                        <w:tcW w:w="2203" w:type="dxa"/>
                        <w:shd w:val="clear" w:color="auto" w:fill="FFFFFF"/>
                        <w:vAlign w:val="center"/>
                      </w:tcPr>
                      <w:p w14:paraId="70BA87AD" w14:textId="77777777" w:rsidR="00B67EDF" w:rsidRDefault="00B67EDF">
                        <w:pPr>
                          <w:pStyle w:val="Bodytext20"/>
                          <w:shd w:val="clear" w:color="auto" w:fill="auto"/>
                          <w:bidi/>
                          <w:spacing w:after="0" w:line="178" w:lineRule="exact"/>
                          <w:jc w:val="left"/>
                        </w:pPr>
                        <w:r>
                          <w:rPr>
                            <w:rStyle w:val="Bodytext2SegoeUI"/>
                            <w:rtl/>
                            <w:lang w:bidi="he"/>
                          </w:rPr>
                          <w:t>ירידה במשקל רקמות השומן</w:t>
                        </w:r>
                      </w:p>
                    </w:tc>
                    <w:tc>
                      <w:tcPr>
                        <w:tcW w:w="605" w:type="dxa"/>
                        <w:shd w:val="clear" w:color="auto" w:fill="FFFFFF"/>
                      </w:tcPr>
                      <w:p w14:paraId="3EF3FAAC" w14:textId="77777777" w:rsidR="00B67EDF" w:rsidRDefault="00B67EDF">
                        <w:pPr>
                          <w:pStyle w:val="Bodytext20"/>
                          <w:shd w:val="clear" w:color="auto" w:fill="auto"/>
                          <w:bidi/>
                          <w:spacing w:after="0" w:line="186" w:lineRule="exact"/>
                          <w:jc w:val="left"/>
                        </w:pPr>
                        <w:r>
                          <w:rPr>
                            <w:rStyle w:val="Bodytext2SegoeUI"/>
                            <w:rtl/>
                            <w:lang w:bidi="he"/>
                          </w:rPr>
                          <w:t>[</w:t>
                        </w:r>
                        <w:hyperlink w:anchor="bookmark18" w:tooltip="מסמך נוכחי">
                          <w:r>
                            <w:rPr>
                              <w:rStyle w:val="Bodytext2SegoeUI0"/>
                              <w:rtl/>
                              <w:lang w:bidi="he"/>
                            </w:rPr>
                            <w:t>17</w:t>
                          </w:r>
                        </w:hyperlink>
                        <w:r>
                          <w:rPr>
                            <w:rStyle w:val="Bodytext2SegoeUI"/>
                            <w:rtl/>
                            <w:lang w:bidi="he"/>
                          </w:rPr>
                          <w:t>]</w:t>
                        </w:r>
                      </w:p>
                    </w:tc>
                  </w:tr>
                  <w:tr w:rsidR="00B67EDF" w14:paraId="224DAE18" w14:textId="77777777">
                    <w:trPr>
                      <w:trHeight w:hRule="exact" w:val="461"/>
                    </w:trPr>
                    <w:tc>
                      <w:tcPr>
                        <w:tcW w:w="3130" w:type="dxa"/>
                        <w:shd w:val="clear" w:color="auto" w:fill="FFFFFF"/>
                        <w:vAlign w:val="bottom"/>
                      </w:tcPr>
                      <w:p w14:paraId="47DD21FF" w14:textId="599F75CF" w:rsidR="00B67EDF" w:rsidRDefault="00B67EDF" w:rsidP="00AB12C3">
                        <w:pPr>
                          <w:pStyle w:val="Bodytext20"/>
                          <w:shd w:val="clear" w:color="auto" w:fill="auto"/>
                          <w:bidi/>
                          <w:spacing w:after="0" w:line="178" w:lineRule="exact"/>
                          <w:jc w:val="left"/>
                        </w:pPr>
                        <w:r>
                          <w:rPr>
                            <w:rStyle w:val="Bodytext2SegoeUI"/>
                            <w:rtl/>
                            <w:lang w:bidi="he"/>
                          </w:rPr>
                          <w:t xml:space="preserve">תערובת </w:t>
                        </w:r>
                        <w:r>
                          <w:rPr>
                            <w:rStyle w:val="Bodytext2SegoeUI"/>
                            <w:rFonts w:hint="cs"/>
                            <w:rtl/>
                            <w:lang w:bidi="he"/>
                          </w:rPr>
                          <w:t>10</w:t>
                        </w:r>
                        <w:r>
                          <w:rPr>
                            <w:rStyle w:val="Bodytext2SegoeUI"/>
                            <w:rtl/>
                            <w:lang w:bidi="he"/>
                          </w:rPr>
                          <w:t>-100</w:t>
                        </w:r>
                        <w:r>
                          <w:rPr>
                            <w:rStyle w:val="Bodytext2SegoeUI"/>
                            <w:rFonts w:hint="cs"/>
                            <w:rtl/>
                            <w:lang w:bidi="he"/>
                          </w:rPr>
                          <w:t xml:space="preserve"> </w:t>
                        </w:r>
                        <w:proofErr w:type="spellStart"/>
                        <w:r>
                          <w:rPr>
                            <w:rStyle w:val="Bodytext2SegoeUI"/>
                            <w:rFonts w:hint="cs"/>
                            <w:rtl/>
                            <w:lang w:bidi="he"/>
                          </w:rPr>
                          <w:t>פ"מ</w:t>
                        </w:r>
                        <w:proofErr w:type="spellEnd"/>
                        <w:r>
                          <w:rPr>
                            <w:rStyle w:val="Bodytext2SegoeUI"/>
                            <w:rtl/>
                            <w:lang w:bidi="he"/>
                          </w:rPr>
                          <w:t xml:space="preserve"> של איזומרים של </w:t>
                        </w:r>
                        <w:r>
                          <w:rPr>
                            <w:rStyle w:val="Bodytext2SegoeUI"/>
                            <w:rtl/>
                          </w:rPr>
                          <w:t xml:space="preserve"> </w:t>
                        </w:r>
                        <w:r>
                          <w:rPr>
                            <w:rStyle w:val="Bodytext2SegoeUI"/>
                          </w:rPr>
                          <w:t>ClnA</w:t>
                        </w:r>
                        <w:r>
                          <w:rPr>
                            <w:rStyle w:val="Bodytext2SegoeUI"/>
                            <w:rFonts w:hint="cs"/>
                            <w:rtl/>
                            <w:lang w:bidi="he-IL"/>
                          </w:rPr>
                          <w:t xml:space="preserve"> </w:t>
                        </w:r>
                        <w:r>
                          <w:rPr>
                            <w:rStyle w:val="Bodytext2SegoeUI1"/>
                            <w:rtl/>
                            <w:lang w:bidi="he"/>
                          </w:rPr>
                          <w:t>(</w:t>
                        </w:r>
                        <w:r>
                          <w:rPr>
                            <w:rStyle w:val="Bodytext2SegoeUI1"/>
                          </w:rPr>
                          <w:t xml:space="preserve">cis-9,trans- </w:t>
                        </w:r>
                        <w:r>
                          <w:rPr>
                            <w:rStyle w:val="Bodytext2SegoeUI"/>
                          </w:rPr>
                          <w:t>11,c/s-15</w:t>
                        </w:r>
                        <w:r>
                          <w:rPr>
                            <w:rStyle w:val="Bodytext2SegoeUI"/>
                            <w:rtl/>
                            <w:lang w:bidi="he"/>
                          </w:rPr>
                          <w:t>, ו-</w:t>
                        </w:r>
                        <w:r>
                          <w:rPr>
                            <w:rStyle w:val="Bodytext2SegoeUI1"/>
                          </w:rPr>
                          <w:t>cis-9,trans-13,ds-15</w:t>
                        </w:r>
                        <w:r>
                          <w:rPr>
                            <w:rStyle w:val="Bodytext2SegoeUI1"/>
                            <w:rtl/>
                            <w:lang w:bidi="he"/>
                          </w:rPr>
                          <w:t>)</w:t>
                        </w:r>
                      </w:p>
                    </w:tc>
                    <w:tc>
                      <w:tcPr>
                        <w:tcW w:w="1190" w:type="dxa"/>
                        <w:shd w:val="clear" w:color="auto" w:fill="FFFFFF"/>
                      </w:tcPr>
                      <w:p w14:paraId="096E06BC" w14:textId="77777777" w:rsidR="00B67EDF" w:rsidRDefault="00B67EDF">
                        <w:pPr>
                          <w:pStyle w:val="Bodytext20"/>
                          <w:shd w:val="clear" w:color="auto" w:fill="auto"/>
                          <w:bidi/>
                          <w:spacing w:after="0" w:line="186" w:lineRule="exact"/>
                          <w:jc w:val="left"/>
                        </w:pPr>
                        <w:r>
                          <w:rPr>
                            <w:rStyle w:val="Bodytext2SegoeUI"/>
                            <w:rtl/>
                            <w:lang w:bidi="he"/>
                          </w:rPr>
                          <w:t>תאי 3</w:t>
                        </w:r>
                        <w:r>
                          <w:rPr>
                            <w:rStyle w:val="Bodytext2SegoeUI"/>
                          </w:rPr>
                          <w:t>T3-L1</w:t>
                        </w:r>
                      </w:p>
                    </w:tc>
                    <w:tc>
                      <w:tcPr>
                        <w:tcW w:w="2573" w:type="dxa"/>
                        <w:shd w:val="clear" w:color="auto" w:fill="FFFFFF"/>
                      </w:tcPr>
                      <w:p w14:paraId="5D051EA1" w14:textId="5B7E1325" w:rsidR="00B67EDF" w:rsidRDefault="00B67EDF">
                        <w:pPr>
                          <w:pStyle w:val="Bodytext20"/>
                          <w:shd w:val="clear" w:color="auto" w:fill="auto"/>
                          <w:bidi/>
                          <w:spacing w:after="0" w:line="186" w:lineRule="exact"/>
                          <w:jc w:val="left"/>
                        </w:pPr>
                        <w:r>
                          <w:rPr>
                            <w:rStyle w:val="Bodytext2SegoeUI"/>
                            <w:rtl/>
                            <w:lang w:bidi="he"/>
                          </w:rPr>
                          <w:t xml:space="preserve">התבטאות גנים של </w:t>
                        </w:r>
                        <w:r w:rsidRPr="00AB12C3">
                          <w:rPr>
                            <w:rStyle w:val="Bodytext2SegoeUI"/>
                            <w:i/>
                            <w:iCs/>
                          </w:rPr>
                          <w:t>f</w:t>
                        </w:r>
                        <w:r>
                          <w:rPr>
                            <w:rStyle w:val="Bodytext2SegoeUI"/>
                          </w:rPr>
                          <w:t xml:space="preserve"> HSL</w:t>
                        </w:r>
                        <w:r>
                          <w:rPr>
                            <w:rStyle w:val="Bodytext2SegoeUI"/>
                            <w:rtl/>
                            <w:lang w:bidi="he"/>
                          </w:rPr>
                          <w:t xml:space="preserve"> ו-</w:t>
                        </w:r>
                        <w:r>
                          <w:rPr>
                            <w:rStyle w:val="Bodytext2SegoeUI"/>
                          </w:rPr>
                          <w:t>ATGL</w:t>
                        </w:r>
                      </w:p>
                    </w:tc>
                    <w:tc>
                      <w:tcPr>
                        <w:tcW w:w="2203" w:type="dxa"/>
                        <w:shd w:val="clear" w:color="auto" w:fill="FFFFFF"/>
                      </w:tcPr>
                      <w:p w14:paraId="2874F981" w14:textId="77777777" w:rsidR="00B67EDF" w:rsidRDefault="00B67EDF">
                        <w:pPr>
                          <w:pStyle w:val="Bodytext20"/>
                          <w:shd w:val="clear" w:color="auto" w:fill="auto"/>
                          <w:bidi/>
                          <w:spacing w:after="0" w:line="186" w:lineRule="exact"/>
                          <w:jc w:val="left"/>
                        </w:pPr>
                        <w:r>
                          <w:rPr>
                            <w:rStyle w:val="Bodytext2SegoeUI"/>
                            <w:rtl/>
                            <w:lang w:bidi="he"/>
                          </w:rPr>
                          <w:t xml:space="preserve">הפחתה בתוכן </w:t>
                        </w:r>
                        <w:proofErr w:type="spellStart"/>
                        <w:r>
                          <w:rPr>
                            <w:rStyle w:val="Bodytext2SegoeUI"/>
                            <w:rtl/>
                            <w:lang w:bidi="he"/>
                          </w:rPr>
                          <w:t>טריגליצרידי</w:t>
                        </w:r>
                        <w:proofErr w:type="spellEnd"/>
                      </w:p>
                    </w:tc>
                    <w:tc>
                      <w:tcPr>
                        <w:tcW w:w="605" w:type="dxa"/>
                        <w:shd w:val="clear" w:color="auto" w:fill="FFFFFF"/>
                      </w:tcPr>
                      <w:p w14:paraId="2A949CBC" w14:textId="77777777" w:rsidR="00B67EDF" w:rsidRDefault="00B67EDF">
                        <w:pPr>
                          <w:pStyle w:val="Bodytext20"/>
                          <w:shd w:val="clear" w:color="auto" w:fill="auto"/>
                          <w:bidi/>
                          <w:spacing w:after="0" w:line="186" w:lineRule="exact"/>
                          <w:jc w:val="left"/>
                        </w:pPr>
                        <w:r>
                          <w:rPr>
                            <w:rStyle w:val="Bodytext2SegoeUI"/>
                            <w:rtl/>
                            <w:lang w:bidi="he"/>
                          </w:rPr>
                          <w:t>[</w:t>
                        </w:r>
                        <w:hyperlink w:anchor="bookmark25" w:tooltip="מסמך נוכחי">
                          <w:r>
                            <w:rPr>
                              <w:rStyle w:val="Bodytext2SegoeUI0"/>
                              <w:rtl/>
                              <w:lang w:bidi="he"/>
                            </w:rPr>
                            <w:t>75</w:t>
                          </w:r>
                        </w:hyperlink>
                        <w:r>
                          <w:rPr>
                            <w:rStyle w:val="Bodytext2SegoeUI"/>
                            <w:rtl/>
                            <w:lang w:bidi="he"/>
                          </w:rPr>
                          <w:t>]</w:t>
                        </w:r>
                      </w:p>
                    </w:tc>
                  </w:tr>
                  <w:tr w:rsidR="00B67EDF" w14:paraId="7C8408F9" w14:textId="77777777">
                    <w:trPr>
                      <w:trHeight w:hRule="exact" w:val="653"/>
                    </w:trPr>
                    <w:tc>
                      <w:tcPr>
                        <w:tcW w:w="3130" w:type="dxa"/>
                        <w:shd w:val="clear" w:color="auto" w:fill="FFFFFF"/>
                        <w:vAlign w:val="bottom"/>
                      </w:tcPr>
                      <w:p w14:paraId="191C815F" w14:textId="77777777" w:rsidR="00B67EDF" w:rsidRDefault="00B67EDF">
                        <w:pPr>
                          <w:pStyle w:val="Bodytext20"/>
                          <w:shd w:val="clear" w:color="auto" w:fill="auto"/>
                          <w:bidi/>
                          <w:spacing w:after="0" w:line="178" w:lineRule="exact"/>
                          <w:jc w:val="left"/>
                        </w:pPr>
                        <w:r>
                          <w:rPr>
                            <w:rStyle w:val="Bodytext2SegoeUI"/>
                            <w:rtl/>
                            <w:lang w:bidi="he"/>
                          </w:rPr>
                          <w:t>זרעי רימון (חומצה פוניצית) בכמות 10 ו-50 פ"ג/מ"ל</w:t>
                        </w:r>
                      </w:p>
                    </w:tc>
                    <w:tc>
                      <w:tcPr>
                        <w:tcW w:w="1190" w:type="dxa"/>
                        <w:shd w:val="clear" w:color="auto" w:fill="FFFFFF"/>
                      </w:tcPr>
                      <w:p w14:paraId="759BEB41" w14:textId="77777777" w:rsidR="00B67EDF" w:rsidRDefault="00B67EDF">
                        <w:pPr>
                          <w:pStyle w:val="Bodytext20"/>
                          <w:shd w:val="clear" w:color="auto" w:fill="auto"/>
                          <w:bidi/>
                          <w:spacing w:after="0" w:line="186" w:lineRule="exact"/>
                          <w:jc w:val="left"/>
                        </w:pPr>
                        <w:r>
                          <w:rPr>
                            <w:rStyle w:val="Bodytext2SegoeUI"/>
                            <w:rtl/>
                            <w:lang w:bidi="he"/>
                          </w:rPr>
                          <w:t>תאי 3</w:t>
                        </w:r>
                        <w:r>
                          <w:rPr>
                            <w:rStyle w:val="Bodytext2SegoeUI"/>
                          </w:rPr>
                          <w:t>T3-L1</w:t>
                        </w:r>
                      </w:p>
                    </w:tc>
                    <w:tc>
                      <w:tcPr>
                        <w:tcW w:w="2573" w:type="dxa"/>
                        <w:shd w:val="clear" w:color="auto" w:fill="FFFFFF"/>
                      </w:tcPr>
                      <w:p w14:paraId="799D2355" w14:textId="77777777" w:rsidR="00B67EDF" w:rsidRDefault="00B67EDF">
                        <w:pPr>
                          <w:pStyle w:val="Bodytext20"/>
                          <w:shd w:val="clear" w:color="auto" w:fill="auto"/>
                          <w:bidi/>
                          <w:spacing w:after="0" w:line="186" w:lineRule="exact"/>
                          <w:jc w:val="left"/>
                        </w:pPr>
                        <w:r>
                          <w:rPr>
                            <w:rStyle w:val="Bodytext2SegoeUI"/>
                          </w:rPr>
                          <w:t xml:space="preserve">l </w:t>
                        </w:r>
                        <w:proofErr w:type="spellStart"/>
                        <w:r>
                          <w:rPr>
                            <w:rStyle w:val="Bodytext2SegoeUI2"/>
                          </w:rPr>
                          <w:t>PPAR</w:t>
                        </w:r>
                        <w:r>
                          <w:rPr>
                            <w:rStyle w:val="Bodytext2SegoeUI2"/>
                            <w:vertAlign w:val="subscript"/>
                          </w:rPr>
                          <w:t>y</w:t>
                        </w:r>
                        <w:proofErr w:type="spellEnd"/>
                        <w:r>
                          <w:rPr>
                            <w:rStyle w:val="Bodytext2SegoeUI"/>
                            <w:rtl/>
                            <w:lang w:bidi="he"/>
                          </w:rPr>
                          <w:t xml:space="preserve"> ו-</w:t>
                        </w:r>
                        <w:r>
                          <w:rPr>
                            <w:rStyle w:val="Bodytext2SegoeUI3"/>
                          </w:rPr>
                          <w:t>C/EBPFAS</w:t>
                        </w:r>
                      </w:p>
                    </w:tc>
                    <w:tc>
                      <w:tcPr>
                        <w:tcW w:w="2203" w:type="dxa"/>
                        <w:shd w:val="clear" w:color="auto" w:fill="FFFFFF"/>
                      </w:tcPr>
                      <w:p w14:paraId="1C616480" w14:textId="77777777" w:rsidR="00B67EDF" w:rsidRDefault="00B67EDF">
                        <w:pPr>
                          <w:pStyle w:val="Bodytext20"/>
                          <w:shd w:val="clear" w:color="auto" w:fill="auto"/>
                          <w:bidi/>
                          <w:spacing w:after="0" w:line="178" w:lineRule="exact"/>
                          <w:jc w:val="left"/>
                        </w:pPr>
                        <w:r>
                          <w:rPr>
                            <w:rStyle w:val="Bodytext2SegoeUI"/>
                            <w:rtl/>
                            <w:lang w:bidi="he"/>
                          </w:rPr>
                          <w:t xml:space="preserve">ירידה </w:t>
                        </w:r>
                        <w:proofErr w:type="spellStart"/>
                        <w:r>
                          <w:rPr>
                            <w:rStyle w:val="Bodytext2SegoeUI"/>
                            <w:rtl/>
                            <w:lang w:bidi="he"/>
                          </w:rPr>
                          <w:t>באדיפוגנזה</w:t>
                        </w:r>
                        <w:proofErr w:type="spellEnd"/>
                        <w:r>
                          <w:rPr>
                            <w:rStyle w:val="Bodytext2SegoeUI"/>
                            <w:rtl/>
                            <w:lang w:bidi="he"/>
                          </w:rPr>
                          <w:t xml:space="preserve"> ובהתמיינות פרה-</w:t>
                        </w:r>
                        <w:proofErr w:type="spellStart"/>
                        <w:r>
                          <w:rPr>
                            <w:rStyle w:val="Bodytext2SegoeUI"/>
                            <w:rtl/>
                            <w:lang w:bidi="he"/>
                          </w:rPr>
                          <w:t>אדיפוציטית</w:t>
                        </w:r>
                        <w:proofErr w:type="spellEnd"/>
                      </w:p>
                    </w:tc>
                    <w:tc>
                      <w:tcPr>
                        <w:tcW w:w="605" w:type="dxa"/>
                        <w:shd w:val="clear" w:color="auto" w:fill="FFFFFF"/>
                      </w:tcPr>
                      <w:p w14:paraId="5F593646" w14:textId="77777777" w:rsidR="00B67EDF" w:rsidRDefault="00B67EDF">
                        <w:pPr>
                          <w:pStyle w:val="Bodytext20"/>
                          <w:shd w:val="clear" w:color="auto" w:fill="auto"/>
                          <w:bidi/>
                          <w:spacing w:after="0" w:line="186" w:lineRule="exact"/>
                          <w:jc w:val="left"/>
                        </w:pPr>
                        <w:r>
                          <w:rPr>
                            <w:rStyle w:val="Bodytext2SegoeUI"/>
                            <w:rtl/>
                            <w:lang w:bidi="he"/>
                          </w:rPr>
                          <w:t>[</w:t>
                        </w:r>
                        <w:hyperlink w:anchor="bookmark25" w:tooltip="מסמך נוכחי">
                          <w:r>
                            <w:rPr>
                              <w:rStyle w:val="Bodytext2SegoeUI0"/>
                              <w:rtl/>
                              <w:lang w:bidi="he"/>
                            </w:rPr>
                            <w:t>56</w:t>
                          </w:r>
                        </w:hyperlink>
                        <w:r>
                          <w:rPr>
                            <w:rStyle w:val="Bodytext2SegoeUI"/>
                            <w:rtl/>
                            <w:lang w:bidi="he"/>
                          </w:rPr>
                          <w:t>]</w:t>
                        </w:r>
                      </w:p>
                    </w:tc>
                  </w:tr>
                  <w:tr w:rsidR="00B67EDF" w14:paraId="71159C2D" w14:textId="77777777">
                    <w:trPr>
                      <w:trHeight w:hRule="exact" w:val="461"/>
                    </w:trPr>
                    <w:tc>
                      <w:tcPr>
                        <w:tcW w:w="3130" w:type="dxa"/>
                        <w:shd w:val="clear" w:color="auto" w:fill="FFFFFF"/>
                      </w:tcPr>
                      <w:p w14:paraId="705927B9" w14:textId="77777777" w:rsidR="00B67EDF" w:rsidRDefault="00B67EDF">
                        <w:pPr>
                          <w:pStyle w:val="Bodytext20"/>
                          <w:shd w:val="clear" w:color="auto" w:fill="auto"/>
                          <w:bidi/>
                          <w:spacing w:after="0" w:line="186" w:lineRule="exact"/>
                          <w:jc w:val="left"/>
                        </w:pPr>
                        <w:r>
                          <w:rPr>
                            <w:rStyle w:val="Bodytext2SegoeUI"/>
                            <w:rtl/>
                            <w:lang w:bidi="he"/>
                          </w:rPr>
                          <w:t>חומצה פוניצית</w:t>
                        </w:r>
                      </w:p>
                    </w:tc>
                    <w:tc>
                      <w:tcPr>
                        <w:tcW w:w="1190" w:type="dxa"/>
                        <w:shd w:val="clear" w:color="auto" w:fill="FFFFFF"/>
                      </w:tcPr>
                      <w:p w14:paraId="2755DA5F" w14:textId="77777777" w:rsidR="00B67EDF" w:rsidRDefault="00B67EDF">
                        <w:pPr>
                          <w:pStyle w:val="Bodytext20"/>
                          <w:shd w:val="clear" w:color="auto" w:fill="auto"/>
                          <w:bidi/>
                          <w:spacing w:after="0" w:line="186" w:lineRule="exact"/>
                          <w:jc w:val="left"/>
                        </w:pPr>
                        <w:r>
                          <w:rPr>
                            <w:rStyle w:val="Bodytext2SegoeUI"/>
                            <w:rtl/>
                            <w:lang w:bidi="he"/>
                          </w:rPr>
                          <w:t xml:space="preserve">עכברי </w:t>
                        </w:r>
                        <w:r>
                          <w:rPr>
                            <w:rStyle w:val="Bodytext2SegoeUI"/>
                          </w:rPr>
                          <w:t>C57Bl/J6</w:t>
                        </w:r>
                      </w:p>
                    </w:tc>
                    <w:tc>
                      <w:tcPr>
                        <w:tcW w:w="2573" w:type="dxa"/>
                        <w:shd w:val="clear" w:color="auto" w:fill="FFFFFF"/>
                      </w:tcPr>
                      <w:p w14:paraId="23A73339" w14:textId="77777777" w:rsidR="00B67EDF" w:rsidRDefault="00B67EDF">
                        <w:pPr>
                          <w:pStyle w:val="Bodytext20"/>
                          <w:shd w:val="clear" w:color="auto" w:fill="auto"/>
                          <w:bidi/>
                          <w:spacing w:after="0" w:line="186" w:lineRule="exact"/>
                          <w:jc w:val="center"/>
                        </w:pPr>
                        <w:r>
                          <w:rPr>
                            <w:rStyle w:val="Bodytext2SegoeUI"/>
                            <w:rtl/>
                            <w:lang w:bidi="he"/>
                          </w:rPr>
                          <w:t>-</w:t>
                        </w:r>
                      </w:p>
                    </w:tc>
                    <w:tc>
                      <w:tcPr>
                        <w:tcW w:w="2203" w:type="dxa"/>
                        <w:shd w:val="clear" w:color="auto" w:fill="FFFFFF"/>
                        <w:vAlign w:val="center"/>
                      </w:tcPr>
                      <w:p w14:paraId="6064DAD6" w14:textId="77777777" w:rsidR="00B67EDF" w:rsidRDefault="00B67EDF">
                        <w:pPr>
                          <w:pStyle w:val="Bodytext20"/>
                          <w:shd w:val="clear" w:color="auto" w:fill="auto"/>
                          <w:bidi/>
                          <w:spacing w:after="0" w:line="178" w:lineRule="exact"/>
                          <w:jc w:val="left"/>
                        </w:pPr>
                        <w:r>
                          <w:rPr>
                            <w:rStyle w:val="Bodytext2SegoeUI"/>
                            <w:rtl/>
                            <w:lang w:bidi="he"/>
                          </w:rPr>
                          <w:t>הגברת רגישות לאינסולין באזורים הפריפריאליים</w:t>
                        </w:r>
                      </w:p>
                    </w:tc>
                    <w:tc>
                      <w:tcPr>
                        <w:tcW w:w="605" w:type="dxa"/>
                        <w:shd w:val="clear" w:color="auto" w:fill="FFFFFF"/>
                      </w:tcPr>
                      <w:p w14:paraId="182C2860" w14:textId="77777777" w:rsidR="00B67EDF" w:rsidRDefault="00B67EDF">
                        <w:pPr>
                          <w:pStyle w:val="Bodytext20"/>
                          <w:shd w:val="clear" w:color="auto" w:fill="auto"/>
                          <w:bidi/>
                          <w:spacing w:after="0" w:line="186" w:lineRule="exact"/>
                          <w:jc w:val="left"/>
                        </w:pPr>
                        <w:r>
                          <w:rPr>
                            <w:rStyle w:val="Bodytext2SegoeUI"/>
                            <w:rtl/>
                            <w:lang w:bidi="he"/>
                          </w:rPr>
                          <w:t>[</w:t>
                        </w:r>
                        <w:hyperlink w:anchor="bookmark25" w:tooltip="מסמך נוכחי">
                          <w:r>
                            <w:rPr>
                              <w:rStyle w:val="Bodytext2SegoeUI0"/>
                              <w:rtl/>
                              <w:lang w:bidi="he"/>
                            </w:rPr>
                            <w:t>46</w:t>
                          </w:r>
                        </w:hyperlink>
                        <w:r>
                          <w:rPr>
                            <w:rStyle w:val="Bodytext2SegoeUI"/>
                            <w:rtl/>
                            <w:lang w:bidi="he"/>
                          </w:rPr>
                          <w:t>]</w:t>
                        </w:r>
                      </w:p>
                    </w:tc>
                  </w:tr>
                  <w:tr w:rsidR="00B67EDF" w14:paraId="59A1B1EC" w14:textId="77777777">
                    <w:trPr>
                      <w:trHeight w:hRule="exact" w:val="451"/>
                    </w:trPr>
                    <w:tc>
                      <w:tcPr>
                        <w:tcW w:w="3130" w:type="dxa"/>
                        <w:shd w:val="clear" w:color="auto" w:fill="FFFFFF"/>
                      </w:tcPr>
                      <w:p w14:paraId="6515581E" w14:textId="77777777" w:rsidR="00B67EDF" w:rsidRDefault="00B67EDF">
                        <w:pPr>
                          <w:pStyle w:val="Bodytext20"/>
                          <w:shd w:val="clear" w:color="auto" w:fill="auto"/>
                          <w:bidi/>
                          <w:spacing w:after="0" w:line="186" w:lineRule="exact"/>
                          <w:jc w:val="left"/>
                        </w:pPr>
                        <w:r>
                          <w:rPr>
                            <w:rStyle w:val="Bodytext2SegoeUI"/>
                            <w:rtl/>
                            <w:lang w:bidi="he"/>
                          </w:rPr>
                          <w:t>חומצה פוניצית</w:t>
                        </w:r>
                      </w:p>
                    </w:tc>
                    <w:tc>
                      <w:tcPr>
                        <w:tcW w:w="1190" w:type="dxa"/>
                        <w:shd w:val="clear" w:color="auto" w:fill="FFFFFF"/>
                      </w:tcPr>
                      <w:p w14:paraId="7EE254C8" w14:textId="77777777" w:rsidR="00B67EDF" w:rsidRPr="00AB12C3" w:rsidRDefault="00B67EDF">
                        <w:pPr>
                          <w:pStyle w:val="Bodytext20"/>
                          <w:shd w:val="clear" w:color="auto" w:fill="auto"/>
                          <w:bidi/>
                          <w:spacing w:after="0" w:line="178" w:lineRule="exact"/>
                          <w:jc w:val="left"/>
                          <w:rPr>
                            <w:sz w:val="13"/>
                            <w:szCs w:val="13"/>
                          </w:rPr>
                        </w:pPr>
                        <w:r w:rsidRPr="00AB12C3">
                          <w:rPr>
                            <w:rStyle w:val="Bodytext2SegoeUI"/>
                            <w:sz w:val="13"/>
                            <w:szCs w:val="13"/>
                            <w:rtl/>
                            <w:lang w:bidi="he"/>
                          </w:rPr>
                          <w:t>תאי 3</w:t>
                        </w:r>
                        <w:r w:rsidRPr="00AB12C3">
                          <w:rPr>
                            <w:rStyle w:val="Bodytext2SegoeUI"/>
                            <w:sz w:val="13"/>
                            <w:szCs w:val="13"/>
                          </w:rPr>
                          <w:t>T3-L1</w:t>
                        </w:r>
                        <w:r w:rsidRPr="00AB12C3">
                          <w:rPr>
                            <w:rStyle w:val="Bodytext2SegoeUI"/>
                            <w:sz w:val="13"/>
                            <w:szCs w:val="13"/>
                            <w:rtl/>
                            <w:lang w:bidi="he"/>
                          </w:rPr>
                          <w:t xml:space="preserve"> ועכברים במשקל-יתר</w:t>
                        </w:r>
                      </w:p>
                    </w:tc>
                    <w:tc>
                      <w:tcPr>
                        <w:tcW w:w="2573" w:type="dxa"/>
                        <w:shd w:val="clear" w:color="auto" w:fill="FFFFFF"/>
                      </w:tcPr>
                      <w:p w14:paraId="4BDB6D59" w14:textId="77777777" w:rsidR="00B67EDF" w:rsidRDefault="00B67EDF">
                        <w:pPr>
                          <w:pStyle w:val="Bodytext20"/>
                          <w:shd w:val="clear" w:color="auto" w:fill="auto"/>
                          <w:bidi/>
                          <w:spacing w:after="0" w:line="186" w:lineRule="exact"/>
                          <w:jc w:val="left"/>
                        </w:pPr>
                        <w:r>
                          <w:rPr>
                            <w:rStyle w:val="Bodytext2SegoeUI"/>
                            <w:rtl/>
                            <w:lang w:bidi="he"/>
                          </w:rPr>
                          <w:t xml:space="preserve">הפעלת </w:t>
                        </w:r>
                        <w:proofErr w:type="spellStart"/>
                        <w:r>
                          <w:rPr>
                            <w:rStyle w:val="Bodytext2SegoeUI"/>
                          </w:rPr>
                          <w:t>PPARa</w:t>
                        </w:r>
                        <w:proofErr w:type="spellEnd"/>
                        <w:r>
                          <w:rPr>
                            <w:rStyle w:val="Bodytext2SegoeUI"/>
                            <w:rtl/>
                            <w:lang w:bidi="he"/>
                          </w:rPr>
                          <w:t xml:space="preserve"> ו-</w:t>
                        </w:r>
                        <w:proofErr w:type="spellStart"/>
                        <w:r>
                          <w:rPr>
                            <w:rStyle w:val="Bodytext2SegoeUI"/>
                          </w:rPr>
                          <w:t>PPARg</w:t>
                        </w:r>
                        <w:proofErr w:type="spellEnd"/>
                      </w:p>
                    </w:tc>
                    <w:tc>
                      <w:tcPr>
                        <w:tcW w:w="2203" w:type="dxa"/>
                        <w:shd w:val="clear" w:color="auto" w:fill="FFFFFF"/>
                      </w:tcPr>
                      <w:p w14:paraId="3BFED05D" w14:textId="77777777" w:rsidR="00B67EDF" w:rsidRDefault="00B67EDF">
                        <w:pPr>
                          <w:pStyle w:val="Bodytext20"/>
                          <w:shd w:val="clear" w:color="auto" w:fill="auto"/>
                          <w:bidi/>
                          <w:spacing w:after="0" w:line="178" w:lineRule="exact"/>
                          <w:jc w:val="left"/>
                        </w:pPr>
                        <w:r>
                          <w:rPr>
                            <w:rStyle w:val="Bodytext2SegoeUI"/>
                            <w:rtl/>
                            <w:lang w:bidi="he"/>
                          </w:rPr>
                          <w:t>שיפור סבילות לגלוקוז, עם שיפור בסוכרת</w:t>
                        </w:r>
                      </w:p>
                    </w:tc>
                    <w:tc>
                      <w:tcPr>
                        <w:tcW w:w="605" w:type="dxa"/>
                        <w:shd w:val="clear" w:color="auto" w:fill="FFFFFF"/>
                      </w:tcPr>
                      <w:p w14:paraId="398C623E" w14:textId="77777777" w:rsidR="00B67EDF" w:rsidRDefault="00B67EDF">
                        <w:pPr>
                          <w:pStyle w:val="Bodytext20"/>
                          <w:shd w:val="clear" w:color="auto" w:fill="auto"/>
                          <w:bidi/>
                          <w:spacing w:after="0" w:line="186" w:lineRule="exact"/>
                          <w:jc w:val="left"/>
                        </w:pPr>
                        <w:r>
                          <w:rPr>
                            <w:rStyle w:val="Bodytext2SegoeUI"/>
                            <w:rtl/>
                            <w:lang w:bidi="he"/>
                          </w:rPr>
                          <w:t>[</w:t>
                        </w:r>
                        <w:hyperlink w:anchor="bookmark25" w:tooltip="מסמך נוכחי">
                          <w:r>
                            <w:rPr>
                              <w:rStyle w:val="Bodytext2SegoeUI0"/>
                              <w:rtl/>
                              <w:lang w:bidi="he"/>
                            </w:rPr>
                            <w:t>76</w:t>
                          </w:r>
                        </w:hyperlink>
                        <w:r>
                          <w:rPr>
                            <w:rStyle w:val="Bodytext2SegoeUI"/>
                            <w:rtl/>
                            <w:lang w:bidi="he"/>
                          </w:rPr>
                          <w:t>]</w:t>
                        </w:r>
                      </w:p>
                    </w:tc>
                  </w:tr>
                  <w:tr w:rsidR="00B67EDF" w14:paraId="66B36978" w14:textId="77777777">
                    <w:trPr>
                      <w:trHeight w:hRule="exact" w:val="811"/>
                    </w:trPr>
                    <w:tc>
                      <w:tcPr>
                        <w:tcW w:w="3130" w:type="dxa"/>
                        <w:shd w:val="clear" w:color="auto" w:fill="FFFFFF"/>
                      </w:tcPr>
                      <w:p w14:paraId="2B339CED" w14:textId="77777777" w:rsidR="00B67EDF" w:rsidRDefault="00B67EDF">
                        <w:pPr>
                          <w:pStyle w:val="Bodytext20"/>
                          <w:shd w:val="clear" w:color="auto" w:fill="auto"/>
                          <w:bidi/>
                          <w:spacing w:after="0" w:line="186" w:lineRule="exact"/>
                          <w:jc w:val="left"/>
                        </w:pPr>
                        <w:r>
                          <w:rPr>
                            <w:rStyle w:val="Bodytext2SegoeUI"/>
                            <w:rtl/>
                            <w:lang w:bidi="he"/>
                          </w:rPr>
                          <w:t>חומצה פוניצית</w:t>
                        </w:r>
                      </w:p>
                    </w:tc>
                    <w:tc>
                      <w:tcPr>
                        <w:tcW w:w="1190" w:type="dxa"/>
                        <w:shd w:val="clear" w:color="auto" w:fill="FFFFFF"/>
                      </w:tcPr>
                      <w:p w14:paraId="7618030A" w14:textId="77777777" w:rsidR="00B67EDF" w:rsidRDefault="00B67EDF">
                        <w:pPr>
                          <w:pStyle w:val="Bodytext20"/>
                          <w:shd w:val="clear" w:color="auto" w:fill="auto"/>
                          <w:bidi/>
                          <w:spacing w:after="0" w:line="186" w:lineRule="exact"/>
                          <w:jc w:val="left"/>
                        </w:pPr>
                        <w:r>
                          <w:rPr>
                            <w:rStyle w:val="Bodytext2SegoeUI"/>
                            <w:rtl/>
                            <w:lang w:bidi="he"/>
                          </w:rPr>
                          <w:t xml:space="preserve">תאי </w:t>
                        </w:r>
                        <w:r>
                          <w:rPr>
                            <w:rStyle w:val="Bodytext2SegoeUI"/>
                          </w:rPr>
                          <w:t>HepG2</w:t>
                        </w:r>
                      </w:p>
                    </w:tc>
                    <w:tc>
                      <w:tcPr>
                        <w:tcW w:w="2573" w:type="dxa"/>
                        <w:shd w:val="clear" w:color="auto" w:fill="FFFFFF"/>
                      </w:tcPr>
                      <w:p w14:paraId="123999C3" w14:textId="2DB3FFA2" w:rsidR="00B67EDF" w:rsidRDefault="00B67EDF" w:rsidP="00AB12C3">
                        <w:pPr>
                          <w:pStyle w:val="Bodytext20"/>
                          <w:shd w:val="clear" w:color="auto" w:fill="auto"/>
                          <w:bidi/>
                          <w:spacing w:after="0" w:line="182" w:lineRule="exact"/>
                          <w:jc w:val="left"/>
                        </w:pPr>
                        <w:r w:rsidRPr="00AB12C3">
                          <w:rPr>
                            <w:rStyle w:val="Bodytext2SegoeUI"/>
                            <w:sz w:val="13"/>
                            <w:szCs w:val="13"/>
                            <w:rtl/>
                            <w:lang w:bidi="he"/>
                          </w:rPr>
                          <w:t xml:space="preserve">הפרשת </w:t>
                        </w:r>
                        <w:r w:rsidRPr="00AB12C3">
                          <w:rPr>
                            <w:rStyle w:val="Bodytext2SegoeUI"/>
                            <w:sz w:val="13"/>
                            <w:szCs w:val="13"/>
                          </w:rPr>
                          <w:t>apoB100</w:t>
                        </w:r>
                        <w:r w:rsidRPr="00AB12C3">
                          <w:rPr>
                            <w:rStyle w:val="Bodytext2SegoeUI"/>
                            <w:sz w:val="13"/>
                            <w:szCs w:val="13"/>
                            <w:rtl/>
                            <w:lang w:bidi="he"/>
                          </w:rPr>
                          <w:t xml:space="preserve"> </w:t>
                        </w:r>
                        <w:r>
                          <w:rPr>
                            <w:rStyle w:val="Bodytext2SegoeUI"/>
                            <w:rFonts w:hint="cs"/>
                            <w:sz w:val="13"/>
                            <w:szCs w:val="13"/>
                            <w:rtl/>
                            <w:lang w:bidi="he"/>
                          </w:rPr>
                          <w:t xml:space="preserve">. </w:t>
                        </w:r>
                        <w:r w:rsidRPr="00AB12C3">
                          <w:rPr>
                            <w:rStyle w:val="Bodytext2SegoeUI"/>
                            <w:sz w:val="13"/>
                            <w:szCs w:val="13"/>
                            <w:rtl/>
                            <w:lang w:bidi="he"/>
                          </w:rPr>
                          <w:t xml:space="preserve">עיכוב של אנזים </w:t>
                        </w:r>
                        <w:proofErr w:type="spellStart"/>
                        <w:r w:rsidRPr="00AB12C3">
                          <w:rPr>
                            <w:rStyle w:val="Bodytext2SegoeUI"/>
                            <w:sz w:val="13"/>
                            <w:szCs w:val="13"/>
                          </w:rPr>
                          <w:t>stearoylCoA</w:t>
                        </w:r>
                        <w:proofErr w:type="spellEnd"/>
                        <w:r w:rsidRPr="00AB12C3">
                          <w:rPr>
                            <w:rStyle w:val="Bodytext2SegoeUI"/>
                            <w:sz w:val="13"/>
                            <w:szCs w:val="13"/>
                          </w:rPr>
                          <w:t xml:space="preserve"> desaturase</w:t>
                        </w:r>
                      </w:p>
                    </w:tc>
                    <w:tc>
                      <w:tcPr>
                        <w:tcW w:w="2203" w:type="dxa"/>
                        <w:shd w:val="clear" w:color="auto" w:fill="FFFFFF"/>
                      </w:tcPr>
                      <w:p w14:paraId="46CC7C85" w14:textId="6C2D0CA3" w:rsidR="00B67EDF" w:rsidRDefault="00B67EDF">
                        <w:pPr>
                          <w:pStyle w:val="Bodytext20"/>
                          <w:shd w:val="clear" w:color="auto" w:fill="auto"/>
                          <w:bidi/>
                          <w:spacing w:after="0" w:line="178" w:lineRule="exact"/>
                          <w:jc w:val="left"/>
                        </w:pPr>
                        <w:r>
                          <w:rPr>
                            <w:rStyle w:val="Bodytext2SegoeUI"/>
                            <w:rFonts w:hint="cs"/>
                            <w:rtl/>
                            <w:lang w:bidi="he-IL"/>
                          </w:rPr>
                          <w:t>טריגליצרידים בפלזמה</w:t>
                        </w:r>
                        <w:r>
                          <w:rPr>
                            <w:rStyle w:val="Bodytext2SegoeUI"/>
                            <w:rtl/>
                            <w:lang w:bidi="he"/>
                          </w:rPr>
                          <w:t>. שדרוג ביחס חומצת שומן רוויה/חד בלתי-רוויה</w:t>
                        </w:r>
                      </w:p>
                    </w:tc>
                    <w:tc>
                      <w:tcPr>
                        <w:tcW w:w="605" w:type="dxa"/>
                        <w:shd w:val="clear" w:color="auto" w:fill="FFFFFF"/>
                      </w:tcPr>
                      <w:p w14:paraId="2DD1DA60" w14:textId="77777777" w:rsidR="00B67EDF" w:rsidRDefault="00B67EDF">
                        <w:pPr>
                          <w:pStyle w:val="Bodytext20"/>
                          <w:shd w:val="clear" w:color="auto" w:fill="auto"/>
                          <w:bidi/>
                          <w:spacing w:after="0" w:line="186" w:lineRule="exact"/>
                          <w:jc w:val="left"/>
                        </w:pPr>
                        <w:r>
                          <w:rPr>
                            <w:rStyle w:val="Bodytext2SegoeUI"/>
                            <w:rtl/>
                            <w:lang w:bidi="he"/>
                          </w:rPr>
                          <w:t>[</w:t>
                        </w:r>
                        <w:hyperlink w:anchor="bookmark25" w:tooltip="מסמך נוכחי">
                          <w:r>
                            <w:rPr>
                              <w:rStyle w:val="Bodytext2SegoeUI0"/>
                              <w:rtl/>
                              <w:lang w:bidi="he"/>
                            </w:rPr>
                            <w:t>47</w:t>
                          </w:r>
                        </w:hyperlink>
                        <w:r>
                          <w:rPr>
                            <w:rStyle w:val="Bodytext2SegoeUI"/>
                            <w:rtl/>
                            <w:lang w:bidi="he"/>
                          </w:rPr>
                          <w:t>]</w:t>
                        </w:r>
                      </w:p>
                    </w:tc>
                  </w:tr>
                  <w:tr w:rsidR="00B67EDF" w14:paraId="0B43B0F6" w14:textId="77777777">
                    <w:trPr>
                      <w:trHeight w:hRule="exact" w:val="648"/>
                    </w:trPr>
                    <w:tc>
                      <w:tcPr>
                        <w:tcW w:w="3130" w:type="dxa"/>
                        <w:shd w:val="clear" w:color="auto" w:fill="FFFFFF"/>
                        <w:vAlign w:val="bottom"/>
                      </w:tcPr>
                      <w:p w14:paraId="0BE1FD35" w14:textId="77777777" w:rsidR="00B67EDF" w:rsidRDefault="00B67EDF">
                        <w:pPr>
                          <w:pStyle w:val="Bodytext20"/>
                          <w:shd w:val="clear" w:color="auto" w:fill="auto"/>
                          <w:bidi/>
                          <w:spacing w:after="0" w:line="178" w:lineRule="exact"/>
                        </w:pPr>
                        <w:r>
                          <w:rPr>
                            <w:rStyle w:val="Bodytext2SegoeUI"/>
                            <w:rtl/>
                            <w:lang w:bidi="he"/>
                          </w:rPr>
                          <w:t xml:space="preserve">חומצה </w:t>
                        </w:r>
                        <w:proofErr w:type="spellStart"/>
                        <w:r>
                          <w:rPr>
                            <w:rStyle w:val="Bodytext2SegoeUI"/>
                            <w:rtl/>
                            <w:lang w:bidi="he"/>
                          </w:rPr>
                          <w:t>קטלפית</w:t>
                        </w:r>
                        <w:proofErr w:type="spellEnd"/>
                        <w:r>
                          <w:rPr>
                            <w:rStyle w:val="Bodytext2SegoeUI"/>
                            <w:rtl/>
                            <w:lang w:bidi="he"/>
                          </w:rPr>
                          <w:t xml:space="preserve">, חומצה </w:t>
                        </w:r>
                        <w:proofErr w:type="spellStart"/>
                        <w:r>
                          <w:rPr>
                            <w:rStyle w:val="Bodytext2SegoeUI"/>
                            <w:rtl/>
                            <w:lang w:bidi="he"/>
                          </w:rPr>
                          <w:t>ג'קרית</w:t>
                        </w:r>
                        <w:proofErr w:type="spellEnd"/>
                        <w:r>
                          <w:rPr>
                            <w:rStyle w:val="Bodytext2SegoeUI"/>
                            <w:rtl/>
                            <w:lang w:bidi="he"/>
                          </w:rPr>
                          <w:t xml:space="preserve">, חומצה </w:t>
                        </w:r>
                        <w:proofErr w:type="spellStart"/>
                        <w:r>
                          <w:rPr>
                            <w:rStyle w:val="Bodytext2SegoeUI"/>
                            <w:rtl/>
                            <w:lang w:bidi="he"/>
                          </w:rPr>
                          <w:t>קלנדית</w:t>
                        </w:r>
                        <w:proofErr w:type="spellEnd"/>
                        <w:r>
                          <w:rPr>
                            <w:rStyle w:val="Bodytext2SegoeUI"/>
                            <w:rtl/>
                            <w:lang w:bidi="he"/>
                          </w:rPr>
                          <w:t xml:space="preserve">, חומצה </w:t>
                        </w:r>
                        <w:proofErr w:type="spellStart"/>
                        <w:r>
                          <w:rPr>
                            <w:rStyle w:val="Bodytext2SegoeUI"/>
                            <w:rtl/>
                            <w:lang w:bidi="he"/>
                          </w:rPr>
                          <w:t>אליאוסטיארית</w:t>
                        </w:r>
                        <w:proofErr w:type="spellEnd"/>
                        <w:r>
                          <w:rPr>
                            <w:rStyle w:val="Bodytext2SegoeUI"/>
                            <w:rtl/>
                            <w:lang w:bidi="he"/>
                          </w:rPr>
                          <w:t xml:space="preserve"> וחומצה פוניצית,</w:t>
                        </w:r>
                      </w:p>
                    </w:tc>
                    <w:tc>
                      <w:tcPr>
                        <w:tcW w:w="1190" w:type="dxa"/>
                        <w:shd w:val="clear" w:color="auto" w:fill="FFFFFF"/>
                        <w:vAlign w:val="bottom"/>
                      </w:tcPr>
                      <w:p w14:paraId="77BBA135" w14:textId="77777777" w:rsidR="00B67EDF" w:rsidRDefault="00B67EDF">
                        <w:pPr>
                          <w:pStyle w:val="Bodytext20"/>
                          <w:shd w:val="clear" w:color="auto" w:fill="auto"/>
                          <w:bidi/>
                          <w:spacing w:after="0" w:line="178" w:lineRule="exact"/>
                          <w:jc w:val="left"/>
                        </w:pPr>
                        <w:proofErr w:type="spellStart"/>
                        <w:r>
                          <w:rPr>
                            <w:rStyle w:val="Bodytext2SegoeUI"/>
                            <w:rtl/>
                            <w:lang w:bidi="he"/>
                          </w:rPr>
                          <w:t>מיקרוזומים</w:t>
                        </w:r>
                        <w:proofErr w:type="spellEnd"/>
                        <w:r>
                          <w:rPr>
                            <w:rStyle w:val="Bodytext2SegoeUI"/>
                            <w:rtl/>
                            <w:lang w:bidi="he"/>
                          </w:rPr>
                          <w:t xml:space="preserve"> מבלוטות </w:t>
                        </w:r>
                        <w:proofErr w:type="spellStart"/>
                        <w:r>
                          <w:rPr>
                            <w:rStyle w:val="Bodytext2SegoeUI"/>
                            <w:rtl/>
                            <w:lang w:bidi="he"/>
                          </w:rPr>
                          <w:t>וסיקולריות</w:t>
                        </w:r>
                        <w:proofErr w:type="spellEnd"/>
                        <w:r>
                          <w:rPr>
                            <w:rStyle w:val="Bodytext2SegoeUI"/>
                            <w:rtl/>
                            <w:lang w:bidi="he"/>
                          </w:rPr>
                          <w:t xml:space="preserve"> של כבשים</w:t>
                        </w:r>
                      </w:p>
                    </w:tc>
                    <w:tc>
                      <w:tcPr>
                        <w:tcW w:w="2573" w:type="dxa"/>
                        <w:shd w:val="clear" w:color="auto" w:fill="FFFFFF"/>
                      </w:tcPr>
                      <w:p w14:paraId="74246EFA" w14:textId="0F009515" w:rsidR="00B67EDF" w:rsidRDefault="00B67EDF" w:rsidP="00AB12C3">
                        <w:pPr>
                          <w:pStyle w:val="Bodytext20"/>
                          <w:shd w:val="clear" w:color="auto" w:fill="auto"/>
                          <w:bidi/>
                          <w:spacing w:after="0" w:line="182" w:lineRule="exact"/>
                          <w:jc w:val="left"/>
                        </w:pPr>
                        <w:r>
                          <w:rPr>
                            <w:rStyle w:val="Bodytext2SegoeUI"/>
                            <w:rtl/>
                            <w:lang w:bidi="he"/>
                          </w:rPr>
                          <w:t xml:space="preserve">עיכוב פעילות </w:t>
                        </w:r>
                        <w:r>
                          <w:rPr>
                            <w:rStyle w:val="Bodytext2SegoeUI"/>
                          </w:rPr>
                          <w:t>cyclooxygenase</w:t>
                        </w:r>
                        <w:r>
                          <w:rPr>
                            <w:rStyle w:val="Bodytext2SegoeUI"/>
                            <w:rtl/>
                            <w:lang w:bidi="he"/>
                          </w:rPr>
                          <w:t xml:space="preserve"> (עיכוב של סינתזת </w:t>
                        </w:r>
                        <w:proofErr w:type="spellStart"/>
                        <w:r>
                          <w:rPr>
                            <w:rStyle w:val="Bodytext2SegoeUI"/>
                            <w:rFonts w:hint="cs"/>
                            <w:rtl/>
                            <w:lang w:bidi="he-IL"/>
                          </w:rPr>
                          <w:t>פרוסטגלנדין</w:t>
                        </w:r>
                        <w:proofErr w:type="spellEnd"/>
                        <w:r>
                          <w:rPr>
                            <w:rStyle w:val="Bodytext2SegoeUI"/>
                            <w:rtl/>
                            <w:lang w:bidi="he"/>
                          </w:rPr>
                          <w:t>)</w:t>
                        </w:r>
                      </w:p>
                    </w:tc>
                    <w:tc>
                      <w:tcPr>
                        <w:tcW w:w="2203" w:type="dxa"/>
                        <w:shd w:val="clear" w:color="auto" w:fill="FFFFFF"/>
                      </w:tcPr>
                      <w:p w14:paraId="34C26F6C" w14:textId="77777777" w:rsidR="00B67EDF" w:rsidRDefault="00B67EDF">
                        <w:pPr>
                          <w:pStyle w:val="Bodytext20"/>
                          <w:shd w:val="clear" w:color="auto" w:fill="auto"/>
                          <w:bidi/>
                          <w:spacing w:after="0" w:line="186" w:lineRule="exact"/>
                          <w:jc w:val="left"/>
                        </w:pPr>
                        <w:r>
                          <w:rPr>
                            <w:rStyle w:val="Bodytext2SegoeUI"/>
                            <w:rtl/>
                            <w:lang w:bidi="he"/>
                          </w:rPr>
                          <w:t>פעילות אנטי-דלקתית</w:t>
                        </w:r>
                      </w:p>
                    </w:tc>
                    <w:tc>
                      <w:tcPr>
                        <w:tcW w:w="605" w:type="dxa"/>
                        <w:shd w:val="clear" w:color="auto" w:fill="FFFFFF"/>
                      </w:tcPr>
                      <w:p w14:paraId="22394CCA" w14:textId="77777777" w:rsidR="00B67EDF" w:rsidRDefault="00B67EDF">
                        <w:pPr>
                          <w:pStyle w:val="Bodytext20"/>
                          <w:shd w:val="clear" w:color="auto" w:fill="auto"/>
                          <w:bidi/>
                          <w:spacing w:after="0" w:line="186" w:lineRule="exact"/>
                          <w:jc w:val="left"/>
                        </w:pPr>
                        <w:r>
                          <w:rPr>
                            <w:rStyle w:val="Bodytext2SegoeUI"/>
                            <w:rtl/>
                            <w:lang w:bidi="he"/>
                          </w:rPr>
                          <w:t>[</w:t>
                        </w:r>
                        <w:hyperlink w:anchor="bookmark25" w:tooltip="מסמך נוכחי">
                          <w:r>
                            <w:rPr>
                              <w:rStyle w:val="Bodytext2SegoeUI0"/>
                              <w:rtl/>
                              <w:lang w:bidi="he"/>
                            </w:rPr>
                            <w:t>77</w:t>
                          </w:r>
                        </w:hyperlink>
                        <w:r>
                          <w:rPr>
                            <w:rStyle w:val="Bodytext2SegoeUI"/>
                            <w:rtl/>
                            <w:lang w:bidi="he"/>
                          </w:rPr>
                          <w:t>]</w:t>
                        </w:r>
                      </w:p>
                    </w:tc>
                  </w:tr>
                  <w:tr w:rsidR="00B67EDF" w14:paraId="0E57358C" w14:textId="77777777">
                    <w:trPr>
                      <w:trHeight w:hRule="exact" w:val="470"/>
                    </w:trPr>
                    <w:tc>
                      <w:tcPr>
                        <w:tcW w:w="3130" w:type="dxa"/>
                        <w:shd w:val="clear" w:color="auto" w:fill="FFFFFF"/>
                      </w:tcPr>
                      <w:p w14:paraId="3EE87D19" w14:textId="77777777" w:rsidR="00B67EDF" w:rsidRDefault="00B67EDF">
                        <w:pPr>
                          <w:pStyle w:val="Bodytext20"/>
                          <w:shd w:val="clear" w:color="auto" w:fill="auto"/>
                          <w:bidi/>
                          <w:spacing w:after="0" w:line="186" w:lineRule="exact"/>
                          <w:jc w:val="left"/>
                        </w:pPr>
                        <w:r>
                          <w:rPr>
                            <w:rStyle w:val="Bodytext2SegoeUI"/>
                            <w:rtl/>
                            <w:lang w:bidi="he"/>
                          </w:rPr>
                          <w:t>חומצה פוניצית</w:t>
                        </w:r>
                      </w:p>
                    </w:tc>
                    <w:tc>
                      <w:tcPr>
                        <w:tcW w:w="1190" w:type="dxa"/>
                        <w:shd w:val="clear" w:color="auto" w:fill="FFFFFF"/>
                      </w:tcPr>
                      <w:p w14:paraId="7813F69B" w14:textId="77777777" w:rsidR="00B67EDF" w:rsidRDefault="00B67EDF">
                        <w:pPr>
                          <w:pStyle w:val="Bodytext20"/>
                          <w:shd w:val="clear" w:color="auto" w:fill="auto"/>
                          <w:bidi/>
                          <w:spacing w:after="0" w:line="186" w:lineRule="exact"/>
                          <w:jc w:val="left"/>
                        </w:pPr>
                        <w:r>
                          <w:rPr>
                            <w:rStyle w:val="Bodytext2SegoeUI"/>
                            <w:rtl/>
                            <w:lang w:bidi="he"/>
                          </w:rPr>
                          <w:t>כבשים</w:t>
                        </w:r>
                      </w:p>
                    </w:tc>
                    <w:tc>
                      <w:tcPr>
                        <w:tcW w:w="2573" w:type="dxa"/>
                        <w:shd w:val="clear" w:color="auto" w:fill="FFFFFF"/>
                        <w:vAlign w:val="bottom"/>
                      </w:tcPr>
                      <w:p w14:paraId="30E87FF0" w14:textId="77777777" w:rsidR="00B67EDF" w:rsidRDefault="00B67EDF">
                        <w:pPr>
                          <w:pStyle w:val="Bodytext20"/>
                          <w:shd w:val="clear" w:color="auto" w:fill="auto"/>
                          <w:bidi/>
                          <w:spacing w:after="0" w:line="178" w:lineRule="exact"/>
                          <w:jc w:val="left"/>
                        </w:pPr>
                        <w:r>
                          <w:rPr>
                            <w:rStyle w:val="Bodytext2SegoeUI"/>
                            <w:rtl/>
                            <w:lang w:bidi="he"/>
                          </w:rPr>
                          <w:t xml:space="preserve">עיכוב פעילות </w:t>
                        </w:r>
                        <w:r>
                          <w:rPr>
                            <w:rStyle w:val="Bodytext2SegoeUI"/>
                          </w:rPr>
                          <w:t>cyclooxygenase</w:t>
                        </w:r>
                        <w:r>
                          <w:rPr>
                            <w:rStyle w:val="Bodytext2SegoeUI"/>
                            <w:rtl/>
                            <w:lang w:bidi="he"/>
                          </w:rPr>
                          <w:t xml:space="preserve"> ו-</w:t>
                        </w:r>
                        <w:r>
                          <w:rPr>
                            <w:rStyle w:val="Bodytext2SegoeUI"/>
                          </w:rPr>
                          <w:t>lipoxygenase</w:t>
                        </w:r>
                      </w:p>
                    </w:tc>
                    <w:tc>
                      <w:tcPr>
                        <w:tcW w:w="2203" w:type="dxa"/>
                        <w:shd w:val="clear" w:color="auto" w:fill="FFFFFF"/>
                      </w:tcPr>
                      <w:p w14:paraId="6280D5C1" w14:textId="77777777" w:rsidR="00B67EDF" w:rsidRDefault="00B67EDF">
                        <w:pPr>
                          <w:pStyle w:val="Bodytext20"/>
                          <w:shd w:val="clear" w:color="auto" w:fill="auto"/>
                          <w:bidi/>
                          <w:spacing w:after="0" w:line="186" w:lineRule="exact"/>
                          <w:jc w:val="left"/>
                        </w:pPr>
                        <w:r>
                          <w:rPr>
                            <w:rStyle w:val="Bodytext2SegoeUI"/>
                            <w:rtl/>
                            <w:lang w:bidi="he"/>
                          </w:rPr>
                          <w:t>פעילות אנטי-דלקתית</w:t>
                        </w:r>
                      </w:p>
                    </w:tc>
                    <w:tc>
                      <w:tcPr>
                        <w:tcW w:w="605" w:type="dxa"/>
                        <w:shd w:val="clear" w:color="auto" w:fill="FFFFFF"/>
                      </w:tcPr>
                      <w:p w14:paraId="03953677" w14:textId="77777777" w:rsidR="00B67EDF" w:rsidRDefault="00B67EDF">
                        <w:pPr>
                          <w:pStyle w:val="Bodytext20"/>
                          <w:shd w:val="clear" w:color="auto" w:fill="auto"/>
                          <w:bidi/>
                          <w:spacing w:after="0" w:line="186" w:lineRule="exact"/>
                          <w:jc w:val="left"/>
                        </w:pPr>
                        <w:r>
                          <w:rPr>
                            <w:rStyle w:val="Bodytext2SegoeUI"/>
                            <w:rtl/>
                            <w:lang w:bidi="he"/>
                          </w:rPr>
                          <w:t>[</w:t>
                        </w:r>
                        <w:hyperlink w:anchor="bookmark25" w:tooltip="מסמך נוכחי">
                          <w:r>
                            <w:rPr>
                              <w:rStyle w:val="Bodytext2SegoeUI0"/>
                              <w:rtl/>
                              <w:lang w:bidi="he"/>
                            </w:rPr>
                            <w:t>78</w:t>
                          </w:r>
                        </w:hyperlink>
                        <w:r>
                          <w:rPr>
                            <w:rStyle w:val="Bodytext2SegoeUI"/>
                            <w:rtl/>
                            <w:lang w:bidi="he"/>
                          </w:rPr>
                          <w:t>]</w:t>
                        </w:r>
                      </w:p>
                    </w:tc>
                  </w:tr>
                  <w:tr w:rsidR="00B67EDF" w14:paraId="6BDE7E80" w14:textId="77777777">
                    <w:trPr>
                      <w:trHeight w:hRule="exact" w:val="629"/>
                    </w:trPr>
                    <w:tc>
                      <w:tcPr>
                        <w:tcW w:w="3130" w:type="dxa"/>
                        <w:shd w:val="clear" w:color="auto" w:fill="FFFFFF"/>
                      </w:tcPr>
                      <w:p w14:paraId="42ADE5D2" w14:textId="77777777" w:rsidR="00B67EDF" w:rsidRDefault="00B67EDF">
                        <w:pPr>
                          <w:pStyle w:val="Bodytext20"/>
                          <w:shd w:val="clear" w:color="auto" w:fill="auto"/>
                          <w:bidi/>
                          <w:spacing w:after="0" w:line="178" w:lineRule="exact"/>
                          <w:jc w:val="left"/>
                        </w:pPr>
                        <w:r>
                          <w:rPr>
                            <w:rStyle w:val="Bodytext2SegoeUI"/>
                            <w:rtl/>
                            <w:lang w:bidi="he"/>
                          </w:rPr>
                          <w:t>תמצית רימון (חומצה פוניצית)</w:t>
                        </w:r>
                      </w:p>
                    </w:tc>
                    <w:tc>
                      <w:tcPr>
                        <w:tcW w:w="1190" w:type="dxa"/>
                        <w:shd w:val="clear" w:color="auto" w:fill="FFFFFF"/>
                      </w:tcPr>
                      <w:p w14:paraId="24567857" w14:textId="77777777" w:rsidR="00B67EDF" w:rsidRDefault="00B67EDF">
                        <w:pPr>
                          <w:pStyle w:val="Bodytext20"/>
                          <w:shd w:val="clear" w:color="auto" w:fill="auto"/>
                          <w:bidi/>
                          <w:spacing w:after="0" w:line="186" w:lineRule="exact"/>
                          <w:jc w:val="left"/>
                        </w:pPr>
                        <w:r>
                          <w:rPr>
                            <w:rStyle w:val="Bodytext2SegoeUI"/>
                            <w:rtl/>
                            <w:lang w:bidi="he"/>
                          </w:rPr>
                          <w:t>תאי 3</w:t>
                        </w:r>
                        <w:r>
                          <w:rPr>
                            <w:rStyle w:val="Bodytext2SegoeUI"/>
                          </w:rPr>
                          <w:t>T3-L1</w:t>
                        </w:r>
                      </w:p>
                    </w:tc>
                    <w:tc>
                      <w:tcPr>
                        <w:tcW w:w="2573" w:type="dxa"/>
                        <w:shd w:val="clear" w:color="auto" w:fill="FFFFFF"/>
                        <w:vAlign w:val="bottom"/>
                      </w:tcPr>
                      <w:p w14:paraId="24536D49" w14:textId="77777777" w:rsidR="00B67EDF" w:rsidRDefault="00B67EDF">
                        <w:pPr>
                          <w:pStyle w:val="Bodytext20"/>
                          <w:shd w:val="clear" w:color="auto" w:fill="auto"/>
                          <w:bidi/>
                          <w:spacing w:after="0" w:line="178" w:lineRule="exact"/>
                          <w:jc w:val="left"/>
                        </w:pPr>
                        <w:proofErr w:type="spellStart"/>
                        <w:r>
                          <w:rPr>
                            <w:rStyle w:val="Bodytext2SegoeUI"/>
                            <w:rtl/>
                            <w:lang w:bidi="he"/>
                          </w:rPr>
                          <w:t>אקטיבטור</w:t>
                        </w:r>
                        <w:proofErr w:type="spellEnd"/>
                        <w:r>
                          <w:rPr>
                            <w:rStyle w:val="Bodytext2SegoeUI"/>
                            <w:rtl/>
                            <w:lang w:bidi="he"/>
                          </w:rPr>
                          <w:t xml:space="preserve"> ואגוניסט של קולטן </w:t>
                        </w:r>
                        <w:r>
                          <w:rPr>
                            <w:rStyle w:val="Bodytext2SegoeUI"/>
                          </w:rPr>
                          <w:t>PPARY</w:t>
                        </w:r>
                        <w:r>
                          <w:rPr>
                            <w:rStyle w:val="Bodytext2SegoeUI"/>
                            <w:rtl/>
                            <w:lang w:bidi="he"/>
                          </w:rPr>
                          <w:t xml:space="preserve"> (עיכוב התבטאות </w:t>
                        </w:r>
                        <w:r>
                          <w:rPr>
                            <w:rStyle w:val="Bodytext2SegoeUI"/>
                          </w:rPr>
                          <w:t>NF-Kg</w:t>
                        </w:r>
                        <w:r>
                          <w:rPr>
                            <w:rStyle w:val="Bodytext2SegoeUI"/>
                            <w:rtl/>
                            <w:lang w:bidi="he"/>
                          </w:rPr>
                          <w:t xml:space="preserve"> , ירידה ב-</w:t>
                        </w:r>
                        <w:r>
                          <w:rPr>
                            <w:rStyle w:val="Bodytext2SegoeUI"/>
                          </w:rPr>
                          <w:t>IL-6</w:t>
                        </w:r>
                        <w:r>
                          <w:rPr>
                            <w:rStyle w:val="Bodytext2SegoeUI"/>
                            <w:rtl/>
                            <w:lang w:bidi="he"/>
                          </w:rPr>
                          <w:t xml:space="preserve"> ו-</w:t>
                        </w:r>
                        <w:r>
                          <w:rPr>
                            <w:rStyle w:val="Bodytext2SegoeUI"/>
                          </w:rPr>
                          <w:t>TNF-a</w:t>
                        </w:r>
                        <w:r>
                          <w:rPr>
                            <w:rStyle w:val="Bodytext2SegoeUI"/>
                            <w:rtl/>
                            <w:lang w:bidi="he"/>
                          </w:rPr>
                          <w:t xml:space="preserve"> בסרום)</w:t>
                        </w:r>
                      </w:p>
                    </w:tc>
                    <w:tc>
                      <w:tcPr>
                        <w:tcW w:w="2203" w:type="dxa"/>
                        <w:shd w:val="clear" w:color="auto" w:fill="FFFFFF"/>
                      </w:tcPr>
                      <w:p w14:paraId="2F944E88" w14:textId="77777777" w:rsidR="00B67EDF" w:rsidRDefault="00B67EDF">
                        <w:pPr>
                          <w:pStyle w:val="Bodytext20"/>
                          <w:shd w:val="clear" w:color="auto" w:fill="auto"/>
                          <w:bidi/>
                          <w:spacing w:after="0" w:line="186" w:lineRule="exact"/>
                          <w:jc w:val="left"/>
                        </w:pPr>
                        <w:r>
                          <w:rPr>
                            <w:rStyle w:val="Bodytext2SegoeUI"/>
                            <w:rtl/>
                            <w:lang w:bidi="he"/>
                          </w:rPr>
                          <w:t>דלקת כרונית מופחתת</w:t>
                        </w:r>
                      </w:p>
                    </w:tc>
                    <w:tc>
                      <w:tcPr>
                        <w:tcW w:w="605" w:type="dxa"/>
                        <w:shd w:val="clear" w:color="auto" w:fill="FFFFFF"/>
                      </w:tcPr>
                      <w:p w14:paraId="6795760B" w14:textId="77777777" w:rsidR="00B67EDF" w:rsidRDefault="00B67EDF">
                        <w:pPr>
                          <w:pStyle w:val="Bodytext20"/>
                          <w:shd w:val="clear" w:color="auto" w:fill="auto"/>
                          <w:bidi/>
                          <w:spacing w:after="0" w:line="186" w:lineRule="exact"/>
                          <w:jc w:val="left"/>
                        </w:pPr>
                        <w:r>
                          <w:rPr>
                            <w:rStyle w:val="Bodytext2SegoeUI"/>
                            <w:rtl/>
                            <w:lang w:bidi="he"/>
                          </w:rPr>
                          <w:t>[</w:t>
                        </w:r>
                        <w:hyperlink w:anchor="bookmark25" w:tooltip="מסמך נוכחי">
                          <w:r>
                            <w:rPr>
                              <w:rStyle w:val="Bodytext2SegoeUI0"/>
                              <w:rtl/>
                              <w:lang w:bidi="he"/>
                            </w:rPr>
                            <w:t>76</w:t>
                          </w:r>
                        </w:hyperlink>
                        <w:r>
                          <w:rPr>
                            <w:rStyle w:val="Bodytext2SegoeUI"/>
                            <w:rtl/>
                            <w:lang w:bidi="he"/>
                          </w:rPr>
                          <w:t>]</w:t>
                        </w:r>
                      </w:p>
                    </w:tc>
                  </w:tr>
                  <w:tr w:rsidR="00B67EDF" w14:paraId="558F0439" w14:textId="77777777">
                    <w:trPr>
                      <w:trHeight w:hRule="exact" w:val="456"/>
                    </w:trPr>
                    <w:tc>
                      <w:tcPr>
                        <w:tcW w:w="3130" w:type="dxa"/>
                        <w:shd w:val="clear" w:color="auto" w:fill="FFFFFF"/>
                        <w:vAlign w:val="bottom"/>
                      </w:tcPr>
                      <w:p w14:paraId="51A7F407" w14:textId="77777777" w:rsidR="00B67EDF" w:rsidRDefault="00B67EDF">
                        <w:pPr>
                          <w:pStyle w:val="Bodytext20"/>
                          <w:shd w:val="clear" w:color="auto" w:fill="auto"/>
                          <w:bidi/>
                          <w:spacing w:after="0" w:line="173" w:lineRule="exact"/>
                          <w:jc w:val="left"/>
                        </w:pPr>
                        <w:r>
                          <w:rPr>
                            <w:rStyle w:val="Bodytext2SegoeUI"/>
                            <w:rtl/>
                            <w:lang w:bidi="he"/>
                          </w:rPr>
                          <w:t>חומצה אלפא-</w:t>
                        </w:r>
                        <w:proofErr w:type="spellStart"/>
                        <w:r>
                          <w:rPr>
                            <w:rStyle w:val="Bodytext2SegoeUI"/>
                            <w:rtl/>
                            <w:lang w:bidi="he"/>
                          </w:rPr>
                          <w:t>אלאוסטיארית</w:t>
                        </w:r>
                        <w:proofErr w:type="spellEnd"/>
                        <w:r>
                          <w:rPr>
                            <w:rStyle w:val="Bodytext2SegoeUI"/>
                            <w:rtl/>
                            <w:lang w:bidi="he"/>
                          </w:rPr>
                          <w:t xml:space="preserve"> </w:t>
                        </w:r>
                        <w:proofErr w:type="spellStart"/>
                        <w:r>
                          <w:rPr>
                            <w:rStyle w:val="Bodytext2SegoeUI"/>
                            <w:rtl/>
                            <w:lang w:bidi="he"/>
                          </w:rPr>
                          <w:t>ופוניצית</w:t>
                        </w:r>
                        <w:proofErr w:type="spellEnd"/>
                      </w:p>
                    </w:tc>
                    <w:tc>
                      <w:tcPr>
                        <w:tcW w:w="1190" w:type="dxa"/>
                        <w:shd w:val="clear" w:color="auto" w:fill="FFFFFF"/>
                      </w:tcPr>
                      <w:p w14:paraId="33499061" w14:textId="77777777" w:rsidR="00B67EDF" w:rsidRDefault="00B67EDF">
                        <w:pPr>
                          <w:pStyle w:val="Bodytext20"/>
                          <w:shd w:val="clear" w:color="auto" w:fill="auto"/>
                          <w:bidi/>
                          <w:spacing w:after="0" w:line="186" w:lineRule="exact"/>
                          <w:jc w:val="left"/>
                        </w:pPr>
                        <w:r>
                          <w:rPr>
                            <w:rStyle w:val="Bodytext2SegoeUI"/>
                            <w:rtl/>
                            <w:lang w:bidi="he"/>
                          </w:rPr>
                          <w:t>חולדות סוכרתיות</w:t>
                        </w:r>
                      </w:p>
                    </w:tc>
                    <w:tc>
                      <w:tcPr>
                        <w:tcW w:w="2573" w:type="dxa"/>
                        <w:shd w:val="clear" w:color="auto" w:fill="FFFFFF"/>
                        <w:vAlign w:val="bottom"/>
                      </w:tcPr>
                      <w:p w14:paraId="283498EE" w14:textId="7AFF9020" w:rsidR="00B67EDF" w:rsidRDefault="00B67EDF">
                        <w:pPr>
                          <w:pStyle w:val="Bodytext20"/>
                          <w:shd w:val="clear" w:color="auto" w:fill="auto"/>
                          <w:bidi/>
                          <w:spacing w:after="0" w:line="178" w:lineRule="exact"/>
                          <w:jc w:val="left"/>
                          <w:rPr>
                            <w:rtl/>
                            <w:lang w:bidi="he-IL"/>
                          </w:rPr>
                        </w:pPr>
                        <w:r>
                          <w:rPr>
                            <w:rStyle w:val="Bodytext2SegoeUI"/>
                            <w:rtl/>
                            <w:lang w:bidi="he"/>
                          </w:rPr>
                          <w:t xml:space="preserve">עיכוב התבטאות של </w:t>
                        </w:r>
                        <w:r>
                          <w:rPr>
                            <w:rStyle w:val="Bodytext2SegoeUI"/>
                          </w:rPr>
                          <w:t>NF-Kg</w:t>
                        </w:r>
                        <w:r>
                          <w:rPr>
                            <w:rStyle w:val="Bodytext2SegoeUI"/>
                            <w:rtl/>
                            <w:lang w:bidi="he"/>
                          </w:rPr>
                          <w:t xml:space="preserve"> </w:t>
                        </w:r>
                        <w:r>
                          <w:rPr>
                            <w:rStyle w:val="Bodytext2SegoeUI"/>
                            <w:rFonts w:hint="cs"/>
                            <w:rtl/>
                            <w:lang w:bidi="he-IL"/>
                          </w:rPr>
                          <w:t>.</w:t>
                        </w:r>
                        <w:r>
                          <w:rPr>
                            <w:rStyle w:val="Bodytext2SegoeUI"/>
                            <w:rtl/>
                            <w:lang w:bidi="he"/>
                          </w:rPr>
                          <w:t xml:space="preserve">כמות פחותה של סרום </w:t>
                        </w:r>
                        <w:r>
                          <w:rPr>
                            <w:rStyle w:val="Bodytext2SegoeUI"/>
                          </w:rPr>
                          <w:t>IL-6</w:t>
                        </w:r>
                        <w:r>
                          <w:rPr>
                            <w:rStyle w:val="Bodytext2SegoeUI"/>
                            <w:rtl/>
                            <w:lang w:bidi="he"/>
                          </w:rPr>
                          <w:t xml:space="preserve"> ו-</w:t>
                        </w:r>
                        <w:r>
                          <w:rPr>
                            <w:rStyle w:val="Bodytext2SegoeUI"/>
                          </w:rPr>
                          <w:t>TNF-a</w:t>
                        </w:r>
                        <w:r>
                          <w:rPr>
                            <w:rFonts w:hint="cs"/>
                            <w:rtl/>
                            <w:lang w:bidi="he-IL"/>
                          </w:rPr>
                          <w:t>.</w:t>
                        </w:r>
                      </w:p>
                    </w:tc>
                    <w:tc>
                      <w:tcPr>
                        <w:tcW w:w="2203" w:type="dxa"/>
                        <w:shd w:val="clear" w:color="auto" w:fill="FFFFFF"/>
                      </w:tcPr>
                      <w:p w14:paraId="04DBA513" w14:textId="77777777" w:rsidR="00B67EDF" w:rsidRDefault="00B67EDF">
                        <w:pPr>
                          <w:pStyle w:val="Bodytext20"/>
                          <w:shd w:val="clear" w:color="auto" w:fill="auto"/>
                          <w:bidi/>
                          <w:spacing w:after="0" w:line="186" w:lineRule="exact"/>
                          <w:jc w:val="left"/>
                        </w:pPr>
                        <w:r>
                          <w:rPr>
                            <w:rStyle w:val="Bodytext2SegoeUI"/>
                            <w:rtl/>
                            <w:lang w:bidi="he"/>
                          </w:rPr>
                          <w:t>פעילות אנטי-דלקתית</w:t>
                        </w:r>
                      </w:p>
                    </w:tc>
                    <w:tc>
                      <w:tcPr>
                        <w:tcW w:w="605" w:type="dxa"/>
                        <w:shd w:val="clear" w:color="auto" w:fill="FFFFFF"/>
                      </w:tcPr>
                      <w:p w14:paraId="79588FBB" w14:textId="77777777" w:rsidR="00B67EDF" w:rsidRDefault="00B67EDF">
                        <w:pPr>
                          <w:pStyle w:val="Bodytext20"/>
                          <w:shd w:val="clear" w:color="auto" w:fill="auto"/>
                          <w:bidi/>
                          <w:spacing w:after="0" w:line="186" w:lineRule="exact"/>
                          <w:jc w:val="left"/>
                        </w:pPr>
                        <w:r>
                          <w:rPr>
                            <w:rStyle w:val="Bodytext2SegoeUI"/>
                            <w:rtl/>
                            <w:lang w:bidi="he"/>
                          </w:rPr>
                          <w:t>[</w:t>
                        </w:r>
                        <w:hyperlink w:anchor="bookmark25" w:tooltip="מסמך נוכחי">
                          <w:r>
                            <w:rPr>
                              <w:rStyle w:val="Bodytext2SegoeUI0"/>
                              <w:rtl/>
                              <w:lang w:bidi="he"/>
                            </w:rPr>
                            <w:t>37</w:t>
                          </w:r>
                        </w:hyperlink>
                        <w:r>
                          <w:rPr>
                            <w:rStyle w:val="Bodytext2SegoeUI"/>
                            <w:rtl/>
                            <w:lang w:bidi="he"/>
                          </w:rPr>
                          <w:t>]</w:t>
                        </w:r>
                      </w:p>
                    </w:tc>
                  </w:tr>
                  <w:tr w:rsidR="00B67EDF" w14:paraId="74CA266D" w14:textId="77777777">
                    <w:trPr>
                      <w:trHeight w:hRule="exact" w:val="638"/>
                    </w:trPr>
                    <w:tc>
                      <w:tcPr>
                        <w:tcW w:w="3130" w:type="dxa"/>
                        <w:shd w:val="clear" w:color="auto" w:fill="FFFFFF"/>
                      </w:tcPr>
                      <w:p w14:paraId="6AA1F252" w14:textId="77777777" w:rsidR="00B67EDF" w:rsidRDefault="00B67EDF">
                        <w:pPr>
                          <w:pStyle w:val="Bodytext20"/>
                          <w:shd w:val="clear" w:color="auto" w:fill="auto"/>
                          <w:bidi/>
                          <w:spacing w:after="0" w:line="178" w:lineRule="exact"/>
                          <w:jc w:val="left"/>
                        </w:pPr>
                        <w:r>
                          <w:rPr>
                            <w:rStyle w:val="Bodytext2SegoeUI"/>
                            <w:rtl/>
                            <w:lang w:bidi="he"/>
                          </w:rPr>
                          <w:t>חומצה פוניצית (70% שמן זרעי רימון)</w:t>
                        </w:r>
                      </w:p>
                    </w:tc>
                    <w:tc>
                      <w:tcPr>
                        <w:tcW w:w="1190" w:type="dxa"/>
                        <w:shd w:val="clear" w:color="auto" w:fill="FFFFFF"/>
                      </w:tcPr>
                      <w:p w14:paraId="61DA180B" w14:textId="77777777" w:rsidR="00B67EDF" w:rsidRDefault="00B67EDF">
                        <w:pPr>
                          <w:pStyle w:val="Bodytext20"/>
                          <w:shd w:val="clear" w:color="auto" w:fill="auto"/>
                          <w:bidi/>
                          <w:spacing w:after="0" w:line="186" w:lineRule="exact"/>
                          <w:ind w:left="600"/>
                          <w:jc w:val="left"/>
                        </w:pPr>
                        <w:r>
                          <w:rPr>
                            <w:rStyle w:val="Bodytext2SegoeUI"/>
                            <w:vertAlign w:val="superscript"/>
                            <w:rtl/>
                            <w:lang w:bidi="he"/>
                          </w:rPr>
                          <w:t>-</w:t>
                        </w:r>
                      </w:p>
                    </w:tc>
                    <w:tc>
                      <w:tcPr>
                        <w:tcW w:w="2573" w:type="dxa"/>
                        <w:shd w:val="clear" w:color="auto" w:fill="FFFFFF"/>
                      </w:tcPr>
                      <w:p w14:paraId="06D93930" w14:textId="77777777" w:rsidR="00B67EDF" w:rsidRDefault="00B67EDF">
                        <w:pPr>
                          <w:pStyle w:val="Bodytext20"/>
                          <w:shd w:val="clear" w:color="auto" w:fill="auto"/>
                          <w:bidi/>
                          <w:spacing w:after="0" w:line="178" w:lineRule="exact"/>
                          <w:jc w:val="left"/>
                        </w:pPr>
                        <w:r>
                          <w:rPr>
                            <w:rStyle w:val="Bodytext2SegoeUI"/>
                            <w:rtl/>
                            <w:lang w:bidi="he"/>
                          </w:rPr>
                          <w:t xml:space="preserve">הפחתה בהתבטאות של </w:t>
                        </w:r>
                        <w:proofErr w:type="spellStart"/>
                        <w:r>
                          <w:rPr>
                            <w:rStyle w:val="Bodytext2SegoeUI"/>
                          </w:rPr>
                          <w:t>PPARy</w:t>
                        </w:r>
                        <w:proofErr w:type="spellEnd"/>
                        <w:r>
                          <w:rPr>
                            <w:rStyle w:val="Bodytext2SegoeUI"/>
                            <w:rtl/>
                            <w:lang w:bidi="he"/>
                          </w:rPr>
                          <w:t xml:space="preserve"> ו-</w:t>
                        </w:r>
                        <w:r>
                          <w:rPr>
                            <w:rStyle w:val="Bodytext2SegoeUI"/>
                          </w:rPr>
                          <w:t>C/EBPs</w:t>
                        </w:r>
                        <w:r>
                          <w:rPr>
                            <w:rStyle w:val="Bodytext2SegoeUI"/>
                            <w:rtl/>
                            <w:lang w:bidi="he"/>
                          </w:rPr>
                          <w:t xml:space="preserve"> וסינתזה של חומצת שומן.</w:t>
                        </w:r>
                      </w:p>
                    </w:tc>
                    <w:tc>
                      <w:tcPr>
                        <w:tcW w:w="2203" w:type="dxa"/>
                        <w:shd w:val="clear" w:color="auto" w:fill="FFFFFF"/>
                        <w:vAlign w:val="center"/>
                      </w:tcPr>
                      <w:p w14:paraId="56739C16" w14:textId="77777777" w:rsidR="00B67EDF" w:rsidRDefault="00B67EDF">
                        <w:pPr>
                          <w:pStyle w:val="Bodytext20"/>
                          <w:shd w:val="clear" w:color="auto" w:fill="auto"/>
                          <w:bidi/>
                          <w:spacing w:after="0" w:line="178" w:lineRule="exact"/>
                          <w:jc w:val="left"/>
                        </w:pPr>
                        <w:r>
                          <w:rPr>
                            <w:rStyle w:val="Bodytext2SegoeUI"/>
                            <w:rtl/>
                            <w:lang w:bidi="he"/>
                          </w:rPr>
                          <w:t xml:space="preserve">מדכא בידול של </w:t>
                        </w:r>
                        <w:proofErr w:type="spellStart"/>
                        <w:r>
                          <w:rPr>
                            <w:rStyle w:val="Bodytext2SegoeUI"/>
                            <w:rtl/>
                            <w:lang w:bidi="he"/>
                          </w:rPr>
                          <w:t>אדיפוציטים</w:t>
                        </w:r>
                        <w:proofErr w:type="spellEnd"/>
                        <w:r>
                          <w:rPr>
                            <w:rStyle w:val="Bodytext2SegoeUI"/>
                            <w:rtl/>
                            <w:lang w:bidi="he"/>
                          </w:rPr>
                          <w:t xml:space="preserve"> וצבירת ליפידים</w:t>
                        </w:r>
                      </w:p>
                    </w:tc>
                    <w:tc>
                      <w:tcPr>
                        <w:tcW w:w="605" w:type="dxa"/>
                        <w:shd w:val="clear" w:color="auto" w:fill="FFFFFF"/>
                      </w:tcPr>
                      <w:p w14:paraId="2C37D3EE" w14:textId="77777777" w:rsidR="00B67EDF" w:rsidRDefault="00B67EDF">
                        <w:pPr>
                          <w:pStyle w:val="Bodytext20"/>
                          <w:shd w:val="clear" w:color="auto" w:fill="auto"/>
                          <w:bidi/>
                          <w:spacing w:after="0" w:line="186" w:lineRule="exact"/>
                          <w:jc w:val="left"/>
                        </w:pPr>
                        <w:r>
                          <w:rPr>
                            <w:rStyle w:val="Bodytext2SegoeUI"/>
                            <w:rtl/>
                            <w:lang w:bidi="he"/>
                          </w:rPr>
                          <w:t>[</w:t>
                        </w:r>
                        <w:hyperlink w:anchor="bookmark25" w:tooltip="מסמך נוכחי">
                          <w:r>
                            <w:rPr>
                              <w:rStyle w:val="Bodytext2SegoeUI0"/>
                              <w:rtl/>
                              <w:lang w:bidi="he"/>
                            </w:rPr>
                            <w:t>56</w:t>
                          </w:r>
                        </w:hyperlink>
                        <w:r>
                          <w:rPr>
                            <w:rStyle w:val="Bodytext2SegoeUI"/>
                            <w:rtl/>
                            <w:lang w:bidi="he"/>
                          </w:rPr>
                          <w:t>]</w:t>
                        </w:r>
                      </w:p>
                    </w:tc>
                  </w:tr>
                  <w:tr w:rsidR="00B67EDF" w14:paraId="781CE017" w14:textId="77777777">
                    <w:trPr>
                      <w:trHeight w:hRule="exact" w:val="1008"/>
                    </w:trPr>
                    <w:tc>
                      <w:tcPr>
                        <w:tcW w:w="3130" w:type="dxa"/>
                        <w:shd w:val="clear" w:color="auto" w:fill="FFFFFF"/>
                      </w:tcPr>
                      <w:p w14:paraId="0A31230E" w14:textId="77777777" w:rsidR="00B67EDF" w:rsidRDefault="00B67EDF">
                        <w:pPr>
                          <w:pStyle w:val="Bodytext20"/>
                          <w:shd w:val="clear" w:color="auto" w:fill="auto"/>
                          <w:bidi/>
                          <w:spacing w:after="0" w:line="186" w:lineRule="exact"/>
                          <w:jc w:val="left"/>
                        </w:pPr>
                        <w:r>
                          <w:rPr>
                            <w:rStyle w:val="Bodytext2SegoeUI"/>
                            <w:rtl/>
                            <w:lang w:bidi="he"/>
                          </w:rPr>
                          <w:t>חומצה פוניצית</w:t>
                        </w:r>
                      </w:p>
                    </w:tc>
                    <w:tc>
                      <w:tcPr>
                        <w:tcW w:w="1190" w:type="dxa"/>
                        <w:shd w:val="clear" w:color="auto" w:fill="FFFFFF"/>
                      </w:tcPr>
                      <w:p w14:paraId="1A1A8284" w14:textId="77777777" w:rsidR="00B67EDF" w:rsidRDefault="00B67EDF">
                        <w:pPr>
                          <w:pStyle w:val="Bodytext20"/>
                          <w:shd w:val="clear" w:color="auto" w:fill="auto"/>
                          <w:bidi/>
                          <w:spacing w:after="0" w:line="182" w:lineRule="exact"/>
                          <w:jc w:val="left"/>
                        </w:pPr>
                        <w:proofErr w:type="spellStart"/>
                        <w:r>
                          <w:rPr>
                            <w:rStyle w:val="Bodytext2SegoeUI"/>
                            <w:rtl/>
                            <w:lang w:bidi="he"/>
                          </w:rPr>
                          <w:t>עכברות</w:t>
                        </w:r>
                        <w:proofErr w:type="spellEnd"/>
                        <w:r>
                          <w:rPr>
                            <w:rStyle w:val="Bodytext2SegoeUI"/>
                            <w:rtl/>
                            <w:lang w:bidi="he"/>
                          </w:rPr>
                          <w:t xml:space="preserve"> שעברו כריתת שחלות</w:t>
                        </w:r>
                      </w:p>
                    </w:tc>
                    <w:tc>
                      <w:tcPr>
                        <w:tcW w:w="2573" w:type="dxa"/>
                        <w:shd w:val="clear" w:color="auto" w:fill="FFFFFF"/>
                        <w:vAlign w:val="bottom"/>
                      </w:tcPr>
                      <w:p w14:paraId="060DBECC" w14:textId="77777777" w:rsidR="00B67EDF" w:rsidRDefault="00B67EDF">
                        <w:pPr>
                          <w:pStyle w:val="Bodytext20"/>
                          <w:shd w:val="clear" w:color="auto" w:fill="auto"/>
                          <w:bidi/>
                          <w:spacing w:after="0" w:line="178" w:lineRule="exact"/>
                          <w:jc w:val="left"/>
                        </w:pPr>
                        <w:r>
                          <w:rPr>
                            <w:rStyle w:val="Bodytext2SegoeUI"/>
                            <w:rtl/>
                            <w:lang w:bidi="he"/>
                          </w:rPr>
                          <w:t xml:space="preserve">מווסת כלפי מטה את הביטוי של סמני התמיינות </w:t>
                        </w:r>
                        <w:proofErr w:type="spellStart"/>
                        <w:r>
                          <w:rPr>
                            <w:rStyle w:val="Bodytext2SegoeUI"/>
                            <w:rtl/>
                            <w:lang w:bidi="he"/>
                          </w:rPr>
                          <w:t>אוסטיאוקלסטיים</w:t>
                        </w:r>
                        <w:proofErr w:type="spellEnd"/>
                        <w:r>
                          <w:rPr>
                            <w:rStyle w:val="Bodytext2SegoeUI"/>
                            <w:rtl/>
                            <w:lang w:bidi="he"/>
                          </w:rPr>
                          <w:t xml:space="preserve"> ושל יעדי אותות </w:t>
                        </w:r>
                        <w:r>
                          <w:rPr>
                            <w:rStyle w:val="Bodytext2SegoeUI"/>
                          </w:rPr>
                          <w:t>RANK-RANKL</w:t>
                        </w:r>
                        <w:r>
                          <w:rPr>
                            <w:rStyle w:val="Bodytext2SegoeUI"/>
                            <w:rtl/>
                            <w:lang w:bidi="he"/>
                          </w:rPr>
                          <w:t xml:space="preserve"> בתאים דמויי-</w:t>
                        </w:r>
                        <w:proofErr w:type="spellStart"/>
                        <w:r>
                          <w:rPr>
                            <w:rStyle w:val="Bodytext2SegoeUI"/>
                            <w:rtl/>
                            <w:lang w:bidi="he"/>
                          </w:rPr>
                          <w:t>אוסטיאוקלסטים</w:t>
                        </w:r>
                        <w:proofErr w:type="spellEnd"/>
                        <w:r>
                          <w:rPr>
                            <w:rStyle w:val="Bodytext2SegoeUI"/>
                            <w:rtl/>
                            <w:lang w:bidi="he"/>
                          </w:rPr>
                          <w:t xml:space="preserve"> (</w:t>
                        </w:r>
                        <w:r>
                          <w:rPr>
                            <w:rStyle w:val="Bodytext2SegoeUI"/>
                          </w:rPr>
                          <w:t>RAW264.7</w:t>
                        </w:r>
                        <w:r>
                          <w:rPr>
                            <w:rStyle w:val="Bodytext2SegoeUI"/>
                            <w:rtl/>
                            <w:lang w:bidi="he"/>
                          </w:rPr>
                          <w:t>)</w:t>
                        </w:r>
                      </w:p>
                    </w:tc>
                    <w:tc>
                      <w:tcPr>
                        <w:tcW w:w="2203" w:type="dxa"/>
                        <w:shd w:val="clear" w:color="auto" w:fill="FFFFFF"/>
                      </w:tcPr>
                      <w:p w14:paraId="585D5E77" w14:textId="3B744DFF" w:rsidR="00B67EDF" w:rsidRDefault="00B67EDF" w:rsidP="00F520F9">
                        <w:pPr>
                          <w:pStyle w:val="Bodytext20"/>
                          <w:shd w:val="clear" w:color="auto" w:fill="auto"/>
                          <w:bidi/>
                          <w:spacing w:after="0" w:line="178" w:lineRule="exact"/>
                        </w:pPr>
                        <w:r>
                          <w:rPr>
                            <w:rStyle w:val="Bodytext2SegoeUI"/>
                            <w:rtl/>
                            <w:lang w:bidi="he"/>
                          </w:rPr>
                          <w:t xml:space="preserve">שיפור בצפיפות מינרלי עצם ומניעת </w:t>
                        </w:r>
                        <w:r>
                          <w:rPr>
                            <w:rStyle w:val="Bodytext2SegoeUI"/>
                            <w:rFonts w:hint="cs"/>
                            <w:rtl/>
                            <w:lang w:bidi="he"/>
                          </w:rPr>
                          <w:t xml:space="preserve">פגיעה </w:t>
                        </w:r>
                        <w:r>
                          <w:rPr>
                            <w:rStyle w:val="Bodytext2SegoeUI"/>
                            <w:rtl/>
                            <w:lang w:bidi="he"/>
                          </w:rPr>
                          <w:t>במיני-ארכיטקטורה</w:t>
                        </w:r>
                        <w:r>
                          <w:rPr>
                            <w:rStyle w:val="Bodytext2SegoeUI"/>
                            <w:rFonts w:hint="cs"/>
                            <w:rtl/>
                            <w:lang w:bidi="he"/>
                          </w:rPr>
                          <w:t xml:space="preserve"> </w:t>
                        </w:r>
                        <w:proofErr w:type="spellStart"/>
                        <w:r>
                          <w:rPr>
                            <w:rStyle w:val="Bodytext2SegoeUI"/>
                            <w:rFonts w:hint="cs"/>
                            <w:rtl/>
                            <w:lang w:bidi="he"/>
                          </w:rPr>
                          <w:t>הטרבקולרית</w:t>
                        </w:r>
                        <w:proofErr w:type="spellEnd"/>
                        <w:r>
                          <w:rPr>
                            <w:rStyle w:val="Bodytext2SegoeUI"/>
                            <w:rtl/>
                            <w:lang w:bidi="he"/>
                          </w:rPr>
                          <w:t>.</w:t>
                        </w:r>
                      </w:p>
                    </w:tc>
                    <w:tc>
                      <w:tcPr>
                        <w:tcW w:w="605" w:type="dxa"/>
                        <w:shd w:val="clear" w:color="auto" w:fill="FFFFFF"/>
                      </w:tcPr>
                      <w:p w14:paraId="10FDEA94" w14:textId="77777777" w:rsidR="00B67EDF" w:rsidRDefault="00B67EDF">
                        <w:pPr>
                          <w:pStyle w:val="Bodytext20"/>
                          <w:shd w:val="clear" w:color="auto" w:fill="auto"/>
                          <w:bidi/>
                          <w:spacing w:after="0" w:line="186" w:lineRule="exact"/>
                          <w:jc w:val="left"/>
                        </w:pPr>
                        <w:r>
                          <w:rPr>
                            <w:rStyle w:val="Bodytext2SegoeUI"/>
                            <w:rtl/>
                            <w:lang w:bidi="he"/>
                          </w:rPr>
                          <w:t>[</w:t>
                        </w:r>
                        <w:hyperlink w:anchor="bookmark25" w:tooltip="מסמך נוכחי">
                          <w:r>
                            <w:rPr>
                              <w:rStyle w:val="Bodytext2SegoeUI0"/>
                              <w:rtl/>
                              <w:lang w:bidi="he"/>
                            </w:rPr>
                            <w:t>63</w:t>
                          </w:r>
                        </w:hyperlink>
                        <w:r>
                          <w:rPr>
                            <w:rStyle w:val="Bodytext2SegoeUI"/>
                            <w:rtl/>
                            <w:lang w:bidi="he"/>
                          </w:rPr>
                          <w:t>]</w:t>
                        </w:r>
                      </w:p>
                    </w:tc>
                  </w:tr>
                  <w:tr w:rsidR="00B67EDF" w14:paraId="251612D1" w14:textId="77777777">
                    <w:trPr>
                      <w:trHeight w:hRule="exact" w:val="456"/>
                    </w:trPr>
                    <w:tc>
                      <w:tcPr>
                        <w:tcW w:w="3130" w:type="dxa"/>
                        <w:shd w:val="clear" w:color="auto" w:fill="FFFFFF"/>
                        <w:vAlign w:val="bottom"/>
                      </w:tcPr>
                      <w:p w14:paraId="06CDD8A1" w14:textId="77777777" w:rsidR="00B67EDF" w:rsidRDefault="00B67EDF">
                        <w:pPr>
                          <w:pStyle w:val="Bodytext20"/>
                          <w:shd w:val="clear" w:color="auto" w:fill="auto"/>
                          <w:bidi/>
                          <w:spacing w:after="0" w:line="182" w:lineRule="exact"/>
                          <w:jc w:val="left"/>
                        </w:pPr>
                        <w:r>
                          <w:rPr>
                            <w:rStyle w:val="Bodytext2SegoeUI"/>
                            <w:rtl/>
                            <w:lang w:bidi="he"/>
                          </w:rPr>
                          <w:t>איזומרים תזונתיים של חומצה אלפא-לינולנית חד-מצומדת (</w:t>
                        </w:r>
                        <w:r>
                          <w:rPr>
                            <w:rStyle w:val="Bodytext2SegoeUI"/>
                          </w:rPr>
                          <w:t>mono-conjugated alpha linolenic acid</w:t>
                        </w:r>
                        <w:r>
                          <w:rPr>
                            <w:rStyle w:val="Bodytext2SegoeUI"/>
                            <w:rtl/>
                            <w:lang w:bidi="he"/>
                          </w:rPr>
                          <w:t>)</w:t>
                        </w:r>
                      </w:p>
                    </w:tc>
                    <w:tc>
                      <w:tcPr>
                        <w:tcW w:w="1190" w:type="dxa"/>
                        <w:shd w:val="clear" w:color="auto" w:fill="FFFFFF"/>
                      </w:tcPr>
                      <w:p w14:paraId="21FC5F26" w14:textId="2929CCD8" w:rsidR="00B67EDF" w:rsidRDefault="00F77962">
                        <w:pPr>
                          <w:pStyle w:val="Bodytext20"/>
                          <w:shd w:val="clear" w:color="auto" w:fill="auto"/>
                          <w:bidi/>
                          <w:spacing w:after="0" w:line="186" w:lineRule="exact"/>
                          <w:jc w:val="left"/>
                        </w:pPr>
                        <w:r>
                          <w:rPr>
                            <w:rStyle w:val="Bodytext2SegoeUI"/>
                            <w:rFonts w:hint="cs"/>
                            <w:rtl/>
                            <w:lang w:bidi="he"/>
                          </w:rPr>
                          <w:t>ולדות</w:t>
                        </w:r>
                        <w:r w:rsidR="00B67EDF">
                          <w:rPr>
                            <w:rStyle w:val="Bodytext2SegoeUI"/>
                            <w:rtl/>
                            <w:lang w:bidi="he"/>
                          </w:rPr>
                          <w:t xml:space="preserve"> חזירים</w:t>
                        </w:r>
                      </w:p>
                    </w:tc>
                    <w:tc>
                      <w:tcPr>
                        <w:tcW w:w="2573" w:type="dxa"/>
                        <w:shd w:val="clear" w:color="auto" w:fill="FFFFFF"/>
                      </w:tcPr>
                      <w:p w14:paraId="69DAF34B" w14:textId="77777777" w:rsidR="00B67EDF" w:rsidRDefault="00B67EDF">
                        <w:pPr>
                          <w:pStyle w:val="Bodytext20"/>
                          <w:shd w:val="clear" w:color="auto" w:fill="auto"/>
                          <w:bidi/>
                          <w:spacing w:after="0" w:line="186" w:lineRule="exact"/>
                          <w:jc w:val="center"/>
                        </w:pPr>
                        <w:r>
                          <w:rPr>
                            <w:rStyle w:val="Bodytext2SegoeUI"/>
                            <w:rtl/>
                            <w:lang w:bidi="he"/>
                          </w:rPr>
                          <w:t>-</w:t>
                        </w:r>
                      </w:p>
                    </w:tc>
                    <w:tc>
                      <w:tcPr>
                        <w:tcW w:w="2203" w:type="dxa"/>
                        <w:shd w:val="clear" w:color="auto" w:fill="FFFFFF"/>
                      </w:tcPr>
                      <w:p w14:paraId="0FB470D2" w14:textId="77777777" w:rsidR="00B67EDF" w:rsidRDefault="00B67EDF">
                        <w:pPr>
                          <w:pStyle w:val="Bodytext20"/>
                          <w:shd w:val="clear" w:color="auto" w:fill="auto"/>
                          <w:bidi/>
                          <w:spacing w:after="0" w:line="186" w:lineRule="exact"/>
                          <w:jc w:val="left"/>
                        </w:pPr>
                        <w:r>
                          <w:rPr>
                            <w:rStyle w:val="Bodytext2SegoeUI"/>
                            <w:rtl/>
                            <w:lang w:bidi="he"/>
                          </w:rPr>
                          <w:t>בטוח לחיות</w:t>
                        </w:r>
                      </w:p>
                    </w:tc>
                    <w:tc>
                      <w:tcPr>
                        <w:tcW w:w="605" w:type="dxa"/>
                        <w:shd w:val="clear" w:color="auto" w:fill="FFFFFF"/>
                      </w:tcPr>
                      <w:p w14:paraId="1858E356" w14:textId="77777777" w:rsidR="00B67EDF" w:rsidRDefault="00B67EDF">
                        <w:pPr>
                          <w:pStyle w:val="Bodytext20"/>
                          <w:shd w:val="clear" w:color="auto" w:fill="auto"/>
                          <w:bidi/>
                          <w:spacing w:after="0" w:line="186" w:lineRule="exact"/>
                          <w:jc w:val="left"/>
                        </w:pPr>
                        <w:r>
                          <w:rPr>
                            <w:rStyle w:val="Bodytext2SegoeUI"/>
                            <w:rtl/>
                            <w:lang w:bidi="he"/>
                          </w:rPr>
                          <w:t>[</w:t>
                        </w:r>
                        <w:hyperlink w:anchor="bookmark25" w:tooltip="מסמך נוכחי">
                          <w:r>
                            <w:rPr>
                              <w:rStyle w:val="Bodytext2SegoeUI0"/>
                              <w:rtl/>
                              <w:lang w:bidi="he"/>
                            </w:rPr>
                            <w:t>72</w:t>
                          </w:r>
                        </w:hyperlink>
                        <w:r>
                          <w:rPr>
                            <w:rStyle w:val="Bodytext2SegoeUI"/>
                            <w:rtl/>
                            <w:lang w:bidi="he"/>
                          </w:rPr>
                          <w:t>]</w:t>
                        </w:r>
                      </w:p>
                    </w:tc>
                  </w:tr>
                  <w:tr w:rsidR="00B67EDF" w14:paraId="283AE9B8" w14:textId="77777777">
                    <w:trPr>
                      <w:trHeight w:hRule="exact" w:val="298"/>
                    </w:trPr>
                    <w:tc>
                      <w:tcPr>
                        <w:tcW w:w="3130" w:type="dxa"/>
                        <w:tcBorders>
                          <w:bottom w:val="single" w:sz="4" w:space="0" w:color="auto"/>
                        </w:tcBorders>
                        <w:shd w:val="clear" w:color="auto" w:fill="FFFFFF"/>
                        <w:vAlign w:val="center"/>
                      </w:tcPr>
                      <w:p w14:paraId="5ADC94B8" w14:textId="77777777" w:rsidR="00B67EDF" w:rsidRDefault="00B67EDF">
                        <w:pPr>
                          <w:pStyle w:val="Bodytext20"/>
                          <w:shd w:val="clear" w:color="auto" w:fill="auto"/>
                          <w:bidi/>
                          <w:spacing w:after="0" w:line="186" w:lineRule="exact"/>
                          <w:jc w:val="left"/>
                        </w:pPr>
                        <w:r>
                          <w:rPr>
                            <w:rStyle w:val="Bodytext2SegoeUI"/>
                            <w:rtl/>
                            <w:lang w:bidi="he"/>
                          </w:rPr>
                          <w:t>תמצית זרעי רימון</w:t>
                        </w:r>
                      </w:p>
                    </w:tc>
                    <w:tc>
                      <w:tcPr>
                        <w:tcW w:w="1190" w:type="dxa"/>
                        <w:tcBorders>
                          <w:bottom w:val="single" w:sz="4" w:space="0" w:color="auto"/>
                        </w:tcBorders>
                        <w:shd w:val="clear" w:color="auto" w:fill="FFFFFF"/>
                        <w:vAlign w:val="center"/>
                      </w:tcPr>
                      <w:p w14:paraId="5B424AE8" w14:textId="77777777" w:rsidR="00B67EDF" w:rsidRDefault="00B67EDF">
                        <w:pPr>
                          <w:pStyle w:val="Bodytext20"/>
                          <w:shd w:val="clear" w:color="auto" w:fill="auto"/>
                          <w:bidi/>
                          <w:spacing w:after="0" w:line="186" w:lineRule="exact"/>
                          <w:jc w:val="left"/>
                        </w:pPr>
                        <w:r>
                          <w:rPr>
                            <w:rStyle w:val="Bodytext2SegoeUI"/>
                            <w:rFonts w:hint="cs"/>
                            <w:rtl/>
                            <w:lang w:bidi="he"/>
                          </w:rPr>
                          <w:t>חולדות</w:t>
                        </w:r>
                      </w:p>
                    </w:tc>
                    <w:tc>
                      <w:tcPr>
                        <w:tcW w:w="2573" w:type="dxa"/>
                        <w:tcBorders>
                          <w:bottom w:val="single" w:sz="4" w:space="0" w:color="auto"/>
                        </w:tcBorders>
                        <w:shd w:val="clear" w:color="auto" w:fill="FFFFFF"/>
                        <w:vAlign w:val="center"/>
                      </w:tcPr>
                      <w:p w14:paraId="19408DFC" w14:textId="77777777" w:rsidR="00B67EDF" w:rsidRDefault="00B67EDF">
                        <w:pPr>
                          <w:pStyle w:val="Bodytext20"/>
                          <w:shd w:val="clear" w:color="auto" w:fill="auto"/>
                          <w:bidi/>
                          <w:spacing w:after="0" w:line="186" w:lineRule="exact"/>
                          <w:jc w:val="center"/>
                        </w:pPr>
                        <w:r>
                          <w:rPr>
                            <w:rStyle w:val="Bodytext2SegoeUI"/>
                            <w:rtl/>
                            <w:lang w:bidi="he"/>
                          </w:rPr>
                          <w:t>-</w:t>
                        </w:r>
                      </w:p>
                    </w:tc>
                    <w:tc>
                      <w:tcPr>
                        <w:tcW w:w="2203" w:type="dxa"/>
                        <w:tcBorders>
                          <w:bottom w:val="single" w:sz="4" w:space="0" w:color="auto"/>
                        </w:tcBorders>
                        <w:shd w:val="clear" w:color="auto" w:fill="FFFFFF"/>
                        <w:vAlign w:val="center"/>
                      </w:tcPr>
                      <w:p w14:paraId="5C93BF02" w14:textId="77777777" w:rsidR="00B67EDF" w:rsidRDefault="00B67EDF">
                        <w:pPr>
                          <w:pStyle w:val="Bodytext20"/>
                          <w:shd w:val="clear" w:color="auto" w:fill="auto"/>
                          <w:bidi/>
                          <w:spacing w:after="0" w:line="186" w:lineRule="exact"/>
                          <w:jc w:val="left"/>
                        </w:pPr>
                        <w:r>
                          <w:rPr>
                            <w:rStyle w:val="Bodytext2SegoeUI"/>
                            <w:rtl/>
                            <w:lang w:bidi="he"/>
                          </w:rPr>
                          <w:t>הפרשת אינסולין משופרת</w:t>
                        </w:r>
                      </w:p>
                    </w:tc>
                    <w:tc>
                      <w:tcPr>
                        <w:tcW w:w="605" w:type="dxa"/>
                        <w:tcBorders>
                          <w:bottom w:val="single" w:sz="4" w:space="0" w:color="auto"/>
                        </w:tcBorders>
                        <w:shd w:val="clear" w:color="auto" w:fill="FFFFFF"/>
                        <w:vAlign w:val="center"/>
                      </w:tcPr>
                      <w:p w14:paraId="2B138DFD" w14:textId="77777777" w:rsidR="00B67EDF" w:rsidRDefault="00B67EDF">
                        <w:pPr>
                          <w:pStyle w:val="Bodytext20"/>
                          <w:shd w:val="clear" w:color="auto" w:fill="auto"/>
                          <w:bidi/>
                          <w:spacing w:after="0" w:line="186" w:lineRule="exact"/>
                          <w:jc w:val="left"/>
                        </w:pPr>
                        <w:r>
                          <w:rPr>
                            <w:rStyle w:val="Bodytext2SegoeUI"/>
                            <w:rtl/>
                            <w:lang w:bidi="he"/>
                          </w:rPr>
                          <w:t>[</w:t>
                        </w:r>
                        <w:hyperlink w:anchor="bookmark25" w:tooltip="מסמך נוכחי">
                          <w:r>
                            <w:rPr>
                              <w:rStyle w:val="Bodytext2SegoeUI0"/>
                              <w:rtl/>
                              <w:lang w:bidi="he"/>
                            </w:rPr>
                            <w:t>48</w:t>
                          </w:r>
                        </w:hyperlink>
                        <w:r>
                          <w:rPr>
                            <w:rStyle w:val="Bodytext2SegoeUI"/>
                            <w:rtl/>
                            <w:lang w:bidi="he"/>
                          </w:rPr>
                          <w:t>]</w:t>
                        </w:r>
                      </w:p>
                    </w:tc>
                  </w:tr>
                </w:tbl>
                <w:p w14:paraId="77250444" w14:textId="77777777" w:rsidR="00B67EDF" w:rsidRDefault="00B67EDF"/>
              </w:txbxContent>
            </v:textbox>
            <w10:wrap type="topAndBottom" anchorx="margin" anchory="margin"/>
          </v:shape>
        </w:pict>
      </w:r>
      <w:r w:rsidR="00335D82">
        <w:rPr>
          <w:noProof/>
          <w:rtl/>
        </w:rPr>
        <w:pict w14:anchorId="1C8BDB93">
          <v:shape id="Text Box 2" o:spid="_x0000_s1030" type="#_x0000_t202" style="position:absolute;left:0;text-align:left;margin-left:5.3pt;margin-top:46.55pt;width:311.5pt;height:11.3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" filled="f" stroked="f">
            <v:textbox style="mso-next-textbox:#Text Box 2;mso-fit-shape-to-text:t" inset="0,0,0,0">
              <w:txbxContent>
                <w:p w14:paraId="415297EC" w14:textId="77777777" w:rsidR="00B67EDF" w:rsidRDefault="00B67EDF">
                  <w:pPr>
                    <w:pStyle w:val="Tablecaption0"/>
                    <w:shd w:val="clear" w:color="auto" w:fill="auto"/>
                    <w:bidi/>
                  </w:pPr>
                  <w:r>
                    <w:rPr>
                      <w:rStyle w:val="Tablecaption85pt"/>
                      <w:rtl/>
                      <w:lang w:bidi="he"/>
                    </w:rPr>
                    <w:t xml:space="preserve">טבלה 2 </w:t>
                  </w:r>
                  <w:r>
                    <w:rPr>
                      <w:rStyle w:val="TablecaptionExact0"/>
                      <w:rtl/>
                      <w:lang w:bidi="he"/>
                    </w:rPr>
                    <w:t>סיכום השפעות בריאותיות של חומצה פוניצית (</w:t>
                  </w:r>
                  <w:r>
                    <w:rPr>
                      <w:rStyle w:val="TablecaptionExact0"/>
                    </w:rPr>
                    <w:t>PA</w:t>
                  </w:r>
                  <w:r>
                    <w:rPr>
                      <w:rStyle w:val="TablecaptionExact0"/>
                      <w:rtl/>
                      <w:lang w:bidi="he"/>
                    </w:rPr>
                    <w:t>) על חיות ובני אדם</w:t>
                  </w:r>
                </w:p>
              </w:txbxContent>
            </v:textbox>
            <w10:wrap type="topAndBottom" anchorx="margin" anchory="margin"/>
          </v:shape>
        </w:pict>
      </w:r>
      <w:bookmarkStart w:id="13" w:name="bookmark8"/>
      <w:r w:rsidR="00AF5499">
        <w:rPr>
          <w:rStyle w:val="Bodytext21"/>
          <w:rtl/>
          <w:lang w:bidi="he"/>
        </w:rPr>
        <w:t>דה מאלו ועמיתים. [</w:t>
      </w:r>
      <w:hyperlink w:anchor="bookmark18" w:tooltip="מסמך נוכחי">
        <w:r w:rsidR="00AF5499">
          <w:rPr>
            <w:rStyle w:val="Bodytext21"/>
            <w:rtl/>
            <w:lang w:bidi="he"/>
          </w:rPr>
          <w:t>15</w:t>
        </w:r>
      </w:hyperlink>
      <w:r w:rsidR="00AF5499">
        <w:rPr>
          <w:rStyle w:val="Bodytext21"/>
          <w:rtl/>
          <w:lang w:bidi="he"/>
        </w:rPr>
        <w:t xml:space="preserve">] מצאו כי מתן </w:t>
      </w:r>
      <w:proofErr w:type="spellStart"/>
      <w:r w:rsidR="00AF5499">
        <w:rPr>
          <w:rStyle w:val="Bodytext21"/>
          <w:rtl/>
          <w:lang w:bidi="he"/>
        </w:rPr>
        <w:t>פומי</w:t>
      </w:r>
      <w:proofErr w:type="spellEnd"/>
      <w:r w:rsidR="00AF5499">
        <w:rPr>
          <w:rStyle w:val="Bodytext21"/>
          <w:rtl/>
          <w:lang w:bidi="he"/>
        </w:rPr>
        <w:t xml:space="preserve"> של חומצה פוניצית לחולדות במשך 24 שעות </w:t>
      </w:r>
      <w:r w:rsidR="001269B8">
        <w:rPr>
          <w:rStyle w:val="Bodytext21"/>
          <w:rFonts w:hint="cs"/>
          <w:rtl/>
          <w:lang w:bidi="he-IL"/>
        </w:rPr>
        <w:t>גרם</w:t>
      </w:r>
      <w:r w:rsidR="00AF5499">
        <w:rPr>
          <w:rStyle w:val="Bodytext21"/>
          <w:rtl/>
          <w:lang w:bidi="he"/>
        </w:rPr>
        <w:t xml:space="preserve"> </w:t>
      </w:r>
      <w:commentRangeStart w:id="14"/>
      <w:r w:rsidR="001269B8">
        <w:rPr>
          <w:rStyle w:val="Bodytext21"/>
          <w:rFonts w:hint="cs"/>
          <w:rtl/>
          <w:lang w:bidi="he"/>
        </w:rPr>
        <w:t xml:space="preserve">להפיכת </w:t>
      </w:r>
      <w:r w:rsidR="00AF5499">
        <w:rPr>
          <w:rStyle w:val="Bodytext21"/>
          <w:rtl/>
          <w:lang w:bidi="he"/>
        </w:rPr>
        <w:t xml:space="preserve">חומצה פוניצית </w:t>
      </w:r>
      <w:commentRangeEnd w:id="14"/>
      <w:r w:rsidR="001269B8">
        <w:rPr>
          <w:rStyle w:val="a3"/>
          <w:rFonts w:ascii="Courier New" w:eastAsia="Courier New" w:hAnsi="Courier New" w:cs="Courier New"/>
          <w:rtl/>
        </w:rPr>
        <w:commentReference w:id="14"/>
      </w:r>
      <w:r w:rsidR="00AF5499">
        <w:rPr>
          <w:rStyle w:val="Bodytext21"/>
          <w:rtl/>
          <w:lang w:bidi="he"/>
        </w:rPr>
        <w:t>לחומצה לינולאית מצומדת</w:t>
      </w:r>
      <w:r w:rsidR="001269B8">
        <w:rPr>
          <w:rStyle w:val="Bodytext21"/>
          <w:rFonts w:hint="cs"/>
          <w:rtl/>
          <w:lang w:bidi="he"/>
        </w:rPr>
        <w:t xml:space="preserve"> (</w:t>
      </w:r>
      <w:r w:rsidR="001269B8">
        <w:rPr>
          <w:rStyle w:val="Bodytext21"/>
          <w:rFonts w:hint="cs"/>
          <w:lang w:bidi="he"/>
        </w:rPr>
        <w:t>CLA</w:t>
      </w:r>
      <w:r w:rsidR="001269B8">
        <w:rPr>
          <w:rStyle w:val="Bodytext21"/>
          <w:rFonts w:hint="cs"/>
          <w:rtl/>
          <w:lang w:bidi="he"/>
        </w:rPr>
        <w:t xml:space="preserve">) </w:t>
      </w:r>
      <w:r w:rsidR="00AF5499">
        <w:rPr>
          <w:rStyle w:val="Bodytext21"/>
          <w:rtl/>
          <w:lang w:bidi="he"/>
        </w:rPr>
        <w:t xml:space="preserve"> </w:t>
      </w:r>
      <w:r w:rsidR="00433659">
        <w:rPr>
          <w:rStyle w:val="Bodytext21"/>
          <w:lang w:bidi="he"/>
        </w:rPr>
        <w:t>9c, 11t</w:t>
      </w:r>
      <w:r w:rsidR="00AF5499">
        <w:rPr>
          <w:rStyle w:val="Bodytext21"/>
          <w:rtl/>
          <w:lang w:bidi="he"/>
        </w:rPr>
        <w:t xml:space="preserve"> בפלזמה ובאיברים אחרים של </w:t>
      </w:r>
      <w:r w:rsidR="00B26EA4">
        <w:rPr>
          <w:rStyle w:val="Bodytext21"/>
          <w:rFonts w:hint="cs"/>
          <w:rtl/>
          <w:lang w:bidi="he"/>
        </w:rPr>
        <w:t>החולדות</w:t>
      </w:r>
      <w:r w:rsidR="00AF5499">
        <w:rPr>
          <w:rStyle w:val="Bodytext21"/>
          <w:rtl/>
          <w:lang w:bidi="he"/>
        </w:rPr>
        <w:t xml:space="preserve"> כגון כליות, כב</w:t>
      </w:r>
      <w:r w:rsidR="001269B8">
        <w:rPr>
          <w:rStyle w:val="Bodytext21"/>
          <w:rtl/>
          <w:lang w:bidi="he"/>
        </w:rPr>
        <w:t>ד, מוח, לב ורקמות שומניות. חומצ</w:t>
      </w:r>
      <w:r w:rsidR="001269B8">
        <w:rPr>
          <w:rStyle w:val="Bodytext21"/>
          <w:rFonts w:hint="cs"/>
          <w:rtl/>
          <w:lang w:bidi="he"/>
        </w:rPr>
        <w:t xml:space="preserve">ה זו </w:t>
      </w:r>
      <w:r w:rsidR="00AF5499">
        <w:rPr>
          <w:rStyle w:val="Bodytext21"/>
          <w:rtl/>
          <w:lang w:bidi="he"/>
        </w:rPr>
        <w:t xml:space="preserve"> ממלאת תפקיד משמעותית בתחזוקת גוף האדם ונחשבת למקור טבעי חשוב של </w:t>
      </w:r>
      <w:r w:rsidR="001269B8">
        <w:rPr>
          <w:rStyle w:val="Bodytext21"/>
          <w:rFonts w:hint="cs"/>
          <w:lang w:bidi="he"/>
        </w:rPr>
        <w:t>CLA</w:t>
      </w:r>
      <w:r w:rsidR="00AF5499">
        <w:rPr>
          <w:rStyle w:val="Bodytext21"/>
          <w:rtl/>
          <w:lang w:bidi="he"/>
        </w:rPr>
        <w:t xml:space="preserve"> הנוצרת באמצעות פירוק </w:t>
      </w:r>
      <w:r w:rsidR="00AF5499">
        <w:rPr>
          <w:rStyle w:val="Bodytext21"/>
        </w:rPr>
        <w:t>ClnA</w:t>
      </w:r>
      <w:r w:rsidR="00AF5499">
        <w:rPr>
          <w:rStyle w:val="Bodytext21"/>
          <w:rtl/>
          <w:lang w:bidi="he"/>
        </w:rPr>
        <w:t xml:space="preserve">. בניסוי על בני אדם שנערך במשך 28 יום, בליעת </w:t>
      </w:r>
      <w:r>
        <w:rPr>
          <w:rStyle w:val="Bodytext21"/>
          <w:rFonts w:hint="cs"/>
          <w:rtl/>
          <w:lang w:bidi="he"/>
        </w:rPr>
        <w:t>גרעיני</w:t>
      </w:r>
      <w:r w:rsidR="00AF5499">
        <w:rPr>
          <w:rStyle w:val="Bodytext21"/>
          <w:rtl/>
          <w:lang w:bidi="he"/>
        </w:rPr>
        <w:t xml:space="preserve"> </w:t>
      </w:r>
      <w:proofErr w:type="spellStart"/>
      <w:r w:rsidR="00AF5499">
        <w:rPr>
          <w:rStyle w:val="Bodytext2Italic"/>
        </w:rPr>
        <w:t>Trichosanthes</w:t>
      </w:r>
      <w:proofErr w:type="spellEnd"/>
      <w:r w:rsidR="00AF5499">
        <w:rPr>
          <w:rStyle w:val="Bodytext2Italic"/>
        </w:rPr>
        <w:t xml:space="preserve"> </w:t>
      </w:r>
      <w:proofErr w:type="spellStart"/>
      <w:r w:rsidR="00AF5499">
        <w:rPr>
          <w:rStyle w:val="Bodytext2Italic"/>
        </w:rPr>
        <w:t>kirilowii</w:t>
      </w:r>
      <w:proofErr w:type="spellEnd"/>
      <w:r w:rsidR="00AF5499">
        <w:rPr>
          <w:rStyle w:val="Bodytext21"/>
          <w:rtl/>
          <w:lang w:bidi="he"/>
        </w:rPr>
        <w:t xml:space="preserve"> המכילים 3 גר' חומצה פוניצית, ולאחריהם 7 ימים של אכילת זרעי </w:t>
      </w:r>
      <w:r w:rsidR="00641C17">
        <w:rPr>
          <w:rStyle w:val="Bodytext21"/>
          <w:rFonts w:hint="cs"/>
          <w:rtl/>
          <w:lang w:bidi="he"/>
        </w:rPr>
        <w:t>חמניי</w:t>
      </w:r>
      <w:r w:rsidR="00641C17">
        <w:rPr>
          <w:rStyle w:val="Bodytext21"/>
          <w:rFonts w:hint="eastAsia"/>
          <w:rtl/>
          <w:lang w:bidi="he"/>
        </w:rPr>
        <w:t>ה</w:t>
      </w:r>
      <w:r w:rsidR="00AF5499">
        <w:rPr>
          <w:rStyle w:val="Bodytext21"/>
          <w:rtl/>
          <w:lang w:bidi="he"/>
        </w:rPr>
        <w:t>, העלתה לבסוף את רמת החומצה הפוניצית (</w:t>
      </w:r>
      <w:r w:rsidR="00AF5499">
        <w:rPr>
          <w:rStyle w:val="Bodytext21"/>
        </w:rPr>
        <w:t>c9t11c13</w:t>
      </w:r>
      <w:r w:rsidR="00AF5499">
        <w:rPr>
          <w:rStyle w:val="Bodytext21"/>
          <w:rtl/>
          <w:lang w:bidi="he"/>
        </w:rPr>
        <w:t xml:space="preserve">) בממברנות של הפלזמה ושל תאי דם אדומים </w:t>
      </w:r>
      <w:r>
        <w:rPr>
          <w:rStyle w:val="Bodytext2Italic"/>
          <w:rFonts w:hint="cs"/>
          <w:rtl/>
          <w:lang w:bidi="he"/>
        </w:rPr>
        <w:t>בשיעור</w:t>
      </w:r>
      <w:r w:rsidR="00AF5499">
        <w:rPr>
          <w:rStyle w:val="Bodytext21"/>
          <w:rtl/>
          <w:lang w:bidi="he"/>
        </w:rPr>
        <w:t xml:space="preserve"> 0.47% ו-0.37% </w:t>
      </w:r>
      <w:bookmarkEnd w:id="13"/>
      <w:r>
        <w:rPr>
          <w:rStyle w:val="Bodytext21"/>
          <w:rFonts w:hint="cs"/>
          <w:rtl/>
          <w:lang w:bidi="he"/>
        </w:rPr>
        <w:t>בהתאמה.</w:t>
      </w:r>
    </w:p>
    <w:p w14:paraId="28CAB62B" w14:textId="77777777" w:rsidR="00AB12C3" w:rsidRDefault="00AB12C3" w:rsidP="00AB12C3">
      <w:pPr>
        <w:pStyle w:val="Bodytext20"/>
        <w:shd w:val="clear" w:color="auto" w:fill="auto"/>
        <w:bidi/>
        <w:spacing w:after="0"/>
        <w:jc w:val="left"/>
        <w:rPr>
          <w:rStyle w:val="Bodytext21"/>
          <w:rtl/>
          <w:lang w:bidi="he"/>
        </w:rPr>
      </w:pPr>
    </w:p>
    <w:p w14:paraId="351B88B6" w14:textId="77777777" w:rsidR="00D54A61" w:rsidRDefault="00D54A61" w:rsidP="00D54A61">
      <w:pPr>
        <w:pStyle w:val="Bodytext20"/>
        <w:shd w:val="clear" w:color="auto" w:fill="auto"/>
        <w:bidi/>
        <w:spacing w:after="0"/>
        <w:jc w:val="left"/>
        <w:rPr>
          <w:rStyle w:val="Bodytext21"/>
          <w:rtl/>
          <w:lang w:bidi="he"/>
        </w:rPr>
      </w:pPr>
    </w:p>
    <w:p w14:paraId="7C588328" w14:textId="77777777" w:rsidR="00D54A61" w:rsidRDefault="00D54A61" w:rsidP="00D54A61">
      <w:pPr>
        <w:pStyle w:val="Bodytext20"/>
        <w:shd w:val="clear" w:color="auto" w:fill="auto"/>
        <w:bidi/>
        <w:spacing w:after="0"/>
        <w:jc w:val="left"/>
        <w:rPr>
          <w:rStyle w:val="Bodytext21"/>
          <w:rtl/>
          <w:lang w:bidi="he"/>
        </w:rPr>
      </w:pPr>
    </w:p>
    <w:p w14:paraId="6AAC9BF3" w14:textId="77777777" w:rsidR="00D54A61" w:rsidRDefault="00D54A61" w:rsidP="00D54A61">
      <w:pPr>
        <w:pStyle w:val="Bodytext20"/>
        <w:shd w:val="clear" w:color="auto" w:fill="auto"/>
        <w:bidi/>
        <w:spacing w:after="0"/>
        <w:jc w:val="left"/>
        <w:rPr>
          <w:rStyle w:val="Bodytext21"/>
          <w:rtl/>
          <w:lang w:bidi="he"/>
        </w:rPr>
      </w:pPr>
    </w:p>
    <w:p w14:paraId="7AE7B462" w14:textId="77777777" w:rsidR="00D54A61" w:rsidRDefault="00D54A61" w:rsidP="00D54A61">
      <w:pPr>
        <w:pStyle w:val="Bodytext20"/>
        <w:shd w:val="clear" w:color="auto" w:fill="auto"/>
        <w:bidi/>
        <w:spacing w:after="0"/>
        <w:jc w:val="left"/>
        <w:rPr>
          <w:rStyle w:val="Bodytext21"/>
          <w:rtl/>
          <w:lang w:bidi="he"/>
        </w:rPr>
      </w:pPr>
    </w:p>
    <w:p w14:paraId="25FFFE27" w14:textId="77777777" w:rsidR="00D54A61" w:rsidRDefault="00D54A61" w:rsidP="00D54A61">
      <w:pPr>
        <w:pStyle w:val="Bodytext20"/>
        <w:shd w:val="clear" w:color="auto" w:fill="auto"/>
        <w:bidi/>
        <w:spacing w:after="0"/>
        <w:jc w:val="left"/>
        <w:rPr>
          <w:rStyle w:val="Bodytext21"/>
          <w:rtl/>
          <w:lang w:bidi="he"/>
        </w:rPr>
      </w:pPr>
    </w:p>
    <w:p w14:paraId="68C5DD08" w14:textId="77777777" w:rsidR="00D54A61" w:rsidRDefault="00D54A61" w:rsidP="00D54A61">
      <w:pPr>
        <w:pStyle w:val="Bodytext20"/>
        <w:shd w:val="clear" w:color="auto" w:fill="auto"/>
        <w:bidi/>
        <w:spacing w:after="0"/>
        <w:jc w:val="left"/>
        <w:rPr>
          <w:rStyle w:val="Bodytext21"/>
          <w:rtl/>
          <w:lang w:bidi="he"/>
        </w:rPr>
      </w:pPr>
    </w:p>
    <w:p w14:paraId="09BD64F6" w14:textId="77777777" w:rsidR="00D54A61" w:rsidRDefault="00D54A61" w:rsidP="00D54A61">
      <w:pPr>
        <w:pStyle w:val="Bodytext20"/>
        <w:shd w:val="clear" w:color="auto" w:fill="auto"/>
        <w:bidi/>
        <w:spacing w:after="0"/>
        <w:jc w:val="left"/>
        <w:rPr>
          <w:rStyle w:val="Bodytext21"/>
          <w:rtl/>
          <w:lang w:bidi="he"/>
        </w:rPr>
      </w:pPr>
    </w:p>
    <w:p w14:paraId="41D6D7CE" w14:textId="77777777" w:rsidR="00D54A61" w:rsidRDefault="00D54A61" w:rsidP="00D54A61">
      <w:pPr>
        <w:pStyle w:val="Bodytext20"/>
        <w:shd w:val="clear" w:color="auto" w:fill="auto"/>
        <w:bidi/>
        <w:spacing w:after="0"/>
        <w:jc w:val="left"/>
      </w:pPr>
    </w:p>
    <w:p w14:paraId="70AE66C9" w14:textId="3F176052" w:rsidR="0014781E" w:rsidRDefault="001F6FEA" w:rsidP="0098029B">
      <w:pPr>
        <w:pStyle w:val="Bodytext20"/>
        <w:shd w:val="clear" w:color="auto" w:fill="auto"/>
        <w:bidi/>
        <w:spacing w:after="0"/>
      </w:pPr>
      <w:r>
        <w:rPr>
          <w:rStyle w:val="Bodytext21"/>
          <w:rtl/>
          <w:lang w:bidi="he"/>
        </w:rPr>
        <w:lastRenderedPageBreak/>
        <w:t>בדומה לכך, ריכוז של חומצה לינולאית מצומדת</w:t>
      </w:r>
      <w:r w:rsidR="0098029B">
        <w:rPr>
          <w:rStyle w:val="Bodytext21"/>
          <w:rFonts w:hint="cs"/>
          <w:rtl/>
          <w:lang w:bidi="he"/>
        </w:rPr>
        <w:t xml:space="preserve"> </w:t>
      </w:r>
      <w:r w:rsidR="0098029B">
        <w:rPr>
          <w:rStyle w:val="Bodytext21"/>
          <w:lang w:bidi="he"/>
        </w:rPr>
        <w:t>9c, 11t</w:t>
      </w:r>
      <w:r w:rsidR="0098029B">
        <w:rPr>
          <w:rStyle w:val="Bodytext21"/>
          <w:rFonts w:hint="cs"/>
          <w:rtl/>
          <w:lang w:bidi="he-IL"/>
        </w:rPr>
        <w:t xml:space="preserve"> </w:t>
      </w:r>
      <w:r>
        <w:rPr>
          <w:rStyle w:val="Bodytext21"/>
          <w:rtl/>
          <w:lang w:bidi="he"/>
        </w:rPr>
        <w:t>עלה מ 0.05 ל-0.23% ומ-0.03 ל-0</w:t>
      </w:r>
      <w:r w:rsidR="0098029B">
        <w:rPr>
          <w:rStyle w:val="Bodytext21"/>
          <w:rFonts w:hint="cs"/>
          <w:rtl/>
          <w:lang w:bidi="he"/>
        </w:rPr>
        <w:t>.</w:t>
      </w:r>
      <w:r>
        <w:rPr>
          <w:rStyle w:val="Bodytext21"/>
          <w:rtl/>
          <w:lang w:bidi="he"/>
        </w:rPr>
        <w:t>17% בפלזמה ובממברנות תאי דם אדומים, בהתאמה.</w:t>
      </w:r>
    </w:p>
    <w:p w14:paraId="6DAA316A" w14:textId="00486C46" w:rsidR="0014781E" w:rsidRDefault="001F6FEA" w:rsidP="0098029B">
      <w:pPr>
        <w:pStyle w:val="Bodytext20"/>
        <w:shd w:val="clear" w:color="auto" w:fill="auto"/>
        <w:bidi/>
        <w:spacing w:after="0"/>
        <w:ind w:firstLine="200"/>
      </w:pPr>
      <w:r>
        <w:rPr>
          <w:rStyle w:val="Bodytext21"/>
          <w:rtl/>
          <w:lang w:bidi="he"/>
        </w:rPr>
        <w:t xml:space="preserve">מחקרים שונים הראו כי קצב ספיגה של </w:t>
      </w:r>
      <w:proofErr w:type="spellStart"/>
      <w:r>
        <w:rPr>
          <w:rStyle w:val="Bodytext21"/>
        </w:rPr>
        <w:t>CLnA</w:t>
      </w:r>
      <w:proofErr w:type="spellEnd"/>
      <w:r>
        <w:rPr>
          <w:rStyle w:val="Bodytext21"/>
          <w:rtl/>
          <w:lang w:bidi="he"/>
        </w:rPr>
        <w:t xml:space="preserve"> משתנה בתאי </w:t>
      </w:r>
      <w:r>
        <w:rPr>
          <w:rStyle w:val="Bodytext21"/>
        </w:rPr>
        <w:t>Caco-2</w:t>
      </w:r>
      <w:r>
        <w:rPr>
          <w:rStyle w:val="Bodytext21"/>
          <w:rtl/>
          <w:lang w:bidi="he"/>
        </w:rPr>
        <w:t xml:space="preserve"> כאשר </w:t>
      </w:r>
      <w:commentRangeStart w:id="15"/>
      <w:r w:rsidRPr="0098029B">
        <w:rPr>
          <w:rStyle w:val="Bodytext21"/>
          <w:highlight w:val="yellow"/>
          <w:rtl/>
          <w:lang w:bidi="he"/>
        </w:rPr>
        <w:t>התפוצה</w:t>
      </w:r>
      <w:commentRangeEnd w:id="15"/>
      <w:r w:rsidR="0098029B">
        <w:rPr>
          <w:rStyle w:val="a3"/>
          <w:rFonts w:ascii="Courier New" w:eastAsia="Courier New" w:hAnsi="Courier New" w:cs="Courier New"/>
          <w:rtl/>
        </w:rPr>
        <w:commentReference w:id="15"/>
      </w:r>
      <w:r w:rsidRPr="0098029B">
        <w:rPr>
          <w:rStyle w:val="Bodytext21"/>
          <w:highlight w:val="yellow"/>
          <w:rtl/>
          <w:lang w:bidi="he"/>
        </w:rPr>
        <w:t>/ההתפלגות</w:t>
      </w:r>
      <w:r>
        <w:rPr>
          <w:rStyle w:val="Bodytext21"/>
          <w:rtl/>
          <w:lang w:bidi="he"/>
        </w:rPr>
        <w:t xml:space="preserve"> וההפיכה של </w:t>
      </w:r>
      <w:proofErr w:type="spellStart"/>
      <w:r>
        <w:rPr>
          <w:rStyle w:val="Bodytext21"/>
        </w:rPr>
        <w:t>CLnAa</w:t>
      </w:r>
      <w:proofErr w:type="spellEnd"/>
      <w:r>
        <w:rPr>
          <w:rStyle w:val="Bodytext21"/>
          <w:rtl/>
          <w:lang w:bidi="he"/>
        </w:rPr>
        <w:t xml:space="preserve"> (חומצה פוניצית, חומצה</w:t>
      </w:r>
      <w:r w:rsidR="0098029B">
        <w:rPr>
          <w:rStyle w:val="Bodytext21"/>
          <w:rFonts w:hint="cs"/>
          <w:rtl/>
          <w:lang w:bidi="he"/>
        </w:rPr>
        <w:t xml:space="preserve"> </w:t>
      </w:r>
      <w:proofErr w:type="spellStart"/>
      <w:r w:rsidR="0098029B">
        <w:rPr>
          <w:rStyle w:val="Bodytext21"/>
          <w:rFonts w:hint="cs"/>
          <w:rtl/>
          <w:lang w:bidi="he"/>
        </w:rPr>
        <w:t>אליאוסטארית</w:t>
      </w:r>
      <w:proofErr w:type="spellEnd"/>
      <w:r w:rsidR="0098029B">
        <w:rPr>
          <w:rStyle w:val="Bodytext21"/>
          <w:rFonts w:hint="cs"/>
          <w:rtl/>
          <w:lang w:bidi="he"/>
        </w:rPr>
        <w:t xml:space="preserve"> </w:t>
      </w:r>
      <w:r w:rsidR="0098029B">
        <w:rPr>
          <w:rStyle w:val="Bodytext21"/>
          <w:lang w:bidi="he"/>
        </w:rPr>
        <w:t>a</w:t>
      </w:r>
      <w:r w:rsidR="0098029B">
        <w:rPr>
          <w:rStyle w:val="Bodytext21"/>
          <w:rFonts w:hint="cs"/>
          <w:rtl/>
          <w:lang w:bidi="he-IL"/>
        </w:rPr>
        <w:t xml:space="preserve"> ו-</w:t>
      </w:r>
      <w:r w:rsidR="0098029B">
        <w:rPr>
          <w:rStyle w:val="Bodytext21"/>
        </w:rPr>
        <w:t>|3</w:t>
      </w:r>
      <w:r>
        <w:rPr>
          <w:rStyle w:val="Bodytext21"/>
          <w:rtl/>
          <w:lang w:bidi="he"/>
        </w:rPr>
        <w:t xml:space="preserve">, וחומצה </w:t>
      </w:r>
      <w:proofErr w:type="spellStart"/>
      <w:r>
        <w:rPr>
          <w:rStyle w:val="Bodytext21"/>
          <w:rtl/>
          <w:lang w:bidi="he"/>
        </w:rPr>
        <w:t>קטלפית</w:t>
      </w:r>
      <w:proofErr w:type="spellEnd"/>
      <w:r>
        <w:rPr>
          <w:rStyle w:val="Bodytext21"/>
          <w:rtl/>
          <w:lang w:bidi="he"/>
        </w:rPr>
        <w:t>) ל-</w:t>
      </w:r>
      <w:r>
        <w:rPr>
          <w:rStyle w:val="Bodytext21"/>
        </w:rPr>
        <w:t>CLA</w:t>
      </w:r>
      <w:r>
        <w:rPr>
          <w:rStyle w:val="Bodytext21"/>
          <w:rtl/>
          <w:lang w:bidi="he"/>
        </w:rPr>
        <w:t xml:space="preserve"> </w:t>
      </w:r>
      <w:r w:rsidR="0098029B">
        <w:rPr>
          <w:rStyle w:val="Bodytext21"/>
          <w:rFonts w:hint="cs"/>
          <w:rtl/>
          <w:lang w:bidi="he"/>
        </w:rPr>
        <w:t>מתוכננים</w:t>
      </w:r>
      <w:r>
        <w:rPr>
          <w:rStyle w:val="Bodytext21"/>
          <w:rtl/>
          <w:lang w:bidi="he"/>
        </w:rPr>
        <w:t xml:space="preserve"> מראש. השוני ביעילות </w:t>
      </w:r>
      <w:r w:rsidR="0098029B">
        <w:rPr>
          <w:rStyle w:val="Bodytext21"/>
          <w:rFonts w:hint="cs"/>
          <w:rtl/>
          <w:lang w:bidi="he"/>
        </w:rPr>
        <w:t>ההפיכה ל-</w:t>
      </w:r>
      <w:r w:rsidR="0098029B">
        <w:rPr>
          <w:rStyle w:val="Bodytext21"/>
          <w:rFonts w:hint="cs"/>
          <w:lang w:bidi="he"/>
        </w:rPr>
        <w:t>CLA</w:t>
      </w:r>
      <w:r>
        <w:rPr>
          <w:rStyle w:val="Bodytext21"/>
          <w:rtl/>
          <w:lang w:bidi="he"/>
        </w:rPr>
        <w:t xml:space="preserve"> נובע מהבדל במבנה של הקשר הכפול </w:t>
      </w:r>
      <w:r>
        <w:rPr>
          <w:rStyle w:val="Bodytext21"/>
        </w:rPr>
        <w:t>A13</w:t>
      </w:r>
      <w:r>
        <w:rPr>
          <w:rStyle w:val="Bodytext21"/>
          <w:rtl/>
          <w:lang w:bidi="he"/>
        </w:rPr>
        <w:t xml:space="preserve"> של </w:t>
      </w:r>
      <w:r>
        <w:rPr>
          <w:rStyle w:val="Bodytext21"/>
        </w:rPr>
        <w:t>CLnA</w:t>
      </w:r>
      <w:r>
        <w:rPr>
          <w:rStyle w:val="Bodytext21"/>
          <w:rtl/>
          <w:lang w:bidi="he"/>
        </w:rPr>
        <w:t xml:space="preserve">. ה- </w:t>
      </w:r>
      <w:r>
        <w:rPr>
          <w:rStyle w:val="Bodytext21"/>
        </w:rPr>
        <w:t>CLnA</w:t>
      </w:r>
      <w:r>
        <w:rPr>
          <w:rStyle w:val="Bodytext21"/>
          <w:rtl/>
          <w:lang w:bidi="he"/>
        </w:rPr>
        <w:t xml:space="preserve"> </w:t>
      </w:r>
      <w:r w:rsidR="0098029B">
        <w:rPr>
          <w:rStyle w:val="Bodytext21"/>
          <w:rFonts w:hint="cs"/>
          <w:rtl/>
          <w:lang w:bidi="he"/>
        </w:rPr>
        <w:t xml:space="preserve">מחולק בין </w:t>
      </w:r>
      <w:commentRangeStart w:id="16"/>
      <w:proofErr w:type="spellStart"/>
      <w:r w:rsidR="0098029B">
        <w:rPr>
          <w:rStyle w:val="Bodytext21"/>
          <w:rFonts w:hint="cs"/>
          <w:rtl/>
          <w:lang w:bidi="he"/>
        </w:rPr>
        <w:t>נייטרלים</w:t>
      </w:r>
      <w:commentRangeEnd w:id="16"/>
      <w:proofErr w:type="spellEnd"/>
      <w:r w:rsidR="0098029B">
        <w:rPr>
          <w:rStyle w:val="a3"/>
          <w:rFonts w:ascii="Courier New" w:eastAsia="Courier New" w:hAnsi="Courier New" w:cs="Courier New"/>
          <w:rtl/>
        </w:rPr>
        <w:commentReference w:id="16"/>
      </w:r>
      <w:r>
        <w:rPr>
          <w:rStyle w:val="Bodytext21"/>
          <w:rtl/>
          <w:lang w:bidi="he"/>
        </w:rPr>
        <w:t xml:space="preserve"> לבין </w:t>
      </w:r>
      <w:proofErr w:type="spellStart"/>
      <w:r>
        <w:rPr>
          <w:rStyle w:val="Bodytext21"/>
          <w:rtl/>
          <w:lang w:bidi="he"/>
        </w:rPr>
        <w:t>פוספוליפידים</w:t>
      </w:r>
      <w:proofErr w:type="spellEnd"/>
      <w:r>
        <w:rPr>
          <w:rStyle w:val="Bodytext21"/>
          <w:rtl/>
          <w:lang w:bidi="he"/>
        </w:rPr>
        <w:t xml:space="preserve"> </w:t>
      </w:r>
      <w:r w:rsidR="0098029B">
        <w:rPr>
          <w:rStyle w:val="Bodytext21"/>
          <w:rFonts w:hint="cs"/>
          <w:rtl/>
          <w:lang w:bidi="he"/>
        </w:rPr>
        <w:t>וחלוקה</w:t>
      </w:r>
      <w:r>
        <w:rPr>
          <w:rStyle w:val="Bodytext21"/>
          <w:rtl/>
          <w:lang w:bidi="he"/>
        </w:rPr>
        <w:t xml:space="preserve"> זו תלויה במספר הקשרים הכפולים [</w:t>
      </w:r>
      <w:hyperlink w:anchor="bookmark18" w:tooltip="מסמך נוכחי">
        <w:r>
          <w:rPr>
            <w:rStyle w:val="Bodytext21"/>
            <w:rtl/>
            <w:lang w:bidi="he"/>
          </w:rPr>
          <w:t>24</w:t>
        </w:r>
      </w:hyperlink>
      <w:r>
        <w:rPr>
          <w:rStyle w:val="Bodytext21"/>
          <w:rtl/>
          <w:lang w:bidi="he"/>
        </w:rPr>
        <w:t xml:space="preserve">]. עם זאת, קיימת תיאוריה נוספת לגבי ההמרה של </w:t>
      </w:r>
      <w:r>
        <w:rPr>
          <w:rStyle w:val="Bodytext21"/>
        </w:rPr>
        <w:t>CLnA</w:t>
      </w:r>
      <w:r>
        <w:rPr>
          <w:rStyle w:val="Bodytext21"/>
          <w:rtl/>
          <w:lang w:bidi="he"/>
        </w:rPr>
        <w:t xml:space="preserve"> ל-</w:t>
      </w:r>
      <w:r>
        <w:rPr>
          <w:rStyle w:val="Bodytext21"/>
        </w:rPr>
        <w:t>CLA</w:t>
      </w:r>
      <w:r>
        <w:rPr>
          <w:rStyle w:val="Bodytext21"/>
          <w:rtl/>
          <w:lang w:bidi="he"/>
        </w:rPr>
        <w:t xml:space="preserve">. בהתאם לכך, תיאוריה אחרת מסבירה את ההמרה המטבולית של </w:t>
      </w:r>
      <w:r>
        <w:rPr>
          <w:rStyle w:val="Bodytext21"/>
        </w:rPr>
        <w:t>CLnA</w:t>
      </w:r>
      <w:r>
        <w:rPr>
          <w:rStyle w:val="Bodytext21"/>
          <w:rtl/>
          <w:lang w:bidi="he"/>
        </w:rPr>
        <w:t xml:space="preserve"> ל-</w:t>
      </w:r>
      <w:r>
        <w:rPr>
          <w:rStyle w:val="Bodytext21"/>
        </w:rPr>
        <w:t>CLA</w:t>
      </w:r>
      <w:r>
        <w:rPr>
          <w:rStyle w:val="Bodytext21"/>
          <w:rtl/>
          <w:lang w:bidi="he"/>
        </w:rPr>
        <w:t xml:space="preserve">  בתגובות הרוויה של הקשר הכפול </w:t>
      </w:r>
      <w:r>
        <w:rPr>
          <w:rStyle w:val="Bodytext21"/>
        </w:rPr>
        <w:t>A13</w:t>
      </w:r>
      <w:r>
        <w:rPr>
          <w:rStyle w:val="Bodytext21"/>
          <w:rtl/>
          <w:lang w:bidi="he"/>
        </w:rPr>
        <w:t xml:space="preserve"> שמעורר אנזים </w:t>
      </w:r>
      <w:r>
        <w:rPr>
          <w:rStyle w:val="Bodytext2Italic"/>
          <w:rtl/>
          <w:lang w:bidi="he"/>
        </w:rPr>
        <w:t>דוגמת</w:t>
      </w:r>
      <w:r>
        <w:rPr>
          <w:rStyle w:val="Bodytext21"/>
          <w:rtl/>
          <w:lang w:bidi="he"/>
        </w:rPr>
        <w:t xml:space="preserve"> </w:t>
      </w:r>
      <w:r>
        <w:rPr>
          <w:rStyle w:val="Bodytext21"/>
        </w:rPr>
        <w:t xml:space="preserve">nicotinamide adenine dinucleotide phosphate </w:t>
      </w:r>
      <w:r w:rsidR="0098029B">
        <w:rPr>
          <w:rStyle w:val="Bodytext21"/>
        </w:rPr>
        <w:t xml:space="preserve"> </w:t>
      </w:r>
      <w:r w:rsidR="0098029B">
        <w:rPr>
          <w:rStyle w:val="Bodytext21"/>
          <w:rFonts w:hint="cs"/>
          <w:rtl/>
          <w:lang w:bidi="he"/>
        </w:rPr>
        <w:t xml:space="preserve"> (</w:t>
      </w:r>
      <w:r w:rsidR="0098029B">
        <w:rPr>
          <w:rStyle w:val="Bodytext21"/>
          <w:rFonts w:hint="cs"/>
          <w:lang w:bidi="he"/>
        </w:rPr>
        <w:t>NADP</w:t>
      </w:r>
      <w:r w:rsidR="0098029B">
        <w:rPr>
          <w:rStyle w:val="Bodytext21"/>
          <w:rFonts w:hint="cs"/>
          <w:rtl/>
          <w:lang w:bidi="he"/>
        </w:rPr>
        <w:t xml:space="preserve">) </w:t>
      </w:r>
      <w:r>
        <w:rPr>
          <w:rStyle w:val="Bodytext21"/>
          <w:rtl/>
          <w:lang w:bidi="he"/>
        </w:rPr>
        <w:t xml:space="preserve">המוכר כאנזים </w:t>
      </w:r>
      <w:r w:rsidR="0098029B">
        <w:rPr>
          <w:rStyle w:val="Bodytext21"/>
          <w:rFonts w:hint="cs"/>
          <w:rtl/>
          <w:lang w:bidi="he"/>
        </w:rPr>
        <w:t>ייחוד</w:t>
      </w:r>
      <w:r w:rsidR="0098029B">
        <w:rPr>
          <w:rStyle w:val="Bodytext21"/>
          <w:rFonts w:hint="eastAsia"/>
          <w:rtl/>
          <w:lang w:bidi="he"/>
        </w:rPr>
        <w:t>י</w:t>
      </w:r>
      <w:r>
        <w:rPr>
          <w:rStyle w:val="Bodytext21"/>
          <w:rtl/>
          <w:lang w:bidi="he"/>
        </w:rPr>
        <w:t xml:space="preserve"> לסידור מחדש של חומצה </w:t>
      </w:r>
      <w:proofErr w:type="spellStart"/>
      <w:r>
        <w:rPr>
          <w:rStyle w:val="Bodytext21"/>
          <w:rtl/>
          <w:lang w:bidi="he"/>
        </w:rPr>
        <w:t>טריאנואית</w:t>
      </w:r>
      <w:proofErr w:type="spellEnd"/>
      <w:r>
        <w:rPr>
          <w:rStyle w:val="Bodytext21"/>
          <w:rtl/>
          <w:lang w:bidi="he"/>
        </w:rPr>
        <w:t xml:space="preserve"> מצומדת [</w:t>
      </w:r>
      <w:hyperlink w:anchor="bookmark18" w:tooltip="מסמך נוכחי">
        <w:r>
          <w:rPr>
            <w:rStyle w:val="Bodytext21"/>
            <w:rtl/>
            <w:lang w:bidi="he"/>
          </w:rPr>
          <w:t>25</w:t>
        </w:r>
      </w:hyperlink>
      <w:r>
        <w:rPr>
          <w:rStyle w:val="Bodytext21"/>
          <w:rtl/>
          <w:lang w:bidi="he"/>
        </w:rPr>
        <w:t>].</w:t>
      </w:r>
    </w:p>
    <w:p w14:paraId="3536AE36" w14:textId="4725E662" w:rsidR="0014781E" w:rsidRDefault="001F6FEA" w:rsidP="00235399">
      <w:pPr>
        <w:pStyle w:val="Bodytext20"/>
        <w:shd w:val="clear" w:color="auto" w:fill="auto"/>
        <w:bidi/>
        <w:spacing w:after="240"/>
        <w:ind w:firstLine="200"/>
      </w:pPr>
      <w:r>
        <w:rPr>
          <w:rStyle w:val="Bodytext21"/>
          <w:rtl/>
          <w:lang w:bidi="he"/>
        </w:rPr>
        <w:t xml:space="preserve">במחקר אחר, תערובת </w:t>
      </w:r>
      <w:proofErr w:type="spellStart"/>
      <w:r>
        <w:rPr>
          <w:rStyle w:val="Bodytext21"/>
          <w:rtl/>
          <w:lang w:bidi="he"/>
        </w:rPr>
        <w:t>אקווי-מולרית</w:t>
      </w:r>
      <w:proofErr w:type="spellEnd"/>
      <w:r>
        <w:rPr>
          <w:rStyle w:val="Bodytext21"/>
          <w:rtl/>
          <w:lang w:bidi="he"/>
        </w:rPr>
        <w:t xml:space="preserve"> של חומצה לינולאית מצומדת (</w:t>
      </w:r>
      <w:r>
        <w:rPr>
          <w:rStyle w:val="Bodytext21"/>
        </w:rPr>
        <w:t>CLnA) (C18:3-9c, 11t, 15c and C18:3-9c, 13t, 15c</w:t>
      </w:r>
      <w:r>
        <w:rPr>
          <w:rStyle w:val="Bodytext21"/>
          <w:rtl/>
          <w:lang w:bidi="he"/>
        </w:rPr>
        <w:t>) וחומצה רו</w:t>
      </w:r>
      <w:r w:rsidR="00100389">
        <w:rPr>
          <w:rStyle w:val="Bodytext21"/>
          <w:rFonts w:hint="cs"/>
          <w:rtl/>
          <w:lang w:bidi="he"/>
        </w:rPr>
        <w:t>ּ</w:t>
      </w:r>
      <w:r>
        <w:rPr>
          <w:rStyle w:val="Bodytext21"/>
          <w:rtl/>
          <w:lang w:bidi="he"/>
        </w:rPr>
        <w:t>מ</w:t>
      </w:r>
      <w:r w:rsidR="00100389">
        <w:rPr>
          <w:rStyle w:val="Bodytext21"/>
          <w:rFonts w:hint="cs"/>
          <w:rtl/>
          <w:lang w:bidi="he"/>
        </w:rPr>
        <w:t>ֵ</w:t>
      </w:r>
      <w:r>
        <w:rPr>
          <w:rStyle w:val="Bodytext21"/>
          <w:rtl/>
          <w:lang w:bidi="he"/>
        </w:rPr>
        <w:t>נית (</w:t>
      </w:r>
      <w:r>
        <w:rPr>
          <w:rStyle w:val="Bodytext21"/>
        </w:rPr>
        <w:t>RA 18:2-9c, 11t</w:t>
      </w:r>
      <w:r>
        <w:rPr>
          <w:rStyle w:val="Bodytext21"/>
          <w:rtl/>
          <w:lang w:bidi="he"/>
        </w:rPr>
        <w:t xml:space="preserve">) ניתנה דרך הפה </w:t>
      </w:r>
      <w:r w:rsidR="00233484">
        <w:rPr>
          <w:rStyle w:val="Bodytext21"/>
          <w:rFonts w:hint="cs"/>
          <w:rtl/>
          <w:lang w:bidi="he"/>
        </w:rPr>
        <w:t>לחולדות</w:t>
      </w:r>
      <w:r>
        <w:rPr>
          <w:rStyle w:val="Bodytext21"/>
          <w:rtl/>
          <w:lang w:bidi="he"/>
        </w:rPr>
        <w:t xml:space="preserve"> "</w:t>
      </w:r>
      <w:proofErr w:type="spellStart"/>
      <w:r>
        <w:rPr>
          <w:rStyle w:val="Bodytext21"/>
          <w:rtl/>
          <w:lang w:bidi="he"/>
        </w:rPr>
        <w:t>ויסטר</w:t>
      </w:r>
      <w:proofErr w:type="spellEnd"/>
      <w:r>
        <w:rPr>
          <w:rStyle w:val="Bodytext21"/>
          <w:rtl/>
          <w:lang w:bidi="he"/>
        </w:rPr>
        <w:t>" כחומצות שומן חופשיות (</w:t>
      </w:r>
      <w:r>
        <w:rPr>
          <w:rStyle w:val="Bodytext21"/>
        </w:rPr>
        <w:t>FFA</w:t>
      </w:r>
      <w:r>
        <w:rPr>
          <w:rStyle w:val="Bodytext21"/>
          <w:rtl/>
          <w:lang w:bidi="he"/>
        </w:rPr>
        <w:t xml:space="preserve">) </w:t>
      </w:r>
      <w:proofErr w:type="spellStart"/>
      <w:r>
        <w:rPr>
          <w:rStyle w:val="Bodytext21"/>
          <w:rtl/>
          <w:lang w:bidi="he"/>
        </w:rPr>
        <w:t>וכטריאצילגליצרול</w:t>
      </w:r>
      <w:proofErr w:type="spellEnd"/>
      <w:r>
        <w:rPr>
          <w:rStyle w:val="Bodytext21"/>
          <w:rtl/>
          <w:lang w:bidi="he"/>
        </w:rPr>
        <w:t xml:space="preserve"> (</w:t>
      </w:r>
      <w:r>
        <w:rPr>
          <w:rStyle w:val="Bodytext21"/>
        </w:rPr>
        <w:t>TAG</w:t>
      </w:r>
      <w:r>
        <w:rPr>
          <w:rStyle w:val="Bodytext21"/>
          <w:rtl/>
          <w:lang w:bidi="he"/>
        </w:rPr>
        <w:t>). שני האיזומרים (</w:t>
      </w:r>
      <w:r>
        <w:rPr>
          <w:rStyle w:val="Bodytext21"/>
        </w:rPr>
        <w:t>RA</w:t>
      </w:r>
      <w:r>
        <w:rPr>
          <w:rStyle w:val="Bodytext21"/>
          <w:rtl/>
          <w:lang w:bidi="he"/>
        </w:rPr>
        <w:t xml:space="preserve"> ו-</w:t>
      </w:r>
      <w:r>
        <w:rPr>
          <w:rStyle w:val="Bodytext21"/>
        </w:rPr>
        <w:t>CLnA</w:t>
      </w:r>
      <w:r>
        <w:rPr>
          <w:rStyle w:val="Bodytext21"/>
          <w:rtl/>
          <w:lang w:bidi="he"/>
        </w:rPr>
        <w:t xml:space="preserve">) עברו </w:t>
      </w:r>
      <w:r w:rsidR="00100389">
        <w:rPr>
          <w:rStyle w:val="Bodytext21"/>
          <w:rFonts w:hint="cs"/>
          <w:rtl/>
          <w:lang w:bidi="he"/>
        </w:rPr>
        <w:t>טרנספורמציה</w:t>
      </w:r>
      <w:r>
        <w:rPr>
          <w:rStyle w:val="Bodytext21"/>
          <w:rtl/>
          <w:lang w:bidi="he"/>
        </w:rPr>
        <w:t xml:space="preserve"> ביולוגית מלאה</w:t>
      </w:r>
      <w:r w:rsidR="00100389">
        <w:rPr>
          <w:rStyle w:val="Bodytext21"/>
          <w:rFonts w:hint="cs"/>
          <w:rtl/>
          <w:lang w:bidi="he"/>
        </w:rPr>
        <w:t xml:space="preserve"> ברקמות,</w:t>
      </w:r>
      <w:r>
        <w:rPr>
          <w:rStyle w:val="Bodytext21"/>
          <w:rtl/>
          <w:lang w:bidi="he"/>
        </w:rPr>
        <w:t xml:space="preserve"> ובאופן דומה [</w:t>
      </w:r>
      <w:hyperlink w:anchor="bookmark18" w:tooltip="מסמך נוכחי">
        <w:r>
          <w:rPr>
            <w:rStyle w:val="Bodytext21"/>
            <w:rtl/>
            <w:lang w:bidi="he"/>
          </w:rPr>
          <w:t>26</w:t>
        </w:r>
      </w:hyperlink>
      <w:r>
        <w:rPr>
          <w:rStyle w:val="Bodytext21"/>
          <w:rtl/>
          <w:lang w:bidi="he"/>
        </w:rPr>
        <w:t xml:space="preserve">]. אצל עכברים שקיבלו חומצה פוניצית בריכוז 1% במשך שישה שבועות נמצא ריכוז גבוה יותר של </w:t>
      </w:r>
      <w:r>
        <w:rPr>
          <w:rStyle w:val="Bodytext2SmallCaps"/>
        </w:rPr>
        <w:t>q-</w:t>
      </w:r>
      <w:r>
        <w:rPr>
          <w:rStyle w:val="Bodytext21"/>
        </w:rPr>
        <w:t>3</w:t>
      </w:r>
      <w:r>
        <w:rPr>
          <w:rStyle w:val="Bodytext21"/>
          <w:rtl/>
          <w:lang w:bidi="he"/>
        </w:rPr>
        <w:t xml:space="preserve"> </w:t>
      </w:r>
      <w:proofErr w:type="spellStart"/>
      <w:r>
        <w:rPr>
          <w:rStyle w:val="Bodytext21"/>
          <w:rtl/>
          <w:lang w:bidi="he"/>
        </w:rPr>
        <w:t>בפוספוליפידים</w:t>
      </w:r>
      <w:proofErr w:type="spellEnd"/>
      <w:r>
        <w:rPr>
          <w:rStyle w:val="Bodytext21"/>
          <w:rtl/>
          <w:lang w:bidi="he"/>
        </w:rPr>
        <w:t xml:space="preserve"> של הכבד, בהשוואה לעכברים שקיבלו תוספת של חומצה אלפא-</w:t>
      </w:r>
      <w:proofErr w:type="spellStart"/>
      <w:r>
        <w:rPr>
          <w:rStyle w:val="Bodytext21"/>
          <w:rtl/>
          <w:lang w:bidi="he"/>
        </w:rPr>
        <w:t>אליאוסטארית</w:t>
      </w:r>
      <w:proofErr w:type="spellEnd"/>
      <w:r>
        <w:rPr>
          <w:rStyle w:val="Bodytext21"/>
          <w:rtl/>
          <w:lang w:bidi="he"/>
        </w:rPr>
        <w:t xml:space="preserve"> [</w:t>
      </w:r>
      <w:hyperlink w:anchor="bookmark18" w:tooltip="מסמך נוכחי">
        <w:r>
          <w:rPr>
            <w:rStyle w:val="Bodytext21"/>
            <w:rtl/>
            <w:lang w:bidi="he"/>
          </w:rPr>
          <w:t>27</w:t>
        </w:r>
      </w:hyperlink>
      <w:r>
        <w:rPr>
          <w:rStyle w:val="Bodytext21"/>
          <w:rtl/>
          <w:lang w:bidi="he"/>
        </w:rPr>
        <w:t xml:space="preserve">] ניסוי אחר הניב תוצאות דומות כאשר לתזונה </w:t>
      </w:r>
      <w:r w:rsidR="00235399">
        <w:rPr>
          <w:rStyle w:val="Bodytext21"/>
          <w:rFonts w:hint="cs"/>
          <w:rtl/>
          <w:lang w:bidi="he"/>
        </w:rPr>
        <w:t>הוסיפו</w:t>
      </w:r>
      <w:r>
        <w:rPr>
          <w:rStyle w:val="Bodytext21"/>
          <w:rtl/>
          <w:lang w:bidi="he"/>
        </w:rPr>
        <w:t xml:space="preserve"> חומצה פוניצית (</w:t>
      </w:r>
      <w:r w:rsidR="005B34F7">
        <w:rPr>
          <w:rStyle w:val="Bodytext21"/>
          <w:rtl/>
          <w:lang w:bidi="he"/>
        </w:rPr>
        <w:t>שז"ר</w:t>
      </w:r>
      <w:r>
        <w:rPr>
          <w:rStyle w:val="Bodytext21"/>
          <w:rtl/>
          <w:lang w:bidi="he"/>
        </w:rPr>
        <w:t>) בריכוז 0.5% [</w:t>
      </w:r>
      <w:hyperlink w:anchor="bookmark18" w:tooltip="מסמך נוכחי">
        <w:r>
          <w:rPr>
            <w:rStyle w:val="Bodytext21"/>
            <w:rtl/>
            <w:lang w:bidi="he"/>
          </w:rPr>
          <w:t>28</w:t>
        </w:r>
      </w:hyperlink>
      <w:r>
        <w:rPr>
          <w:rStyle w:val="Bodytext21"/>
          <w:rtl/>
          <w:lang w:bidi="he"/>
        </w:rPr>
        <w:t xml:space="preserve">] כאשר בחנו ספיגה ומסלולים מטבוליים של </w:t>
      </w:r>
      <w:proofErr w:type="spellStart"/>
      <w:r>
        <w:rPr>
          <w:rStyle w:val="Bodytext21"/>
          <w:rtl/>
          <w:lang w:bidi="he"/>
        </w:rPr>
        <w:t>ח"פ</w:t>
      </w:r>
      <w:proofErr w:type="spellEnd"/>
      <w:r>
        <w:rPr>
          <w:rStyle w:val="Bodytext21"/>
          <w:rtl/>
          <w:lang w:bidi="he"/>
        </w:rPr>
        <w:t xml:space="preserve"> וחומצה אלפא-</w:t>
      </w:r>
      <w:proofErr w:type="spellStart"/>
      <w:r>
        <w:rPr>
          <w:rStyle w:val="Bodytext21"/>
          <w:rtl/>
          <w:lang w:bidi="he"/>
        </w:rPr>
        <w:t>אליאוסטארית</w:t>
      </w:r>
      <w:proofErr w:type="spellEnd"/>
      <w:r>
        <w:rPr>
          <w:rStyle w:val="Bodytext21"/>
          <w:rtl/>
          <w:lang w:bidi="he"/>
        </w:rPr>
        <w:t xml:space="preserve"> (</w:t>
      </w:r>
      <w:r>
        <w:rPr>
          <w:rStyle w:val="Bodytext21"/>
        </w:rPr>
        <w:t>a-ESA</w:t>
      </w:r>
      <w:r>
        <w:rPr>
          <w:rStyle w:val="Bodytext21"/>
          <w:rtl/>
          <w:lang w:bidi="he"/>
        </w:rPr>
        <w:t xml:space="preserve">), באמצעות ניתוח ספיגת השומנים בבלוטת המעי הגס, נמצא כי כמות מסוימת של איזומרים אלה הפכה ל- </w:t>
      </w:r>
      <w:r>
        <w:rPr>
          <w:rStyle w:val="Bodytext21"/>
        </w:rPr>
        <w:t>CLA</w:t>
      </w:r>
      <w:r>
        <w:rPr>
          <w:rStyle w:val="Bodytext21"/>
          <w:rtl/>
          <w:lang w:bidi="he"/>
        </w:rPr>
        <w:t xml:space="preserve"> במהירות וחלקם נותרו במעיים, ללא שינוי [</w:t>
      </w:r>
      <w:hyperlink w:anchor="bookmark18" w:tooltip="מסמך נוכחי">
        <w:r>
          <w:rPr>
            <w:rStyle w:val="Bodytext21"/>
            <w:rtl/>
            <w:lang w:bidi="he"/>
          </w:rPr>
          <w:t>29</w:t>
        </w:r>
      </w:hyperlink>
      <w:r>
        <w:rPr>
          <w:rStyle w:val="Bodytext21"/>
          <w:rtl/>
          <w:lang w:bidi="he"/>
        </w:rPr>
        <w:t xml:space="preserve">] באופן יחסי, ח"פ מצטברת בריכוזים גבוהים יותר ברקמות הכבד יחסית ל </w:t>
      </w:r>
      <w:r>
        <w:rPr>
          <w:rStyle w:val="Bodytext21"/>
        </w:rPr>
        <w:t>a-ESA</w:t>
      </w:r>
      <w:r>
        <w:rPr>
          <w:rStyle w:val="Bodytext21"/>
          <w:rtl/>
          <w:lang w:bidi="he"/>
        </w:rPr>
        <w:t xml:space="preserve"> וקצב ההפיכה של </w:t>
      </w:r>
      <w:r>
        <w:rPr>
          <w:rStyle w:val="Bodytext21"/>
        </w:rPr>
        <w:t>a-ESA</w:t>
      </w:r>
      <w:r>
        <w:rPr>
          <w:rStyle w:val="Bodytext21"/>
          <w:rtl/>
          <w:lang w:bidi="he"/>
        </w:rPr>
        <w:t xml:space="preserve"> ל</w:t>
      </w:r>
      <w:r w:rsidR="00F37064">
        <w:rPr>
          <w:rStyle w:val="Bodytext21"/>
          <w:rFonts w:hint="cs"/>
          <w:rtl/>
          <w:lang w:bidi="he"/>
        </w:rPr>
        <w:t>-</w:t>
      </w:r>
      <w:r w:rsidR="00F37064">
        <w:rPr>
          <w:rStyle w:val="Bodytext21"/>
          <w:rFonts w:hint="cs"/>
          <w:lang w:bidi="he"/>
        </w:rPr>
        <w:t>CLA</w:t>
      </w:r>
      <w:r w:rsidR="00F37064">
        <w:rPr>
          <w:rStyle w:val="Bodytext21"/>
          <w:rFonts w:hint="cs"/>
          <w:rtl/>
          <w:lang w:bidi="he"/>
        </w:rPr>
        <w:t xml:space="preserve"> </w:t>
      </w:r>
      <w:r w:rsidR="00F37064">
        <w:rPr>
          <w:rStyle w:val="Bodytext21"/>
          <w:lang w:bidi="he"/>
        </w:rPr>
        <w:t>9c, 11t-</w:t>
      </w:r>
      <w:r>
        <w:rPr>
          <w:rStyle w:val="Bodytext21"/>
          <w:rtl/>
          <w:lang w:bidi="he"/>
        </w:rPr>
        <w:t xml:space="preserve"> גם הוא מהיר יותר מאשר חומצה פוניצית [</w:t>
      </w:r>
      <w:hyperlink w:anchor="bookmark18" w:tooltip="מסמך נוכחי">
        <w:r>
          <w:rPr>
            <w:rStyle w:val="Bodytext21"/>
            <w:rtl/>
            <w:lang w:bidi="he"/>
          </w:rPr>
          <w:t>27</w:t>
        </w:r>
      </w:hyperlink>
      <w:r w:rsidR="00F37064">
        <w:rPr>
          <w:rStyle w:val="Bodytext21"/>
          <w:rtl/>
          <w:lang w:bidi="he"/>
        </w:rPr>
        <w:t>]. שיעור ה</w:t>
      </w:r>
      <w:r w:rsidR="00F37064">
        <w:rPr>
          <w:rStyle w:val="Bodytext21"/>
          <w:rFonts w:hint="cs"/>
          <w:rtl/>
          <w:lang w:bidi="he"/>
        </w:rPr>
        <w:t>הפיכה</w:t>
      </w:r>
      <w:r>
        <w:rPr>
          <w:rStyle w:val="Bodytext21"/>
          <w:rtl/>
          <w:lang w:bidi="he"/>
        </w:rPr>
        <w:t xml:space="preserve"> המקסימלי של ח"פ היה 76% ו-54.5%, בעוד ששיעור ההמרה הגבוה ביותר של </w:t>
      </w:r>
      <w:r>
        <w:rPr>
          <w:rStyle w:val="Bodytext21"/>
        </w:rPr>
        <w:t>a-ESA</w:t>
      </w:r>
      <w:r>
        <w:rPr>
          <w:rStyle w:val="Bodytext21"/>
          <w:rtl/>
          <w:lang w:bidi="he"/>
        </w:rPr>
        <w:t xml:space="preserve"> היה 91.8% ברקמות שומן, 91.4% בטחול, 90.7% בכליה ו-84.6% בלב [</w:t>
      </w:r>
      <w:hyperlink w:anchor="bookmark18" w:tooltip="מסמך נוכחי">
        <w:r>
          <w:rPr>
            <w:rStyle w:val="Bodytext21"/>
            <w:rtl/>
            <w:lang w:bidi="he"/>
          </w:rPr>
          <w:t>27</w:t>
        </w:r>
      </w:hyperlink>
      <w:r>
        <w:rPr>
          <w:rStyle w:val="Bodytext21"/>
          <w:rtl/>
          <w:lang w:bidi="he"/>
        </w:rPr>
        <w:t>]</w:t>
      </w:r>
    </w:p>
    <w:p w14:paraId="0DC62D74" w14:textId="77777777" w:rsidR="0014781E" w:rsidRDefault="001F6FEA">
      <w:pPr>
        <w:pStyle w:val="Heading40"/>
        <w:keepNext/>
        <w:keepLines/>
        <w:shd w:val="clear" w:color="auto" w:fill="auto"/>
        <w:bidi/>
        <w:spacing w:before="0" w:after="0" w:line="240" w:lineRule="exact"/>
        <w:ind w:firstLine="0"/>
        <w:jc w:val="both"/>
      </w:pPr>
      <w:bookmarkStart w:id="17" w:name="bookmark9"/>
      <w:r>
        <w:rPr>
          <w:rStyle w:val="Heading41"/>
          <w:b/>
          <w:bCs/>
          <w:rtl/>
          <w:lang w:bidi="he"/>
        </w:rPr>
        <w:t>פוטנציאל נוגד חמצון של חומצה פוניצית</w:t>
      </w:r>
      <w:bookmarkEnd w:id="17"/>
    </w:p>
    <w:p w14:paraId="06CA7AD5" w14:textId="4B061F3B" w:rsidR="0014781E" w:rsidRDefault="001F6FEA" w:rsidP="00B90EC2">
      <w:pPr>
        <w:pStyle w:val="Bodytext20"/>
        <w:shd w:val="clear" w:color="auto" w:fill="auto"/>
        <w:bidi/>
        <w:spacing w:after="0"/>
        <w:rPr>
          <w:rtl/>
          <w:lang w:bidi="he-IL"/>
        </w:rPr>
      </w:pPr>
      <w:r>
        <w:rPr>
          <w:rStyle w:val="Bodytext21"/>
          <w:rtl/>
          <w:lang w:bidi="he"/>
        </w:rPr>
        <w:t>בהתחשב בתופעות הלוואי המזוהות עם שימוש בנוגדי-חמצון סינתטיים והעליה בהפרעות עקה חמצונית, גוברת חשיבות השימוש בנוגדי חמצון ממקור טבעי [</w:t>
      </w:r>
      <w:hyperlink w:anchor="bookmark18" w:tooltip="מסמך נוכחי">
        <w:r>
          <w:rPr>
            <w:rStyle w:val="Bodytext21"/>
            <w:rtl/>
            <w:lang w:bidi="he"/>
          </w:rPr>
          <w:t>30</w:t>
        </w:r>
      </w:hyperlink>
      <w:r>
        <w:rPr>
          <w:rStyle w:val="Bodytext21"/>
          <w:rtl/>
          <w:lang w:bidi="he"/>
        </w:rPr>
        <w:t>]. מחקרים רבים גילו כי חומצה פוניצית היא חומר פעיל ביולוגית בבלימת הסכנות הנוגעות למנגנוני חמצון [</w:t>
      </w:r>
      <w:hyperlink w:anchor="bookmark18" w:tooltip="מסמך נוכחי">
        <w:r>
          <w:rPr>
            <w:rStyle w:val="Bodytext21"/>
            <w:rtl/>
            <w:lang w:bidi="he"/>
          </w:rPr>
          <w:t>14</w:t>
        </w:r>
      </w:hyperlink>
      <w:r>
        <w:rPr>
          <w:rStyle w:val="Bodytext21"/>
          <w:rtl/>
          <w:lang w:bidi="he"/>
        </w:rPr>
        <w:t>,</w:t>
      </w:r>
      <w:hyperlink w:anchor="bookmark18" w:tooltip="מסמך נוכחי">
        <w:r>
          <w:rPr>
            <w:rStyle w:val="Bodytext21"/>
            <w:rtl/>
            <w:lang w:bidi="he"/>
          </w:rPr>
          <w:t xml:space="preserve"> 31</w:t>
        </w:r>
      </w:hyperlink>
      <w:r>
        <w:rPr>
          <w:rStyle w:val="Bodytext21"/>
          <w:rtl/>
          <w:lang w:bidi="he"/>
        </w:rPr>
        <w:t>]. על מנת להעריך את הפוטנציאל של ח"פ נגד פראוקסידציה של ליפידים, ניתנו ריכוזים שונים של ח"פ (שמן זרעי דלעת הנחש) לחולדות, לאחר שערבבו את החומר עם פולי סויה. ירידה משמעותית נצפתה בקצב העלייה במשקל הגוף, צריכת האנרגיה, הטריגליצרידים (</w:t>
      </w:r>
      <w:r>
        <w:rPr>
          <w:rStyle w:val="Bodytext21"/>
        </w:rPr>
        <w:t>TG</w:t>
      </w:r>
      <w:r>
        <w:rPr>
          <w:rStyle w:val="Bodytext21"/>
          <w:rtl/>
          <w:lang w:bidi="he"/>
        </w:rPr>
        <w:t>), הכולסטרול הכולל (</w:t>
      </w:r>
      <w:r>
        <w:rPr>
          <w:rStyle w:val="Bodytext21"/>
        </w:rPr>
        <w:t>TC</w:t>
      </w:r>
      <w:r>
        <w:rPr>
          <w:rStyle w:val="Bodytext21"/>
          <w:rtl/>
          <w:lang w:bidi="he"/>
        </w:rPr>
        <w:t xml:space="preserve">) והיחס </w:t>
      </w:r>
      <w:r>
        <w:rPr>
          <w:rStyle w:val="Bodytext21"/>
        </w:rPr>
        <w:t>TC / HDL</w:t>
      </w:r>
      <w:r>
        <w:rPr>
          <w:rStyle w:val="Bodytext21"/>
          <w:rtl/>
          <w:lang w:bidi="he"/>
        </w:rPr>
        <w:t xml:space="preserve"> במודל עכברים שקיבלו תזונה עתירת-שומן במשך חמישה שבועות, כאשר קיבלו תמצית עלי רימונים [</w:t>
      </w:r>
      <w:hyperlink w:anchor="bookmark18" w:tooltip="מסמך נוכחי">
        <w:r>
          <w:rPr>
            <w:rStyle w:val="Bodytext21"/>
            <w:rtl/>
            <w:lang w:bidi="he"/>
          </w:rPr>
          <w:t>32</w:t>
        </w:r>
      </w:hyperlink>
      <w:r>
        <w:rPr>
          <w:rStyle w:val="Bodytext21"/>
          <w:rtl/>
          <w:lang w:bidi="he"/>
        </w:rPr>
        <w:t xml:space="preserve">]. חומצה פוניצית הראתה פעילות מעודדת חמצון (1.2%), ונוגדת חמצון (0.6%) והורידה משמעותית את ה- </w:t>
      </w:r>
      <w:r>
        <w:rPr>
          <w:rStyle w:val="Bodytext21"/>
        </w:rPr>
        <w:t>TC</w:t>
      </w:r>
      <w:r>
        <w:rPr>
          <w:rStyle w:val="Bodytext21"/>
          <w:rtl/>
          <w:lang w:bidi="he"/>
        </w:rPr>
        <w:t>, את ה-</w:t>
      </w:r>
      <w:r>
        <w:rPr>
          <w:rStyle w:val="Bodytext21"/>
        </w:rPr>
        <w:t>LDL-C</w:t>
      </w:r>
      <w:r>
        <w:rPr>
          <w:rStyle w:val="Bodytext21"/>
          <w:rtl/>
          <w:lang w:bidi="he"/>
        </w:rPr>
        <w:t xml:space="preserve"> כאשר שולבו בתזונה, בהשוואה לתזונה של קבוצת הביקורת [</w:t>
      </w:r>
      <w:hyperlink w:anchor="bookmark18" w:tooltip="מסמך נוכחי">
        <w:r>
          <w:rPr>
            <w:rStyle w:val="Bodytext21"/>
            <w:rtl/>
            <w:lang w:bidi="he"/>
          </w:rPr>
          <w:t>33</w:t>
        </w:r>
      </w:hyperlink>
      <w:r>
        <w:rPr>
          <w:rStyle w:val="Bodytext21"/>
          <w:rtl/>
          <w:lang w:bidi="he"/>
        </w:rPr>
        <w:t xml:space="preserve">]. </w:t>
      </w:r>
      <w:r w:rsidR="00B90EC2">
        <w:rPr>
          <w:rStyle w:val="Bodytext21"/>
          <w:rFonts w:hint="cs"/>
          <w:rtl/>
          <w:lang w:bidi="he"/>
        </w:rPr>
        <w:t xml:space="preserve">במחקר אחר, </w:t>
      </w:r>
      <w:r>
        <w:rPr>
          <w:rStyle w:val="Bodytext21"/>
          <w:rtl/>
          <w:lang w:bidi="he"/>
        </w:rPr>
        <w:t>נבדקה השפעתן של חומצה פוניצית ושל אלפא-</w:t>
      </w:r>
      <w:proofErr w:type="spellStart"/>
      <w:r>
        <w:rPr>
          <w:rStyle w:val="Bodytext21"/>
          <w:rtl/>
          <w:lang w:bidi="he"/>
        </w:rPr>
        <w:t>טוקופרול</w:t>
      </w:r>
      <w:proofErr w:type="spellEnd"/>
      <w:r>
        <w:rPr>
          <w:rStyle w:val="Bodytext21"/>
          <w:rtl/>
          <w:lang w:bidi="he"/>
        </w:rPr>
        <w:t xml:space="preserve"> (</w:t>
      </w:r>
      <w:r>
        <w:rPr>
          <w:rStyle w:val="Bodytext21"/>
        </w:rPr>
        <w:t>a-AT</w:t>
      </w:r>
      <w:r>
        <w:rPr>
          <w:rStyle w:val="Bodytext21"/>
          <w:rtl/>
          <w:lang w:bidi="he"/>
        </w:rPr>
        <w:t xml:space="preserve">) נגד פראוקסידציה של ליפידים בחולדות עם סוכרת שנגרמה ממתן </w:t>
      </w:r>
      <w:proofErr w:type="spellStart"/>
      <w:r>
        <w:rPr>
          <w:rStyle w:val="Bodytext21"/>
          <w:rtl/>
          <w:lang w:bidi="he"/>
        </w:rPr>
        <w:t>אלוקסן</w:t>
      </w:r>
      <w:proofErr w:type="spellEnd"/>
      <w:r>
        <w:rPr>
          <w:rStyle w:val="Bodytext21"/>
          <w:rtl/>
          <w:lang w:bidi="he"/>
        </w:rPr>
        <w:t xml:space="preserve">. </w:t>
      </w:r>
      <w:r w:rsidR="00B90EC2">
        <w:rPr>
          <w:rStyle w:val="Bodytext21"/>
          <w:rFonts w:hint="cs"/>
          <w:rtl/>
          <w:lang w:bidi="he"/>
        </w:rPr>
        <w:t>הנתונים הראו ירידה משמעותית</w:t>
      </w:r>
      <w:r>
        <w:rPr>
          <w:rStyle w:val="Bodytext21"/>
          <w:rtl/>
          <w:lang w:bidi="he"/>
        </w:rPr>
        <w:t xml:space="preserve"> ב-</w:t>
      </w:r>
      <w:r>
        <w:rPr>
          <w:rStyle w:val="Bodytext21"/>
        </w:rPr>
        <w:t>LDL</w:t>
      </w:r>
      <w:r>
        <w:rPr>
          <w:rStyle w:val="Bodytext21"/>
          <w:rtl/>
          <w:lang w:bidi="he"/>
        </w:rPr>
        <w:t xml:space="preserve"> </w:t>
      </w:r>
      <w:proofErr w:type="spellStart"/>
      <w:r>
        <w:rPr>
          <w:rStyle w:val="Bodytext21"/>
          <w:rtl/>
          <w:lang w:bidi="he"/>
        </w:rPr>
        <w:t>ובפראוקסידציה</w:t>
      </w:r>
      <w:proofErr w:type="spellEnd"/>
      <w:r>
        <w:rPr>
          <w:rStyle w:val="Bodytext21"/>
          <w:rtl/>
          <w:lang w:bidi="he"/>
        </w:rPr>
        <w:t xml:space="preserve"> של ליפידים </w:t>
      </w:r>
      <w:proofErr w:type="spellStart"/>
      <w:r>
        <w:rPr>
          <w:rStyle w:val="Bodytext21"/>
          <w:rtl/>
          <w:lang w:bidi="he"/>
        </w:rPr>
        <w:t>אריתרוציטיים</w:t>
      </w:r>
      <w:proofErr w:type="spellEnd"/>
      <w:r>
        <w:rPr>
          <w:rStyle w:val="Bodytext21"/>
          <w:rtl/>
          <w:lang w:bidi="he"/>
        </w:rPr>
        <w:t xml:space="preserve">. </w:t>
      </w:r>
      <w:r w:rsidR="00B90EC2">
        <w:rPr>
          <w:rStyle w:val="Bodytext21"/>
          <w:rFonts w:hint="cs"/>
          <w:rtl/>
          <w:lang w:bidi="he"/>
        </w:rPr>
        <w:t>הירידה</w:t>
      </w:r>
      <w:r>
        <w:rPr>
          <w:rStyle w:val="Bodytext21"/>
          <w:rtl/>
          <w:lang w:bidi="he"/>
        </w:rPr>
        <w:t xml:space="preserve"> הגבוהה ביותר </w:t>
      </w:r>
      <w:r w:rsidR="00B90EC2">
        <w:rPr>
          <w:rStyle w:val="Bodytext21"/>
          <w:rFonts w:hint="cs"/>
          <w:rtl/>
          <w:lang w:bidi="he"/>
        </w:rPr>
        <w:t>נמצאה ביחס</w:t>
      </w:r>
      <w:r w:rsidR="00B90EC2">
        <w:rPr>
          <w:rStyle w:val="Bodytext21"/>
          <w:rtl/>
          <w:lang w:bidi="he"/>
        </w:rPr>
        <w:t xml:space="preserve"> </w:t>
      </w:r>
      <w:proofErr w:type="spellStart"/>
      <w:r w:rsidR="00B90EC2">
        <w:rPr>
          <w:rStyle w:val="Bodytext21"/>
          <w:rFonts w:hint="cs"/>
          <w:rtl/>
          <w:lang w:bidi="he"/>
        </w:rPr>
        <w:t>ל</w:t>
      </w:r>
      <w:r>
        <w:rPr>
          <w:rStyle w:val="Bodytext21"/>
          <w:rtl/>
          <w:lang w:bidi="he"/>
        </w:rPr>
        <w:t>פראוקסידציה</w:t>
      </w:r>
      <w:proofErr w:type="spellEnd"/>
      <w:r>
        <w:rPr>
          <w:rStyle w:val="Bodytext21"/>
          <w:rtl/>
          <w:lang w:bidi="he"/>
        </w:rPr>
        <w:t xml:space="preserve"> של כבד וממברנות, </w:t>
      </w:r>
      <w:r w:rsidR="00B90EC2">
        <w:rPr>
          <w:rStyle w:val="Bodytext21"/>
          <w:rFonts w:hint="cs"/>
          <w:rtl/>
          <w:lang w:bidi="he"/>
        </w:rPr>
        <w:t>תודות</w:t>
      </w:r>
      <w:r>
        <w:rPr>
          <w:rStyle w:val="Bodytext21"/>
          <w:rtl/>
          <w:lang w:bidi="he"/>
        </w:rPr>
        <w:t xml:space="preserve"> </w:t>
      </w:r>
      <w:r w:rsidR="00B90EC2">
        <w:rPr>
          <w:rStyle w:val="Bodytext21"/>
          <w:rFonts w:hint="cs"/>
          <w:rtl/>
          <w:lang w:bidi="he"/>
        </w:rPr>
        <w:t>ל</w:t>
      </w:r>
      <w:r>
        <w:rPr>
          <w:rStyle w:val="Bodytext21"/>
          <w:rtl/>
          <w:lang w:bidi="he"/>
        </w:rPr>
        <w:t>השפעה משולבת של חומצה פוניצית 0.25% עם</w:t>
      </w:r>
      <w:r w:rsidR="00B90EC2">
        <w:rPr>
          <w:rStyle w:val="Bodytext21"/>
          <w:rFonts w:hint="cs"/>
          <w:rtl/>
          <w:lang w:bidi="he-IL"/>
        </w:rPr>
        <w:t xml:space="preserve"> אלפא-</w:t>
      </w:r>
      <w:proofErr w:type="spellStart"/>
      <w:r w:rsidR="00B90EC2">
        <w:rPr>
          <w:rStyle w:val="Bodytext21"/>
          <w:rFonts w:hint="cs"/>
          <w:rtl/>
          <w:lang w:bidi="he-IL"/>
        </w:rPr>
        <w:t>טוקופרול</w:t>
      </w:r>
      <w:proofErr w:type="spellEnd"/>
      <w:r>
        <w:rPr>
          <w:rStyle w:val="Bodytext21"/>
          <w:rtl/>
          <w:lang w:bidi="he"/>
        </w:rPr>
        <w:t xml:space="preserve"> </w:t>
      </w:r>
      <w:r>
        <w:rPr>
          <w:rStyle w:val="Bodytext21"/>
        </w:rPr>
        <w:t>0.15%</w:t>
      </w:r>
      <w:r w:rsidR="00B90EC2">
        <w:rPr>
          <w:rStyle w:val="Bodytext21"/>
          <w:rFonts w:hint="cs"/>
          <w:rtl/>
          <w:lang w:bidi="he"/>
        </w:rPr>
        <w:t xml:space="preserve"> </w:t>
      </w:r>
      <w:r w:rsidR="00B90EC2">
        <w:rPr>
          <w:rStyle w:val="Bodytext21"/>
        </w:rPr>
        <w:t>[</w:t>
      </w:r>
      <w:hyperlink w:anchor="bookmark18" w:tooltip="Current Document">
        <w:r w:rsidR="00B90EC2">
          <w:rPr>
            <w:rStyle w:val="Bodytext21"/>
          </w:rPr>
          <w:t>34</w:t>
        </w:r>
      </w:hyperlink>
      <w:r w:rsidR="00B90EC2">
        <w:rPr>
          <w:rStyle w:val="Bodytext21"/>
        </w:rPr>
        <w:t>]</w:t>
      </w:r>
      <w:r w:rsidR="00B90EC2">
        <w:rPr>
          <w:rStyle w:val="Bodytext21"/>
          <w:rFonts w:hint="cs"/>
          <w:rtl/>
          <w:lang w:bidi="he-IL"/>
        </w:rPr>
        <w:t>.</w:t>
      </w:r>
    </w:p>
    <w:p w14:paraId="20D6FFFE" w14:textId="596F9C8F" w:rsidR="0014781E" w:rsidRDefault="001F6FEA" w:rsidP="00B90EC2">
      <w:pPr>
        <w:pStyle w:val="Bodytext20"/>
        <w:shd w:val="clear" w:color="auto" w:fill="auto"/>
        <w:bidi/>
        <w:spacing w:after="0"/>
        <w:ind w:firstLine="200"/>
      </w:pPr>
      <w:r>
        <w:rPr>
          <w:rStyle w:val="Bodytext21"/>
          <w:rtl/>
          <w:lang w:bidi="he"/>
        </w:rPr>
        <w:t xml:space="preserve">פעילויות של אנזימים נוגדי חמצון </w:t>
      </w:r>
      <w:proofErr w:type="spellStart"/>
      <w:r>
        <w:rPr>
          <w:rStyle w:val="Bodytext21"/>
          <w:rtl/>
          <w:lang w:bidi="he"/>
        </w:rPr>
        <w:t>בהומוגנטים</w:t>
      </w:r>
      <w:proofErr w:type="spellEnd"/>
      <w:r>
        <w:rPr>
          <w:rStyle w:val="Bodytext21"/>
          <w:rtl/>
          <w:lang w:bidi="he"/>
        </w:rPr>
        <w:t xml:space="preserve"> של הכבד, במוח, בפלזמה </w:t>
      </w:r>
      <w:proofErr w:type="spellStart"/>
      <w:r>
        <w:rPr>
          <w:rStyle w:val="Bodytext21"/>
          <w:rtl/>
          <w:lang w:bidi="he"/>
        </w:rPr>
        <w:t>ובאריתרוציטים</w:t>
      </w:r>
      <w:proofErr w:type="spellEnd"/>
      <w:r>
        <w:rPr>
          <w:rStyle w:val="Bodytext21"/>
          <w:rtl/>
          <w:lang w:bidi="he"/>
        </w:rPr>
        <w:t xml:space="preserve">, השתנו באמצעות השראה (אינדוקציה) </w:t>
      </w:r>
      <w:r w:rsidR="00B90EC2">
        <w:rPr>
          <w:rStyle w:val="Bodytext21"/>
          <w:rFonts w:hint="cs"/>
          <w:rtl/>
          <w:lang w:bidi="he"/>
        </w:rPr>
        <w:t>ב</w:t>
      </w:r>
      <w:r>
        <w:rPr>
          <w:rStyle w:val="Bodytext21"/>
          <w:rtl/>
          <w:lang w:bidi="he"/>
        </w:rPr>
        <w:t xml:space="preserve">סודיום </w:t>
      </w:r>
      <w:proofErr w:type="spellStart"/>
      <w:r>
        <w:rPr>
          <w:rStyle w:val="Bodytext21"/>
          <w:rtl/>
          <w:lang w:bidi="he"/>
        </w:rPr>
        <w:t>ארסנייט</w:t>
      </w:r>
      <w:proofErr w:type="spellEnd"/>
      <w:r>
        <w:rPr>
          <w:rStyle w:val="Bodytext21"/>
          <w:rtl/>
          <w:lang w:bidi="he"/>
        </w:rPr>
        <w:t xml:space="preserve"> [</w:t>
      </w:r>
      <w:hyperlink w:anchor="bookmark18" w:tooltip="מסמך נוכחי">
        <w:r>
          <w:rPr>
            <w:rStyle w:val="Bodytext21"/>
            <w:rtl/>
            <w:lang w:bidi="he"/>
          </w:rPr>
          <w:t>35</w:t>
        </w:r>
      </w:hyperlink>
      <w:r>
        <w:rPr>
          <w:rStyle w:val="Bodytext21"/>
          <w:rtl/>
          <w:lang w:bidi="he"/>
        </w:rPr>
        <w:t>,</w:t>
      </w:r>
      <w:hyperlink w:anchor="bookmark18" w:tooltip="מסמך נוכחי">
        <w:r>
          <w:rPr>
            <w:rStyle w:val="Bodytext21"/>
            <w:rtl/>
            <w:lang w:bidi="he"/>
          </w:rPr>
          <w:t xml:space="preserve"> 36</w:t>
        </w:r>
      </w:hyperlink>
      <w:r>
        <w:rPr>
          <w:rStyle w:val="Bodytext21"/>
          <w:rtl/>
          <w:lang w:bidi="he"/>
        </w:rPr>
        <w:t xml:space="preserve">]. בשל תוספת איזומרים של </w:t>
      </w:r>
      <w:proofErr w:type="spellStart"/>
      <w:r>
        <w:rPr>
          <w:rStyle w:val="Bodytext21"/>
        </w:rPr>
        <w:t>CLnA</w:t>
      </w:r>
      <w:proofErr w:type="spellEnd"/>
      <w:r>
        <w:rPr>
          <w:rStyle w:val="Bodytext21"/>
          <w:rtl/>
          <w:lang w:bidi="he"/>
        </w:rPr>
        <w:t xml:space="preserve">, עלתה רמת הפעילות של האנזימים </w:t>
      </w:r>
      <w:proofErr w:type="spellStart"/>
      <w:r>
        <w:rPr>
          <w:rStyle w:val="Bodytext21"/>
          <w:rtl/>
          <w:lang w:bidi="he"/>
        </w:rPr>
        <w:t>קטלאז</w:t>
      </w:r>
      <w:proofErr w:type="spellEnd"/>
      <w:r>
        <w:rPr>
          <w:rStyle w:val="Bodytext21"/>
          <w:rtl/>
          <w:lang w:bidi="he"/>
        </w:rPr>
        <w:t xml:space="preserve"> (</w:t>
      </w:r>
      <w:r>
        <w:rPr>
          <w:rStyle w:val="Bodytext21"/>
        </w:rPr>
        <w:t>CAT</w:t>
      </w:r>
      <w:r>
        <w:rPr>
          <w:rStyle w:val="Bodytext21"/>
          <w:rtl/>
          <w:lang w:bidi="he"/>
        </w:rPr>
        <w:t>), סופר-</w:t>
      </w:r>
      <w:proofErr w:type="spellStart"/>
      <w:r>
        <w:rPr>
          <w:rStyle w:val="Bodytext21"/>
          <w:rtl/>
          <w:lang w:bidi="he"/>
        </w:rPr>
        <w:t>אוקסידז</w:t>
      </w:r>
      <w:proofErr w:type="spellEnd"/>
      <w:r>
        <w:rPr>
          <w:rStyle w:val="Bodytext21"/>
          <w:rtl/>
          <w:lang w:bidi="he"/>
        </w:rPr>
        <w:t xml:space="preserve"> </w:t>
      </w:r>
      <w:proofErr w:type="spellStart"/>
      <w:r>
        <w:rPr>
          <w:rStyle w:val="Bodytext21"/>
          <w:rtl/>
          <w:lang w:bidi="he"/>
        </w:rPr>
        <w:t>דיסמוטז</w:t>
      </w:r>
      <w:proofErr w:type="spellEnd"/>
      <w:r>
        <w:rPr>
          <w:rStyle w:val="Bodytext21"/>
          <w:rtl/>
          <w:lang w:bidi="he"/>
        </w:rPr>
        <w:t xml:space="preserve"> (</w:t>
      </w:r>
      <w:r>
        <w:rPr>
          <w:rStyle w:val="Bodytext21"/>
        </w:rPr>
        <w:t>SOD</w:t>
      </w:r>
      <w:r>
        <w:rPr>
          <w:rStyle w:val="Bodytext21"/>
          <w:rtl/>
          <w:lang w:bidi="he"/>
        </w:rPr>
        <w:t xml:space="preserve">) </w:t>
      </w:r>
      <w:proofErr w:type="spellStart"/>
      <w:r>
        <w:rPr>
          <w:rStyle w:val="Bodytext21"/>
          <w:rtl/>
          <w:lang w:bidi="he"/>
        </w:rPr>
        <w:t>וגלוטטיון</w:t>
      </w:r>
      <w:proofErr w:type="spellEnd"/>
      <w:r>
        <w:rPr>
          <w:rStyle w:val="Bodytext21"/>
          <w:rtl/>
          <w:lang w:bidi="he"/>
        </w:rPr>
        <w:t xml:space="preserve"> </w:t>
      </w:r>
      <w:proofErr w:type="spellStart"/>
      <w:r>
        <w:rPr>
          <w:rStyle w:val="Bodytext21"/>
          <w:rtl/>
          <w:lang w:bidi="he"/>
        </w:rPr>
        <w:t>פראוקסידאז</w:t>
      </w:r>
      <w:proofErr w:type="spellEnd"/>
      <w:r>
        <w:rPr>
          <w:rStyle w:val="Bodytext21"/>
          <w:rtl/>
          <w:lang w:bidi="he"/>
        </w:rPr>
        <w:t xml:space="preserve"> (</w:t>
      </w:r>
      <w:proofErr w:type="spellStart"/>
      <w:r>
        <w:rPr>
          <w:rStyle w:val="Bodytext21"/>
        </w:rPr>
        <w:t>GPx</w:t>
      </w:r>
      <w:proofErr w:type="spellEnd"/>
      <w:r>
        <w:rPr>
          <w:rStyle w:val="Bodytext21"/>
          <w:rtl/>
          <w:lang w:bidi="he"/>
        </w:rPr>
        <w:t xml:space="preserve">), ונצפתה ירידה </w:t>
      </w:r>
      <w:proofErr w:type="spellStart"/>
      <w:r>
        <w:rPr>
          <w:rStyle w:val="Bodytext21"/>
          <w:rtl/>
          <w:lang w:bidi="he"/>
        </w:rPr>
        <w:t>בסינתאז</w:t>
      </w:r>
      <w:proofErr w:type="spellEnd"/>
      <w:r>
        <w:rPr>
          <w:rStyle w:val="Bodytext21"/>
          <w:rtl/>
          <w:lang w:bidi="he"/>
        </w:rPr>
        <w:t xml:space="preserve"> של תחמוצת החנקן (</w:t>
      </w:r>
      <w:r>
        <w:rPr>
          <w:rStyle w:val="Bodytext21"/>
        </w:rPr>
        <w:t>NO</w:t>
      </w:r>
      <w:r>
        <w:rPr>
          <w:rStyle w:val="Bodytext21"/>
          <w:rtl/>
          <w:lang w:bidi="he"/>
        </w:rPr>
        <w:t>). עם זאת, נמצא ש-</w:t>
      </w:r>
      <w:r>
        <w:rPr>
          <w:rStyle w:val="Bodytext21"/>
        </w:rPr>
        <w:t>a-ESA</w:t>
      </w:r>
      <w:r>
        <w:rPr>
          <w:rStyle w:val="Bodytext21"/>
          <w:rtl/>
          <w:lang w:bidi="he"/>
        </w:rPr>
        <w:t xml:space="preserve"> היה יעיל יותר בהפחתת עקה חמצונית, בהשוואה ל-</w:t>
      </w:r>
      <w:r>
        <w:rPr>
          <w:rStyle w:val="Bodytext21"/>
        </w:rPr>
        <w:t>CLnA</w:t>
      </w:r>
      <w:r>
        <w:rPr>
          <w:rStyle w:val="Bodytext21"/>
          <w:rtl/>
          <w:lang w:bidi="he"/>
        </w:rPr>
        <w:t xml:space="preserve">. </w:t>
      </w:r>
      <w:commentRangeStart w:id="18"/>
      <w:r>
        <w:rPr>
          <w:rStyle w:val="Bodytext21"/>
          <w:rtl/>
          <w:lang w:bidi="he"/>
        </w:rPr>
        <w:t xml:space="preserve">כאשר חקרו איזומרים אלה נגד סוכרת שנגרמה ע"י </w:t>
      </w:r>
      <w:proofErr w:type="spellStart"/>
      <w:r>
        <w:rPr>
          <w:rStyle w:val="Bodytext21"/>
          <w:rtl/>
          <w:lang w:bidi="he"/>
        </w:rPr>
        <w:t>סטרפטוזוצין</w:t>
      </w:r>
      <w:proofErr w:type="spellEnd"/>
      <w:r>
        <w:rPr>
          <w:rStyle w:val="Bodytext21"/>
          <w:rtl/>
          <w:lang w:bidi="he"/>
        </w:rPr>
        <w:t xml:space="preserve"> אצל חולדות לבקניות, נצפו תו</w:t>
      </w:r>
      <w:r w:rsidR="00B90EC2">
        <w:rPr>
          <w:rStyle w:val="Bodytext21"/>
          <w:rtl/>
          <w:lang w:bidi="he"/>
        </w:rPr>
        <w:t>צאות זהות למחקרים שהוזכרו לעיל</w:t>
      </w:r>
      <w:r w:rsidR="00B90EC2">
        <w:rPr>
          <w:rStyle w:val="Bodytext21"/>
          <w:rFonts w:hint="cs"/>
          <w:rtl/>
          <w:lang w:bidi="he"/>
        </w:rPr>
        <w:t xml:space="preserve"> </w:t>
      </w:r>
      <w:r>
        <w:rPr>
          <w:rStyle w:val="Bodytext21"/>
          <w:rtl/>
          <w:lang w:bidi="he"/>
        </w:rPr>
        <w:t xml:space="preserve">נגד עקה חמצונית שנגרמה ע"י סודיום </w:t>
      </w:r>
      <w:proofErr w:type="spellStart"/>
      <w:r>
        <w:rPr>
          <w:rStyle w:val="Bodytext21"/>
          <w:rtl/>
          <w:lang w:bidi="he"/>
        </w:rPr>
        <w:t>ארסנייט</w:t>
      </w:r>
      <w:proofErr w:type="spellEnd"/>
      <w:r>
        <w:rPr>
          <w:rStyle w:val="Bodytext21"/>
          <w:rtl/>
          <w:lang w:bidi="he"/>
        </w:rPr>
        <w:t xml:space="preserve"> [</w:t>
      </w:r>
      <w:hyperlink w:anchor="bookmark25" w:tooltip="מסמך נוכחי">
        <w:r>
          <w:rPr>
            <w:rStyle w:val="Bodytext21"/>
            <w:rtl/>
            <w:lang w:bidi="he"/>
          </w:rPr>
          <w:t>37</w:t>
        </w:r>
      </w:hyperlink>
      <w:r>
        <w:rPr>
          <w:rStyle w:val="Bodytext21"/>
          <w:rtl/>
          <w:lang w:bidi="he"/>
        </w:rPr>
        <w:t>].</w:t>
      </w:r>
      <w:commentRangeEnd w:id="18"/>
      <w:r w:rsidR="00B90EC2">
        <w:rPr>
          <w:rStyle w:val="a3"/>
          <w:rFonts w:ascii="Courier New" w:eastAsia="Courier New" w:hAnsi="Courier New" w:cs="Courier New"/>
          <w:rtl/>
        </w:rPr>
        <w:commentReference w:id="18"/>
      </w:r>
      <w:r>
        <w:rPr>
          <w:rStyle w:val="Bodytext21"/>
          <w:rtl/>
          <w:lang w:bidi="he"/>
        </w:rPr>
        <w:t xml:space="preserve"> אפקט </w:t>
      </w:r>
      <w:proofErr w:type="spellStart"/>
      <w:r>
        <w:rPr>
          <w:rStyle w:val="Bodytext21"/>
          <w:rtl/>
          <w:lang w:bidi="he"/>
        </w:rPr>
        <w:t>סינרגיסטי</w:t>
      </w:r>
      <w:proofErr w:type="spellEnd"/>
      <w:r>
        <w:rPr>
          <w:rStyle w:val="Bodytext21"/>
          <w:rtl/>
          <w:lang w:bidi="he"/>
        </w:rPr>
        <w:t xml:space="preserve"> מובהק יותר נצפה כאשר שני איזומרים אלה ניתנו במשולב [</w:t>
      </w:r>
      <w:hyperlink w:anchor="bookmark25" w:tooltip="מסמך נוכחי">
        <w:r>
          <w:rPr>
            <w:rStyle w:val="Bodytext21"/>
            <w:rtl/>
            <w:lang w:bidi="he"/>
          </w:rPr>
          <w:t>38</w:t>
        </w:r>
      </w:hyperlink>
      <w:r>
        <w:rPr>
          <w:rStyle w:val="Bodytext21"/>
          <w:rtl/>
          <w:lang w:bidi="he"/>
        </w:rPr>
        <w:t>].</w:t>
      </w:r>
    </w:p>
    <w:p w14:paraId="7327791B" w14:textId="651C63FE" w:rsidR="0014781E" w:rsidRDefault="001F6FEA" w:rsidP="0079511F">
      <w:pPr>
        <w:pStyle w:val="Bodytext20"/>
        <w:shd w:val="clear" w:color="auto" w:fill="auto"/>
        <w:bidi/>
        <w:spacing w:after="240"/>
        <w:ind w:firstLine="200"/>
      </w:pPr>
      <w:r>
        <w:rPr>
          <w:rStyle w:val="Bodytext21"/>
          <w:rtl/>
          <w:lang w:bidi="he"/>
        </w:rPr>
        <w:t xml:space="preserve">איזומרים של </w:t>
      </w:r>
      <w:r>
        <w:rPr>
          <w:rStyle w:val="Bodytext21"/>
        </w:rPr>
        <w:t>CLnA</w:t>
      </w:r>
      <w:r>
        <w:rPr>
          <w:rStyle w:val="Bodytext21"/>
          <w:rtl/>
          <w:lang w:bidi="he"/>
        </w:rPr>
        <w:t xml:space="preserve"> שיפרו את העקה </w:t>
      </w:r>
      <w:proofErr w:type="spellStart"/>
      <w:r>
        <w:rPr>
          <w:rStyle w:val="Bodytext21"/>
          <w:rtl/>
          <w:lang w:bidi="he"/>
        </w:rPr>
        <w:t>החמצונית</w:t>
      </w:r>
      <w:proofErr w:type="spellEnd"/>
      <w:r>
        <w:rPr>
          <w:rStyle w:val="Bodytext21"/>
          <w:rtl/>
          <w:lang w:bidi="he"/>
        </w:rPr>
        <w:t xml:space="preserve"> בכליות </w:t>
      </w:r>
      <w:r w:rsidR="00B90EC2">
        <w:rPr>
          <w:rStyle w:val="Bodytext21"/>
          <w:rFonts w:hint="cs"/>
          <w:rtl/>
          <w:lang w:bidi="he"/>
        </w:rPr>
        <w:t>והראו</w:t>
      </w:r>
      <w:r>
        <w:rPr>
          <w:rStyle w:val="Bodytext21"/>
          <w:rtl/>
          <w:lang w:bidi="he"/>
        </w:rPr>
        <w:t xml:space="preserve"> השפעות </w:t>
      </w:r>
      <w:proofErr w:type="spellStart"/>
      <w:r>
        <w:rPr>
          <w:rStyle w:val="Bodytext21"/>
          <w:rtl/>
          <w:lang w:bidi="he"/>
        </w:rPr>
        <w:t>סינרגיסטיות</w:t>
      </w:r>
      <w:proofErr w:type="spellEnd"/>
      <w:r>
        <w:rPr>
          <w:rStyle w:val="Bodytext21"/>
          <w:rtl/>
          <w:lang w:bidi="he"/>
        </w:rPr>
        <w:t xml:space="preserve"> [</w:t>
      </w:r>
      <w:hyperlink w:anchor="bookmark18" w:tooltip="מסמך נוכחי">
        <w:r>
          <w:rPr>
            <w:rStyle w:val="Bodytext21"/>
            <w:rtl/>
            <w:lang w:bidi="he"/>
          </w:rPr>
          <w:t>4</w:t>
        </w:r>
      </w:hyperlink>
      <w:r>
        <w:rPr>
          <w:rStyle w:val="Bodytext21"/>
          <w:rtl/>
          <w:lang w:bidi="he"/>
        </w:rPr>
        <w:t>,</w:t>
      </w:r>
      <w:hyperlink w:anchor="bookmark25" w:tooltip="מסמך נוכחי">
        <w:r>
          <w:rPr>
            <w:rStyle w:val="Bodytext21"/>
            <w:rtl/>
            <w:lang w:bidi="he"/>
          </w:rPr>
          <w:t xml:space="preserve"> 39</w:t>
        </w:r>
      </w:hyperlink>
      <w:r>
        <w:rPr>
          <w:rStyle w:val="Bodytext21"/>
          <w:rtl/>
          <w:lang w:bidi="he"/>
        </w:rPr>
        <w:t xml:space="preserve">]. מתן תוסף של שני האיזומרים של </w:t>
      </w:r>
      <w:r>
        <w:rPr>
          <w:rStyle w:val="Bodytext21"/>
        </w:rPr>
        <w:t>CLnA</w:t>
      </w:r>
      <w:r>
        <w:rPr>
          <w:rStyle w:val="Bodytext21"/>
          <w:rtl/>
          <w:lang w:bidi="he"/>
        </w:rPr>
        <w:t xml:space="preserve"> סייע לשפר את פרופיל חומצן השומן של מערכת הכליות. נצפתה ירידה בחמצון עם מתן תוסף של זרע </w:t>
      </w:r>
      <w:r>
        <w:rPr>
          <w:rStyle w:val="Bodytext21"/>
        </w:rPr>
        <w:t>TK</w:t>
      </w:r>
      <w:r>
        <w:rPr>
          <w:rStyle w:val="Bodytext21"/>
          <w:rtl/>
          <w:lang w:bidi="he"/>
        </w:rPr>
        <w:t xml:space="preserve"> (חומצה פוניצית 3 ג') הרמה הגבוהה של </w:t>
      </w:r>
      <w:r w:rsidR="0079511F">
        <w:rPr>
          <w:rStyle w:val="Bodytext21"/>
          <w:lang w:bidi="he"/>
        </w:rPr>
        <w:t>8-</w:t>
      </w:r>
      <w:r>
        <w:rPr>
          <w:rStyle w:val="Bodytext21"/>
        </w:rPr>
        <w:t>iso-PGF2a</w:t>
      </w:r>
      <w:r>
        <w:rPr>
          <w:rStyle w:val="Bodytext21"/>
          <w:rtl/>
          <w:lang w:bidi="he"/>
        </w:rPr>
        <w:t xml:space="preserve"> </w:t>
      </w:r>
      <w:r w:rsidR="0079511F">
        <w:rPr>
          <w:rStyle w:val="Bodytext21"/>
          <w:rFonts w:hint="cs"/>
          <w:rtl/>
          <w:lang w:bidi="he-IL"/>
        </w:rPr>
        <w:t xml:space="preserve">נגרמה בשל </w:t>
      </w:r>
      <w:r>
        <w:rPr>
          <w:rStyle w:val="Bodytext21"/>
          <w:rtl/>
          <w:lang w:bidi="he"/>
        </w:rPr>
        <w:t xml:space="preserve">פראוקסידציה לא-אנזימטית של חומצה </w:t>
      </w:r>
      <w:proofErr w:type="spellStart"/>
      <w:r>
        <w:rPr>
          <w:rStyle w:val="Bodytext21"/>
          <w:rtl/>
          <w:lang w:bidi="he"/>
        </w:rPr>
        <w:t>אר</w:t>
      </w:r>
      <w:r w:rsidR="0079511F">
        <w:rPr>
          <w:rStyle w:val="Bodytext21"/>
          <w:rFonts w:hint="cs"/>
          <w:rtl/>
          <w:lang w:bidi="he"/>
        </w:rPr>
        <w:t>א</w:t>
      </w:r>
      <w:r>
        <w:rPr>
          <w:rStyle w:val="Bodytext21"/>
          <w:rtl/>
          <w:lang w:bidi="he"/>
        </w:rPr>
        <w:t>כידונית</w:t>
      </w:r>
      <w:proofErr w:type="spellEnd"/>
      <w:r>
        <w:rPr>
          <w:rStyle w:val="Bodytext21"/>
          <w:rtl/>
          <w:lang w:bidi="he"/>
        </w:rPr>
        <w:t xml:space="preserve"> [</w:t>
      </w:r>
      <w:hyperlink w:anchor="bookmark25" w:tooltip="מסמך נוכחי">
        <w:r>
          <w:rPr>
            <w:rStyle w:val="Bodytext21"/>
            <w:rtl/>
            <w:lang w:bidi="he"/>
          </w:rPr>
          <w:t>40</w:t>
        </w:r>
      </w:hyperlink>
      <w:r>
        <w:rPr>
          <w:rStyle w:val="Bodytext21"/>
          <w:rtl/>
          <w:lang w:bidi="he"/>
        </w:rPr>
        <w:t xml:space="preserve">, </w:t>
      </w:r>
      <w:hyperlink w:anchor="bookmark25" w:tooltip="מסמך נוכחי">
        <w:r>
          <w:rPr>
            <w:rStyle w:val="Bodytext21"/>
            <w:rtl/>
            <w:lang w:bidi="he"/>
          </w:rPr>
          <w:t>41</w:t>
        </w:r>
      </w:hyperlink>
      <w:r>
        <w:rPr>
          <w:rStyle w:val="Bodytext21"/>
          <w:rtl/>
          <w:lang w:bidi="he"/>
        </w:rPr>
        <w:t>].</w:t>
      </w:r>
    </w:p>
    <w:p w14:paraId="4C5DE5BD" w14:textId="77777777" w:rsidR="0014781E" w:rsidRDefault="001F6FEA">
      <w:pPr>
        <w:pStyle w:val="Heading40"/>
        <w:keepNext/>
        <w:keepLines/>
        <w:shd w:val="clear" w:color="auto" w:fill="auto"/>
        <w:bidi/>
        <w:spacing w:before="0" w:after="0" w:line="240" w:lineRule="exact"/>
        <w:ind w:firstLine="0"/>
        <w:jc w:val="both"/>
      </w:pPr>
      <w:bookmarkStart w:id="19" w:name="bookmark10"/>
      <w:r>
        <w:rPr>
          <w:rStyle w:val="Heading41"/>
          <w:b/>
          <w:bCs/>
          <w:rtl/>
          <w:lang w:bidi="he"/>
        </w:rPr>
        <w:t>תכונות נוגדות-סוכרת</w:t>
      </w:r>
      <w:bookmarkEnd w:id="19"/>
    </w:p>
    <w:p w14:paraId="494350E9" w14:textId="09FB4F94" w:rsidR="0014781E" w:rsidRDefault="001F6FEA" w:rsidP="0079511F">
      <w:pPr>
        <w:pStyle w:val="Bodytext20"/>
        <w:shd w:val="clear" w:color="auto" w:fill="auto"/>
        <w:bidi/>
        <w:spacing w:after="0"/>
      </w:pPr>
      <w:r>
        <w:rPr>
          <w:rStyle w:val="Bodytext21"/>
          <w:rtl/>
          <w:lang w:bidi="he"/>
        </w:rPr>
        <w:t xml:space="preserve">עד כה, המחקרים שנערכו לבדיקת השפעתה של חומצה פוניצית על ליפידים של סרום הדם, מטבוליזם של גלוקוז ותנגודת אינסולין הניבו תוצאות שנויות במחלוקת. </w:t>
      </w:r>
      <w:r w:rsidR="0079511F">
        <w:rPr>
          <w:rStyle w:val="Bodytext21"/>
          <w:rtl/>
          <w:lang w:bidi="he"/>
        </w:rPr>
        <w:t xml:space="preserve">כאשר ניתנה תזונה המכילה </w:t>
      </w:r>
      <w:r w:rsidR="0079511F">
        <w:rPr>
          <w:rStyle w:val="Bodytext21"/>
        </w:rPr>
        <w:t>a-ESA</w:t>
      </w:r>
      <w:r w:rsidR="0079511F">
        <w:rPr>
          <w:rStyle w:val="Bodytext21"/>
          <w:rtl/>
          <w:lang w:bidi="he"/>
        </w:rPr>
        <w:t xml:space="preserve"> ו/או חומצה פוניצית 1% במשך שישה שבועות</w:t>
      </w:r>
      <w:r w:rsidR="0079511F">
        <w:rPr>
          <w:rStyle w:val="Bodytext21"/>
          <w:rFonts w:hint="cs"/>
          <w:rtl/>
          <w:lang w:bidi="he"/>
        </w:rPr>
        <w:t>, נמצאו</w:t>
      </w:r>
      <w:r>
        <w:rPr>
          <w:rStyle w:val="Bodytext21"/>
          <w:rtl/>
          <w:lang w:bidi="he"/>
        </w:rPr>
        <w:t xml:space="preserve"> תוצאות לא מובהקות ביחס למשקל גוף ורקמות [</w:t>
      </w:r>
      <w:hyperlink w:anchor="bookmark25" w:tooltip="מסמך נוכחי">
        <w:r>
          <w:rPr>
            <w:rStyle w:val="Bodytext21"/>
            <w:rtl/>
            <w:lang w:bidi="he"/>
          </w:rPr>
          <w:t>42</w:t>
        </w:r>
      </w:hyperlink>
      <w:r>
        <w:rPr>
          <w:rStyle w:val="Bodytext21"/>
          <w:rtl/>
          <w:lang w:bidi="he"/>
        </w:rPr>
        <w:t xml:space="preserve">]. תוצאות דומות הושגו כאשר הזינו עכברים במשך שלושה שבועות בתזונה המכילה </w:t>
      </w:r>
      <w:r w:rsidR="005B34F7">
        <w:rPr>
          <w:rStyle w:val="Bodytext21"/>
          <w:rtl/>
          <w:lang w:bidi="he"/>
        </w:rPr>
        <w:t>שז"ר</w:t>
      </w:r>
      <w:r>
        <w:rPr>
          <w:rStyle w:val="Bodytext21"/>
          <w:rtl/>
          <w:lang w:bidi="he"/>
        </w:rPr>
        <w:t xml:space="preserve"> בריכוז 0.12% ו-1.2% [</w:t>
      </w:r>
      <w:hyperlink w:anchor="bookmark25" w:tooltip="מסמך נוכחי">
        <w:r>
          <w:rPr>
            <w:rStyle w:val="Bodytext21"/>
            <w:rtl/>
            <w:lang w:bidi="he"/>
          </w:rPr>
          <w:t>43</w:t>
        </w:r>
      </w:hyperlink>
      <w:r>
        <w:rPr>
          <w:rStyle w:val="Bodytext21"/>
          <w:rtl/>
          <w:lang w:bidi="he"/>
        </w:rPr>
        <w:t xml:space="preserve">]. האכלת חולדות בתזונת </w:t>
      </w:r>
      <w:r w:rsidR="005B34F7">
        <w:rPr>
          <w:rStyle w:val="Bodytext21"/>
          <w:rtl/>
          <w:lang w:bidi="he"/>
        </w:rPr>
        <w:t>שז"ר</w:t>
      </w:r>
      <w:r>
        <w:rPr>
          <w:rStyle w:val="Bodytext21"/>
          <w:rtl/>
          <w:lang w:bidi="he"/>
        </w:rPr>
        <w:t xml:space="preserve"> 1% ובשמן חריע 9% במשך שבועיים הניבה תוצאות לא מובהקות ביחס למשקל רקמת השומן הלבנה [</w:t>
      </w:r>
      <w:hyperlink w:anchor="bookmark25" w:tooltip="מסמך נוכחי">
        <w:r>
          <w:rPr>
            <w:rStyle w:val="Bodytext21"/>
            <w:rtl/>
            <w:lang w:bidi="he"/>
          </w:rPr>
          <w:t>44</w:t>
        </w:r>
      </w:hyperlink>
      <w:r>
        <w:rPr>
          <w:rStyle w:val="Bodytext21"/>
          <w:rtl/>
          <w:lang w:bidi="he"/>
        </w:rPr>
        <w:t xml:space="preserve">]. במחקר אחר, תזונה של </w:t>
      </w:r>
      <w:r>
        <w:rPr>
          <w:rStyle w:val="Bodytext21"/>
        </w:rPr>
        <w:t>a-ESA</w:t>
      </w:r>
      <w:r>
        <w:rPr>
          <w:rStyle w:val="Bodytext21"/>
          <w:rtl/>
          <w:lang w:bidi="he"/>
        </w:rPr>
        <w:t xml:space="preserve"> וחומצה פוניצית ניתנה לאוגרים במשך 6 שבועות ונצפתה ירידה ברמות הטריגליצרידים (</w:t>
      </w:r>
      <w:r>
        <w:rPr>
          <w:rStyle w:val="Bodytext21"/>
        </w:rPr>
        <w:t>TG</w:t>
      </w:r>
      <w:r>
        <w:rPr>
          <w:rStyle w:val="Bodytext21"/>
          <w:rtl/>
          <w:lang w:bidi="he"/>
        </w:rPr>
        <w:t xml:space="preserve">) של רקמת הכבד, אך לא נמצאו תוצאות מובנות לגבי </w:t>
      </w:r>
      <w:r w:rsidR="0079511F">
        <w:rPr>
          <w:rStyle w:val="Bodytext21"/>
          <w:rFonts w:hint="cs"/>
          <w:rtl/>
          <w:lang w:bidi="he-IL"/>
        </w:rPr>
        <w:t>הכולסטרול הכולל (</w:t>
      </w:r>
      <w:r w:rsidR="0079511F">
        <w:rPr>
          <w:rStyle w:val="Bodytext21"/>
          <w:rFonts w:hint="cs"/>
          <w:lang w:bidi="he-IL"/>
        </w:rPr>
        <w:t>TC</w:t>
      </w:r>
      <w:r w:rsidR="0079511F">
        <w:rPr>
          <w:rStyle w:val="Bodytext21"/>
          <w:rFonts w:hint="cs"/>
          <w:rtl/>
          <w:lang w:bidi="he-IL"/>
        </w:rPr>
        <w:t>)</w:t>
      </w:r>
      <w:r>
        <w:rPr>
          <w:rStyle w:val="Bodytext21"/>
          <w:rtl/>
          <w:lang w:bidi="he"/>
        </w:rPr>
        <w:t xml:space="preserve"> של סרום הדם [</w:t>
      </w:r>
      <w:hyperlink w:anchor="bookmark25" w:tooltip="מסמך נוכחי">
        <w:r>
          <w:rPr>
            <w:rStyle w:val="Bodytext21"/>
            <w:rtl/>
            <w:lang w:bidi="he"/>
          </w:rPr>
          <w:t>45</w:t>
        </w:r>
      </w:hyperlink>
      <w:r>
        <w:rPr>
          <w:rStyle w:val="Bodytext21"/>
          <w:rtl/>
          <w:lang w:bidi="he"/>
        </w:rPr>
        <w:t>]. עם זאת, במחקרים ניסיוניים אחרים, התקבלו תוצאות שסתרו את הממצאים שלעיל [</w:t>
      </w:r>
      <w:hyperlink w:anchor="bookmark18" w:tooltip="מסמך נוכחי">
        <w:r>
          <w:rPr>
            <w:rStyle w:val="Bodytext21"/>
            <w:rtl/>
            <w:lang w:bidi="he"/>
          </w:rPr>
          <w:t>34</w:t>
        </w:r>
      </w:hyperlink>
      <w:r>
        <w:rPr>
          <w:rStyle w:val="Bodytext21"/>
          <w:rtl/>
          <w:lang w:bidi="he"/>
        </w:rPr>
        <w:t xml:space="preserve">, </w:t>
      </w:r>
      <w:hyperlink w:anchor="bookmark25" w:tooltip="מסמך נוכחי">
        <w:r>
          <w:rPr>
            <w:rStyle w:val="Bodytext21"/>
            <w:rtl/>
            <w:lang w:bidi="he"/>
          </w:rPr>
          <w:t>46</w:t>
        </w:r>
      </w:hyperlink>
      <w:r>
        <w:rPr>
          <w:rStyle w:val="Bodytext21"/>
          <w:rtl/>
          <w:lang w:bidi="he"/>
        </w:rPr>
        <w:t xml:space="preserve">, </w:t>
      </w:r>
      <w:hyperlink w:anchor="bookmark25" w:tooltip="מסמך נוכחי">
        <w:r>
          <w:rPr>
            <w:rStyle w:val="Bodytext21"/>
            <w:rtl/>
            <w:lang w:bidi="he"/>
          </w:rPr>
          <w:t>47</w:t>
        </w:r>
      </w:hyperlink>
      <w:r>
        <w:rPr>
          <w:rStyle w:val="Bodytext21"/>
          <w:rtl/>
          <w:lang w:bidi="he"/>
        </w:rPr>
        <w:t xml:space="preserve">]. מדענים מצאו השפעה משמעותית של חומצה פוניצית על הפחתת </w:t>
      </w:r>
      <w:r>
        <w:rPr>
          <w:rStyle w:val="Bodytext21"/>
        </w:rPr>
        <w:t>TC, apoB-100</w:t>
      </w:r>
      <w:r>
        <w:rPr>
          <w:rStyle w:val="Bodytext21"/>
          <w:rtl/>
          <w:lang w:bidi="he"/>
        </w:rPr>
        <w:t xml:space="preserve"> ורמות </w:t>
      </w:r>
      <w:r>
        <w:rPr>
          <w:rStyle w:val="Bodytext21"/>
        </w:rPr>
        <w:t>TG</w:t>
      </w:r>
      <w:r>
        <w:rPr>
          <w:rStyle w:val="Bodytext21"/>
          <w:rtl/>
          <w:lang w:bidi="he"/>
        </w:rPr>
        <w:t xml:space="preserve"> של רקמות כבד.</w:t>
      </w:r>
    </w:p>
    <w:p w14:paraId="3683DEE6" w14:textId="1C486762" w:rsidR="0014781E" w:rsidRPr="0079511F" w:rsidRDefault="0079511F" w:rsidP="0079511F">
      <w:pPr>
        <w:pStyle w:val="Bodytext20"/>
        <w:shd w:val="clear" w:color="auto" w:fill="auto"/>
        <w:bidi/>
        <w:spacing w:after="0"/>
        <w:ind w:firstLine="200"/>
        <w:rPr>
          <w:color w:val="131413"/>
          <w:lang w:bidi="he"/>
        </w:rPr>
      </w:pPr>
      <w:r>
        <w:rPr>
          <w:rStyle w:val="Bodytext21"/>
          <w:rFonts w:hint="cs"/>
          <w:rtl/>
          <w:lang w:bidi="he"/>
        </w:rPr>
        <w:t xml:space="preserve">אצל </w:t>
      </w:r>
      <w:r w:rsidR="001F6FEA">
        <w:rPr>
          <w:rStyle w:val="Bodytext21"/>
          <w:rtl/>
          <w:lang w:bidi="he"/>
        </w:rPr>
        <w:t xml:space="preserve">חולדות שקיבלו </w:t>
      </w:r>
      <w:r w:rsidR="005B34F7">
        <w:rPr>
          <w:rStyle w:val="Bodytext21"/>
          <w:rtl/>
          <w:lang w:bidi="he"/>
        </w:rPr>
        <w:t>שז"ר</w:t>
      </w:r>
      <w:r w:rsidR="001F6FEA">
        <w:rPr>
          <w:rStyle w:val="Bodytext21"/>
          <w:rtl/>
          <w:lang w:bidi="he"/>
        </w:rPr>
        <w:t xml:space="preserve"> </w:t>
      </w:r>
      <w:r>
        <w:rPr>
          <w:rStyle w:val="Bodytext21"/>
          <w:rFonts w:hint="cs"/>
          <w:rtl/>
          <w:lang w:bidi="he"/>
        </w:rPr>
        <w:t>נמדדו</w:t>
      </w:r>
      <w:r w:rsidR="001F6FEA">
        <w:rPr>
          <w:rStyle w:val="Bodytext21"/>
          <w:rtl/>
          <w:lang w:bidi="he"/>
        </w:rPr>
        <w:t xml:space="preserve"> רמות גבוהות יותר של אינסולין בסרום הדם וכן פעילות </w:t>
      </w:r>
      <w:proofErr w:type="spellStart"/>
      <w:r w:rsidR="001F6FEA">
        <w:rPr>
          <w:rStyle w:val="Bodytext21"/>
          <w:rtl/>
          <w:lang w:bidi="he"/>
        </w:rPr>
        <w:t>גלוטטיון</w:t>
      </w:r>
      <w:proofErr w:type="spellEnd"/>
      <w:r w:rsidR="001F6FEA">
        <w:rPr>
          <w:rStyle w:val="Bodytext21"/>
          <w:rtl/>
          <w:lang w:bidi="he"/>
        </w:rPr>
        <w:t xml:space="preserve"> </w:t>
      </w:r>
      <w:proofErr w:type="spellStart"/>
      <w:r w:rsidR="001F6FEA">
        <w:rPr>
          <w:rStyle w:val="Bodytext21"/>
          <w:rtl/>
          <w:lang w:bidi="he"/>
        </w:rPr>
        <w:t>פראוקסידז</w:t>
      </w:r>
      <w:proofErr w:type="spellEnd"/>
      <w:r>
        <w:rPr>
          <w:rStyle w:val="Bodytext21"/>
          <w:rFonts w:hint="cs"/>
          <w:rtl/>
          <w:lang w:bidi="he"/>
        </w:rPr>
        <w:t xml:space="preserve"> (</w:t>
      </w:r>
      <w:r>
        <w:rPr>
          <w:rStyle w:val="Bodytext21"/>
          <w:rFonts w:hint="cs"/>
          <w:lang w:bidi="he"/>
        </w:rPr>
        <w:t>GOP</w:t>
      </w:r>
      <w:r>
        <w:rPr>
          <w:rStyle w:val="Bodytext21"/>
          <w:rFonts w:hint="cs"/>
          <w:rtl/>
          <w:lang w:bidi="he"/>
        </w:rPr>
        <w:t>)</w:t>
      </w:r>
      <w:r w:rsidR="001F6FEA">
        <w:rPr>
          <w:rStyle w:val="Bodytext21"/>
          <w:rtl/>
          <w:lang w:bidi="he"/>
        </w:rPr>
        <w:t>, ללא הבדק מובהק ברמת הגלוקוז בדם בהשוואה לקבוצת הביקורת [</w:t>
      </w:r>
      <w:hyperlink w:anchor="bookmark25" w:tooltip="מסמך נוכחי">
        <w:r w:rsidR="001F6FEA">
          <w:rPr>
            <w:rStyle w:val="Bodytext21"/>
            <w:rtl/>
            <w:lang w:bidi="he"/>
          </w:rPr>
          <w:t>48</w:t>
        </w:r>
      </w:hyperlink>
      <w:r w:rsidR="001F6FEA">
        <w:rPr>
          <w:rStyle w:val="Bodytext21"/>
          <w:rtl/>
          <w:lang w:bidi="he"/>
        </w:rPr>
        <w:t>]. שמן זרעי אדמונית הע</w:t>
      </w:r>
      <w:r>
        <w:rPr>
          <w:rStyle w:val="Bodytext21"/>
          <w:rtl/>
          <w:lang w:bidi="he"/>
        </w:rPr>
        <w:t>שיר בחומצה פוניצית הביא להפחת ב</w:t>
      </w:r>
      <w:r>
        <w:rPr>
          <w:rStyle w:val="Bodytext21"/>
          <w:rFonts w:hint="cs"/>
          <w:rtl/>
          <w:lang w:bidi="he"/>
        </w:rPr>
        <w:t>כולסטרול הכולל (</w:t>
      </w:r>
      <w:r>
        <w:rPr>
          <w:rStyle w:val="Bodytext21"/>
          <w:rFonts w:hint="cs"/>
          <w:lang w:bidi="he"/>
        </w:rPr>
        <w:t>TC</w:t>
      </w:r>
      <w:r>
        <w:rPr>
          <w:rStyle w:val="Bodytext21"/>
          <w:rFonts w:hint="cs"/>
          <w:rtl/>
          <w:lang w:bidi="he"/>
        </w:rPr>
        <w:t>)</w:t>
      </w:r>
      <w:r w:rsidR="001F6FEA">
        <w:rPr>
          <w:rStyle w:val="Bodytext21"/>
          <w:rtl/>
          <w:lang w:bidi="he"/>
        </w:rPr>
        <w:t xml:space="preserve"> טריגליצרידים,</w:t>
      </w:r>
      <w:r w:rsidR="00B576C7">
        <w:rPr>
          <w:rStyle w:val="Bodytext21"/>
          <w:rFonts w:hint="cs"/>
          <w:rtl/>
          <w:lang w:bidi="he"/>
        </w:rPr>
        <w:t xml:space="preserve"> </w:t>
      </w:r>
      <w:r w:rsidR="001F6FEA">
        <w:rPr>
          <w:rStyle w:val="Bodytext21"/>
          <w:rtl/>
          <w:lang w:bidi="he"/>
        </w:rPr>
        <w:t>והמוגלובין מסוכרר</w:t>
      </w:r>
      <w:r>
        <w:rPr>
          <w:rStyle w:val="Bodytext21"/>
          <w:rFonts w:hint="cs"/>
          <w:rtl/>
          <w:lang w:bidi="he"/>
        </w:rPr>
        <w:t>(</w:t>
      </w:r>
      <w:r>
        <w:rPr>
          <w:rStyle w:val="Bodytext21"/>
          <w:lang w:bidi="he"/>
        </w:rPr>
        <w:t>(</w:t>
      </w:r>
      <w:r w:rsidR="001F6FEA">
        <w:rPr>
          <w:rStyle w:val="Bodytext21"/>
        </w:rPr>
        <w:t>HbA1C</w:t>
      </w:r>
      <w:r>
        <w:rPr>
          <w:rStyle w:val="Bodytext21"/>
          <w:rtl/>
          <w:lang w:bidi="he"/>
        </w:rPr>
        <w:t xml:space="preserve"> בדם; </w:t>
      </w:r>
      <w:r>
        <w:rPr>
          <w:rStyle w:val="Bodytext21"/>
          <w:rFonts w:hint="cs"/>
          <w:rtl/>
          <w:lang w:bidi="he"/>
        </w:rPr>
        <w:t>כמו כן, נמדדה</w:t>
      </w:r>
      <w:r w:rsidR="001F6FEA">
        <w:rPr>
          <w:rStyle w:val="Bodytext21"/>
          <w:rtl/>
          <w:lang w:bidi="he"/>
        </w:rPr>
        <w:t xml:space="preserve"> עליה בעלית משקל הגוף, ב-</w:t>
      </w:r>
      <w:r w:rsidR="001F6FEA">
        <w:rPr>
          <w:rStyle w:val="Bodytext21"/>
        </w:rPr>
        <w:t>HDL-C</w:t>
      </w:r>
      <w:r w:rsidR="001F6FEA">
        <w:rPr>
          <w:rStyle w:val="Bodytext21"/>
          <w:rtl/>
          <w:lang w:bidi="he"/>
        </w:rPr>
        <w:t xml:space="preserve">, ברמת האינסולין בסרום וברמת </w:t>
      </w:r>
      <w:proofErr w:type="spellStart"/>
      <w:r w:rsidR="001F6FEA">
        <w:rPr>
          <w:rStyle w:val="Bodytext21"/>
          <w:rtl/>
          <w:lang w:bidi="he"/>
        </w:rPr>
        <w:t>הגליקוגן</w:t>
      </w:r>
      <w:proofErr w:type="spellEnd"/>
      <w:r w:rsidR="001F6FEA">
        <w:rPr>
          <w:rStyle w:val="Bodytext21"/>
          <w:rtl/>
          <w:lang w:bidi="he"/>
        </w:rPr>
        <w:t xml:space="preserve"> בכבד בעכברים [</w:t>
      </w:r>
      <w:hyperlink w:anchor="bookmark25" w:tooltip="מסמך נוכחי">
        <w:r w:rsidR="001F6FEA">
          <w:rPr>
            <w:rStyle w:val="Bodytext21"/>
            <w:rtl/>
            <w:lang w:bidi="he"/>
          </w:rPr>
          <w:t>49</w:t>
        </w:r>
      </w:hyperlink>
      <w:r w:rsidR="001F6FEA">
        <w:rPr>
          <w:rStyle w:val="Bodytext21"/>
          <w:rtl/>
          <w:lang w:bidi="he"/>
        </w:rPr>
        <w:t xml:space="preserve">]. במחקר אחר, ניתן </w:t>
      </w:r>
      <w:r w:rsidR="005B34F7">
        <w:rPr>
          <w:rStyle w:val="Bodytext21"/>
          <w:rtl/>
          <w:lang w:bidi="he"/>
        </w:rPr>
        <w:t>שז"ר</w:t>
      </w:r>
      <w:r w:rsidR="001F6FEA">
        <w:rPr>
          <w:rStyle w:val="Bodytext21"/>
          <w:rtl/>
          <w:lang w:bidi="he"/>
        </w:rPr>
        <w:t xml:space="preserve"> לחולדות במשך 21. התוספת העלתה את רמת ה-</w:t>
      </w:r>
      <w:r w:rsidR="001F6FEA">
        <w:rPr>
          <w:rStyle w:val="Bodytext21"/>
        </w:rPr>
        <w:t>TAG</w:t>
      </w:r>
      <w:r w:rsidR="001F6FEA">
        <w:rPr>
          <w:rStyle w:val="Bodytext21"/>
          <w:rtl/>
          <w:lang w:bidi="he"/>
        </w:rPr>
        <w:t xml:space="preserve"> </w:t>
      </w:r>
      <w:proofErr w:type="spellStart"/>
      <w:r w:rsidR="001F6FEA">
        <w:rPr>
          <w:rStyle w:val="Bodytext21"/>
          <w:rtl/>
          <w:lang w:bidi="he"/>
        </w:rPr>
        <w:t>והפוספוליפידים</w:t>
      </w:r>
      <w:proofErr w:type="spellEnd"/>
      <w:r w:rsidR="001F6FEA">
        <w:rPr>
          <w:rStyle w:val="Bodytext21"/>
          <w:rtl/>
          <w:lang w:bidi="he"/>
        </w:rPr>
        <w:t xml:space="preserve"> בסרום, אך לא נצפתה עליה משמעותית ברמת ה-</w:t>
      </w:r>
      <w:r>
        <w:rPr>
          <w:rStyle w:val="Bodytext21"/>
        </w:rPr>
        <w:t>TC</w:t>
      </w:r>
      <w:r>
        <w:rPr>
          <w:rStyle w:val="Bodytext21"/>
          <w:rtl/>
        </w:rPr>
        <w:t xml:space="preserve"> </w:t>
      </w:r>
      <w:r>
        <w:rPr>
          <w:rStyle w:val="Bodytext21"/>
        </w:rPr>
        <w:t>50]</w:t>
      </w:r>
      <w:r w:rsidR="001F6FEA">
        <w:rPr>
          <w:rStyle w:val="Bodytext21"/>
          <w:rtl/>
          <w:lang w:bidi="he"/>
        </w:rPr>
        <w:t xml:space="preserve">]. ככל שעולה ריכוז </w:t>
      </w:r>
      <w:proofErr w:type="spellStart"/>
      <w:r w:rsidR="001F6FEA">
        <w:rPr>
          <w:rStyle w:val="Bodytext21"/>
          <w:rtl/>
          <w:lang w:bidi="he"/>
        </w:rPr>
        <w:t>ה</w:t>
      </w:r>
      <w:r w:rsidR="005B34F7">
        <w:rPr>
          <w:rStyle w:val="Bodytext21"/>
          <w:rtl/>
          <w:lang w:bidi="he"/>
        </w:rPr>
        <w:t>שז"ר</w:t>
      </w:r>
      <w:proofErr w:type="spellEnd"/>
      <w:r w:rsidR="001F6FEA">
        <w:rPr>
          <w:rStyle w:val="Bodytext21"/>
          <w:rtl/>
          <w:lang w:bidi="he"/>
        </w:rPr>
        <w:t xml:space="preserve"> בתזונה, עולה רמת החומצה הפוני</w:t>
      </w:r>
      <w:r>
        <w:rPr>
          <w:rStyle w:val="Bodytext21"/>
          <w:rFonts w:hint="cs"/>
          <w:rtl/>
          <w:lang w:bidi="he-IL"/>
        </w:rPr>
        <w:t>צ</w:t>
      </w:r>
      <w:proofErr w:type="spellStart"/>
      <w:r w:rsidR="001F6FEA">
        <w:rPr>
          <w:rStyle w:val="Bodytext21"/>
          <w:rtl/>
          <w:lang w:bidi="he"/>
        </w:rPr>
        <w:t>ית</w:t>
      </w:r>
      <w:proofErr w:type="spellEnd"/>
      <w:r w:rsidR="001F6FEA">
        <w:rPr>
          <w:rStyle w:val="Bodytext21"/>
          <w:rtl/>
          <w:lang w:bidi="he"/>
        </w:rPr>
        <w:t xml:space="preserve"> בתאי שומן של האשכים, סרום הדם</w:t>
      </w:r>
      <w:r>
        <w:rPr>
          <w:rStyle w:val="Bodytext21"/>
          <w:rFonts w:hint="cs"/>
          <w:rtl/>
          <w:lang w:bidi="he"/>
        </w:rPr>
        <w:t>,</w:t>
      </w:r>
      <w:r w:rsidR="001F6FEA">
        <w:rPr>
          <w:rStyle w:val="Bodytext21"/>
          <w:rtl/>
          <w:lang w:bidi="he"/>
        </w:rPr>
        <w:t xml:space="preserve"> הכבד ובשכבות השומן המקיפות את הכליה. כאשר נתנו לעכברים תוסף תזונה של שמן חריע מהונדס גנטית (</w:t>
      </w:r>
      <w:r w:rsidR="001F6FEA">
        <w:rPr>
          <w:rStyle w:val="Bodytext21"/>
        </w:rPr>
        <w:t>GMRO</w:t>
      </w:r>
      <w:r w:rsidR="001F6FEA">
        <w:rPr>
          <w:rStyle w:val="Bodytext21"/>
          <w:rtl/>
          <w:lang w:bidi="he"/>
        </w:rPr>
        <w:t>) בכמות המהווה 0.25% מכלל המזון, נמדדה ירידה ביחס הליפידים בגוף (</w:t>
      </w:r>
      <w:r w:rsidR="001F6FEA">
        <w:rPr>
          <w:rStyle w:val="Bodytext21"/>
        </w:rPr>
        <w:t>lipid ratio</w:t>
      </w:r>
      <w:r w:rsidR="001F6FEA">
        <w:rPr>
          <w:rStyle w:val="Bodytext21"/>
          <w:rtl/>
          <w:lang w:bidi="he"/>
        </w:rPr>
        <w:t xml:space="preserve">) </w:t>
      </w:r>
      <w:r>
        <w:rPr>
          <w:rStyle w:val="Bodytext21"/>
          <w:rFonts w:hint="cs"/>
          <w:rtl/>
          <w:lang w:bidi="he"/>
        </w:rPr>
        <w:t>ונצפתה</w:t>
      </w:r>
      <w:r>
        <w:rPr>
          <w:rStyle w:val="Bodytext21"/>
          <w:rtl/>
          <w:lang w:bidi="he"/>
        </w:rPr>
        <w:t xml:space="preserve"> הגבר</w:t>
      </w:r>
      <w:r>
        <w:rPr>
          <w:rStyle w:val="Bodytext21"/>
          <w:rFonts w:hint="cs"/>
          <w:rtl/>
          <w:lang w:bidi="he"/>
        </w:rPr>
        <w:t>ה של</w:t>
      </w:r>
      <w:r w:rsidR="001F6FEA">
        <w:rPr>
          <w:rStyle w:val="Bodytext21"/>
          <w:rtl/>
          <w:lang w:bidi="he"/>
        </w:rPr>
        <w:t xml:space="preserve"> חילוף החומרים של ליפידים בכבד, בהשוואה לכמות דומה של חומצה פוניצית שנלקחה ישירות מרימונים. נמצא כי </w:t>
      </w:r>
      <w:r>
        <w:rPr>
          <w:rStyle w:val="Bodytext21"/>
          <w:rFonts w:hint="cs"/>
          <w:rtl/>
          <w:lang w:bidi="he"/>
        </w:rPr>
        <w:t>שז"ר</w:t>
      </w:r>
      <w:r w:rsidR="001F6FEA">
        <w:rPr>
          <w:rStyle w:val="Bodytext21"/>
          <w:rtl/>
          <w:lang w:bidi="he"/>
        </w:rPr>
        <w:t xml:space="preserve"> הפחית משמעותית את רמות ה-</w:t>
      </w:r>
      <w:r w:rsidR="001F6FEA">
        <w:rPr>
          <w:rStyle w:val="Bodytext21"/>
        </w:rPr>
        <w:t>TG</w:t>
      </w:r>
      <w:r w:rsidR="001F6FEA">
        <w:rPr>
          <w:rStyle w:val="Bodytext21"/>
          <w:rtl/>
          <w:lang w:bidi="he"/>
        </w:rPr>
        <w:t xml:space="preserve"> בכבד אך לא נמצאו השפעות מהותיות לגבי רמות ה</w:t>
      </w:r>
      <w:r w:rsidR="001F6FEA">
        <w:rPr>
          <w:rStyle w:val="Bodytext21"/>
        </w:rPr>
        <w:t>TG, TC, LDL-C</w:t>
      </w:r>
      <w:r>
        <w:rPr>
          <w:rStyle w:val="Bodytext21"/>
        </w:rPr>
        <w:t>-</w:t>
      </w:r>
      <w:r w:rsidR="001F6FEA">
        <w:rPr>
          <w:rStyle w:val="Bodytext21"/>
          <w:rtl/>
          <w:lang w:bidi="he"/>
        </w:rPr>
        <w:t xml:space="preserve"> ו-</w:t>
      </w:r>
      <w:r w:rsidR="001F6FEA">
        <w:rPr>
          <w:rStyle w:val="Bodytext21"/>
        </w:rPr>
        <w:t>HDL-C</w:t>
      </w:r>
      <w:r w:rsidR="001F6FEA">
        <w:rPr>
          <w:rStyle w:val="Bodytext21"/>
          <w:rtl/>
          <w:lang w:bidi="he"/>
        </w:rPr>
        <w:t xml:space="preserve"> בסרום הדם  [</w:t>
      </w:r>
      <w:hyperlink w:anchor="bookmark18" w:tooltip="מסמך נוכחי">
        <w:r w:rsidR="001F6FEA">
          <w:rPr>
            <w:rStyle w:val="Bodytext21"/>
            <w:rtl/>
            <w:lang w:bidi="he"/>
          </w:rPr>
          <w:t>13</w:t>
        </w:r>
      </w:hyperlink>
      <w:r w:rsidR="001F6FEA">
        <w:rPr>
          <w:rStyle w:val="Bodytext21"/>
          <w:rtl/>
          <w:lang w:bidi="he"/>
        </w:rPr>
        <w:t>].</w:t>
      </w:r>
    </w:p>
    <w:p w14:paraId="7C0AF8BD" w14:textId="07226E28" w:rsidR="0014781E" w:rsidRDefault="001F6FEA" w:rsidP="00C11578">
      <w:pPr>
        <w:pStyle w:val="Bodytext20"/>
        <w:shd w:val="clear" w:color="auto" w:fill="auto"/>
        <w:bidi/>
        <w:spacing w:after="0"/>
        <w:ind w:firstLine="200"/>
      </w:pPr>
      <w:r>
        <w:rPr>
          <w:rStyle w:val="Bodytext21"/>
          <w:rtl/>
          <w:lang w:bidi="he"/>
        </w:rPr>
        <w:t xml:space="preserve">כאשר נתנו </w:t>
      </w:r>
      <w:r w:rsidR="005B34F7">
        <w:rPr>
          <w:rStyle w:val="Bodytext21"/>
          <w:rtl/>
          <w:lang w:bidi="he"/>
        </w:rPr>
        <w:t>שז"ר</w:t>
      </w:r>
      <w:r>
        <w:rPr>
          <w:rStyle w:val="Bodytext21"/>
          <w:rtl/>
          <w:lang w:bidi="he"/>
        </w:rPr>
        <w:t xml:space="preserve"> למטופלים </w:t>
      </w:r>
      <w:proofErr w:type="spellStart"/>
      <w:r>
        <w:rPr>
          <w:rStyle w:val="Bodytext21"/>
          <w:rtl/>
          <w:lang w:bidi="he"/>
        </w:rPr>
        <w:t>דיסליפידמיים</w:t>
      </w:r>
      <w:proofErr w:type="spellEnd"/>
      <w:r>
        <w:rPr>
          <w:rStyle w:val="Bodytext21"/>
          <w:rtl/>
          <w:lang w:bidi="he"/>
        </w:rPr>
        <w:t xml:space="preserve"> במשך 4 שבועות, ירד ריכוז ה </w:t>
      </w:r>
      <w:r>
        <w:rPr>
          <w:rStyle w:val="Bodytext21"/>
        </w:rPr>
        <w:t>TNF-a</w:t>
      </w:r>
      <w:r>
        <w:rPr>
          <w:rStyle w:val="Bodytext21"/>
          <w:rtl/>
          <w:lang w:bidi="he"/>
        </w:rPr>
        <w:t xml:space="preserve"> בסרום הדם מ-15 ל 3.08 פ"ג/מ"ל בקבוצת המטופלים שקיבלו </w:t>
      </w:r>
      <w:r w:rsidR="005B34F7">
        <w:rPr>
          <w:rStyle w:val="Bodytext21"/>
          <w:rtl/>
          <w:lang w:bidi="he"/>
        </w:rPr>
        <w:t>שז"ר</w:t>
      </w:r>
      <w:r>
        <w:rPr>
          <w:rStyle w:val="Bodytext21"/>
          <w:rtl/>
          <w:lang w:bidi="he"/>
        </w:rPr>
        <w:t xml:space="preserve"> [</w:t>
      </w:r>
      <w:hyperlink w:anchor="bookmark25" w:tooltip="מסמך נוכחי">
        <w:r>
          <w:rPr>
            <w:rStyle w:val="Bodytext21"/>
            <w:rtl/>
            <w:lang w:bidi="he"/>
          </w:rPr>
          <w:t>51</w:t>
        </w:r>
      </w:hyperlink>
      <w:r>
        <w:rPr>
          <w:rStyle w:val="Bodytext21"/>
          <w:rtl/>
          <w:lang w:bidi="he"/>
        </w:rPr>
        <w:t>]. תרחיש דומה התרחש כאשר</w:t>
      </w:r>
      <w:r w:rsidR="00C11578">
        <w:rPr>
          <w:rStyle w:val="Bodytext21"/>
          <w:rFonts w:hint="cs"/>
          <w:rtl/>
          <w:lang w:bidi="he"/>
        </w:rPr>
        <w:t xml:space="preserve"> ניתן</w:t>
      </w:r>
      <w:r>
        <w:rPr>
          <w:rStyle w:val="Bodytext21"/>
          <w:rtl/>
          <w:lang w:bidi="he"/>
        </w:rPr>
        <w:t xml:space="preserve"> </w:t>
      </w:r>
      <w:r w:rsidR="005B34F7">
        <w:rPr>
          <w:rStyle w:val="Bodytext21"/>
          <w:rtl/>
          <w:lang w:bidi="he"/>
        </w:rPr>
        <w:t>שז"ר</w:t>
      </w:r>
      <w:r>
        <w:rPr>
          <w:rStyle w:val="Bodytext21"/>
          <w:rtl/>
          <w:lang w:bidi="he"/>
        </w:rPr>
        <w:t xml:space="preserve"> לחולים </w:t>
      </w:r>
      <w:r w:rsidR="00C11578">
        <w:rPr>
          <w:rStyle w:val="Bodytext21"/>
          <w:rFonts w:hint="cs"/>
          <w:rtl/>
          <w:lang w:bidi="he"/>
        </w:rPr>
        <w:t>שניזונו מ</w:t>
      </w:r>
      <w:r w:rsidR="002847E2">
        <w:rPr>
          <w:rStyle w:val="Bodytext21"/>
          <w:rtl/>
          <w:lang w:bidi="he"/>
        </w:rPr>
        <w:t>תזונה עתירת שומן במשך ארבעה</w:t>
      </w:r>
      <w:r>
        <w:rPr>
          <w:rStyle w:val="Bodytext21"/>
          <w:rtl/>
          <w:lang w:bidi="he"/>
        </w:rPr>
        <w:t xml:space="preserve"> שבועות. לא התרחש שינוי בריכוזי </w:t>
      </w:r>
      <w:r>
        <w:rPr>
          <w:rStyle w:val="Bodytext21"/>
        </w:rPr>
        <w:t>TC, LDL-C</w:t>
      </w:r>
      <w:r>
        <w:rPr>
          <w:rStyle w:val="Bodytext21"/>
          <w:rtl/>
          <w:lang w:bidi="he"/>
        </w:rPr>
        <w:t xml:space="preserve"> וגלוקוז בסרום, או במשתני מרכיבי הגוף [</w:t>
      </w:r>
      <w:hyperlink w:anchor="bookmark25" w:tooltip="מסמך נוכחי">
        <w:r>
          <w:rPr>
            <w:rStyle w:val="Bodytext21"/>
            <w:rtl/>
            <w:lang w:bidi="he"/>
          </w:rPr>
          <w:t>52</w:t>
        </w:r>
      </w:hyperlink>
      <w:r>
        <w:rPr>
          <w:rStyle w:val="Bodytext21"/>
          <w:rtl/>
          <w:lang w:bidi="he"/>
        </w:rPr>
        <w:t xml:space="preserve">]. נמצא כי מתן תוסף </w:t>
      </w:r>
      <w:r w:rsidR="005B34F7">
        <w:rPr>
          <w:rStyle w:val="Bodytext21"/>
          <w:rtl/>
          <w:lang w:bidi="he"/>
        </w:rPr>
        <w:t>שז"ר</w:t>
      </w:r>
      <w:r>
        <w:rPr>
          <w:rStyle w:val="Bodytext21"/>
          <w:rtl/>
          <w:lang w:bidi="he"/>
        </w:rPr>
        <w:t xml:space="preserve"> במשך חודש לנבדקים </w:t>
      </w:r>
      <w:proofErr w:type="spellStart"/>
      <w:r>
        <w:rPr>
          <w:rStyle w:val="Bodytext21"/>
          <w:rtl/>
          <w:lang w:bidi="he"/>
        </w:rPr>
        <w:t>היפרליפידמיים</w:t>
      </w:r>
      <w:proofErr w:type="spellEnd"/>
      <w:r>
        <w:rPr>
          <w:rStyle w:val="Bodytext21"/>
          <w:rtl/>
          <w:lang w:bidi="he"/>
        </w:rPr>
        <w:t xml:space="preserve"> </w:t>
      </w:r>
      <w:r w:rsidR="00C11578">
        <w:rPr>
          <w:rStyle w:val="Bodytext21"/>
          <w:rFonts w:hint="cs"/>
          <w:rtl/>
          <w:lang w:bidi="he"/>
        </w:rPr>
        <w:t xml:space="preserve">עשוי להשפיע השפעה מבטיחה </w:t>
      </w:r>
      <w:r>
        <w:rPr>
          <w:rStyle w:val="Bodytext21"/>
          <w:rtl/>
          <w:lang w:bidi="he"/>
        </w:rPr>
        <w:t xml:space="preserve">על פרופיל הליפידים, בכלל זה על </w:t>
      </w:r>
      <w:r>
        <w:rPr>
          <w:rStyle w:val="Bodytext21"/>
        </w:rPr>
        <w:t>TAG</w:t>
      </w:r>
      <w:r>
        <w:rPr>
          <w:rStyle w:val="Bodytext21"/>
          <w:rtl/>
          <w:lang w:bidi="he"/>
        </w:rPr>
        <w:t xml:space="preserve"> ועל יחס </w:t>
      </w:r>
      <w:r>
        <w:rPr>
          <w:rStyle w:val="Bodytext21"/>
        </w:rPr>
        <w:t>TAG:HDL-C</w:t>
      </w:r>
      <w:r>
        <w:rPr>
          <w:rStyle w:val="Bodytext21"/>
          <w:rtl/>
          <w:lang w:bidi="he"/>
        </w:rPr>
        <w:t>.  בניגוד לכך, לא נמצא שינ</w:t>
      </w:r>
      <w:r w:rsidR="00C11578">
        <w:rPr>
          <w:rStyle w:val="Bodytext21"/>
          <w:rFonts w:hint="cs"/>
          <w:rtl/>
          <w:lang w:bidi="he"/>
        </w:rPr>
        <w:t>ו</w:t>
      </w:r>
      <w:r>
        <w:rPr>
          <w:rStyle w:val="Bodytext21"/>
          <w:rtl/>
          <w:lang w:bidi="he"/>
        </w:rPr>
        <w:t xml:space="preserve">י ברמות הגלוקוז ורמות האינסולין בסרום בצום ולא היה שוני מהותי ברגישות בשל מתן </w:t>
      </w:r>
      <w:proofErr w:type="spellStart"/>
      <w:r>
        <w:rPr>
          <w:rStyle w:val="Bodytext2Italic"/>
        </w:rPr>
        <w:t>Trichosanthes</w:t>
      </w:r>
      <w:proofErr w:type="spellEnd"/>
      <w:r>
        <w:rPr>
          <w:rStyle w:val="Bodytext2Italic"/>
        </w:rPr>
        <w:t xml:space="preserve"> </w:t>
      </w:r>
      <w:proofErr w:type="spellStart"/>
      <w:r>
        <w:rPr>
          <w:rStyle w:val="Bodytext2Italic"/>
        </w:rPr>
        <w:t>kirilowii</w:t>
      </w:r>
      <w:proofErr w:type="spellEnd"/>
      <w:r>
        <w:rPr>
          <w:rStyle w:val="Bodytext2Italic"/>
        </w:rPr>
        <w:t xml:space="preserve"> </w:t>
      </w:r>
      <w:r>
        <w:rPr>
          <w:rStyle w:val="Bodytext21"/>
        </w:rPr>
        <w:t>Maxim</w:t>
      </w:r>
      <w:r>
        <w:rPr>
          <w:rStyle w:val="Bodytext21"/>
          <w:rtl/>
          <w:lang w:bidi="he"/>
        </w:rPr>
        <w:t xml:space="preserve">. </w:t>
      </w:r>
      <w:commentRangeStart w:id="20"/>
      <w:r>
        <w:rPr>
          <w:rStyle w:val="Bodytext21"/>
          <w:rtl/>
          <w:lang w:bidi="he"/>
        </w:rPr>
        <w:t xml:space="preserve">תוספי תזונה </w:t>
      </w:r>
      <w:r w:rsidR="00C11578">
        <w:rPr>
          <w:rStyle w:val="Bodytext21"/>
          <w:rFonts w:hint="cs"/>
          <w:rtl/>
          <w:lang w:bidi="he"/>
        </w:rPr>
        <w:t>נותחו</w:t>
      </w:r>
      <w:r>
        <w:rPr>
          <w:rStyle w:val="Bodytext21"/>
          <w:rtl/>
          <w:lang w:bidi="he"/>
        </w:rPr>
        <w:t xml:space="preserve"> </w:t>
      </w:r>
      <w:r w:rsidR="00C11578">
        <w:rPr>
          <w:rStyle w:val="Bodytext21"/>
          <w:rFonts w:hint="cs"/>
          <w:rtl/>
          <w:lang w:bidi="he"/>
        </w:rPr>
        <w:t>ב</w:t>
      </w:r>
      <w:r>
        <w:rPr>
          <w:rStyle w:val="Bodytext21"/>
          <w:rtl/>
          <w:lang w:bidi="he"/>
        </w:rPr>
        <w:t xml:space="preserve">הערכת מודל </w:t>
      </w:r>
      <w:proofErr w:type="spellStart"/>
      <w:r>
        <w:rPr>
          <w:rStyle w:val="Bodytext21"/>
          <w:rtl/>
          <w:lang w:bidi="he"/>
        </w:rPr>
        <w:t>הומיאוסתזיס</w:t>
      </w:r>
      <w:proofErr w:type="spellEnd"/>
      <w:r>
        <w:rPr>
          <w:rStyle w:val="Bodytext21"/>
          <w:rtl/>
          <w:lang w:bidi="he"/>
        </w:rPr>
        <w:t xml:space="preserve"> - תנגודת לאינסולין (</w:t>
      </w:r>
      <w:r>
        <w:rPr>
          <w:rStyle w:val="Bodytext21"/>
        </w:rPr>
        <w:t>HOMA-IR) [</w:t>
      </w:r>
      <w:hyperlink w:anchor="bookmark25" w:tooltip="מסמך נוכחי">
        <w:r>
          <w:rPr>
            <w:rStyle w:val="Bodytext21"/>
          </w:rPr>
          <w:t>53</w:t>
        </w:r>
      </w:hyperlink>
      <w:r>
        <w:rPr>
          <w:rStyle w:val="Bodytext21"/>
          <w:rtl/>
          <w:lang w:bidi="he"/>
        </w:rPr>
        <w:t>].</w:t>
      </w:r>
      <w:commentRangeEnd w:id="20"/>
      <w:r w:rsidR="00C11578">
        <w:rPr>
          <w:rStyle w:val="a3"/>
          <w:rFonts w:ascii="Courier New" w:eastAsia="Courier New" w:hAnsi="Courier New" w:cs="Courier New"/>
          <w:rtl/>
        </w:rPr>
        <w:commentReference w:id="20"/>
      </w:r>
    </w:p>
    <w:p w14:paraId="4BF56D09" w14:textId="64B762C9" w:rsidR="0014781E" w:rsidRDefault="001F6FEA" w:rsidP="00C63266">
      <w:pPr>
        <w:pStyle w:val="Bodytext20"/>
        <w:shd w:val="clear" w:color="auto" w:fill="auto"/>
        <w:bidi/>
        <w:spacing w:after="0"/>
        <w:ind w:firstLine="200"/>
      </w:pPr>
      <w:r>
        <w:rPr>
          <w:rStyle w:val="Bodytext21"/>
          <w:rtl/>
          <w:lang w:bidi="he"/>
        </w:rPr>
        <w:lastRenderedPageBreak/>
        <w:t xml:space="preserve">עם זאת, כאשר ניתנה חומצה פוניצית לחולדות עם השמנת יתר באמצעות תזונה, נצפה שינוי ברמות הגלוקוז והאינסולין בפלזמה, וביכולת </w:t>
      </w:r>
      <w:proofErr w:type="spellStart"/>
      <w:r>
        <w:rPr>
          <w:rStyle w:val="Bodytext21"/>
          <w:rtl/>
          <w:lang w:bidi="he"/>
        </w:rPr>
        <w:t>התנרמלות</w:t>
      </w:r>
      <w:proofErr w:type="spellEnd"/>
      <w:r>
        <w:rPr>
          <w:rStyle w:val="Bodytext21"/>
          <w:rtl/>
          <w:lang w:bidi="he"/>
        </w:rPr>
        <w:t xml:space="preserve"> הגלוקוז שנמדדה במבחן סבילות לגלוקוז [</w:t>
      </w:r>
      <w:hyperlink w:anchor="bookmark25" w:tooltip="מסמך נוכחי">
        <w:r>
          <w:rPr>
            <w:rStyle w:val="Bodytext21"/>
            <w:rtl/>
            <w:lang w:bidi="he"/>
          </w:rPr>
          <w:t>38</w:t>
        </w:r>
      </w:hyperlink>
      <w:r>
        <w:rPr>
          <w:rStyle w:val="Bodytext21"/>
          <w:rtl/>
          <w:lang w:bidi="he"/>
        </w:rPr>
        <w:t xml:space="preserve">]. נצפה שיפור לרגישות לאינסולין בעכברי </w:t>
      </w:r>
      <w:r>
        <w:rPr>
          <w:rStyle w:val="Bodytext21"/>
        </w:rPr>
        <w:t>CD-1</w:t>
      </w:r>
      <w:r>
        <w:rPr>
          <w:rStyle w:val="Bodytext21"/>
          <w:rtl/>
          <w:lang w:bidi="he"/>
        </w:rPr>
        <w:t xml:space="preserve"> שקיבלו </w:t>
      </w:r>
      <w:r w:rsidR="005B34F7">
        <w:rPr>
          <w:rStyle w:val="Bodytext21"/>
          <w:rtl/>
          <w:lang w:bidi="he"/>
        </w:rPr>
        <w:t>שז"ר</w:t>
      </w:r>
      <w:r>
        <w:rPr>
          <w:rStyle w:val="Bodytext21"/>
          <w:rtl/>
          <w:lang w:bidi="he"/>
        </w:rPr>
        <w:t xml:space="preserve"> (61 מ"ג/יום בממוצע), </w:t>
      </w:r>
      <w:r w:rsidR="00C63266">
        <w:rPr>
          <w:rStyle w:val="Bodytext21"/>
          <w:rFonts w:hint="cs"/>
          <w:rtl/>
          <w:lang w:bidi="he"/>
        </w:rPr>
        <w:t>ולפיכך יתכן ש</w:t>
      </w:r>
      <w:r>
        <w:rPr>
          <w:rStyle w:val="Bodytext21"/>
          <w:rtl/>
          <w:lang w:bidi="he"/>
        </w:rPr>
        <w:t>ניתן להפחית את הסיכון לסוכרת מסוג 2 [</w:t>
      </w:r>
      <w:hyperlink w:anchor="bookmark25" w:tooltip="מסמך נוכחי">
        <w:r>
          <w:rPr>
            <w:rStyle w:val="Bodytext21"/>
            <w:rtl/>
            <w:lang w:bidi="he"/>
          </w:rPr>
          <w:t>54</w:t>
        </w:r>
      </w:hyperlink>
      <w:r>
        <w:rPr>
          <w:rStyle w:val="Bodytext21"/>
          <w:rtl/>
          <w:lang w:bidi="he"/>
        </w:rPr>
        <w:t xml:space="preserve">]. בנוסף, חוקרים שמו לב כי צריכת </w:t>
      </w:r>
      <w:r w:rsidR="005B34F7">
        <w:rPr>
          <w:rStyle w:val="Bodytext21"/>
          <w:rtl/>
          <w:lang w:bidi="he"/>
        </w:rPr>
        <w:t>שז"ר</w:t>
      </w:r>
      <w:r>
        <w:rPr>
          <w:rStyle w:val="Bodytext21"/>
          <w:rtl/>
          <w:lang w:bidi="he"/>
        </w:rPr>
        <w:t xml:space="preserve"> משפרת את רמת הגלוקוז והרגישות </w:t>
      </w:r>
      <w:r w:rsidR="00B576C7">
        <w:rPr>
          <w:rStyle w:val="Bodytext21"/>
          <w:rFonts w:hint="cs"/>
          <w:rtl/>
          <w:lang w:bidi="he"/>
        </w:rPr>
        <w:t>לאינסולי</w:t>
      </w:r>
      <w:r w:rsidR="00B576C7">
        <w:rPr>
          <w:rStyle w:val="Bodytext21"/>
          <w:rFonts w:hint="eastAsia"/>
          <w:rtl/>
          <w:lang w:bidi="he"/>
        </w:rPr>
        <w:t>ן</w:t>
      </w:r>
      <w:r>
        <w:rPr>
          <w:rStyle w:val="Bodytext21"/>
          <w:rtl/>
          <w:lang w:bidi="he"/>
        </w:rPr>
        <w:t xml:space="preserve"> בעכברים עם השמנת יתר שקיבלו ת</w:t>
      </w:r>
      <w:r w:rsidR="00C63266">
        <w:rPr>
          <w:rStyle w:val="Bodytext21"/>
          <w:rtl/>
          <w:lang w:bidi="he"/>
        </w:rPr>
        <w:t>זונה עתירת שומן. כאשר ניתנה ל</w:t>
      </w:r>
      <w:r w:rsidR="00C63266">
        <w:rPr>
          <w:rStyle w:val="Bodytext21"/>
          <w:rFonts w:hint="cs"/>
          <w:rtl/>
          <w:lang w:bidi="he"/>
        </w:rPr>
        <w:t>עכברים</w:t>
      </w:r>
      <w:r>
        <w:rPr>
          <w:rStyle w:val="Bodytext21"/>
          <w:rtl/>
          <w:lang w:bidi="he"/>
        </w:rPr>
        <w:t xml:space="preserve"> חומצה פוניצית (</w:t>
      </w:r>
      <w:r w:rsidR="005B34F7">
        <w:rPr>
          <w:rStyle w:val="Bodytext21"/>
          <w:rtl/>
          <w:lang w:bidi="he"/>
        </w:rPr>
        <w:t>שז"ר</w:t>
      </w:r>
      <w:r>
        <w:rPr>
          <w:rStyle w:val="Bodytext21"/>
          <w:rtl/>
          <w:lang w:bidi="he"/>
        </w:rPr>
        <w:t xml:space="preserve"> 1%) למשך 3 חודשים, נרשמה ירידה בשומנים ולאחריה ירידה במשקל הגוף, אשר בסופו של דבר הביאה לירידה במסת הגוף הכוללת [</w:t>
      </w:r>
      <w:hyperlink w:anchor="bookmark18" w:tooltip="מסמך נוכחי">
        <w:r>
          <w:rPr>
            <w:rStyle w:val="Bodytext21"/>
            <w:rtl/>
            <w:lang w:bidi="he"/>
          </w:rPr>
          <w:t>17</w:t>
        </w:r>
      </w:hyperlink>
      <w:r>
        <w:rPr>
          <w:rStyle w:val="Bodytext21"/>
          <w:rtl/>
          <w:lang w:bidi="he"/>
        </w:rPr>
        <w:t xml:space="preserve">]. חומצה פוניצית שיפרה גם את הרגישות </w:t>
      </w:r>
      <w:proofErr w:type="spellStart"/>
      <w:r>
        <w:rPr>
          <w:rStyle w:val="Bodytext21"/>
          <w:rtl/>
          <w:lang w:bidi="he"/>
        </w:rPr>
        <w:t>הפריפראלית</w:t>
      </w:r>
      <w:proofErr w:type="spellEnd"/>
      <w:r>
        <w:rPr>
          <w:rStyle w:val="Bodytext21"/>
          <w:rtl/>
          <w:lang w:bidi="he"/>
        </w:rPr>
        <w:t xml:space="preserve"> לאינסולין</w:t>
      </w:r>
      <w:r w:rsidR="00C63266">
        <w:rPr>
          <w:rStyle w:val="Bodytext21"/>
          <w:rFonts w:hint="cs"/>
          <w:rtl/>
          <w:lang w:bidi="he"/>
        </w:rPr>
        <w:t>,</w:t>
      </w:r>
      <w:r>
        <w:rPr>
          <w:rStyle w:val="Bodytext21"/>
          <w:rtl/>
          <w:lang w:bidi="he"/>
        </w:rPr>
        <w:t xml:space="preserve"> מבלי להשפיע על רגישות לאינסולין בכבד. </w:t>
      </w:r>
      <w:r w:rsidR="00C63266">
        <w:rPr>
          <w:rStyle w:val="Bodytext21"/>
          <w:rFonts w:hint="cs"/>
          <w:rtl/>
          <w:lang w:bidi="he"/>
        </w:rPr>
        <w:t>אם</w:t>
      </w:r>
      <w:r>
        <w:rPr>
          <w:rStyle w:val="Bodytext21"/>
          <w:rtl/>
          <w:lang w:bidi="he"/>
        </w:rPr>
        <w:t xml:space="preserve"> כך, תוספת חומצה פוניצית ממקור תזונתי מועילה </w:t>
      </w:r>
      <w:r w:rsidR="00C63266">
        <w:rPr>
          <w:rStyle w:val="Bodytext21"/>
          <w:rFonts w:hint="cs"/>
          <w:rtl/>
          <w:lang w:bidi="he"/>
        </w:rPr>
        <w:t>לטיפול</w:t>
      </w:r>
      <w:r w:rsidR="00C63266">
        <w:rPr>
          <w:rStyle w:val="Bodytext21"/>
          <w:rtl/>
          <w:lang w:bidi="he"/>
        </w:rPr>
        <w:t xml:space="preserve"> </w:t>
      </w:r>
      <w:r w:rsidR="00C63266">
        <w:rPr>
          <w:rStyle w:val="Bodytext21"/>
          <w:rFonts w:hint="cs"/>
          <w:rtl/>
          <w:lang w:bidi="he"/>
        </w:rPr>
        <w:t>ב</w:t>
      </w:r>
      <w:r>
        <w:rPr>
          <w:rStyle w:val="Bodytext21"/>
          <w:rtl/>
          <w:lang w:bidi="he"/>
        </w:rPr>
        <w:t>תנגודת לאינסולין ולהשמנה אצל עכברים עם תזונה עתירת שומן, ללא קשר לשינויים בצריכת המזון או ההוצאה האנרגטית.</w:t>
      </w:r>
    </w:p>
    <w:p w14:paraId="2164CE35" w14:textId="3CDE1637" w:rsidR="0014781E" w:rsidRDefault="001F6FEA" w:rsidP="00ED4A0A">
      <w:pPr>
        <w:pStyle w:val="Bodytext20"/>
        <w:shd w:val="clear" w:color="auto" w:fill="auto"/>
        <w:bidi/>
        <w:spacing w:after="240"/>
        <w:ind w:firstLine="180"/>
      </w:pPr>
      <w:proofErr w:type="spellStart"/>
      <w:r>
        <w:rPr>
          <w:rStyle w:val="Bodytext21"/>
        </w:rPr>
        <w:t>Xanthigen</w:t>
      </w:r>
      <w:proofErr w:type="spellEnd"/>
      <w:r w:rsidR="00C63266">
        <w:rPr>
          <w:rStyle w:val="Bodytext21"/>
          <w:rtl/>
          <w:lang w:bidi="he"/>
        </w:rPr>
        <w:t xml:space="preserve"> (תרכובת ביו אקטיבית הנגזרת</w:t>
      </w:r>
      <w:r>
        <w:rPr>
          <w:rStyle w:val="Bodytext21"/>
          <w:rtl/>
          <w:lang w:bidi="he"/>
        </w:rPr>
        <w:t xml:space="preserve"> מרימון) הוא קודמן (</w:t>
      </w:r>
      <w:proofErr w:type="spellStart"/>
      <w:r>
        <w:rPr>
          <w:rStyle w:val="Bodytext21"/>
          <w:rtl/>
          <w:lang w:bidi="he"/>
        </w:rPr>
        <w:t>פרקורסור</w:t>
      </w:r>
      <w:proofErr w:type="spellEnd"/>
      <w:r>
        <w:rPr>
          <w:rStyle w:val="Bodytext21"/>
          <w:rtl/>
          <w:lang w:bidi="he"/>
        </w:rPr>
        <w:t>) של חומצה פוניצית, ומוכרת יכולתו להפחתת שומנים בבעלי חיים וב</w:t>
      </w:r>
      <w:r w:rsidR="003B3F29">
        <w:rPr>
          <w:rStyle w:val="Bodytext21"/>
          <w:rFonts w:hint="cs"/>
          <w:rtl/>
          <w:lang w:bidi="he"/>
        </w:rPr>
        <w:t>ב</w:t>
      </w:r>
      <w:r>
        <w:rPr>
          <w:rStyle w:val="Bodytext21"/>
          <w:rtl/>
          <w:lang w:bidi="he"/>
        </w:rPr>
        <w:t xml:space="preserve">ני אדם, אף שמנגנון הפעולה שלו אינו מובן לחלוטין. </w:t>
      </w:r>
      <w:proofErr w:type="spellStart"/>
      <w:r>
        <w:rPr>
          <w:rStyle w:val="Bodytext21"/>
        </w:rPr>
        <w:t>Xanthigen</w:t>
      </w:r>
      <w:proofErr w:type="spellEnd"/>
      <w:r>
        <w:rPr>
          <w:rStyle w:val="Bodytext21"/>
          <w:rtl/>
          <w:lang w:bidi="he"/>
        </w:rPr>
        <w:t xml:space="preserve"> דיכא, בצורה חזקה ותלוית-מינון, הצטברות של טיפות שומן </w:t>
      </w:r>
      <w:proofErr w:type="spellStart"/>
      <w:r>
        <w:rPr>
          <w:rStyle w:val="Bodytext21"/>
          <w:rtl/>
          <w:lang w:bidi="he"/>
        </w:rPr>
        <w:t>באדיפוציטים</w:t>
      </w:r>
      <w:proofErr w:type="spellEnd"/>
      <w:r>
        <w:rPr>
          <w:rStyle w:val="Bodytext21"/>
          <w:rtl/>
          <w:lang w:bidi="he"/>
        </w:rPr>
        <w:t xml:space="preserve">, בהשוואה לרכיבים הנפרדים שלו - </w:t>
      </w:r>
      <w:proofErr w:type="spellStart"/>
      <w:r w:rsidR="003B3F29">
        <w:rPr>
          <w:rStyle w:val="Bodytext21"/>
          <w:rFonts w:hint="cs"/>
          <w:rtl/>
          <w:lang w:bidi="he-IL"/>
        </w:rPr>
        <w:t>פוקוקסנטין</w:t>
      </w:r>
      <w:proofErr w:type="spellEnd"/>
      <w:r>
        <w:rPr>
          <w:rStyle w:val="Bodytext21"/>
          <w:rtl/>
          <w:lang w:bidi="he"/>
        </w:rPr>
        <w:t xml:space="preserve"> ו</w:t>
      </w:r>
      <w:r w:rsidR="005B34F7">
        <w:rPr>
          <w:rStyle w:val="Bodytext21"/>
          <w:rtl/>
          <w:lang w:bidi="he"/>
        </w:rPr>
        <w:t>שז"ר</w:t>
      </w:r>
      <w:r>
        <w:rPr>
          <w:rStyle w:val="Bodytext21"/>
          <w:rtl/>
          <w:lang w:bidi="he"/>
        </w:rPr>
        <w:t xml:space="preserve"> [</w:t>
      </w:r>
      <w:hyperlink w:anchor="bookmark25" w:tooltip="מסמך נוכחי">
        <w:r>
          <w:rPr>
            <w:rStyle w:val="Bodytext21"/>
            <w:rtl/>
            <w:lang w:bidi="he"/>
          </w:rPr>
          <w:t>55</w:t>
        </w:r>
      </w:hyperlink>
      <w:r>
        <w:rPr>
          <w:rStyle w:val="Bodytext21"/>
          <w:rtl/>
          <w:lang w:bidi="he"/>
        </w:rPr>
        <w:t>]. מנגנונים שו</w:t>
      </w:r>
      <w:r w:rsidR="00E0545B">
        <w:rPr>
          <w:rStyle w:val="Bodytext21"/>
          <w:rtl/>
          <w:lang w:bidi="he"/>
        </w:rPr>
        <w:t xml:space="preserve">נים מעורבים </w:t>
      </w:r>
      <w:r w:rsidR="00E0545B" w:rsidRPr="00ED4A0A">
        <w:rPr>
          <w:rStyle w:val="Bodytext21"/>
          <w:highlight w:val="yellow"/>
          <w:rtl/>
          <w:lang w:bidi="he"/>
        </w:rPr>
        <w:t>בהכרעת/</w:t>
      </w:r>
      <w:r w:rsidR="00ED4A0A" w:rsidRPr="00ED4A0A">
        <w:rPr>
          <w:rStyle w:val="Bodytext21"/>
          <w:rFonts w:hint="cs"/>
          <w:highlight w:val="yellow"/>
          <w:rtl/>
          <w:lang w:bidi="he"/>
        </w:rPr>
        <w:t>עצירת</w:t>
      </w:r>
      <w:r w:rsidR="00E0545B">
        <w:rPr>
          <w:rStyle w:val="Bodytext21"/>
          <w:rtl/>
          <w:lang w:bidi="he"/>
        </w:rPr>
        <w:t xml:space="preserve"> </w:t>
      </w:r>
      <w:r w:rsidR="00ED4A0A">
        <w:rPr>
          <w:rStyle w:val="Bodytext21"/>
          <w:rFonts w:hint="cs"/>
          <w:rtl/>
          <w:lang w:bidi="he"/>
        </w:rPr>
        <w:t>הצטברות של</w:t>
      </w:r>
      <w:r w:rsidR="00E0545B">
        <w:rPr>
          <w:rStyle w:val="Bodytext21"/>
          <w:rFonts w:hint="cs"/>
          <w:rtl/>
          <w:lang w:bidi="he"/>
        </w:rPr>
        <w:t xml:space="preserve"> טריגליצרידים ובהתמיינות</w:t>
      </w:r>
      <w:r>
        <w:rPr>
          <w:rStyle w:val="Bodytext21"/>
          <w:rtl/>
          <w:lang w:bidi="he"/>
        </w:rPr>
        <w:t xml:space="preserve"> של </w:t>
      </w:r>
      <w:proofErr w:type="spellStart"/>
      <w:r>
        <w:rPr>
          <w:rStyle w:val="Bodytext21"/>
          <w:rtl/>
          <w:lang w:bidi="he"/>
        </w:rPr>
        <w:t>אדיפוציטים</w:t>
      </w:r>
      <w:proofErr w:type="spellEnd"/>
      <w:r>
        <w:rPr>
          <w:rStyle w:val="Bodytext21"/>
          <w:rtl/>
          <w:lang w:bidi="he"/>
        </w:rPr>
        <w:t xml:space="preserve"> על ידי </w:t>
      </w:r>
      <w:proofErr w:type="spellStart"/>
      <w:r>
        <w:rPr>
          <w:rStyle w:val="Bodytext21"/>
        </w:rPr>
        <w:t>Xanthigen</w:t>
      </w:r>
      <w:proofErr w:type="spellEnd"/>
      <w:r>
        <w:rPr>
          <w:rStyle w:val="Bodytext21"/>
          <w:rtl/>
          <w:lang w:bidi="he"/>
        </w:rPr>
        <w:t xml:space="preserve"> והוא יכול לשמש כתרופה אפשרית לטיפול בחולי סוכרת. תער</w:t>
      </w:r>
      <w:r w:rsidR="00ED4A0A">
        <w:rPr>
          <w:rStyle w:val="Bodytext21"/>
          <w:rtl/>
          <w:lang w:bidi="he"/>
        </w:rPr>
        <w:t xml:space="preserve">ובת של חומצה פוניצית, </w:t>
      </w:r>
      <w:proofErr w:type="spellStart"/>
      <w:r w:rsidR="00ED4A0A">
        <w:rPr>
          <w:rStyle w:val="Bodytext21"/>
          <w:rtl/>
          <w:lang w:bidi="he"/>
        </w:rPr>
        <w:t>קסנטיגן</w:t>
      </w:r>
      <w:proofErr w:type="spellEnd"/>
      <w:r w:rsidR="00ED4A0A">
        <w:rPr>
          <w:rStyle w:val="Bodytext21"/>
          <w:rtl/>
          <w:lang w:bidi="he"/>
        </w:rPr>
        <w:t xml:space="preserve"> </w:t>
      </w:r>
      <w:proofErr w:type="spellStart"/>
      <w:r w:rsidR="00ED4A0A">
        <w:rPr>
          <w:rStyle w:val="Bodytext21"/>
          <w:rtl/>
          <w:lang w:bidi="he"/>
        </w:rPr>
        <w:t>ו</w:t>
      </w:r>
      <w:r>
        <w:rPr>
          <w:rStyle w:val="Bodytext21"/>
          <w:rtl/>
          <w:lang w:bidi="he"/>
        </w:rPr>
        <w:t>פוקוקסנטין</w:t>
      </w:r>
      <w:proofErr w:type="spellEnd"/>
      <w:r>
        <w:rPr>
          <w:rStyle w:val="Bodytext21"/>
          <w:rtl/>
          <w:lang w:bidi="he"/>
        </w:rPr>
        <w:t xml:space="preserve"> (70% ב</w:t>
      </w:r>
      <w:r w:rsidR="005B34F7">
        <w:rPr>
          <w:rStyle w:val="Bodytext21"/>
          <w:rtl/>
          <w:lang w:bidi="he"/>
        </w:rPr>
        <w:t>שז"ר</w:t>
      </w:r>
      <w:r>
        <w:rPr>
          <w:rStyle w:val="Bodytext21"/>
          <w:rtl/>
          <w:lang w:bidi="he"/>
        </w:rPr>
        <w:t xml:space="preserve">) ניתנה לעכברים, כדי לחקור את ההשפעה המעכבת על </w:t>
      </w:r>
      <w:r w:rsidR="00ED4A0A">
        <w:rPr>
          <w:rStyle w:val="Bodytext21"/>
          <w:rFonts w:hint="cs"/>
          <w:rtl/>
          <w:lang w:bidi="he"/>
        </w:rPr>
        <w:t>התמיינות</w:t>
      </w:r>
      <w:r>
        <w:rPr>
          <w:rStyle w:val="Bodytext21"/>
          <w:rtl/>
          <w:lang w:bidi="he"/>
        </w:rPr>
        <w:t xml:space="preserve"> של פרה-</w:t>
      </w:r>
      <w:proofErr w:type="spellStart"/>
      <w:r>
        <w:rPr>
          <w:rStyle w:val="Bodytext21"/>
          <w:rtl/>
          <w:lang w:bidi="he"/>
        </w:rPr>
        <w:t>אדיפוציטים</w:t>
      </w:r>
      <w:proofErr w:type="spellEnd"/>
      <w:r>
        <w:rPr>
          <w:rStyle w:val="Bodytext21"/>
          <w:rtl/>
          <w:lang w:bidi="he"/>
        </w:rPr>
        <w:t xml:space="preserve"> 3</w:t>
      </w:r>
      <w:r>
        <w:rPr>
          <w:rStyle w:val="Bodytext21"/>
        </w:rPr>
        <w:t>T3-L1</w:t>
      </w:r>
      <w:r>
        <w:rPr>
          <w:rStyle w:val="Bodytext21"/>
          <w:rtl/>
          <w:lang w:bidi="he"/>
        </w:rPr>
        <w:t xml:space="preserve">. </w:t>
      </w:r>
      <w:r w:rsidR="00ED4A0A">
        <w:rPr>
          <w:rStyle w:val="Bodytext21"/>
          <w:rFonts w:hint="cs"/>
          <w:rtl/>
          <w:lang w:bidi="he"/>
        </w:rPr>
        <w:t>נצפתה ירידה בהתבטאות</w:t>
      </w:r>
      <w:commentRangeStart w:id="21"/>
      <w:r>
        <w:rPr>
          <w:rStyle w:val="Bodytext21"/>
          <w:rtl/>
          <w:lang w:bidi="he"/>
        </w:rPr>
        <w:t xml:space="preserve"> </w:t>
      </w:r>
      <w:r w:rsidR="00ED4A0A">
        <w:rPr>
          <w:rStyle w:val="Bodytext21"/>
          <w:rFonts w:hint="cs"/>
          <w:rtl/>
          <w:lang w:bidi="he"/>
        </w:rPr>
        <w:t>ה</w:t>
      </w:r>
      <w:r>
        <w:rPr>
          <w:rStyle w:val="Bodytext21"/>
          <w:rtl/>
          <w:lang w:bidi="he"/>
        </w:rPr>
        <w:t>גנים</w:t>
      </w:r>
      <w:r w:rsidR="00ED4A0A">
        <w:rPr>
          <w:rStyle w:val="Bodytext21"/>
          <w:rtl/>
          <w:lang w:bidi="he"/>
        </w:rPr>
        <w:t xml:space="preserve"> </w:t>
      </w:r>
      <w:r w:rsidR="00ED4A0A">
        <w:rPr>
          <w:rStyle w:val="Bodytext21"/>
          <w:rFonts w:hint="cs"/>
          <w:rtl/>
          <w:lang w:bidi="he"/>
        </w:rPr>
        <w:t>ש</w:t>
      </w:r>
      <w:r>
        <w:rPr>
          <w:rStyle w:val="Bodytext21"/>
          <w:rtl/>
          <w:lang w:bidi="he"/>
        </w:rPr>
        <w:t>הסדיר</w:t>
      </w:r>
      <w:r w:rsidR="00ED4A0A">
        <w:rPr>
          <w:rStyle w:val="Bodytext21"/>
          <w:rFonts w:hint="cs"/>
          <w:rtl/>
          <w:lang w:bidi="he"/>
        </w:rPr>
        <w:t>ו</w:t>
      </w:r>
      <w:r>
        <w:rPr>
          <w:rStyle w:val="Bodytext21"/>
          <w:rtl/>
          <w:lang w:bidi="he"/>
        </w:rPr>
        <w:t xml:space="preserve"> את תהליך </w:t>
      </w:r>
      <w:r w:rsidR="00ED4A0A">
        <w:rPr>
          <w:rStyle w:val="Bodytext21"/>
          <w:rFonts w:hint="cs"/>
          <w:rtl/>
          <w:lang w:bidi="he"/>
        </w:rPr>
        <w:t>ההבחנה</w:t>
      </w:r>
      <w:r>
        <w:rPr>
          <w:rStyle w:val="Bodytext21"/>
          <w:rtl/>
          <w:lang w:bidi="he"/>
        </w:rPr>
        <w:t xml:space="preserve"> אשר מעלה את הצטברות הטרי-גליצרידים בפרה-</w:t>
      </w:r>
      <w:proofErr w:type="spellStart"/>
      <w:r>
        <w:rPr>
          <w:rStyle w:val="Bodytext21"/>
          <w:rtl/>
          <w:lang w:bidi="he"/>
        </w:rPr>
        <w:t>אדיפוציטים</w:t>
      </w:r>
      <w:proofErr w:type="spellEnd"/>
      <w:r>
        <w:rPr>
          <w:rStyle w:val="Bodytext21"/>
          <w:rtl/>
          <w:lang w:bidi="he"/>
        </w:rPr>
        <w:t xml:space="preserve"> 3</w:t>
      </w:r>
      <w:r>
        <w:rPr>
          <w:rStyle w:val="Bodytext21"/>
        </w:rPr>
        <w:t>T3-L1</w:t>
      </w:r>
      <w:r>
        <w:rPr>
          <w:rStyle w:val="Bodytext21"/>
          <w:rtl/>
          <w:lang w:bidi="he"/>
        </w:rPr>
        <w:t xml:space="preserve"> שטופלו בחומצה פוניצית </w:t>
      </w:r>
      <w:commentRangeEnd w:id="21"/>
      <w:r w:rsidR="00ED4A0A">
        <w:rPr>
          <w:rStyle w:val="a3"/>
          <w:rFonts w:ascii="Courier New" w:eastAsia="Courier New" w:hAnsi="Courier New" w:cs="Courier New"/>
          <w:rtl/>
        </w:rPr>
        <w:commentReference w:id="21"/>
      </w:r>
      <w:r>
        <w:rPr>
          <w:rStyle w:val="Bodytext21"/>
          <w:rtl/>
          <w:lang w:bidi="he"/>
        </w:rPr>
        <w:t>[</w:t>
      </w:r>
      <w:hyperlink w:anchor="bookmark25" w:tooltip="מסמך נוכחי">
        <w:r>
          <w:rPr>
            <w:rStyle w:val="Bodytext21"/>
            <w:rtl/>
            <w:lang w:bidi="he"/>
          </w:rPr>
          <w:t>56</w:t>
        </w:r>
      </w:hyperlink>
      <w:r>
        <w:rPr>
          <w:rStyle w:val="Bodytext21"/>
          <w:rtl/>
          <w:lang w:bidi="he"/>
        </w:rPr>
        <w:t>].</w:t>
      </w:r>
    </w:p>
    <w:p w14:paraId="33479C39" w14:textId="77777777" w:rsidR="0014781E" w:rsidRDefault="001F6FEA">
      <w:pPr>
        <w:pStyle w:val="Heading40"/>
        <w:keepNext/>
        <w:keepLines/>
        <w:shd w:val="clear" w:color="auto" w:fill="auto"/>
        <w:bidi/>
        <w:spacing w:before="0" w:after="0" w:line="240" w:lineRule="exact"/>
        <w:ind w:firstLine="0"/>
        <w:jc w:val="both"/>
      </w:pPr>
      <w:bookmarkStart w:id="22" w:name="bookmark11"/>
      <w:r>
        <w:rPr>
          <w:rStyle w:val="Heading41"/>
          <w:b/>
          <w:bCs/>
          <w:rtl/>
          <w:lang w:bidi="he"/>
        </w:rPr>
        <w:t>השפעה של חומצה פוניצית על אירועים מולקולריים</w:t>
      </w:r>
      <w:bookmarkEnd w:id="22"/>
    </w:p>
    <w:p w14:paraId="5D410FCC" w14:textId="45AEC2BA" w:rsidR="0014781E" w:rsidRDefault="001F6FEA" w:rsidP="00ED4A0A">
      <w:pPr>
        <w:pStyle w:val="Bodytext20"/>
        <w:shd w:val="clear" w:color="auto" w:fill="auto"/>
        <w:bidi/>
        <w:spacing w:after="0"/>
      </w:pPr>
      <w:r>
        <w:rPr>
          <w:rStyle w:val="Bodytext21"/>
          <w:rtl/>
          <w:lang w:bidi="he"/>
        </w:rPr>
        <w:t xml:space="preserve">ההפרעות הפיזיולוגיות הנפוצות ביותר בעולם, כגון דלקת מפרקים שגרונית, מחלת מעי דלקתית, תסמונת מטבולית וטרשת עורקים מובחנות על ידי </w:t>
      </w:r>
      <w:r w:rsidR="00ED4A0A">
        <w:rPr>
          <w:rStyle w:val="Bodytext21"/>
          <w:rFonts w:hint="cs"/>
          <w:rtl/>
          <w:lang w:bidi="he"/>
        </w:rPr>
        <w:t>הימצאות</w:t>
      </w:r>
      <w:r w:rsidR="00ED4A0A">
        <w:rPr>
          <w:rStyle w:val="Bodytext21"/>
          <w:rtl/>
          <w:lang w:bidi="he"/>
        </w:rPr>
        <w:t xml:space="preserve"> של תאים דלקתיים מעוררים</w:t>
      </w:r>
      <w:r w:rsidR="00ED4A0A">
        <w:rPr>
          <w:rStyle w:val="Bodytext21"/>
          <w:rFonts w:hint="cs"/>
          <w:rtl/>
          <w:lang w:bidi="he"/>
        </w:rPr>
        <w:t xml:space="preserve"> ביותר,</w:t>
      </w:r>
      <w:r>
        <w:rPr>
          <w:rStyle w:val="Bodytext21"/>
          <w:rtl/>
          <w:lang w:bidi="he"/>
        </w:rPr>
        <w:t xml:space="preserve"> כמו </w:t>
      </w:r>
      <w:proofErr w:type="spellStart"/>
      <w:r>
        <w:rPr>
          <w:rStyle w:val="Bodytext21"/>
          <w:rtl/>
          <w:lang w:bidi="he"/>
        </w:rPr>
        <w:t>מקרופאגים</w:t>
      </w:r>
      <w:proofErr w:type="spellEnd"/>
      <w:r>
        <w:rPr>
          <w:rStyle w:val="Bodytext21"/>
          <w:rtl/>
          <w:lang w:bidi="he"/>
        </w:rPr>
        <w:t xml:space="preserve">, </w:t>
      </w:r>
      <w:proofErr w:type="spellStart"/>
      <w:r>
        <w:rPr>
          <w:rStyle w:val="Bodytext21"/>
          <w:rtl/>
          <w:lang w:bidi="he"/>
        </w:rPr>
        <w:t>נויטרופילים</w:t>
      </w:r>
      <w:proofErr w:type="spellEnd"/>
      <w:r>
        <w:rPr>
          <w:rStyle w:val="Bodytext21"/>
          <w:rtl/>
          <w:lang w:bidi="he"/>
        </w:rPr>
        <w:t xml:space="preserve">, מונוציטים ועודף יצור של מתווכים פרו-דלקתיים ושל מיני חמצן </w:t>
      </w:r>
      <w:proofErr w:type="spellStart"/>
      <w:r>
        <w:rPr>
          <w:rStyle w:val="Bodytext21"/>
          <w:rtl/>
          <w:lang w:bidi="he"/>
        </w:rPr>
        <w:t>ריאקטיביים</w:t>
      </w:r>
      <w:proofErr w:type="spellEnd"/>
      <w:r>
        <w:rPr>
          <w:rStyle w:val="Bodytext21"/>
          <w:rtl/>
          <w:lang w:bidi="he"/>
        </w:rPr>
        <w:t xml:space="preserve"> ( </w:t>
      </w:r>
      <w:r>
        <w:rPr>
          <w:rStyle w:val="Bodytext21"/>
        </w:rPr>
        <w:t>ROS</w:t>
      </w:r>
      <w:r>
        <w:rPr>
          <w:rStyle w:val="Bodytext21"/>
          <w:rtl/>
          <w:lang w:bidi="he"/>
        </w:rPr>
        <w:t>). ניתן לשלוט ביעילות על מחלות אלה באמצעות כמה תוספי תזונה טבעיים. חומצה פוניצית (</w:t>
      </w:r>
      <w:r w:rsidR="005B34F7">
        <w:rPr>
          <w:rStyle w:val="Bodytext21"/>
          <w:rtl/>
          <w:lang w:bidi="he"/>
        </w:rPr>
        <w:t>שז"ר</w:t>
      </w:r>
      <w:r>
        <w:rPr>
          <w:rStyle w:val="Bodytext21"/>
          <w:rtl/>
          <w:lang w:bidi="he"/>
        </w:rPr>
        <w:t xml:space="preserve">) יעילה נגד נזק לרקמות בשל חמצן </w:t>
      </w:r>
      <w:proofErr w:type="spellStart"/>
      <w:r>
        <w:rPr>
          <w:rStyle w:val="Bodytext21"/>
          <w:rtl/>
          <w:lang w:bidi="he"/>
        </w:rPr>
        <w:t>ריאקטיבי</w:t>
      </w:r>
      <w:proofErr w:type="spellEnd"/>
      <w:r>
        <w:rPr>
          <w:rStyle w:val="Bodytext21"/>
          <w:rtl/>
          <w:lang w:bidi="he"/>
        </w:rPr>
        <w:t>/מתווכים פרו דלקתיים. לחומצה פוניצית השפעה נוגדת-דלקת מרשימה ויכולה לשמש כחומר טיפולי טבעי (כתחליף טיפולי) נגד מחלות דלקתיות שונות [</w:t>
      </w:r>
      <w:hyperlink w:anchor="bookmark18" w:tooltip="מסמך נוכחי">
        <w:r>
          <w:rPr>
            <w:rStyle w:val="Bodytext21"/>
            <w:rtl/>
            <w:lang w:bidi="he"/>
          </w:rPr>
          <w:t>14</w:t>
        </w:r>
      </w:hyperlink>
      <w:r>
        <w:rPr>
          <w:rStyle w:val="Bodytext21"/>
          <w:rtl/>
          <w:lang w:bidi="he"/>
        </w:rPr>
        <w:t>].</w:t>
      </w:r>
    </w:p>
    <w:p w14:paraId="2407DDD4" w14:textId="54E82AD1" w:rsidR="0014781E" w:rsidRDefault="001F6FEA" w:rsidP="00530319">
      <w:pPr>
        <w:pStyle w:val="Bodytext20"/>
        <w:shd w:val="clear" w:color="auto" w:fill="auto"/>
        <w:bidi/>
        <w:spacing w:after="0"/>
        <w:ind w:firstLine="180"/>
      </w:pPr>
      <w:r>
        <w:rPr>
          <w:rStyle w:val="Bodytext21"/>
          <w:rtl/>
          <w:lang w:bidi="he"/>
        </w:rPr>
        <w:t xml:space="preserve">ראיות מולקולריות המתייחסות לניסויים </w:t>
      </w:r>
      <w:r w:rsidR="00ED4A0A">
        <w:rPr>
          <w:rStyle w:val="Bodytext21"/>
          <w:rFonts w:hint="cs"/>
          <w:rtl/>
          <w:lang w:bidi="he-IL"/>
        </w:rPr>
        <w:t>בחי</w:t>
      </w:r>
      <w:r>
        <w:rPr>
          <w:rStyle w:val="Bodytext21"/>
          <w:rtl/>
          <w:lang w:bidi="he"/>
        </w:rPr>
        <w:t xml:space="preserve"> הראו כי ספיגה/נטילה של חומצה פוניצית מסדיר</w:t>
      </w:r>
      <w:r w:rsidR="00A74222">
        <w:rPr>
          <w:rStyle w:val="Bodytext21"/>
          <w:rFonts w:hint="cs"/>
          <w:rtl/>
          <w:lang w:bidi="he"/>
        </w:rPr>
        <w:t>ה את</w:t>
      </w:r>
      <w:r>
        <w:rPr>
          <w:rStyle w:val="Bodytext21"/>
          <w:rtl/>
          <w:lang w:bidi="he"/>
        </w:rPr>
        <w:t xml:space="preserve"> </w:t>
      </w:r>
      <w:r w:rsidR="00A9365D">
        <w:rPr>
          <w:rStyle w:val="Bodytext21"/>
          <w:rFonts w:hint="cs"/>
          <w:rtl/>
          <w:lang w:bidi="he"/>
        </w:rPr>
        <w:t xml:space="preserve">התבטאות קולטני </w:t>
      </w:r>
      <w:r>
        <w:rPr>
          <w:rStyle w:val="Bodytext21"/>
        </w:rPr>
        <w:t>PPAR-5</w:t>
      </w:r>
      <w:r w:rsidR="00A9365D">
        <w:rPr>
          <w:rStyle w:val="Bodytext21"/>
          <w:rFonts w:hint="cs"/>
          <w:rtl/>
          <w:lang w:bidi="he"/>
        </w:rPr>
        <w:t xml:space="preserve"> במעי הגס, את </w:t>
      </w:r>
      <w:proofErr w:type="spellStart"/>
      <w:r w:rsidR="00A9365D">
        <w:rPr>
          <w:rStyle w:val="Bodytext21"/>
          <w:rFonts w:hint="cs"/>
          <w:rtl/>
          <w:lang w:bidi="he"/>
        </w:rPr>
        <w:t>את</w:t>
      </w:r>
      <w:proofErr w:type="spellEnd"/>
      <w:r w:rsidR="00A9365D">
        <w:rPr>
          <w:rStyle w:val="Bodytext21"/>
          <w:rFonts w:hint="cs"/>
          <w:rtl/>
          <w:lang w:bidi="he"/>
        </w:rPr>
        <w:t xml:space="preserve"> פקטור הצמיחה של תאי </w:t>
      </w:r>
      <w:proofErr w:type="spellStart"/>
      <w:r w:rsidR="00A9365D">
        <w:rPr>
          <w:rStyle w:val="Bodytext21"/>
          <w:rFonts w:hint="cs"/>
          <w:rtl/>
          <w:lang w:bidi="he"/>
        </w:rPr>
        <w:t>קרטינוציט</w:t>
      </w:r>
      <w:proofErr w:type="spellEnd"/>
      <w:r w:rsidR="00A9365D">
        <w:rPr>
          <w:rStyle w:val="Bodytext21"/>
          <w:rFonts w:hint="cs"/>
          <w:rtl/>
          <w:lang w:bidi="he"/>
        </w:rPr>
        <w:t xml:space="preserve"> ואת התבטאות הקולטן הגרעיני היתום </w:t>
      </w:r>
      <w:r w:rsidR="00A9365D">
        <w:rPr>
          <w:rStyle w:val="Bodytext21"/>
          <w:lang w:bidi="he"/>
        </w:rPr>
        <w:t>(orphan nuclear receptor)</w:t>
      </w:r>
      <w:r w:rsidR="00A9365D">
        <w:rPr>
          <w:rStyle w:val="Bodytext21"/>
          <w:rFonts w:hint="cs"/>
          <w:rtl/>
          <w:lang w:bidi="he"/>
        </w:rPr>
        <w:t xml:space="preserve"> </w:t>
      </w:r>
      <w:proofErr w:type="spellStart"/>
      <w:r w:rsidR="00A9365D">
        <w:rPr>
          <w:rStyle w:val="Bodytext21"/>
          <w:lang w:bidi="he"/>
        </w:rPr>
        <w:t>RORy</w:t>
      </w:r>
      <w:proofErr w:type="spellEnd"/>
      <w:r>
        <w:rPr>
          <w:rStyle w:val="Bodytext21"/>
          <w:rtl/>
          <w:lang w:bidi="he"/>
        </w:rPr>
        <w:t xml:space="preserve">, </w:t>
      </w:r>
      <w:commentRangeStart w:id="23"/>
      <w:r>
        <w:rPr>
          <w:rStyle w:val="Bodytext21"/>
          <w:rtl/>
          <w:lang w:bidi="he"/>
        </w:rPr>
        <w:t>מדכא</w:t>
      </w:r>
      <w:r w:rsidR="00A9365D">
        <w:rPr>
          <w:rStyle w:val="Bodytext21"/>
          <w:rFonts w:hint="cs"/>
          <w:rtl/>
          <w:lang w:bidi="he"/>
        </w:rPr>
        <w:t xml:space="preserve"> </w:t>
      </w:r>
      <w:r w:rsidR="00A9365D">
        <w:rPr>
          <w:rStyle w:val="Bodytext21"/>
          <w:lang w:bidi="he"/>
        </w:rPr>
        <w:t>TNT-a</w:t>
      </w:r>
      <w:r w:rsidR="00A9365D">
        <w:rPr>
          <w:rStyle w:val="Bodytext21"/>
          <w:rFonts w:hint="cs"/>
          <w:rtl/>
          <w:lang w:bidi="he-IL"/>
        </w:rPr>
        <w:t xml:space="preserve"> שנגרם </w:t>
      </w:r>
      <w:proofErr w:type="spellStart"/>
      <w:r w:rsidR="00A9365D">
        <w:rPr>
          <w:rStyle w:val="Bodytext21"/>
          <w:rFonts w:hint="cs"/>
          <w:rtl/>
          <w:lang w:bidi="he-IL"/>
        </w:rPr>
        <w:t>ממקרופגים</w:t>
      </w:r>
      <w:proofErr w:type="spellEnd"/>
      <w:r w:rsidR="00A9365D">
        <w:rPr>
          <w:rStyle w:val="Bodytext21"/>
          <w:rFonts w:hint="cs"/>
          <w:rtl/>
          <w:lang w:bidi="he-IL"/>
        </w:rPr>
        <w:t xml:space="preserve"> במעי הגס וב-</w:t>
      </w:r>
      <w:r w:rsidR="00A9365D">
        <w:rPr>
          <w:rStyle w:val="Bodytext21"/>
          <w:rFonts w:hint="cs"/>
          <w:lang w:bidi="he-IL"/>
        </w:rPr>
        <w:t>M</w:t>
      </w:r>
      <w:r w:rsidR="00A9365D">
        <w:rPr>
          <w:rStyle w:val="Bodytext21"/>
          <w:rFonts w:hint="cs"/>
          <w:rtl/>
          <w:lang w:bidi="he-IL"/>
        </w:rPr>
        <w:t>1</w:t>
      </w:r>
      <w:commentRangeEnd w:id="23"/>
      <w:r w:rsidR="00A9365D">
        <w:rPr>
          <w:rStyle w:val="a3"/>
          <w:rFonts w:ascii="Courier New" w:eastAsia="Courier New" w:hAnsi="Courier New" w:cs="Courier New"/>
          <w:rtl/>
        </w:rPr>
        <w:commentReference w:id="23"/>
      </w:r>
      <w:r>
        <w:rPr>
          <w:rStyle w:val="Bodytext21"/>
          <w:rtl/>
          <w:lang w:bidi="he"/>
        </w:rPr>
        <w:t xml:space="preserve">. חומצה פוניצית העלתה גם את רמות ה </w:t>
      </w:r>
      <w:r>
        <w:rPr>
          <w:rStyle w:val="Bodytext21"/>
        </w:rPr>
        <w:t>IL-17</w:t>
      </w:r>
      <w:r>
        <w:rPr>
          <w:rStyle w:val="Bodytext21"/>
          <w:rtl/>
          <w:lang w:bidi="he"/>
        </w:rPr>
        <w:t xml:space="preserve"> ו</w:t>
      </w:r>
      <w:r w:rsidR="00A9365D">
        <w:rPr>
          <w:rStyle w:val="Bodytext21"/>
          <w:lang w:bidi="he-IL"/>
        </w:rPr>
        <w:t>y</w:t>
      </w:r>
      <w:r>
        <w:rPr>
          <w:rStyle w:val="Bodytext21"/>
          <w:rtl/>
          <w:lang w:bidi="he"/>
        </w:rPr>
        <w:t>-</w:t>
      </w:r>
      <w:r>
        <w:rPr>
          <w:rStyle w:val="Bodytext21"/>
        </w:rPr>
        <w:t>IFN</w:t>
      </w:r>
      <w:r>
        <w:rPr>
          <w:rStyle w:val="Bodytext21"/>
          <w:rtl/>
          <w:lang w:bidi="he"/>
        </w:rPr>
        <w:t xml:space="preserve"> בתאי </w:t>
      </w:r>
      <w:r>
        <w:rPr>
          <w:rStyle w:val="Bodytext21"/>
        </w:rPr>
        <w:t>CD8+T</w:t>
      </w:r>
      <w:r>
        <w:rPr>
          <w:rStyle w:val="Bodytext21"/>
          <w:rtl/>
          <w:lang w:bidi="he"/>
        </w:rPr>
        <w:t xml:space="preserve"> בבלוטות הלימפה </w:t>
      </w:r>
      <w:proofErr w:type="spellStart"/>
      <w:r>
        <w:rPr>
          <w:rStyle w:val="Bodytext21"/>
          <w:rtl/>
          <w:lang w:bidi="he"/>
        </w:rPr>
        <w:t>במזנטריות</w:t>
      </w:r>
      <w:proofErr w:type="spellEnd"/>
      <w:r>
        <w:rPr>
          <w:rStyle w:val="Bodytext21"/>
          <w:rtl/>
          <w:lang w:bidi="he"/>
        </w:rPr>
        <w:t xml:space="preserve"> (כלומר, ב</w:t>
      </w:r>
      <w:r w:rsidR="00A9365D">
        <w:rPr>
          <w:rStyle w:val="Bodytext21"/>
          <w:rFonts w:hint="cs"/>
          <w:rtl/>
          <w:lang w:bidi="he"/>
        </w:rPr>
        <w:t>-</w:t>
      </w:r>
      <w:r>
        <w:rPr>
          <w:rStyle w:val="Bodytext21"/>
          <w:rtl/>
          <w:lang w:bidi="he"/>
        </w:rPr>
        <w:t xml:space="preserve"> </w:t>
      </w:r>
      <w:r>
        <w:rPr>
          <w:rStyle w:val="Bodytext21"/>
        </w:rPr>
        <w:t>mucosal inductive sites</w:t>
      </w:r>
      <w:r>
        <w:rPr>
          <w:rStyle w:val="Bodytext21"/>
          <w:rtl/>
          <w:lang w:bidi="he"/>
        </w:rPr>
        <w:t>). חומצה פוניצית מסדירה את הת</w:t>
      </w:r>
      <w:r w:rsidR="00A9365D">
        <w:rPr>
          <w:rStyle w:val="Bodytext21"/>
          <w:rtl/>
          <w:lang w:bidi="he"/>
        </w:rPr>
        <w:t>גובות החיסוניות של הרקמה הרירית</w:t>
      </w:r>
      <w:r>
        <w:rPr>
          <w:rStyle w:val="Bodytext21"/>
          <w:rtl/>
          <w:lang w:bidi="he"/>
        </w:rPr>
        <w:t xml:space="preserve"> ומשפרת ד</w:t>
      </w:r>
      <w:r w:rsidR="00A9365D">
        <w:rPr>
          <w:rStyle w:val="Bodytext21"/>
          <w:rtl/>
          <w:lang w:bidi="he"/>
        </w:rPr>
        <w:t xml:space="preserve">לקות בטן באמצעות מנגנונים </w:t>
      </w:r>
      <w:commentRangeStart w:id="24"/>
      <w:r w:rsidR="00A9365D">
        <w:rPr>
          <w:rStyle w:val="Bodytext21"/>
          <w:rFonts w:hint="cs"/>
          <w:rtl/>
          <w:lang w:bidi="he"/>
        </w:rPr>
        <w:t xml:space="preserve">התלויים ב </w:t>
      </w:r>
      <w:r w:rsidR="00A9365D">
        <w:rPr>
          <w:rStyle w:val="Bodytext21"/>
          <w:lang w:bidi="he"/>
        </w:rPr>
        <w:t>PPAR-y</w:t>
      </w:r>
      <w:r w:rsidR="00A9365D">
        <w:rPr>
          <w:rStyle w:val="Bodytext21"/>
          <w:rFonts w:hint="cs"/>
          <w:rtl/>
          <w:lang w:bidi="he-IL"/>
        </w:rPr>
        <w:t xml:space="preserve"> ו-</w:t>
      </w:r>
      <w:commentRangeEnd w:id="24"/>
      <w:r w:rsidR="00A9365D">
        <w:rPr>
          <w:rStyle w:val="a3"/>
          <w:rFonts w:ascii="Courier New" w:eastAsia="Courier New" w:hAnsi="Courier New" w:cs="Courier New"/>
          <w:rtl/>
        </w:rPr>
        <w:commentReference w:id="24"/>
      </w:r>
      <w:r w:rsidR="00A9365D">
        <w:rPr>
          <w:rStyle w:val="Bodytext21"/>
          <w:rFonts w:hint="cs"/>
          <w:rtl/>
          <w:lang w:bidi="he-IL"/>
        </w:rPr>
        <w:t>5 [</w:t>
      </w:r>
      <w:r>
        <w:rPr>
          <w:rStyle w:val="Bodytext21"/>
          <w:rtl/>
          <w:lang w:bidi="he"/>
        </w:rPr>
        <w:t xml:space="preserve"> </w:t>
      </w:r>
      <w:r>
        <w:rPr>
          <w:rStyle w:val="Bodytext21"/>
        </w:rPr>
        <w:t>[</w:t>
      </w:r>
      <w:hyperlink w:anchor="bookmark18" w:tooltip="מסמך נוכחי">
        <w:r>
          <w:rPr>
            <w:rStyle w:val="Bodytext21"/>
          </w:rPr>
          <w:t>28</w:t>
        </w:r>
      </w:hyperlink>
      <w:r>
        <w:rPr>
          <w:rStyle w:val="Bodytext21"/>
        </w:rPr>
        <w:t>,</w:t>
      </w:r>
      <w:hyperlink w:anchor="bookmark25" w:tooltip="מסמך נוכחי">
        <w:r>
          <w:rPr>
            <w:rStyle w:val="Bodytext21"/>
          </w:rPr>
          <w:t xml:space="preserve"> 58</w:t>
        </w:r>
      </w:hyperlink>
      <w:r>
        <w:rPr>
          <w:rStyle w:val="Bodytext21"/>
          <w:rtl/>
          <w:lang w:bidi="he"/>
        </w:rPr>
        <w:t xml:space="preserve">.  באופן דומה, חומצה פוניצית </w:t>
      </w:r>
      <w:r w:rsidR="00A9365D">
        <w:rPr>
          <w:rStyle w:val="Bodytext21"/>
          <w:rFonts w:hint="cs"/>
          <w:rtl/>
          <w:lang w:bidi="he"/>
        </w:rPr>
        <w:t>בתזונה</w:t>
      </w:r>
      <w:r>
        <w:rPr>
          <w:rStyle w:val="Bodytext21"/>
          <w:rtl/>
          <w:lang w:bidi="he"/>
        </w:rPr>
        <w:t xml:space="preserve"> מפחיתה את ריכוזי הגלוקוז בפלזמה בזמן צום ומשפרת את יכולת </w:t>
      </w:r>
      <w:proofErr w:type="spellStart"/>
      <w:r>
        <w:rPr>
          <w:rStyle w:val="Bodytext21"/>
          <w:rtl/>
          <w:lang w:bidi="he"/>
        </w:rPr>
        <w:t>ההתנרמלות</w:t>
      </w:r>
      <w:proofErr w:type="spellEnd"/>
      <w:r>
        <w:rPr>
          <w:rStyle w:val="Bodytext21"/>
          <w:rtl/>
          <w:lang w:bidi="he"/>
        </w:rPr>
        <w:t xml:space="preserve"> של גלוקוז ובסופו של דבר מדכאת את הפעלת</w:t>
      </w:r>
      <w:r w:rsidR="00A9365D">
        <w:rPr>
          <w:rStyle w:val="Bodytext21"/>
          <w:rFonts w:hint="cs"/>
          <w:rtl/>
          <w:lang w:bidi="he"/>
        </w:rPr>
        <w:t xml:space="preserve"> ה-</w:t>
      </w:r>
      <w:r>
        <w:rPr>
          <w:rStyle w:val="Bodytext2SmallCaps"/>
        </w:rPr>
        <w:t>NF-kB</w:t>
      </w:r>
      <w:r>
        <w:rPr>
          <w:rStyle w:val="Bodytext21"/>
          <w:rtl/>
          <w:lang w:bidi="he"/>
        </w:rPr>
        <w:t xml:space="preserve"> </w:t>
      </w:r>
      <w:r w:rsidR="00A9365D">
        <w:rPr>
          <w:rStyle w:val="Bodytext21"/>
          <w:rFonts w:hint="cs"/>
          <w:rtl/>
          <w:lang w:bidi="he"/>
        </w:rPr>
        <w:t>ואת התבטאות ה-</w:t>
      </w:r>
      <w:r>
        <w:rPr>
          <w:rStyle w:val="Bodytext21"/>
        </w:rPr>
        <w:t>TNF-a</w:t>
      </w:r>
      <w:r>
        <w:rPr>
          <w:rStyle w:val="Bodytext21"/>
          <w:rtl/>
          <w:lang w:bidi="he"/>
        </w:rPr>
        <w:t xml:space="preserve">. בסופו של דבר, </w:t>
      </w:r>
      <w:r w:rsidR="00530319">
        <w:rPr>
          <w:rStyle w:val="Bodytext21"/>
          <w:rFonts w:hint="cs"/>
          <w:rtl/>
          <w:lang w:bidi="he"/>
        </w:rPr>
        <w:t>ח"פ</w:t>
      </w:r>
      <w:r>
        <w:rPr>
          <w:rStyle w:val="Bodytext21"/>
          <w:rtl/>
          <w:lang w:bidi="he"/>
        </w:rPr>
        <w:t xml:space="preserve"> מסדירה את הגנים </w:t>
      </w:r>
      <w:r w:rsidR="00530319">
        <w:rPr>
          <w:rStyle w:val="Bodytext21"/>
          <w:rFonts w:hint="cs"/>
          <w:lang w:bidi="he-IL"/>
        </w:rPr>
        <w:t>PPAR</w:t>
      </w:r>
      <w:r w:rsidR="00530319">
        <w:rPr>
          <w:rStyle w:val="Bodytext21"/>
          <w:lang w:bidi="he-IL"/>
        </w:rPr>
        <w:t>-a-responsive</w:t>
      </w:r>
      <w:r w:rsidR="00530319">
        <w:rPr>
          <w:rStyle w:val="Bodytext21"/>
          <w:rFonts w:hint="cs"/>
          <w:rtl/>
          <w:lang w:bidi="he-IL"/>
        </w:rPr>
        <w:t xml:space="preserve"> ו</w:t>
      </w:r>
      <w:r w:rsidR="00530319">
        <w:rPr>
          <w:rStyle w:val="Bodytext21"/>
          <w:lang w:bidi="he-IL"/>
        </w:rPr>
        <w:t>responsive-</w:t>
      </w:r>
      <w:r w:rsidR="00530319">
        <w:rPr>
          <w:rStyle w:val="Bodytext21"/>
          <w:rFonts w:hint="cs"/>
          <w:rtl/>
          <w:lang w:bidi="he-IL"/>
        </w:rPr>
        <w:t>-</w:t>
      </w:r>
      <w:r w:rsidR="00530319">
        <w:rPr>
          <w:rStyle w:val="Bodytext21"/>
          <w:lang w:bidi="he-IL"/>
        </w:rPr>
        <w:t>PPAR-y</w:t>
      </w:r>
      <w:r w:rsidR="00530319">
        <w:rPr>
          <w:rStyle w:val="Bodytext21"/>
          <w:rFonts w:hint="cs"/>
          <w:rtl/>
          <w:lang w:bidi="he-IL"/>
        </w:rPr>
        <w:t xml:space="preserve"> </w:t>
      </w:r>
      <w:r>
        <w:rPr>
          <w:rStyle w:val="Bodytext21"/>
          <w:rtl/>
          <w:lang w:bidi="he"/>
        </w:rPr>
        <w:t>ברקמות שלד-שריר ו</w:t>
      </w:r>
      <w:r w:rsidR="00530319">
        <w:rPr>
          <w:rStyle w:val="Bodytext21"/>
          <w:rFonts w:hint="cs"/>
          <w:rtl/>
          <w:lang w:bidi="he"/>
        </w:rPr>
        <w:t>ב</w:t>
      </w:r>
      <w:r>
        <w:rPr>
          <w:rStyle w:val="Bodytext21"/>
          <w:rtl/>
          <w:lang w:bidi="he"/>
        </w:rPr>
        <w:t>רקמות שומן[</w:t>
      </w:r>
      <w:hyperlink w:anchor="bookmark18" w:tooltip="מסמך נוכחי">
        <w:r>
          <w:rPr>
            <w:rStyle w:val="Bodytext21"/>
            <w:rtl/>
            <w:lang w:bidi="he"/>
          </w:rPr>
          <w:t>17</w:t>
        </w:r>
      </w:hyperlink>
      <w:r>
        <w:rPr>
          <w:rStyle w:val="Bodytext21"/>
          <w:rtl/>
          <w:lang w:bidi="he"/>
        </w:rPr>
        <w:t xml:space="preserve">].  ניסויים מראים גם כי חומצה פוניצית יכלה להתקשר ולהפעיל בצורה איתנה את ה- </w:t>
      </w:r>
      <w:r>
        <w:rPr>
          <w:rStyle w:val="Bodytext21"/>
        </w:rPr>
        <w:t>PPAR-y</w:t>
      </w:r>
      <w:r>
        <w:rPr>
          <w:rStyle w:val="Bodytext21"/>
          <w:rtl/>
          <w:lang w:bidi="he"/>
        </w:rPr>
        <w:t xml:space="preserve"> ולהגדיל</w:t>
      </w:r>
    </w:p>
    <w:p w14:paraId="5CD5C3E3" w14:textId="01BBA471" w:rsidR="0014781E" w:rsidRDefault="001F6FEA" w:rsidP="00530319">
      <w:pPr>
        <w:pStyle w:val="Bodytext20"/>
        <w:shd w:val="clear" w:color="auto" w:fill="auto"/>
        <w:bidi/>
        <w:spacing w:after="0"/>
        <w:rPr>
          <w:lang w:bidi="he-IL"/>
        </w:rPr>
      </w:pPr>
      <w:r>
        <w:rPr>
          <w:rStyle w:val="Bodytext21"/>
          <w:rtl/>
          <w:lang w:bidi="he"/>
        </w:rPr>
        <w:t xml:space="preserve">את </w:t>
      </w:r>
      <w:r w:rsidR="00530319">
        <w:rPr>
          <w:rStyle w:val="Bodytext21"/>
          <w:rFonts w:hint="cs"/>
          <w:rtl/>
          <w:lang w:bidi="he"/>
        </w:rPr>
        <w:t>ההתבטאות הגנטית</w:t>
      </w:r>
      <w:r>
        <w:rPr>
          <w:rStyle w:val="Bodytext21"/>
          <w:rtl/>
          <w:lang w:bidi="he"/>
        </w:rPr>
        <w:t xml:space="preserve"> ל </w:t>
      </w:r>
      <w:r>
        <w:rPr>
          <w:rStyle w:val="Bodytext21"/>
        </w:rPr>
        <w:t>PPAR-y</w:t>
      </w:r>
      <w:r w:rsidR="00530319">
        <w:rPr>
          <w:rStyle w:val="Bodytext21"/>
        </w:rPr>
        <w:t>-responsive</w:t>
      </w:r>
      <w:r>
        <w:rPr>
          <w:rStyle w:val="Bodytext21"/>
          <w:rtl/>
          <w:lang w:bidi="he"/>
        </w:rPr>
        <w:t xml:space="preserve">, מה שמביא לשיפור בסוכרת ובדלקות. תנגודת לאינסולין בשל </w:t>
      </w:r>
      <w:r>
        <w:rPr>
          <w:rStyle w:val="Bodytext21"/>
        </w:rPr>
        <w:t>TNF</w:t>
      </w:r>
      <w:r>
        <w:rPr>
          <w:rStyle w:val="Bodytext21"/>
          <w:rtl/>
          <w:lang w:bidi="he"/>
        </w:rPr>
        <w:t xml:space="preserve"> קשורה לדיספונקציה </w:t>
      </w:r>
      <w:proofErr w:type="spellStart"/>
      <w:r>
        <w:rPr>
          <w:rStyle w:val="Bodytext21"/>
          <w:rtl/>
          <w:lang w:bidi="he"/>
        </w:rPr>
        <w:t>מיטוכונדריאלית</w:t>
      </w:r>
      <w:proofErr w:type="spellEnd"/>
      <w:r>
        <w:rPr>
          <w:rStyle w:val="Bodytext21"/>
          <w:rtl/>
          <w:lang w:bidi="he"/>
        </w:rPr>
        <w:t xml:space="preserve"> בתאי שומן 3</w:t>
      </w:r>
      <w:r>
        <w:rPr>
          <w:rStyle w:val="Bodytext21"/>
        </w:rPr>
        <w:t>T3-L1</w:t>
      </w:r>
      <w:r>
        <w:rPr>
          <w:rStyle w:val="Bodytext21"/>
          <w:rtl/>
          <w:lang w:bidi="he"/>
        </w:rPr>
        <w:t xml:space="preserve"> </w:t>
      </w:r>
      <w:r w:rsidR="00530319">
        <w:rPr>
          <w:rStyle w:val="Bodytext21"/>
          <w:rFonts w:hint="cs"/>
          <w:rtl/>
          <w:lang w:bidi="he"/>
        </w:rPr>
        <w:t>וניתן להפחית אותה באמצעות</w:t>
      </w:r>
      <w:r>
        <w:rPr>
          <w:rStyle w:val="Bodytext21"/>
          <w:rtl/>
          <w:lang w:bidi="he"/>
        </w:rPr>
        <w:t xml:space="preserve"> חומצה פוניצית, שהיא אגוניסט</w:t>
      </w:r>
      <w:r w:rsidR="00530319">
        <w:rPr>
          <w:rStyle w:val="Bodytext21"/>
          <w:rFonts w:hint="cs"/>
          <w:rtl/>
          <w:lang w:bidi="he"/>
        </w:rPr>
        <w:t xml:space="preserve"> של</w:t>
      </w:r>
      <w:r>
        <w:rPr>
          <w:rStyle w:val="Bodytext21"/>
          <w:rtl/>
          <w:lang w:bidi="he"/>
        </w:rPr>
        <w:t xml:space="preserve"> </w:t>
      </w:r>
      <w:proofErr w:type="spellStart"/>
      <w:r>
        <w:rPr>
          <w:rStyle w:val="Bodytext21"/>
        </w:rPr>
        <w:t>PPARy</w:t>
      </w:r>
      <w:proofErr w:type="spellEnd"/>
      <w:r w:rsidR="00530319">
        <w:rPr>
          <w:rStyle w:val="Bodytext21"/>
          <w:rFonts w:hint="cs"/>
          <w:rtl/>
          <w:lang w:bidi="he"/>
        </w:rPr>
        <w:t xml:space="preserve"> [59]</w:t>
      </w:r>
    </w:p>
    <w:p w14:paraId="0FC8CC4F" w14:textId="6E8A1923" w:rsidR="0014781E" w:rsidRDefault="001F6FEA" w:rsidP="00530319">
      <w:pPr>
        <w:pStyle w:val="Bodytext20"/>
        <w:shd w:val="clear" w:color="auto" w:fill="auto"/>
        <w:bidi/>
        <w:spacing w:after="0"/>
        <w:ind w:firstLine="200"/>
      </w:pPr>
      <w:r>
        <w:rPr>
          <w:rStyle w:val="Bodytext21"/>
          <w:rtl/>
          <w:lang w:bidi="he"/>
        </w:rPr>
        <w:t xml:space="preserve">במחקר </w:t>
      </w:r>
      <w:r w:rsidR="00530319">
        <w:rPr>
          <w:rStyle w:val="Bodytext21"/>
          <w:rtl/>
          <w:lang w:bidi="he"/>
        </w:rPr>
        <w:t>מעבדה שבדק את היעילות והפעלתנו</w:t>
      </w:r>
      <w:r w:rsidR="00530319">
        <w:rPr>
          <w:rStyle w:val="Bodytext21"/>
          <w:rFonts w:hint="cs"/>
          <w:rtl/>
          <w:lang w:bidi="he"/>
        </w:rPr>
        <w:t>ת</w:t>
      </w:r>
      <w:r>
        <w:rPr>
          <w:rStyle w:val="Bodytext21"/>
          <w:rtl/>
          <w:lang w:bidi="he"/>
        </w:rPr>
        <w:t xml:space="preserve"> של איזומרי </w:t>
      </w:r>
      <w:r>
        <w:rPr>
          <w:rStyle w:val="Bodytext21"/>
        </w:rPr>
        <w:t>ClnA</w:t>
      </w:r>
      <w:r>
        <w:rPr>
          <w:rStyle w:val="Bodytext21"/>
          <w:rtl/>
          <w:lang w:bidi="he"/>
        </w:rPr>
        <w:t xml:space="preserve"> </w:t>
      </w:r>
      <w:proofErr w:type="spellStart"/>
      <w:r>
        <w:rPr>
          <w:rStyle w:val="Bodytext21"/>
          <w:rtl/>
          <w:lang w:bidi="he"/>
        </w:rPr>
        <w:t>מסויימים</w:t>
      </w:r>
      <w:proofErr w:type="spellEnd"/>
      <w:r>
        <w:rPr>
          <w:rStyle w:val="Bodytext21"/>
          <w:rtl/>
          <w:lang w:bidi="he"/>
        </w:rPr>
        <w:t xml:space="preserve"> שנמצאו ב</w:t>
      </w:r>
      <w:r w:rsidR="005B34F7">
        <w:rPr>
          <w:rStyle w:val="Bodytext21"/>
          <w:rtl/>
          <w:lang w:bidi="he"/>
        </w:rPr>
        <w:t>שז"ר</w:t>
      </w:r>
      <w:r w:rsidR="00530319">
        <w:rPr>
          <w:rStyle w:val="Bodytext21"/>
          <w:rFonts w:hint="cs"/>
          <w:rtl/>
          <w:lang w:bidi="he"/>
        </w:rPr>
        <w:t>,</w:t>
      </w:r>
      <w:r>
        <w:rPr>
          <w:rStyle w:val="Bodytext21"/>
          <w:rtl/>
          <w:lang w:bidi="he"/>
        </w:rPr>
        <w:t xml:space="preserve"> כמווסתים סלקטיביים של קולטני אסטרוגן (</w:t>
      </w:r>
      <w:r>
        <w:rPr>
          <w:rStyle w:val="Bodytext21"/>
        </w:rPr>
        <w:t>SERMs</w:t>
      </w:r>
      <w:r>
        <w:rPr>
          <w:rStyle w:val="Bodytext21"/>
          <w:rtl/>
          <w:lang w:bidi="he"/>
        </w:rPr>
        <w:t xml:space="preserve">), נמצא שחומצה פוניצית גם דיכאה את קולטני האסטרוגן </w:t>
      </w:r>
      <w:r>
        <w:rPr>
          <w:rStyle w:val="Bodytext21"/>
        </w:rPr>
        <w:t>a</w:t>
      </w:r>
      <w:r>
        <w:rPr>
          <w:rStyle w:val="Bodytext21"/>
          <w:rtl/>
          <w:lang w:bidi="he"/>
        </w:rPr>
        <w:t xml:space="preserve"> ו-</w:t>
      </w:r>
      <w:r>
        <w:rPr>
          <w:rStyle w:val="Bodytext21"/>
        </w:rPr>
        <w:t>l3</w:t>
      </w:r>
      <w:r>
        <w:rPr>
          <w:rStyle w:val="Bodytext21"/>
          <w:rtl/>
          <w:lang w:bidi="he"/>
        </w:rPr>
        <w:t xml:space="preserve"> ב-7.2 </w:t>
      </w:r>
      <w:r w:rsidR="00530319">
        <w:rPr>
          <w:rStyle w:val="Bodytext21"/>
          <w:rFonts w:hint="cs"/>
          <w:rtl/>
          <w:lang w:bidi="he"/>
        </w:rPr>
        <w:t>ו-8.8</w:t>
      </w:r>
      <w:r>
        <w:rPr>
          <w:rStyle w:val="Bodytext21"/>
          <w:rtl/>
          <w:lang w:bidi="he"/>
        </w:rPr>
        <w:t xml:space="preserve"> </w:t>
      </w:r>
      <w:proofErr w:type="spellStart"/>
      <w:r w:rsidR="00530319">
        <w:rPr>
          <w:rStyle w:val="Bodytext21"/>
          <w:rFonts w:hint="cs"/>
          <w:rtl/>
          <w:lang w:bidi="he"/>
        </w:rPr>
        <w:t>פ"מ</w:t>
      </w:r>
      <w:proofErr w:type="spellEnd"/>
      <w:r>
        <w:rPr>
          <w:rStyle w:val="Bodytext21"/>
          <w:rtl/>
          <w:lang w:bidi="he"/>
        </w:rPr>
        <w:t xml:space="preserve"> בהתאמה [</w:t>
      </w:r>
      <w:hyperlink w:anchor="bookmark18" w:tooltip="מסמך נוכחי">
        <w:r>
          <w:rPr>
            <w:rStyle w:val="Bodytext21"/>
            <w:rtl/>
            <w:lang w:bidi="he"/>
          </w:rPr>
          <w:t>28</w:t>
        </w:r>
      </w:hyperlink>
      <w:r>
        <w:rPr>
          <w:rStyle w:val="Bodytext21"/>
          <w:rtl/>
          <w:lang w:bidi="he"/>
        </w:rPr>
        <w:t xml:space="preserve">, </w:t>
      </w:r>
      <w:hyperlink w:anchor="bookmark25" w:tooltip="מסמך נוכחי">
        <w:r>
          <w:rPr>
            <w:rStyle w:val="Bodytext21"/>
            <w:rtl/>
            <w:lang w:bidi="he"/>
          </w:rPr>
          <w:t>60</w:t>
        </w:r>
      </w:hyperlink>
      <w:r>
        <w:rPr>
          <w:rStyle w:val="Bodytext21"/>
          <w:rtl/>
          <w:lang w:bidi="he"/>
        </w:rPr>
        <w:t xml:space="preserve">]. לפיכך, שני האיזומרים של </w:t>
      </w:r>
      <w:r>
        <w:rPr>
          <w:rStyle w:val="Bodytext21"/>
        </w:rPr>
        <w:t>ClnA</w:t>
      </w:r>
      <w:r>
        <w:rPr>
          <w:rStyle w:val="Bodytext21"/>
          <w:rtl/>
          <w:lang w:bidi="he"/>
        </w:rPr>
        <w:t xml:space="preserve"> יעילים כמווסתים סלקטיביים של קולטני אסטרוגן (</w:t>
      </w:r>
      <w:r>
        <w:rPr>
          <w:rStyle w:val="Bodytext21"/>
        </w:rPr>
        <w:t>SERMs</w:t>
      </w:r>
      <w:r>
        <w:rPr>
          <w:rStyle w:val="Bodytext21"/>
          <w:rtl/>
          <w:lang w:bidi="he"/>
        </w:rPr>
        <w:t>). משמעות תוצאות אלו הן שחומצה פוניצית, הקיימת בשפע ב</w:t>
      </w:r>
      <w:r w:rsidR="005B34F7">
        <w:rPr>
          <w:rStyle w:val="Bodytext21"/>
          <w:rtl/>
          <w:lang w:bidi="he"/>
        </w:rPr>
        <w:t>שז"ר</w:t>
      </w:r>
      <w:r>
        <w:rPr>
          <w:rStyle w:val="Bodytext21"/>
          <w:rtl/>
          <w:lang w:bidi="he"/>
        </w:rPr>
        <w:t xml:space="preserve"> ומשמשת כמווסת סלקטיבי</w:t>
      </w:r>
      <w:r w:rsidR="00530319">
        <w:rPr>
          <w:rStyle w:val="Bodytext21"/>
          <w:rFonts w:hint="cs"/>
          <w:rtl/>
          <w:lang w:bidi="he"/>
        </w:rPr>
        <w:t xml:space="preserve"> אפקטיבי</w:t>
      </w:r>
      <w:r>
        <w:rPr>
          <w:rStyle w:val="Bodytext21"/>
          <w:rtl/>
          <w:lang w:bidi="he"/>
        </w:rPr>
        <w:t xml:space="preserve"> של קולטני אסטרוגן, יכולה לשמש כחומר מונע-כימית לסרטן השד.</w:t>
      </w:r>
    </w:p>
    <w:p w14:paraId="2552BB4F" w14:textId="1822FB44" w:rsidR="0014781E" w:rsidRDefault="001F6FEA" w:rsidP="00CD04EF">
      <w:pPr>
        <w:pStyle w:val="Bodytext20"/>
        <w:shd w:val="clear" w:color="auto" w:fill="auto"/>
        <w:bidi/>
        <w:spacing w:after="0"/>
        <w:ind w:firstLine="200"/>
      </w:pPr>
      <w:proofErr w:type="spellStart"/>
      <w:proofErr w:type="gramStart"/>
      <w:r>
        <w:rPr>
          <w:rStyle w:val="Bodytext21"/>
        </w:rPr>
        <w:t>Saha</w:t>
      </w:r>
      <w:proofErr w:type="spellEnd"/>
      <w:r>
        <w:rPr>
          <w:rStyle w:val="Bodytext21"/>
        </w:rPr>
        <w:t xml:space="preserve"> and Ghosh</w:t>
      </w:r>
      <w:r w:rsidR="00530319">
        <w:rPr>
          <w:rStyle w:val="Bodytext21"/>
          <w:rFonts w:hint="cs"/>
          <w:rtl/>
          <w:lang w:bidi="he"/>
        </w:rPr>
        <w:t xml:space="preserve"> [40]</w:t>
      </w:r>
      <w:r>
        <w:rPr>
          <w:rStyle w:val="Bodytext21"/>
          <w:rtl/>
          <w:lang w:bidi="he"/>
        </w:rPr>
        <w:t xml:space="preserve"> גילו כי תוספת </w:t>
      </w:r>
      <w:proofErr w:type="spellStart"/>
      <w:r>
        <w:rPr>
          <w:rStyle w:val="Bodytext21"/>
        </w:rPr>
        <w:t>ClnAs</w:t>
      </w:r>
      <w:proofErr w:type="spellEnd"/>
      <w:r>
        <w:rPr>
          <w:rStyle w:val="Bodytext21"/>
          <w:rtl/>
          <w:lang w:bidi="he"/>
        </w:rPr>
        <w:t xml:space="preserve"> לתזונה (</w:t>
      </w:r>
      <w:r>
        <w:rPr>
          <w:rStyle w:val="Bodytext21"/>
        </w:rPr>
        <w:t>a-ESA</w:t>
      </w:r>
      <w:r>
        <w:rPr>
          <w:rStyle w:val="Bodytext21"/>
          <w:rtl/>
          <w:lang w:bidi="he"/>
        </w:rPr>
        <w:t xml:space="preserve"> וחומצה פוניצית באחוז שומן כולל של 0.5%) </w:t>
      </w:r>
      <w:r w:rsidR="00530319">
        <w:rPr>
          <w:rStyle w:val="Bodytext21"/>
          <w:rFonts w:hint="cs"/>
          <w:rtl/>
          <w:lang w:bidi="he"/>
        </w:rPr>
        <w:t>הפחיתה</w:t>
      </w:r>
      <w:r>
        <w:rPr>
          <w:rStyle w:val="Bodytext21"/>
          <w:rtl/>
          <w:lang w:bidi="he"/>
        </w:rPr>
        <w:t xml:space="preserve"> משמעותית דלקת בחולדות לבקניות החולות בסוכרת שנגרמה ע"י </w:t>
      </w:r>
      <w:proofErr w:type="spellStart"/>
      <w:r>
        <w:rPr>
          <w:rStyle w:val="Bodytext21"/>
          <w:rtl/>
          <w:lang w:bidi="he"/>
        </w:rPr>
        <w:t>סטרפטוזוטוצין</w:t>
      </w:r>
      <w:proofErr w:type="spellEnd"/>
      <w:r>
        <w:rPr>
          <w:rStyle w:val="Bodytext21"/>
          <w:rtl/>
          <w:lang w:bidi="he"/>
        </w:rPr>
        <w:t xml:space="preserve">. הם הסיקו גם שצריכת התוספים האמורים לעיל הביאה להפחתת דלקת באמצעות הפחתת הביטוי של </w:t>
      </w:r>
      <w:proofErr w:type="spellStart"/>
      <w:r>
        <w:rPr>
          <w:rStyle w:val="Bodytext21"/>
          <w:rtl/>
          <w:lang w:bidi="he"/>
        </w:rPr>
        <w:t>ציטוקינים</w:t>
      </w:r>
      <w:proofErr w:type="spellEnd"/>
      <w:r>
        <w:rPr>
          <w:rStyle w:val="Bodytext21"/>
          <w:rtl/>
          <w:lang w:bidi="he"/>
        </w:rPr>
        <w:t xml:space="preserve"> דלקתיים, כגון </w:t>
      </w:r>
      <w:r>
        <w:rPr>
          <w:rStyle w:val="Bodytext21"/>
        </w:rPr>
        <w:t>TNF-a</w:t>
      </w:r>
      <w:r>
        <w:rPr>
          <w:rStyle w:val="Bodytext21"/>
          <w:rtl/>
          <w:lang w:bidi="he"/>
        </w:rPr>
        <w:t xml:space="preserve"> ו-</w:t>
      </w:r>
      <w:r>
        <w:rPr>
          <w:rStyle w:val="Bodytext21"/>
        </w:rPr>
        <w:t>IL-6</w:t>
      </w:r>
      <w:r>
        <w:rPr>
          <w:rStyle w:val="Bodytext21"/>
          <w:rtl/>
          <w:lang w:bidi="he"/>
        </w:rPr>
        <w:t xml:space="preserve"> בדם ו</w:t>
      </w:r>
      <w:r w:rsidR="00CD04EF">
        <w:rPr>
          <w:rStyle w:val="Bodytext21"/>
          <w:rFonts w:hint="cs"/>
          <w:rtl/>
          <w:lang w:bidi="he"/>
        </w:rPr>
        <w:t>של התבטאות</w:t>
      </w:r>
      <w:r>
        <w:rPr>
          <w:rStyle w:val="Bodytext21"/>
          <w:rtl/>
          <w:lang w:bidi="he"/>
        </w:rPr>
        <w:t xml:space="preserve"> </w:t>
      </w:r>
      <w:r>
        <w:rPr>
          <w:rStyle w:val="Bodytext2SmallCaps"/>
        </w:rPr>
        <w:t>NF-kB</w:t>
      </w:r>
      <w:r>
        <w:rPr>
          <w:rStyle w:val="Bodytext2SmallCaps"/>
          <w:rtl/>
          <w:lang w:bidi="he"/>
        </w:rPr>
        <w:t xml:space="preserve"> בכבד (</w:t>
      </w:r>
      <w:r>
        <w:rPr>
          <w:rStyle w:val="Bodytext2SmallCaps"/>
        </w:rPr>
        <w:t>p65</w:t>
      </w:r>
      <w:r>
        <w:rPr>
          <w:rStyle w:val="Bodytext2SmallCaps"/>
          <w:rtl/>
          <w:lang w:bidi="he"/>
        </w:rPr>
        <w:t xml:space="preserve">), שהיה גבוה כתוצאה מגרימת </w:t>
      </w:r>
      <w:r w:rsidR="00CD04EF">
        <w:rPr>
          <w:rStyle w:val="Bodytext2SmallCaps"/>
          <w:rFonts w:hint="cs"/>
          <w:rtl/>
          <w:lang w:bidi="he"/>
        </w:rPr>
        <w:t>ה</w:t>
      </w:r>
      <w:r w:rsidR="00CD04EF">
        <w:rPr>
          <w:rStyle w:val="Bodytext2SmallCaps"/>
          <w:rtl/>
          <w:lang w:bidi="he"/>
        </w:rPr>
        <w:t>סוכרת. מחקר</w:t>
      </w:r>
      <w:r w:rsidR="00CD04EF">
        <w:rPr>
          <w:rStyle w:val="Bodytext2SmallCaps"/>
          <w:lang w:bidi="he-IL"/>
        </w:rPr>
        <w:t xml:space="preserve"> </w:t>
      </w:r>
      <w:r w:rsidR="00CD04EF">
        <w:rPr>
          <w:rStyle w:val="Bodytext2SmallCaps"/>
          <w:rFonts w:hint="cs"/>
          <w:rtl/>
          <w:lang w:bidi="he-IL"/>
        </w:rPr>
        <w:t xml:space="preserve"> נוסף הצביע גם הוא </w:t>
      </w:r>
      <w:r>
        <w:rPr>
          <w:rStyle w:val="Bodytext2SmallCaps"/>
          <w:rtl/>
          <w:lang w:bidi="he"/>
        </w:rPr>
        <w:t xml:space="preserve">על כך ש-400 מ"ג של </w:t>
      </w:r>
      <w:r w:rsidR="005B34F7">
        <w:rPr>
          <w:rStyle w:val="Bodytext2SmallCaps"/>
          <w:rtl/>
          <w:lang w:bidi="he"/>
        </w:rPr>
        <w:t>שז"ר</w:t>
      </w:r>
      <w:r>
        <w:rPr>
          <w:rStyle w:val="Bodytext2SmallCaps"/>
          <w:rtl/>
          <w:lang w:bidi="he"/>
        </w:rPr>
        <w:t xml:space="preserve"> (העשיר בחומצה</w:t>
      </w:r>
      <w:r w:rsidR="00CD04EF">
        <w:rPr>
          <w:rStyle w:val="Bodytext2SmallCaps"/>
          <w:rFonts w:hint="cs"/>
          <w:rtl/>
          <w:lang w:bidi="he"/>
        </w:rPr>
        <w:t xml:space="preserve"> פוניצית</w:t>
      </w:r>
      <w:r>
        <w:rPr>
          <w:rStyle w:val="Bodytext2SmallCaps"/>
          <w:rtl/>
          <w:lang w:bidi="he"/>
        </w:rPr>
        <w:t xml:space="preserve">) שניתנו פעמיים ביום לחולים </w:t>
      </w:r>
      <w:proofErr w:type="spellStart"/>
      <w:r>
        <w:rPr>
          <w:rStyle w:val="Bodytext2SmallCaps"/>
          <w:rtl/>
          <w:lang w:bidi="he"/>
        </w:rPr>
        <w:t>דיסליפידמיים</w:t>
      </w:r>
      <w:proofErr w:type="spellEnd"/>
      <w:r>
        <w:rPr>
          <w:rStyle w:val="Bodytext2SmallCaps"/>
          <w:rtl/>
          <w:lang w:bidi="he"/>
        </w:rPr>
        <w:t>, לא השפיעו על</w:t>
      </w:r>
      <w:r w:rsidR="00CD04EF">
        <w:rPr>
          <w:rStyle w:val="Bodytext2SmallCaps"/>
          <w:rFonts w:hint="cs"/>
          <w:rtl/>
          <w:lang w:bidi="he"/>
        </w:rPr>
        <w:t xml:space="preserve"> </w:t>
      </w:r>
      <w:r w:rsidR="00CD04EF">
        <w:rPr>
          <w:rStyle w:val="Bodytext2SmallCaps"/>
          <w:lang w:bidi="he"/>
        </w:rPr>
        <w:t>TNF-</w:t>
      </w:r>
      <w:r w:rsidR="00CD04EF">
        <w:rPr>
          <w:rStyle w:val="Bodytext21"/>
        </w:rPr>
        <w:t>a</w:t>
      </w:r>
      <w:r w:rsidR="00CD04EF">
        <w:rPr>
          <w:rStyle w:val="Bodytext2SmallCaps"/>
          <w:rFonts w:hint="cs"/>
          <w:rtl/>
          <w:lang w:bidi="he-IL"/>
        </w:rPr>
        <w:t xml:space="preserve"> של</w:t>
      </w:r>
      <w:r>
        <w:rPr>
          <w:rStyle w:val="Bodytext2SmallCaps"/>
          <w:rtl/>
          <w:lang w:bidi="he"/>
        </w:rPr>
        <w:t xml:space="preserve"> הסרום </w:t>
      </w:r>
      <w:r w:rsidR="00CD04EF">
        <w:rPr>
          <w:rStyle w:val="Bodytext2SmallCaps"/>
          <w:rFonts w:hint="cs"/>
          <w:rtl/>
          <w:lang w:bidi="he"/>
        </w:rPr>
        <w:t>[28, 51].</w:t>
      </w:r>
      <w:r>
        <w:rPr>
          <w:rStyle w:val="Bodytext2SmallCaps"/>
          <w:rtl/>
          <w:lang w:bidi="he"/>
        </w:rPr>
        <w:t xml:space="preserve"> ממצאים אלה </w:t>
      </w:r>
      <w:r w:rsidR="00CD04EF">
        <w:rPr>
          <w:rStyle w:val="Bodytext2SmallCaps"/>
          <w:rFonts w:hint="cs"/>
          <w:rtl/>
          <w:lang w:bidi="he"/>
        </w:rPr>
        <w:t>מראים</w:t>
      </w:r>
      <w:r w:rsidR="00CD04EF">
        <w:rPr>
          <w:rStyle w:val="Bodytext2SmallCaps"/>
          <w:rtl/>
          <w:lang w:bidi="he"/>
        </w:rPr>
        <w:t xml:space="preserve"> כי ה</w:t>
      </w:r>
      <w:r w:rsidR="00CD04EF">
        <w:rPr>
          <w:rStyle w:val="Bodytext2SmallCaps"/>
          <w:rFonts w:hint="cs"/>
          <w:rtl/>
          <w:lang w:bidi="he"/>
        </w:rPr>
        <w:t xml:space="preserve">חומצה </w:t>
      </w:r>
      <w:proofErr w:type="spellStart"/>
      <w:r w:rsidR="00CD04EF">
        <w:rPr>
          <w:rStyle w:val="Bodytext2SmallCaps"/>
          <w:rFonts w:hint="cs"/>
          <w:rtl/>
          <w:lang w:bidi="he"/>
        </w:rPr>
        <w:t>הלינולנית</w:t>
      </w:r>
      <w:proofErr w:type="spellEnd"/>
      <w:r w:rsidR="00CD04EF">
        <w:rPr>
          <w:rStyle w:val="Bodytext2SmallCaps"/>
          <w:rFonts w:hint="cs"/>
          <w:rtl/>
          <w:lang w:bidi="he"/>
        </w:rPr>
        <w:t xml:space="preserve"> </w:t>
      </w:r>
      <w:proofErr w:type="spellStart"/>
      <w:r w:rsidR="00CD04EF">
        <w:rPr>
          <w:rStyle w:val="Bodytext2SmallCaps"/>
          <w:rFonts w:hint="cs"/>
          <w:rtl/>
          <w:lang w:bidi="he"/>
        </w:rPr>
        <w:t>המצומדת</w:t>
      </w:r>
      <w:proofErr w:type="spellEnd"/>
      <w:r w:rsidR="00CD04EF">
        <w:rPr>
          <w:rStyle w:val="Bodytext2SmallCaps"/>
          <w:rFonts w:hint="cs"/>
          <w:rtl/>
          <w:lang w:bidi="he"/>
        </w:rPr>
        <w:t xml:space="preserve"> </w:t>
      </w:r>
      <w:r w:rsidR="00CD04EF">
        <w:rPr>
          <w:rStyle w:val="Bodytext2SmallCaps"/>
          <w:lang w:bidi="he"/>
        </w:rPr>
        <w:t>(</w:t>
      </w:r>
      <w:proofErr w:type="spellStart"/>
      <w:r w:rsidR="00CD04EF">
        <w:rPr>
          <w:rStyle w:val="Bodytext21"/>
        </w:rPr>
        <w:t>CLnAs</w:t>
      </w:r>
      <w:proofErr w:type="spellEnd"/>
      <w:r w:rsidR="00CD04EF">
        <w:rPr>
          <w:rStyle w:val="Bodytext2SmallCaps"/>
          <w:lang w:bidi="he"/>
        </w:rPr>
        <w:t>)</w:t>
      </w:r>
      <w:r w:rsidR="00CD04EF">
        <w:rPr>
          <w:rStyle w:val="Bodytext2SmallCaps"/>
          <w:rFonts w:hint="cs"/>
          <w:rtl/>
          <w:lang w:bidi="he-IL"/>
        </w:rPr>
        <w:t xml:space="preserve"> ב</w:t>
      </w:r>
      <w:r w:rsidR="005B34F7">
        <w:rPr>
          <w:rStyle w:val="Bodytext2SmallCaps"/>
          <w:rtl/>
          <w:lang w:bidi="he"/>
        </w:rPr>
        <w:t>שז"ר</w:t>
      </w:r>
      <w:r>
        <w:rPr>
          <w:rStyle w:val="Bodytext2SmallCaps"/>
          <w:rtl/>
          <w:lang w:bidi="he"/>
        </w:rPr>
        <w:t xml:space="preserve"> ובמזונות אחרים עשויה להיות תחליף טיפולי מבטיח לסרטן ולמחלות דלקתיות. מחקרים נוספים</w:t>
      </w:r>
      <w:r w:rsidR="00CD04EF">
        <w:rPr>
          <w:rStyle w:val="Bodytext2SmallCaps"/>
          <w:rFonts w:hint="cs"/>
          <w:rtl/>
          <w:lang w:bidi="he"/>
        </w:rPr>
        <w:t xml:space="preserve"> דרושים</w:t>
      </w:r>
      <w:r>
        <w:rPr>
          <w:rStyle w:val="Bodytext2SmallCaps"/>
          <w:rtl/>
          <w:lang w:bidi="he"/>
        </w:rPr>
        <w:t xml:space="preserve"> כדי לבחון השפעות אלה על בני אדם [</w:t>
      </w:r>
      <w:hyperlink w:anchor="bookmark25" w:tooltip="מסמך נוכחי">
        <w:r>
          <w:rPr>
            <w:rStyle w:val="Bodytext2SmallCaps"/>
            <w:rtl/>
            <w:lang w:bidi="he"/>
          </w:rPr>
          <w:t>37</w:t>
        </w:r>
      </w:hyperlink>
      <w:r>
        <w:rPr>
          <w:rStyle w:val="Bodytext2SmallCaps"/>
          <w:rtl/>
          <w:lang w:bidi="he"/>
        </w:rPr>
        <w:t>,</w:t>
      </w:r>
      <w:hyperlink w:anchor="bookmark25" w:tooltip="מסמך נוכחי">
        <w:r>
          <w:rPr>
            <w:rStyle w:val="Bodytext2SmallCaps"/>
            <w:rtl/>
            <w:lang w:bidi="he"/>
          </w:rPr>
          <w:t xml:space="preserve"> 57</w:t>
        </w:r>
      </w:hyperlink>
      <w:r>
        <w:rPr>
          <w:rStyle w:val="Bodytext2SmallCaps"/>
          <w:rtl/>
          <w:lang w:bidi="he"/>
        </w:rPr>
        <w:t>].</w:t>
      </w:r>
      <w:proofErr w:type="gramEnd"/>
    </w:p>
    <w:p w14:paraId="71E8798C" w14:textId="073F9FAF" w:rsidR="0014781E" w:rsidRDefault="001F6FEA" w:rsidP="00CD04EF">
      <w:pPr>
        <w:pStyle w:val="Bodytext20"/>
        <w:shd w:val="clear" w:color="auto" w:fill="auto"/>
        <w:bidi/>
        <w:spacing w:after="0"/>
        <w:ind w:firstLine="200"/>
      </w:pPr>
      <w:r>
        <w:rPr>
          <w:rStyle w:val="Bodytext21"/>
          <w:rtl/>
          <w:lang w:bidi="he"/>
        </w:rPr>
        <w:t>הפרעות נוירו-דגנרטיביות, דוגמת אלצהיימר, המתרחשות עקב הצטברות של חלבונים מעוותים, מתאפיינות כמעט באותן תכונות פתולוגיות של נזק חמצוני ומוות של תאי עצב. חומצה פוניצית ממלאת תפקיד חיוני בבלימת מחלות אלה [</w:t>
      </w:r>
      <w:hyperlink w:anchor="bookmark25" w:tooltip="מסמך נוכחי">
        <w:r>
          <w:rPr>
            <w:rStyle w:val="Bodytext21"/>
            <w:rtl/>
            <w:lang w:bidi="he"/>
          </w:rPr>
          <w:t>61</w:t>
        </w:r>
      </w:hyperlink>
      <w:r>
        <w:rPr>
          <w:rStyle w:val="Bodytext21"/>
          <w:rtl/>
          <w:lang w:bidi="he"/>
        </w:rPr>
        <w:t xml:space="preserve">]. על מנת לבחון את ההשפעה של </w:t>
      </w:r>
      <w:r w:rsidR="005B34F7">
        <w:rPr>
          <w:rStyle w:val="Bodytext21"/>
          <w:rtl/>
          <w:lang w:bidi="he"/>
        </w:rPr>
        <w:t>שז"ר</w:t>
      </w:r>
      <w:r>
        <w:rPr>
          <w:rStyle w:val="Bodytext21"/>
          <w:rtl/>
          <w:lang w:bidi="he"/>
        </w:rPr>
        <w:t xml:space="preserve"> על הפחתת הנזק </w:t>
      </w:r>
      <w:proofErr w:type="spellStart"/>
      <w:r>
        <w:rPr>
          <w:rStyle w:val="Bodytext21"/>
          <w:rtl/>
          <w:lang w:bidi="he"/>
        </w:rPr>
        <w:t>החמצוני</w:t>
      </w:r>
      <w:proofErr w:type="spellEnd"/>
      <w:r>
        <w:rPr>
          <w:rStyle w:val="Bodytext21"/>
          <w:rtl/>
          <w:lang w:bidi="he"/>
        </w:rPr>
        <w:t xml:space="preserve">, הוא נארז בצורת </w:t>
      </w:r>
      <w:proofErr w:type="spellStart"/>
      <w:r>
        <w:rPr>
          <w:rStyle w:val="Bodytext21"/>
          <w:rtl/>
          <w:lang w:bidi="he"/>
        </w:rPr>
        <w:t>נאנו</w:t>
      </w:r>
      <w:proofErr w:type="spellEnd"/>
      <w:r>
        <w:rPr>
          <w:rStyle w:val="Bodytext21"/>
          <w:rtl/>
          <w:lang w:bidi="he"/>
        </w:rPr>
        <w:t xml:space="preserve">-טיפות וניתן לעכברי </w:t>
      </w:r>
      <w:r>
        <w:rPr>
          <w:rStyle w:val="Bodytext21"/>
        </w:rPr>
        <w:t>TgMHu2ME199K</w:t>
      </w:r>
      <w:r>
        <w:rPr>
          <w:rStyle w:val="Bodytext21"/>
          <w:rtl/>
          <w:lang w:bidi="he"/>
        </w:rPr>
        <w:t xml:space="preserve"> (ששימשו כמודל ניסוי למחלת פריון - </w:t>
      </w:r>
      <w:r>
        <w:rPr>
          <w:rStyle w:val="Bodytext21"/>
        </w:rPr>
        <w:t>Prion</w:t>
      </w:r>
      <w:r>
        <w:rPr>
          <w:rStyle w:val="Bodytext21"/>
          <w:rtl/>
          <w:lang w:bidi="he"/>
        </w:rPr>
        <w:t xml:space="preserve"> </w:t>
      </w:r>
      <w:r w:rsidR="00CD04EF">
        <w:rPr>
          <w:rStyle w:val="Bodytext21"/>
          <w:rFonts w:hint="cs"/>
          <w:rtl/>
          <w:lang w:bidi="he"/>
        </w:rPr>
        <w:t xml:space="preserve"> - </w:t>
      </w:r>
      <w:r>
        <w:rPr>
          <w:rStyle w:val="Bodytext21"/>
          <w:rtl/>
          <w:lang w:bidi="he"/>
        </w:rPr>
        <w:t xml:space="preserve">גנטית). </w:t>
      </w:r>
      <w:r w:rsidR="005B34F7">
        <w:rPr>
          <w:rStyle w:val="Bodytext21"/>
          <w:rtl/>
          <w:lang w:bidi="he"/>
        </w:rPr>
        <w:t>שז"ר</w:t>
      </w:r>
      <w:r>
        <w:rPr>
          <w:rStyle w:val="Bodytext21"/>
          <w:rtl/>
          <w:lang w:bidi="he"/>
        </w:rPr>
        <w:t xml:space="preserve">, כמקור עשיר בחומצת שומן רב בלתי רוויה נדירה (חומצה פוניצית) נבחן כיום כנוגד חמצון ביולוגי </w:t>
      </w:r>
      <w:r w:rsidR="00CD04EF">
        <w:rPr>
          <w:rStyle w:val="Bodytext21"/>
          <w:rFonts w:hint="cs"/>
          <w:rtl/>
          <w:lang w:bidi="he"/>
        </w:rPr>
        <w:t>עוצמתי</w:t>
      </w:r>
      <w:r>
        <w:rPr>
          <w:rStyle w:val="Bodytext21"/>
          <w:rtl/>
          <w:lang w:bidi="he"/>
        </w:rPr>
        <w:t>. כאשר הנאנו-</w:t>
      </w:r>
      <w:r w:rsidR="005B34F7">
        <w:rPr>
          <w:rStyle w:val="Bodytext21"/>
          <w:rtl/>
          <w:lang w:bidi="he"/>
        </w:rPr>
        <w:t>שז"ר</w:t>
      </w:r>
      <w:r>
        <w:rPr>
          <w:rStyle w:val="Bodytext21"/>
          <w:rtl/>
          <w:lang w:bidi="he"/>
        </w:rPr>
        <w:t xml:space="preserve"> ניתן לעכברים חולים, </w:t>
      </w:r>
      <w:r w:rsidR="00CD04EF">
        <w:rPr>
          <w:rStyle w:val="Bodytext21"/>
          <w:rFonts w:hint="cs"/>
          <w:rtl/>
          <w:lang w:bidi="he"/>
        </w:rPr>
        <w:t>הוא</w:t>
      </w:r>
      <w:r w:rsidR="00CD04EF">
        <w:rPr>
          <w:rStyle w:val="Bodytext21"/>
          <w:rtl/>
          <w:lang w:bidi="he"/>
        </w:rPr>
        <w:t xml:space="preserve"> עיכב את הופעת המחלה</w:t>
      </w:r>
      <w:r w:rsidR="00CD04EF">
        <w:rPr>
          <w:rStyle w:val="Bodytext21"/>
          <w:rFonts w:hint="cs"/>
          <w:rtl/>
          <w:lang w:bidi="he"/>
        </w:rPr>
        <w:t xml:space="preserve"> ו</w:t>
      </w:r>
      <w:r>
        <w:rPr>
          <w:rStyle w:val="Bodytext21"/>
          <w:rtl/>
          <w:lang w:bidi="he"/>
        </w:rPr>
        <w:t xml:space="preserve">אף עצר את הידרדרותה. אנליזת המוח של עכברים אלה הראתה כי </w:t>
      </w:r>
      <w:r w:rsidR="005B34F7">
        <w:rPr>
          <w:rStyle w:val="Bodytext21"/>
          <w:rtl/>
          <w:lang w:bidi="he"/>
        </w:rPr>
        <w:t>שז"ר</w:t>
      </w:r>
      <w:r>
        <w:rPr>
          <w:rStyle w:val="Bodytext21"/>
          <w:rtl/>
          <w:lang w:bidi="he"/>
        </w:rPr>
        <w:t xml:space="preserve"> הפחית את חמצון השומן</w:t>
      </w:r>
      <w:r w:rsidR="00CD04EF">
        <w:rPr>
          <w:rStyle w:val="Bodytext21"/>
          <w:rtl/>
          <w:lang w:bidi="he"/>
        </w:rPr>
        <w:t xml:space="preserve"> ואת הנזק לתאי העצב, למרות ש</w:t>
      </w:r>
      <w:r>
        <w:rPr>
          <w:rStyle w:val="Bodytext21"/>
          <w:rtl/>
          <w:lang w:bidi="he"/>
        </w:rPr>
        <w:t xml:space="preserve">לא הפחית את הצטברות החלבון </w:t>
      </w:r>
      <w:proofErr w:type="spellStart"/>
      <w:r>
        <w:rPr>
          <w:rStyle w:val="Bodytext21"/>
        </w:rPr>
        <w:t>PrPSc</w:t>
      </w:r>
      <w:proofErr w:type="spellEnd"/>
      <w:r>
        <w:rPr>
          <w:rStyle w:val="Bodytext21"/>
          <w:rtl/>
          <w:lang w:bidi="he"/>
        </w:rPr>
        <w:t>. מכאן, ברור ש</w:t>
      </w:r>
      <w:r w:rsidR="005B34F7">
        <w:rPr>
          <w:rStyle w:val="Bodytext21"/>
          <w:rtl/>
          <w:lang w:bidi="he"/>
        </w:rPr>
        <w:t>שז"ר</w:t>
      </w:r>
      <w:r>
        <w:rPr>
          <w:rStyle w:val="Bodytext21"/>
          <w:rtl/>
          <w:lang w:bidi="he"/>
        </w:rPr>
        <w:t xml:space="preserve"> הוא חומר חזק להגנה נוירולוגית ואפקטיבי לא רק בטיפול בנבדקים פגיעים אלא גם </w:t>
      </w:r>
      <w:r w:rsidR="00CD04EF">
        <w:rPr>
          <w:rStyle w:val="Bodytext21"/>
          <w:rFonts w:hint="cs"/>
          <w:rtl/>
          <w:lang w:bidi="he"/>
        </w:rPr>
        <w:t>לנבדקים</w:t>
      </w:r>
      <w:r>
        <w:rPr>
          <w:rStyle w:val="Bodytext21"/>
          <w:rtl/>
          <w:lang w:bidi="he"/>
        </w:rPr>
        <w:t xml:space="preserve"> שכבר סובלים מההפרעות הנוירו-דגנרטיביים. בתחום תעשיות התרופות, </w:t>
      </w:r>
      <w:r w:rsidR="00CD04EF">
        <w:rPr>
          <w:rStyle w:val="Bodytext21"/>
          <w:rFonts w:hint="cs"/>
          <w:rtl/>
          <w:lang w:bidi="he"/>
        </w:rPr>
        <w:t xml:space="preserve">עשויות </w:t>
      </w:r>
      <w:r>
        <w:rPr>
          <w:rStyle w:val="Bodytext21"/>
          <w:rtl/>
          <w:lang w:bidi="he"/>
        </w:rPr>
        <w:t xml:space="preserve">פורמולות כאלה לסייע </w:t>
      </w:r>
      <w:r w:rsidR="00CD04EF">
        <w:rPr>
          <w:rStyle w:val="Bodytext21"/>
          <w:rFonts w:hint="cs"/>
          <w:rtl/>
          <w:lang w:bidi="he"/>
        </w:rPr>
        <w:t>בצמצום</w:t>
      </w:r>
      <w:r>
        <w:rPr>
          <w:rStyle w:val="Bodytext21"/>
          <w:rtl/>
          <w:lang w:bidi="he"/>
        </w:rPr>
        <w:t xml:space="preserve"> הפרעות נוירו-דגנרטיביות [</w:t>
      </w:r>
      <w:hyperlink w:anchor="bookmark25" w:tooltip="מסמך נוכחי">
        <w:r>
          <w:rPr>
            <w:rStyle w:val="Bodytext21"/>
            <w:rtl/>
            <w:lang w:bidi="he"/>
          </w:rPr>
          <w:t>62</w:t>
        </w:r>
      </w:hyperlink>
      <w:r>
        <w:rPr>
          <w:rStyle w:val="Bodytext21"/>
          <w:rtl/>
          <w:lang w:bidi="he"/>
        </w:rPr>
        <w:t xml:space="preserve">]. אכן, </w:t>
      </w:r>
      <w:proofErr w:type="spellStart"/>
      <w:r>
        <w:rPr>
          <w:rStyle w:val="Bodytext21"/>
          <w:rtl/>
          <w:lang w:bidi="he"/>
        </w:rPr>
        <w:t>נאנו</w:t>
      </w:r>
      <w:proofErr w:type="spellEnd"/>
      <w:r>
        <w:rPr>
          <w:rStyle w:val="Bodytext21"/>
          <w:rtl/>
          <w:lang w:bidi="he"/>
        </w:rPr>
        <w:t>-</w:t>
      </w:r>
      <w:r w:rsidR="005B34F7">
        <w:rPr>
          <w:rStyle w:val="Bodytext21"/>
          <w:rtl/>
          <w:lang w:bidi="he"/>
        </w:rPr>
        <w:t>שז"ר</w:t>
      </w:r>
      <w:r>
        <w:rPr>
          <w:rStyle w:val="Bodytext21"/>
          <w:rtl/>
          <w:lang w:bidi="he"/>
        </w:rPr>
        <w:t xml:space="preserve"> נחשב </w:t>
      </w:r>
      <w:proofErr w:type="spellStart"/>
      <w:r>
        <w:rPr>
          <w:rStyle w:val="Bodytext21"/>
          <w:rtl/>
          <w:lang w:bidi="he"/>
        </w:rPr>
        <w:t>לריאגנט</w:t>
      </w:r>
      <w:proofErr w:type="spellEnd"/>
      <w:r>
        <w:rPr>
          <w:rStyle w:val="Bodytext21"/>
          <w:rtl/>
          <w:lang w:bidi="he"/>
        </w:rPr>
        <w:t xml:space="preserve"> בטוח וניתן להשתמש בו כתוסף מזון בטוח בטיפולים שונים.</w:t>
      </w:r>
    </w:p>
    <w:p w14:paraId="7E8BE45F" w14:textId="2EDDB05A" w:rsidR="0014781E" w:rsidRDefault="001F6FEA" w:rsidP="00CD04EF">
      <w:pPr>
        <w:pStyle w:val="Bodytext20"/>
        <w:shd w:val="clear" w:color="auto" w:fill="auto"/>
        <w:bidi/>
        <w:spacing w:after="240"/>
        <w:ind w:firstLine="200"/>
      </w:pPr>
      <w:r>
        <w:rPr>
          <w:rStyle w:val="Bodytext21"/>
          <w:rtl/>
          <w:lang w:bidi="he"/>
        </w:rPr>
        <w:t>שכיחותה של מחלת האוסטיאופורוזיס (</w:t>
      </w:r>
      <w:r w:rsidR="00CD04EF">
        <w:rPr>
          <w:rStyle w:val="Bodytext21"/>
          <w:rFonts w:hint="cs"/>
          <w:rtl/>
          <w:lang w:bidi="he"/>
        </w:rPr>
        <w:t>הידלדלו</w:t>
      </w:r>
      <w:r w:rsidR="00CD04EF">
        <w:rPr>
          <w:rStyle w:val="Bodytext21"/>
          <w:rFonts w:hint="eastAsia"/>
          <w:rtl/>
          <w:lang w:bidi="he"/>
        </w:rPr>
        <w:t>ת</w:t>
      </w:r>
      <w:r>
        <w:rPr>
          <w:rStyle w:val="Bodytext21"/>
          <w:rtl/>
          <w:lang w:bidi="he"/>
        </w:rPr>
        <w:t xml:space="preserve"> עצם) הולכת וגוברת. </w:t>
      </w:r>
      <w:r w:rsidR="00CD04EF">
        <w:rPr>
          <w:rStyle w:val="Bodytext21"/>
          <w:rFonts w:hint="cs"/>
          <w:rtl/>
          <w:lang w:bidi="he"/>
        </w:rPr>
        <w:t>גוברת ההבנה כי אוסטיאופורוזיס היא איום</w:t>
      </w:r>
      <w:r>
        <w:rPr>
          <w:rStyle w:val="Bodytext21"/>
          <w:rtl/>
          <w:lang w:bidi="he"/>
        </w:rPr>
        <w:t xml:space="preserve"> משמעותי על תוחלת חיים ארוכה ובריאה. מספר אסטרטגיות פותחו למניעת המחלה. </w:t>
      </w:r>
      <w:r w:rsidR="005B34F7">
        <w:rPr>
          <w:rStyle w:val="Bodytext21"/>
          <w:rtl/>
          <w:lang w:bidi="he"/>
        </w:rPr>
        <w:t>שז"ר</w:t>
      </w:r>
      <w:r>
        <w:rPr>
          <w:rStyle w:val="Bodytext21"/>
          <w:rtl/>
          <w:lang w:bidi="he"/>
        </w:rPr>
        <w:t xml:space="preserve"> יעיל ביותר נגד תהליכים דלקתיים </w:t>
      </w:r>
      <w:proofErr w:type="spellStart"/>
      <w:r>
        <w:rPr>
          <w:rStyle w:val="Bodytext21"/>
          <w:rtl/>
          <w:lang w:bidi="he"/>
        </w:rPr>
        <w:t>וחמצוניים</w:t>
      </w:r>
      <w:proofErr w:type="spellEnd"/>
      <w:r>
        <w:rPr>
          <w:rStyle w:val="Bodytext21"/>
          <w:rtl/>
          <w:lang w:bidi="he"/>
        </w:rPr>
        <w:t xml:space="preserve"> </w:t>
      </w:r>
      <w:r w:rsidR="00CD04EF">
        <w:rPr>
          <w:rStyle w:val="Bodytext21"/>
          <w:rFonts w:hint="cs"/>
          <w:rtl/>
          <w:lang w:bidi="he"/>
        </w:rPr>
        <w:t>דוגמת</w:t>
      </w:r>
      <w:r>
        <w:rPr>
          <w:rStyle w:val="Bodytext21"/>
          <w:rtl/>
          <w:lang w:bidi="he"/>
        </w:rPr>
        <w:t xml:space="preserve"> התהליכים המתרחשים באוסטיאופורוזיס. מחקר שנע</w:t>
      </w:r>
      <w:r w:rsidR="00CD04EF">
        <w:rPr>
          <w:rStyle w:val="Bodytext21"/>
          <w:rtl/>
          <w:lang w:bidi="he"/>
        </w:rPr>
        <w:t xml:space="preserve">רך על </w:t>
      </w:r>
      <w:proofErr w:type="spellStart"/>
      <w:r w:rsidR="00CD04EF">
        <w:rPr>
          <w:rStyle w:val="Bodytext21"/>
          <w:rtl/>
          <w:lang w:bidi="he"/>
        </w:rPr>
        <w:t>עכברות</w:t>
      </w:r>
      <w:proofErr w:type="spellEnd"/>
      <w:r w:rsidR="00CD04EF">
        <w:rPr>
          <w:rStyle w:val="Bodytext21"/>
          <w:rtl/>
          <w:lang w:bidi="he"/>
        </w:rPr>
        <w:t xml:space="preserve"> שעברו כריתת שחלות</w:t>
      </w:r>
      <w:r w:rsidR="00CD04EF">
        <w:rPr>
          <w:rStyle w:val="Bodytext21"/>
          <w:rFonts w:hint="cs"/>
          <w:rtl/>
          <w:lang w:bidi="he"/>
        </w:rPr>
        <w:t xml:space="preserve"> ו</w:t>
      </w:r>
      <w:r>
        <w:rPr>
          <w:rStyle w:val="Bodytext21"/>
          <w:rtl/>
          <w:lang w:bidi="he"/>
        </w:rPr>
        <w:t xml:space="preserve">שקיבלו תוסף תזונה של </w:t>
      </w:r>
      <w:r w:rsidR="005B34F7">
        <w:rPr>
          <w:rStyle w:val="Bodytext21"/>
          <w:rtl/>
          <w:lang w:bidi="he"/>
        </w:rPr>
        <w:t>שז"ר</w:t>
      </w:r>
      <w:r>
        <w:rPr>
          <w:rStyle w:val="Bodytext21"/>
          <w:rtl/>
          <w:lang w:bidi="he"/>
        </w:rPr>
        <w:t xml:space="preserve"> בריכוז 5%, גילה כי צפיפות מינרלי העצם של </w:t>
      </w:r>
      <w:proofErr w:type="spellStart"/>
      <w:r>
        <w:rPr>
          <w:rStyle w:val="Bodytext21"/>
          <w:rtl/>
          <w:lang w:bidi="he"/>
        </w:rPr>
        <w:t>העכברות</w:t>
      </w:r>
      <w:proofErr w:type="spellEnd"/>
      <w:r>
        <w:rPr>
          <w:rStyle w:val="Bodytext21"/>
          <w:rtl/>
          <w:lang w:bidi="he"/>
        </w:rPr>
        <w:t xml:space="preserve"> שקיבלו </w:t>
      </w:r>
      <w:r w:rsidR="005B34F7">
        <w:rPr>
          <w:rStyle w:val="Bodytext21"/>
          <w:rtl/>
          <w:lang w:bidi="he"/>
        </w:rPr>
        <w:t>שז"ר</w:t>
      </w:r>
      <w:r>
        <w:rPr>
          <w:rStyle w:val="Bodytext21"/>
          <w:rtl/>
          <w:lang w:bidi="he"/>
        </w:rPr>
        <w:t xml:space="preserve"> השתפ</w:t>
      </w:r>
      <w:r w:rsidR="00CD04EF">
        <w:rPr>
          <w:rStyle w:val="Bodytext21"/>
          <w:rFonts w:hint="cs"/>
          <w:rtl/>
          <w:lang w:bidi="he"/>
        </w:rPr>
        <w:t>ר</w:t>
      </w:r>
      <w:r>
        <w:rPr>
          <w:rStyle w:val="Bodytext21"/>
          <w:rtl/>
          <w:lang w:bidi="he"/>
        </w:rPr>
        <w:t xml:space="preserve">ה מהותית, ונמנעה פגיעה </w:t>
      </w:r>
      <w:r w:rsidR="00F520F9">
        <w:rPr>
          <w:rStyle w:val="Bodytext21"/>
          <w:rFonts w:hint="cs"/>
          <w:rtl/>
          <w:lang w:bidi="he"/>
        </w:rPr>
        <w:t>במ</w:t>
      </w:r>
      <w:r>
        <w:rPr>
          <w:rStyle w:val="Bodytext21"/>
          <w:rtl/>
          <w:lang w:bidi="he"/>
        </w:rPr>
        <w:t>יקרו-ארכיטקטורה</w:t>
      </w:r>
      <w:r w:rsidR="00CD04EF">
        <w:rPr>
          <w:rStyle w:val="Bodytext21"/>
          <w:rFonts w:hint="cs"/>
          <w:rtl/>
          <w:lang w:bidi="he"/>
        </w:rPr>
        <w:t xml:space="preserve"> </w:t>
      </w:r>
      <w:proofErr w:type="spellStart"/>
      <w:r w:rsidR="00CD04EF">
        <w:rPr>
          <w:rStyle w:val="Bodytext21"/>
          <w:rFonts w:hint="cs"/>
          <w:rtl/>
          <w:lang w:bidi="he"/>
        </w:rPr>
        <w:t>הטרבקולרית</w:t>
      </w:r>
      <w:proofErr w:type="spellEnd"/>
      <w:r>
        <w:rPr>
          <w:rStyle w:val="Bodytext21"/>
          <w:rtl/>
          <w:lang w:bidi="he"/>
        </w:rPr>
        <w:t xml:space="preserve"> באמצעות עיכוב של </w:t>
      </w:r>
      <w:proofErr w:type="spellStart"/>
      <w:r>
        <w:rPr>
          <w:rStyle w:val="Bodytext21"/>
          <w:rtl/>
          <w:lang w:bidi="he"/>
        </w:rPr>
        <w:t>אוסטיאוקלסטוגנזיס</w:t>
      </w:r>
      <w:proofErr w:type="spellEnd"/>
      <w:r>
        <w:rPr>
          <w:rStyle w:val="Bodytext21"/>
          <w:rtl/>
          <w:lang w:bidi="he"/>
        </w:rPr>
        <w:t xml:space="preserve"> ושיפור </w:t>
      </w:r>
      <w:proofErr w:type="spellStart"/>
      <w:r>
        <w:rPr>
          <w:rStyle w:val="Bodytext21"/>
          <w:rtl/>
          <w:lang w:bidi="he"/>
        </w:rPr>
        <w:t>באוסטיאובלסטוגנזיס</w:t>
      </w:r>
      <w:proofErr w:type="spellEnd"/>
      <w:r>
        <w:rPr>
          <w:rStyle w:val="Bodytext21"/>
          <w:rtl/>
          <w:lang w:bidi="he"/>
        </w:rPr>
        <w:t>. לפיכך, ניתן לשער ש</w:t>
      </w:r>
      <w:r w:rsidR="005B34F7">
        <w:rPr>
          <w:rStyle w:val="Bodytext21"/>
          <w:rtl/>
          <w:lang w:bidi="he"/>
        </w:rPr>
        <w:t>שז"ר</w:t>
      </w:r>
      <w:r>
        <w:rPr>
          <w:rStyle w:val="Bodytext21"/>
          <w:rtl/>
          <w:lang w:bidi="he"/>
        </w:rPr>
        <w:t xml:space="preserve"> הינו אמצעי למניעת אוסטיאופורוזיס [</w:t>
      </w:r>
      <w:hyperlink w:anchor="bookmark25" w:tooltip="מסמך נוכחי">
        <w:r>
          <w:rPr>
            <w:rStyle w:val="Bodytext21"/>
            <w:rtl/>
            <w:lang w:bidi="he"/>
          </w:rPr>
          <w:t>63</w:t>
        </w:r>
      </w:hyperlink>
      <w:r>
        <w:rPr>
          <w:rStyle w:val="Bodytext21"/>
          <w:rtl/>
          <w:lang w:bidi="he"/>
        </w:rPr>
        <w:t>].</w:t>
      </w:r>
    </w:p>
    <w:p w14:paraId="57C4FBBC" w14:textId="77777777" w:rsidR="0014781E" w:rsidRDefault="001F6FEA">
      <w:pPr>
        <w:pStyle w:val="Heading40"/>
        <w:keepNext/>
        <w:keepLines/>
        <w:shd w:val="clear" w:color="auto" w:fill="auto"/>
        <w:bidi/>
        <w:spacing w:before="0" w:after="0" w:line="240" w:lineRule="exact"/>
        <w:ind w:firstLine="0"/>
        <w:jc w:val="both"/>
      </w:pPr>
      <w:bookmarkStart w:id="25" w:name="bookmark12"/>
      <w:r>
        <w:rPr>
          <w:rStyle w:val="Heading41"/>
          <w:b/>
          <w:bCs/>
          <w:rtl/>
          <w:lang w:bidi="he"/>
        </w:rPr>
        <w:t>יישומים במזון</w:t>
      </w:r>
      <w:bookmarkEnd w:id="25"/>
    </w:p>
    <w:p w14:paraId="3AFA3270" w14:textId="20AA07A5" w:rsidR="0014781E" w:rsidRDefault="005B34F7" w:rsidP="004C439B">
      <w:pPr>
        <w:pStyle w:val="Bodytext20"/>
        <w:shd w:val="clear" w:color="auto" w:fill="auto"/>
        <w:bidi/>
        <w:spacing w:after="0"/>
      </w:pPr>
      <w:r>
        <w:rPr>
          <w:rStyle w:val="Bodytext21"/>
          <w:rtl/>
          <w:lang w:bidi="he"/>
        </w:rPr>
        <w:t>זרעי</w:t>
      </w:r>
      <w:r w:rsidR="001F6FEA">
        <w:rPr>
          <w:rStyle w:val="Bodytext21"/>
          <w:rtl/>
          <w:lang w:bidi="he"/>
        </w:rPr>
        <w:t xml:space="preserve"> רימון נחשבים </w:t>
      </w:r>
      <w:r w:rsidR="004C439B">
        <w:rPr>
          <w:rStyle w:val="Bodytext21"/>
          <w:rFonts w:hint="cs"/>
          <w:rtl/>
          <w:lang w:bidi="he"/>
        </w:rPr>
        <w:t xml:space="preserve">כחלק מהפסולת </w:t>
      </w:r>
      <w:r w:rsidR="001F6FEA">
        <w:rPr>
          <w:rStyle w:val="Bodytext21"/>
          <w:rtl/>
          <w:lang w:bidi="he"/>
        </w:rPr>
        <w:t>המתקבלת לאחר עיבוד הפרי למוצרים שונים. שמן מ</w:t>
      </w:r>
      <w:r>
        <w:rPr>
          <w:rStyle w:val="Bodytext21"/>
          <w:rtl/>
          <w:lang w:bidi="he"/>
        </w:rPr>
        <w:t>זרעי</w:t>
      </w:r>
      <w:r w:rsidR="001F6FEA">
        <w:rPr>
          <w:rStyle w:val="Bodytext21"/>
          <w:rtl/>
          <w:lang w:bidi="he"/>
        </w:rPr>
        <w:t xml:space="preserve"> רימון ומהקליפה </w:t>
      </w:r>
      <w:r w:rsidR="004C439B">
        <w:rPr>
          <w:rStyle w:val="Bodytext21"/>
          <w:rFonts w:hint="cs"/>
          <w:rtl/>
          <w:lang w:bidi="he"/>
        </w:rPr>
        <w:t>הוכנס לגלידות</w:t>
      </w:r>
      <w:r w:rsidR="001F6FEA">
        <w:rPr>
          <w:rStyle w:val="Bodytext21"/>
          <w:rtl/>
          <w:lang w:bidi="he"/>
        </w:rPr>
        <w:t xml:space="preserve"> כדי לחזק את התכונות </w:t>
      </w:r>
      <w:r w:rsidR="00B576C7">
        <w:rPr>
          <w:rStyle w:val="Bodytext21"/>
          <w:rFonts w:hint="cs"/>
          <w:rtl/>
          <w:lang w:bidi="he"/>
        </w:rPr>
        <w:t>הפונקציונליו</w:t>
      </w:r>
      <w:r w:rsidR="00B576C7">
        <w:rPr>
          <w:rStyle w:val="Bodytext21"/>
          <w:rFonts w:hint="eastAsia"/>
          <w:rtl/>
          <w:lang w:bidi="he"/>
        </w:rPr>
        <w:t>ת</w:t>
      </w:r>
      <w:r w:rsidR="001F6FEA">
        <w:rPr>
          <w:rStyle w:val="Bodytext21"/>
          <w:rtl/>
          <w:lang w:bidi="he"/>
        </w:rPr>
        <w:t xml:space="preserve"> שלה</w:t>
      </w:r>
      <w:r w:rsidR="004C439B">
        <w:rPr>
          <w:rStyle w:val="Bodytext21"/>
          <w:rFonts w:hint="cs"/>
          <w:rtl/>
          <w:lang w:bidi="he"/>
        </w:rPr>
        <w:t>.</w:t>
      </w:r>
      <w:r w:rsidR="004C439B">
        <w:rPr>
          <w:rStyle w:val="Bodytext21"/>
          <w:rtl/>
          <w:lang w:bidi="he"/>
        </w:rPr>
        <w:t xml:space="preserve"> </w:t>
      </w:r>
      <w:r w:rsidR="001F6FEA">
        <w:rPr>
          <w:rStyle w:val="Bodytext21"/>
          <w:rtl/>
          <w:lang w:bidi="he"/>
        </w:rPr>
        <w:t>נצפו שינויים משמעותיים ברמת החומציות (</w:t>
      </w:r>
      <w:r w:rsidR="001F6FEA">
        <w:rPr>
          <w:rStyle w:val="Bodytext21"/>
        </w:rPr>
        <w:t>pH</w:t>
      </w:r>
      <w:r w:rsidR="001F6FEA">
        <w:rPr>
          <w:rStyle w:val="Bodytext21"/>
          <w:rtl/>
          <w:lang w:bidi="he"/>
        </w:rPr>
        <w:t xml:space="preserve">) של המוצר, בחומציות ובצבע. החלפת שומן החלב עם </w:t>
      </w:r>
      <w:r>
        <w:rPr>
          <w:rStyle w:val="Bodytext21"/>
          <w:rtl/>
          <w:lang w:bidi="he"/>
        </w:rPr>
        <w:t>שז"ר</w:t>
      </w:r>
      <w:r w:rsidR="001F6FEA">
        <w:rPr>
          <w:rStyle w:val="Bodytext21"/>
          <w:rtl/>
          <w:lang w:bidi="he"/>
        </w:rPr>
        <w:t xml:space="preserve"> שיפר</w:t>
      </w:r>
      <w:r w:rsidR="004C439B">
        <w:rPr>
          <w:rStyle w:val="Bodytext21"/>
          <w:rFonts w:hint="cs"/>
          <w:rtl/>
          <w:lang w:bidi="he"/>
        </w:rPr>
        <w:t>ה</w:t>
      </w:r>
      <w:r w:rsidR="001F6FEA">
        <w:rPr>
          <w:rStyle w:val="Bodytext21"/>
          <w:rtl/>
          <w:lang w:bidi="he"/>
        </w:rPr>
        <w:t xml:space="preserve"> את פרופיל חומצת השומן </w:t>
      </w:r>
      <w:r w:rsidR="004C439B">
        <w:rPr>
          <w:rStyle w:val="Bodytext21"/>
          <w:rFonts w:hint="cs"/>
          <w:rtl/>
          <w:lang w:bidi="he"/>
        </w:rPr>
        <w:t>באמצעות הגדלת שיעור רכיבי</w:t>
      </w:r>
      <w:r w:rsidR="001F6FEA">
        <w:rPr>
          <w:rStyle w:val="Bodytext21"/>
          <w:rtl/>
          <w:lang w:bidi="he"/>
        </w:rPr>
        <w:t xml:space="preserve"> חומצת שומן מצומדת</w:t>
      </w:r>
      <w:r w:rsidR="004C439B">
        <w:rPr>
          <w:rStyle w:val="Bodytext21"/>
          <w:rFonts w:hint="cs"/>
          <w:rtl/>
          <w:lang w:bidi="he"/>
        </w:rPr>
        <w:t xml:space="preserve"> שיש להן</w:t>
      </w:r>
      <w:r w:rsidR="004C439B">
        <w:rPr>
          <w:rStyle w:val="Bodytext21"/>
          <w:rtl/>
          <w:lang w:bidi="he"/>
        </w:rPr>
        <w:t xml:space="preserve"> תכונות נוגדות </w:t>
      </w:r>
      <w:r w:rsidR="00015B3A">
        <w:rPr>
          <w:rStyle w:val="Bodytext21"/>
          <w:rtl/>
          <w:lang w:bidi="he"/>
        </w:rPr>
        <w:t>ח</w:t>
      </w:r>
      <w:r w:rsidR="001F6FEA">
        <w:rPr>
          <w:rStyle w:val="Bodytext21"/>
          <w:rtl/>
          <w:lang w:bidi="he"/>
        </w:rPr>
        <w:t>מצון ונוגדות סוכרת, בשל הרכיבים הפנוליים במוצר [</w:t>
      </w:r>
      <w:hyperlink w:anchor="bookmark25" w:tooltip="מסמך נוכחי">
        <w:r w:rsidR="001F6FEA">
          <w:rPr>
            <w:rStyle w:val="Bodytext21"/>
            <w:rtl/>
            <w:lang w:bidi="he"/>
          </w:rPr>
          <w:t>64</w:t>
        </w:r>
      </w:hyperlink>
      <w:r w:rsidR="001F6FEA">
        <w:rPr>
          <w:rStyle w:val="Bodytext21"/>
          <w:rtl/>
          <w:lang w:bidi="he"/>
        </w:rPr>
        <w:t xml:space="preserve">]. </w:t>
      </w:r>
      <w:proofErr w:type="spellStart"/>
      <w:r w:rsidR="001F6FEA">
        <w:rPr>
          <w:rStyle w:val="Bodytext21"/>
          <w:rtl/>
          <w:lang w:bidi="he"/>
        </w:rPr>
        <w:t>פוניק</w:t>
      </w:r>
      <w:r w:rsidR="004C439B">
        <w:rPr>
          <w:rStyle w:val="Bodytext21"/>
          <w:rFonts w:hint="cs"/>
          <w:rtl/>
          <w:lang w:bidi="he"/>
        </w:rPr>
        <w:t>א</w:t>
      </w:r>
      <w:r w:rsidR="001F6FEA">
        <w:rPr>
          <w:rStyle w:val="Bodytext21"/>
          <w:rtl/>
          <w:lang w:bidi="he"/>
        </w:rPr>
        <w:t>לגאינ</w:t>
      </w:r>
      <w:r w:rsidR="004C439B">
        <w:rPr>
          <w:rStyle w:val="Bodytext21"/>
          <w:rtl/>
          <w:lang w:bidi="he"/>
        </w:rPr>
        <w:t>ים</w:t>
      </w:r>
      <w:proofErr w:type="spellEnd"/>
      <w:r w:rsidR="004C439B">
        <w:rPr>
          <w:rStyle w:val="Bodytext21"/>
          <w:rtl/>
          <w:lang w:bidi="he"/>
        </w:rPr>
        <w:t xml:space="preserve"> וחומצה פוניצית מהקליפה ומהזר</w:t>
      </w:r>
      <w:r w:rsidR="004C439B">
        <w:rPr>
          <w:rStyle w:val="Bodytext21"/>
          <w:rFonts w:hint="cs"/>
          <w:rtl/>
          <w:lang w:bidi="he"/>
        </w:rPr>
        <w:t>ע</w:t>
      </w:r>
      <w:r w:rsidR="001F6FEA">
        <w:rPr>
          <w:rStyle w:val="Bodytext21"/>
          <w:rtl/>
          <w:lang w:bidi="he"/>
        </w:rPr>
        <w:t xml:space="preserve">ים מעניקים יתרונות בריאותיים </w:t>
      </w:r>
      <w:r w:rsidR="004C439B">
        <w:rPr>
          <w:rStyle w:val="Bodytext21"/>
          <w:rFonts w:hint="cs"/>
          <w:rtl/>
          <w:lang w:bidi="he"/>
        </w:rPr>
        <w:t>ומשפרים</w:t>
      </w:r>
      <w:r w:rsidR="004C439B">
        <w:rPr>
          <w:rStyle w:val="Bodytext21"/>
          <w:rtl/>
          <w:lang w:bidi="he"/>
        </w:rPr>
        <w:t xml:space="preserve"> </w:t>
      </w:r>
      <w:r w:rsidR="001F6FEA">
        <w:rPr>
          <w:rStyle w:val="Bodytext21"/>
          <w:rtl/>
          <w:lang w:bidi="he"/>
        </w:rPr>
        <w:t>תכונות פונקציונליות</w:t>
      </w:r>
      <w:r w:rsidR="004C439B">
        <w:rPr>
          <w:rStyle w:val="Bodytext21"/>
          <w:rFonts w:hint="cs"/>
          <w:rtl/>
          <w:lang w:bidi="he"/>
        </w:rPr>
        <w:t xml:space="preserve"> של מוצרים</w:t>
      </w:r>
      <w:r w:rsidR="001F6FEA">
        <w:rPr>
          <w:rStyle w:val="Bodytext21"/>
          <w:rtl/>
          <w:lang w:bidi="he"/>
        </w:rPr>
        <w:t xml:space="preserve">. תמצית </w:t>
      </w:r>
      <w:proofErr w:type="spellStart"/>
      <w:r w:rsidR="001F6FEA">
        <w:rPr>
          <w:rStyle w:val="Bodytext21"/>
          <w:rtl/>
          <w:lang w:bidi="he"/>
        </w:rPr>
        <w:t>אתנולית</w:t>
      </w:r>
      <w:proofErr w:type="spellEnd"/>
      <w:r w:rsidR="001F6FEA">
        <w:rPr>
          <w:rStyle w:val="Bodytext21"/>
          <w:rtl/>
          <w:lang w:bidi="he"/>
        </w:rPr>
        <w:t xml:space="preserve"> של </w:t>
      </w:r>
      <w:r>
        <w:rPr>
          <w:rStyle w:val="Bodytext21"/>
          <w:rtl/>
          <w:lang w:bidi="he"/>
        </w:rPr>
        <w:t>זרעי</w:t>
      </w:r>
      <w:r w:rsidR="001F6FEA">
        <w:rPr>
          <w:rStyle w:val="Bodytext21"/>
          <w:rtl/>
          <w:lang w:bidi="he"/>
        </w:rPr>
        <w:t xml:space="preserve"> רימון (</w:t>
      </w:r>
      <w:r w:rsidR="001F6FEA">
        <w:rPr>
          <w:rStyle w:val="Bodytext21"/>
        </w:rPr>
        <w:t>PSEE</w:t>
      </w:r>
      <w:r w:rsidR="001F6FEA">
        <w:rPr>
          <w:rStyle w:val="Bodytext21"/>
          <w:rtl/>
          <w:lang w:bidi="he"/>
        </w:rPr>
        <w:t>) היא בעלת השפעה אנטי-</w:t>
      </w:r>
      <w:proofErr w:type="spellStart"/>
      <w:r w:rsidR="001F6FEA">
        <w:rPr>
          <w:rStyle w:val="Bodytext21"/>
          <w:rtl/>
          <w:lang w:bidi="he"/>
        </w:rPr>
        <w:t>פרוליפרטיבית</w:t>
      </w:r>
      <w:proofErr w:type="spellEnd"/>
      <w:r w:rsidR="001F6FEA">
        <w:rPr>
          <w:rStyle w:val="Bodytext21"/>
          <w:rtl/>
          <w:lang w:bidi="he"/>
        </w:rPr>
        <w:t xml:space="preserve"> (נוגדת שגשוג תאים סרטניים) ונוגדת </w:t>
      </w:r>
      <w:r w:rsidR="001F6FEA">
        <w:rPr>
          <w:rStyle w:val="Bodytext21"/>
          <w:rtl/>
          <w:lang w:bidi="he"/>
        </w:rPr>
        <w:lastRenderedPageBreak/>
        <w:t xml:space="preserve">חמצון, נגד </w:t>
      </w:r>
      <w:proofErr w:type="spellStart"/>
      <w:r w:rsidR="001F6FEA">
        <w:rPr>
          <w:rStyle w:val="Bodytext21"/>
          <w:rtl/>
          <w:lang w:bidi="he"/>
        </w:rPr>
        <w:t>קרצינומה</w:t>
      </w:r>
      <w:proofErr w:type="spellEnd"/>
      <w:r w:rsidR="001F6FEA">
        <w:rPr>
          <w:rStyle w:val="Bodytext21"/>
          <w:rtl/>
          <w:lang w:bidi="he"/>
        </w:rPr>
        <w:t xml:space="preserve"> הורמונלית של הערמונית ושל ק</w:t>
      </w:r>
      <w:r w:rsidR="00015B3A">
        <w:rPr>
          <w:rStyle w:val="Bodytext21"/>
          <w:rFonts w:hint="cs"/>
          <w:rtl/>
          <w:lang w:bidi="he-IL"/>
        </w:rPr>
        <w:t>ו</w:t>
      </w:r>
      <w:r w:rsidR="001F6FEA">
        <w:rPr>
          <w:rStyle w:val="Bodytext21"/>
          <w:rtl/>
          <w:lang w:bidi="he"/>
        </w:rPr>
        <w:t xml:space="preserve">וי-תא סרטן השד בבני אדם, </w:t>
      </w:r>
      <w:r w:rsidR="004C439B">
        <w:rPr>
          <w:rStyle w:val="Bodytext21"/>
          <w:rFonts w:hint="cs"/>
          <w:rtl/>
          <w:lang w:bidi="he"/>
        </w:rPr>
        <w:t>והיא נחשבת</w:t>
      </w:r>
      <w:r w:rsidR="001F6FEA">
        <w:rPr>
          <w:rStyle w:val="Bodytext21"/>
          <w:rtl/>
          <w:lang w:bidi="he"/>
        </w:rPr>
        <w:t xml:space="preserve"> לרכיב תזונתי נוטרצ</w:t>
      </w:r>
      <w:r w:rsidR="00F60208">
        <w:rPr>
          <w:rStyle w:val="Bodytext21"/>
          <w:rFonts w:hint="cs"/>
          <w:rtl/>
          <w:lang w:bidi="he"/>
        </w:rPr>
        <w:t>ב</w:t>
      </w:r>
      <w:r w:rsidR="001F6FEA">
        <w:rPr>
          <w:rStyle w:val="Bodytext21"/>
          <w:rtl/>
          <w:lang w:bidi="he"/>
        </w:rPr>
        <w:t>טי/פונקציונלי למניעת מחלות קרצינוגניות [</w:t>
      </w:r>
      <w:hyperlink w:anchor="bookmark25" w:tooltip="מסמך נוכחי">
        <w:r w:rsidR="001F6FEA">
          <w:rPr>
            <w:rStyle w:val="Bodytext21"/>
            <w:rtl/>
            <w:lang w:bidi="he"/>
          </w:rPr>
          <w:t>65</w:t>
        </w:r>
      </w:hyperlink>
      <w:r w:rsidR="001F6FEA">
        <w:rPr>
          <w:rStyle w:val="Bodytext21"/>
          <w:rtl/>
          <w:lang w:bidi="he"/>
        </w:rPr>
        <w:t>].</w:t>
      </w:r>
    </w:p>
    <w:p w14:paraId="2B6DD60B" w14:textId="3968F233" w:rsidR="0014781E" w:rsidRDefault="001F6FEA" w:rsidP="00015B3A">
      <w:pPr>
        <w:pStyle w:val="Bodytext20"/>
        <w:shd w:val="clear" w:color="auto" w:fill="auto"/>
        <w:bidi/>
        <w:spacing w:after="0"/>
        <w:ind w:firstLine="200"/>
      </w:pPr>
      <w:r>
        <w:rPr>
          <w:rStyle w:val="Bodytext21"/>
          <w:rtl/>
          <w:lang w:bidi="he"/>
        </w:rPr>
        <w:t xml:space="preserve">תמצית </w:t>
      </w:r>
      <w:r w:rsidR="005B34F7">
        <w:rPr>
          <w:rStyle w:val="Bodytext21"/>
          <w:rtl/>
          <w:lang w:bidi="he"/>
        </w:rPr>
        <w:t>זרעי</w:t>
      </w:r>
      <w:r>
        <w:rPr>
          <w:rStyle w:val="Bodytext21"/>
          <w:rtl/>
          <w:lang w:bidi="he"/>
        </w:rPr>
        <w:t xml:space="preserve"> רימון מועילה כתחליף לנוגד-חמצון מלאכותי ברוב המוצרים, להגברת היציבות </w:t>
      </w:r>
      <w:proofErr w:type="spellStart"/>
      <w:r>
        <w:rPr>
          <w:rStyle w:val="Bodytext21"/>
          <w:rtl/>
          <w:lang w:bidi="he"/>
        </w:rPr>
        <w:t>החמצונית</w:t>
      </w:r>
      <w:proofErr w:type="spellEnd"/>
      <w:r>
        <w:rPr>
          <w:rStyle w:val="Bodytext21"/>
          <w:rtl/>
          <w:lang w:bidi="he"/>
        </w:rPr>
        <w:t xml:space="preserve"> במוצרים אלה. </w:t>
      </w:r>
      <w:proofErr w:type="spellStart"/>
      <w:r w:rsidR="00015B3A">
        <w:rPr>
          <w:rStyle w:val="Bodytext21"/>
          <w:rtl/>
          <w:lang w:bidi="he-IL"/>
        </w:rPr>
        <w:t>ד</w:t>
      </w:r>
      <w:r w:rsidR="00015B3A">
        <w:rPr>
          <w:rStyle w:val="Bodytext21"/>
          <w:rFonts w:hint="cs"/>
          <w:rtl/>
          <w:lang w:bidi="he-IL"/>
        </w:rPr>
        <w:t>ייטקאל</w:t>
      </w:r>
      <w:proofErr w:type="spellEnd"/>
      <w:r w:rsidR="00015B3A">
        <w:rPr>
          <w:rStyle w:val="Bodytext21"/>
          <w:rFonts w:hint="cs"/>
          <w:rtl/>
          <w:lang w:bidi="he-IL"/>
        </w:rPr>
        <w:t xml:space="preserve"> ועמיתים</w:t>
      </w:r>
      <w:r w:rsidR="00015B3A">
        <w:rPr>
          <w:rStyle w:val="Bodytext21"/>
          <w:lang w:bidi="he-IL"/>
        </w:rPr>
        <w:t>(</w:t>
      </w:r>
      <w:proofErr w:type="spellStart"/>
      <w:r w:rsidR="00015B3A">
        <w:rPr>
          <w:rStyle w:val="Bodytext21"/>
          <w:lang w:bidi="he-IL"/>
        </w:rPr>
        <w:t>Deyatkal</w:t>
      </w:r>
      <w:proofErr w:type="spellEnd"/>
      <w:r w:rsidR="00015B3A">
        <w:rPr>
          <w:rStyle w:val="Bodytext21"/>
          <w:lang w:bidi="he-IL"/>
        </w:rPr>
        <w:t xml:space="preserve"> et al.)</w:t>
      </w:r>
      <w:r>
        <w:rPr>
          <w:rStyle w:val="Bodytext21"/>
        </w:rPr>
        <w:t xml:space="preserve"> [</w:t>
      </w:r>
      <w:hyperlink w:anchor="bookmark25" w:tooltip="מסמך נוכחי">
        <w:r>
          <w:rPr>
            <w:rStyle w:val="Bodytext21"/>
          </w:rPr>
          <w:t>66</w:t>
        </w:r>
      </w:hyperlink>
      <w:r w:rsidR="004C439B">
        <w:rPr>
          <w:rStyle w:val="Bodytext21"/>
        </w:rPr>
        <w:t>]</w:t>
      </w:r>
      <w:r>
        <w:rPr>
          <w:rStyle w:val="Bodytext21"/>
          <w:rtl/>
          <w:lang w:bidi="he"/>
        </w:rPr>
        <w:t xml:space="preserve"> שילבו</w:t>
      </w:r>
      <w:r w:rsidR="004C439B">
        <w:rPr>
          <w:rStyle w:val="Bodytext21"/>
          <w:rFonts w:hint="cs"/>
          <w:rtl/>
          <w:lang w:bidi="he"/>
        </w:rPr>
        <w:t xml:space="preserve"> בקציצות בשר</w:t>
      </w:r>
      <w:r>
        <w:rPr>
          <w:rStyle w:val="Bodytext21"/>
          <w:rtl/>
          <w:lang w:bidi="he"/>
        </w:rPr>
        <w:t xml:space="preserve"> אבקה מקליפת לימון ומתמציות קליפה ו</w:t>
      </w:r>
      <w:r w:rsidR="005B34F7">
        <w:rPr>
          <w:rStyle w:val="Bodytext21"/>
          <w:rtl/>
          <w:lang w:bidi="he"/>
        </w:rPr>
        <w:t>זרעי</w:t>
      </w:r>
      <w:r w:rsidR="004C439B">
        <w:rPr>
          <w:rStyle w:val="Bodytext21"/>
          <w:rFonts w:hint="cs"/>
          <w:rtl/>
          <w:lang w:bidi="he"/>
        </w:rPr>
        <w:t>ם של</w:t>
      </w:r>
      <w:r>
        <w:rPr>
          <w:rStyle w:val="Bodytext21"/>
          <w:rtl/>
          <w:lang w:bidi="he"/>
        </w:rPr>
        <w:t xml:space="preserve"> רימון. ההשפעה נוגדת-החמצון הגבוהה ביותר נצפתה לגבי תמצית </w:t>
      </w:r>
      <w:r w:rsidR="005B34F7">
        <w:rPr>
          <w:rStyle w:val="Bodytext21"/>
          <w:rtl/>
          <w:lang w:bidi="he"/>
        </w:rPr>
        <w:t>זרעי</w:t>
      </w:r>
      <w:r>
        <w:rPr>
          <w:rStyle w:val="Bodytext21"/>
          <w:rtl/>
          <w:lang w:bidi="he"/>
        </w:rPr>
        <w:t xml:space="preserve"> הרימון. על פי מחקרים מעין אלה, מאמינים כי תוצרי לוואי </w:t>
      </w:r>
      <w:r w:rsidR="004C439B">
        <w:rPr>
          <w:rStyle w:val="Bodytext21"/>
          <w:rFonts w:hint="cs"/>
          <w:rtl/>
          <w:lang w:bidi="he"/>
        </w:rPr>
        <w:t>תעשייתיי</w:t>
      </w:r>
      <w:r w:rsidR="004C439B">
        <w:rPr>
          <w:rStyle w:val="Bodytext21"/>
          <w:rFonts w:hint="eastAsia"/>
          <w:rtl/>
          <w:lang w:bidi="he"/>
        </w:rPr>
        <w:t>ם</w:t>
      </w:r>
      <w:r>
        <w:rPr>
          <w:rStyle w:val="Bodytext21"/>
          <w:rtl/>
          <w:lang w:bidi="he"/>
        </w:rPr>
        <w:t xml:space="preserve"> של פירות וירקות הם מקור אפשרי לנוגדי חמצון. תמצית </w:t>
      </w:r>
      <w:r w:rsidR="005B34F7">
        <w:rPr>
          <w:rStyle w:val="Bodytext21"/>
          <w:rtl/>
          <w:lang w:bidi="he"/>
        </w:rPr>
        <w:t>זרעי</w:t>
      </w:r>
      <w:r>
        <w:rPr>
          <w:rStyle w:val="Bodytext21"/>
          <w:rtl/>
          <w:lang w:bidi="he"/>
        </w:rPr>
        <w:t xml:space="preserve"> רימון מסייעת להפחית את יצירת האמינים </w:t>
      </w:r>
      <w:proofErr w:type="spellStart"/>
      <w:r>
        <w:rPr>
          <w:rStyle w:val="Bodytext21"/>
          <w:rtl/>
          <w:lang w:bidi="he"/>
        </w:rPr>
        <w:t>ההטרוציקלים</w:t>
      </w:r>
      <w:proofErr w:type="spellEnd"/>
      <w:r>
        <w:rPr>
          <w:rStyle w:val="Bodytext21"/>
          <w:rtl/>
          <w:lang w:bidi="he"/>
        </w:rPr>
        <w:t xml:space="preserve"> במוצרי בשר המבושלים בשיטות שונות, בטמפרטורות ובצורות חימום שונות [</w:t>
      </w:r>
      <w:hyperlink w:anchor="bookmark25" w:tooltip="מסמך נוכחי">
        <w:r>
          <w:rPr>
            <w:rStyle w:val="Bodytext21"/>
            <w:rtl/>
            <w:lang w:bidi="he"/>
          </w:rPr>
          <w:t>67</w:t>
        </w:r>
      </w:hyperlink>
      <w:r>
        <w:rPr>
          <w:rStyle w:val="Bodytext21"/>
          <w:rtl/>
          <w:lang w:bidi="he"/>
        </w:rPr>
        <w:t xml:space="preserve">] ולפיכך </w:t>
      </w:r>
      <w:r w:rsidR="005B34F7">
        <w:rPr>
          <w:rStyle w:val="Bodytext21"/>
          <w:rtl/>
          <w:lang w:bidi="he"/>
        </w:rPr>
        <w:t>זרעי</w:t>
      </w:r>
      <w:r>
        <w:rPr>
          <w:rStyle w:val="Bodytext21"/>
          <w:rtl/>
          <w:lang w:bidi="he"/>
        </w:rPr>
        <w:t xml:space="preserve"> רימון מועילים בהכנת מוצרים בטוחים.</w:t>
      </w:r>
    </w:p>
    <w:p w14:paraId="2FB9384B" w14:textId="5A212ACA" w:rsidR="0014781E" w:rsidRDefault="001F6FEA" w:rsidP="00015B3A">
      <w:pPr>
        <w:pStyle w:val="Bodytext20"/>
        <w:shd w:val="clear" w:color="auto" w:fill="auto"/>
        <w:bidi/>
        <w:spacing w:after="240"/>
        <w:ind w:firstLine="200"/>
      </w:pPr>
      <w:commentRangeStart w:id="26"/>
      <w:proofErr w:type="spellStart"/>
      <w:r>
        <w:rPr>
          <w:rStyle w:val="Bodytext21"/>
        </w:rPr>
        <w:t>Mohagheghi</w:t>
      </w:r>
      <w:proofErr w:type="spellEnd"/>
      <w:r w:rsidR="00015B3A">
        <w:rPr>
          <w:rStyle w:val="Bodytext21"/>
        </w:rPr>
        <w:t xml:space="preserve"> et al.</w:t>
      </w:r>
      <w:commentRangeEnd w:id="26"/>
      <w:r w:rsidR="00015B3A">
        <w:rPr>
          <w:rStyle w:val="a3"/>
          <w:rFonts w:ascii="Courier New" w:eastAsia="Courier New" w:hAnsi="Courier New" w:cs="Courier New"/>
        </w:rPr>
        <w:commentReference w:id="26"/>
      </w:r>
      <w:r w:rsidR="004C439B">
        <w:rPr>
          <w:rStyle w:val="Bodytext21"/>
          <w:rtl/>
          <w:lang w:bidi="he"/>
        </w:rPr>
        <w:t xml:space="preserve"> </w:t>
      </w:r>
      <w:r w:rsidR="00015B3A">
        <w:rPr>
          <w:rStyle w:val="Bodytext21"/>
          <w:rFonts w:hint="cs"/>
          <w:rtl/>
          <w:lang w:bidi="he"/>
        </w:rPr>
        <w:t xml:space="preserve"> </w:t>
      </w:r>
      <w:r w:rsidR="00015B3A">
        <w:rPr>
          <w:rStyle w:val="Bodytext21"/>
        </w:rPr>
        <w:t>[</w:t>
      </w:r>
      <w:hyperlink w:anchor="bookmark25" w:tooltip="מסמך נוכחי">
        <w:r w:rsidR="00015B3A">
          <w:rPr>
            <w:rStyle w:val="Bodytext21"/>
          </w:rPr>
          <w:t>68</w:t>
        </w:r>
      </w:hyperlink>
      <w:proofErr w:type="gramStart"/>
      <w:r w:rsidR="00015B3A">
        <w:rPr>
          <w:rStyle w:val="Bodytext21"/>
        </w:rPr>
        <w:t>]</w:t>
      </w:r>
      <w:r>
        <w:rPr>
          <w:rStyle w:val="Bodytext21"/>
          <w:rtl/>
          <w:lang w:bidi="he"/>
        </w:rPr>
        <w:t>שילבו</w:t>
      </w:r>
      <w:proofErr w:type="gramEnd"/>
      <w:r>
        <w:rPr>
          <w:rStyle w:val="Bodytext21"/>
          <w:rtl/>
          <w:lang w:bidi="he"/>
        </w:rPr>
        <w:t xml:space="preserve"> </w:t>
      </w:r>
      <w:r w:rsidR="005B34F7">
        <w:rPr>
          <w:rStyle w:val="Bodytext21"/>
          <w:rtl/>
          <w:lang w:bidi="he"/>
        </w:rPr>
        <w:t>שז"ר</w:t>
      </w:r>
      <w:r>
        <w:rPr>
          <w:rStyle w:val="Bodytext21"/>
          <w:rtl/>
          <w:lang w:bidi="he"/>
        </w:rPr>
        <w:t xml:space="preserve"> (</w:t>
      </w:r>
      <w:r w:rsidR="00622170">
        <w:rPr>
          <w:rStyle w:val="Bodytext21"/>
          <w:rFonts w:hint="cs"/>
          <w:rtl/>
          <w:lang w:bidi="he"/>
        </w:rPr>
        <w:t>באמולסיה של</w:t>
      </w:r>
      <w:r>
        <w:rPr>
          <w:rStyle w:val="Bodytext21"/>
          <w:rtl/>
          <w:lang w:bidi="he"/>
        </w:rPr>
        <w:t xml:space="preserve"> מים) כרכיב פונקציונלי במיץ ובמשקאות שבהם יש ריכוזים משתנים של "</w:t>
      </w:r>
      <w:proofErr w:type="spellStart"/>
      <w:r>
        <w:rPr>
          <w:rStyle w:val="Bodytext21"/>
          <w:rtl/>
          <w:lang w:bidi="he"/>
        </w:rPr>
        <w:t>גאם</w:t>
      </w:r>
      <w:proofErr w:type="spellEnd"/>
      <w:r>
        <w:rPr>
          <w:rStyle w:val="Bodytext21"/>
          <w:rtl/>
          <w:lang w:bidi="he"/>
        </w:rPr>
        <w:t xml:space="preserve"> </w:t>
      </w:r>
      <w:proofErr w:type="spellStart"/>
      <w:r>
        <w:rPr>
          <w:rStyle w:val="Bodytext21"/>
          <w:rtl/>
          <w:lang w:bidi="he"/>
        </w:rPr>
        <w:t>ערביק</w:t>
      </w:r>
      <w:proofErr w:type="spellEnd"/>
      <w:r>
        <w:rPr>
          <w:rStyle w:val="Bodytext21"/>
          <w:rtl/>
          <w:lang w:bidi="he"/>
        </w:rPr>
        <w:t>" והעריכו א</w:t>
      </w:r>
      <w:r w:rsidR="00622170">
        <w:rPr>
          <w:rStyle w:val="Bodytext21"/>
          <w:rtl/>
          <w:lang w:bidi="he"/>
        </w:rPr>
        <w:t>ת ההשפעה על מדד יציבות האמולסיה</w:t>
      </w:r>
      <w:r w:rsidR="00622170">
        <w:rPr>
          <w:rStyle w:val="Bodytext21"/>
          <w:rFonts w:hint="cs"/>
          <w:rtl/>
          <w:lang w:bidi="he"/>
        </w:rPr>
        <w:t xml:space="preserve">, על </w:t>
      </w:r>
      <w:r>
        <w:rPr>
          <w:rStyle w:val="Bodytext21"/>
          <w:rtl/>
          <w:lang w:bidi="he"/>
        </w:rPr>
        <w:t>פיזור גודל הטיפות ו</w:t>
      </w:r>
      <w:r w:rsidR="00622170">
        <w:rPr>
          <w:rStyle w:val="Bodytext21"/>
          <w:rFonts w:hint="cs"/>
          <w:rtl/>
          <w:lang w:bidi="he"/>
        </w:rPr>
        <w:t xml:space="preserve">על </w:t>
      </w:r>
      <w:r>
        <w:rPr>
          <w:rStyle w:val="Bodytext21"/>
          <w:rtl/>
          <w:lang w:bidi="he"/>
        </w:rPr>
        <w:t xml:space="preserve">קצב איבוד העכירות (=ההצטללות). תוצאות המחקר מראות כי תחליפי המשקה התנהגו כמו נוזלים ניוטוניים, וכי מחקר זה מהווה צעד ראשון בהפקת </w:t>
      </w:r>
      <w:r w:rsidR="00622170">
        <w:rPr>
          <w:rStyle w:val="Bodytext21"/>
          <w:rFonts w:hint="cs"/>
          <w:rtl/>
          <w:lang w:bidi="he"/>
        </w:rPr>
        <w:t>אמולסיות יציבות יחסית של</w:t>
      </w:r>
      <w:r>
        <w:rPr>
          <w:rStyle w:val="Bodytext21"/>
          <w:rtl/>
          <w:lang w:bidi="he"/>
        </w:rPr>
        <w:t xml:space="preserve"> </w:t>
      </w:r>
      <w:r w:rsidR="005B34F7">
        <w:rPr>
          <w:rStyle w:val="Bodytext21"/>
          <w:rtl/>
          <w:lang w:bidi="he"/>
        </w:rPr>
        <w:t>שז"ר</w:t>
      </w:r>
      <w:r>
        <w:rPr>
          <w:rStyle w:val="Bodytext21"/>
          <w:rtl/>
          <w:lang w:bidi="he"/>
        </w:rPr>
        <w:t xml:space="preserve">-במים כרכיב פונקציונלי </w:t>
      </w:r>
      <w:r w:rsidR="00622170">
        <w:rPr>
          <w:rStyle w:val="Bodytext21"/>
          <w:rFonts w:hint="cs"/>
          <w:rtl/>
          <w:lang w:bidi="he"/>
        </w:rPr>
        <w:t>בתעשיי</w:t>
      </w:r>
      <w:r w:rsidR="00622170">
        <w:rPr>
          <w:rStyle w:val="Bodytext21"/>
          <w:rFonts w:hint="eastAsia"/>
          <w:rtl/>
          <w:lang w:bidi="he"/>
        </w:rPr>
        <w:t>ת</w:t>
      </w:r>
      <w:r>
        <w:rPr>
          <w:rStyle w:val="Bodytext21"/>
          <w:rtl/>
          <w:lang w:bidi="he"/>
        </w:rPr>
        <w:t xml:space="preserve"> המשקאות. </w:t>
      </w:r>
      <w:proofErr w:type="spellStart"/>
      <w:r>
        <w:rPr>
          <w:rStyle w:val="Bodytext21"/>
          <w:rtl/>
          <w:lang w:bidi="he"/>
        </w:rPr>
        <w:t>האנקפסולציה</w:t>
      </w:r>
      <w:proofErr w:type="spellEnd"/>
      <w:r>
        <w:rPr>
          <w:rStyle w:val="Bodytext21"/>
          <w:rtl/>
          <w:lang w:bidi="he"/>
        </w:rPr>
        <w:t xml:space="preserve"> (</w:t>
      </w:r>
      <w:proofErr w:type="spellStart"/>
      <w:r>
        <w:rPr>
          <w:rStyle w:val="Bodytext21"/>
          <w:rtl/>
          <w:lang w:bidi="he"/>
        </w:rPr>
        <w:t>כימוס</w:t>
      </w:r>
      <w:proofErr w:type="spellEnd"/>
      <w:r>
        <w:rPr>
          <w:rStyle w:val="Bodytext21"/>
          <w:rtl/>
          <w:lang w:bidi="he"/>
        </w:rPr>
        <w:t>)</w:t>
      </w:r>
      <w:r w:rsidR="00622170">
        <w:rPr>
          <w:rStyle w:val="Bodytext21"/>
          <w:rFonts w:hint="cs"/>
          <w:rtl/>
          <w:lang w:bidi="he"/>
        </w:rPr>
        <w:t xml:space="preserve"> של</w:t>
      </w:r>
      <w:r>
        <w:rPr>
          <w:rStyle w:val="Bodytext21"/>
          <w:rtl/>
          <w:lang w:bidi="he"/>
        </w:rPr>
        <w:t xml:space="preserve"> </w:t>
      </w:r>
      <w:proofErr w:type="spellStart"/>
      <w:r>
        <w:rPr>
          <w:rStyle w:val="Bodytext21"/>
          <w:rtl/>
          <w:lang w:bidi="he"/>
        </w:rPr>
        <w:t>ה</w:t>
      </w:r>
      <w:r w:rsidR="005B34F7">
        <w:rPr>
          <w:rStyle w:val="Bodytext21"/>
          <w:rtl/>
          <w:lang w:bidi="he"/>
        </w:rPr>
        <w:t>שז"ר</w:t>
      </w:r>
      <w:proofErr w:type="spellEnd"/>
      <w:r>
        <w:rPr>
          <w:rStyle w:val="Bodytext21"/>
          <w:rtl/>
          <w:lang w:bidi="he"/>
        </w:rPr>
        <w:t xml:space="preserve"> </w:t>
      </w:r>
      <w:r w:rsidR="005C6EF5">
        <w:rPr>
          <w:rStyle w:val="Bodytext21"/>
          <w:rFonts w:hint="cs"/>
          <w:rtl/>
          <w:lang w:bidi="he"/>
        </w:rPr>
        <w:t>ויישומ</w:t>
      </w:r>
      <w:r w:rsidR="005C6EF5">
        <w:rPr>
          <w:rStyle w:val="Bodytext21"/>
          <w:rFonts w:hint="eastAsia"/>
          <w:rtl/>
          <w:lang w:bidi="he"/>
        </w:rPr>
        <w:t>י</w:t>
      </w:r>
      <w:r>
        <w:rPr>
          <w:rStyle w:val="Bodytext21"/>
          <w:rtl/>
          <w:lang w:bidi="he"/>
        </w:rPr>
        <w:t xml:space="preserve"> החומר באבקת חלב רזה כסוכן </w:t>
      </w:r>
      <w:proofErr w:type="spellStart"/>
      <w:r>
        <w:rPr>
          <w:rStyle w:val="Bodytext21"/>
          <w:rtl/>
          <w:lang w:bidi="he"/>
        </w:rPr>
        <w:t>כימוס</w:t>
      </w:r>
      <w:proofErr w:type="spellEnd"/>
      <w:r>
        <w:rPr>
          <w:rStyle w:val="Bodytext21"/>
          <w:rtl/>
          <w:lang w:bidi="he"/>
        </w:rPr>
        <w:t xml:space="preserve"> </w:t>
      </w:r>
      <w:commentRangeStart w:id="27"/>
      <w:r>
        <w:rPr>
          <w:rStyle w:val="Bodytext21"/>
          <w:rtl/>
          <w:lang w:bidi="he"/>
        </w:rPr>
        <w:t>נבחנו ע"י [</w:t>
      </w:r>
      <w:hyperlink w:anchor="bookmark25" w:tooltip="מסמך נוכחי">
        <w:r>
          <w:rPr>
            <w:rStyle w:val="Bodytext21"/>
            <w:rtl/>
            <w:lang w:bidi="he"/>
          </w:rPr>
          <w:t>69</w:t>
        </w:r>
      </w:hyperlink>
      <w:r>
        <w:rPr>
          <w:rStyle w:val="Bodytext21"/>
          <w:rtl/>
          <w:lang w:bidi="he"/>
        </w:rPr>
        <w:t>].</w:t>
      </w:r>
      <w:commentRangeEnd w:id="27"/>
      <w:r w:rsidR="00622170">
        <w:rPr>
          <w:rStyle w:val="a3"/>
          <w:rFonts w:ascii="Courier New" w:eastAsia="Courier New" w:hAnsi="Courier New" w:cs="Courier New"/>
          <w:rtl/>
        </w:rPr>
        <w:commentReference w:id="27"/>
      </w:r>
    </w:p>
    <w:p w14:paraId="6FB155FB" w14:textId="77777777" w:rsidR="0014781E" w:rsidRDefault="001F6FEA">
      <w:pPr>
        <w:pStyle w:val="Heading40"/>
        <w:keepNext/>
        <w:keepLines/>
        <w:shd w:val="clear" w:color="auto" w:fill="auto"/>
        <w:bidi/>
        <w:spacing w:before="0" w:after="0" w:line="240" w:lineRule="exact"/>
        <w:ind w:firstLine="0"/>
        <w:jc w:val="both"/>
      </w:pPr>
      <w:bookmarkStart w:id="28" w:name="bookmark13"/>
      <w:r>
        <w:rPr>
          <w:rStyle w:val="Heading41"/>
          <w:b/>
          <w:bCs/>
          <w:rtl/>
          <w:lang w:bidi="he"/>
        </w:rPr>
        <w:t>הערכת בטיחות</w:t>
      </w:r>
      <w:bookmarkEnd w:id="28"/>
    </w:p>
    <w:p w14:paraId="013C7BFE" w14:textId="7BF42DE9" w:rsidR="0014781E" w:rsidRDefault="005B34F7" w:rsidP="009526BE">
      <w:pPr>
        <w:pStyle w:val="Bodytext20"/>
        <w:shd w:val="clear" w:color="auto" w:fill="auto"/>
        <w:bidi/>
        <w:spacing w:after="0"/>
      </w:pPr>
      <w:commentRangeStart w:id="29"/>
      <w:r>
        <w:rPr>
          <w:rStyle w:val="Bodytext21"/>
          <w:rtl/>
          <w:lang w:bidi="he"/>
        </w:rPr>
        <w:t>שז"ר</w:t>
      </w:r>
      <w:r w:rsidR="001F6FEA">
        <w:rPr>
          <w:rStyle w:val="Bodytext21"/>
          <w:rtl/>
          <w:lang w:bidi="he"/>
        </w:rPr>
        <w:t xml:space="preserve"> נמצא בשימוש זמן רב בשל בטיחות השימוש בו כשמן בכבישה קרה, והוא נחשב לאמצעי אפקטיבי להפחתת ההיארעות והשכיחות של גידולים </w:t>
      </w:r>
      <w:r w:rsidR="001F6FEA" w:rsidRPr="00B67EDF">
        <w:rPr>
          <w:rStyle w:val="Bodytext21"/>
          <w:highlight w:val="yellow"/>
          <w:rtl/>
          <w:lang w:bidi="he"/>
        </w:rPr>
        <w:t>וריבוי</w:t>
      </w:r>
      <w:r w:rsidR="00B67EDF">
        <w:rPr>
          <w:rStyle w:val="Bodytext21"/>
          <w:rFonts w:hint="cs"/>
          <w:highlight w:val="yellow"/>
          <w:rtl/>
          <w:lang w:bidi="he"/>
        </w:rPr>
        <w:t>/שגשוש</w:t>
      </w:r>
      <w:r w:rsidR="001F6FEA" w:rsidRPr="00B67EDF">
        <w:rPr>
          <w:rStyle w:val="Bodytext21"/>
          <w:highlight w:val="yellow"/>
          <w:rtl/>
          <w:lang w:bidi="he"/>
        </w:rPr>
        <w:t xml:space="preserve"> (?). </w:t>
      </w:r>
      <w:commentRangeEnd w:id="29"/>
      <w:r w:rsidR="00B67EDF" w:rsidRPr="00B67EDF">
        <w:rPr>
          <w:rStyle w:val="a3"/>
          <w:rFonts w:ascii="Courier New" w:eastAsia="Courier New" w:hAnsi="Courier New" w:cs="Courier New"/>
          <w:highlight w:val="yellow"/>
          <w:rtl/>
        </w:rPr>
        <w:commentReference w:id="29"/>
      </w:r>
      <w:r w:rsidR="001F6FEA">
        <w:rPr>
          <w:rStyle w:val="Bodytext21"/>
          <w:rtl/>
          <w:lang w:bidi="he"/>
        </w:rPr>
        <w:t xml:space="preserve">מחקרי </w:t>
      </w:r>
      <w:r w:rsidR="00F77962">
        <w:rPr>
          <w:rStyle w:val="Bodytext21"/>
          <w:lang w:bidi="he"/>
        </w:rPr>
        <w:t>ex-vivo</w:t>
      </w:r>
      <w:r w:rsidR="00F77962">
        <w:rPr>
          <w:rStyle w:val="Bodytext21"/>
          <w:rFonts w:hint="cs"/>
          <w:rtl/>
          <w:lang w:bidi="he-IL"/>
        </w:rPr>
        <w:t xml:space="preserve"> </w:t>
      </w:r>
      <w:r w:rsidR="001F6FEA">
        <w:rPr>
          <w:rStyle w:val="Bodytext21"/>
          <w:rtl/>
          <w:lang w:bidi="he"/>
        </w:rPr>
        <w:t xml:space="preserve">ומחקרי מעבדה שבהם שימשו עכברים </w:t>
      </w:r>
      <w:r w:rsidR="00B26EA4">
        <w:rPr>
          <w:rStyle w:val="Bodytext21"/>
          <w:rFonts w:hint="cs"/>
          <w:rtl/>
          <w:lang w:bidi="he"/>
        </w:rPr>
        <w:t>וחולדות</w:t>
      </w:r>
      <w:r w:rsidR="001F6FEA">
        <w:rPr>
          <w:rStyle w:val="Bodytext21"/>
          <w:rtl/>
          <w:lang w:bidi="he"/>
        </w:rPr>
        <w:t xml:space="preserve"> כמודלים, תומכים גם הם ב</w:t>
      </w:r>
      <w:r w:rsidR="00F77962">
        <w:rPr>
          <w:rStyle w:val="Bodytext21"/>
          <w:rFonts w:hint="cs"/>
          <w:rtl/>
          <w:lang w:bidi="he"/>
        </w:rPr>
        <w:t>הערכה זו</w:t>
      </w:r>
      <w:r w:rsidR="001F6FEA">
        <w:rPr>
          <w:rStyle w:val="Bodytext21"/>
          <w:rtl/>
          <w:lang w:bidi="he"/>
        </w:rPr>
        <w:t xml:space="preserve">. עם זאת, עדיין קיים מידע מועט בלבד לגבי בטיחות וחששות רעילות של </w:t>
      </w:r>
      <w:r>
        <w:rPr>
          <w:rStyle w:val="Bodytext21"/>
          <w:rtl/>
          <w:lang w:bidi="he"/>
        </w:rPr>
        <w:t>שז"ר</w:t>
      </w:r>
      <w:r w:rsidR="001F6FEA">
        <w:rPr>
          <w:rStyle w:val="Bodytext21"/>
          <w:rtl/>
          <w:lang w:bidi="he"/>
        </w:rPr>
        <w:t xml:space="preserve">, מעבר לראיות </w:t>
      </w:r>
      <w:proofErr w:type="spellStart"/>
      <w:r w:rsidR="001F6FEA">
        <w:rPr>
          <w:rStyle w:val="Bodytext21"/>
          <w:rtl/>
          <w:lang w:bidi="he"/>
        </w:rPr>
        <w:t>שצויינו</w:t>
      </w:r>
      <w:proofErr w:type="spellEnd"/>
      <w:r w:rsidR="001F6FEA">
        <w:rPr>
          <w:rStyle w:val="Bodytext21"/>
          <w:rtl/>
          <w:lang w:bidi="he"/>
        </w:rPr>
        <w:t xml:space="preserve"> לעיל. חומצה פוניצית היא רכיב מזון לא-רעיל, טבעי, פעיל אוראלית, שבני אדם מכירים וצורכים כבר מאות שנים [</w:t>
      </w:r>
      <w:hyperlink w:anchor="bookmark25" w:tooltip="מסמך נוכחי">
        <w:r w:rsidR="001F6FEA">
          <w:rPr>
            <w:rStyle w:val="Bodytext21"/>
            <w:rtl/>
            <w:lang w:bidi="he"/>
          </w:rPr>
          <w:t>70</w:t>
        </w:r>
      </w:hyperlink>
      <w:r w:rsidR="001F6FEA">
        <w:rPr>
          <w:rStyle w:val="Bodytext21"/>
          <w:rtl/>
          <w:lang w:bidi="he"/>
        </w:rPr>
        <w:t>,</w:t>
      </w:r>
      <w:hyperlink w:anchor="bookmark25" w:tooltip="מסמך נוכחי">
        <w:r w:rsidR="001F6FEA">
          <w:rPr>
            <w:rStyle w:val="Bodytext21"/>
            <w:rtl/>
            <w:lang w:bidi="he"/>
          </w:rPr>
          <w:t xml:space="preserve"> 71</w:t>
        </w:r>
      </w:hyperlink>
      <w:r w:rsidR="001F6FEA">
        <w:rPr>
          <w:rStyle w:val="Bodytext21"/>
          <w:rtl/>
          <w:lang w:bidi="he"/>
        </w:rPr>
        <w:t xml:space="preserve">]. מוטגניות אפשרית של </w:t>
      </w:r>
      <w:r>
        <w:rPr>
          <w:rStyle w:val="Bodytext21"/>
          <w:rtl/>
          <w:lang w:bidi="he"/>
        </w:rPr>
        <w:t>שז"ר</w:t>
      </w:r>
      <w:r w:rsidR="001F6FEA">
        <w:rPr>
          <w:rStyle w:val="Bodytext21"/>
          <w:rtl/>
          <w:lang w:bidi="he"/>
        </w:rPr>
        <w:t xml:space="preserve"> הוערכה בניסויי </w:t>
      </w:r>
      <w:r w:rsidR="001F6FEA">
        <w:rPr>
          <w:rStyle w:val="Bodytext21"/>
        </w:rPr>
        <w:t>in-vitro</w:t>
      </w:r>
      <w:r w:rsidR="001F6FEA">
        <w:rPr>
          <w:rStyle w:val="Bodytext21"/>
          <w:rtl/>
          <w:lang w:bidi="he"/>
        </w:rPr>
        <w:t xml:space="preserve"> ובניסוי רעילות על חולדות</w:t>
      </w:r>
      <w:r w:rsidR="00F77962">
        <w:rPr>
          <w:rStyle w:val="Bodytext21"/>
          <w:rFonts w:hint="cs"/>
          <w:rtl/>
          <w:lang w:bidi="he-IL"/>
        </w:rPr>
        <w:t xml:space="preserve"> "</w:t>
      </w:r>
      <w:proofErr w:type="spellStart"/>
      <w:r w:rsidR="00F77962">
        <w:rPr>
          <w:rStyle w:val="Bodytext21"/>
          <w:rFonts w:hint="cs"/>
          <w:rtl/>
          <w:lang w:bidi="he-IL"/>
        </w:rPr>
        <w:t>ויסטר</w:t>
      </w:r>
      <w:proofErr w:type="spellEnd"/>
      <w:r w:rsidR="00F77962">
        <w:rPr>
          <w:rStyle w:val="Bodytext21"/>
          <w:rFonts w:hint="cs"/>
          <w:rtl/>
          <w:lang w:bidi="he-IL"/>
        </w:rPr>
        <w:t>"</w:t>
      </w:r>
      <w:r w:rsidR="001F6FEA">
        <w:rPr>
          <w:rStyle w:val="Bodytext21"/>
          <w:rtl/>
          <w:lang w:bidi="he"/>
        </w:rPr>
        <w:t xml:space="preserve"> </w:t>
      </w:r>
      <w:r w:rsidR="00F77962">
        <w:rPr>
          <w:rStyle w:val="Bodytext21"/>
          <w:rtl/>
        </w:rPr>
        <w:t xml:space="preserve">[72]. </w:t>
      </w:r>
      <w:r w:rsidR="001F6FEA">
        <w:rPr>
          <w:rStyle w:val="Bodytext21"/>
          <w:rtl/>
          <w:lang w:bidi="he"/>
        </w:rPr>
        <w:t>במהלך פעילות חילוף חומרים</w:t>
      </w:r>
      <w:r w:rsidR="00F77962">
        <w:rPr>
          <w:rStyle w:val="Bodytext21"/>
          <w:rFonts w:hint="cs"/>
          <w:rtl/>
          <w:lang w:bidi="he"/>
        </w:rPr>
        <w:t xml:space="preserve"> או בהיעדרה</w:t>
      </w:r>
      <w:r w:rsidR="001F6FEA">
        <w:rPr>
          <w:rStyle w:val="Bodytext21"/>
          <w:rtl/>
          <w:lang w:bidi="he"/>
        </w:rPr>
        <w:t xml:space="preserve">, </w:t>
      </w:r>
      <w:r>
        <w:rPr>
          <w:rStyle w:val="Bodytext21"/>
          <w:rtl/>
          <w:lang w:bidi="he"/>
        </w:rPr>
        <w:t>שז"ר</w:t>
      </w:r>
      <w:r w:rsidR="001F6FEA">
        <w:rPr>
          <w:rStyle w:val="Bodytext21"/>
          <w:rtl/>
          <w:lang w:bidi="he"/>
        </w:rPr>
        <w:t xml:space="preserve"> לא יכול להיות </w:t>
      </w:r>
      <w:proofErr w:type="spellStart"/>
      <w:r w:rsidR="001F6FEA">
        <w:rPr>
          <w:rStyle w:val="Bodytext21"/>
          <w:rtl/>
          <w:lang w:bidi="he"/>
        </w:rPr>
        <w:t>קלסטוגני</w:t>
      </w:r>
      <w:proofErr w:type="spellEnd"/>
      <w:r w:rsidR="001F6FEA">
        <w:rPr>
          <w:rStyle w:val="Bodytext21"/>
          <w:rtl/>
          <w:lang w:bidi="he"/>
        </w:rPr>
        <w:t xml:space="preserve"> או </w:t>
      </w:r>
      <w:proofErr w:type="spellStart"/>
      <w:r w:rsidR="001F6FEA">
        <w:rPr>
          <w:rStyle w:val="Bodytext21"/>
          <w:rtl/>
          <w:lang w:bidi="he"/>
        </w:rPr>
        <w:t>מוטגני</w:t>
      </w:r>
      <w:proofErr w:type="spellEnd"/>
      <w:r w:rsidR="001F6FEA">
        <w:rPr>
          <w:rStyle w:val="Bodytext21"/>
          <w:rtl/>
          <w:lang w:bidi="he"/>
        </w:rPr>
        <w:t xml:space="preserve"> </w:t>
      </w:r>
      <w:r w:rsidR="009526BE">
        <w:rPr>
          <w:rStyle w:val="Bodytext21"/>
          <w:rFonts w:hint="cs"/>
          <w:rtl/>
          <w:lang w:bidi="he"/>
        </w:rPr>
        <w:t>בטבע</w:t>
      </w:r>
      <w:r w:rsidR="001F6FEA">
        <w:rPr>
          <w:rStyle w:val="Bodytext21"/>
          <w:rtl/>
          <w:lang w:bidi="he"/>
        </w:rPr>
        <w:t xml:space="preserve">. לא נצפו תופעות לוואי של </w:t>
      </w:r>
      <w:r>
        <w:rPr>
          <w:rStyle w:val="Bodytext21"/>
          <w:rtl/>
          <w:lang w:bidi="he"/>
        </w:rPr>
        <w:t>שז"ר</w:t>
      </w:r>
      <w:r w:rsidR="001F6FEA">
        <w:rPr>
          <w:rStyle w:val="Bodytext21"/>
          <w:rtl/>
          <w:lang w:bidi="he"/>
        </w:rPr>
        <w:t xml:space="preserve"> במינון של 4.3 גרם / ק"ג משקל גוף ליום, אך בריכוז גבוה יותר (150,000 </w:t>
      </w:r>
      <w:proofErr w:type="spellStart"/>
      <w:r w:rsidR="007E3782">
        <w:rPr>
          <w:rStyle w:val="Bodytext21"/>
          <w:rFonts w:hint="cs"/>
          <w:rtl/>
          <w:lang w:bidi="he-IL"/>
        </w:rPr>
        <w:t>חל"מ</w:t>
      </w:r>
      <w:proofErr w:type="spellEnd"/>
      <w:r w:rsidR="001F6FEA">
        <w:rPr>
          <w:rStyle w:val="Bodytext21"/>
          <w:rtl/>
          <w:lang w:bidi="he"/>
        </w:rPr>
        <w:t xml:space="preserve">) של </w:t>
      </w:r>
      <w:r>
        <w:rPr>
          <w:rStyle w:val="Bodytext21"/>
          <w:rtl/>
          <w:lang w:bidi="he"/>
        </w:rPr>
        <w:t>שז"ר</w:t>
      </w:r>
      <w:r w:rsidR="001F6FEA">
        <w:rPr>
          <w:rStyle w:val="Bodytext21"/>
          <w:rtl/>
          <w:lang w:bidi="he"/>
        </w:rPr>
        <w:t xml:space="preserve">, מתרחשת הפרעה בפעילות אנזים הכבד, בעיקר עקב עלייה במשקל הכבד וביחס משקל </w:t>
      </w:r>
      <w:proofErr w:type="spellStart"/>
      <w:r w:rsidR="001F6FEA">
        <w:rPr>
          <w:rStyle w:val="Bodytext21"/>
          <w:rtl/>
          <w:lang w:bidi="he"/>
        </w:rPr>
        <w:t>כבד:גוף</w:t>
      </w:r>
      <w:proofErr w:type="spellEnd"/>
      <w:r w:rsidR="001F6FEA">
        <w:rPr>
          <w:rStyle w:val="Bodytext21"/>
          <w:rtl/>
          <w:lang w:bidi="he"/>
        </w:rPr>
        <w:t>.</w:t>
      </w:r>
    </w:p>
    <w:p w14:paraId="086D71DB" w14:textId="0240D486" w:rsidR="0014781E" w:rsidRDefault="001F6FEA" w:rsidP="00F77962">
      <w:pPr>
        <w:pStyle w:val="Bodytext20"/>
        <w:shd w:val="clear" w:color="auto" w:fill="auto"/>
        <w:bidi/>
        <w:spacing w:after="0"/>
        <w:ind w:firstLine="200"/>
      </w:pPr>
      <w:r>
        <w:rPr>
          <w:rStyle w:val="Bodytext21"/>
          <w:rtl/>
          <w:lang w:bidi="he"/>
        </w:rPr>
        <w:t xml:space="preserve">הערכת בטיחות קצרת-טווח של איזומרים של חומצה אלפא-לינולנית חד-מצומדת, בוצעה על מודלים של חזירים. תוצאות הניסוי הראו כי צריכת </w:t>
      </w:r>
      <w:r>
        <w:rPr>
          <w:rStyle w:val="Bodytext21"/>
        </w:rPr>
        <w:t>mono-CLNA</w:t>
      </w:r>
      <w:r>
        <w:rPr>
          <w:rStyle w:val="Bodytext21"/>
          <w:rtl/>
          <w:lang w:bidi="he"/>
        </w:rPr>
        <w:t xml:space="preserve"> בטוחה ב</w:t>
      </w:r>
      <w:r w:rsidR="00F77962">
        <w:rPr>
          <w:rStyle w:val="Bodytext21"/>
          <w:rFonts w:hint="cs"/>
          <w:rtl/>
          <w:lang w:bidi="he"/>
        </w:rPr>
        <w:t xml:space="preserve">וולדות </w:t>
      </w:r>
      <w:r>
        <w:rPr>
          <w:rStyle w:val="Bodytext21"/>
          <w:rtl/>
          <w:lang w:bidi="he"/>
        </w:rPr>
        <w:t xml:space="preserve">חזירים לפרקי זמן קצרים. בטיחות הערבוב של שני האיזומרים </w:t>
      </w:r>
      <w:r>
        <w:rPr>
          <w:rStyle w:val="Bodytext21"/>
        </w:rPr>
        <w:t>mono-CLnA c9-t11- c15-18:3 + c9-t13-c15-18:3</w:t>
      </w:r>
      <w:r>
        <w:rPr>
          <w:rStyle w:val="Bodytext21"/>
          <w:rtl/>
          <w:lang w:bidi="he"/>
        </w:rPr>
        <w:t xml:space="preserve"> הוערכה בהשוואה לחומצות שומן אחרות שיש להם קשר-כפול אחד מצומד, מבני </w:t>
      </w:r>
      <w:r>
        <w:rPr>
          <w:rStyle w:val="Bodytext21"/>
        </w:rPr>
        <w:t>PUFA</w:t>
      </w:r>
      <w:r>
        <w:rPr>
          <w:rStyle w:val="Bodytext21"/>
          <w:rtl/>
          <w:lang w:bidi="he"/>
        </w:rPr>
        <w:t xml:space="preserve"> של  </w:t>
      </w:r>
      <w:r>
        <w:rPr>
          <w:rStyle w:val="Bodytext21"/>
        </w:rPr>
        <w:t>n-3</w:t>
      </w:r>
      <w:r>
        <w:rPr>
          <w:rStyle w:val="Bodytext21"/>
          <w:rtl/>
          <w:lang w:bidi="he"/>
        </w:rPr>
        <w:t xml:space="preserve"> או -6 (</w:t>
      </w:r>
      <w:r>
        <w:rPr>
          <w:rStyle w:val="Bodytext21"/>
        </w:rPr>
        <w:t>CLnA vs. CLA; CLnA vs. W3; CLnA vs. W6</w:t>
      </w:r>
      <w:r>
        <w:rPr>
          <w:rStyle w:val="Bodytext21"/>
          <w:rtl/>
          <w:lang w:bidi="he"/>
        </w:rPr>
        <w:t xml:space="preserve">). התוצאות הראו שמתן תזונתי של אותם </w:t>
      </w:r>
      <w:r w:rsidR="00F77962">
        <w:rPr>
          <w:rStyle w:val="Bodytext21"/>
          <w:rFonts w:hint="cs"/>
          <w:rtl/>
          <w:lang w:bidi="he"/>
        </w:rPr>
        <w:t>איזומרים של</w:t>
      </w:r>
      <w:r>
        <w:rPr>
          <w:rStyle w:val="Bodytext21"/>
          <w:rtl/>
          <w:lang w:bidi="he"/>
        </w:rPr>
        <w:t xml:space="preserve"> </w:t>
      </w:r>
      <w:r>
        <w:rPr>
          <w:rStyle w:val="Bodytext21"/>
        </w:rPr>
        <w:t>mono-CLnA</w:t>
      </w:r>
      <w:r>
        <w:rPr>
          <w:rStyle w:val="Bodytext21"/>
          <w:rtl/>
          <w:lang w:bidi="he"/>
        </w:rPr>
        <w:t xml:space="preserve"> בריכוז 1% למשך שבועיים, יכול להיחשב בטוח למודל החיות </w:t>
      </w:r>
      <w:r w:rsidR="00F77962">
        <w:rPr>
          <w:rStyle w:val="Bodytext21"/>
          <w:rFonts w:hint="cs"/>
          <w:rtl/>
          <w:lang w:bidi="he"/>
        </w:rPr>
        <w:t>האמור</w:t>
      </w:r>
      <w:r>
        <w:rPr>
          <w:rStyle w:val="Bodytext21"/>
          <w:rtl/>
          <w:lang w:bidi="he"/>
        </w:rPr>
        <w:t xml:space="preserve"> [</w:t>
      </w:r>
      <w:hyperlink w:anchor="bookmark25" w:tooltip="מסמך נוכחי">
        <w:r>
          <w:rPr>
            <w:rStyle w:val="Bodytext21"/>
            <w:rtl/>
            <w:lang w:bidi="he"/>
          </w:rPr>
          <w:t>73</w:t>
        </w:r>
      </w:hyperlink>
      <w:r>
        <w:rPr>
          <w:rStyle w:val="Bodytext21"/>
          <w:rtl/>
          <w:lang w:bidi="he"/>
        </w:rPr>
        <w:t>].</w:t>
      </w:r>
    </w:p>
    <w:p w14:paraId="69B582F9" w14:textId="4D2518F4" w:rsidR="0014781E" w:rsidRDefault="00F77962" w:rsidP="0073407E">
      <w:pPr>
        <w:pStyle w:val="Bodytext20"/>
        <w:shd w:val="clear" w:color="auto" w:fill="auto"/>
        <w:bidi/>
        <w:spacing w:after="360"/>
        <w:ind w:firstLine="200"/>
      </w:pPr>
      <w:r>
        <w:rPr>
          <w:rStyle w:val="Bodytext21"/>
          <w:rFonts w:hint="cs"/>
          <w:rtl/>
          <w:lang w:bidi="he"/>
        </w:rPr>
        <w:t xml:space="preserve">במחקר אחר </w:t>
      </w:r>
      <w:r w:rsidR="001F6FEA">
        <w:rPr>
          <w:rStyle w:val="Bodytext21"/>
          <w:rtl/>
          <w:lang w:bidi="he"/>
        </w:rPr>
        <w:t xml:space="preserve">נמצא כי במהלך האקטיבציה המטבולית, </w:t>
      </w:r>
      <w:r w:rsidR="005B34F7">
        <w:rPr>
          <w:rStyle w:val="Bodytext21"/>
          <w:rtl/>
          <w:lang w:bidi="he"/>
        </w:rPr>
        <w:t>שז"ר</w:t>
      </w:r>
      <w:r w:rsidR="001F6FEA">
        <w:rPr>
          <w:rStyle w:val="Bodytext21"/>
          <w:rtl/>
          <w:lang w:bidi="he"/>
        </w:rPr>
        <w:t xml:space="preserve"> לא הרא</w:t>
      </w:r>
      <w:r>
        <w:rPr>
          <w:rStyle w:val="Bodytext21"/>
          <w:rFonts w:hint="cs"/>
          <w:rtl/>
          <w:lang w:bidi="he"/>
        </w:rPr>
        <w:t>ת</w:t>
      </w:r>
      <w:r w:rsidR="001F6FEA">
        <w:rPr>
          <w:rStyle w:val="Bodytext21"/>
          <w:rtl/>
          <w:lang w:bidi="he"/>
        </w:rPr>
        <w:t xml:space="preserve">ה השפעות </w:t>
      </w:r>
      <w:proofErr w:type="spellStart"/>
      <w:r w:rsidR="001F6FEA">
        <w:rPr>
          <w:rStyle w:val="Bodytext21"/>
          <w:rtl/>
          <w:lang w:bidi="he"/>
        </w:rPr>
        <w:t>קלסטוגנטיות</w:t>
      </w:r>
      <w:proofErr w:type="spellEnd"/>
      <w:r w:rsidR="001F6FEA">
        <w:rPr>
          <w:rStyle w:val="Bodytext21"/>
          <w:rtl/>
          <w:lang w:bidi="he"/>
        </w:rPr>
        <w:t xml:space="preserve"> או מוטגניות עד 33 פ"ג/מ"ל באמצעות מבחן אברציה כרומוזומלית או 5,000 פ"ג/לצלחת אגר במבחן </w:t>
      </w:r>
      <w:proofErr w:type="spellStart"/>
      <w:r w:rsidR="001F6FEA">
        <w:rPr>
          <w:rStyle w:val="Bodytext21"/>
          <w:rtl/>
          <w:lang w:bidi="he"/>
        </w:rPr>
        <w:t>איימס</w:t>
      </w:r>
      <w:proofErr w:type="spellEnd"/>
      <w:r w:rsidR="001F6FEA">
        <w:rPr>
          <w:rStyle w:val="Bodytext21"/>
          <w:rtl/>
          <w:lang w:bidi="he"/>
        </w:rPr>
        <w:t xml:space="preserve"> [</w:t>
      </w:r>
      <w:hyperlink w:anchor="bookmark25" w:tooltip="מסמך נוכחי">
        <w:r w:rsidR="001F6FEA">
          <w:rPr>
            <w:rStyle w:val="Bodytext21"/>
            <w:rtl/>
            <w:lang w:bidi="he"/>
          </w:rPr>
          <w:t>74</w:t>
        </w:r>
      </w:hyperlink>
      <w:r w:rsidR="001F6FEA">
        <w:rPr>
          <w:rStyle w:val="Bodytext21"/>
          <w:rtl/>
          <w:lang w:bidi="he"/>
        </w:rPr>
        <w:t xml:space="preserve">]. אצל חולדות שקיבלו 2 </w:t>
      </w:r>
      <w:r w:rsidR="00B576C7">
        <w:rPr>
          <w:rStyle w:val="Bodytext21"/>
          <w:rFonts w:hint="cs"/>
          <w:rtl/>
          <w:lang w:bidi="he"/>
        </w:rPr>
        <w:t>גר'</w:t>
      </w:r>
      <w:r w:rsidR="001F6FEA">
        <w:rPr>
          <w:rStyle w:val="Bodytext21"/>
          <w:rtl/>
          <w:lang w:bidi="he"/>
        </w:rPr>
        <w:t xml:space="preserve"> </w:t>
      </w:r>
      <w:r w:rsidR="005B34F7">
        <w:rPr>
          <w:rStyle w:val="Bodytext21"/>
          <w:rtl/>
          <w:lang w:bidi="he"/>
        </w:rPr>
        <w:t>שז"ר</w:t>
      </w:r>
      <w:r w:rsidR="001F6FEA">
        <w:rPr>
          <w:rStyle w:val="Bodytext21"/>
          <w:rtl/>
          <w:lang w:bidi="he"/>
        </w:rPr>
        <w:t xml:space="preserve"> לכל ק"ג משקל </w:t>
      </w:r>
      <w:r w:rsidR="007E3782">
        <w:rPr>
          <w:rStyle w:val="Bodytext21"/>
          <w:rtl/>
          <w:lang w:bidi="he"/>
        </w:rPr>
        <w:t xml:space="preserve">גוף לא נמצאו השפעות </w:t>
      </w:r>
      <w:commentRangeStart w:id="30"/>
      <w:r w:rsidR="007E3782">
        <w:rPr>
          <w:rStyle w:val="Bodytext21"/>
          <w:rtl/>
          <w:lang w:bidi="he"/>
        </w:rPr>
        <w:t>רעילות</w:t>
      </w:r>
      <w:r w:rsidR="007E3782">
        <w:rPr>
          <w:rStyle w:val="Bodytext21"/>
          <w:rFonts w:hint="cs"/>
          <w:rtl/>
          <w:lang w:bidi="he"/>
        </w:rPr>
        <w:t xml:space="preserve"> מהותיות</w:t>
      </w:r>
      <w:commentRangeEnd w:id="30"/>
      <w:r w:rsidR="007E3782">
        <w:rPr>
          <w:rStyle w:val="a3"/>
          <w:rFonts w:ascii="Courier New" w:eastAsia="Courier New" w:hAnsi="Courier New" w:cs="Courier New"/>
          <w:rtl/>
        </w:rPr>
        <w:commentReference w:id="30"/>
      </w:r>
      <w:r w:rsidR="007E3782">
        <w:rPr>
          <w:rStyle w:val="Bodytext21"/>
          <w:rFonts w:hint="cs"/>
          <w:rtl/>
          <w:lang w:bidi="he"/>
        </w:rPr>
        <w:t>.</w:t>
      </w:r>
      <w:r w:rsidR="001F6FEA">
        <w:rPr>
          <w:rStyle w:val="Bodytext21"/>
          <w:rtl/>
          <w:lang w:bidi="he"/>
        </w:rPr>
        <w:t xml:space="preserve">  על פי הנחיות מבחן </w:t>
      </w:r>
      <w:r w:rsidR="001F6FEA">
        <w:rPr>
          <w:rStyle w:val="Bodytext21"/>
        </w:rPr>
        <w:t>OECD 423</w:t>
      </w:r>
      <w:r w:rsidR="001F6FEA">
        <w:rPr>
          <w:rStyle w:val="Bodytext21"/>
          <w:rtl/>
          <w:lang w:bidi="he"/>
        </w:rPr>
        <w:t xml:space="preserve">, ערך הסף של </w:t>
      </w:r>
      <w:r w:rsidR="001F6FEA">
        <w:rPr>
          <w:rStyle w:val="Bodytext21"/>
        </w:rPr>
        <w:t>LD50</w:t>
      </w:r>
      <w:r w:rsidR="001F6FEA">
        <w:rPr>
          <w:rStyle w:val="Bodytext21"/>
          <w:rtl/>
          <w:lang w:bidi="he"/>
        </w:rPr>
        <w:t xml:space="preserve"> אמור להיות גבוה יותר, בהשוואה ל-5 ג</w:t>
      </w:r>
      <w:r w:rsidR="007E3782">
        <w:rPr>
          <w:rStyle w:val="Bodytext21"/>
          <w:rFonts w:hint="cs"/>
          <w:rtl/>
          <w:lang w:bidi="he"/>
        </w:rPr>
        <w:t>ר'</w:t>
      </w:r>
      <w:r w:rsidR="001F6FEA">
        <w:rPr>
          <w:rStyle w:val="Bodytext21"/>
          <w:rtl/>
          <w:lang w:bidi="he"/>
        </w:rPr>
        <w:t>/ק"ג משקל גוף וניתן לומר ש</w:t>
      </w:r>
      <w:r w:rsidR="005B34F7">
        <w:rPr>
          <w:rStyle w:val="Bodytext21"/>
          <w:rtl/>
          <w:lang w:bidi="he"/>
        </w:rPr>
        <w:t>שז"ר</w:t>
      </w:r>
      <w:r w:rsidR="001F6FEA">
        <w:rPr>
          <w:rStyle w:val="Bodytext21"/>
          <w:rtl/>
          <w:lang w:bidi="he"/>
        </w:rPr>
        <w:t xml:space="preserve"> הוא מזון בטוח, ללא צורך </w:t>
      </w:r>
      <w:r w:rsidR="006B15A0">
        <w:rPr>
          <w:rStyle w:val="Bodytext21"/>
          <w:rFonts w:hint="cs"/>
          <w:rtl/>
          <w:lang w:bidi="he"/>
        </w:rPr>
        <w:t>בתווית</w:t>
      </w:r>
      <w:r w:rsidR="001F6FEA">
        <w:rPr>
          <w:rStyle w:val="Bodytext21"/>
          <w:rtl/>
          <w:lang w:bidi="he"/>
        </w:rPr>
        <w:t xml:space="preserve"> או </w:t>
      </w:r>
      <w:r w:rsidR="006B15A0">
        <w:rPr>
          <w:rStyle w:val="Bodytext21"/>
          <w:rFonts w:hint="cs"/>
          <w:rtl/>
          <w:lang w:bidi="he"/>
        </w:rPr>
        <w:t>ב</w:t>
      </w:r>
      <w:r w:rsidR="001F6FEA">
        <w:rPr>
          <w:rStyle w:val="Bodytext21"/>
          <w:rtl/>
          <w:lang w:bidi="he"/>
        </w:rPr>
        <w:t>סיווג</w:t>
      </w:r>
      <w:r w:rsidR="006B15A0">
        <w:rPr>
          <w:rStyle w:val="Bodytext21"/>
          <w:rFonts w:hint="cs"/>
          <w:rtl/>
          <w:lang w:bidi="he"/>
        </w:rPr>
        <w:t xml:space="preserve"> מיוחד</w:t>
      </w:r>
      <w:r w:rsidR="001F6FEA">
        <w:rPr>
          <w:rStyle w:val="Bodytext21"/>
          <w:rtl/>
          <w:lang w:bidi="he"/>
        </w:rPr>
        <w:t>. במחקר על רעילות אוראלית, שנערך במשך 28 ימים, ניתן</w:t>
      </w:r>
      <w:r w:rsidR="007E3782">
        <w:rPr>
          <w:rStyle w:val="Bodytext21"/>
          <w:rFonts w:hint="cs"/>
          <w:rtl/>
          <w:lang w:bidi="he"/>
        </w:rPr>
        <w:t xml:space="preserve"> לחולדות ממין זכר ונקבה</w:t>
      </w:r>
      <w:r w:rsidR="001F6FEA">
        <w:rPr>
          <w:rStyle w:val="Bodytext21"/>
          <w:rtl/>
          <w:lang w:bidi="he"/>
        </w:rPr>
        <w:t xml:space="preserve"> </w:t>
      </w:r>
      <w:r w:rsidR="005B34F7">
        <w:rPr>
          <w:rStyle w:val="Bodytext21"/>
          <w:rtl/>
          <w:lang w:bidi="he"/>
        </w:rPr>
        <w:t>שז"ר</w:t>
      </w:r>
      <w:r w:rsidR="007E3782">
        <w:rPr>
          <w:rStyle w:val="Bodytext21"/>
          <w:rFonts w:hint="cs"/>
          <w:rtl/>
          <w:lang w:bidi="he"/>
        </w:rPr>
        <w:t xml:space="preserve"> בשיעור </w:t>
      </w:r>
      <w:r w:rsidR="007E3782">
        <w:rPr>
          <w:rStyle w:val="Bodytext21"/>
          <w:rtl/>
          <w:lang w:bidi="he"/>
        </w:rPr>
        <w:t>150</w:t>
      </w:r>
      <w:r w:rsidR="007E3782">
        <w:rPr>
          <w:rStyle w:val="Bodytext21"/>
          <w:rFonts w:hint="cs"/>
          <w:rtl/>
          <w:lang w:bidi="he-IL"/>
        </w:rPr>
        <w:t>,</w:t>
      </w:r>
      <w:r w:rsidR="007E3782">
        <w:rPr>
          <w:rStyle w:val="Bodytext21"/>
          <w:rtl/>
          <w:lang w:bidi="he"/>
        </w:rPr>
        <w:t xml:space="preserve">000 </w:t>
      </w:r>
      <w:proofErr w:type="spellStart"/>
      <w:r w:rsidR="007E3782">
        <w:rPr>
          <w:rStyle w:val="Bodytext21"/>
          <w:rFonts w:hint="cs"/>
          <w:rtl/>
          <w:lang w:bidi="he"/>
        </w:rPr>
        <w:t>חל"מ</w:t>
      </w:r>
      <w:proofErr w:type="spellEnd"/>
      <w:r w:rsidR="007E3782">
        <w:rPr>
          <w:rStyle w:val="Bodytext21"/>
          <w:rFonts w:hint="cs"/>
          <w:rtl/>
          <w:lang w:bidi="he"/>
        </w:rPr>
        <w:t>, עם צריכה ממוצעת של 1.39 גר' שז"ר לכל ק"ג משקל גוף ביום</w:t>
      </w:r>
      <w:r w:rsidR="001F6FEA">
        <w:rPr>
          <w:rStyle w:val="Bodytext21"/>
          <w:rtl/>
          <w:lang w:bidi="he"/>
        </w:rPr>
        <w:t xml:space="preserve">. נראה כי </w:t>
      </w:r>
      <w:r w:rsidR="007E3782">
        <w:rPr>
          <w:rStyle w:val="Bodytext21"/>
          <w:rFonts w:hint="cs"/>
          <w:rtl/>
          <w:lang w:bidi="he"/>
        </w:rPr>
        <w:t xml:space="preserve"> חל שיפור ב</w:t>
      </w:r>
      <w:r w:rsidR="001F6FEA">
        <w:rPr>
          <w:rStyle w:val="Bodytext21"/>
          <w:rtl/>
          <w:lang w:bidi="he"/>
        </w:rPr>
        <w:t xml:space="preserve">אנזימים לתפקוד הכבד בפלזמה ולאחר מכן </w:t>
      </w:r>
      <w:r w:rsidR="0073407E">
        <w:rPr>
          <w:rStyle w:val="Bodytext21"/>
          <w:rFonts w:hint="cs"/>
          <w:highlight w:val="yellow"/>
          <w:rtl/>
          <w:lang w:bidi="he"/>
        </w:rPr>
        <w:t>נרשמה</w:t>
      </w:r>
      <w:r w:rsidR="001F6FEA" w:rsidRPr="007E3782">
        <w:rPr>
          <w:rStyle w:val="Bodytext21"/>
          <w:highlight w:val="yellow"/>
          <w:rtl/>
          <w:lang w:bidi="he"/>
        </w:rPr>
        <w:t xml:space="preserve"> </w:t>
      </w:r>
      <w:r w:rsidR="007E3782" w:rsidRPr="007E3782">
        <w:rPr>
          <w:rStyle w:val="Bodytext21"/>
          <w:rFonts w:hint="cs"/>
          <w:highlight w:val="yellow"/>
          <w:rtl/>
          <w:lang w:bidi="he"/>
        </w:rPr>
        <w:t>עליה</w:t>
      </w:r>
      <w:r w:rsidR="001F6FEA" w:rsidRPr="007E3782">
        <w:rPr>
          <w:rStyle w:val="Bodytext21"/>
          <w:highlight w:val="yellow"/>
          <w:rtl/>
          <w:lang w:bidi="he"/>
        </w:rPr>
        <w:t xml:space="preserve"> של </w:t>
      </w:r>
      <w:r w:rsidR="007E3782" w:rsidRPr="007E3782">
        <w:rPr>
          <w:rStyle w:val="Bodytext21"/>
          <w:rFonts w:hint="cs"/>
          <w:highlight w:val="yellow"/>
          <w:rtl/>
          <w:lang w:bidi="he"/>
        </w:rPr>
        <w:t xml:space="preserve">[משקל?] </w:t>
      </w:r>
      <w:r w:rsidR="001F6FEA" w:rsidRPr="007E3782">
        <w:rPr>
          <w:rStyle w:val="Bodytext21"/>
          <w:highlight w:val="yellow"/>
          <w:rtl/>
          <w:lang w:bidi="he"/>
        </w:rPr>
        <w:t>כבד</w:t>
      </w:r>
      <w:r w:rsidR="001F6FEA">
        <w:rPr>
          <w:rStyle w:val="Bodytext21"/>
          <w:rtl/>
          <w:lang w:bidi="he"/>
        </w:rPr>
        <w:t xml:space="preserve"> ליחס משקל </w:t>
      </w:r>
      <w:r w:rsidR="0073407E">
        <w:rPr>
          <w:rStyle w:val="Bodytext21"/>
          <w:rFonts w:hint="cs"/>
          <w:rtl/>
          <w:lang w:bidi="he"/>
        </w:rPr>
        <w:t>כבד:גוף</w:t>
      </w:r>
      <w:r w:rsidR="001F6FEA">
        <w:rPr>
          <w:rStyle w:val="Bodytext21"/>
          <w:rtl/>
          <w:lang w:bidi="he"/>
        </w:rPr>
        <w:t xml:space="preserve">. יתכן שתוצאות אלה נובעות מפעולות פיזיולוגיות הקשורות </w:t>
      </w:r>
      <w:r w:rsidR="001F6FEA">
        <w:rPr>
          <w:rStyle w:val="Bodytext21"/>
          <w:rtl/>
          <w:lang w:bidi="he"/>
        </w:rPr>
        <w:t xml:space="preserve">למינון גבוה של חומצה פוניצית. לפי המידע שלעיל, </w:t>
      </w:r>
      <w:r w:rsidR="005B34F7">
        <w:rPr>
          <w:rStyle w:val="Bodytext21"/>
          <w:rtl/>
          <w:lang w:bidi="he"/>
        </w:rPr>
        <w:t>שז"ר</w:t>
      </w:r>
      <w:r w:rsidR="001F6FEA">
        <w:rPr>
          <w:rStyle w:val="Bodytext21"/>
          <w:rtl/>
          <w:lang w:bidi="he"/>
        </w:rPr>
        <w:t xml:space="preserve"> (חומצה פוניצית) לא היה בעל השפעה רעילה כלשהי ברמה גבוהה כזו, מאחר שרמה כזו אינה חלק מתזונה </w:t>
      </w:r>
      <w:r w:rsidR="007E3782">
        <w:rPr>
          <w:rStyle w:val="Bodytext21"/>
          <w:rFonts w:hint="cs"/>
          <w:rtl/>
          <w:lang w:bidi="he"/>
        </w:rPr>
        <w:t>שגרתית</w:t>
      </w:r>
      <w:r w:rsidR="001F6FEA">
        <w:rPr>
          <w:rStyle w:val="Bodytext21"/>
          <w:rtl/>
          <w:lang w:bidi="he"/>
        </w:rPr>
        <w:t xml:space="preserve">. </w:t>
      </w:r>
      <w:r w:rsidR="007E3782">
        <w:rPr>
          <w:rStyle w:val="Bodytext21"/>
          <w:rFonts w:hint="cs"/>
          <w:rtl/>
          <w:lang w:bidi="he"/>
        </w:rPr>
        <w:t xml:space="preserve">נמצא כי </w:t>
      </w:r>
      <w:r w:rsidR="001F6FEA">
        <w:rPr>
          <w:rStyle w:val="Bodytext21"/>
          <w:rtl/>
          <w:lang w:bidi="he"/>
        </w:rPr>
        <w:t>רמת ה-</w:t>
      </w:r>
      <w:r w:rsidR="001F6FEA">
        <w:rPr>
          <w:rStyle w:val="Bodytext21"/>
        </w:rPr>
        <w:t>NOAEL</w:t>
      </w:r>
      <w:r w:rsidR="001F6FEA">
        <w:rPr>
          <w:rStyle w:val="Bodytext21"/>
          <w:rtl/>
          <w:lang w:bidi="he"/>
        </w:rPr>
        <w:t xml:space="preserve"> (הרמה הגבוהה ביותר שלגביה לא נצפתה השפעה שלילית)</w:t>
      </w:r>
      <w:r w:rsidR="007E3782">
        <w:rPr>
          <w:rStyle w:val="Bodytext21"/>
          <w:rFonts w:hint="cs"/>
          <w:rtl/>
          <w:lang w:bidi="he"/>
        </w:rPr>
        <w:t>של חומצה פוניצית כשז"ר היא</w:t>
      </w:r>
      <w:r w:rsidR="001F6FEA">
        <w:rPr>
          <w:rStyle w:val="Bodytext21"/>
          <w:rtl/>
          <w:lang w:bidi="he"/>
        </w:rPr>
        <w:t xml:space="preserve"> 50</w:t>
      </w:r>
      <w:r w:rsidR="007E3782">
        <w:rPr>
          <w:rStyle w:val="Bodytext21"/>
          <w:rFonts w:hint="cs"/>
          <w:rtl/>
          <w:lang w:bidi="he"/>
        </w:rPr>
        <w:t>,</w:t>
      </w:r>
      <w:r w:rsidR="001F6FEA">
        <w:rPr>
          <w:rStyle w:val="Bodytext21"/>
          <w:rtl/>
          <w:lang w:bidi="he"/>
        </w:rPr>
        <w:t xml:space="preserve">000 </w:t>
      </w:r>
      <w:proofErr w:type="spellStart"/>
      <w:r w:rsidR="007E3782">
        <w:rPr>
          <w:rStyle w:val="Bodytext21"/>
          <w:rFonts w:hint="cs"/>
          <w:rtl/>
          <w:lang w:bidi="he-IL"/>
        </w:rPr>
        <w:t>חל"מ</w:t>
      </w:r>
      <w:proofErr w:type="spellEnd"/>
      <w:r w:rsidR="001F6FEA">
        <w:rPr>
          <w:rStyle w:val="Bodytext21"/>
          <w:rtl/>
          <w:lang w:bidi="he"/>
        </w:rPr>
        <w:t xml:space="preserve">, אשר מקבילה ל 4.3 גרם </w:t>
      </w:r>
      <w:r w:rsidR="005B34F7">
        <w:rPr>
          <w:rStyle w:val="Bodytext21"/>
          <w:rtl/>
          <w:lang w:bidi="he"/>
        </w:rPr>
        <w:t>שז"ר</w:t>
      </w:r>
      <w:r w:rsidR="001F6FEA">
        <w:rPr>
          <w:rStyle w:val="Bodytext21"/>
          <w:rtl/>
          <w:lang w:bidi="he"/>
        </w:rPr>
        <w:t>/ לק"ג משקל גוף / ליום.</w:t>
      </w:r>
    </w:p>
    <w:p w14:paraId="736E7A6F" w14:textId="77777777" w:rsidR="0014781E" w:rsidRDefault="001F6FEA">
      <w:pPr>
        <w:pStyle w:val="Heading40"/>
        <w:keepNext/>
        <w:keepLines/>
        <w:shd w:val="clear" w:color="auto" w:fill="auto"/>
        <w:bidi/>
        <w:spacing w:before="0" w:after="0" w:line="240" w:lineRule="exact"/>
        <w:ind w:firstLine="0"/>
        <w:jc w:val="both"/>
      </w:pPr>
      <w:bookmarkStart w:id="31" w:name="bookmark14"/>
      <w:r>
        <w:rPr>
          <w:rStyle w:val="Heading41"/>
          <w:b/>
          <w:bCs/>
          <w:rtl/>
          <w:lang w:bidi="he"/>
        </w:rPr>
        <w:t>חששות עתידיים</w:t>
      </w:r>
      <w:bookmarkEnd w:id="31"/>
    </w:p>
    <w:p w14:paraId="705BF31A" w14:textId="1A41B86D" w:rsidR="0014781E" w:rsidRDefault="001F6FEA" w:rsidP="00A0309A">
      <w:pPr>
        <w:pStyle w:val="Bodytext20"/>
        <w:shd w:val="clear" w:color="auto" w:fill="auto"/>
        <w:bidi/>
        <w:spacing w:after="360"/>
      </w:pPr>
      <w:r>
        <w:rPr>
          <w:rStyle w:val="Bodytext21"/>
          <w:rtl/>
          <w:lang w:bidi="he"/>
        </w:rPr>
        <w:t xml:space="preserve">הנתונים </w:t>
      </w:r>
      <w:r w:rsidR="007E3782">
        <w:rPr>
          <w:rStyle w:val="Bodytext21"/>
          <w:rFonts w:hint="cs"/>
          <w:rtl/>
          <w:lang w:bidi="he"/>
        </w:rPr>
        <w:t>המתפרסמים מ</w:t>
      </w:r>
      <w:r>
        <w:rPr>
          <w:rStyle w:val="Bodytext21"/>
          <w:rtl/>
          <w:lang w:bidi="he"/>
        </w:rPr>
        <w:t>ניסויים קליניים בבעלי חיים ומודלים אנושיים מראים כי חומצה פוניצית היא תרכובת ביו-אקטיבית יעילה שיכולה לסייע לשיפור הבריאות ו</w:t>
      </w:r>
      <w:r w:rsidR="007E3782">
        <w:rPr>
          <w:rStyle w:val="Bodytext21"/>
          <w:rFonts w:hint="cs"/>
          <w:rtl/>
          <w:lang w:bidi="he"/>
        </w:rPr>
        <w:t>ל</w:t>
      </w:r>
      <w:r>
        <w:rPr>
          <w:rStyle w:val="Bodytext21"/>
          <w:rtl/>
          <w:lang w:bidi="he"/>
        </w:rPr>
        <w:t xml:space="preserve">מניעת מחלות כרוניות אצל בני אדם. מינון חד פעמי קטן של חומצה פוניצית מספיק כדי לשלב את ההשפעה הבריאותית הפיזיולוגית תוך שבועות או חודשים עם שינויים בריאותיים </w:t>
      </w:r>
      <w:r w:rsidR="007E3782">
        <w:rPr>
          <w:rStyle w:val="Bodytext21"/>
          <w:rFonts w:hint="cs"/>
          <w:rtl/>
          <w:lang w:bidi="he"/>
        </w:rPr>
        <w:t>טיפוסיים,</w:t>
      </w:r>
      <w:r>
        <w:rPr>
          <w:rStyle w:val="Bodytext21"/>
          <w:rtl/>
          <w:lang w:bidi="he"/>
        </w:rPr>
        <w:t xml:space="preserve"> במיוחד בניסויים קליניים עם </w:t>
      </w:r>
      <w:commentRangeStart w:id="32"/>
      <w:r>
        <w:rPr>
          <w:rStyle w:val="Bodytext21"/>
        </w:rPr>
        <w:t>compromised health prestige</w:t>
      </w:r>
      <w:commentRangeEnd w:id="32"/>
      <w:r w:rsidR="005074EC">
        <w:rPr>
          <w:rStyle w:val="a3"/>
          <w:rFonts w:ascii="Courier New" w:eastAsia="Courier New" w:hAnsi="Courier New" w:cs="Courier New"/>
        </w:rPr>
        <w:commentReference w:id="32"/>
      </w:r>
      <w:r>
        <w:rPr>
          <w:rStyle w:val="Bodytext21"/>
          <w:rtl/>
          <w:lang w:bidi="he"/>
        </w:rPr>
        <w:t xml:space="preserve">. ההשפעה החיצונית לטווח קצר של תוספי איזומרים של </w:t>
      </w:r>
      <w:r>
        <w:rPr>
          <w:rStyle w:val="Bodytext21"/>
        </w:rPr>
        <w:t>ClnA</w:t>
      </w:r>
      <w:r>
        <w:rPr>
          <w:rStyle w:val="Bodytext21"/>
          <w:rtl/>
          <w:lang w:bidi="he"/>
        </w:rPr>
        <w:t xml:space="preserve"> הן בכבד והן במוח מצביעה על כך שיש </w:t>
      </w:r>
      <w:r w:rsidR="00A0309A">
        <w:rPr>
          <w:rStyle w:val="Bodytext21"/>
          <w:rFonts w:hint="cs"/>
          <w:rtl/>
          <w:lang w:bidi="he"/>
        </w:rPr>
        <w:t>לשקול ניסויים</w:t>
      </w:r>
      <w:r w:rsidR="00A0309A">
        <w:rPr>
          <w:rStyle w:val="Bodytext21"/>
          <w:rtl/>
          <w:lang w:bidi="he"/>
        </w:rPr>
        <w:t xml:space="preserve"> </w:t>
      </w:r>
      <w:proofErr w:type="spellStart"/>
      <w:r>
        <w:rPr>
          <w:rStyle w:val="Bodytext21"/>
          <w:rtl/>
          <w:lang w:bidi="he"/>
        </w:rPr>
        <w:t>טוקסיקולוגיים</w:t>
      </w:r>
      <w:proofErr w:type="spellEnd"/>
      <w:r>
        <w:rPr>
          <w:rStyle w:val="Bodytext21"/>
          <w:rtl/>
          <w:lang w:bidi="he"/>
        </w:rPr>
        <w:t xml:space="preserve"> לטווח ארוך בבעלי חיים לפני שעוברים למחקרים מקיפים וארוכי טווח. עם זאת, אין כל עדות</w:t>
      </w:r>
      <w:r w:rsidR="00A0309A">
        <w:rPr>
          <w:rStyle w:val="Bodytext21"/>
          <w:rtl/>
          <w:lang w:bidi="he"/>
        </w:rPr>
        <w:t xml:space="preserve"> להשפעות</w:t>
      </w:r>
      <w:r w:rsidR="00A0309A">
        <w:rPr>
          <w:rStyle w:val="Bodytext21"/>
          <w:rFonts w:hint="cs"/>
          <w:rtl/>
          <w:lang w:bidi="he"/>
        </w:rPr>
        <w:t xml:space="preserve"> בריאותיות</w:t>
      </w:r>
      <w:r w:rsidR="00A0309A">
        <w:rPr>
          <w:rStyle w:val="Bodytext21"/>
          <w:rtl/>
          <w:lang w:bidi="he"/>
        </w:rPr>
        <w:t xml:space="preserve"> ארוכות טווח של התוסף</w:t>
      </w:r>
      <w:r>
        <w:rPr>
          <w:rStyle w:val="Bodytext21"/>
          <w:rtl/>
          <w:lang w:bidi="he"/>
        </w:rPr>
        <w:t>,</w:t>
      </w:r>
      <w:r w:rsidR="00A0309A">
        <w:rPr>
          <w:rStyle w:val="Bodytext21"/>
          <w:rtl/>
          <w:lang w:bidi="he"/>
        </w:rPr>
        <w:t xml:space="preserve"> ולכן יש להמשיך ולחקור את השפעת</w:t>
      </w:r>
      <w:r w:rsidR="00A0309A">
        <w:rPr>
          <w:rStyle w:val="Bodytext21"/>
          <w:rFonts w:hint="cs"/>
          <w:rtl/>
          <w:lang w:bidi="he"/>
        </w:rPr>
        <w:t>ו</w:t>
      </w:r>
      <w:r>
        <w:rPr>
          <w:rStyle w:val="Bodytext21"/>
          <w:rtl/>
          <w:lang w:bidi="he"/>
        </w:rPr>
        <w:t xml:space="preserve"> </w:t>
      </w:r>
      <w:r w:rsidR="00A0309A">
        <w:rPr>
          <w:rStyle w:val="Bodytext21"/>
          <w:rFonts w:hint="cs"/>
          <w:rtl/>
          <w:lang w:bidi="he"/>
        </w:rPr>
        <w:t>לפני מתן</w:t>
      </w:r>
      <w:r>
        <w:rPr>
          <w:rStyle w:val="Bodytext21"/>
          <w:rtl/>
          <w:lang w:bidi="he"/>
        </w:rPr>
        <w:t xml:space="preserve"> לתקופות זמן ארוכות</w:t>
      </w:r>
      <w:r w:rsidR="00A0309A">
        <w:rPr>
          <w:rStyle w:val="Bodytext21"/>
          <w:rFonts w:hint="cs"/>
          <w:rtl/>
          <w:lang w:bidi="he"/>
        </w:rPr>
        <w:t xml:space="preserve"> בניסויים ב</w:t>
      </w:r>
      <w:r>
        <w:rPr>
          <w:rStyle w:val="Bodytext21"/>
          <w:rtl/>
          <w:lang w:bidi="he"/>
        </w:rPr>
        <w:t xml:space="preserve">בעלי חיים ולפני </w:t>
      </w:r>
      <w:r w:rsidR="00A0309A">
        <w:rPr>
          <w:rStyle w:val="Bodytext21"/>
          <w:rFonts w:hint="cs"/>
          <w:rtl/>
          <w:lang w:bidi="he"/>
        </w:rPr>
        <w:t>ביצוע ניסויים</w:t>
      </w:r>
      <w:r>
        <w:rPr>
          <w:rStyle w:val="Bodytext21"/>
          <w:rtl/>
          <w:lang w:bidi="he"/>
        </w:rPr>
        <w:t xml:space="preserve"> קליני</w:t>
      </w:r>
      <w:r w:rsidR="00A0309A">
        <w:rPr>
          <w:rStyle w:val="Bodytext21"/>
          <w:rFonts w:hint="cs"/>
          <w:rtl/>
          <w:lang w:bidi="he"/>
        </w:rPr>
        <w:t>ים</w:t>
      </w:r>
      <w:r>
        <w:rPr>
          <w:rStyle w:val="Bodytext21"/>
          <w:rtl/>
          <w:lang w:bidi="he"/>
        </w:rPr>
        <w:t xml:space="preserve"> בבני אדם. ניתן להשתמש בחומצה פוניצית כחלופה מבטיחה בפיתוח אסטרטגיות חדשות לניהול התזונה ולטיפול בסיבוכים </w:t>
      </w:r>
      <w:r w:rsidR="00A0309A">
        <w:rPr>
          <w:rStyle w:val="Bodytext21"/>
          <w:rtl/>
          <w:lang w:bidi="he"/>
        </w:rPr>
        <w:t xml:space="preserve">בריאותיים. יתר על כן, </w:t>
      </w:r>
      <w:r w:rsidR="00A0309A">
        <w:rPr>
          <w:rStyle w:val="Bodytext21"/>
          <w:rFonts w:hint="cs"/>
          <w:rtl/>
          <w:lang w:bidi="he"/>
        </w:rPr>
        <w:t xml:space="preserve">נדרשים מחקרים נוספים </w:t>
      </w:r>
      <w:r>
        <w:rPr>
          <w:rStyle w:val="Bodytext21"/>
          <w:rtl/>
          <w:lang w:bidi="he"/>
        </w:rPr>
        <w:t xml:space="preserve">כדי </w:t>
      </w:r>
      <w:r w:rsidR="00A0309A">
        <w:rPr>
          <w:rStyle w:val="Bodytext21"/>
          <w:rFonts w:hint="cs"/>
          <w:rtl/>
          <w:lang w:bidi="he"/>
        </w:rPr>
        <w:t>להעריך</w:t>
      </w:r>
      <w:r w:rsidR="00A0309A">
        <w:rPr>
          <w:rStyle w:val="Bodytext21"/>
          <w:rtl/>
          <w:lang w:bidi="he"/>
        </w:rPr>
        <w:t xml:space="preserve"> את השפעתה של חומצה פוניצית </w:t>
      </w:r>
      <w:r w:rsidR="00A0309A">
        <w:rPr>
          <w:rStyle w:val="Bodytext21"/>
          <w:rFonts w:hint="cs"/>
          <w:rtl/>
          <w:lang w:bidi="he"/>
        </w:rPr>
        <w:t xml:space="preserve">על </w:t>
      </w:r>
      <w:r>
        <w:rPr>
          <w:rStyle w:val="Bodytext21"/>
          <w:rtl/>
          <w:lang w:bidi="he"/>
        </w:rPr>
        <w:t>שיפור בריאותם של בני-אדם.</w:t>
      </w:r>
    </w:p>
    <w:p w14:paraId="128A132D" w14:textId="77777777" w:rsidR="0014781E" w:rsidRDefault="001F6FEA">
      <w:pPr>
        <w:pStyle w:val="Heading40"/>
        <w:keepNext/>
        <w:keepLines/>
        <w:shd w:val="clear" w:color="auto" w:fill="auto"/>
        <w:bidi/>
        <w:spacing w:before="0" w:after="0" w:line="240" w:lineRule="exact"/>
        <w:ind w:firstLine="0"/>
        <w:jc w:val="both"/>
      </w:pPr>
      <w:bookmarkStart w:id="34" w:name="bookmark15"/>
      <w:r>
        <w:rPr>
          <w:rStyle w:val="Heading41"/>
          <w:b/>
          <w:bCs/>
          <w:rtl/>
          <w:lang w:bidi="he"/>
        </w:rPr>
        <w:t>מסקנה</w:t>
      </w:r>
      <w:bookmarkEnd w:id="34"/>
    </w:p>
    <w:p w14:paraId="560E5A05" w14:textId="31C03F48" w:rsidR="0014781E" w:rsidRDefault="001F6FEA">
      <w:pPr>
        <w:pStyle w:val="Bodytext20"/>
        <w:shd w:val="clear" w:color="auto" w:fill="auto"/>
        <w:bidi/>
        <w:spacing w:after="290"/>
      </w:pPr>
      <w:r>
        <w:rPr>
          <w:rStyle w:val="Bodytext21"/>
          <w:rtl/>
          <w:lang w:bidi="he"/>
        </w:rPr>
        <w:t>שמן מ</w:t>
      </w:r>
      <w:r w:rsidR="005B34F7">
        <w:rPr>
          <w:rStyle w:val="Bodytext21"/>
          <w:rtl/>
          <w:lang w:bidi="he"/>
        </w:rPr>
        <w:t>זרעי</w:t>
      </w:r>
      <w:r>
        <w:rPr>
          <w:rStyle w:val="Bodytext21"/>
          <w:rtl/>
          <w:lang w:bidi="he"/>
        </w:rPr>
        <w:t xml:space="preserve"> רימון (</w:t>
      </w:r>
      <w:r w:rsidR="005B34F7">
        <w:rPr>
          <w:rStyle w:val="Bodytext21"/>
          <w:rtl/>
          <w:lang w:bidi="he"/>
        </w:rPr>
        <w:t>שז"ר</w:t>
      </w:r>
      <w:r>
        <w:rPr>
          <w:rStyle w:val="Bodytext21"/>
          <w:rtl/>
          <w:lang w:bidi="he"/>
        </w:rPr>
        <w:t>) מכיל שפע של חומצה פוניצית, איזומר של חומצה לינולאית מצומדת, כפי שמאשרים מחקרים עדכניים בעולם. בהתחשב בתכונות המועילות של החומצה הפוניצית שהתגלו במחקרים שונים, היא מומלצת כרכיב נוטרצ</w:t>
      </w:r>
      <w:r w:rsidR="00F60208">
        <w:rPr>
          <w:rStyle w:val="Bodytext21"/>
          <w:rFonts w:hint="cs"/>
          <w:rtl/>
          <w:lang w:bidi="he"/>
        </w:rPr>
        <w:t>ב</w:t>
      </w:r>
      <w:r>
        <w:rPr>
          <w:rStyle w:val="Bodytext21"/>
          <w:rtl/>
          <w:lang w:bidi="he"/>
        </w:rPr>
        <w:t>טי ו/או פונקציונלי במוצרי מזון. עם זאת, חלק מהמחקרים שעסקו בהיבט הביו-אקטיבי של חומצה פוניצית אינם חד משמעיים ו/או אף מנוגדים. בחלק מהמחקרים, החומצה הפוניצית הביאה לתוצאות שונות בניסויים בבעלי חיים, בהשוואה לניסויים בבני אדם. יש צורך לערוך ניסויים בחומצה פוניצית על בני אדם, מאחר שמחקרים אלה עדיין מועטים. מחקרים כאלה יוכלו לקבוע את מנגנון הפעולה הוודאי של החומצה הפוניצית בשיפור בריאותם של בני אדם. יתר על כן, כך ניתן יהיה להבין את השפעת נטילת החומצה הפוניצית (</w:t>
      </w:r>
      <w:r>
        <w:rPr>
          <w:rStyle w:val="Bodytext21"/>
        </w:rPr>
        <w:t>CLnA</w:t>
      </w:r>
      <w:r>
        <w:rPr>
          <w:rStyle w:val="Bodytext21"/>
          <w:rtl/>
          <w:lang w:bidi="he"/>
        </w:rPr>
        <w:t>) כמזון פונקציונלי, על חילוף החומרים בגוף האדום והשפעות בריאותיות פיזיולוגיות אחרות, ולפתח המלצות בטיחות לנטילת חומצה פוניצית.</w:t>
      </w:r>
    </w:p>
    <w:p w14:paraId="7FA06640" w14:textId="77777777" w:rsidR="0014781E" w:rsidRDefault="001F6FEA">
      <w:pPr>
        <w:pStyle w:val="Bodytext100"/>
        <w:shd w:val="clear" w:color="auto" w:fill="auto"/>
        <w:bidi/>
        <w:spacing w:before="0"/>
      </w:pPr>
      <w:r>
        <w:rPr>
          <w:rStyle w:val="Bodytext101"/>
          <w:b/>
          <w:bCs/>
          <w:rtl/>
          <w:lang w:bidi="he"/>
        </w:rPr>
        <w:t>תודות</w:t>
      </w:r>
    </w:p>
    <w:p w14:paraId="477FAFCB" w14:textId="5D127E7D" w:rsidR="0014781E" w:rsidRDefault="001F6FEA" w:rsidP="009526BE">
      <w:pPr>
        <w:pStyle w:val="Bodytext50"/>
        <w:shd w:val="clear" w:color="auto" w:fill="auto"/>
        <w:bidi/>
        <w:spacing w:before="0"/>
        <w:ind w:firstLine="0"/>
        <w:jc w:val="left"/>
      </w:pPr>
      <w:r>
        <w:rPr>
          <w:rStyle w:val="Bodytext51"/>
          <w:rtl/>
          <w:lang w:bidi="he"/>
        </w:rPr>
        <w:t xml:space="preserve">המחברים מודים לסגל הפקולטה ולמדריכים המפקחים על הביקורת הבונה והעידוד לכתוב מאמר סקירה זה, ועל הערותיהם שתרמו </w:t>
      </w:r>
      <w:r w:rsidR="009526BE">
        <w:rPr>
          <w:rStyle w:val="Bodytext51"/>
          <w:rFonts w:hint="cs"/>
          <w:rtl/>
          <w:lang w:bidi="he"/>
        </w:rPr>
        <w:t xml:space="preserve">למינימום טעויות </w:t>
      </w:r>
      <w:r>
        <w:rPr>
          <w:rStyle w:val="Bodytext51"/>
          <w:rtl/>
          <w:lang w:bidi="he"/>
        </w:rPr>
        <w:t>בהיבטים הטכניים ביחס למאמרים מבוססי סקירת הספרות.</w:t>
      </w:r>
    </w:p>
    <w:p w14:paraId="0887D30B" w14:textId="77777777" w:rsidR="0014781E" w:rsidRDefault="001F6FEA">
      <w:pPr>
        <w:pStyle w:val="Heading50"/>
        <w:keepNext/>
        <w:keepLines/>
        <w:shd w:val="clear" w:color="auto" w:fill="auto"/>
        <w:bidi/>
        <w:ind w:left="340"/>
      </w:pPr>
      <w:bookmarkStart w:id="35" w:name="bookmark16"/>
      <w:r>
        <w:rPr>
          <w:rStyle w:val="Heading51"/>
          <w:b/>
          <w:bCs/>
          <w:rtl/>
          <w:lang w:bidi="he"/>
        </w:rPr>
        <w:t>מימון</w:t>
      </w:r>
      <w:bookmarkEnd w:id="35"/>
    </w:p>
    <w:p w14:paraId="5DB80DBC" w14:textId="77777777" w:rsidR="0014781E" w:rsidRDefault="001F6FEA">
      <w:pPr>
        <w:pStyle w:val="Bodytext50"/>
        <w:shd w:val="clear" w:color="auto" w:fill="auto"/>
        <w:bidi/>
        <w:spacing w:before="0" w:after="164" w:line="160" w:lineRule="exact"/>
        <w:ind w:left="340"/>
        <w:jc w:val="left"/>
      </w:pPr>
      <w:r>
        <w:rPr>
          <w:rStyle w:val="Bodytext51"/>
          <w:rtl/>
          <w:lang w:bidi="he"/>
        </w:rPr>
        <w:t>לא רלוונטי</w:t>
      </w:r>
    </w:p>
    <w:p w14:paraId="78F3BCBC" w14:textId="77777777" w:rsidR="0014781E" w:rsidRDefault="001F6FEA">
      <w:pPr>
        <w:pStyle w:val="Heading50"/>
        <w:keepNext/>
        <w:keepLines/>
        <w:shd w:val="clear" w:color="auto" w:fill="auto"/>
        <w:bidi/>
        <w:spacing w:line="180" w:lineRule="exact"/>
        <w:ind w:left="340"/>
      </w:pPr>
      <w:bookmarkStart w:id="36" w:name="bookmark17"/>
      <w:r>
        <w:rPr>
          <w:rStyle w:val="Heading51"/>
          <w:b/>
          <w:bCs/>
          <w:rtl/>
          <w:lang w:bidi="he"/>
        </w:rPr>
        <w:t>זמינות נתונים וחומרים</w:t>
      </w:r>
      <w:bookmarkEnd w:id="36"/>
    </w:p>
    <w:p w14:paraId="399C7787" w14:textId="66E42B57" w:rsidR="0014781E" w:rsidRDefault="001F6FEA" w:rsidP="009526BE">
      <w:pPr>
        <w:pStyle w:val="Bodytext50"/>
        <w:shd w:val="clear" w:color="auto" w:fill="auto"/>
        <w:bidi/>
        <w:spacing w:before="0" w:after="180" w:line="180" w:lineRule="exact"/>
        <w:ind w:firstLine="0"/>
        <w:jc w:val="left"/>
      </w:pPr>
      <w:bookmarkStart w:id="37" w:name="bookmark18"/>
      <w:r>
        <w:rPr>
          <w:rStyle w:val="Bodytext51"/>
          <w:rtl/>
          <w:lang w:bidi="he"/>
        </w:rPr>
        <w:t xml:space="preserve">הנתונים התומכים במסקנות </w:t>
      </w:r>
      <w:r w:rsidR="009526BE">
        <w:rPr>
          <w:rStyle w:val="Bodytext51"/>
          <w:rFonts w:hint="cs"/>
          <w:rtl/>
          <w:lang w:bidi="he-IL"/>
        </w:rPr>
        <w:t>מאמר זה</w:t>
      </w:r>
      <w:r>
        <w:rPr>
          <w:rStyle w:val="Bodytext51"/>
          <w:rtl/>
          <w:lang w:bidi="he"/>
        </w:rPr>
        <w:t xml:space="preserve"> </w:t>
      </w:r>
      <w:proofErr w:type="spellStart"/>
      <w:r>
        <w:rPr>
          <w:rStyle w:val="Bodytext51"/>
          <w:rtl/>
          <w:lang w:bidi="he"/>
        </w:rPr>
        <w:t>זה</w:t>
      </w:r>
      <w:proofErr w:type="spellEnd"/>
      <w:r>
        <w:rPr>
          <w:rStyle w:val="Bodytext51"/>
          <w:rtl/>
          <w:lang w:bidi="he"/>
        </w:rPr>
        <w:t xml:space="preserve"> כלולים במאמר עצמו.</w:t>
      </w:r>
      <w:bookmarkEnd w:id="37"/>
    </w:p>
    <w:p w14:paraId="42A23A01" w14:textId="77777777" w:rsidR="0014781E" w:rsidRDefault="001F6FEA">
      <w:pPr>
        <w:pStyle w:val="Heading50"/>
        <w:keepNext/>
        <w:keepLines/>
        <w:shd w:val="clear" w:color="auto" w:fill="auto"/>
        <w:bidi/>
        <w:spacing w:line="180" w:lineRule="exact"/>
        <w:ind w:left="340"/>
      </w:pPr>
      <w:bookmarkStart w:id="38" w:name="bookmark19"/>
      <w:r>
        <w:rPr>
          <w:rStyle w:val="Heading51"/>
          <w:b/>
          <w:bCs/>
          <w:rtl/>
          <w:lang w:bidi="he"/>
        </w:rPr>
        <w:t>תרומת הכותבים</w:t>
      </w:r>
      <w:bookmarkEnd w:id="38"/>
    </w:p>
    <w:p w14:paraId="64980889" w14:textId="77777777" w:rsidR="0014781E" w:rsidRDefault="001F6FEA">
      <w:pPr>
        <w:pStyle w:val="Bodytext50"/>
        <w:shd w:val="clear" w:color="auto" w:fill="auto"/>
        <w:bidi/>
        <w:spacing w:before="0" w:after="186" w:line="180" w:lineRule="exact"/>
        <w:ind w:firstLine="0"/>
        <w:jc w:val="left"/>
      </w:pPr>
      <w:proofErr w:type="spellStart"/>
      <w:r>
        <w:rPr>
          <w:rStyle w:val="Bodytext51"/>
          <w:rtl/>
          <w:lang w:bidi="he"/>
        </w:rPr>
        <w:t>מ"נ</w:t>
      </w:r>
      <w:proofErr w:type="spellEnd"/>
      <w:r>
        <w:rPr>
          <w:rStyle w:val="Bodytext51"/>
          <w:rtl/>
          <w:lang w:bidi="he"/>
        </w:rPr>
        <w:t xml:space="preserve"> המשיג, הגיש סיוע טכני והוביל את איסוף הנתונים. מ"י סייע בכתיבת טיוטת המאמר. "אנו מאשרים שכל הכותבים קראו ואישרו את הנוסח הסופי של המאמר."</w:t>
      </w:r>
    </w:p>
    <w:p w14:paraId="378C573F" w14:textId="77777777" w:rsidR="0014781E" w:rsidRDefault="001F6FEA">
      <w:pPr>
        <w:pStyle w:val="Heading50"/>
        <w:keepNext/>
        <w:keepLines/>
        <w:shd w:val="clear" w:color="auto" w:fill="auto"/>
        <w:bidi/>
        <w:ind w:left="340"/>
      </w:pPr>
      <w:bookmarkStart w:id="39" w:name="bookmark20"/>
      <w:r>
        <w:rPr>
          <w:rStyle w:val="Heading51"/>
          <w:b/>
          <w:bCs/>
          <w:rtl/>
          <w:lang w:bidi="he"/>
        </w:rPr>
        <w:t>ניגוד אינטרסים</w:t>
      </w:r>
      <w:bookmarkEnd w:id="39"/>
    </w:p>
    <w:p w14:paraId="1DFBDFCF" w14:textId="77777777" w:rsidR="0014781E" w:rsidRDefault="001F6FEA">
      <w:pPr>
        <w:pStyle w:val="Bodytext50"/>
        <w:shd w:val="clear" w:color="auto" w:fill="auto"/>
        <w:bidi/>
        <w:spacing w:before="0" w:after="170" w:line="160" w:lineRule="exact"/>
        <w:ind w:left="340"/>
        <w:jc w:val="left"/>
      </w:pPr>
      <w:r>
        <w:rPr>
          <w:rStyle w:val="Bodytext51"/>
          <w:rtl/>
          <w:lang w:bidi="he"/>
        </w:rPr>
        <w:t>המחברים מצהירים כי לא קיים ניגוד אינטרסים.</w:t>
      </w:r>
    </w:p>
    <w:p w14:paraId="62C5CC75" w14:textId="77777777" w:rsidR="0014781E" w:rsidRDefault="001F6FEA">
      <w:pPr>
        <w:pStyle w:val="Heading50"/>
        <w:keepNext/>
        <w:keepLines/>
        <w:shd w:val="clear" w:color="auto" w:fill="auto"/>
        <w:bidi/>
        <w:ind w:left="340"/>
      </w:pPr>
      <w:bookmarkStart w:id="40" w:name="bookmark21"/>
      <w:r>
        <w:rPr>
          <w:rStyle w:val="Heading51"/>
          <w:b/>
          <w:bCs/>
          <w:rtl/>
          <w:lang w:bidi="he"/>
        </w:rPr>
        <w:t>הסכמה לפרסום</w:t>
      </w:r>
      <w:bookmarkEnd w:id="40"/>
    </w:p>
    <w:p w14:paraId="5941908D" w14:textId="77777777" w:rsidR="0014781E" w:rsidRDefault="001F6FEA">
      <w:pPr>
        <w:pStyle w:val="Bodytext50"/>
        <w:shd w:val="clear" w:color="auto" w:fill="auto"/>
        <w:bidi/>
        <w:spacing w:before="0" w:after="170" w:line="160" w:lineRule="exact"/>
        <w:ind w:left="340"/>
        <w:jc w:val="left"/>
      </w:pPr>
      <w:r>
        <w:rPr>
          <w:rStyle w:val="Bodytext51"/>
          <w:rtl/>
          <w:lang w:bidi="he"/>
        </w:rPr>
        <w:t>לא רלוונטי</w:t>
      </w:r>
    </w:p>
    <w:p w14:paraId="43534837" w14:textId="77777777" w:rsidR="0014781E" w:rsidRDefault="001F6FEA">
      <w:pPr>
        <w:pStyle w:val="Heading50"/>
        <w:keepNext/>
        <w:keepLines/>
        <w:shd w:val="clear" w:color="auto" w:fill="auto"/>
        <w:bidi/>
        <w:ind w:left="340"/>
      </w:pPr>
      <w:bookmarkStart w:id="41" w:name="bookmark22"/>
      <w:r>
        <w:rPr>
          <w:rStyle w:val="Heading51"/>
          <w:b/>
          <w:bCs/>
          <w:rtl/>
          <w:lang w:bidi="he"/>
        </w:rPr>
        <w:t>אישור אתי והסכמה להשתתפות</w:t>
      </w:r>
      <w:bookmarkEnd w:id="41"/>
    </w:p>
    <w:p w14:paraId="6D063B65" w14:textId="77777777" w:rsidR="0014781E" w:rsidRDefault="001F6FEA">
      <w:pPr>
        <w:pStyle w:val="Bodytext50"/>
        <w:shd w:val="clear" w:color="auto" w:fill="auto"/>
        <w:bidi/>
        <w:spacing w:before="0" w:after="306" w:line="160" w:lineRule="exact"/>
        <w:ind w:left="340"/>
        <w:jc w:val="left"/>
      </w:pPr>
      <w:r>
        <w:rPr>
          <w:rStyle w:val="Bodytext51"/>
          <w:rtl/>
          <w:lang w:bidi="he"/>
        </w:rPr>
        <w:t>לא רלוונטי</w:t>
      </w:r>
    </w:p>
    <w:p w14:paraId="23219498" w14:textId="77777777" w:rsidR="0014781E" w:rsidRDefault="001F6FEA">
      <w:pPr>
        <w:pStyle w:val="Heading40"/>
        <w:keepNext/>
        <w:keepLines/>
        <w:shd w:val="clear" w:color="auto" w:fill="auto"/>
        <w:bidi/>
        <w:spacing w:before="0" w:after="0" w:line="178" w:lineRule="exact"/>
        <w:ind w:left="340"/>
      </w:pPr>
      <w:bookmarkStart w:id="42" w:name="bookmark23"/>
      <w:r>
        <w:rPr>
          <w:rStyle w:val="Heading41"/>
          <w:b/>
          <w:bCs/>
          <w:rtl/>
          <w:lang w:bidi="he"/>
        </w:rPr>
        <w:lastRenderedPageBreak/>
        <w:t>הערת המוציא לאור</w:t>
      </w:r>
      <w:bookmarkEnd w:id="42"/>
    </w:p>
    <w:p w14:paraId="5A4E4B48" w14:textId="77777777" w:rsidR="0014781E" w:rsidRPr="009526BE" w:rsidRDefault="001F6FEA">
      <w:pPr>
        <w:pStyle w:val="Bodytext50"/>
        <w:shd w:val="clear" w:color="auto" w:fill="auto"/>
        <w:bidi/>
        <w:spacing w:before="0" w:after="165"/>
        <w:ind w:firstLine="0"/>
        <w:jc w:val="left"/>
        <w:rPr>
          <w:sz w:val="10"/>
          <w:szCs w:val="10"/>
        </w:rPr>
      </w:pPr>
      <w:r w:rsidRPr="009526BE">
        <w:rPr>
          <w:rStyle w:val="Bodytext51"/>
          <w:sz w:val="10"/>
          <w:szCs w:val="10"/>
        </w:rPr>
        <w:t>Springer Nature</w:t>
      </w:r>
      <w:r w:rsidRPr="009526BE">
        <w:rPr>
          <w:rStyle w:val="Bodytext51"/>
          <w:sz w:val="10"/>
          <w:szCs w:val="10"/>
          <w:rtl/>
          <w:lang w:bidi="he"/>
        </w:rPr>
        <w:t xml:space="preserve"> שומרת על </w:t>
      </w:r>
      <w:proofErr w:type="spellStart"/>
      <w:r w:rsidRPr="009526BE">
        <w:rPr>
          <w:rStyle w:val="Bodytext51"/>
          <w:sz w:val="10"/>
          <w:szCs w:val="10"/>
          <w:rtl/>
          <w:lang w:bidi="he"/>
        </w:rPr>
        <w:t>נייטרליות</w:t>
      </w:r>
      <w:proofErr w:type="spellEnd"/>
      <w:r w:rsidRPr="009526BE">
        <w:rPr>
          <w:rStyle w:val="Bodytext51"/>
          <w:sz w:val="10"/>
          <w:szCs w:val="10"/>
          <w:rtl/>
          <w:lang w:bidi="he"/>
        </w:rPr>
        <w:t xml:space="preserve"> ביחס לטענות שיפוטיות במפות פרסומיות </w:t>
      </w:r>
      <w:proofErr w:type="spellStart"/>
      <w:r w:rsidRPr="009526BE">
        <w:rPr>
          <w:rStyle w:val="Bodytext51"/>
          <w:sz w:val="10"/>
          <w:szCs w:val="10"/>
          <w:rtl/>
          <w:lang w:bidi="he"/>
        </w:rPr>
        <w:t>ושיוכים</w:t>
      </w:r>
      <w:proofErr w:type="spellEnd"/>
      <w:r w:rsidRPr="009526BE">
        <w:rPr>
          <w:rStyle w:val="Bodytext51"/>
          <w:sz w:val="10"/>
          <w:szCs w:val="10"/>
          <w:rtl/>
          <w:lang w:bidi="he"/>
        </w:rPr>
        <w:t xml:space="preserve"> מוסדיים.</w:t>
      </w:r>
    </w:p>
    <w:p w14:paraId="08AAEE9D" w14:textId="77777777" w:rsidR="0014781E" w:rsidRDefault="001F6FEA">
      <w:pPr>
        <w:pStyle w:val="Bodytext110"/>
        <w:shd w:val="clear" w:color="auto" w:fill="auto"/>
        <w:bidi/>
        <w:spacing w:before="0" w:after="194"/>
      </w:pPr>
      <w:r>
        <w:rPr>
          <w:rStyle w:val="Bodytext111"/>
          <w:rtl/>
          <w:lang w:bidi="he"/>
        </w:rPr>
        <w:t xml:space="preserve">התקבל: 31 במרץ 2017 התקבל: 18 במאי, 2017 </w:t>
      </w:r>
      <w:r>
        <w:rPr>
          <w:rStyle w:val="Bodytext11TimesNewRoman"/>
          <w:rFonts w:eastAsia="Segoe UI"/>
          <w:b w:val="0"/>
          <w:bCs w:val="0"/>
          <w:rtl/>
          <w:lang w:bidi="he"/>
        </w:rPr>
        <w:t>פורסם באופן מקוון: 30 במאי, 2017</w:t>
      </w:r>
    </w:p>
    <w:p w14:paraId="2090AE44" w14:textId="77777777" w:rsidR="0014781E" w:rsidRDefault="001F6FEA">
      <w:pPr>
        <w:pStyle w:val="Heading50"/>
        <w:keepNext/>
        <w:keepLines/>
        <w:shd w:val="clear" w:color="auto" w:fill="auto"/>
        <w:bidi/>
        <w:spacing w:line="180" w:lineRule="exact"/>
        <w:ind w:left="340"/>
      </w:pPr>
      <w:bookmarkStart w:id="43" w:name="bookmark24"/>
      <w:r>
        <w:rPr>
          <w:rStyle w:val="Heading51"/>
          <w:b/>
          <w:bCs/>
          <w:rtl/>
          <w:lang w:bidi="he"/>
        </w:rPr>
        <w:t>מקורות</w:t>
      </w:r>
      <w:bookmarkEnd w:id="43"/>
    </w:p>
    <w:p w14:paraId="697A2724" w14:textId="77777777" w:rsidR="0014781E" w:rsidRDefault="001F6FEA">
      <w:pPr>
        <w:pStyle w:val="Bodytext50"/>
        <w:numPr>
          <w:ilvl w:val="0"/>
          <w:numId w:val="1"/>
        </w:numPr>
        <w:shd w:val="clear" w:color="auto" w:fill="auto"/>
        <w:tabs>
          <w:tab w:val="left" w:pos="297"/>
        </w:tabs>
        <w:bidi/>
        <w:spacing w:before="0" w:line="180" w:lineRule="exact"/>
        <w:ind w:left="340"/>
        <w:jc w:val="left"/>
      </w:pPr>
      <w:proofErr w:type="spellStart"/>
      <w:r>
        <w:rPr>
          <w:rStyle w:val="Bodytext51"/>
        </w:rPr>
        <w:t>Viuda-Martos</w:t>
      </w:r>
      <w:proofErr w:type="spellEnd"/>
      <w:r>
        <w:rPr>
          <w:rStyle w:val="Bodytext51"/>
        </w:rPr>
        <w:t xml:space="preserve"> M, Ruiz-</w:t>
      </w:r>
      <w:proofErr w:type="spellStart"/>
      <w:r>
        <w:rPr>
          <w:rStyle w:val="Bodytext51"/>
        </w:rPr>
        <w:t>Navajas</w:t>
      </w:r>
      <w:proofErr w:type="spellEnd"/>
      <w:r>
        <w:rPr>
          <w:rStyle w:val="Bodytext51"/>
        </w:rPr>
        <w:t xml:space="preserve"> Y, Fernandez-Lopez J, Perez-Alvarez JA</w:t>
      </w:r>
      <w:r>
        <w:rPr>
          <w:rStyle w:val="Bodytext51"/>
          <w:rtl/>
          <w:lang w:bidi="he"/>
        </w:rPr>
        <w:t xml:space="preserve">. </w:t>
      </w:r>
      <w:r>
        <w:rPr>
          <w:rStyle w:val="Bodytext51"/>
        </w:rPr>
        <w:t>Effect of adding citrus waste water, thyme and oregano essential oil on the chemical, physical and sensory characteristics of a bologna sausage</w:t>
      </w:r>
      <w:r>
        <w:rPr>
          <w:rStyle w:val="Bodytext51"/>
          <w:rtl/>
          <w:lang w:bidi="he"/>
        </w:rPr>
        <w:t xml:space="preserve">. </w:t>
      </w:r>
      <w:r>
        <w:rPr>
          <w:rStyle w:val="Bodytext51"/>
        </w:rPr>
        <w:t xml:space="preserve">Innovative Food </w:t>
      </w:r>
      <w:proofErr w:type="spellStart"/>
      <w:r>
        <w:rPr>
          <w:rStyle w:val="Bodytext51"/>
        </w:rPr>
        <w:t>Sci</w:t>
      </w:r>
      <w:proofErr w:type="spellEnd"/>
      <w:r>
        <w:rPr>
          <w:rStyle w:val="Bodytext51"/>
        </w:rPr>
        <w:t xml:space="preserve"> </w:t>
      </w:r>
      <w:proofErr w:type="spellStart"/>
      <w:r>
        <w:rPr>
          <w:rStyle w:val="Bodytext51"/>
        </w:rPr>
        <w:t>Emerg</w:t>
      </w:r>
      <w:proofErr w:type="spellEnd"/>
      <w:r>
        <w:rPr>
          <w:rStyle w:val="Bodytext51"/>
        </w:rPr>
        <w:t xml:space="preserve"> </w:t>
      </w:r>
      <w:proofErr w:type="spellStart"/>
      <w:r>
        <w:rPr>
          <w:rStyle w:val="Bodytext51"/>
        </w:rPr>
        <w:t>Technolog</w:t>
      </w:r>
      <w:proofErr w:type="spellEnd"/>
      <w:r>
        <w:rPr>
          <w:rStyle w:val="Bodytext51"/>
          <w:rtl/>
          <w:lang w:bidi="he"/>
        </w:rPr>
        <w:t>. 2009;10:655-60.</w:t>
      </w:r>
    </w:p>
    <w:p w14:paraId="0E3C7203" w14:textId="77777777" w:rsidR="0014781E" w:rsidRDefault="001F6FEA">
      <w:pPr>
        <w:pStyle w:val="Bodytext50"/>
        <w:numPr>
          <w:ilvl w:val="0"/>
          <w:numId w:val="1"/>
        </w:numPr>
        <w:shd w:val="clear" w:color="auto" w:fill="auto"/>
        <w:tabs>
          <w:tab w:val="left" w:pos="297"/>
        </w:tabs>
        <w:bidi/>
        <w:spacing w:before="0" w:line="180" w:lineRule="exact"/>
        <w:ind w:left="340"/>
        <w:jc w:val="left"/>
      </w:pPr>
      <w:proofErr w:type="spellStart"/>
      <w:r>
        <w:rPr>
          <w:rStyle w:val="Bodytext51"/>
        </w:rPr>
        <w:t>Johanningsmeier</w:t>
      </w:r>
      <w:proofErr w:type="spellEnd"/>
      <w:r>
        <w:rPr>
          <w:rStyle w:val="Bodytext51"/>
        </w:rPr>
        <w:t xml:space="preserve"> SD, Harris GK</w:t>
      </w:r>
      <w:r>
        <w:rPr>
          <w:rStyle w:val="Bodytext51"/>
          <w:rtl/>
          <w:lang w:bidi="he"/>
        </w:rPr>
        <w:t xml:space="preserve">. </w:t>
      </w:r>
      <w:r>
        <w:rPr>
          <w:rStyle w:val="Bodytext51"/>
        </w:rPr>
        <w:t>Pomegranate as a functional food and nutraceutical source</w:t>
      </w:r>
      <w:r>
        <w:rPr>
          <w:rStyle w:val="Bodytext51"/>
          <w:rtl/>
          <w:lang w:bidi="he"/>
        </w:rPr>
        <w:t xml:space="preserve">. </w:t>
      </w:r>
      <w:proofErr w:type="spellStart"/>
      <w:r>
        <w:rPr>
          <w:rStyle w:val="Bodytext51"/>
        </w:rPr>
        <w:t>Annu</w:t>
      </w:r>
      <w:proofErr w:type="spellEnd"/>
      <w:r>
        <w:rPr>
          <w:rStyle w:val="Bodytext51"/>
        </w:rPr>
        <w:t xml:space="preserve"> Rev Food </w:t>
      </w:r>
      <w:proofErr w:type="spellStart"/>
      <w:r>
        <w:rPr>
          <w:rStyle w:val="Bodytext51"/>
        </w:rPr>
        <w:t>Sci</w:t>
      </w:r>
      <w:proofErr w:type="spellEnd"/>
      <w:r>
        <w:rPr>
          <w:rStyle w:val="Bodytext51"/>
        </w:rPr>
        <w:t xml:space="preserve"> </w:t>
      </w:r>
      <w:proofErr w:type="spellStart"/>
      <w:r>
        <w:rPr>
          <w:rStyle w:val="Bodytext51"/>
        </w:rPr>
        <w:t>Technol</w:t>
      </w:r>
      <w:proofErr w:type="spellEnd"/>
      <w:r>
        <w:rPr>
          <w:rStyle w:val="Bodytext51"/>
          <w:rtl/>
          <w:lang w:bidi="he"/>
        </w:rPr>
        <w:t>. 2011;2:181-201.</w:t>
      </w:r>
    </w:p>
    <w:p w14:paraId="3FEEA013" w14:textId="77777777" w:rsidR="0014781E" w:rsidRDefault="001F6FEA">
      <w:pPr>
        <w:pStyle w:val="Bodytext50"/>
        <w:numPr>
          <w:ilvl w:val="0"/>
          <w:numId w:val="1"/>
        </w:numPr>
        <w:shd w:val="clear" w:color="auto" w:fill="auto"/>
        <w:tabs>
          <w:tab w:val="left" w:pos="297"/>
        </w:tabs>
        <w:bidi/>
        <w:spacing w:before="0" w:line="180" w:lineRule="exact"/>
        <w:ind w:left="340"/>
        <w:jc w:val="left"/>
      </w:pPr>
      <w:proofErr w:type="spellStart"/>
      <w:r>
        <w:rPr>
          <w:rStyle w:val="Bodytext51"/>
        </w:rPr>
        <w:t>Habibnia</w:t>
      </w:r>
      <w:proofErr w:type="spellEnd"/>
      <w:r>
        <w:rPr>
          <w:rStyle w:val="Bodytext51"/>
        </w:rPr>
        <w:t xml:space="preserve"> M, Ghavami M, </w:t>
      </w:r>
      <w:proofErr w:type="spellStart"/>
      <w:r>
        <w:rPr>
          <w:rStyle w:val="Bodytext51"/>
        </w:rPr>
        <w:t>Ansaripour</w:t>
      </w:r>
      <w:proofErr w:type="spellEnd"/>
      <w:r>
        <w:rPr>
          <w:rStyle w:val="Bodytext51"/>
        </w:rPr>
        <w:t xml:space="preserve"> M, </w:t>
      </w:r>
      <w:proofErr w:type="spellStart"/>
      <w:r>
        <w:rPr>
          <w:rStyle w:val="Bodytext51"/>
        </w:rPr>
        <w:t>Vosough</w:t>
      </w:r>
      <w:proofErr w:type="spellEnd"/>
      <w:r>
        <w:rPr>
          <w:rStyle w:val="Bodytext51"/>
        </w:rPr>
        <w:t xml:space="preserve"> S. Chemical evaluation of oils extracted from five different varieties of Iranian pomegranate seeds</w:t>
      </w:r>
      <w:r>
        <w:rPr>
          <w:rStyle w:val="Bodytext51"/>
          <w:rtl/>
          <w:lang w:bidi="he"/>
        </w:rPr>
        <w:t>.</w:t>
      </w:r>
    </w:p>
    <w:p w14:paraId="407FE194" w14:textId="77777777" w:rsidR="0014781E" w:rsidRDefault="001F6FEA">
      <w:pPr>
        <w:pStyle w:val="Bodytext50"/>
        <w:shd w:val="clear" w:color="auto" w:fill="auto"/>
        <w:bidi/>
        <w:spacing w:before="0" w:line="180" w:lineRule="exact"/>
        <w:ind w:left="340" w:firstLine="0"/>
        <w:jc w:val="left"/>
      </w:pPr>
      <w:r>
        <w:rPr>
          <w:rStyle w:val="Bodytext51"/>
        </w:rPr>
        <w:t xml:space="preserve">J Food </w:t>
      </w:r>
      <w:proofErr w:type="spellStart"/>
      <w:r>
        <w:rPr>
          <w:rStyle w:val="Bodytext51"/>
        </w:rPr>
        <w:t>Sci</w:t>
      </w:r>
      <w:proofErr w:type="spellEnd"/>
      <w:r>
        <w:rPr>
          <w:rStyle w:val="Bodytext51"/>
        </w:rPr>
        <w:t xml:space="preserve"> </w:t>
      </w:r>
      <w:proofErr w:type="spellStart"/>
      <w:r>
        <w:rPr>
          <w:rStyle w:val="Bodytext51"/>
        </w:rPr>
        <w:t>Technol</w:t>
      </w:r>
      <w:proofErr w:type="spellEnd"/>
      <w:r>
        <w:rPr>
          <w:rStyle w:val="Bodytext51"/>
          <w:rtl/>
          <w:lang w:bidi="he"/>
        </w:rPr>
        <w:t>. 2012;2:35-40.</w:t>
      </w:r>
    </w:p>
    <w:p w14:paraId="04FDBB18" w14:textId="77777777" w:rsidR="0014781E" w:rsidRDefault="001F6FEA">
      <w:pPr>
        <w:pStyle w:val="Bodytext50"/>
        <w:numPr>
          <w:ilvl w:val="0"/>
          <w:numId w:val="1"/>
        </w:numPr>
        <w:shd w:val="clear" w:color="auto" w:fill="auto"/>
        <w:tabs>
          <w:tab w:val="left" w:pos="297"/>
        </w:tabs>
        <w:bidi/>
        <w:spacing w:before="0" w:line="180" w:lineRule="exact"/>
        <w:ind w:left="340"/>
        <w:jc w:val="left"/>
      </w:pPr>
      <w:r>
        <w:rPr>
          <w:rStyle w:val="Bodytext51"/>
        </w:rPr>
        <w:t xml:space="preserve">Ali K, </w:t>
      </w:r>
      <w:proofErr w:type="spellStart"/>
      <w:r>
        <w:rPr>
          <w:rStyle w:val="Bodytext51"/>
        </w:rPr>
        <w:t>Che</w:t>
      </w:r>
      <w:proofErr w:type="spellEnd"/>
      <w:r>
        <w:rPr>
          <w:rStyle w:val="Bodytext51"/>
        </w:rPr>
        <w:t>-Man YB, Roberts TH</w:t>
      </w:r>
      <w:r>
        <w:rPr>
          <w:rStyle w:val="Bodytext51"/>
          <w:rtl/>
          <w:lang w:bidi="he"/>
        </w:rPr>
        <w:t xml:space="preserve">. </w:t>
      </w:r>
      <w:proofErr w:type="spellStart"/>
      <w:r>
        <w:rPr>
          <w:rStyle w:val="Bodytext51"/>
        </w:rPr>
        <w:t>Physico</w:t>
      </w:r>
      <w:proofErr w:type="spellEnd"/>
      <w:r>
        <w:rPr>
          <w:rStyle w:val="Bodytext51"/>
        </w:rPr>
        <w:t>-chemical properties and fatty acid profile of seed oils from pomegranate (</w:t>
      </w:r>
      <w:proofErr w:type="spellStart"/>
      <w:r>
        <w:rPr>
          <w:rStyle w:val="Bodytext51"/>
        </w:rPr>
        <w:t>Punica</w:t>
      </w:r>
      <w:proofErr w:type="spellEnd"/>
      <w:r>
        <w:rPr>
          <w:rStyle w:val="Bodytext51"/>
        </w:rPr>
        <w:t xml:space="preserve"> </w:t>
      </w:r>
      <w:proofErr w:type="spellStart"/>
      <w:r>
        <w:rPr>
          <w:rStyle w:val="Bodytext51"/>
        </w:rPr>
        <w:t>granatum</w:t>
      </w:r>
      <w:proofErr w:type="spellEnd"/>
      <w:r>
        <w:rPr>
          <w:rStyle w:val="Bodytext51"/>
        </w:rPr>
        <w:t xml:space="preserve"> L.) extracted by cold pressing</w:t>
      </w:r>
      <w:r>
        <w:rPr>
          <w:rStyle w:val="Bodytext51"/>
          <w:rtl/>
          <w:lang w:bidi="he"/>
        </w:rPr>
        <w:t xml:space="preserve">. </w:t>
      </w:r>
      <w:proofErr w:type="spellStart"/>
      <w:r>
        <w:rPr>
          <w:rStyle w:val="Bodytext51"/>
        </w:rPr>
        <w:t>Eur</w:t>
      </w:r>
      <w:proofErr w:type="spellEnd"/>
      <w:r>
        <w:rPr>
          <w:rStyle w:val="Bodytext51"/>
        </w:rPr>
        <w:t xml:space="preserve"> J Lipid </w:t>
      </w:r>
      <w:proofErr w:type="spellStart"/>
      <w:r>
        <w:rPr>
          <w:rStyle w:val="Bodytext51"/>
        </w:rPr>
        <w:t>Sci</w:t>
      </w:r>
      <w:proofErr w:type="spellEnd"/>
      <w:r>
        <w:rPr>
          <w:rStyle w:val="Bodytext51"/>
        </w:rPr>
        <w:t xml:space="preserve"> </w:t>
      </w:r>
      <w:proofErr w:type="spellStart"/>
      <w:r>
        <w:rPr>
          <w:rStyle w:val="Bodytext51"/>
        </w:rPr>
        <w:t>Technol</w:t>
      </w:r>
      <w:proofErr w:type="spellEnd"/>
      <w:r>
        <w:rPr>
          <w:rStyle w:val="Bodytext51"/>
          <w:rtl/>
          <w:lang w:bidi="he"/>
        </w:rPr>
        <w:t>. 2014;116:553-62.</w:t>
      </w:r>
    </w:p>
    <w:p w14:paraId="14FF3068" w14:textId="77777777" w:rsidR="0014781E" w:rsidRDefault="001F6FEA">
      <w:pPr>
        <w:pStyle w:val="Bodytext50"/>
        <w:numPr>
          <w:ilvl w:val="0"/>
          <w:numId w:val="1"/>
        </w:numPr>
        <w:shd w:val="clear" w:color="auto" w:fill="auto"/>
        <w:tabs>
          <w:tab w:val="left" w:pos="297"/>
        </w:tabs>
        <w:bidi/>
        <w:spacing w:before="0" w:line="180" w:lineRule="exact"/>
        <w:ind w:left="340"/>
        <w:jc w:val="left"/>
      </w:pPr>
      <w:proofErr w:type="spellStart"/>
      <w:r>
        <w:rPr>
          <w:rStyle w:val="Bodytext51"/>
        </w:rPr>
        <w:t>Guangmin</w:t>
      </w:r>
      <w:proofErr w:type="spellEnd"/>
      <w:r>
        <w:rPr>
          <w:rStyle w:val="Bodytext51"/>
        </w:rPr>
        <w:t xml:space="preserve"> L, Xiang X, Ying G, Li H, </w:t>
      </w:r>
      <w:proofErr w:type="spellStart"/>
      <w:r>
        <w:rPr>
          <w:rStyle w:val="Bodytext51"/>
        </w:rPr>
        <w:t>Yanxiang</w:t>
      </w:r>
      <w:proofErr w:type="spellEnd"/>
      <w:r>
        <w:rPr>
          <w:rStyle w:val="Bodytext51"/>
        </w:rPr>
        <w:t xml:space="preserve"> G. Effects of supercritical CO2 extraction parameters on chemical composition and free radical-scavenging activity of pomegranate (</w:t>
      </w:r>
      <w:proofErr w:type="spellStart"/>
      <w:r>
        <w:rPr>
          <w:rStyle w:val="Bodytext51"/>
        </w:rPr>
        <w:t>Punica</w:t>
      </w:r>
      <w:proofErr w:type="spellEnd"/>
      <w:r>
        <w:rPr>
          <w:rStyle w:val="Bodytext51"/>
        </w:rPr>
        <w:t xml:space="preserve"> </w:t>
      </w:r>
      <w:proofErr w:type="spellStart"/>
      <w:r>
        <w:rPr>
          <w:rStyle w:val="Bodytext51"/>
        </w:rPr>
        <w:t>granatum</w:t>
      </w:r>
      <w:proofErr w:type="spellEnd"/>
      <w:r>
        <w:rPr>
          <w:rStyle w:val="Bodytext51"/>
        </w:rPr>
        <w:t xml:space="preserve"> L.) seed oil</w:t>
      </w:r>
      <w:r>
        <w:rPr>
          <w:rStyle w:val="Bodytext51"/>
          <w:rtl/>
          <w:lang w:bidi="he"/>
        </w:rPr>
        <w:t xml:space="preserve">. </w:t>
      </w:r>
      <w:r>
        <w:rPr>
          <w:rStyle w:val="Bodytext51"/>
        </w:rPr>
        <w:t>Food Bio-products Processing</w:t>
      </w:r>
      <w:r>
        <w:rPr>
          <w:rStyle w:val="Bodytext51"/>
          <w:rtl/>
          <w:lang w:bidi="he"/>
        </w:rPr>
        <w:t>. 2012;90:573-8.</w:t>
      </w:r>
    </w:p>
    <w:p w14:paraId="1CF0D176" w14:textId="77777777" w:rsidR="0014781E" w:rsidRDefault="001F6FEA">
      <w:pPr>
        <w:pStyle w:val="Bodytext50"/>
        <w:numPr>
          <w:ilvl w:val="0"/>
          <w:numId w:val="1"/>
        </w:numPr>
        <w:shd w:val="clear" w:color="auto" w:fill="auto"/>
        <w:tabs>
          <w:tab w:val="left" w:pos="297"/>
        </w:tabs>
        <w:bidi/>
        <w:spacing w:before="0" w:line="180" w:lineRule="exact"/>
        <w:ind w:left="340"/>
        <w:jc w:val="left"/>
      </w:pPr>
      <w:proofErr w:type="spellStart"/>
      <w:r>
        <w:rPr>
          <w:rStyle w:val="Bodytext51"/>
        </w:rPr>
        <w:t>Sargolzaei</w:t>
      </w:r>
      <w:proofErr w:type="spellEnd"/>
      <w:r>
        <w:rPr>
          <w:rStyle w:val="Bodytext51"/>
        </w:rPr>
        <w:t xml:space="preserve"> J, </w:t>
      </w:r>
      <w:proofErr w:type="spellStart"/>
      <w:r>
        <w:rPr>
          <w:rStyle w:val="Bodytext51"/>
        </w:rPr>
        <w:t>Moghaddam</w:t>
      </w:r>
      <w:proofErr w:type="spellEnd"/>
      <w:r>
        <w:rPr>
          <w:rStyle w:val="Bodytext51"/>
        </w:rPr>
        <w:t xml:space="preserve"> AH</w:t>
      </w:r>
      <w:r>
        <w:rPr>
          <w:rStyle w:val="Bodytext51"/>
          <w:rtl/>
          <w:lang w:bidi="he"/>
        </w:rPr>
        <w:t xml:space="preserve">. </w:t>
      </w:r>
      <w:r>
        <w:rPr>
          <w:rStyle w:val="Bodytext51"/>
        </w:rPr>
        <w:t>Predicting the yield of pomegranate oil from supercritical extraction using artificial neural networks and an adaptive- network-based fuzzy inference system</w:t>
      </w:r>
      <w:r>
        <w:rPr>
          <w:rStyle w:val="Bodytext51"/>
          <w:rtl/>
          <w:lang w:bidi="he"/>
        </w:rPr>
        <w:t xml:space="preserve">. </w:t>
      </w:r>
      <w:r>
        <w:rPr>
          <w:rStyle w:val="Bodytext51"/>
        </w:rPr>
        <w:t xml:space="preserve">Front Environ </w:t>
      </w:r>
      <w:proofErr w:type="spellStart"/>
      <w:r>
        <w:rPr>
          <w:rStyle w:val="Bodytext51"/>
        </w:rPr>
        <w:t>Sci</w:t>
      </w:r>
      <w:proofErr w:type="spellEnd"/>
      <w:r>
        <w:rPr>
          <w:rStyle w:val="Bodytext51"/>
        </w:rPr>
        <w:t xml:space="preserve"> </w:t>
      </w:r>
      <w:proofErr w:type="spellStart"/>
      <w:r>
        <w:rPr>
          <w:rStyle w:val="Bodytext51"/>
        </w:rPr>
        <w:t>Eng</w:t>
      </w:r>
      <w:proofErr w:type="spellEnd"/>
      <w:r>
        <w:rPr>
          <w:rStyle w:val="Bodytext51"/>
          <w:rtl/>
          <w:lang w:bidi="he"/>
        </w:rPr>
        <w:t>. 2013;7:357-65.</w:t>
      </w:r>
    </w:p>
    <w:p w14:paraId="5DA060E0" w14:textId="77777777" w:rsidR="0014781E" w:rsidRDefault="001F6FEA">
      <w:pPr>
        <w:pStyle w:val="Bodytext50"/>
        <w:numPr>
          <w:ilvl w:val="0"/>
          <w:numId w:val="1"/>
        </w:numPr>
        <w:shd w:val="clear" w:color="auto" w:fill="auto"/>
        <w:tabs>
          <w:tab w:val="left" w:pos="297"/>
        </w:tabs>
        <w:bidi/>
        <w:spacing w:before="0" w:line="180" w:lineRule="exact"/>
        <w:ind w:left="340"/>
        <w:jc w:val="left"/>
      </w:pPr>
      <w:proofErr w:type="spellStart"/>
      <w:r>
        <w:rPr>
          <w:rStyle w:val="Bodytext51"/>
        </w:rPr>
        <w:t>Ahangari</w:t>
      </w:r>
      <w:proofErr w:type="spellEnd"/>
      <w:r>
        <w:rPr>
          <w:rStyle w:val="Bodytext51"/>
        </w:rPr>
        <w:t xml:space="preserve"> B, </w:t>
      </w:r>
      <w:proofErr w:type="spellStart"/>
      <w:r>
        <w:rPr>
          <w:rStyle w:val="Bodytext51"/>
        </w:rPr>
        <w:t>Sargolzaei</w:t>
      </w:r>
      <w:proofErr w:type="spellEnd"/>
      <w:r>
        <w:rPr>
          <w:rStyle w:val="Bodytext51"/>
        </w:rPr>
        <w:t xml:space="preserve"> J. Extraction of pomegranate seed oil using subcritical propane and supercritical carbon dioxide</w:t>
      </w:r>
      <w:r>
        <w:rPr>
          <w:rStyle w:val="Bodytext51"/>
          <w:rtl/>
          <w:lang w:bidi="he"/>
        </w:rPr>
        <w:t xml:space="preserve">. </w:t>
      </w:r>
      <w:proofErr w:type="spellStart"/>
      <w:r>
        <w:rPr>
          <w:rStyle w:val="Bodytext51"/>
        </w:rPr>
        <w:t>Theor</w:t>
      </w:r>
      <w:proofErr w:type="spellEnd"/>
      <w:r>
        <w:rPr>
          <w:rStyle w:val="Bodytext51"/>
        </w:rPr>
        <w:t xml:space="preserve"> Found </w:t>
      </w:r>
      <w:proofErr w:type="spellStart"/>
      <w:r>
        <w:rPr>
          <w:rStyle w:val="Bodytext51"/>
        </w:rPr>
        <w:t>Chem</w:t>
      </w:r>
      <w:proofErr w:type="spellEnd"/>
      <w:r>
        <w:rPr>
          <w:rStyle w:val="Bodytext51"/>
        </w:rPr>
        <w:t xml:space="preserve"> </w:t>
      </w:r>
      <w:proofErr w:type="spellStart"/>
      <w:r>
        <w:rPr>
          <w:rStyle w:val="Bodytext51"/>
        </w:rPr>
        <w:t>Eng</w:t>
      </w:r>
      <w:proofErr w:type="spellEnd"/>
      <w:r>
        <w:rPr>
          <w:rStyle w:val="Bodytext51"/>
          <w:rtl/>
          <w:lang w:bidi="he"/>
        </w:rPr>
        <w:t>. 2012;46: 258-65.</w:t>
      </w:r>
    </w:p>
    <w:p w14:paraId="6CB15660" w14:textId="77777777" w:rsidR="0014781E" w:rsidRDefault="001F6FEA">
      <w:pPr>
        <w:pStyle w:val="Bodytext50"/>
        <w:numPr>
          <w:ilvl w:val="0"/>
          <w:numId w:val="1"/>
        </w:numPr>
        <w:shd w:val="clear" w:color="auto" w:fill="auto"/>
        <w:tabs>
          <w:tab w:val="left" w:pos="297"/>
        </w:tabs>
        <w:bidi/>
        <w:spacing w:before="0" w:line="180" w:lineRule="exact"/>
        <w:ind w:left="340"/>
        <w:jc w:val="left"/>
      </w:pPr>
      <w:r>
        <w:rPr>
          <w:rStyle w:val="Bodytext51"/>
        </w:rPr>
        <w:t>Yuan Y, Li MM, Li CB, Chen Q. Optimization of ultrasound-assisted extraction of pomegranate seed oil using response surface methodology and the composition analysis</w:t>
      </w:r>
      <w:r>
        <w:rPr>
          <w:rStyle w:val="Bodytext51"/>
          <w:rtl/>
          <w:lang w:bidi="he"/>
        </w:rPr>
        <w:t xml:space="preserve">. </w:t>
      </w:r>
      <w:r>
        <w:rPr>
          <w:rStyle w:val="Bodytext51"/>
        </w:rPr>
        <w:t xml:space="preserve">Food </w:t>
      </w:r>
      <w:proofErr w:type="spellStart"/>
      <w:r>
        <w:rPr>
          <w:rStyle w:val="Bodytext51"/>
        </w:rPr>
        <w:t>Sci</w:t>
      </w:r>
      <w:proofErr w:type="spellEnd"/>
      <w:r>
        <w:rPr>
          <w:rStyle w:val="Bodytext51"/>
        </w:rPr>
        <w:t xml:space="preserve"> </w:t>
      </w:r>
      <w:proofErr w:type="spellStart"/>
      <w:r>
        <w:rPr>
          <w:rStyle w:val="Bodytext51"/>
        </w:rPr>
        <w:t>Technol</w:t>
      </w:r>
      <w:proofErr w:type="spellEnd"/>
      <w:r>
        <w:rPr>
          <w:rStyle w:val="Bodytext51"/>
          <w:rtl/>
          <w:lang w:bidi="he"/>
        </w:rPr>
        <w:t>. 2013;38:179-84.</w:t>
      </w:r>
    </w:p>
    <w:p w14:paraId="6A4B9B61" w14:textId="77777777" w:rsidR="0014781E" w:rsidRDefault="001F6FEA">
      <w:pPr>
        <w:pStyle w:val="Bodytext50"/>
        <w:numPr>
          <w:ilvl w:val="0"/>
          <w:numId w:val="1"/>
        </w:numPr>
        <w:shd w:val="clear" w:color="auto" w:fill="auto"/>
        <w:tabs>
          <w:tab w:val="left" w:pos="297"/>
        </w:tabs>
        <w:bidi/>
        <w:spacing w:before="0" w:line="180" w:lineRule="exact"/>
        <w:ind w:left="340"/>
        <w:jc w:val="left"/>
      </w:pPr>
      <w:r>
        <w:rPr>
          <w:rStyle w:val="Bodytext51"/>
        </w:rPr>
        <w:t>Tian Y, Xu Z, Zheng B, Martin LY</w:t>
      </w:r>
      <w:r>
        <w:rPr>
          <w:rStyle w:val="Bodytext51"/>
          <w:rtl/>
          <w:lang w:bidi="he"/>
        </w:rPr>
        <w:t xml:space="preserve">. </w:t>
      </w:r>
      <w:r>
        <w:rPr>
          <w:rStyle w:val="Bodytext51"/>
        </w:rPr>
        <w:t>Optimization of ultrasonic-assisted extraction of pomegranate (</w:t>
      </w:r>
      <w:proofErr w:type="spellStart"/>
      <w:r>
        <w:rPr>
          <w:rStyle w:val="Bodytext51"/>
        </w:rPr>
        <w:t>Punica</w:t>
      </w:r>
      <w:proofErr w:type="spellEnd"/>
      <w:r>
        <w:rPr>
          <w:rStyle w:val="Bodytext51"/>
        </w:rPr>
        <w:t xml:space="preserve"> </w:t>
      </w:r>
      <w:proofErr w:type="spellStart"/>
      <w:r>
        <w:rPr>
          <w:rStyle w:val="Bodytext51"/>
        </w:rPr>
        <w:t>granatum</w:t>
      </w:r>
      <w:proofErr w:type="spellEnd"/>
      <w:r>
        <w:rPr>
          <w:rStyle w:val="Bodytext51"/>
        </w:rPr>
        <w:t xml:space="preserve"> L.) seed oil</w:t>
      </w:r>
      <w:r>
        <w:rPr>
          <w:rStyle w:val="Bodytext51"/>
          <w:rtl/>
          <w:lang w:bidi="he"/>
        </w:rPr>
        <w:t xml:space="preserve">. </w:t>
      </w:r>
      <w:proofErr w:type="spellStart"/>
      <w:r>
        <w:rPr>
          <w:rStyle w:val="Bodytext51"/>
        </w:rPr>
        <w:t>Ultrason</w:t>
      </w:r>
      <w:proofErr w:type="spellEnd"/>
      <w:r>
        <w:rPr>
          <w:rStyle w:val="Bodytext51"/>
        </w:rPr>
        <w:t xml:space="preserve"> </w:t>
      </w:r>
      <w:proofErr w:type="spellStart"/>
      <w:r>
        <w:rPr>
          <w:rStyle w:val="Bodytext51"/>
        </w:rPr>
        <w:t>Sonochem</w:t>
      </w:r>
      <w:proofErr w:type="spellEnd"/>
      <w:r>
        <w:rPr>
          <w:rStyle w:val="Bodytext51"/>
          <w:rtl/>
          <w:lang w:bidi="he"/>
        </w:rPr>
        <w:t>. 2013;20:202-8.</w:t>
      </w:r>
    </w:p>
    <w:p w14:paraId="7194D7D7" w14:textId="77777777" w:rsidR="0014781E" w:rsidRDefault="001F6FEA">
      <w:pPr>
        <w:pStyle w:val="Bodytext50"/>
        <w:numPr>
          <w:ilvl w:val="0"/>
          <w:numId w:val="1"/>
        </w:numPr>
        <w:shd w:val="clear" w:color="auto" w:fill="auto"/>
        <w:tabs>
          <w:tab w:val="left" w:pos="297"/>
        </w:tabs>
        <w:bidi/>
        <w:spacing w:before="0" w:line="180" w:lineRule="exact"/>
        <w:ind w:left="340"/>
        <w:jc w:val="left"/>
      </w:pPr>
      <w:proofErr w:type="spellStart"/>
      <w:r>
        <w:rPr>
          <w:rStyle w:val="Bodytext51"/>
        </w:rPr>
        <w:t>Abbasi</w:t>
      </w:r>
      <w:proofErr w:type="spellEnd"/>
      <w:r>
        <w:rPr>
          <w:rStyle w:val="Bodytext51"/>
        </w:rPr>
        <w:t xml:space="preserve"> H, </w:t>
      </w:r>
      <w:proofErr w:type="spellStart"/>
      <w:r>
        <w:rPr>
          <w:rStyle w:val="Bodytext51"/>
        </w:rPr>
        <w:t>Rezaei</w:t>
      </w:r>
      <w:proofErr w:type="spellEnd"/>
      <w:r>
        <w:rPr>
          <w:rStyle w:val="Bodytext51"/>
        </w:rPr>
        <w:t xml:space="preserve"> K, </w:t>
      </w:r>
      <w:proofErr w:type="spellStart"/>
      <w:r>
        <w:rPr>
          <w:rStyle w:val="Bodytext51"/>
        </w:rPr>
        <w:t>Emamdjomeh</w:t>
      </w:r>
      <w:proofErr w:type="spellEnd"/>
      <w:r>
        <w:rPr>
          <w:rStyle w:val="Bodytext51"/>
        </w:rPr>
        <w:t xml:space="preserve"> Z, Mousavi SME</w:t>
      </w:r>
      <w:r>
        <w:rPr>
          <w:rStyle w:val="Bodytext51"/>
          <w:rtl/>
          <w:lang w:bidi="he"/>
        </w:rPr>
        <w:t xml:space="preserve">. </w:t>
      </w:r>
      <w:r>
        <w:rPr>
          <w:rStyle w:val="Bodytext51"/>
        </w:rPr>
        <w:t>Effect of various extraction conditions on the phenolic contents of pomegranate seed oil</w:t>
      </w:r>
      <w:r>
        <w:rPr>
          <w:rStyle w:val="Bodytext51"/>
          <w:rtl/>
          <w:lang w:bidi="he"/>
        </w:rPr>
        <w:t>.</w:t>
      </w:r>
    </w:p>
    <w:p w14:paraId="762939C1" w14:textId="77777777" w:rsidR="0014781E" w:rsidRDefault="001F6FEA">
      <w:pPr>
        <w:pStyle w:val="Bodytext50"/>
        <w:shd w:val="clear" w:color="auto" w:fill="auto"/>
        <w:bidi/>
        <w:spacing w:before="0" w:line="180" w:lineRule="exact"/>
        <w:ind w:left="340" w:firstLine="0"/>
        <w:jc w:val="left"/>
      </w:pPr>
      <w:proofErr w:type="spellStart"/>
      <w:r>
        <w:rPr>
          <w:rStyle w:val="Bodytext51"/>
        </w:rPr>
        <w:t>Eur</w:t>
      </w:r>
      <w:proofErr w:type="spellEnd"/>
      <w:r>
        <w:rPr>
          <w:rStyle w:val="Bodytext51"/>
        </w:rPr>
        <w:t xml:space="preserve"> J Lipid </w:t>
      </w:r>
      <w:proofErr w:type="spellStart"/>
      <w:r>
        <w:rPr>
          <w:rStyle w:val="Bodytext51"/>
        </w:rPr>
        <w:t>Sci</w:t>
      </w:r>
      <w:proofErr w:type="spellEnd"/>
      <w:r>
        <w:rPr>
          <w:rStyle w:val="Bodytext51"/>
        </w:rPr>
        <w:t xml:space="preserve"> </w:t>
      </w:r>
      <w:proofErr w:type="spellStart"/>
      <w:r>
        <w:rPr>
          <w:rStyle w:val="Bodytext51"/>
        </w:rPr>
        <w:t>Technol</w:t>
      </w:r>
      <w:proofErr w:type="spellEnd"/>
      <w:r>
        <w:rPr>
          <w:rStyle w:val="Bodytext51"/>
          <w:rtl/>
          <w:lang w:bidi="he"/>
        </w:rPr>
        <w:t>. 2008;110(5):435-40.</w:t>
      </w:r>
    </w:p>
    <w:p w14:paraId="26999B9F" w14:textId="77777777" w:rsidR="0014781E" w:rsidRDefault="001F6FEA">
      <w:pPr>
        <w:pStyle w:val="Bodytext50"/>
        <w:numPr>
          <w:ilvl w:val="0"/>
          <w:numId w:val="1"/>
        </w:numPr>
        <w:shd w:val="clear" w:color="auto" w:fill="auto"/>
        <w:tabs>
          <w:tab w:val="left" w:pos="297"/>
        </w:tabs>
        <w:bidi/>
        <w:spacing w:before="0" w:line="180" w:lineRule="exact"/>
        <w:ind w:left="340"/>
        <w:jc w:val="left"/>
      </w:pPr>
      <w:r>
        <w:rPr>
          <w:rStyle w:val="Bodytext51"/>
        </w:rPr>
        <w:t>Lansky EP, Newman RA</w:t>
      </w:r>
      <w:r>
        <w:rPr>
          <w:rStyle w:val="Bodytext51"/>
          <w:rtl/>
          <w:lang w:bidi="he"/>
        </w:rPr>
        <w:t xml:space="preserve">. </w:t>
      </w:r>
      <w:proofErr w:type="spellStart"/>
      <w:r>
        <w:rPr>
          <w:rStyle w:val="Bodytext51"/>
        </w:rPr>
        <w:t>Punica</w:t>
      </w:r>
      <w:proofErr w:type="spellEnd"/>
      <w:r>
        <w:rPr>
          <w:rStyle w:val="Bodytext51"/>
        </w:rPr>
        <w:t xml:space="preserve"> </w:t>
      </w:r>
      <w:proofErr w:type="spellStart"/>
      <w:r>
        <w:rPr>
          <w:rStyle w:val="Bodytext51"/>
        </w:rPr>
        <w:t>granatum</w:t>
      </w:r>
      <w:proofErr w:type="spellEnd"/>
      <w:r>
        <w:rPr>
          <w:rStyle w:val="Bodytext51"/>
        </w:rPr>
        <w:t xml:space="preserve"> (pomegranate) and its potential for prevention and treatment of inflammation and cancer</w:t>
      </w:r>
      <w:r>
        <w:rPr>
          <w:rStyle w:val="Bodytext51"/>
          <w:rtl/>
          <w:lang w:bidi="he"/>
        </w:rPr>
        <w:t xml:space="preserve">. </w:t>
      </w:r>
      <w:r>
        <w:rPr>
          <w:rStyle w:val="Bodytext51"/>
        </w:rPr>
        <w:t xml:space="preserve">J </w:t>
      </w:r>
      <w:proofErr w:type="spellStart"/>
      <w:r>
        <w:rPr>
          <w:rStyle w:val="Bodytext51"/>
        </w:rPr>
        <w:t>Ethnopharmacol</w:t>
      </w:r>
      <w:proofErr w:type="spellEnd"/>
      <w:r>
        <w:rPr>
          <w:rStyle w:val="Bodytext51"/>
          <w:rtl/>
          <w:lang w:bidi="he"/>
        </w:rPr>
        <w:t>. 2007;109:177-206.</w:t>
      </w:r>
    </w:p>
    <w:p w14:paraId="6DF3FC00" w14:textId="77777777" w:rsidR="0014781E" w:rsidRDefault="001F6FEA">
      <w:pPr>
        <w:pStyle w:val="Bodytext50"/>
        <w:numPr>
          <w:ilvl w:val="0"/>
          <w:numId w:val="1"/>
        </w:numPr>
        <w:shd w:val="clear" w:color="auto" w:fill="auto"/>
        <w:tabs>
          <w:tab w:val="left" w:pos="297"/>
        </w:tabs>
        <w:bidi/>
        <w:spacing w:before="0" w:line="180" w:lineRule="exact"/>
        <w:ind w:left="340"/>
      </w:pPr>
      <w:proofErr w:type="spellStart"/>
      <w:r>
        <w:rPr>
          <w:rStyle w:val="Bodytext51"/>
        </w:rPr>
        <w:t>Kyralan</w:t>
      </w:r>
      <w:proofErr w:type="spellEnd"/>
      <w:r>
        <w:rPr>
          <w:rStyle w:val="Bodytext51"/>
        </w:rPr>
        <w:t xml:space="preserve"> M, </w:t>
      </w:r>
      <w:proofErr w:type="spellStart"/>
      <w:r>
        <w:rPr>
          <w:rStyle w:val="Bodytext51"/>
        </w:rPr>
        <w:t>Golukcu</w:t>
      </w:r>
      <w:proofErr w:type="spellEnd"/>
      <w:r>
        <w:rPr>
          <w:rStyle w:val="Bodytext51"/>
        </w:rPr>
        <w:t xml:space="preserve"> M, </w:t>
      </w:r>
      <w:proofErr w:type="spellStart"/>
      <w:r>
        <w:rPr>
          <w:rStyle w:val="Bodytext51"/>
        </w:rPr>
        <w:t>Tokgoz</w:t>
      </w:r>
      <w:proofErr w:type="spellEnd"/>
      <w:r>
        <w:rPr>
          <w:rStyle w:val="Bodytext51"/>
        </w:rPr>
        <w:t xml:space="preserve"> H. Oil and conjugated linolenic acid contents of seeds from important pomegranate cultivars (</w:t>
      </w:r>
      <w:proofErr w:type="spellStart"/>
      <w:r>
        <w:rPr>
          <w:rStyle w:val="Bodytext51"/>
        </w:rPr>
        <w:t>Punica</w:t>
      </w:r>
      <w:proofErr w:type="spellEnd"/>
      <w:r>
        <w:rPr>
          <w:rStyle w:val="Bodytext51"/>
        </w:rPr>
        <w:t xml:space="preserve"> </w:t>
      </w:r>
      <w:proofErr w:type="spellStart"/>
      <w:r>
        <w:rPr>
          <w:rStyle w:val="Bodytext51"/>
        </w:rPr>
        <w:t>granatum</w:t>
      </w:r>
      <w:proofErr w:type="spellEnd"/>
      <w:r>
        <w:rPr>
          <w:rStyle w:val="Bodytext51"/>
        </w:rPr>
        <w:t xml:space="preserve"> L.) grown in Turkey</w:t>
      </w:r>
      <w:r>
        <w:rPr>
          <w:rStyle w:val="Bodytext51"/>
          <w:rtl/>
          <w:lang w:bidi="he"/>
        </w:rPr>
        <w:t xml:space="preserve">. </w:t>
      </w:r>
      <w:r>
        <w:rPr>
          <w:rStyle w:val="Bodytext51"/>
        </w:rPr>
        <w:t xml:space="preserve">J Am Oil </w:t>
      </w:r>
      <w:proofErr w:type="spellStart"/>
      <w:r>
        <w:rPr>
          <w:rStyle w:val="Bodytext51"/>
        </w:rPr>
        <w:t>Chem</w:t>
      </w:r>
      <w:proofErr w:type="spellEnd"/>
      <w:r>
        <w:rPr>
          <w:rStyle w:val="Bodytext51"/>
        </w:rPr>
        <w:t xml:space="preserve"> </w:t>
      </w:r>
      <w:proofErr w:type="spellStart"/>
      <w:r>
        <w:rPr>
          <w:rStyle w:val="Bodytext51"/>
        </w:rPr>
        <w:t>Soc</w:t>
      </w:r>
      <w:proofErr w:type="spellEnd"/>
      <w:r>
        <w:rPr>
          <w:rStyle w:val="Bodytext51"/>
          <w:rtl/>
          <w:lang w:bidi="he"/>
        </w:rPr>
        <w:t>. 2009;86:985-90.</w:t>
      </w:r>
    </w:p>
    <w:p w14:paraId="441772A7" w14:textId="77777777" w:rsidR="0014781E" w:rsidRDefault="001F6FEA">
      <w:pPr>
        <w:pStyle w:val="Bodytext50"/>
        <w:numPr>
          <w:ilvl w:val="0"/>
          <w:numId w:val="1"/>
        </w:numPr>
        <w:shd w:val="clear" w:color="auto" w:fill="auto"/>
        <w:tabs>
          <w:tab w:val="left" w:pos="297"/>
        </w:tabs>
        <w:bidi/>
        <w:spacing w:before="0" w:line="180" w:lineRule="exact"/>
        <w:ind w:left="340"/>
        <w:jc w:val="left"/>
      </w:pPr>
      <w:proofErr w:type="spellStart"/>
      <w:r>
        <w:rPr>
          <w:rStyle w:val="Bodytext51"/>
        </w:rPr>
        <w:t>Carvalho</w:t>
      </w:r>
      <w:proofErr w:type="spellEnd"/>
      <w:r>
        <w:rPr>
          <w:rStyle w:val="Bodytext51"/>
        </w:rPr>
        <w:t xml:space="preserve"> </w:t>
      </w:r>
      <w:proofErr w:type="spellStart"/>
      <w:r>
        <w:rPr>
          <w:rStyle w:val="Bodytext51"/>
        </w:rPr>
        <w:t>Filho</w:t>
      </w:r>
      <w:proofErr w:type="spellEnd"/>
      <w:r>
        <w:rPr>
          <w:rStyle w:val="Bodytext51"/>
        </w:rPr>
        <w:t xml:space="preserve"> JM</w:t>
      </w:r>
      <w:r>
        <w:rPr>
          <w:rStyle w:val="Bodytext51"/>
          <w:rtl/>
          <w:lang w:bidi="he"/>
        </w:rPr>
        <w:t xml:space="preserve">. </w:t>
      </w:r>
      <w:r>
        <w:rPr>
          <w:rStyle w:val="Bodytext51"/>
        </w:rPr>
        <w:t>Pomegranate seed oil (</w:t>
      </w:r>
      <w:proofErr w:type="spellStart"/>
      <w:r>
        <w:rPr>
          <w:rStyle w:val="Bodytext51"/>
        </w:rPr>
        <w:t>Punica</w:t>
      </w:r>
      <w:proofErr w:type="spellEnd"/>
      <w:r>
        <w:rPr>
          <w:rStyle w:val="Bodytext51"/>
        </w:rPr>
        <w:t xml:space="preserve"> </w:t>
      </w:r>
      <w:proofErr w:type="spellStart"/>
      <w:r>
        <w:rPr>
          <w:rStyle w:val="Bodytext51"/>
        </w:rPr>
        <w:t>granatum</w:t>
      </w:r>
      <w:proofErr w:type="spellEnd"/>
      <w:r>
        <w:rPr>
          <w:rStyle w:val="Bodytext51"/>
        </w:rPr>
        <w:t xml:space="preserve"> L</w:t>
      </w:r>
      <w:r>
        <w:rPr>
          <w:rStyle w:val="Bodytext51"/>
          <w:rtl/>
          <w:lang w:bidi="he"/>
        </w:rPr>
        <w:t xml:space="preserve">.): </w:t>
      </w:r>
      <w:r>
        <w:rPr>
          <w:rStyle w:val="Bodytext51"/>
        </w:rPr>
        <w:t xml:space="preserve">A source of </w:t>
      </w:r>
      <w:proofErr w:type="spellStart"/>
      <w:r>
        <w:rPr>
          <w:rStyle w:val="Bodytext51"/>
        </w:rPr>
        <w:t>punicic</w:t>
      </w:r>
      <w:proofErr w:type="spellEnd"/>
      <w:r>
        <w:rPr>
          <w:rStyle w:val="Bodytext51"/>
        </w:rPr>
        <w:t xml:space="preserve"> acid (conjugated a-linolenic acid</w:t>
      </w:r>
      <w:r>
        <w:rPr>
          <w:rStyle w:val="Bodytext51"/>
          <w:rtl/>
          <w:lang w:bidi="he"/>
        </w:rPr>
        <w:t xml:space="preserve">). </w:t>
      </w:r>
      <w:r>
        <w:rPr>
          <w:rStyle w:val="Bodytext51"/>
        </w:rPr>
        <w:t xml:space="preserve">J Human Nutri Food </w:t>
      </w:r>
      <w:proofErr w:type="spellStart"/>
      <w:r>
        <w:rPr>
          <w:rStyle w:val="Bodytext51"/>
        </w:rPr>
        <w:t>Sci</w:t>
      </w:r>
      <w:proofErr w:type="spellEnd"/>
      <w:r>
        <w:rPr>
          <w:rStyle w:val="Bodytext51"/>
          <w:rtl/>
          <w:lang w:bidi="he"/>
        </w:rPr>
        <w:t>. 2014; 2(1):1 -11.</w:t>
      </w:r>
    </w:p>
    <w:p w14:paraId="529644D0" w14:textId="77777777" w:rsidR="0014781E" w:rsidRDefault="001F6FEA">
      <w:pPr>
        <w:pStyle w:val="Bodytext50"/>
        <w:numPr>
          <w:ilvl w:val="0"/>
          <w:numId w:val="1"/>
        </w:numPr>
        <w:shd w:val="clear" w:color="auto" w:fill="auto"/>
        <w:tabs>
          <w:tab w:val="left" w:pos="297"/>
        </w:tabs>
        <w:bidi/>
        <w:spacing w:before="0" w:line="180" w:lineRule="exact"/>
        <w:ind w:left="340"/>
        <w:jc w:val="left"/>
      </w:pPr>
      <w:proofErr w:type="spellStart"/>
      <w:r>
        <w:rPr>
          <w:rStyle w:val="Bodytext51"/>
        </w:rPr>
        <w:t>Aruna</w:t>
      </w:r>
      <w:proofErr w:type="spellEnd"/>
      <w:r>
        <w:rPr>
          <w:rStyle w:val="Bodytext51"/>
        </w:rPr>
        <w:t xml:space="preserve"> P, </w:t>
      </w:r>
      <w:proofErr w:type="spellStart"/>
      <w:r>
        <w:rPr>
          <w:rStyle w:val="Bodytext51"/>
        </w:rPr>
        <w:t>Venkataramanamma</w:t>
      </w:r>
      <w:proofErr w:type="spellEnd"/>
      <w:r>
        <w:rPr>
          <w:rStyle w:val="Bodytext51"/>
        </w:rPr>
        <w:t xml:space="preserve"> D, Singh AK, Singh R. Health Benefits of </w:t>
      </w:r>
      <w:proofErr w:type="spellStart"/>
      <w:r>
        <w:rPr>
          <w:rStyle w:val="Bodytext51"/>
        </w:rPr>
        <w:t>Punicic</w:t>
      </w:r>
      <w:proofErr w:type="spellEnd"/>
      <w:r>
        <w:rPr>
          <w:rStyle w:val="Bodytext51"/>
        </w:rPr>
        <w:t xml:space="preserve"> Acid</w:t>
      </w:r>
      <w:r>
        <w:rPr>
          <w:rStyle w:val="Bodytext51"/>
          <w:rtl/>
          <w:lang w:bidi="he"/>
        </w:rPr>
        <w:t xml:space="preserve">: </w:t>
      </w:r>
      <w:r>
        <w:rPr>
          <w:rStyle w:val="Bodytext51"/>
        </w:rPr>
        <w:t>A Review</w:t>
      </w:r>
      <w:r>
        <w:rPr>
          <w:rStyle w:val="Bodytext51"/>
          <w:rtl/>
          <w:lang w:bidi="he"/>
        </w:rPr>
        <w:t xml:space="preserve">. </w:t>
      </w:r>
      <w:proofErr w:type="spellStart"/>
      <w:r>
        <w:rPr>
          <w:rStyle w:val="Bodytext51"/>
        </w:rPr>
        <w:t>Compr</w:t>
      </w:r>
      <w:proofErr w:type="spellEnd"/>
      <w:r>
        <w:rPr>
          <w:rStyle w:val="Bodytext51"/>
        </w:rPr>
        <w:t xml:space="preserve"> Rev Food </w:t>
      </w:r>
      <w:proofErr w:type="spellStart"/>
      <w:r>
        <w:rPr>
          <w:rStyle w:val="Bodytext51"/>
        </w:rPr>
        <w:t>Sci</w:t>
      </w:r>
      <w:proofErr w:type="spellEnd"/>
      <w:r>
        <w:rPr>
          <w:rStyle w:val="Bodytext51"/>
        </w:rPr>
        <w:t xml:space="preserve"> Food </w:t>
      </w:r>
      <w:proofErr w:type="spellStart"/>
      <w:r>
        <w:rPr>
          <w:rStyle w:val="Bodytext51"/>
        </w:rPr>
        <w:t>Saf</w:t>
      </w:r>
      <w:proofErr w:type="spellEnd"/>
      <w:r>
        <w:rPr>
          <w:rStyle w:val="Bodytext51"/>
          <w:rtl/>
          <w:lang w:bidi="he"/>
        </w:rPr>
        <w:t>. 2016;15:16-27.</w:t>
      </w:r>
    </w:p>
    <w:p w14:paraId="69DAB8BA" w14:textId="77777777" w:rsidR="0014781E" w:rsidRDefault="001F6FEA">
      <w:pPr>
        <w:pStyle w:val="Bodytext50"/>
        <w:numPr>
          <w:ilvl w:val="0"/>
          <w:numId w:val="1"/>
        </w:numPr>
        <w:shd w:val="clear" w:color="auto" w:fill="auto"/>
        <w:tabs>
          <w:tab w:val="left" w:pos="299"/>
        </w:tabs>
        <w:bidi/>
        <w:spacing w:before="0" w:line="180" w:lineRule="exact"/>
        <w:ind w:left="340"/>
        <w:jc w:val="left"/>
      </w:pPr>
      <w:r>
        <w:rPr>
          <w:rStyle w:val="Bodytext51"/>
        </w:rPr>
        <w:t xml:space="preserve">de </w:t>
      </w:r>
      <w:proofErr w:type="spellStart"/>
      <w:r>
        <w:rPr>
          <w:rStyle w:val="Bodytext51"/>
        </w:rPr>
        <w:t>Melo</w:t>
      </w:r>
      <w:proofErr w:type="spellEnd"/>
      <w:r>
        <w:rPr>
          <w:rStyle w:val="Bodytext51"/>
        </w:rPr>
        <w:t xml:space="preserve"> ILP, de Oliveira e Silva AM, de </w:t>
      </w:r>
      <w:proofErr w:type="spellStart"/>
      <w:r>
        <w:rPr>
          <w:rStyle w:val="Bodytext51"/>
        </w:rPr>
        <w:t>Carvalho</w:t>
      </w:r>
      <w:proofErr w:type="spellEnd"/>
      <w:r>
        <w:rPr>
          <w:rStyle w:val="Bodytext51"/>
        </w:rPr>
        <w:t xml:space="preserve"> EB, </w:t>
      </w:r>
      <w:proofErr w:type="spellStart"/>
      <w:r>
        <w:rPr>
          <w:rStyle w:val="Bodytext51"/>
        </w:rPr>
        <w:t>Yoshime</w:t>
      </w:r>
      <w:proofErr w:type="spellEnd"/>
      <w:r>
        <w:rPr>
          <w:rStyle w:val="Bodytext51"/>
        </w:rPr>
        <w:t xml:space="preserve"> LT, JAG S, Mancini-</w:t>
      </w:r>
      <w:proofErr w:type="spellStart"/>
      <w:r>
        <w:rPr>
          <w:rStyle w:val="Bodytext51"/>
        </w:rPr>
        <w:t>Filho</w:t>
      </w:r>
      <w:proofErr w:type="spellEnd"/>
      <w:r>
        <w:rPr>
          <w:rStyle w:val="Bodytext51"/>
        </w:rPr>
        <w:t xml:space="preserve"> J. Incorporation and effects of </w:t>
      </w:r>
      <w:proofErr w:type="spellStart"/>
      <w:r>
        <w:rPr>
          <w:rStyle w:val="Bodytext51"/>
        </w:rPr>
        <w:t>punicic</w:t>
      </w:r>
      <w:proofErr w:type="spellEnd"/>
      <w:r>
        <w:rPr>
          <w:rStyle w:val="Bodytext51"/>
        </w:rPr>
        <w:t xml:space="preserve"> acid on muscle and adipose tissues of rats</w:t>
      </w:r>
      <w:r>
        <w:rPr>
          <w:rStyle w:val="Bodytext51"/>
          <w:rtl/>
          <w:lang w:bidi="he"/>
        </w:rPr>
        <w:t xml:space="preserve">. </w:t>
      </w:r>
      <w:r>
        <w:rPr>
          <w:rStyle w:val="Bodytext51"/>
        </w:rPr>
        <w:t>Lipids Health Dis</w:t>
      </w:r>
      <w:r>
        <w:rPr>
          <w:rStyle w:val="Bodytext51"/>
          <w:rtl/>
          <w:lang w:bidi="he"/>
        </w:rPr>
        <w:t>. 2016;15:1.</w:t>
      </w:r>
    </w:p>
    <w:p w14:paraId="06ED9742" w14:textId="77777777" w:rsidR="0014781E" w:rsidRDefault="001F6FEA">
      <w:pPr>
        <w:pStyle w:val="Bodytext50"/>
        <w:numPr>
          <w:ilvl w:val="0"/>
          <w:numId w:val="1"/>
        </w:numPr>
        <w:shd w:val="clear" w:color="auto" w:fill="auto"/>
        <w:tabs>
          <w:tab w:val="left" w:pos="299"/>
        </w:tabs>
        <w:bidi/>
        <w:spacing w:before="0" w:line="180" w:lineRule="exact"/>
        <w:ind w:left="340"/>
        <w:jc w:val="left"/>
      </w:pPr>
      <w:r>
        <w:rPr>
          <w:rStyle w:val="Bodytext51"/>
        </w:rPr>
        <w:t>Hennessy AA, Ross PR, Fitzgerald GF, Stanton C. Sources and Bioactive Properties of Conjugated Dietary Fatty Acids</w:t>
      </w:r>
      <w:r>
        <w:rPr>
          <w:rStyle w:val="Bodytext51"/>
          <w:rtl/>
          <w:lang w:bidi="he"/>
        </w:rPr>
        <w:t xml:space="preserve">. </w:t>
      </w:r>
      <w:r>
        <w:rPr>
          <w:rStyle w:val="Bodytext51"/>
        </w:rPr>
        <w:t>Lipids</w:t>
      </w:r>
      <w:r>
        <w:rPr>
          <w:rStyle w:val="Bodytext51"/>
          <w:rtl/>
          <w:lang w:bidi="he"/>
        </w:rPr>
        <w:t>. 2016;51:377-97.</w:t>
      </w:r>
    </w:p>
    <w:p w14:paraId="63D070BA" w14:textId="77777777" w:rsidR="0014781E" w:rsidRDefault="001F6FEA">
      <w:pPr>
        <w:pStyle w:val="Bodytext50"/>
        <w:numPr>
          <w:ilvl w:val="0"/>
          <w:numId w:val="1"/>
        </w:numPr>
        <w:shd w:val="clear" w:color="auto" w:fill="auto"/>
        <w:tabs>
          <w:tab w:val="left" w:pos="299"/>
        </w:tabs>
        <w:bidi/>
        <w:spacing w:before="0" w:line="180" w:lineRule="exact"/>
        <w:ind w:left="340"/>
        <w:jc w:val="left"/>
      </w:pPr>
      <w:proofErr w:type="spellStart"/>
      <w:r>
        <w:rPr>
          <w:rStyle w:val="Bodytext51"/>
        </w:rPr>
        <w:t>Vroegrijk</w:t>
      </w:r>
      <w:proofErr w:type="spellEnd"/>
      <w:r>
        <w:rPr>
          <w:rStyle w:val="Bodytext51"/>
        </w:rPr>
        <w:t xml:space="preserve"> IO, van </w:t>
      </w:r>
      <w:proofErr w:type="spellStart"/>
      <w:r>
        <w:rPr>
          <w:rStyle w:val="Bodytext51"/>
        </w:rPr>
        <w:t>Diepen</w:t>
      </w:r>
      <w:proofErr w:type="spellEnd"/>
      <w:r>
        <w:rPr>
          <w:rStyle w:val="Bodytext51"/>
        </w:rPr>
        <w:t xml:space="preserve"> JA, van den Berg S, </w:t>
      </w:r>
      <w:proofErr w:type="spellStart"/>
      <w:r>
        <w:rPr>
          <w:rStyle w:val="Bodytext51"/>
        </w:rPr>
        <w:t>Westbroek</w:t>
      </w:r>
      <w:proofErr w:type="spellEnd"/>
      <w:r>
        <w:rPr>
          <w:rStyle w:val="Bodytext51"/>
        </w:rPr>
        <w:t xml:space="preserve"> I, Keizer H, </w:t>
      </w:r>
      <w:proofErr w:type="spellStart"/>
      <w:r>
        <w:rPr>
          <w:rStyle w:val="Bodytext51"/>
        </w:rPr>
        <w:t>Gambelli</w:t>
      </w:r>
      <w:proofErr w:type="spellEnd"/>
      <w:r>
        <w:rPr>
          <w:rStyle w:val="Bodytext51"/>
        </w:rPr>
        <w:t xml:space="preserve"> L, et al. Pomegranate seed oil, a rich source of </w:t>
      </w:r>
      <w:proofErr w:type="spellStart"/>
      <w:r>
        <w:rPr>
          <w:rStyle w:val="Bodytext51"/>
        </w:rPr>
        <w:t>punicic</w:t>
      </w:r>
      <w:proofErr w:type="spellEnd"/>
      <w:r>
        <w:rPr>
          <w:rStyle w:val="Bodytext51"/>
        </w:rPr>
        <w:t xml:space="preserve"> acid, prevents diet-induced obesity and insulin resistance in mice</w:t>
      </w:r>
      <w:r>
        <w:rPr>
          <w:rStyle w:val="Bodytext51"/>
          <w:rtl/>
          <w:lang w:bidi="he"/>
        </w:rPr>
        <w:t xml:space="preserve">. </w:t>
      </w:r>
      <w:r>
        <w:rPr>
          <w:rStyle w:val="Bodytext51"/>
        </w:rPr>
        <w:t xml:space="preserve">Food </w:t>
      </w:r>
      <w:proofErr w:type="spellStart"/>
      <w:r>
        <w:rPr>
          <w:rStyle w:val="Bodytext51"/>
        </w:rPr>
        <w:t>Chem</w:t>
      </w:r>
      <w:proofErr w:type="spellEnd"/>
      <w:r>
        <w:rPr>
          <w:rStyle w:val="Bodytext51"/>
        </w:rPr>
        <w:t xml:space="preserve"> </w:t>
      </w:r>
      <w:proofErr w:type="spellStart"/>
      <w:r>
        <w:rPr>
          <w:rStyle w:val="Bodytext51"/>
        </w:rPr>
        <w:t>Toxicol</w:t>
      </w:r>
      <w:proofErr w:type="spellEnd"/>
      <w:r>
        <w:rPr>
          <w:rStyle w:val="Bodytext51"/>
          <w:rtl/>
          <w:lang w:bidi="he"/>
        </w:rPr>
        <w:t>. 2011;49:1426-30.</w:t>
      </w:r>
    </w:p>
    <w:p w14:paraId="4E8180C9" w14:textId="77777777" w:rsidR="0014781E" w:rsidRDefault="001F6FEA">
      <w:pPr>
        <w:pStyle w:val="Bodytext50"/>
        <w:numPr>
          <w:ilvl w:val="0"/>
          <w:numId w:val="1"/>
        </w:numPr>
        <w:shd w:val="clear" w:color="auto" w:fill="auto"/>
        <w:tabs>
          <w:tab w:val="left" w:pos="299"/>
        </w:tabs>
        <w:bidi/>
        <w:spacing w:before="0" w:line="180" w:lineRule="exact"/>
        <w:ind w:left="340"/>
        <w:jc w:val="left"/>
      </w:pPr>
      <w:proofErr w:type="spellStart"/>
      <w:r>
        <w:rPr>
          <w:rStyle w:val="Bodytext51"/>
        </w:rPr>
        <w:t>Abidov</w:t>
      </w:r>
      <w:proofErr w:type="spellEnd"/>
      <w:r>
        <w:rPr>
          <w:rStyle w:val="Bodytext51"/>
        </w:rPr>
        <w:t xml:space="preserve"> M, </w:t>
      </w:r>
      <w:proofErr w:type="spellStart"/>
      <w:r>
        <w:rPr>
          <w:rStyle w:val="Bodytext51"/>
        </w:rPr>
        <w:t>Ramazanov</w:t>
      </w:r>
      <w:proofErr w:type="spellEnd"/>
      <w:r>
        <w:rPr>
          <w:rStyle w:val="Bodytext51"/>
        </w:rPr>
        <w:t xml:space="preserve"> Z, </w:t>
      </w:r>
      <w:proofErr w:type="spellStart"/>
      <w:r>
        <w:rPr>
          <w:rStyle w:val="Bodytext51"/>
        </w:rPr>
        <w:t>Seifulla</w:t>
      </w:r>
      <w:proofErr w:type="spellEnd"/>
      <w:r>
        <w:rPr>
          <w:rStyle w:val="Bodytext51"/>
        </w:rPr>
        <w:t xml:space="preserve"> R, </w:t>
      </w:r>
      <w:proofErr w:type="spellStart"/>
      <w:r>
        <w:rPr>
          <w:rStyle w:val="Bodytext51"/>
        </w:rPr>
        <w:t>Grachev</w:t>
      </w:r>
      <w:proofErr w:type="spellEnd"/>
      <w:r>
        <w:rPr>
          <w:rStyle w:val="Bodytext51"/>
        </w:rPr>
        <w:t xml:space="preserve"> S. The effects of </w:t>
      </w:r>
      <w:proofErr w:type="spellStart"/>
      <w:r>
        <w:rPr>
          <w:rStyle w:val="Bodytext51"/>
        </w:rPr>
        <w:t>Xanthigen</w:t>
      </w:r>
      <w:proofErr w:type="spellEnd"/>
      <w:r>
        <w:rPr>
          <w:rStyle w:val="Bodytext51"/>
        </w:rPr>
        <w:t>™ in the weight management of obese premenopausal women with non-alcoholic fatty liver disease and normal liver fat</w:t>
      </w:r>
      <w:r>
        <w:rPr>
          <w:rStyle w:val="Bodytext51"/>
          <w:rtl/>
          <w:lang w:bidi="he"/>
        </w:rPr>
        <w:t xml:space="preserve">. </w:t>
      </w:r>
      <w:r>
        <w:rPr>
          <w:rStyle w:val="Bodytext51"/>
        </w:rPr>
        <w:t xml:space="preserve">Diabetes </w:t>
      </w:r>
      <w:proofErr w:type="spellStart"/>
      <w:r>
        <w:rPr>
          <w:rStyle w:val="Bodytext51"/>
        </w:rPr>
        <w:t>Obes</w:t>
      </w:r>
      <w:proofErr w:type="spellEnd"/>
      <w:r>
        <w:rPr>
          <w:rStyle w:val="Bodytext51"/>
        </w:rPr>
        <w:t xml:space="preserve"> </w:t>
      </w:r>
      <w:proofErr w:type="spellStart"/>
      <w:r>
        <w:rPr>
          <w:rStyle w:val="Bodytext51"/>
        </w:rPr>
        <w:t>Metab</w:t>
      </w:r>
      <w:proofErr w:type="spellEnd"/>
      <w:r>
        <w:rPr>
          <w:rStyle w:val="Bodytext51"/>
          <w:rtl/>
          <w:lang w:bidi="he"/>
        </w:rPr>
        <w:t>. 2010;12:72-81.</w:t>
      </w:r>
    </w:p>
    <w:p w14:paraId="59368A77" w14:textId="77777777" w:rsidR="0014781E" w:rsidRDefault="001F6FEA">
      <w:pPr>
        <w:pStyle w:val="Bodytext50"/>
        <w:numPr>
          <w:ilvl w:val="0"/>
          <w:numId w:val="1"/>
        </w:numPr>
        <w:shd w:val="clear" w:color="auto" w:fill="auto"/>
        <w:tabs>
          <w:tab w:val="left" w:pos="299"/>
        </w:tabs>
        <w:bidi/>
        <w:spacing w:before="0" w:line="180" w:lineRule="exact"/>
        <w:ind w:left="340"/>
        <w:jc w:val="left"/>
      </w:pPr>
      <w:proofErr w:type="spellStart"/>
      <w:r>
        <w:rPr>
          <w:rStyle w:val="Bodytext51"/>
        </w:rPr>
        <w:t>Kinami</w:t>
      </w:r>
      <w:proofErr w:type="spellEnd"/>
      <w:r>
        <w:rPr>
          <w:rStyle w:val="Bodytext51"/>
        </w:rPr>
        <w:t xml:space="preserve"> T, Horii N, Narayan B, </w:t>
      </w:r>
      <w:proofErr w:type="spellStart"/>
      <w:r>
        <w:rPr>
          <w:rStyle w:val="Bodytext51"/>
        </w:rPr>
        <w:t>Arato</w:t>
      </w:r>
      <w:proofErr w:type="spellEnd"/>
      <w:r>
        <w:rPr>
          <w:rStyle w:val="Bodytext51"/>
        </w:rPr>
        <w:t xml:space="preserve"> S, Hosokawa M, Miyashita K, et al. Occurrence of conjugated linolenic acids in purified soybean oil</w:t>
      </w:r>
      <w:r>
        <w:rPr>
          <w:rStyle w:val="Bodytext51"/>
          <w:rtl/>
          <w:lang w:bidi="he"/>
        </w:rPr>
        <w:t>.</w:t>
      </w:r>
    </w:p>
    <w:p w14:paraId="1C6AE334" w14:textId="77777777" w:rsidR="0014781E" w:rsidRDefault="001F6FEA">
      <w:pPr>
        <w:pStyle w:val="Bodytext50"/>
        <w:shd w:val="clear" w:color="auto" w:fill="auto"/>
        <w:bidi/>
        <w:spacing w:before="0" w:line="180" w:lineRule="exact"/>
        <w:ind w:left="340" w:firstLine="0"/>
        <w:jc w:val="left"/>
      </w:pPr>
      <w:r>
        <w:rPr>
          <w:rStyle w:val="Bodytext51"/>
        </w:rPr>
        <w:t xml:space="preserve">J Am Oil </w:t>
      </w:r>
      <w:proofErr w:type="spellStart"/>
      <w:r>
        <w:rPr>
          <w:rStyle w:val="Bodytext51"/>
        </w:rPr>
        <w:t>Chem</w:t>
      </w:r>
      <w:proofErr w:type="spellEnd"/>
      <w:r>
        <w:rPr>
          <w:rStyle w:val="Bodytext51"/>
        </w:rPr>
        <w:t xml:space="preserve"> </w:t>
      </w:r>
      <w:proofErr w:type="spellStart"/>
      <w:r>
        <w:rPr>
          <w:rStyle w:val="Bodytext51"/>
        </w:rPr>
        <w:t>Soc</w:t>
      </w:r>
      <w:proofErr w:type="spellEnd"/>
      <w:r>
        <w:rPr>
          <w:rStyle w:val="Bodytext51"/>
          <w:rtl/>
          <w:lang w:bidi="he"/>
        </w:rPr>
        <w:t>. 2007;84:23-9.</w:t>
      </w:r>
    </w:p>
    <w:p w14:paraId="4B9B11EA" w14:textId="77777777" w:rsidR="0014781E" w:rsidRDefault="001F6FEA">
      <w:pPr>
        <w:pStyle w:val="Bodytext50"/>
        <w:numPr>
          <w:ilvl w:val="0"/>
          <w:numId w:val="1"/>
        </w:numPr>
        <w:shd w:val="clear" w:color="auto" w:fill="auto"/>
        <w:tabs>
          <w:tab w:val="left" w:pos="299"/>
        </w:tabs>
        <w:bidi/>
        <w:spacing w:before="0" w:line="180" w:lineRule="exact"/>
        <w:ind w:left="340"/>
        <w:jc w:val="left"/>
      </w:pPr>
      <w:r>
        <w:rPr>
          <w:rStyle w:val="Bodytext51"/>
        </w:rPr>
        <w:t>Cao Y, Chen J, Yang L, Chen Z-Y. Differential incorporation of dietary conjugated linolenic and linoleic acids into milk lipids and liver phospholipids in lactating and suckling rats</w:t>
      </w:r>
      <w:r>
        <w:rPr>
          <w:rStyle w:val="Bodytext51"/>
          <w:rtl/>
          <w:lang w:bidi="he"/>
        </w:rPr>
        <w:t xml:space="preserve">. </w:t>
      </w:r>
      <w:r>
        <w:rPr>
          <w:rStyle w:val="Bodytext51"/>
        </w:rPr>
        <w:t xml:space="preserve">J </w:t>
      </w:r>
      <w:proofErr w:type="spellStart"/>
      <w:r>
        <w:rPr>
          <w:rStyle w:val="Bodytext51"/>
        </w:rPr>
        <w:t>Nutr</w:t>
      </w:r>
      <w:proofErr w:type="spellEnd"/>
      <w:r>
        <w:rPr>
          <w:rStyle w:val="Bodytext51"/>
        </w:rPr>
        <w:t xml:space="preserve"> </w:t>
      </w:r>
      <w:proofErr w:type="spellStart"/>
      <w:r>
        <w:rPr>
          <w:rStyle w:val="Bodytext51"/>
        </w:rPr>
        <w:t>Biochem</w:t>
      </w:r>
      <w:proofErr w:type="spellEnd"/>
      <w:r>
        <w:rPr>
          <w:rStyle w:val="Bodytext51"/>
          <w:rtl/>
          <w:lang w:bidi="he"/>
        </w:rPr>
        <w:t>. 2009;20:685-93.</w:t>
      </w:r>
    </w:p>
    <w:p w14:paraId="170B178D" w14:textId="77777777" w:rsidR="0014781E" w:rsidRDefault="001F6FEA">
      <w:pPr>
        <w:pStyle w:val="Bodytext50"/>
        <w:numPr>
          <w:ilvl w:val="0"/>
          <w:numId w:val="1"/>
        </w:numPr>
        <w:shd w:val="clear" w:color="auto" w:fill="auto"/>
        <w:tabs>
          <w:tab w:val="left" w:pos="299"/>
        </w:tabs>
        <w:bidi/>
        <w:spacing w:before="0" w:line="180" w:lineRule="exact"/>
        <w:ind w:left="340"/>
        <w:jc w:val="left"/>
      </w:pPr>
      <w:proofErr w:type="spellStart"/>
      <w:r>
        <w:rPr>
          <w:rStyle w:val="Bodytext51"/>
        </w:rPr>
        <w:t>Verardo</w:t>
      </w:r>
      <w:proofErr w:type="spellEnd"/>
      <w:r>
        <w:rPr>
          <w:rStyle w:val="Bodytext51"/>
        </w:rPr>
        <w:t xml:space="preserve"> V, Garcia-Salas P, </w:t>
      </w:r>
      <w:proofErr w:type="spellStart"/>
      <w:r>
        <w:rPr>
          <w:rStyle w:val="Bodytext51"/>
        </w:rPr>
        <w:t>Baldi</w:t>
      </w:r>
      <w:proofErr w:type="spellEnd"/>
      <w:r>
        <w:rPr>
          <w:rStyle w:val="Bodytext51"/>
        </w:rPr>
        <w:t xml:space="preserve"> E, Segura-</w:t>
      </w:r>
      <w:proofErr w:type="spellStart"/>
      <w:r>
        <w:rPr>
          <w:rStyle w:val="Bodytext51"/>
        </w:rPr>
        <w:t>Carretero</w:t>
      </w:r>
      <w:proofErr w:type="spellEnd"/>
      <w:r>
        <w:rPr>
          <w:rStyle w:val="Bodytext51"/>
        </w:rPr>
        <w:t xml:space="preserve"> A, Fernandez-Gutierrez A, </w:t>
      </w:r>
      <w:proofErr w:type="spellStart"/>
      <w:r>
        <w:rPr>
          <w:rStyle w:val="Bodytext51"/>
        </w:rPr>
        <w:t>Caboni</w:t>
      </w:r>
      <w:proofErr w:type="spellEnd"/>
      <w:r>
        <w:rPr>
          <w:rStyle w:val="Bodytext51"/>
        </w:rPr>
        <w:t xml:space="preserve"> MF</w:t>
      </w:r>
      <w:r>
        <w:rPr>
          <w:rStyle w:val="Bodytext51"/>
          <w:rtl/>
          <w:lang w:bidi="he"/>
        </w:rPr>
        <w:t xml:space="preserve">. </w:t>
      </w:r>
      <w:r>
        <w:rPr>
          <w:rStyle w:val="Bodytext51"/>
        </w:rPr>
        <w:t>Pomegranate seeds as a source of nutraceutical oil naturally rich in bioactive lipids</w:t>
      </w:r>
      <w:r>
        <w:rPr>
          <w:rStyle w:val="Bodytext51"/>
          <w:rtl/>
          <w:lang w:bidi="he"/>
        </w:rPr>
        <w:t xml:space="preserve">. </w:t>
      </w:r>
      <w:r>
        <w:rPr>
          <w:rStyle w:val="Bodytext51"/>
        </w:rPr>
        <w:t xml:space="preserve">Food Res </w:t>
      </w:r>
      <w:proofErr w:type="spellStart"/>
      <w:r>
        <w:rPr>
          <w:rStyle w:val="Bodytext51"/>
        </w:rPr>
        <w:t>Int</w:t>
      </w:r>
      <w:proofErr w:type="spellEnd"/>
      <w:r>
        <w:rPr>
          <w:rStyle w:val="Bodytext51"/>
          <w:rtl/>
          <w:lang w:bidi="he"/>
        </w:rPr>
        <w:t>. 2014;65:445-52.</w:t>
      </w:r>
    </w:p>
    <w:p w14:paraId="1F933206" w14:textId="77777777" w:rsidR="0014781E" w:rsidRDefault="001F6FEA">
      <w:pPr>
        <w:pStyle w:val="Bodytext50"/>
        <w:numPr>
          <w:ilvl w:val="0"/>
          <w:numId w:val="1"/>
        </w:numPr>
        <w:shd w:val="clear" w:color="auto" w:fill="auto"/>
        <w:tabs>
          <w:tab w:val="left" w:pos="299"/>
        </w:tabs>
        <w:bidi/>
        <w:spacing w:before="0" w:line="180" w:lineRule="exact"/>
        <w:ind w:left="340"/>
        <w:jc w:val="left"/>
      </w:pPr>
      <w:proofErr w:type="spellStart"/>
      <w:r>
        <w:rPr>
          <w:rStyle w:val="Bodytext51"/>
        </w:rPr>
        <w:t>Lucci</w:t>
      </w:r>
      <w:proofErr w:type="spellEnd"/>
      <w:r>
        <w:rPr>
          <w:rStyle w:val="Bodytext51"/>
        </w:rPr>
        <w:t xml:space="preserve"> P, </w:t>
      </w:r>
      <w:proofErr w:type="spellStart"/>
      <w:r>
        <w:rPr>
          <w:rStyle w:val="Bodytext51"/>
        </w:rPr>
        <w:t>Pacetti</w:t>
      </w:r>
      <w:proofErr w:type="spellEnd"/>
      <w:r>
        <w:rPr>
          <w:rStyle w:val="Bodytext51"/>
        </w:rPr>
        <w:t xml:space="preserve"> D, </w:t>
      </w:r>
      <w:proofErr w:type="spellStart"/>
      <w:r>
        <w:rPr>
          <w:rStyle w:val="Bodytext51"/>
        </w:rPr>
        <w:t>Loizzo</w:t>
      </w:r>
      <w:proofErr w:type="spellEnd"/>
      <w:r>
        <w:rPr>
          <w:rStyle w:val="Bodytext51"/>
        </w:rPr>
        <w:t xml:space="preserve"> MR, </w:t>
      </w:r>
      <w:proofErr w:type="spellStart"/>
      <w:r>
        <w:rPr>
          <w:rStyle w:val="Bodytext51"/>
        </w:rPr>
        <w:t>Frega</w:t>
      </w:r>
      <w:proofErr w:type="spellEnd"/>
      <w:r>
        <w:rPr>
          <w:rStyle w:val="Bodytext51"/>
        </w:rPr>
        <w:t xml:space="preserve"> NG</w:t>
      </w:r>
      <w:r>
        <w:rPr>
          <w:rStyle w:val="Bodytext51"/>
          <w:rtl/>
          <w:lang w:bidi="he"/>
        </w:rPr>
        <w:t xml:space="preserve">. </w:t>
      </w:r>
      <w:proofErr w:type="spellStart"/>
      <w:r>
        <w:rPr>
          <w:rStyle w:val="Bodytext51"/>
        </w:rPr>
        <w:t>Punica</w:t>
      </w:r>
      <w:proofErr w:type="spellEnd"/>
      <w:r>
        <w:rPr>
          <w:rStyle w:val="Bodytext51"/>
        </w:rPr>
        <w:t xml:space="preserve"> </w:t>
      </w:r>
      <w:proofErr w:type="spellStart"/>
      <w:r>
        <w:rPr>
          <w:rStyle w:val="Bodytext51"/>
        </w:rPr>
        <w:t>granatum</w:t>
      </w:r>
      <w:proofErr w:type="spellEnd"/>
      <w:r>
        <w:rPr>
          <w:rStyle w:val="Bodytext51"/>
        </w:rPr>
        <w:t xml:space="preserve"> cv</w:t>
      </w:r>
      <w:r>
        <w:rPr>
          <w:rStyle w:val="Bodytext51"/>
          <w:rtl/>
          <w:lang w:bidi="he"/>
        </w:rPr>
        <w:t xml:space="preserve">. </w:t>
      </w:r>
      <w:r>
        <w:rPr>
          <w:rStyle w:val="Bodytext51"/>
        </w:rPr>
        <w:t xml:space="preserve">Dente di </w:t>
      </w:r>
      <w:proofErr w:type="spellStart"/>
      <w:r>
        <w:rPr>
          <w:rStyle w:val="Bodytext51"/>
        </w:rPr>
        <w:t>Cavallo</w:t>
      </w:r>
      <w:proofErr w:type="spellEnd"/>
      <w:r>
        <w:rPr>
          <w:rStyle w:val="Bodytext51"/>
        </w:rPr>
        <w:t xml:space="preserve"> seed </w:t>
      </w:r>
      <w:proofErr w:type="spellStart"/>
      <w:r>
        <w:rPr>
          <w:rStyle w:val="Bodytext51"/>
        </w:rPr>
        <w:t>ethanolic</w:t>
      </w:r>
      <w:proofErr w:type="spellEnd"/>
      <w:r>
        <w:rPr>
          <w:rStyle w:val="Bodytext51"/>
        </w:rPr>
        <w:t xml:space="preserve"> extract: antioxidant and </w:t>
      </w:r>
      <w:proofErr w:type="spellStart"/>
      <w:r>
        <w:rPr>
          <w:rStyle w:val="Bodytext51"/>
        </w:rPr>
        <w:t>antiproliferative</w:t>
      </w:r>
      <w:proofErr w:type="spellEnd"/>
      <w:r>
        <w:rPr>
          <w:rStyle w:val="Bodytext51"/>
        </w:rPr>
        <w:t xml:space="preserve"> activities</w:t>
      </w:r>
      <w:r>
        <w:rPr>
          <w:rStyle w:val="Bodytext51"/>
          <w:rtl/>
          <w:lang w:bidi="he"/>
        </w:rPr>
        <w:t xml:space="preserve">. </w:t>
      </w:r>
      <w:r>
        <w:rPr>
          <w:rStyle w:val="Bodytext51"/>
        </w:rPr>
        <w:t xml:space="preserve">Food </w:t>
      </w:r>
      <w:proofErr w:type="spellStart"/>
      <w:r>
        <w:rPr>
          <w:rStyle w:val="Bodytext51"/>
        </w:rPr>
        <w:t>Chem</w:t>
      </w:r>
      <w:proofErr w:type="spellEnd"/>
      <w:r>
        <w:rPr>
          <w:rStyle w:val="Bodytext51"/>
          <w:rtl/>
          <w:lang w:bidi="he"/>
        </w:rPr>
        <w:t>. 2015;167:475-83.</w:t>
      </w:r>
    </w:p>
    <w:p w14:paraId="6CF2D3B0" w14:textId="77777777" w:rsidR="0014781E" w:rsidRDefault="001F6FEA">
      <w:pPr>
        <w:pStyle w:val="Bodytext50"/>
        <w:numPr>
          <w:ilvl w:val="0"/>
          <w:numId w:val="1"/>
        </w:numPr>
        <w:shd w:val="clear" w:color="auto" w:fill="auto"/>
        <w:tabs>
          <w:tab w:val="left" w:pos="299"/>
        </w:tabs>
        <w:bidi/>
        <w:spacing w:before="0" w:line="180" w:lineRule="exact"/>
        <w:ind w:left="340"/>
        <w:jc w:val="left"/>
      </w:pPr>
      <w:r>
        <w:rPr>
          <w:rStyle w:val="Bodytext51"/>
        </w:rPr>
        <w:t>Xu L, Xu Y, Wang S, Deng Q, Wu C-Y, Chen X-T, Wang H-L. Novel bitter melon extracts highly yielded from supercritical extraction reduce the adiposity through the enhanced lipid metabolism in mice fed a high-fat diet</w:t>
      </w:r>
      <w:r>
        <w:rPr>
          <w:rStyle w:val="Bodytext51"/>
          <w:rtl/>
          <w:lang w:bidi="he"/>
        </w:rPr>
        <w:t xml:space="preserve">. </w:t>
      </w:r>
      <w:r>
        <w:rPr>
          <w:rStyle w:val="Bodytext51"/>
        </w:rPr>
        <w:t xml:space="preserve">J Nutri </w:t>
      </w:r>
      <w:proofErr w:type="spellStart"/>
      <w:r>
        <w:rPr>
          <w:rStyle w:val="Bodytext51"/>
        </w:rPr>
        <w:t>Intermed</w:t>
      </w:r>
      <w:proofErr w:type="spellEnd"/>
      <w:r>
        <w:rPr>
          <w:rStyle w:val="Bodytext51"/>
        </w:rPr>
        <w:t xml:space="preserve"> </w:t>
      </w:r>
      <w:proofErr w:type="spellStart"/>
      <w:r>
        <w:rPr>
          <w:rStyle w:val="Bodytext51"/>
        </w:rPr>
        <w:t>Metabol</w:t>
      </w:r>
      <w:proofErr w:type="spellEnd"/>
      <w:r>
        <w:rPr>
          <w:rStyle w:val="Bodytext51"/>
          <w:rtl/>
          <w:lang w:bidi="he"/>
        </w:rPr>
        <w:t>. 2016;6:26-32.</w:t>
      </w:r>
    </w:p>
    <w:p w14:paraId="3AAFFA07" w14:textId="77777777" w:rsidR="0014781E" w:rsidRDefault="001F6FEA">
      <w:pPr>
        <w:pStyle w:val="Bodytext50"/>
        <w:numPr>
          <w:ilvl w:val="0"/>
          <w:numId w:val="1"/>
        </w:numPr>
        <w:shd w:val="clear" w:color="auto" w:fill="auto"/>
        <w:tabs>
          <w:tab w:val="left" w:pos="299"/>
        </w:tabs>
        <w:bidi/>
        <w:spacing w:before="0" w:line="180" w:lineRule="exact"/>
        <w:ind w:left="340"/>
        <w:jc w:val="left"/>
      </w:pPr>
      <w:r>
        <w:rPr>
          <w:rStyle w:val="Bodytext51"/>
        </w:rPr>
        <w:t xml:space="preserve">Wang L, Wang X, Wang P, Xiao Y, Liu Q. Optimization of supercritical carbon dioxide extraction, physicochemical and cytotoxicity properties of </w:t>
      </w:r>
      <w:proofErr w:type="spellStart"/>
      <w:r>
        <w:rPr>
          <w:rStyle w:val="Bodytext51"/>
        </w:rPr>
        <w:t>Gynostemma</w:t>
      </w:r>
      <w:proofErr w:type="spellEnd"/>
      <w:r>
        <w:rPr>
          <w:rStyle w:val="Bodytext51"/>
        </w:rPr>
        <w:t xml:space="preserve"> </w:t>
      </w:r>
      <w:proofErr w:type="spellStart"/>
      <w:r>
        <w:rPr>
          <w:rStyle w:val="Bodytext51"/>
        </w:rPr>
        <w:t>pentaphyllum</w:t>
      </w:r>
      <w:proofErr w:type="spellEnd"/>
      <w:r>
        <w:rPr>
          <w:rStyle w:val="Bodytext51"/>
        </w:rPr>
        <w:t xml:space="preserve"> seed oil</w:t>
      </w:r>
      <w:r>
        <w:rPr>
          <w:rStyle w:val="Bodytext51"/>
          <w:rtl/>
          <w:lang w:bidi="he"/>
        </w:rPr>
        <w:t xml:space="preserve">: </w:t>
      </w:r>
      <w:r>
        <w:rPr>
          <w:rStyle w:val="Bodytext51"/>
        </w:rPr>
        <w:t>A potential source of conjugated linolenic acids</w:t>
      </w:r>
      <w:r>
        <w:rPr>
          <w:rStyle w:val="Bodytext51"/>
          <w:rtl/>
          <w:lang w:bidi="he"/>
        </w:rPr>
        <w:t xml:space="preserve">. </w:t>
      </w:r>
      <w:r>
        <w:rPr>
          <w:rStyle w:val="Bodytext51"/>
        </w:rPr>
        <w:t xml:space="preserve">Sep </w:t>
      </w:r>
      <w:proofErr w:type="spellStart"/>
      <w:r>
        <w:rPr>
          <w:rStyle w:val="Bodytext51"/>
        </w:rPr>
        <w:t>Purif</w:t>
      </w:r>
      <w:proofErr w:type="spellEnd"/>
      <w:r>
        <w:rPr>
          <w:rStyle w:val="Bodytext51"/>
        </w:rPr>
        <w:t xml:space="preserve"> </w:t>
      </w:r>
      <w:proofErr w:type="spellStart"/>
      <w:r>
        <w:rPr>
          <w:rStyle w:val="Bodytext51"/>
        </w:rPr>
        <w:t>Technol</w:t>
      </w:r>
      <w:proofErr w:type="spellEnd"/>
      <w:r>
        <w:rPr>
          <w:rStyle w:val="Bodytext51"/>
          <w:rtl/>
          <w:lang w:bidi="he"/>
        </w:rPr>
        <w:t>. 2016;159:147-56.</w:t>
      </w:r>
    </w:p>
    <w:p w14:paraId="0C17B863" w14:textId="77777777" w:rsidR="0014781E" w:rsidRDefault="001F6FEA">
      <w:pPr>
        <w:pStyle w:val="Bodytext50"/>
        <w:numPr>
          <w:ilvl w:val="0"/>
          <w:numId w:val="1"/>
        </w:numPr>
        <w:shd w:val="clear" w:color="auto" w:fill="auto"/>
        <w:tabs>
          <w:tab w:val="left" w:pos="299"/>
        </w:tabs>
        <w:bidi/>
        <w:spacing w:before="0" w:line="180" w:lineRule="exact"/>
        <w:ind w:left="340"/>
        <w:jc w:val="left"/>
      </w:pPr>
      <w:r>
        <w:rPr>
          <w:rStyle w:val="Bodytext51"/>
        </w:rPr>
        <w:t xml:space="preserve">Schneider A-C, </w:t>
      </w:r>
      <w:proofErr w:type="spellStart"/>
      <w:r>
        <w:rPr>
          <w:rStyle w:val="Bodytext51"/>
        </w:rPr>
        <w:t>Mignolet</w:t>
      </w:r>
      <w:proofErr w:type="spellEnd"/>
      <w:r>
        <w:rPr>
          <w:rStyle w:val="Bodytext51"/>
        </w:rPr>
        <w:t xml:space="preserve"> E, Schneider Y-J, </w:t>
      </w:r>
      <w:proofErr w:type="spellStart"/>
      <w:r>
        <w:rPr>
          <w:rStyle w:val="Bodytext51"/>
        </w:rPr>
        <w:t>Larondelle</w:t>
      </w:r>
      <w:proofErr w:type="spellEnd"/>
      <w:r>
        <w:rPr>
          <w:rStyle w:val="Bodytext51"/>
        </w:rPr>
        <w:t xml:space="preserve"> Y. Uptake of conjugated linolenic acids and conversion to cis-9, trans-11-or trans-9, trans-11-conjugated linoleic acids in Caco-2 cells</w:t>
      </w:r>
      <w:r>
        <w:rPr>
          <w:rStyle w:val="Bodytext51"/>
          <w:rtl/>
          <w:lang w:bidi="he"/>
        </w:rPr>
        <w:t xml:space="preserve">. </w:t>
      </w:r>
      <w:r>
        <w:rPr>
          <w:rStyle w:val="Bodytext51"/>
        </w:rPr>
        <w:t xml:space="preserve">Br J </w:t>
      </w:r>
      <w:proofErr w:type="spellStart"/>
      <w:r>
        <w:rPr>
          <w:rStyle w:val="Bodytext51"/>
        </w:rPr>
        <w:t>Nutr</w:t>
      </w:r>
      <w:proofErr w:type="spellEnd"/>
      <w:r>
        <w:rPr>
          <w:rStyle w:val="Bodytext51"/>
          <w:rtl/>
          <w:lang w:bidi="he"/>
        </w:rPr>
        <w:t>. 2013;109:57-64.</w:t>
      </w:r>
    </w:p>
    <w:p w14:paraId="05095947" w14:textId="77777777" w:rsidR="0014781E" w:rsidRDefault="001F6FEA">
      <w:pPr>
        <w:pStyle w:val="Bodytext50"/>
        <w:numPr>
          <w:ilvl w:val="0"/>
          <w:numId w:val="1"/>
        </w:numPr>
        <w:shd w:val="clear" w:color="auto" w:fill="auto"/>
        <w:tabs>
          <w:tab w:val="left" w:pos="299"/>
        </w:tabs>
        <w:bidi/>
        <w:spacing w:before="0" w:line="180" w:lineRule="exact"/>
        <w:ind w:left="340"/>
        <w:jc w:val="left"/>
      </w:pPr>
      <w:proofErr w:type="spellStart"/>
      <w:r>
        <w:rPr>
          <w:rStyle w:val="Bodytext51"/>
        </w:rPr>
        <w:t>Melo</w:t>
      </w:r>
      <w:proofErr w:type="spellEnd"/>
      <w:r>
        <w:rPr>
          <w:rStyle w:val="Bodytext51"/>
        </w:rPr>
        <w:t xml:space="preserve"> ILM</w:t>
      </w:r>
      <w:r>
        <w:rPr>
          <w:rStyle w:val="Bodytext51"/>
          <w:rtl/>
          <w:lang w:bidi="he"/>
        </w:rPr>
        <w:t xml:space="preserve">. </w:t>
      </w:r>
      <w:r>
        <w:rPr>
          <w:rStyle w:val="Bodytext51"/>
        </w:rPr>
        <w:t>Evaluation of the effects of pomegranate seed oil (</w:t>
      </w:r>
      <w:proofErr w:type="spellStart"/>
      <w:r>
        <w:rPr>
          <w:rStyle w:val="Bodytext51"/>
        </w:rPr>
        <w:t>Punicagranatum</w:t>
      </w:r>
      <w:proofErr w:type="spellEnd"/>
      <w:r>
        <w:rPr>
          <w:rStyle w:val="Bodytext51"/>
        </w:rPr>
        <w:t xml:space="preserve"> L.) on tissue lipid profile and its influence on biochemical parameters in oxidative processes of rats [thesis</w:t>
      </w:r>
      <w:r>
        <w:rPr>
          <w:rStyle w:val="Bodytext51"/>
          <w:rtl/>
          <w:lang w:bidi="he"/>
        </w:rPr>
        <w:t xml:space="preserve">]. </w:t>
      </w:r>
      <w:r>
        <w:rPr>
          <w:rStyle w:val="Bodytext51"/>
        </w:rPr>
        <w:t>Sao Paulo (SP</w:t>
      </w:r>
      <w:r>
        <w:rPr>
          <w:rStyle w:val="Bodytext51"/>
          <w:rtl/>
          <w:lang w:bidi="he"/>
        </w:rPr>
        <w:t xml:space="preserve">): </w:t>
      </w:r>
      <w:r>
        <w:rPr>
          <w:rStyle w:val="Bodytext51"/>
        </w:rPr>
        <w:t>Pharmaceutical Science Faculty of Sao Paulo University; 2012</w:t>
      </w:r>
      <w:r>
        <w:rPr>
          <w:rStyle w:val="Bodytext51"/>
          <w:rtl/>
          <w:lang w:bidi="he"/>
        </w:rPr>
        <w:t>.</w:t>
      </w:r>
    </w:p>
    <w:p w14:paraId="52B2ABD1" w14:textId="77777777" w:rsidR="0014781E" w:rsidRDefault="001F6FEA">
      <w:pPr>
        <w:pStyle w:val="Bodytext50"/>
        <w:numPr>
          <w:ilvl w:val="0"/>
          <w:numId w:val="1"/>
        </w:numPr>
        <w:shd w:val="clear" w:color="auto" w:fill="auto"/>
        <w:tabs>
          <w:tab w:val="left" w:pos="299"/>
        </w:tabs>
        <w:bidi/>
        <w:spacing w:before="0" w:line="180" w:lineRule="exact"/>
        <w:ind w:left="340"/>
        <w:jc w:val="left"/>
      </w:pPr>
      <w:proofErr w:type="spellStart"/>
      <w:r>
        <w:rPr>
          <w:rStyle w:val="Bodytext51"/>
        </w:rPr>
        <w:t>Stiti</w:t>
      </w:r>
      <w:proofErr w:type="spellEnd"/>
      <w:r>
        <w:rPr>
          <w:rStyle w:val="Bodytext51"/>
        </w:rPr>
        <w:t xml:space="preserve"> N, </w:t>
      </w:r>
      <w:proofErr w:type="spellStart"/>
      <w:r>
        <w:rPr>
          <w:rStyle w:val="Bodytext51"/>
        </w:rPr>
        <w:t>Chandrasekar</w:t>
      </w:r>
      <w:proofErr w:type="spellEnd"/>
      <w:r>
        <w:rPr>
          <w:rStyle w:val="Bodytext51"/>
        </w:rPr>
        <w:t xml:space="preserve"> B, </w:t>
      </w:r>
      <w:proofErr w:type="spellStart"/>
      <w:r>
        <w:rPr>
          <w:rStyle w:val="Bodytext51"/>
        </w:rPr>
        <w:t>Strubl</w:t>
      </w:r>
      <w:proofErr w:type="spellEnd"/>
      <w:r>
        <w:rPr>
          <w:rStyle w:val="Bodytext51"/>
        </w:rPr>
        <w:t xml:space="preserve"> L, Mohammed S, Bartels D, van der Hoorn RA</w:t>
      </w:r>
      <w:r>
        <w:rPr>
          <w:rStyle w:val="Bodytext51"/>
          <w:rtl/>
          <w:lang w:bidi="he"/>
        </w:rPr>
        <w:t xml:space="preserve">. </w:t>
      </w:r>
      <w:r>
        <w:rPr>
          <w:rStyle w:val="Bodytext51"/>
        </w:rPr>
        <w:t>Nicotinamide Cofactors Suppress Active-site Labeling of Aldehyde Dehydrogenases</w:t>
      </w:r>
      <w:r>
        <w:rPr>
          <w:rStyle w:val="Bodytext51"/>
          <w:rtl/>
          <w:lang w:bidi="he"/>
        </w:rPr>
        <w:t xml:space="preserve">. </w:t>
      </w:r>
      <w:r>
        <w:rPr>
          <w:rStyle w:val="Bodytext51"/>
        </w:rPr>
        <w:t xml:space="preserve">ACS </w:t>
      </w:r>
      <w:proofErr w:type="spellStart"/>
      <w:r>
        <w:rPr>
          <w:rStyle w:val="Bodytext51"/>
        </w:rPr>
        <w:t>Chem</w:t>
      </w:r>
      <w:proofErr w:type="spellEnd"/>
      <w:r>
        <w:rPr>
          <w:rStyle w:val="Bodytext51"/>
        </w:rPr>
        <w:t xml:space="preserve"> </w:t>
      </w:r>
      <w:proofErr w:type="spellStart"/>
      <w:r>
        <w:rPr>
          <w:rStyle w:val="Bodytext51"/>
        </w:rPr>
        <w:t>Biol</w:t>
      </w:r>
      <w:proofErr w:type="spellEnd"/>
      <w:r>
        <w:rPr>
          <w:rStyle w:val="Bodytext51"/>
          <w:rtl/>
          <w:lang w:bidi="he"/>
        </w:rPr>
        <w:t>. 2016;11(6):1578-86.</w:t>
      </w:r>
    </w:p>
    <w:p w14:paraId="2B766584" w14:textId="77777777" w:rsidR="0014781E" w:rsidRDefault="001F6FEA">
      <w:pPr>
        <w:pStyle w:val="Bodytext50"/>
        <w:numPr>
          <w:ilvl w:val="0"/>
          <w:numId w:val="1"/>
        </w:numPr>
        <w:shd w:val="clear" w:color="auto" w:fill="auto"/>
        <w:tabs>
          <w:tab w:val="left" w:pos="299"/>
        </w:tabs>
        <w:bidi/>
        <w:spacing w:before="0" w:line="180" w:lineRule="exact"/>
        <w:ind w:left="340"/>
        <w:jc w:val="left"/>
      </w:pPr>
      <w:proofErr w:type="spellStart"/>
      <w:r>
        <w:rPr>
          <w:rStyle w:val="Bodytext51"/>
        </w:rPr>
        <w:t>Plourde</w:t>
      </w:r>
      <w:proofErr w:type="spellEnd"/>
      <w:r>
        <w:rPr>
          <w:rStyle w:val="Bodytext51"/>
        </w:rPr>
        <w:t xml:space="preserve"> M, </w:t>
      </w:r>
      <w:proofErr w:type="spellStart"/>
      <w:r>
        <w:rPr>
          <w:rStyle w:val="Bodytext51"/>
        </w:rPr>
        <w:t>Sergiel</w:t>
      </w:r>
      <w:proofErr w:type="spellEnd"/>
      <w:r>
        <w:rPr>
          <w:rStyle w:val="Bodytext51"/>
        </w:rPr>
        <w:t xml:space="preserve"> J-P, </w:t>
      </w:r>
      <w:proofErr w:type="spellStart"/>
      <w:r>
        <w:rPr>
          <w:rStyle w:val="Bodytext51"/>
        </w:rPr>
        <w:t>Chardigny</w:t>
      </w:r>
      <w:proofErr w:type="spellEnd"/>
      <w:r>
        <w:rPr>
          <w:rStyle w:val="Bodytext51"/>
        </w:rPr>
        <w:t xml:space="preserve"> J-M, </w:t>
      </w:r>
      <w:proofErr w:type="spellStart"/>
      <w:r>
        <w:rPr>
          <w:rStyle w:val="Bodytext51"/>
        </w:rPr>
        <w:t>Gregoire</w:t>
      </w:r>
      <w:proofErr w:type="spellEnd"/>
      <w:r>
        <w:rPr>
          <w:rStyle w:val="Bodytext51"/>
        </w:rPr>
        <w:t xml:space="preserve"> S, Angers P, </w:t>
      </w:r>
      <w:proofErr w:type="spellStart"/>
      <w:r>
        <w:rPr>
          <w:rStyle w:val="Bodytext51"/>
        </w:rPr>
        <w:t>Sebedio</w:t>
      </w:r>
      <w:proofErr w:type="spellEnd"/>
      <w:r>
        <w:rPr>
          <w:rStyle w:val="Bodytext51"/>
        </w:rPr>
        <w:t xml:space="preserve"> J-L. Absorption and metabolism of conjugated a-linolenic acid given as free fatty acids or </w:t>
      </w:r>
      <w:proofErr w:type="spellStart"/>
      <w:r>
        <w:rPr>
          <w:rStyle w:val="Bodytext51"/>
        </w:rPr>
        <w:t>triacylglycerols</w:t>
      </w:r>
      <w:proofErr w:type="spellEnd"/>
      <w:r>
        <w:rPr>
          <w:rStyle w:val="Bodytext51"/>
        </w:rPr>
        <w:t xml:space="preserve"> in rats</w:t>
      </w:r>
      <w:r>
        <w:rPr>
          <w:rStyle w:val="Bodytext51"/>
          <w:rtl/>
          <w:lang w:bidi="he"/>
        </w:rPr>
        <w:t xml:space="preserve">. </w:t>
      </w:r>
      <w:proofErr w:type="spellStart"/>
      <w:r>
        <w:rPr>
          <w:rStyle w:val="Bodytext51"/>
        </w:rPr>
        <w:t>Nutr</w:t>
      </w:r>
      <w:proofErr w:type="spellEnd"/>
      <w:r>
        <w:rPr>
          <w:rStyle w:val="Bodytext51"/>
        </w:rPr>
        <w:t xml:space="preserve"> </w:t>
      </w:r>
      <w:proofErr w:type="spellStart"/>
      <w:r>
        <w:rPr>
          <w:rStyle w:val="Bodytext51"/>
        </w:rPr>
        <w:t>Metab</w:t>
      </w:r>
      <w:proofErr w:type="spellEnd"/>
      <w:r>
        <w:rPr>
          <w:rStyle w:val="Bodytext51"/>
          <w:rtl/>
          <w:lang w:bidi="he"/>
        </w:rPr>
        <w:t>. 2006;3:1.</w:t>
      </w:r>
    </w:p>
    <w:p w14:paraId="782144B4" w14:textId="77777777" w:rsidR="0014781E" w:rsidRDefault="001F6FEA">
      <w:pPr>
        <w:pStyle w:val="Bodytext50"/>
        <w:numPr>
          <w:ilvl w:val="0"/>
          <w:numId w:val="1"/>
        </w:numPr>
        <w:shd w:val="clear" w:color="auto" w:fill="auto"/>
        <w:tabs>
          <w:tab w:val="left" w:pos="299"/>
        </w:tabs>
        <w:bidi/>
        <w:spacing w:before="0" w:line="180" w:lineRule="exact"/>
        <w:ind w:left="340"/>
        <w:jc w:val="left"/>
      </w:pPr>
      <w:r>
        <w:rPr>
          <w:rStyle w:val="Bodytext51"/>
        </w:rPr>
        <w:t>Yuan GF, Sinclair AJ, Sun HY, Li D. Fatty acid composition in tissues of mice fed diets containing conjugated linolenic acid and conjugated linoleic acid</w:t>
      </w:r>
      <w:r>
        <w:rPr>
          <w:rStyle w:val="Bodytext51"/>
          <w:rtl/>
          <w:lang w:bidi="he"/>
        </w:rPr>
        <w:t>.</w:t>
      </w:r>
    </w:p>
    <w:p w14:paraId="2F559FBC" w14:textId="77777777" w:rsidR="0014781E" w:rsidRDefault="001F6FEA">
      <w:pPr>
        <w:pStyle w:val="Bodytext50"/>
        <w:shd w:val="clear" w:color="auto" w:fill="auto"/>
        <w:bidi/>
        <w:spacing w:before="0" w:line="180" w:lineRule="exact"/>
        <w:ind w:left="340" w:firstLine="0"/>
        <w:jc w:val="left"/>
      </w:pPr>
      <w:r>
        <w:rPr>
          <w:rStyle w:val="Bodytext51"/>
        </w:rPr>
        <w:t>J Food Lipids</w:t>
      </w:r>
      <w:r>
        <w:rPr>
          <w:rStyle w:val="Bodytext51"/>
          <w:rtl/>
          <w:lang w:bidi="he"/>
        </w:rPr>
        <w:t>. 2009;16:148-63.</w:t>
      </w:r>
    </w:p>
    <w:p w14:paraId="02DDA9F8" w14:textId="77777777" w:rsidR="0014781E" w:rsidRDefault="001F6FEA">
      <w:pPr>
        <w:pStyle w:val="Bodytext50"/>
        <w:numPr>
          <w:ilvl w:val="0"/>
          <w:numId w:val="1"/>
        </w:numPr>
        <w:shd w:val="clear" w:color="auto" w:fill="auto"/>
        <w:tabs>
          <w:tab w:val="left" w:pos="299"/>
        </w:tabs>
        <w:bidi/>
        <w:spacing w:before="0" w:line="180" w:lineRule="exact"/>
        <w:ind w:left="340"/>
        <w:jc w:val="left"/>
      </w:pPr>
      <w:r>
        <w:rPr>
          <w:rStyle w:val="Bodytext51"/>
        </w:rPr>
        <w:t xml:space="preserve">Tsuzuki T, Kawakami Y, Abe R, Nakagawa K, </w:t>
      </w:r>
      <w:proofErr w:type="spellStart"/>
      <w:r>
        <w:rPr>
          <w:rStyle w:val="Bodytext51"/>
        </w:rPr>
        <w:t>Koba</w:t>
      </w:r>
      <w:proofErr w:type="spellEnd"/>
      <w:r>
        <w:rPr>
          <w:rStyle w:val="Bodytext51"/>
        </w:rPr>
        <w:t xml:space="preserve"> K, Imamura J, et al. Conjugated linolenic acid is slowly absorbed in rat intestine, but quickly converted to conjugated linoleic acid</w:t>
      </w:r>
      <w:r>
        <w:rPr>
          <w:rStyle w:val="Bodytext51"/>
          <w:rtl/>
          <w:lang w:bidi="he"/>
        </w:rPr>
        <w:t xml:space="preserve">. </w:t>
      </w:r>
      <w:r>
        <w:rPr>
          <w:rStyle w:val="Bodytext51"/>
        </w:rPr>
        <w:t xml:space="preserve">J </w:t>
      </w:r>
      <w:proofErr w:type="spellStart"/>
      <w:r>
        <w:rPr>
          <w:rStyle w:val="Bodytext51"/>
        </w:rPr>
        <w:t>Nutr</w:t>
      </w:r>
      <w:proofErr w:type="spellEnd"/>
      <w:r>
        <w:rPr>
          <w:rStyle w:val="Bodytext51"/>
          <w:rtl/>
          <w:lang w:bidi="he"/>
        </w:rPr>
        <w:t>. 2006;136:2153-9.</w:t>
      </w:r>
    </w:p>
    <w:p w14:paraId="0CCE4B31" w14:textId="77777777" w:rsidR="0014781E" w:rsidRDefault="001F6FEA">
      <w:pPr>
        <w:pStyle w:val="Bodytext50"/>
        <w:numPr>
          <w:ilvl w:val="0"/>
          <w:numId w:val="1"/>
        </w:numPr>
        <w:shd w:val="clear" w:color="auto" w:fill="auto"/>
        <w:tabs>
          <w:tab w:val="left" w:pos="299"/>
        </w:tabs>
        <w:bidi/>
        <w:spacing w:before="0" w:line="180" w:lineRule="exact"/>
        <w:ind w:left="340"/>
        <w:jc w:val="left"/>
      </w:pPr>
      <w:r>
        <w:rPr>
          <w:rStyle w:val="Bodytext51"/>
        </w:rPr>
        <w:t>Yuan G, Sun H, Sinclair AJ, Li D. Effects of conjugated linolenic acid and conjugated linoleic acid on lipid metabolism in mice</w:t>
      </w:r>
      <w:r>
        <w:rPr>
          <w:rStyle w:val="Bodytext51"/>
          <w:rtl/>
          <w:lang w:bidi="he"/>
        </w:rPr>
        <w:t xml:space="preserve">. </w:t>
      </w:r>
      <w:proofErr w:type="spellStart"/>
      <w:r>
        <w:rPr>
          <w:rStyle w:val="Bodytext51"/>
        </w:rPr>
        <w:t>Eur</w:t>
      </w:r>
      <w:proofErr w:type="spellEnd"/>
      <w:r>
        <w:rPr>
          <w:rStyle w:val="Bodytext51"/>
        </w:rPr>
        <w:t xml:space="preserve"> J Lipid </w:t>
      </w:r>
      <w:proofErr w:type="spellStart"/>
      <w:r>
        <w:rPr>
          <w:rStyle w:val="Bodytext51"/>
        </w:rPr>
        <w:t>Sci</w:t>
      </w:r>
      <w:proofErr w:type="spellEnd"/>
      <w:r>
        <w:rPr>
          <w:rStyle w:val="Bodytext51"/>
        </w:rPr>
        <w:t xml:space="preserve"> </w:t>
      </w:r>
      <w:proofErr w:type="spellStart"/>
      <w:r>
        <w:rPr>
          <w:rStyle w:val="Bodytext51"/>
        </w:rPr>
        <w:t>Technol</w:t>
      </w:r>
      <w:proofErr w:type="spellEnd"/>
      <w:r>
        <w:rPr>
          <w:rStyle w:val="Bodytext51"/>
          <w:rtl/>
          <w:lang w:bidi="he"/>
        </w:rPr>
        <w:t>. 2009;111:537-45.</w:t>
      </w:r>
    </w:p>
    <w:p w14:paraId="61273DD7" w14:textId="77777777" w:rsidR="0014781E" w:rsidRDefault="001F6FEA">
      <w:pPr>
        <w:pStyle w:val="Bodytext50"/>
        <w:numPr>
          <w:ilvl w:val="0"/>
          <w:numId w:val="1"/>
        </w:numPr>
        <w:shd w:val="clear" w:color="auto" w:fill="auto"/>
        <w:tabs>
          <w:tab w:val="left" w:pos="299"/>
        </w:tabs>
        <w:bidi/>
        <w:spacing w:before="0" w:line="180" w:lineRule="exact"/>
        <w:ind w:left="340"/>
        <w:jc w:val="left"/>
      </w:pPr>
      <w:proofErr w:type="spellStart"/>
      <w:r>
        <w:rPr>
          <w:rStyle w:val="Bodytext51"/>
        </w:rPr>
        <w:t>Fernandes</w:t>
      </w:r>
      <w:proofErr w:type="spellEnd"/>
      <w:r>
        <w:rPr>
          <w:rStyle w:val="Bodytext51"/>
        </w:rPr>
        <w:t xml:space="preserve"> L, Pereira JA, Lopez-Cortes I, Salazar DM, </w:t>
      </w:r>
      <w:proofErr w:type="spellStart"/>
      <w:r>
        <w:rPr>
          <w:rStyle w:val="Bodytext51"/>
        </w:rPr>
        <w:t>Ramalhosa</w:t>
      </w:r>
      <w:proofErr w:type="spellEnd"/>
      <w:r>
        <w:rPr>
          <w:rStyle w:val="Bodytext51"/>
        </w:rPr>
        <w:t xml:space="preserve"> E, </w:t>
      </w:r>
      <w:proofErr w:type="spellStart"/>
      <w:r>
        <w:rPr>
          <w:rStyle w:val="Bodytext51"/>
        </w:rPr>
        <w:t>Casal</w:t>
      </w:r>
      <w:proofErr w:type="spellEnd"/>
      <w:r>
        <w:rPr>
          <w:rStyle w:val="Bodytext51"/>
        </w:rPr>
        <w:t xml:space="preserve"> S. Fatty acid, vitamin E and sterols composition of seed oils from nine different pomegranate (</w:t>
      </w:r>
      <w:proofErr w:type="spellStart"/>
      <w:r>
        <w:rPr>
          <w:rStyle w:val="Bodytext51"/>
        </w:rPr>
        <w:t>Punica</w:t>
      </w:r>
      <w:proofErr w:type="spellEnd"/>
      <w:r>
        <w:rPr>
          <w:rStyle w:val="Bodytext51"/>
        </w:rPr>
        <w:t xml:space="preserve"> </w:t>
      </w:r>
      <w:proofErr w:type="spellStart"/>
      <w:r>
        <w:rPr>
          <w:rStyle w:val="Bodytext51"/>
        </w:rPr>
        <w:t>granatum</w:t>
      </w:r>
      <w:proofErr w:type="spellEnd"/>
      <w:r>
        <w:rPr>
          <w:rStyle w:val="Bodytext51"/>
        </w:rPr>
        <w:t xml:space="preserve"> L.) cultivars grown in Spain</w:t>
      </w:r>
      <w:r>
        <w:rPr>
          <w:rStyle w:val="Bodytext51"/>
          <w:rtl/>
          <w:lang w:bidi="he"/>
        </w:rPr>
        <w:t>.</w:t>
      </w:r>
    </w:p>
    <w:p w14:paraId="397C43ED" w14:textId="77777777" w:rsidR="0014781E" w:rsidRDefault="001F6FEA">
      <w:pPr>
        <w:pStyle w:val="Bodytext50"/>
        <w:shd w:val="clear" w:color="auto" w:fill="auto"/>
        <w:bidi/>
        <w:spacing w:before="0" w:line="180" w:lineRule="exact"/>
        <w:ind w:left="340" w:firstLine="0"/>
        <w:jc w:val="left"/>
      </w:pPr>
      <w:r>
        <w:rPr>
          <w:rStyle w:val="Bodytext51"/>
        </w:rPr>
        <w:t>J Food Compos Anal</w:t>
      </w:r>
      <w:r>
        <w:rPr>
          <w:rStyle w:val="Bodytext51"/>
          <w:rtl/>
          <w:lang w:bidi="he"/>
        </w:rPr>
        <w:t>. 2015;39:13-22.</w:t>
      </w:r>
    </w:p>
    <w:p w14:paraId="6F46BC0D" w14:textId="77777777" w:rsidR="0014781E" w:rsidRDefault="001F6FEA">
      <w:pPr>
        <w:pStyle w:val="Bodytext50"/>
        <w:numPr>
          <w:ilvl w:val="0"/>
          <w:numId w:val="1"/>
        </w:numPr>
        <w:shd w:val="clear" w:color="auto" w:fill="auto"/>
        <w:tabs>
          <w:tab w:val="left" w:pos="299"/>
        </w:tabs>
        <w:bidi/>
        <w:spacing w:before="0" w:line="180" w:lineRule="exact"/>
        <w:ind w:left="340"/>
        <w:jc w:val="left"/>
      </w:pPr>
      <w:proofErr w:type="spellStart"/>
      <w:r>
        <w:rPr>
          <w:rStyle w:val="Bodytext51"/>
        </w:rPr>
        <w:t>Harzallah</w:t>
      </w:r>
      <w:proofErr w:type="spellEnd"/>
      <w:r>
        <w:rPr>
          <w:rStyle w:val="Bodytext51"/>
        </w:rPr>
        <w:t xml:space="preserve"> A, </w:t>
      </w:r>
      <w:proofErr w:type="spellStart"/>
      <w:r>
        <w:rPr>
          <w:rStyle w:val="Bodytext51"/>
        </w:rPr>
        <w:t>Hammami</w:t>
      </w:r>
      <w:proofErr w:type="spellEnd"/>
      <w:r>
        <w:rPr>
          <w:rStyle w:val="Bodytext51"/>
        </w:rPr>
        <w:t xml:space="preserve"> M, </w:t>
      </w:r>
      <w:proofErr w:type="spellStart"/>
      <w:r>
        <w:rPr>
          <w:rStyle w:val="Bodytext51"/>
        </w:rPr>
        <w:t>Kppczynska</w:t>
      </w:r>
      <w:proofErr w:type="spellEnd"/>
      <w:r>
        <w:rPr>
          <w:rStyle w:val="Bodytext51"/>
        </w:rPr>
        <w:t xml:space="preserve"> MA, </w:t>
      </w:r>
      <w:proofErr w:type="spellStart"/>
      <w:r>
        <w:rPr>
          <w:rStyle w:val="Bodytext51"/>
        </w:rPr>
        <w:t>Hislop</w:t>
      </w:r>
      <w:proofErr w:type="spellEnd"/>
      <w:r>
        <w:rPr>
          <w:rStyle w:val="Bodytext51"/>
        </w:rPr>
        <w:t xml:space="preserve"> DC, Arch JR, </w:t>
      </w:r>
      <w:proofErr w:type="spellStart"/>
      <w:r>
        <w:rPr>
          <w:rStyle w:val="Bodytext51"/>
        </w:rPr>
        <w:t>Cawthorne</w:t>
      </w:r>
      <w:proofErr w:type="spellEnd"/>
      <w:r>
        <w:rPr>
          <w:rStyle w:val="Bodytext51"/>
        </w:rPr>
        <w:t xml:space="preserve"> MA, et al. Comparison of potential preventive effects of pomegranate flower, peel and seed oil on insulin resistance and inflammation in high-fat and high-sucrose diet-induced obesity mice model</w:t>
      </w:r>
      <w:r>
        <w:rPr>
          <w:rStyle w:val="Bodytext51"/>
          <w:rtl/>
          <w:lang w:bidi="he"/>
        </w:rPr>
        <w:t xml:space="preserve">. </w:t>
      </w:r>
      <w:r>
        <w:rPr>
          <w:rStyle w:val="Bodytext51"/>
        </w:rPr>
        <w:t xml:space="preserve">Arch </w:t>
      </w:r>
      <w:proofErr w:type="spellStart"/>
      <w:r>
        <w:rPr>
          <w:rStyle w:val="Bodytext51"/>
        </w:rPr>
        <w:t>Physiol</w:t>
      </w:r>
      <w:proofErr w:type="spellEnd"/>
      <w:r>
        <w:rPr>
          <w:rStyle w:val="Bodytext51"/>
        </w:rPr>
        <w:t xml:space="preserve"> </w:t>
      </w:r>
      <w:proofErr w:type="spellStart"/>
      <w:r>
        <w:rPr>
          <w:rStyle w:val="Bodytext51"/>
        </w:rPr>
        <w:t>Biochem</w:t>
      </w:r>
      <w:proofErr w:type="spellEnd"/>
      <w:r>
        <w:rPr>
          <w:rStyle w:val="Bodytext51"/>
          <w:rtl/>
          <w:lang w:bidi="he"/>
        </w:rPr>
        <w:t>. 2016;122:75-87.</w:t>
      </w:r>
    </w:p>
    <w:p w14:paraId="07A94094" w14:textId="77777777" w:rsidR="0014781E" w:rsidRDefault="001F6FEA">
      <w:pPr>
        <w:pStyle w:val="Bodytext50"/>
        <w:numPr>
          <w:ilvl w:val="0"/>
          <w:numId w:val="1"/>
        </w:numPr>
        <w:shd w:val="clear" w:color="auto" w:fill="auto"/>
        <w:tabs>
          <w:tab w:val="left" w:pos="299"/>
        </w:tabs>
        <w:bidi/>
        <w:spacing w:before="0" w:line="180" w:lineRule="exact"/>
        <w:ind w:left="340"/>
        <w:jc w:val="left"/>
      </w:pPr>
      <w:proofErr w:type="spellStart"/>
      <w:r>
        <w:rPr>
          <w:rStyle w:val="Bodytext51"/>
        </w:rPr>
        <w:t>Zarfeshany</w:t>
      </w:r>
      <w:proofErr w:type="spellEnd"/>
      <w:r>
        <w:rPr>
          <w:rStyle w:val="Bodytext51"/>
        </w:rPr>
        <w:t xml:space="preserve"> A, </w:t>
      </w:r>
      <w:proofErr w:type="spellStart"/>
      <w:r>
        <w:rPr>
          <w:rStyle w:val="Bodytext51"/>
        </w:rPr>
        <w:t>Asgary</w:t>
      </w:r>
      <w:proofErr w:type="spellEnd"/>
      <w:r>
        <w:rPr>
          <w:rStyle w:val="Bodytext51"/>
        </w:rPr>
        <w:t xml:space="preserve"> S, </w:t>
      </w:r>
      <w:proofErr w:type="spellStart"/>
      <w:r>
        <w:rPr>
          <w:rStyle w:val="Bodytext51"/>
        </w:rPr>
        <w:t>Javanmard</w:t>
      </w:r>
      <w:proofErr w:type="spellEnd"/>
      <w:r>
        <w:rPr>
          <w:rStyle w:val="Bodytext51"/>
        </w:rPr>
        <w:t xml:space="preserve"> SH</w:t>
      </w:r>
      <w:r>
        <w:rPr>
          <w:rStyle w:val="Bodytext51"/>
          <w:rtl/>
          <w:lang w:bidi="he"/>
        </w:rPr>
        <w:t xml:space="preserve">. </w:t>
      </w:r>
      <w:r>
        <w:rPr>
          <w:rStyle w:val="Bodytext51"/>
        </w:rPr>
        <w:t>Potent health effects of pomegranate</w:t>
      </w:r>
      <w:r>
        <w:rPr>
          <w:rStyle w:val="Bodytext51"/>
          <w:rtl/>
          <w:lang w:bidi="he"/>
        </w:rPr>
        <w:t xml:space="preserve">. </w:t>
      </w:r>
      <w:proofErr w:type="spellStart"/>
      <w:r>
        <w:rPr>
          <w:rStyle w:val="Bodytext51"/>
        </w:rPr>
        <w:t>Adv</w:t>
      </w:r>
      <w:proofErr w:type="spellEnd"/>
      <w:r>
        <w:rPr>
          <w:rStyle w:val="Bodytext51"/>
        </w:rPr>
        <w:t xml:space="preserve"> Biomed Res</w:t>
      </w:r>
      <w:r>
        <w:rPr>
          <w:rStyle w:val="Bodytext51"/>
          <w:rtl/>
          <w:lang w:bidi="he"/>
        </w:rPr>
        <w:t>. 2014;3:100.</w:t>
      </w:r>
    </w:p>
    <w:p w14:paraId="031F1901" w14:textId="77777777" w:rsidR="0014781E" w:rsidRDefault="001F6FEA">
      <w:pPr>
        <w:pStyle w:val="Bodytext50"/>
        <w:numPr>
          <w:ilvl w:val="0"/>
          <w:numId w:val="1"/>
        </w:numPr>
        <w:shd w:val="clear" w:color="auto" w:fill="auto"/>
        <w:tabs>
          <w:tab w:val="left" w:pos="299"/>
        </w:tabs>
        <w:bidi/>
        <w:spacing w:before="0" w:line="180" w:lineRule="exact"/>
        <w:ind w:left="340"/>
        <w:jc w:val="left"/>
      </w:pPr>
      <w:r>
        <w:rPr>
          <w:rStyle w:val="Bodytext51"/>
        </w:rPr>
        <w:t>Mukherjee C, Bhattacharyya S, Ghosh S, Bhattacharyya DK</w:t>
      </w:r>
      <w:r>
        <w:rPr>
          <w:rStyle w:val="Bodytext51"/>
          <w:rtl/>
          <w:lang w:bidi="he"/>
        </w:rPr>
        <w:t xml:space="preserve">. </w:t>
      </w:r>
      <w:r>
        <w:rPr>
          <w:rStyle w:val="Bodytext51"/>
        </w:rPr>
        <w:t xml:space="preserve">Dietary Effects of </w:t>
      </w:r>
      <w:proofErr w:type="spellStart"/>
      <w:r>
        <w:rPr>
          <w:rStyle w:val="Bodytext51"/>
        </w:rPr>
        <w:t>Punicic</w:t>
      </w:r>
      <w:proofErr w:type="spellEnd"/>
      <w:r>
        <w:rPr>
          <w:rStyle w:val="Bodytext51"/>
        </w:rPr>
        <w:t xml:space="preserve"> Acid on the Composition and Peroxidation of Rat Plasma Lipid</w:t>
      </w:r>
      <w:r>
        <w:rPr>
          <w:rStyle w:val="Bodytext51"/>
          <w:rtl/>
          <w:lang w:bidi="he"/>
        </w:rPr>
        <w:t xml:space="preserve">. </w:t>
      </w:r>
      <w:proofErr w:type="spellStart"/>
      <w:r>
        <w:rPr>
          <w:rStyle w:val="Bodytext51"/>
        </w:rPr>
        <w:t>JOleo</w:t>
      </w:r>
      <w:proofErr w:type="spellEnd"/>
      <w:r>
        <w:rPr>
          <w:rStyle w:val="Bodytext51"/>
        </w:rPr>
        <w:t xml:space="preserve"> </w:t>
      </w:r>
      <w:proofErr w:type="spellStart"/>
      <w:r>
        <w:rPr>
          <w:rStyle w:val="Bodytext51"/>
        </w:rPr>
        <w:t>Sci</w:t>
      </w:r>
      <w:proofErr w:type="spellEnd"/>
      <w:r>
        <w:rPr>
          <w:rStyle w:val="Bodytext51"/>
          <w:rtl/>
          <w:lang w:bidi="he"/>
        </w:rPr>
        <w:t>. 2002;51:513-22.</w:t>
      </w:r>
    </w:p>
    <w:p w14:paraId="5B0EE76B" w14:textId="77777777" w:rsidR="0014781E" w:rsidRDefault="001F6FEA">
      <w:pPr>
        <w:pStyle w:val="Bodytext50"/>
        <w:numPr>
          <w:ilvl w:val="0"/>
          <w:numId w:val="1"/>
        </w:numPr>
        <w:shd w:val="clear" w:color="auto" w:fill="auto"/>
        <w:tabs>
          <w:tab w:val="left" w:pos="299"/>
        </w:tabs>
        <w:bidi/>
        <w:spacing w:before="0" w:line="180" w:lineRule="exact"/>
        <w:ind w:left="340"/>
        <w:jc w:val="left"/>
      </w:pPr>
      <w:proofErr w:type="spellStart"/>
      <w:r>
        <w:rPr>
          <w:rStyle w:val="Bodytext51"/>
        </w:rPr>
        <w:t>Dhar</w:t>
      </w:r>
      <w:proofErr w:type="spellEnd"/>
      <w:r>
        <w:rPr>
          <w:rStyle w:val="Bodytext51"/>
        </w:rPr>
        <w:t xml:space="preserve"> P, Bhattacharyya D, Bhattacharyya D, Ghosh S. Dietary comparison of conjugated linolenic acid (9 cis, 11 trans, 13 trans) and a-tocopherol effects on blood lipids and lipid peroxidation in </w:t>
      </w:r>
      <w:proofErr w:type="spellStart"/>
      <w:r>
        <w:rPr>
          <w:rStyle w:val="Bodytext51"/>
        </w:rPr>
        <w:t>alloxan</w:t>
      </w:r>
      <w:proofErr w:type="spellEnd"/>
      <w:r>
        <w:rPr>
          <w:rStyle w:val="Bodytext51"/>
        </w:rPr>
        <w:t>-induced diabetes mellitus in rats</w:t>
      </w:r>
      <w:r>
        <w:rPr>
          <w:rStyle w:val="Bodytext51"/>
          <w:rtl/>
          <w:lang w:bidi="he"/>
        </w:rPr>
        <w:t xml:space="preserve">. </w:t>
      </w:r>
      <w:r>
        <w:rPr>
          <w:rStyle w:val="Bodytext51"/>
        </w:rPr>
        <w:t>Lipids</w:t>
      </w:r>
      <w:r>
        <w:rPr>
          <w:rStyle w:val="Bodytext51"/>
          <w:rtl/>
          <w:lang w:bidi="he"/>
        </w:rPr>
        <w:t>. 2006;41:49-54.</w:t>
      </w:r>
    </w:p>
    <w:p w14:paraId="65D0EC95" w14:textId="77777777" w:rsidR="0014781E" w:rsidRDefault="001F6FEA">
      <w:pPr>
        <w:pStyle w:val="Bodytext50"/>
        <w:numPr>
          <w:ilvl w:val="0"/>
          <w:numId w:val="1"/>
        </w:numPr>
        <w:shd w:val="clear" w:color="auto" w:fill="auto"/>
        <w:tabs>
          <w:tab w:val="left" w:pos="305"/>
        </w:tabs>
        <w:bidi/>
        <w:spacing w:before="0"/>
        <w:ind w:left="340"/>
        <w:jc w:val="left"/>
      </w:pPr>
      <w:proofErr w:type="spellStart"/>
      <w:r>
        <w:rPr>
          <w:rStyle w:val="Bodytext51"/>
        </w:rPr>
        <w:t>Saha</w:t>
      </w:r>
      <w:proofErr w:type="spellEnd"/>
      <w:r>
        <w:rPr>
          <w:rStyle w:val="Bodytext51"/>
        </w:rPr>
        <w:t xml:space="preserve"> SS, Ghosh M. Antioxidant effect of vegetable oils containing conjugated linolenic acid isomers against induced tissue lipid peroxidation and inflammation in rat model</w:t>
      </w:r>
      <w:r>
        <w:rPr>
          <w:rStyle w:val="Bodytext51"/>
          <w:rtl/>
          <w:lang w:bidi="he"/>
        </w:rPr>
        <w:t xml:space="preserve">. </w:t>
      </w:r>
      <w:proofErr w:type="spellStart"/>
      <w:r>
        <w:rPr>
          <w:rStyle w:val="Bodytext51"/>
        </w:rPr>
        <w:t>Chem</w:t>
      </w:r>
      <w:proofErr w:type="spellEnd"/>
      <w:r>
        <w:rPr>
          <w:rStyle w:val="Bodytext51"/>
        </w:rPr>
        <w:t xml:space="preserve"> </w:t>
      </w:r>
      <w:proofErr w:type="spellStart"/>
      <w:r>
        <w:rPr>
          <w:rStyle w:val="Bodytext51"/>
        </w:rPr>
        <w:t>Biol</w:t>
      </w:r>
      <w:proofErr w:type="spellEnd"/>
      <w:r>
        <w:rPr>
          <w:rStyle w:val="Bodytext51"/>
        </w:rPr>
        <w:t xml:space="preserve"> Interact</w:t>
      </w:r>
      <w:r>
        <w:rPr>
          <w:rStyle w:val="Bodytext51"/>
          <w:rtl/>
          <w:lang w:bidi="he"/>
        </w:rPr>
        <w:t>. 2011;190:109-20.</w:t>
      </w:r>
    </w:p>
    <w:p w14:paraId="1B10F283" w14:textId="77777777" w:rsidR="0014781E" w:rsidRDefault="001F6FEA">
      <w:pPr>
        <w:pStyle w:val="Bodytext50"/>
        <w:numPr>
          <w:ilvl w:val="0"/>
          <w:numId w:val="1"/>
        </w:numPr>
        <w:shd w:val="clear" w:color="auto" w:fill="auto"/>
        <w:tabs>
          <w:tab w:val="left" w:pos="305"/>
        </w:tabs>
        <w:bidi/>
        <w:spacing w:before="0"/>
        <w:ind w:left="340"/>
        <w:jc w:val="left"/>
      </w:pPr>
      <w:proofErr w:type="spellStart"/>
      <w:r>
        <w:rPr>
          <w:rStyle w:val="Bodytext51"/>
        </w:rPr>
        <w:t>Tandon</w:t>
      </w:r>
      <w:proofErr w:type="spellEnd"/>
      <w:r>
        <w:rPr>
          <w:rStyle w:val="Bodytext51"/>
        </w:rPr>
        <w:t xml:space="preserve"> N, Roy M, Roy S, Gupta N. Protective effect of </w:t>
      </w:r>
      <w:proofErr w:type="spellStart"/>
      <w:r>
        <w:rPr>
          <w:rStyle w:val="Bodytext51"/>
        </w:rPr>
        <w:t>Psidium</w:t>
      </w:r>
      <w:proofErr w:type="spellEnd"/>
      <w:r>
        <w:rPr>
          <w:rStyle w:val="Bodytext51"/>
        </w:rPr>
        <w:t xml:space="preserve"> </w:t>
      </w:r>
      <w:proofErr w:type="spellStart"/>
      <w:r>
        <w:rPr>
          <w:rStyle w:val="Bodytext51"/>
        </w:rPr>
        <w:t>guajava</w:t>
      </w:r>
      <w:proofErr w:type="spellEnd"/>
      <w:r>
        <w:rPr>
          <w:rStyle w:val="Bodytext51"/>
        </w:rPr>
        <w:t xml:space="preserve"> in arsenic-induced oxidative stress and cytological damage in rats</w:t>
      </w:r>
      <w:r>
        <w:rPr>
          <w:rStyle w:val="Bodytext51"/>
          <w:rtl/>
          <w:lang w:bidi="he"/>
        </w:rPr>
        <w:t xml:space="preserve">. </w:t>
      </w:r>
      <w:proofErr w:type="spellStart"/>
      <w:r>
        <w:rPr>
          <w:rStyle w:val="Bodytext51"/>
        </w:rPr>
        <w:t>Toxicol</w:t>
      </w:r>
      <w:proofErr w:type="spellEnd"/>
      <w:r>
        <w:rPr>
          <w:rStyle w:val="Bodytext51"/>
        </w:rPr>
        <w:t xml:space="preserve"> </w:t>
      </w:r>
      <w:proofErr w:type="spellStart"/>
      <w:r>
        <w:rPr>
          <w:rStyle w:val="Bodytext51"/>
        </w:rPr>
        <w:t>Int</w:t>
      </w:r>
      <w:proofErr w:type="spellEnd"/>
      <w:r>
        <w:rPr>
          <w:rStyle w:val="Bodytext51"/>
          <w:rtl/>
          <w:lang w:bidi="he"/>
        </w:rPr>
        <w:t>. 2012;19:245.</w:t>
      </w:r>
    </w:p>
    <w:p w14:paraId="74345205" w14:textId="77777777" w:rsidR="0014781E" w:rsidRDefault="001F6FEA">
      <w:pPr>
        <w:pStyle w:val="Bodytext50"/>
        <w:numPr>
          <w:ilvl w:val="0"/>
          <w:numId w:val="1"/>
        </w:numPr>
        <w:shd w:val="clear" w:color="auto" w:fill="auto"/>
        <w:tabs>
          <w:tab w:val="left" w:pos="305"/>
        </w:tabs>
        <w:bidi/>
        <w:spacing w:before="0"/>
        <w:ind w:left="340"/>
        <w:jc w:val="left"/>
      </w:pPr>
      <w:proofErr w:type="spellStart"/>
      <w:r>
        <w:rPr>
          <w:rStyle w:val="Bodytext51"/>
        </w:rPr>
        <w:t>Mabrouk</w:t>
      </w:r>
      <w:proofErr w:type="spellEnd"/>
      <w:r>
        <w:rPr>
          <w:rStyle w:val="Bodytext51"/>
        </w:rPr>
        <w:t xml:space="preserve"> A, </w:t>
      </w:r>
      <w:proofErr w:type="spellStart"/>
      <w:r>
        <w:rPr>
          <w:rStyle w:val="Bodytext51"/>
        </w:rPr>
        <w:t>Cheikh</w:t>
      </w:r>
      <w:proofErr w:type="spellEnd"/>
      <w:r>
        <w:rPr>
          <w:rStyle w:val="Bodytext51"/>
        </w:rPr>
        <w:t xml:space="preserve"> HB</w:t>
      </w:r>
      <w:r>
        <w:rPr>
          <w:rStyle w:val="Bodytext51"/>
          <w:rtl/>
          <w:lang w:bidi="he"/>
        </w:rPr>
        <w:t xml:space="preserve">. </w:t>
      </w:r>
      <w:proofErr w:type="spellStart"/>
      <w:r>
        <w:rPr>
          <w:rStyle w:val="Bodytext51"/>
        </w:rPr>
        <w:t>Thymoquinone</w:t>
      </w:r>
      <w:proofErr w:type="spellEnd"/>
      <w:r>
        <w:rPr>
          <w:rStyle w:val="Bodytext51"/>
        </w:rPr>
        <w:t xml:space="preserve"> ameliorates lead-induced suppression of the antioxidant system in rat kidneys</w:t>
      </w:r>
      <w:r>
        <w:rPr>
          <w:rStyle w:val="Bodytext51"/>
          <w:rtl/>
          <w:lang w:bidi="he"/>
        </w:rPr>
        <w:t xml:space="preserve">. </w:t>
      </w:r>
      <w:r>
        <w:rPr>
          <w:rStyle w:val="Bodytext51"/>
        </w:rPr>
        <w:t>Libyan J Med</w:t>
      </w:r>
      <w:r>
        <w:rPr>
          <w:rStyle w:val="Bodytext51"/>
          <w:rtl/>
          <w:lang w:bidi="he"/>
        </w:rPr>
        <w:t>. 2016;11(1):1-5.</w:t>
      </w:r>
    </w:p>
    <w:p w14:paraId="163B8022" w14:textId="77777777" w:rsidR="0014781E" w:rsidRDefault="001F6FEA">
      <w:pPr>
        <w:pStyle w:val="Bodytext50"/>
        <w:numPr>
          <w:ilvl w:val="0"/>
          <w:numId w:val="1"/>
        </w:numPr>
        <w:shd w:val="clear" w:color="auto" w:fill="auto"/>
        <w:tabs>
          <w:tab w:val="left" w:pos="305"/>
        </w:tabs>
        <w:bidi/>
        <w:spacing w:before="0"/>
        <w:ind w:left="340"/>
        <w:jc w:val="left"/>
      </w:pPr>
      <w:bookmarkStart w:id="44" w:name="bookmark25"/>
      <w:proofErr w:type="spellStart"/>
      <w:r>
        <w:rPr>
          <w:rStyle w:val="Bodytext51"/>
        </w:rPr>
        <w:t>Saha</w:t>
      </w:r>
      <w:proofErr w:type="spellEnd"/>
      <w:r>
        <w:rPr>
          <w:rStyle w:val="Bodytext51"/>
        </w:rPr>
        <w:t xml:space="preserve"> SS, Ghosh M. Antioxidant and anti-inflammatory effect of conjugated linolenic acid isomers against </w:t>
      </w:r>
      <w:proofErr w:type="spellStart"/>
      <w:r>
        <w:rPr>
          <w:rStyle w:val="Bodytext51"/>
        </w:rPr>
        <w:t>streptozotocin</w:t>
      </w:r>
      <w:proofErr w:type="spellEnd"/>
      <w:r>
        <w:rPr>
          <w:rStyle w:val="Bodytext51"/>
        </w:rPr>
        <w:t>-induced diabetes</w:t>
      </w:r>
      <w:r>
        <w:rPr>
          <w:rStyle w:val="Bodytext51"/>
          <w:rtl/>
          <w:lang w:bidi="he"/>
        </w:rPr>
        <w:t xml:space="preserve">. </w:t>
      </w:r>
      <w:r>
        <w:rPr>
          <w:rStyle w:val="Bodytext51"/>
        </w:rPr>
        <w:t xml:space="preserve">Br J </w:t>
      </w:r>
      <w:proofErr w:type="spellStart"/>
      <w:r>
        <w:rPr>
          <w:rStyle w:val="Bodytext51"/>
        </w:rPr>
        <w:t>Nutr</w:t>
      </w:r>
      <w:proofErr w:type="spellEnd"/>
      <w:r>
        <w:rPr>
          <w:rStyle w:val="Bodytext51"/>
          <w:rtl/>
          <w:lang w:bidi="he"/>
        </w:rPr>
        <w:t>. 2012;108:974-83.</w:t>
      </w:r>
      <w:bookmarkEnd w:id="44"/>
    </w:p>
    <w:p w14:paraId="03AF44A3" w14:textId="77777777" w:rsidR="0014781E" w:rsidRDefault="001F6FEA">
      <w:pPr>
        <w:pStyle w:val="Bodytext50"/>
        <w:numPr>
          <w:ilvl w:val="0"/>
          <w:numId w:val="1"/>
        </w:numPr>
        <w:shd w:val="clear" w:color="auto" w:fill="auto"/>
        <w:tabs>
          <w:tab w:val="left" w:pos="305"/>
        </w:tabs>
        <w:bidi/>
        <w:spacing w:before="0"/>
        <w:ind w:left="340"/>
        <w:jc w:val="left"/>
      </w:pPr>
      <w:proofErr w:type="spellStart"/>
      <w:r>
        <w:rPr>
          <w:rStyle w:val="Bodytext51"/>
        </w:rPr>
        <w:t>Saha</w:t>
      </w:r>
      <w:proofErr w:type="spellEnd"/>
      <w:r>
        <w:rPr>
          <w:rStyle w:val="Bodytext51"/>
        </w:rPr>
        <w:t xml:space="preserve"> SS, </w:t>
      </w:r>
      <w:proofErr w:type="spellStart"/>
      <w:r>
        <w:rPr>
          <w:rStyle w:val="Bodytext51"/>
        </w:rPr>
        <w:t>Dasgupta</w:t>
      </w:r>
      <w:proofErr w:type="spellEnd"/>
      <w:r>
        <w:rPr>
          <w:rStyle w:val="Bodytext51"/>
        </w:rPr>
        <w:t xml:space="preserve"> P, </w:t>
      </w:r>
      <w:proofErr w:type="spellStart"/>
      <w:r>
        <w:rPr>
          <w:rStyle w:val="Bodytext51"/>
        </w:rPr>
        <w:t>Sengupta</w:t>
      </w:r>
      <w:proofErr w:type="spellEnd"/>
      <w:r>
        <w:rPr>
          <w:rStyle w:val="Bodytext51"/>
        </w:rPr>
        <w:t xml:space="preserve"> S, Ghosh M. Synergistic effect of conjugated linolenic acid isomers against induced oxidative stress, inflammation and erythrocyte membrane </w:t>
      </w:r>
      <w:proofErr w:type="spellStart"/>
      <w:r>
        <w:rPr>
          <w:rStyle w:val="Bodytext51"/>
        </w:rPr>
        <w:t>disintegrity</w:t>
      </w:r>
      <w:proofErr w:type="spellEnd"/>
      <w:r>
        <w:rPr>
          <w:rStyle w:val="Bodytext51"/>
        </w:rPr>
        <w:t xml:space="preserve"> in rat model</w:t>
      </w:r>
      <w:r>
        <w:rPr>
          <w:rStyle w:val="Bodytext51"/>
          <w:rtl/>
          <w:lang w:bidi="he"/>
        </w:rPr>
        <w:t xml:space="preserve">. </w:t>
      </w:r>
      <w:proofErr w:type="spellStart"/>
      <w:r>
        <w:rPr>
          <w:rStyle w:val="Bodytext51"/>
        </w:rPr>
        <w:t>Biochim</w:t>
      </w:r>
      <w:proofErr w:type="spellEnd"/>
      <w:r>
        <w:rPr>
          <w:rStyle w:val="Bodytext51"/>
        </w:rPr>
        <w:t xml:space="preserve"> </w:t>
      </w:r>
      <w:proofErr w:type="spellStart"/>
      <w:r>
        <w:rPr>
          <w:rStyle w:val="Bodytext51"/>
        </w:rPr>
        <w:t>Biophys</w:t>
      </w:r>
      <w:proofErr w:type="spellEnd"/>
      <w:r>
        <w:rPr>
          <w:rStyle w:val="Bodytext51"/>
        </w:rPr>
        <w:t xml:space="preserve"> </w:t>
      </w:r>
      <w:proofErr w:type="spellStart"/>
      <w:r>
        <w:rPr>
          <w:rStyle w:val="Bodytext51"/>
        </w:rPr>
        <w:t>Acta</w:t>
      </w:r>
      <w:proofErr w:type="spellEnd"/>
      <w:r>
        <w:rPr>
          <w:rStyle w:val="Bodytext51"/>
        </w:rPr>
        <w:t xml:space="preserve"> Gen Subj</w:t>
      </w:r>
      <w:r>
        <w:rPr>
          <w:rStyle w:val="Bodytext51"/>
          <w:rtl/>
          <w:lang w:bidi="he"/>
        </w:rPr>
        <w:t>. 2012;1820:1951-70.</w:t>
      </w:r>
    </w:p>
    <w:p w14:paraId="75E8E21A" w14:textId="77777777" w:rsidR="0014781E" w:rsidRDefault="001F6FEA">
      <w:pPr>
        <w:pStyle w:val="Bodytext50"/>
        <w:numPr>
          <w:ilvl w:val="0"/>
          <w:numId w:val="1"/>
        </w:numPr>
        <w:shd w:val="clear" w:color="auto" w:fill="auto"/>
        <w:tabs>
          <w:tab w:val="left" w:pos="305"/>
        </w:tabs>
        <w:bidi/>
        <w:spacing w:before="0"/>
        <w:ind w:left="340"/>
        <w:jc w:val="left"/>
      </w:pPr>
      <w:proofErr w:type="spellStart"/>
      <w:r>
        <w:rPr>
          <w:rStyle w:val="Bodytext51"/>
        </w:rPr>
        <w:t>Saha</w:t>
      </w:r>
      <w:proofErr w:type="spellEnd"/>
      <w:r>
        <w:rPr>
          <w:rStyle w:val="Bodytext51"/>
        </w:rPr>
        <w:t xml:space="preserve"> SS, Ghosh M. Protective effect of conjugated linolenic acid isomers present in vegetable oils against </w:t>
      </w:r>
      <w:proofErr w:type="spellStart"/>
      <w:r>
        <w:rPr>
          <w:rStyle w:val="Bodytext51"/>
        </w:rPr>
        <w:t>arsenite</w:t>
      </w:r>
      <w:proofErr w:type="spellEnd"/>
      <w:r>
        <w:rPr>
          <w:rStyle w:val="Bodytext51"/>
        </w:rPr>
        <w:t>-induced renal toxicity in rat model</w:t>
      </w:r>
      <w:r>
        <w:rPr>
          <w:rStyle w:val="Bodytext51"/>
          <w:rtl/>
          <w:lang w:bidi="he"/>
        </w:rPr>
        <w:t xml:space="preserve">. </w:t>
      </w:r>
      <w:r>
        <w:rPr>
          <w:rStyle w:val="Bodytext51"/>
        </w:rPr>
        <w:t>Nutrition</w:t>
      </w:r>
      <w:r>
        <w:rPr>
          <w:rStyle w:val="Bodytext51"/>
          <w:rtl/>
          <w:lang w:bidi="he"/>
        </w:rPr>
        <w:t>. 2013;29:903-10.</w:t>
      </w:r>
    </w:p>
    <w:p w14:paraId="0236E4D4" w14:textId="77777777" w:rsidR="0014781E" w:rsidRDefault="001F6FEA">
      <w:pPr>
        <w:pStyle w:val="Bodytext50"/>
        <w:numPr>
          <w:ilvl w:val="0"/>
          <w:numId w:val="1"/>
        </w:numPr>
        <w:shd w:val="clear" w:color="auto" w:fill="auto"/>
        <w:tabs>
          <w:tab w:val="left" w:pos="305"/>
        </w:tabs>
        <w:bidi/>
        <w:spacing w:before="0"/>
        <w:ind w:left="340"/>
        <w:jc w:val="left"/>
      </w:pPr>
      <w:r>
        <w:rPr>
          <w:rStyle w:val="Bodytext51"/>
        </w:rPr>
        <w:t xml:space="preserve">Yoshida Y, </w:t>
      </w:r>
      <w:proofErr w:type="spellStart"/>
      <w:r>
        <w:rPr>
          <w:rStyle w:val="Bodytext51"/>
        </w:rPr>
        <w:t>Umeno</w:t>
      </w:r>
      <w:proofErr w:type="spellEnd"/>
      <w:r>
        <w:rPr>
          <w:rStyle w:val="Bodytext51"/>
        </w:rPr>
        <w:t xml:space="preserve"> A, </w:t>
      </w:r>
      <w:proofErr w:type="spellStart"/>
      <w:r>
        <w:rPr>
          <w:rStyle w:val="Bodytext51"/>
        </w:rPr>
        <w:t>Akazawa</w:t>
      </w:r>
      <w:proofErr w:type="spellEnd"/>
      <w:r>
        <w:rPr>
          <w:rStyle w:val="Bodytext51"/>
        </w:rPr>
        <w:t xml:space="preserve"> Y, </w:t>
      </w:r>
      <w:proofErr w:type="spellStart"/>
      <w:r>
        <w:rPr>
          <w:rStyle w:val="Bodytext51"/>
        </w:rPr>
        <w:t>Shichiri</w:t>
      </w:r>
      <w:proofErr w:type="spellEnd"/>
      <w:r>
        <w:rPr>
          <w:rStyle w:val="Bodytext51"/>
        </w:rPr>
        <w:t xml:space="preserve"> M, </w:t>
      </w:r>
      <w:proofErr w:type="spellStart"/>
      <w:r>
        <w:rPr>
          <w:rStyle w:val="Bodytext51"/>
        </w:rPr>
        <w:t>Murotomi</w:t>
      </w:r>
      <w:proofErr w:type="spellEnd"/>
      <w:r>
        <w:rPr>
          <w:rStyle w:val="Bodytext51"/>
        </w:rPr>
        <w:t xml:space="preserve"> K, </w:t>
      </w:r>
      <w:proofErr w:type="spellStart"/>
      <w:r>
        <w:rPr>
          <w:rStyle w:val="Bodytext51"/>
        </w:rPr>
        <w:t>Horie</w:t>
      </w:r>
      <w:proofErr w:type="spellEnd"/>
      <w:r>
        <w:rPr>
          <w:rStyle w:val="Bodytext51"/>
        </w:rPr>
        <w:t xml:space="preserve"> M</w:t>
      </w:r>
      <w:r>
        <w:rPr>
          <w:rStyle w:val="Bodytext51"/>
          <w:rtl/>
          <w:lang w:bidi="he"/>
        </w:rPr>
        <w:t>.</w:t>
      </w:r>
    </w:p>
    <w:p w14:paraId="0EF5435A" w14:textId="77777777" w:rsidR="0014781E" w:rsidRDefault="001F6FEA">
      <w:pPr>
        <w:pStyle w:val="Bodytext50"/>
        <w:shd w:val="clear" w:color="auto" w:fill="auto"/>
        <w:bidi/>
        <w:spacing w:before="0"/>
        <w:ind w:left="340" w:right="300" w:firstLine="0"/>
        <w:jc w:val="left"/>
      </w:pPr>
      <w:r>
        <w:rPr>
          <w:rStyle w:val="Bodytext51"/>
        </w:rPr>
        <w:t>Chemistry of lipid peroxidation products and their use as biomarkers in early detection of diseases</w:t>
      </w:r>
      <w:r>
        <w:rPr>
          <w:rStyle w:val="Bodytext51"/>
          <w:rtl/>
          <w:lang w:bidi="he"/>
        </w:rPr>
        <w:t xml:space="preserve">. </w:t>
      </w:r>
      <w:r>
        <w:rPr>
          <w:rStyle w:val="Bodytext51"/>
        </w:rPr>
        <w:t xml:space="preserve">J Oleo </w:t>
      </w:r>
      <w:proofErr w:type="spellStart"/>
      <w:r>
        <w:rPr>
          <w:rStyle w:val="Bodytext51"/>
        </w:rPr>
        <w:t>Sci</w:t>
      </w:r>
      <w:proofErr w:type="spellEnd"/>
      <w:r>
        <w:rPr>
          <w:rStyle w:val="Bodytext51"/>
          <w:rtl/>
          <w:lang w:bidi="he"/>
        </w:rPr>
        <w:t>. 2015;64:347-56.</w:t>
      </w:r>
    </w:p>
    <w:p w14:paraId="72259F39" w14:textId="77777777" w:rsidR="0014781E" w:rsidRDefault="001F6FEA">
      <w:pPr>
        <w:pStyle w:val="Bodytext50"/>
        <w:numPr>
          <w:ilvl w:val="0"/>
          <w:numId w:val="1"/>
        </w:numPr>
        <w:shd w:val="clear" w:color="auto" w:fill="auto"/>
        <w:tabs>
          <w:tab w:val="left" w:pos="305"/>
        </w:tabs>
        <w:bidi/>
        <w:spacing w:before="0"/>
        <w:ind w:left="340"/>
        <w:jc w:val="left"/>
      </w:pPr>
      <w:proofErr w:type="spellStart"/>
      <w:r>
        <w:rPr>
          <w:rStyle w:val="Bodytext51"/>
        </w:rPr>
        <w:t>Tassone</w:t>
      </w:r>
      <w:proofErr w:type="spellEnd"/>
      <w:r>
        <w:rPr>
          <w:rStyle w:val="Bodytext51"/>
        </w:rPr>
        <w:t xml:space="preserve"> EJ, </w:t>
      </w:r>
      <w:proofErr w:type="spellStart"/>
      <w:r>
        <w:rPr>
          <w:rStyle w:val="Bodytext51"/>
        </w:rPr>
        <w:t>Perticone</w:t>
      </w:r>
      <w:proofErr w:type="spellEnd"/>
      <w:r>
        <w:rPr>
          <w:rStyle w:val="Bodytext51"/>
        </w:rPr>
        <w:t xml:space="preserve"> M, </w:t>
      </w:r>
      <w:proofErr w:type="spellStart"/>
      <w:r>
        <w:rPr>
          <w:rStyle w:val="Bodytext51"/>
        </w:rPr>
        <w:t>Sciacqua</w:t>
      </w:r>
      <w:proofErr w:type="spellEnd"/>
      <w:r>
        <w:rPr>
          <w:rStyle w:val="Bodytext51"/>
        </w:rPr>
        <w:t xml:space="preserve"> A, </w:t>
      </w:r>
      <w:proofErr w:type="spellStart"/>
      <w:r>
        <w:rPr>
          <w:rStyle w:val="Bodytext51"/>
        </w:rPr>
        <w:t>Mafrici</w:t>
      </w:r>
      <w:proofErr w:type="spellEnd"/>
      <w:r>
        <w:rPr>
          <w:rStyle w:val="Bodytext51"/>
        </w:rPr>
        <w:t xml:space="preserve"> SF, </w:t>
      </w:r>
      <w:proofErr w:type="spellStart"/>
      <w:r>
        <w:rPr>
          <w:rStyle w:val="Bodytext51"/>
        </w:rPr>
        <w:t>Settino</w:t>
      </w:r>
      <w:proofErr w:type="spellEnd"/>
      <w:r>
        <w:rPr>
          <w:rStyle w:val="Bodytext51"/>
        </w:rPr>
        <w:t xml:space="preserve"> C, </w:t>
      </w:r>
      <w:proofErr w:type="spellStart"/>
      <w:r>
        <w:rPr>
          <w:rStyle w:val="Bodytext51"/>
        </w:rPr>
        <w:t>Malara</w:t>
      </w:r>
      <w:proofErr w:type="spellEnd"/>
      <w:r>
        <w:rPr>
          <w:rStyle w:val="Bodytext51"/>
        </w:rPr>
        <w:t xml:space="preserve"> N, et al. Low dose of acetylsalicylic acid and oxidative stress-mediated endothelial dysfunction in diabetes: a short-term evaluation</w:t>
      </w:r>
      <w:r>
        <w:rPr>
          <w:rStyle w:val="Bodytext51"/>
          <w:rtl/>
          <w:lang w:bidi="he"/>
        </w:rPr>
        <w:t xml:space="preserve">. </w:t>
      </w:r>
      <w:proofErr w:type="spellStart"/>
      <w:r>
        <w:rPr>
          <w:rStyle w:val="Bodytext51"/>
        </w:rPr>
        <w:t>Acta</w:t>
      </w:r>
      <w:proofErr w:type="spellEnd"/>
      <w:r>
        <w:rPr>
          <w:rStyle w:val="Bodytext51"/>
        </w:rPr>
        <w:t xml:space="preserve"> </w:t>
      </w:r>
      <w:proofErr w:type="spellStart"/>
      <w:r>
        <w:rPr>
          <w:rStyle w:val="Bodytext51"/>
        </w:rPr>
        <w:t>Diabetol</w:t>
      </w:r>
      <w:proofErr w:type="spellEnd"/>
      <w:r>
        <w:rPr>
          <w:rStyle w:val="Bodytext51"/>
          <w:rtl/>
          <w:lang w:bidi="he"/>
        </w:rPr>
        <w:t>. 2015;52: 249-56.</w:t>
      </w:r>
    </w:p>
    <w:p w14:paraId="285A4226" w14:textId="77777777" w:rsidR="0014781E" w:rsidRDefault="001F6FEA">
      <w:pPr>
        <w:pStyle w:val="Bodytext50"/>
        <w:numPr>
          <w:ilvl w:val="0"/>
          <w:numId w:val="1"/>
        </w:numPr>
        <w:shd w:val="clear" w:color="auto" w:fill="auto"/>
        <w:tabs>
          <w:tab w:val="left" w:pos="305"/>
        </w:tabs>
        <w:bidi/>
        <w:spacing w:before="0"/>
        <w:ind w:left="340"/>
        <w:jc w:val="left"/>
      </w:pPr>
      <w:proofErr w:type="spellStart"/>
      <w:r>
        <w:rPr>
          <w:rStyle w:val="Bodytext51"/>
        </w:rPr>
        <w:t>Boroushaki</w:t>
      </w:r>
      <w:proofErr w:type="spellEnd"/>
      <w:r>
        <w:rPr>
          <w:rStyle w:val="Bodytext51"/>
        </w:rPr>
        <w:t xml:space="preserve"> MT, </w:t>
      </w:r>
      <w:proofErr w:type="spellStart"/>
      <w:r>
        <w:rPr>
          <w:rStyle w:val="Bodytext51"/>
        </w:rPr>
        <w:t>Mollazadeh</w:t>
      </w:r>
      <w:proofErr w:type="spellEnd"/>
      <w:r>
        <w:rPr>
          <w:rStyle w:val="Bodytext51"/>
        </w:rPr>
        <w:t xml:space="preserve"> H, </w:t>
      </w:r>
      <w:proofErr w:type="spellStart"/>
      <w:r>
        <w:rPr>
          <w:rStyle w:val="Bodytext51"/>
        </w:rPr>
        <w:t>Afshari</w:t>
      </w:r>
      <w:proofErr w:type="spellEnd"/>
      <w:r>
        <w:rPr>
          <w:rStyle w:val="Bodytext51"/>
        </w:rPr>
        <w:t xml:space="preserve"> AR</w:t>
      </w:r>
      <w:r>
        <w:rPr>
          <w:rStyle w:val="Bodytext51"/>
          <w:rtl/>
          <w:lang w:bidi="he"/>
        </w:rPr>
        <w:t xml:space="preserve">. </w:t>
      </w:r>
      <w:r>
        <w:rPr>
          <w:rStyle w:val="Bodytext51"/>
        </w:rPr>
        <w:t>Pomegranate seed oil</w:t>
      </w:r>
      <w:r>
        <w:rPr>
          <w:rStyle w:val="Bodytext51"/>
          <w:rtl/>
          <w:lang w:bidi="he"/>
        </w:rPr>
        <w:t xml:space="preserve">: </w:t>
      </w:r>
      <w:r>
        <w:rPr>
          <w:rStyle w:val="Bodytext51"/>
        </w:rPr>
        <w:t>A comprehensive review on its therapeutic effects</w:t>
      </w:r>
      <w:r>
        <w:rPr>
          <w:rStyle w:val="Bodytext51"/>
          <w:rtl/>
          <w:lang w:bidi="he"/>
        </w:rPr>
        <w:t xml:space="preserve">. </w:t>
      </w:r>
      <w:proofErr w:type="spellStart"/>
      <w:r>
        <w:rPr>
          <w:rStyle w:val="Bodytext51"/>
        </w:rPr>
        <w:t>Int</w:t>
      </w:r>
      <w:proofErr w:type="spellEnd"/>
      <w:r>
        <w:rPr>
          <w:rStyle w:val="Bodytext51"/>
        </w:rPr>
        <w:t xml:space="preserve"> J Pharm </w:t>
      </w:r>
      <w:proofErr w:type="spellStart"/>
      <w:r>
        <w:rPr>
          <w:rStyle w:val="Bodytext51"/>
        </w:rPr>
        <w:t>Sci</w:t>
      </w:r>
      <w:proofErr w:type="spellEnd"/>
      <w:r>
        <w:rPr>
          <w:rStyle w:val="Bodytext51"/>
        </w:rPr>
        <w:t xml:space="preserve"> Res</w:t>
      </w:r>
      <w:r>
        <w:rPr>
          <w:rStyle w:val="Bodytext51"/>
          <w:rtl/>
          <w:lang w:bidi="he"/>
        </w:rPr>
        <w:t>.</w:t>
      </w:r>
    </w:p>
    <w:p w14:paraId="29A869C6" w14:textId="77777777" w:rsidR="0014781E" w:rsidRDefault="001F6FEA">
      <w:pPr>
        <w:pStyle w:val="Bodytext50"/>
        <w:shd w:val="clear" w:color="auto" w:fill="auto"/>
        <w:bidi/>
        <w:spacing w:before="0"/>
        <w:ind w:left="340" w:firstLine="0"/>
        <w:jc w:val="left"/>
      </w:pPr>
      <w:r>
        <w:rPr>
          <w:rStyle w:val="Bodytext51"/>
          <w:rtl/>
          <w:lang w:bidi="he"/>
        </w:rPr>
        <w:t>2016;7:430.</w:t>
      </w:r>
    </w:p>
    <w:p w14:paraId="3CEE8CB9" w14:textId="77777777" w:rsidR="0014781E" w:rsidRDefault="001F6FEA">
      <w:pPr>
        <w:pStyle w:val="Bodytext50"/>
        <w:numPr>
          <w:ilvl w:val="0"/>
          <w:numId w:val="1"/>
        </w:numPr>
        <w:shd w:val="clear" w:color="auto" w:fill="auto"/>
        <w:tabs>
          <w:tab w:val="left" w:pos="305"/>
        </w:tabs>
        <w:bidi/>
        <w:spacing w:before="0"/>
        <w:ind w:left="340"/>
        <w:jc w:val="left"/>
      </w:pPr>
      <w:r>
        <w:rPr>
          <w:rStyle w:val="Bodytext51"/>
        </w:rPr>
        <w:t>Liu WN, Leung KN</w:t>
      </w:r>
      <w:r>
        <w:rPr>
          <w:rStyle w:val="Bodytext51"/>
          <w:rtl/>
          <w:lang w:bidi="he"/>
        </w:rPr>
        <w:t xml:space="preserve">. </w:t>
      </w:r>
      <w:r>
        <w:rPr>
          <w:rStyle w:val="Bodytext51"/>
        </w:rPr>
        <w:t xml:space="preserve">The Immunomodulatory Activity of </w:t>
      </w:r>
      <w:proofErr w:type="spellStart"/>
      <w:r>
        <w:rPr>
          <w:rStyle w:val="Bodytext51"/>
        </w:rPr>
        <w:t>Jacaric</w:t>
      </w:r>
      <w:proofErr w:type="spellEnd"/>
      <w:r>
        <w:rPr>
          <w:rStyle w:val="Bodytext51"/>
        </w:rPr>
        <w:t xml:space="preserve"> Acid, a Conjugated Linolenic Acid Isomer, on Murine Peritoneal Macrophages</w:t>
      </w:r>
      <w:r>
        <w:rPr>
          <w:rStyle w:val="Bodytext51"/>
          <w:rtl/>
          <w:lang w:bidi="he"/>
        </w:rPr>
        <w:t>.</w:t>
      </w:r>
    </w:p>
    <w:p w14:paraId="26996D1A" w14:textId="77777777" w:rsidR="0014781E" w:rsidRDefault="001F6FEA">
      <w:pPr>
        <w:pStyle w:val="Bodytext50"/>
        <w:shd w:val="clear" w:color="auto" w:fill="auto"/>
        <w:bidi/>
        <w:spacing w:before="0"/>
        <w:ind w:left="340" w:firstLine="0"/>
        <w:jc w:val="left"/>
      </w:pPr>
      <w:proofErr w:type="spellStart"/>
      <w:r>
        <w:rPr>
          <w:rStyle w:val="Bodytext51"/>
        </w:rPr>
        <w:t>PloS</w:t>
      </w:r>
      <w:proofErr w:type="spellEnd"/>
      <w:r>
        <w:rPr>
          <w:rStyle w:val="Bodytext51"/>
        </w:rPr>
        <w:t xml:space="preserve"> One</w:t>
      </w:r>
      <w:r>
        <w:rPr>
          <w:rStyle w:val="Bodytext51"/>
          <w:rtl/>
          <w:lang w:bidi="he"/>
        </w:rPr>
        <w:t>. 2015;10:</w:t>
      </w:r>
      <w:r>
        <w:rPr>
          <w:rStyle w:val="Bodytext51"/>
        </w:rPr>
        <w:t>e0143684</w:t>
      </w:r>
      <w:r>
        <w:rPr>
          <w:rStyle w:val="Bodytext51"/>
          <w:rtl/>
          <w:lang w:bidi="he"/>
        </w:rPr>
        <w:t>.</w:t>
      </w:r>
    </w:p>
    <w:p w14:paraId="66FB3464" w14:textId="77777777" w:rsidR="0014781E" w:rsidRDefault="001F6FEA">
      <w:pPr>
        <w:pStyle w:val="Bodytext50"/>
        <w:numPr>
          <w:ilvl w:val="0"/>
          <w:numId w:val="1"/>
        </w:numPr>
        <w:shd w:val="clear" w:color="auto" w:fill="auto"/>
        <w:tabs>
          <w:tab w:val="left" w:pos="305"/>
        </w:tabs>
        <w:bidi/>
        <w:spacing w:before="0"/>
        <w:ind w:left="340"/>
        <w:jc w:val="left"/>
      </w:pPr>
      <w:proofErr w:type="spellStart"/>
      <w:r>
        <w:rPr>
          <w:rStyle w:val="Bodytext51"/>
        </w:rPr>
        <w:t>Arao</w:t>
      </w:r>
      <w:proofErr w:type="spellEnd"/>
      <w:r>
        <w:rPr>
          <w:rStyle w:val="Bodytext51"/>
        </w:rPr>
        <w:t xml:space="preserve"> K, Wang Y-M, Inoue N, Hirata J, Cha J-Y, Nagao K, et al. Dietary effect of pomegranate seed oil rich in 9cis, 11trans, 13cis conjugated linolenic acid on lipid metabolism in obese, </w:t>
      </w:r>
      <w:proofErr w:type="spellStart"/>
      <w:r>
        <w:rPr>
          <w:rStyle w:val="Bodytext51"/>
        </w:rPr>
        <w:t>hyperlipidemic</w:t>
      </w:r>
      <w:proofErr w:type="spellEnd"/>
      <w:r>
        <w:rPr>
          <w:rStyle w:val="Bodytext51"/>
        </w:rPr>
        <w:t xml:space="preserve"> OLETF rats</w:t>
      </w:r>
      <w:r>
        <w:rPr>
          <w:rStyle w:val="Bodytext51"/>
          <w:rtl/>
          <w:lang w:bidi="he"/>
        </w:rPr>
        <w:t xml:space="preserve">. </w:t>
      </w:r>
      <w:r>
        <w:rPr>
          <w:rStyle w:val="Bodytext51"/>
        </w:rPr>
        <w:t>Lipids Health Dis</w:t>
      </w:r>
      <w:r>
        <w:rPr>
          <w:rStyle w:val="Bodytext51"/>
          <w:rtl/>
          <w:lang w:bidi="he"/>
        </w:rPr>
        <w:t>. 2004;3:1.</w:t>
      </w:r>
    </w:p>
    <w:p w14:paraId="4E15D823" w14:textId="77777777" w:rsidR="0014781E" w:rsidRDefault="001F6FEA">
      <w:pPr>
        <w:pStyle w:val="Bodytext50"/>
        <w:numPr>
          <w:ilvl w:val="0"/>
          <w:numId w:val="1"/>
        </w:numPr>
        <w:shd w:val="clear" w:color="auto" w:fill="auto"/>
        <w:tabs>
          <w:tab w:val="left" w:pos="305"/>
        </w:tabs>
        <w:bidi/>
        <w:spacing w:before="0"/>
        <w:ind w:left="340"/>
        <w:jc w:val="left"/>
      </w:pPr>
      <w:r>
        <w:rPr>
          <w:rStyle w:val="Bodytext51"/>
        </w:rPr>
        <w:t xml:space="preserve">Yang L, Leung KY, Cao Y, Huang Y, </w:t>
      </w:r>
      <w:proofErr w:type="spellStart"/>
      <w:r>
        <w:rPr>
          <w:rStyle w:val="Bodytext51"/>
        </w:rPr>
        <w:t>Ratnayake</w:t>
      </w:r>
      <w:proofErr w:type="spellEnd"/>
      <w:r>
        <w:rPr>
          <w:rStyle w:val="Bodytext51"/>
        </w:rPr>
        <w:t xml:space="preserve"> W. Chen Z-Y: a-Linolenic acid but not conjugated linolenic acid is </w:t>
      </w:r>
      <w:proofErr w:type="spellStart"/>
      <w:r>
        <w:rPr>
          <w:rStyle w:val="Bodytext51"/>
        </w:rPr>
        <w:t>hypocholesterolaemic</w:t>
      </w:r>
      <w:proofErr w:type="spellEnd"/>
      <w:r>
        <w:rPr>
          <w:rStyle w:val="Bodytext51"/>
        </w:rPr>
        <w:t xml:space="preserve"> in hamsters</w:t>
      </w:r>
      <w:r>
        <w:rPr>
          <w:rStyle w:val="Bodytext51"/>
          <w:rtl/>
          <w:lang w:bidi="he"/>
        </w:rPr>
        <w:t>.</w:t>
      </w:r>
    </w:p>
    <w:p w14:paraId="3711A190" w14:textId="77777777" w:rsidR="0014781E" w:rsidRDefault="001F6FEA">
      <w:pPr>
        <w:pStyle w:val="Bodytext50"/>
        <w:shd w:val="clear" w:color="auto" w:fill="auto"/>
        <w:bidi/>
        <w:spacing w:before="0"/>
        <w:ind w:left="340" w:firstLine="0"/>
        <w:jc w:val="left"/>
      </w:pPr>
      <w:r>
        <w:rPr>
          <w:rStyle w:val="Bodytext51"/>
        </w:rPr>
        <w:t xml:space="preserve">Br J </w:t>
      </w:r>
      <w:proofErr w:type="spellStart"/>
      <w:r>
        <w:rPr>
          <w:rStyle w:val="Bodytext51"/>
        </w:rPr>
        <w:t>Nutr</w:t>
      </w:r>
      <w:proofErr w:type="spellEnd"/>
      <w:r>
        <w:rPr>
          <w:rStyle w:val="Bodytext51"/>
          <w:rtl/>
          <w:lang w:bidi="he"/>
        </w:rPr>
        <w:t>. 2005;93:433-8.</w:t>
      </w:r>
    </w:p>
    <w:p w14:paraId="3A6FEBE7" w14:textId="77777777" w:rsidR="0014781E" w:rsidRDefault="001F6FEA">
      <w:pPr>
        <w:pStyle w:val="Bodytext50"/>
        <w:numPr>
          <w:ilvl w:val="0"/>
          <w:numId w:val="1"/>
        </w:numPr>
        <w:shd w:val="clear" w:color="auto" w:fill="auto"/>
        <w:tabs>
          <w:tab w:val="left" w:pos="305"/>
        </w:tabs>
        <w:bidi/>
        <w:spacing w:before="0"/>
        <w:ind w:left="340"/>
        <w:jc w:val="left"/>
      </w:pPr>
      <w:proofErr w:type="spellStart"/>
      <w:r>
        <w:rPr>
          <w:rStyle w:val="Bodytext51"/>
        </w:rPr>
        <w:t>Koba</w:t>
      </w:r>
      <w:proofErr w:type="spellEnd"/>
      <w:r>
        <w:rPr>
          <w:rStyle w:val="Bodytext51"/>
        </w:rPr>
        <w:t xml:space="preserve"> K, Imamura J, </w:t>
      </w:r>
      <w:proofErr w:type="spellStart"/>
      <w:r>
        <w:rPr>
          <w:rStyle w:val="Bodytext51"/>
        </w:rPr>
        <w:t>Akashoshi</w:t>
      </w:r>
      <w:proofErr w:type="spellEnd"/>
      <w:r>
        <w:rPr>
          <w:rStyle w:val="Bodytext51"/>
        </w:rPr>
        <w:t xml:space="preserve"> A, Kohno-</w:t>
      </w:r>
      <w:proofErr w:type="spellStart"/>
      <w:r>
        <w:rPr>
          <w:rStyle w:val="Bodytext51"/>
        </w:rPr>
        <w:t>Murase</w:t>
      </w:r>
      <w:proofErr w:type="spellEnd"/>
      <w:r>
        <w:rPr>
          <w:rStyle w:val="Bodytext51"/>
        </w:rPr>
        <w:t xml:space="preserve"> J, </w:t>
      </w:r>
      <w:proofErr w:type="spellStart"/>
      <w:r>
        <w:rPr>
          <w:rStyle w:val="Bodytext51"/>
        </w:rPr>
        <w:t>Nishizono</w:t>
      </w:r>
      <w:proofErr w:type="spellEnd"/>
      <w:r>
        <w:rPr>
          <w:rStyle w:val="Bodytext51"/>
        </w:rPr>
        <w:t xml:space="preserve"> S, </w:t>
      </w:r>
      <w:proofErr w:type="spellStart"/>
      <w:r>
        <w:rPr>
          <w:rStyle w:val="Bodytext51"/>
        </w:rPr>
        <w:t>Iwabuchi</w:t>
      </w:r>
      <w:proofErr w:type="spellEnd"/>
      <w:r>
        <w:rPr>
          <w:rStyle w:val="Bodytext51"/>
        </w:rPr>
        <w:t xml:space="preserve"> M, et al. Genetically modified rapeseed oil containing cis-9, trans-11, cis-13- </w:t>
      </w:r>
      <w:proofErr w:type="spellStart"/>
      <w:r>
        <w:rPr>
          <w:rStyle w:val="Bodytext51"/>
        </w:rPr>
        <w:t>octadecatrienoic</w:t>
      </w:r>
      <w:proofErr w:type="spellEnd"/>
      <w:r>
        <w:rPr>
          <w:rStyle w:val="Bodytext51"/>
        </w:rPr>
        <w:t xml:space="preserve"> acid affects body fat mass and lipid metabolism in mice</w:t>
      </w:r>
      <w:r>
        <w:rPr>
          <w:rStyle w:val="Bodytext51"/>
          <w:rtl/>
          <w:lang w:bidi="he"/>
        </w:rPr>
        <w:t>.</w:t>
      </w:r>
    </w:p>
    <w:p w14:paraId="72B9C78B" w14:textId="77777777" w:rsidR="0014781E" w:rsidRDefault="001F6FEA">
      <w:pPr>
        <w:pStyle w:val="Bodytext50"/>
        <w:shd w:val="clear" w:color="auto" w:fill="auto"/>
        <w:bidi/>
        <w:spacing w:before="0"/>
        <w:ind w:left="340" w:firstLine="0"/>
        <w:jc w:val="left"/>
      </w:pPr>
      <w:r>
        <w:rPr>
          <w:rStyle w:val="Bodytext51"/>
        </w:rPr>
        <w:t xml:space="preserve">J </w:t>
      </w:r>
      <w:proofErr w:type="spellStart"/>
      <w:r>
        <w:rPr>
          <w:rStyle w:val="Bodytext51"/>
        </w:rPr>
        <w:t>Agric</w:t>
      </w:r>
      <w:proofErr w:type="spellEnd"/>
      <w:r>
        <w:rPr>
          <w:rStyle w:val="Bodytext51"/>
        </w:rPr>
        <w:t xml:space="preserve"> Food </w:t>
      </w:r>
      <w:proofErr w:type="spellStart"/>
      <w:r>
        <w:rPr>
          <w:rStyle w:val="Bodytext51"/>
        </w:rPr>
        <w:t>Chem</w:t>
      </w:r>
      <w:proofErr w:type="spellEnd"/>
      <w:r>
        <w:rPr>
          <w:rStyle w:val="Bodytext51"/>
          <w:rtl/>
          <w:lang w:bidi="he"/>
        </w:rPr>
        <w:t>. 2007;55:3741 -8.</w:t>
      </w:r>
    </w:p>
    <w:p w14:paraId="5C291C66" w14:textId="77777777" w:rsidR="0014781E" w:rsidRDefault="001F6FEA">
      <w:pPr>
        <w:pStyle w:val="Bodytext50"/>
        <w:numPr>
          <w:ilvl w:val="0"/>
          <w:numId w:val="1"/>
        </w:numPr>
        <w:shd w:val="clear" w:color="auto" w:fill="auto"/>
        <w:tabs>
          <w:tab w:val="left" w:pos="305"/>
        </w:tabs>
        <w:bidi/>
        <w:spacing w:before="0"/>
        <w:ind w:left="340"/>
        <w:jc w:val="left"/>
      </w:pPr>
      <w:proofErr w:type="spellStart"/>
      <w:r>
        <w:rPr>
          <w:rStyle w:val="Bodytext51"/>
        </w:rPr>
        <w:t>Arao</w:t>
      </w:r>
      <w:proofErr w:type="spellEnd"/>
      <w:r>
        <w:rPr>
          <w:rStyle w:val="Bodytext51"/>
        </w:rPr>
        <w:t xml:space="preserve"> K, </w:t>
      </w:r>
      <w:proofErr w:type="spellStart"/>
      <w:r>
        <w:rPr>
          <w:rStyle w:val="Bodytext51"/>
        </w:rPr>
        <w:t>Yotsumoto</w:t>
      </w:r>
      <w:proofErr w:type="spellEnd"/>
      <w:r>
        <w:rPr>
          <w:rStyle w:val="Bodytext51"/>
        </w:rPr>
        <w:t xml:space="preserve"> H, Han S-Y, Nagao K, </w:t>
      </w:r>
      <w:proofErr w:type="spellStart"/>
      <w:r>
        <w:rPr>
          <w:rStyle w:val="Bodytext51"/>
        </w:rPr>
        <w:t>Yanagita</w:t>
      </w:r>
      <w:proofErr w:type="spellEnd"/>
      <w:r>
        <w:rPr>
          <w:rStyle w:val="Bodytext51"/>
        </w:rPr>
        <w:t xml:space="preserve"> T. The 9 cis, 11 trans, 13 cis </w:t>
      </w:r>
      <w:r>
        <w:rPr>
          <w:rStyle w:val="Bodytext51"/>
        </w:rPr>
        <w:lastRenderedPageBreak/>
        <w:t>isomer of conjugated linolenic acid reduces apolipoprotein B100 secretion and triacylglycerol synthesis in HepG2 cells</w:t>
      </w:r>
      <w:r>
        <w:rPr>
          <w:rStyle w:val="Bodytext51"/>
          <w:rtl/>
          <w:lang w:bidi="he"/>
        </w:rPr>
        <w:t xml:space="preserve">. </w:t>
      </w:r>
      <w:proofErr w:type="spellStart"/>
      <w:r>
        <w:rPr>
          <w:rStyle w:val="Bodytext51"/>
        </w:rPr>
        <w:t>Biosci</w:t>
      </w:r>
      <w:proofErr w:type="spellEnd"/>
      <w:r>
        <w:rPr>
          <w:rStyle w:val="Bodytext51"/>
        </w:rPr>
        <w:t xml:space="preserve"> </w:t>
      </w:r>
      <w:proofErr w:type="spellStart"/>
      <w:r>
        <w:rPr>
          <w:rStyle w:val="Bodytext51"/>
        </w:rPr>
        <w:t>Biotechnol</w:t>
      </w:r>
      <w:proofErr w:type="spellEnd"/>
      <w:r>
        <w:rPr>
          <w:rStyle w:val="Bodytext51"/>
        </w:rPr>
        <w:t xml:space="preserve"> </w:t>
      </w:r>
      <w:proofErr w:type="spellStart"/>
      <w:r>
        <w:rPr>
          <w:rStyle w:val="Bodytext51"/>
        </w:rPr>
        <w:t>Biochem</w:t>
      </w:r>
      <w:proofErr w:type="spellEnd"/>
      <w:r>
        <w:rPr>
          <w:rStyle w:val="Bodytext51"/>
          <w:rtl/>
          <w:lang w:bidi="he"/>
        </w:rPr>
        <w:t>. 2004;68:2643-5.</w:t>
      </w:r>
    </w:p>
    <w:p w14:paraId="30336D77" w14:textId="77777777" w:rsidR="0014781E" w:rsidRDefault="001F6FEA">
      <w:pPr>
        <w:pStyle w:val="Bodytext50"/>
        <w:numPr>
          <w:ilvl w:val="0"/>
          <w:numId w:val="1"/>
        </w:numPr>
        <w:shd w:val="clear" w:color="auto" w:fill="auto"/>
        <w:tabs>
          <w:tab w:val="left" w:pos="305"/>
        </w:tabs>
        <w:bidi/>
        <w:spacing w:before="0"/>
        <w:ind w:left="340"/>
        <w:jc w:val="left"/>
      </w:pPr>
      <w:proofErr w:type="spellStart"/>
      <w:r>
        <w:rPr>
          <w:rStyle w:val="Bodytext51"/>
        </w:rPr>
        <w:t>Nekooeian</w:t>
      </w:r>
      <w:proofErr w:type="spellEnd"/>
      <w:r>
        <w:rPr>
          <w:rStyle w:val="Bodytext51"/>
        </w:rPr>
        <w:t xml:space="preserve"> AA, </w:t>
      </w:r>
      <w:proofErr w:type="spellStart"/>
      <w:r>
        <w:rPr>
          <w:rStyle w:val="Bodytext51"/>
        </w:rPr>
        <w:t>Eftekhari</w:t>
      </w:r>
      <w:proofErr w:type="spellEnd"/>
      <w:r>
        <w:rPr>
          <w:rStyle w:val="Bodytext51"/>
        </w:rPr>
        <w:t xml:space="preserve"> MH, </w:t>
      </w:r>
      <w:proofErr w:type="spellStart"/>
      <w:r>
        <w:rPr>
          <w:rStyle w:val="Bodytext51"/>
        </w:rPr>
        <w:t>Adibi</w:t>
      </w:r>
      <w:proofErr w:type="spellEnd"/>
      <w:r>
        <w:rPr>
          <w:rStyle w:val="Bodytext51"/>
        </w:rPr>
        <w:t xml:space="preserve"> S, </w:t>
      </w:r>
      <w:proofErr w:type="spellStart"/>
      <w:r>
        <w:rPr>
          <w:rStyle w:val="Bodytext51"/>
        </w:rPr>
        <w:t>Rajaeifard</w:t>
      </w:r>
      <w:proofErr w:type="spellEnd"/>
      <w:r>
        <w:rPr>
          <w:rStyle w:val="Bodytext51"/>
        </w:rPr>
        <w:t xml:space="preserve"> A. Effects of pomegranate seed oil on insulin release in rats with type 2 diabetes</w:t>
      </w:r>
      <w:r>
        <w:rPr>
          <w:rStyle w:val="Bodytext51"/>
          <w:rtl/>
          <w:lang w:bidi="he"/>
        </w:rPr>
        <w:t xml:space="preserve">. </w:t>
      </w:r>
      <w:r>
        <w:rPr>
          <w:rStyle w:val="Bodytext51"/>
        </w:rPr>
        <w:t xml:space="preserve">Iran J Med </w:t>
      </w:r>
      <w:proofErr w:type="spellStart"/>
      <w:r>
        <w:rPr>
          <w:rStyle w:val="Bodytext51"/>
        </w:rPr>
        <w:t>Sci</w:t>
      </w:r>
      <w:proofErr w:type="spellEnd"/>
      <w:r>
        <w:rPr>
          <w:rStyle w:val="Bodytext51"/>
          <w:rtl/>
          <w:lang w:bidi="he"/>
        </w:rPr>
        <w:t>. 2014;39:130-5.</w:t>
      </w:r>
    </w:p>
    <w:p w14:paraId="3FFB4419" w14:textId="77777777" w:rsidR="0014781E" w:rsidRDefault="001F6FEA">
      <w:pPr>
        <w:pStyle w:val="Bodytext50"/>
        <w:numPr>
          <w:ilvl w:val="0"/>
          <w:numId w:val="1"/>
        </w:numPr>
        <w:shd w:val="clear" w:color="auto" w:fill="auto"/>
        <w:tabs>
          <w:tab w:val="left" w:pos="305"/>
        </w:tabs>
        <w:bidi/>
        <w:spacing w:before="0"/>
        <w:ind w:left="340"/>
        <w:jc w:val="left"/>
      </w:pPr>
      <w:r>
        <w:rPr>
          <w:rStyle w:val="Bodytext51"/>
        </w:rPr>
        <w:t>Su J, Wang H, Ma C, Lou Z, Liu C, Rahman MT, et al. Anti-diabetic activity of peony seed oil, a new resource food in STZ-induced diabetic mice</w:t>
      </w:r>
      <w:r>
        <w:rPr>
          <w:rStyle w:val="Bodytext51"/>
          <w:rtl/>
          <w:lang w:bidi="he"/>
        </w:rPr>
        <w:t xml:space="preserve">. </w:t>
      </w:r>
      <w:r>
        <w:rPr>
          <w:rStyle w:val="Bodytext51"/>
        </w:rPr>
        <w:t xml:space="preserve">Food </w:t>
      </w:r>
      <w:proofErr w:type="spellStart"/>
      <w:r>
        <w:rPr>
          <w:rStyle w:val="Bodytext51"/>
        </w:rPr>
        <w:t>Funct</w:t>
      </w:r>
      <w:proofErr w:type="spellEnd"/>
      <w:r>
        <w:rPr>
          <w:rStyle w:val="Bodytext51"/>
          <w:rtl/>
          <w:lang w:bidi="he"/>
        </w:rPr>
        <w:t>. 2015;6:2930-8.</w:t>
      </w:r>
    </w:p>
    <w:p w14:paraId="25705311" w14:textId="77777777" w:rsidR="0014781E" w:rsidRDefault="001F6FEA">
      <w:pPr>
        <w:pStyle w:val="Bodytext50"/>
        <w:numPr>
          <w:ilvl w:val="0"/>
          <w:numId w:val="1"/>
        </w:numPr>
        <w:shd w:val="clear" w:color="auto" w:fill="auto"/>
        <w:tabs>
          <w:tab w:val="left" w:pos="305"/>
        </w:tabs>
        <w:bidi/>
        <w:spacing w:before="0"/>
        <w:ind w:left="340"/>
        <w:jc w:val="left"/>
      </w:pPr>
      <w:r>
        <w:rPr>
          <w:rStyle w:val="Bodytext51"/>
        </w:rPr>
        <w:t xml:space="preserve">Yamasaki M, Kitagawa T, </w:t>
      </w:r>
      <w:proofErr w:type="spellStart"/>
      <w:r>
        <w:rPr>
          <w:rStyle w:val="Bodytext51"/>
        </w:rPr>
        <w:t>Koyanagi</w:t>
      </w:r>
      <w:proofErr w:type="spellEnd"/>
      <w:r>
        <w:rPr>
          <w:rStyle w:val="Bodytext51"/>
        </w:rPr>
        <w:t xml:space="preserve"> N, </w:t>
      </w:r>
      <w:proofErr w:type="spellStart"/>
      <w:r>
        <w:rPr>
          <w:rStyle w:val="Bodytext51"/>
        </w:rPr>
        <w:t>Chujo</w:t>
      </w:r>
      <w:proofErr w:type="spellEnd"/>
      <w:r>
        <w:rPr>
          <w:rStyle w:val="Bodytext51"/>
        </w:rPr>
        <w:t xml:space="preserve"> H, Maeda H, Kohno-</w:t>
      </w:r>
      <w:proofErr w:type="spellStart"/>
      <w:r>
        <w:rPr>
          <w:rStyle w:val="Bodytext51"/>
        </w:rPr>
        <w:t>Murase</w:t>
      </w:r>
      <w:proofErr w:type="spellEnd"/>
      <w:r>
        <w:rPr>
          <w:rStyle w:val="Bodytext51"/>
        </w:rPr>
        <w:t xml:space="preserve"> J, et al. Dietary effect of pomegranate seed oil on immune function and lipid metabolism in mice</w:t>
      </w:r>
      <w:r>
        <w:rPr>
          <w:rStyle w:val="Bodytext51"/>
          <w:rtl/>
          <w:lang w:bidi="he"/>
        </w:rPr>
        <w:t xml:space="preserve">. </w:t>
      </w:r>
      <w:r>
        <w:rPr>
          <w:rStyle w:val="Bodytext51"/>
        </w:rPr>
        <w:t>Nutrition</w:t>
      </w:r>
      <w:r>
        <w:rPr>
          <w:rStyle w:val="Bodytext51"/>
          <w:rtl/>
          <w:lang w:bidi="he"/>
        </w:rPr>
        <w:t>. 2006;22:54-9.</w:t>
      </w:r>
    </w:p>
    <w:p w14:paraId="612F80CD" w14:textId="77777777" w:rsidR="0014781E" w:rsidRDefault="001F6FEA">
      <w:pPr>
        <w:pStyle w:val="Bodytext50"/>
        <w:numPr>
          <w:ilvl w:val="0"/>
          <w:numId w:val="1"/>
        </w:numPr>
        <w:shd w:val="clear" w:color="auto" w:fill="auto"/>
        <w:tabs>
          <w:tab w:val="left" w:pos="305"/>
        </w:tabs>
        <w:bidi/>
        <w:spacing w:before="0"/>
        <w:ind w:left="340"/>
        <w:jc w:val="left"/>
      </w:pPr>
      <w:r>
        <w:rPr>
          <w:rStyle w:val="Bodytext51"/>
        </w:rPr>
        <w:t>Yuan GF, Sinclair AJ, Sun HY, Li D. Fatty acid composition in tissues of mice fed diets containing conjugated linolenic acid and conjugated linoleic acid</w:t>
      </w:r>
      <w:r>
        <w:rPr>
          <w:rStyle w:val="Bodytext51"/>
          <w:rtl/>
          <w:lang w:bidi="he"/>
        </w:rPr>
        <w:t>.</w:t>
      </w:r>
    </w:p>
    <w:p w14:paraId="766D1934" w14:textId="77777777" w:rsidR="0014781E" w:rsidRDefault="001F6FEA">
      <w:pPr>
        <w:pStyle w:val="Bodytext50"/>
        <w:shd w:val="clear" w:color="auto" w:fill="auto"/>
        <w:bidi/>
        <w:spacing w:before="0"/>
        <w:ind w:left="340" w:firstLine="0"/>
        <w:jc w:val="left"/>
      </w:pPr>
      <w:r>
        <w:rPr>
          <w:rStyle w:val="Bodytext51"/>
        </w:rPr>
        <w:t>J Food Lipids</w:t>
      </w:r>
      <w:r>
        <w:rPr>
          <w:rStyle w:val="Bodytext51"/>
          <w:rtl/>
          <w:lang w:bidi="he"/>
        </w:rPr>
        <w:t>. 2009;16(2):148-63.</w:t>
      </w:r>
    </w:p>
    <w:p w14:paraId="526CCCD6" w14:textId="77777777" w:rsidR="0014781E" w:rsidRDefault="001F6FEA">
      <w:pPr>
        <w:pStyle w:val="Bodytext50"/>
        <w:numPr>
          <w:ilvl w:val="0"/>
          <w:numId w:val="1"/>
        </w:numPr>
        <w:shd w:val="clear" w:color="auto" w:fill="auto"/>
        <w:tabs>
          <w:tab w:val="left" w:pos="305"/>
        </w:tabs>
        <w:bidi/>
        <w:spacing w:before="0"/>
        <w:ind w:left="340"/>
        <w:jc w:val="left"/>
      </w:pPr>
      <w:proofErr w:type="spellStart"/>
      <w:r>
        <w:rPr>
          <w:rStyle w:val="Bodytext51"/>
        </w:rPr>
        <w:t>Asghari</w:t>
      </w:r>
      <w:proofErr w:type="spellEnd"/>
      <w:r>
        <w:rPr>
          <w:rStyle w:val="Bodytext51"/>
        </w:rPr>
        <w:t xml:space="preserve"> G, </w:t>
      </w:r>
      <w:proofErr w:type="spellStart"/>
      <w:r>
        <w:rPr>
          <w:rStyle w:val="Bodytext51"/>
        </w:rPr>
        <w:t>Sheikholeslami</w:t>
      </w:r>
      <w:proofErr w:type="spellEnd"/>
      <w:r>
        <w:rPr>
          <w:rStyle w:val="Bodytext51"/>
        </w:rPr>
        <w:t xml:space="preserve"> S, </w:t>
      </w:r>
      <w:proofErr w:type="spellStart"/>
      <w:r>
        <w:rPr>
          <w:rStyle w:val="Bodytext51"/>
        </w:rPr>
        <w:t>Mirmiran</w:t>
      </w:r>
      <w:proofErr w:type="spellEnd"/>
      <w:r>
        <w:rPr>
          <w:rStyle w:val="Bodytext51"/>
        </w:rPr>
        <w:t xml:space="preserve"> P, Chary A, </w:t>
      </w:r>
      <w:proofErr w:type="spellStart"/>
      <w:r>
        <w:rPr>
          <w:rStyle w:val="Bodytext51"/>
        </w:rPr>
        <w:t>Hedayati</w:t>
      </w:r>
      <w:proofErr w:type="spellEnd"/>
      <w:r>
        <w:rPr>
          <w:rStyle w:val="Bodytext51"/>
        </w:rPr>
        <w:t xml:space="preserve"> M, </w:t>
      </w:r>
      <w:proofErr w:type="spellStart"/>
      <w:r>
        <w:rPr>
          <w:rStyle w:val="Bodytext51"/>
        </w:rPr>
        <w:t>Shafiee</w:t>
      </w:r>
      <w:proofErr w:type="spellEnd"/>
      <w:r>
        <w:rPr>
          <w:rStyle w:val="Bodytext51"/>
        </w:rPr>
        <w:t xml:space="preserve"> A, et al. Effect of pomegranate seed oil on serum TNF-a level in </w:t>
      </w:r>
      <w:proofErr w:type="spellStart"/>
      <w:r>
        <w:rPr>
          <w:rStyle w:val="Bodytext51"/>
        </w:rPr>
        <w:t>dyslipidemic</w:t>
      </w:r>
      <w:proofErr w:type="spellEnd"/>
      <w:r>
        <w:rPr>
          <w:rStyle w:val="Bodytext51"/>
        </w:rPr>
        <w:t xml:space="preserve"> patients</w:t>
      </w:r>
      <w:r>
        <w:rPr>
          <w:rStyle w:val="Bodytext51"/>
          <w:rtl/>
          <w:lang w:bidi="he"/>
        </w:rPr>
        <w:t xml:space="preserve">. </w:t>
      </w:r>
      <w:proofErr w:type="spellStart"/>
      <w:r>
        <w:rPr>
          <w:rStyle w:val="Bodytext51"/>
        </w:rPr>
        <w:t>Int</w:t>
      </w:r>
      <w:proofErr w:type="spellEnd"/>
      <w:r>
        <w:rPr>
          <w:rStyle w:val="Bodytext51"/>
          <w:rtl/>
          <w:lang w:bidi="he"/>
        </w:rPr>
        <w:t xml:space="preserve">. </w:t>
      </w:r>
      <w:r>
        <w:rPr>
          <w:rStyle w:val="Bodytext51"/>
        </w:rPr>
        <w:t xml:space="preserve">J Food </w:t>
      </w:r>
      <w:proofErr w:type="spellStart"/>
      <w:r>
        <w:rPr>
          <w:rStyle w:val="Bodytext51"/>
        </w:rPr>
        <w:t>Sci</w:t>
      </w:r>
      <w:proofErr w:type="spellEnd"/>
      <w:r>
        <w:rPr>
          <w:rStyle w:val="Bodytext51"/>
        </w:rPr>
        <w:t xml:space="preserve"> </w:t>
      </w:r>
      <w:proofErr w:type="spellStart"/>
      <w:r>
        <w:rPr>
          <w:rStyle w:val="Bodytext51"/>
        </w:rPr>
        <w:t>Nutr</w:t>
      </w:r>
      <w:proofErr w:type="spellEnd"/>
      <w:r>
        <w:rPr>
          <w:rStyle w:val="Bodytext51"/>
          <w:rtl/>
          <w:lang w:bidi="he"/>
        </w:rPr>
        <w:t>. 2012;63:368-71.</w:t>
      </w:r>
    </w:p>
    <w:p w14:paraId="32FB0BC7" w14:textId="77777777" w:rsidR="0014781E" w:rsidRDefault="001F6FEA">
      <w:pPr>
        <w:pStyle w:val="Bodytext50"/>
        <w:numPr>
          <w:ilvl w:val="0"/>
          <w:numId w:val="1"/>
        </w:numPr>
        <w:shd w:val="clear" w:color="auto" w:fill="auto"/>
        <w:tabs>
          <w:tab w:val="left" w:pos="305"/>
        </w:tabs>
        <w:bidi/>
        <w:spacing w:before="0"/>
        <w:ind w:left="340"/>
        <w:jc w:val="left"/>
      </w:pPr>
      <w:proofErr w:type="spellStart"/>
      <w:r>
        <w:rPr>
          <w:rStyle w:val="Bodytext51"/>
        </w:rPr>
        <w:t>Mirmiran</w:t>
      </w:r>
      <w:proofErr w:type="spellEnd"/>
      <w:r>
        <w:rPr>
          <w:rStyle w:val="Bodytext51"/>
        </w:rPr>
        <w:t xml:space="preserve"> P, </w:t>
      </w:r>
      <w:proofErr w:type="spellStart"/>
      <w:r>
        <w:rPr>
          <w:rStyle w:val="Bodytext51"/>
        </w:rPr>
        <w:t>Fazeli</w:t>
      </w:r>
      <w:proofErr w:type="spellEnd"/>
      <w:r>
        <w:rPr>
          <w:rStyle w:val="Bodytext51"/>
        </w:rPr>
        <w:t xml:space="preserve"> MR, </w:t>
      </w:r>
      <w:proofErr w:type="spellStart"/>
      <w:r>
        <w:rPr>
          <w:rStyle w:val="Bodytext51"/>
        </w:rPr>
        <w:t>Asghari</w:t>
      </w:r>
      <w:proofErr w:type="spellEnd"/>
      <w:r>
        <w:rPr>
          <w:rStyle w:val="Bodytext51"/>
        </w:rPr>
        <w:t xml:space="preserve"> G, </w:t>
      </w:r>
      <w:proofErr w:type="spellStart"/>
      <w:r>
        <w:rPr>
          <w:rStyle w:val="Bodytext51"/>
        </w:rPr>
        <w:t>Shafiee</w:t>
      </w:r>
      <w:proofErr w:type="spellEnd"/>
      <w:r>
        <w:rPr>
          <w:rStyle w:val="Bodytext51"/>
        </w:rPr>
        <w:t xml:space="preserve"> A, </w:t>
      </w:r>
      <w:proofErr w:type="spellStart"/>
      <w:r>
        <w:rPr>
          <w:rStyle w:val="Bodytext51"/>
        </w:rPr>
        <w:t>Azizi</w:t>
      </w:r>
      <w:proofErr w:type="spellEnd"/>
      <w:r>
        <w:rPr>
          <w:rStyle w:val="Bodytext51"/>
        </w:rPr>
        <w:t xml:space="preserve"> F. Effect of pomegranate seed oil on </w:t>
      </w:r>
      <w:proofErr w:type="spellStart"/>
      <w:r>
        <w:rPr>
          <w:rStyle w:val="Bodytext51"/>
        </w:rPr>
        <w:t>hyperlipidaemic</w:t>
      </w:r>
      <w:proofErr w:type="spellEnd"/>
      <w:r>
        <w:rPr>
          <w:rStyle w:val="Bodytext51"/>
        </w:rPr>
        <w:t xml:space="preserve"> subjects: a double-blind placebo-controlled clinical trial</w:t>
      </w:r>
      <w:r>
        <w:rPr>
          <w:rStyle w:val="Bodytext51"/>
          <w:rtl/>
          <w:lang w:bidi="he"/>
        </w:rPr>
        <w:t xml:space="preserve">. </w:t>
      </w:r>
      <w:r>
        <w:rPr>
          <w:rStyle w:val="Bodytext51"/>
        </w:rPr>
        <w:t xml:space="preserve">Br J </w:t>
      </w:r>
      <w:proofErr w:type="spellStart"/>
      <w:r>
        <w:rPr>
          <w:rStyle w:val="Bodytext51"/>
        </w:rPr>
        <w:t>Nutr</w:t>
      </w:r>
      <w:proofErr w:type="spellEnd"/>
      <w:r>
        <w:rPr>
          <w:rStyle w:val="Bodytext51"/>
          <w:rtl/>
          <w:lang w:bidi="he"/>
        </w:rPr>
        <w:t>. 2010;104:402-6.</w:t>
      </w:r>
    </w:p>
    <w:p w14:paraId="63FFA98E" w14:textId="77777777" w:rsidR="0014781E" w:rsidRDefault="001F6FEA">
      <w:pPr>
        <w:pStyle w:val="Bodytext50"/>
        <w:numPr>
          <w:ilvl w:val="0"/>
          <w:numId w:val="1"/>
        </w:numPr>
        <w:shd w:val="clear" w:color="auto" w:fill="auto"/>
        <w:tabs>
          <w:tab w:val="left" w:pos="305"/>
        </w:tabs>
        <w:bidi/>
        <w:spacing w:before="0"/>
        <w:ind w:left="340"/>
      </w:pPr>
      <w:r>
        <w:rPr>
          <w:rStyle w:val="Bodytext51"/>
        </w:rPr>
        <w:t xml:space="preserve">Yuan G-F, Yuan J-Q, Li D. </w:t>
      </w:r>
      <w:proofErr w:type="spellStart"/>
      <w:r>
        <w:rPr>
          <w:rStyle w:val="Bodytext51"/>
        </w:rPr>
        <w:t>Punicic</w:t>
      </w:r>
      <w:proofErr w:type="spellEnd"/>
      <w:r>
        <w:rPr>
          <w:rStyle w:val="Bodytext51"/>
        </w:rPr>
        <w:t xml:space="preserve"> acid from </w:t>
      </w:r>
      <w:proofErr w:type="spellStart"/>
      <w:r>
        <w:rPr>
          <w:rStyle w:val="Bodytext51"/>
        </w:rPr>
        <w:t>Trichosanthes</w:t>
      </w:r>
      <w:proofErr w:type="spellEnd"/>
      <w:r>
        <w:rPr>
          <w:rStyle w:val="Bodytext51"/>
        </w:rPr>
        <w:t xml:space="preserve"> </w:t>
      </w:r>
      <w:proofErr w:type="spellStart"/>
      <w:r>
        <w:rPr>
          <w:rStyle w:val="Bodytext51"/>
        </w:rPr>
        <w:t>kirilowii</w:t>
      </w:r>
      <w:proofErr w:type="spellEnd"/>
      <w:r>
        <w:rPr>
          <w:rStyle w:val="Bodytext51"/>
        </w:rPr>
        <w:t xml:space="preserve"> seed oil is rapidly metabolized to conjugated linoleic acid in rats</w:t>
      </w:r>
      <w:r>
        <w:rPr>
          <w:rStyle w:val="Bodytext51"/>
          <w:rtl/>
          <w:lang w:bidi="he"/>
        </w:rPr>
        <w:t xml:space="preserve">. </w:t>
      </w:r>
      <w:r>
        <w:rPr>
          <w:rStyle w:val="Bodytext51"/>
        </w:rPr>
        <w:t>J Med Food</w:t>
      </w:r>
      <w:r>
        <w:rPr>
          <w:rStyle w:val="Bodytext51"/>
          <w:rtl/>
          <w:lang w:bidi="he"/>
        </w:rPr>
        <w:t>. 2009;12: 416-22.</w:t>
      </w:r>
    </w:p>
    <w:p w14:paraId="6218ABBD" w14:textId="77777777" w:rsidR="0014781E" w:rsidRDefault="001F6FEA">
      <w:pPr>
        <w:pStyle w:val="Bodytext50"/>
        <w:numPr>
          <w:ilvl w:val="0"/>
          <w:numId w:val="1"/>
        </w:numPr>
        <w:shd w:val="clear" w:color="auto" w:fill="auto"/>
        <w:tabs>
          <w:tab w:val="left" w:pos="305"/>
        </w:tabs>
        <w:bidi/>
        <w:spacing w:before="0"/>
        <w:ind w:left="340"/>
        <w:jc w:val="left"/>
      </w:pPr>
      <w:proofErr w:type="spellStart"/>
      <w:r>
        <w:rPr>
          <w:rStyle w:val="Bodytext51"/>
        </w:rPr>
        <w:t>McFarlin</w:t>
      </w:r>
      <w:proofErr w:type="spellEnd"/>
      <w:r>
        <w:rPr>
          <w:rStyle w:val="Bodytext51"/>
        </w:rPr>
        <w:t xml:space="preserve"> BK, </w:t>
      </w:r>
      <w:proofErr w:type="spellStart"/>
      <w:r>
        <w:rPr>
          <w:rStyle w:val="Bodytext51"/>
        </w:rPr>
        <w:t>Strohacker</w:t>
      </w:r>
      <w:proofErr w:type="spellEnd"/>
      <w:r>
        <w:rPr>
          <w:rStyle w:val="Bodytext51"/>
        </w:rPr>
        <w:t xml:space="preserve"> KA, </w:t>
      </w:r>
      <w:proofErr w:type="spellStart"/>
      <w:r>
        <w:rPr>
          <w:rStyle w:val="Bodytext51"/>
        </w:rPr>
        <w:t>Kueht</w:t>
      </w:r>
      <w:proofErr w:type="spellEnd"/>
      <w:r>
        <w:rPr>
          <w:rStyle w:val="Bodytext51"/>
        </w:rPr>
        <w:t xml:space="preserve"> ML</w:t>
      </w:r>
      <w:r>
        <w:rPr>
          <w:rStyle w:val="Bodytext51"/>
          <w:rtl/>
          <w:lang w:bidi="he"/>
        </w:rPr>
        <w:t xml:space="preserve">. </w:t>
      </w:r>
      <w:r>
        <w:rPr>
          <w:rStyle w:val="Bodytext51"/>
        </w:rPr>
        <w:t>Pomegranate seed oil consumption during a period of high-fat feeding reduces weight gain and reduces type 2 diabetes risk in CD-1 mice</w:t>
      </w:r>
      <w:r>
        <w:rPr>
          <w:rStyle w:val="Bodytext51"/>
          <w:rtl/>
          <w:lang w:bidi="he"/>
        </w:rPr>
        <w:t xml:space="preserve">. </w:t>
      </w:r>
      <w:r>
        <w:rPr>
          <w:rStyle w:val="Bodytext51"/>
        </w:rPr>
        <w:t xml:space="preserve">Br J </w:t>
      </w:r>
      <w:proofErr w:type="spellStart"/>
      <w:r>
        <w:rPr>
          <w:rStyle w:val="Bodytext51"/>
        </w:rPr>
        <w:t>Nutr</w:t>
      </w:r>
      <w:proofErr w:type="spellEnd"/>
      <w:r>
        <w:rPr>
          <w:rStyle w:val="Bodytext51"/>
          <w:rtl/>
          <w:lang w:bidi="he"/>
        </w:rPr>
        <w:t>. 2009;102:54-9.</w:t>
      </w:r>
    </w:p>
    <w:p w14:paraId="678154DD" w14:textId="77777777" w:rsidR="0014781E" w:rsidRDefault="001F6FEA">
      <w:pPr>
        <w:pStyle w:val="Bodytext50"/>
        <w:numPr>
          <w:ilvl w:val="0"/>
          <w:numId w:val="1"/>
        </w:numPr>
        <w:shd w:val="clear" w:color="auto" w:fill="auto"/>
        <w:tabs>
          <w:tab w:val="left" w:pos="298"/>
        </w:tabs>
        <w:bidi/>
        <w:spacing w:before="0"/>
        <w:ind w:left="320" w:hanging="320"/>
        <w:jc w:val="left"/>
      </w:pPr>
      <w:r>
        <w:rPr>
          <w:rStyle w:val="Bodytext51"/>
        </w:rPr>
        <w:t xml:space="preserve">Lange KW, Hauser J, Nakamura Y, </w:t>
      </w:r>
      <w:proofErr w:type="spellStart"/>
      <w:r>
        <w:rPr>
          <w:rStyle w:val="Bodytext51"/>
        </w:rPr>
        <w:t>Kanaya</w:t>
      </w:r>
      <w:proofErr w:type="spellEnd"/>
      <w:r>
        <w:rPr>
          <w:rStyle w:val="Bodytext51"/>
        </w:rPr>
        <w:t xml:space="preserve"> S. Dietary seaweeds and obesity</w:t>
      </w:r>
      <w:r>
        <w:rPr>
          <w:rStyle w:val="Bodytext51"/>
          <w:rtl/>
          <w:lang w:bidi="he"/>
        </w:rPr>
        <w:t xml:space="preserve">. </w:t>
      </w:r>
      <w:r>
        <w:rPr>
          <w:rStyle w:val="Bodytext51"/>
        </w:rPr>
        <w:t xml:space="preserve">Food </w:t>
      </w:r>
      <w:proofErr w:type="spellStart"/>
      <w:r>
        <w:rPr>
          <w:rStyle w:val="Bodytext51"/>
        </w:rPr>
        <w:t>Sci</w:t>
      </w:r>
      <w:proofErr w:type="spellEnd"/>
      <w:r>
        <w:rPr>
          <w:rStyle w:val="Bodytext51"/>
        </w:rPr>
        <w:t xml:space="preserve"> Human Wellness</w:t>
      </w:r>
      <w:r>
        <w:rPr>
          <w:rStyle w:val="Bodytext51"/>
          <w:rtl/>
          <w:lang w:bidi="he"/>
        </w:rPr>
        <w:t>. 2015;4:87-96.</w:t>
      </w:r>
    </w:p>
    <w:p w14:paraId="67A18F01" w14:textId="77777777" w:rsidR="0014781E" w:rsidRDefault="001F6FEA">
      <w:pPr>
        <w:pStyle w:val="Bodytext50"/>
        <w:numPr>
          <w:ilvl w:val="0"/>
          <w:numId w:val="1"/>
        </w:numPr>
        <w:shd w:val="clear" w:color="auto" w:fill="auto"/>
        <w:tabs>
          <w:tab w:val="left" w:pos="298"/>
        </w:tabs>
        <w:bidi/>
        <w:spacing w:before="0"/>
        <w:ind w:left="320" w:hanging="320"/>
        <w:jc w:val="left"/>
      </w:pPr>
      <w:r>
        <w:rPr>
          <w:rStyle w:val="Bodytext51"/>
        </w:rPr>
        <w:t xml:space="preserve">Lai C-S, Tsai M-L, </w:t>
      </w:r>
      <w:proofErr w:type="spellStart"/>
      <w:r>
        <w:rPr>
          <w:rStyle w:val="Bodytext51"/>
        </w:rPr>
        <w:t>Badmaev</w:t>
      </w:r>
      <w:proofErr w:type="spellEnd"/>
      <w:r>
        <w:rPr>
          <w:rStyle w:val="Bodytext51"/>
        </w:rPr>
        <w:t xml:space="preserve"> V, Jimenez M, Ho C-T, Pan M-H. </w:t>
      </w:r>
      <w:proofErr w:type="spellStart"/>
      <w:r>
        <w:rPr>
          <w:rStyle w:val="Bodytext51"/>
        </w:rPr>
        <w:t>Xanthigen</w:t>
      </w:r>
      <w:proofErr w:type="spellEnd"/>
      <w:r>
        <w:rPr>
          <w:rStyle w:val="Bodytext51"/>
        </w:rPr>
        <w:t xml:space="preserve"> suppresses </w:t>
      </w:r>
      <w:proofErr w:type="spellStart"/>
      <w:r>
        <w:rPr>
          <w:rStyle w:val="Bodytext51"/>
        </w:rPr>
        <w:t>preadipocyte</w:t>
      </w:r>
      <w:proofErr w:type="spellEnd"/>
      <w:r>
        <w:rPr>
          <w:rStyle w:val="Bodytext51"/>
        </w:rPr>
        <w:t xml:space="preserve"> differentiation and </w:t>
      </w:r>
      <w:proofErr w:type="spellStart"/>
      <w:r>
        <w:rPr>
          <w:rStyle w:val="Bodytext51"/>
        </w:rPr>
        <w:t>adipogenesis</w:t>
      </w:r>
      <w:proofErr w:type="spellEnd"/>
      <w:r>
        <w:rPr>
          <w:rStyle w:val="Bodytext51"/>
        </w:rPr>
        <w:t xml:space="preserve"> through down- regulation of </w:t>
      </w:r>
      <w:proofErr w:type="spellStart"/>
      <w:r>
        <w:rPr>
          <w:rStyle w:val="Bodytext51"/>
        </w:rPr>
        <w:t>PPARy</w:t>
      </w:r>
      <w:proofErr w:type="spellEnd"/>
      <w:r>
        <w:rPr>
          <w:rStyle w:val="Bodytext51"/>
        </w:rPr>
        <w:t xml:space="preserve"> and C/EBPs and modulation of SIRT-1, AMPK, and </w:t>
      </w:r>
      <w:proofErr w:type="spellStart"/>
      <w:r>
        <w:rPr>
          <w:rStyle w:val="Bodytext51"/>
        </w:rPr>
        <w:t>FoxO</w:t>
      </w:r>
      <w:proofErr w:type="spellEnd"/>
      <w:r>
        <w:rPr>
          <w:rStyle w:val="Bodytext51"/>
        </w:rPr>
        <w:t xml:space="preserve"> pathways</w:t>
      </w:r>
      <w:r>
        <w:rPr>
          <w:rStyle w:val="Bodytext51"/>
          <w:rtl/>
          <w:lang w:bidi="he"/>
        </w:rPr>
        <w:t xml:space="preserve">. </w:t>
      </w:r>
      <w:r>
        <w:rPr>
          <w:rStyle w:val="Bodytext51"/>
        </w:rPr>
        <w:t xml:space="preserve">J </w:t>
      </w:r>
      <w:proofErr w:type="spellStart"/>
      <w:r>
        <w:rPr>
          <w:rStyle w:val="Bodytext51"/>
        </w:rPr>
        <w:t>Agric</w:t>
      </w:r>
      <w:proofErr w:type="spellEnd"/>
      <w:r>
        <w:rPr>
          <w:rStyle w:val="Bodytext51"/>
        </w:rPr>
        <w:t xml:space="preserve"> Food </w:t>
      </w:r>
      <w:proofErr w:type="spellStart"/>
      <w:r>
        <w:rPr>
          <w:rStyle w:val="Bodytext51"/>
        </w:rPr>
        <w:t>Chem</w:t>
      </w:r>
      <w:proofErr w:type="spellEnd"/>
      <w:r>
        <w:rPr>
          <w:rStyle w:val="Bodytext51"/>
          <w:rtl/>
          <w:lang w:bidi="he"/>
        </w:rPr>
        <w:t>. 2012;60:1094-101.</w:t>
      </w:r>
    </w:p>
    <w:p w14:paraId="3BF808B5" w14:textId="77777777" w:rsidR="0014781E" w:rsidRDefault="001F6FEA">
      <w:pPr>
        <w:pStyle w:val="Bodytext50"/>
        <w:numPr>
          <w:ilvl w:val="0"/>
          <w:numId w:val="1"/>
        </w:numPr>
        <w:shd w:val="clear" w:color="auto" w:fill="auto"/>
        <w:tabs>
          <w:tab w:val="left" w:pos="298"/>
        </w:tabs>
        <w:bidi/>
        <w:spacing w:before="0"/>
        <w:ind w:left="320" w:hanging="320"/>
        <w:jc w:val="left"/>
      </w:pPr>
      <w:proofErr w:type="spellStart"/>
      <w:r>
        <w:rPr>
          <w:rStyle w:val="Bodytext51"/>
        </w:rPr>
        <w:t>Boussetta</w:t>
      </w:r>
      <w:proofErr w:type="spellEnd"/>
      <w:r>
        <w:rPr>
          <w:rStyle w:val="Bodytext51"/>
        </w:rPr>
        <w:t xml:space="preserve"> T, </w:t>
      </w:r>
      <w:proofErr w:type="spellStart"/>
      <w:r>
        <w:rPr>
          <w:rStyle w:val="Bodytext51"/>
        </w:rPr>
        <w:t>Raad</w:t>
      </w:r>
      <w:proofErr w:type="spellEnd"/>
      <w:r>
        <w:rPr>
          <w:rStyle w:val="Bodytext51"/>
        </w:rPr>
        <w:t xml:space="preserve"> H, </w:t>
      </w:r>
      <w:proofErr w:type="spellStart"/>
      <w:r>
        <w:rPr>
          <w:rStyle w:val="Bodytext51"/>
        </w:rPr>
        <w:t>Letteron</w:t>
      </w:r>
      <w:proofErr w:type="spellEnd"/>
      <w:r>
        <w:rPr>
          <w:rStyle w:val="Bodytext51"/>
        </w:rPr>
        <w:t xml:space="preserve"> P, </w:t>
      </w:r>
      <w:proofErr w:type="spellStart"/>
      <w:r>
        <w:rPr>
          <w:rStyle w:val="Bodytext51"/>
        </w:rPr>
        <w:t>Gougerot-Pocidalo</w:t>
      </w:r>
      <w:proofErr w:type="spellEnd"/>
      <w:r>
        <w:rPr>
          <w:rStyle w:val="Bodytext51"/>
        </w:rPr>
        <w:t xml:space="preserve"> M-A, Marie J-C, </w:t>
      </w:r>
      <w:proofErr w:type="spellStart"/>
      <w:r>
        <w:rPr>
          <w:rStyle w:val="Bodytext51"/>
        </w:rPr>
        <w:t>Driss</w:t>
      </w:r>
      <w:proofErr w:type="spellEnd"/>
      <w:r>
        <w:rPr>
          <w:rStyle w:val="Bodytext51"/>
        </w:rPr>
        <w:t xml:space="preserve"> F, et al. </w:t>
      </w:r>
      <w:proofErr w:type="spellStart"/>
      <w:r>
        <w:rPr>
          <w:rStyle w:val="Bodytext51"/>
        </w:rPr>
        <w:t>Punicic</w:t>
      </w:r>
      <w:proofErr w:type="spellEnd"/>
      <w:r>
        <w:rPr>
          <w:rStyle w:val="Bodytext51"/>
        </w:rPr>
        <w:t xml:space="preserve"> acid a conjugated linolenic acid inhibits </w:t>
      </w:r>
      <w:proofErr w:type="spellStart"/>
      <w:r>
        <w:rPr>
          <w:rStyle w:val="Bodytext51"/>
        </w:rPr>
        <w:t>TNFa</w:t>
      </w:r>
      <w:proofErr w:type="spellEnd"/>
      <w:r>
        <w:rPr>
          <w:rStyle w:val="Bodytext51"/>
        </w:rPr>
        <w:t xml:space="preserve">-induced neutrophil </w:t>
      </w:r>
      <w:proofErr w:type="spellStart"/>
      <w:r>
        <w:rPr>
          <w:rStyle w:val="Bodytext51"/>
        </w:rPr>
        <w:t>hyperactivation</w:t>
      </w:r>
      <w:proofErr w:type="spellEnd"/>
      <w:r>
        <w:rPr>
          <w:rStyle w:val="Bodytext51"/>
        </w:rPr>
        <w:t xml:space="preserve"> and protects from experimental colon inflammation in rats</w:t>
      </w:r>
      <w:r>
        <w:rPr>
          <w:rStyle w:val="Bodytext51"/>
          <w:rtl/>
          <w:lang w:bidi="he"/>
        </w:rPr>
        <w:t xml:space="preserve">. </w:t>
      </w:r>
      <w:proofErr w:type="spellStart"/>
      <w:r>
        <w:rPr>
          <w:rStyle w:val="Bodytext51"/>
        </w:rPr>
        <w:t>PloS</w:t>
      </w:r>
      <w:proofErr w:type="spellEnd"/>
      <w:r>
        <w:rPr>
          <w:rStyle w:val="Bodytext51"/>
        </w:rPr>
        <w:t xml:space="preserve"> One</w:t>
      </w:r>
      <w:r>
        <w:rPr>
          <w:rStyle w:val="Bodytext51"/>
          <w:rtl/>
          <w:lang w:bidi="he"/>
        </w:rPr>
        <w:t>. 2009;4:</w:t>
      </w:r>
      <w:r>
        <w:rPr>
          <w:rStyle w:val="Bodytext51"/>
        </w:rPr>
        <w:t>e6458</w:t>
      </w:r>
      <w:r>
        <w:rPr>
          <w:rStyle w:val="Bodytext51"/>
          <w:rtl/>
          <w:lang w:bidi="he"/>
        </w:rPr>
        <w:t>.</w:t>
      </w:r>
    </w:p>
    <w:p w14:paraId="3572DE72" w14:textId="77777777" w:rsidR="0014781E" w:rsidRDefault="001F6FEA">
      <w:pPr>
        <w:pStyle w:val="Bodytext50"/>
        <w:numPr>
          <w:ilvl w:val="0"/>
          <w:numId w:val="1"/>
        </w:numPr>
        <w:shd w:val="clear" w:color="auto" w:fill="auto"/>
        <w:tabs>
          <w:tab w:val="left" w:pos="298"/>
        </w:tabs>
        <w:bidi/>
        <w:spacing w:before="0"/>
        <w:ind w:left="320" w:hanging="320"/>
        <w:jc w:val="left"/>
      </w:pPr>
      <w:proofErr w:type="spellStart"/>
      <w:r>
        <w:rPr>
          <w:rStyle w:val="Bodytext51"/>
        </w:rPr>
        <w:t>Bassaganya-Riera</w:t>
      </w:r>
      <w:proofErr w:type="spellEnd"/>
      <w:r>
        <w:rPr>
          <w:rStyle w:val="Bodytext51"/>
        </w:rPr>
        <w:t xml:space="preserve"> J, </w:t>
      </w:r>
      <w:proofErr w:type="spellStart"/>
      <w:r>
        <w:rPr>
          <w:rStyle w:val="Bodytext51"/>
        </w:rPr>
        <w:t>Diguardo</w:t>
      </w:r>
      <w:proofErr w:type="spellEnd"/>
      <w:r>
        <w:rPr>
          <w:rStyle w:val="Bodytext51"/>
        </w:rPr>
        <w:t xml:space="preserve"> M, </w:t>
      </w:r>
      <w:proofErr w:type="spellStart"/>
      <w:r>
        <w:rPr>
          <w:rStyle w:val="Bodytext51"/>
        </w:rPr>
        <w:t>Climent</w:t>
      </w:r>
      <w:proofErr w:type="spellEnd"/>
      <w:r>
        <w:rPr>
          <w:rStyle w:val="Bodytext51"/>
        </w:rPr>
        <w:t xml:space="preserve"> M, </w:t>
      </w:r>
      <w:proofErr w:type="spellStart"/>
      <w:r>
        <w:rPr>
          <w:rStyle w:val="Bodytext51"/>
        </w:rPr>
        <w:t>Vives</w:t>
      </w:r>
      <w:proofErr w:type="spellEnd"/>
      <w:r>
        <w:rPr>
          <w:rStyle w:val="Bodytext51"/>
        </w:rPr>
        <w:t xml:space="preserve"> C, de </w:t>
      </w:r>
      <w:proofErr w:type="spellStart"/>
      <w:r>
        <w:rPr>
          <w:rStyle w:val="Bodytext51"/>
        </w:rPr>
        <w:t>Horna</w:t>
      </w:r>
      <w:proofErr w:type="spellEnd"/>
      <w:r>
        <w:rPr>
          <w:rStyle w:val="Bodytext51"/>
        </w:rPr>
        <w:t xml:space="preserve"> A, Sanchez S, et al. </w:t>
      </w:r>
      <w:proofErr w:type="spellStart"/>
      <w:r>
        <w:rPr>
          <w:rStyle w:val="Bodytext51"/>
        </w:rPr>
        <w:t>Punicic</w:t>
      </w:r>
      <w:proofErr w:type="spellEnd"/>
      <w:r>
        <w:rPr>
          <w:rStyle w:val="Bodytext51"/>
        </w:rPr>
        <w:t xml:space="preserve"> acid modulates mucosal immune responses and prevents gut inflammation through PPAR gamma- and delta-dependent mechanisms</w:t>
      </w:r>
      <w:r>
        <w:rPr>
          <w:rStyle w:val="Bodytext51"/>
          <w:rtl/>
          <w:lang w:bidi="he"/>
        </w:rPr>
        <w:t xml:space="preserve">. </w:t>
      </w:r>
      <w:r>
        <w:rPr>
          <w:rStyle w:val="Bodytext51"/>
        </w:rPr>
        <w:t>FASEB J. 2010;24:926.926</w:t>
      </w:r>
      <w:r>
        <w:rPr>
          <w:rStyle w:val="Bodytext51"/>
          <w:rtl/>
          <w:lang w:bidi="he"/>
        </w:rPr>
        <w:t>.</w:t>
      </w:r>
    </w:p>
    <w:p w14:paraId="12CC9B53" w14:textId="77777777" w:rsidR="0014781E" w:rsidRDefault="001F6FEA">
      <w:pPr>
        <w:pStyle w:val="Bodytext50"/>
        <w:numPr>
          <w:ilvl w:val="0"/>
          <w:numId w:val="1"/>
        </w:numPr>
        <w:shd w:val="clear" w:color="auto" w:fill="auto"/>
        <w:tabs>
          <w:tab w:val="left" w:pos="298"/>
        </w:tabs>
        <w:bidi/>
        <w:spacing w:before="0"/>
        <w:ind w:left="320" w:hanging="320"/>
        <w:jc w:val="left"/>
      </w:pPr>
      <w:r>
        <w:rPr>
          <w:rStyle w:val="Bodytext51"/>
        </w:rPr>
        <w:t xml:space="preserve">Rodriguez J, Gilson H, </w:t>
      </w:r>
      <w:proofErr w:type="spellStart"/>
      <w:r>
        <w:rPr>
          <w:rStyle w:val="Bodytext51"/>
        </w:rPr>
        <w:t>Jamart</w:t>
      </w:r>
      <w:proofErr w:type="spellEnd"/>
      <w:r>
        <w:rPr>
          <w:rStyle w:val="Bodytext51"/>
        </w:rPr>
        <w:t xml:space="preserve"> C, </w:t>
      </w:r>
      <w:proofErr w:type="spellStart"/>
      <w:r>
        <w:rPr>
          <w:rStyle w:val="Bodytext51"/>
        </w:rPr>
        <w:t>Naslain</w:t>
      </w:r>
      <w:proofErr w:type="spellEnd"/>
      <w:r>
        <w:rPr>
          <w:rStyle w:val="Bodytext51"/>
        </w:rPr>
        <w:t xml:space="preserve"> D, Pierre N, </w:t>
      </w:r>
      <w:proofErr w:type="spellStart"/>
      <w:r>
        <w:rPr>
          <w:rStyle w:val="Bodytext51"/>
        </w:rPr>
        <w:t>Deldicque</w:t>
      </w:r>
      <w:proofErr w:type="spellEnd"/>
      <w:r>
        <w:rPr>
          <w:rStyle w:val="Bodytext51"/>
        </w:rPr>
        <w:t xml:space="preserve"> L, et al. Pomegranate and green tea extracts protect against ER stress induced by a high-fat diet in skeletal muscle of mice</w:t>
      </w:r>
      <w:r>
        <w:rPr>
          <w:rStyle w:val="Bodytext51"/>
          <w:rtl/>
          <w:lang w:bidi="he"/>
        </w:rPr>
        <w:t xml:space="preserve">. </w:t>
      </w:r>
      <w:proofErr w:type="spellStart"/>
      <w:r>
        <w:rPr>
          <w:rStyle w:val="Bodytext51"/>
        </w:rPr>
        <w:t>Eur</w:t>
      </w:r>
      <w:proofErr w:type="spellEnd"/>
      <w:r>
        <w:rPr>
          <w:rStyle w:val="Bodytext51"/>
        </w:rPr>
        <w:t xml:space="preserve"> J </w:t>
      </w:r>
      <w:proofErr w:type="spellStart"/>
      <w:r>
        <w:rPr>
          <w:rStyle w:val="Bodytext51"/>
        </w:rPr>
        <w:t>Nutr</w:t>
      </w:r>
      <w:proofErr w:type="spellEnd"/>
      <w:r>
        <w:rPr>
          <w:rStyle w:val="Bodytext51"/>
          <w:rtl/>
          <w:lang w:bidi="he"/>
        </w:rPr>
        <w:t>. 2015;54:377-89.</w:t>
      </w:r>
    </w:p>
    <w:p w14:paraId="4E6F85CF" w14:textId="77777777" w:rsidR="0014781E" w:rsidRDefault="001F6FEA">
      <w:pPr>
        <w:pStyle w:val="Bodytext50"/>
        <w:numPr>
          <w:ilvl w:val="0"/>
          <w:numId w:val="1"/>
        </w:numPr>
        <w:shd w:val="clear" w:color="auto" w:fill="auto"/>
        <w:tabs>
          <w:tab w:val="left" w:pos="298"/>
        </w:tabs>
        <w:bidi/>
        <w:spacing w:before="0"/>
        <w:ind w:left="320" w:hanging="320"/>
        <w:jc w:val="left"/>
      </w:pPr>
      <w:r>
        <w:rPr>
          <w:rStyle w:val="Bodytext51"/>
        </w:rPr>
        <w:t xml:space="preserve">Cam M, Erdogan F, Aslan D, </w:t>
      </w:r>
      <w:proofErr w:type="spellStart"/>
      <w:r>
        <w:rPr>
          <w:rStyle w:val="Bodytext51"/>
        </w:rPr>
        <w:t>Dinc</w:t>
      </w:r>
      <w:proofErr w:type="spellEnd"/>
      <w:r>
        <w:rPr>
          <w:rStyle w:val="Bodytext51"/>
        </w:rPr>
        <w:t xml:space="preserve"> M. Enrichment of functional properties of ice cream with pomegranate by-products</w:t>
      </w:r>
      <w:r>
        <w:rPr>
          <w:rStyle w:val="Bodytext51"/>
          <w:rtl/>
          <w:lang w:bidi="he"/>
        </w:rPr>
        <w:t xml:space="preserve">. </w:t>
      </w:r>
      <w:r>
        <w:rPr>
          <w:rStyle w:val="Bodytext51"/>
        </w:rPr>
        <w:t xml:space="preserve">J Food </w:t>
      </w:r>
      <w:proofErr w:type="spellStart"/>
      <w:r>
        <w:rPr>
          <w:rStyle w:val="Bodytext51"/>
        </w:rPr>
        <w:t>Sci</w:t>
      </w:r>
      <w:proofErr w:type="spellEnd"/>
      <w:r>
        <w:rPr>
          <w:rStyle w:val="Bodytext51"/>
          <w:rtl/>
          <w:lang w:bidi="he"/>
        </w:rPr>
        <w:t>. 2013;78:1543-50.</w:t>
      </w:r>
    </w:p>
    <w:p w14:paraId="276D3B0E" w14:textId="77777777" w:rsidR="0014781E" w:rsidRDefault="001F6FEA">
      <w:pPr>
        <w:pStyle w:val="Bodytext50"/>
        <w:numPr>
          <w:ilvl w:val="0"/>
          <w:numId w:val="1"/>
        </w:numPr>
        <w:shd w:val="clear" w:color="auto" w:fill="auto"/>
        <w:tabs>
          <w:tab w:val="left" w:pos="298"/>
        </w:tabs>
        <w:bidi/>
        <w:spacing w:before="0"/>
        <w:ind w:left="320" w:hanging="320"/>
        <w:jc w:val="left"/>
      </w:pPr>
      <w:proofErr w:type="spellStart"/>
      <w:r>
        <w:rPr>
          <w:rStyle w:val="Bodytext51"/>
        </w:rPr>
        <w:t>Mudie</w:t>
      </w:r>
      <w:proofErr w:type="spellEnd"/>
      <w:r>
        <w:rPr>
          <w:rStyle w:val="Bodytext51"/>
        </w:rPr>
        <w:t xml:space="preserve"> K, </w:t>
      </w:r>
      <w:proofErr w:type="spellStart"/>
      <w:r>
        <w:rPr>
          <w:rStyle w:val="Bodytext51"/>
        </w:rPr>
        <w:t>Gebregzabher</w:t>
      </w:r>
      <w:proofErr w:type="spellEnd"/>
      <w:r>
        <w:rPr>
          <w:rStyle w:val="Bodytext51"/>
        </w:rPr>
        <w:t xml:space="preserve"> A, </w:t>
      </w:r>
      <w:proofErr w:type="spellStart"/>
      <w:r>
        <w:rPr>
          <w:rStyle w:val="Bodytext51"/>
        </w:rPr>
        <w:t>Kassa</w:t>
      </w:r>
      <w:proofErr w:type="spellEnd"/>
      <w:r>
        <w:rPr>
          <w:rStyle w:val="Bodytext51"/>
        </w:rPr>
        <w:t xml:space="preserve"> D. investigation of the biochemical mechanism of action of antioxidants in the prevention of cancer</w:t>
      </w:r>
      <w:r>
        <w:rPr>
          <w:rStyle w:val="Bodytext51"/>
          <w:rtl/>
          <w:lang w:bidi="he"/>
        </w:rPr>
        <w:t xml:space="preserve">. </w:t>
      </w:r>
      <w:proofErr w:type="spellStart"/>
      <w:r>
        <w:rPr>
          <w:rStyle w:val="Bodytext51"/>
        </w:rPr>
        <w:t>Int</w:t>
      </w:r>
      <w:proofErr w:type="spellEnd"/>
      <w:r>
        <w:rPr>
          <w:rStyle w:val="Bodytext51"/>
        </w:rPr>
        <w:t xml:space="preserve"> J Pharm </w:t>
      </w:r>
      <w:proofErr w:type="spellStart"/>
      <w:r>
        <w:rPr>
          <w:rStyle w:val="Bodytext51"/>
        </w:rPr>
        <w:t>Sci</w:t>
      </w:r>
      <w:proofErr w:type="spellEnd"/>
      <w:r>
        <w:rPr>
          <w:rStyle w:val="Bodytext51"/>
        </w:rPr>
        <w:t xml:space="preserve"> Res</w:t>
      </w:r>
      <w:r>
        <w:rPr>
          <w:rStyle w:val="Bodytext51"/>
          <w:rtl/>
          <w:lang w:bidi="he"/>
        </w:rPr>
        <w:t>. 2015;6:4556.</w:t>
      </w:r>
    </w:p>
    <w:p w14:paraId="247F4E4C" w14:textId="77777777" w:rsidR="0014781E" w:rsidRDefault="001F6FEA">
      <w:pPr>
        <w:pStyle w:val="Bodytext50"/>
        <w:numPr>
          <w:ilvl w:val="0"/>
          <w:numId w:val="1"/>
        </w:numPr>
        <w:shd w:val="clear" w:color="auto" w:fill="auto"/>
        <w:tabs>
          <w:tab w:val="left" w:pos="298"/>
        </w:tabs>
        <w:bidi/>
        <w:spacing w:before="0"/>
        <w:ind w:left="320" w:hanging="320"/>
        <w:jc w:val="left"/>
      </w:pPr>
      <w:proofErr w:type="spellStart"/>
      <w:r>
        <w:rPr>
          <w:rStyle w:val="Bodytext51"/>
        </w:rPr>
        <w:t>Devatkal</w:t>
      </w:r>
      <w:proofErr w:type="spellEnd"/>
      <w:r>
        <w:rPr>
          <w:rStyle w:val="Bodytext51"/>
        </w:rPr>
        <w:t xml:space="preserve"> SK, </w:t>
      </w:r>
      <w:proofErr w:type="spellStart"/>
      <w:r>
        <w:rPr>
          <w:rStyle w:val="Bodytext51"/>
        </w:rPr>
        <w:t>Narsaiah</w:t>
      </w:r>
      <w:proofErr w:type="spellEnd"/>
      <w:r>
        <w:rPr>
          <w:rStyle w:val="Bodytext51"/>
        </w:rPr>
        <w:t xml:space="preserve"> K, Borah A. Anti-oxidant effect of extracts of </w:t>
      </w:r>
      <w:proofErr w:type="spellStart"/>
      <w:r>
        <w:rPr>
          <w:rStyle w:val="Bodytext51"/>
        </w:rPr>
        <w:t>kinnow</w:t>
      </w:r>
      <w:proofErr w:type="spellEnd"/>
      <w:r>
        <w:rPr>
          <w:rStyle w:val="Bodytext51"/>
        </w:rPr>
        <w:t xml:space="preserve"> rind, pomegranate rind and seed powders in cooked goat meat patties</w:t>
      </w:r>
      <w:r>
        <w:rPr>
          <w:rStyle w:val="Bodytext51"/>
          <w:rtl/>
          <w:lang w:bidi="he"/>
        </w:rPr>
        <w:t xml:space="preserve">. </w:t>
      </w:r>
      <w:r>
        <w:rPr>
          <w:rStyle w:val="Bodytext51"/>
        </w:rPr>
        <w:t xml:space="preserve">Meat </w:t>
      </w:r>
      <w:proofErr w:type="spellStart"/>
      <w:r>
        <w:rPr>
          <w:rStyle w:val="Bodytext51"/>
        </w:rPr>
        <w:t>Sci</w:t>
      </w:r>
      <w:proofErr w:type="spellEnd"/>
      <w:r>
        <w:rPr>
          <w:rStyle w:val="Bodytext51"/>
          <w:rtl/>
          <w:lang w:bidi="he"/>
        </w:rPr>
        <w:t>. 2010;85:155-9.</w:t>
      </w:r>
    </w:p>
    <w:p w14:paraId="42EB74A7" w14:textId="77777777" w:rsidR="0014781E" w:rsidRDefault="001F6FEA">
      <w:pPr>
        <w:pStyle w:val="Bodytext50"/>
        <w:numPr>
          <w:ilvl w:val="0"/>
          <w:numId w:val="1"/>
        </w:numPr>
        <w:shd w:val="clear" w:color="auto" w:fill="auto"/>
        <w:tabs>
          <w:tab w:val="left" w:pos="298"/>
        </w:tabs>
        <w:bidi/>
        <w:spacing w:before="0"/>
        <w:ind w:left="320" w:hanging="320"/>
        <w:jc w:val="left"/>
      </w:pPr>
      <w:proofErr w:type="spellStart"/>
      <w:r>
        <w:rPr>
          <w:rStyle w:val="Bodytext51"/>
        </w:rPr>
        <w:t>Keskekoglu</w:t>
      </w:r>
      <w:proofErr w:type="spellEnd"/>
      <w:r>
        <w:rPr>
          <w:rStyle w:val="Bodytext51"/>
        </w:rPr>
        <w:t xml:space="preserve"> H, Uren A. Inhibitory effects of pomegranate seed extract on the formation of heterocyclic aromatic amines in beef and chicken meatballs after cooking by four different methods</w:t>
      </w:r>
      <w:r>
        <w:rPr>
          <w:rStyle w:val="Bodytext51"/>
          <w:rtl/>
          <w:lang w:bidi="he"/>
        </w:rPr>
        <w:t xml:space="preserve">. </w:t>
      </w:r>
      <w:r>
        <w:rPr>
          <w:rStyle w:val="Bodytext51"/>
        </w:rPr>
        <w:t xml:space="preserve">Meat </w:t>
      </w:r>
      <w:proofErr w:type="spellStart"/>
      <w:r>
        <w:rPr>
          <w:rStyle w:val="Bodytext51"/>
        </w:rPr>
        <w:t>Sci</w:t>
      </w:r>
      <w:proofErr w:type="spellEnd"/>
      <w:r>
        <w:rPr>
          <w:rStyle w:val="Bodytext51"/>
          <w:rtl/>
          <w:lang w:bidi="he"/>
        </w:rPr>
        <w:t>. 2014;96:1446-51.</w:t>
      </w:r>
    </w:p>
    <w:p w14:paraId="5DE7099A" w14:textId="77777777" w:rsidR="0014781E" w:rsidRDefault="001F6FEA">
      <w:pPr>
        <w:pStyle w:val="Bodytext50"/>
        <w:numPr>
          <w:ilvl w:val="0"/>
          <w:numId w:val="1"/>
        </w:numPr>
        <w:shd w:val="clear" w:color="auto" w:fill="auto"/>
        <w:tabs>
          <w:tab w:val="left" w:pos="298"/>
        </w:tabs>
        <w:bidi/>
        <w:spacing w:before="0"/>
        <w:ind w:left="320" w:hanging="320"/>
        <w:jc w:val="left"/>
      </w:pPr>
      <w:proofErr w:type="spellStart"/>
      <w:r>
        <w:rPr>
          <w:rStyle w:val="Bodytext51"/>
        </w:rPr>
        <w:t>Mohagheghi</w:t>
      </w:r>
      <w:proofErr w:type="spellEnd"/>
      <w:r>
        <w:rPr>
          <w:rStyle w:val="Bodytext51"/>
        </w:rPr>
        <w:t xml:space="preserve"> M, </w:t>
      </w:r>
      <w:proofErr w:type="spellStart"/>
      <w:r>
        <w:rPr>
          <w:rStyle w:val="Bodytext51"/>
        </w:rPr>
        <w:t>Rezaei</w:t>
      </w:r>
      <w:proofErr w:type="spellEnd"/>
      <w:r>
        <w:rPr>
          <w:rStyle w:val="Bodytext51"/>
        </w:rPr>
        <w:t xml:space="preserve"> K, </w:t>
      </w:r>
      <w:proofErr w:type="spellStart"/>
      <w:r>
        <w:rPr>
          <w:rStyle w:val="Bodytext51"/>
        </w:rPr>
        <w:t>Labbafi</w:t>
      </w:r>
      <w:proofErr w:type="spellEnd"/>
      <w:r>
        <w:rPr>
          <w:rStyle w:val="Bodytext51"/>
        </w:rPr>
        <w:t xml:space="preserve"> M, Mousavi M. Pomegranate seed oil as a functional ingredient in beverages</w:t>
      </w:r>
      <w:r>
        <w:rPr>
          <w:rStyle w:val="Bodytext51"/>
          <w:rtl/>
          <w:lang w:bidi="he"/>
        </w:rPr>
        <w:t xml:space="preserve">. </w:t>
      </w:r>
      <w:proofErr w:type="spellStart"/>
      <w:r>
        <w:rPr>
          <w:rStyle w:val="Bodytext51"/>
        </w:rPr>
        <w:t>Eur</w:t>
      </w:r>
      <w:proofErr w:type="spellEnd"/>
      <w:r>
        <w:rPr>
          <w:rStyle w:val="Bodytext51"/>
        </w:rPr>
        <w:t xml:space="preserve"> J Lipid </w:t>
      </w:r>
      <w:proofErr w:type="spellStart"/>
      <w:r>
        <w:rPr>
          <w:rStyle w:val="Bodytext51"/>
        </w:rPr>
        <w:t>Sci</w:t>
      </w:r>
      <w:proofErr w:type="spellEnd"/>
      <w:r>
        <w:rPr>
          <w:rStyle w:val="Bodytext51"/>
        </w:rPr>
        <w:t xml:space="preserve"> </w:t>
      </w:r>
      <w:proofErr w:type="spellStart"/>
      <w:r>
        <w:rPr>
          <w:rStyle w:val="Bodytext51"/>
        </w:rPr>
        <w:t>Technol</w:t>
      </w:r>
      <w:proofErr w:type="spellEnd"/>
      <w:r>
        <w:rPr>
          <w:rStyle w:val="Bodytext51"/>
          <w:rtl/>
          <w:lang w:bidi="he"/>
        </w:rPr>
        <w:t>. 2011;113:730-6.</w:t>
      </w:r>
    </w:p>
    <w:p w14:paraId="0368381C" w14:textId="77777777" w:rsidR="0014781E" w:rsidRDefault="001F6FEA">
      <w:pPr>
        <w:pStyle w:val="Bodytext50"/>
        <w:numPr>
          <w:ilvl w:val="0"/>
          <w:numId w:val="1"/>
        </w:numPr>
        <w:shd w:val="clear" w:color="auto" w:fill="auto"/>
        <w:tabs>
          <w:tab w:val="left" w:pos="298"/>
        </w:tabs>
        <w:bidi/>
        <w:spacing w:before="0"/>
        <w:ind w:left="320" w:hanging="320"/>
        <w:jc w:val="left"/>
      </w:pPr>
      <w:proofErr w:type="spellStart"/>
      <w:r>
        <w:rPr>
          <w:rStyle w:val="Bodytext51"/>
        </w:rPr>
        <w:t>Goula</w:t>
      </w:r>
      <w:proofErr w:type="spellEnd"/>
      <w:r>
        <w:rPr>
          <w:rStyle w:val="Bodytext51"/>
        </w:rPr>
        <w:t xml:space="preserve"> AM, </w:t>
      </w:r>
      <w:proofErr w:type="spellStart"/>
      <w:r>
        <w:rPr>
          <w:rStyle w:val="Bodytext51"/>
        </w:rPr>
        <w:t>Adamopoulos</w:t>
      </w:r>
      <w:proofErr w:type="spellEnd"/>
      <w:r>
        <w:rPr>
          <w:rStyle w:val="Bodytext51"/>
        </w:rPr>
        <w:t xml:space="preserve"> KG</w:t>
      </w:r>
      <w:r>
        <w:rPr>
          <w:rStyle w:val="Bodytext51"/>
          <w:rtl/>
          <w:lang w:bidi="he"/>
        </w:rPr>
        <w:t xml:space="preserve">. </w:t>
      </w:r>
      <w:r>
        <w:rPr>
          <w:rStyle w:val="Bodytext51"/>
        </w:rPr>
        <w:t>A method for pomegranate seed application in food industries</w:t>
      </w:r>
      <w:r>
        <w:rPr>
          <w:rStyle w:val="Bodytext51"/>
          <w:rtl/>
          <w:lang w:bidi="he"/>
        </w:rPr>
        <w:t xml:space="preserve">: </w:t>
      </w:r>
      <w:r>
        <w:rPr>
          <w:rStyle w:val="Bodytext51"/>
        </w:rPr>
        <w:t>Seed oil encapsulation</w:t>
      </w:r>
      <w:r>
        <w:rPr>
          <w:rStyle w:val="Bodytext51"/>
          <w:rtl/>
          <w:lang w:bidi="he"/>
        </w:rPr>
        <w:t xml:space="preserve">. </w:t>
      </w:r>
      <w:r>
        <w:rPr>
          <w:rStyle w:val="Bodytext51"/>
        </w:rPr>
        <w:t xml:space="preserve">Food </w:t>
      </w:r>
      <w:proofErr w:type="spellStart"/>
      <w:r>
        <w:rPr>
          <w:rStyle w:val="Bodytext51"/>
        </w:rPr>
        <w:t>Bioprod</w:t>
      </w:r>
      <w:proofErr w:type="spellEnd"/>
      <w:r>
        <w:rPr>
          <w:rStyle w:val="Bodytext51"/>
        </w:rPr>
        <w:t xml:space="preserve"> Process</w:t>
      </w:r>
      <w:r>
        <w:rPr>
          <w:rStyle w:val="Bodytext51"/>
          <w:rtl/>
          <w:lang w:bidi="he"/>
        </w:rPr>
        <w:t>. 2012;90: 639-52.</w:t>
      </w:r>
    </w:p>
    <w:p w14:paraId="503D3182" w14:textId="77777777" w:rsidR="0014781E" w:rsidRDefault="001F6FEA">
      <w:pPr>
        <w:pStyle w:val="Bodytext50"/>
        <w:numPr>
          <w:ilvl w:val="0"/>
          <w:numId w:val="1"/>
        </w:numPr>
        <w:shd w:val="clear" w:color="auto" w:fill="auto"/>
        <w:tabs>
          <w:tab w:val="left" w:pos="298"/>
        </w:tabs>
        <w:bidi/>
        <w:spacing w:before="0"/>
        <w:ind w:left="320" w:hanging="320"/>
        <w:jc w:val="left"/>
      </w:pPr>
      <w:proofErr w:type="spellStart"/>
      <w:r>
        <w:rPr>
          <w:rStyle w:val="Bodytext51"/>
        </w:rPr>
        <w:t>Anusree</w:t>
      </w:r>
      <w:proofErr w:type="spellEnd"/>
      <w:r>
        <w:rPr>
          <w:rStyle w:val="Bodytext51"/>
        </w:rPr>
        <w:t xml:space="preserve"> S, Nisha V, Priyanka A, Raghu K. Insulin resistance by TNF-a is associated with mitochondrial dysfunction in 3T3-L1 adipocytes and is ameliorated by </w:t>
      </w:r>
      <w:proofErr w:type="spellStart"/>
      <w:r>
        <w:rPr>
          <w:rStyle w:val="Bodytext51"/>
        </w:rPr>
        <w:t>punicic</w:t>
      </w:r>
      <w:proofErr w:type="spellEnd"/>
      <w:r>
        <w:rPr>
          <w:rStyle w:val="Bodytext51"/>
        </w:rPr>
        <w:t xml:space="preserve"> acid, a </w:t>
      </w:r>
      <w:proofErr w:type="spellStart"/>
      <w:r>
        <w:rPr>
          <w:rStyle w:val="Bodytext51"/>
        </w:rPr>
        <w:t>PPARy</w:t>
      </w:r>
      <w:proofErr w:type="spellEnd"/>
      <w:r>
        <w:rPr>
          <w:rStyle w:val="Bodytext51"/>
        </w:rPr>
        <w:t xml:space="preserve"> agonist</w:t>
      </w:r>
      <w:r>
        <w:rPr>
          <w:rStyle w:val="Bodytext51"/>
          <w:rtl/>
          <w:lang w:bidi="he"/>
        </w:rPr>
        <w:t xml:space="preserve">. </w:t>
      </w:r>
      <w:proofErr w:type="spellStart"/>
      <w:r>
        <w:rPr>
          <w:rStyle w:val="Bodytext51"/>
        </w:rPr>
        <w:t>Mol</w:t>
      </w:r>
      <w:proofErr w:type="spellEnd"/>
      <w:r>
        <w:rPr>
          <w:rStyle w:val="Bodytext51"/>
        </w:rPr>
        <w:t xml:space="preserve"> Cell </w:t>
      </w:r>
      <w:proofErr w:type="spellStart"/>
      <w:r>
        <w:rPr>
          <w:rStyle w:val="Bodytext51"/>
        </w:rPr>
        <w:t>Endocrinol</w:t>
      </w:r>
      <w:proofErr w:type="spellEnd"/>
      <w:r>
        <w:rPr>
          <w:rStyle w:val="Bodytext51"/>
          <w:rtl/>
          <w:lang w:bidi="he"/>
        </w:rPr>
        <w:t>.</w:t>
      </w:r>
    </w:p>
    <w:p w14:paraId="56A12FED" w14:textId="77777777" w:rsidR="0014781E" w:rsidRDefault="001F6FEA">
      <w:pPr>
        <w:pStyle w:val="Bodytext50"/>
        <w:shd w:val="clear" w:color="auto" w:fill="auto"/>
        <w:bidi/>
        <w:spacing w:before="0"/>
        <w:ind w:left="320" w:firstLine="0"/>
      </w:pPr>
      <w:r>
        <w:rPr>
          <w:rStyle w:val="Bodytext51"/>
          <w:rtl/>
          <w:lang w:bidi="he"/>
        </w:rPr>
        <w:t>2015;413:120-8.</w:t>
      </w:r>
    </w:p>
    <w:p w14:paraId="00B87FED" w14:textId="77777777" w:rsidR="0014781E" w:rsidRDefault="001F6FEA">
      <w:pPr>
        <w:pStyle w:val="Bodytext50"/>
        <w:numPr>
          <w:ilvl w:val="0"/>
          <w:numId w:val="1"/>
        </w:numPr>
        <w:shd w:val="clear" w:color="auto" w:fill="auto"/>
        <w:tabs>
          <w:tab w:val="left" w:pos="298"/>
        </w:tabs>
        <w:bidi/>
        <w:spacing w:before="0"/>
        <w:ind w:left="320" w:hanging="320"/>
        <w:jc w:val="left"/>
      </w:pPr>
      <w:r>
        <w:rPr>
          <w:rStyle w:val="Bodytext51"/>
        </w:rPr>
        <w:t>Tran HNA, Bae S-Y, Song B-H, Lee B-H, Bae Y-S, Kim Y-H, et al. Pomegranate (</w:t>
      </w:r>
      <w:proofErr w:type="spellStart"/>
      <w:r>
        <w:rPr>
          <w:rStyle w:val="Bodytext51"/>
        </w:rPr>
        <w:t>Punica</w:t>
      </w:r>
      <w:proofErr w:type="spellEnd"/>
      <w:r>
        <w:rPr>
          <w:rStyle w:val="Bodytext51"/>
        </w:rPr>
        <w:t xml:space="preserve"> </w:t>
      </w:r>
      <w:proofErr w:type="spellStart"/>
      <w:r>
        <w:rPr>
          <w:rStyle w:val="Bodytext51"/>
        </w:rPr>
        <w:t>granatum</w:t>
      </w:r>
      <w:proofErr w:type="spellEnd"/>
      <w:r>
        <w:rPr>
          <w:rStyle w:val="Bodytext51"/>
        </w:rPr>
        <w:t>) seed linolenic acid isomers: concentration-dependent modulation of estrogen receptor activity</w:t>
      </w:r>
      <w:r>
        <w:rPr>
          <w:rStyle w:val="Bodytext51"/>
          <w:rtl/>
          <w:lang w:bidi="he"/>
        </w:rPr>
        <w:t xml:space="preserve">. </w:t>
      </w:r>
      <w:proofErr w:type="spellStart"/>
      <w:r>
        <w:rPr>
          <w:rStyle w:val="Bodytext51"/>
        </w:rPr>
        <w:t>Endocr</w:t>
      </w:r>
      <w:proofErr w:type="spellEnd"/>
      <w:r>
        <w:rPr>
          <w:rStyle w:val="Bodytext51"/>
        </w:rPr>
        <w:t xml:space="preserve"> Res</w:t>
      </w:r>
      <w:r>
        <w:rPr>
          <w:rStyle w:val="Bodytext51"/>
          <w:rtl/>
          <w:lang w:bidi="he"/>
        </w:rPr>
        <w:t>. 2010;35:1-16.</w:t>
      </w:r>
    </w:p>
    <w:p w14:paraId="41105EFF" w14:textId="77777777" w:rsidR="0014781E" w:rsidRDefault="001F6FEA">
      <w:pPr>
        <w:pStyle w:val="Bodytext50"/>
        <w:numPr>
          <w:ilvl w:val="0"/>
          <w:numId w:val="1"/>
        </w:numPr>
        <w:shd w:val="clear" w:color="auto" w:fill="auto"/>
        <w:tabs>
          <w:tab w:val="left" w:pos="298"/>
        </w:tabs>
        <w:bidi/>
        <w:spacing w:before="0"/>
        <w:ind w:left="320" w:hanging="320"/>
        <w:jc w:val="left"/>
      </w:pPr>
      <w:r>
        <w:rPr>
          <w:rStyle w:val="Bodytext51"/>
        </w:rPr>
        <w:t>Thakur A, Mandal SC, Banerjee S. Compounds of Natural Origin and Acupuncture for the Treatment of Diseases Caused by Estrogen Deficiency</w:t>
      </w:r>
      <w:r>
        <w:rPr>
          <w:rStyle w:val="Bodytext51"/>
          <w:rtl/>
          <w:lang w:bidi="he"/>
        </w:rPr>
        <w:t>.</w:t>
      </w:r>
    </w:p>
    <w:p w14:paraId="2C192372" w14:textId="77777777" w:rsidR="0014781E" w:rsidRDefault="001F6FEA">
      <w:pPr>
        <w:pStyle w:val="Bodytext50"/>
        <w:shd w:val="clear" w:color="auto" w:fill="auto"/>
        <w:bidi/>
        <w:spacing w:before="0"/>
        <w:ind w:left="320" w:firstLine="0"/>
      </w:pPr>
      <w:r>
        <w:rPr>
          <w:rStyle w:val="Bodytext51"/>
        </w:rPr>
        <w:t xml:space="preserve">J </w:t>
      </w:r>
      <w:proofErr w:type="spellStart"/>
      <w:r>
        <w:rPr>
          <w:rStyle w:val="Bodytext51"/>
        </w:rPr>
        <w:t>Acupunct</w:t>
      </w:r>
      <w:proofErr w:type="spellEnd"/>
      <w:r>
        <w:rPr>
          <w:rStyle w:val="Bodytext51"/>
        </w:rPr>
        <w:t xml:space="preserve"> Meridian Stud</w:t>
      </w:r>
      <w:r>
        <w:rPr>
          <w:rStyle w:val="Bodytext51"/>
          <w:rtl/>
          <w:lang w:bidi="he"/>
        </w:rPr>
        <w:t>. 2016;9(3):109-17.</w:t>
      </w:r>
    </w:p>
    <w:p w14:paraId="5B71A44E" w14:textId="77777777" w:rsidR="0014781E" w:rsidRDefault="001F6FEA">
      <w:pPr>
        <w:pStyle w:val="Bodytext50"/>
        <w:numPr>
          <w:ilvl w:val="0"/>
          <w:numId w:val="1"/>
        </w:numPr>
        <w:shd w:val="clear" w:color="auto" w:fill="auto"/>
        <w:tabs>
          <w:tab w:val="left" w:pos="298"/>
        </w:tabs>
        <w:bidi/>
        <w:spacing w:before="0"/>
        <w:ind w:left="320" w:hanging="320"/>
        <w:jc w:val="left"/>
      </w:pPr>
      <w:r>
        <w:rPr>
          <w:rStyle w:val="Bodytext51"/>
        </w:rPr>
        <w:t xml:space="preserve">Mizrahi M, Friedman-Levi Y, </w:t>
      </w:r>
      <w:proofErr w:type="spellStart"/>
      <w:r>
        <w:rPr>
          <w:rStyle w:val="Bodytext51"/>
        </w:rPr>
        <w:t>Larush</w:t>
      </w:r>
      <w:proofErr w:type="spellEnd"/>
      <w:r>
        <w:rPr>
          <w:rStyle w:val="Bodytext51"/>
        </w:rPr>
        <w:t xml:space="preserve"> L, </w:t>
      </w:r>
      <w:proofErr w:type="spellStart"/>
      <w:r>
        <w:rPr>
          <w:rStyle w:val="Bodytext51"/>
        </w:rPr>
        <w:t>Frid</w:t>
      </w:r>
      <w:proofErr w:type="spellEnd"/>
      <w:r>
        <w:rPr>
          <w:rStyle w:val="Bodytext51"/>
        </w:rPr>
        <w:t xml:space="preserve"> K, Binyamin O, Dori D, et al. Pomegranate seed oil </w:t>
      </w:r>
      <w:proofErr w:type="spellStart"/>
      <w:r>
        <w:rPr>
          <w:rStyle w:val="Bodytext51"/>
        </w:rPr>
        <w:t>nanoemulsions</w:t>
      </w:r>
      <w:proofErr w:type="spellEnd"/>
      <w:r>
        <w:rPr>
          <w:rStyle w:val="Bodytext51"/>
        </w:rPr>
        <w:t xml:space="preserve"> for the prevention and treatment of neurodegenerative diseases: the case of genetic CJD</w:t>
      </w:r>
      <w:r>
        <w:rPr>
          <w:rStyle w:val="Bodytext51"/>
          <w:rtl/>
          <w:lang w:bidi="he"/>
        </w:rPr>
        <w:t xml:space="preserve">. </w:t>
      </w:r>
      <w:proofErr w:type="spellStart"/>
      <w:r>
        <w:rPr>
          <w:rStyle w:val="Bodytext51"/>
        </w:rPr>
        <w:t>Nanomed</w:t>
      </w:r>
      <w:proofErr w:type="spellEnd"/>
      <w:r>
        <w:rPr>
          <w:rStyle w:val="Bodytext51"/>
          <w:rtl/>
          <w:lang w:bidi="he"/>
        </w:rPr>
        <w:t xml:space="preserve">: </w:t>
      </w:r>
      <w:proofErr w:type="spellStart"/>
      <w:r>
        <w:rPr>
          <w:rStyle w:val="Bodytext51"/>
        </w:rPr>
        <w:t>Nanotechnol</w:t>
      </w:r>
      <w:proofErr w:type="spellEnd"/>
      <w:r>
        <w:rPr>
          <w:rStyle w:val="Bodytext51"/>
        </w:rPr>
        <w:t xml:space="preserve">, </w:t>
      </w:r>
      <w:proofErr w:type="spellStart"/>
      <w:r>
        <w:rPr>
          <w:rStyle w:val="Bodytext51"/>
        </w:rPr>
        <w:t>Biol</w:t>
      </w:r>
      <w:proofErr w:type="spellEnd"/>
      <w:r>
        <w:rPr>
          <w:rStyle w:val="Bodytext51"/>
        </w:rPr>
        <w:t xml:space="preserve"> Med</w:t>
      </w:r>
      <w:r>
        <w:rPr>
          <w:rStyle w:val="Bodytext51"/>
          <w:rtl/>
          <w:lang w:bidi="he"/>
        </w:rPr>
        <w:t>. 2014;10:1353-63.</w:t>
      </w:r>
    </w:p>
    <w:p w14:paraId="31B920A6" w14:textId="77777777" w:rsidR="0014781E" w:rsidRDefault="001F6FEA">
      <w:pPr>
        <w:pStyle w:val="Bodytext50"/>
        <w:numPr>
          <w:ilvl w:val="0"/>
          <w:numId w:val="1"/>
        </w:numPr>
        <w:shd w:val="clear" w:color="auto" w:fill="auto"/>
        <w:tabs>
          <w:tab w:val="left" w:pos="298"/>
        </w:tabs>
        <w:bidi/>
        <w:spacing w:before="0"/>
        <w:ind w:left="320" w:hanging="320"/>
        <w:jc w:val="left"/>
      </w:pPr>
      <w:proofErr w:type="spellStart"/>
      <w:r>
        <w:rPr>
          <w:rStyle w:val="Bodytext51"/>
        </w:rPr>
        <w:t>Spilmont</w:t>
      </w:r>
      <w:proofErr w:type="spellEnd"/>
      <w:r>
        <w:rPr>
          <w:rStyle w:val="Bodytext51"/>
        </w:rPr>
        <w:t xml:space="preserve"> M, </w:t>
      </w:r>
      <w:proofErr w:type="spellStart"/>
      <w:r>
        <w:rPr>
          <w:rStyle w:val="Bodytext51"/>
        </w:rPr>
        <w:t>Leotoing</w:t>
      </w:r>
      <w:proofErr w:type="spellEnd"/>
      <w:r>
        <w:rPr>
          <w:rStyle w:val="Bodytext51"/>
        </w:rPr>
        <w:t xml:space="preserve"> L, </w:t>
      </w:r>
      <w:proofErr w:type="spellStart"/>
      <w:r>
        <w:rPr>
          <w:rStyle w:val="Bodytext51"/>
        </w:rPr>
        <w:t>Davicco</w:t>
      </w:r>
      <w:proofErr w:type="spellEnd"/>
      <w:r>
        <w:rPr>
          <w:rStyle w:val="Bodytext51"/>
        </w:rPr>
        <w:t xml:space="preserve"> M-J, </w:t>
      </w:r>
      <w:proofErr w:type="spellStart"/>
      <w:r>
        <w:rPr>
          <w:rStyle w:val="Bodytext51"/>
        </w:rPr>
        <w:t>Lebecque</w:t>
      </w:r>
      <w:proofErr w:type="spellEnd"/>
      <w:r>
        <w:rPr>
          <w:rStyle w:val="Bodytext51"/>
        </w:rPr>
        <w:t xml:space="preserve"> P, Mercier S, </w:t>
      </w:r>
      <w:proofErr w:type="spellStart"/>
      <w:r>
        <w:rPr>
          <w:rStyle w:val="Bodytext51"/>
        </w:rPr>
        <w:t>Miot-Noirault</w:t>
      </w:r>
      <w:proofErr w:type="spellEnd"/>
      <w:r>
        <w:rPr>
          <w:rStyle w:val="Bodytext51"/>
        </w:rPr>
        <w:t xml:space="preserve"> E, et al. Pomegranate seed oil prevents bone loss in a mice model of osteoporosis, through osteoblastic stimulation, osteoclastic inhibition and decreased inflammatory status</w:t>
      </w:r>
      <w:r>
        <w:rPr>
          <w:rStyle w:val="Bodytext51"/>
          <w:rtl/>
          <w:lang w:bidi="he"/>
        </w:rPr>
        <w:t xml:space="preserve">. </w:t>
      </w:r>
      <w:r>
        <w:rPr>
          <w:rStyle w:val="Bodytext51"/>
        </w:rPr>
        <w:t xml:space="preserve">J </w:t>
      </w:r>
      <w:proofErr w:type="spellStart"/>
      <w:r>
        <w:rPr>
          <w:rStyle w:val="Bodytext51"/>
        </w:rPr>
        <w:t>Nutr</w:t>
      </w:r>
      <w:proofErr w:type="spellEnd"/>
      <w:r>
        <w:rPr>
          <w:rStyle w:val="Bodytext51"/>
        </w:rPr>
        <w:t xml:space="preserve"> </w:t>
      </w:r>
      <w:proofErr w:type="spellStart"/>
      <w:r>
        <w:rPr>
          <w:rStyle w:val="Bodytext51"/>
        </w:rPr>
        <w:t>Biochem</w:t>
      </w:r>
      <w:proofErr w:type="spellEnd"/>
      <w:r>
        <w:rPr>
          <w:rStyle w:val="Bodytext51"/>
          <w:rtl/>
          <w:lang w:bidi="he"/>
        </w:rPr>
        <w:t>. 2013;24:1840-8.</w:t>
      </w:r>
    </w:p>
    <w:p w14:paraId="262651C1" w14:textId="77777777" w:rsidR="0014781E" w:rsidRDefault="001F6FEA">
      <w:pPr>
        <w:pStyle w:val="Bodytext50"/>
        <w:numPr>
          <w:ilvl w:val="0"/>
          <w:numId w:val="1"/>
        </w:numPr>
        <w:shd w:val="clear" w:color="auto" w:fill="auto"/>
        <w:tabs>
          <w:tab w:val="left" w:pos="298"/>
        </w:tabs>
        <w:bidi/>
        <w:spacing w:before="0"/>
        <w:ind w:left="320" w:hanging="320"/>
        <w:jc w:val="left"/>
      </w:pPr>
      <w:proofErr w:type="spellStart"/>
      <w:r>
        <w:rPr>
          <w:rStyle w:val="Bodytext51"/>
        </w:rPr>
        <w:t>Bassaganya-Riera</w:t>
      </w:r>
      <w:proofErr w:type="spellEnd"/>
      <w:r>
        <w:rPr>
          <w:rStyle w:val="Bodytext51"/>
        </w:rPr>
        <w:t xml:space="preserve"> J. Method of using </w:t>
      </w:r>
      <w:proofErr w:type="spellStart"/>
      <w:r>
        <w:rPr>
          <w:rStyle w:val="Bodytext51"/>
        </w:rPr>
        <w:t>punicic</w:t>
      </w:r>
      <w:proofErr w:type="spellEnd"/>
      <w:r>
        <w:rPr>
          <w:rStyle w:val="Bodytext51"/>
        </w:rPr>
        <w:t xml:space="preserve"> acid to enhance immune response and prevent metabolic disorders</w:t>
      </w:r>
      <w:r>
        <w:rPr>
          <w:rStyle w:val="Bodytext51"/>
          <w:rtl/>
          <w:lang w:bidi="he"/>
        </w:rPr>
        <w:t xml:space="preserve">. </w:t>
      </w:r>
      <w:r>
        <w:rPr>
          <w:rStyle w:val="Bodytext51"/>
        </w:rPr>
        <w:t>Google Patents</w:t>
      </w:r>
      <w:r>
        <w:rPr>
          <w:rStyle w:val="Bodytext51"/>
          <w:rtl/>
          <w:lang w:bidi="he"/>
        </w:rPr>
        <w:t>. 2014;8,822,543.</w:t>
      </w:r>
    </w:p>
    <w:p w14:paraId="271B1D99" w14:textId="77777777" w:rsidR="0014781E" w:rsidRDefault="001F6FEA">
      <w:pPr>
        <w:pStyle w:val="Bodytext50"/>
        <w:numPr>
          <w:ilvl w:val="0"/>
          <w:numId w:val="1"/>
        </w:numPr>
        <w:shd w:val="clear" w:color="auto" w:fill="auto"/>
        <w:tabs>
          <w:tab w:val="left" w:pos="298"/>
        </w:tabs>
        <w:bidi/>
        <w:spacing w:before="0"/>
        <w:ind w:left="320" w:hanging="320"/>
        <w:jc w:val="left"/>
      </w:pPr>
      <w:r>
        <w:rPr>
          <w:rStyle w:val="Bodytext51"/>
        </w:rPr>
        <w:t xml:space="preserve">Wang L, Li W, Lin M, Garcia M, Mulholland D, Lilly M, Martins-Green M. </w:t>
      </w:r>
      <w:proofErr w:type="spellStart"/>
      <w:r>
        <w:rPr>
          <w:rStyle w:val="Bodytext51"/>
        </w:rPr>
        <w:t>Luteolin</w:t>
      </w:r>
      <w:proofErr w:type="spellEnd"/>
      <w:r>
        <w:rPr>
          <w:rStyle w:val="Bodytext51"/>
        </w:rPr>
        <w:t xml:space="preserve">, </w:t>
      </w:r>
      <w:proofErr w:type="spellStart"/>
      <w:r>
        <w:rPr>
          <w:rStyle w:val="Bodytext51"/>
        </w:rPr>
        <w:t>ellagic</w:t>
      </w:r>
      <w:proofErr w:type="spellEnd"/>
      <w:r>
        <w:rPr>
          <w:rStyle w:val="Bodytext51"/>
        </w:rPr>
        <w:t xml:space="preserve"> acid and </w:t>
      </w:r>
      <w:proofErr w:type="spellStart"/>
      <w:r>
        <w:rPr>
          <w:rStyle w:val="Bodytext51"/>
        </w:rPr>
        <w:t>punicic</w:t>
      </w:r>
      <w:proofErr w:type="spellEnd"/>
      <w:r>
        <w:rPr>
          <w:rStyle w:val="Bodytext51"/>
        </w:rPr>
        <w:t xml:space="preserve"> acid are natural products that inhibit prostate cancer metastasis</w:t>
      </w:r>
      <w:r>
        <w:rPr>
          <w:rStyle w:val="Bodytext51"/>
          <w:rtl/>
          <w:lang w:bidi="he"/>
        </w:rPr>
        <w:t xml:space="preserve">. </w:t>
      </w:r>
      <w:r>
        <w:rPr>
          <w:rStyle w:val="Bodytext51"/>
        </w:rPr>
        <w:t>Carcinogenesis</w:t>
      </w:r>
      <w:r>
        <w:rPr>
          <w:rStyle w:val="Bodytext51"/>
          <w:rtl/>
          <w:lang w:bidi="he"/>
        </w:rPr>
        <w:t>. 2014;35(10):2321 -30.</w:t>
      </w:r>
    </w:p>
    <w:p w14:paraId="564B512B" w14:textId="77777777" w:rsidR="0014781E" w:rsidRDefault="001F6FEA">
      <w:pPr>
        <w:pStyle w:val="Bodytext50"/>
        <w:numPr>
          <w:ilvl w:val="0"/>
          <w:numId w:val="1"/>
        </w:numPr>
        <w:shd w:val="clear" w:color="auto" w:fill="auto"/>
        <w:tabs>
          <w:tab w:val="left" w:pos="298"/>
        </w:tabs>
        <w:bidi/>
        <w:spacing w:before="0"/>
        <w:ind w:left="320" w:hanging="320"/>
        <w:jc w:val="left"/>
      </w:pPr>
      <w:proofErr w:type="spellStart"/>
      <w:r>
        <w:rPr>
          <w:rStyle w:val="Bodytext51"/>
        </w:rPr>
        <w:t>Meerts</w:t>
      </w:r>
      <w:proofErr w:type="spellEnd"/>
      <w:r>
        <w:rPr>
          <w:rStyle w:val="Bodytext51"/>
        </w:rPr>
        <w:t xml:space="preserve"> I, </w:t>
      </w:r>
      <w:proofErr w:type="spellStart"/>
      <w:r>
        <w:rPr>
          <w:rStyle w:val="Bodytext51"/>
        </w:rPr>
        <w:t>Verspeek</w:t>
      </w:r>
      <w:proofErr w:type="spellEnd"/>
      <w:r>
        <w:rPr>
          <w:rStyle w:val="Bodytext51"/>
        </w:rPr>
        <w:t xml:space="preserve">-Rip C, </w:t>
      </w:r>
      <w:proofErr w:type="spellStart"/>
      <w:r>
        <w:rPr>
          <w:rStyle w:val="Bodytext51"/>
        </w:rPr>
        <w:t>Buskens</w:t>
      </w:r>
      <w:proofErr w:type="spellEnd"/>
      <w:r>
        <w:rPr>
          <w:rStyle w:val="Bodytext51"/>
        </w:rPr>
        <w:t xml:space="preserve"> C, Keizer H, </w:t>
      </w:r>
      <w:proofErr w:type="spellStart"/>
      <w:r>
        <w:rPr>
          <w:rStyle w:val="Bodytext51"/>
        </w:rPr>
        <w:t>Bassaganya-Riera</w:t>
      </w:r>
      <w:proofErr w:type="spellEnd"/>
      <w:r>
        <w:rPr>
          <w:rStyle w:val="Bodytext51"/>
        </w:rPr>
        <w:t xml:space="preserve"> J, </w:t>
      </w:r>
      <w:proofErr w:type="spellStart"/>
      <w:r>
        <w:rPr>
          <w:rStyle w:val="Bodytext51"/>
        </w:rPr>
        <w:t>Jouni</w:t>
      </w:r>
      <w:proofErr w:type="spellEnd"/>
      <w:r>
        <w:rPr>
          <w:rStyle w:val="Bodytext51"/>
        </w:rPr>
        <w:t xml:space="preserve"> Z</w:t>
      </w:r>
      <w:r>
        <w:rPr>
          <w:rStyle w:val="Bodytext51"/>
          <w:rtl/>
          <w:lang w:bidi="he"/>
        </w:rPr>
        <w:t>,</w:t>
      </w:r>
    </w:p>
    <w:p w14:paraId="2275CF9D" w14:textId="77777777" w:rsidR="0014781E" w:rsidRDefault="001F6FEA">
      <w:pPr>
        <w:pStyle w:val="Bodytext50"/>
        <w:shd w:val="clear" w:color="auto" w:fill="auto"/>
        <w:bidi/>
        <w:spacing w:before="0"/>
        <w:ind w:left="320" w:firstLine="0"/>
      </w:pPr>
      <w:r>
        <w:rPr>
          <w:rStyle w:val="Bodytext51"/>
        </w:rPr>
        <w:t>et al. Toxicological evaluation of pomegranate seed oil</w:t>
      </w:r>
      <w:r>
        <w:rPr>
          <w:rStyle w:val="Bodytext51"/>
          <w:rtl/>
          <w:lang w:bidi="he"/>
        </w:rPr>
        <w:t xml:space="preserve">. </w:t>
      </w:r>
      <w:r>
        <w:rPr>
          <w:rStyle w:val="Bodytext51"/>
        </w:rPr>
        <w:t xml:space="preserve">Food </w:t>
      </w:r>
      <w:proofErr w:type="spellStart"/>
      <w:r>
        <w:rPr>
          <w:rStyle w:val="Bodytext51"/>
        </w:rPr>
        <w:t>Chem</w:t>
      </w:r>
      <w:proofErr w:type="spellEnd"/>
      <w:r>
        <w:rPr>
          <w:rStyle w:val="Bodytext51"/>
        </w:rPr>
        <w:t xml:space="preserve"> </w:t>
      </w:r>
      <w:proofErr w:type="spellStart"/>
      <w:r>
        <w:rPr>
          <w:rStyle w:val="Bodytext51"/>
        </w:rPr>
        <w:t>Toxicol</w:t>
      </w:r>
      <w:proofErr w:type="spellEnd"/>
      <w:r>
        <w:rPr>
          <w:rStyle w:val="Bodytext51"/>
          <w:rtl/>
          <w:lang w:bidi="he"/>
        </w:rPr>
        <w:t>. 2009;47:1085-92.</w:t>
      </w:r>
    </w:p>
    <w:p w14:paraId="1CAA9094" w14:textId="77777777" w:rsidR="0014781E" w:rsidRDefault="001F6FEA">
      <w:pPr>
        <w:pStyle w:val="Bodytext50"/>
        <w:numPr>
          <w:ilvl w:val="0"/>
          <w:numId w:val="1"/>
        </w:numPr>
        <w:shd w:val="clear" w:color="auto" w:fill="auto"/>
        <w:tabs>
          <w:tab w:val="left" w:pos="298"/>
        </w:tabs>
        <w:bidi/>
        <w:spacing w:before="0"/>
        <w:ind w:left="320" w:hanging="320"/>
        <w:jc w:val="left"/>
      </w:pPr>
      <w:r>
        <w:rPr>
          <w:rStyle w:val="Bodytext51"/>
        </w:rPr>
        <w:t xml:space="preserve">Castellano C-A, </w:t>
      </w:r>
      <w:proofErr w:type="spellStart"/>
      <w:r>
        <w:rPr>
          <w:rStyle w:val="Bodytext51"/>
        </w:rPr>
        <w:t>Plourde</w:t>
      </w:r>
      <w:proofErr w:type="spellEnd"/>
      <w:r>
        <w:rPr>
          <w:rStyle w:val="Bodytext51"/>
        </w:rPr>
        <w:t xml:space="preserve"> M, Briand SI, Angers P, </w:t>
      </w:r>
      <w:proofErr w:type="spellStart"/>
      <w:r>
        <w:rPr>
          <w:rStyle w:val="Bodytext51"/>
        </w:rPr>
        <w:t>Giguere</w:t>
      </w:r>
      <w:proofErr w:type="spellEnd"/>
      <w:r>
        <w:rPr>
          <w:rStyle w:val="Bodytext51"/>
        </w:rPr>
        <w:t xml:space="preserve"> A, Matte JJ</w:t>
      </w:r>
      <w:r>
        <w:rPr>
          <w:rStyle w:val="Bodytext51"/>
          <w:rtl/>
          <w:lang w:bidi="he"/>
        </w:rPr>
        <w:t xml:space="preserve">. </w:t>
      </w:r>
      <w:r>
        <w:rPr>
          <w:rStyle w:val="Bodytext51"/>
        </w:rPr>
        <w:t>Safety of dietary conjugated a-linolenic acid (CLNA) in a neonatal pig model</w:t>
      </w:r>
      <w:r>
        <w:rPr>
          <w:rStyle w:val="Bodytext51"/>
          <w:rtl/>
          <w:lang w:bidi="he"/>
        </w:rPr>
        <w:t xml:space="preserve">. </w:t>
      </w:r>
      <w:r>
        <w:rPr>
          <w:rStyle w:val="Bodytext51"/>
        </w:rPr>
        <w:t xml:space="preserve">Food </w:t>
      </w:r>
      <w:proofErr w:type="spellStart"/>
      <w:r>
        <w:rPr>
          <w:rStyle w:val="Bodytext51"/>
        </w:rPr>
        <w:t>Chem</w:t>
      </w:r>
      <w:proofErr w:type="spellEnd"/>
      <w:r>
        <w:rPr>
          <w:rStyle w:val="Bodytext51"/>
        </w:rPr>
        <w:t xml:space="preserve"> </w:t>
      </w:r>
      <w:proofErr w:type="spellStart"/>
      <w:r>
        <w:rPr>
          <w:rStyle w:val="Bodytext51"/>
        </w:rPr>
        <w:t>Toxicol</w:t>
      </w:r>
      <w:proofErr w:type="spellEnd"/>
      <w:r>
        <w:rPr>
          <w:rStyle w:val="Bodytext51"/>
          <w:rtl/>
          <w:lang w:bidi="he"/>
        </w:rPr>
        <w:t>. 2014;64:119-25.</w:t>
      </w:r>
    </w:p>
    <w:sectPr w:rsidR="0014781E" w:rsidSect="00B576C7">
      <w:type w:val="continuous"/>
      <w:pgSz w:w="12240" w:h="15840" w:code="1"/>
      <w:pgMar w:top="862" w:right="2317" w:bottom="1038" w:left="181" w:header="0" w:footer="6" w:gutter="0"/>
      <w:cols w:num="2" w:space="222"/>
      <w:noEndnote/>
      <w:bidi/>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מיכל" w:date="2017-08-18T08:09:00Z" w:initials="מ">
    <w:p w14:paraId="78B335E0" w14:textId="77777777" w:rsidR="00B67EDF" w:rsidRDefault="00B67EDF">
      <w:pPr>
        <w:pStyle w:val="a4"/>
      </w:pPr>
      <w:r>
        <w:rPr>
          <w:rStyle w:val="a3"/>
        </w:rPr>
        <w:annotationRef/>
      </w:r>
      <w:r>
        <w:rPr>
          <w:rtl/>
          <w:lang w:bidi="he-IL"/>
        </w:rPr>
        <w:t>הכוונה</w:t>
      </w:r>
      <w:r>
        <w:rPr>
          <w:rtl/>
        </w:rPr>
        <w:t xml:space="preserve"> </w:t>
      </w:r>
      <w:r>
        <w:rPr>
          <w:rtl/>
          <w:lang w:bidi="he-IL"/>
        </w:rPr>
        <w:t>כנראה</w:t>
      </w:r>
      <w:r>
        <w:rPr>
          <w:rtl/>
        </w:rPr>
        <w:t xml:space="preserve"> </w:t>
      </w:r>
      <w:r>
        <w:rPr>
          <w:rtl/>
          <w:lang w:bidi="he-IL"/>
        </w:rPr>
        <w:t>ל</w:t>
      </w:r>
      <w:r>
        <w:rPr>
          <w:rtl/>
        </w:rPr>
        <w:t>"</w:t>
      </w:r>
      <w:r>
        <w:rPr>
          <w:rtl/>
          <w:lang w:bidi="he-IL"/>
        </w:rPr>
        <w:t>השפעה</w:t>
      </w:r>
      <w:r>
        <w:rPr>
          <w:rtl/>
        </w:rPr>
        <w:t xml:space="preserve"> </w:t>
      </w:r>
      <w:r>
        <w:rPr>
          <w:rtl/>
          <w:lang w:bidi="he-IL"/>
        </w:rPr>
        <w:t>שלילית</w:t>
      </w:r>
      <w:r>
        <w:rPr>
          <w:rtl/>
        </w:rPr>
        <w:t>"</w:t>
      </w:r>
    </w:p>
  </w:comment>
  <w:comment w:id="6" w:author="מיכל" w:date="2017-08-18T08:30:00Z" w:initials="מ">
    <w:p w14:paraId="1F7D9F5D" w14:textId="2C2170F4" w:rsidR="00B67EDF" w:rsidRDefault="00B67EDF">
      <w:pPr>
        <w:pStyle w:val="a4"/>
        <w:rPr>
          <w:lang w:bidi="he-IL"/>
        </w:rPr>
      </w:pPr>
      <w:r>
        <w:rPr>
          <w:rStyle w:val="a3"/>
        </w:rPr>
        <w:annotationRef/>
      </w:r>
      <w:r>
        <w:rPr>
          <w:rtl/>
          <w:lang w:bidi="he-IL"/>
        </w:rPr>
        <w:t xml:space="preserve">משהו </w:t>
      </w:r>
      <w:r>
        <w:rPr>
          <w:rFonts w:hint="cs"/>
          <w:rtl/>
          <w:lang w:bidi="he-IL"/>
        </w:rPr>
        <w:t>מוזר במשפט</w:t>
      </w:r>
    </w:p>
  </w:comment>
  <w:comment w:id="7" w:author="מיכל" w:date="2017-08-18T08:35:00Z" w:initials="מ">
    <w:p w14:paraId="6736033E" w14:textId="77777777" w:rsidR="00B67EDF" w:rsidRDefault="00B67EDF">
      <w:pPr>
        <w:pStyle w:val="a4"/>
        <w:rPr>
          <w:lang w:bidi="he-IL"/>
        </w:rPr>
      </w:pPr>
      <w:r>
        <w:rPr>
          <w:rStyle w:val="a3"/>
        </w:rPr>
        <w:annotationRef/>
      </w:r>
      <w:r>
        <w:rPr>
          <w:rFonts w:hint="cs"/>
          <w:rtl/>
          <w:lang w:bidi="he-IL"/>
        </w:rPr>
        <w:t xml:space="preserve">במקור </w:t>
      </w:r>
    </w:p>
    <w:p w14:paraId="116B7136" w14:textId="77777777" w:rsidR="00B67EDF" w:rsidRDefault="00B67EDF">
      <w:pPr>
        <w:pStyle w:val="a4"/>
        <w:rPr>
          <w:lang w:bidi="he-IL"/>
        </w:rPr>
      </w:pPr>
      <w:r>
        <w:rPr>
          <w:lang w:bidi="he-IL"/>
        </w:rPr>
        <w:t>Surface response methodology</w:t>
      </w:r>
    </w:p>
    <w:p w14:paraId="5160EBE5" w14:textId="77777777" w:rsidR="00B67EDF" w:rsidRDefault="00B67EDF">
      <w:pPr>
        <w:pStyle w:val="a4"/>
        <w:rPr>
          <w:lang w:bidi="he-IL"/>
        </w:rPr>
      </w:pPr>
      <w:r>
        <w:rPr>
          <w:rFonts w:hint="cs"/>
          <w:rtl/>
          <w:lang w:bidi="he-IL"/>
        </w:rPr>
        <w:t xml:space="preserve">לדעתי המונח צריך להיות הפוך   - </w:t>
      </w:r>
      <w:r>
        <w:rPr>
          <w:lang w:bidi="he-IL"/>
        </w:rPr>
        <w:t>response surface methodology</w:t>
      </w:r>
    </w:p>
    <w:p w14:paraId="6B5BE5B5" w14:textId="109F5C51" w:rsidR="00B67EDF" w:rsidRDefault="00B67EDF">
      <w:pPr>
        <w:pStyle w:val="a4"/>
        <w:rPr>
          <w:lang w:bidi="he-IL"/>
        </w:rPr>
      </w:pPr>
      <w:r>
        <w:rPr>
          <w:rFonts w:hint="cs"/>
          <w:rtl/>
          <w:lang w:bidi="he-IL"/>
        </w:rPr>
        <w:t>והייתי משאירה את המושג במקור או לפחות מכניסה לסוגריים</w:t>
      </w:r>
    </w:p>
  </w:comment>
  <w:comment w:id="8" w:author="מיכל" w:date="2017-08-18T08:46:00Z" w:initials="מ">
    <w:p w14:paraId="616C5E62" w14:textId="53AEE536" w:rsidR="00B67EDF" w:rsidRDefault="00B67EDF">
      <w:pPr>
        <w:pStyle w:val="a4"/>
      </w:pPr>
      <w:r>
        <w:rPr>
          <w:rStyle w:val="a3"/>
        </w:rPr>
        <w:annotationRef/>
      </w:r>
      <w:r>
        <w:rPr>
          <w:rtl/>
          <w:lang w:bidi="he-IL"/>
        </w:rPr>
        <w:t>לא בטוחה לגבי התרגום</w:t>
      </w:r>
    </w:p>
  </w:comment>
  <w:comment w:id="11" w:author="מיכל" w:date="2017-08-18T08:58:00Z" w:initials="מ">
    <w:p w14:paraId="443869D3" w14:textId="77777777" w:rsidR="00B67EDF" w:rsidRDefault="00B67EDF">
      <w:pPr>
        <w:pStyle w:val="a4"/>
      </w:pPr>
      <w:r>
        <w:rPr>
          <w:rStyle w:val="a3"/>
        </w:rPr>
        <w:annotationRef/>
      </w:r>
      <w:r>
        <w:rPr>
          <w:rtl/>
          <w:lang w:bidi="he-IL"/>
        </w:rPr>
        <w:t>לא</w:t>
      </w:r>
      <w:r>
        <w:rPr>
          <w:rtl/>
        </w:rPr>
        <w:t xml:space="preserve"> </w:t>
      </w:r>
      <w:r>
        <w:rPr>
          <w:rtl/>
          <w:lang w:bidi="he-IL"/>
        </w:rPr>
        <w:t>מצאתי</w:t>
      </w:r>
      <w:r>
        <w:rPr>
          <w:rtl/>
        </w:rPr>
        <w:t xml:space="preserve"> </w:t>
      </w:r>
      <w:r>
        <w:rPr>
          <w:rtl/>
          <w:lang w:bidi="he-IL"/>
        </w:rPr>
        <w:t>את</w:t>
      </w:r>
      <w:r>
        <w:rPr>
          <w:rtl/>
        </w:rPr>
        <w:t xml:space="preserve"> </w:t>
      </w:r>
      <w:r>
        <w:rPr>
          <w:rtl/>
          <w:lang w:bidi="he-IL"/>
        </w:rPr>
        <w:t>הביטוי</w:t>
      </w:r>
      <w:r>
        <w:rPr>
          <w:rtl/>
        </w:rPr>
        <w:t xml:space="preserve"> </w:t>
      </w:r>
    </w:p>
    <w:p w14:paraId="0BC0503B" w14:textId="77777777" w:rsidR="00B67EDF" w:rsidRDefault="00B67EDF">
      <w:pPr>
        <w:pStyle w:val="a4"/>
        <w:rPr>
          <w:rtl/>
          <w:lang w:bidi="he-IL"/>
        </w:rPr>
      </w:pPr>
      <w:r>
        <w:t xml:space="preserve">Q5 </w:t>
      </w:r>
      <w:r>
        <w:rPr>
          <w:rFonts w:hint="cs"/>
          <w:rtl/>
          <w:lang w:bidi="he-IL"/>
        </w:rPr>
        <w:t xml:space="preserve"> </w:t>
      </w:r>
    </w:p>
    <w:p w14:paraId="7FE7A584" w14:textId="5C639F90" w:rsidR="00B67EDF" w:rsidRDefault="00B67EDF">
      <w:pPr>
        <w:pStyle w:val="a4"/>
        <w:rPr>
          <w:rtl/>
          <w:lang w:bidi="he-IL"/>
        </w:rPr>
      </w:pPr>
      <w:r>
        <w:rPr>
          <w:rFonts w:hint="cs"/>
          <w:rtl/>
          <w:lang w:bidi="he-IL"/>
        </w:rPr>
        <w:t>ביחס לחומצת שומן</w:t>
      </w:r>
    </w:p>
  </w:comment>
  <w:comment w:id="14" w:author="מיכל" w:date="2017-08-18T09:20:00Z" w:initials="מ">
    <w:p w14:paraId="11C3C3B1" w14:textId="77777777" w:rsidR="00B67EDF" w:rsidRDefault="00B67EDF">
      <w:pPr>
        <w:pStyle w:val="a4"/>
        <w:rPr>
          <w:rtl/>
        </w:rPr>
      </w:pPr>
      <w:r>
        <w:rPr>
          <w:rStyle w:val="a3"/>
        </w:rPr>
        <w:annotationRef/>
      </w:r>
      <w:r>
        <w:rPr>
          <w:rtl/>
          <w:lang w:bidi="he-IL"/>
        </w:rPr>
        <w:t xml:space="preserve">במקור  </w:t>
      </w:r>
    </w:p>
    <w:p w14:paraId="38B12C30" w14:textId="1B6A2E86" w:rsidR="00B67EDF" w:rsidRDefault="00B67EDF">
      <w:pPr>
        <w:pStyle w:val="a4"/>
      </w:pPr>
      <w:r>
        <w:rPr>
          <w:rStyle w:val="Bodytext21"/>
          <w:rFonts w:eastAsia="Courier New"/>
        </w:rPr>
        <w:t>Administration of PA to rats for a time period of 24 hours conferred the metabolism of PA to 9c, 11t-conjugated linoleic acid</w:t>
      </w:r>
    </w:p>
  </w:comment>
  <w:comment w:id="15" w:author="מיכל" w:date="2017-08-18T09:34:00Z" w:initials="מ">
    <w:p w14:paraId="7ED6ED25" w14:textId="3697AFD7" w:rsidR="00B67EDF" w:rsidRDefault="00B67EDF">
      <w:pPr>
        <w:pStyle w:val="a4"/>
        <w:rPr>
          <w:rtl/>
          <w:lang w:bidi="he-IL"/>
        </w:rPr>
      </w:pPr>
      <w:r>
        <w:rPr>
          <w:rStyle w:val="a3"/>
        </w:rPr>
        <w:annotationRef/>
      </w:r>
      <w:r>
        <w:rPr>
          <w:rFonts w:hint="cs"/>
          <w:rtl/>
          <w:lang w:bidi="he-IL"/>
        </w:rPr>
        <w:t>לא בטוחה מה המונח הנכון פה</w:t>
      </w:r>
    </w:p>
  </w:comment>
  <w:comment w:id="16" w:author="מיכל" w:date="2017-08-18T09:36:00Z" w:initials="מ">
    <w:p w14:paraId="6C20D874" w14:textId="77777777" w:rsidR="00B67EDF" w:rsidRDefault="00B67EDF">
      <w:pPr>
        <w:pStyle w:val="a4"/>
      </w:pPr>
      <w:r>
        <w:rPr>
          <w:rStyle w:val="a3"/>
        </w:rPr>
        <w:annotationRef/>
      </w:r>
      <w:r>
        <w:rPr>
          <w:rtl/>
          <w:lang w:bidi="he-IL"/>
        </w:rPr>
        <w:t xml:space="preserve">לא ברור </w:t>
      </w:r>
    </w:p>
    <w:p w14:paraId="6A2ED2E7" w14:textId="431CD852" w:rsidR="00B67EDF" w:rsidRDefault="00B67EDF">
      <w:pPr>
        <w:pStyle w:val="a4"/>
      </w:pPr>
      <w:r>
        <w:rPr>
          <w:rStyle w:val="Bodytext21"/>
          <w:rFonts w:eastAsia="Courier New"/>
        </w:rPr>
        <w:t>The CLnA distribute between neutral and phospholipids</w:t>
      </w:r>
    </w:p>
  </w:comment>
  <w:comment w:id="18" w:author="מיכל" w:date="2017-08-18T10:02:00Z" w:initials="מ">
    <w:p w14:paraId="29D5FAE8" w14:textId="7D6EAE9E" w:rsidR="00B67EDF" w:rsidRDefault="00B67EDF">
      <w:pPr>
        <w:pStyle w:val="a4"/>
        <w:rPr>
          <w:lang w:bidi="he-IL"/>
        </w:rPr>
      </w:pPr>
      <w:r>
        <w:rPr>
          <w:rStyle w:val="a3"/>
        </w:rPr>
        <w:annotationRef/>
      </w:r>
      <w:r>
        <w:rPr>
          <w:rtl/>
          <w:lang w:bidi="he-IL"/>
        </w:rPr>
        <w:t>מש</w:t>
      </w:r>
      <w:r>
        <w:rPr>
          <w:rFonts w:hint="cs"/>
          <w:rtl/>
          <w:lang w:bidi="he-IL"/>
        </w:rPr>
        <w:t>פט מנוסח גרוע</w:t>
      </w:r>
    </w:p>
  </w:comment>
  <w:comment w:id="20" w:author="מיכל" w:date="2017-08-18T10:14:00Z" w:initials="מ">
    <w:p w14:paraId="0A4BF0F7" w14:textId="77777777" w:rsidR="00B67EDF" w:rsidRDefault="00B67EDF">
      <w:pPr>
        <w:pStyle w:val="a4"/>
        <w:rPr>
          <w:rtl/>
          <w:lang w:bidi="he-IL"/>
        </w:rPr>
      </w:pPr>
      <w:r>
        <w:rPr>
          <w:rStyle w:val="a3"/>
        </w:rPr>
        <w:annotationRef/>
      </w:r>
      <w:r>
        <w:rPr>
          <w:rtl/>
          <w:lang w:bidi="he-IL"/>
        </w:rPr>
        <w:t>זה</w:t>
      </w:r>
      <w:r>
        <w:rPr>
          <w:rFonts w:hint="cs"/>
          <w:rtl/>
          <w:lang w:bidi="he-IL"/>
        </w:rPr>
        <w:t xml:space="preserve"> לא נראה כמו משפט שלם</w:t>
      </w:r>
    </w:p>
    <w:p w14:paraId="1E67DDEB" w14:textId="77777777" w:rsidR="00B67EDF" w:rsidRDefault="00B67EDF" w:rsidP="00C11578">
      <w:pPr>
        <w:pStyle w:val="Bodytext20"/>
        <w:shd w:val="clear" w:color="auto" w:fill="auto"/>
        <w:spacing w:after="0"/>
        <w:ind w:firstLine="200"/>
      </w:pPr>
      <w:r>
        <w:rPr>
          <w:rStyle w:val="Bodytext21"/>
        </w:rPr>
        <w:t>Diet supplementation analyzed by homeostasis model assessment-insulin resistance (HOMA-IR) [</w:t>
      </w:r>
      <w:hyperlink w:anchor="bookmark25" w:tooltip="Current Document">
        <w:r>
          <w:rPr>
            <w:rStyle w:val="Bodytext21"/>
          </w:rPr>
          <w:t>53</w:t>
        </w:r>
      </w:hyperlink>
      <w:r>
        <w:rPr>
          <w:rStyle w:val="Bodytext21"/>
        </w:rPr>
        <w:t>].</w:t>
      </w:r>
    </w:p>
    <w:p w14:paraId="528A0751" w14:textId="3E20C5AA" w:rsidR="00B67EDF" w:rsidRDefault="00B67EDF">
      <w:pPr>
        <w:pStyle w:val="a4"/>
        <w:rPr>
          <w:lang w:bidi="he-IL"/>
        </w:rPr>
      </w:pPr>
    </w:p>
  </w:comment>
  <w:comment w:id="21" w:author="מיכל" w:date="2017-08-18T10:25:00Z" w:initials="מ">
    <w:p w14:paraId="53B8FFD8" w14:textId="4A3416E3" w:rsidR="00B67EDF" w:rsidRDefault="00B67EDF">
      <w:pPr>
        <w:pStyle w:val="a4"/>
      </w:pPr>
      <w:r>
        <w:rPr>
          <w:rStyle w:val="a3"/>
        </w:rPr>
        <w:annotationRef/>
      </w:r>
      <w:r>
        <w:rPr>
          <w:rtl/>
          <w:lang w:bidi="he-IL"/>
        </w:rPr>
        <w:t>משפט לא ברור</w:t>
      </w:r>
    </w:p>
  </w:comment>
  <w:comment w:id="23" w:author="מיכל" w:date="2017-08-18T10:36:00Z" w:initials="מ">
    <w:p w14:paraId="634EFFB2" w14:textId="661A1F83" w:rsidR="00B67EDF" w:rsidRDefault="00B67EDF">
      <w:pPr>
        <w:pStyle w:val="a4"/>
      </w:pPr>
      <w:r>
        <w:rPr>
          <w:rStyle w:val="a3"/>
        </w:rPr>
        <w:annotationRef/>
      </w:r>
      <w:r>
        <w:rPr>
          <w:rtl/>
          <w:lang w:bidi="he-IL"/>
        </w:rPr>
        <w:t>לא בטוחה לגבי זה</w:t>
      </w:r>
    </w:p>
  </w:comment>
  <w:comment w:id="24" w:author="מיכל" w:date="2017-08-18T10:42:00Z" w:initials="מ">
    <w:p w14:paraId="447E9D1E" w14:textId="77777777" w:rsidR="00B67EDF" w:rsidRDefault="00B67EDF" w:rsidP="00530319">
      <w:pPr>
        <w:pStyle w:val="a4"/>
        <w:rPr>
          <w:rtl/>
          <w:lang w:bidi="he-IL"/>
        </w:rPr>
      </w:pPr>
      <w:r>
        <w:rPr>
          <w:rStyle w:val="a3"/>
        </w:rPr>
        <w:annotationRef/>
      </w:r>
      <w:r>
        <w:rPr>
          <w:rtl/>
          <w:lang w:bidi="he-IL"/>
        </w:rPr>
        <w:t xml:space="preserve">לא ברור </w:t>
      </w:r>
      <w:r>
        <w:rPr>
          <w:rFonts w:hint="cs"/>
          <w:rtl/>
          <w:lang w:bidi="he-IL"/>
        </w:rPr>
        <w:t>במקור</w:t>
      </w:r>
    </w:p>
    <w:p w14:paraId="50AC20F7" w14:textId="612F63CB" w:rsidR="00B67EDF" w:rsidRDefault="00B67EDF" w:rsidP="00530319">
      <w:pPr>
        <w:pStyle w:val="a4"/>
        <w:rPr>
          <w:lang w:bidi="he-IL"/>
        </w:rPr>
      </w:pPr>
      <w:r>
        <w:rPr>
          <w:rFonts w:hint="cs"/>
          <w:rtl/>
          <w:lang w:bidi="he-IL"/>
        </w:rPr>
        <w:t xml:space="preserve"> אולי הכוונה ל </w:t>
      </w:r>
      <w:r>
        <w:rPr>
          <w:lang w:bidi="he-IL"/>
        </w:rPr>
        <w:t>PPAR-5</w:t>
      </w:r>
    </w:p>
  </w:comment>
  <w:comment w:id="26" w:author="מיכל" w:date="2017-08-18T12:01:00Z" w:initials="מ">
    <w:p w14:paraId="45735D1A" w14:textId="0993513B" w:rsidR="00015B3A" w:rsidRDefault="00015B3A">
      <w:pPr>
        <w:pStyle w:val="a4"/>
        <w:rPr>
          <w:rtl/>
          <w:lang w:bidi="he-IL"/>
        </w:rPr>
      </w:pPr>
      <w:r>
        <w:rPr>
          <w:rStyle w:val="a3"/>
        </w:rPr>
        <w:annotationRef/>
      </w:r>
      <w:r>
        <w:rPr>
          <w:rStyle w:val="a3"/>
          <w:rtl/>
          <w:lang w:bidi="he-IL"/>
        </w:rPr>
        <w:t>להשאיר</w:t>
      </w:r>
      <w:r>
        <w:rPr>
          <w:rStyle w:val="a3"/>
          <w:rtl/>
        </w:rPr>
        <w:t xml:space="preserve"> </w:t>
      </w:r>
      <w:r>
        <w:rPr>
          <w:rStyle w:val="a3"/>
          <w:rtl/>
          <w:lang w:bidi="he-IL"/>
        </w:rPr>
        <w:t>במקור</w:t>
      </w:r>
      <w:r>
        <w:rPr>
          <w:rStyle w:val="a3"/>
          <w:rtl/>
        </w:rPr>
        <w:t xml:space="preserve">? </w:t>
      </w:r>
      <w:r>
        <w:rPr>
          <w:rStyle w:val="a3"/>
          <w:rtl/>
          <w:lang w:bidi="he-IL"/>
        </w:rPr>
        <w:t>לא</w:t>
      </w:r>
      <w:r>
        <w:rPr>
          <w:rStyle w:val="a3"/>
          <w:rtl/>
        </w:rPr>
        <w:t xml:space="preserve"> </w:t>
      </w:r>
      <w:r>
        <w:rPr>
          <w:rStyle w:val="a3"/>
          <w:rtl/>
          <w:lang w:bidi="he-IL"/>
        </w:rPr>
        <w:t>ברור</w:t>
      </w:r>
      <w:r>
        <w:rPr>
          <w:rStyle w:val="a3"/>
          <w:rtl/>
        </w:rPr>
        <w:t xml:space="preserve"> </w:t>
      </w:r>
      <w:r>
        <w:rPr>
          <w:rStyle w:val="a3"/>
          <w:rtl/>
          <w:lang w:bidi="he-IL"/>
        </w:rPr>
        <w:t>איך</w:t>
      </w:r>
      <w:r>
        <w:rPr>
          <w:rStyle w:val="a3"/>
          <w:rtl/>
        </w:rPr>
        <w:t xml:space="preserve"> </w:t>
      </w:r>
      <w:r>
        <w:rPr>
          <w:rStyle w:val="a3"/>
          <w:rtl/>
          <w:lang w:bidi="he-IL"/>
        </w:rPr>
        <w:t>ל</w:t>
      </w:r>
      <w:r>
        <w:rPr>
          <w:rStyle w:val="a3"/>
          <w:rFonts w:hint="cs"/>
          <w:rtl/>
          <w:lang w:bidi="he-IL"/>
        </w:rPr>
        <w:t>תעתק את השם</w:t>
      </w:r>
    </w:p>
  </w:comment>
  <w:comment w:id="27" w:author="מיכל" w:date="2017-08-18T11:12:00Z" w:initials="מ">
    <w:p w14:paraId="758796E4" w14:textId="77777777" w:rsidR="00B67EDF" w:rsidRDefault="00B67EDF">
      <w:pPr>
        <w:pStyle w:val="a4"/>
      </w:pPr>
      <w:r>
        <w:rPr>
          <w:rStyle w:val="a3"/>
        </w:rPr>
        <w:annotationRef/>
      </w:r>
      <w:r>
        <w:rPr>
          <w:rtl/>
          <w:lang w:bidi="he-IL"/>
        </w:rPr>
        <w:t>כך במקור</w:t>
      </w:r>
    </w:p>
  </w:comment>
  <w:comment w:id="29" w:author="מיכל" w:date="2017-08-18T11:13:00Z" w:initials="מ">
    <w:p w14:paraId="11CECAC5" w14:textId="3A422D3D" w:rsidR="00B67EDF" w:rsidRDefault="00B67EDF" w:rsidP="00B67EDF">
      <w:pPr>
        <w:pStyle w:val="a4"/>
        <w:rPr>
          <w:lang w:bidi="he-IL"/>
        </w:rPr>
      </w:pPr>
      <w:r>
        <w:rPr>
          <w:rStyle w:val="a3"/>
        </w:rPr>
        <w:annotationRef/>
      </w:r>
      <w:r>
        <w:rPr>
          <w:rtl/>
          <w:lang w:bidi="he-IL"/>
        </w:rPr>
        <w:t>משפט</w:t>
      </w:r>
      <w:r>
        <w:rPr>
          <w:rFonts w:hint="cs"/>
          <w:rtl/>
          <w:lang w:bidi="he-IL"/>
        </w:rPr>
        <w:t xml:space="preserve"> לא ברור</w:t>
      </w:r>
      <w:r>
        <w:rPr>
          <w:rtl/>
        </w:rPr>
        <w:t xml:space="preserve"> </w:t>
      </w:r>
    </w:p>
  </w:comment>
  <w:comment w:id="30" w:author="מיכל" w:date="2017-08-18T11:24:00Z" w:initials="מ">
    <w:p w14:paraId="72A0DEDA" w14:textId="77777777" w:rsidR="007E3782" w:rsidRDefault="007E3782" w:rsidP="007E3782">
      <w:pPr>
        <w:pStyle w:val="a4"/>
        <w:rPr>
          <w:rtl/>
          <w:lang w:bidi="he-IL"/>
        </w:rPr>
      </w:pPr>
      <w:r>
        <w:rPr>
          <w:rStyle w:val="a3"/>
        </w:rPr>
        <w:annotationRef/>
      </w:r>
      <w:r>
        <w:rPr>
          <w:rFonts w:hint="cs"/>
          <w:rtl/>
          <w:lang w:bidi="he-IL"/>
        </w:rPr>
        <w:t xml:space="preserve">לדעתי במקור יש טעות </w:t>
      </w:r>
      <w:r>
        <w:rPr>
          <w:rtl/>
          <w:lang w:bidi="he-IL"/>
        </w:rPr>
        <w:t>–</w:t>
      </w:r>
      <w:r>
        <w:rPr>
          <w:rFonts w:hint="cs"/>
          <w:rtl/>
          <w:lang w:bidi="he-IL"/>
        </w:rPr>
        <w:t xml:space="preserve"> כתוב</w:t>
      </w:r>
    </w:p>
    <w:p w14:paraId="63608DFE" w14:textId="261BE0E5" w:rsidR="007E3782" w:rsidRDefault="007E3782" w:rsidP="007E3782">
      <w:pPr>
        <w:pStyle w:val="a4"/>
        <w:rPr>
          <w:lang w:bidi="he-IL"/>
        </w:rPr>
      </w:pPr>
      <w:proofErr w:type="gramStart"/>
      <w:r>
        <w:rPr>
          <w:rStyle w:val="Bodytext21"/>
          <w:rFonts w:eastAsia="Courier New"/>
        </w:rPr>
        <w:t>did</w:t>
      </w:r>
      <w:proofErr w:type="gramEnd"/>
      <w:r>
        <w:rPr>
          <w:rStyle w:val="Bodytext21"/>
          <w:rFonts w:eastAsia="Courier New"/>
        </w:rPr>
        <w:t xml:space="preserve"> not showed non</w:t>
      </w:r>
      <w:r>
        <w:rPr>
          <w:rStyle w:val="Bodytext21"/>
          <w:rFonts w:eastAsia="Courier New"/>
        </w:rPr>
        <w:softHyphen/>
        <w:t>significant toxicity effect</w:t>
      </w:r>
      <w:r>
        <w:rPr>
          <w:rFonts w:hint="cs"/>
          <w:rtl/>
          <w:lang w:bidi="he-IL"/>
        </w:rPr>
        <w:t xml:space="preserve"> </w:t>
      </w:r>
    </w:p>
  </w:comment>
  <w:comment w:id="32" w:author="מיכל" w:date="2017-08-18T12:04:00Z" w:initials="מ">
    <w:p w14:paraId="6366A9F8" w14:textId="189F0C60" w:rsidR="005074EC" w:rsidRDefault="005074EC">
      <w:pPr>
        <w:pStyle w:val="a4"/>
        <w:rPr>
          <w:rFonts w:hint="cs"/>
          <w:rtl/>
          <w:lang w:bidi="he-IL"/>
        </w:rPr>
      </w:pPr>
      <w:r>
        <w:rPr>
          <w:rStyle w:val="a3"/>
        </w:rPr>
        <w:annotationRef/>
      </w:r>
      <w:r>
        <w:rPr>
          <w:rFonts w:hint="cs"/>
          <w:rtl/>
          <w:lang w:bidi="he-IL"/>
        </w:rPr>
        <w:t xml:space="preserve">למה הכוונה? לאנשים </w:t>
      </w:r>
      <w:r>
        <w:rPr>
          <w:rFonts w:hint="cs"/>
          <w:rtl/>
          <w:lang w:bidi="he-IL"/>
        </w:rPr>
        <w:t>חולים?</w:t>
      </w:r>
      <w:bookmarkStart w:id="33" w:name="_GoBack"/>
      <w:bookmarkEnd w:id="3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B335E0" w15:done="0"/>
  <w15:commentEx w15:paraId="1F7D9F5D" w15:done="0"/>
  <w15:commentEx w15:paraId="6B5BE5B5" w15:done="0"/>
  <w15:commentEx w15:paraId="616C5E62" w15:done="0"/>
  <w15:commentEx w15:paraId="7FE7A584" w15:done="0"/>
  <w15:commentEx w15:paraId="38B12C30" w15:done="0"/>
  <w15:commentEx w15:paraId="7ED6ED25" w15:done="0"/>
  <w15:commentEx w15:paraId="6A2ED2E7" w15:done="0"/>
  <w15:commentEx w15:paraId="29D5FAE8" w15:done="0"/>
  <w15:commentEx w15:paraId="528A0751" w15:done="0"/>
  <w15:commentEx w15:paraId="53B8FFD8" w15:done="0"/>
  <w15:commentEx w15:paraId="634EFFB2" w15:done="0"/>
  <w15:commentEx w15:paraId="50AC20F7" w15:done="0"/>
  <w15:commentEx w15:paraId="45735D1A" w15:done="0"/>
  <w15:commentEx w15:paraId="758796E4" w15:done="0"/>
  <w15:commentEx w15:paraId="11CECAC5" w15:done="0"/>
  <w15:commentEx w15:paraId="63608DFE" w15:done="0"/>
  <w15:commentEx w15:paraId="6366A9F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71313" w14:textId="77777777" w:rsidR="00335D82" w:rsidRDefault="00335D82">
      <w:pPr>
        <w:bidi/>
      </w:pPr>
      <w:r>
        <w:separator/>
      </w:r>
    </w:p>
  </w:endnote>
  <w:endnote w:type="continuationSeparator" w:id="0">
    <w:p w14:paraId="24BE115C" w14:textId="77777777" w:rsidR="00335D82" w:rsidRDefault="00335D82">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CC97C" w14:textId="77777777" w:rsidR="00335D82" w:rsidRDefault="00335D82"/>
  </w:footnote>
  <w:footnote w:type="continuationSeparator" w:id="0">
    <w:p w14:paraId="4B53EEDF" w14:textId="77777777" w:rsidR="00335D82" w:rsidRDefault="00335D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F286" w14:textId="77777777" w:rsidR="00B67EDF" w:rsidRDefault="00335D82">
    <w:pPr>
      <w:bidi/>
      <w:rPr>
        <w:sz w:val="2"/>
        <w:szCs w:val="2"/>
      </w:rPr>
    </w:pPr>
    <w:r>
      <w:rPr>
        <w:noProof/>
      </w:rPr>
      <w:pict w14:anchorId="148C6471">
        <v:shapetype id="_x0000_t202" coordsize="21600,21600" o:spt="202" path="m,l,21600r21600,l21600,xe">
          <v:stroke joinstyle="miter"/>
          <v:path gradientshapeok="t" o:connecttype="rect"/>
        </v:shapetype>
        <v:shape id="_x0000_s2050" type="#_x0000_t202" style="position:absolute;left:0;text-align:left;margin-left:64.5pt;margin-top:31.95pt;width:481.45pt;height:10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" filled="f" stroked="f">
          <v:textbox style="mso-fit-shape-to-text:t" inset="0,0,0,0">
            <w:txbxContent>
              <w:p w14:paraId="3B675FF8" w14:textId="77777777" w:rsidR="00B67EDF" w:rsidRDefault="00B67EDF">
                <w:pPr>
                  <w:pStyle w:val="Headerorfooter0"/>
                  <w:shd w:val="clear" w:color="auto" w:fill="auto"/>
                  <w:tabs>
                    <w:tab w:val="right" w:pos="9629"/>
                  </w:tabs>
                  <w:bidi/>
                  <w:spacing w:line="240" w:lineRule="auto"/>
                </w:pPr>
                <w:proofErr w:type="spellStart"/>
                <w:r>
                  <w:rPr>
                    <w:rStyle w:val="Headerorfooter75pt"/>
                  </w:rPr>
                  <w:t>Shabbir</w:t>
                </w:r>
                <w:proofErr w:type="spellEnd"/>
                <w:r>
                  <w:rPr>
                    <w:rStyle w:val="Headerorfooter75pt"/>
                  </w:rPr>
                  <w:t xml:space="preserve"> </w:t>
                </w:r>
                <w:r>
                  <w:rPr>
                    <w:rStyle w:val="Headerorfooter1"/>
                    <w:b/>
                    <w:bCs/>
                    <w:i/>
                    <w:iCs/>
                  </w:rPr>
                  <w:t>et al. Lipids in Health and Disease</w:t>
                </w:r>
                <w:r>
                  <w:rPr>
                    <w:rStyle w:val="Headerorfooter75pt"/>
                  </w:rPr>
                  <w:t xml:space="preserve"> (2017) 16:99</w:t>
                </w:r>
                <w:r>
                  <w:rPr>
                    <w:rStyle w:val="Headerorfooter75pt"/>
                  </w:rPr>
                  <w:tab/>
                  <w:t xml:space="preserve">Page </w:t>
                </w:r>
                <w:r>
                  <w:rPr>
                    <w:rStyle w:val="Headerorfooter75pt"/>
                  </w:rPr>
                  <w:fldChar w:fldCharType="begin"/>
                </w:r>
                <w:r>
                  <w:rPr>
                    <w:rStyle w:val="Headerorfooter75pt"/>
                  </w:rPr>
                  <w:instrText xml:space="preserve"> PAGE \* MERGEFORMAT </w:instrText>
                </w:r>
                <w:r>
                  <w:rPr>
                    <w:rStyle w:val="Headerorfooter75pt"/>
                  </w:rPr>
                  <w:fldChar w:fldCharType="separate"/>
                </w:r>
                <w:r w:rsidR="005074EC">
                  <w:rPr>
                    <w:rStyle w:val="Headerorfooter75pt"/>
                    <w:noProof/>
                    <w:rtl/>
                  </w:rPr>
                  <w:t>8</w:t>
                </w:r>
                <w:r>
                  <w:rPr>
                    <w:rStyle w:val="Headerorfooter75pt"/>
                  </w:rPr>
                  <w:fldChar w:fldCharType="end"/>
                </w:r>
                <w:r>
                  <w:rPr>
                    <w:rStyle w:val="Headerorfooter75pt"/>
                  </w:rPr>
                  <w:t xml:space="preserve"> of 9</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FDBB0" w14:textId="77777777" w:rsidR="00B67EDF" w:rsidRDefault="00335D82">
    <w:pPr>
      <w:bidi/>
      <w:rPr>
        <w:sz w:val="2"/>
        <w:szCs w:val="2"/>
      </w:rPr>
    </w:pPr>
    <w:r>
      <w:rPr>
        <w:noProof/>
      </w:rPr>
      <w:pict w14:anchorId="68F5F1F4">
        <v:shapetype id="_x0000_t202" coordsize="21600,21600" o:spt="202" path="m,l,21600r21600,l21600,xe">
          <v:stroke joinstyle="miter"/>
          <v:path gradientshapeok="t" o:connecttype="rect"/>
        </v:shapetype>
        <v:shape id="_x0000_s2049" type="#_x0000_t202" style="position:absolute;left:0;text-align:left;margin-left:65.3pt;margin-top:33.7pt;width:173.6pt;height:19.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A1qwIAAK4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" filled="f" stroked="f">
          <v:textbox style="mso-fit-shape-to-text:t" inset="0,0,0,0">
            <w:txbxContent>
              <w:p w14:paraId="3B5FFB6F" w14:textId="77777777" w:rsidR="00B67EDF" w:rsidRDefault="00B67EDF">
                <w:pPr>
                  <w:pStyle w:val="Headerorfooter0"/>
                  <w:shd w:val="clear" w:color="auto" w:fill="auto"/>
                  <w:bidi/>
                  <w:spacing w:line="240" w:lineRule="auto"/>
                </w:pPr>
                <w:proofErr w:type="spellStart"/>
                <w:r>
                  <w:rPr>
                    <w:rStyle w:val="Headerorfooter75pt"/>
                  </w:rPr>
                  <w:t>Shabbir</w:t>
                </w:r>
                <w:proofErr w:type="spellEnd"/>
                <w:r>
                  <w:rPr>
                    <w:rStyle w:val="Headerorfooter75pt"/>
                  </w:rPr>
                  <w:t xml:space="preserve"> </w:t>
                </w:r>
                <w:r>
                  <w:rPr>
                    <w:rStyle w:val="Headerorfooter1"/>
                    <w:b/>
                    <w:bCs/>
                    <w:i/>
                    <w:iCs/>
                  </w:rPr>
                  <w:t>et al. Lipids in Health and Disease</w:t>
                </w:r>
                <w:r>
                  <w:rPr>
                    <w:rStyle w:val="Headerorfooter75pt"/>
                  </w:rPr>
                  <w:t xml:space="preserve"> (2017) 16:99</w:t>
                </w:r>
              </w:p>
              <w:p w14:paraId="6C3D9DD3" w14:textId="77777777" w:rsidR="00B67EDF" w:rsidRDefault="00B67EDF">
                <w:pPr>
                  <w:pStyle w:val="Headerorfooter0"/>
                  <w:shd w:val="clear" w:color="auto" w:fill="auto"/>
                  <w:bidi/>
                  <w:spacing w:line="240" w:lineRule="auto"/>
                </w:pPr>
                <w:r>
                  <w:rPr>
                    <w:rStyle w:val="Headerorfooter75pt"/>
                  </w:rPr>
                  <w:t>DOI 10.1186/s12944-017-0489-3</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401CFD"/>
    <w:multiLevelType w:val="multilevel"/>
    <w:tmpl w:val="BE24E850"/>
    <w:lvl w:ilvl="0">
      <w:start w:val="1"/>
      <w:numFmt w:val="decimal"/>
      <w:lvlText w:val="%1."/>
      <w:lvlJc w:val="left"/>
      <w:rPr>
        <w:rFonts w:ascii="Segoe UI" w:eastAsia="Segoe UI" w:hAnsi="Segoe UI" w:cs="Segoe UI"/>
        <w:b w:val="0"/>
        <w:bCs w:val="0"/>
        <w:i w:val="0"/>
        <w:iCs w:val="0"/>
        <w:smallCaps w:val="0"/>
        <w:strike w:val="0"/>
        <w:color w:val="131413"/>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מיכל">
    <w15:presenceInfo w15:providerId="None" w15:userId="מיכ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1E"/>
    <w:rsid w:val="00015B3A"/>
    <w:rsid w:val="000A4606"/>
    <w:rsid w:val="00100389"/>
    <w:rsid w:val="00114407"/>
    <w:rsid w:val="001269B8"/>
    <w:rsid w:val="0014781E"/>
    <w:rsid w:val="001F6FEA"/>
    <w:rsid w:val="0020373F"/>
    <w:rsid w:val="00216C56"/>
    <w:rsid w:val="00233484"/>
    <w:rsid w:val="00235399"/>
    <w:rsid w:val="00270735"/>
    <w:rsid w:val="002847E2"/>
    <w:rsid w:val="002C72C3"/>
    <w:rsid w:val="00335D82"/>
    <w:rsid w:val="003B3F29"/>
    <w:rsid w:val="00415661"/>
    <w:rsid w:val="00433659"/>
    <w:rsid w:val="00487F2D"/>
    <w:rsid w:val="004B0BB3"/>
    <w:rsid w:val="004C439B"/>
    <w:rsid w:val="004C6C08"/>
    <w:rsid w:val="004D71D0"/>
    <w:rsid w:val="005074EC"/>
    <w:rsid w:val="00530319"/>
    <w:rsid w:val="005B34F7"/>
    <w:rsid w:val="005C6EF5"/>
    <w:rsid w:val="00622170"/>
    <w:rsid w:val="0063622D"/>
    <w:rsid w:val="00641C17"/>
    <w:rsid w:val="00686918"/>
    <w:rsid w:val="006B15A0"/>
    <w:rsid w:val="006C6783"/>
    <w:rsid w:val="006F3998"/>
    <w:rsid w:val="0073407E"/>
    <w:rsid w:val="0079511F"/>
    <w:rsid w:val="007E3782"/>
    <w:rsid w:val="008A6DB0"/>
    <w:rsid w:val="009526BE"/>
    <w:rsid w:val="009577CD"/>
    <w:rsid w:val="0098029B"/>
    <w:rsid w:val="00A0309A"/>
    <w:rsid w:val="00A1585D"/>
    <w:rsid w:val="00A73C21"/>
    <w:rsid w:val="00A74222"/>
    <w:rsid w:val="00A9365D"/>
    <w:rsid w:val="00AA1968"/>
    <w:rsid w:val="00AB12C3"/>
    <w:rsid w:val="00AF5499"/>
    <w:rsid w:val="00B104AA"/>
    <w:rsid w:val="00B26EA4"/>
    <w:rsid w:val="00B576C7"/>
    <w:rsid w:val="00B67EDF"/>
    <w:rsid w:val="00B90EC2"/>
    <w:rsid w:val="00BE3588"/>
    <w:rsid w:val="00C11578"/>
    <w:rsid w:val="00C47628"/>
    <w:rsid w:val="00C53797"/>
    <w:rsid w:val="00C63266"/>
    <w:rsid w:val="00CD04EF"/>
    <w:rsid w:val="00D54A61"/>
    <w:rsid w:val="00DD5CB7"/>
    <w:rsid w:val="00E0545B"/>
    <w:rsid w:val="00E44198"/>
    <w:rsid w:val="00E94144"/>
    <w:rsid w:val="00ED4A0A"/>
    <w:rsid w:val="00EE2F4F"/>
    <w:rsid w:val="00F33ACA"/>
    <w:rsid w:val="00F37064"/>
    <w:rsid w:val="00F520F9"/>
    <w:rsid w:val="00F60208"/>
    <w:rsid w:val="00F6448C"/>
    <w:rsid w:val="00F779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FEBBF67"/>
  <w15:docId w15:val="{3ED33B31-3881-440B-8465-58AACCDC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3">
    <w:name w:val="Body text (3)_"/>
    <w:basedOn w:val="a0"/>
    <w:link w:val="Bodytext30"/>
    <w:rPr>
      <w:rFonts w:ascii="Segoe UI" w:eastAsia="Segoe UI" w:hAnsi="Segoe UI" w:cs="Segoe UI"/>
      <w:b w:val="0"/>
      <w:bCs w:val="0"/>
      <w:i w:val="0"/>
      <w:iCs w:val="0"/>
      <w:smallCaps w:val="0"/>
      <w:strike w:val="0"/>
      <w:sz w:val="24"/>
      <w:szCs w:val="24"/>
      <w:u w:val="none"/>
    </w:rPr>
  </w:style>
  <w:style w:type="character" w:customStyle="1" w:styleId="Bodytext31">
    <w:name w:val="Body text (3)"/>
    <w:basedOn w:val="Bodytext3"/>
    <w:rPr>
      <w:rFonts w:ascii="Segoe UI" w:eastAsia="Segoe UI" w:hAnsi="Segoe UI" w:cs="Segoe UI"/>
      <w:b w:val="0"/>
      <w:bCs w:val="0"/>
      <w:i w:val="0"/>
      <w:iCs w:val="0"/>
      <w:smallCaps w:val="0"/>
      <w:strike w:val="0"/>
      <w:color w:val="312D2A"/>
      <w:spacing w:val="0"/>
      <w:w w:val="100"/>
      <w:position w:val="0"/>
      <w:sz w:val="24"/>
      <w:szCs w:val="24"/>
      <w:u w:val="none"/>
      <w:lang w:val="en-US" w:eastAsia="en-US" w:bidi="en-US"/>
    </w:rPr>
  </w:style>
  <w:style w:type="character" w:customStyle="1" w:styleId="Headerorfooter">
    <w:name w:val="Header or footer_"/>
    <w:basedOn w:val="a0"/>
    <w:link w:val="Headerorfooter0"/>
    <w:rPr>
      <w:rFonts w:ascii="Segoe UI" w:eastAsia="Segoe UI" w:hAnsi="Segoe UI" w:cs="Segoe UI"/>
      <w:b/>
      <w:bCs/>
      <w:i/>
      <w:iCs/>
      <w:smallCaps w:val="0"/>
      <w:strike w:val="0"/>
      <w:sz w:val="13"/>
      <w:szCs w:val="13"/>
      <w:u w:val="none"/>
    </w:rPr>
  </w:style>
  <w:style w:type="character" w:customStyle="1" w:styleId="Headerorfooter75pt">
    <w:name w:val="Header or footer + 7.5 pt"/>
    <w:aliases w:val="Not Bold,Not Italic"/>
    <w:basedOn w:val="Headerorfooter"/>
    <w:rPr>
      <w:rFonts w:ascii="Segoe UI" w:eastAsia="Segoe UI" w:hAnsi="Segoe UI" w:cs="Segoe UI"/>
      <w:b/>
      <w:bCs/>
      <w:i/>
      <w:iCs/>
      <w:smallCaps w:val="0"/>
      <w:strike w:val="0"/>
      <w:color w:val="131413"/>
      <w:spacing w:val="0"/>
      <w:w w:val="100"/>
      <w:position w:val="0"/>
      <w:sz w:val="15"/>
      <w:szCs w:val="15"/>
      <w:u w:val="none"/>
      <w:lang w:val="en-US" w:eastAsia="en-US" w:bidi="en-US"/>
    </w:rPr>
  </w:style>
  <w:style w:type="character" w:customStyle="1" w:styleId="Headerorfooter1">
    <w:name w:val="Header or footer"/>
    <w:basedOn w:val="Headerorfooter"/>
    <w:rPr>
      <w:rFonts w:ascii="Segoe UI" w:eastAsia="Segoe UI" w:hAnsi="Segoe UI" w:cs="Segoe UI"/>
      <w:b/>
      <w:bCs/>
      <w:i/>
      <w:iCs/>
      <w:smallCaps w:val="0"/>
      <w:strike w:val="0"/>
      <w:color w:val="131413"/>
      <w:spacing w:val="0"/>
      <w:w w:val="100"/>
      <w:position w:val="0"/>
      <w:sz w:val="13"/>
      <w:szCs w:val="13"/>
      <w:u w:val="none"/>
      <w:lang w:val="en-US" w:eastAsia="en-US" w:bidi="en-US"/>
    </w:rPr>
  </w:style>
  <w:style w:type="character" w:customStyle="1" w:styleId="Heading1">
    <w:name w:val="Heading #1_"/>
    <w:basedOn w:val="a0"/>
    <w:link w:val="Heading10"/>
    <w:rPr>
      <w:rFonts w:ascii="Segoe UI" w:eastAsia="Segoe UI" w:hAnsi="Segoe UI" w:cs="Segoe UI"/>
      <w:b/>
      <w:bCs/>
      <w:i w:val="0"/>
      <w:iCs w:val="0"/>
      <w:smallCaps w:val="0"/>
      <w:strike w:val="0"/>
      <w:sz w:val="40"/>
      <w:szCs w:val="40"/>
      <w:u w:val="none"/>
    </w:rPr>
  </w:style>
  <w:style w:type="character" w:customStyle="1" w:styleId="Heading11">
    <w:name w:val="Heading #1"/>
    <w:basedOn w:val="Heading1"/>
    <w:rPr>
      <w:rFonts w:ascii="Segoe UI" w:eastAsia="Segoe UI" w:hAnsi="Segoe UI" w:cs="Segoe UI"/>
      <w:b/>
      <w:bCs/>
      <w:i w:val="0"/>
      <w:iCs w:val="0"/>
      <w:smallCaps w:val="0"/>
      <w:strike w:val="0"/>
      <w:color w:val="131413"/>
      <w:spacing w:val="0"/>
      <w:w w:val="100"/>
      <w:position w:val="0"/>
      <w:sz w:val="40"/>
      <w:szCs w:val="40"/>
      <w:u w:val="none"/>
      <w:lang w:val="en-US" w:eastAsia="en-US" w:bidi="en-US"/>
    </w:rPr>
  </w:style>
  <w:style w:type="character" w:customStyle="1" w:styleId="Heading12">
    <w:name w:val="Heading #1"/>
    <w:basedOn w:val="Heading1"/>
    <w:rPr>
      <w:rFonts w:ascii="Segoe UI" w:eastAsia="Segoe UI" w:hAnsi="Segoe UI" w:cs="Segoe UI"/>
      <w:b/>
      <w:bCs/>
      <w:i w:val="0"/>
      <w:iCs w:val="0"/>
      <w:smallCaps w:val="0"/>
      <w:strike w:val="0"/>
      <w:color w:val="882F2E"/>
      <w:spacing w:val="0"/>
      <w:w w:val="100"/>
      <w:position w:val="0"/>
      <w:sz w:val="40"/>
      <w:szCs w:val="40"/>
      <w:u w:val="none"/>
      <w:lang w:val="he-IL" w:eastAsia="he-IL" w:bidi="he-IL"/>
    </w:rPr>
  </w:style>
  <w:style w:type="character" w:customStyle="1" w:styleId="Heading3">
    <w:name w:val="Heading #3_"/>
    <w:basedOn w:val="a0"/>
    <w:link w:val="Heading30"/>
    <w:rPr>
      <w:rFonts w:ascii="Segoe UI" w:eastAsia="Segoe UI" w:hAnsi="Segoe UI" w:cs="Segoe UI"/>
      <w:b w:val="0"/>
      <w:bCs w:val="0"/>
      <w:i w:val="0"/>
      <w:iCs w:val="0"/>
      <w:smallCaps w:val="0"/>
      <w:strike w:val="0"/>
      <w:sz w:val="18"/>
      <w:szCs w:val="18"/>
      <w:u w:val="none"/>
    </w:rPr>
  </w:style>
  <w:style w:type="character" w:customStyle="1" w:styleId="Heading31">
    <w:name w:val="Heading #3"/>
    <w:basedOn w:val="Heading3"/>
    <w:rPr>
      <w:rFonts w:ascii="Segoe UI" w:eastAsia="Segoe UI" w:hAnsi="Segoe UI" w:cs="Segoe UI"/>
      <w:b w:val="0"/>
      <w:bCs w:val="0"/>
      <w:i w:val="0"/>
      <w:iCs w:val="0"/>
      <w:smallCaps w:val="0"/>
      <w:strike w:val="0"/>
      <w:color w:val="131413"/>
      <w:spacing w:val="0"/>
      <w:w w:val="100"/>
      <w:position w:val="0"/>
      <w:sz w:val="18"/>
      <w:szCs w:val="18"/>
      <w:u w:val="none"/>
      <w:lang w:val="en-US" w:eastAsia="en-US" w:bidi="en-US"/>
    </w:rPr>
  </w:style>
  <w:style w:type="character" w:customStyle="1" w:styleId="Heading4">
    <w:name w:val="Heading #4_"/>
    <w:basedOn w:val="a0"/>
    <w:link w:val="Heading40"/>
    <w:rPr>
      <w:rFonts w:ascii="Segoe UI" w:eastAsia="Segoe UI" w:hAnsi="Segoe UI" w:cs="Segoe UI"/>
      <w:b/>
      <w:bCs/>
      <w:i w:val="0"/>
      <w:iCs w:val="0"/>
      <w:smallCaps w:val="0"/>
      <w:strike w:val="0"/>
      <w:sz w:val="19"/>
      <w:szCs w:val="19"/>
      <w:u w:val="none"/>
    </w:rPr>
  </w:style>
  <w:style w:type="character" w:customStyle="1" w:styleId="Heading41">
    <w:name w:val="Heading #4"/>
    <w:basedOn w:val="Heading4"/>
    <w:rPr>
      <w:rFonts w:ascii="Segoe UI" w:eastAsia="Segoe UI" w:hAnsi="Segoe UI" w:cs="Segoe UI"/>
      <w:b/>
      <w:bCs/>
      <w:i w:val="0"/>
      <w:iCs w:val="0"/>
      <w:smallCaps w:val="0"/>
      <w:strike w:val="0"/>
      <w:color w:val="131413"/>
      <w:spacing w:val="0"/>
      <w:w w:val="100"/>
      <w:position w:val="0"/>
      <w:sz w:val="19"/>
      <w:szCs w:val="19"/>
      <w:u w:val="none"/>
      <w:lang w:val="en-US" w:eastAsia="en-US" w:bidi="en-US"/>
    </w:rPr>
  </w:style>
  <w:style w:type="character" w:customStyle="1" w:styleId="Bodytext4">
    <w:name w:val="Body text (4)_"/>
    <w:basedOn w:val="a0"/>
    <w:link w:val="Bodytext40"/>
    <w:rPr>
      <w:rFonts w:ascii="Segoe UI" w:eastAsia="Segoe UI" w:hAnsi="Segoe UI" w:cs="Segoe UI"/>
      <w:b w:val="0"/>
      <w:bCs w:val="0"/>
      <w:i w:val="0"/>
      <w:iCs w:val="0"/>
      <w:smallCaps w:val="0"/>
      <w:strike w:val="0"/>
      <w:sz w:val="17"/>
      <w:szCs w:val="17"/>
      <w:u w:val="none"/>
    </w:rPr>
  </w:style>
  <w:style w:type="character" w:customStyle="1" w:styleId="Bodytext41">
    <w:name w:val="Body text (4)"/>
    <w:basedOn w:val="Bodytext4"/>
    <w:rPr>
      <w:rFonts w:ascii="Segoe UI" w:eastAsia="Segoe UI" w:hAnsi="Segoe UI" w:cs="Segoe UI"/>
      <w:b w:val="0"/>
      <w:bCs w:val="0"/>
      <w:i w:val="0"/>
      <w:iCs w:val="0"/>
      <w:smallCaps w:val="0"/>
      <w:strike w:val="0"/>
      <w:color w:val="131413"/>
      <w:spacing w:val="0"/>
      <w:w w:val="100"/>
      <w:position w:val="0"/>
      <w:sz w:val="17"/>
      <w:szCs w:val="17"/>
      <w:u w:val="none"/>
      <w:lang w:val="en-US" w:eastAsia="en-US" w:bidi="en-US"/>
    </w:rPr>
  </w:style>
  <w:style w:type="character" w:customStyle="1" w:styleId="Bodytext4Bold">
    <w:name w:val="Body text (4) + Bold"/>
    <w:basedOn w:val="Bodytext4"/>
    <w:rPr>
      <w:rFonts w:ascii="Segoe UI" w:eastAsia="Segoe UI" w:hAnsi="Segoe UI" w:cs="Segoe UI"/>
      <w:b/>
      <w:bCs/>
      <w:i w:val="0"/>
      <w:iCs w:val="0"/>
      <w:smallCaps w:val="0"/>
      <w:strike w:val="0"/>
      <w:color w:val="131413"/>
      <w:spacing w:val="0"/>
      <w:w w:val="100"/>
      <w:position w:val="0"/>
      <w:sz w:val="17"/>
      <w:szCs w:val="17"/>
      <w:u w:val="none"/>
      <w:lang w:val="en-US" w:eastAsia="en-US" w:bidi="en-US"/>
    </w:rPr>
  </w:style>
  <w:style w:type="character" w:customStyle="1" w:styleId="Bodytext6Exact">
    <w:name w:val="Body text (6) Exact"/>
    <w:basedOn w:val="a0"/>
    <w:link w:val="Bodytext6"/>
    <w:rPr>
      <w:rFonts w:ascii="Segoe UI" w:eastAsia="Segoe UI" w:hAnsi="Segoe UI" w:cs="Segoe UI"/>
      <w:b w:val="0"/>
      <w:bCs w:val="0"/>
      <w:i w:val="0"/>
      <w:iCs w:val="0"/>
      <w:smallCaps w:val="0"/>
      <w:strike w:val="0"/>
      <w:sz w:val="12"/>
      <w:szCs w:val="12"/>
      <w:u w:val="none"/>
    </w:rPr>
  </w:style>
  <w:style w:type="character" w:customStyle="1" w:styleId="Bodytext6Exact0">
    <w:name w:val="Body text (6) Exact"/>
    <w:basedOn w:val="Bodytext6Exact"/>
    <w:rPr>
      <w:rFonts w:ascii="Segoe UI" w:eastAsia="Segoe UI" w:hAnsi="Segoe UI" w:cs="Segoe UI"/>
      <w:b w:val="0"/>
      <w:bCs w:val="0"/>
      <w:i w:val="0"/>
      <w:iCs w:val="0"/>
      <w:smallCaps w:val="0"/>
      <w:strike w:val="0"/>
      <w:color w:val="131413"/>
      <w:spacing w:val="0"/>
      <w:w w:val="100"/>
      <w:position w:val="0"/>
      <w:sz w:val="12"/>
      <w:szCs w:val="12"/>
      <w:u w:val="none"/>
      <w:lang w:val="en-US" w:eastAsia="en-US" w:bidi="en-US"/>
    </w:rPr>
  </w:style>
  <w:style w:type="character" w:customStyle="1" w:styleId="Bodytext6BoldExact">
    <w:name w:val="Body text (6) + Bold Exact"/>
    <w:basedOn w:val="Bodytext6Exact"/>
    <w:rPr>
      <w:rFonts w:ascii="Segoe UI" w:eastAsia="Segoe UI" w:hAnsi="Segoe UI" w:cs="Segoe UI"/>
      <w:b/>
      <w:bCs/>
      <w:i w:val="0"/>
      <w:iCs w:val="0"/>
      <w:smallCaps w:val="0"/>
      <w:strike w:val="0"/>
      <w:color w:val="131413"/>
      <w:spacing w:val="0"/>
      <w:w w:val="100"/>
      <w:position w:val="0"/>
      <w:sz w:val="12"/>
      <w:szCs w:val="12"/>
      <w:u w:val="none"/>
      <w:lang w:val="en-US" w:eastAsia="en-US" w:bidi="en-US"/>
    </w:rPr>
  </w:style>
  <w:style w:type="character" w:customStyle="1" w:styleId="Bodytext7Exact">
    <w:name w:val="Body text (7) Exact"/>
    <w:basedOn w:val="a0"/>
    <w:link w:val="Bodytext7"/>
    <w:rPr>
      <w:rFonts w:ascii="Times New Roman" w:eastAsia="Times New Roman" w:hAnsi="Times New Roman" w:cs="Times New Roman"/>
      <w:b/>
      <w:bCs/>
      <w:i/>
      <w:iCs/>
      <w:smallCaps w:val="0"/>
      <w:strike w:val="0"/>
      <w:sz w:val="18"/>
      <w:szCs w:val="18"/>
      <w:u w:val="none"/>
    </w:rPr>
  </w:style>
  <w:style w:type="character" w:customStyle="1" w:styleId="Bodytext8Exact">
    <w:name w:val="Body text (8) Exact"/>
    <w:basedOn w:val="a0"/>
    <w:link w:val="Bodytext8"/>
    <w:rPr>
      <w:rFonts w:ascii="Times New Roman" w:eastAsia="Times New Roman" w:hAnsi="Times New Roman" w:cs="Times New Roman"/>
      <w:b/>
      <w:bCs/>
      <w:i w:val="0"/>
      <w:iCs w:val="0"/>
      <w:smallCaps w:val="0"/>
      <w:strike w:val="0"/>
      <w:sz w:val="18"/>
      <w:szCs w:val="18"/>
      <w:u w:val="none"/>
    </w:rPr>
  </w:style>
  <w:style w:type="character" w:customStyle="1" w:styleId="Bodytext88ptExact">
    <w:name w:val="Body text (8) + 8 pt Exact"/>
    <w:basedOn w:val="Bodytext8Exact"/>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Bodytext8ItalicExact">
    <w:name w:val="Body text (8) + Italic Exact"/>
    <w:basedOn w:val="Bodytext8Exact"/>
    <w:rPr>
      <w:rFonts w:ascii="Times New Roman" w:eastAsia="Times New Roman" w:hAnsi="Times New Roman" w:cs="Times New Roman"/>
      <w:b/>
      <w:bCs/>
      <w:i/>
      <w:iCs/>
      <w:smallCaps w:val="0"/>
      <w:strike w:val="0"/>
      <w:color w:val="000000"/>
      <w:spacing w:val="0"/>
      <w:w w:val="100"/>
      <w:position w:val="0"/>
      <w:sz w:val="18"/>
      <w:szCs w:val="18"/>
      <w:u w:val="none"/>
      <w:lang w:val="en-US" w:eastAsia="en-US" w:bidi="en-US"/>
    </w:rPr>
  </w:style>
  <w:style w:type="character" w:customStyle="1" w:styleId="Bodytext7Exact0">
    <w:name w:val="Body text (7) Exact"/>
    <w:basedOn w:val="Bodytext7Exact"/>
    <w:rPr>
      <w:rFonts w:ascii="Times New Roman" w:eastAsia="Times New Roman" w:hAnsi="Times New Roman" w:cs="Times New Roman"/>
      <w:b/>
      <w:bCs/>
      <w:i/>
      <w:iCs/>
      <w:smallCaps w:val="0"/>
      <w:strike w:val="0"/>
      <w:color w:val="131413"/>
      <w:spacing w:val="0"/>
      <w:w w:val="100"/>
      <w:position w:val="0"/>
      <w:sz w:val="18"/>
      <w:szCs w:val="18"/>
      <w:u w:val="none"/>
      <w:lang w:val="en-US" w:eastAsia="en-US" w:bidi="en-US"/>
    </w:rPr>
  </w:style>
  <w:style w:type="character" w:customStyle="1" w:styleId="Bodytext88ptExact0">
    <w:name w:val="Body text (8) + 8 pt Exact"/>
    <w:basedOn w:val="Bodytext8Exact"/>
    <w:rPr>
      <w:rFonts w:ascii="Times New Roman" w:eastAsia="Times New Roman" w:hAnsi="Times New Roman" w:cs="Times New Roman"/>
      <w:b/>
      <w:bCs/>
      <w:i w:val="0"/>
      <w:iCs w:val="0"/>
      <w:smallCaps w:val="0"/>
      <w:strike w:val="0"/>
      <w:color w:val="131413"/>
      <w:spacing w:val="0"/>
      <w:w w:val="100"/>
      <w:position w:val="0"/>
      <w:sz w:val="16"/>
      <w:szCs w:val="16"/>
      <w:u w:val="none"/>
      <w:lang w:val="en-US" w:eastAsia="en-US" w:bidi="en-US"/>
    </w:rPr>
  </w:style>
  <w:style w:type="character" w:customStyle="1" w:styleId="Bodytext8ItalicExact0">
    <w:name w:val="Body text (8) + Italic Exact"/>
    <w:basedOn w:val="Bodytext8Exact"/>
    <w:rPr>
      <w:rFonts w:ascii="Times New Roman" w:eastAsia="Times New Roman" w:hAnsi="Times New Roman" w:cs="Times New Roman"/>
      <w:b/>
      <w:bCs/>
      <w:i/>
      <w:iCs/>
      <w:smallCaps w:val="0"/>
      <w:strike w:val="0"/>
      <w:color w:val="131413"/>
      <w:spacing w:val="0"/>
      <w:w w:val="100"/>
      <w:position w:val="0"/>
      <w:sz w:val="18"/>
      <w:szCs w:val="18"/>
      <w:u w:val="none"/>
      <w:lang w:val="en-US" w:eastAsia="en-US" w:bidi="en-US"/>
    </w:rPr>
  </w:style>
  <w:style w:type="character" w:customStyle="1" w:styleId="Bodytext8Exact0">
    <w:name w:val="Body text (8) Exact"/>
    <w:basedOn w:val="Bodytext8Exact"/>
    <w:rPr>
      <w:rFonts w:ascii="Times New Roman" w:eastAsia="Times New Roman" w:hAnsi="Times New Roman" w:cs="Times New Roman"/>
      <w:b/>
      <w:bCs/>
      <w:i w:val="0"/>
      <w:iCs w:val="0"/>
      <w:smallCaps w:val="0"/>
      <w:strike w:val="0"/>
      <w:color w:val="131413"/>
      <w:spacing w:val="0"/>
      <w:w w:val="100"/>
      <w:position w:val="0"/>
      <w:sz w:val="18"/>
      <w:szCs w:val="18"/>
      <w:u w:val="none"/>
      <w:lang w:val="en-US" w:eastAsia="en-US" w:bidi="en-US"/>
    </w:rPr>
  </w:style>
  <w:style w:type="character" w:customStyle="1" w:styleId="Bodytext9Exact">
    <w:name w:val="Body text (9) Exact"/>
    <w:basedOn w:val="a0"/>
    <w:link w:val="Bodytext9"/>
    <w:rPr>
      <w:rFonts w:ascii="Segoe UI" w:eastAsia="Segoe UI" w:hAnsi="Segoe UI" w:cs="Segoe UI"/>
      <w:b w:val="0"/>
      <w:bCs w:val="0"/>
      <w:i w:val="0"/>
      <w:iCs w:val="0"/>
      <w:smallCaps w:val="0"/>
      <w:strike w:val="0"/>
      <w:sz w:val="14"/>
      <w:szCs w:val="14"/>
      <w:u w:val="none"/>
    </w:rPr>
  </w:style>
  <w:style w:type="character" w:customStyle="1" w:styleId="Bodytext9BoldExact">
    <w:name w:val="Body text (9) + Bold Exact"/>
    <w:basedOn w:val="Bodytext9Exact"/>
    <w:rPr>
      <w:rFonts w:ascii="Segoe UI" w:eastAsia="Segoe UI" w:hAnsi="Segoe UI" w:cs="Segoe UI"/>
      <w:b/>
      <w:bCs/>
      <w:i w:val="0"/>
      <w:iCs w:val="0"/>
      <w:smallCaps w:val="0"/>
      <w:strike w:val="0"/>
      <w:color w:val="131413"/>
      <w:spacing w:val="0"/>
      <w:w w:val="100"/>
      <w:position w:val="0"/>
      <w:sz w:val="14"/>
      <w:szCs w:val="14"/>
      <w:u w:val="none"/>
      <w:lang w:val="en-US" w:eastAsia="en-US" w:bidi="en-US"/>
    </w:rPr>
  </w:style>
  <w:style w:type="character" w:customStyle="1" w:styleId="Bodytext9Exact0">
    <w:name w:val="Body text (9) Exact"/>
    <w:basedOn w:val="Bodytext9Exact"/>
    <w:rPr>
      <w:rFonts w:ascii="Segoe UI" w:eastAsia="Segoe UI" w:hAnsi="Segoe UI" w:cs="Segoe UI"/>
      <w:b w:val="0"/>
      <w:bCs w:val="0"/>
      <w:i w:val="0"/>
      <w:iCs w:val="0"/>
      <w:smallCaps w:val="0"/>
      <w:strike w:val="0"/>
      <w:color w:val="131413"/>
      <w:spacing w:val="0"/>
      <w:w w:val="100"/>
      <w:position w:val="0"/>
      <w:sz w:val="14"/>
      <w:szCs w:val="14"/>
      <w:u w:val="none"/>
      <w:lang w:val="en-US" w:eastAsia="en-US" w:bidi="en-US"/>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2SegoeUI">
    <w:name w:val="Body text (2) + Segoe UI"/>
    <w:aliases w:val="7 pt"/>
    <w:basedOn w:val="Bodytext2"/>
    <w:rPr>
      <w:rFonts w:ascii="Segoe UI" w:eastAsia="Segoe UI" w:hAnsi="Segoe UI" w:cs="Segoe UI"/>
      <w:b w:val="0"/>
      <w:bCs w:val="0"/>
      <w:i w:val="0"/>
      <w:iCs w:val="0"/>
      <w:smallCaps w:val="0"/>
      <w:strike w:val="0"/>
      <w:color w:val="000000"/>
      <w:spacing w:val="0"/>
      <w:w w:val="100"/>
      <w:position w:val="0"/>
      <w:sz w:val="14"/>
      <w:szCs w:val="14"/>
      <w:u w:val="none"/>
      <w:lang w:val="en-US" w:eastAsia="en-US" w:bidi="en-US"/>
    </w:rPr>
  </w:style>
  <w:style w:type="character" w:customStyle="1" w:styleId="Bodytext2SegoeUI0">
    <w:name w:val="Body text (2) + Segoe UI"/>
    <w:aliases w:val="7 pt"/>
    <w:basedOn w:val="Bodytext2"/>
    <w:rPr>
      <w:rFonts w:ascii="Segoe UI" w:eastAsia="Segoe UI" w:hAnsi="Segoe UI" w:cs="Segoe UI"/>
      <w:b w:val="0"/>
      <w:bCs w:val="0"/>
      <w:i w:val="0"/>
      <w:iCs w:val="0"/>
      <w:smallCaps w:val="0"/>
      <w:strike w:val="0"/>
      <w:color w:val="131413"/>
      <w:spacing w:val="0"/>
      <w:w w:val="100"/>
      <w:position w:val="0"/>
      <w:sz w:val="14"/>
      <w:szCs w:val="14"/>
      <w:u w:val="none"/>
      <w:lang w:val="en-US" w:eastAsia="en-US" w:bidi="en-US"/>
    </w:rPr>
  </w:style>
  <w:style w:type="character" w:customStyle="1" w:styleId="Bodytext2SegoeUI1">
    <w:name w:val="Body text (2) + Segoe UI"/>
    <w:aliases w:val="6.5 pt,Italic"/>
    <w:basedOn w:val="Bodytext2"/>
    <w:rPr>
      <w:rFonts w:ascii="Segoe UI" w:eastAsia="Segoe UI" w:hAnsi="Segoe UI" w:cs="Segoe UI"/>
      <w:b w:val="0"/>
      <w:bCs w:val="0"/>
      <w:i/>
      <w:iCs/>
      <w:smallCaps w:val="0"/>
      <w:strike w:val="0"/>
      <w:color w:val="000000"/>
      <w:spacing w:val="0"/>
      <w:w w:val="100"/>
      <w:position w:val="0"/>
      <w:sz w:val="13"/>
      <w:szCs w:val="13"/>
      <w:u w:val="none"/>
      <w:lang w:val="en-US" w:eastAsia="en-US" w:bidi="en-US"/>
    </w:rPr>
  </w:style>
  <w:style w:type="character" w:customStyle="1" w:styleId="Bodytext2SegoeUI2">
    <w:name w:val="Body text (2) + Segoe UI"/>
    <w:aliases w:val="7 pt,Small Caps"/>
    <w:basedOn w:val="Bodytext2"/>
    <w:rPr>
      <w:rFonts w:ascii="Segoe UI" w:eastAsia="Segoe UI" w:hAnsi="Segoe UI" w:cs="Segoe UI"/>
      <w:b w:val="0"/>
      <w:bCs w:val="0"/>
      <w:i w:val="0"/>
      <w:iCs w:val="0"/>
      <w:smallCaps/>
      <w:strike w:val="0"/>
      <w:color w:val="000000"/>
      <w:spacing w:val="0"/>
      <w:w w:val="100"/>
      <w:position w:val="0"/>
      <w:sz w:val="14"/>
      <w:szCs w:val="14"/>
      <w:u w:val="none"/>
      <w:lang w:val="en-US" w:eastAsia="en-US" w:bidi="en-US"/>
    </w:rPr>
  </w:style>
  <w:style w:type="character" w:customStyle="1" w:styleId="Bodytext2SegoeUI3">
    <w:name w:val="Body text (2) + Segoe UI"/>
    <w:aliases w:val="7 pt,Spacing 1 pt"/>
    <w:basedOn w:val="Bodytext2"/>
    <w:rPr>
      <w:rFonts w:ascii="Segoe UI" w:eastAsia="Segoe UI" w:hAnsi="Segoe UI" w:cs="Segoe UI"/>
      <w:b w:val="0"/>
      <w:bCs w:val="0"/>
      <w:i w:val="0"/>
      <w:iCs w:val="0"/>
      <w:smallCaps w:val="0"/>
      <w:strike w:val="0"/>
      <w:color w:val="000000"/>
      <w:spacing w:val="30"/>
      <w:w w:val="100"/>
      <w:position w:val="0"/>
      <w:sz w:val="14"/>
      <w:szCs w:val="14"/>
      <w:u w:val="none"/>
      <w:lang w:val="en-US" w:eastAsia="en-US" w:bidi="en-US"/>
    </w:rPr>
  </w:style>
  <w:style w:type="character" w:customStyle="1" w:styleId="TablecaptionExact">
    <w:name w:val="Table caption Exact"/>
    <w:basedOn w:val="a0"/>
    <w:rPr>
      <w:rFonts w:ascii="Segoe UI" w:eastAsia="Segoe UI" w:hAnsi="Segoe UI" w:cs="Segoe UI"/>
      <w:b w:val="0"/>
      <w:bCs w:val="0"/>
      <w:i w:val="0"/>
      <w:iCs w:val="0"/>
      <w:smallCaps w:val="0"/>
      <w:strike w:val="0"/>
      <w:sz w:val="16"/>
      <w:szCs w:val="16"/>
      <w:u w:val="none"/>
    </w:rPr>
  </w:style>
  <w:style w:type="character" w:customStyle="1" w:styleId="Tablecaption85pt">
    <w:name w:val="Table caption + 8.5 pt"/>
    <w:aliases w:val="Bold Exact"/>
    <w:basedOn w:val="Tablecaption"/>
    <w:rPr>
      <w:rFonts w:ascii="Segoe UI" w:eastAsia="Segoe UI" w:hAnsi="Segoe UI" w:cs="Segoe UI"/>
      <w:b/>
      <w:bCs/>
      <w:i w:val="0"/>
      <w:iCs w:val="0"/>
      <w:smallCaps w:val="0"/>
      <w:strike w:val="0"/>
      <w:color w:val="131413"/>
      <w:sz w:val="17"/>
      <w:szCs w:val="17"/>
      <w:u w:val="none"/>
    </w:rPr>
  </w:style>
  <w:style w:type="character" w:customStyle="1" w:styleId="TablecaptionExact0">
    <w:name w:val="Table caption Exact"/>
    <w:basedOn w:val="Tablecaption"/>
    <w:rPr>
      <w:rFonts w:ascii="Segoe UI" w:eastAsia="Segoe UI" w:hAnsi="Segoe UI" w:cs="Segoe UI"/>
      <w:b w:val="0"/>
      <w:bCs w:val="0"/>
      <w:i w:val="0"/>
      <w:iCs w:val="0"/>
      <w:smallCaps w:val="0"/>
      <w:strike w:val="0"/>
      <w:color w:val="131413"/>
      <w:sz w:val="16"/>
      <w:szCs w:val="16"/>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131413"/>
      <w:spacing w:val="0"/>
      <w:w w:val="100"/>
      <w:position w:val="0"/>
      <w:sz w:val="20"/>
      <w:szCs w:val="20"/>
      <w:u w:val="none"/>
      <w:lang w:val="en-US" w:eastAsia="en-US" w:bidi="en-US"/>
    </w:rPr>
  </w:style>
  <w:style w:type="character" w:customStyle="1" w:styleId="Bodytext5">
    <w:name w:val="Body text (5)_"/>
    <w:basedOn w:val="a0"/>
    <w:link w:val="Bodytext50"/>
    <w:rPr>
      <w:rFonts w:ascii="Segoe UI" w:eastAsia="Segoe UI" w:hAnsi="Segoe UI" w:cs="Segoe UI"/>
      <w:b w:val="0"/>
      <w:bCs w:val="0"/>
      <w:i w:val="0"/>
      <w:iCs w:val="0"/>
      <w:smallCaps w:val="0"/>
      <w:strike w:val="0"/>
      <w:sz w:val="12"/>
      <w:szCs w:val="12"/>
      <w:u w:val="none"/>
    </w:rPr>
  </w:style>
  <w:style w:type="character" w:customStyle="1" w:styleId="Bodytext51">
    <w:name w:val="Body text (5)"/>
    <w:basedOn w:val="Bodytext5"/>
    <w:rPr>
      <w:rFonts w:ascii="Segoe UI" w:eastAsia="Segoe UI" w:hAnsi="Segoe UI" w:cs="Segoe UI"/>
      <w:b w:val="0"/>
      <w:bCs w:val="0"/>
      <w:i w:val="0"/>
      <w:iCs w:val="0"/>
      <w:smallCaps w:val="0"/>
      <w:strike w:val="0"/>
      <w:color w:val="131413"/>
      <w:spacing w:val="0"/>
      <w:w w:val="100"/>
      <w:position w:val="0"/>
      <w:sz w:val="12"/>
      <w:szCs w:val="12"/>
      <w:u w:val="none"/>
      <w:lang w:val="en-US" w:eastAsia="en-US" w:bidi="en-US"/>
    </w:rPr>
  </w:style>
  <w:style w:type="character" w:customStyle="1" w:styleId="Heading2">
    <w:name w:val="Heading #2_"/>
    <w:basedOn w:val="a0"/>
    <w:link w:val="Heading20"/>
    <w:rPr>
      <w:rFonts w:ascii="Segoe UI" w:eastAsia="Segoe UI" w:hAnsi="Segoe UI" w:cs="Segoe UI"/>
      <w:b w:val="0"/>
      <w:bCs w:val="0"/>
      <w:i w:val="0"/>
      <w:iCs w:val="0"/>
      <w:smallCaps w:val="0"/>
      <w:strike w:val="0"/>
      <w:sz w:val="24"/>
      <w:szCs w:val="24"/>
      <w:u w:val="none"/>
    </w:rPr>
  </w:style>
  <w:style w:type="character" w:customStyle="1" w:styleId="Heading21">
    <w:name w:val="Heading #2"/>
    <w:basedOn w:val="Heading2"/>
    <w:rPr>
      <w:rFonts w:ascii="Segoe UI" w:eastAsia="Segoe UI" w:hAnsi="Segoe UI" w:cs="Segoe UI"/>
      <w:b w:val="0"/>
      <w:bCs w:val="0"/>
      <w:i w:val="0"/>
      <w:iCs w:val="0"/>
      <w:smallCaps w:val="0"/>
      <w:strike w:val="0"/>
      <w:color w:val="1A6C88"/>
      <w:spacing w:val="0"/>
      <w:w w:val="100"/>
      <w:position w:val="0"/>
      <w:sz w:val="24"/>
      <w:szCs w:val="24"/>
      <w:u w:val="none"/>
      <w:lang w:val="en-US" w:eastAsia="en-US" w:bidi="en-US"/>
    </w:rPr>
  </w:style>
  <w:style w:type="character" w:customStyle="1" w:styleId="Heading22">
    <w:name w:val="Heading #2"/>
    <w:basedOn w:val="Heading2"/>
    <w:rPr>
      <w:rFonts w:ascii="Segoe UI" w:eastAsia="Segoe UI" w:hAnsi="Segoe UI" w:cs="Segoe UI"/>
      <w:b w:val="0"/>
      <w:bCs w:val="0"/>
      <w:i w:val="0"/>
      <w:iCs w:val="0"/>
      <w:smallCaps w:val="0"/>
      <w:strike w:val="0"/>
      <w:color w:val="131413"/>
      <w:spacing w:val="0"/>
      <w:w w:val="100"/>
      <w:position w:val="0"/>
      <w:sz w:val="24"/>
      <w:szCs w:val="24"/>
      <w:u w:val="none"/>
      <w:lang w:val="en-US" w:eastAsia="en-US" w:bidi="en-US"/>
    </w:rPr>
  </w:style>
  <w:style w:type="character" w:customStyle="1" w:styleId="Bodytext2Candara">
    <w:name w:val="Body text (2) + Candara"/>
    <w:aliases w:val="8 pt"/>
    <w:basedOn w:val="Bodytext2"/>
    <w:rPr>
      <w:rFonts w:ascii="Candara" w:eastAsia="Candara" w:hAnsi="Candara" w:cs="Candara"/>
      <w:b w:val="0"/>
      <w:bCs w:val="0"/>
      <w:i w:val="0"/>
      <w:iCs w:val="0"/>
      <w:smallCaps w:val="0"/>
      <w:strike w:val="0"/>
      <w:color w:val="131413"/>
      <w:spacing w:val="0"/>
      <w:w w:val="100"/>
      <w:position w:val="0"/>
      <w:sz w:val="16"/>
      <w:szCs w:val="16"/>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131413"/>
      <w:spacing w:val="0"/>
      <w:w w:val="100"/>
      <w:position w:val="0"/>
      <w:sz w:val="20"/>
      <w:szCs w:val="20"/>
      <w:u w:val="none"/>
      <w:lang w:val="en-US" w:eastAsia="en-US" w:bidi="en-U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131413"/>
      <w:spacing w:val="0"/>
      <w:w w:val="100"/>
      <w:position w:val="0"/>
      <w:sz w:val="20"/>
      <w:szCs w:val="20"/>
      <w:u w:val="none"/>
      <w:lang w:val="en-US" w:eastAsia="en-US" w:bidi="en-US"/>
    </w:rPr>
  </w:style>
  <w:style w:type="character" w:customStyle="1" w:styleId="Tablecaption">
    <w:name w:val="Table caption_"/>
    <w:basedOn w:val="a0"/>
    <w:link w:val="Tablecaption0"/>
    <w:rPr>
      <w:rFonts w:ascii="Segoe UI" w:eastAsia="Segoe UI" w:hAnsi="Segoe UI" w:cs="Segoe UI"/>
      <w:b w:val="0"/>
      <w:bCs w:val="0"/>
      <w:i w:val="0"/>
      <w:iCs w:val="0"/>
      <w:smallCaps w:val="0"/>
      <w:strike w:val="0"/>
      <w:sz w:val="16"/>
      <w:szCs w:val="16"/>
      <w:u w:val="none"/>
    </w:rPr>
  </w:style>
  <w:style w:type="character" w:customStyle="1" w:styleId="Tablecaption85pt0">
    <w:name w:val="Table caption + 8.5 pt"/>
    <w:aliases w:val="Bold"/>
    <w:basedOn w:val="Tablecaption"/>
    <w:rPr>
      <w:rFonts w:ascii="Segoe UI" w:eastAsia="Segoe UI" w:hAnsi="Segoe UI" w:cs="Segoe UI"/>
      <w:b/>
      <w:bCs/>
      <w:i w:val="0"/>
      <w:iCs w:val="0"/>
      <w:smallCaps w:val="0"/>
      <w:strike w:val="0"/>
      <w:color w:val="131413"/>
      <w:spacing w:val="0"/>
      <w:w w:val="100"/>
      <w:position w:val="0"/>
      <w:sz w:val="17"/>
      <w:szCs w:val="17"/>
      <w:u w:val="none"/>
      <w:lang w:val="en-US" w:eastAsia="en-US" w:bidi="en-US"/>
    </w:rPr>
  </w:style>
  <w:style w:type="character" w:customStyle="1" w:styleId="Tablecaption1">
    <w:name w:val="Table caption"/>
    <w:basedOn w:val="Tablecaption"/>
    <w:rPr>
      <w:rFonts w:ascii="Segoe UI" w:eastAsia="Segoe UI" w:hAnsi="Segoe UI" w:cs="Segoe UI"/>
      <w:b w:val="0"/>
      <w:bCs w:val="0"/>
      <w:i w:val="0"/>
      <w:iCs w:val="0"/>
      <w:smallCaps w:val="0"/>
      <w:strike w:val="0"/>
      <w:color w:val="131413"/>
      <w:spacing w:val="0"/>
      <w:w w:val="100"/>
      <w:position w:val="0"/>
      <w:sz w:val="16"/>
      <w:szCs w:val="16"/>
      <w:u w:val="none"/>
      <w:lang w:val="en-US" w:eastAsia="en-US" w:bidi="en-US"/>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919191"/>
      <w:spacing w:val="0"/>
      <w:w w:val="100"/>
      <w:position w:val="0"/>
      <w:sz w:val="20"/>
      <w:szCs w:val="20"/>
      <w:u w:val="none"/>
      <w:lang w:val="en-US" w:eastAsia="en-US" w:bidi="en-US"/>
    </w:rPr>
  </w:style>
  <w:style w:type="character" w:customStyle="1" w:styleId="Bodytext10">
    <w:name w:val="Body text (10)_"/>
    <w:basedOn w:val="a0"/>
    <w:link w:val="Bodytext100"/>
    <w:rPr>
      <w:rFonts w:ascii="Segoe UI" w:eastAsia="Segoe UI" w:hAnsi="Segoe UI" w:cs="Segoe UI"/>
      <w:b/>
      <w:bCs/>
      <w:i w:val="0"/>
      <w:iCs w:val="0"/>
      <w:smallCaps w:val="0"/>
      <w:strike w:val="0"/>
      <w:sz w:val="13"/>
      <w:szCs w:val="13"/>
      <w:u w:val="none"/>
    </w:rPr>
  </w:style>
  <w:style w:type="character" w:customStyle="1" w:styleId="Bodytext101">
    <w:name w:val="Body text (10)"/>
    <w:basedOn w:val="Bodytext10"/>
    <w:rPr>
      <w:rFonts w:ascii="Segoe UI" w:eastAsia="Segoe UI" w:hAnsi="Segoe UI" w:cs="Segoe UI"/>
      <w:b/>
      <w:bCs/>
      <w:i w:val="0"/>
      <w:iCs w:val="0"/>
      <w:smallCaps w:val="0"/>
      <w:strike w:val="0"/>
      <w:color w:val="131413"/>
      <w:spacing w:val="0"/>
      <w:w w:val="100"/>
      <w:position w:val="0"/>
      <w:sz w:val="13"/>
      <w:szCs w:val="13"/>
      <w:u w:val="none"/>
      <w:lang w:val="en-US" w:eastAsia="en-US" w:bidi="en-US"/>
    </w:rPr>
  </w:style>
  <w:style w:type="character" w:customStyle="1" w:styleId="Heading5">
    <w:name w:val="Heading #5_"/>
    <w:basedOn w:val="a0"/>
    <w:link w:val="Heading50"/>
    <w:rPr>
      <w:rFonts w:ascii="Segoe UI" w:eastAsia="Segoe UI" w:hAnsi="Segoe UI" w:cs="Segoe UI"/>
      <w:b/>
      <w:bCs/>
      <w:i w:val="0"/>
      <w:iCs w:val="0"/>
      <w:smallCaps w:val="0"/>
      <w:strike w:val="0"/>
      <w:sz w:val="13"/>
      <w:szCs w:val="13"/>
      <w:u w:val="none"/>
    </w:rPr>
  </w:style>
  <w:style w:type="character" w:customStyle="1" w:styleId="Heading51">
    <w:name w:val="Heading #5"/>
    <w:basedOn w:val="Heading5"/>
    <w:rPr>
      <w:rFonts w:ascii="Segoe UI" w:eastAsia="Segoe UI" w:hAnsi="Segoe UI" w:cs="Segoe UI"/>
      <w:b/>
      <w:bCs/>
      <w:i w:val="0"/>
      <w:iCs w:val="0"/>
      <w:smallCaps w:val="0"/>
      <w:strike w:val="0"/>
      <w:color w:val="131413"/>
      <w:spacing w:val="0"/>
      <w:w w:val="100"/>
      <w:position w:val="0"/>
      <w:sz w:val="13"/>
      <w:szCs w:val="13"/>
      <w:u w:val="none"/>
      <w:lang w:val="en-US" w:eastAsia="en-US" w:bidi="en-US"/>
    </w:rPr>
  </w:style>
  <w:style w:type="character" w:customStyle="1" w:styleId="Bodytext11">
    <w:name w:val="Body text (11)_"/>
    <w:basedOn w:val="a0"/>
    <w:link w:val="Bodytext110"/>
    <w:rPr>
      <w:rFonts w:ascii="Segoe UI" w:eastAsia="Segoe UI" w:hAnsi="Segoe UI" w:cs="Segoe UI"/>
      <w:b w:val="0"/>
      <w:bCs w:val="0"/>
      <w:i w:val="0"/>
      <w:iCs w:val="0"/>
      <w:smallCaps w:val="0"/>
      <w:strike w:val="0"/>
      <w:sz w:val="14"/>
      <w:szCs w:val="14"/>
      <w:u w:val="none"/>
    </w:rPr>
  </w:style>
  <w:style w:type="character" w:customStyle="1" w:styleId="Bodytext111">
    <w:name w:val="Body text (11)"/>
    <w:basedOn w:val="Bodytext11"/>
    <w:rPr>
      <w:rFonts w:ascii="Segoe UI" w:eastAsia="Segoe UI" w:hAnsi="Segoe UI" w:cs="Segoe UI"/>
      <w:b w:val="0"/>
      <w:bCs w:val="0"/>
      <w:i w:val="0"/>
      <w:iCs w:val="0"/>
      <w:smallCaps w:val="0"/>
      <w:strike w:val="0"/>
      <w:color w:val="131413"/>
      <w:spacing w:val="0"/>
      <w:w w:val="100"/>
      <w:position w:val="0"/>
      <w:sz w:val="14"/>
      <w:szCs w:val="14"/>
      <w:u w:val="none"/>
      <w:lang w:val="en-US" w:eastAsia="en-US" w:bidi="en-US"/>
    </w:rPr>
  </w:style>
  <w:style w:type="character" w:customStyle="1" w:styleId="Bodytext11TimesNewRoman">
    <w:name w:val="Body text (11) + Times New Roman"/>
    <w:aliases w:val="8.5 pt"/>
    <w:basedOn w:val="Bodytext11"/>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paragraph" w:customStyle="1" w:styleId="Bodytext30">
    <w:name w:val="Body text (3)"/>
    <w:basedOn w:val="a"/>
    <w:link w:val="Bodytext3"/>
    <w:pPr>
      <w:shd w:val="clear" w:color="auto" w:fill="FFFFFF"/>
      <w:spacing w:after="1420" w:line="320" w:lineRule="exact"/>
      <w:jc w:val="right"/>
    </w:pPr>
    <w:rPr>
      <w:rFonts w:ascii="Segoe UI" w:eastAsia="Segoe UI" w:hAnsi="Segoe UI" w:cs="Segoe UI"/>
    </w:rPr>
  </w:style>
  <w:style w:type="paragraph" w:customStyle="1" w:styleId="Headerorfooter0">
    <w:name w:val="Header or footer"/>
    <w:basedOn w:val="a"/>
    <w:link w:val="Headerorfooter"/>
    <w:pPr>
      <w:shd w:val="clear" w:color="auto" w:fill="FFFFFF"/>
      <w:spacing w:line="202" w:lineRule="exact"/>
    </w:pPr>
    <w:rPr>
      <w:rFonts w:ascii="Segoe UI" w:eastAsia="Segoe UI" w:hAnsi="Segoe UI" w:cs="Segoe UI"/>
      <w:b/>
      <w:bCs/>
      <w:i/>
      <w:iCs/>
      <w:sz w:val="13"/>
      <w:szCs w:val="13"/>
    </w:rPr>
  </w:style>
  <w:style w:type="paragraph" w:customStyle="1" w:styleId="Heading10">
    <w:name w:val="Heading #1"/>
    <w:basedOn w:val="a"/>
    <w:link w:val="Heading1"/>
    <w:pPr>
      <w:shd w:val="clear" w:color="auto" w:fill="FFFFFF"/>
      <w:spacing w:before="1420" w:line="514" w:lineRule="exact"/>
      <w:jc w:val="both"/>
      <w:outlineLvl w:val="0"/>
    </w:pPr>
    <w:rPr>
      <w:rFonts w:ascii="Segoe UI" w:eastAsia="Segoe UI" w:hAnsi="Segoe UI" w:cs="Segoe UI"/>
      <w:b/>
      <w:bCs/>
      <w:sz w:val="40"/>
      <w:szCs w:val="40"/>
    </w:rPr>
  </w:style>
  <w:style w:type="paragraph" w:customStyle="1" w:styleId="Heading30">
    <w:name w:val="Heading #3"/>
    <w:basedOn w:val="a"/>
    <w:link w:val="Heading3"/>
    <w:pPr>
      <w:shd w:val="clear" w:color="auto" w:fill="FFFFFF"/>
      <w:spacing w:after="480" w:line="278" w:lineRule="exact"/>
      <w:outlineLvl w:val="2"/>
    </w:pPr>
    <w:rPr>
      <w:rFonts w:ascii="Segoe UI" w:eastAsia="Segoe UI" w:hAnsi="Segoe UI" w:cs="Segoe UI"/>
      <w:sz w:val="18"/>
      <w:szCs w:val="18"/>
    </w:rPr>
  </w:style>
  <w:style w:type="paragraph" w:customStyle="1" w:styleId="Heading40">
    <w:name w:val="Heading #4"/>
    <w:basedOn w:val="a"/>
    <w:link w:val="Heading4"/>
    <w:pPr>
      <w:shd w:val="clear" w:color="auto" w:fill="FFFFFF"/>
      <w:spacing w:before="480" w:after="100" w:line="252" w:lineRule="exact"/>
      <w:ind w:hanging="340"/>
      <w:outlineLvl w:val="3"/>
    </w:pPr>
    <w:rPr>
      <w:rFonts w:ascii="Segoe UI" w:eastAsia="Segoe UI" w:hAnsi="Segoe UI" w:cs="Segoe UI"/>
      <w:b/>
      <w:bCs/>
      <w:sz w:val="19"/>
      <w:szCs w:val="19"/>
    </w:rPr>
  </w:style>
  <w:style w:type="paragraph" w:customStyle="1" w:styleId="Bodytext40">
    <w:name w:val="Body text (4)"/>
    <w:basedOn w:val="a"/>
    <w:link w:val="Bodytext4"/>
    <w:pPr>
      <w:shd w:val="clear" w:color="auto" w:fill="FFFFFF"/>
      <w:spacing w:before="100" w:after="100" w:line="240" w:lineRule="exact"/>
    </w:pPr>
    <w:rPr>
      <w:rFonts w:ascii="Segoe UI" w:eastAsia="Segoe UI" w:hAnsi="Segoe UI" w:cs="Segoe UI"/>
      <w:sz w:val="17"/>
      <w:szCs w:val="17"/>
    </w:rPr>
  </w:style>
  <w:style w:type="paragraph" w:customStyle="1" w:styleId="Bodytext6">
    <w:name w:val="Body text (6)"/>
    <w:basedOn w:val="a"/>
    <w:link w:val="Bodytext6Exact"/>
    <w:pPr>
      <w:shd w:val="clear" w:color="auto" w:fill="FFFFFF"/>
      <w:spacing w:line="158" w:lineRule="exact"/>
    </w:pPr>
    <w:rPr>
      <w:rFonts w:ascii="Segoe UI" w:eastAsia="Segoe UI" w:hAnsi="Segoe UI" w:cs="Segoe UI"/>
      <w:sz w:val="12"/>
      <w:szCs w:val="12"/>
    </w:rPr>
  </w:style>
  <w:style w:type="paragraph" w:customStyle="1" w:styleId="Bodytext7">
    <w:name w:val="Body text (7)"/>
    <w:basedOn w:val="a"/>
    <w:link w:val="Bodytext7Exact"/>
    <w:pPr>
      <w:shd w:val="clear" w:color="auto" w:fill="FFFFFF"/>
      <w:spacing w:line="221" w:lineRule="exact"/>
      <w:jc w:val="center"/>
    </w:pPr>
    <w:rPr>
      <w:rFonts w:ascii="Times New Roman" w:eastAsia="Times New Roman" w:hAnsi="Times New Roman" w:cs="Times New Roman"/>
      <w:b/>
      <w:bCs/>
      <w:i/>
      <w:iCs/>
      <w:sz w:val="18"/>
      <w:szCs w:val="18"/>
    </w:rPr>
  </w:style>
  <w:style w:type="paragraph" w:customStyle="1" w:styleId="Bodytext8">
    <w:name w:val="Body text (8)"/>
    <w:basedOn w:val="a"/>
    <w:link w:val="Bodytext8Exact"/>
    <w:pPr>
      <w:shd w:val="clear" w:color="auto" w:fill="FFFFFF"/>
      <w:spacing w:after="360" w:line="221" w:lineRule="exact"/>
      <w:jc w:val="center"/>
    </w:pPr>
    <w:rPr>
      <w:rFonts w:ascii="Times New Roman" w:eastAsia="Times New Roman" w:hAnsi="Times New Roman" w:cs="Times New Roman"/>
      <w:b/>
      <w:bCs/>
      <w:sz w:val="18"/>
      <w:szCs w:val="18"/>
    </w:rPr>
  </w:style>
  <w:style w:type="paragraph" w:customStyle="1" w:styleId="Bodytext9">
    <w:name w:val="Body text (9)"/>
    <w:basedOn w:val="a"/>
    <w:link w:val="Bodytext9Exact"/>
    <w:pPr>
      <w:shd w:val="clear" w:color="auto" w:fill="FFFFFF"/>
      <w:spacing w:line="186" w:lineRule="exact"/>
    </w:pPr>
    <w:rPr>
      <w:rFonts w:ascii="Segoe UI" w:eastAsia="Segoe UI" w:hAnsi="Segoe UI" w:cs="Segoe UI"/>
      <w:sz w:val="14"/>
      <w:szCs w:val="14"/>
    </w:rPr>
  </w:style>
  <w:style w:type="paragraph" w:customStyle="1" w:styleId="Bodytext20">
    <w:name w:val="Body text (2)"/>
    <w:basedOn w:val="a"/>
    <w:link w:val="Bodytext2"/>
    <w:pPr>
      <w:shd w:val="clear" w:color="auto" w:fill="FFFFFF"/>
      <w:spacing w:after="480" w:line="240" w:lineRule="exact"/>
      <w:jc w:val="both"/>
    </w:pPr>
    <w:rPr>
      <w:rFonts w:ascii="Times New Roman" w:eastAsia="Times New Roman" w:hAnsi="Times New Roman" w:cs="Times New Roman"/>
      <w:sz w:val="20"/>
      <w:szCs w:val="20"/>
    </w:rPr>
  </w:style>
  <w:style w:type="paragraph" w:customStyle="1" w:styleId="Tablecaption0">
    <w:name w:val="Table caption"/>
    <w:basedOn w:val="a"/>
    <w:link w:val="Tablecaption"/>
    <w:pPr>
      <w:shd w:val="clear" w:color="auto" w:fill="FFFFFF"/>
      <w:spacing w:line="226" w:lineRule="exact"/>
    </w:pPr>
    <w:rPr>
      <w:rFonts w:ascii="Segoe UI" w:eastAsia="Segoe UI" w:hAnsi="Segoe UI" w:cs="Segoe UI"/>
      <w:sz w:val="16"/>
      <w:szCs w:val="16"/>
    </w:rPr>
  </w:style>
  <w:style w:type="paragraph" w:customStyle="1" w:styleId="Bodytext50">
    <w:name w:val="Body text (5)"/>
    <w:basedOn w:val="a"/>
    <w:link w:val="Bodytext5"/>
    <w:pPr>
      <w:shd w:val="clear" w:color="auto" w:fill="FFFFFF"/>
      <w:spacing w:before="480" w:line="178" w:lineRule="exact"/>
      <w:ind w:hanging="340"/>
      <w:jc w:val="both"/>
    </w:pPr>
    <w:rPr>
      <w:rFonts w:ascii="Segoe UI" w:eastAsia="Segoe UI" w:hAnsi="Segoe UI" w:cs="Segoe UI"/>
      <w:sz w:val="12"/>
      <w:szCs w:val="12"/>
    </w:rPr>
  </w:style>
  <w:style w:type="paragraph" w:customStyle="1" w:styleId="Heading20">
    <w:name w:val="Heading #2"/>
    <w:basedOn w:val="a"/>
    <w:link w:val="Heading2"/>
    <w:pPr>
      <w:shd w:val="clear" w:color="auto" w:fill="FFFFFF"/>
      <w:spacing w:before="360" w:line="320" w:lineRule="exact"/>
      <w:jc w:val="both"/>
      <w:outlineLvl w:val="1"/>
    </w:pPr>
    <w:rPr>
      <w:rFonts w:ascii="Segoe UI" w:eastAsia="Segoe UI" w:hAnsi="Segoe UI" w:cs="Segoe UI"/>
    </w:rPr>
  </w:style>
  <w:style w:type="paragraph" w:customStyle="1" w:styleId="Bodytext100">
    <w:name w:val="Body text (10)"/>
    <w:basedOn w:val="a"/>
    <w:link w:val="Bodytext10"/>
    <w:pPr>
      <w:shd w:val="clear" w:color="auto" w:fill="FFFFFF"/>
      <w:spacing w:before="240" w:line="178" w:lineRule="exact"/>
      <w:jc w:val="both"/>
    </w:pPr>
    <w:rPr>
      <w:rFonts w:ascii="Segoe UI" w:eastAsia="Segoe UI" w:hAnsi="Segoe UI" w:cs="Segoe UI"/>
      <w:b/>
      <w:bCs/>
      <w:sz w:val="13"/>
      <w:szCs w:val="13"/>
    </w:rPr>
  </w:style>
  <w:style w:type="paragraph" w:customStyle="1" w:styleId="Heading50">
    <w:name w:val="Heading #5"/>
    <w:basedOn w:val="a"/>
    <w:link w:val="Heading5"/>
    <w:pPr>
      <w:shd w:val="clear" w:color="auto" w:fill="FFFFFF"/>
      <w:spacing w:line="172" w:lineRule="exact"/>
      <w:ind w:hanging="340"/>
      <w:outlineLvl w:val="4"/>
    </w:pPr>
    <w:rPr>
      <w:rFonts w:ascii="Segoe UI" w:eastAsia="Segoe UI" w:hAnsi="Segoe UI" w:cs="Segoe UI"/>
      <w:b/>
      <w:bCs/>
      <w:sz w:val="13"/>
      <w:szCs w:val="13"/>
    </w:rPr>
  </w:style>
  <w:style w:type="paragraph" w:customStyle="1" w:styleId="Bodytext110">
    <w:name w:val="Body text (11)"/>
    <w:basedOn w:val="a"/>
    <w:link w:val="Bodytext11"/>
    <w:pPr>
      <w:shd w:val="clear" w:color="auto" w:fill="FFFFFF"/>
      <w:spacing w:before="180" w:after="180" w:line="197" w:lineRule="exact"/>
    </w:pPr>
    <w:rPr>
      <w:rFonts w:ascii="Segoe UI" w:eastAsia="Segoe UI" w:hAnsi="Segoe UI" w:cs="Segoe UI"/>
      <w:sz w:val="14"/>
      <w:szCs w:val="14"/>
    </w:rPr>
  </w:style>
  <w:style w:type="character" w:styleId="a3">
    <w:name w:val="annotation reference"/>
    <w:basedOn w:val="a0"/>
    <w:uiPriority w:val="99"/>
    <w:semiHidden/>
    <w:unhideWhenUsed/>
    <w:rsid w:val="00C53797"/>
    <w:rPr>
      <w:sz w:val="16"/>
      <w:szCs w:val="16"/>
    </w:rPr>
  </w:style>
  <w:style w:type="paragraph" w:styleId="a4">
    <w:name w:val="annotation text"/>
    <w:basedOn w:val="a"/>
    <w:link w:val="a5"/>
    <w:uiPriority w:val="99"/>
    <w:semiHidden/>
    <w:unhideWhenUsed/>
    <w:rsid w:val="00C53797"/>
    <w:rPr>
      <w:sz w:val="20"/>
      <w:szCs w:val="20"/>
    </w:rPr>
  </w:style>
  <w:style w:type="character" w:customStyle="1" w:styleId="a5">
    <w:name w:val="טקסט הערה תו"/>
    <w:basedOn w:val="a0"/>
    <w:link w:val="a4"/>
    <w:uiPriority w:val="99"/>
    <w:semiHidden/>
    <w:rsid w:val="00C53797"/>
    <w:rPr>
      <w:color w:val="000000"/>
      <w:sz w:val="20"/>
      <w:szCs w:val="20"/>
    </w:rPr>
  </w:style>
  <w:style w:type="paragraph" w:styleId="a6">
    <w:name w:val="annotation subject"/>
    <w:basedOn w:val="a4"/>
    <w:next w:val="a4"/>
    <w:link w:val="a7"/>
    <w:uiPriority w:val="99"/>
    <w:semiHidden/>
    <w:unhideWhenUsed/>
    <w:rsid w:val="00C53797"/>
    <w:rPr>
      <w:b/>
      <w:bCs/>
    </w:rPr>
  </w:style>
  <w:style w:type="character" w:customStyle="1" w:styleId="a7">
    <w:name w:val="נושא הערה תו"/>
    <w:basedOn w:val="a5"/>
    <w:link w:val="a6"/>
    <w:uiPriority w:val="99"/>
    <w:semiHidden/>
    <w:rsid w:val="00C53797"/>
    <w:rPr>
      <w:b/>
      <w:bCs/>
      <w:color w:val="000000"/>
      <w:sz w:val="20"/>
      <w:szCs w:val="20"/>
    </w:rPr>
  </w:style>
  <w:style w:type="paragraph" w:styleId="a8">
    <w:name w:val="Balloon Text"/>
    <w:basedOn w:val="a"/>
    <w:link w:val="a9"/>
    <w:uiPriority w:val="99"/>
    <w:semiHidden/>
    <w:unhideWhenUsed/>
    <w:rsid w:val="00C53797"/>
    <w:rPr>
      <w:rFonts w:ascii="Tahoma" w:hAnsi="Tahoma" w:cs="Tahoma"/>
      <w:sz w:val="18"/>
      <w:szCs w:val="18"/>
    </w:rPr>
  </w:style>
  <w:style w:type="character" w:customStyle="1" w:styleId="a9">
    <w:name w:val="טקסט בלונים תו"/>
    <w:basedOn w:val="a0"/>
    <w:link w:val="a8"/>
    <w:uiPriority w:val="99"/>
    <w:semiHidden/>
    <w:rsid w:val="00C53797"/>
    <w:rPr>
      <w:rFonts w:ascii="Tahoma" w:hAnsi="Tahoma" w:cs="Tahoma"/>
      <w:color w:val="000000"/>
      <w:sz w:val="18"/>
      <w:szCs w:val="18"/>
    </w:rPr>
  </w:style>
  <w:style w:type="character" w:styleId="Hyperlink">
    <w:name w:val="Hyperlink"/>
    <w:basedOn w:val="a0"/>
    <w:uiPriority w:val="99"/>
    <w:unhideWhenUsed/>
    <w:rsid w:val="009526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360403">
      <w:bodyDiv w:val="1"/>
      <w:marLeft w:val="0"/>
      <w:marRight w:val="0"/>
      <w:marTop w:val="0"/>
      <w:marBottom w:val="0"/>
      <w:divBdr>
        <w:top w:val="none" w:sz="0" w:space="0" w:color="auto"/>
        <w:left w:val="none" w:sz="0" w:space="0" w:color="auto"/>
        <w:bottom w:val="none" w:sz="0" w:space="0" w:color="auto"/>
        <w:right w:val="none" w:sz="0" w:space="0" w:color="auto"/>
      </w:divBdr>
      <w:divsChild>
        <w:div w:id="94519750">
          <w:marLeft w:val="0"/>
          <w:marRight w:val="0"/>
          <w:marTop w:val="0"/>
          <w:marBottom w:val="0"/>
          <w:divBdr>
            <w:top w:val="none" w:sz="0" w:space="0" w:color="auto"/>
            <w:left w:val="none" w:sz="0" w:space="0" w:color="auto"/>
            <w:bottom w:val="none" w:sz="0" w:space="0" w:color="auto"/>
            <w:right w:val="none" w:sz="0" w:space="0" w:color="auto"/>
          </w:divBdr>
          <w:divsChild>
            <w:div w:id="1138961618">
              <w:marLeft w:val="12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sChild>
                    <w:div w:id="1238398917">
                      <w:marLeft w:val="0"/>
                      <w:marRight w:val="0"/>
                      <w:marTop w:val="0"/>
                      <w:marBottom w:val="0"/>
                      <w:divBdr>
                        <w:top w:val="none" w:sz="0" w:space="0" w:color="auto"/>
                        <w:left w:val="none" w:sz="0" w:space="0" w:color="auto"/>
                        <w:bottom w:val="none" w:sz="0" w:space="0" w:color="auto"/>
                        <w:right w:val="none" w:sz="0" w:space="0" w:color="auto"/>
                      </w:divBdr>
                      <w:divsChild>
                        <w:div w:id="1322539303">
                          <w:marLeft w:val="0"/>
                          <w:marRight w:val="0"/>
                          <w:marTop w:val="0"/>
                          <w:marBottom w:val="0"/>
                          <w:divBdr>
                            <w:top w:val="none" w:sz="0" w:space="0" w:color="auto"/>
                            <w:left w:val="none" w:sz="0" w:space="0" w:color="auto"/>
                            <w:bottom w:val="none" w:sz="0" w:space="0" w:color="auto"/>
                            <w:right w:val="none" w:sz="0" w:space="0" w:color="auto"/>
                          </w:divBdr>
                          <w:divsChild>
                            <w:div w:id="6507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ailaateeq02@gmail.com" TargetMode="External"/><Relationship Id="rId4" Type="http://schemas.openxmlformats.org/officeDocument/2006/relationships/webSettings" Target="webSettings.xml"/><Relationship Id="rId9" Type="http://schemas.openxmlformats.org/officeDocument/2006/relationships/hyperlink" Target="http://creativecommons.org/publicdomain/zero/1.0/"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8</Pages>
  <Words>7772</Words>
  <Characters>38864</Characters>
  <Application>Microsoft Office Word</Application>
  <DocSecurity>0</DocSecurity>
  <Lines>323</Lines>
  <Paragraphs>93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מיכל</cp:lastModifiedBy>
  <cp:revision>48</cp:revision>
  <dcterms:created xsi:type="dcterms:W3CDTF">2017-08-08T04:50:00Z</dcterms:created>
  <dcterms:modified xsi:type="dcterms:W3CDTF">2017-08-18T09:04:00Z</dcterms:modified>
</cp:coreProperties>
</file>