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omments.xml" ContentType="application/vnd.openxmlformats-officedocument.wordprocessingml.comments+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7023236" w:displacedByCustomXml="next"/>
    <w:bookmarkStart w:id="1" w:name="_Toc13325509" w:displacedByCustomXml="next"/>
    <w:bookmarkStart w:id="2" w:name="_Toc13240340" w:displacedByCustomXml="next"/>
    <w:bookmarkStart w:id="3" w:name="_Toc357591703" w:displacedByCustomXml="next"/>
    <w:bookmarkStart w:id="4" w:name="_Toc357590989" w:displacedByCustomXml="next"/>
    <w:bookmarkStart w:id="5" w:name="_Toc357606012" w:displacedByCustomXml="next"/>
    <w:bookmarkStart w:id="6" w:name="_Toc357669154" w:displacedByCustomXml="next"/>
    <w:bookmarkStart w:id="7" w:name="_Toc500674974" w:displacedByCustomXml="next"/>
    <w:sdt>
      <w:sdtPr>
        <w:rPr>
          <w:rFonts w:ascii="Segoe UI" w:eastAsiaTheme="minorEastAsia" w:hAnsi="Segoe UI"/>
          <w:color w:val="auto"/>
          <w:sz w:val="24"/>
          <w:szCs w:val="36"/>
          <w:rtl/>
          <w:lang w:eastAsia="ja-JP" w:bidi="ar-SA"/>
        </w:rPr>
        <w:id w:val="356696426"/>
        <w:docPartObj>
          <w:docPartGallery w:val="Cover Pages"/>
          <w:docPartUnique/>
        </w:docPartObj>
      </w:sdtPr>
      <w:sdtEndPr>
        <w:rPr>
          <w:rFonts w:asciiTheme="minorBidi" w:eastAsia="Calibri" w:hAnsiTheme="minorBidi"/>
          <w:color w:val="276E8B" w:themeColor="accent1" w:themeShade="BF"/>
          <w:szCs w:val="24"/>
          <w:rtl w:val="0"/>
          <w:lang w:eastAsia="en-US"/>
        </w:rPr>
      </w:sdtEndPr>
      <w:sdtContent>
        <w:bookmarkEnd w:id="0" w:displacedByCustomXml="next"/>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sdt>
          <w:sdtPr>
            <w:rPr>
              <w:rFonts w:ascii="Segoe UI" w:hAnsi="Segoe UI"/>
              <w:color w:val="auto"/>
              <w:sz w:val="24"/>
              <w:szCs w:val="24"/>
              <w:rtl/>
              <w:lang w:bidi="ar-SA"/>
            </w:rPr>
            <w:id w:val="-1936285128"/>
            <w:docPartObj>
              <w:docPartGallery w:val="Cover Pages"/>
              <w:docPartUnique/>
            </w:docPartObj>
          </w:sdtPr>
          <w:sdtEndPr>
            <w:rPr>
              <w:rFonts w:asciiTheme="minorBidi" w:hAnsiTheme="minorBidi"/>
              <w:color w:val="276E8B" w:themeColor="accent1" w:themeShade="BF"/>
              <w:rtl w:val="0"/>
            </w:rPr>
          </w:sdtEndPr>
          <w:sdtContent>
            <w:bookmarkStart w:id="8" w:name="_Toc530233125" w:displacedByCustomXml="prev"/>
            <w:p w14:paraId="38D04DDE" w14:textId="1587A3DE" w:rsidR="00D3253D" w:rsidRPr="009371CD" w:rsidRDefault="00D3253D" w:rsidP="00CA337D">
              <w:pPr>
                <w:pStyle w:val="a6"/>
                <w:spacing w:line="240" w:lineRule="auto"/>
                <w:jc w:val="both"/>
                <w:rPr>
                  <w:rStyle w:val="Char8"/>
                  <w:sz w:val="22"/>
                  <w:szCs w:val="22"/>
                  <w:rtl/>
                </w:rPr>
              </w:pPr>
            </w:p>
            <w:p w14:paraId="2A480548" w14:textId="77777777" w:rsidR="00D3253D" w:rsidRPr="009371CD" w:rsidRDefault="00D3253D" w:rsidP="00D3253D">
              <w:pPr>
                <w:pStyle w:val="NoSpacing"/>
                <w:tabs>
                  <w:tab w:val="left" w:pos="4028"/>
                </w:tabs>
                <w:bidi w:val="0"/>
                <w:rPr>
                  <w:lang w:bidi="he-IL"/>
                </w:rPr>
              </w:pPr>
              <w:r w:rsidRPr="009371CD">
                <w:rPr>
                  <w:noProof/>
                  <w:lang w:eastAsia="en-US" w:bidi="he-IL"/>
                </w:rPr>
                <w:drawing>
                  <wp:inline distT="0" distB="0" distL="0" distR="0" wp14:anchorId="61E97560" wp14:editId="5448D265">
                    <wp:extent cx="4128770" cy="578341"/>
                    <wp:effectExtent l="0" t="0" r="5080" b="0"/>
                    <wp:docPr id="22" name="Picture 22" title="תמונת עיצ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67189" cy="583723"/>
                            </a:xfrm>
                            <a:prstGeom prst="rect">
                              <a:avLst/>
                            </a:prstGeom>
                          </pic:spPr>
                        </pic:pic>
                      </a:graphicData>
                    </a:graphic>
                  </wp:inline>
                </w:drawing>
              </w:r>
            </w:p>
            <w:p w14:paraId="12FF79EE" w14:textId="3686BF99" w:rsidR="00317E39" w:rsidRPr="00317E39" w:rsidRDefault="00815CEE" w:rsidP="00DF08BA">
              <w:pPr>
                <w:bidi w:val="0"/>
                <w:jc w:val="center"/>
                <w:rPr>
                  <w:color w:val="276E8B" w:themeColor="accent1" w:themeShade="BF"/>
                  <w:sz w:val="52"/>
                  <w:szCs w:val="52"/>
                  <w14:shadow w14:blurRad="50800" w14:dist="38100" w14:dir="2700000" w14:sx="100000" w14:sy="100000" w14:kx="0" w14:ky="0" w14:algn="tl">
                    <w14:srgbClr w14:val="000000">
                      <w14:alpha w14:val="60000"/>
                    </w14:srgbClr>
                  </w14:shadow>
                </w:rPr>
              </w:pPr>
              <w:r w:rsidRPr="00317E39">
                <w:rPr>
                  <w:color w:val="276E8B" w:themeColor="accent1" w:themeShade="BF"/>
                  <w:sz w:val="52"/>
                  <w:szCs w:val="52"/>
                  <w14:shadow w14:blurRad="50800" w14:dist="38100" w14:dir="2700000" w14:sx="100000" w14:sy="100000" w14:kx="0" w14:ky="0" w14:algn="tl">
                    <w14:srgbClr w14:val="000000">
                      <w14:alpha w14:val="60000"/>
                    </w14:srgbClr>
                  </w14:shadow>
                </w:rPr>
                <w:t xml:space="preserve">Outline For Maternity </w:t>
              </w:r>
              <w:r>
                <w:rPr>
                  <w:color w:val="276E8B" w:themeColor="accent1" w:themeShade="BF"/>
                  <w:sz w:val="52"/>
                  <w:szCs w:val="52"/>
                  <w14:shadow w14:blurRad="50800" w14:dist="38100" w14:dir="2700000" w14:sx="100000" w14:sy="100000" w14:kx="0" w14:ky="0" w14:algn="tl">
                    <w14:srgbClr w14:val="000000">
                      <w14:alpha w14:val="60000"/>
                    </w14:srgbClr>
                  </w14:shadow>
                </w:rPr>
                <w:t>a</w:t>
              </w:r>
              <w:r w:rsidRPr="00317E39">
                <w:rPr>
                  <w:color w:val="276E8B" w:themeColor="accent1" w:themeShade="BF"/>
                  <w:sz w:val="52"/>
                  <w:szCs w:val="52"/>
                  <w14:shadow w14:blurRad="50800" w14:dist="38100" w14:dir="2700000" w14:sx="100000" w14:sy="100000" w14:kx="0" w14:ky="0" w14:algn="tl">
                    <w14:srgbClr w14:val="000000">
                      <w14:alpha w14:val="60000"/>
                    </w14:srgbClr>
                  </w14:shadow>
                </w:rPr>
                <w:t>nd Parental Leave</w:t>
              </w:r>
              <w:r w:rsidR="00DF08BA">
                <w:rPr>
                  <w:color w:val="276E8B" w:themeColor="accent1" w:themeShade="BF"/>
                  <w:sz w:val="52"/>
                  <w:szCs w:val="52"/>
                  <w14:shadow w14:blurRad="50800" w14:dist="38100" w14:dir="2700000" w14:sx="100000" w14:sy="100000" w14:kx="0" w14:ky="0" w14:algn="tl">
                    <w14:srgbClr w14:val="000000">
                      <w14:alpha w14:val="60000"/>
                    </w14:srgbClr>
                  </w14:shadow>
                </w:rPr>
                <w:t xml:space="preserve"> Policy</w:t>
              </w:r>
              <w:r w:rsidRPr="00317E39">
                <w:rPr>
                  <w:color w:val="276E8B" w:themeColor="accent1" w:themeShade="BF"/>
                  <w:sz w:val="52"/>
                  <w:szCs w:val="52"/>
                  <w14:shadow w14:blurRad="50800" w14:dist="38100" w14:dir="2700000" w14:sx="100000" w14:sy="100000" w14:kx="0" w14:ky="0" w14:algn="tl">
                    <w14:srgbClr w14:val="000000">
                      <w14:alpha w14:val="60000"/>
                    </w14:srgbClr>
                  </w14:shadow>
                </w:rPr>
                <w:t xml:space="preserve"> </w:t>
              </w:r>
              <w:r w:rsidR="00DF08BA">
                <w:rPr>
                  <w:color w:val="276E8B" w:themeColor="accent1" w:themeShade="BF"/>
                  <w:sz w:val="52"/>
                  <w:szCs w:val="52"/>
                  <w14:shadow w14:blurRad="50800" w14:dist="38100" w14:dir="2700000" w14:sx="100000" w14:sy="100000" w14:kx="0" w14:ky="0" w14:algn="tl">
                    <w14:srgbClr w14:val="000000">
                      <w14:alpha w14:val="60000"/>
                    </w14:srgbClr>
                  </w14:shadow>
                </w:rPr>
                <w:t>Reform</w:t>
              </w:r>
              <w:r w:rsidRPr="00317E39">
                <w:rPr>
                  <w:color w:val="276E8B" w:themeColor="accent1" w:themeShade="BF"/>
                  <w:sz w:val="52"/>
                  <w:szCs w:val="52"/>
                  <w14:shadow w14:blurRad="50800" w14:dist="38100" w14:dir="2700000" w14:sx="100000" w14:sy="100000" w14:kx="0" w14:ky="0" w14:algn="tl">
                    <w14:srgbClr w14:val="000000">
                      <w14:alpha w14:val="60000"/>
                    </w14:srgbClr>
                  </w14:shadow>
                </w:rPr>
                <w:t xml:space="preserve">: </w:t>
              </w:r>
            </w:p>
            <w:p w14:paraId="69988504" w14:textId="36B34B85" w:rsidR="00317E39" w:rsidRPr="00317E39" w:rsidRDefault="00317E39" w:rsidP="00815CEE">
              <w:pPr>
                <w:bidi w:val="0"/>
                <w:jc w:val="center"/>
                <w:rPr>
                  <w:color w:val="276E8B" w:themeColor="accent1" w:themeShade="BF"/>
                  <w:sz w:val="52"/>
                  <w:szCs w:val="52"/>
                  <w14:shadow w14:blurRad="50800" w14:dist="38100" w14:dir="2700000" w14:sx="100000" w14:sy="100000" w14:kx="0" w14:ky="0" w14:algn="tl">
                    <w14:srgbClr w14:val="000000">
                      <w14:alpha w14:val="60000"/>
                    </w14:srgbClr>
                  </w14:shadow>
                </w:rPr>
              </w:pPr>
              <w:r w:rsidRPr="00317E39">
                <w:rPr>
                  <w:color w:val="276E8B" w:themeColor="accent1" w:themeShade="BF"/>
                  <w:sz w:val="52"/>
                  <w:szCs w:val="52"/>
                  <w14:shadow w14:blurRad="50800" w14:dist="38100" w14:dir="2700000" w14:sx="100000" w14:sy="100000" w14:kx="0" w14:ky="0" w14:algn="tl">
                    <w14:srgbClr w14:val="000000">
                      <w14:alpha w14:val="60000"/>
                    </w14:srgbClr>
                  </w14:shadow>
                </w:rPr>
                <w:t xml:space="preserve">The </w:t>
              </w:r>
              <w:r w:rsidR="00815CEE" w:rsidRPr="00317E39">
                <w:rPr>
                  <w:color w:val="276E8B" w:themeColor="accent1" w:themeShade="BF"/>
                  <w:sz w:val="52"/>
                  <w:szCs w:val="52"/>
                  <w14:shadow w14:blurRad="50800" w14:dist="38100" w14:dir="2700000" w14:sx="100000" w14:sy="100000" w14:kx="0" w14:ky="0" w14:algn="tl">
                    <w14:srgbClr w14:val="000000">
                      <w14:alpha w14:val="60000"/>
                    </w14:srgbClr>
                  </w14:shadow>
                </w:rPr>
                <w:t xml:space="preserve">Good </w:t>
              </w:r>
              <w:r w:rsidR="00815CEE">
                <w:rPr>
                  <w:color w:val="276E8B" w:themeColor="accent1" w:themeShade="BF"/>
                  <w:sz w:val="52"/>
                  <w:szCs w:val="52"/>
                  <w14:shadow w14:blurRad="50800" w14:dist="38100" w14:dir="2700000" w14:sx="100000" w14:sy="100000" w14:kx="0" w14:ky="0" w14:algn="tl">
                    <w14:srgbClr w14:val="000000">
                      <w14:alpha w14:val="60000"/>
                    </w14:srgbClr>
                  </w14:shadow>
                </w:rPr>
                <w:t>o</w:t>
              </w:r>
              <w:r w:rsidR="00815CEE" w:rsidRPr="00317E39">
                <w:rPr>
                  <w:color w:val="276E8B" w:themeColor="accent1" w:themeShade="BF"/>
                  <w:sz w:val="52"/>
                  <w:szCs w:val="52"/>
                  <w14:shadow w14:blurRad="50800" w14:dist="38100" w14:dir="2700000" w14:sx="100000" w14:sy="100000" w14:kx="0" w14:ky="0" w14:algn="tl">
                    <w14:srgbClr w14:val="000000">
                      <w14:alpha w14:val="60000"/>
                    </w14:srgbClr>
                  </w14:shadow>
                </w:rPr>
                <w:t xml:space="preserve">f </w:t>
              </w:r>
              <w:r w:rsidR="00815CEE">
                <w:rPr>
                  <w:color w:val="276E8B" w:themeColor="accent1" w:themeShade="BF"/>
                  <w:sz w:val="52"/>
                  <w:szCs w:val="52"/>
                  <w14:shadow w14:blurRad="50800" w14:dist="38100" w14:dir="2700000" w14:sx="100000" w14:sy="100000" w14:kx="0" w14:ky="0" w14:algn="tl">
                    <w14:srgbClr w14:val="000000">
                      <w14:alpha w14:val="60000"/>
                    </w14:srgbClr>
                  </w14:shadow>
                </w:rPr>
                <w:t>t</w:t>
              </w:r>
              <w:r w:rsidR="00815CEE" w:rsidRPr="00317E39">
                <w:rPr>
                  <w:color w:val="276E8B" w:themeColor="accent1" w:themeShade="BF"/>
                  <w:sz w:val="52"/>
                  <w:szCs w:val="52"/>
                  <w14:shadow w14:blurRad="50800" w14:dist="38100" w14:dir="2700000" w14:sx="100000" w14:sy="100000" w14:kx="0" w14:ky="0" w14:algn="tl">
                    <w14:srgbClr w14:val="000000">
                      <w14:alpha w14:val="60000"/>
                    </w14:srgbClr>
                  </w14:shadow>
                </w:rPr>
                <w:t xml:space="preserve">he Child, </w:t>
              </w:r>
              <w:r w:rsidR="00815CEE">
                <w:rPr>
                  <w:color w:val="276E8B" w:themeColor="accent1" w:themeShade="BF"/>
                  <w:sz w:val="52"/>
                  <w:szCs w:val="52"/>
                  <w14:shadow w14:blurRad="50800" w14:dist="38100" w14:dir="2700000" w14:sx="100000" w14:sy="100000" w14:kx="0" w14:ky="0" w14:algn="tl">
                    <w14:srgbClr w14:val="000000">
                      <w14:alpha w14:val="60000"/>
                    </w14:srgbClr>
                  </w14:shadow>
                </w:rPr>
                <w:t>t</w:t>
              </w:r>
              <w:r w:rsidR="00815CEE" w:rsidRPr="00317E39">
                <w:rPr>
                  <w:color w:val="276E8B" w:themeColor="accent1" w:themeShade="BF"/>
                  <w:sz w:val="52"/>
                  <w:szCs w:val="52"/>
                  <w14:shadow w14:blurRad="50800" w14:dist="38100" w14:dir="2700000" w14:sx="100000" w14:sy="100000" w14:kx="0" w14:ky="0" w14:algn="tl">
                    <w14:srgbClr w14:val="000000">
                      <w14:alpha w14:val="60000"/>
                    </w14:srgbClr>
                  </w14:shadow>
                </w:rPr>
                <w:t xml:space="preserve">he Parents </w:t>
              </w:r>
              <w:r w:rsidR="00815CEE">
                <w:rPr>
                  <w:color w:val="276E8B" w:themeColor="accent1" w:themeShade="BF"/>
                  <w:sz w:val="52"/>
                  <w:szCs w:val="52"/>
                  <w14:shadow w14:blurRad="50800" w14:dist="38100" w14:dir="2700000" w14:sx="100000" w14:sy="100000" w14:kx="0" w14:ky="0" w14:algn="tl">
                    <w14:srgbClr w14:val="000000">
                      <w14:alpha w14:val="60000"/>
                    </w14:srgbClr>
                  </w14:shadow>
                </w:rPr>
                <w:t>a</w:t>
              </w:r>
              <w:r w:rsidR="00815CEE" w:rsidRPr="00317E39">
                <w:rPr>
                  <w:color w:val="276E8B" w:themeColor="accent1" w:themeShade="BF"/>
                  <w:sz w:val="52"/>
                  <w:szCs w:val="52"/>
                  <w14:shadow w14:blurRad="50800" w14:dist="38100" w14:dir="2700000" w14:sx="100000" w14:sy="100000" w14:kx="0" w14:ky="0" w14:algn="tl">
                    <w14:srgbClr w14:val="000000">
                      <w14:alpha w14:val="60000"/>
                    </w14:srgbClr>
                  </w14:shadow>
                </w:rPr>
                <w:t xml:space="preserve">nd </w:t>
              </w:r>
              <w:r w:rsidR="00815CEE">
                <w:rPr>
                  <w:color w:val="276E8B" w:themeColor="accent1" w:themeShade="BF"/>
                  <w:sz w:val="52"/>
                  <w:szCs w:val="52"/>
                  <w14:shadow w14:blurRad="50800" w14:dist="38100" w14:dir="2700000" w14:sx="100000" w14:sy="100000" w14:kx="0" w14:ky="0" w14:algn="tl">
                    <w14:srgbClr w14:val="000000">
                      <w14:alpha w14:val="60000"/>
                    </w14:srgbClr>
                  </w14:shadow>
                </w:rPr>
                <w:t>t</w:t>
              </w:r>
              <w:r w:rsidR="00815CEE" w:rsidRPr="00317E39">
                <w:rPr>
                  <w:color w:val="276E8B" w:themeColor="accent1" w:themeShade="BF"/>
                  <w:sz w:val="52"/>
                  <w:szCs w:val="52"/>
                  <w14:shadow w14:blurRad="50800" w14:dist="38100" w14:dir="2700000" w14:sx="100000" w14:sy="100000" w14:kx="0" w14:ky="0" w14:algn="tl">
                    <w14:srgbClr w14:val="000000">
                      <w14:alpha w14:val="60000"/>
                    </w14:srgbClr>
                  </w14:shadow>
                </w:rPr>
                <w:t>he Economy</w:t>
              </w:r>
            </w:p>
            <w:p w14:paraId="128637C6" w14:textId="77777777" w:rsidR="00D3253D" w:rsidRPr="009371CD" w:rsidRDefault="00D3253D" w:rsidP="00D3253D">
              <w:pPr>
                <w:pStyle w:val="NoSpacing"/>
                <w:tabs>
                  <w:tab w:val="left" w:pos="1190"/>
                  <w:tab w:val="left" w:pos="5627"/>
                </w:tabs>
                <w:rPr>
                  <w:rtl/>
                  <w:lang w:bidi="he-IL"/>
                </w:rPr>
              </w:pPr>
              <w:r w:rsidRPr="009371CD">
                <w:rPr>
                  <w:noProof/>
                  <w:lang w:eastAsia="en-US" w:bidi="he-IL"/>
                </w:rPr>
                <w:drawing>
                  <wp:inline distT="0" distB="0" distL="0" distR="0" wp14:anchorId="08BC4376" wp14:editId="3974C662">
                    <wp:extent cx="4924425" cy="590288"/>
                    <wp:effectExtent l="0" t="0" r="0" b="635"/>
                    <wp:docPr id="23" name="Picture 23" title="תמונת עיצ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01633" cy="599543"/>
                            </a:xfrm>
                            <a:prstGeom prst="rect">
                              <a:avLst/>
                            </a:prstGeom>
                          </pic:spPr>
                        </pic:pic>
                      </a:graphicData>
                    </a:graphic>
                  </wp:inline>
                </w:drawing>
              </w:r>
            </w:p>
            <w:p w14:paraId="31758574" w14:textId="3B611731" w:rsidR="00317E39" w:rsidRDefault="00317E39" w:rsidP="00317E39">
              <w:pPr>
                <w:pStyle w:val="NoSpacing"/>
                <w:tabs>
                  <w:tab w:val="left" w:pos="1190"/>
                  <w:tab w:val="left" w:pos="5627"/>
                </w:tabs>
                <w:bidi w:val="0"/>
                <w:ind w:left="115"/>
                <w:jc w:val="center"/>
                <w:rPr>
                  <w:sz w:val="32"/>
                  <w:lang w:bidi="he-IL"/>
                </w:rPr>
              </w:pPr>
              <w:r>
                <w:rPr>
                  <w:sz w:val="32"/>
                  <w:lang w:bidi="he-IL"/>
                </w:rPr>
                <w:t>Prof. Manuel Trajtenberg</w:t>
              </w:r>
            </w:p>
            <w:p w14:paraId="444732F2" w14:textId="32615216" w:rsidR="00317E39" w:rsidRDefault="00317E39" w:rsidP="00CA337D">
              <w:pPr>
                <w:pStyle w:val="NoSpacing"/>
                <w:tabs>
                  <w:tab w:val="left" w:pos="1190"/>
                  <w:tab w:val="left" w:pos="5627"/>
                </w:tabs>
                <w:bidi w:val="0"/>
                <w:ind w:left="115"/>
                <w:jc w:val="center"/>
                <w:rPr>
                  <w:sz w:val="32"/>
                  <w:lang w:bidi="he-IL"/>
                </w:rPr>
              </w:pPr>
              <w:r>
                <w:rPr>
                  <w:sz w:val="32"/>
                  <w:lang w:bidi="he-IL"/>
                </w:rPr>
                <w:t>in</w:t>
              </w:r>
              <w:r w:rsidR="00CA337D">
                <w:rPr>
                  <w:sz w:val="32"/>
                  <w:lang w:bidi="he-IL"/>
                </w:rPr>
                <w:t xml:space="preserve"> collaboration with Ron </w:t>
              </w:r>
              <w:proofErr w:type="spellStart"/>
              <w:r w:rsidR="00CA337D">
                <w:rPr>
                  <w:sz w:val="32"/>
                  <w:lang w:bidi="he-IL"/>
                </w:rPr>
                <w:t>Lazer</w:t>
              </w:r>
              <w:proofErr w:type="spellEnd"/>
            </w:p>
            <w:p w14:paraId="3B423971" w14:textId="77777777" w:rsidR="00815CEE" w:rsidRDefault="00815CEE" w:rsidP="00815CEE">
              <w:pPr>
                <w:pStyle w:val="NoSpacing"/>
                <w:tabs>
                  <w:tab w:val="left" w:pos="1190"/>
                  <w:tab w:val="left" w:pos="5627"/>
                </w:tabs>
                <w:bidi w:val="0"/>
                <w:ind w:left="115"/>
                <w:jc w:val="center"/>
                <w:rPr>
                  <w:sz w:val="28"/>
                  <w:szCs w:val="28"/>
                  <w:lang w:bidi="he-IL"/>
                </w:rPr>
              </w:pPr>
            </w:p>
            <w:p w14:paraId="3D9BA5C1" w14:textId="57830AA2" w:rsidR="00317E39" w:rsidRPr="00815CEE" w:rsidRDefault="00317E39" w:rsidP="00815CEE">
              <w:pPr>
                <w:pStyle w:val="NoSpacing"/>
                <w:tabs>
                  <w:tab w:val="left" w:pos="1190"/>
                  <w:tab w:val="left" w:pos="5627"/>
                </w:tabs>
                <w:bidi w:val="0"/>
                <w:ind w:left="115"/>
                <w:jc w:val="center"/>
                <w:rPr>
                  <w:sz w:val="28"/>
                  <w:szCs w:val="28"/>
                  <w:lang w:bidi="he-IL"/>
                </w:rPr>
              </w:pPr>
              <w:r>
                <w:rPr>
                  <w:sz w:val="28"/>
                  <w:szCs w:val="28"/>
                  <w:lang w:bidi="he-IL"/>
                </w:rPr>
                <w:t>October 2019</w:t>
              </w:r>
            </w:p>
            <w:p w14:paraId="14B88980" w14:textId="77777777" w:rsidR="009A7D39" w:rsidRDefault="009A7D39" w:rsidP="00CA337D">
              <w:pPr>
                <w:pStyle w:val="NoSpacing"/>
                <w:tabs>
                  <w:tab w:val="left" w:pos="1190"/>
                  <w:tab w:val="left" w:pos="5627"/>
                </w:tabs>
                <w:rPr>
                  <w:lang w:bidi="he-IL"/>
                </w:rPr>
              </w:pPr>
            </w:p>
            <w:p w14:paraId="39D34DB7" w14:textId="77777777" w:rsidR="00CA337D" w:rsidRPr="009371CD" w:rsidRDefault="00CA337D" w:rsidP="00CA337D">
              <w:pPr>
                <w:pStyle w:val="NoSpacing"/>
                <w:tabs>
                  <w:tab w:val="left" w:pos="1190"/>
                  <w:tab w:val="left" w:pos="5627"/>
                </w:tabs>
                <w:rPr>
                  <w:rtl/>
                  <w:lang w:bidi="he-IL"/>
                </w:rPr>
              </w:pPr>
            </w:p>
            <w:p w14:paraId="6A8A02CB" w14:textId="5E609224" w:rsidR="00F54BE4" w:rsidRPr="00CA337D" w:rsidRDefault="00317E39" w:rsidP="00CA337D">
              <w:pPr>
                <w:bidi w:val="0"/>
                <w:rPr>
                  <w:color w:val="265F65" w:themeColor="accent2" w:themeShade="80"/>
                  <w:rtl/>
                </w:rPr>
              </w:pPr>
              <w:r w:rsidRPr="00CA337D">
                <w:rPr>
                  <w:color w:val="265F65" w:themeColor="accent2" w:themeShade="80"/>
                </w:rPr>
                <w:t>The following study was conducted as part of the “</w:t>
              </w:r>
              <w:r w:rsidR="00815CEE" w:rsidRPr="00CA337D">
                <w:rPr>
                  <w:color w:val="265F65" w:themeColor="accent2" w:themeShade="80"/>
                </w:rPr>
                <w:t xml:space="preserve">100 </w:t>
              </w:r>
              <w:r w:rsidRPr="00CA337D">
                <w:rPr>
                  <w:color w:val="265F65" w:themeColor="accent2" w:themeShade="80"/>
                </w:rPr>
                <w:t xml:space="preserve">Days </w:t>
              </w:r>
              <w:r w:rsidR="00815CEE" w:rsidRPr="00CA337D">
                <w:rPr>
                  <w:color w:val="265F65" w:themeColor="accent2" w:themeShade="80"/>
                </w:rPr>
                <w:t xml:space="preserve">Project – Defining The Socio-Economic Agenda For The Next Government,” overseen by the Samuel </w:t>
              </w:r>
              <w:proofErr w:type="spellStart"/>
              <w:r w:rsidR="00815CEE" w:rsidRPr="00CA337D">
                <w:rPr>
                  <w:color w:val="265F65" w:themeColor="accent2" w:themeShade="80"/>
                </w:rPr>
                <w:t>Neaman</w:t>
              </w:r>
              <w:proofErr w:type="spellEnd"/>
              <w:r w:rsidR="00815CEE" w:rsidRPr="00CA337D">
                <w:rPr>
                  <w:color w:val="265F65" w:themeColor="accent2" w:themeShade="80"/>
                </w:rPr>
                <w:t xml:space="preserve"> Institute. The study was supported by the </w:t>
              </w:r>
              <w:proofErr w:type="spellStart"/>
              <w:r w:rsidR="00815CEE" w:rsidRPr="00CA337D">
                <w:rPr>
                  <w:color w:val="265F65" w:themeColor="accent2" w:themeShade="80"/>
                </w:rPr>
                <w:t>Zvi</w:t>
              </w:r>
              <w:proofErr w:type="spellEnd"/>
              <w:r w:rsidR="00815CEE" w:rsidRPr="00CA337D">
                <w:rPr>
                  <w:color w:val="265F65" w:themeColor="accent2" w:themeShade="80"/>
                </w:rPr>
                <w:t xml:space="preserve"> </w:t>
              </w:r>
              <w:proofErr w:type="spellStart"/>
              <w:r w:rsidR="00815CEE" w:rsidRPr="00CA337D">
                <w:rPr>
                  <w:color w:val="265F65" w:themeColor="accent2" w:themeShade="80"/>
                </w:rPr>
                <w:t>Griliks</w:t>
              </w:r>
              <w:proofErr w:type="spellEnd"/>
              <w:r w:rsidR="00815CEE" w:rsidRPr="00CA337D">
                <w:rPr>
                  <w:color w:val="265F65" w:themeColor="accent2" w:themeShade="80"/>
                </w:rPr>
                <w:t xml:space="preserve"> Center for Data Research. We would like to thank the Samuel </w:t>
              </w:r>
              <w:proofErr w:type="spellStart"/>
              <w:r w:rsidR="00815CEE" w:rsidRPr="00CA337D">
                <w:rPr>
                  <w:color w:val="265F65" w:themeColor="accent2" w:themeShade="80"/>
                </w:rPr>
                <w:t>Neaman</w:t>
              </w:r>
              <w:proofErr w:type="spellEnd"/>
              <w:r w:rsidR="00815CEE" w:rsidRPr="00CA337D">
                <w:rPr>
                  <w:color w:val="265F65" w:themeColor="accent2" w:themeShade="80"/>
                </w:rPr>
                <w:t xml:space="preserve"> Institute for their encouragement and assistance. Our thanks also go out to the members of the “100 Days” team – </w:t>
              </w:r>
              <w:proofErr w:type="spellStart"/>
              <w:r w:rsidR="00815CEE" w:rsidRPr="00CA337D">
                <w:rPr>
                  <w:color w:val="265F65" w:themeColor="accent2" w:themeShade="80"/>
                </w:rPr>
                <w:t>Itamar</w:t>
              </w:r>
              <w:proofErr w:type="spellEnd"/>
              <w:r w:rsidR="00815CEE" w:rsidRPr="00CA337D">
                <w:rPr>
                  <w:color w:val="265F65" w:themeColor="accent2" w:themeShade="80"/>
                </w:rPr>
                <w:t xml:space="preserve"> </w:t>
              </w:r>
              <w:proofErr w:type="spellStart"/>
              <w:r w:rsidR="00815CEE" w:rsidRPr="00CA337D">
                <w:rPr>
                  <w:color w:val="265F65" w:themeColor="accent2" w:themeShade="80"/>
                </w:rPr>
                <w:t>Popliker</w:t>
              </w:r>
              <w:proofErr w:type="spellEnd"/>
              <w:r w:rsidR="00815CEE" w:rsidRPr="00CA337D">
                <w:rPr>
                  <w:color w:val="265F65" w:themeColor="accent2" w:themeShade="80"/>
                </w:rPr>
                <w:t xml:space="preserve">, </w:t>
              </w:r>
              <w:proofErr w:type="spellStart"/>
              <w:r w:rsidR="00815CEE" w:rsidRPr="00CA337D">
                <w:rPr>
                  <w:color w:val="265F65" w:themeColor="accent2" w:themeShade="80"/>
                </w:rPr>
                <w:t>Hadar</w:t>
              </w:r>
              <w:proofErr w:type="spellEnd"/>
              <w:r w:rsidR="00815CEE" w:rsidRPr="00CA337D">
                <w:rPr>
                  <w:color w:val="265F65" w:themeColor="accent2" w:themeShade="80"/>
                </w:rPr>
                <w:t xml:space="preserve"> </w:t>
              </w:r>
              <w:proofErr w:type="spellStart"/>
              <w:r w:rsidR="00815CEE" w:rsidRPr="00CA337D">
                <w:rPr>
                  <w:color w:val="265F65" w:themeColor="accent2" w:themeShade="80"/>
                </w:rPr>
                <w:t>Zer</w:t>
              </w:r>
              <w:proofErr w:type="spellEnd"/>
              <w:r w:rsidR="00815CEE" w:rsidRPr="00CA337D">
                <w:rPr>
                  <w:color w:val="265F65" w:themeColor="accent2" w:themeShade="80"/>
                </w:rPr>
                <w:t>-Aviv, Yoni Ben-</w:t>
              </w:r>
              <w:proofErr w:type="spellStart"/>
              <w:r w:rsidR="00815CEE" w:rsidRPr="00CA337D">
                <w:rPr>
                  <w:color w:val="265F65" w:themeColor="accent2" w:themeShade="80"/>
                </w:rPr>
                <w:t>Bassat</w:t>
              </w:r>
              <w:proofErr w:type="spellEnd"/>
              <w:r w:rsidR="00815CEE" w:rsidRPr="00CA337D">
                <w:rPr>
                  <w:color w:val="265F65" w:themeColor="accent2" w:themeShade="80"/>
                </w:rPr>
                <w:t xml:space="preserve"> and </w:t>
              </w:r>
              <w:proofErr w:type="spellStart"/>
              <w:r w:rsidR="00815CEE" w:rsidRPr="00CA337D">
                <w:rPr>
                  <w:color w:val="265F65" w:themeColor="accent2" w:themeShade="80"/>
                </w:rPr>
                <w:t>Alon</w:t>
              </w:r>
              <w:proofErr w:type="spellEnd"/>
              <w:r w:rsidR="00815CEE" w:rsidRPr="00CA337D">
                <w:rPr>
                  <w:color w:val="265F65" w:themeColor="accent2" w:themeShade="80"/>
                </w:rPr>
                <w:t xml:space="preserve"> Pedro – who contributed a great deal to this endeavor through discussions and comments.</w:t>
              </w:r>
            </w:p>
            <w:p w14:paraId="0E836918" w14:textId="77777777" w:rsidR="00D3253D" w:rsidRDefault="00D3253D" w:rsidP="00F54BE4">
              <w:pPr>
                <w:bidi w:val="0"/>
                <w:spacing w:before="0" w:after="200"/>
                <w:jc w:val="left"/>
                <w:rPr>
                  <w:noProof/>
                  <w:sz w:val="28"/>
                  <w:szCs w:val="28"/>
                </w:rPr>
              </w:pPr>
              <w:r w:rsidRPr="009371CD">
                <w:rPr>
                  <w:noProof/>
                  <w:sz w:val="28"/>
                  <w:szCs w:val="28"/>
                </w:rPr>
                <mc:AlternateContent>
                  <mc:Choice Requires="wps">
                    <w:drawing>
                      <wp:inline distT="0" distB="0" distL="0" distR="0" wp14:anchorId="4FEB6023" wp14:editId="54E532FF">
                        <wp:extent cx="5734050" cy="1404620"/>
                        <wp:effectExtent l="0" t="0" r="19050" b="23495"/>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6BDA95B8" w14:textId="56090978" w:rsidR="00762ECD" w:rsidRDefault="00762ECD" w:rsidP="00CA337D">
                                    <w:pPr>
                                      <w:bidi w:val="0"/>
                                      <w:jc w:val="center"/>
                                    </w:pPr>
                                    <w:r>
                                      <w:t xml:space="preserve">No part of this publication may be reproduced without the prior written permission of the Samuel </w:t>
                                    </w:r>
                                    <w:proofErr w:type="spellStart"/>
                                    <w:r>
                                      <w:t>Neaman</w:t>
                                    </w:r>
                                    <w:proofErr w:type="spellEnd"/>
                                    <w:r>
                                      <w:t xml:space="preserve"> Institute, except for the purposes of citing short excerpts in review articles and similar publications with explicit reference to the source.</w:t>
                                    </w:r>
                                  </w:p>
                                  <w:p w14:paraId="3B10D99F" w14:textId="275B915E" w:rsidR="00762ECD" w:rsidRDefault="00762ECD" w:rsidP="00CA337D">
                                    <w:pPr>
                                      <w:bidi w:val="0"/>
                                      <w:jc w:val="center"/>
                                    </w:pPr>
                                    <w:r>
                                      <w:t xml:space="preserve">The findings and conclusions presented in this publication are those of the authors alone and do not necessarily reflect the opinions of the Samuel </w:t>
                                    </w:r>
                                    <w:proofErr w:type="spellStart"/>
                                    <w:r>
                                      <w:t>Neaman</w:t>
                                    </w:r>
                                    <w:proofErr w:type="spellEnd"/>
                                    <w:r>
                                      <w:t xml:space="preserve"> Institute.</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VeJA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">
                        <v:textbox style="mso-fit-shape-to-text:t">
                          <w:txbxContent>
                            <w:p w14:paraId="6BDA95B8" w14:textId="56090978" w:rsidR="00762ECD" w:rsidRDefault="00762ECD" w:rsidP="00CA337D">
                              <w:pPr>
                                <w:bidi w:val="0"/>
                                <w:jc w:val="center"/>
                              </w:pPr>
                              <w:r>
                                <w:t xml:space="preserve">No part of this publication may be reproduced without the prior written permission of the Samuel </w:t>
                              </w:r>
                              <w:proofErr w:type="spellStart"/>
                              <w:r>
                                <w:t>Neaman</w:t>
                              </w:r>
                              <w:proofErr w:type="spellEnd"/>
                              <w:r>
                                <w:t xml:space="preserve"> Institute, except for the purposes of citing short excerpts in review articles and similar publications with explicit reference to the source.</w:t>
                              </w:r>
                            </w:p>
                            <w:p w14:paraId="3B10D99F" w14:textId="275B915E" w:rsidR="00762ECD" w:rsidRDefault="00762ECD" w:rsidP="00CA337D">
                              <w:pPr>
                                <w:bidi w:val="0"/>
                                <w:jc w:val="center"/>
                              </w:pPr>
                              <w:r>
                                <w:t xml:space="preserve">The findings and conclusions presented in this publication are those of the authors alone and do not necessarily reflect the opinions of the Samuel </w:t>
                              </w:r>
                              <w:proofErr w:type="spellStart"/>
                              <w:r>
                                <w:t>Neaman</w:t>
                              </w:r>
                              <w:proofErr w:type="spellEnd"/>
                              <w:r>
                                <w:t xml:space="preserve"> Institute.</w:t>
                              </w:r>
                            </w:p>
                          </w:txbxContent>
                        </v:textbox>
                        <w10:anchorlock/>
                      </v:shape>
                    </w:pict>
                  </mc:Fallback>
                </mc:AlternateContent>
              </w:r>
            </w:p>
            <w:p w14:paraId="4B9A0C53" w14:textId="407974D2" w:rsidR="007452C3" w:rsidRPr="007452C3" w:rsidRDefault="007452C3" w:rsidP="007452C3">
              <w:pPr>
                <w:bidi w:val="0"/>
                <w:sectPr w:rsidR="007452C3" w:rsidRPr="007452C3" w:rsidSect="00317E39">
                  <w:footerReference w:type="default" r:id="rId15"/>
                  <w:headerReference w:type="first" r:id="rId16"/>
                  <w:footerReference w:type="first" r:id="rId17"/>
                  <w:pgSz w:w="11906" w:h="16838" w:code="9"/>
                  <w:pgMar w:top="1718" w:right="1440" w:bottom="1440" w:left="1440" w:header="720" w:footer="720" w:gutter="0"/>
                  <w:pgNumType w:start="0"/>
                  <w:cols w:space="720"/>
                  <w:titlePg/>
                  <w:bidi/>
                  <w:rtlGutter/>
                  <w:docGrid w:linePitch="360"/>
                </w:sectPr>
              </w:pPr>
            </w:p>
            <w:bookmarkStart w:id="9" w:name="_Toc21725289" w:displacedByCustomXml="next"/>
            <w:bookmarkStart w:id="10" w:name="_Toc19622219" w:displacedByCustomXml="next"/>
            <w:bookmarkStart w:id="11" w:name="_Toc19813702" w:displacedByCustomXml="next"/>
            <w:bookmarkStart w:id="12" w:name="_Toc20247208" w:displacedByCustomXml="next"/>
            <w:bookmarkStart w:id="13" w:name="_Toc22816883" w:displacedByCustomXml="next"/>
            <w:bookmarkStart w:id="14" w:name="_Toc37579842" w:displacedByCustomXml="next"/>
            <w:sdt>
              <w:sdtPr>
                <w:rPr>
                  <w:rFonts w:ascii="Segoe UI" w:eastAsia="Calibri" w:hAnsi="Segoe UI"/>
                  <w:noProof/>
                  <w:color w:val="auto"/>
                  <w:sz w:val="22"/>
                  <w:szCs w:val="22"/>
                  <w:lang w:eastAsia="en-US"/>
                </w:rPr>
                <w:id w:val="257478245"/>
                <w:docPartObj>
                  <w:docPartGallery w:val="Quick Parts"/>
                  <w:docPartUnique/>
                </w:docPartObj>
              </w:sdtPr>
              <w:sdtEndPr>
                <w:rPr>
                  <w:rFonts w:asciiTheme="minorBidi" w:hAnsiTheme="minorBidi"/>
                  <w:noProof w:val="0"/>
                  <w:sz w:val="4"/>
                  <w:szCs w:val="4"/>
                </w:rPr>
              </w:sdtEndPr>
              <w:sdtContent>
                <w:bookmarkEnd w:id="13" w:displacedByCustomXml="prev"/>
                <w:bookmarkEnd w:id="12" w:displacedByCustomXml="prev"/>
                <w:bookmarkEnd w:id="11" w:displacedByCustomXml="prev"/>
                <w:bookmarkEnd w:id="10" w:displacedByCustomXml="prev"/>
                <w:bookmarkEnd w:id="9" w:displacedByCustomXml="prev"/>
                <w:p w14:paraId="41619589" w14:textId="77777777" w:rsidR="007E48A8" w:rsidRDefault="00090F77" w:rsidP="00090F77">
                  <w:pPr>
                    <w:pStyle w:val="a5"/>
                    <w:bidi w:val="0"/>
                    <w:ind w:left="-810"/>
                    <w:rPr>
                      <w:noProof/>
                    </w:rPr>
                  </w:pPr>
                  <w:r>
                    <w:t>Table of contents</w:t>
                  </w:r>
                  <w:bookmarkEnd w:id="14"/>
                  <w:r w:rsidR="00D3253D" w:rsidRPr="009371CD">
                    <w:rPr>
                      <w:rStyle w:val="Hyperlink"/>
                      <w:color w:val="auto"/>
                      <w:sz w:val="22"/>
                      <w:szCs w:val="22"/>
                      <w:u w:val="none"/>
                    </w:rPr>
                    <w:fldChar w:fldCharType="begin"/>
                  </w:r>
                  <w:r w:rsidR="00D3253D" w:rsidRPr="009371CD">
                    <w:rPr>
                      <w:rStyle w:val="Hyperlink"/>
                      <w:color w:val="auto"/>
                      <w:u w:val="none"/>
                    </w:rPr>
                    <w:instrText xml:space="preserve"> TOC \o "1-2" \h \z \u </w:instrText>
                  </w:r>
                  <w:r w:rsidR="00D3253D" w:rsidRPr="009371CD">
                    <w:rPr>
                      <w:rStyle w:val="Hyperlink"/>
                      <w:color w:val="auto"/>
                      <w:sz w:val="22"/>
                      <w:szCs w:val="22"/>
                      <w:u w:val="none"/>
                    </w:rPr>
                    <w:fldChar w:fldCharType="separate"/>
                  </w:r>
                </w:p>
                <w:p w14:paraId="57B27F3C" w14:textId="77777777" w:rsidR="007E48A8" w:rsidRDefault="007E48A8" w:rsidP="00D050F4">
                  <w:pPr>
                    <w:pStyle w:val="TOC1"/>
                    <w:rPr>
                      <w:rFonts w:asciiTheme="minorHAnsi" w:eastAsiaTheme="minorEastAsia" w:hAnsiTheme="minorHAnsi"/>
                      <w:rtl/>
                    </w:rPr>
                  </w:pPr>
                  <w:hyperlink w:anchor="_Toc37579842" w:history="1">
                    <w:r w:rsidRPr="009F0280">
                      <w:rPr>
                        <w:rStyle w:val="Hyperlink"/>
                      </w:rPr>
                      <w:t>Table of contents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Toc37579842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14:paraId="75C81229" w14:textId="77777777" w:rsidR="007E48A8" w:rsidRDefault="007E48A8" w:rsidP="00D050F4">
                  <w:pPr>
                    <w:pStyle w:val="TOC1"/>
                    <w:rPr>
                      <w:rFonts w:asciiTheme="minorHAnsi" w:eastAsiaTheme="minorEastAsia" w:hAnsiTheme="minorHAnsi"/>
                      <w:rtl/>
                    </w:rPr>
                  </w:pPr>
                  <w:hyperlink w:anchor="_Toc37579843" w:history="1">
                    <w:r w:rsidRPr="009F0280">
                      <w:rPr>
                        <w:rStyle w:val="Hyperlink"/>
                      </w:rPr>
                      <w:t>List of figures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Toc37579843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14:paraId="176DA848" w14:textId="77777777" w:rsidR="007E48A8" w:rsidRDefault="007E48A8" w:rsidP="00D050F4">
                  <w:pPr>
                    <w:pStyle w:val="TOC1"/>
                    <w:rPr>
                      <w:rFonts w:asciiTheme="minorHAnsi" w:eastAsiaTheme="minorEastAsia" w:hAnsiTheme="minorHAnsi"/>
                      <w:rtl/>
                    </w:rPr>
                  </w:pPr>
                  <w:hyperlink w:anchor="_Toc37579844" w:history="1">
                    <w:r w:rsidRPr="009F0280">
                      <w:rPr>
                        <w:rStyle w:val="Hyperlink"/>
                      </w:rPr>
                      <w:t>List of tables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Toc37579844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14:paraId="64DD8F85" w14:textId="77777777" w:rsidR="007E48A8" w:rsidRDefault="007E48A8" w:rsidP="00D050F4">
                  <w:pPr>
                    <w:pStyle w:val="TOC1"/>
                    <w:rPr>
                      <w:rFonts w:asciiTheme="minorHAnsi" w:eastAsiaTheme="minorEastAsia" w:hAnsiTheme="minorHAnsi"/>
                      <w:rtl/>
                    </w:rPr>
                  </w:pPr>
                  <w:hyperlink w:anchor="_Toc37579845" w:history="1">
                    <w:r w:rsidRPr="009F0280">
                      <w:rPr>
                        <w:rStyle w:val="Hyperlink"/>
                      </w:rPr>
                      <w:t>List of appendices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Toc37579845 \h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14:paraId="22D7D874" w14:textId="77777777" w:rsidR="007E48A8" w:rsidRDefault="007E48A8" w:rsidP="00D050F4">
                  <w:pPr>
                    <w:pStyle w:val="TOC1"/>
                    <w:rPr>
                      <w:rFonts w:asciiTheme="minorHAnsi" w:eastAsiaTheme="minorEastAsia" w:hAnsiTheme="minorHAnsi"/>
                      <w:rtl/>
                    </w:rPr>
                  </w:pPr>
                  <w:hyperlink w:anchor="_Toc37579846" w:history="1">
                    <w:r w:rsidRPr="009F0280">
                      <w:rPr>
                        <w:rStyle w:val="Hyperlink"/>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Toc37579846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14:paraId="4D97ACA3" w14:textId="77777777" w:rsidR="007E48A8" w:rsidRDefault="007E48A8" w:rsidP="00D050F4">
                  <w:pPr>
                    <w:pStyle w:val="TOC1"/>
                    <w:rPr>
                      <w:rFonts w:asciiTheme="minorHAnsi" w:eastAsiaTheme="minorEastAsia" w:hAnsiTheme="minorHAnsi"/>
                      <w:rtl/>
                    </w:rPr>
                  </w:pPr>
                  <w:hyperlink w:anchor="_Toc37579847" w:history="1">
                    <w:r w:rsidRPr="009F0280">
                      <w:rPr>
                        <w:rStyle w:val="Hyperlink"/>
                      </w:rPr>
                      <w:t>Introduction: “Maternity leave” – what is it for?</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Toc37579847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14:paraId="4EC6C287" w14:textId="77777777" w:rsidR="007E48A8" w:rsidRDefault="007E48A8" w:rsidP="00D050F4">
                  <w:pPr>
                    <w:pStyle w:val="TOC1"/>
                    <w:rPr>
                      <w:rFonts w:asciiTheme="minorHAnsi" w:eastAsiaTheme="minorEastAsia" w:hAnsiTheme="minorHAnsi"/>
                      <w:rtl/>
                    </w:rPr>
                  </w:pPr>
                  <w:hyperlink w:anchor="_Toc37579848" w:history="1">
                    <w:r w:rsidRPr="009F0280">
                      <w:rPr>
                        <w:rStyle w:val="Hyperlink"/>
                      </w:rPr>
                      <w:t>1.</w:t>
                    </w:r>
                    <w:r>
                      <w:rPr>
                        <w:rFonts w:asciiTheme="minorHAnsi" w:eastAsiaTheme="minorEastAsia" w:hAnsiTheme="minorHAnsi"/>
                        <w:rtl/>
                      </w:rPr>
                      <w:tab/>
                    </w:r>
                    <w:r w:rsidRPr="009F0280">
                      <w:rPr>
                        <w:rStyle w:val="Hyperlink"/>
                      </w:rPr>
                      <w:t>Overview: Parental leave in OECD countries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Toc37579848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14:paraId="3A21A2AA" w14:textId="77777777" w:rsidR="007E48A8" w:rsidRDefault="007E48A8" w:rsidP="00D050F4">
                  <w:pPr>
                    <w:pStyle w:val="TOC2"/>
                    <w:rPr>
                      <w:rFonts w:asciiTheme="minorHAnsi" w:eastAsiaTheme="minorEastAsia" w:hAnsiTheme="minorHAnsi"/>
                      <w:noProof/>
                      <w:rtl/>
                    </w:rPr>
                  </w:pPr>
                  <w:hyperlink w:anchor="_Toc37579849" w:history="1">
                    <w:r w:rsidRPr="009F0280">
                      <w:rPr>
                        <w:rStyle w:val="Hyperlink"/>
                        <w:noProof/>
                        <w14:scene3d>
                          <w14:camera w14:prst="orthographicFront"/>
                          <w14:lightRig w14:rig="threePt" w14:dir="t">
                            <w14:rot w14:lat="0" w14:lon="0" w14:rev="0"/>
                          </w14:lightRig>
                        </w14:scene3d>
                      </w:rPr>
                      <w:t>1.1</w:t>
                    </w:r>
                    <w:r>
                      <w:rPr>
                        <w:rFonts w:asciiTheme="minorHAnsi" w:eastAsiaTheme="minorEastAsia" w:hAnsiTheme="minorHAnsi"/>
                        <w:noProof/>
                        <w:rtl/>
                      </w:rPr>
                      <w:tab/>
                    </w:r>
                    <w:r w:rsidRPr="009F0280">
                      <w:rPr>
                        <w:rStyle w:val="Hyperlink"/>
                        <w:noProof/>
                      </w:rPr>
                      <w:t>Special parent groups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Toc37579849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376A23A2" w14:textId="77777777" w:rsidR="007E48A8" w:rsidRDefault="007E48A8" w:rsidP="00D050F4">
                  <w:pPr>
                    <w:pStyle w:val="TOC1"/>
                    <w:rPr>
                      <w:rFonts w:asciiTheme="minorHAnsi" w:eastAsiaTheme="minorEastAsia" w:hAnsiTheme="minorHAnsi"/>
                      <w:rtl/>
                    </w:rPr>
                  </w:pPr>
                  <w:hyperlink w:anchor="_Toc37579850" w:history="1">
                    <w:r w:rsidRPr="009F0280">
                      <w:rPr>
                        <w:rStyle w:val="Hyperlink"/>
                      </w:rPr>
                      <w:t>2.</w:t>
                    </w:r>
                    <w:r>
                      <w:rPr>
                        <w:rFonts w:asciiTheme="minorHAnsi" w:eastAsiaTheme="minorEastAsia" w:hAnsiTheme="minorHAnsi"/>
                        <w:rtl/>
                      </w:rPr>
                      <w:tab/>
                    </w:r>
                    <w:r w:rsidRPr="009F0280">
                      <w:rPr>
                        <w:rStyle w:val="Hyperlink"/>
                      </w:rPr>
                      <w:t>The status quo in Israel – background information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Toc37579850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14:paraId="7DE5C973" w14:textId="77777777" w:rsidR="007E48A8" w:rsidRDefault="007E48A8" w:rsidP="00D050F4">
                  <w:pPr>
                    <w:pStyle w:val="TOC2"/>
                    <w:rPr>
                      <w:rFonts w:asciiTheme="minorHAnsi" w:eastAsiaTheme="minorEastAsia" w:hAnsiTheme="minorHAnsi"/>
                      <w:noProof/>
                      <w:rtl/>
                    </w:rPr>
                  </w:pPr>
                  <w:hyperlink w:anchor="_Toc37579851" w:history="1">
                    <w:r w:rsidRPr="009F0280">
                      <w:rPr>
                        <w:rStyle w:val="Hyperlink"/>
                        <w:noProof/>
                        <w14:scene3d>
                          <w14:camera w14:prst="orthographicFront"/>
                          <w14:lightRig w14:rig="threePt" w14:dir="t">
                            <w14:rot w14:lat="0" w14:lon="0" w14:rev="0"/>
                          </w14:lightRig>
                        </w14:scene3d>
                      </w:rPr>
                      <w:t>2.1</w:t>
                    </w:r>
                    <w:r>
                      <w:rPr>
                        <w:rFonts w:asciiTheme="minorHAnsi" w:eastAsiaTheme="minorEastAsia" w:hAnsiTheme="minorHAnsi"/>
                        <w:noProof/>
                        <w:rtl/>
                      </w:rPr>
                      <w:tab/>
                    </w:r>
                    <w:r w:rsidRPr="009F0280">
                      <w:rPr>
                        <w:rStyle w:val="Hyperlink"/>
                        <w:noProof/>
                        <w:shd w:val="clear" w:color="auto" w:fill="FFFFFF"/>
                      </w:rPr>
                      <w:t>Parental leave period in Israel</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Toc37579851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736E4B8B" w14:textId="77777777" w:rsidR="007E48A8" w:rsidRDefault="007E48A8" w:rsidP="00D050F4">
                  <w:pPr>
                    <w:pStyle w:val="TOC1"/>
                    <w:rPr>
                      <w:rFonts w:asciiTheme="minorHAnsi" w:eastAsiaTheme="minorEastAsia" w:hAnsiTheme="minorHAnsi"/>
                      <w:rtl/>
                    </w:rPr>
                  </w:pPr>
                  <w:hyperlink w:anchor="_Toc37579852" w:history="1">
                    <w:r w:rsidRPr="009F0280">
                      <w:rPr>
                        <w:rStyle w:val="Hyperlink"/>
                      </w:rPr>
                      <w:t>3.</w:t>
                    </w:r>
                    <w:r>
                      <w:rPr>
                        <w:rFonts w:asciiTheme="minorHAnsi" w:eastAsiaTheme="minorEastAsia" w:hAnsiTheme="minorHAnsi"/>
                        <w:rtl/>
                      </w:rPr>
                      <w:tab/>
                    </w:r>
                    <w:r w:rsidRPr="009F0280">
                      <w:rPr>
                        <w:rStyle w:val="Hyperlink"/>
                      </w:rPr>
                      <w:t>Parental leave period – goals and rationale</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Toc37579852 \h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14:paraId="6954FC9E" w14:textId="77777777" w:rsidR="007E48A8" w:rsidRDefault="007E48A8" w:rsidP="00D050F4">
                  <w:pPr>
                    <w:pStyle w:val="TOC1"/>
                    <w:rPr>
                      <w:rFonts w:asciiTheme="minorHAnsi" w:eastAsiaTheme="minorEastAsia" w:hAnsiTheme="minorHAnsi"/>
                      <w:rtl/>
                    </w:rPr>
                  </w:pPr>
                  <w:hyperlink w:anchor="_Toc37579853" w:history="1">
                    <w:r w:rsidRPr="009F0280">
                      <w:rPr>
                        <w:rStyle w:val="Hyperlink"/>
                      </w:rPr>
                      <w:t>4.</w:t>
                    </w:r>
                    <w:r>
                      <w:rPr>
                        <w:rFonts w:asciiTheme="minorHAnsi" w:eastAsiaTheme="minorEastAsia" w:hAnsiTheme="minorHAnsi"/>
                        <w:rtl/>
                      </w:rPr>
                      <w:tab/>
                    </w:r>
                    <w:r w:rsidRPr="009F0280">
                      <w:rPr>
                        <w:rStyle w:val="Hyperlink"/>
                      </w:rPr>
                      <w:t>Outline for paid parental leave reform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Toc37579853 \h</w:instrText>
                    </w:r>
                    <w:r>
                      <w:rPr>
                        <w:webHidden/>
                        <w:rtl/>
                      </w:rPr>
                      <w:instrText xml:space="preserve"> </w:instrText>
                    </w:r>
                    <w:r>
                      <w:rPr>
                        <w:webHidden/>
                        <w:rtl/>
                      </w:rPr>
                    </w:r>
                    <w:r>
                      <w:rPr>
                        <w:webHidden/>
                        <w:rtl/>
                      </w:rPr>
                      <w:fldChar w:fldCharType="separate"/>
                    </w:r>
                    <w:r>
                      <w:rPr>
                        <w:webHidden/>
                        <w:rtl/>
                      </w:rPr>
                      <w:t>21</w:t>
                    </w:r>
                    <w:r>
                      <w:rPr>
                        <w:webHidden/>
                        <w:rtl/>
                      </w:rPr>
                      <w:fldChar w:fldCharType="end"/>
                    </w:r>
                  </w:hyperlink>
                </w:p>
                <w:p w14:paraId="7C6C339A" w14:textId="77777777" w:rsidR="007E48A8" w:rsidRDefault="007E48A8" w:rsidP="00D050F4">
                  <w:pPr>
                    <w:pStyle w:val="TOC1"/>
                    <w:rPr>
                      <w:rFonts w:asciiTheme="minorHAnsi" w:eastAsiaTheme="minorEastAsia" w:hAnsiTheme="minorHAnsi"/>
                      <w:rtl/>
                    </w:rPr>
                  </w:pPr>
                  <w:hyperlink w:anchor="_Toc37579854" w:history="1">
                    <w:r w:rsidRPr="009F0280">
                      <w:rPr>
                        <w:rStyle w:val="Hyperlink"/>
                      </w:rPr>
                      <w:t>5.</w:t>
                    </w:r>
                    <w:r>
                      <w:rPr>
                        <w:rFonts w:asciiTheme="minorHAnsi" w:eastAsiaTheme="minorEastAsia" w:hAnsiTheme="minorHAnsi"/>
                        <w:rtl/>
                      </w:rPr>
                      <w:tab/>
                    </w:r>
                    <w:r w:rsidRPr="009F0280">
                      <w:rPr>
                        <w:rStyle w:val="Hyperlink"/>
                      </w:rPr>
                      <w:t>The proposed outline in the context of global trends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Toc37579854 \h</w:instrText>
                    </w:r>
                    <w:r>
                      <w:rPr>
                        <w:webHidden/>
                        <w:rtl/>
                      </w:rPr>
                      <w:instrText xml:space="preserve"> </w:instrText>
                    </w:r>
                    <w:r>
                      <w:rPr>
                        <w:webHidden/>
                        <w:rtl/>
                      </w:rPr>
                    </w:r>
                    <w:r>
                      <w:rPr>
                        <w:webHidden/>
                        <w:rtl/>
                      </w:rPr>
                      <w:fldChar w:fldCharType="separate"/>
                    </w:r>
                    <w:r>
                      <w:rPr>
                        <w:webHidden/>
                        <w:rtl/>
                      </w:rPr>
                      <w:t>28</w:t>
                    </w:r>
                    <w:r>
                      <w:rPr>
                        <w:webHidden/>
                        <w:rtl/>
                      </w:rPr>
                      <w:fldChar w:fldCharType="end"/>
                    </w:r>
                  </w:hyperlink>
                </w:p>
                <w:p w14:paraId="5E04A4F6" w14:textId="77777777" w:rsidR="007E48A8" w:rsidRDefault="007E48A8" w:rsidP="00D050F4">
                  <w:pPr>
                    <w:pStyle w:val="TOC1"/>
                    <w:rPr>
                      <w:rFonts w:asciiTheme="minorHAnsi" w:eastAsiaTheme="minorEastAsia" w:hAnsiTheme="minorHAnsi"/>
                      <w:rtl/>
                    </w:rPr>
                  </w:pPr>
                  <w:hyperlink w:anchor="_Toc37579855" w:history="1">
                    <w:r w:rsidRPr="009F0280">
                      <w:rPr>
                        <w:rStyle w:val="Hyperlink"/>
                      </w:rPr>
                      <w:t>6.</w:t>
                    </w:r>
                    <w:r>
                      <w:rPr>
                        <w:rFonts w:asciiTheme="minorHAnsi" w:eastAsiaTheme="minorEastAsia" w:hAnsiTheme="minorHAnsi"/>
                        <w:rtl/>
                      </w:rPr>
                      <w:tab/>
                    </w:r>
                    <w:r w:rsidRPr="009F0280">
                      <w:rPr>
                        <w:rStyle w:val="Hyperlink"/>
                      </w:rPr>
                      <w:t>Costs of the reform and financing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Toc37579855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14:paraId="733961AF" w14:textId="77777777" w:rsidR="007E48A8" w:rsidRDefault="007E48A8" w:rsidP="00D050F4">
                  <w:pPr>
                    <w:pStyle w:val="TOC2"/>
                    <w:rPr>
                      <w:rFonts w:asciiTheme="minorHAnsi" w:eastAsiaTheme="minorEastAsia" w:hAnsiTheme="minorHAnsi"/>
                      <w:noProof/>
                      <w:rtl/>
                    </w:rPr>
                  </w:pPr>
                  <w:hyperlink w:anchor="_Toc37579856" w:history="1">
                    <w:r w:rsidRPr="009F0280">
                      <w:rPr>
                        <w:rStyle w:val="Hyperlink"/>
                        <w:noProof/>
                        <w:lang w:eastAsia="ja-JP"/>
                        <w14:scene3d>
                          <w14:camera w14:prst="orthographicFront"/>
                          <w14:lightRig w14:rig="threePt" w14:dir="t">
                            <w14:rot w14:lat="0" w14:lon="0" w14:rev="0"/>
                          </w14:lightRig>
                        </w14:scene3d>
                      </w:rPr>
                      <w:t>6.1</w:t>
                    </w:r>
                    <w:r>
                      <w:rPr>
                        <w:rFonts w:asciiTheme="minorHAnsi" w:eastAsiaTheme="minorEastAsia" w:hAnsiTheme="minorHAnsi"/>
                        <w:noProof/>
                        <w:rtl/>
                      </w:rPr>
                      <w:tab/>
                    </w:r>
                    <w:r w:rsidRPr="009F0280">
                      <w:rPr>
                        <w:rStyle w:val="Hyperlink"/>
                        <w:noProof/>
                        <w:lang w:eastAsia="ja-JP"/>
                      </w:rPr>
                      <w:t>Costs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Toc37579856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14:paraId="7B655B20" w14:textId="77777777" w:rsidR="007E48A8" w:rsidRDefault="007E48A8" w:rsidP="00D050F4">
                  <w:pPr>
                    <w:pStyle w:val="TOC2"/>
                    <w:rPr>
                      <w:rFonts w:asciiTheme="minorHAnsi" w:eastAsiaTheme="minorEastAsia" w:hAnsiTheme="minorHAnsi"/>
                      <w:noProof/>
                      <w:rtl/>
                    </w:rPr>
                  </w:pPr>
                  <w:hyperlink w:anchor="_Toc37579857" w:history="1">
                    <w:r w:rsidRPr="009F0280">
                      <w:rPr>
                        <w:rStyle w:val="Hyperlink"/>
                        <w:noProof/>
                        <w14:scene3d>
                          <w14:camera w14:prst="orthographicFront"/>
                          <w14:lightRig w14:rig="threePt" w14:dir="t">
                            <w14:rot w14:lat="0" w14:lon="0" w14:rev="0"/>
                          </w14:lightRig>
                        </w14:scene3d>
                      </w:rPr>
                      <w:t>6.2</w:t>
                    </w:r>
                    <w:r>
                      <w:rPr>
                        <w:rFonts w:asciiTheme="minorHAnsi" w:eastAsiaTheme="minorEastAsia" w:hAnsiTheme="minorHAnsi"/>
                        <w:noProof/>
                        <w:rtl/>
                      </w:rPr>
                      <w:tab/>
                    </w:r>
                    <w:r w:rsidRPr="009F0280">
                      <w:rPr>
                        <w:rStyle w:val="Hyperlink"/>
                        <w:noProof/>
                      </w:rPr>
                      <w:t>Financing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Toc37579857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14:paraId="7A65D1D5" w14:textId="77777777" w:rsidR="007E48A8" w:rsidRDefault="007E48A8" w:rsidP="00D050F4">
                  <w:pPr>
                    <w:pStyle w:val="TOC1"/>
                    <w:rPr>
                      <w:rFonts w:asciiTheme="minorHAnsi" w:eastAsiaTheme="minorEastAsia" w:hAnsiTheme="minorHAnsi"/>
                      <w:rtl/>
                    </w:rPr>
                  </w:pPr>
                  <w:hyperlink w:anchor="_Toc37579858" w:history="1">
                    <w:r w:rsidRPr="009F0280">
                      <w:rPr>
                        <w:rStyle w:val="Hyperlink"/>
                      </w:rPr>
                      <w:t>7.</w:t>
                    </w:r>
                    <w:r>
                      <w:rPr>
                        <w:rFonts w:asciiTheme="minorHAnsi" w:eastAsiaTheme="minorEastAsia" w:hAnsiTheme="minorHAnsi"/>
                        <w:rtl/>
                      </w:rPr>
                      <w:tab/>
                    </w:r>
                    <w:r w:rsidRPr="009F0280">
                      <w:rPr>
                        <w:rStyle w:val="Hyperlink"/>
                      </w:rPr>
                      <w:t>Impact of the reform on the job market and the gender gap</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Toc37579858 \h</w:instrText>
                    </w:r>
                    <w:r>
                      <w:rPr>
                        <w:webHidden/>
                        <w:rtl/>
                      </w:rPr>
                      <w:instrText xml:space="preserve"> </w:instrText>
                    </w:r>
                    <w:r>
                      <w:rPr>
                        <w:webHidden/>
                        <w:rtl/>
                      </w:rPr>
                    </w:r>
                    <w:r>
                      <w:rPr>
                        <w:webHidden/>
                        <w:rtl/>
                      </w:rPr>
                      <w:fldChar w:fldCharType="separate"/>
                    </w:r>
                    <w:r>
                      <w:rPr>
                        <w:webHidden/>
                        <w:rtl/>
                      </w:rPr>
                      <w:t>39</w:t>
                    </w:r>
                    <w:r>
                      <w:rPr>
                        <w:webHidden/>
                        <w:rtl/>
                      </w:rPr>
                      <w:fldChar w:fldCharType="end"/>
                    </w:r>
                  </w:hyperlink>
                </w:p>
                <w:p w14:paraId="2F2FD848" w14:textId="77777777" w:rsidR="007E48A8" w:rsidRDefault="007E48A8" w:rsidP="00D050F4">
                  <w:pPr>
                    <w:pStyle w:val="TOC1"/>
                    <w:rPr>
                      <w:rFonts w:asciiTheme="minorHAnsi" w:eastAsiaTheme="minorEastAsia" w:hAnsiTheme="minorHAnsi"/>
                      <w:rtl/>
                    </w:rPr>
                  </w:pPr>
                  <w:hyperlink w:anchor="_Toc37579859" w:history="1">
                    <w:r w:rsidRPr="007E48A8">
                      <w:rPr>
                        <w:rStyle w:val="Hyperlink"/>
                      </w:rPr>
                      <w:t>Bibliography</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Toc37579859 \h</w:instrText>
                    </w:r>
                    <w:r>
                      <w:rPr>
                        <w:webHidden/>
                        <w:rtl/>
                      </w:rPr>
                      <w:instrText xml:space="preserve"> </w:instrText>
                    </w:r>
                    <w:r>
                      <w:rPr>
                        <w:webHidden/>
                        <w:rtl/>
                      </w:rPr>
                    </w:r>
                    <w:r>
                      <w:rPr>
                        <w:webHidden/>
                        <w:rtl/>
                      </w:rPr>
                      <w:fldChar w:fldCharType="separate"/>
                    </w:r>
                    <w:r>
                      <w:rPr>
                        <w:webHidden/>
                        <w:rtl/>
                      </w:rPr>
                      <w:t>41</w:t>
                    </w:r>
                    <w:r>
                      <w:rPr>
                        <w:webHidden/>
                        <w:rtl/>
                      </w:rPr>
                      <w:fldChar w:fldCharType="end"/>
                    </w:r>
                  </w:hyperlink>
                </w:p>
                <w:p w14:paraId="59891E64" w14:textId="77777777" w:rsidR="007E48A8" w:rsidRDefault="007E48A8" w:rsidP="00D050F4">
                  <w:pPr>
                    <w:pStyle w:val="TOC1"/>
                    <w:rPr>
                      <w:rFonts w:asciiTheme="minorHAnsi" w:eastAsiaTheme="minorEastAsia" w:hAnsiTheme="minorHAnsi"/>
                      <w:rtl/>
                    </w:rPr>
                  </w:pPr>
                  <w:hyperlink w:anchor="_Toc37579860" w:history="1">
                    <w:r w:rsidRPr="009F0280">
                      <w:rPr>
                        <w:rStyle w:val="Hyperlink"/>
                      </w:rPr>
                      <w:t>Appendix 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Toc37579860 \h</w:instrText>
                    </w:r>
                    <w:r>
                      <w:rPr>
                        <w:webHidden/>
                        <w:rtl/>
                      </w:rPr>
                      <w:instrText xml:space="preserve"> </w:instrText>
                    </w:r>
                    <w:r>
                      <w:rPr>
                        <w:webHidden/>
                        <w:rtl/>
                      </w:rPr>
                    </w:r>
                    <w:r>
                      <w:rPr>
                        <w:webHidden/>
                        <w:rtl/>
                      </w:rPr>
                      <w:fldChar w:fldCharType="separate"/>
                    </w:r>
                    <w:r>
                      <w:rPr>
                        <w:webHidden/>
                        <w:rtl/>
                      </w:rPr>
                      <w:t>47</w:t>
                    </w:r>
                    <w:r>
                      <w:rPr>
                        <w:webHidden/>
                        <w:rtl/>
                      </w:rPr>
                      <w:fldChar w:fldCharType="end"/>
                    </w:r>
                  </w:hyperlink>
                </w:p>
                <w:p w14:paraId="59421388" w14:textId="15739998" w:rsidR="00D3253D" w:rsidRDefault="00D3253D" w:rsidP="007E48A8">
                  <w:pPr>
                    <w:pStyle w:val="ToC"/>
                    <w:bidi w:val="0"/>
                    <w:rPr>
                      <w:rStyle w:val="Hyperlink"/>
                      <w:color w:val="auto"/>
                      <w:u w:val="none"/>
                    </w:rPr>
                  </w:pPr>
                  <w:r w:rsidRPr="009371CD">
                    <w:rPr>
                      <w:rStyle w:val="Hyperlink"/>
                      <w:color w:val="auto"/>
                      <w:u w:val="none"/>
                    </w:rPr>
                    <w:fldChar w:fldCharType="end"/>
                  </w:r>
                </w:p>
                <w:p w14:paraId="56F42C0F" w14:textId="77777777" w:rsidR="00D3253D" w:rsidRDefault="00D3253D" w:rsidP="00D3253D">
                  <w:pPr>
                    <w:bidi w:val="0"/>
                    <w:spacing w:before="0" w:after="200"/>
                    <w:jc w:val="left"/>
                    <w:rPr>
                      <w:rStyle w:val="Hyperlink"/>
                      <w:noProof/>
                      <w:color w:val="auto"/>
                      <w:sz w:val="20"/>
                      <w:szCs w:val="20"/>
                      <w:u w:val="none"/>
                    </w:rPr>
                  </w:pPr>
                  <w:r>
                    <w:rPr>
                      <w:rStyle w:val="Hyperlink"/>
                      <w:color w:val="auto"/>
                      <w:u w:val="none"/>
                    </w:rPr>
                    <w:br w:type="page"/>
                  </w:r>
                </w:p>
                <w:p w14:paraId="704B2B9D" w14:textId="6D2FBBEC" w:rsidR="00D3253D" w:rsidRPr="009371CD" w:rsidRDefault="00090F77" w:rsidP="00917B05">
                  <w:pPr>
                    <w:pStyle w:val="a5"/>
                    <w:bidi w:val="0"/>
                    <w:ind w:left="-720"/>
                    <w:rPr>
                      <w:rtl/>
                    </w:rPr>
                  </w:pPr>
                  <w:bookmarkStart w:id="15" w:name="_Toc37579843"/>
                  <w:r>
                    <w:lastRenderedPageBreak/>
                    <w:t>List of figures</w:t>
                  </w:r>
                  <w:bookmarkEnd w:id="15"/>
                </w:p>
                <w:p w14:paraId="08538F61" w14:textId="77777777" w:rsidR="00090F77" w:rsidRDefault="00D3253D" w:rsidP="00917B05">
                  <w:pPr>
                    <w:pStyle w:val="TableofFigures"/>
                    <w:tabs>
                      <w:tab w:val="right" w:leader="dot" w:pos="8296"/>
                    </w:tabs>
                    <w:bidi w:val="0"/>
                    <w:ind w:left="-720"/>
                    <w:rPr>
                      <w:rFonts w:asciiTheme="minorHAnsi" w:eastAsiaTheme="minorEastAsia" w:hAnsiTheme="minorHAnsi"/>
                      <w:noProof/>
                      <w:rtl/>
                    </w:rPr>
                  </w:pPr>
                  <w:r w:rsidRPr="00162D3A">
                    <w:rPr>
                      <w:rtl/>
                    </w:rPr>
                    <w:fldChar w:fldCharType="begin"/>
                  </w:r>
                  <w:r w:rsidRPr="00162D3A">
                    <w:rPr>
                      <w:rtl/>
                    </w:rPr>
                    <w:instrText xml:space="preserve"> </w:instrText>
                  </w:r>
                  <w:r w:rsidRPr="00162D3A">
                    <w:instrText>TOC</w:instrText>
                  </w:r>
                  <w:r w:rsidRPr="00162D3A">
                    <w:rPr>
                      <w:rtl/>
                    </w:rPr>
                    <w:instrText xml:space="preserve"> \</w:instrText>
                  </w:r>
                  <w:r w:rsidRPr="00162D3A">
                    <w:instrText>h \z \c</w:instrText>
                  </w:r>
                  <w:r w:rsidRPr="00162D3A">
                    <w:rPr>
                      <w:rtl/>
                    </w:rPr>
                    <w:instrText xml:space="preserve"> "תרשים" </w:instrText>
                  </w:r>
                  <w:r w:rsidRPr="00162D3A">
                    <w:rPr>
                      <w:rtl/>
                    </w:rPr>
                    <w:fldChar w:fldCharType="separate"/>
                  </w:r>
                  <w:hyperlink w:anchor="_Toc37578326" w:history="1">
                    <w:r w:rsidR="00090F77" w:rsidRPr="00484539">
                      <w:rPr>
                        <w:rStyle w:val="Hyperlink"/>
                        <w:noProof/>
                      </w:rPr>
                      <w:t>Figure 1: Paid parental leave: number of full-rate equivalent weeks, OECD 2018</w:t>
                    </w:r>
                    <w:r w:rsidR="00090F77">
                      <w:rPr>
                        <w:noProof/>
                        <w:webHidden/>
                        <w:rtl/>
                      </w:rPr>
                      <w:tab/>
                    </w:r>
                    <w:r w:rsidR="00090F77">
                      <w:rPr>
                        <w:noProof/>
                        <w:webHidden/>
                        <w:rtl/>
                      </w:rPr>
                      <w:fldChar w:fldCharType="begin"/>
                    </w:r>
                    <w:r w:rsidR="00090F77">
                      <w:rPr>
                        <w:noProof/>
                        <w:webHidden/>
                        <w:rtl/>
                      </w:rPr>
                      <w:instrText xml:space="preserve"> </w:instrText>
                    </w:r>
                    <w:r w:rsidR="00090F77">
                      <w:rPr>
                        <w:noProof/>
                        <w:webHidden/>
                      </w:rPr>
                      <w:instrText>PAGEREF</w:instrText>
                    </w:r>
                    <w:r w:rsidR="00090F77">
                      <w:rPr>
                        <w:noProof/>
                        <w:webHidden/>
                        <w:rtl/>
                      </w:rPr>
                      <w:instrText xml:space="preserve"> _</w:instrText>
                    </w:r>
                    <w:r w:rsidR="00090F77">
                      <w:rPr>
                        <w:noProof/>
                        <w:webHidden/>
                      </w:rPr>
                      <w:instrText>Toc37578326 \h</w:instrText>
                    </w:r>
                    <w:r w:rsidR="00090F77">
                      <w:rPr>
                        <w:noProof/>
                        <w:webHidden/>
                        <w:rtl/>
                      </w:rPr>
                      <w:instrText xml:space="preserve"> </w:instrText>
                    </w:r>
                    <w:r w:rsidR="00090F77">
                      <w:rPr>
                        <w:noProof/>
                        <w:webHidden/>
                        <w:rtl/>
                      </w:rPr>
                    </w:r>
                    <w:r w:rsidR="00090F77">
                      <w:rPr>
                        <w:noProof/>
                        <w:webHidden/>
                        <w:rtl/>
                      </w:rPr>
                      <w:fldChar w:fldCharType="separate"/>
                    </w:r>
                    <w:r w:rsidR="00090F77">
                      <w:rPr>
                        <w:noProof/>
                        <w:webHidden/>
                        <w:rtl/>
                      </w:rPr>
                      <w:t>9</w:t>
                    </w:r>
                    <w:r w:rsidR="00090F77">
                      <w:rPr>
                        <w:noProof/>
                        <w:webHidden/>
                        <w:rtl/>
                      </w:rPr>
                      <w:fldChar w:fldCharType="end"/>
                    </w:r>
                  </w:hyperlink>
                </w:p>
                <w:p w14:paraId="08B0309E" w14:textId="77777777" w:rsidR="00090F77" w:rsidRDefault="00090F77" w:rsidP="00917B05">
                  <w:pPr>
                    <w:pStyle w:val="TableofFigures"/>
                    <w:tabs>
                      <w:tab w:val="right" w:leader="dot" w:pos="8296"/>
                    </w:tabs>
                    <w:bidi w:val="0"/>
                    <w:ind w:left="-720"/>
                    <w:rPr>
                      <w:rFonts w:asciiTheme="minorHAnsi" w:eastAsiaTheme="minorEastAsia" w:hAnsiTheme="minorHAnsi"/>
                      <w:noProof/>
                      <w:rtl/>
                    </w:rPr>
                  </w:pPr>
                  <w:hyperlink w:anchor="_Toc37578327" w:history="1">
                    <w:r w:rsidRPr="00484539">
                      <w:rPr>
                        <w:rStyle w:val="Hyperlink"/>
                        <w:noProof/>
                        <w:lang w:eastAsia="ja-JP"/>
                      </w:rPr>
                      <w:t xml:space="preserve">Figure </w:t>
                    </w:r>
                    <w:r w:rsidRPr="00484539">
                      <w:rPr>
                        <w:rStyle w:val="Hyperlink"/>
                        <w:noProof/>
                      </w:rPr>
                      <w:t>2</w:t>
                    </w:r>
                    <w:r w:rsidRPr="00484539">
                      <w:rPr>
                        <w:rStyle w:val="Hyperlink"/>
                        <w:noProof/>
                        <w:lang w:eastAsia="ja-JP"/>
                      </w:rPr>
                      <w:t>: Rate of women’s participation in the workforce in Israel 1995–2015</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Toc37578327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6A45CF99" w14:textId="77777777" w:rsidR="00090F77" w:rsidRDefault="00090F77" w:rsidP="00917B05">
                  <w:pPr>
                    <w:pStyle w:val="TableofFigures"/>
                    <w:tabs>
                      <w:tab w:val="right" w:leader="dot" w:pos="8296"/>
                    </w:tabs>
                    <w:bidi w:val="0"/>
                    <w:ind w:left="-720"/>
                    <w:rPr>
                      <w:rFonts w:asciiTheme="minorHAnsi" w:eastAsiaTheme="minorEastAsia" w:hAnsiTheme="minorHAnsi"/>
                      <w:noProof/>
                      <w:rtl/>
                    </w:rPr>
                  </w:pPr>
                  <w:hyperlink w:anchor="_Toc37578328" w:history="1">
                    <w:r w:rsidRPr="00484539">
                      <w:rPr>
                        <w:rStyle w:val="Hyperlink"/>
                        <w:noProof/>
                      </w:rPr>
                      <w:t>Figure 3: First year of paid parental leave reform, in weeks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Toc37578328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14:paraId="133A1540" w14:textId="77777777" w:rsidR="00090F77" w:rsidRDefault="00090F77" w:rsidP="00917B05">
                  <w:pPr>
                    <w:pStyle w:val="TableofFigures"/>
                    <w:tabs>
                      <w:tab w:val="right" w:leader="dot" w:pos="8296"/>
                    </w:tabs>
                    <w:bidi w:val="0"/>
                    <w:ind w:left="-720"/>
                    <w:rPr>
                      <w:rFonts w:asciiTheme="minorHAnsi" w:eastAsiaTheme="minorEastAsia" w:hAnsiTheme="minorHAnsi"/>
                      <w:noProof/>
                      <w:rtl/>
                    </w:rPr>
                  </w:pPr>
                  <w:hyperlink w:anchor="_Toc37578329" w:history="1">
                    <w:r w:rsidRPr="00484539">
                      <w:rPr>
                        <w:rStyle w:val="Hyperlink"/>
                        <w:noProof/>
                      </w:rPr>
                      <w:t>Figure 4: Outline of paid parental leave in the fifth year of implementation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Toc37578329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14:paraId="364DE49C" w14:textId="77777777" w:rsidR="00090F77" w:rsidRDefault="00090F77" w:rsidP="00917B05">
                  <w:pPr>
                    <w:pStyle w:val="TableofFigures"/>
                    <w:tabs>
                      <w:tab w:val="right" w:leader="dot" w:pos="8296"/>
                    </w:tabs>
                    <w:bidi w:val="0"/>
                    <w:ind w:left="-720"/>
                    <w:rPr>
                      <w:rFonts w:asciiTheme="minorHAnsi" w:eastAsiaTheme="minorEastAsia" w:hAnsiTheme="minorHAnsi"/>
                      <w:noProof/>
                      <w:rtl/>
                    </w:rPr>
                  </w:pPr>
                  <w:hyperlink w:anchor="_Toc37578330" w:history="1">
                    <w:r w:rsidRPr="00484539">
                      <w:rPr>
                        <w:rStyle w:val="Hyperlink"/>
                        <w:noProof/>
                      </w:rPr>
                      <w:t>Figure 5: Percentage of fathers out of all paid parental leave takers (fathers and mothers)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Toc37578330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14:paraId="6547FC87" w14:textId="77777777" w:rsidR="00090F77" w:rsidRDefault="00090F77" w:rsidP="00917B05">
                  <w:pPr>
                    <w:pStyle w:val="TableofFigures"/>
                    <w:tabs>
                      <w:tab w:val="right" w:leader="dot" w:pos="8296"/>
                    </w:tabs>
                    <w:bidi w:val="0"/>
                    <w:ind w:left="-720"/>
                    <w:rPr>
                      <w:rFonts w:asciiTheme="minorHAnsi" w:eastAsiaTheme="minorEastAsia" w:hAnsiTheme="minorHAnsi"/>
                      <w:noProof/>
                      <w:rtl/>
                    </w:rPr>
                  </w:pPr>
                  <w:hyperlink w:anchor="_Toc37578331" w:history="1">
                    <w:r w:rsidRPr="00484539">
                      <w:rPr>
                        <w:rStyle w:val="Hyperlink"/>
                        <w:noProof/>
                      </w:rPr>
                      <w:t>Figure 6: Percentage of fathers who exercised paid parental leave out of the total of eligible parents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Toc37578331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14:paraId="1AEA0DA3" w14:textId="764338EE" w:rsidR="00D3253D" w:rsidRDefault="00D3253D" w:rsidP="00917B05">
                  <w:pPr>
                    <w:pStyle w:val="TableofFigures"/>
                    <w:tabs>
                      <w:tab w:val="right" w:leader="dot" w:pos="9132"/>
                    </w:tabs>
                    <w:ind w:left="-720"/>
                    <w:rPr>
                      <w:rtl/>
                    </w:rPr>
                  </w:pPr>
                  <w:r w:rsidRPr="00162D3A">
                    <w:rPr>
                      <w:rtl/>
                    </w:rPr>
                    <w:fldChar w:fldCharType="end"/>
                  </w:r>
                </w:p>
                <w:p w14:paraId="2019F7AA" w14:textId="3D158879" w:rsidR="00D3253D" w:rsidRPr="009371CD" w:rsidRDefault="00090F77" w:rsidP="00917B05">
                  <w:pPr>
                    <w:pStyle w:val="a5"/>
                    <w:bidi w:val="0"/>
                    <w:ind w:left="-720"/>
                    <w:rPr>
                      <w:rtl/>
                    </w:rPr>
                  </w:pPr>
                  <w:bookmarkStart w:id="16" w:name="_Toc37579844"/>
                  <w:r>
                    <w:t>List of tables</w:t>
                  </w:r>
                  <w:bookmarkEnd w:id="16"/>
                </w:p>
                <w:p w14:paraId="50880877" w14:textId="77777777" w:rsidR="00EB14A8" w:rsidRDefault="00D3253D" w:rsidP="00917B05">
                  <w:pPr>
                    <w:pStyle w:val="TableofFigures"/>
                    <w:tabs>
                      <w:tab w:val="right" w:leader="dot" w:pos="8296"/>
                    </w:tabs>
                    <w:bidi w:val="0"/>
                    <w:ind w:left="-720"/>
                    <w:rPr>
                      <w:rFonts w:asciiTheme="minorHAnsi" w:eastAsiaTheme="minorEastAsia" w:hAnsiTheme="minorHAnsi"/>
                      <w:noProof/>
                      <w:rtl/>
                    </w:rPr>
                  </w:pPr>
                  <w:r>
                    <w:rPr>
                      <w:rFonts w:eastAsiaTheme="minorEastAsia"/>
                      <w:noProof/>
                      <w:rtl/>
                    </w:rPr>
                    <w:fldChar w:fldCharType="begin"/>
                  </w:r>
                  <w:r>
                    <w:rPr>
                      <w:rFonts w:eastAsiaTheme="minorEastAsia"/>
                      <w:noProof/>
                      <w:rtl/>
                    </w:rPr>
                    <w:instrText xml:space="preserve"> </w:instrText>
                  </w:r>
                  <w:r>
                    <w:rPr>
                      <w:rFonts w:eastAsiaTheme="minorEastAsia"/>
                      <w:noProof/>
                    </w:rPr>
                    <w:instrText>TOC</w:instrText>
                  </w:r>
                  <w:r>
                    <w:rPr>
                      <w:rFonts w:eastAsiaTheme="minorEastAsia"/>
                      <w:noProof/>
                      <w:rtl/>
                    </w:rPr>
                    <w:instrText xml:space="preserve"> \</w:instrText>
                  </w:r>
                  <w:r>
                    <w:rPr>
                      <w:rFonts w:eastAsiaTheme="minorEastAsia"/>
                      <w:noProof/>
                    </w:rPr>
                    <w:instrText>h \z \c</w:instrText>
                  </w:r>
                  <w:r>
                    <w:rPr>
                      <w:rFonts w:eastAsiaTheme="minorEastAsia"/>
                      <w:noProof/>
                      <w:rtl/>
                    </w:rPr>
                    <w:instrText xml:space="preserve"> "לוח" </w:instrText>
                  </w:r>
                  <w:r>
                    <w:rPr>
                      <w:rFonts w:eastAsiaTheme="minorEastAsia"/>
                      <w:noProof/>
                      <w:rtl/>
                    </w:rPr>
                    <w:fldChar w:fldCharType="separate"/>
                  </w:r>
                  <w:hyperlink w:anchor="_Toc37578356" w:history="1">
                    <w:r w:rsidR="00EB14A8" w:rsidRPr="002679E4">
                      <w:rPr>
                        <w:rStyle w:val="Hyperlink"/>
                        <w:noProof/>
                      </w:rPr>
                      <w:t>Table 1: Mothers returning to work after parental leave, 2014</w:t>
                    </w:r>
                    <w:r w:rsidR="00EB14A8">
                      <w:rPr>
                        <w:noProof/>
                        <w:webHidden/>
                        <w:rtl/>
                      </w:rPr>
                      <w:tab/>
                    </w:r>
                    <w:r w:rsidR="00EB14A8">
                      <w:rPr>
                        <w:noProof/>
                        <w:webHidden/>
                        <w:rtl/>
                      </w:rPr>
                      <w:fldChar w:fldCharType="begin"/>
                    </w:r>
                    <w:r w:rsidR="00EB14A8">
                      <w:rPr>
                        <w:noProof/>
                        <w:webHidden/>
                        <w:rtl/>
                      </w:rPr>
                      <w:instrText xml:space="preserve"> </w:instrText>
                    </w:r>
                    <w:r w:rsidR="00EB14A8">
                      <w:rPr>
                        <w:noProof/>
                        <w:webHidden/>
                      </w:rPr>
                      <w:instrText>PAGEREF</w:instrText>
                    </w:r>
                    <w:r w:rsidR="00EB14A8">
                      <w:rPr>
                        <w:noProof/>
                        <w:webHidden/>
                        <w:rtl/>
                      </w:rPr>
                      <w:instrText xml:space="preserve"> _</w:instrText>
                    </w:r>
                    <w:r w:rsidR="00EB14A8">
                      <w:rPr>
                        <w:noProof/>
                        <w:webHidden/>
                      </w:rPr>
                      <w:instrText>Toc37578356 \h</w:instrText>
                    </w:r>
                    <w:r w:rsidR="00EB14A8">
                      <w:rPr>
                        <w:noProof/>
                        <w:webHidden/>
                        <w:rtl/>
                      </w:rPr>
                      <w:instrText xml:space="preserve"> </w:instrText>
                    </w:r>
                    <w:r w:rsidR="00EB14A8">
                      <w:rPr>
                        <w:noProof/>
                        <w:webHidden/>
                        <w:rtl/>
                      </w:rPr>
                    </w:r>
                    <w:r w:rsidR="00EB14A8">
                      <w:rPr>
                        <w:noProof/>
                        <w:webHidden/>
                        <w:rtl/>
                      </w:rPr>
                      <w:fldChar w:fldCharType="separate"/>
                    </w:r>
                    <w:r w:rsidR="00EB14A8">
                      <w:rPr>
                        <w:noProof/>
                        <w:webHidden/>
                        <w:rtl/>
                      </w:rPr>
                      <w:t>15</w:t>
                    </w:r>
                    <w:r w:rsidR="00EB14A8">
                      <w:rPr>
                        <w:noProof/>
                        <w:webHidden/>
                        <w:rtl/>
                      </w:rPr>
                      <w:fldChar w:fldCharType="end"/>
                    </w:r>
                  </w:hyperlink>
                </w:p>
                <w:p w14:paraId="0DB9ACCD" w14:textId="77777777" w:rsidR="00EB14A8" w:rsidRDefault="00EB14A8" w:rsidP="00917B05">
                  <w:pPr>
                    <w:pStyle w:val="TableofFigures"/>
                    <w:tabs>
                      <w:tab w:val="right" w:leader="dot" w:pos="8296"/>
                    </w:tabs>
                    <w:bidi w:val="0"/>
                    <w:ind w:left="-720"/>
                    <w:rPr>
                      <w:rFonts w:asciiTheme="minorHAnsi" w:eastAsiaTheme="minorEastAsia" w:hAnsiTheme="minorHAnsi"/>
                      <w:noProof/>
                      <w:rtl/>
                    </w:rPr>
                  </w:pPr>
                  <w:hyperlink w:anchor="_Toc37578357" w:history="1">
                    <w:r w:rsidRPr="002679E4">
                      <w:rPr>
                        <w:rStyle w:val="Hyperlink"/>
                        <w:noProof/>
                      </w:rPr>
                      <w:t>Table 2</w:t>
                    </w:r>
                    <w:r w:rsidRPr="002679E4">
                      <w:rPr>
                        <w:rStyle w:val="Hyperlink"/>
                        <w:noProof/>
                        <w:rtl/>
                      </w:rPr>
                      <w:t>:</w:t>
                    </w:r>
                    <w:r w:rsidRPr="002679E4">
                      <w:rPr>
                        <w:rStyle w:val="Hyperlink"/>
                        <w:noProof/>
                      </w:rPr>
                      <w:t xml:space="preserve"> Outline for paid parental leave for first and second child, by reform implementation year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Toc37578357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14:paraId="2726F9B5" w14:textId="77777777" w:rsidR="00EB14A8" w:rsidRDefault="00EB14A8" w:rsidP="00917B05">
                  <w:pPr>
                    <w:pStyle w:val="TableofFigures"/>
                    <w:tabs>
                      <w:tab w:val="right" w:leader="dot" w:pos="8296"/>
                    </w:tabs>
                    <w:bidi w:val="0"/>
                    <w:ind w:left="-720"/>
                    <w:rPr>
                      <w:rFonts w:asciiTheme="minorHAnsi" w:eastAsiaTheme="minorEastAsia" w:hAnsiTheme="minorHAnsi"/>
                      <w:noProof/>
                      <w:rtl/>
                    </w:rPr>
                  </w:pPr>
                  <w:hyperlink w:anchor="_Toc37578358" w:history="1">
                    <w:r w:rsidRPr="002679E4">
                      <w:rPr>
                        <w:rStyle w:val="Hyperlink"/>
                        <w:noProof/>
                      </w:rPr>
                      <w:t>Table 3: Proportion of different types of families by reform implementation year</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Toc37578358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1D46684D" w14:textId="77777777" w:rsidR="00EB14A8" w:rsidRDefault="00EB14A8" w:rsidP="00917B05">
                  <w:pPr>
                    <w:pStyle w:val="TableofFigures"/>
                    <w:tabs>
                      <w:tab w:val="right" w:leader="dot" w:pos="8296"/>
                    </w:tabs>
                    <w:bidi w:val="0"/>
                    <w:ind w:left="-720"/>
                    <w:rPr>
                      <w:rFonts w:asciiTheme="minorHAnsi" w:eastAsiaTheme="minorEastAsia" w:hAnsiTheme="minorHAnsi"/>
                      <w:noProof/>
                      <w:rtl/>
                    </w:rPr>
                  </w:pPr>
                  <w:hyperlink w:anchor="_Toc37578359" w:history="1">
                    <w:r w:rsidRPr="002679E4">
                      <w:rPr>
                        <w:rStyle w:val="Hyperlink"/>
                        <w:noProof/>
                      </w:rPr>
                      <w:t>Table 4: Number of paid leave weeks by type of family and year of implementation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Toc37578359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14:paraId="311C19C1" w14:textId="77777777" w:rsidR="00EB14A8" w:rsidRDefault="00EB14A8" w:rsidP="00917B05">
                  <w:pPr>
                    <w:pStyle w:val="TableofFigures"/>
                    <w:tabs>
                      <w:tab w:val="right" w:leader="dot" w:pos="8296"/>
                    </w:tabs>
                    <w:bidi w:val="0"/>
                    <w:ind w:left="-720"/>
                    <w:rPr>
                      <w:rFonts w:asciiTheme="minorHAnsi" w:eastAsiaTheme="minorEastAsia" w:hAnsiTheme="minorHAnsi"/>
                      <w:noProof/>
                      <w:rtl/>
                    </w:rPr>
                  </w:pPr>
                  <w:hyperlink w:anchor="_Toc37578360" w:history="1">
                    <w:r w:rsidRPr="002679E4">
                      <w:rPr>
                        <w:rStyle w:val="Hyperlink"/>
                        <w:noProof/>
                      </w:rPr>
                      <w:t>Table 5: Budgetary cost estimate of the reform, by year of implementation (in thousands of shekels)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Toc37578360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14:paraId="1E14DB67" w14:textId="77777777" w:rsidR="00EB14A8" w:rsidRDefault="00EB14A8" w:rsidP="00917B05">
                  <w:pPr>
                    <w:pStyle w:val="TableofFigures"/>
                    <w:tabs>
                      <w:tab w:val="right" w:leader="dot" w:pos="8296"/>
                    </w:tabs>
                    <w:bidi w:val="0"/>
                    <w:ind w:left="-720"/>
                    <w:rPr>
                      <w:rFonts w:asciiTheme="minorHAnsi" w:eastAsiaTheme="minorEastAsia" w:hAnsiTheme="minorHAnsi"/>
                      <w:noProof/>
                      <w:rtl/>
                    </w:rPr>
                  </w:pPr>
                  <w:hyperlink w:anchor="_Toc37578361" w:history="1">
                    <w:r w:rsidRPr="002679E4">
                      <w:rPr>
                        <w:rStyle w:val="Hyperlink"/>
                        <w:noProof/>
                      </w:rPr>
                      <w:t>Table 6: Sources for partial financing of the parental leave reform</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Toc37578361 \h</w:instrText>
                    </w:r>
                    <w:r>
                      <w:rPr>
                        <w:noProof/>
                        <w:webHidden/>
                        <w:rtl/>
                      </w:rPr>
                      <w:instrText xml:space="preserve"> </w:instrText>
                    </w:r>
                    <w:r>
                      <w:rPr>
                        <w:noProof/>
                        <w:webHidden/>
                        <w:rtl/>
                      </w:rPr>
                    </w:r>
                    <w:r>
                      <w:rPr>
                        <w:noProof/>
                        <w:webHidden/>
                        <w:rtl/>
                      </w:rPr>
                      <w:fldChar w:fldCharType="separate"/>
                    </w:r>
                    <w:r>
                      <w:rPr>
                        <w:noProof/>
                        <w:webHidden/>
                        <w:rtl/>
                      </w:rPr>
                      <w:t>38</w:t>
                    </w:r>
                    <w:r>
                      <w:rPr>
                        <w:noProof/>
                        <w:webHidden/>
                        <w:rtl/>
                      </w:rPr>
                      <w:fldChar w:fldCharType="end"/>
                    </w:r>
                  </w:hyperlink>
                </w:p>
                <w:p w14:paraId="703AD92A" w14:textId="21968BDC" w:rsidR="00D3253D" w:rsidRDefault="00D3253D" w:rsidP="00917B05">
                  <w:pPr>
                    <w:pStyle w:val="TableofFigures"/>
                    <w:tabs>
                      <w:tab w:val="right" w:leader="dot" w:pos="9132"/>
                    </w:tabs>
                    <w:ind w:left="-720"/>
                    <w:rPr>
                      <w:rFonts w:eastAsiaTheme="minorEastAsia"/>
                      <w:noProof/>
                      <w:rtl/>
                    </w:rPr>
                  </w:pPr>
                  <w:r>
                    <w:rPr>
                      <w:rFonts w:eastAsiaTheme="minorEastAsia"/>
                      <w:noProof/>
                      <w:rtl/>
                    </w:rPr>
                    <w:fldChar w:fldCharType="end"/>
                  </w:r>
                  <w:r w:rsidRPr="00162D3A">
                    <w:rPr>
                      <w:rFonts w:eastAsiaTheme="minorEastAsia"/>
                      <w:noProof/>
                      <w:rtl/>
                    </w:rPr>
                    <w:t xml:space="preserve"> </w:t>
                  </w:r>
                </w:p>
                <w:p w14:paraId="27804766" w14:textId="51D5AECD" w:rsidR="002D4B03" w:rsidRPr="002D4B03" w:rsidRDefault="00090F77" w:rsidP="00917B05">
                  <w:pPr>
                    <w:pStyle w:val="a5"/>
                    <w:bidi w:val="0"/>
                    <w:ind w:left="-720"/>
                    <w:rPr>
                      <w:rtl/>
                    </w:rPr>
                  </w:pPr>
                  <w:bookmarkStart w:id="17" w:name="_Toc37579845"/>
                  <w:r>
                    <w:t>List of appendices</w:t>
                  </w:r>
                  <w:bookmarkEnd w:id="17"/>
                </w:p>
                <w:p w14:paraId="3A5A7FEB" w14:textId="6770A364" w:rsidR="002D4B03" w:rsidRDefault="002D4B03" w:rsidP="00917B05">
                  <w:pPr>
                    <w:pStyle w:val="TableofFigures"/>
                    <w:tabs>
                      <w:tab w:val="right" w:leader="dot" w:pos="8296"/>
                    </w:tabs>
                    <w:bidi w:val="0"/>
                    <w:ind w:left="-720"/>
                    <w:rPr>
                      <w:rFonts w:asciiTheme="minorHAnsi" w:eastAsiaTheme="minorEastAsia" w:hAnsiTheme="minorHAnsi"/>
                      <w:noProof/>
                      <w:rtl/>
                    </w:rPr>
                  </w:pPr>
                  <w:r>
                    <w:rPr>
                      <w:rtl/>
                    </w:rPr>
                    <w:fldChar w:fldCharType="begin"/>
                  </w:r>
                  <w:r>
                    <w:rPr>
                      <w:rtl/>
                    </w:rPr>
                    <w:instrText xml:space="preserve"> </w:instrText>
                  </w:r>
                  <w:r>
                    <w:instrText>TOC</w:instrText>
                  </w:r>
                  <w:r>
                    <w:rPr>
                      <w:rtl/>
                    </w:rPr>
                    <w:instrText xml:space="preserve"> \</w:instrText>
                  </w:r>
                  <w:r>
                    <w:instrText>h \z \c</w:instrText>
                  </w:r>
                  <w:r>
                    <w:rPr>
                      <w:rtl/>
                    </w:rPr>
                    <w:instrText xml:space="preserve"> "נספח" </w:instrText>
                  </w:r>
                  <w:r>
                    <w:rPr>
                      <w:rtl/>
                    </w:rPr>
                    <w:fldChar w:fldCharType="separate"/>
                  </w:r>
                  <w:hyperlink w:anchor="_Toc21725433" w:history="1">
                    <w:r w:rsidR="007E48A8">
                      <w:t xml:space="preserve">Appendix 1: </w:t>
                    </w:r>
                    <w:r w:rsidR="007E48A8" w:rsidRPr="007E48A8">
                      <w:t>Definitions and comments regarding Figure 1: “Paid parental leave: number of full-r</w:t>
                    </w:r>
                    <w:r w:rsidR="007E48A8">
                      <w:t>ate equivalent weeks, OECD 2018</w:t>
                    </w:r>
                    <w:r w:rsidR="007E48A8" w:rsidRPr="007E48A8">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Toc21725433 \h</w:instrText>
                    </w:r>
                    <w:r>
                      <w:rPr>
                        <w:noProof/>
                        <w:webHidden/>
                        <w:rtl/>
                      </w:rPr>
                      <w:instrText xml:space="preserve"> </w:instrText>
                    </w:r>
                    <w:r>
                      <w:rPr>
                        <w:noProof/>
                        <w:webHidden/>
                        <w:rtl/>
                      </w:rPr>
                    </w:r>
                    <w:r>
                      <w:rPr>
                        <w:noProof/>
                        <w:webHidden/>
                        <w:rtl/>
                      </w:rPr>
                      <w:fldChar w:fldCharType="separate"/>
                    </w:r>
                    <w:r w:rsidR="007E48A8">
                      <w:rPr>
                        <w:noProof/>
                        <w:webHidden/>
                      </w:rPr>
                      <w:t>47</w:t>
                    </w:r>
                    <w:r>
                      <w:rPr>
                        <w:noProof/>
                        <w:webHidden/>
                        <w:rtl/>
                      </w:rPr>
                      <w:fldChar w:fldCharType="end"/>
                    </w:r>
                  </w:hyperlink>
                </w:p>
                <w:p w14:paraId="54DCA40B" w14:textId="3E8837F1" w:rsidR="002D4B03" w:rsidRPr="002D4B03" w:rsidRDefault="002D4B03" w:rsidP="00917B05">
                  <w:pPr>
                    <w:ind w:left="-720"/>
                    <w:rPr>
                      <w:rtl/>
                    </w:rPr>
                  </w:pPr>
                  <w:r>
                    <w:rPr>
                      <w:rtl/>
                    </w:rPr>
                    <w:fldChar w:fldCharType="end"/>
                  </w:r>
                </w:p>
                <w:p w14:paraId="1CAA13E0" w14:textId="77777777" w:rsidR="00D3253D" w:rsidRPr="009371CD" w:rsidRDefault="00D3253D" w:rsidP="00D3253D">
                  <w:pPr>
                    <w:bidi w:val="0"/>
                    <w:spacing w:before="0" w:after="200"/>
                    <w:jc w:val="left"/>
                    <w:rPr>
                      <w:sz w:val="4"/>
                      <w:szCs w:val="4"/>
                    </w:rPr>
                  </w:pPr>
                  <w:r>
                    <w:rPr>
                      <w:sz w:val="4"/>
                      <w:szCs w:val="4"/>
                    </w:rPr>
                    <w:br w:type="page"/>
                  </w:r>
                </w:p>
              </w:sdtContent>
            </w:sdt>
            <w:p w14:paraId="43C93657" w14:textId="310D0FBD" w:rsidR="000728B6" w:rsidRPr="000728B6" w:rsidRDefault="006B3A83" w:rsidP="006B3A83">
              <w:pPr>
                <w:pStyle w:val="a5"/>
                <w:bidi w:val="0"/>
                <w:rPr>
                  <w:szCs w:val="32"/>
                  <w:rtl/>
                </w:rPr>
              </w:pPr>
              <w:bookmarkStart w:id="18" w:name="_Toc37579846"/>
              <w:r>
                <w:rPr>
                  <w:szCs w:val="32"/>
                </w:rPr>
                <w:lastRenderedPageBreak/>
                <w:t>Abstract</w:t>
              </w:r>
              <w:bookmarkEnd w:id="18"/>
            </w:p>
            <w:p w14:paraId="41D1F06B" w14:textId="47150A24" w:rsidR="00EA632E" w:rsidRDefault="006B3A83" w:rsidP="00EB00B8">
              <w:pPr>
                <w:bidi w:val="0"/>
              </w:pPr>
              <w:r w:rsidRPr="006B3A83">
                <w:t>Israel</w:t>
              </w:r>
              <w:r>
                <w:t>’</w:t>
              </w:r>
              <w:r w:rsidRPr="006B3A83">
                <w:t xml:space="preserve">s </w:t>
              </w:r>
              <w:r>
                <w:t>parental leave</w:t>
              </w:r>
              <w:r w:rsidRPr="006B3A83">
                <w:t xml:space="preserve"> policy has far-reaching </w:t>
              </w:r>
              <w:r w:rsidR="00917B05">
                <w:t>repercussions</w:t>
              </w:r>
              <w:r w:rsidRPr="006B3A83">
                <w:t xml:space="preserve"> on </w:t>
              </w:r>
              <w:r w:rsidR="00917B05">
                <w:t xml:space="preserve">child development </w:t>
              </w:r>
              <w:r w:rsidRPr="006B3A83">
                <w:t>and</w:t>
              </w:r>
              <w:r w:rsidR="00917B05">
                <w:t>,</w:t>
              </w:r>
              <w:r w:rsidRPr="006B3A83">
                <w:t xml:space="preserve"> therefore</w:t>
              </w:r>
              <w:r w:rsidR="00917B05">
                <w:t>,</w:t>
              </w:r>
              <w:r w:rsidRPr="006B3A83">
                <w:t xml:space="preserve"> on </w:t>
              </w:r>
              <w:r w:rsidR="00917B05">
                <w:t>future generations</w:t>
              </w:r>
              <w:r w:rsidRPr="006B3A83">
                <w:t>, as well as employment, birth</w:t>
              </w:r>
              <w:r>
                <w:t xml:space="preserve"> rates</w:t>
              </w:r>
              <w:r w:rsidRPr="006B3A83">
                <w:t xml:space="preserve">, </w:t>
              </w:r>
              <w:r>
                <w:t xml:space="preserve">the </w:t>
              </w:r>
              <w:r w:rsidR="00917B05">
                <w:t>growth</w:t>
              </w:r>
              <w:r w:rsidRPr="006B3A83">
                <w:t xml:space="preserve"> and </w:t>
              </w:r>
              <w:r>
                <w:t>integration</w:t>
              </w:r>
              <w:r w:rsidRPr="006B3A83">
                <w:t xml:space="preserve"> of human capital, </w:t>
              </w:r>
              <w:r w:rsidR="00917B05">
                <w:t>gender disparity</w:t>
              </w:r>
              <w:r w:rsidRPr="006B3A83">
                <w:t xml:space="preserve">, and </w:t>
              </w:r>
              <w:r w:rsidR="00917B05">
                <w:t>so on</w:t>
              </w:r>
              <w:r w:rsidRPr="006B3A83">
                <w:t xml:space="preserve">. Unfortunately, the existing policy </w:t>
              </w:r>
              <w:r w:rsidR="00917B05">
                <w:t>did not emerge out</w:t>
              </w:r>
              <w:r w:rsidRPr="006B3A83">
                <w:t xml:space="preserve"> of in-depth </w:t>
              </w:r>
              <w:r w:rsidR="00917B05">
                <w:t>consideration</w:t>
              </w:r>
              <w:r>
                <w:t xml:space="preserve"> of</w:t>
              </w:r>
              <w:r w:rsidRPr="006B3A83">
                <w:t xml:space="preserve"> these effects</w:t>
              </w:r>
              <w:r w:rsidR="000E4BB2">
                <w:t xml:space="preserve">. On the contrary, it is an outdated policy that revolves around </w:t>
              </w:r>
              <w:r w:rsidR="000E4BB2" w:rsidRPr="006B3A83">
                <w:t xml:space="preserve">encouraging women's employment as </w:t>
              </w:r>
              <w:r w:rsidR="000E4BB2">
                <w:t>its</w:t>
              </w:r>
              <w:r w:rsidR="000E4BB2" w:rsidRPr="006B3A83">
                <w:t xml:space="preserve"> </w:t>
              </w:r>
              <w:r w:rsidR="000E4BB2">
                <w:t>primary</w:t>
              </w:r>
              <w:r w:rsidR="000E4BB2" w:rsidRPr="006B3A83">
                <w:t xml:space="preserve"> goal, </w:t>
              </w:r>
              <w:r w:rsidR="000E4BB2">
                <w:t>disregarding all other aspects and ramifications of parental leave out of</w:t>
              </w:r>
              <w:r w:rsidRPr="006B3A83">
                <w:t xml:space="preserve"> inertia and conceptual</w:t>
              </w:r>
              <w:r>
                <w:t xml:space="preserve"> rigidity</w:t>
              </w:r>
              <w:r w:rsidR="000E4BB2">
                <w:t xml:space="preserve">. Since </w:t>
              </w:r>
              <w:r w:rsidR="00917B05">
                <w:t>Israel already boasts</w:t>
              </w:r>
              <w:r w:rsidR="000E4BB2">
                <w:t xml:space="preserve"> one of the highest </w:t>
              </w:r>
              <w:r w:rsidR="00EB00B8">
                <w:t>rates</w:t>
              </w:r>
              <w:r w:rsidR="000E4BB2">
                <w:t xml:space="preserve"> of </w:t>
              </w:r>
              <w:r w:rsidR="00EA632E">
                <w:t>women’s employment in the world</w:t>
              </w:r>
              <w:r w:rsidR="00917B05">
                <w:t>,</w:t>
              </w:r>
              <w:r w:rsidR="000E4BB2">
                <w:t xml:space="preserve"> </w:t>
              </w:r>
              <w:r w:rsidR="00917B05">
                <w:t>as well as</w:t>
              </w:r>
              <w:r w:rsidR="000E4BB2">
                <w:t xml:space="preserve"> </w:t>
              </w:r>
              <w:r w:rsidR="002C62A2">
                <w:t>exceptional</w:t>
              </w:r>
              <w:r w:rsidR="00917B05">
                <w:t xml:space="preserve"> birth rates</w:t>
              </w:r>
              <w:r w:rsidR="000E4BB2">
                <w:t xml:space="preserve"> at the price a yawning gender gap, there is no denying that the </w:t>
              </w:r>
              <w:r w:rsidR="002C62A2">
                <w:t>existing</w:t>
              </w:r>
              <w:r w:rsidR="000E4BB2">
                <w:t xml:space="preserve"> policy </w:t>
              </w:r>
              <w:r w:rsidR="002C62A2">
                <w:t>is no longer adequate to deal with the challenges our society faces today</w:t>
              </w:r>
              <w:r w:rsidR="00917B05">
                <w:t>.</w:t>
              </w:r>
              <w:r w:rsidR="000E4BB2">
                <w:t xml:space="preserve"> </w:t>
              </w:r>
              <w:r w:rsidR="00917B05">
                <w:t>I</w:t>
              </w:r>
              <w:r w:rsidR="000E4BB2">
                <w:t xml:space="preserve">n fact, it has adverse </w:t>
              </w:r>
              <w:r w:rsidR="00EA632E">
                <w:t>effects</w:t>
              </w:r>
              <w:r w:rsidR="000E4BB2">
                <w:t xml:space="preserve"> on the development of the child and of the parents, as well as </w:t>
              </w:r>
              <w:r w:rsidR="00EA632E">
                <w:t>on</w:t>
              </w:r>
              <w:r w:rsidR="000E4BB2">
                <w:t xml:space="preserve"> the economy as a whole. </w:t>
              </w:r>
            </w:p>
            <w:p w14:paraId="3F4A1EDA" w14:textId="3765A4A9" w:rsidR="006B3A83" w:rsidRDefault="00EA632E" w:rsidP="002C62A2">
              <w:pPr>
                <w:bidi w:val="0"/>
              </w:pPr>
              <w:r>
                <w:t xml:space="preserve">The present document will </w:t>
              </w:r>
              <w:r w:rsidR="002C62A2">
                <w:t>outline</w:t>
              </w:r>
              <w:r>
                <w:t xml:space="preserve"> a comprehensive reform of parental leave policy</w:t>
              </w:r>
              <w:r w:rsidR="002C62A2">
                <w:t xml:space="preserve"> that </w:t>
              </w:r>
              <w:r>
                <w:t>explicitly promote</w:t>
              </w:r>
              <w:r w:rsidR="002C62A2">
                <w:t>s</w:t>
              </w:r>
              <w:r>
                <w:t xml:space="preserve"> the following goals, in order of importance:</w:t>
              </w:r>
            </w:p>
            <w:p w14:paraId="6516AEF3" w14:textId="77777777" w:rsidR="00EA632E" w:rsidRPr="00EA632E" w:rsidRDefault="00EA632E" w:rsidP="00EA632E">
              <w:pPr>
                <w:pStyle w:val="ListParagraph"/>
                <w:numPr>
                  <w:ilvl w:val="0"/>
                  <w:numId w:val="17"/>
                </w:numPr>
                <w:bidi w:val="0"/>
                <w:rPr>
                  <w:sz w:val="22"/>
                  <w:szCs w:val="22"/>
                </w:rPr>
              </w:pPr>
              <w:r w:rsidRPr="00EA632E">
                <w:rPr>
                  <w:sz w:val="22"/>
                  <w:szCs w:val="22"/>
                </w:rPr>
                <w:t>Optimal development of the infant during the first months of its life</w:t>
              </w:r>
            </w:p>
            <w:p w14:paraId="32429D2F" w14:textId="77777777" w:rsidR="00EA632E" w:rsidRPr="00EA632E" w:rsidRDefault="00EA632E" w:rsidP="00EA632E">
              <w:pPr>
                <w:pStyle w:val="ListParagraph"/>
                <w:numPr>
                  <w:ilvl w:val="0"/>
                  <w:numId w:val="17"/>
                </w:numPr>
                <w:bidi w:val="0"/>
                <w:rPr>
                  <w:sz w:val="22"/>
                  <w:szCs w:val="22"/>
                </w:rPr>
              </w:pPr>
              <w:r w:rsidRPr="00EA632E">
                <w:rPr>
                  <w:sz w:val="22"/>
                  <w:szCs w:val="22"/>
                </w:rPr>
                <w:t xml:space="preserve">The mother’s physical and mental wellbeing </w:t>
              </w:r>
            </w:p>
            <w:p w14:paraId="4094E60C" w14:textId="77777777" w:rsidR="00EA632E" w:rsidRPr="00EA632E" w:rsidRDefault="00EA632E" w:rsidP="00EA632E">
              <w:pPr>
                <w:pStyle w:val="ListParagraph"/>
                <w:numPr>
                  <w:ilvl w:val="0"/>
                  <w:numId w:val="17"/>
                </w:numPr>
                <w:bidi w:val="0"/>
                <w:rPr>
                  <w:sz w:val="22"/>
                  <w:szCs w:val="22"/>
                </w:rPr>
              </w:pPr>
              <w:r w:rsidRPr="00EA632E">
                <w:rPr>
                  <w:sz w:val="22"/>
                  <w:szCs w:val="22"/>
                </w:rPr>
                <w:t>Participation of the father in the child’s upbringing and the bonding of both parents with their children</w:t>
              </w:r>
            </w:p>
            <w:p w14:paraId="2B4A2943" w14:textId="77777777" w:rsidR="00EA632E" w:rsidRPr="00EA632E" w:rsidRDefault="00EA632E" w:rsidP="00EA632E">
              <w:pPr>
                <w:pStyle w:val="ListParagraph"/>
                <w:numPr>
                  <w:ilvl w:val="0"/>
                  <w:numId w:val="17"/>
                </w:numPr>
                <w:bidi w:val="0"/>
                <w:rPr>
                  <w:sz w:val="22"/>
                  <w:szCs w:val="22"/>
                </w:rPr>
              </w:pPr>
              <w:r w:rsidRPr="00EA632E">
                <w:rPr>
                  <w:sz w:val="22"/>
                  <w:szCs w:val="22"/>
                </w:rPr>
                <w:t>Occupational prospects for the parents, while narrowing the existing gender gap</w:t>
              </w:r>
            </w:p>
            <w:p w14:paraId="571DAD14" w14:textId="77777777" w:rsidR="00EA632E" w:rsidRPr="00EA632E" w:rsidRDefault="00EA632E" w:rsidP="00EA632E">
              <w:pPr>
                <w:pStyle w:val="ListParagraph"/>
                <w:numPr>
                  <w:ilvl w:val="0"/>
                  <w:numId w:val="17"/>
                </w:numPr>
                <w:bidi w:val="0"/>
                <w:rPr>
                  <w:sz w:val="22"/>
                  <w:szCs w:val="22"/>
                </w:rPr>
              </w:pPr>
              <w:r w:rsidRPr="00EA632E">
                <w:rPr>
                  <w:sz w:val="22"/>
                  <w:szCs w:val="22"/>
                </w:rPr>
                <w:t>Lightening the financial burden shouldered by young families</w:t>
              </w:r>
            </w:p>
            <w:p w14:paraId="1AAF1266" w14:textId="1DDE0F3D" w:rsidR="00EA632E" w:rsidRDefault="00EA632E" w:rsidP="00ED7DD4">
              <w:pPr>
                <w:bidi w:val="0"/>
              </w:pPr>
              <w:r>
                <w:t>Extensive research shows that the first few months of a baby’s life are critical to its development, especially to the development of the brain and the skills and abilities affected thereby, which will serve the baby, and consequently the individual, throughout their life. The nature and extent of the parents’ involvement in childcare during this initial period are very much dependent on the</w:t>
              </w:r>
              <w:r w:rsidR="002C62A2">
                <w:t xml:space="preserve"> state’s</w:t>
              </w:r>
              <w:r>
                <w:t xml:space="preserve"> parental leave policy, since it determines the amount of time and attention they can devote to the infant without jeopardizing their continued employment. </w:t>
              </w:r>
              <w:r w:rsidR="005D33FB">
                <w:t xml:space="preserve">It may be surprising to learn, but placing the good of the child and their development as the parental leave policy’s top priority constitutes an innovation, </w:t>
              </w:r>
              <w:r w:rsidR="002C62A2">
                <w:t>if not</w:t>
              </w:r>
              <w:r w:rsidR="005D33FB">
                <w:t xml:space="preserve"> a </w:t>
              </w:r>
              <w:r w:rsidR="002C62A2">
                <w:t>distinct</w:t>
              </w:r>
              <w:r w:rsidR="005D33FB">
                <w:t xml:space="preserve"> departure from the status quo in Israel. The same applies to the goal of encouraging </w:t>
              </w:r>
              <w:r w:rsidR="00ED7DD4">
                <w:t>fathers to</w:t>
              </w:r>
              <w:r w:rsidR="005D33FB">
                <w:t xml:space="preserve"> increase</w:t>
              </w:r>
              <w:r w:rsidR="00ED7DD4">
                <w:t xml:space="preserve"> their</w:t>
              </w:r>
              <w:r w:rsidR="005D33FB">
                <w:t xml:space="preserve"> participation in childcare, since it involves uprooting long-established </w:t>
              </w:r>
              <w:r w:rsidR="00ED7DD4">
                <w:t xml:space="preserve">discriminatory </w:t>
              </w:r>
              <w:r w:rsidR="005D33FB">
                <w:t>norms, which are among the</w:t>
              </w:r>
              <w:r w:rsidR="002C62A2">
                <w:t xml:space="preserve"> main</w:t>
              </w:r>
              <w:r w:rsidR="005D33FB">
                <w:t xml:space="preserve"> factors responsible for the wide gender gap in Israel</w:t>
              </w:r>
              <w:r w:rsidR="002C62A2">
                <w:t>’s job market</w:t>
              </w:r>
              <w:r w:rsidR="005D33FB">
                <w:t xml:space="preserve"> today. </w:t>
              </w:r>
            </w:p>
            <w:p w14:paraId="614EE18B" w14:textId="479B6F09" w:rsidR="00FC6487" w:rsidRDefault="00FC6487" w:rsidP="00ED7DD4">
              <w:pPr>
                <w:bidi w:val="0"/>
              </w:pPr>
              <w:r>
                <w:t xml:space="preserve">One of the main difficulties involved in formulating </w:t>
              </w:r>
              <w:r w:rsidR="00ED7DD4">
                <w:t>a comprehensive</w:t>
              </w:r>
              <w:r>
                <w:t xml:space="preserve"> policy is the conflict between the first three goals, on the one hand, and the fourth goal pertaining to the parents’ occupational prospects, on the other hand. This is because t</w:t>
              </w:r>
              <w:r w:rsidRPr="006D03FA">
                <w:t xml:space="preserve">he </w:t>
              </w:r>
              <w:r>
                <w:t xml:space="preserve">first three goals require the parents to stay at home with the baby for a longer period of </w:t>
              </w:r>
              <w:r>
                <w:lastRenderedPageBreak/>
                <w:t>time,</w:t>
              </w:r>
              <w:r w:rsidRPr="006D03FA">
                <w:t xml:space="preserve"> </w:t>
              </w:r>
              <w:r>
                <w:t>which may</w:t>
              </w:r>
              <w:r w:rsidRPr="006D03FA">
                <w:t xml:space="preserve"> hurt their</w:t>
              </w:r>
              <w:r>
                <w:t xml:space="preserve"> chances of employment and</w:t>
              </w:r>
              <w:r w:rsidRPr="006D03FA">
                <w:t xml:space="preserve"> </w:t>
              </w:r>
              <w:r>
                <w:t>career development</w:t>
              </w:r>
              <w:r w:rsidRPr="006D03FA">
                <w:t>.</w:t>
              </w:r>
              <w:r>
                <w:t xml:space="preserve"> Since today only a tiny percentage of Israeli fathers exercise their right to paid parental leave (less than 1%, as opposed to over 30% in some OECD countries), the main victims of this conflict are mothers and </w:t>
              </w:r>
              <w:r w:rsidR="00ED7DD4">
                <w:t>its</w:t>
              </w:r>
              <w:r>
                <w:t xml:space="preserve"> adverse effects on their careers can last for up to decades after childbirth. </w:t>
              </w:r>
              <w:r w:rsidRPr="00FC6487">
                <w:t xml:space="preserve">Hence, </w:t>
              </w:r>
              <w:r>
                <w:t xml:space="preserve">we can safely say that </w:t>
              </w:r>
              <w:r w:rsidRPr="00FC6487">
                <w:t xml:space="preserve">the large gender </w:t>
              </w:r>
              <w:r>
                <w:t>disparity</w:t>
              </w:r>
              <w:r w:rsidRPr="00FC6487">
                <w:t xml:space="preserve"> in wages that exists in Israel </w:t>
              </w:r>
              <w:r w:rsidR="009334CE">
                <w:t>is at least in part a</w:t>
              </w:r>
              <w:r w:rsidRPr="00FC6487">
                <w:t xml:space="preserve"> consequence of the existing </w:t>
              </w:r>
              <w:r w:rsidR="009334CE">
                <w:t>parental</w:t>
              </w:r>
              <w:r w:rsidRPr="00FC6487">
                <w:t xml:space="preserve"> leave policy, which </w:t>
              </w:r>
              <w:r w:rsidR="009334CE">
                <w:t>helps perpetuate</w:t>
              </w:r>
              <w:r w:rsidRPr="00FC6487">
                <w:t xml:space="preserve"> an archaic norm of unequal division of labor</w:t>
              </w:r>
              <w:r w:rsidR="009334CE">
                <w:t xml:space="preserve"> </w:t>
              </w:r>
              <w:r w:rsidRPr="00FC6487">
                <w:t>between men and women. Finally, the policy must</w:t>
              </w:r>
              <w:r w:rsidR="009334CE">
                <w:t xml:space="preserve"> optimally</w:t>
              </w:r>
              <w:r w:rsidRPr="00FC6487">
                <w:t xml:space="preserve"> also ease the financial </w:t>
              </w:r>
              <w:r w:rsidR="009334CE">
                <w:t>burden on</w:t>
              </w:r>
              <w:r w:rsidRPr="00FC6487">
                <w:t xml:space="preserve"> young families, </w:t>
              </w:r>
              <w:r w:rsidR="009334CE">
                <w:t>for whom the birth of their first children constitutes a</w:t>
              </w:r>
              <w:r w:rsidRPr="00FC6487">
                <w:t xml:space="preserve"> </w:t>
              </w:r>
              <w:r w:rsidR="00ED7DD4">
                <w:t xml:space="preserve">particularly </w:t>
              </w:r>
              <w:r w:rsidRPr="00FC6487">
                <w:t xml:space="preserve">difficult phase </w:t>
              </w:r>
              <w:r w:rsidR="009334CE">
                <w:t xml:space="preserve">due to </w:t>
              </w:r>
              <w:r w:rsidR="00ED7DD4">
                <w:t>the</w:t>
              </w:r>
              <w:r w:rsidR="009334CE">
                <w:t xml:space="preserve"> combination</w:t>
              </w:r>
              <w:r w:rsidRPr="00FC6487">
                <w:t xml:space="preserve"> of</w:t>
              </w:r>
              <w:r w:rsidR="009334CE">
                <w:t xml:space="preserve"> high</w:t>
              </w:r>
              <w:r w:rsidRPr="00FC6487">
                <w:t xml:space="preserve"> expenses (mortgage</w:t>
              </w:r>
              <w:r w:rsidR="009334CE">
                <w:t>s</w:t>
              </w:r>
              <w:r w:rsidR="00ED7DD4">
                <w:t xml:space="preserve">, </w:t>
              </w:r>
              <w:r w:rsidRPr="00FC6487">
                <w:t>baby equipment</w:t>
              </w:r>
              <w:r w:rsidR="00ED7DD4">
                <w:t>, etc.</w:t>
              </w:r>
              <w:r w:rsidRPr="00FC6487">
                <w:t xml:space="preserve">) </w:t>
              </w:r>
              <w:r w:rsidR="009334CE">
                <w:t>and</w:t>
              </w:r>
              <w:r w:rsidRPr="00FC6487">
                <w:t xml:space="preserve"> low starting income</w:t>
              </w:r>
              <w:r w:rsidR="009334CE">
                <w:t>s</w:t>
              </w:r>
              <w:r w:rsidRPr="00FC6487">
                <w:t>.</w:t>
              </w:r>
            </w:p>
            <w:p w14:paraId="22B88390" w14:textId="655F355B" w:rsidR="009334CE" w:rsidRDefault="009334CE" w:rsidP="00D1162E">
              <w:pPr>
                <w:bidi w:val="0"/>
              </w:pPr>
              <w:r>
                <w:t xml:space="preserve">The parental leave policy proposed here is designed to serve the five abovementioned goals, without requiring much additional spending, while at the same making concrete contributions towards economic growth. This outline includes powerful incentives for fathers to exercise their right to active parenthood, all while giving couples the flexibility to choose the length and distribution of parental leave that suit their needs, </w:t>
              </w:r>
              <w:r w:rsidR="00D1162E">
                <w:t>thanks to</w:t>
              </w:r>
              <w:r>
                <w:t xml:space="preserve"> the</w:t>
              </w:r>
              <w:r w:rsidR="00D1162E">
                <w:t xml:space="preserve"> reform’s</w:t>
              </w:r>
              <w:r>
                <w:t xml:space="preserve"> guiding principle of providing support to families at a time when they need it most.</w:t>
              </w:r>
            </w:p>
            <w:p w14:paraId="108EBE5A" w14:textId="5309D73D" w:rsidR="00D1162E" w:rsidRDefault="00D1162E" w:rsidP="004D1DC5">
              <w:pPr>
                <w:bidi w:val="0"/>
              </w:pPr>
              <w:r>
                <w:t xml:space="preserve">It is important to note here that any change consisting of extending maternity leave or giving additional weeks to be optionally shared between mothers and fathers, will ultimately only exacerbate the gender-based asymmetry between the parents. In practice, this will translate to mothers taking longer </w:t>
              </w:r>
              <w:r w:rsidR="004D1DC5">
                <w:t>absences from</w:t>
              </w:r>
              <w:r>
                <w:t xml:space="preserve"> work, which in turn </w:t>
              </w:r>
              <w:r w:rsidR="004D1DC5">
                <w:t>will increase</w:t>
              </w:r>
              <w:r>
                <w:t xml:space="preserve"> the bias against them in the job market. On the other hand, a change that will motivate fathers to exercise their right to parental leave in a more egalitarian manner, may also bring about positive </w:t>
              </w:r>
              <w:r w:rsidR="003D3731">
                <w:t>shifts</w:t>
              </w:r>
              <w:r>
                <w:t xml:space="preserve"> in employment norm</w:t>
              </w:r>
              <w:r w:rsidR="003D3731">
                <w:t>s</w:t>
              </w:r>
              <w:r>
                <w:t>, since</w:t>
              </w:r>
              <w:r w:rsidR="003D3731">
                <w:t>,</w:t>
              </w:r>
              <w:r>
                <w:t xml:space="preserve"> for employers, this will mean that both men and women are equally likely to be absent from work as a result of childbirth. </w:t>
              </w:r>
            </w:p>
            <w:p w14:paraId="3638EFEC" w14:textId="3EB5070F" w:rsidR="003D3731" w:rsidRDefault="003D3731" w:rsidP="004D1DC5">
              <w:pPr>
                <w:bidi w:val="0"/>
              </w:pPr>
              <w:r>
                <w:t xml:space="preserve">In order to promote such drastic changes, the proposed reform adds a number of </w:t>
              </w:r>
              <w:r>
                <w:rPr>
                  <w:b/>
                  <w:bCs/>
                </w:rPr>
                <w:t>mandatory</w:t>
              </w:r>
              <w:r w:rsidR="004D1DC5">
                <w:rPr>
                  <w:b/>
                  <w:bCs/>
                </w:rPr>
                <w:t xml:space="preserve"> </w:t>
              </w:r>
              <w:r w:rsidR="004D1DC5" w:rsidRPr="004D1DC5">
                <w:t>parental leave weeks</w:t>
              </w:r>
              <w:r w:rsidRPr="004D1DC5">
                <w:t xml:space="preserve"> </w:t>
              </w:r>
              <w:r w:rsidR="004D1DC5">
                <w:t xml:space="preserve">both </w:t>
              </w:r>
              <w:r w:rsidRPr="004D1DC5">
                <w:t>for the father</w:t>
              </w:r>
              <w:r>
                <w:t xml:space="preserve"> and </w:t>
              </w:r>
              <w:r w:rsidR="004D1DC5">
                <w:t>t</w:t>
              </w:r>
              <w:r>
                <w:t xml:space="preserve">he mother. In addition, each parent will have a number of designated optional weeks, with “bonus” weeks given on the condition that the father exercises a certain portion of his optional leave, </w:t>
              </w:r>
              <w:r w:rsidR="004D1DC5">
                <w:t>in addition to</w:t>
              </w:r>
              <w:r>
                <w:t xml:space="preserve"> </w:t>
              </w:r>
              <w:r w:rsidR="004D1DC5">
                <w:t>his mandatory leave</w:t>
              </w:r>
              <w:r>
                <w:t xml:space="preserve">. These changes are intended not only to promote more equality in the household, but also boost economic growth, since correcting the imbalance between men and women in the job market will allow women to fully realize their employment potential and utilize the </w:t>
              </w:r>
              <w:r w:rsidR="004D1DC5">
                <w:t>vast</w:t>
              </w:r>
              <w:r>
                <w:t xml:space="preserve"> human capital they accrue. </w:t>
              </w:r>
            </w:p>
            <w:p w14:paraId="619783F2" w14:textId="5E54B6CF" w:rsidR="003D3731" w:rsidRPr="003D3731" w:rsidRDefault="003D3731" w:rsidP="004D1DC5">
              <w:pPr>
                <w:bidi w:val="0"/>
              </w:pPr>
              <w:r>
                <w:t xml:space="preserve">The reform is to be implemented gradually over the course of five years in order to allow employers to adapt themselves to </w:t>
              </w:r>
              <w:r w:rsidR="007333EF">
                <w:t xml:space="preserve">the changes it </w:t>
              </w:r>
              <w:proofErr w:type="spellStart"/>
              <w:r w:rsidR="007333EF">
                <w:t>instates</w:t>
              </w:r>
              <w:proofErr w:type="spellEnd"/>
              <w:r>
                <w:t>,</w:t>
              </w:r>
              <w:r w:rsidR="007333EF">
                <w:t xml:space="preserve"> and to spread its </w:t>
              </w:r>
              <w:r w:rsidR="007333EF">
                <w:lastRenderedPageBreak/>
                <w:t>added costs over time. The yearly added cost of the reform is estimated at 1 billion NIS in the first year of implementation, reaching 1.5 billion NIS in the fifth year.</w:t>
              </w:r>
              <w:r w:rsidR="007333EF">
                <w:rPr>
                  <w:rStyle w:val="FootnoteReference"/>
                </w:rPr>
                <w:footnoteReference w:id="2"/>
              </w:r>
              <w:r w:rsidR="004D1DC5">
                <w:t xml:space="preserve"> Most of the costs will be financed</w:t>
              </w:r>
              <w:r w:rsidR="007333EF">
                <w:t xml:space="preserve"> by canceling child benefits for children aged 15–17, since by the time children reach these ages, the family should be much more established financially, and the expenses</w:t>
              </w:r>
              <w:r w:rsidR="004D1DC5">
                <w:t xml:space="preserve"> they incur</w:t>
              </w:r>
              <w:r w:rsidR="007333EF">
                <w:t xml:space="preserve"> are minimal compared to those of infants. In addition we propose changes </w:t>
              </w:r>
              <w:r w:rsidR="004D1DC5">
                <w:t>to</w:t>
              </w:r>
              <w:r w:rsidR="007333EF">
                <w:t xml:space="preserve"> </w:t>
              </w:r>
              <w:r w:rsidR="004D1DC5">
                <w:t xml:space="preserve">the </w:t>
              </w:r>
              <w:r w:rsidR="007333EF">
                <w:t>maternity hospitalization sub</w:t>
              </w:r>
              <w:r w:rsidR="004D1DC5">
                <w:t xml:space="preserve">sidies paid out to hospitals (an issue </w:t>
              </w:r>
              <w:r w:rsidR="007333EF">
                <w:t xml:space="preserve">that has been </w:t>
              </w:r>
              <w:r w:rsidR="004D1DC5">
                <w:t>in desperate need of</w:t>
              </w:r>
              <w:r w:rsidR="007333EF">
                <w:t xml:space="preserve"> regularization for </w:t>
              </w:r>
              <w:r w:rsidR="004D1DC5">
                <w:t xml:space="preserve">many </w:t>
              </w:r>
              <w:r w:rsidR="007333EF">
                <w:t xml:space="preserve">years), and </w:t>
              </w:r>
              <w:r w:rsidR="004D1DC5">
                <w:t>to</w:t>
              </w:r>
              <w:r w:rsidR="007333EF">
                <w:t xml:space="preserve"> maternity grants. This is, therefore, a fiscally responsible reform that strives not to make marginal adjustments to the existing status quo, but to instill new norms that will promote the good of the child, the parents and the economy as a whole. </w:t>
              </w:r>
            </w:p>
            <w:p w14:paraId="5BE8C5D3" w14:textId="2C33265D" w:rsidR="000A0121" w:rsidRDefault="000A0121">
              <w:pPr>
                <w:bidi w:val="0"/>
                <w:spacing w:before="0" w:after="200"/>
                <w:jc w:val="left"/>
                <w:rPr>
                  <w:rFonts w:eastAsiaTheme="minorEastAsia"/>
                  <w:color w:val="276E8B" w:themeColor="accent1" w:themeShade="BF"/>
                  <w:sz w:val="32"/>
                  <w:szCs w:val="32"/>
                  <w:rtl/>
                  <w:lang w:eastAsia="ja-JP"/>
                </w:rPr>
              </w:pPr>
              <w:r>
                <w:rPr>
                  <w:szCs w:val="32"/>
                  <w:rtl/>
                </w:rPr>
                <w:br w:type="page"/>
              </w:r>
            </w:p>
            <w:p w14:paraId="749B8F06" w14:textId="07EE0011" w:rsidR="00821558" w:rsidRPr="00DA2BFC" w:rsidRDefault="00821558" w:rsidP="00821558">
              <w:pPr>
                <w:pStyle w:val="a5"/>
                <w:bidi w:val="0"/>
                <w:rPr>
                  <w:szCs w:val="32"/>
                  <w:rtl/>
                </w:rPr>
              </w:pPr>
              <w:bookmarkStart w:id="19" w:name="_Toc37579847"/>
              <w:bookmarkEnd w:id="8"/>
              <w:r>
                <w:rPr>
                  <w:szCs w:val="32"/>
                </w:rPr>
                <w:lastRenderedPageBreak/>
                <w:t>Introduction: “Maternity leave” – what is it</w:t>
              </w:r>
              <w:r w:rsidR="00516AA6">
                <w:rPr>
                  <w:szCs w:val="32"/>
                </w:rPr>
                <w:t xml:space="preserve"> good</w:t>
              </w:r>
              <w:r>
                <w:rPr>
                  <w:szCs w:val="32"/>
                </w:rPr>
                <w:t xml:space="preserve"> for?</w:t>
              </w:r>
              <w:bookmarkEnd w:id="19"/>
            </w:p>
            <w:p w14:paraId="0ECACFCB" w14:textId="77777777" w:rsidR="00821558" w:rsidRPr="0017194B" w:rsidRDefault="00821558" w:rsidP="00821558">
              <w:pPr>
                <w:bidi w:val="0"/>
              </w:pPr>
              <w:r w:rsidRPr="0017194B">
                <w:t xml:space="preserve">The </w:t>
              </w:r>
              <w:r>
                <w:t>issue</w:t>
              </w:r>
              <w:r w:rsidRPr="0017194B">
                <w:t xml:space="preserve"> of childcare from birth until the child’s entry into the formal education system has undergone significant </w:t>
              </w:r>
              <w:r>
                <w:t>upheavals</w:t>
              </w:r>
              <w:r w:rsidRPr="0017194B">
                <w:t xml:space="preserve"> over the last </w:t>
              </w:r>
              <w:r>
                <w:t>seventy</w:t>
              </w:r>
              <w:r w:rsidRPr="0017194B">
                <w:t xml:space="preserve"> years. </w:t>
              </w:r>
              <w:r>
                <w:t>U</w:t>
              </w:r>
              <w:r w:rsidRPr="0017194B">
                <w:t xml:space="preserve">ntil the middle of the </w:t>
              </w:r>
              <w:r>
                <w:t>twentieth</w:t>
              </w:r>
              <w:r w:rsidRPr="0017194B">
                <w:t xml:space="preserve"> century, the prevailing norm was a sharp division of labor between the two parents: mothers took care of the infants (in addition to managing the household), sometimes with the help of the extended family, while fathers focused on work outside the home. However, after World War II, a </w:t>
              </w:r>
              <w:r>
                <w:t>rapidly increasing</w:t>
              </w:r>
              <w:r w:rsidRPr="0017194B">
                <w:t xml:space="preserve"> number of women began to join the workforce and acquire higher education</w:t>
              </w:r>
              <w:r>
                <w:t>. This</w:t>
              </w:r>
              <w:r w:rsidRPr="0017194B">
                <w:t xml:space="preserve"> led to a movement </w:t>
              </w:r>
              <w:r>
                <w:t>aimed at</w:t>
              </w:r>
              <w:r w:rsidRPr="0017194B">
                <w:t xml:space="preserve"> abolish</w:t>
              </w:r>
              <w:r>
                <w:t>ing</w:t>
              </w:r>
              <w:r w:rsidRPr="0017194B">
                <w:t xml:space="preserve"> the many </w:t>
              </w:r>
              <w:r>
                <w:t>forms</w:t>
              </w:r>
              <w:r w:rsidRPr="0017194B">
                <w:t xml:space="preserve"> of discrimination against women, including</w:t>
              </w:r>
              <w:r>
                <w:t xml:space="preserve"> those found</w:t>
              </w:r>
              <w:r w:rsidRPr="0017194B">
                <w:t xml:space="preserve"> the context of parenthood. This process gathered so much momentum that within only two generations it managed to bring about significant </w:t>
              </w:r>
              <w:r>
                <w:t xml:space="preserve">socio-economic as well as demographic and cultural </w:t>
              </w:r>
              <w:r w:rsidRPr="0017194B">
                <w:t xml:space="preserve">changes in the world order. </w:t>
              </w:r>
            </w:p>
            <w:p w14:paraId="159266E8" w14:textId="77777777" w:rsidR="00821558" w:rsidRPr="0017194B" w:rsidRDefault="00821558" w:rsidP="00821558">
              <w:pPr>
                <w:bidi w:val="0"/>
                <w:rPr>
                  <w:rFonts w:cs="Arial"/>
                </w:rPr>
              </w:pPr>
              <w:r w:rsidRPr="0017194B">
                <w:t>One of the most prominent manifestations of these changes is the tension</w:t>
              </w:r>
              <w:r>
                <w:rPr>
                  <w:rFonts w:hint="cs"/>
                  <w:rtl/>
                </w:rPr>
                <w:t xml:space="preserve"> </w:t>
              </w:r>
              <w:r w:rsidRPr="0017194B">
                <w:t>that has arisen between women</w:t>
              </w:r>
              <w:r>
                <w:t>’s progress</w:t>
              </w:r>
              <w:r w:rsidRPr="0017194B">
                <w:t xml:space="preserve"> in terms of career development and employment, and the </w:t>
              </w:r>
              <w:r>
                <w:t>ongoing</w:t>
              </w:r>
              <w:r w:rsidRPr="0017194B">
                <w:t xml:space="preserve"> need for </w:t>
              </w:r>
              <w:r>
                <w:t>nearby</w:t>
              </w:r>
              <w:r w:rsidRPr="0017194B">
                <w:t xml:space="preserve">, </w:t>
              </w:r>
              <w:r>
                <w:t>uninterrupted,</w:t>
              </w:r>
              <w:r w:rsidRPr="0017194B">
                <w:t xml:space="preserve"> and dedicated childcare, especially in the early stages of infancy. Due to the established norm that sees fathers as exempt from </w:t>
              </w:r>
              <w:r>
                <w:t>sharing</w:t>
              </w:r>
              <w:r w:rsidRPr="0017194B">
                <w:t xml:space="preserve"> the </w:t>
              </w:r>
              <w:r>
                <w:t>burden</w:t>
              </w:r>
              <w:r w:rsidRPr="0017194B">
                <w:t xml:space="preserve"> of early childcare, working women are forced put their jobs on hold for </w:t>
              </w:r>
              <w:r>
                <w:t>an extended period</w:t>
              </w:r>
              <w:r w:rsidRPr="0017194B">
                <w:t xml:space="preserve"> following</w:t>
              </w:r>
              <w:r w:rsidRPr="0017194B">
                <w:rPr>
                  <w:rFonts w:cs="Arial"/>
                </w:rPr>
                <w:t xml:space="preserve"> childbirth. This hampers their ability to integrate into </w:t>
              </w:r>
              <w:r>
                <w:rPr>
                  <w:rFonts w:cs="Arial"/>
                </w:rPr>
                <w:t>high-</w:t>
              </w:r>
              <w:r w:rsidRPr="0017194B">
                <w:rPr>
                  <w:rFonts w:cs="Arial"/>
                </w:rPr>
                <w:t xml:space="preserve">quality employment trajectories and pursue promising careers, thereby widening the gender gap. The rise in the age of marriage has </w:t>
              </w:r>
              <w:r>
                <w:rPr>
                  <w:rFonts w:cs="Arial"/>
                </w:rPr>
                <w:t>not led</w:t>
              </w:r>
              <w:r w:rsidRPr="0017194B">
                <w:rPr>
                  <w:rFonts w:cs="Arial"/>
                </w:rPr>
                <w:t xml:space="preserve"> </w:t>
              </w:r>
              <w:r>
                <w:rPr>
                  <w:rFonts w:cs="Arial"/>
                </w:rPr>
                <w:t>t</w:t>
              </w:r>
              <w:r w:rsidRPr="0017194B">
                <w:rPr>
                  <w:rFonts w:cs="Arial"/>
                </w:rPr>
                <w:t xml:space="preserve">o significant improvements, and most women find themselves facing a difficult choice: to invest their time in raising children while making concessions in </w:t>
              </w:r>
              <w:r>
                <w:rPr>
                  <w:rFonts w:cs="Arial"/>
                </w:rPr>
                <w:t>terms of occupational development</w:t>
              </w:r>
              <w:r w:rsidRPr="0017194B">
                <w:rPr>
                  <w:rFonts w:cs="Arial"/>
                </w:rPr>
                <w:t xml:space="preserve">, or to devote themselves to their careers </w:t>
              </w:r>
              <w:r>
                <w:rPr>
                  <w:rFonts w:cs="Arial"/>
                </w:rPr>
                <w:t>and</w:t>
              </w:r>
              <w:r w:rsidRPr="0017194B">
                <w:rPr>
                  <w:rFonts w:cs="Arial"/>
                </w:rPr>
                <w:t xml:space="preserve"> giving up family time or even having children altogether. </w:t>
              </w:r>
            </w:p>
            <w:p w14:paraId="2C8282B0" w14:textId="77777777" w:rsidR="00821558" w:rsidRPr="0017194B" w:rsidRDefault="00821558" w:rsidP="00821558">
              <w:pPr>
                <w:bidi w:val="0"/>
                <w:rPr>
                  <w:rFonts w:cs="Arial"/>
                </w:rPr>
              </w:pPr>
              <w:r w:rsidRPr="0017194B">
                <w:rPr>
                  <w:rFonts w:cs="Arial"/>
                </w:rPr>
                <w:t xml:space="preserve">This clash between </w:t>
              </w:r>
              <w:r>
                <w:rPr>
                  <w:rFonts w:cs="Arial"/>
                </w:rPr>
                <w:t>work</w:t>
              </w:r>
              <w:r w:rsidRPr="0017194B">
                <w:rPr>
                  <w:rFonts w:cs="Arial"/>
                </w:rPr>
                <w:t xml:space="preserve"> and family, which had negative consequences from the economic, cultural</w:t>
              </w:r>
              <w:r>
                <w:rPr>
                  <w:rFonts w:cs="Arial"/>
                </w:rPr>
                <w:t>,</w:t>
              </w:r>
              <w:r w:rsidRPr="0017194B">
                <w:rPr>
                  <w:rFonts w:cs="Arial"/>
                </w:rPr>
                <w:t xml:space="preserve"> and demographic standpoints, has forced many countries to instate some version of what is known as “maternity leave</w:t>
              </w:r>
              <w:r>
                <w:rPr>
                  <w:rFonts w:cs="Arial"/>
                </w:rPr>
                <w:t>.</w:t>
              </w:r>
              <w:r w:rsidRPr="0017194B">
                <w:rPr>
                  <w:rFonts w:cs="Arial"/>
                </w:rPr>
                <w:t xml:space="preserve">” </w:t>
              </w:r>
              <w:r>
                <w:rPr>
                  <w:rFonts w:cs="Arial"/>
                </w:rPr>
                <w:t>In this way</w:t>
              </w:r>
              <w:r w:rsidRPr="0017194B">
                <w:rPr>
                  <w:rFonts w:cs="Arial"/>
                </w:rPr>
                <w:t xml:space="preserve">, a large portion of the OECD countries have granted women the right to be absent from work for </w:t>
              </w:r>
              <w:r>
                <w:rPr>
                  <w:rFonts w:cs="Arial"/>
                </w:rPr>
                <w:t>several</w:t>
              </w:r>
              <w:r w:rsidRPr="0017194B">
                <w:rPr>
                  <w:rFonts w:cs="Arial"/>
                </w:rPr>
                <w:t xml:space="preserve"> weeks following childbirth, a time period during which the employer is mandated to keep the mother’s position unoccupied</w:t>
              </w:r>
              <w:r>
                <w:rPr>
                  <w:rFonts w:cs="Arial"/>
                </w:rPr>
                <w:t>,</w:t>
              </w:r>
              <w:r w:rsidRPr="0017194B">
                <w:rPr>
                  <w:rFonts w:cs="Arial"/>
                </w:rPr>
                <w:t xml:space="preserve"> </w:t>
              </w:r>
              <w:r>
                <w:rPr>
                  <w:rFonts w:cs="Arial"/>
                </w:rPr>
                <w:t xml:space="preserve">pending </w:t>
              </w:r>
              <w:r w:rsidRPr="0017194B">
                <w:rPr>
                  <w:rFonts w:cs="Arial"/>
                </w:rPr>
                <w:t xml:space="preserve">her return. Likewise, most countries have adopted a “paid maternity leave” system, which guarantees the mother at least partial state-funded compensation for her loss of income during the period of absence from work following childbirth. In most </w:t>
              </w:r>
              <w:r>
                <w:rPr>
                  <w:rFonts w:cs="Arial"/>
                </w:rPr>
                <w:t>places</w:t>
              </w:r>
              <w:r w:rsidRPr="0017194B">
                <w:rPr>
                  <w:rFonts w:cs="Arial"/>
                </w:rPr>
                <w:t xml:space="preserve">, the main and primary goal of maternity leave is to encourage women to go back to work, recently </w:t>
              </w:r>
              <w:r>
                <w:rPr>
                  <w:rFonts w:cs="Arial"/>
                </w:rPr>
                <w:t>mitigated</w:t>
              </w:r>
              <w:r w:rsidRPr="0017194B">
                <w:rPr>
                  <w:rFonts w:cs="Arial"/>
                </w:rPr>
                <w:t xml:space="preserve"> in some countries by the desire to </w:t>
              </w:r>
              <w:r>
                <w:rPr>
                  <w:rFonts w:cs="Arial"/>
                </w:rPr>
                <w:t>increase</w:t>
              </w:r>
              <w:r w:rsidRPr="0017194B">
                <w:rPr>
                  <w:rFonts w:cs="Arial"/>
                </w:rPr>
                <w:t xml:space="preserve"> birthrate</w:t>
              </w:r>
              <w:r>
                <w:rPr>
                  <w:rFonts w:cs="Arial"/>
                </w:rPr>
                <w:t>s,</w:t>
              </w:r>
              <w:r w:rsidRPr="0017194B">
                <w:rPr>
                  <w:rFonts w:cs="Arial"/>
                </w:rPr>
                <w:t xml:space="preserve"> in light of the drop in fertility rates </w:t>
              </w:r>
              <w:r>
                <w:rPr>
                  <w:rFonts w:cs="Arial"/>
                </w:rPr>
                <w:t>that threatens</w:t>
              </w:r>
              <w:r w:rsidRPr="0017194B">
                <w:rPr>
                  <w:rFonts w:cs="Arial"/>
                </w:rPr>
                <w:t xml:space="preserve"> to </w:t>
              </w:r>
              <w:r>
                <w:rPr>
                  <w:rFonts w:cs="Arial"/>
                </w:rPr>
                <w:t>cause</w:t>
              </w:r>
              <w:r w:rsidRPr="0017194B">
                <w:rPr>
                  <w:rFonts w:cs="Arial"/>
                </w:rPr>
                <w:t xml:space="preserve"> a net </w:t>
              </w:r>
              <w:r>
                <w:rPr>
                  <w:rFonts w:cs="Arial"/>
                </w:rPr>
                <w:t>shrinkage</w:t>
              </w:r>
              <w:r w:rsidRPr="0017194B">
                <w:rPr>
                  <w:rFonts w:cs="Arial"/>
                </w:rPr>
                <w:t xml:space="preserve"> of local population</w:t>
              </w:r>
              <w:r>
                <w:rPr>
                  <w:rFonts w:cs="Arial"/>
                </w:rPr>
                <w:t>s</w:t>
              </w:r>
              <w:r w:rsidRPr="0017194B">
                <w:rPr>
                  <w:rFonts w:cs="Arial"/>
                </w:rPr>
                <w:t>.</w:t>
              </w:r>
            </w:p>
            <w:p w14:paraId="25DC5A74" w14:textId="77777777" w:rsidR="00821558" w:rsidRPr="0017194B" w:rsidRDefault="00821558" w:rsidP="00821558">
              <w:pPr>
                <w:bidi w:val="0"/>
                <w:rPr>
                  <w:rFonts w:cs="Arial"/>
                </w:rPr>
              </w:pPr>
              <w:r w:rsidRPr="0017194B">
                <w:rPr>
                  <w:rFonts w:cs="Arial"/>
                </w:rPr>
                <w:t>Contrary to the rights granted to mothers following childbirth, up until the last decade, very few countries offered any parental benefits to fathers</w:t>
              </w:r>
              <w:r>
                <w:rPr>
                  <w:rFonts w:cs="Arial"/>
                </w:rPr>
                <w:t>. E</w:t>
              </w:r>
              <w:r w:rsidRPr="0017194B">
                <w:rPr>
                  <w:rFonts w:cs="Arial"/>
                </w:rPr>
                <w:t>ven today</w:t>
              </w:r>
              <w:r>
                <w:rPr>
                  <w:rFonts w:cs="Arial"/>
                </w:rPr>
                <w:t>,</w:t>
              </w:r>
              <w:r w:rsidRPr="0017194B">
                <w:rPr>
                  <w:rFonts w:cs="Arial"/>
                </w:rPr>
                <w:t xml:space="preserve"> these benefits are in most cases significantly more restricted in comparison to those available to the mothers. Not surprisingly then, the proportion of fathers who take </w:t>
              </w:r>
              <w:r w:rsidRPr="0017194B">
                <w:rPr>
                  <w:rFonts w:cs="Arial"/>
                </w:rPr>
                <w:lastRenderedPageBreak/>
                <w:t>advantage of any kind of “paternity leave” has remained low (</w:t>
              </w:r>
              <w:hyperlink r:id="rId18" w:history="1">
                <w:r w:rsidRPr="0017194B">
                  <w:rPr>
                    <w:rStyle w:val="Hyperlink"/>
                    <w:rFonts w:cs="Arial"/>
                  </w:rPr>
                  <w:t>OECD, 2017B</w:t>
                </w:r>
              </w:hyperlink>
              <w:r w:rsidRPr="0017194B">
                <w:rPr>
                  <w:rFonts w:cs="Arial"/>
                </w:rPr>
                <w:t>). Paradoxically (at least at first glance), the extension of women’s maternity rights has mostly hindered the ability of women to advance in the workplace, and has widened the gender gap in this domain. This goes to show that parental leave policies have wide-reaching repercussions, some of which are unforeseen and undesirable</w:t>
              </w:r>
              <w:r>
                <w:rPr>
                  <w:rFonts w:cs="Arial"/>
                </w:rPr>
                <w:t>. That is why</w:t>
              </w:r>
              <w:r w:rsidRPr="0017194B">
                <w:rPr>
                  <w:rFonts w:cs="Arial"/>
                </w:rPr>
                <w:t xml:space="preserve"> it is important to study them thoroughly in a broad socio-economic context while </w:t>
              </w:r>
              <w:r>
                <w:rPr>
                  <w:rFonts w:cs="Arial"/>
                </w:rPr>
                <w:t>accruing</w:t>
              </w:r>
              <w:r w:rsidRPr="0017194B">
                <w:rPr>
                  <w:rFonts w:cs="Arial"/>
                </w:rPr>
                <w:t xml:space="preserve"> valuable lessons from policies enacted around the world. </w:t>
              </w:r>
            </w:p>
            <w:p w14:paraId="1186D6AE" w14:textId="77777777" w:rsidR="00821558" w:rsidRPr="0017194B" w:rsidRDefault="00821558" w:rsidP="00821558">
              <w:pPr>
                <w:bidi w:val="0"/>
                <w:rPr>
                  <w:rFonts w:cs="Arial"/>
                </w:rPr>
              </w:pPr>
              <w:r w:rsidRPr="0017194B">
                <w:rPr>
                  <w:rFonts w:cs="Arial"/>
                </w:rPr>
                <w:t>The present document proceeds as follows: chapter 1 presents an overview of parental leave policies in OECD countries; chapter 2 presents the status quo in Israel today and the state’s current policy model; chapter 3 details the goals and rationale of parental leave policies; chapter 4 outlines the proposed reform; chapter 5 examines how the proposed outline compares to policies instated in other countries; chapter 6 explains the model that served as the bas</w:t>
              </w:r>
              <w:r>
                <w:rPr>
                  <w:rFonts w:cs="Arial"/>
                </w:rPr>
                <w:t>i</w:t>
              </w:r>
              <w:r w:rsidRPr="0017194B">
                <w:rPr>
                  <w:rFonts w:cs="Arial"/>
                </w:rPr>
                <w:t>s for calculating the budget estimates for the reform;</w:t>
              </w:r>
              <w:r w:rsidRPr="0017194B">
                <w:rPr>
                  <w:rStyle w:val="FootnoteReference"/>
                  <w:rFonts w:cs="Arial"/>
                </w:rPr>
                <w:footnoteReference w:id="3"/>
              </w:r>
              <w:r w:rsidRPr="0017194B">
                <w:rPr>
                  <w:rFonts w:cs="Arial"/>
                </w:rPr>
                <w:t xml:space="preserve"> and </w:t>
              </w:r>
              <w:r>
                <w:rPr>
                  <w:rFonts w:cs="Arial"/>
                </w:rPr>
                <w:t>the concluding</w:t>
              </w:r>
              <w:r w:rsidRPr="0017194B">
                <w:rPr>
                  <w:rFonts w:cs="Arial"/>
                </w:rPr>
                <w:t xml:space="preserve"> chapter 7 summarizes the projected impacts of the proposed reform. </w:t>
              </w:r>
            </w:p>
            <w:p w14:paraId="7CE69013" w14:textId="77777777" w:rsidR="00821558" w:rsidRDefault="00821558" w:rsidP="00821558">
              <w:pPr>
                <w:pStyle w:val="Heading1"/>
                <w:bidi w:val="0"/>
              </w:pPr>
              <w:bookmarkStart w:id="20" w:name="_Toc37579848"/>
              <w:r>
                <w:t>Overview: Parental leave in OECD countries</w:t>
              </w:r>
              <w:r>
                <w:rPr>
                  <w:rStyle w:val="FootnoteReference"/>
                </w:rPr>
                <w:footnoteReference w:id="4"/>
              </w:r>
              <w:bookmarkEnd w:id="20"/>
            </w:p>
            <w:p w14:paraId="7FE78A97" w14:textId="12F4C9DB" w:rsidR="00821558" w:rsidRPr="00810843" w:rsidRDefault="00821558" w:rsidP="00821558">
              <w:pPr>
                <w:bidi w:val="0"/>
              </w:pPr>
              <w:r w:rsidRPr="0017194B">
                <w:t xml:space="preserve">Most OECD countries give parents two major benefits </w:t>
              </w:r>
              <w:r>
                <w:t>following</w:t>
              </w:r>
              <w:r w:rsidRPr="0017194B">
                <w:t xml:space="preserve"> childbirth: the first is a paid </w:t>
              </w:r>
              <w:r>
                <w:t>parental leave</w:t>
              </w:r>
              <w:r w:rsidRPr="0017194B">
                <w:t xml:space="preserve"> period, </w:t>
              </w:r>
              <w:r>
                <w:t>that is,</w:t>
              </w:r>
              <w:r w:rsidRPr="0017194B">
                <w:t xml:space="preserve"> several weeks immediately after </w:t>
              </w:r>
              <w:r>
                <w:t xml:space="preserve">the </w:t>
              </w:r>
              <w:r w:rsidRPr="0017194B">
                <w:t>birth during which the parent (most often the mother) may be absent from work to take care of the newborn at home, and receive payment from the state instead of their pre-childbirth wages.</w:t>
              </w:r>
              <w:r w:rsidRPr="0017194B">
                <w:rPr>
                  <w:rStyle w:val="FootnoteReference"/>
                </w:rPr>
                <w:footnoteReference w:id="5"/>
              </w:r>
              <w:r w:rsidRPr="0017194B">
                <w:t xml:space="preserve"> The second is protection from dismissal during a predetermined period, beyond the paid parental leave period.</w:t>
              </w:r>
              <w:r w:rsidRPr="0017194B">
                <w:rPr>
                  <w:rStyle w:val="FootnoteReference"/>
                </w:rPr>
                <w:footnoteReference w:id="6"/>
              </w:r>
              <w:r w:rsidRPr="0017194B">
                <w:t xml:space="preserve"> In many countries, the right to occupational continuity </w:t>
              </w:r>
              <w:r>
                <w:t>does</w:t>
              </w:r>
              <w:r w:rsidRPr="0017194B">
                <w:t xml:space="preserve"> not just</w:t>
              </w:r>
              <w:r>
                <w:t xml:space="preserve"> entail</w:t>
              </w:r>
              <w:r w:rsidRPr="0017194B">
                <w:t xml:space="preserve"> protection </w:t>
              </w:r>
              <w:r>
                <w:t>from</w:t>
              </w:r>
              <w:r w:rsidRPr="0017194B">
                <w:t xml:space="preserve"> dismissal, but </w:t>
              </w:r>
              <w:r>
                <w:t xml:space="preserve">also </w:t>
              </w:r>
              <w:r w:rsidRPr="0017194B">
                <w:t xml:space="preserve">the guarantee </w:t>
              </w:r>
              <w:r>
                <w:t>to</w:t>
              </w:r>
              <w:r w:rsidRPr="0017194B">
                <w:t xml:space="preserve"> retain the exact same role, so that the parent's position at the workplace is</w:t>
              </w:r>
              <w:r>
                <w:t xml:space="preserve"> not</w:t>
              </w:r>
              <w:r w:rsidRPr="0017194B">
                <w:t xml:space="preserve"> </w:t>
              </w:r>
              <w:r>
                <w:t>jeopardized</w:t>
              </w:r>
              <w:r w:rsidRPr="0017194B">
                <w:t xml:space="preserve"> by their absence. Out of all the OECD member states, only one </w:t>
              </w:r>
              <w:r w:rsidRPr="0017194B">
                <w:lastRenderedPageBreak/>
                <w:t xml:space="preserve">country does not provide mothers with protection from dismissal after childbirth, and 20 countries extend this protection to fathers as well. These </w:t>
              </w:r>
              <w:r>
                <w:t xml:space="preserve">two </w:t>
              </w:r>
              <w:r w:rsidRPr="0017194B">
                <w:t xml:space="preserve">rights are interdependent, since parents would be hesitant to take advantage of the paid parental leave period if </w:t>
              </w:r>
              <w:r>
                <w:t>it would</w:t>
              </w:r>
              <w:r w:rsidRPr="0017194B">
                <w:t xml:space="preserve"> jeopardize their employment or their position</w:t>
              </w:r>
              <w:r>
                <w:t>s</w:t>
              </w:r>
              <w:r w:rsidRPr="0017194B">
                <w:t>.</w:t>
              </w:r>
            </w:p>
            <w:p w14:paraId="3B522D04" w14:textId="5B3AE5AA" w:rsidR="000678A7" w:rsidRPr="0017194B" w:rsidRDefault="00DF0E61" w:rsidP="00516AA6">
              <w:pPr>
                <w:bidi w:val="0"/>
              </w:pPr>
              <w:r w:rsidRPr="0017194B">
                <w:t>There is considerable variance among countries regarding the particulars of the paid parental leave period, including the length of the period, the extent of compensation, the manner of its implementation</w:t>
              </w:r>
              <w:r w:rsidR="001F3784" w:rsidRPr="0017194B">
                <w:t>, etc.</w:t>
              </w:r>
              <w:r w:rsidRPr="0017194B">
                <w:t xml:space="preserve"> In addition, the benefit may be </w:t>
              </w:r>
              <w:r w:rsidR="001F3784" w:rsidRPr="0017194B">
                <w:t>granted</w:t>
              </w:r>
              <w:r w:rsidRPr="0017194B">
                <w:t xml:space="preserve"> exclusively </w:t>
              </w:r>
              <w:r w:rsidR="001F3784" w:rsidRPr="0017194B">
                <w:t>to</w:t>
              </w:r>
              <w:r w:rsidRPr="0017194B">
                <w:t xml:space="preserve"> the mother, exclusively </w:t>
              </w:r>
              <w:r w:rsidR="001F3784" w:rsidRPr="0017194B">
                <w:t>to</w:t>
              </w:r>
              <w:r w:rsidRPr="0017194B">
                <w:t xml:space="preserve"> the father, or </w:t>
              </w:r>
              <w:r w:rsidR="001F3784" w:rsidRPr="0017194B">
                <w:t>to</w:t>
              </w:r>
              <w:r w:rsidRPr="0017194B">
                <w:t xml:space="preserve"> both parents to divide </w:t>
              </w:r>
              <w:r w:rsidR="001F3784" w:rsidRPr="0017194B">
                <w:t>among themselves</w:t>
              </w:r>
              <w:r w:rsidRPr="0017194B">
                <w:t xml:space="preserve"> </w:t>
              </w:r>
              <w:r w:rsidR="001F3784" w:rsidRPr="0017194B">
                <w:t>as they see fit.</w:t>
              </w:r>
              <w:r w:rsidR="007845F4" w:rsidRPr="0017194B">
                <w:t xml:space="preserve"> In the Nordic countries, for instance, it is customary to grant extensive and long</w:t>
              </w:r>
              <w:r w:rsidR="00516AA6">
                <w:t>-</w:t>
              </w:r>
              <w:r w:rsidR="007845F4" w:rsidRPr="0017194B">
                <w:t xml:space="preserve">lasting benefits to both parents, while the Anglo-Saxon countries tend to limit this kind of support. Another factor </w:t>
              </w:r>
              <w:r w:rsidR="00516AA6">
                <w:t>that varies from one</w:t>
              </w:r>
              <w:r w:rsidR="000678A7" w:rsidRPr="0017194B">
                <w:t xml:space="preserve"> OECD</w:t>
              </w:r>
              <w:r w:rsidR="007845F4" w:rsidRPr="0017194B">
                <w:t xml:space="preserve"> </w:t>
              </w:r>
              <w:r w:rsidR="00516AA6">
                <w:t xml:space="preserve">country to </w:t>
              </w:r>
              <w:proofErr w:type="spellStart"/>
              <w:r w:rsidR="00516AA6">
                <w:t>antoher</w:t>
              </w:r>
              <w:proofErr w:type="spellEnd"/>
              <w:r w:rsidR="007845F4" w:rsidRPr="0017194B">
                <w:t xml:space="preserve"> is the source of funding: in some countries</w:t>
              </w:r>
              <w:r w:rsidR="000678A7" w:rsidRPr="0017194B">
                <w:t xml:space="preserve"> parental benefits come out of the social security budget (which is the case in Israel), while i</w:t>
              </w:r>
              <w:r w:rsidR="00516AA6">
                <w:t xml:space="preserve">n others they are funded by a specific government ministry </w:t>
              </w:r>
              <w:r w:rsidR="000678A7" w:rsidRPr="0017194B">
                <w:t xml:space="preserve">(such as in Germany or in Canada), or by the </w:t>
              </w:r>
              <w:r w:rsidR="00516AA6">
                <w:t>healthcare system</w:t>
              </w:r>
              <w:r w:rsidR="000678A7" w:rsidRPr="0017194B">
                <w:t xml:space="preserve"> (such as in Estonia) (</w:t>
              </w:r>
              <w:hyperlink r:id="rId19" w:history="1">
                <w:r w:rsidR="000678A7" w:rsidRPr="0017194B">
                  <w:rPr>
                    <w:rStyle w:val="Hyperlink"/>
                  </w:rPr>
                  <w:t>Blum, 2017</w:t>
                </w:r>
              </w:hyperlink>
              <w:r w:rsidR="000678A7" w:rsidRPr="0017194B">
                <w:t>).</w:t>
              </w:r>
            </w:p>
            <w:p w14:paraId="417A2CAB" w14:textId="5E6F2D29" w:rsidR="005F6BBF" w:rsidRPr="0017194B" w:rsidRDefault="000678A7" w:rsidP="008E4B90">
              <w:pPr>
                <w:bidi w:val="0"/>
              </w:pPr>
              <w:r w:rsidRPr="0017194B">
                <w:t xml:space="preserve">The great variance among the countries in terms of the details of their parental leave policies makes it hard to compare between them, however we are able to identify a few fundamental patterns. Thirty-two out of the 36 OECD countries give the mother at least 14 weeks of paid maternity leave, and in 25 of these, the period extends </w:t>
              </w:r>
              <w:r w:rsidR="00516AA6">
                <w:t xml:space="preserve">up </w:t>
              </w:r>
              <w:r w:rsidRPr="0017194B">
                <w:t>to 6 months. In terms of the scope of compensation, 31 of the OECD countries pay the stay-at-home parent at least 66% of their pre-childbirth salary</w:t>
              </w:r>
              <w:r w:rsidR="008E4B90" w:rsidRPr="0017194B">
                <w:t xml:space="preserve">, and in 25 of them that amount goes up to at least 80%. </w:t>
              </w:r>
            </w:p>
            <w:p w14:paraId="6DACFABE" w14:textId="5FC05ADD" w:rsidR="00C5593A" w:rsidRPr="0017194B" w:rsidRDefault="005F6BBF" w:rsidP="00C174A6">
              <w:pPr>
                <w:bidi w:val="0"/>
              </w:pPr>
              <w:r w:rsidRPr="0017194B">
                <w:t xml:space="preserve">Figure 1 multiplies the number of weeks by the compensation percentage to obtain a single comparable measure that is </w:t>
              </w:r>
              <w:r w:rsidR="00C174A6">
                <w:t>equivalent to</w:t>
              </w:r>
              <w:r w:rsidRPr="0017194B">
                <w:t xml:space="preserve"> number of weeks at full pay, or the “full-rate equivalent.”</w:t>
              </w:r>
              <w:r w:rsidRPr="0017194B">
                <w:rPr>
                  <w:rStyle w:val="FootnoteReference"/>
                </w:rPr>
                <w:footnoteReference w:id="7"/>
              </w:r>
              <w:r w:rsidRPr="0017194B">
                <w:t xml:space="preserve"> Based on this measure, Estonia is the country with the most </w:t>
              </w:r>
              <w:r w:rsidR="00C174A6">
                <w:t>generous</w:t>
              </w:r>
              <w:r w:rsidRPr="0017194B">
                <w:t xml:space="preserve"> benefits</w:t>
              </w:r>
              <w:r w:rsidR="00F60CB9">
                <w:t xml:space="preserve"> – </w:t>
              </w:r>
              <w:r w:rsidRPr="0017194B">
                <w:t xml:space="preserve">the equivalent of 84 weeks at full pay, </w:t>
              </w:r>
              <w:r w:rsidR="00C174A6">
                <w:t xml:space="preserve">while </w:t>
              </w:r>
              <w:r w:rsidRPr="0017194B">
                <w:t>the average across all the OECD member states is 30 weeks</w:t>
              </w:r>
              <w:r w:rsidR="00C174A6">
                <w:t>.</w:t>
              </w:r>
              <w:r w:rsidRPr="0017194B">
                <w:t xml:space="preserve"> </w:t>
              </w:r>
              <w:r w:rsidR="00C174A6">
                <w:t>I</w:t>
              </w:r>
              <w:r w:rsidRPr="0017194B">
                <w:t xml:space="preserve">srael, </w:t>
              </w:r>
              <w:r w:rsidR="00C174A6">
                <w:t xml:space="preserve">on the other hand, </w:t>
              </w:r>
              <w:r w:rsidRPr="0017194B">
                <w:t>with only 15 full-rate equivalent weeks</w:t>
              </w:r>
              <w:r w:rsidR="00D91C6E" w:rsidRPr="0017194B">
                <w:t>,</w:t>
              </w:r>
              <w:r w:rsidRPr="0017194B">
                <w:t xml:space="preserve"> finds itself in the bottom quarter of the rankings (27</w:t>
              </w:r>
              <w:r w:rsidRPr="0017194B">
                <w:rPr>
                  <w:vertAlign w:val="superscript"/>
                </w:rPr>
                <w:t>th</w:t>
              </w:r>
              <w:r w:rsidRPr="0017194B">
                <w:t xml:space="preserve"> out of </w:t>
              </w:r>
              <w:r w:rsidRPr="0017194B">
                <w:lastRenderedPageBreak/>
                <w:t>36).</w:t>
              </w:r>
              <w:r w:rsidRPr="0017194B">
                <w:rPr>
                  <w:rStyle w:val="FootnoteReference"/>
                </w:rPr>
                <w:footnoteReference w:id="8"/>
              </w:r>
              <w:r w:rsidR="00C5593A" w:rsidRPr="0017194B">
                <w:t xml:space="preserve"> The U.S. is ranked last as it is the only OECD country not to grant any paid maternity leave on the federal level.</w:t>
              </w:r>
              <w:r w:rsidR="00C5593A" w:rsidRPr="0017194B">
                <w:rPr>
                  <w:rStyle w:val="FootnoteReference"/>
                </w:rPr>
                <w:footnoteReference w:id="9"/>
              </w:r>
            </w:p>
            <w:p w14:paraId="71AA6045" w14:textId="77777777" w:rsidR="00C5593A" w:rsidRPr="0017194B" w:rsidRDefault="00C5593A" w:rsidP="00C5593A">
              <w:pPr>
                <w:bidi w:val="0"/>
              </w:pPr>
            </w:p>
            <w:p w14:paraId="2F2EDFF6" w14:textId="54A83ED9" w:rsidR="000678A7" w:rsidRDefault="00C5593A" w:rsidP="00024595">
              <w:pPr>
                <w:pStyle w:val="Style2"/>
              </w:pPr>
              <w:bookmarkStart w:id="21" w:name="_Toc37578326"/>
              <w:r w:rsidRPr="0017194B">
                <w:rPr>
                  <w:sz w:val="22"/>
                  <w:szCs w:val="22"/>
                </w:rPr>
                <w:t xml:space="preserve">Figure </w:t>
              </w:r>
              <w:r w:rsidR="00024595" w:rsidRPr="0017194B">
                <w:rPr>
                  <w:sz w:val="22"/>
                  <w:szCs w:val="22"/>
                </w:rPr>
                <w:fldChar w:fldCharType="begin"/>
              </w:r>
              <w:r w:rsidR="00024595" w:rsidRPr="0017194B">
                <w:rPr>
                  <w:sz w:val="22"/>
                  <w:szCs w:val="22"/>
                </w:rPr>
                <w:instrText xml:space="preserve"> SEQ </w:instrText>
              </w:r>
              <w:r w:rsidR="00024595" w:rsidRPr="0017194B">
                <w:rPr>
                  <w:sz w:val="22"/>
                  <w:szCs w:val="22"/>
                  <w:rtl/>
                </w:rPr>
                <w:instrText>תרשים</w:instrText>
              </w:r>
              <w:r w:rsidR="00024595" w:rsidRPr="0017194B">
                <w:rPr>
                  <w:sz w:val="22"/>
                  <w:szCs w:val="22"/>
                </w:rPr>
                <w:instrText xml:space="preserve"> \* ARABIC </w:instrText>
              </w:r>
              <w:r w:rsidR="00024595" w:rsidRPr="0017194B">
                <w:rPr>
                  <w:sz w:val="22"/>
                  <w:szCs w:val="22"/>
                </w:rPr>
                <w:fldChar w:fldCharType="separate"/>
              </w:r>
              <w:r w:rsidR="00024595" w:rsidRPr="0017194B">
                <w:rPr>
                  <w:noProof/>
                  <w:sz w:val="22"/>
                  <w:szCs w:val="22"/>
                </w:rPr>
                <w:t>1</w:t>
              </w:r>
              <w:r w:rsidR="00024595" w:rsidRPr="0017194B">
                <w:rPr>
                  <w:noProof/>
                  <w:sz w:val="22"/>
                  <w:szCs w:val="22"/>
                </w:rPr>
                <w:fldChar w:fldCharType="end"/>
              </w:r>
              <w:r w:rsidRPr="0017194B">
                <w:rPr>
                  <w:sz w:val="22"/>
                  <w:szCs w:val="22"/>
                </w:rPr>
                <w:t>: Paid parental leave: number of full-rate equivalent weeks, OECD 2018</w:t>
              </w:r>
            </w:p>
          </w:sdtContent>
        </w:sdt>
        <w:bookmarkEnd w:id="21" w:displacedByCustomXml="prev"/>
        <w:p w14:paraId="34529A70" w14:textId="77777777" w:rsidR="000678A7" w:rsidRDefault="000678A7" w:rsidP="009C1A70">
          <w:pPr>
            <w:rPr>
              <w:sz w:val="24"/>
              <w:szCs w:val="24"/>
            </w:rPr>
          </w:pPr>
        </w:p>
        <w:p w14:paraId="6BBAFF63" w14:textId="1FD0743B" w:rsidR="007E0F56" w:rsidRPr="007667C0" w:rsidRDefault="00AD3B97" w:rsidP="00024595">
          <w:pPr>
            <w:ind w:left="-784"/>
            <w:jc w:val="right"/>
            <w:rPr>
              <w:rFonts w:cstheme="minorHAnsi"/>
              <w:sz w:val="24"/>
              <w:szCs w:val="28"/>
              <w:rtl/>
            </w:rPr>
          </w:pPr>
          <w:commentRangeStart w:id="22"/>
          <w:r>
            <w:rPr>
              <w:noProof/>
            </w:rPr>
            <w:drawing>
              <wp:inline distT="0" distB="0" distL="0" distR="0" wp14:anchorId="1B07BC40" wp14:editId="3331457C">
                <wp:extent cx="6220460" cy="2338705"/>
                <wp:effectExtent l="0" t="0" r="27940" b="23495"/>
                <wp:docPr id="3" name="Chart 3" descr="תרשים 1: תקופת הורות בתשלום: מספר שבועות שווי ערך ל-100%, OECD 20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5E55006-EC89-4918-A462-F54F9C1548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commentRangeEnd w:id="22"/>
          <w:r w:rsidR="00803BCC">
            <w:rPr>
              <w:rStyle w:val="CommentReference"/>
            </w:rPr>
            <w:commentReference w:id="22"/>
          </w:r>
        </w:p>
        <w:p w14:paraId="225D3607" w14:textId="41FFB2FA" w:rsidR="00024595" w:rsidRDefault="00024595" w:rsidP="00024595">
          <w:pPr>
            <w:pStyle w:val="a7"/>
            <w:bidi w:val="0"/>
          </w:pPr>
          <w:r>
            <w:rPr>
              <w:b/>
              <w:bCs/>
            </w:rPr>
            <w:t xml:space="preserve">Comments: </w:t>
          </w:r>
          <w:r>
            <w:t xml:space="preserve">see appendix 1. </w:t>
          </w:r>
          <w:r>
            <w:rPr>
              <w:b/>
              <w:bCs/>
            </w:rPr>
            <w:t xml:space="preserve">Source: </w:t>
          </w:r>
          <w:r>
            <w:t>(</w:t>
          </w:r>
          <w:hyperlink r:id="rId22" w:history="1">
            <w:r w:rsidRPr="00024595">
              <w:rPr>
                <w:rStyle w:val="Hyperlink"/>
              </w:rPr>
              <w:t>OECD, 2017A</w:t>
            </w:r>
          </w:hyperlink>
          <w:r>
            <w:t>)</w:t>
          </w:r>
        </w:p>
        <w:p w14:paraId="36DEF7F2" w14:textId="66C2B5E8" w:rsidR="00D91C6E" w:rsidRDefault="00D91C6E" w:rsidP="00D91C6E">
          <w:pPr>
            <w:pStyle w:val="Heading2"/>
            <w:bidi w:val="0"/>
            <w:ind w:left="630"/>
            <w:rPr>
              <w:sz w:val="28"/>
              <w:szCs w:val="32"/>
            </w:rPr>
          </w:pPr>
          <w:bookmarkStart w:id="23" w:name="_Toc37579849"/>
          <w:r w:rsidRPr="00D91C6E">
            <w:rPr>
              <w:sz w:val="28"/>
              <w:szCs w:val="32"/>
            </w:rPr>
            <w:t>Special parent groups</w:t>
          </w:r>
          <w:bookmarkEnd w:id="23"/>
        </w:p>
        <w:p w14:paraId="4EEBB6CF" w14:textId="0047FDC4" w:rsidR="00D91C6E" w:rsidRPr="0017194B" w:rsidRDefault="00D91C6E" w:rsidP="00EB00B8">
          <w:pPr>
            <w:bidi w:val="0"/>
          </w:pPr>
          <w:r w:rsidRPr="0017194B">
            <w:t xml:space="preserve">Many countries </w:t>
          </w:r>
          <w:r w:rsidR="006C5D71" w:rsidRPr="0017194B">
            <w:t xml:space="preserve">recognize that </w:t>
          </w:r>
          <w:r w:rsidR="005A182D" w:rsidRPr="0017194B">
            <w:t>certain</w:t>
          </w:r>
          <w:r w:rsidR="006C5D71" w:rsidRPr="0017194B">
            <w:t xml:space="preserve"> groups of parents have </w:t>
          </w:r>
          <w:r w:rsidR="00EB00B8">
            <w:t>special</w:t>
          </w:r>
          <w:r w:rsidR="006C5D71" w:rsidRPr="0017194B">
            <w:t xml:space="preserve"> needs when it comes to parental leave, such as adoptive parents or parents who are self-employed: </w:t>
          </w:r>
        </w:p>
        <w:p w14:paraId="316AB0E6" w14:textId="5EE9D0B1" w:rsidR="006C5D71" w:rsidRPr="00EB00B8" w:rsidRDefault="006C5D71" w:rsidP="00EB00B8">
          <w:pPr>
            <w:pStyle w:val="ListParagraph"/>
            <w:numPr>
              <w:ilvl w:val="0"/>
              <w:numId w:val="16"/>
            </w:numPr>
            <w:bidi w:val="0"/>
            <w:rPr>
              <w:b w:val="0"/>
              <w:bCs w:val="0"/>
              <w:sz w:val="22"/>
              <w:szCs w:val="22"/>
            </w:rPr>
          </w:pPr>
          <w:r w:rsidRPr="00EB00B8">
            <w:rPr>
              <w:b w:val="0"/>
              <w:bCs w:val="0"/>
              <w:sz w:val="22"/>
              <w:szCs w:val="22"/>
            </w:rPr>
            <w:t xml:space="preserve">31 OECD countries grant shared parental leave to adoptive families. Out of these, 10 countries give </w:t>
          </w:r>
          <w:r w:rsidR="00EB00B8">
            <w:rPr>
              <w:b w:val="0"/>
              <w:bCs w:val="0"/>
              <w:sz w:val="22"/>
              <w:szCs w:val="22"/>
            </w:rPr>
            <w:t>the same standard parental</w:t>
          </w:r>
          <w:r w:rsidRPr="00EB00B8">
            <w:rPr>
              <w:b w:val="0"/>
              <w:bCs w:val="0"/>
              <w:sz w:val="22"/>
              <w:szCs w:val="22"/>
            </w:rPr>
            <w:t xml:space="preserve"> benefits to adoptive parents, 14 countries give modestly reduced benefits (a difference of 8 weeks </w:t>
          </w:r>
          <w:r w:rsidRPr="00EB00B8">
            <w:rPr>
              <w:b w:val="0"/>
              <w:bCs w:val="0"/>
              <w:sz w:val="22"/>
              <w:szCs w:val="22"/>
            </w:rPr>
            <w:lastRenderedPageBreak/>
            <w:t>or less), and 7 countries give significantly reduced benefits (a difference of 12 weeks or more).</w:t>
          </w:r>
        </w:p>
        <w:p w14:paraId="00388810" w14:textId="4CDF38C5" w:rsidR="006C5D71" w:rsidRPr="00EB00B8" w:rsidRDefault="006C5D71" w:rsidP="00DB06F1">
          <w:pPr>
            <w:pStyle w:val="ListParagraph"/>
            <w:numPr>
              <w:ilvl w:val="0"/>
              <w:numId w:val="16"/>
            </w:numPr>
            <w:bidi w:val="0"/>
            <w:rPr>
              <w:b w:val="0"/>
              <w:bCs w:val="0"/>
              <w:sz w:val="22"/>
              <w:szCs w:val="22"/>
            </w:rPr>
          </w:pPr>
          <w:r w:rsidRPr="00EB00B8">
            <w:rPr>
              <w:b w:val="0"/>
              <w:bCs w:val="0"/>
              <w:sz w:val="22"/>
              <w:szCs w:val="22"/>
            </w:rPr>
            <w:t xml:space="preserve">22 OECD countries grant paid maternity leave to self-employed mothers </w:t>
          </w:r>
          <w:r w:rsidR="00E94670" w:rsidRPr="00EB00B8">
            <w:rPr>
              <w:b w:val="0"/>
              <w:bCs w:val="0"/>
              <w:sz w:val="22"/>
              <w:szCs w:val="22"/>
            </w:rPr>
            <w:t>with benefits identical to those of salaried mothers (both in terms of compensation percentage and length of leave), 6 additional countries give self-employed mothers reduced benefits compared to those of salaried mothers, and 3 countries don’t give self-employed mothers any benefits at all. Out of the 24 countries that give parental leave to fathers as well, 10 give self-employed fathers the same benefits as salaried fathers, 2 give self-employed fathers reduced benefits, and 12 don’t give self-employed fathers any benefits</w:t>
          </w:r>
          <w:r w:rsidR="00EB00B8">
            <w:rPr>
              <w:b w:val="0"/>
              <w:bCs w:val="0"/>
              <w:sz w:val="22"/>
              <w:szCs w:val="22"/>
            </w:rPr>
            <w:t xml:space="preserve"> at all</w:t>
          </w:r>
        </w:p>
        <w:p w14:paraId="44F11D71" w14:textId="12EF75D1" w:rsidR="00E94670" w:rsidRDefault="00E94670" w:rsidP="00803BCC">
          <w:pPr>
            <w:bidi w:val="0"/>
          </w:pPr>
          <w:r w:rsidRPr="0017194B">
            <w:t xml:space="preserve">We will not be addressing the differences between parents eligible to parental leave based on their belonging to any special group in this document because that kind </w:t>
          </w:r>
          <w:r w:rsidR="00803BCC">
            <w:t xml:space="preserve">of </w:t>
          </w:r>
          <w:r w:rsidRPr="0017194B">
            <w:t>in</w:t>
          </w:r>
          <w:r w:rsidR="00803BCC">
            <w:t>-</w:t>
          </w:r>
          <w:r w:rsidRPr="0017194B">
            <w:t xml:space="preserve">depth analysis is outside the scope of the present study. </w:t>
          </w:r>
          <w:r w:rsidR="001B4382" w:rsidRPr="0017194B">
            <w:t xml:space="preserve">However, it must be emphasized here that it is nevertheless important to discuss the special needs of such groups, including same-gender and single-parent families. Such a discussion should lead to the adjustment of the reform proposed herein </w:t>
          </w:r>
          <w:r w:rsidR="00803BCC">
            <w:t xml:space="preserve">in </w:t>
          </w:r>
          <w:r w:rsidR="001B4382" w:rsidRPr="0017194B">
            <w:t>accord</w:t>
          </w:r>
          <w:r w:rsidR="00803BCC">
            <w:t xml:space="preserve">ance with </w:t>
          </w:r>
          <w:r w:rsidR="001B4382" w:rsidRPr="0017194B">
            <w:t>the particular needs of each group.</w:t>
          </w:r>
        </w:p>
        <w:p w14:paraId="07879EF2" w14:textId="662B1E9C" w:rsidR="00751080" w:rsidRDefault="00751080" w:rsidP="00751080">
          <w:pPr>
            <w:pStyle w:val="Heading1"/>
            <w:bidi w:val="0"/>
          </w:pPr>
          <w:bookmarkStart w:id="24" w:name="_Toc37579850"/>
          <w:r>
            <w:t>The status quo in Israel – background information</w:t>
          </w:r>
          <w:r>
            <w:rPr>
              <w:rStyle w:val="FootnoteReference"/>
            </w:rPr>
            <w:footnoteReference w:id="10"/>
          </w:r>
          <w:bookmarkEnd w:id="24"/>
        </w:p>
        <w:p w14:paraId="24765B6A" w14:textId="060D85E4" w:rsidR="00751080" w:rsidRDefault="00751080" w:rsidP="00EB00B8">
          <w:pPr>
            <w:bidi w:val="0"/>
            <w:rPr>
              <w:lang w:eastAsia="ja-JP"/>
            </w:rPr>
          </w:pPr>
          <w:r>
            <w:rPr>
              <w:lang w:eastAsia="ja-JP"/>
            </w:rPr>
            <w:t>Israel today boasts</w:t>
          </w:r>
          <w:r w:rsidRPr="00751080">
            <w:rPr>
              <w:lang w:eastAsia="ja-JP"/>
            </w:rPr>
            <w:t xml:space="preserve"> an extraordinary combination</w:t>
          </w:r>
          <w:r>
            <w:rPr>
              <w:lang w:eastAsia="ja-JP"/>
            </w:rPr>
            <w:t>, in relation to the rest of the world,</w:t>
          </w:r>
          <w:r w:rsidRPr="00751080">
            <w:rPr>
              <w:lang w:eastAsia="ja-JP"/>
            </w:rPr>
            <w:t xml:space="preserve"> of a very high birth rate, along with a high rate of </w:t>
          </w:r>
          <w:r w:rsidR="00EB00B8">
            <w:rPr>
              <w:lang w:eastAsia="ja-JP"/>
            </w:rPr>
            <w:t>women’s</w:t>
          </w:r>
          <w:r w:rsidRPr="00751080">
            <w:rPr>
              <w:lang w:eastAsia="ja-JP"/>
            </w:rPr>
            <w:t xml:space="preserve"> employment. The fertility rate in Israel </w:t>
          </w:r>
          <w:r w:rsidR="00EB00B8">
            <w:rPr>
              <w:lang w:eastAsia="ja-JP"/>
            </w:rPr>
            <w:t>currently stands at</w:t>
          </w:r>
          <w:r w:rsidRPr="00751080">
            <w:rPr>
              <w:lang w:eastAsia="ja-JP"/>
            </w:rPr>
            <w:t xml:space="preserve"> 3.1 children per woman,</w:t>
          </w:r>
          <w:r w:rsidR="00383F69">
            <w:rPr>
              <w:rStyle w:val="FootnoteReference"/>
              <w:lang w:eastAsia="ja-JP"/>
            </w:rPr>
            <w:footnoteReference w:id="11"/>
          </w:r>
          <w:r w:rsidRPr="00751080">
            <w:rPr>
              <w:lang w:eastAsia="ja-JP"/>
            </w:rPr>
            <w:t xml:space="preserve"> the highest among the OECD countries (</w:t>
          </w:r>
          <w:r>
            <w:rPr>
              <w:lang w:eastAsia="ja-JP"/>
            </w:rPr>
            <w:t xml:space="preserve">which </w:t>
          </w:r>
          <w:r w:rsidR="00EB00B8">
            <w:rPr>
              <w:lang w:eastAsia="ja-JP"/>
            </w:rPr>
            <w:t>register an average of</w:t>
          </w:r>
          <w:r w:rsidRPr="00751080">
            <w:rPr>
              <w:lang w:eastAsia="ja-JP"/>
            </w:rPr>
            <w:t xml:space="preserve"> 1.7) and one of the highest in the world, </w:t>
          </w:r>
          <w:r w:rsidR="00EB00B8">
            <w:rPr>
              <w:lang w:eastAsia="ja-JP"/>
            </w:rPr>
            <w:t>behind only a few</w:t>
          </w:r>
          <w:r>
            <w:rPr>
              <w:lang w:eastAsia="ja-JP"/>
            </w:rPr>
            <w:t xml:space="preserve"> </w:t>
          </w:r>
          <w:r w:rsidRPr="00751080">
            <w:rPr>
              <w:lang w:eastAsia="ja-JP"/>
            </w:rPr>
            <w:t>countries in Africa and the Middle East.</w:t>
          </w:r>
          <w:r w:rsidRPr="00751080">
            <w:t xml:space="preserve"> </w:t>
          </w:r>
          <w:r w:rsidRPr="00751080">
            <w:rPr>
              <w:lang w:eastAsia="ja-JP"/>
            </w:rPr>
            <w:t xml:space="preserve">Contrary to popular opinion, the high </w:t>
          </w:r>
          <w:r>
            <w:rPr>
              <w:lang w:eastAsia="ja-JP"/>
            </w:rPr>
            <w:t>birth</w:t>
          </w:r>
          <w:r w:rsidRPr="00751080">
            <w:rPr>
              <w:lang w:eastAsia="ja-JP"/>
            </w:rPr>
            <w:t xml:space="preserve"> rate in Israel </w:t>
          </w:r>
          <w:r>
            <w:rPr>
              <w:lang w:eastAsia="ja-JP"/>
            </w:rPr>
            <w:t xml:space="preserve">cannot be </w:t>
          </w:r>
          <w:r w:rsidR="00EB00B8">
            <w:rPr>
              <w:lang w:eastAsia="ja-JP"/>
            </w:rPr>
            <w:t>attributed</w:t>
          </w:r>
          <w:r w:rsidRPr="00751080">
            <w:rPr>
              <w:lang w:eastAsia="ja-JP"/>
            </w:rPr>
            <w:t xml:space="preserve"> to </w:t>
          </w:r>
          <w:r>
            <w:rPr>
              <w:lang w:eastAsia="ja-JP"/>
            </w:rPr>
            <w:t xml:space="preserve">certain </w:t>
          </w:r>
          <w:r w:rsidRPr="00751080">
            <w:rPr>
              <w:lang w:eastAsia="ja-JP"/>
            </w:rPr>
            <w:t>distinct</w:t>
          </w:r>
          <w:r w:rsidR="00EB00B8">
            <w:rPr>
              <w:lang w:eastAsia="ja-JP"/>
            </w:rPr>
            <w:t xml:space="preserve"> population</w:t>
          </w:r>
          <w:r w:rsidRPr="00751080">
            <w:rPr>
              <w:lang w:eastAsia="ja-JP"/>
            </w:rPr>
            <w:t xml:space="preserve"> groups, but</w:t>
          </w:r>
          <w:r w:rsidR="00383F69">
            <w:rPr>
              <w:lang w:eastAsia="ja-JP"/>
            </w:rPr>
            <w:t xml:space="preserve"> is in fact</w:t>
          </w:r>
          <w:r w:rsidRPr="00751080">
            <w:rPr>
              <w:lang w:eastAsia="ja-JP"/>
            </w:rPr>
            <w:t xml:space="preserve"> a general phenomenon that </w:t>
          </w:r>
          <w:r w:rsidR="00EB00B8">
            <w:rPr>
              <w:lang w:eastAsia="ja-JP"/>
            </w:rPr>
            <w:t>incudes</w:t>
          </w:r>
          <w:r w:rsidRPr="00751080">
            <w:rPr>
              <w:lang w:eastAsia="ja-JP"/>
            </w:rPr>
            <w:t xml:space="preserve"> educated, secular and </w:t>
          </w:r>
          <w:r w:rsidR="00EB00B8">
            <w:rPr>
              <w:lang w:eastAsia="ja-JP"/>
            </w:rPr>
            <w:t>affluent</w:t>
          </w:r>
          <w:r w:rsidRPr="00751080">
            <w:rPr>
              <w:lang w:eastAsia="ja-JP"/>
            </w:rPr>
            <w:t xml:space="preserve"> families (</w:t>
          </w:r>
          <w:proofErr w:type="spellStart"/>
          <w:r w:rsidR="00F72461">
            <w:fldChar w:fldCharType="begin"/>
          </w:r>
          <w:r w:rsidR="00F72461">
            <w:instrText xml:space="preserve"> HYPERLINK "http://taubcenter.org.il/he/israels-exceptional-fertility/" </w:instrText>
          </w:r>
          <w:r w:rsidR="00F72461">
            <w:fldChar w:fldCharType="separate"/>
          </w:r>
          <w:r w:rsidRPr="00383F69">
            <w:rPr>
              <w:rStyle w:val="Hyperlink"/>
              <w:lang w:eastAsia="ja-JP"/>
            </w:rPr>
            <w:t>Taub</w:t>
          </w:r>
          <w:proofErr w:type="spellEnd"/>
          <w:r w:rsidRPr="00383F69">
            <w:rPr>
              <w:rStyle w:val="Hyperlink"/>
              <w:lang w:eastAsia="ja-JP"/>
            </w:rPr>
            <w:t>, 2018</w:t>
          </w:r>
          <w:r w:rsidR="00F72461">
            <w:rPr>
              <w:rStyle w:val="Hyperlink"/>
              <w:lang w:eastAsia="ja-JP"/>
            </w:rPr>
            <w:fldChar w:fldCharType="end"/>
          </w:r>
          <w:r w:rsidRPr="00751080">
            <w:rPr>
              <w:lang w:eastAsia="ja-JP"/>
            </w:rPr>
            <w:t xml:space="preserve">). </w:t>
          </w:r>
          <w:r w:rsidR="00383F69">
            <w:rPr>
              <w:lang w:eastAsia="ja-JP"/>
            </w:rPr>
            <w:t>Furthermore</w:t>
          </w:r>
          <w:r w:rsidRPr="00751080">
            <w:rPr>
              <w:lang w:eastAsia="ja-JP"/>
            </w:rPr>
            <w:t xml:space="preserve">, </w:t>
          </w:r>
          <w:r w:rsidR="00383F69">
            <w:rPr>
              <w:lang w:eastAsia="ja-JP"/>
            </w:rPr>
            <w:t>individuals and couples who decide</w:t>
          </w:r>
          <w:r w:rsidRPr="00751080">
            <w:rPr>
              <w:lang w:eastAsia="ja-JP"/>
            </w:rPr>
            <w:t xml:space="preserve"> </w:t>
          </w:r>
          <w:r w:rsidR="00EB00B8">
            <w:rPr>
              <w:lang w:eastAsia="ja-JP"/>
            </w:rPr>
            <w:t>not to</w:t>
          </w:r>
          <w:r w:rsidRPr="00751080">
            <w:rPr>
              <w:lang w:eastAsia="ja-JP"/>
            </w:rPr>
            <w:t xml:space="preserve"> </w:t>
          </w:r>
          <w:r w:rsidR="00383F69">
            <w:rPr>
              <w:lang w:eastAsia="ja-JP"/>
            </w:rPr>
            <w:t xml:space="preserve">have </w:t>
          </w:r>
          <w:r w:rsidRPr="00751080">
            <w:rPr>
              <w:lang w:eastAsia="ja-JP"/>
            </w:rPr>
            <w:t xml:space="preserve">children at all, </w:t>
          </w:r>
          <w:r w:rsidR="00383F69">
            <w:rPr>
              <w:lang w:eastAsia="ja-JP"/>
            </w:rPr>
            <w:t xml:space="preserve">a decision </w:t>
          </w:r>
          <w:r w:rsidRPr="00751080">
            <w:rPr>
              <w:lang w:eastAsia="ja-JP"/>
            </w:rPr>
            <w:t xml:space="preserve">which </w:t>
          </w:r>
          <w:r w:rsidR="00383F69">
            <w:rPr>
              <w:lang w:eastAsia="ja-JP"/>
            </w:rPr>
            <w:t>is becoming more and more</w:t>
          </w:r>
          <w:r w:rsidRPr="00751080">
            <w:rPr>
              <w:lang w:eastAsia="ja-JP"/>
            </w:rPr>
            <w:t xml:space="preserve"> widespread in many countries, </w:t>
          </w:r>
          <w:r w:rsidR="00383F69">
            <w:rPr>
              <w:lang w:eastAsia="ja-JP"/>
            </w:rPr>
            <w:t>are rare</w:t>
          </w:r>
          <w:r w:rsidRPr="00751080">
            <w:rPr>
              <w:lang w:eastAsia="ja-JP"/>
            </w:rPr>
            <w:t xml:space="preserve"> in Israel and </w:t>
          </w:r>
          <w:r w:rsidR="00383F69">
            <w:rPr>
              <w:lang w:eastAsia="ja-JP"/>
            </w:rPr>
            <w:t>their choice remains a marginal one.</w:t>
          </w:r>
          <w:r w:rsidR="0092582E">
            <w:rPr>
              <w:rStyle w:val="FootnoteReference"/>
              <w:lang w:eastAsia="ja-JP"/>
            </w:rPr>
            <w:footnoteReference w:id="12"/>
          </w:r>
        </w:p>
        <w:p w14:paraId="02EA5FDA" w14:textId="7A0DCC25" w:rsidR="0092582E" w:rsidRDefault="0092582E" w:rsidP="00874AE3">
          <w:pPr>
            <w:bidi w:val="0"/>
            <w:rPr>
              <w:lang w:eastAsia="ja-JP"/>
            </w:rPr>
          </w:pPr>
          <w:r w:rsidRPr="0092582E">
            <w:rPr>
              <w:lang w:eastAsia="ja-JP"/>
            </w:rPr>
            <w:t xml:space="preserve">Parallel to </w:t>
          </w:r>
          <w:r>
            <w:rPr>
              <w:lang w:eastAsia="ja-JP"/>
            </w:rPr>
            <w:t xml:space="preserve">Israel’s exceptional </w:t>
          </w:r>
          <w:r w:rsidRPr="0092582E">
            <w:rPr>
              <w:lang w:eastAsia="ja-JP"/>
            </w:rPr>
            <w:t xml:space="preserve">birth rate, </w:t>
          </w:r>
          <w:r w:rsidR="00EB00B8">
            <w:rPr>
              <w:lang w:eastAsia="ja-JP"/>
            </w:rPr>
            <w:t xml:space="preserve">the rate of </w:t>
          </w:r>
          <w:r w:rsidRPr="0092582E">
            <w:rPr>
              <w:lang w:eastAsia="ja-JP"/>
            </w:rPr>
            <w:t>women</w:t>
          </w:r>
          <w:r>
            <w:rPr>
              <w:lang w:eastAsia="ja-JP"/>
            </w:rPr>
            <w:t>’</w:t>
          </w:r>
          <w:r w:rsidR="00EB00B8">
            <w:rPr>
              <w:lang w:eastAsia="ja-JP"/>
            </w:rPr>
            <w:t>s employment is</w:t>
          </w:r>
          <w:r w:rsidRPr="0092582E">
            <w:rPr>
              <w:lang w:eastAsia="ja-JP"/>
            </w:rPr>
            <w:t xml:space="preserve"> also very high: this </w:t>
          </w:r>
          <w:r w:rsidR="00EB00B8">
            <w:rPr>
              <w:lang w:eastAsia="ja-JP"/>
            </w:rPr>
            <w:t>figure</w:t>
          </w:r>
          <w:r w:rsidRPr="0092582E">
            <w:rPr>
              <w:lang w:eastAsia="ja-JP"/>
            </w:rPr>
            <w:t xml:space="preserve"> has </w:t>
          </w:r>
          <w:r w:rsidR="00EB00B8">
            <w:rPr>
              <w:lang w:eastAsia="ja-JP"/>
            </w:rPr>
            <w:t>been rising continuously</w:t>
          </w:r>
          <w:r w:rsidRPr="0092582E">
            <w:rPr>
              <w:lang w:eastAsia="ja-JP"/>
            </w:rPr>
            <w:t xml:space="preserve"> over the past two decades, </w:t>
          </w:r>
          <w:r w:rsidR="00874AE3">
            <w:rPr>
              <w:lang w:eastAsia="ja-JP"/>
            </w:rPr>
            <w:t xml:space="preserve">and </w:t>
          </w:r>
          <w:r w:rsidR="00874AE3">
            <w:rPr>
              <w:lang w:eastAsia="ja-JP"/>
            </w:rPr>
            <w:lastRenderedPageBreak/>
            <w:t>currently stands at</w:t>
          </w:r>
          <w:r w:rsidRPr="0092582E">
            <w:rPr>
              <w:lang w:eastAsia="ja-JP"/>
            </w:rPr>
            <w:t xml:space="preserve"> 80% for women of </w:t>
          </w:r>
          <w:r w:rsidR="005A182D">
            <w:rPr>
              <w:lang w:eastAsia="ja-JP"/>
            </w:rPr>
            <w:t>approximate</w:t>
          </w:r>
          <w:r>
            <w:rPr>
              <w:lang w:eastAsia="ja-JP"/>
            </w:rPr>
            <w:t xml:space="preserve"> infant rearing</w:t>
          </w:r>
          <w:r w:rsidRPr="0092582E">
            <w:rPr>
              <w:lang w:eastAsia="ja-JP"/>
            </w:rPr>
            <w:t xml:space="preserve"> age</w:t>
          </w:r>
          <w:r w:rsidR="00874AE3">
            <w:rPr>
              <w:lang w:eastAsia="ja-JP"/>
            </w:rPr>
            <w:t xml:space="preserve"> (</w:t>
          </w:r>
          <w:r w:rsidRPr="0092582E">
            <w:rPr>
              <w:lang w:eastAsia="ja-JP"/>
            </w:rPr>
            <w:t>25</w:t>
          </w:r>
          <w:r>
            <w:rPr>
              <w:lang w:eastAsia="ja-JP"/>
            </w:rPr>
            <w:t>–</w:t>
          </w:r>
          <w:r w:rsidRPr="0092582E">
            <w:rPr>
              <w:lang w:eastAsia="ja-JP"/>
            </w:rPr>
            <w:t>44</w:t>
          </w:r>
          <w:r w:rsidR="00874AE3">
            <w:rPr>
              <w:lang w:eastAsia="ja-JP"/>
            </w:rPr>
            <w:t>),</w:t>
          </w:r>
          <w:r w:rsidRPr="0092582E">
            <w:rPr>
              <w:lang w:eastAsia="ja-JP"/>
            </w:rPr>
            <w:t xml:space="preserve"> as </w:t>
          </w:r>
          <w:r w:rsidR="00874AE3">
            <w:rPr>
              <w:lang w:eastAsia="ja-JP"/>
            </w:rPr>
            <w:t>shown</w:t>
          </w:r>
          <w:r w:rsidRPr="0092582E">
            <w:rPr>
              <w:lang w:eastAsia="ja-JP"/>
            </w:rPr>
            <w:t xml:space="preserve"> in Figure 2</w:t>
          </w:r>
          <w:r>
            <w:rPr>
              <w:lang w:eastAsia="ja-JP"/>
            </w:rPr>
            <w:t>.</w:t>
          </w:r>
        </w:p>
        <w:p w14:paraId="03A02AF3" w14:textId="77777777" w:rsidR="0092582E" w:rsidRDefault="0092582E" w:rsidP="0092582E">
          <w:pPr>
            <w:bidi w:val="0"/>
            <w:rPr>
              <w:lang w:eastAsia="ja-JP"/>
            </w:rPr>
          </w:pPr>
        </w:p>
        <w:p w14:paraId="53B6B156" w14:textId="6D82676C" w:rsidR="0092582E" w:rsidRPr="0092582E" w:rsidRDefault="0092582E" w:rsidP="0092582E">
          <w:pPr>
            <w:pStyle w:val="Style2"/>
            <w:jc w:val="center"/>
            <w:rPr>
              <w:lang w:eastAsia="ja-JP"/>
            </w:rPr>
          </w:pPr>
          <w:bookmarkStart w:id="25" w:name="_Toc37578327"/>
          <w:r>
            <w:rPr>
              <w:lang w:eastAsia="ja-JP"/>
            </w:rPr>
            <w:t xml:space="preserve">Figure </w:t>
          </w:r>
          <w:r>
            <w:rPr>
              <w:noProof/>
            </w:rPr>
            <w:fldChar w:fldCharType="begin"/>
          </w:r>
          <w:r>
            <w:rPr>
              <w:noProof/>
            </w:rPr>
            <w:instrText xml:space="preserve"> SEQ </w:instrText>
          </w:r>
          <w:r>
            <w:rPr>
              <w:noProof/>
              <w:rtl/>
            </w:rPr>
            <w:instrText>תרשים</w:instrText>
          </w:r>
          <w:r>
            <w:rPr>
              <w:noProof/>
            </w:rPr>
            <w:instrText xml:space="preserve"> \* ARABIC </w:instrText>
          </w:r>
          <w:r>
            <w:rPr>
              <w:noProof/>
            </w:rPr>
            <w:fldChar w:fldCharType="separate"/>
          </w:r>
          <w:r>
            <w:rPr>
              <w:noProof/>
            </w:rPr>
            <w:t>2</w:t>
          </w:r>
          <w:r>
            <w:rPr>
              <w:noProof/>
            </w:rPr>
            <w:fldChar w:fldCharType="end"/>
          </w:r>
          <w:r>
            <w:rPr>
              <w:lang w:eastAsia="ja-JP"/>
            </w:rPr>
            <w:t>: Rate of women’s participation in the workforce in Israel 1995–2015</w:t>
          </w:r>
          <w:r w:rsidR="00A83579">
            <w:rPr>
              <w:rStyle w:val="FootnoteReference"/>
              <w:lang w:eastAsia="ja-JP"/>
            </w:rPr>
            <w:footnoteReference w:id="13"/>
          </w:r>
          <w:bookmarkEnd w:id="25"/>
        </w:p>
        <w:p w14:paraId="22BE17F2" w14:textId="77777777" w:rsidR="0092582E" w:rsidRDefault="0092582E" w:rsidP="003F4CBD">
          <w:pPr>
            <w:rPr>
              <w:rFonts w:ascii="atlas-aaa-regular" w:hAnsi="atlas-aaa-regular"/>
              <w:sz w:val="24"/>
              <w:szCs w:val="24"/>
              <w:shd w:val="clear" w:color="auto" w:fill="FFFFFF"/>
            </w:rPr>
          </w:pPr>
        </w:p>
        <w:p w14:paraId="731EC294" w14:textId="77777777" w:rsidR="00D07126" w:rsidRDefault="00D07126" w:rsidP="0092582E">
          <w:pPr>
            <w:bidi w:val="0"/>
            <w:jc w:val="center"/>
            <w:rPr>
              <w:rFonts w:ascii="atlas-aaa-regular" w:hAnsi="atlas-aaa-regular"/>
              <w:sz w:val="24"/>
              <w:szCs w:val="24"/>
              <w:shd w:val="clear" w:color="auto" w:fill="FFFFFF"/>
            </w:rPr>
          </w:pPr>
          <w:commentRangeStart w:id="26"/>
          <w:r w:rsidRPr="00D07126">
            <w:rPr>
              <w:rFonts w:ascii="atlas-aaa-regular" w:hAnsi="atlas-aaa-regular"/>
              <w:noProof/>
              <w:sz w:val="24"/>
              <w:szCs w:val="24"/>
              <w:shd w:val="clear" w:color="auto" w:fill="FFFFFF"/>
            </w:rPr>
            <w:drawing>
              <wp:inline distT="0" distB="0" distL="0" distR="0" wp14:anchorId="4DD9A532" wp14:editId="31A33CB7">
                <wp:extent cx="3303905" cy="2150675"/>
                <wp:effectExtent l="0" t="0" r="0" b="2540"/>
                <wp:docPr id="236" name="Picture 236" title="איור 6: שיעור השתתפות נשים בישראל 1995-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a:extLst>
                            <a:ext uri="{28A0092B-C50C-407E-A947-70E740481C1C}">
                              <a14:useLocalDpi xmlns:a14="http://schemas.microsoft.com/office/drawing/2010/main" val="0"/>
                            </a:ext>
                          </a:extLst>
                        </a:blip>
                        <a:srcRect l="7173" r="3987" b="3601"/>
                        <a:stretch/>
                      </pic:blipFill>
                      <pic:spPr bwMode="auto">
                        <a:xfrm>
                          <a:off x="0" y="0"/>
                          <a:ext cx="3305315" cy="2151593"/>
                        </a:xfrm>
                        <a:prstGeom prst="rect">
                          <a:avLst/>
                        </a:prstGeom>
                        <a:noFill/>
                        <a:ln>
                          <a:noFill/>
                        </a:ln>
                        <a:extLst>
                          <a:ext uri="{53640926-AAD7-44D8-BBD7-CCE9431645EC}">
                            <a14:shadowObscured xmlns:a14="http://schemas.microsoft.com/office/drawing/2010/main"/>
                          </a:ext>
                        </a:extLst>
                      </pic:spPr>
                    </pic:pic>
                  </a:graphicData>
                </a:graphic>
              </wp:inline>
            </w:drawing>
          </w:r>
          <w:commentRangeEnd w:id="26"/>
          <w:r w:rsidR="0092582E">
            <w:rPr>
              <w:rStyle w:val="CommentReference"/>
            </w:rPr>
            <w:commentReference w:id="26"/>
          </w:r>
        </w:p>
        <w:p w14:paraId="6CFEB119" w14:textId="77777777" w:rsidR="0092582E" w:rsidRDefault="0092582E" w:rsidP="0092582E">
          <w:pPr>
            <w:bidi w:val="0"/>
            <w:rPr>
              <w:shd w:val="clear" w:color="auto" w:fill="FFFFFF"/>
            </w:rPr>
          </w:pPr>
        </w:p>
        <w:p w14:paraId="463D9269" w14:textId="3BA7F282" w:rsidR="0092582E" w:rsidRDefault="0092582E" w:rsidP="00874AE3">
          <w:pPr>
            <w:bidi w:val="0"/>
            <w:rPr>
              <w:shd w:val="clear" w:color="auto" w:fill="FFFFFF"/>
            </w:rPr>
          </w:pPr>
          <w:r>
            <w:rPr>
              <w:shd w:val="clear" w:color="auto" w:fill="FFFFFF"/>
            </w:rPr>
            <w:t xml:space="preserve">There are countries that have higher birth rates than Israel (such as </w:t>
          </w:r>
          <w:proofErr w:type="spellStart"/>
          <w:r>
            <w:rPr>
              <w:shd w:val="clear" w:color="auto" w:fill="FFFFFF"/>
            </w:rPr>
            <w:t>Kenia</w:t>
          </w:r>
          <w:proofErr w:type="spellEnd"/>
          <w:r>
            <w:rPr>
              <w:shd w:val="clear" w:color="auto" w:fill="FFFFFF"/>
            </w:rPr>
            <w:t xml:space="preserve">, Afghanistan and Benin, for example), just as there are </w:t>
          </w:r>
          <w:r w:rsidR="000C4C5F">
            <w:rPr>
              <w:shd w:val="clear" w:color="auto" w:fill="FFFFFF"/>
            </w:rPr>
            <w:t xml:space="preserve">countries that have higher rates of women’s participation in the workforce (Iceland, Switzerland and Sweden, for example). However, there is no other country in the world where both the birth rate and the participation rate are as high and as </w:t>
          </w:r>
          <w:r w:rsidR="00874AE3">
            <w:rPr>
              <w:shd w:val="clear" w:color="auto" w:fill="FFFFFF"/>
            </w:rPr>
            <w:t>overlapping</w:t>
          </w:r>
          <w:r w:rsidR="000C4C5F">
            <w:rPr>
              <w:shd w:val="clear" w:color="auto" w:fill="FFFFFF"/>
            </w:rPr>
            <w:t xml:space="preserve"> as they are in Israel. I</w:t>
          </w:r>
          <w:r w:rsidR="000C4C5F" w:rsidRPr="000C4C5F">
            <w:rPr>
              <w:shd w:val="clear" w:color="auto" w:fill="FFFFFF"/>
            </w:rPr>
            <w:t xml:space="preserve">n this </w:t>
          </w:r>
          <w:r w:rsidR="000C4C5F">
            <w:rPr>
              <w:shd w:val="clear" w:color="auto" w:fill="FFFFFF"/>
            </w:rPr>
            <w:t>regard</w:t>
          </w:r>
          <w:r w:rsidR="000C4C5F" w:rsidRPr="000C4C5F">
            <w:rPr>
              <w:shd w:val="clear" w:color="auto" w:fill="FFFFFF"/>
            </w:rPr>
            <w:t xml:space="preserve">, </w:t>
          </w:r>
          <w:r w:rsidR="000C4C5F">
            <w:rPr>
              <w:shd w:val="clear" w:color="auto" w:fill="FFFFFF"/>
            </w:rPr>
            <w:t xml:space="preserve">Israel is </w:t>
          </w:r>
          <w:r w:rsidR="000C4C5F" w:rsidRPr="000C4C5F">
            <w:rPr>
              <w:shd w:val="clear" w:color="auto" w:fill="FFFFFF"/>
            </w:rPr>
            <w:t xml:space="preserve">an </w:t>
          </w:r>
          <w:r w:rsidR="000C4C5F">
            <w:rPr>
              <w:shd w:val="clear" w:color="auto" w:fill="FFFFFF"/>
            </w:rPr>
            <w:t>exceptional and unusual case</w:t>
          </w:r>
          <w:r w:rsidR="000C4C5F" w:rsidRPr="000C4C5F">
            <w:rPr>
              <w:shd w:val="clear" w:color="auto" w:fill="FFFFFF"/>
            </w:rPr>
            <w:t xml:space="preserve"> </w:t>
          </w:r>
          <w:r w:rsidR="000C4C5F">
            <w:rPr>
              <w:shd w:val="clear" w:color="auto" w:fill="FFFFFF"/>
            </w:rPr>
            <w:t>by some margin</w:t>
          </w:r>
          <w:r w:rsidR="000C4C5F" w:rsidRPr="000C4C5F">
            <w:rPr>
              <w:shd w:val="clear" w:color="auto" w:fill="FFFFFF"/>
            </w:rPr>
            <w:t xml:space="preserve">: in countries </w:t>
          </w:r>
          <w:r w:rsidR="000C4C5F">
            <w:rPr>
              <w:shd w:val="clear" w:color="auto" w:fill="FFFFFF"/>
            </w:rPr>
            <w:t>that have a similar</w:t>
          </w:r>
          <w:r w:rsidR="000C4C5F" w:rsidRPr="000C4C5F">
            <w:rPr>
              <w:shd w:val="clear" w:color="auto" w:fill="FFFFFF"/>
            </w:rPr>
            <w:t xml:space="preserve"> rate of women</w:t>
          </w:r>
          <w:r w:rsidR="000C4C5F">
            <w:rPr>
              <w:shd w:val="clear" w:color="auto" w:fill="FFFFFF"/>
            </w:rPr>
            <w:t>’s participation</w:t>
          </w:r>
          <w:r w:rsidR="000C4C5F" w:rsidRPr="000C4C5F">
            <w:rPr>
              <w:shd w:val="clear" w:color="auto" w:fill="FFFFFF"/>
            </w:rPr>
            <w:t xml:space="preserve"> in </w:t>
          </w:r>
          <w:r w:rsidR="000C4C5F">
            <w:rPr>
              <w:shd w:val="clear" w:color="auto" w:fill="FFFFFF"/>
            </w:rPr>
            <w:t>the workface</w:t>
          </w:r>
          <w:r w:rsidR="000C4C5F" w:rsidRPr="000C4C5F">
            <w:rPr>
              <w:shd w:val="clear" w:color="auto" w:fill="FFFFFF"/>
            </w:rPr>
            <w:t>, the average birth rate is 1.8</w:t>
          </w:r>
          <w:r w:rsidR="000C4C5F">
            <w:rPr>
              <w:shd w:val="clear" w:color="auto" w:fill="FFFFFF"/>
            </w:rPr>
            <w:t>.</w:t>
          </w:r>
          <w:r w:rsidR="000C4C5F" w:rsidRPr="000C4C5F">
            <w:rPr>
              <w:shd w:val="clear" w:color="auto" w:fill="FFFFFF"/>
            </w:rPr>
            <w:t xml:space="preserve"> On the other hand, in countries where the birth rate is similar to Israel</w:t>
          </w:r>
          <w:r w:rsidR="000C4C5F">
            <w:rPr>
              <w:shd w:val="clear" w:color="auto" w:fill="FFFFFF"/>
            </w:rPr>
            <w:t>’s</w:t>
          </w:r>
          <w:r w:rsidR="000C4C5F" w:rsidRPr="000C4C5F">
            <w:rPr>
              <w:shd w:val="clear" w:color="auto" w:fill="FFFFFF"/>
            </w:rPr>
            <w:t>, the rate of women</w:t>
          </w:r>
          <w:r w:rsidR="000C4C5F">
            <w:rPr>
              <w:shd w:val="clear" w:color="auto" w:fill="FFFFFF"/>
            </w:rPr>
            <w:t>’s participation</w:t>
          </w:r>
          <w:r w:rsidR="000C4C5F" w:rsidRPr="000C4C5F">
            <w:rPr>
              <w:shd w:val="clear" w:color="auto" w:fill="FFFFFF"/>
            </w:rPr>
            <w:t xml:space="preserve"> in </w:t>
          </w:r>
          <w:r w:rsidR="000C4C5F">
            <w:rPr>
              <w:shd w:val="clear" w:color="auto" w:fill="FFFFFF"/>
            </w:rPr>
            <w:t>the workface</w:t>
          </w:r>
          <w:r w:rsidR="000C4C5F" w:rsidRPr="000C4C5F">
            <w:rPr>
              <w:shd w:val="clear" w:color="auto" w:fill="FFFFFF"/>
            </w:rPr>
            <w:t xml:space="preserve"> ranges </w:t>
          </w:r>
          <w:r w:rsidR="00874AE3">
            <w:rPr>
              <w:shd w:val="clear" w:color="auto" w:fill="FFFFFF"/>
            </w:rPr>
            <w:t>between</w:t>
          </w:r>
          <w:r w:rsidR="000C4C5F" w:rsidRPr="000C4C5F">
            <w:rPr>
              <w:shd w:val="clear" w:color="auto" w:fill="FFFFFF"/>
            </w:rPr>
            <w:t xml:space="preserve"> 22% </w:t>
          </w:r>
          <w:r w:rsidR="00874AE3">
            <w:rPr>
              <w:shd w:val="clear" w:color="auto" w:fill="FFFFFF"/>
            </w:rPr>
            <w:t xml:space="preserve">and </w:t>
          </w:r>
          <w:r w:rsidR="000C4C5F" w:rsidRPr="000C4C5F">
            <w:rPr>
              <w:shd w:val="clear" w:color="auto" w:fill="FFFFFF"/>
            </w:rPr>
            <w:t>48% (</w:t>
          </w:r>
          <w:hyperlink r:id="rId24" w:history="1">
            <w:r w:rsidR="000C4C5F" w:rsidRPr="000C4C5F">
              <w:rPr>
                <w:rStyle w:val="Hyperlink"/>
                <w:shd w:val="clear" w:color="auto" w:fill="FFFFFF"/>
              </w:rPr>
              <w:t>Trachtenberg, 2019</w:t>
            </w:r>
          </w:hyperlink>
          <w:r w:rsidR="000C4C5F" w:rsidRPr="000C4C5F">
            <w:rPr>
              <w:shd w:val="clear" w:color="auto" w:fill="FFFFFF"/>
            </w:rPr>
            <w:t>).</w:t>
          </w:r>
          <w:r w:rsidR="00842A8C">
            <w:rPr>
              <w:shd w:val="clear" w:color="auto" w:fill="FFFFFF"/>
            </w:rPr>
            <w:t xml:space="preserve"> This singularity has attracted much scholarly attention, however, presently we shall limit our focus only to its repercussions on the period of early childcare immediately following birth. </w:t>
          </w:r>
        </w:p>
        <w:p w14:paraId="5A9145A0" w14:textId="5E001442" w:rsidR="00606964" w:rsidRDefault="00606964" w:rsidP="00874AE3">
          <w:pPr>
            <w:bidi w:val="0"/>
            <w:rPr>
              <w:shd w:val="clear" w:color="auto" w:fill="FFFFFF"/>
            </w:rPr>
          </w:pPr>
          <w:r>
            <w:rPr>
              <w:shd w:val="clear" w:color="auto" w:fill="FFFFFF"/>
            </w:rPr>
            <w:t>The advantages of a high women’s employment rate are evident: first</w:t>
          </w:r>
          <w:r w:rsidR="00874AE3">
            <w:rPr>
              <w:shd w:val="clear" w:color="auto" w:fill="FFFFFF"/>
            </w:rPr>
            <w:t xml:space="preserve"> and foremost</w:t>
          </w:r>
          <w:r>
            <w:rPr>
              <w:shd w:val="clear" w:color="auto" w:fill="FFFFFF"/>
            </w:rPr>
            <w:t xml:space="preserve">, participating in the workforce allows women to express their </w:t>
          </w:r>
          <w:r w:rsidR="00874AE3">
            <w:rPr>
              <w:shd w:val="clear" w:color="auto" w:fill="FFFFFF"/>
            </w:rPr>
            <w:t>cap</w:t>
          </w:r>
          <w:r>
            <w:rPr>
              <w:shd w:val="clear" w:color="auto" w:fill="FFFFFF"/>
            </w:rPr>
            <w:t xml:space="preserve">abilities and strive to fulfill their productive potential. On the national economical scale, it leads to a higher </w:t>
          </w:r>
          <w:r>
            <w:rPr>
              <w:shd w:val="clear" w:color="auto" w:fill="FFFFFF"/>
            </w:rPr>
            <w:lastRenderedPageBreak/>
            <w:t xml:space="preserve">GDP and </w:t>
          </w:r>
          <w:r w:rsidR="00874AE3">
            <w:rPr>
              <w:shd w:val="clear" w:color="auto" w:fill="FFFFFF"/>
            </w:rPr>
            <w:t xml:space="preserve">a </w:t>
          </w:r>
          <w:r>
            <w:rPr>
              <w:shd w:val="clear" w:color="auto" w:fill="FFFFFF"/>
            </w:rPr>
            <w:t>faster growth rate,</w:t>
          </w:r>
          <w:r>
            <w:rPr>
              <w:rStyle w:val="FootnoteReference"/>
              <w:shd w:val="clear" w:color="auto" w:fill="FFFFFF"/>
            </w:rPr>
            <w:footnoteReference w:id="14"/>
          </w:r>
          <w:r>
            <w:rPr>
              <w:shd w:val="clear" w:color="auto" w:fill="FFFFFF"/>
            </w:rPr>
            <w:t xml:space="preserve"> while on the household scale it of course translates to higher income</w:t>
          </w:r>
          <w:r w:rsidR="00874AE3">
            <w:rPr>
              <w:shd w:val="clear" w:color="auto" w:fill="FFFFFF"/>
            </w:rPr>
            <w:t>s</w:t>
          </w:r>
          <w:r>
            <w:rPr>
              <w:shd w:val="clear" w:color="auto" w:fill="FFFFFF"/>
            </w:rPr>
            <w:t>. H</w:t>
          </w:r>
          <w:r w:rsidRPr="00606964">
            <w:rPr>
              <w:shd w:val="clear" w:color="auto" w:fill="FFFFFF"/>
            </w:rPr>
            <w:t>igh birth rate</w:t>
          </w:r>
          <w:r>
            <w:rPr>
              <w:shd w:val="clear" w:color="auto" w:fill="FFFFFF"/>
            </w:rPr>
            <w:t>s</w:t>
          </w:r>
          <w:r w:rsidRPr="00606964">
            <w:rPr>
              <w:shd w:val="clear" w:color="auto" w:fill="FFFFFF"/>
            </w:rPr>
            <w:t xml:space="preserve"> </w:t>
          </w:r>
          <w:r w:rsidR="009E5DDA">
            <w:rPr>
              <w:shd w:val="clear" w:color="auto" w:fill="FFFFFF"/>
            </w:rPr>
            <w:t xml:space="preserve">likewise </w:t>
          </w:r>
          <w:r>
            <w:rPr>
              <w:shd w:val="clear" w:color="auto" w:fill="FFFFFF"/>
            </w:rPr>
            <w:t>have their</w:t>
          </w:r>
          <w:r w:rsidRPr="00606964">
            <w:rPr>
              <w:shd w:val="clear" w:color="auto" w:fill="FFFFFF"/>
            </w:rPr>
            <w:t xml:space="preserve"> own advantages: a stable </w:t>
          </w:r>
          <w:r>
            <w:rPr>
              <w:shd w:val="clear" w:color="auto" w:fill="FFFFFF"/>
            </w:rPr>
            <w:t>or even expanding</w:t>
          </w:r>
          <w:r w:rsidRPr="00606964">
            <w:rPr>
              <w:shd w:val="clear" w:color="auto" w:fill="FFFFFF"/>
            </w:rPr>
            <w:t xml:space="preserve"> population; </w:t>
          </w:r>
          <w:r w:rsidR="009E5DDA">
            <w:rPr>
              <w:shd w:val="clear" w:color="auto" w:fill="FFFFFF"/>
            </w:rPr>
            <w:t>d</w:t>
          </w:r>
          <w:r w:rsidRPr="00606964">
            <w:rPr>
              <w:shd w:val="clear" w:color="auto" w:fill="FFFFFF"/>
            </w:rPr>
            <w:t>ynamism, entrepreneurship and innovation</w:t>
          </w:r>
          <w:r w:rsidR="009E5DDA">
            <w:rPr>
              <w:shd w:val="clear" w:color="auto" w:fill="FFFFFF"/>
            </w:rPr>
            <w:t>, which</w:t>
          </w:r>
          <w:r w:rsidRPr="00606964">
            <w:rPr>
              <w:shd w:val="clear" w:color="auto" w:fill="FFFFFF"/>
            </w:rPr>
            <w:t xml:space="preserve"> are usually </w:t>
          </w:r>
          <w:r w:rsidR="009E5DDA">
            <w:rPr>
              <w:shd w:val="clear" w:color="auto" w:fill="FFFFFF"/>
            </w:rPr>
            <w:t>spearheaded</w:t>
          </w:r>
          <w:r w:rsidRPr="00606964">
            <w:rPr>
              <w:shd w:val="clear" w:color="auto" w:fill="FFFFFF"/>
            </w:rPr>
            <w:t xml:space="preserve"> by </w:t>
          </w:r>
          <w:r w:rsidR="009E5DDA">
            <w:rPr>
              <w:shd w:val="clear" w:color="auto" w:fill="FFFFFF"/>
            </w:rPr>
            <w:t>young people</w:t>
          </w:r>
          <w:r w:rsidRPr="00606964">
            <w:rPr>
              <w:shd w:val="clear" w:color="auto" w:fill="FFFFFF"/>
            </w:rPr>
            <w:t xml:space="preserve">; </w:t>
          </w:r>
          <w:r w:rsidR="009E5DDA">
            <w:rPr>
              <w:shd w:val="clear" w:color="auto" w:fill="FFFFFF"/>
            </w:rPr>
            <w:t xml:space="preserve">a low dependency ratio, </w:t>
          </w:r>
          <w:r w:rsidR="00874AE3">
            <w:rPr>
              <w:shd w:val="clear" w:color="auto" w:fill="FFFFFF"/>
            </w:rPr>
            <w:t>meaning</w:t>
          </w:r>
          <w:r w:rsidRPr="00606964">
            <w:rPr>
              <w:shd w:val="clear" w:color="auto" w:fill="FFFFFF"/>
            </w:rPr>
            <w:t xml:space="preserve"> a large number of </w:t>
          </w:r>
          <w:r w:rsidR="009E5DDA">
            <w:rPr>
              <w:shd w:val="clear" w:color="auto" w:fill="FFFFFF"/>
            </w:rPr>
            <w:t xml:space="preserve">people contributing to the labor force </w:t>
          </w:r>
          <w:r w:rsidRPr="00606964">
            <w:rPr>
              <w:shd w:val="clear" w:color="auto" w:fill="FFFFFF"/>
            </w:rPr>
            <w:t xml:space="preserve">relative to the number of </w:t>
          </w:r>
          <w:r w:rsidR="009E5DDA">
            <w:rPr>
              <w:shd w:val="clear" w:color="auto" w:fill="FFFFFF"/>
            </w:rPr>
            <w:t>people supported by the social system</w:t>
          </w:r>
          <w:r w:rsidRPr="00606964">
            <w:rPr>
              <w:shd w:val="clear" w:color="auto" w:fill="FFFFFF"/>
            </w:rPr>
            <w:t xml:space="preserve">, </w:t>
          </w:r>
          <w:r w:rsidR="009E5DDA">
            <w:rPr>
              <w:shd w:val="clear" w:color="auto" w:fill="FFFFFF"/>
            </w:rPr>
            <w:t>and so on</w:t>
          </w:r>
          <w:r w:rsidRPr="00606964">
            <w:rPr>
              <w:shd w:val="clear" w:color="auto" w:fill="FFFFFF"/>
            </w:rPr>
            <w:t>.</w:t>
          </w:r>
        </w:p>
        <w:p w14:paraId="475A94E7" w14:textId="08BE3195" w:rsidR="009E5DDA" w:rsidRDefault="009E5DDA" w:rsidP="00874AE3">
          <w:pPr>
            <w:bidi w:val="0"/>
            <w:rPr>
              <w:shd w:val="clear" w:color="auto" w:fill="FFFFFF"/>
            </w:rPr>
          </w:pPr>
          <w:r>
            <w:rPr>
              <w:shd w:val="clear" w:color="auto" w:fill="FFFFFF"/>
            </w:rPr>
            <w:t xml:space="preserve">Nevertheless, the unusual combination of high birth and women’s employment rates, in conjunction with the financial stress shouldered by young families and norms that perpetuate uneven workload distribution </w:t>
          </w:r>
          <w:r w:rsidR="00874AE3">
            <w:rPr>
              <w:shd w:val="clear" w:color="auto" w:fill="FFFFFF"/>
            </w:rPr>
            <w:t>among</w:t>
          </w:r>
          <w:r>
            <w:rPr>
              <w:shd w:val="clear" w:color="auto" w:fill="FFFFFF"/>
            </w:rPr>
            <w:t xml:space="preserve"> mothers and fathers, exacts a high price from both mothers and children, and is most likely unsustainable. </w:t>
          </w:r>
          <w:r w:rsidRPr="009E5DDA">
            <w:rPr>
              <w:shd w:val="clear" w:color="auto" w:fill="FFFFFF"/>
            </w:rPr>
            <w:t xml:space="preserve">These difficulties are </w:t>
          </w:r>
          <w:r>
            <w:rPr>
              <w:shd w:val="clear" w:color="auto" w:fill="FFFFFF"/>
            </w:rPr>
            <w:t>compounded</w:t>
          </w:r>
          <w:r w:rsidRPr="009E5DDA">
            <w:rPr>
              <w:shd w:val="clear" w:color="auto" w:fill="FFFFFF"/>
            </w:rPr>
            <w:t xml:space="preserve"> by the fact that the State of Israel invests </w:t>
          </w:r>
          <w:r>
            <w:rPr>
              <w:shd w:val="clear" w:color="auto" w:fill="FFFFFF"/>
            </w:rPr>
            <w:t>very little</w:t>
          </w:r>
          <w:r w:rsidRPr="009E5DDA">
            <w:rPr>
              <w:shd w:val="clear" w:color="auto" w:fill="FFFFFF"/>
            </w:rPr>
            <w:t xml:space="preserve"> in early childhood, including </w:t>
          </w:r>
          <w:r w:rsidR="00874AE3">
            <w:rPr>
              <w:shd w:val="clear" w:color="auto" w:fill="FFFFFF"/>
            </w:rPr>
            <w:t>parental leave</w:t>
          </w:r>
          <w:r w:rsidRPr="009E5DDA">
            <w:rPr>
              <w:shd w:val="clear" w:color="auto" w:fill="FFFFFF"/>
            </w:rPr>
            <w:t xml:space="preserve">: Israel's public spending on </w:t>
          </w:r>
          <w:r w:rsidR="00874AE3">
            <w:rPr>
              <w:shd w:val="clear" w:color="auto" w:fill="FFFFFF"/>
            </w:rPr>
            <w:t>parental leave</w:t>
          </w:r>
          <w:r w:rsidR="000554C0">
            <w:rPr>
              <w:shd w:val="clear" w:color="auto" w:fill="FFFFFF"/>
            </w:rPr>
            <w:t>, per child,</w:t>
          </w:r>
          <w:r w:rsidRPr="009E5DDA">
            <w:rPr>
              <w:shd w:val="clear" w:color="auto" w:fill="FFFFFF"/>
            </w:rPr>
            <w:t xml:space="preserve"> is very low</w:t>
          </w:r>
          <w:r w:rsidR="000554C0">
            <w:rPr>
              <w:shd w:val="clear" w:color="auto" w:fill="FFFFFF"/>
            </w:rPr>
            <w:t xml:space="preserve"> by </w:t>
          </w:r>
          <w:r w:rsidR="00874AE3">
            <w:rPr>
              <w:shd w:val="clear" w:color="auto" w:fill="FFFFFF"/>
            </w:rPr>
            <w:t xml:space="preserve">international standards </w:t>
          </w:r>
          <w:r w:rsidRPr="009E5DDA">
            <w:rPr>
              <w:shd w:val="clear" w:color="auto" w:fill="FFFFFF"/>
            </w:rPr>
            <w:t>and ranks 26th out of</w:t>
          </w:r>
          <w:r w:rsidR="000554C0">
            <w:rPr>
              <w:shd w:val="clear" w:color="auto" w:fill="FFFFFF"/>
            </w:rPr>
            <w:t xml:space="preserve"> </w:t>
          </w:r>
          <w:r w:rsidRPr="009E5DDA">
            <w:rPr>
              <w:shd w:val="clear" w:color="auto" w:fill="FFFFFF"/>
            </w:rPr>
            <w:t>35 countries in the OECD, with the average OECD</w:t>
          </w:r>
          <w:r w:rsidR="000554C0">
            <w:rPr>
              <w:shd w:val="clear" w:color="auto" w:fill="FFFFFF"/>
            </w:rPr>
            <w:t xml:space="preserve"> member’s</w:t>
          </w:r>
          <w:r w:rsidRPr="009E5DDA">
            <w:rPr>
              <w:shd w:val="clear" w:color="auto" w:fill="FFFFFF"/>
            </w:rPr>
            <w:t xml:space="preserve"> investment being more than twice that of Israel (</w:t>
          </w:r>
          <w:commentRangeStart w:id="27"/>
          <w:r w:rsidRPr="009E5DDA">
            <w:rPr>
              <w:shd w:val="clear" w:color="auto" w:fill="FFFFFF"/>
            </w:rPr>
            <w:t>Ma</w:t>
          </w:r>
          <w:r w:rsidR="000554C0">
            <w:rPr>
              <w:shd w:val="clear" w:color="auto" w:fill="FFFFFF"/>
            </w:rPr>
            <w:t>n</w:t>
          </w:r>
          <w:r w:rsidRPr="009E5DDA">
            <w:rPr>
              <w:shd w:val="clear" w:color="auto" w:fill="FFFFFF"/>
            </w:rPr>
            <w:t xml:space="preserve"> 2018</w:t>
          </w:r>
          <w:commentRangeEnd w:id="27"/>
          <w:r w:rsidR="000554C0">
            <w:rPr>
              <w:rStyle w:val="CommentReference"/>
            </w:rPr>
            <w:commentReference w:id="27"/>
          </w:r>
          <w:r w:rsidRPr="009E5DDA">
            <w:rPr>
              <w:shd w:val="clear" w:color="auto" w:fill="FFFFFF"/>
            </w:rPr>
            <w:t>).</w:t>
          </w:r>
        </w:p>
        <w:p w14:paraId="63D25E1F" w14:textId="2D7FAF89" w:rsidR="000554C0" w:rsidRDefault="000554C0" w:rsidP="00874AE3">
          <w:pPr>
            <w:bidi w:val="0"/>
            <w:rPr>
              <w:shd w:val="clear" w:color="auto" w:fill="FFFFFF"/>
            </w:rPr>
          </w:pPr>
          <w:r>
            <w:rPr>
              <w:shd w:val="clear" w:color="auto" w:fill="FFFFFF"/>
            </w:rPr>
            <w:t xml:space="preserve">The </w:t>
          </w:r>
          <w:r w:rsidR="005A182D">
            <w:rPr>
              <w:shd w:val="clear" w:color="auto" w:fill="FFFFFF"/>
            </w:rPr>
            <w:t>conjunction</w:t>
          </w:r>
          <w:r>
            <w:rPr>
              <w:shd w:val="clear" w:color="auto" w:fill="FFFFFF"/>
            </w:rPr>
            <w:t xml:space="preserve"> of high birth and employment rates with inegalitarian norms manifests itself in a very wide gender gap for every</w:t>
          </w:r>
          <w:r w:rsidR="00F60CB9">
            <w:rPr>
              <w:shd w:val="clear" w:color="auto" w:fill="FFFFFF"/>
            </w:rPr>
            <w:t xml:space="preserve"> single</w:t>
          </w:r>
          <w:r>
            <w:rPr>
              <w:shd w:val="clear" w:color="auto" w:fill="FFFFFF"/>
            </w:rPr>
            <w:t xml:space="preserve"> employment parameter. This is especially </w:t>
          </w:r>
          <w:r w:rsidR="00F60CB9">
            <w:rPr>
              <w:shd w:val="clear" w:color="auto" w:fill="FFFFFF"/>
            </w:rPr>
            <w:t>pronounced</w:t>
          </w:r>
          <w:r>
            <w:rPr>
              <w:shd w:val="clear" w:color="auto" w:fill="FFFFFF"/>
            </w:rPr>
            <w:t xml:space="preserve"> </w:t>
          </w:r>
          <w:r w:rsidR="00BE3A8F">
            <w:rPr>
              <w:shd w:val="clear" w:color="auto" w:fill="FFFFFF"/>
            </w:rPr>
            <w:t xml:space="preserve">when it comes to </w:t>
          </w:r>
          <w:r>
            <w:rPr>
              <w:shd w:val="clear" w:color="auto" w:fill="FFFFFF"/>
            </w:rPr>
            <w:t xml:space="preserve">average income, with </w:t>
          </w:r>
          <w:r w:rsidR="00874AE3">
            <w:rPr>
              <w:shd w:val="clear" w:color="auto" w:fill="FFFFFF"/>
            </w:rPr>
            <w:t>a</w:t>
          </w:r>
          <w:r>
            <w:rPr>
              <w:shd w:val="clear" w:color="auto" w:fill="FFFFFF"/>
            </w:rPr>
            <w:t xml:space="preserve"> </w:t>
          </w:r>
          <w:r w:rsidR="00BE3A8F">
            <w:rPr>
              <w:shd w:val="clear" w:color="auto" w:fill="FFFFFF"/>
            </w:rPr>
            <w:t>disparity</w:t>
          </w:r>
          <w:r>
            <w:rPr>
              <w:shd w:val="clear" w:color="auto" w:fill="FFFFFF"/>
            </w:rPr>
            <w:t xml:space="preserve"> between men</w:t>
          </w:r>
          <w:r w:rsidR="00874AE3">
            <w:rPr>
              <w:shd w:val="clear" w:color="auto" w:fill="FFFFFF"/>
            </w:rPr>
            <w:t>’s</w:t>
          </w:r>
          <w:r>
            <w:rPr>
              <w:shd w:val="clear" w:color="auto" w:fill="FFFFFF"/>
            </w:rPr>
            <w:t xml:space="preserve"> and women</w:t>
          </w:r>
          <w:r w:rsidR="00874AE3">
            <w:rPr>
              <w:shd w:val="clear" w:color="auto" w:fill="FFFFFF"/>
            </w:rPr>
            <w:t>’s incomes</w:t>
          </w:r>
          <w:r>
            <w:rPr>
              <w:shd w:val="clear" w:color="auto" w:fill="FFFFFF"/>
            </w:rPr>
            <w:t xml:space="preserve"> </w:t>
          </w:r>
          <w:r w:rsidR="00874AE3">
            <w:rPr>
              <w:shd w:val="clear" w:color="auto" w:fill="FFFFFF"/>
            </w:rPr>
            <w:t>of</w:t>
          </w:r>
          <w:r>
            <w:rPr>
              <w:shd w:val="clear" w:color="auto" w:fill="FFFFFF"/>
            </w:rPr>
            <w:t xml:space="preserve"> roughly 35% (</w:t>
          </w:r>
          <w:hyperlink r:id="rId25" w:history="1">
            <w:r w:rsidRPr="000554C0">
              <w:rPr>
                <w:rStyle w:val="Hyperlink"/>
                <w:shd w:val="clear" w:color="auto" w:fill="FFFFFF"/>
              </w:rPr>
              <w:t>Central Bureau of Statistics, 2019</w:t>
            </w:r>
          </w:hyperlink>
          <w:r>
            <w:rPr>
              <w:shd w:val="clear" w:color="auto" w:fill="FFFFFF"/>
            </w:rPr>
            <w:t>).</w:t>
          </w:r>
          <w:r>
            <w:rPr>
              <w:rStyle w:val="FootnoteReference"/>
              <w:shd w:val="clear" w:color="auto" w:fill="FFFFFF"/>
            </w:rPr>
            <w:footnoteReference w:id="15"/>
          </w:r>
          <w:r w:rsidR="00BE3A8F">
            <w:rPr>
              <w:shd w:val="clear" w:color="auto" w:fill="FFFFFF"/>
            </w:rPr>
            <w:t xml:space="preserve"> </w:t>
          </w:r>
          <w:r w:rsidR="00BE3A8F" w:rsidRPr="00BE3A8F">
            <w:rPr>
              <w:shd w:val="clear" w:color="auto" w:fill="FFFFFF"/>
            </w:rPr>
            <w:t>Internationally, Israel ranks almost at the bottom of the scale</w:t>
          </w:r>
          <w:r w:rsidR="00F60CB9">
            <w:rPr>
              <w:shd w:val="clear" w:color="auto" w:fill="FFFFFF"/>
            </w:rPr>
            <w:t xml:space="preserve"> – </w:t>
          </w:r>
          <w:r w:rsidR="00BE3A8F" w:rsidRPr="00BE3A8F">
            <w:rPr>
              <w:shd w:val="clear" w:color="auto" w:fill="FFFFFF"/>
            </w:rPr>
            <w:t>111th out of 144 countries in the world</w:t>
          </w:r>
          <w:r w:rsidR="00F60CB9">
            <w:rPr>
              <w:shd w:val="clear" w:color="auto" w:fill="FFFFFF"/>
            </w:rPr>
            <w:t xml:space="preserve"> – </w:t>
          </w:r>
          <w:r w:rsidR="00BE3A8F" w:rsidRPr="00BE3A8F">
            <w:rPr>
              <w:shd w:val="clear" w:color="auto" w:fill="FFFFFF"/>
            </w:rPr>
            <w:t>in</w:t>
          </w:r>
          <w:r w:rsidR="00BE3A8F">
            <w:rPr>
              <w:shd w:val="clear" w:color="auto" w:fill="FFFFFF"/>
            </w:rPr>
            <w:t xml:space="preserve"> terms of</w:t>
          </w:r>
          <w:r w:rsidR="00BE3A8F" w:rsidRPr="00BE3A8F">
            <w:rPr>
              <w:shd w:val="clear" w:color="auto" w:fill="FFFFFF"/>
            </w:rPr>
            <w:t xml:space="preserve"> </w:t>
          </w:r>
          <w:r w:rsidR="00F60CB9">
            <w:rPr>
              <w:shd w:val="clear" w:color="auto" w:fill="FFFFFF"/>
            </w:rPr>
            <w:t>gender-based</w:t>
          </w:r>
          <w:r w:rsidR="00BE3A8F" w:rsidRPr="00BE3A8F">
            <w:rPr>
              <w:shd w:val="clear" w:color="auto" w:fill="FFFFFF"/>
            </w:rPr>
            <w:t xml:space="preserve"> </w:t>
          </w:r>
          <w:r w:rsidR="00F60CB9">
            <w:rPr>
              <w:shd w:val="clear" w:color="auto" w:fill="FFFFFF"/>
            </w:rPr>
            <w:t xml:space="preserve">wage </w:t>
          </w:r>
          <w:r w:rsidR="00BE3A8F">
            <w:rPr>
              <w:shd w:val="clear" w:color="auto" w:fill="FFFFFF"/>
            </w:rPr>
            <w:t>disparity</w:t>
          </w:r>
          <w:r w:rsidR="00F60CB9">
            <w:rPr>
              <w:shd w:val="clear" w:color="auto" w:fill="FFFFFF"/>
            </w:rPr>
            <w:t xml:space="preserve"> </w:t>
          </w:r>
          <w:r w:rsidR="00BE3A8F" w:rsidRPr="00BE3A8F">
            <w:rPr>
              <w:shd w:val="clear" w:color="auto" w:fill="FFFFFF"/>
            </w:rPr>
            <w:t xml:space="preserve">for </w:t>
          </w:r>
          <w:r w:rsidR="00BE3A8F">
            <w:rPr>
              <w:i/>
              <w:iCs/>
              <w:shd w:val="clear" w:color="auto" w:fill="FFFFFF"/>
            </w:rPr>
            <w:t>equal</w:t>
          </w:r>
          <w:r w:rsidR="00BE3A8F" w:rsidRPr="00BE3A8F">
            <w:rPr>
              <w:i/>
              <w:iCs/>
              <w:shd w:val="clear" w:color="auto" w:fill="FFFFFF"/>
            </w:rPr>
            <w:t xml:space="preserve"> work</w:t>
          </w:r>
          <w:r w:rsidR="00BE3A8F" w:rsidRPr="00BE3A8F">
            <w:rPr>
              <w:shd w:val="clear" w:color="auto" w:fill="FFFFFF"/>
            </w:rPr>
            <w:t xml:space="preserve"> (</w:t>
          </w:r>
          <w:proofErr w:type="spellStart"/>
          <w:r w:rsidR="00F72461">
            <w:fldChar w:fldCharType="begin"/>
          </w:r>
          <w:r w:rsidR="00F72461">
            <w:instrText xml:space="preserve"> HYPERLINK "https://employment.molsa.gov.il/Research/Documents/X13431.pdf" </w:instrText>
          </w:r>
          <w:r w:rsidR="00F72461">
            <w:fldChar w:fldCharType="separate"/>
          </w:r>
          <w:r w:rsidR="00BE3A8F" w:rsidRPr="00BE3A8F">
            <w:rPr>
              <w:rStyle w:val="Hyperlink"/>
              <w:shd w:val="clear" w:color="auto" w:fill="FFFFFF"/>
            </w:rPr>
            <w:t>Fichtelberg-Bramats</w:t>
          </w:r>
          <w:proofErr w:type="spellEnd"/>
          <w:r w:rsidR="00BE3A8F" w:rsidRPr="00BE3A8F">
            <w:rPr>
              <w:rStyle w:val="Hyperlink"/>
              <w:shd w:val="clear" w:color="auto" w:fill="FFFFFF"/>
            </w:rPr>
            <w:t>, 2017</w:t>
          </w:r>
          <w:r w:rsidR="00F72461">
            <w:rPr>
              <w:rStyle w:val="Hyperlink"/>
              <w:shd w:val="clear" w:color="auto" w:fill="FFFFFF"/>
            </w:rPr>
            <w:fldChar w:fldCharType="end"/>
          </w:r>
          <w:r w:rsidR="00BE3A8F" w:rsidRPr="00BE3A8F">
            <w:rPr>
              <w:shd w:val="clear" w:color="auto" w:fill="FFFFFF"/>
            </w:rPr>
            <w:t xml:space="preserve">). The gender gap is also reflected in the fact that </w:t>
          </w:r>
          <w:r w:rsidR="00F60CB9">
            <w:rPr>
              <w:shd w:val="clear" w:color="auto" w:fill="FFFFFF"/>
            </w:rPr>
            <w:t xml:space="preserve">women </w:t>
          </w:r>
          <w:r w:rsidR="00BE3A8F">
            <w:rPr>
              <w:shd w:val="clear" w:color="auto" w:fill="FFFFFF"/>
            </w:rPr>
            <w:t>occupy lower quality positions</w:t>
          </w:r>
          <w:r w:rsidR="00BE3A8F" w:rsidRPr="00BE3A8F">
            <w:rPr>
              <w:shd w:val="clear" w:color="auto" w:fill="FFFFFF"/>
            </w:rPr>
            <w:t xml:space="preserve"> than men. For example, 32% of women in Israel work part-time, </w:t>
          </w:r>
          <w:r w:rsidR="00F60CB9">
            <w:rPr>
              <w:shd w:val="clear" w:color="auto" w:fill="FFFFFF"/>
            </w:rPr>
            <w:t>as opposed</w:t>
          </w:r>
          <w:r w:rsidR="00BE3A8F" w:rsidRPr="00BE3A8F">
            <w:rPr>
              <w:shd w:val="clear" w:color="auto" w:fill="FFFFFF"/>
            </w:rPr>
            <w:t xml:space="preserve"> to 13% of men.</w:t>
          </w:r>
          <w:r w:rsidR="00F60CB9">
            <w:rPr>
              <w:rStyle w:val="FootnoteReference"/>
              <w:shd w:val="clear" w:color="auto" w:fill="FFFFFF"/>
            </w:rPr>
            <w:footnoteReference w:id="16"/>
          </w:r>
        </w:p>
        <w:p w14:paraId="6A27BF5B" w14:textId="2EAEB8ED" w:rsidR="005A182D" w:rsidRDefault="005A182D" w:rsidP="00874AE3">
          <w:pPr>
            <w:bidi w:val="0"/>
            <w:rPr>
              <w:shd w:val="clear" w:color="auto" w:fill="FFFFFF"/>
            </w:rPr>
          </w:pPr>
          <w:r>
            <w:rPr>
              <w:shd w:val="clear" w:color="auto" w:fill="FFFFFF"/>
            </w:rPr>
            <w:t xml:space="preserve">In the past it was possible to attribute the gender gap to factors such as disparities in education, accessibility and the availability of suitable jobs, as well </w:t>
          </w:r>
          <w:r w:rsidR="00874AE3">
            <w:rPr>
              <w:shd w:val="clear" w:color="auto" w:fill="FFFFFF"/>
            </w:rPr>
            <w:t xml:space="preserve">as </w:t>
          </w:r>
          <w:r>
            <w:rPr>
              <w:shd w:val="clear" w:color="auto" w:fill="FFFFFF"/>
            </w:rPr>
            <w:t>outright discrimination. Today however, much of the remaining d</w:t>
          </w:r>
          <w:r w:rsidR="00874AE3">
            <w:rPr>
              <w:shd w:val="clear" w:color="auto" w:fill="FFFFFF"/>
            </w:rPr>
            <w:t>isparity</w:t>
          </w:r>
          <w:r>
            <w:rPr>
              <w:shd w:val="clear" w:color="auto" w:fill="FFFFFF"/>
            </w:rPr>
            <w:t xml:space="preserve"> is attributed to the long-term effects of the birth of the woman’s first child on the rest of her carrier (</w:t>
          </w:r>
          <w:proofErr w:type="spellStart"/>
          <w:r w:rsidR="00F72461">
            <w:fldChar w:fldCharType="begin"/>
          </w:r>
          <w:r w:rsidR="00F72461">
            <w:instrText xml:space="preserve"> HYPERLINK "https://www.henrikkleven.com/uploads/3/7/3/1/37310663/kleven-landais-sogaard_gender_feb2017.pdf" </w:instrText>
          </w:r>
          <w:r w:rsidR="00F72461">
            <w:fldChar w:fldCharType="separate"/>
          </w:r>
          <w:r w:rsidRPr="005A182D">
            <w:rPr>
              <w:rStyle w:val="Hyperlink"/>
              <w:shd w:val="clear" w:color="auto" w:fill="FFFFFF"/>
            </w:rPr>
            <w:t>Kleven</w:t>
          </w:r>
          <w:proofErr w:type="spellEnd"/>
          <w:r w:rsidRPr="005A182D">
            <w:rPr>
              <w:rStyle w:val="Hyperlink"/>
              <w:shd w:val="clear" w:color="auto" w:fill="FFFFFF"/>
            </w:rPr>
            <w:t xml:space="preserve"> </w:t>
          </w:r>
          <w:r w:rsidR="004C0A7C">
            <w:rPr>
              <w:rStyle w:val="Hyperlink"/>
              <w:shd w:val="clear" w:color="auto" w:fill="FFFFFF"/>
            </w:rPr>
            <w:t xml:space="preserve">et al., </w:t>
          </w:r>
          <w:r w:rsidRPr="005A182D">
            <w:rPr>
              <w:rStyle w:val="Hyperlink"/>
              <w:shd w:val="clear" w:color="auto" w:fill="FFFFFF"/>
            </w:rPr>
            <w:t>2018</w:t>
          </w:r>
          <w:r w:rsidR="00F72461">
            <w:rPr>
              <w:rStyle w:val="Hyperlink"/>
              <w:shd w:val="clear" w:color="auto" w:fill="FFFFFF"/>
            </w:rPr>
            <w:fldChar w:fldCharType="end"/>
          </w:r>
          <w:r>
            <w:rPr>
              <w:shd w:val="clear" w:color="auto" w:fill="FFFFFF"/>
            </w:rPr>
            <w:t xml:space="preserve">). And since the birth rate in Israel is exceptionally high, this factor </w:t>
          </w:r>
          <w:r>
            <w:rPr>
              <w:shd w:val="clear" w:color="auto" w:fill="FFFFFF"/>
            </w:rPr>
            <w:lastRenderedPageBreak/>
            <w:t xml:space="preserve">contributes more significantly to gender inequality, despite the high rate of women’s employment. </w:t>
          </w:r>
        </w:p>
        <w:p w14:paraId="2456312A" w14:textId="327AB41D" w:rsidR="004A0B73" w:rsidRDefault="004A0B73" w:rsidP="002436EF">
          <w:pPr>
            <w:bidi w:val="0"/>
            <w:rPr>
              <w:shd w:val="clear" w:color="auto" w:fill="FFFFFF"/>
            </w:rPr>
          </w:pPr>
          <w:r>
            <w:rPr>
              <w:shd w:val="clear" w:color="auto" w:fill="FFFFFF"/>
            </w:rPr>
            <w:t xml:space="preserve">Gender disparity in employment also has far reaching ramifications both on mothers’ financial independence and their financial situation in retirement. </w:t>
          </w:r>
          <w:r w:rsidR="002917A6">
            <w:rPr>
              <w:shd w:val="clear" w:color="auto" w:fill="FFFFFF"/>
            </w:rPr>
            <w:t xml:space="preserve">Based on the OECD’s extended simulation, an Israeli woman who starts working at the age of 20 </w:t>
          </w:r>
          <w:r w:rsidR="00874AE3">
            <w:rPr>
              <w:shd w:val="clear" w:color="auto" w:fill="FFFFFF"/>
            </w:rPr>
            <w:t>with</w:t>
          </w:r>
          <w:r w:rsidR="002917A6">
            <w:rPr>
              <w:shd w:val="clear" w:color="auto" w:fill="FFFFFF"/>
            </w:rPr>
            <w:t xml:space="preserve"> an average salary and takes 5 years off work at the age of 30 for the purposes of childcare, in retirement will receive 90% of the pension sum </w:t>
          </w:r>
          <w:r w:rsidR="002436EF">
            <w:rPr>
              <w:shd w:val="clear" w:color="auto" w:fill="FFFFFF"/>
            </w:rPr>
            <w:t>accorded</w:t>
          </w:r>
          <w:r w:rsidR="002917A6">
            <w:rPr>
              <w:shd w:val="clear" w:color="auto" w:fill="FFFFFF"/>
            </w:rPr>
            <w:t xml:space="preserve"> to a woman who had not taken that time off (</w:t>
          </w:r>
          <w:commentRangeStart w:id="28"/>
          <w:r w:rsidR="002917A6">
            <w:rPr>
              <w:shd w:val="clear" w:color="auto" w:fill="FFFFFF"/>
            </w:rPr>
            <w:t>B</w:t>
          </w:r>
          <w:r w:rsidR="00934A50">
            <w:rPr>
              <w:shd w:val="clear" w:color="auto" w:fill="FFFFFF"/>
            </w:rPr>
            <w:t>ower</w:t>
          </w:r>
          <w:r w:rsidR="002917A6">
            <w:rPr>
              <w:shd w:val="clear" w:color="auto" w:fill="FFFFFF"/>
            </w:rPr>
            <w:t>s L.</w:t>
          </w:r>
          <w:r w:rsidR="00934A50">
            <w:rPr>
              <w:shd w:val="clear" w:color="auto" w:fill="FFFFFF"/>
            </w:rPr>
            <w:t xml:space="preserve"> &amp;</w:t>
          </w:r>
          <w:r w:rsidR="002917A6">
            <w:rPr>
              <w:shd w:val="clear" w:color="auto" w:fill="FFFFFF"/>
            </w:rPr>
            <w:t xml:space="preserve"> Fuchs H., 2018</w:t>
          </w:r>
          <w:commentRangeEnd w:id="28"/>
          <w:r w:rsidR="002917A6">
            <w:rPr>
              <w:rStyle w:val="CommentReference"/>
            </w:rPr>
            <w:commentReference w:id="28"/>
          </w:r>
          <w:r w:rsidR="002917A6">
            <w:rPr>
              <w:shd w:val="clear" w:color="auto" w:fill="FFFFFF"/>
            </w:rPr>
            <w:t>).</w:t>
          </w:r>
        </w:p>
        <w:p w14:paraId="4192EAD3" w14:textId="61368422" w:rsidR="002917A6" w:rsidRDefault="002917A6" w:rsidP="002436EF">
          <w:pPr>
            <w:bidi w:val="0"/>
            <w:rPr>
              <w:shd w:val="clear" w:color="auto" w:fill="FFFFFF"/>
            </w:rPr>
          </w:pPr>
          <w:r>
            <w:rPr>
              <w:shd w:val="clear" w:color="auto" w:fill="FFFFFF"/>
            </w:rPr>
            <w:t>The singularity of Israeli society in terms of its birth and women’s employment rates, with all of its positive and negative implications, amplifies the need to</w:t>
          </w:r>
          <w:r w:rsidRPr="002917A6">
            <w:t xml:space="preserve"> </w:t>
          </w:r>
          <w:r w:rsidR="00CD1128">
            <w:rPr>
              <w:shd w:val="clear" w:color="auto" w:fill="FFFFFF"/>
            </w:rPr>
            <w:t>devise</w:t>
          </w:r>
          <w:r w:rsidRPr="002917A6">
            <w:rPr>
              <w:shd w:val="clear" w:color="auto" w:fill="FFFFFF"/>
            </w:rPr>
            <w:t xml:space="preserve"> a </w:t>
          </w:r>
          <w:r>
            <w:rPr>
              <w:shd w:val="clear" w:color="auto" w:fill="FFFFFF"/>
            </w:rPr>
            <w:t xml:space="preserve">policy that could give </w:t>
          </w:r>
          <w:r w:rsidRPr="002917A6">
            <w:rPr>
              <w:shd w:val="clear" w:color="auto" w:fill="FFFFFF"/>
            </w:rPr>
            <w:t xml:space="preserve">systemic response to one of the critical issues of the 21st century, namely, </w:t>
          </w:r>
          <w:r>
            <w:rPr>
              <w:shd w:val="clear" w:color="auto" w:fill="FFFFFF"/>
            </w:rPr>
            <w:t xml:space="preserve">how </w:t>
          </w:r>
          <w:r w:rsidR="00CD1128">
            <w:rPr>
              <w:shd w:val="clear" w:color="auto" w:fill="FFFFFF"/>
            </w:rPr>
            <w:t xml:space="preserve">to strike </w:t>
          </w:r>
          <w:r w:rsidR="002436EF">
            <w:rPr>
              <w:shd w:val="clear" w:color="auto" w:fill="FFFFFF"/>
            </w:rPr>
            <w:t>a balance</w:t>
          </w:r>
          <w:r w:rsidR="00CD1128">
            <w:rPr>
              <w:shd w:val="clear" w:color="auto" w:fill="FFFFFF"/>
            </w:rPr>
            <w:t xml:space="preserve"> between</w:t>
          </w:r>
          <w:r w:rsidRPr="002917A6">
            <w:rPr>
              <w:shd w:val="clear" w:color="auto" w:fill="FFFFFF"/>
            </w:rPr>
            <w:t xml:space="preserve"> family and work,</w:t>
          </w:r>
          <w:r>
            <w:rPr>
              <w:shd w:val="clear" w:color="auto" w:fill="FFFFFF"/>
            </w:rPr>
            <w:t xml:space="preserve"> </w:t>
          </w:r>
          <w:r w:rsidR="00CD1128">
            <w:rPr>
              <w:shd w:val="clear" w:color="auto" w:fill="FFFFFF"/>
            </w:rPr>
            <w:t xml:space="preserve">between </w:t>
          </w:r>
          <w:r w:rsidRPr="002917A6">
            <w:rPr>
              <w:shd w:val="clear" w:color="auto" w:fill="FFFFFF"/>
            </w:rPr>
            <w:t>child rearing and professional fulfillment.</w:t>
          </w:r>
        </w:p>
        <w:p w14:paraId="0BA6A3D0" w14:textId="172D2370" w:rsidR="00A83579" w:rsidRDefault="00C50C01" w:rsidP="00C50C01">
          <w:pPr>
            <w:pStyle w:val="Heading2"/>
            <w:bidi w:val="0"/>
            <w:ind w:left="630"/>
            <w:rPr>
              <w:shd w:val="clear" w:color="auto" w:fill="FFFFFF"/>
            </w:rPr>
          </w:pPr>
          <w:bookmarkStart w:id="29" w:name="_Toc37579851"/>
          <w:r>
            <w:rPr>
              <w:shd w:val="clear" w:color="auto" w:fill="FFFFFF"/>
            </w:rPr>
            <w:t xml:space="preserve">Parental </w:t>
          </w:r>
          <w:r w:rsidR="00A83579">
            <w:rPr>
              <w:shd w:val="clear" w:color="auto" w:fill="FFFFFF"/>
            </w:rPr>
            <w:t>leave</w:t>
          </w:r>
          <w:r>
            <w:rPr>
              <w:shd w:val="clear" w:color="auto" w:fill="FFFFFF"/>
            </w:rPr>
            <w:t xml:space="preserve"> period</w:t>
          </w:r>
          <w:r w:rsidR="00A83579">
            <w:rPr>
              <w:shd w:val="clear" w:color="auto" w:fill="FFFFFF"/>
            </w:rPr>
            <w:t xml:space="preserve"> in Israel</w:t>
          </w:r>
          <w:r w:rsidR="00A83579">
            <w:rPr>
              <w:rStyle w:val="FootnoteReference"/>
              <w:shd w:val="clear" w:color="auto" w:fill="FFFFFF"/>
            </w:rPr>
            <w:footnoteReference w:id="17"/>
          </w:r>
          <w:bookmarkEnd w:id="29"/>
        </w:p>
        <w:p w14:paraId="36AFCB85" w14:textId="05BEE18C" w:rsidR="00C50C01" w:rsidRDefault="00C50C01" w:rsidP="002436EF">
          <w:pPr>
            <w:bidi w:val="0"/>
          </w:pPr>
          <w:r>
            <w:t>The parental leave period in Israel is composed of two parts: the first is a fifteen-week period during which the mother receives 100% of their pre-childbirth salary,</w:t>
          </w:r>
          <w:r>
            <w:rPr>
              <w:rStyle w:val="FootnoteReference"/>
            </w:rPr>
            <w:footnoteReference w:id="18"/>
          </w:r>
          <w:r>
            <w:t xml:space="preserve"> following which the mother can take un-paid maternity leave for up to </w:t>
          </w:r>
          <w:r w:rsidR="00E2428E">
            <w:t xml:space="preserve">a </w:t>
          </w:r>
          <w:r>
            <w:t xml:space="preserve">year </w:t>
          </w:r>
          <w:r w:rsidR="00E2428E">
            <w:t>from the date of the birth</w:t>
          </w:r>
          <w:r w:rsidR="002436EF">
            <w:t>.</w:t>
          </w:r>
          <w:r>
            <w:t xml:space="preserve"> </w:t>
          </w:r>
          <w:r w:rsidR="002436EF">
            <w:t>D</w:t>
          </w:r>
          <w:r>
            <w:t xml:space="preserve">uring </w:t>
          </w:r>
          <w:r w:rsidR="002436EF">
            <w:t>this period,</w:t>
          </w:r>
          <w:r>
            <w:t xml:space="preserve"> the employer must guarantee </w:t>
          </w:r>
          <w:r w:rsidR="00216075">
            <w:t>to keep her exact position reserved for her upon her return.</w:t>
          </w:r>
          <w:r w:rsidR="00216075">
            <w:rPr>
              <w:rStyle w:val="FootnoteReference"/>
            </w:rPr>
            <w:footnoteReference w:id="19"/>
          </w:r>
          <w:r w:rsidR="00216075">
            <w:t xml:space="preserve"> </w:t>
          </w:r>
          <w:r w:rsidR="00E2428E">
            <w:t>Self-employed mothers are entitled to the same benefits as salaried mothers, as long as they have been paying into their Social Security as required by law (National Insurance Institute of Israel</w:t>
          </w:r>
          <w:r w:rsidR="00E2428E" w:rsidRPr="00216075">
            <w:t>, 2019</w:t>
          </w:r>
          <w:r w:rsidR="00E2428E">
            <w:t>a).</w:t>
          </w:r>
        </w:p>
        <w:p w14:paraId="29E61351" w14:textId="22EED78A" w:rsidR="00E2428E" w:rsidRDefault="00E2428E" w:rsidP="002436EF">
          <w:pPr>
            <w:bidi w:val="0"/>
          </w:pPr>
          <w:r>
            <w:t>As for</w:t>
          </w:r>
          <w:r w:rsidRPr="00E2428E">
            <w:t xml:space="preserve"> </w:t>
          </w:r>
          <w:r w:rsidR="00934A50">
            <w:t xml:space="preserve">the </w:t>
          </w:r>
          <w:r w:rsidRPr="00E2428E">
            <w:t xml:space="preserve">retention of pension rights, the 15 weeks of paid maternity are </w:t>
          </w:r>
          <w:r>
            <w:t>taken into account</w:t>
          </w:r>
          <w:r w:rsidRPr="00E2428E">
            <w:t xml:space="preserve"> for private pension savings deposit</w:t>
          </w:r>
          <w:r>
            <w:t>s</w:t>
          </w:r>
          <w:r w:rsidRPr="00E2428E">
            <w:t>, as well as</w:t>
          </w:r>
          <w:r>
            <w:t xml:space="preserve"> the allotment of</w:t>
          </w:r>
          <w:r w:rsidRPr="00E2428E">
            <w:t xml:space="preserve"> Social Security funds. However, if </w:t>
          </w:r>
          <w:r w:rsidR="002436EF">
            <w:t>the</w:t>
          </w:r>
          <w:r w:rsidRPr="00E2428E">
            <w:t xml:space="preserve"> mother chooses to extend her absence from work </w:t>
          </w:r>
          <w:r w:rsidR="00934A50">
            <w:t xml:space="preserve">for </w:t>
          </w:r>
          <w:r>
            <w:t>up to</w:t>
          </w:r>
          <w:r w:rsidRPr="00E2428E">
            <w:t xml:space="preserve"> one year after</w:t>
          </w:r>
          <w:r w:rsidR="002436EF">
            <w:t xml:space="preserve"> the</w:t>
          </w:r>
          <w:r w:rsidRPr="00E2428E">
            <w:t xml:space="preserve"> birth, as </w:t>
          </w:r>
          <w:r>
            <w:t>is her legal right</w:t>
          </w:r>
          <w:r w:rsidR="00934A50">
            <w:t>, at the end of the 15 weeks</w:t>
          </w:r>
          <w:r w:rsidRPr="00E2428E">
            <w:t xml:space="preserve"> the</w:t>
          </w:r>
          <w:r>
            <w:t xml:space="preserve"> private</w:t>
          </w:r>
          <w:r w:rsidRPr="00E2428E">
            <w:t xml:space="preserve"> pension </w:t>
          </w:r>
          <w:r w:rsidR="002436EF">
            <w:t>contributions cease</w:t>
          </w:r>
          <w:r w:rsidRPr="00E2428E">
            <w:t xml:space="preserve"> </w:t>
          </w:r>
          <w:r>
            <w:t>as does</w:t>
          </w:r>
          <w:r w:rsidRPr="00E2428E">
            <w:t xml:space="preserve"> the transfer of </w:t>
          </w:r>
          <w:r>
            <w:t>S</w:t>
          </w:r>
          <w:r w:rsidRPr="00E2428E">
            <w:t xml:space="preserve">ocial </w:t>
          </w:r>
          <w:r>
            <w:t>S</w:t>
          </w:r>
          <w:r w:rsidRPr="00E2428E">
            <w:t xml:space="preserve">ecurity </w:t>
          </w:r>
          <w:r w:rsidR="002436EF">
            <w:t>funds</w:t>
          </w:r>
          <w:r w:rsidRPr="00E2428E">
            <w:t xml:space="preserve">. </w:t>
          </w:r>
          <w:r w:rsidRPr="00E2428E">
            <w:lastRenderedPageBreak/>
            <w:t xml:space="preserve">The mother </w:t>
          </w:r>
          <w:r>
            <w:t>can choose to</w:t>
          </w:r>
          <w:r w:rsidRPr="00E2428E">
            <w:t xml:space="preserve"> </w:t>
          </w:r>
          <w:r w:rsidR="002436EF">
            <w:t>make</w:t>
          </w:r>
          <w:r w:rsidRPr="00E2428E">
            <w:t xml:space="preserve"> pension and Social Security </w:t>
          </w:r>
          <w:r w:rsidR="002436EF">
            <w:t>contributions independently</w:t>
          </w:r>
          <w:r w:rsidRPr="00E2428E">
            <w:t>, however few women do so (Bowers</w:t>
          </w:r>
          <w:r w:rsidR="00934A50">
            <w:t xml:space="preserve"> &amp;</w:t>
          </w:r>
          <w:r w:rsidRPr="00E2428E">
            <w:t xml:space="preserve"> F</w:t>
          </w:r>
          <w:r w:rsidR="00934A50">
            <w:t>uchs</w:t>
          </w:r>
          <w:r w:rsidR="002436EF">
            <w:t>,</w:t>
          </w:r>
          <w:r w:rsidRPr="00E2428E">
            <w:t xml:space="preserve"> 2018).</w:t>
          </w:r>
        </w:p>
        <w:p w14:paraId="5BF91C34" w14:textId="224D9D57" w:rsidR="00934A50" w:rsidRDefault="00934A50" w:rsidP="002436EF">
          <w:pPr>
            <w:bidi w:val="0"/>
          </w:pPr>
          <w:r>
            <w:t>The place of the father in the</w:t>
          </w:r>
          <w:r w:rsidR="002436EF">
            <w:t xml:space="preserve"> current system of</w:t>
          </w:r>
          <w:r>
            <w:t xml:space="preserve"> parental leave is very limited</w:t>
          </w:r>
          <w:r w:rsidR="002436EF">
            <w:t xml:space="preserve"> in terms of regulations</w:t>
          </w:r>
          <w:r>
            <w:t xml:space="preserve">, and virtually </w:t>
          </w:r>
          <w:r w:rsidR="002436EF">
            <w:t>non-existent in practice</w:t>
          </w:r>
          <w:r>
            <w:t>: t</w:t>
          </w:r>
          <w:r w:rsidRPr="00934A50">
            <w:t xml:space="preserve">he first </w:t>
          </w:r>
          <w:r w:rsidR="002436EF">
            <w:t>6</w:t>
          </w:r>
          <w:r w:rsidRPr="00934A50">
            <w:t xml:space="preserve"> weeks of the </w:t>
          </w:r>
          <w:r w:rsidR="002436EF">
            <w:t xml:space="preserve">paid leave </w:t>
          </w:r>
          <w:r>
            <w:t xml:space="preserve">period </w:t>
          </w:r>
          <w:r w:rsidRPr="00934A50">
            <w:t xml:space="preserve">(out of </w:t>
          </w:r>
          <w:r w:rsidR="002436EF">
            <w:t xml:space="preserve">the </w:t>
          </w:r>
          <w:r w:rsidRPr="00934A50">
            <w:t>15</w:t>
          </w:r>
          <w:r>
            <w:t xml:space="preserve"> weeks</w:t>
          </w:r>
          <w:r w:rsidR="002436EF">
            <w:t xml:space="preserve"> total</w:t>
          </w:r>
          <w:r w:rsidRPr="00934A50">
            <w:t>) are exclusive to the mother and are no</w:t>
          </w:r>
          <w:r>
            <w:t>n-</w:t>
          </w:r>
          <w:r w:rsidRPr="00934A50">
            <w:t>transferable, except for the first week</w:t>
          </w:r>
          <w:r>
            <w:t>, during</w:t>
          </w:r>
          <w:r w:rsidRPr="00934A50">
            <w:t xml:space="preserve"> which fathers are entitled to </w:t>
          </w:r>
          <w:r>
            <w:t>take</w:t>
          </w:r>
          <w:r w:rsidRPr="00934A50">
            <w:t xml:space="preserve"> one week of </w:t>
          </w:r>
          <w:r>
            <w:t>parental leave</w:t>
          </w:r>
          <w:r w:rsidRPr="00934A50">
            <w:t xml:space="preserve"> </w:t>
          </w:r>
          <w:r>
            <w:t>alongside</w:t>
          </w:r>
          <w:r w:rsidRPr="00934A50">
            <w:t xml:space="preserve"> the mother</w:t>
          </w:r>
          <w:r>
            <w:t>;</w:t>
          </w:r>
          <w:r w:rsidRPr="00934A50">
            <w:t xml:space="preserve"> </w:t>
          </w:r>
          <w:r>
            <w:t>however,</w:t>
          </w:r>
          <w:r w:rsidRPr="00934A50">
            <w:t xml:space="preserve"> if the father </w:t>
          </w:r>
          <w:r>
            <w:t>takes</w:t>
          </w:r>
          <w:r w:rsidRPr="00934A50">
            <w:t xml:space="preserve"> that week, </w:t>
          </w:r>
          <w:r>
            <w:t>it</w:t>
          </w:r>
          <w:r w:rsidRPr="00934A50">
            <w:t xml:space="preserve"> is subtracted from the 15 weeks</w:t>
          </w:r>
          <w:r>
            <w:t xml:space="preserve"> of paid leave</w:t>
          </w:r>
          <w:r w:rsidRPr="00934A50">
            <w:t xml:space="preserve">. </w:t>
          </w:r>
          <w:r w:rsidR="00A478EC">
            <w:t>T</w:t>
          </w:r>
          <w:r w:rsidRPr="00934A50">
            <w:t>wo conditions must be met</w:t>
          </w:r>
          <w:r w:rsidR="00A478EC">
            <w:t xml:space="preserve"> in order for the father to be </w:t>
          </w:r>
          <w:r w:rsidR="002436EF">
            <w:t>able</w:t>
          </w:r>
          <w:r w:rsidR="00A478EC">
            <w:t xml:space="preserve"> to</w:t>
          </w:r>
          <w:r w:rsidR="002436EF">
            <w:t xml:space="preserve"> exercise</w:t>
          </w:r>
          <w:r w:rsidR="00A478EC">
            <w:t xml:space="preserve"> this option</w:t>
          </w:r>
          <w:r w:rsidRPr="00934A50">
            <w:t xml:space="preserve">: first, his spouse must be eligible for </w:t>
          </w:r>
          <w:r w:rsidR="00A478EC">
            <w:t>paid parental leave</w:t>
          </w:r>
          <w:r w:rsidRPr="00934A50">
            <w:t xml:space="preserve">; second, he must have </w:t>
          </w:r>
          <w:r w:rsidR="00A478EC">
            <w:t xml:space="preserve">at least </w:t>
          </w:r>
          <w:r w:rsidRPr="00934A50">
            <w:t xml:space="preserve">six </w:t>
          </w:r>
          <w:r w:rsidR="00A478EC">
            <w:t>sick days/vacation days available to him at his</w:t>
          </w:r>
          <w:r w:rsidRPr="00934A50">
            <w:t xml:space="preserve"> place of employment.</w:t>
          </w:r>
          <w:r w:rsidR="00A478EC">
            <w:rPr>
              <w:rStyle w:val="FootnoteReference"/>
            </w:rPr>
            <w:footnoteReference w:id="20"/>
          </w:r>
          <w:r w:rsidRPr="00934A50">
            <w:t xml:space="preserve"> The </w:t>
          </w:r>
          <w:r w:rsidR="002436EF">
            <w:t>dependence</w:t>
          </w:r>
          <w:r w:rsidR="00A478EC">
            <w:t xml:space="preserve"> of the father’s eligibility </w:t>
          </w:r>
          <w:r w:rsidR="007A4DC7">
            <w:t>for</w:t>
          </w:r>
          <w:r w:rsidR="00A478EC">
            <w:t xml:space="preserve"> paid parental leave on the mother’s eligibility is</w:t>
          </w:r>
          <w:r w:rsidR="007A4DC7">
            <w:t xml:space="preserve"> inegalitarian</w:t>
          </w:r>
          <w:r w:rsidRPr="00934A50">
            <w:t xml:space="preserve"> and </w:t>
          </w:r>
          <w:r w:rsidR="002436EF">
            <w:t>unusual</w:t>
          </w:r>
          <w:r w:rsidRPr="00934A50">
            <w:t xml:space="preserve"> </w:t>
          </w:r>
          <w:r w:rsidR="002436EF">
            <w:t>in the international context</w:t>
          </w:r>
          <w:r w:rsidRPr="00934A50">
            <w:t xml:space="preserve"> (</w:t>
          </w:r>
          <w:proofErr w:type="spellStart"/>
          <w:r w:rsidR="00F72461">
            <w:fldChar w:fldCharType="begin"/>
          </w:r>
          <w:r w:rsidR="00F72461">
            <w:instrText xml:space="preserve"> HYPERLINK "https://www.worldpolicycenter.org/sites/default/files/WORLD%20Report%20-%20Parental%20Leave%20OECD%20Country%20Approaches_0.pdf" </w:instrText>
          </w:r>
          <w:r w:rsidR="00F72461">
            <w:fldChar w:fldCharType="separate"/>
          </w:r>
          <w:r w:rsidRPr="007A4DC7">
            <w:rPr>
              <w:rStyle w:val="Hyperlink"/>
            </w:rPr>
            <w:t>Raub</w:t>
          </w:r>
          <w:proofErr w:type="spellEnd"/>
          <w:r w:rsidRPr="007A4DC7">
            <w:rPr>
              <w:rStyle w:val="Hyperlink"/>
            </w:rPr>
            <w:t xml:space="preserve"> </w:t>
          </w:r>
          <w:r w:rsidR="004C0A7C">
            <w:rPr>
              <w:rStyle w:val="Hyperlink"/>
            </w:rPr>
            <w:t xml:space="preserve">et al., </w:t>
          </w:r>
          <w:r w:rsidRPr="007A4DC7">
            <w:rPr>
              <w:rStyle w:val="Hyperlink"/>
            </w:rPr>
            <w:t>2018</w:t>
          </w:r>
          <w:r w:rsidR="00F72461">
            <w:rPr>
              <w:rStyle w:val="Hyperlink"/>
            </w:rPr>
            <w:fldChar w:fldCharType="end"/>
          </w:r>
          <w:r w:rsidRPr="00934A50">
            <w:t>).</w:t>
          </w:r>
        </w:p>
        <w:p w14:paraId="3D51207D" w14:textId="66E79A91" w:rsidR="00A03CBC" w:rsidRDefault="00A03CBC" w:rsidP="002436EF">
          <w:pPr>
            <w:bidi w:val="0"/>
          </w:pPr>
          <w:r>
            <w:t xml:space="preserve">After the first six weeks, the remaining nine weeks (unless the father has exercised his right to the first week following the birth, in which case there are eight weeks remaining) can be split up between the mother and father, but not taken </w:t>
          </w:r>
          <w:r w:rsidR="005A5522">
            <w:t>concurrently</w:t>
          </w:r>
          <w:r>
            <w:t>.</w:t>
          </w:r>
          <w:r>
            <w:rPr>
              <w:rStyle w:val="FootnoteReference"/>
            </w:rPr>
            <w:footnoteReference w:id="21"/>
          </w:r>
          <w:r>
            <w:t xml:space="preserve"> That is to say, in order for the father to benefit from paid leave during period, the mother has to go back to work. In practice, less than 1% of fathers exercise this right, </w:t>
          </w:r>
          <w:r w:rsidR="002436EF">
            <w:t>rendering</w:t>
          </w:r>
          <w:r>
            <w:t xml:space="preserve"> the possibility of dividing up the paid leave period among the two parents almost purely theoretical. This is reflective of the fact that the incentives contained within the legal framework regulating the parental leave period in Israel, go against the father’s participation (for a thorough and up-to-date overview, see </w:t>
          </w:r>
          <w:hyperlink r:id="rId26" w:history="1">
            <w:proofErr w:type="spellStart"/>
            <w:r w:rsidRPr="001B33C6">
              <w:rPr>
                <w:rStyle w:val="Hyperlink"/>
              </w:rPr>
              <w:t>Prager</w:t>
            </w:r>
            <w:proofErr w:type="spellEnd"/>
            <w:r w:rsidRPr="001B33C6">
              <w:rPr>
                <w:rStyle w:val="Hyperlink"/>
              </w:rPr>
              <w:t>, 2019</w:t>
            </w:r>
          </w:hyperlink>
          <w:r>
            <w:t>).</w:t>
          </w:r>
        </w:p>
        <w:p w14:paraId="6B498D0C" w14:textId="69873434" w:rsidR="001B33C6" w:rsidRDefault="001B33C6" w:rsidP="000E59D0">
          <w:pPr>
            <w:bidi w:val="0"/>
          </w:pPr>
          <w:r>
            <w:t>At the end of 15 weeks of paid maternity leave, the mother is faced with a difficult choice: to go back to full-time employment and leave the infant in the care of a stranger, or to stay home and take care of the baby</w:t>
          </w:r>
          <w:r w:rsidR="00D8157E">
            <w:t xml:space="preserve"> herself</w:t>
          </w:r>
          <w:r>
            <w:t xml:space="preserve">, but make no income. </w:t>
          </w:r>
          <w:r w:rsidR="00D8157E">
            <w:t>Both</w:t>
          </w:r>
          <w:r>
            <w:t xml:space="preserve"> </w:t>
          </w:r>
          <w:r w:rsidR="00D8157E">
            <w:t xml:space="preserve">of </w:t>
          </w:r>
          <w:r>
            <w:t xml:space="preserve">these scenarios are </w:t>
          </w:r>
          <w:r w:rsidR="00D8157E">
            <w:t>dis</w:t>
          </w:r>
          <w:r>
            <w:t xml:space="preserve">advantageous to the infant </w:t>
          </w:r>
          <w:r w:rsidR="00D8157E">
            <w:t>and</w:t>
          </w:r>
          <w:r>
            <w:t xml:space="preserve"> the parents, and both increase the financial load on the young family, whether by giving up the mother’s income, or by shouldering the high cost of childcare alternatives. This goes both for the hiring of a nanny, whose fees may go as high as </w:t>
          </w:r>
          <w:r w:rsidR="000E59D0">
            <w:t xml:space="preserve">to absorb </w:t>
          </w:r>
          <w:r>
            <w:t>the entirety of the mother’s salary,</w:t>
          </w:r>
          <w:r>
            <w:rPr>
              <w:rStyle w:val="FootnoteReference"/>
            </w:rPr>
            <w:footnoteReference w:id="22"/>
          </w:r>
          <w:r>
            <w:t xml:space="preserve"> or the enrollment of the child in</w:t>
          </w:r>
          <w:r w:rsidR="00D8157E">
            <w:t xml:space="preserve"> </w:t>
          </w:r>
          <w:r w:rsidR="000E59D0">
            <w:t xml:space="preserve">a </w:t>
          </w:r>
          <w:r>
            <w:t>pre-nursery daycare</w:t>
          </w:r>
          <w:r w:rsidR="000E59D0">
            <w:t xml:space="preserve"> center</w:t>
          </w:r>
          <w:r>
            <w:t xml:space="preserve">, </w:t>
          </w:r>
          <w:r>
            <w:lastRenderedPageBreak/>
            <w:t xml:space="preserve">which </w:t>
          </w:r>
          <w:r w:rsidR="000E59D0">
            <w:t>can cost</w:t>
          </w:r>
          <w:r>
            <w:t xml:space="preserve"> </w:t>
          </w:r>
          <w:r w:rsidR="000E59D0">
            <w:t xml:space="preserve">anywhere </w:t>
          </w:r>
          <w:r>
            <w:t>between 1,000 and 4,000 NIS a month</w:t>
          </w:r>
          <w:r w:rsidR="000E59D0">
            <w:t xml:space="preserve">. It is also important to note that these centers </w:t>
          </w:r>
          <w:r>
            <w:t>are largely unsupervised by any authority.</w:t>
          </w:r>
          <w:r>
            <w:rPr>
              <w:rStyle w:val="FootnoteReference"/>
            </w:rPr>
            <w:footnoteReference w:id="23"/>
          </w:r>
        </w:p>
        <w:p w14:paraId="61861E39" w14:textId="43FDB21D" w:rsidR="000A2458" w:rsidRDefault="000A2458" w:rsidP="000E59D0">
          <w:pPr>
            <w:bidi w:val="0"/>
          </w:pPr>
          <w:r>
            <w:t>Nevertheless, over</w:t>
          </w:r>
          <w:r w:rsidRPr="000A2458">
            <w:t xml:space="preserve"> the last decade</w:t>
          </w:r>
          <w:r>
            <w:t xml:space="preserve"> </w:t>
          </w:r>
          <w:r w:rsidRPr="000A2458">
            <w:t>there has been a significant increase in the p</w:t>
          </w:r>
          <w:r w:rsidR="00D41D82">
            <w:t>ercentage</w:t>
          </w:r>
          <w:r w:rsidRPr="000A2458">
            <w:t xml:space="preserve"> of families </w:t>
          </w:r>
          <w:r>
            <w:t>using external child</w:t>
          </w:r>
          <w:r w:rsidR="000E59D0">
            <w:t>care</w:t>
          </w:r>
          <w:r>
            <w:t xml:space="preserve"> solutions</w:t>
          </w:r>
          <w:r w:rsidRPr="000A2458">
            <w:t xml:space="preserve"> </w:t>
          </w:r>
          <w:r>
            <w:t xml:space="preserve">and, as may be </w:t>
          </w:r>
          <w:r w:rsidRPr="000A2458">
            <w:t xml:space="preserve">expected, this </w:t>
          </w:r>
          <w:r>
            <w:t xml:space="preserve">figure </w:t>
          </w:r>
          <w:r w:rsidRPr="000A2458">
            <w:t xml:space="preserve">is especially high </w:t>
          </w:r>
          <w:r>
            <w:t>among</w:t>
          </w:r>
          <w:r w:rsidRPr="000A2458">
            <w:t xml:space="preserve"> working mothers.</w:t>
          </w:r>
          <w:r w:rsidR="00D41D82">
            <w:rPr>
              <w:rStyle w:val="FootnoteReference"/>
            </w:rPr>
            <w:footnoteReference w:id="24"/>
          </w:r>
          <w:r w:rsidRPr="000A2458">
            <w:t xml:space="preserve"> </w:t>
          </w:r>
          <w:r>
            <w:t>Contributing factors are</w:t>
          </w:r>
          <w:r w:rsidRPr="000A2458">
            <w:t xml:space="preserve"> the continued </w:t>
          </w:r>
          <w:r>
            <w:t>rise</w:t>
          </w:r>
          <w:r w:rsidRPr="000A2458">
            <w:t xml:space="preserve"> in the </w:t>
          </w:r>
          <w:r>
            <w:t>employment</w:t>
          </w:r>
          <w:r w:rsidRPr="000A2458">
            <w:t xml:space="preserve"> rate of mothers </w:t>
          </w:r>
          <w:r>
            <w:t>with young</w:t>
          </w:r>
          <w:r w:rsidRPr="000A2458">
            <w:t xml:space="preserve"> children, and the expansion of </w:t>
          </w:r>
          <w:r>
            <w:t>family daycare options</w:t>
          </w:r>
          <w:r w:rsidRPr="000A2458">
            <w:t xml:space="preserve">. </w:t>
          </w:r>
          <w:r>
            <w:t>In addition</w:t>
          </w:r>
          <w:r w:rsidRPr="000A2458">
            <w:t xml:space="preserve">, it is </w:t>
          </w:r>
          <w:r>
            <w:t>reasonable to assume that</w:t>
          </w:r>
          <w:r w:rsidRPr="000A2458">
            <w:t xml:space="preserve"> </w:t>
          </w:r>
          <w:r>
            <w:t>there is less help available from the</w:t>
          </w:r>
          <w:r w:rsidRPr="000A2458">
            <w:t xml:space="preserve"> extended family</w:t>
          </w:r>
          <w:r w:rsidR="000E59D0">
            <w:t xml:space="preserve"> nowadays</w:t>
          </w:r>
          <w:r w:rsidRPr="000A2458">
            <w:t xml:space="preserve">, </w:t>
          </w:r>
          <w:r>
            <w:t>since</w:t>
          </w:r>
          <w:r w:rsidRPr="000A2458">
            <w:t xml:space="preserve"> a growing proportion of </w:t>
          </w:r>
          <w:r w:rsidR="00D41D82">
            <w:t>seniors are</w:t>
          </w:r>
          <w:r w:rsidRPr="000A2458">
            <w:t xml:space="preserve"> </w:t>
          </w:r>
          <w:r w:rsidR="000E59D0">
            <w:t xml:space="preserve">either </w:t>
          </w:r>
          <w:r w:rsidR="00D41D82">
            <w:t>postponing retirement,</w:t>
          </w:r>
          <w:r w:rsidRPr="000A2458">
            <w:t xml:space="preserve"> or turn</w:t>
          </w:r>
          <w:r w:rsidR="00D41D82">
            <w:t>ing</w:t>
          </w:r>
          <w:r w:rsidRPr="000A2458">
            <w:t xml:space="preserve"> to other occupations</w:t>
          </w:r>
          <w:r w:rsidR="00D41D82">
            <w:t>,</w:t>
          </w:r>
          <w:r w:rsidRPr="000A2458">
            <w:t xml:space="preserve"> and are</w:t>
          </w:r>
          <w:r w:rsidR="00D41D82">
            <w:t xml:space="preserve"> therefore</w:t>
          </w:r>
          <w:r w:rsidRPr="000A2458">
            <w:t xml:space="preserve"> less available to care for grandchildren</w:t>
          </w:r>
          <w:r w:rsidR="000E59D0">
            <w:t>.</w:t>
          </w:r>
          <w:r w:rsidRPr="000A2458">
            <w:t xml:space="preserve"> </w:t>
          </w:r>
          <w:r w:rsidR="000E59D0">
            <w:t>The growing geographical dispersal of families, may also prevent grandparents from providing childcare assistance</w:t>
          </w:r>
          <w:r w:rsidRPr="000A2458">
            <w:t>.</w:t>
          </w:r>
        </w:p>
        <w:p w14:paraId="7CE28C11" w14:textId="2E6466CD" w:rsidR="00D41D82" w:rsidRDefault="00D41D82" w:rsidP="000E59D0">
          <w:pPr>
            <w:bidi w:val="0"/>
          </w:pPr>
          <w:r>
            <w:t xml:space="preserve">As a result of all of the above, and as shown in Table 1, only 58% of mothers return to employment immediately following the paid parental leave period, with women in higher earning brackets going back to work at higher rates (apart from those earning over 9,000 NIS a month). Almost 10% don’t go back to work even after </w:t>
          </w:r>
          <w:r w:rsidR="000E59D0">
            <w:t xml:space="preserve">a full </w:t>
          </w:r>
          <w:r>
            <w:t xml:space="preserve">year of maternity, this percentage being inversely proportionate to the mother’s salary and </w:t>
          </w:r>
          <w:r w:rsidR="000E59D0">
            <w:t>reaching as high as</w:t>
          </w:r>
          <w:r>
            <w:t xml:space="preserve"> 21% for mothers earning very low wages (</w:t>
          </w:r>
          <w:r w:rsidR="008D6AB7">
            <w:t xml:space="preserve">up to 2,000 NIS a month). This points to the fact that the parental leave policy in Israel is regressive, that is to say, it contributes to widening inequality among women. </w:t>
          </w:r>
        </w:p>
        <w:p w14:paraId="6DF1B00F" w14:textId="77777777" w:rsidR="008D6AB7" w:rsidRDefault="008D6AB7" w:rsidP="008D6AB7">
          <w:pPr>
            <w:pStyle w:val="Style2"/>
            <w:jc w:val="center"/>
          </w:pPr>
        </w:p>
        <w:p w14:paraId="291AF9A2" w14:textId="4F5D8018" w:rsidR="008D6AB7" w:rsidRPr="001B33C6" w:rsidRDefault="008D6AB7" w:rsidP="008D6AB7">
          <w:pPr>
            <w:pStyle w:val="Style2"/>
            <w:jc w:val="center"/>
          </w:pPr>
          <w:bookmarkStart w:id="30" w:name="_Toc37578356"/>
          <w:r>
            <w:t xml:space="preserve">Table </w:t>
          </w:r>
          <w:fldSimple w:instr=" SEQ לוח \* ARABIC ">
            <w:r>
              <w:rPr>
                <w:noProof/>
              </w:rPr>
              <w:t>1</w:t>
            </w:r>
          </w:fldSimple>
          <w:r>
            <w:t>: Mothers returning to work after parental leave, 2014</w:t>
          </w:r>
          <w:r>
            <w:rPr>
              <w:rStyle w:val="FootnoteReference"/>
            </w:rPr>
            <w:footnoteReference w:id="25"/>
          </w:r>
          <w:bookmarkEnd w:id="30"/>
        </w:p>
        <w:tbl>
          <w:tblPr>
            <w:tblStyle w:val="GridTable1Light-Accent61"/>
            <w:bidiVisual/>
            <w:tblW w:w="8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1260"/>
            <w:gridCol w:w="1080"/>
            <w:gridCol w:w="1080"/>
            <w:gridCol w:w="1260"/>
            <w:gridCol w:w="1350"/>
            <w:gridCol w:w="1827"/>
          </w:tblGrid>
          <w:tr w:rsidR="0062064E" w:rsidRPr="006818FC" w14:paraId="18EE7394" w14:textId="77777777" w:rsidTr="0062064E">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886" w:type="dxa"/>
                <w:vMerge w:val="restart"/>
                <w:tcBorders>
                  <w:top w:val="single" w:sz="8" w:space="0" w:color="000000"/>
                  <w:left w:val="single" w:sz="8" w:space="0" w:color="000000"/>
                  <w:right w:val="single" w:sz="8" w:space="0" w:color="000000"/>
                </w:tcBorders>
                <w:shd w:val="clear" w:color="auto" w:fill="CEDBE6" w:themeFill="background2"/>
                <w:noWrap/>
                <w:vAlign w:val="center"/>
              </w:tcPr>
              <w:p w14:paraId="60F9D314" w14:textId="77777777" w:rsidR="0062064E" w:rsidRPr="006818FC" w:rsidRDefault="0062064E" w:rsidP="000364E2">
                <w:pPr>
                  <w:bidi w:val="0"/>
                  <w:spacing w:before="0" w:after="0"/>
                  <w:jc w:val="center"/>
                  <w:rPr>
                    <w:rFonts w:eastAsia="Times New Roman"/>
                    <w:b w:val="0"/>
                    <w:bCs w:val="0"/>
                    <w:color w:val="000000" w:themeColor="text1"/>
                    <w:rtl/>
                  </w:rPr>
                </w:pPr>
                <w:r w:rsidRPr="006818FC">
                  <w:rPr>
                    <w:rFonts w:eastAsia="Times New Roman"/>
                    <w:color w:val="000000" w:themeColor="text1"/>
                  </w:rPr>
                  <w:t>Total</w:t>
                </w:r>
              </w:p>
            </w:tc>
            <w:tc>
              <w:tcPr>
                <w:tcW w:w="4680" w:type="dxa"/>
                <w:gridSpan w:val="4"/>
                <w:tcBorders>
                  <w:top w:val="single" w:sz="8" w:space="0" w:color="000000"/>
                  <w:left w:val="single" w:sz="8" w:space="0" w:color="000000"/>
                  <w:bottom w:val="single" w:sz="6" w:space="0" w:color="000000"/>
                  <w:right w:val="single" w:sz="8" w:space="0" w:color="000000"/>
                </w:tcBorders>
                <w:shd w:val="clear" w:color="auto" w:fill="CEDBE6" w:themeFill="background2"/>
                <w:noWrap/>
                <w:vAlign w:val="center"/>
              </w:tcPr>
              <w:p w14:paraId="6B23A378" w14:textId="77777777" w:rsidR="0062064E" w:rsidRPr="006818FC" w:rsidRDefault="0062064E" w:rsidP="000364E2">
                <w:pPr>
                  <w:bidi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tl/>
                  </w:rPr>
                </w:pPr>
                <w:r w:rsidRPr="006818FC">
                  <w:rPr>
                    <w:rFonts w:eastAsia="Times New Roman"/>
                    <w:color w:val="000000" w:themeColor="text1"/>
                  </w:rPr>
                  <w:t>Went back to work after</w:t>
                </w:r>
              </w:p>
            </w:tc>
            <w:tc>
              <w:tcPr>
                <w:tcW w:w="1350" w:type="dxa"/>
                <w:vMerge w:val="restart"/>
                <w:tcBorders>
                  <w:top w:val="single" w:sz="8" w:space="0" w:color="000000"/>
                  <w:left w:val="single" w:sz="8" w:space="0" w:color="000000"/>
                  <w:right w:val="single" w:sz="8" w:space="0" w:color="000000"/>
                </w:tcBorders>
                <w:shd w:val="clear" w:color="auto" w:fill="CEDBE6" w:themeFill="background2"/>
                <w:vAlign w:val="center"/>
              </w:tcPr>
              <w:p w14:paraId="51432070" w14:textId="77777777" w:rsidR="0062064E" w:rsidRPr="006818FC" w:rsidRDefault="0062064E" w:rsidP="000364E2">
                <w:pPr>
                  <w:bidi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tl/>
                  </w:rPr>
                </w:pPr>
                <w:r w:rsidRPr="006818FC">
                  <w:rPr>
                    <w:rFonts w:eastAsia="Times New Roman"/>
                    <w:color w:val="000000" w:themeColor="text1"/>
                  </w:rPr>
                  <w:t xml:space="preserve">Number of </w:t>
                </w:r>
                <w:r w:rsidRPr="006818FC">
                  <w:rPr>
                    <w:rFonts w:eastAsia="Times New Roman"/>
                    <w:color w:val="000000" w:themeColor="text1"/>
                  </w:rPr>
                  <w:lastRenderedPageBreak/>
                  <w:t>mothers</w:t>
                </w:r>
              </w:p>
            </w:tc>
            <w:tc>
              <w:tcPr>
                <w:tcW w:w="1827" w:type="dxa"/>
                <w:vMerge w:val="restart"/>
                <w:tcBorders>
                  <w:top w:val="single" w:sz="8" w:space="0" w:color="000000"/>
                  <w:left w:val="single" w:sz="8" w:space="0" w:color="000000"/>
                  <w:right w:val="single" w:sz="8" w:space="0" w:color="000000"/>
                </w:tcBorders>
                <w:shd w:val="clear" w:color="auto" w:fill="CEDBE6" w:themeFill="background2"/>
                <w:noWrap/>
                <w:vAlign w:val="center"/>
              </w:tcPr>
              <w:p w14:paraId="17404D9E" w14:textId="77777777" w:rsidR="0062064E" w:rsidRPr="006818FC" w:rsidRDefault="0062064E" w:rsidP="000364E2">
                <w:pPr>
                  <w:bidi w:val="0"/>
                  <w:spacing w:before="0" w:after="0"/>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1C6194" w:themeColor="accent6" w:themeShade="BF"/>
                    <w:rtl/>
                  </w:rPr>
                </w:pPr>
                <w:r w:rsidRPr="006818FC">
                  <w:rPr>
                    <w:rFonts w:eastAsia="Times New Roman"/>
                    <w:color w:val="000000" w:themeColor="text1"/>
                  </w:rPr>
                  <w:lastRenderedPageBreak/>
                  <w:t xml:space="preserve">Monthly salary </w:t>
                </w:r>
                <w:r w:rsidRPr="006818FC">
                  <w:rPr>
                    <w:rFonts w:eastAsia="Times New Roman"/>
                    <w:color w:val="000000" w:themeColor="text1"/>
                  </w:rPr>
                  <w:lastRenderedPageBreak/>
                  <w:t>before childbirth</w:t>
                </w:r>
                <w:r>
                  <w:rPr>
                    <w:rFonts w:eastAsia="Times New Roman"/>
                    <w:color w:val="000000" w:themeColor="text1"/>
                  </w:rPr>
                  <w:t xml:space="preserve"> (NIS)</w:t>
                </w:r>
              </w:p>
            </w:tc>
          </w:tr>
          <w:tr w:rsidR="0062064E" w:rsidRPr="00BD2A1F" w14:paraId="296778B8" w14:textId="77777777" w:rsidTr="0062064E">
            <w:trPr>
              <w:trHeight w:val="888"/>
              <w:jc w:val="center"/>
            </w:trPr>
            <w:tc>
              <w:tcPr>
                <w:cnfStyle w:val="001000000000" w:firstRow="0" w:lastRow="0" w:firstColumn="1" w:lastColumn="0" w:oddVBand="0" w:evenVBand="0" w:oddHBand="0" w:evenHBand="0" w:firstRowFirstColumn="0" w:firstRowLastColumn="0" w:lastRowFirstColumn="0" w:lastRowLastColumn="0"/>
                <w:tcW w:w="886" w:type="dxa"/>
                <w:vMerge/>
                <w:tcBorders>
                  <w:left w:val="single" w:sz="8" w:space="0" w:color="000000"/>
                  <w:bottom w:val="single" w:sz="8" w:space="0" w:color="000000"/>
                  <w:right w:val="single" w:sz="8" w:space="0" w:color="000000"/>
                </w:tcBorders>
                <w:shd w:val="clear" w:color="auto" w:fill="CEDBE6" w:themeFill="background2"/>
                <w:noWrap/>
                <w:vAlign w:val="center"/>
                <w:hideMark/>
              </w:tcPr>
              <w:p w14:paraId="0ED4ABB1" w14:textId="77777777" w:rsidR="0062064E" w:rsidRPr="003D385E" w:rsidRDefault="0062064E" w:rsidP="000364E2">
                <w:pPr>
                  <w:bidi w:val="0"/>
                  <w:spacing w:before="0" w:after="0"/>
                  <w:jc w:val="center"/>
                  <w:rPr>
                    <w:rFonts w:eastAsia="Times New Roman"/>
                    <w:color w:val="000000" w:themeColor="text1"/>
                    <w:sz w:val="24"/>
                    <w:szCs w:val="24"/>
                  </w:rPr>
                </w:pPr>
              </w:p>
            </w:tc>
            <w:tc>
              <w:tcPr>
                <w:tcW w:w="1260" w:type="dxa"/>
                <w:tcBorders>
                  <w:top w:val="single" w:sz="6" w:space="0" w:color="000000"/>
                  <w:left w:val="single" w:sz="8" w:space="0" w:color="000000"/>
                  <w:bottom w:val="single" w:sz="8" w:space="0" w:color="000000"/>
                  <w:right w:val="single" w:sz="6" w:space="0" w:color="000000"/>
                </w:tcBorders>
                <w:shd w:val="clear" w:color="auto" w:fill="CEDBE6" w:themeFill="background2"/>
                <w:noWrap/>
                <w:vAlign w:val="center"/>
                <w:hideMark/>
              </w:tcPr>
              <w:p w14:paraId="0FCB5E40" w14:textId="77777777" w:rsidR="0062064E" w:rsidRPr="006818FC"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tl/>
                  </w:rPr>
                </w:pPr>
                <w:r w:rsidRPr="006818FC">
                  <w:rPr>
                    <w:rFonts w:eastAsia="Times New Roman"/>
                    <w:b/>
                    <w:bCs/>
                    <w:color w:val="000000" w:themeColor="text1"/>
                  </w:rPr>
                  <w:t>Didn’t go back after 1 year</w:t>
                </w:r>
              </w:p>
            </w:tc>
            <w:tc>
              <w:tcPr>
                <w:tcW w:w="1080" w:type="dxa"/>
                <w:tcBorders>
                  <w:top w:val="single" w:sz="6" w:space="0" w:color="000000"/>
                  <w:left w:val="single" w:sz="6" w:space="0" w:color="000000"/>
                  <w:bottom w:val="single" w:sz="8" w:space="0" w:color="000000"/>
                  <w:right w:val="single" w:sz="6" w:space="0" w:color="000000"/>
                </w:tcBorders>
                <w:shd w:val="clear" w:color="auto" w:fill="CEDBE6" w:themeFill="background2"/>
                <w:noWrap/>
                <w:vAlign w:val="center"/>
                <w:hideMark/>
              </w:tcPr>
              <w:p w14:paraId="07EB7287" w14:textId="77777777" w:rsidR="0062064E" w:rsidRPr="006818FC"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tl/>
                  </w:rPr>
                </w:pPr>
                <w:r w:rsidRPr="006818FC">
                  <w:rPr>
                    <w:rFonts w:eastAsia="Times New Roman"/>
                    <w:b/>
                    <w:bCs/>
                    <w:color w:val="000000" w:themeColor="text1"/>
                  </w:rPr>
                  <w:t>7–12 months</w:t>
                </w:r>
                <w:r w:rsidRPr="006818FC">
                  <w:rPr>
                    <w:rFonts w:eastAsia="Times New Roman"/>
                    <w:b/>
                    <w:bCs/>
                    <w:color w:val="000000" w:themeColor="text1"/>
                    <w:rtl/>
                  </w:rPr>
                  <w:t xml:space="preserve"> </w:t>
                </w:r>
              </w:p>
            </w:tc>
            <w:tc>
              <w:tcPr>
                <w:tcW w:w="1080" w:type="dxa"/>
                <w:tcBorders>
                  <w:top w:val="single" w:sz="6" w:space="0" w:color="000000"/>
                  <w:left w:val="single" w:sz="6" w:space="0" w:color="000000"/>
                  <w:bottom w:val="single" w:sz="8" w:space="0" w:color="000000"/>
                  <w:right w:val="single" w:sz="6" w:space="0" w:color="000000"/>
                </w:tcBorders>
                <w:shd w:val="clear" w:color="auto" w:fill="CEDBE6" w:themeFill="background2"/>
                <w:noWrap/>
                <w:vAlign w:val="center"/>
                <w:hideMark/>
              </w:tcPr>
              <w:p w14:paraId="6E955E23" w14:textId="77777777" w:rsidR="0062064E" w:rsidRPr="006818FC"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tl/>
                  </w:rPr>
                </w:pPr>
                <w:r w:rsidRPr="006818FC">
                  <w:rPr>
                    <w:rFonts w:eastAsia="Times New Roman"/>
                    <w:b/>
                    <w:bCs/>
                    <w:color w:val="000000" w:themeColor="text1"/>
                  </w:rPr>
                  <w:t>5–6 months</w:t>
                </w:r>
                <w:r w:rsidRPr="006818FC">
                  <w:rPr>
                    <w:rFonts w:eastAsia="Times New Roman"/>
                    <w:b/>
                    <w:bCs/>
                    <w:color w:val="000000" w:themeColor="text1"/>
                    <w:rtl/>
                  </w:rPr>
                  <w:t xml:space="preserve"> </w:t>
                </w:r>
              </w:p>
            </w:tc>
            <w:tc>
              <w:tcPr>
                <w:tcW w:w="1260" w:type="dxa"/>
                <w:tcBorders>
                  <w:top w:val="single" w:sz="6" w:space="0" w:color="000000"/>
                  <w:left w:val="single" w:sz="6" w:space="0" w:color="000000"/>
                  <w:bottom w:val="single" w:sz="8" w:space="0" w:color="000000"/>
                  <w:right w:val="single" w:sz="8" w:space="0" w:color="000000"/>
                </w:tcBorders>
                <w:shd w:val="clear" w:color="auto" w:fill="CEDBE6" w:themeFill="background2"/>
                <w:noWrap/>
                <w:vAlign w:val="center"/>
                <w:hideMark/>
              </w:tcPr>
              <w:p w14:paraId="73494E49" w14:textId="77777777" w:rsidR="0062064E" w:rsidRPr="006818FC"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tl/>
                  </w:rPr>
                </w:pPr>
                <w:r w:rsidRPr="006818FC">
                  <w:rPr>
                    <w:rFonts w:eastAsia="Times New Roman"/>
                    <w:b/>
                    <w:bCs/>
                    <w:color w:val="000000" w:themeColor="text1"/>
                  </w:rPr>
                  <w:t>End of paid maternity</w:t>
                </w:r>
              </w:p>
            </w:tc>
            <w:tc>
              <w:tcPr>
                <w:tcW w:w="1350" w:type="dxa"/>
                <w:vMerge/>
                <w:tcBorders>
                  <w:left w:val="single" w:sz="8" w:space="0" w:color="000000"/>
                  <w:bottom w:val="single" w:sz="8" w:space="0" w:color="000000"/>
                  <w:right w:val="single" w:sz="8" w:space="0" w:color="000000"/>
                </w:tcBorders>
                <w:shd w:val="clear" w:color="auto" w:fill="CEDBE6" w:themeFill="background2"/>
              </w:tcPr>
              <w:p w14:paraId="5E4D442C" w14:textId="77777777" w:rsidR="0062064E" w:rsidRPr="00BD2A1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1C6194" w:themeColor="accent6" w:themeShade="BF"/>
                    <w:sz w:val="24"/>
                    <w:szCs w:val="24"/>
                    <w:rtl/>
                  </w:rPr>
                </w:pPr>
              </w:p>
            </w:tc>
            <w:tc>
              <w:tcPr>
                <w:tcW w:w="1827" w:type="dxa"/>
                <w:vMerge/>
                <w:tcBorders>
                  <w:left w:val="single" w:sz="8" w:space="0" w:color="000000"/>
                  <w:bottom w:val="single" w:sz="8" w:space="0" w:color="000000"/>
                  <w:right w:val="single" w:sz="8" w:space="0" w:color="000000"/>
                </w:tcBorders>
                <w:shd w:val="clear" w:color="auto" w:fill="CEDBE6" w:themeFill="background2"/>
                <w:noWrap/>
                <w:vAlign w:val="center"/>
                <w:hideMark/>
              </w:tcPr>
              <w:p w14:paraId="553D3D5A" w14:textId="77777777" w:rsidR="0062064E" w:rsidRPr="00BD2A1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1C6194" w:themeColor="accent6" w:themeShade="BF"/>
                    <w:sz w:val="24"/>
                    <w:szCs w:val="24"/>
                    <w:rtl/>
                  </w:rPr>
                </w:pPr>
              </w:p>
            </w:tc>
          </w:tr>
          <w:tr w:rsidR="0062064E" w:rsidRPr="007667C0" w14:paraId="067C7950" w14:textId="77777777" w:rsidTr="0062064E">
            <w:trPr>
              <w:trHeight w:val="432"/>
              <w:jc w:val="center"/>
            </w:trPr>
            <w:tc>
              <w:tcPr>
                <w:cnfStyle w:val="001000000000" w:firstRow="0" w:lastRow="0" w:firstColumn="1" w:lastColumn="0" w:oddVBand="0" w:evenVBand="0" w:oddHBand="0" w:evenHBand="0" w:firstRowFirstColumn="0" w:firstRowLastColumn="0" w:lastRowFirstColumn="0" w:lastRowLastColumn="0"/>
                <w:tcW w:w="886" w:type="dxa"/>
                <w:tcBorders>
                  <w:top w:val="single" w:sz="8" w:space="0" w:color="000000"/>
                  <w:left w:val="single" w:sz="8" w:space="0" w:color="000000"/>
                </w:tcBorders>
                <w:noWrap/>
                <w:vAlign w:val="center"/>
                <w:hideMark/>
              </w:tcPr>
              <w:p w14:paraId="018EE837" w14:textId="77777777" w:rsidR="0062064E" w:rsidRPr="006818FC" w:rsidRDefault="0062064E" w:rsidP="000364E2">
                <w:pPr>
                  <w:bidi w:val="0"/>
                  <w:spacing w:before="0" w:after="0"/>
                  <w:jc w:val="center"/>
                  <w:rPr>
                    <w:rFonts w:eastAsia="Times New Roman"/>
                    <w:b w:val="0"/>
                    <w:bCs w:val="0"/>
                    <w:color w:val="222222"/>
                  </w:rPr>
                </w:pPr>
                <w:r w:rsidRPr="006818FC">
                  <w:rPr>
                    <w:rFonts w:eastAsia="Times New Roman"/>
                    <w:b w:val="0"/>
                    <w:bCs w:val="0"/>
                    <w:color w:val="000000"/>
                  </w:rPr>
                  <w:lastRenderedPageBreak/>
                  <w:t>100%</w:t>
                </w:r>
              </w:p>
            </w:tc>
            <w:tc>
              <w:tcPr>
                <w:tcW w:w="1260" w:type="dxa"/>
                <w:tcBorders>
                  <w:top w:val="single" w:sz="8" w:space="0" w:color="000000"/>
                </w:tcBorders>
                <w:noWrap/>
                <w:vAlign w:val="center"/>
                <w:hideMark/>
              </w:tcPr>
              <w:p w14:paraId="626F3063"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21%</w:t>
                </w:r>
              </w:p>
            </w:tc>
            <w:tc>
              <w:tcPr>
                <w:tcW w:w="1080" w:type="dxa"/>
                <w:tcBorders>
                  <w:top w:val="single" w:sz="8" w:space="0" w:color="000000"/>
                </w:tcBorders>
                <w:noWrap/>
                <w:vAlign w:val="center"/>
                <w:hideMark/>
              </w:tcPr>
              <w:p w14:paraId="5EA03ED3"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14%</w:t>
                </w:r>
              </w:p>
            </w:tc>
            <w:tc>
              <w:tcPr>
                <w:tcW w:w="1080" w:type="dxa"/>
                <w:tcBorders>
                  <w:top w:val="single" w:sz="8" w:space="0" w:color="000000"/>
                </w:tcBorders>
                <w:noWrap/>
                <w:vAlign w:val="center"/>
                <w:hideMark/>
              </w:tcPr>
              <w:p w14:paraId="4497096E"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13%</w:t>
                </w:r>
              </w:p>
            </w:tc>
            <w:tc>
              <w:tcPr>
                <w:tcW w:w="1260" w:type="dxa"/>
                <w:tcBorders>
                  <w:top w:val="single" w:sz="8" w:space="0" w:color="000000"/>
                </w:tcBorders>
                <w:noWrap/>
                <w:vAlign w:val="center"/>
                <w:hideMark/>
              </w:tcPr>
              <w:p w14:paraId="7151A690"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52%</w:t>
                </w:r>
              </w:p>
            </w:tc>
            <w:tc>
              <w:tcPr>
                <w:tcW w:w="1350" w:type="dxa"/>
                <w:tcBorders>
                  <w:top w:val="single" w:sz="8" w:space="0" w:color="000000"/>
                </w:tcBorders>
                <w:vAlign w:val="center"/>
              </w:tcPr>
              <w:p w14:paraId="646FC7D7"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pPr>
                <w:r w:rsidRPr="00B013EF">
                  <w:rPr>
                    <w:rFonts w:eastAsia="Times New Roman"/>
                    <w:color w:val="000000"/>
                  </w:rPr>
                  <w:t>5,490</w:t>
                </w:r>
              </w:p>
            </w:tc>
            <w:tc>
              <w:tcPr>
                <w:tcW w:w="1827" w:type="dxa"/>
                <w:tcBorders>
                  <w:top w:val="single" w:sz="8" w:space="0" w:color="000000"/>
                  <w:right w:val="single" w:sz="8" w:space="0" w:color="000000"/>
                </w:tcBorders>
                <w:noWrap/>
                <w:vAlign w:val="center"/>
                <w:hideMark/>
              </w:tcPr>
              <w:p w14:paraId="2F5261BE"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Pr>
                    <w:rFonts w:eastAsia="Times New Roman"/>
                    <w:color w:val="000000"/>
                  </w:rPr>
                  <w:t>Up to 2,000</w:t>
                </w:r>
              </w:p>
            </w:tc>
          </w:tr>
          <w:tr w:rsidR="0062064E" w:rsidRPr="007667C0" w14:paraId="3D5E8544" w14:textId="77777777" w:rsidTr="0062064E">
            <w:trPr>
              <w:trHeight w:val="432"/>
              <w:jc w:val="center"/>
            </w:trPr>
            <w:tc>
              <w:tcPr>
                <w:cnfStyle w:val="001000000000" w:firstRow="0" w:lastRow="0" w:firstColumn="1" w:lastColumn="0" w:oddVBand="0" w:evenVBand="0" w:oddHBand="0" w:evenHBand="0" w:firstRowFirstColumn="0" w:firstRowLastColumn="0" w:lastRowFirstColumn="0" w:lastRowLastColumn="0"/>
                <w:tcW w:w="886" w:type="dxa"/>
                <w:tcBorders>
                  <w:left w:val="single" w:sz="8" w:space="0" w:color="000000"/>
                </w:tcBorders>
                <w:noWrap/>
                <w:vAlign w:val="center"/>
                <w:hideMark/>
              </w:tcPr>
              <w:p w14:paraId="7046A9E2" w14:textId="77777777" w:rsidR="0062064E" w:rsidRPr="006818FC" w:rsidRDefault="0062064E" w:rsidP="000364E2">
                <w:pPr>
                  <w:bidi w:val="0"/>
                  <w:spacing w:before="0" w:after="0"/>
                  <w:jc w:val="center"/>
                  <w:rPr>
                    <w:rFonts w:eastAsia="Times New Roman"/>
                    <w:b w:val="0"/>
                    <w:bCs w:val="0"/>
                    <w:color w:val="222222"/>
                  </w:rPr>
                </w:pPr>
                <w:r w:rsidRPr="006818FC">
                  <w:rPr>
                    <w:rFonts w:eastAsia="Times New Roman"/>
                    <w:b w:val="0"/>
                    <w:bCs w:val="0"/>
                    <w:color w:val="000000"/>
                  </w:rPr>
                  <w:t>100%</w:t>
                </w:r>
              </w:p>
            </w:tc>
            <w:tc>
              <w:tcPr>
                <w:tcW w:w="1260" w:type="dxa"/>
                <w:noWrap/>
                <w:vAlign w:val="center"/>
                <w:hideMark/>
              </w:tcPr>
              <w:p w14:paraId="61F0294D"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17%</w:t>
                </w:r>
              </w:p>
            </w:tc>
            <w:tc>
              <w:tcPr>
                <w:tcW w:w="1080" w:type="dxa"/>
                <w:noWrap/>
                <w:vAlign w:val="center"/>
                <w:hideMark/>
              </w:tcPr>
              <w:p w14:paraId="556D65E2"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13%</w:t>
                </w:r>
              </w:p>
            </w:tc>
            <w:tc>
              <w:tcPr>
                <w:tcW w:w="1080" w:type="dxa"/>
                <w:noWrap/>
                <w:vAlign w:val="center"/>
                <w:hideMark/>
              </w:tcPr>
              <w:p w14:paraId="60EA730E"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14%</w:t>
                </w:r>
              </w:p>
            </w:tc>
            <w:tc>
              <w:tcPr>
                <w:tcW w:w="1260" w:type="dxa"/>
                <w:noWrap/>
                <w:vAlign w:val="center"/>
                <w:hideMark/>
              </w:tcPr>
              <w:p w14:paraId="1D4CC5C4"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56%</w:t>
                </w:r>
              </w:p>
            </w:tc>
            <w:tc>
              <w:tcPr>
                <w:tcW w:w="1350" w:type="dxa"/>
                <w:vAlign w:val="center"/>
              </w:tcPr>
              <w:p w14:paraId="254BB657"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pPr>
                <w:r w:rsidRPr="00B013EF">
                  <w:rPr>
                    <w:rFonts w:eastAsia="Times New Roman"/>
                    <w:color w:val="000000"/>
                  </w:rPr>
                  <w:t>7,241</w:t>
                </w:r>
              </w:p>
            </w:tc>
            <w:tc>
              <w:tcPr>
                <w:tcW w:w="1827" w:type="dxa"/>
                <w:tcBorders>
                  <w:right w:val="single" w:sz="8" w:space="0" w:color="000000"/>
                </w:tcBorders>
                <w:noWrap/>
                <w:vAlign w:val="center"/>
              </w:tcPr>
              <w:p w14:paraId="649EDBAE"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Pr>
                    <w:rFonts w:eastAsia="Times New Roman"/>
                    <w:color w:val="222222"/>
                  </w:rPr>
                  <w:t>2,000–3,000</w:t>
                </w:r>
              </w:p>
            </w:tc>
          </w:tr>
          <w:tr w:rsidR="0062064E" w:rsidRPr="007667C0" w14:paraId="274929BC" w14:textId="77777777" w:rsidTr="0062064E">
            <w:trPr>
              <w:trHeight w:val="432"/>
              <w:jc w:val="center"/>
            </w:trPr>
            <w:tc>
              <w:tcPr>
                <w:cnfStyle w:val="001000000000" w:firstRow="0" w:lastRow="0" w:firstColumn="1" w:lastColumn="0" w:oddVBand="0" w:evenVBand="0" w:oddHBand="0" w:evenHBand="0" w:firstRowFirstColumn="0" w:firstRowLastColumn="0" w:lastRowFirstColumn="0" w:lastRowLastColumn="0"/>
                <w:tcW w:w="886" w:type="dxa"/>
                <w:tcBorders>
                  <w:left w:val="single" w:sz="8" w:space="0" w:color="000000"/>
                </w:tcBorders>
                <w:noWrap/>
                <w:vAlign w:val="center"/>
                <w:hideMark/>
              </w:tcPr>
              <w:p w14:paraId="6E2B607C" w14:textId="77777777" w:rsidR="0062064E" w:rsidRPr="006818FC" w:rsidRDefault="0062064E" w:rsidP="000364E2">
                <w:pPr>
                  <w:bidi w:val="0"/>
                  <w:spacing w:before="0" w:after="0"/>
                  <w:jc w:val="center"/>
                  <w:rPr>
                    <w:rFonts w:eastAsia="Times New Roman"/>
                    <w:b w:val="0"/>
                    <w:bCs w:val="0"/>
                    <w:color w:val="222222"/>
                  </w:rPr>
                </w:pPr>
                <w:r w:rsidRPr="006818FC">
                  <w:rPr>
                    <w:rFonts w:eastAsia="Times New Roman"/>
                    <w:b w:val="0"/>
                    <w:bCs w:val="0"/>
                    <w:color w:val="000000"/>
                  </w:rPr>
                  <w:t>100%</w:t>
                </w:r>
              </w:p>
            </w:tc>
            <w:tc>
              <w:tcPr>
                <w:tcW w:w="1260" w:type="dxa"/>
                <w:noWrap/>
                <w:vAlign w:val="center"/>
                <w:hideMark/>
              </w:tcPr>
              <w:p w14:paraId="11216CA3"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14%</w:t>
                </w:r>
              </w:p>
            </w:tc>
            <w:tc>
              <w:tcPr>
                <w:tcW w:w="1080" w:type="dxa"/>
                <w:noWrap/>
                <w:vAlign w:val="center"/>
                <w:hideMark/>
              </w:tcPr>
              <w:p w14:paraId="4A5158CB"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13%</w:t>
                </w:r>
              </w:p>
            </w:tc>
            <w:tc>
              <w:tcPr>
                <w:tcW w:w="1080" w:type="dxa"/>
                <w:noWrap/>
                <w:vAlign w:val="center"/>
                <w:hideMark/>
              </w:tcPr>
              <w:p w14:paraId="2DC84AB3"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15%</w:t>
                </w:r>
              </w:p>
            </w:tc>
            <w:tc>
              <w:tcPr>
                <w:tcW w:w="1260" w:type="dxa"/>
                <w:noWrap/>
                <w:vAlign w:val="center"/>
                <w:hideMark/>
              </w:tcPr>
              <w:p w14:paraId="77E67E87"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58%</w:t>
                </w:r>
              </w:p>
            </w:tc>
            <w:tc>
              <w:tcPr>
                <w:tcW w:w="1350" w:type="dxa"/>
                <w:vAlign w:val="center"/>
              </w:tcPr>
              <w:p w14:paraId="60910883"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pPr>
                <w:r w:rsidRPr="00B013EF">
                  <w:rPr>
                    <w:rFonts w:eastAsia="Times New Roman"/>
                    <w:color w:val="000000"/>
                  </w:rPr>
                  <w:t>25,440</w:t>
                </w:r>
              </w:p>
            </w:tc>
            <w:tc>
              <w:tcPr>
                <w:tcW w:w="1827" w:type="dxa"/>
                <w:tcBorders>
                  <w:right w:val="single" w:sz="8" w:space="0" w:color="000000"/>
                </w:tcBorders>
                <w:noWrap/>
                <w:vAlign w:val="center"/>
              </w:tcPr>
              <w:p w14:paraId="37007304"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Pr>
                    <w:rFonts w:eastAsia="Times New Roman"/>
                    <w:color w:val="000000"/>
                  </w:rPr>
                  <w:t>3,000–5,000</w:t>
                </w:r>
              </w:p>
            </w:tc>
          </w:tr>
          <w:tr w:rsidR="0062064E" w:rsidRPr="007667C0" w14:paraId="2E8DA058" w14:textId="77777777" w:rsidTr="0062064E">
            <w:trPr>
              <w:trHeight w:val="432"/>
              <w:jc w:val="center"/>
            </w:trPr>
            <w:tc>
              <w:tcPr>
                <w:cnfStyle w:val="001000000000" w:firstRow="0" w:lastRow="0" w:firstColumn="1" w:lastColumn="0" w:oddVBand="0" w:evenVBand="0" w:oddHBand="0" w:evenHBand="0" w:firstRowFirstColumn="0" w:firstRowLastColumn="0" w:lastRowFirstColumn="0" w:lastRowLastColumn="0"/>
                <w:tcW w:w="886" w:type="dxa"/>
                <w:tcBorders>
                  <w:left w:val="single" w:sz="8" w:space="0" w:color="000000"/>
                </w:tcBorders>
                <w:noWrap/>
                <w:vAlign w:val="center"/>
                <w:hideMark/>
              </w:tcPr>
              <w:p w14:paraId="3CD2DD80" w14:textId="77777777" w:rsidR="0062064E" w:rsidRPr="006818FC" w:rsidRDefault="0062064E" w:rsidP="000364E2">
                <w:pPr>
                  <w:bidi w:val="0"/>
                  <w:spacing w:before="0" w:after="0"/>
                  <w:jc w:val="center"/>
                  <w:rPr>
                    <w:rFonts w:eastAsia="Times New Roman"/>
                    <w:b w:val="0"/>
                    <w:bCs w:val="0"/>
                    <w:color w:val="222222"/>
                  </w:rPr>
                </w:pPr>
                <w:r w:rsidRPr="006818FC">
                  <w:rPr>
                    <w:rFonts w:eastAsia="Times New Roman"/>
                    <w:b w:val="0"/>
                    <w:bCs w:val="0"/>
                    <w:color w:val="000000"/>
                  </w:rPr>
                  <w:t>100%</w:t>
                </w:r>
              </w:p>
            </w:tc>
            <w:tc>
              <w:tcPr>
                <w:tcW w:w="1260" w:type="dxa"/>
                <w:noWrap/>
                <w:vAlign w:val="center"/>
                <w:hideMark/>
              </w:tcPr>
              <w:p w14:paraId="008846EE"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8%</w:t>
                </w:r>
              </w:p>
            </w:tc>
            <w:tc>
              <w:tcPr>
                <w:tcW w:w="1080" w:type="dxa"/>
                <w:noWrap/>
                <w:vAlign w:val="center"/>
                <w:hideMark/>
              </w:tcPr>
              <w:p w14:paraId="0715BA42"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12%</w:t>
                </w:r>
              </w:p>
            </w:tc>
            <w:tc>
              <w:tcPr>
                <w:tcW w:w="1080" w:type="dxa"/>
                <w:noWrap/>
                <w:vAlign w:val="center"/>
                <w:hideMark/>
              </w:tcPr>
              <w:p w14:paraId="67972661"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19%</w:t>
                </w:r>
              </w:p>
            </w:tc>
            <w:tc>
              <w:tcPr>
                <w:tcW w:w="1260" w:type="dxa"/>
                <w:noWrap/>
                <w:vAlign w:val="center"/>
                <w:hideMark/>
              </w:tcPr>
              <w:p w14:paraId="2CA8499E"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61%</w:t>
                </w:r>
              </w:p>
            </w:tc>
            <w:tc>
              <w:tcPr>
                <w:tcW w:w="1350" w:type="dxa"/>
                <w:vAlign w:val="center"/>
              </w:tcPr>
              <w:p w14:paraId="4F1D039F"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pPr>
                <w:r w:rsidRPr="00B013EF">
                  <w:rPr>
                    <w:rFonts w:eastAsia="Times New Roman"/>
                    <w:color w:val="000000"/>
                  </w:rPr>
                  <w:t>23,470</w:t>
                </w:r>
              </w:p>
            </w:tc>
            <w:tc>
              <w:tcPr>
                <w:tcW w:w="1827" w:type="dxa"/>
                <w:tcBorders>
                  <w:right w:val="single" w:sz="8" w:space="0" w:color="000000"/>
                </w:tcBorders>
                <w:noWrap/>
                <w:vAlign w:val="center"/>
                <w:hideMark/>
              </w:tcPr>
              <w:p w14:paraId="2720C0B5"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Pr>
                    <w:rFonts w:eastAsia="Times New Roman"/>
                    <w:color w:val="000000"/>
                  </w:rPr>
                  <w:t>5,000–7,000</w:t>
                </w:r>
              </w:p>
            </w:tc>
          </w:tr>
          <w:tr w:rsidR="0062064E" w:rsidRPr="007667C0" w14:paraId="25523B27" w14:textId="77777777" w:rsidTr="0062064E">
            <w:trPr>
              <w:trHeight w:val="432"/>
              <w:jc w:val="center"/>
            </w:trPr>
            <w:tc>
              <w:tcPr>
                <w:cnfStyle w:val="001000000000" w:firstRow="0" w:lastRow="0" w:firstColumn="1" w:lastColumn="0" w:oddVBand="0" w:evenVBand="0" w:oddHBand="0" w:evenHBand="0" w:firstRowFirstColumn="0" w:firstRowLastColumn="0" w:lastRowFirstColumn="0" w:lastRowLastColumn="0"/>
                <w:tcW w:w="886" w:type="dxa"/>
                <w:tcBorders>
                  <w:left w:val="single" w:sz="8" w:space="0" w:color="000000"/>
                </w:tcBorders>
                <w:noWrap/>
                <w:vAlign w:val="center"/>
                <w:hideMark/>
              </w:tcPr>
              <w:p w14:paraId="0A4D197A" w14:textId="77777777" w:rsidR="0062064E" w:rsidRPr="006818FC" w:rsidRDefault="0062064E" w:rsidP="000364E2">
                <w:pPr>
                  <w:bidi w:val="0"/>
                  <w:spacing w:before="0" w:after="0"/>
                  <w:jc w:val="center"/>
                  <w:rPr>
                    <w:rFonts w:eastAsia="Times New Roman"/>
                    <w:b w:val="0"/>
                    <w:bCs w:val="0"/>
                    <w:color w:val="222222"/>
                  </w:rPr>
                </w:pPr>
                <w:r w:rsidRPr="006818FC">
                  <w:rPr>
                    <w:rFonts w:eastAsia="Times New Roman"/>
                    <w:b w:val="0"/>
                    <w:bCs w:val="0"/>
                    <w:color w:val="000000"/>
                  </w:rPr>
                  <w:t>100%</w:t>
                </w:r>
              </w:p>
            </w:tc>
            <w:tc>
              <w:tcPr>
                <w:tcW w:w="1260" w:type="dxa"/>
                <w:noWrap/>
                <w:vAlign w:val="center"/>
                <w:hideMark/>
              </w:tcPr>
              <w:p w14:paraId="4AD71810"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4%</w:t>
                </w:r>
              </w:p>
            </w:tc>
            <w:tc>
              <w:tcPr>
                <w:tcW w:w="1080" w:type="dxa"/>
                <w:noWrap/>
                <w:vAlign w:val="center"/>
                <w:hideMark/>
              </w:tcPr>
              <w:p w14:paraId="38C3073D"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12%</w:t>
                </w:r>
              </w:p>
            </w:tc>
            <w:tc>
              <w:tcPr>
                <w:tcW w:w="1080" w:type="dxa"/>
                <w:noWrap/>
                <w:vAlign w:val="center"/>
                <w:hideMark/>
              </w:tcPr>
              <w:p w14:paraId="2CF97871"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22%</w:t>
                </w:r>
              </w:p>
            </w:tc>
            <w:tc>
              <w:tcPr>
                <w:tcW w:w="1260" w:type="dxa"/>
                <w:noWrap/>
                <w:vAlign w:val="center"/>
                <w:hideMark/>
              </w:tcPr>
              <w:p w14:paraId="798E5340"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62%</w:t>
                </w:r>
              </w:p>
            </w:tc>
            <w:tc>
              <w:tcPr>
                <w:tcW w:w="1350" w:type="dxa"/>
                <w:vAlign w:val="center"/>
              </w:tcPr>
              <w:p w14:paraId="641CB409"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pPr>
                <w:r w:rsidRPr="00B013EF">
                  <w:rPr>
                    <w:rFonts w:eastAsia="Times New Roman"/>
                    <w:color w:val="000000"/>
                  </w:rPr>
                  <w:t>16,849</w:t>
                </w:r>
              </w:p>
            </w:tc>
            <w:tc>
              <w:tcPr>
                <w:tcW w:w="1827" w:type="dxa"/>
                <w:tcBorders>
                  <w:right w:val="single" w:sz="8" w:space="0" w:color="000000"/>
                </w:tcBorders>
                <w:noWrap/>
                <w:vAlign w:val="center"/>
                <w:hideMark/>
              </w:tcPr>
              <w:p w14:paraId="3C33ABCA"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Pr>
                    <w:rFonts w:eastAsia="Times New Roman"/>
                    <w:color w:val="000000"/>
                  </w:rPr>
                  <w:t>7,000–9,000</w:t>
                </w:r>
              </w:p>
            </w:tc>
          </w:tr>
          <w:tr w:rsidR="0062064E" w:rsidRPr="007667C0" w14:paraId="6D34308F" w14:textId="77777777" w:rsidTr="0062064E">
            <w:trPr>
              <w:trHeight w:val="432"/>
              <w:jc w:val="center"/>
            </w:trPr>
            <w:tc>
              <w:tcPr>
                <w:cnfStyle w:val="001000000000" w:firstRow="0" w:lastRow="0" w:firstColumn="1" w:lastColumn="0" w:oddVBand="0" w:evenVBand="0" w:oddHBand="0" w:evenHBand="0" w:firstRowFirstColumn="0" w:firstRowLastColumn="0" w:lastRowFirstColumn="0" w:lastRowLastColumn="0"/>
                <w:tcW w:w="886" w:type="dxa"/>
                <w:tcBorders>
                  <w:left w:val="single" w:sz="8" w:space="0" w:color="000000"/>
                </w:tcBorders>
                <w:noWrap/>
                <w:vAlign w:val="center"/>
                <w:hideMark/>
              </w:tcPr>
              <w:p w14:paraId="5EB407AE" w14:textId="77777777" w:rsidR="0062064E" w:rsidRPr="006818FC" w:rsidRDefault="0062064E" w:rsidP="000364E2">
                <w:pPr>
                  <w:bidi w:val="0"/>
                  <w:spacing w:before="0" w:after="0"/>
                  <w:jc w:val="center"/>
                  <w:rPr>
                    <w:rFonts w:eastAsia="Times New Roman"/>
                    <w:b w:val="0"/>
                    <w:bCs w:val="0"/>
                    <w:color w:val="222222"/>
                  </w:rPr>
                </w:pPr>
                <w:r w:rsidRPr="006818FC">
                  <w:rPr>
                    <w:rFonts w:eastAsia="Times New Roman"/>
                    <w:b w:val="0"/>
                    <w:bCs w:val="0"/>
                    <w:color w:val="000000"/>
                  </w:rPr>
                  <w:t>100%</w:t>
                </w:r>
              </w:p>
            </w:tc>
            <w:tc>
              <w:tcPr>
                <w:tcW w:w="1260" w:type="dxa"/>
                <w:noWrap/>
                <w:vAlign w:val="center"/>
                <w:hideMark/>
              </w:tcPr>
              <w:p w14:paraId="3B97871C"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3%</w:t>
                </w:r>
              </w:p>
            </w:tc>
            <w:tc>
              <w:tcPr>
                <w:tcW w:w="1080" w:type="dxa"/>
                <w:noWrap/>
                <w:vAlign w:val="center"/>
                <w:hideMark/>
              </w:tcPr>
              <w:p w14:paraId="3F272266"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14%</w:t>
                </w:r>
              </w:p>
            </w:tc>
            <w:tc>
              <w:tcPr>
                <w:tcW w:w="1080" w:type="dxa"/>
                <w:noWrap/>
                <w:vAlign w:val="center"/>
                <w:hideMark/>
              </w:tcPr>
              <w:p w14:paraId="5B5F8C1A"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27%</w:t>
                </w:r>
              </w:p>
            </w:tc>
            <w:tc>
              <w:tcPr>
                <w:tcW w:w="1260" w:type="dxa"/>
                <w:noWrap/>
                <w:vAlign w:val="center"/>
                <w:hideMark/>
              </w:tcPr>
              <w:p w14:paraId="7B8EB49B"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sidRPr="00B013EF">
                  <w:t>55%</w:t>
                </w:r>
              </w:p>
            </w:tc>
            <w:tc>
              <w:tcPr>
                <w:tcW w:w="1350" w:type="dxa"/>
                <w:vAlign w:val="center"/>
              </w:tcPr>
              <w:p w14:paraId="2CB3A57B"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pPr>
                <w:r w:rsidRPr="00B013EF">
                  <w:rPr>
                    <w:rFonts w:eastAsia="Times New Roman"/>
                    <w:color w:val="000000"/>
                  </w:rPr>
                  <w:t>27,113</w:t>
                </w:r>
              </w:p>
            </w:tc>
            <w:tc>
              <w:tcPr>
                <w:tcW w:w="1827" w:type="dxa"/>
                <w:tcBorders>
                  <w:right w:val="single" w:sz="8" w:space="0" w:color="000000"/>
                </w:tcBorders>
                <w:noWrap/>
                <w:vAlign w:val="center"/>
                <w:hideMark/>
              </w:tcPr>
              <w:p w14:paraId="02E02D3D" w14:textId="77777777" w:rsidR="0062064E" w:rsidRPr="00B013E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olor w:val="222222"/>
                  </w:rPr>
                </w:pPr>
                <w:r>
                  <w:rPr>
                    <w:rFonts w:eastAsia="Times New Roman"/>
                    <w:color w:val="000000"/>
                  </w:rPr>
                  <w:t>Over 9,000</w:t>
                </w:r>
              </w:p>
            </w:tc>
          </w:tr>
          <w:tr w:rsidR="0062064E" w:rsidRPr="007667C0" w14:paraId="4F63BCC2" w14:textId="77777777" w:rsidTr="0062064E">
            <w:trPr>
              <w:trHeight w:val="432"/>
              <w:jc w:val="center"/>
            </w:trPr>
            <w:tc>
              <w:tcPr>
                <w:cnfStyle w:val="001000000000" w:firstRow="0" w:lastRow="0" w:firstColumn="1" w:lastColumn="0" w:oddVBand="0" w:evenVBand="0" w:oddHBand="0" w:evenHBand="0" w:firstRowFirstColumn="0" w:firstRowLastColumn="0" w:lastRowFirstColumn="0" w:lastRowLastColumn="0"/>
                <w:tcW w:w="886" w:type="dxa"/>
                <w:tcBorders>
                  <w:left w:val="single" w:sz="8" w:space="0" w:color="000000"/>
                  <w:bottom w:val="single" w:sz="8" w:space="0" w:color="000000"/>
                </w:tcBorders>
                <w:noWrap/>
                <w:vAlign w:val="center"/>
                <w:hideMark/>
              </w:tcPr>
              <w:p w14:paraId="0637CF06" w14:textId="77777777" w:rsidR="0062064E" w:rsidRPr="006818FC" w:rsidRDefault="0062064E" w:rsidP="000364E2">
                <w:pPr>
                  <w:bidi w:val="0"/>
                  <w:spacing w:before="0" w:after="0"/>
                  <w:jc w:val="center"/>
                  <w:rPr>
                    <w:rFonts w:eastAsia="Times New Roman"/>
                    <w:color w:val="222222"/>
                  </w:rPr>
                </w:pPr>
                <w:r w:rsidRPr="006818FC">
                  <w:rPr>
                    <w:rFonts w:eastAsia="Times New Roman"/>
                    <w:color w:val="000000"/>
                  </w:rPr>
                  <w:t>100%</w:t>
                </w:r>
              </w:p>
            </w:tc>
            <w:tc>
              <w:tcPr>
                <w:tcW w:w="1260" w:type="dxa"/>
                <w:tcBorders>
                  <w:bottom w:val="single" w:sz="8" w:space="0" w:color="000000"/>
                </w:tcBorders>
                <w:noWrap/>
                <w:vAlign w:val="center"/>
                <w:hideMark/>
              </w:tcPr>
              <w:p w14:paraId="260DC0F8" w14:textId="77777777" w:rsidR="0062064E" w:rsidRPr="00BD2A1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222222"/>
                  </w:rPr>
                </w:pPr>
                <w:r w:rsidRPr="00BD2A1F">
                  <w:rPr>
                    <w:b/>
                    <w:bCs/>
                  </w:rPr>
                  <w:t>9%</w:t>
                </w:r>
              </w:p>
            </w:tc>
            <w:tc>
              <w:tcPr>
                <w:tcW w:w="1080" w:type="dxa"/>
                <w:tcBorders>
                  <w:bottom w:val="single" w:sz="8" w:space="0" w:color="000000"/>
                </w:tcBorders>
                <w:noWrap/>
                <w:vAlign w:val="center"/>
                <w:hideMark/>
              </w:tcPr>
              <w:p w14:paraId="78B0AEE0" w14:textId="77777777" w:rsidR="0062064E" w:rsidRPr="00BD2A1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222222"/>
                  </w:rPr>
                </w:pPr>
                <w:r w:rsidRPr="00BD2A1F">
                  <w:rPr>
                    <w:b/>
                    <w:bCs/>
                  </w:rPr>
                  <w:t>13%</w:t>
                </w:r>
              </w:p>
            </w:tc>
            <w:tc>
              <w:tcPr>
                <w:tcW w:w="1080" w:type="dxa"/>
                <w:tcBorders>
                  <w:bottom w:val="single" w:sz="8" w:space="0" w:color="000000"/>
                </w:tcBorders>
                <w:noWrap/>
                <w:vAlign w:val="center"/>
                <w:hideMark/>
              </w:tcPr>
              <w:p w14:paraId="2D31BDD7" w14:textId="77777777" w:rsidR="0062064E" w:rsidRPr="00BD2A1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222222"/>
                  </w:rPr>
                </w:pPr>
                <w:r w:rsidRPr="00BD2A1F">
                  <w:rPr>
                    <w:b/>
                    <w:bCs/>
                  </w:rPr>
                  <w:t>20%</w:t>
                </w:r>
              </w:p>
            </w:tc>
            <w:tc>
              <w:tcPr>
                <w:tcW w:w="1260" w:type="dxa"/>
                <w:tcBorders>
                  <w:bottom w:val="single" w:sz="8" w:space="0" w:color="000000"/>
                </w:tcBorders>
                <w:noWrap/>
                <w:vAlign w:val="center"/>
                <w:hideMark/>
              </w:tcPr>
              <w:p w14:paraId="684C9B53" w14:textId="77777777" w:rsidR="0062064E" w:rsidRPr="00BD2A1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222222"/>
                  </w:rPr>
                </w:pPr>
                <w:r w:rsidRPr="00BD2A1F">
                  <w:rPr>
                    <w:b/>
                    <w:bCs/>
                  </w:rPr>
                  <w:t>58%</w:t>
                </w:r>
              </w:p>
            </w:tc>
            <w:tc>
              <w:tcPr>
                <w:tcW w:w="1350" w:type="dxa"/>
                <w:tcBorders>
                  <w:bottom w:val="single" w:sz="8" w:space="0" w:color="000000"/>
                </w:tcBorders>
                <w:vAlign w:val="center"/>
              </w:tcPr>
              <w:p w14:paraId="5DEF9E29" w14:textId="77777777" w:rsidR="0062064E" w:rsidRPr="00BD2A1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b/>
                    <w:bCs/>
                  </w:rPr>
                </w:pPr>
                <w:r w:rsidRPr="00BD2A1F">
                  <w:rPr>
                    <w:rFonts w:eastAsia="Times New Roman"/>
                    <w:b/>
                    <w:bCs/>
                    <w:color w:val="000000"/>
                  </w:rPr>
                  <w:t>105,603</w:t>
                </w:r>
              </w:p>
            </w:tc>
            <w:tc>
              <w:tcPr>
                <w:tcW w:w="1827" w:type="dxa"/>
                <w:tcBorders>
                  <w:bottom w:val="single" w:sz="8" w:space="0" w:color="000000"/>
                  <w:right w:val="single" w:sz="8" w:space="0" w:color="000000"/>
                </w:tcBorders>
                <w:noWrap/>
                <w:vAlign w:val="center"/>
                <w:hideMark/>
              </w:tcPr>
              <w:p w14:paraId="4C937105" w14:textId="77777777" w:rsidR="0062064E" w:rsidRPr="00BD2A1F" w:rsidRDefault="0062064E" w:rsidP="000364E2">
                <w:pPr>
                  <w:bidi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b/>
                    <w:bCs/>
                    <w:color w:val="222222"/>
                  </w:rPr>
                </w:pPr>
                <w:r>
                  <w:rPr>
                    <w:rFonts w:eastAsia="Times New Roman"/>
                    <w:b/>
                    <w:bCs/>
                    <w:color w:val="000000"/>
                  </w:rPr>
                  <w:t>Total</w:t>
                </w:r>
              </w:p>
            </w:tc>
          </w:tr>
        </w:tbl>
        <w:p w14:paraId="331B45E1" w14:textId="77777777" w:rsidR="00E2428E" w:rsidRDefault="00E2428E" w:rsidP="0062064E">
          <w:pPr>
            <w:bidi w:val="0"/>
            <w:spacing w:before="0"/>
          </w:pPr>
        </w:p>
        <w:p w14:paraId="25C299CA" w14:textId="4D80BA11" w:rsidR="0062064E" w:rsidRPr="0062064E" w:rsidRDefault="0062064E" w:rsidP="0062064E">
          <w:pPr>
            <w:pStyle w:val="Heading1"/>
            <w:bidi w:val="0"/>
          </w:pPr>
          <w:bookmarkStart w:id="31" w:name="_Toc37579852"/>
          <w:r>
            <w:t>Parental leave period – goals and rationale</w:t>
          </w:r>
          <w:bookmarkEnd w:id="31"/>
        </w:p>
        <w:p w14:paraId="69FF74C3" w14:textId="28908CF8" w:rsidR="0062064E" w:rsidRDefault="004B765D" w:rsidP="00E07ED2">
          <w:pPr>
            <w:bidi w:val="0"/>
            <w:spacing w:before="0"/>
          </w:pPr>
          <w:r>
            <w:t>Any</w:t>
          </w:r>
          <w:r w:rsidRPr="004B765D">
            <w:t xml:space="preserve"> policy proposal</w:t>
          </w:r>
          <w:r>
            <w:t xml:space="preserve"> in general</w:t>
          </w:r>
          <w:r w:rsidRPr="004B765D">
            <w:t xml:space="preserve">, and any significant reform in particular, must clearly define the goals it aims to achieve, </w:t>
          </w:r>
          <w:r w:rsidR="000364E2">
            <w:t>as well as</w:t>
          </w:r>
          <w:r w:rsidRPr="004B765D">
            <w:t xml:space="preserve"> their order of importance. We of</w:t>
          </w:r>
          <w:r w:rsidR="000364E2">
            <w:t xml:space="preserve">ten tend to skip this step, </w:t>
          </w:r>
          <w:r w:rsidR="00E07ED2">
            <w:t>in thinking</w:t>
          </w:r>
          <w:r w:rsidRPr="004B765D">
            <w:t xml:space="preserve"> </w:t>
          </w:r>
          <w:r w:rsidR="000364E2">
            <w:t xml:space="preserve">that these things </w:t>
          </w:r>
          <w:r w:rsidR="00E07ED2">
            <w:t>are self-evident</w:t>
          </w:r>
          <w:r w:rsidRPr="004B765D">
            <w:t xml:space="preserve">. However, without explicit wording and justification, it will </w:t>
          </w:r>
          <w:r w:rsidR="000364E2">
            <w:t>difficult</w:t>
          </w:r>
          <w:r w:rsidRPr="004B765D">
            <w:t xml:space="preserve"> to </w:t>
          </w:r>
          <w:r w:rsidR="000364E2">
            <w:t>push</w:t>
          </w:r>
          <w:r w:rsidRPr="004B765D">
            <w:t xml:space="preserve"> </w:t>
          </w:r>
          <w:r w:rsidR="000364E2">
            <w:t xml:space="preserve">the </w:t>
          </w:r>
          <w:r w:rsidRPr="004B765D">
            <w:t>reform</w:t>
          </w:r>
          <w:r w:rsidR="000364E2">
            <w:t xml:space="preserve"> forward</w:t>
          </w:r>
          <w:r w:rsidRPr="004B765D">
            <w:t xml:space="preserve"> </w:t>
          </w:r>
          <w:r w:rsidR="000364E2">
            <w:t>with any consistency</w:t>
          </w:r>
          <w:r w:rsidRPr="004B765D">
            <w:t xml:space="preserve"> over time, and it </w:t>
          </w:r>
          <w:r w:rsidR="000364E2">
            <w:t>will</w:t>
          </w:r>
          <w:r w:rsidRPr="004B765D">
            <w:t xml:space="preserve"> certainly</w:t>
          </w:r>
          <w:r w:rsidR="000364E2">
            <w:t xml:space="preserve"> be </w:t>
          </w:r>
          <w:r w:rsidRPr="004B765D">
            <w:t xml:space="preserve"> impossible to evaluate the effectiveness of the proposed policy </w:t>
          </w:r>
          <w:r w:rsidR="000364E2">
            <w:t>as it is implemented</w:t>
          </w:r>
          <w:r w:rsidR="00E07ED2">
            <w:t>,</w:t>
          </w:r>
          <w:r w:rsidR="000364E2">
            <w:t xml:space="preserve"> </w:t>
          </w:r>
          <w:r w:rsidR="00E07ED2">
            <w:t>as well as retroactively</w:t>
          </w:r>
          <w:r w:rsidRPr="004B765D">
            <w:t>.</w:t>
          </w:r>
        </w:p>
        <w:p w14:paraId="11330DFD" w14:textId="3D6AC93B" w:rsidR="000364E2" w:rsidRDefault="00E07ED2" w:rsidP="005F13D7">
          <w:pPr>
            <w:bidi w:val="0"/>
            <w:spacing w:before="0"/>
          </w:pPr>
          <w:r>
            <w:t>Back in the day</w:t>
          </w:r>
          <w:r w:rsidR="000364E2">
            <w:t>, “maternity leave” was explicitly instated in order to support and encourage women’s employment.</w:t>
          </w:r>
          <w:r w:rsidR="00874D47">
            <w:rPr>
              <w:rStyle w:val="FootnoteReference"/>
            </w:rPr>
            <w:footnoteReference w:id="26"/>
          </w:r>
          <w:r w:rsidR="000364E2">
            <w:t xml:space="preserve"> Mothers were granted protection over their positions in the workforce and were able to stay home with the infant for several weeks after the birth while still benefiting from their full salaries courtesy of the state. However, the percentage of women’s employment has risen drastically in most OECD countries; in Israel, as mentioned previously, this figure is particularly high, and therefore there is no more realistic need for “encouragement” in this respect. In light of the drop in birth rates, many countries have put in place parental leave policies whose goal is to encourage women to have children</w:t>
          </w:r>
          <w:r w:rsidR="005F13D7">
            <w:t>, however in Israel, as mentioned previously, the birthrate is exceptionally high, and therefore there is cer</w:t>
          </w:r>
          <w:r w:rsidR="008C7EB2">
            <w:t>tainly no need to strive toward</w:t>
          </w:r>
          <w:r w:rsidR="005F13D7">
            <w:t xml:space="preserve"> raising this figure either. </w:t>
          </w:r>
        </w:p>
        <w:p w14:paraId="403BD109" w14:textId="4D95C456" w:rsidR="00941737" w:rsidRDefault="00941737" w:rsidP="00E07ED2">
          <w:pPr>
            <w:bidi w:val="0"/>
            <w:spacing w:before="0"/>
          </w:pPr>
          <w:r>
            <w:lastRenderedPageBreak/>
            <w:t xml:space="preserve">On the other hand, the gender disparity in the Israeli employment market remains relatively high, both in terms of salaries and in terms of women’s positions and career trajectories </w:t>
          </w:r>
          <w:r w:rsidR="00E07ED2">
            <w:t>in comparison</w:t>
          </w:r>
          <w:r>
            <w:t xml:space="preserve"> to men’s. And herein lies the catch: the more we prolong the mother’s parental leave period, the likelier it is to harm her career, since employers will take the possibility of her taking this leave into account and avoid hiring her for positions that demand continuity, especially senior and executive roles. On the other hand, if we shorten the parental leave period, this may result in harm both to the child’s development and to the mother’s health. </w:t>
          </w:r>
          <w:r w:rsidRPr="00941737">
            <w:t>In</w:t>
          </w:r>
          <w:r>
            <w:t>deed</w:t>
          </w:r>
          <w:r w:rsidRPr="00941737">
            <w:t xml:space="preserve">, </w:t>
          </w:r>
          <w:r>
            <w:t>this</w:t>
          </w:r>
          <w:r w:rsidRPr="00941737">
            <w:t xml:space="preserve"> issue </w:t>
          </w:r>
          <w:r>
            <w:t xml:space="preserve">is fraught with </w:t>
          </w:r>
          <w:r w:rsidRPr="00941737">
            <w:t xml:space="preserve"> </w:t>
          </w:r>
          <w:r>
            <w:t xml:space="preserve">conflicting </w:t>
          </w:r>
          <w:r w:rsidRPr="00941737">
            <w:t>goals</w:t>
          </w:r>
          <w:r w:rsidR="000767C3">
            <w:t xml:space="preserve"> –</w:t>
          </w:r>
          <w:r w:rsidRPr="00941737">
            <w:t xml:space="preserve"> all of </w:t>
          </w:r>
          <w:r w:rsidR="000767C3">
            <w:t>them</w:t>
          </w:r>
          <w:r w:rsidRPr="00941737">
            <w:t xml:space="preserve"> worthy </w:t>
          </w:r>
          <w:r w:rsidR="000767C3">
            <w:t>in and of themselves –</w:t>
          </w:r>
          <w:r w:rsidRPr="00941737">
            <w:t xml:space="preserve"> and it is therefore</w:t>
          </w:r>
          <w:r w:rsidR="000767C3">
            <w:t xml:space="preserve"> </w:t>
          </w:r>
          <w:r w:rsidR="00E07ED2">
            <w:t>all the</w:t>
          </w:r>
          <w:r w:rsidR="000767C3">
            <w:t xml:space="preserve"> more</w:t>
          </w:r>
          <w:r w:rsidRPr="00941737">
            <w:t xml:space="preserve"> important </w:t>
          </w:r>
          <w:r w:rsidR="000767C3">
            <w:t xml:space="preserve">to articulate them clearly and </w:t>
          </w:r>
          <w:r w:rsidR="00E07ED2">
            <w:t>precisely</w:t>
          </w:r>
          <w:r w:rsidRPr="00941737">
            <w:t>.</w:t>
          </w:r>
        </w:p>
        <w:p w14:paraId="72B706CB" w14:textId="360B409C" w:rsidR="005402C0" w:rsidRDefault="005402C0" w:rsidP="00E07ED2">
          <w:pPr>
            <w:bidi w:val="0"/>
            <w:spacing w:before="0"/>
          </w:pPr>
          <w:r w:rsidRPr="005402C0">
            <w:t xml:space="preserve">The </w:t>
          </w:r>
          <w:r>
            <w:t xml:space="preserve">local and global reserves of knowledge and </w:t>
          </w:r>
          <w:r w:rsidRPr="005402C0">
            <w:t xml:space="preserve">experience </w:t>
          </w:r>
          <w:r>
            <w:t>on this subject</w:t>
          </w:r>
          <w:r w:rsidRPr="005402C0">
            <w:t xml:space="preserve">, </w:t>
          </w:r>
          <w:r>
            <w:t>as well as</w:t>
          </w:r>
          <w:r w:rsidRPr="005402C0">
            <w:t xml:space="preserve"> the scientific literature concerning the development of the </w:t>
          </w:r>
          <w:r w:rsidR="00E07ED2">
            <w:t>infant</w:t>
          </w:r>
          <w:r w:rsidRPr="005402C0">
            <w:t xml:space="preserve">, the importance of the </w:t>
          </w:r>
          <w:r>
            <w:t>early</w:t>
          </w:r>
          <w:r w:rsidRPr="005402C0">
            <w:t xml:space="preserve"> relationship with </w:t>
          </w:r>
          <w:r>
            <w:t>the</w:t>
          </w:r>
          <w:r w:rsidRPr="005402C0">
            <w:t xml:space="preserve"> parents, </w:t>
          </w:r>
          <w:r>
            <w:t>and</w:t>
          </w:r>
          <w:r w:rsidRPr="005402C0">
            <w:t xml:space="preserve"> </w:t>
          </w:r>
          <w:r>
            <w:t>matters relating to</w:t>
          </w:r>
          <w:r w:rsidRPr="005402C0">
            <w:t xml:space="preserve"> parenting and motherhood</w:t>
          </w:r>
          <w:r>
            <w:t xml:space="preserve"> in particular, have allowed us to formulate </w:t>
          </w:r>
          <w:r w:rsidRPr="005402C0">
            <w:t>the following five goals</w:t>
          </w:r>
          <w:r>
            <w:t xml:space="preserve"> with which to align the proposed parental leave </w:t>
          </w:r>
          <w:r w:rsidRPr="005402C0">
            <w:t>reform, in order of importance:</w:t>
          </w:r>
        </w:p>
        <w:p w14:paraId="2A12B859" w14:textId="5BAE5FDF" w:rsidR="005402C0" w:rsidRPr="00DB06F1" w:rsidRDefault="00DB06F1" w:rsidP="00E07ED2">
          <w:pPr>
            <w:pStyle w:val="ListParagraph"/>
            <w:numPr>
              <w:ilvl w:val="0"/>
              <w:numId w:val="21"/>
            </w:numPr>
            <w:bidi w:val="0"/>
            <w:rPr>
              <w:b w:val="0"/>
              <w:bCs w:val="0"/>
              <w:sz w:val="22"/>
              <w:szCs w:val="22"/>
            </w:rPr>
          </w:pPr>
          <w:r>
            <w:rPr>
              <w:b w:val="0"/>
              <w:bCs w:val="0"/>
              <w:sz w:val="22"/>
              <w:szCs w:val="22"/>
            </w:rPr>
            <w:t>O</w:t>
          </w:r>
          <w:r w:rsidR="005402C0" w:rsidRPr="00DB06F1">
            <w:rPr>
              <w:b w:val="0"/>
              <w:bCs w:val="0"/>
              <w:sz w:val="22"/>
              <w:szCs w:val="22"/>
            </w:rPr>
            <w:t>ptimal development of the infant during the first months of its life</w:t>
          </w:r>
        </w:p>
        <w:p w14:paraId="68E05212" w14:textId="10CB755E" w:rsidR="005402C0" w:rsidRPr="00DB06F1" w:rsidRDefault="005402C0" w:rsidP="00E07ED2">
          <w:pPr>
            <w:pStyle w:val="ListParagraph"/>
            <w:numPr>
              <w:ilvl w:val="0"/>
              <w:numId w:val="21"/>
            </w:numPr>
            <w:bidi w:val="0"/>
            <w:rPr>
              <w:b w:val="0"/>
              <w:bCs w:val="0"/>
              <w:sz w:val="22"/>
              <w:szCs w:val="22"/>
            </w:rPr>
          </w:pPr>
          <w:r w:rsidRPr="00DB06F1">
            <w:rPr>
              <w:b w:val="0"/>
              <w:bCs w:val="0"/>
              <w:sz w:val="22"/>
              <w:szCs w:val="22"/>
            </w:rPr>
            <w:t xml:space="preserve">The </w:t>
          </w:r>
          <w:r w:rsidR="00DB06F1">
            <w:rPr>
              <w:b w:val="0"/>
              <w:bCs w:val="0"/>
              <w:sz w:val="22"/>
              <w:szCs w:val="22"/>
            </w:rPr>
            <w:t xml:space="preserve">mother’s </w:t>
          </w:r>
          <w:r w:rsidRPr="00DB06F1">
            <w:rPr>
              <w:b w:val="0"/>
              <w:bCs w:val="0"/>
              <w:sz w:val="22"/>
              <w:szCs w:val="22"/>
            </w:rPr>
            <w:t xml:space="preserve">physical and mental wellbeing </w:t>
          </w:r>
        </w:p>
        <w:p w14:paraId="3320E5AA" w14:textId="516A6C4D" w:rsidR="005402C0" w:rsidRPr="00DB06F1" w:rsidRDefault="00DB06F1" w:rsidP="00E07ED2">
          <w:pPr>
            <w:pStyle w:val="ListParagraph"/>
            <w:numPr>
              <w:ilvl w:val="0"/>
              <w:numId w:val="21"/>
            </w:numPr>
            <w:bidi w:val="0"/>
            <w:rPr>
              <w:b w:val="0"/>
              <w:bCs w:val="0"/>
              <w:sz w:val="22"/>
              <w:szCs w:val="22"/>
            </w:rPr>
          </w:pPr>
          <w:r>
            <w:rPr>
              <w:b w:val="0"/>
              <w:bCs w:val="0"/>
              <w:sz w:val="22"/>
              <w:szCs w:val="22"/>
            </w:rPr>
            <w:t>P</w:t>
          </w:r>
          <w:r w:rsidR="005402C0" w:rsidRPr="00DB06F1">
            <w:rPr>
              <w:b w:val="0"/>
              <w:bCs w:val="0"/>
              <w:sz w:val="22"/>
              <w:szCs w:val="22"/>
            </w:rPr>
            <w:t>articipation of the father in the child’s upbringing and the bonding of both parents with their children</w:t>
          </w:r>
        </w:p>
        <w:p w14:paraId="06E8A62F" w14:textId="414BBC63" w:rsidR="00DB06F1" w:rsidRPr="00DB06F1" w:rsidRDefault="00DB06F1" w:rsidP="00E07ED2">
          <w:pPr>
            <w:pStyle w:val="ListParagraph"/>
            <w:numPr>
              <w:ilvl w:val="0"/>
              <w:numId w:val="21"/>
            </w:numPr>
            <w:bidi w:val="0"/>
            <w:rPr>
              <w:b w:val="0"/>
              <w:bCs w:val="0"/>
              <w:sz w:val="22"/>
              <w:szCs w:val="22"/>
            </w:rPr>
          </w:pPr>
          <w:r w:rsidRPr="00DB06F1">
            <w:rPr>
              <w:b w:val="0"/>
              <w:bCs w:val="0"/>
              <w:sz w:val="22"/>
              <w:szCs w:val="22"/>
            </w:rPr>
            <w:t xml:space="preserve">Occupational prospects for the parents, while narrowing the existing gender </w:t>
          </w:r>
          <w:r w:rsidR="008022A6">
            <w:rPr>
              <w:b w:val="0"/>
              <w:bCs w:val="0"/>
              <w:sz w:val="22"/>
              <w:szCs w:val="22"/>
            </w:rPr>
            <w:t>gap</w:t>
          </w:r>
        </w:p>
        <w:p w14:paraId="2992104B" w14:textId="3C0AD04B" w:rsidR="00DB06F1" w:rsidRPr="00DB06F1" w:rsidRDefault="00DB06F1" w:rsidP="00E07ED2">
          <w:pPr>
            <w:pStyle w:val="ListParagraph"/>
            <w:numPr>
              <w:ilvl w:val="0"/>
              <w:numId w:val="21"/>
            </w:numPr>
            <w:bidi w:val="0"/>
            <w:rPr>
              <w:b w:val="0"/>
              <w:bCs w:val="0"/>
              <w:sz w:val="22"/>
              <w:szCs w:val="22"/>
            </w:rPr>
          </w:pPr>
          <w:r w:rsidRPr="00DB06F1">
            <w:rPr>
              <w:b w:val="0"/>
              <w:bCs w:val="0"/>
              <w:sz w:val="22"/>
              <w:szCs w:val="22"/>
            </w:rPr>
            <w:t xml:space="preserve">Lightening the financial </w:t>
          </w:r>
          <w:r w:rsidR="003038B0">
            <w:rPr>
              <w:b w:val="0"/>
              <w:bCs w:val="0"/>
              <w:sz w:val="22"/>
              <w:szCs w:val="22"/>
            </w:rPr>
            <w:t xml:space="preserve">burden </w:t>
          </w:r>
          <w:r w:rsidRPr="00DB06F1">
            <w:rPr>
              <w:b w:val="0"/>
              <w:bCs w:val="0"/>
              <w:sz w:val="22"/>
              <w:szCs w:val="22"/>
            </w:rPr>
            <w:t>shouldered by young families</w:t>
          </w:r>
        </w:p>
        <w:p w14:paraId="2500221F" w14:textId="77777777" w:rsidR="00DB06F1" w:rsidRDefault="00DB06F1" w:rsidP="00DB06F1">
          <w:pPr>
            <w:bidi w:val="0"/>
            <w:spacing w:before="0"/>
          </w:pPr>
        </w:p>
        <w:p w14:paraId="48C27FE7" w14:textId="77777777" w:rsidR="00DB06F1" w:rsidRPr="00DB06F1" w:rsidRDefault="00DB06F1" w:rsidP="00DB06F1">
          <w:pPr>
            <w:pStyle w:val="ListParagraph"/>
            <w:bidi w:val="0"/>
            <w:ind w:left="540"/>
          </w:pPr>
          <w:r>
            <w:t>O</w:t>
          </w:r>
          <w:r w:rsidRPr="00DB06F1">
            <w:t>ptimal development of the infant during the first months of its life</w:t>
          </w:r>
        </w:p>
        <w:p w14:paraId="49205A20" w14:textId="64FE76B4" w:rsidR="00DB06F1" w:rsidRDefault="00DB06F1" w:rsidP="00E07ED2">
          <w:pPr>
            <w:bidi w:val="0"/>
          </w:pPr>
          <w:r>
            <w:t>The first weeks and months of a baby’s life are critical to its development, especially to the development of the brain,</w:t>
          </w:r>
          <w:r w:rsidR="00603976">
            <w:rPr>
              <w:rStyle w:val="FootnoteReference"/>
            </w:rPr>
            <w:footnoteReference w:id="27"/>
          </w:r>
          <w:r>
            <w:t xml:space="preserve"> and necessitate </w:t>
          </w:r>
          <w:r w:rsidR="00E07ED2">
            <w:t>uninterrupted</w:t>
          </w:r>
          <w:r>
            <w:t xml:space="preserve">, dedicated care at the hands of fixed caregivers who provide it with familial warmth, varied and plentiful sensory stimulation, and a calm environment that instills a sense of security and stability. </w:t>
          </w:r>
          <w:r w:rsidR="00874D47">
            <w:t xml:space="preserve">There is no question that the best care an infant can receive at this stage of its life is at the hands of </w:t>
          </w:r>
          <w:r w:rsidR="0041075E">
            <w:t>the</w:t>
          </w:r>
          <w:r w:rsidR="00874D47">
            <w:t xml:space="preserve"> parents rather than any external figure,</w:t>
          </w:r>
          <w:r w:rsidR="00603976">
            <w:rPr>
              <w:rStyle w:val="FootnoteReference"/>
            </w:rPr>
            <w:footnoteReference w:id="28"/>
          </w:r>
          <w:r w:rsidR="0041075E">
            <w:t xml:space="preserve"> with the exception, of course, of cases where the parents suffer from disabilities or pathologies that prevent them from aptly fulfilling their parental duties. Moreover</w:t>
          </w:r>
          <w:r w:rsidR="0041075E" w:rsidRPr="0041075E">
            <w:t xml:space="preserve">, the </w:t>
          </w:r>
          <w:r w:rsidR="0041075E">
            <w:t>quality</w:t>
          </w:r>
          <w:r w:rsidR="0041075E" w:rsidRPr="0041075E">
            <w:t xml:space="preserve"> of the </w:t>
          </w:r>
          <w:r w:rsidR="0041075E">
            <w:t>infant’s attachment</w:t>
          </w:r>
          <w:r w:rsidR="0041075E" w:rsidRPr="0041075E">
            <w:t xml:space="preserve"> to both the mother and the father is largely </w:t>
          </w:r>
          <w:r w:rsidR="0041075E" w:rsidRPr="0041075E">
            <w:lastRenderedPageBreak/>
            <w:t xml:space="preserve">determined </w:t>
          </w:r>
          <w:r w:rsidR="0041075E">
            <w:t>during</w:t>
          </w:r>
          <w:r w:rsidR="0041075E" w:rsidRPr="0041075E">
            <w:t xml:space="preserve"> these </w:t>
          </w:r>
          <w:r w:rsidR="0041075E">
            <w:t xml:space="preserve">first few </w:t>
          </w:r>
          <w:r w:rsidR="0041075E" w:rsidRPr="0041075E">
            <w:t xml:space="preserve">weeks, </w:t>
          </w:r>
          <w:r w:rsidR="0041075E">
            <w:t>a factor that has significant</w:t>
          </w:r>
          <w:r w:rsidR="0041075E" w:rsidRPr="0041075E">
            <w:t xml:space="preserve"> impact</w:t>
          </w:r>
          <w:r w:rsidR="0041075E">
            <w:t>s</w:t>
          </w:r>
          <w:r w:rsidR="0041075E" w:rsidRPr="0041075E">
            <w:t xml:space="preserve"> on the child</w:t>
          </w:r>
          <w:r w:rsidR="00E07ED2">
            <w:t>’</w:t>
          </w:r>
          <w:r w:rsidR="0041075E" w:rsidRPr="0041075E">
            <w:t>s future development and even on his or her functioning as an adult (</w:t>
          </w:r>
          <w:proofErr w:type="spellStart"/>
          <w:r w:rsidR="00F72461">
            <w:fldChar w:fldCharType="begin"/>
          </w:r>
          <w:r w:rsidR="00F72461">
            <w:instrText xml:space="preserve"> HYPERLINK "http://ftp.iza.org/dp10456.pdf" </w:instrText>
          </w:r>
          <w:r w:rsidR="00F72461">
            <w:fldChar w:fldCharType="separate"/>
          </w:r>
          <w:r w:rsidR="0041075E" w:rsidRPr="0041075E">
            <w:rPr>
              <w:rStyle w:val="Hyperlink"/>
            </w:rPr>
            <w:t>García</w:t>
          </w:r>
          <w:proofErr w:type="spellEnd"/>
          <w:r w:rsidR="0041075E" w:rsidRPr="0041075E">
            <w:rPr>
              <w:rStyle w:val="Hyperlink"/>
            </w:rPr>
            <w:t xml:space="preserve"> et al., 2016</w:t>
          </w:r>
          <w:r w:rsidR="00F72461">
            <w:rPr>
              <w:rStyle w:val="Hyperlink"/>
            </w:rPr>
            <w:fldChar w:fldCharType="end"/>
          </w:r>
          <w:r w:rsidR="0041075E" w:rsidRPr="0041075E">
            <w:t xml:space="preserve">). Research </w:t>
          </w:r>
          <w:r w:rsidR="0041075E">
            <w:t>likewise</w:t>
          </w:r>
          <w:r w:rsidR="0041075E" w:rsidRPr="0041075E">
            <w:t xml:space="preserve"> shows that the first few months of </w:t>
          </w:r>
          <w:r w:rsidR="00E07ED2">
            <w:t>a</w:t>
          </w:r>
          <w:r w:rsidR="0041075E" w:rsidRPr="0041075E">
            <w:t xml:space="preserve"> baby</w:t>
          </w:r>
          <w:r w:rsidR="00E07ED2">
            <w:t>’</w:t>
          </w:r>
          <w:r w:rsidR="0041075E" w:rsidRPr="0041075E">
            <w:t xml:space="preserve">s life are critical to </w:t>
          </w:r>
          <w:r w:rsidR="0041075E">
            <w:t>its</w:t>
          </w:r>
          <w:r w:rsidR="0041075E" w:rsidRPr="0041075E">
            <w:t xml:space="preserve"> health and </w:t>
          </w:r>
          <w:r w:rsidR="0041075E">
            <w:t>robustness</w:t>
          </w:r>
          <w:r w:rsidR="0041075E" w:rsidRPr="0041075E">
            <w:t xml:space="preserve">, as well as to </w:t>
          </w:r>
          <w:r w:rsidR="00542E35">
            <w:t>the mother’s</w:t>
          </w:r>
          <w:r w:rsidR="0041075E" w:rsidRPr="0041075E">
            <w:t xml:space="preserve"> health.</w:t>
          </w:r>
          <w:r w:rsidR="0041075E">
            <w:rPr>
              <w:rStyle w:val="FootnoteReference"/>
            </w:rPr>
            <w:footnoteReference w:id="29"/>
          </w:r>
        </w:p>
        <w:p w14:paraId="5D77C976" w14:textId="77777777" w:rsidR="00440C6F" w:rsidRDefault="00440C6F" w:rsidP="00440C6F">
          <w:pPr>
            <w:bidi w:val="0"/>
          </w:pPr>
        </w:p>
        <w:p w14:paraId="20354C8E" w14:textId="087DA751" w:rsidR="00440C6F" w:rsidRDefault="00440C6F" w:rsidP="00440C6F">
          <w:pPr>
            <w:pStyle w:val="ListParagraph"/>
            <w:bidi w:val="0"/>
            <w:ind w:left="540"/>
          </w:pPr>
          <w:r>
            <w:t>The mother’s physical and mental wellbeing</w:t>
          </w:r>
        </w:p>
        <w:p w14:paraId="578892C2" w14:textId="6FBE6958" w:rsidR="00440C6F" w:rsidRDefault="006366CB" w:rsidP="00C94CFF">
          <w:pPr>
            <w:bidi w:val="0"/>
            <w:rPr>
              <w:rStyle w:val="Hyperlink"/>
              <w:rFonts w:ascii="Arial" w:hAnsi="Arial" w:cs="Arial"/>
              <w:color w:val="auto"/>
              <w:u w:val="none"/>
              <w:shd w:val="clear" w:color="auto" w:fill="FFFFFF"/>
            </w:rPr>
          </w:pPr>
          <w:r>
            <w:t xml:space="preserve">The infant’s need </w:t>
          </w:r>
          <w:r w:rsidR="00C87E4A">
            <w:t>for</w:t>
          </w:r>
          <w:r>
            <w:t xml:space="preserve"> the proximity of its parents directly following birth, is </w:t>
          </w:r>
          <w:r w:rsidR="00C87E4A">
            <w:t>complemented by the mother’s need to recuperate from the birth, which dictates that she stay home for several weeks,</w:t>
          </w:r>
          <w:r w:rsidR="00C52E17">
            <w:rPr>
              <w:rStyle w:val="FootnoteReference"/>
            </w:rPr>
            <w:footnoteReference w:id="30"/>
          </w:r>
          <w:r w:rsidR="00C87E4A">
            <w:t xml:space="preserve"> that she have close assistance, and that she be as free as possible from any other worries and preoccupations (such as household management </w:t>
          </w:r>
          <w:r w:rsidR="00C94CFF">
            <w:t>duties</w:t>
          </w:r>
          <w:r w:rsidR="00C87E4A">
            <w:t>, for instance).</w:t>
          </w:r>
          <w:r w:rsidR="00C87E4A" w:rsidRPr="00C87E4A">
            <w:t xml:space="preserve"> This requires not only that the mother not be rushed back to work </w:t>
          </w:r>
          <w:r w:rsidR="00C94CFF">
            <w:t xml:space="preserve">too </w:t>
          </w:r>
          <w:r w:rsidR="00C87E4A">
            <w:t xml:space="preserve">soon after </w:t>
          </w:r>
          <w:r w:rsidR="00C87E4A" w:rsidRPr="00C87E4A">
            <w:t>child</w:t>
          </w:r>
          <w:r w:rsidR="00C87E4A">
            <w:t xml:space="preserve">birth, but that the father </w:t>
          </w:r>
          <w:r w:rsidR="00C87E4A" w:rsidRPr="00C87E4A">
            <w:t xml:space="preserve">also be home, thus contributing to </w:t>
          </w:r>
          <w:r w:rsidR="00C94CFF">
            <w:t>childcare</w:t>
          </w:r>
          <w:r w:rsidR="00C87E4A" w:rsidRPr="00C87E4A">
            <w:t xml:space="preserve">, </w:t>
          </w:r>
          <w:r w:rsidR="00C87E4A">
            <w:t xml:space="preserve">to </w:t>
          </w:r>
          <w:r w:rsidR="00EF7C19">
            <w:t>the formation of strong family bonds</w:t>
          </w:r>
          <w:r w:rsidR="00C87E4A" w:rsidRPr="00C87E4A">
            <w:t xml:space="preserve">, </w:t>
          </w:r>
          <w:r w:rsidR="00C94CFF">
            <w:t>and</w:t>
          </w:r>
          <w:r w:rsidR="00C87E4A" w:rsidRPr="00C87E4A">
            <w:t xml:space="preserve"> </w:t>
          </w:r>
          <w:r w:rsidR="00C87E4A">
            <w:t>to</w:t>
          </w:r>
          <w:r w:rsidR="00C94CFF">
            <w:t xml:space="preserve"> the mother’</w:t>
          </w:r>
          <w:r w:rsidR="00C87E4A" w:rsidRPr="00C87E4A">
            <w:t>s recovery (</w:t>
          </w:r>
          <w:proofErr w:type="spellStart"/>
          <w:r w:rsidR="00F72461">
            <w:fldChar w:fldCharType="begin"/>
          </w:r>
          <w:r w:rsidR="00F72461">
            <w:instrText xml:space="preserve"> HYPERLINK "https://academic.oup.com/sp/article/24/1/81/2997537" </w:instrText>
          </w:r>
          <w:r w:rsidR="00F72461">
            <w:fldChar w:fldCharType="separate"/>
          </w:r>
          <w:r w:rsidR="00C87E4A" w:rsidRPr="00C87E4A">
            <w:rPr>
              <w:rStyle w:val="Hyperlink"/>
            </w:rPr>
            <w:t>Altintas</w:t>
          </w:r>
          <w:proofErr w:type="spellEnd"/>
          <w:r w:rsidR="00C87E4A" w:rsidRPr="00C87E4A">
            <w:rPr>
              <w:rStyle w:val="Hyperlink"/>
            </w:rPr>
            <w:t xml:space="preserve"> et al., 2017</w:t>
          </w:r>
          <w:r w:rsidR="00F72461">
            <w:rPr>
              <w:rStyle w:val="Hyperlink"/>
            </w:rPr>
            <w:fldChar w:fldCharType="end"/>
          </w:r>
          <w:r w:rsidR="00C87E4A" w:rsidRPr="00C87E4A">
            <w:t>).</w:t>
          </w:r>
          <w:r w:rsidR="00C87E4A">
            <w:t xml:space="preserve"> That being said, if both parents exercise most of their parental leave </w:t>
          </w:r>
          <w:r w:rsidR="005A5522">
            <w:t>concurrently</w:t>
          </w:r>
          <w:r w:rsidR="00C87E4A">
            <w:t>, it may hinder the development of the father’s parenting skills (</w:t>
          </w:r>
          <w:hyperlink r:id="rId27" w:history="1">
            <w:r w:rsidR="00C87E4A" w:rsidRPr="006C55DB">
              <w:rPr>
                <w:rStyle w:val="Hyperlink"/>
                <w:rFonts w:ascii="Arial" w:hAnsi="Arial" w:cs="Arial"/>
                <w:shd w:val="clear" w:color="auto" w:fill="FFFFFF"/>
              </w:rPr>
              <w:t xml:space="preserve">Feldman </w:t>
            </w:r>
            <w:r w:rsidR="004C0A7C">
              <w:rPr>
                <w:rStyle w:val="Hyperlink"/>
                <w:rFonts w:ascii="Arial" w:hAnsi="Arial" w:cs="Arial"/>
                <w:shd w:val="clear" w:color="auto" w:fill="FFFFFF"/>
              </w:rPr>
              <w:t xml:space="preserve">et al., </w:t>
            </w:r>
            <w:r w:rsidR="00C87E4A" w:rsidRPr="006C55DB">
              <w:rPr>
                <w:rStyle w:val="Hyperlink"/>
                <w:rFonts w:ascii="Arial" w:hAnsi="Arial" w:cs="Arial"/>
                <w:shd w:val="clear" w:color="auto" w:fill="FFFFFF"/>
              </w:rPr>
              <w:t>2019</w:t>
            </w:r>
          </w:hyperlink>
          <w:r w:rsidR="00C87E4A" w:rsidRPr="00C87E4A">
            <w:rPr>
              <w:rStyle w:val="Hyperlink"/>
              <w:rFonts w:ascii="Arial" w:hAnsi="Arial" w:cs="Arial"/>
              <w:color w:val="auto"/>
              <w:u w:val="none"/>
              <w:shd w:val="clear" w:color="auto" w:fill="FFFFFF"/>
            </w:rPr>
            <w:t>)</w:t>
          </w:r>
          <w:r w:rsidR="00C87E4A">
            <w:rPr>
              <w:rStyle w:val="Hyperlink"/>
              <w:rFonts w:ascii="Arial" w:hAnsi="Arial" w:cs="Arial"/>
              <w:color w:val="auto"/>
              <w:u w:val="none"/>
              <w:shd w:val="clear" w:color="auto" w:fill="FFFFFF"/>
            </w:rPr>
            <w:t>, and might be less productive in terms of its effects on the economy at large.</w:t>
          </w:r>
          <w:r w:rsidR="00EF7C19">
            <w:rPr>
              <w:rStyle w:val="Hyperlink"/>
              <w:rFonts w:ascii="Arial" w:hAnsi="Arial" w:cs="Arial"/>
              <w:color w:val="auto"/>
              <w:u w:val="none"/>
              <w:shd w:val="clear" w:color="auto" w:fill="FFFFFF"/>
            </w:rPr>
            <w:t xml:space="preserve"> </w:t>
          </w:r>
        </w:p>
        <w:p w14:paraId="6852B74A" w14:textId="77777777" w:rsidR="00EF7C19" w:rsidRDefault="00EF7C19" w:rsidP="00EF7C19">
          <w:pPr>
            <w:bidi w:val="0"/>
            <w:rPr>
              <w:rStyle w:val="Hyperlink"/>
              <w:rFonts w:ascii="Arial" w:hAnsi="Arial" w:cs="Arial"/>
              <w:color w:val="auto"/>
              <w:u w:val="none"/>
              <w:shd w:val="clear" w:color="auto" w:fill="FFFFFF"/>
            </w:rPr>
          </w:pPr>
        </w:p>
        <w:p w14:paraId="0BAB4A2E" w14:textId="4368D39D" w:rsidR="00EF7C19" w:rsidRPr="00EF7C19" w:rsidRDefault="00EF7C19" w:rsidP="00EF7C19">
          <w:pPr>
            <w:pStyle w:val="ListParagraph"/>
            <w:bidi w:val="0"/>
            <w:ind w:left="540"/>
            <w:rPr>
              <w:rStyle w:val="Hyperlink"/>
              <w:color w:val="auto"/>
              <w:u w:val="none"/>
            </w:rPr>
          </w:pPr>
          <w:r>
            <w:t>Participation of the</w:t>
          </w:r>
          <w:r w:rsidRPr="00EF7C19">
            <w:rPr>
              <w:rStyle w:val="Hyperlink"/>
              <w:rFonts w:ascii="Arial" w:hAnsi="Arial" w:cs="Arial"/>
              <w:color w:val="auto"/>
              <w:u w:val="none"/>
              <w:shd w:val="clear" w:color="auto" w:fill="FFFFFF"/>
            </w:rPr>
            <w:t xml:space="preserve"> father in the child’s upbringing and the bonding of both parents with their children</w:t>
          </w:r>
        </w:p>
        <w:p w14:paraId="7633209A" w14:textId="11E2C720" w:rsidR="00EF7C19" w:rsidRDefault="00EF7C19" w:rsidP="00C94CFF">
          <w:pPr>
            <w:bidi w:val="0"/>
          </w:pPr>
          <w:r>
            <w:t>The first weeks and months following the birth also constitute a critical “bonding” stage</w:t>
          </w:r>
          <w:r w:rsidR="00C94CFF">
            <w:t>. In other words</w:t>
          </w:r>
          <w:r>
            <w:t>, this is the time when the parents form strong connections with the infant, which become an essential factor in determining the quality of care the parents are able to give the child later in its upbringing (</w:t>
          </w:r>
          <w:hyperlink r:id="rId28" w:anchor="articleCitationDownloadContainer" w:history="1">
            <w:r w:rsidRPr="006C55DB">
              <w:rPr>
                <w:rStyle w:val="Hyperlink"/>
                <w:rFonts w:ascii="Arial" w:hAnsi="Arial" w:cs="Arial"/>
                <w:shd w:val="clear" w:color="auto" w:fill="FFFFFF"/>
              </w:rPr>
              <w:t>O’Brien, 2009</w:t>
            </w:r>
          </w:hyperlink>
          <w:r w:rsidRPr="00EF7C19">
            <w:t>)</w:t>
          </w:r>
          <w:r>
            <w:t xml:space="preserve">. </w:t>
          </w:r>
          <w:r w:rsidRPr="00EF7C19">
            <w:t xml:space="preserve">Research also shows that the </w:t>
          </w:r>
          <w:r>
            <w:t>quality</w:t>
          </w:r>
          <w:r w:rsidRPr="00EF7C19">
            <w:t xml:space="preserve"> of the </w:t>
          </w:r>
          <w:r w:rsidRPr="00EF7C19">
            <w:rPr>
              <w:i/>
              <w:iCs/>
            </w:rPr>
            <w:t>father'</w:t>
          </w:r>
          <w:r w:rsidRPr="00EF7C19">
            <w:t xml:space="preserve">s attachment </w:t>
          </w:r>
          <w:r w:rsidR="00C94CFF">
            <w:t>to</w:t>
          </w:r>
          <w:r w:rsidRPr="00EF7C19">
            <w:t xml:space="preserve"> the </w:t>
          </w:r>
          <w:r>
            <w:t>child</w:t>
          </w:r>
          <w:r w:rsidRPr="00EF7C19">
            <w:t xml:space="preserve"> has a significant impact on </w:t>
          </w:r>
          <w:r>
            <w:t>their</w:t>
          </w:r>
          <w:r w:rsidRPr="00EF7C19">
            <w:t xml:space="preserve"> development and even </w:t>
          </w:r>
          <w:r>
            <w:t>on their</w:t>
          </w:r>
          <w:r w:rsidRPr="00EF7C19">
            <w:t xml:space="preserve"> </w:t>
          </w:r>
          <w:r>
            <w:t>performance</w:t>
          </w:r>
          <w:r w:rsidRPr="00EF7C19">
            <w:t xml:space="preserve"> </w:t>
          </w:r>
          <w:r w:rsidR="00073EE1">
            <w:t>later on in life</w:t>
          </w:r>
          <w:r w:rsidRPr="00EF7C19">
            <w:t>.</w:t>
          </w:r>
          <w:r>
            <w:rPr>
              <w:rStyle w:val="FootnoteReference"/>
            </w:rPr>
            <w:footnoteReference w:id="31"/>
          </w:r>
          <w:r w:rsidRPr="00EF7C19">
            <w:t xml:space="preserve"> Furthermore, it is very difficult to</w:t>
          </w:r>
          <w:r w:rsidR="00073EE1">
            <w:t xml:space="preserve"> later “</w:t>
          </w:r>
          <w:r w:rsidRPr="00EF7C19">
            <w:t>compensate</w:t>
          </w:r>
          <w:r w:rsidR="00073EE1">
            <w:t>”</w:t>
          </w:r>
          <w:r w:rsidRPr="00EF7C19">
            <w:t xml:space="preserve"> for </w:t>
          </w:r>
          <w:r w:rsidR="00073EE1">
            <w:t xml:space="preserve">any </w:t>
          </w:r>
          <w:r w:rsidR="00C94CFF">
            <w:t>deficiencies caused</w:t>
          </w:r>
          <w:r w:rsidR="00073EE1">
            <w:t xml:space="preserve"> </w:t>
          </w:r>
          <w:r w:rsidR="00C94CFF">
            <w:t>by</w:t>
          </w:r>
          <w:r w:rsidR="00C94CFF" w:rsidRPr="00EF7C19">
            <w:t xml:space="preserve"> t</w:t>
          </w:r>
          <w:r w:rsidR="00C94CFF">
            <w:t>he</w:t>
          </w:r>
          <w:r w:rsidR="00C94CFF" w:rsidRPr="00EF7C19">
            <w:t xml:space="preserve"> parents</w:t>
          </w:r>
          <w:r w:rsidR="00C94CFF">
            <w:t>’</w:t>
          </w:r>
          <w:r w:rsidR="00C94CFF" w:rsidRPr="00EF7C19">
            <w:t xml:space="preserve"> </w:t>
          </w:r>
          <w:r w:rsidR="00C94CFF">
            <w:t xml:space="preserve">absence </w:t>
          </w:r>
          <w:r w:rsidR="00073EE1">
            <w:t xml:space="preserve">during the </w:t>
          </w:r>
          <w:r w:rsidR="00C94CFF">
            <w:t xml:space="preserve">first months of the </w:t>
          </w:r>
          <w:r w:rsidR="00073EE1">
            <w:t xml:space="preserve">baby’s </w:t>
          </w:r>
          <w:r w:rsidR="00C94CFF">
            <w:t>life because they had to</w:t>
          </w:r>
          <w:r w:rsidR="00073EE1">
            <w:t xml:space="preserve"> rush back to work</w:t>
          </w:r>
          <w:r w:rsidRPr="00EF7C19">
            <w:t>.</w:t>
          </w:r>
        </w:p>
        <w:p w14:paraId="2D2867BB" w14:textId="0D9E7E7A" w:rsidR="003F0575" w:rsidRDefault="003F0575" w:rsidP="00C94CFF">
          <w:pPr>
            <w:bidi w:val="0"/>
          </w:pPr>
          <w:r w:rsidRPr="003F0575">
            <w:lastRenderedPageBreak/>
            <w:t xml:space="preserve">Active fatherhood is not only good for the development of the baby, </w:t>
          </w:r>
          <w:r>
            <w:t>it has</w:t>
          </w:r>
          <w:r w:rsidRPr="003F0575">
            <w:t xml:space="preserve"> </w:t>
          </w:r>
          <w:r>
            <w:t xml:space="preserve">also been found to be beneficial to </w:t>
          </w:r>
          <w:r w:rsidRPr="003F0575">
            <w:t xml:space="preserve">the father, especially </w:t>
          </w:r>
          <w:r>
            <w:t>when it comes to</w:t>
          </w:r>
          <w:r w:rsidRPr="003F0575">
            <w:t xml:space="preserve"> finding </w:t>
          </w:r>
          <w:r>
            <w:t>meaning</w:t>
          </w:r>
          <w:r w:rsidRPr="003F0575">
            <w:t xml:space="preserve"> </w:t>
          </w:r>
          <w:r>
            <w:t>and purpose in his family life,</w:t>
          </w:r>
          <w:r w:rsidRPr="003F0575">
            <w:t xml:space="preserve"> </w:t>
          </w:r>
          <w:r>
            <w:t>rather than looking exclusively to work or</w:t>
          </w:r>
          <w:r w:rsidR="00C94CFF">
            <w:t xml:space="preserve"> to</w:t>
          </w:r>
          <w:r w:rsidRPr="003F0575">
            <w:t xml:space="preserve"> other external </w:t>
          </w:r>
          <w:r>
            <w:t xml:space="preserve">activities for fulfillment </w:t>
          </w:r>
          <w:r w:rsidRPr="003F0575">
            <w:t>(</w:t>
          </w:r>
          <w:r w:rsidR="00C94CFF">
            <w:t>often</w:t>
          </w:r>
          <w:r>
            <w:t xml:space="preserve"> in vain</w:t>
          </w:r>
          <w:r w:rsidRPr="003F0575">
            <w:t xml:space="preserve"> </w:t>
          </w:r>
          <w:r>
            <w:t>–</w:t>
          </w:r>
          <w:r w:rsidRPr="003F0575">
            <w:t xml:space="preserve"> </w:t>
          </w:r>
          <w:commentRangeStart w:id="32"/>
          <w:proofErr w:type="spellStart"/>
          <w:r w:rsidRPr="003F0575">
            <w:t>Cal</w:t>
          </w:r>
          <w:r>
            <w:t>f</w:t>
          </w:r>
          <w:r w:rsidRPr="003F0575">
            <w:t>on</w:t>
          </w:r>
          <w:proofErr w:type="spellEnd"/>
          <w:r w:rsidRPr="003F0575">
            <w:t>, 2015</w:t>
          </w:r>
          <w:commentRangeEnd w:id="32"/>
          <w:r>
            <w:rPr>
              <w:rStyle w:val="CommentReference"/>
            </w:rPr>
            <w:commentReference w:id="32"/>
          </w:r>
          <w:r w:rsidRPr="003F0575">
            <w:t xml:space="preserve">). </w:t>
          </w:r>
          <w:r>
            <w:t>In addition to giving fathers an</w:t>
          </w:r>
          <w:r w:rsidRPr="003F0575">
            <w:t xml:space="preserve"> incentive to </w:t>
          </w:r>
          <w:r>
            <w:t>take</w:t>
          </w:r>
          <w:r w:rsidRPr="003F0575">
            <w:t xml:space="preserve"> an active </w:t>
          </w:r>
          <w:r w:rsidR="00CA3DCC">
            <w:t>part</w:t>
          </w:r>
          <w:r w:rsidRPr="003F0575">
            <w:t xml:space="preserve"> in parenting, it is important to encourage women to allow their </w:t>
          </w:r>
          <w:r w:rsidR="00CA3DCC">
            <w:t>male partners</w:t>
          </w:r>
          <w:r w:rsidRPr="003F0575">
            <w:t xml:space="preserve"> </w:t>
          </w:r>
          <w:r w:rsidR="00CA3DCC">
            <w:t>to assume a significant role</w:t>
          </w:r>
          <w:r w:rsidRPr="003F0575">
            <w:t xml:space="preserve"> in childcare</w:t>
          </w:r>
          <w:r w:rsidR="00CA3DCC">
            <w:t xml:space="preserve">. The </w:t>
          </w:r>
          <w:r w:rsidRPr="003F0575">
            <w:t xml:space="preserve">norm </w:t>
          </w:r>
          <w:r w:rsidR="00CA3DCC">
            <w:t xml:space="preserve">of dominant motherhood </w:t>
          </w:r>
          <w:r w:rsidRPr="003F0575">
            <w:t>is a source of strength</w:t>
          </w:r>
          <w:r w:rsidR="00CA3DCC">
            <w:t xml:space="preserve">, </w:t>
          </w:r>
          <w:r w:rsidRPr="003F0575">
            <w:t xml:space="preserve">meaning, </w:t>
          </w:r>
          <w:r w:rsidR="00CA3DCC" w:rsidRPr="003F0575">
            <w:t>and self-esteem</w:t>
          </w:r>
          <w:r w:rsidR="00CA3DCC">
            <w:t xml:space="preserve"> for many women;</w:t>
          </w:r>
          <w:r w:rsidR="00CA3DCC" w:rsidRPr="003F0575">
            <w:t xml:space="preserve"> </w:t>
          </w:r>
          <w:r w:rsidR="00CA3DCC">
            <w:t xml:space="preserve">it may even be </w:t>
          </w:r>
          <w:r w:rsidRPr="003F0575">
            <w:t xml:space="preserve">an important component of </w:t>
          </w:r>
          <w:r w:rsidR="00CA3DCC">
            <w:t>their</w:t>
          </w:r>
          <w:r w:rsidRPr="003F0575">
            <w:t xml:space="preserve"> identities</w:t>
          </w:r>
          <w:r w:rsidR="00CA3DCC">
            <w:t>; however, it also may result in denying</w:t>
          </w:r>
          <w:r w:rsidRPr="003F0575">
            <w:t xml:space="preserve"> fathers </w:t>
          </w:r>
          <w:r w:rsidR="00CA3DCC">
            <w:t>the opportunity to find fulfillment</w:t>
          </w:r>
          <w:r w:rsidRPr="003F0575">
            <w:t xml:space="preserve"> in the family </w:t>
          </w:r>
          <w:r w:rsidR="00C94CFF">
            <w:t>environment</w:t>
          </w:r>
          <w:r w:rsidRPr="003F0575">
            <w:t>.</w:t>
          </w:r>
          <w:r w:rsidR="006D03FA" w:rsidRPr="006D03FA">
            <w:t xml:space="preserve"> </w:t>
          </w:r>
        </w:p>
        <w:p w14:paraId="7D0A3AA1" w14:textId="77777777" w:rsidR="006D03FA" w:rsidRDefault="006D03FA" w:rsidP="006D03FA">
          <w:pPr>
            <w:bidi w:val="0"/>
          </w:pPr>
        </w:p>
        <w:p w14:paraId="2CBD2390" w14:textId="1CB29F1E" w:rsidR="006D03FA" w:rsidRDefault="006D03FA" w:rsidP="008022A6">
          <w:pPr>
            <w:pStyle w:val="ListParagraph"/>
            <w:bidi w:val="0"/>
            <w:ind w:left="540"/>
          </w:pPr>
          <w:r w:rsidRPr="006D03FA">
            <w:t xml:space="preserve">Occupational prospects for the parents, while narrowing the existing gender </w:t>
          </w:r>
          <w:r w:rsidR="008022A6">
            <w:t>gap</w:t>
          </w:r>
        </w:p>
        <w:p w14:paraId="1C2C4D85" w14:textId="065C1005" w:rsidR="006D03FA" w:rsidRDefault="006D03FA" w:rsidP="00C94CFF">
          <w:pPr>
            <w:bidi w:val="0"/>
          </w:pPr>
          <w:r>
            <w:t>Whereas our</w:t>
          </w:r>
          <w:r w:rsidRPr="006D03FA">
            <w:t xml:space="preserve"> first three goals complement each other, and in fact require the</w:t>
          </w:r>
          <w:r>
            <w:t xml:space="preserve"> presence</w:t>
          </w:r>
          <w:r w:rsidRPr="006D03FA">
            <w:t xml:space="preserve"> of the mother and </w:t>
          </w:r>
          <w:r>
            <w:t xml:space="preserve">the </w:t>
          </w:r>
          <w:r w:rsidRPr="006D03FA">
            <w:t>father</w:t>
          </w:r>
          <w:r>
            <w:t xml:space="preserve"> in the home</w:t>
          </w:r>
          <w:r w:rsidRPr="006D03FA">
            <w:t xml:space="preserve"> for as long as possible during the first few months of the baby's life</w:t>
          </w:r>
          <w:r>
            <w:t>,</w:t>
          </w:r>
          <w:r w:rsidRPr="006D03FA">
            <w:t xml:space="preserve"> </w:t>
          </w:r>
          <w:r>
            <w:t>t</w:t>
          </w:r>
          <w:r w:rsidRPr="006D03FA">
            <w:t xml:space="preserve">he fourth goal is the one that </w:t>
          </w:r>
          <w:r>
            <w:t>complicates things</w:t>
          </w:r>
          <w:r w:rsidRPr="006D03FA">
            <w:t xml:space="preserve">, </w:t>
          </w:r>
          <w:r>
            <w:t>and requires</w:t>
          </w:r>
          <w:r w:rsidRPr="006D03FA">
            <w:t xml:space="preserve"> trade-offs</w:t>
          </w:r>
          <w:r>
            <w:t xml:space="preserve"> </w:t>
          </w:r>
          <w:r w:rsidRPr="006D03FA">
            <w:t>against the first goals</w:t>
          </w:r>
          <w:r>
            <w:t>.</w:t>
          </w:r>
          <w:r w:rsidRPr="006D03FA">
            <w:t xml:space="preserve"> </w:t>
          </w:r>
          <w:r>
            <w:t>T</w:t>
          </w:r>
          <w:r w:rsidRPr="006D03FA">
            <w:t xml:space="preserve">he longer the </w:t>
          </w:r>
          <w:r>
            <w:t>parents’ leave,</w:t>
          </w:r>
          <w:r w:rsidRPr="006D03FA">
            <w:t xml:space="preserve"> the </w:t>
          </w:r>
          <w:r>
            <w:t xml:space="preserve">more </w:t>
          </w:r>
          <w:r w:rsidRPr="006D03FA">
            <w:t xml:space="preserve">it will benefit the </w:t>
          </w:r>
          <w:r w:rsidR="00C94CFF">
            <w:t>infant’s</w:t>
          </w:r>
          <w:r w:rsidRPr="006D03FA">
            <w:t xml:space="preserve"> development, </w:t>
          </w:r>
          <w:r w:rsidR="004101B2">
            <w:t>promote</w:t>
          </w:r>
          <w:r w:rsidRPr="006D03FA">
            <w:t xml:space="preserve"> the mother's recovery and </w:t>
          </w:r>
          <w:r w:rsidR="004101B2">
            <w:t>enable the parents to bond with their</w:t>
          </w:r>
          <w:r w:rsidRPr="006D03FA">
            <w:t xml:space="preserve"> children</w:t>
          </w:r>
          <w:r w:rsidR="004101B2">
            <w:t>;</w:t>
          </w:r>
          <w:r w:rsidRPr="006D03FA">
            <w:t xml:space="preserve"> </w:t>
          </w:r>
          <w:r w:rsidR="004101B2">
            <w:t>however</w:t>
          </w:r>
          <w:r w:rsidR="00C94CFF">
            <w:t>,</w:t>
          </w:r>
          <w:r w:rsidRPr="006D03FA">
            <w:t xml:space="preserve"> </w:t>
          </w:r>
          <w:r w:rsidR="00C94CFF">
            <w:t>the more likely it is also to</w:t>
          </w:r>
          <w:r w:rsidRPr="006D03FA">
            <w:t xml:space="preserve"> hurt their </w:t>
          </w:r>
          <w:r w:rsidR="004101B2">
            <w:t>job prospects</w:t>
          </w:r>
          <w:r w:rsidRPr="006D03FA">
            <w:t>. Furthermore, because</w:t>
          </w:r>
          <w:r w:rsidR="004101B2">
            <w:t>,</w:t>
          </w:r>
          <w:r w:rsidRPr="006D03FA">
            <w:t xml:space="preserve"> </w:t>
          </w:r>
          <w:r w:rsidR="004101B2">
            <w:t>as things stand</w:t>
          </w:r>
          <w:r w:rsidRPr="006D03FA">
            <w:t xml:space="preserve">, the mother is </w:t>
          </w:r>
          <w:r w:rsidR="004101B2">
            <w:t xml:space="preserve">the parent </w:t>
          </w:r>
          <w:r w:rsidRPr="006D03FA">
            <w:t xml:space="preserve">entitled </w:t>
          </w:r>
          <w:r w:rsidR="004101B2">
            <w:t>to and exercising much if not the entirety of the leave period, the</w:t>
          </w:r>
          <w:r w:rsidRPr="006D03FA">
            <w:t xml:space="preserve"> extension of this period, as </w:t>
          </w:r>
          <w:r w:rsidR="004101B2">
            <w:t>stated previously</w:t>
          </w:r>
          <w:r w:rsidRPr="006D03FA">
            <w:t xml:space="preserve">, </w:t>
          </w:r>
          <w:r w:rsidR="004101B2" w:rsidRPr="006D03FA">
            <w:t xml:space="preserve">may </w:t>
          </w:r>
          <w:r w:rsidRPr="006D03FA">
            <w:t>hurt her</w:t>
          </w:r>
          <w:r w:rsidR="004101B2">
            <w:t xml:space="preserve"> prospects</w:t>
          </w:r>
          <w:r w:rsidRPr="006D03FA">
            <w:t xml:space="preserve"> even more.</w:t>
          </w:r>
        </w:p>
        <w:p w14:paraId="7C37CE74" w14:textId="4BDAF03C" w:rsidR="006D03FA" w:rsidRDefault="004101B2" w:rsidP="006B4266">
          <w:pPr>
            <w:bidi w:val="0"/>
          </w:pPr>
          <w:r w:rsidRPr="004101B2">
            <w:t xml:space="preserve">As already noted, </w:t>
          </w:r>
          <w:r>
            <w:t>child</w:t>
          </w:r>
          <w:r w:rsidRPr="004101B2">
            <w:t xml:space="preserve">birth and parenting have a critical effect on gender </w:t>
          </w:r>
          <w:r>
            <w:t>disparity</w:t>
          </w:r>
          <w:r w:rsidRPr="004101B2">
            <w:t xml:space="preserve">: before the </w:t>
          </w:r>
          <w:r>
            <w:t>birth of the first child</w:t>
          </w:r>
          <w:r w:rsidRPr="004101B2">
            <w:t xml:space="preserve"> there are no significant differences between </w:t>
          </w:r>
          <w:r>
            <w:t>men an</w:t>
          </w:r>
          <w:r w:rsidR="00DC6954">
            <w:t>d</w:t>
          </w:r>
          <w:r>
            <w:t xml:space="preserve"> women</w:t>
          </w:r>
          <w:r w:rsidRPr="004101B2">
            <w:t xml:space="preserve"> </w:t>
          </w:r>
          <w:r w:rsidR="00C94CFF">
            <w:t>for</w:t>
          </w:r>
          <w:r w:rsidR="00DC6954">
            <w:t xml:space="preserve"> any of the</w:t>
          </w:r>
          <w:r w:rsidRPr="004101B2">
            <w:t xml:space="preserve"> occupational parameters. However, upon the birth of the first child, there is a steep decline</w:t>
          </w:r>
          <w:r w:rsidR="00DC6954">
            <w:t xml:space="preserve"> in women’s</w:t>
          </w:r>
          <w:r w:rsidRPr="004101B2">
            <w:t xml:space="preserve"> income</w:t>
          </w:r>
          <w:r w:rsidR="00C94CFF">
            <w:t>s</w:t>
          </w:r>
          <w:r w:rsidRPr="004101B2">
            <w:t>, employment rate, and number of work hours (</w:t>
          </w:r>
          <w:proofErr w:type="spellStart"/>
          <w:r w:rsidR="00F72461">
            <w:fldChar w:fldCharType="begin"/>
          </w:r>
          <w:r w:rsidR="00F72461">
            <w:instrText xml:space="preserve"> HYPERLINK "https://www.henrikkleven.com/uploads/3/7/3/1/37310663/kleven-landais-sogaard_gender_feb2017.pdf" </w:instrText>
          </w:r>
          <w:r w:rsidR="00F72461">
            <w:fldChar w:fldCharType="separate"/>
          </w:r>
          <w:r w:rsidRPr="00DC6954">
            <w:rPr>
              <w:rStyle w:val="Hyperlink"/>
            </w:rPr>
            <w:t>Kleven</w:t>
          </w:r>
          <w:proofErr w:type="spellEnd"/>
          <w:r w:rsidRPr="00DC6954">
            <w:rPr>
              <w:rStyle w:val="Hyperlink"/>
            </w:rPr>
            <w:t xml:space="preserve"> et al</w:t>
          </w:r>
          <w:r w:rsidR="00F72461">
            <w:rPr>
              <w:rStyle w:val="Hyperlink"/>
            </w:rPr>
            <w:fldChar w:fldCharType="end"/>
          </w:r>
          <w:r w:rsidRPr="004101B2">
            <w:t>., 2018</w:t>
          </w:r>
          <w:r w:rsidR="006B4266">
            <w:t>;</w:t>
          </w:r>
          <w:r w:rsidRPr="004101B2">
            <w:t xml:space="preserve"> </w:t>
          </w:r>
          <w:hyperlink r:id="rId29" w:history="1">
            <w:proofErr w:type="spellStart"/>
            <w:r w:rsidRPr="00DC6954">
              <w:rPr>
                <w:rStyle w:val="Hyperlink"/>
              </w:rPr>
              <w:t>La</w:t>
            </w:r>
            <w:r w:rsidR="00DC6954" w:rsidRPr="00DC6954">
              <w:rPr>
                <w:rStyle w:val="Hyperlink"/>
              </w:rPr>
              <w:t>z</w:t>
            </w:r>
            <w:r w:rsidRPr="00DC6954">
              <w:rPr>
                <w:rStyle w:val="Hyperlink"/>
              </w:rPr>
              <w:t>er</w:t>
            </w:r>
            <w:proofErr w:type="spellEnd"/>
            <w:r w:rsidRPr="00DC6954">
              <w:rPr>
                <w:rStyle w:val="Hyperlink"/>
              </w:rPr>
              <w:t>, 2019</w:t>
            </w:r>
          </w:hyperlink>
          <w:r w:rsidRPr="004101B2">
            <w:t>). The surprising finding is that</w:t>
          </w:r>
          <w:r w:rsidR="00DC6954">
            <w:t>,</w:t>
          </w:r>
          <w:r w:rsidRPr="004101B2">
            <w:t xml:space="preserve"> </w:t>
          </w:r>
          <w:r w:rsidR="00DC6954">
            <w:t>while there is</w:t>
          </w:r>
          <w:r w:rsidRPr="004101B2">
            <w:t xml:space="preserve"> a partial correction of these parameters</w:t>
          </w:r>
          <w:r w:rsidR="00DC6954">
            <w:t xml:space="preserve"> </w:t>
          </w:r>
          <w:r w:rsidR="006B4266">
            <w:t>following the parental leave period</w:t>
          </w:r>
          <w:r w:rsidRPr="004101B2">
            <w:t xml:space="preserve">, a significant gender gap </w:t>
          </w:r>
          <w:r w:rsidR="00DC6954">
            <w:t xml:space="preserve">remains even </w:t>
          </w:r>
          <w:r w:rsidRPr="004101B2">
            <w:t xml:space="preserve">many years </w:t>
          </w:r>
          <w:r w:rsidR="006B4266">
            <w:t>down the road</w:t>
          </w:r>
          <w:r w:rsidRPr="004101B2">
            <w:t>.</w:t>
          </w:r>
          <w:r w:rsidR="00DC6954" w:rsidRPr="00DC6954">
            <w:t xml:space="preserve"> </w:t>
          </w:r>
          <w:r w:rsidR="00DC6954">
            <w:t>Similarly</w:t>
          </w:r>
          <w:r w:rsidR="00DC6954" w:rsidRPr="00DC6954">
            <w:t xml:space="preserve">, the first birth damages </w:t>
          </w:r>
          <w:r w:rsidR="00DC6954">
            <w:t>women’s</w:t>
          </w:r>
          <w:r w:rsidR="00DC6954" w:rsidRPr="00DC6954">
            <w:t xml:space="preserve"> chances of advancing in their vocational training and </w:t>
          </w:r>
          <w:r w:rsidR="00DC6954">
            <w:t>securing</w:t>
          </w:r>
          <w:r w:rsidR="00DC6954" w:rsidRPr="00DC6954">
            <w:t xml:space="preserve"> management positions, and therefore many </w:t>
          </w:r>
          <w:r w:rsidR="00DC6954">
            <w:t>mothers end up transitioning</w:t>
          </w:r>
          <w:r w:rsidR="00DC6954" w:rsidRPr="00DC6954">
            <w:t xml:space="preserve"> to the public sector </w:t>
          </w:r>
          <w:r w:rsidR="00DC6954">
            <w:t>or to</w:t>
          </w:r>
          <w:r w:rsidR="00DC6954" w:rsidRPr="00DC6954">
            <w:t xml:space="preserve"> </w:t>
          </w:r>
          <w:r w:rsidR="006B4266">
            <w:t>companies</w:t>
          </w:r>
          <w:r w:rsidR="00DC6954">
            <w:t xml:space="preserve"> that offer employment flexibility in return for</w:t>
          </w:r>
          <w:r w:rsidR="00DC6954" w:rsidRPr="00DC6954">
            <w:t xml:space="preserve"> </w:t>
          </w:r>
          <w:r w:rsidR="006B4266">
            <w:t>lower</w:t>
          </w:r>
          <w:r w:rsidR="00DC6954" w:rsidRPr="00DC6954">
            <w:t xml:space="preserve"> </w:t>
          </w:r>
          <w:r w:rsidR="00DC6954">
            <w:t>pay</w:t>
          </w:r>
          <w:r w:rsidR="00DC6954" w:rsidRPr="00DC6954">
            <w:t xml:space="preserve"> (</w:t>
          </w:r>
          <w:hyperlink r:id="rId30" w:history="1">
            <w:r w:rsidR="00DC6954" w:rsidRPr="00DC6954">
              <w:rPr>
                <w:rStyle w:val="Hyperlink"/>
              </w:rPr>
              <w:t>OECD Stat, 2018B</w:t>
            </w:r>
          </w:hyperlink>
          <w:r w:rsidR="00DC6954" w:rsidRPr="00DC6954">
            <w:t>).</w:t>
          </w:r>
        </w:p>
        <w:p w14:paraId="6CAAD7EC" w14:textId="77CFE508" w:rsidR="00752C1C" w:rsidRDefault="00752C1C" w:rsidP="006B4266">
          <w:pPr>
            <w:bidi w:val="0"/>
          </w:pPr>
          <w:r>
            <w:t>The almost exclusive exercise of parental leave by mothers (as opposed to fathers) has an effect equivalent to a “statistical bias” on the job market.</w:t>
          </w:r>
          <w:r>
            <w:rPr>
              <w:rStyle w:val="FootnoteReference"/>
            </w:rPr>
            <w:footnoteReference w:id="32"/>
          </w:r>
          <w:r>
            <w:t xml:space="preserve"> Because employers expect young women to go on maternity leave after childbirth, they will tend to prefer </w:t>
          </w:r>
          <w:r>
            <w:lastRenderedPageBreak/>
            <w:t>hiring men over women, especially for quality positions, and the same is true when it comes to promoting men over women (</w:t>
          </w:r>
          <w:proofErr w:type="spellStart"/>
          <w:r w:rsidR="00F72461">
            <w:fldChar w:fldCharType="begin"/>
          </w:r>
          <w:r w:rsidR="00F72461">
            <w:instrText xml:space="preserve"> HYPERLINK "http://www.economy.gov.il/Research/Documents/PearimEmdotMaasikim2016.pdf" </w:instrText>
          </w:r>
          <w:r w:rsidR="00F72461">
            <w:fldChar w:fldCharType="separate"/>
          </w:r>
          <w:r w:rsidRPr="00752C1C">
            <w:rPr>
              <w:rStyle w:val="Hyperlink"/>
            </w:rPr>
            <w:t>Kopfer</w:t>
          </w:r>
          <w:proofErr w:type="spellEnd"/>
          <w:r w:rsidRPr="00752C1C">
            <w:rPr>
              <w:rStyle w:val="Hyperlink"/>
            </w:rPr>
            <w:t>, 2016</w:t>
          </w:r>
          <w:r w:rsidR="00F72461">
            <w:rPr>
              <w:rStyle w:val="Hyperlink"/>
            </w:rPr>
            <w:fldChar w:fldCharType="end"/>
          </w:r>
          <w:r>
            <w:t xml:space="preserve">; </w:t>
          </w:r>
          <w:hyperlink r:id="rId31" w:history="1">
            <w:r w:rsidRPr="00752C1C">
              <w:rPr>
                <w:rStyle w:val="Hyperlink"/>
              </w:rPr>
              <w:t xml:space="preserve">Becker </w:t>
            </w:r>
            <w:r w:rsidR="004C0A7C">
              <w:rPr>
                <w:rStyle w:val="Hyperlink"/>
              </w:rPr>
              <w:t xml:space="preserve">et al., </w:t>
            </w:r>
            <w:r w:rsidRPr="00752C1C">
              <w:rPr>
                <w:rStyle w:val="Hyperlink"/>
              </w:rPr>
              <w:t>2019</w:t>
            </w:r>
          </w:hyperlink>
          <w:r>
            <w:t>).</w:t>
          </w:r>
          <w:r w:rsidR="00356CB1">
            <w:t xml:space="preserve"> At the same time, women</w:t>
          </w:r>
          <w:r w:rsidR="006B4266">
            <w:t>,</w:t>
          </w:r>
          <w:r w:rsidR="00356CB1">
            <w:t xml:space="preserve"> </w:t>
          </w:r>
          <w:r w:rsidR="006B4266">
            <w:t>in anticipation of</w:t>
          </w:r>
          <w:r w:rsidR="00356CB1">
            <w:t xml:space="preserve"> a long absence </w:t>
          </w:r>
          <w:r w:rsidR="006B4266">
            <w:t>following</w:t>
          </w:r>
          <w:r w:rsidR="00356CB1">
            <w:t xml:space="preserve"> childbirth</w:t>
          </w:r>
          <w:r w:rsidR="006B4266">
            <w:t>,</w:t>
          </w:r>
          <w:r w:rsidR="00356CB1">
            <w:t xml:space="preserve"> will tend to prefer more “flexible” employers and part-time jobs,</w:t>
          </w:r>
          <w:r w:rsidR="00356CB1">
            <w:rPr>
              <w:rStyle w:val="FootnoteReference"/>
            </w:rPr>
            <w:footnoteReference w:id="33"/>
          </w:r>
          <w:r w:rsidR="00356CB1">
            <w:t xml:space="preserve"> even at the cost of </w:t>
          </w:r>
          <w:r w:rsidR="006B4266">
            <w:t>limiting</w:t>
          </w:r>
          <w:r w:rsidR="00356CB1">
            <w:t xml:space="preserve"> their career prospects (</w:t>
          </w:r>
          <w:proofErr w:type="spellStart"/>
          <w:r w:rsidR="00F72461">
            <w:fldChar w:fldCharType="begin"/>
          </w:r>
          <w:r w:rsidR="00F72461">
            <w:instrText xml:space="preserve"> HYPERLINK "https://www.aeaweb.org/articles?id=10.1257/jel.20160995" </w:instrText>
          </w:r>
          <w:r w:rsidR="00F72461">
            <w:fldChar w:fldCharType="separate"/>
          </w:r>
          <w:r w:rsidR="00356CB1" w:rsidRPr="00356CB1">
            <w:rPr>
              <w:rStyle w:val="Hyperlink"/>
            </w:rPr>
            <w:t>Blau</w:t>
          </w:r>
          <w:proofErr w:type="spellEnd"/>
          <w:r w:rsidR="00356CB1" w:rsidRPr="00356CB1">
            <w:rPr>
              <w:rStyle w:val="Hyperlink"/>
            </w:rPr>
            <w:t xml:space="preserve"> et al., 2017</w:t>
          </w:r>
          <w:r w:rsidR="00F72461">
            <w:rPr>
              <w:rStyle w:val="Hyperlink"/>
            </w:rPr>
            <w:fldChar w:fldCharType="end"/>
          </w:r>
          <w:r w:rsidR="00356CB1">
            <w:t xml:space="preserve">). At the other extreme, if </w:t>
          </w:r>
          <w:r w:rsidR="00390AA1">
            <w:t>the option of</w:t>
          </w:r>
          <w:r w:rsidR="00356CB1">
            <w:t xml:space="preserve"> parental leave </w:t>
          </w:r>
          <w:r w:rsidR="00390AA1">
            <w:t>doesn’t exist at all</w:t>
          </w:r>
          <w:r w:rsidR="00356CB1">
            <w:t>,</w:t>
          </w:r>
          <w:r w:rsidR="00390AA1">
            <w:rPr>
              <w:rStyle w:val="FootnoteReference"/>
            </w:rPr>
            <w:footnoteReference w:id="34"/>
          </w:r>
          <w:r w:rsidR="00390AA1">
            <w:t xml:space="preserve"> women are faced with the cruel choice of either giving up having children altogether and invest themselves fully in their work, or renouncing the possibility of having a career and devoting their time to raising children and running the household (</w:t>
          </w:r>
          <w:hyperlink r:id="rId32" w:history="1">
            <w:r w:rsidR="00390AA1" w:rsidRPr="00A137AC">
              <w:rPr>
                <w:rStyle w:val="Hyperlink"/>
                <w:rFonts w:ascii="Arial" w:hAnsi="Arial" w:cs="Arial"/>
                <w:shd w:val="clear" w:color="auto" w:fill="FFFFFF"/>
              </w:rPr>
              <w:t>Bianchi, 2000</w:t>
            </w:r>
          </w:hyperlink>
          <w:r w:rsidR="00390AA1" w:rsidRPr="00F73A98">
            <w:rPr>
              <w:rtl/>
            </w:rPr>
            <w:t xml:space="preserve"> ;</w:t>
          </w:r>
          <w:r w:rsidR="00F72461">
            <w:fldChar w:fldCharType="begin"/>
          </w:r>
          <w:r w:rsidR="00F72461">
            <w:instrText xml:space="preserve"> HYPERLINK "https://www.journals.uchicago.edu/doi/abs/10.1086/685505" </w:instrText>
          </w:r>
          <w:r w:rsidR="00F72461">
            <w:fldChar w:fldCharType="separate"/>
          </w:r>
          <w:proofErr w:type="spellStart"/>
          <w:r w:rsidR="00390AA1" w:rsidRPr="00F73A98">
            <w:rPr>
              <w:rStyle w:val="Hyperlink"/>
            </w:rPr>
            <w:t>Goldin</w:t>
          </w:r>
          <w:proofErr w:type="spellEnd"/>
          <w:r w:rsidR="00390AA1" w:rsidRPr="00F73A98">
            <w:rPr>
              <w:rStyle w:val="Hyperlink"/>
            </w:rPr>
            <w:t xml:space="preserve"> </w:t>
          </w:r>
          <w:r w:rsidR="00390AA1">
            <w:rPr>
              <w:rStyle w:val="Hyperlink"/>
            </w:rPr>
            <w:t>et al.,</w:t>
          </w:r>
          <w:r w:rsidR="00390AA1" w:rsidRPr="00F73A98">
            <w:rPr>
              <w:rStyle w:val="Hyperlink"/>
            </w:rPr>
            <w:t xml:space="preserve"> 2016</w:t>
          </w:r>
          <w:r w:rsidR="00F72461">
            <w:rPr>
              <w:rStyle w:val="Hyperlink"/>
            </w:rPr>
            <w:fldChar w:fldCharType="end"/>
          </w:r>
          <w:r w:rsidR="00390AA1">
            <w:t>).</w:t>
          </w:r>
        </w:p>
        <w:p w14:paraId="2E66FE53" w14:textId="58F16D96" w:rsidR="007F3722" w:rsidRDefault="007F3722" w:rsidP="006B4266">
          <w:pPr>
            <w:bidi w:val="0"/>
          </w:pPr>
          <w:r w:rsidRPr="007F3722">
            <w:t xml:space="preserve">The fact that mothers are </w:t>
          </w:r>
          <w:r>
            <w:t>the main beneficiaries of parental leave (by law and certainly in practice)</w:t>
          </w:r>
          <w:r w:rsidRPr="007F3722">
            <w:t xml:space="preserve"> </w:t>
          </w:r>
          <w:r>
            <w:t xml:space="preserve">also </w:t>
          </w:r>
          <w:r w:rsidRPr="007F3722">
            <w:t>contributes to</w:t>
          </w:r>
          <w:r>
            <w:t xml:space="preserve"> the widening of the gender gap</w:t>
          </w:r>
          <w:r w:rsidRPr="007F3722">
            <w:t xml:space="preserve"> </w:t>
          </w:r>
          <w:r>
            <w:t>because</w:t>
          </w:r>
          <w:r w:rsidRPr="007F3722">
            <w:t xml:space="preserve"> the initial division of labor created during the </w:t>
          </w:r>
          <w:r>
            <w:t>parental leave period</w:t>
          </w:r>
          <w:r w:rsidRPr="007F3722">
            <w:t xml:space="preserve">, </w:t>
          </w:r>
          <w:r>
            <w:t>wherein</w:t>
          </w:r>
          <w:r w:rsidRPr="007F3722">
            <w:t xml:space="preserve"> mothers are </w:t>
          </w:r>
          <w:r>
            <w:t xml:space="preserve">designated as </w:t>
          </w:r>
          <w:r w:rsidRPr="007F3722">
            <w:t>the main care</w:t>
          </w:r>
          <w:r>
            <w:t>takers both of</w:t>
          </w:r>
          <w:r w:rsidRPr="007F3722">
            <w:t xml:space="preserve"> their children and </w:t>
          </w:r>
          <w:r>
            <w:t xml:space="preserve">of </w:t>
          </w:r>
          <w:r w:rsidRPr="007F3722">
            <w:t>the household,</w:t>
          </w:r>
          <w:r>
            <w:rPr>
              <w:rStyle w:val="FootnoteReference"/>
            </w:rPr>
            <w:footnoteReference w:id="35"/>
          </w:r>
          <w:r w:rsidR="003F4C44">
            <w:rPr>
              <w:rStyle w:val="FootnoteReference"/>
            </w:rPr>
            <w:footnoteReference w:id="36"/>
          </w:r>
          <w:r w:rsidRPr="007F3722">
            <w:t xml:space="preserve"> </w:t>
          </w:r>
          <w:r>
            <w:t xml:space="preserve">becomes permanent in </w:t>
          </w:r>
          <w:r w:rsidRPr="007F3722">
            <w:t>the long term.</w:t>
          </w:r>
          <w:r w:rsidR="004C0A7C">
            <w:rPr>
              <w:rStyle w:val="FootnoteReference"/>
            </w:rPr>
            <w:footnoteReference w:id="37"/>
          </w:r>
          <w:r w:rsidR="004C0A7C">
            <w:t xml:space="preserve"> </w:t>
          </w:r>
          <w:r w:rsidR="004C0A7C" w:rsidRPr="004C0A7C">
            <w:t xml:space="preserve">Indeed, </w:t>
          </w:r>
          <w:r w:rsidR="004C0A7C">
            <w:t>while</w:t>
          </w:r>
          <w:r w:rsidR="004C0A7C" w:rsidRPr="004C0A7C">
            <w:t xml:space="preserve"> women's education and employment rates</w:t>
          </w:r>
          <w:r w:rsidR="004C0A7C">
            <w:t xml:space="preserve"> have increased dramatically</w:t>
          </w:r>
          <w:r w:rsidR="004C0A7C" w:rsidRPr="004C0A7C">
            <w:t xml:space="preserve">, mothers still tend to take on dual and </w:t>
          </w:r>
          <w:r w:rsidR="004C0A7C">
            <w:t xml:space="preserve">even </w:t>
          </w:r>
          <w:r w:rsidR="004C0A7C" w:rsidRPr="004C0A7C">
            <w:t xml:space="preserve">triple responsibilities: household </w:t>
          </w:r>
          <w:r w:rsidR="004C0A7C">
            <w:t>maintenance</w:t>
          </w:r>
          <w:r w:rsidR="004C0A7C" w:rsidRPr="004C0A7C">
            <w:t xml:space="preserve"> and raising children, alongside full or partial employment (</w:t>
          </w:r>
          <w:hyperlink r:id="rId33" w:history="1">
            <w:r w:rsidR="004C0A7C" w:rsidRPr="004C0A7C">
              <w:rPr>
                <w:rStyle w:val="Hyperlink"/>
              </w:rPr>
              <w:t>OECD Stat, 2019C</w:t>
            </w:r>
          </w:hyperlink>
          <w:r w:rsidR="004C0A7C" w:rsidRPr="004C0A7C">
            <w:t xml:space="preserve">; </w:t>
          </w:r>
          <w:hyperlink r:id="rId34" w:history="1">
            <w:r w:rsidR="004C0A7C" w:rsidRPr="004C0A7C">
              <w:rPr>
                <w:rStyle w:val="Hyperlink"/>
              </w:rPr>
              <w:t>OECD Stat 2019D</w:t>
            </w:r>
          </w:hyperlink>
          <w:r w:rsidR="004C0A7C" w:rsidRPr="004C0A7C">
            <w:t>).</w:t>
          </w:r>
        </w:p>
        <w:p w14:paraId="55CF9F71" w14:textId="0E3D7F70" w:rsidR="004C0A7C" w:rsidRDefault="004C0A7C" w:rsidP="006B4266">
          <w:pPr>
            <w:bidi w:val="0"/>
          </w:pPr>
          <w:r w:rsidRPr="004C0A7C">
            <w:t xml:space="preserve">Another </w:t>
          </w:r>
          <w:r w:rsidR="0080273A">
            <w:t xml:space="preserve">policy </w:t>
          </w:r>
          <w:r w:rsidRPr="004C0A7C">
            <w:t xml:space="preserve">issue affecting </w:t>
          </w:r>
          <w:r>
            <w:t>gender disparit</w:t>
          </w:r>
          <w:r w:rsidR="0080273A">
            <w:t>y</w:t>
          </w:r>
          <w:r w:rsidRPr="004C0A7C">
            <w:t xml:space="preserve"> is the </w:t>
          </w:r>
          <w:r w:rsidR="0080273A">
            <w:t xml:space="preserve">length of time between the end of </w:t>
          </w:r>
          <w:r w:rsidR="006B4266">
            <w:t xml:space="preserve">the </w:t>
          </w:r>
          <w:r w:rsidR="0080273A">
            <w:t xml:space="preserve">parental leave </w:t>
          </w:r>
          <w:r w:rsidR="006B4266">
            <w:t xml:space="preserve">period </w:t>
          </w:r>
          <w:r w:rsidRPr="004C0A7C">
            <w:t xml:space="preserve">and the </w:t>
          </w:r>
          <w:r w:rsidR="0080273A">
            <w:t>point at which the child becomes eligible</w:t>
          </w:r>
          <w:r w:rsidRPr="004C0A7C">
            <w:t xml:space="preserve"> for early childhood education, </w:t>
          </w:r>
          <w:r w:rsidR="0080273A">
            <w:t>as well</w:t>
          </w:r>
          <w:r w:rsidRPr="004C0A7C">
            <w:t xml:space="preserve"> </w:t>
          </w:r>
          <w:r w:rsidR="0080273A">
            <w:t xml:space="preserve">as </w:t>
          </w:r>
          <w:r w:rsidRPr="004C0A7C">
            <w:t xml:space="preserve">the quality of the </w:t>
          </w:r>
          <w:r w:rsidR="0080273A">
            <w:t>available educational solutions.</w:t>
          </w:r>
          <w:r w:rsidRPr="004C0A7C">
            <w:t xml:space="preserve"> The older the </w:t>
          </w:r>
          <w:r w:rsidR="0080273A">
            <w:t>age at which children can be integrated into public educational</w:t>
          </w:r>
          <w:r w:rsidRPr="004C0A7C">
            <w:t xml:space="preserve"> frameworks, and the </w:t>
          </w:r>
          <w:r w:rsidR="0080273A">
            <w:t>lower the quality of</w:t>
          </w:r>
          <w:r w:rsidRPr="004C0A7C">
            <w:t xml:space="preserve"> these frameworks, the more likely women </w:t>
          </w:r>
          <w:r w:rsidR="0080273A">
            <w:t>are</w:t>
          </w:r>
          <w:r w:rsidRPr="004C0A7C">
            <w:t xml:space="preserve"> to stay home with their children for a long</w:t>
          </w:r>
          <w:r w:rsidR="0080273A">
            <w:t>er</w:t>
          </w:r>
          <w:r w:rsidRPr="004C0A7C">
            <w:t xml:space="preserve"> period</w:t>
          </w:r>
          <w:r w:rsidR="0080273A">
            <w:t xml:space="preserve"> of time,</w:t>
          </w:r>
          <w:r w:rsidRPr="004C0A7C">
            <w:t xml:space="preserve"> at the expense of returning to work (</w:t>
          </w:r>
          <w:hyperlink r:id="rId35" w:history="1">
            <w:r w:rsidRPr="0080273A">
              <w:rPr>
                <w:rStyle w:val="Hyperlink"/>
              </w:rPr>
              <w:t>Baker et al., 2008</w:t>
            </w:r>
          </w:hyperlink>
          <w:r w:rsidRPr="004C0A7C">
            <w:t>).</w:t>
          </w:r>
          <w:r w:rsidR="0080273A" w:rsidRPr="0080273A">
            <w:t xml:space="preserve"> Hence, </w:t>
          </w:r>
          <w:r w:rsidR="0080273A">
            <w:t xml:space="preserve">we must consider </w:t>
          </w:r>
          <w:r w:rsidR="006B4266">
            <w:t>parental leave</w:t>
          </w:r>
          <w:r w:rsidR="0080273A" w:rsidRPr="0080273A">
            <w:t xml:space="preserve"> and early childhood education </w:t>
          </w:r>
          <w:r w:rsidR="0080273A">
            <w:t>as one single, compound issue</w:t>
          </w:r>
          <w:r w:rsidR="0080273A" w:rsidRPr="0080273A">
            <w:t xml:space="preserve">, and policy should be </w:t>
          </w:r>
          <w:r w:rsidR="0080273A">
            <w:lastRenderedPageBreak/>
            <w:t>determined</w:t>
          </w:r>
          <w:r w:rsidR="0080273A" w:rsidRPr="0080273A">
            <w:t xml:space="preserve"> in light of all the considerations that arise </w:t>
          </w:r>
          <w:r w:rsidR="0080273A">
            <w:t>out of</w:t>
          </w:r>
          <w:r w:rsidR="0080273A" w:rsidRPr="0080273A">
            <w:t xml:space="preserve"> both of these contexts</w:t>
          </w:r>
          <w:r w:rsidR="006B4266">
            <w:t xml:space="preserve"> conjointly, </w:t>
          </w:r>
          <w:r w:rsidR="0080273A">
            <w:t>which is not the case</w:t>
          </w:r>
          <w:r w:rsidR="006B4266">
            <w:t xml:space="preserve"> today</w:t>
          </w:r>
          <w:r w:rsidR="0080273A" w:rsidRPr="0080273A">
            <w:t>.</w:t>
          </w:r>
          <w:r w:rsidR="003038B0" w:rsidRPr="003038B0">
            <w:t xml:space="preserve"> </w:t>
          </w:r>
        </w:p>
        <w:p w14:paraId="73D05082" w14:textId="77777777" w:rsidR="003038B0" w:rsidRDefault="003038B0" w:rsidP="003038B0">
          <w:pPr>
            <w:bidi w:val="0"/>
          </w:pPr>
        </w:p>
        <w:p w14:paraId="7764FA8D" w14:textId="2EE8ABDD" w:rsidR="003038B0" w:rsidRDefault="003038B0" w:rsidP="003038B0">
          <w:pPr>
            <w:pStyle w:val="ListParagraph"/>
            <w:bidi w:val="0"/>
            <w:ind w:left="540"/>
          </w:pPr>
          <w:r w:rsidRPr="003038B0">
            <w:t>Lightening the financial burden shouldered by young families</w:t>
          </w:r>
        </w:p>
        <w:p w14:paraId="33952ED5" w14:textId="1DB23646" w:rsidR="00221798" w:rsidRDefault="003038B0" w:rsidP="006B4266">
          <w:pPr>
            <w:bidi w:val="0"/>
          </w:pPr>
          <w:r w:rsidRPr="003038B0">
            <w:t xml:space="preserve">Couples who bring children into the world are in most cases in the early stages of their </w:t>
          </w:r>
          <w:r>
            <w:t>professiona</w:t>
          </w:r>
          <w:r w:rsidRPr="003038B0">
            <w:t xml:space="preserve">l careers, and therefore their income is relatively low </w:t>
          </w:r>
          <w:r>
            <w:t>in comparison to how much they will earn later on in</w:t>
          </w:r>
          <w:r w:rsidRPr="003038B0">
            <w:t xml:space="preserve"> their lives. </w:t>
          </w:r>
          <w:r>
            <w:t>T</w:t>
          </w:r>
          <w:r w:rsidRPr="003038B0">
            <w:t>his</w:t>
          </w:r>
          <w:r w:rsidR="006B4266">
            <w:t xml:space="preserve"> is</w:t>
          </w:r>
          <w:r>
            <w:t xml:space="preserve"> also</w:t>
          </w:r>
          <w:r w:rsidRPr="003038B0">
            <w:t xml:space="preserve"> the </w:t>
          </w:r>
          <w:r>
            <w:t>time</w:t>
          </w:r>
          <w:r w:rsidRPr="003038B0">
            <w:t xml:space="preserve"> when the young family </w:t>
          </w:r>
          <w:r>
            <w:t>is likely invest in</w:t>
          </w:r>
          <w:r w:rsidRPr="003038B0">
            <w:t xml:space="preserve"> </w:t>
          </w:r>
          <w:r>
            <w:t>major</w:t>
          </w:r>
          <w:r w:rsidRPr="003038B0">
            <w:t xml:space="preserve"> </w:t>
          </w:r>
          <w:r>
            <w:t>purchases, such as a home</w:t>
          </w:r>
          <w:r w:rsidRPr="003038B0">
            <w:t xml:space="preserve">, a car, </w:t>
          </w:r>
          <w:r>
            <w:t>electrical</w:t>
          </w:r>
          <w:r w:rsidRPr="003038B0">
            <w:t xml:space="preserve"> appliances</w:t>
          </w:r>
          <w:r>
            <w:t>,</w:t>
          </w:r>
          <w:r w:rsidRPr="003038B0">
            <w:t xml:space="preserve"> and </w:t>
          </w:r>
          <w:r>
            <w:t>so on</w:t>
          </w:r>
          <w:r w:rsidRPr="003038B0">
            <w:t xml:space="preserve">. The birth of the first child involves a </w:t>
          </w:r>
          <w:r w:rsidR="006B4266">
            <w:t>significant hike</w:t>
          </w:r>
          <w:r w:rsidRPr="003038B0">
            <w:t xml:space="preserve"> in expenses, both </w:t>
          </w:r>
          <w:r>
            <w:t>one-time</w:t>
          </w:r>
          <w:r w:rsidRPr="003038B0">
            <w:t xml:space="preserve"> (such as a larger apartment, baby equipment and furniture, etc.), and </w:t>
          </w:r>
          <w:r>
            <w:t>ongoing</w:t>
          </w:r>
          <w:r w:rsidRPr="003038B0">
            <w:t xml:space="preserve"> (such as diapers, baby food, etc.). The combination of low </w:t>
          </w:r>
          <w:r>
            <w:t xml:space="preserve">early-career </w:t>
          </w:r>
          <w:r w:rsidRPr="003038B0">
            <w:t xml:space="preserve">incomes and heavy expenses makes </w:t>
          </w:r>
          <w:r>
            <w:t>life very</w:t>
          </w:r>
          <w:r w:rsidRPr="003038B0">
            <w:t xml:space="preserve"> difficult for young parents, and may even </w:t>
          </w:r>
          <w:r w:rsidR="00221798">
            <w:t>hinder</w:t>
          </w:r>
          <w:r w:rsidRPr="003038B0">
            <w:t xml:space="preserve"> their </w:t>
          </w:r>
          <w:r w:rsidR="00221798">
            <w:t>availability to care for their newborn child. O</w:t>
          </w:r>
          <w:r w:rsidRPr="003038B0">
            <w:t xml:space="preserve">ne of the goals of the </w:t>
          </w:r>
          <w:r w:rsidR="00221798">
            <w:t>parental leave period</w:t>
          </w:r>
          <w:r w:rsidRPr="003038B0">
            <w:t xml:space="preserve"> should </w:t>
          </w:r>
          <w:r w:rsidR="00221798">
            <w:t xml:space="preserve">therefore </w:t>
          </w:r>
          <w:r w:rsidRPr="003038B0">
            <w:t xml:space="preserve">be to relieve some of </w:t>
          </w:r>
          <w:r w:rsidR="00221798">
            <w:t>that</w:t>
          </w:r>
          <w:r w:rsidRPr="003038B0">
            <w:t xml:space="preserve"> burden.</w:t>
          </w:r>
        </w:p>
        <w:p w14:paraId="31211F5D" w14:textId="29C69F42" w:rsidR="006D03FA" w:rsidRDefault="00221798" w:rsidP="006B4266">
          <w:pPr>
            <w:bidi w:val="0"/>
          </w:pPr>
          <w:r w:rsidRPr="00221798">
            <w:t>E</w:t>
          </w:r>
          <w:r>
            <w:t xml:space="preserve">very additional child </w:t>
          </w:r>
          <w:r w:rsidR="006B4266">
            <w:t>adds to</w:t>
          </w:r>
          <w:r>
            <w:t xml:space="preserve"> the family’s</w:t>
          </w:r>
          <w:r w:rsidRPr="00221798">
            <w:t xml:space="preserve"> expenses, but not at the same rate</w:t>
          </w:r>
          <w:r>
            <w:t>,</w:t>
          </w:r>
          <w:r w:rsidRPr="00221798">
            <w:t xml:space="preserve"> </w:t>
          </w:r>
          <w:r w:rsidR="006B4266">
            <w:t>since</w:t>
          </w:r>
          <w:r w:rsidRPr="00221798">
            <w:t xml:space="preserve"> </w:t>
          </w:r>
          <w:r>
            <w:t>many of the expenses associated with childcare are</w:t>
          </w:r>
          <w:r w:rsidR="006B4266">
            <w:t xml:space="preserve"> on one-time purchases</w:t>
          </w:r>
          <w:r w:rsidRPr="00221798">
            <w:t xml:space="preserve"> (such as</w:t>
          </w:r>
          <w:r>
            <w:t xml:space="preserve"> </w:t>
          </w:r>
          <w:r w:rsidR="006B4266">
            <w:t xml:space="preserve">baby </w:t>
          </w:r>
          <w:r w:rsidRPr="00221798">
            <w:t xml:space="preserve">equipment that can </w:t>
          </w:r>
          <w:r>
            <w:t xml:space="preserve">then </w:t>
          </w:r>
          <w:r w:rsidRPr="00221798">
            <w:t xml:space="preserve">be </w:t>
          </w:r>
          <w:r>
            <w:t>re</w:t>
          </w:r>
          <w:r w:rsidRPr="00221798">
            <w:t xml:space="preserve">used), and because the family learns to be more </w:t>
          </w:r>
          <w:r>
            <w:t>cost-</w:t>
          </w:r>
          <w:r w:rsidRPr="00221798">
            <w:t xml:space="preserve">effective in caring for their children. </w:t>
          </w:r>
          <w:r w:rsidR="00CF681F">
            <w:t>In addition</w:t>
          </w:r>
          <w:r w:rsidRPr="00221798">
            <w:t>, in most cases</w:t>
          </w:r>
          <w:r w:rsidR="006B4266">
            <w:t>,</w:t>
          </w:r>
          <w:r w:rsidRPr="00221798">
            <w:t xml:space="preserve"> the coupl</w:t>
          </w:r>
          <w:r>
            <w:t>e’s income increases over time thanks</w:t>
          </w:r>
          <w:r w:rsidRPr="00221798">
            <w:t xml:space="preserve"> to promotion</w:t>
          </w:r>
          <w:r>
            <w:t>s</w:t>
          </w:r>
          <w:r w:rsidRPr="00221798">
            <w:t>, seniority and the like.</w:t>
          </w:r>
          <w:r>
            <w:rPr>
              <w:rStyle w:val="FootnoteReference"/>
            </w:rPr>
            <w:footnoteReference w:id="38"/>
          </w:r>
          <w:r w:rsidR="00CF681F" w:rsidRPr="00CF681F">
            <w:t xml:space="preserve"> </w:t>
          </w:r>
          <w:r w:rsidR="00CF681F">
            <w:t>It therefore stands to reason that</w:t>
          </w:r>
          <w:r w:rsidR="00CF681F" w:rsidRPr="00CF681F">
            <w:t xml:space="preserve"> parents</w:t>
          </w:r>
          <w:r w:rsidR="00CF681F">
            <w:t>’</w:t>
          </w:r>
          <w:r w:rsidR="00CF681F" w:rsidRPr="00CF681F">
            <w:t xml:space="preserve"> needs </w:t>
          </w:r>
          <w:r w:rsidR="00CF681F">
            <w:t>evolve</w:t>
          </w:r>
          <w:r w:rsidR="00CF681F" w:rsidRPr="00CF681F">
            <w:t xml:space="preserve"> over time, and </w:t>
          </w:r>
          <w:r w:rsidR="006B4266">
            <w:t xml:space="preserve">that </w:t>
          </w:r>
          <w:r w:rsidR="00CF681F">
            <w:t xml:space="preserve">a </w:t>
          </w:r>
          <w:r w:rsidR="006B4266">
            <w:t>reasonable parental</w:t>
          </w:r>
          <w:r w:rsidR="00CF681F">
            <w:t xml:space="preserve"> leave</w:t>
          </w:r>
          <w:r w:rsidR="00CF681F" w:rsidRPr="00CF681F">
            <w:t xml:space="preserve"> pol</w:t>
          </w:r>
          <w:r w:rsidR="006B4266">
            <w:t>icy must take this into account</w:t>
          </w:r>
          <w:r w:rsidR="00CF681F" w:rsidRPr="00CF681F">
            <w:t xml:space="preserve"> </w:t>
          </w:r>
          <w:r w:rsidR="00CF681F">
            <w:t>by offering benefits tailored</w:t>
          </w:r>
          <w:r w:rsidR="00CF681F" w:rsidRPr="00CF681F">
            <w:t xml:space="preserve"> </w:t>
          </w:r>
          <w:r w:rsidR="00CF681F">
            <w:t>to</w:t>
          </w:r>
          <w:r w:rsidR="00CF681F" w:rsidRPr="00CF681F">
            <w:t xml:space="preserve"> these </w:t>
          </w:r>
          <w:r w:rsidR="00CF681F">
            <w:t>evolving</w:t>
          </w:r>
          <w:r w:rsidR="00CF681F" w:rsidRPr="00CF681F">
            <w:t xml:space="preserve"> needs. </w:t>
          </w:r>
          <w:r w:rsidR="00CF681F">
            <w:t>Specifically</w:t>
          </w:r>
          <w:r w:rsidR="00CF681F" w:rsidRPr="00CF681F">
            <w:t xml:space="preserve">, when it comes to </w:t>
          </w:r>
          <w:r w:rsidR="00CF681F">
            <w:t>the</w:t>
          </w:r>
          <w:r w:rsidR="00CF681F" w:rsidRPr="00CF681F">
            <w:t xml:space="preserve"> </w:t>
          </w:r>
          <w:r w:rsidR="00AD0974">
            <w:t xml:space="preserve">births of the </w:t>
          </w:r>
          <w:r w:rsidR="00CF681F" w:rsidRPr="00CF681F">
            <w:t xml:space="preserve">first or second child, paid </w:t>
          </w:r>
          <w:r w:rsidR="00CF681F">
            <w:t>leave</w:t>
          </w:r>
          <w:r w:rsidR="00CF681F" w:rsidRPr="00CF681F">
            <w:t xml:space="preserve"> is required over a relatively long period of time, but this need decreases </w:t>
          </w:r>
          <w:r w:rsidR="00CF681F">
            <w:t>as the</w:t>
          </w:r>
          <w:r w:rsidR="00CF681F" w:rsidRPr="00CF681F">
            <w:t xml:space="preserve"> number </w:t>
          </w:r>
          <w:r w:rsidR="00CF681F">
            <w:t xml:space="preserve">of </w:t>
          </w:r>
          <w:r w:rsidR="00CF681F" w:rsidRPr="00CF681F">
            <w:t>children</w:t>
          </w:r>
          <w:r w:rsidR="00CF681F">
            <w:t xml:space="preserve"> grows</w:t>
          </w:r>
          <w:r w:rsidR="00CF681F" w:rsidRPr="00CF681F">
            <w:t>.</w:t>
          </w:r>
        </w:p>
        <w:p w14:paraId="70DBBF86" w14:textId="23E8977D" w:rsidR="00CE77AC" w:rsidRDefault="00CE77AC" w:rsidP="0010083A">
          <w:pPr>
            <w:pStyle w:val="Heading1"/>
            <w:bidi w:val="0"/>
          </w:pPr>
          <w:bookmarkStart w:id="33" w:name="_Toc37579853"/>
          <w:r>
            <w:t>Outline for paid parental leave reform</w:t>
          </w:r>
          <w:bookmarkEnd w:id="33"/>
        </w:p>
        <w:p w14:paraId="55A56ED8" w14:textId="6D72B8A3" w:rsidR="00896968" w:rsidRDefault="00CE77AC" w:rsidP="00AD0974">
          <w:pPr>
            <w:bidi w:val="0"/>
            <w:rPr>
              <w:lang w:eastAsia="ja-JP"/>
            </w:rPr>
          </w:pPr>
          <w:r>
            <w:rPr>
              <w:lang w:eastAsia="ja-JP"/>
            </w:rPr>
            <w:t>The parental leave</w:t>
          </w:r>
          <w:r w:rsidRPr="00CE77AC">
            <w:rPr>
              <w:lang w:eastAsia="ja-JP"/>
            </w:rPr>
            <w:t xml:space="preserve"> policy</w:t>
          </w:r>
          <w:r>
            <w:rPr>
              <w:lang w:eastAsia="ja-JP"/>
            </w:rPr>
            <w:t xml:space="preserve"> </w:t>
          </w:r>
          <w:r w:rsidR="00AD0974">
            <w:rPr>
              <w:lang w:eastAsia="ja-JP"/>
            </w:rPr>
            <w:t>enacted</w:t>
          </w:r>
          <w:r>
            <w:rPr>
              <w:lang w:eastAsia="ja-JP"/>
            </w:rPr>
            <w:t xml:space="preserve"> in Israel today</w:t>
          </w:r>
          <w:r w:rsidRPr="00CE77AC">
            <w:rPr>
              <w:lang w:eastAsia="ja-JP"/>
            </w:rPr>
            <w:t xml:space="preserve"> does not serve most of the goals </w:t>
          </w:r>
          <w:r>
            <w:rPr>
              <w:lang w:eastAsia="ja-JP"/>
            </w:rPr>
            <w:t>detailed</w:t>
          </w:r>
          <w:r w:rsidRPr="00CE77AC">
            <w:rPr>
              <w:lang w:eastAsia="ja-JP"/>
            </w:rPr>
            <w:t xml:space="preserve"> above. This is not surprising, </w:t>
          </w:r>
          <w:r>
            <w:rPr>
              <w:lang w:eastAsia="ja-JP"/>
            </w:rPr>
            <w:t>since</w:t>
          </w:r>
          <w:r w:rsidRPr="00CE77AC">
            <w:rPr>
              <w:lang w:eastAsia="ja-JP"/>
            </w:rPr>
            <w:t xml:space="preserve"> this policy was originally formulated to serve </w:t>
          </w:r>
          <w:r>
            <w:rPr>
              <w:lang w:eastAsia="ja-JP"/>
            </w:rPr>
            <w:t>different</w:t>
          </w:r>
          <w:r w:rsidRPr="00CE77AC">
            <w:rPr>
              <w:lang w:eastAsia="ja-JP"/>
            </w:rPr>
            <w:t xml:space="preserve"> goals, namely encou</w:t>
          </w:r>
          <w:r>
            <w:rPr>
              <w:lang w:eastAsia="ja-JP"/>
            </w:rPr>
            <w:t xml:space="preserve">raging women to integrate into the labor force while at the same time </w:t>
          </w:r>
          <w:r w:rsidRPr="00CE77AC">
            <w:rPr>
              <w:lang w:eastAsia="ja-JP"/>
            </w:rPr>
            <w:t xml:space="preserve">encouraging </w:t>
          </w:r>
          <w:r>
            <w:rPr>
              <w:lang w:eastAsia="ja-JP"/>
            </w:rPr>
            <w:t>high birth rates</w:t>
          </w:r>
          <w:r w:rsidRPr="00CE77AC">
            <w:rPr>
              <w:lang w:eastAsia="ja-JP"/>
            </w:rPr>
            <w:t xml:space="preserve">, all </w:t>
          </w:r>
          <w:r>
            <w:rPr>
              <w:lang w:eastAsia="ja-JP"/>
            </w:rPr>
            <w:t>informed by</w:t>
          </w:r>
          <w:r w:rsidRPr="00CE77AC">
            <w:rPr>
              <w:lang w:eastAsia="ja-JP"/>
            </w:rPr>
            <w:t xml:space="preserve"> norms that sanction a gender division of labor</w:t>
          </w:r>
          <w:r>
            <w:rPr>
              <w:lang w:eastAsia="ja-JP"/>
            </w:rPr>
            <w:t xml:space="preserve"> wherein</w:t>
          </w:r>
          <w:r w:rsidRPr="00CE77AC">
            <w:rPr>
              <w:lang w:eastAsia="ja-JP"/>
            </w:rPr>
            <w:t xml:space="preserve"> </w:t>
          </w:r>
          <w:r>
            <w:rPr>
              <w:lang w:eastAsia="ja-JP"/>
            </w:rPr>
            <w:t>men are seen as providers and women as caretakers</w:t>
          </w:r>
          <w:r w:rsidRPr="00CE77AC">
            <w:rPr>
              <w:lang w:eastAsia="ja-JP"/>
            </w:rPr>
            <w:t xml:space="preserve">. </w:t>
          </w:r>
          <w:bookmarkStart w:id="34" w:name="_Toc22816894"/>
          <w:r>
            <w:rPr>
              <w:lang w:eastAsia="ja-JP"/>
            </w:rPr>
            <w:t>Specifically</w:t>
          </w:r>
          <w:r w:rsidRPr="00CE77AC">
            <w:rPr>
              <w:lang w:eastAsia="ja-JP"/>
            </w:rPr>
            <w:t xml:space="preserve">, </w:t>
          </w:r>
          <w:r>
            <w:rPr>
              <w:lang w:eastAsia="ja-JP"/>
            </w:rPr>
            <w:t xml:space="preserve">the </w:t>
          </w:r>
          <w:r w:rsidRPr="00CE77AC">
            <w:rPr>
              <w:lang w:eastAsia="ja-JP"/>
            </w:rPr>
            <w:t>existing polic</w:t>
          </w:r>
          <w:r>
            <w:rPr>
              <w:lang w:eastAsia="ja-JP"/>
            </w:rPr>
            <w:t>y</w:t>
          </w:r>
          <w:r w:rsidRPr="00CE77AC">
            <w:rPr>
              <w:lang w:eastAsia="ja-JP"/>
            </w:rPr>
            <w:t xml:space="preserve"> </w:t>
          </w:r>
          <w:r>
            <w:rPr>
              <w:lang w:eastAsia="ja-JP"/>
            </w:rPr>
            <w:t>does nothing to</w:t>
          </w:r>
          <w:r w:rsidRPr="00CE77AC">
            <w:rPr>
              <w:lang w:eastAsia="ja-JP"/>
            </w:rPr>
            <w:t xml:space="preserve"> encourage fathers to </w:t>
          </w:r>
          <w:r w:rsidRPr="00CE77AC">
            <w:rPr>
              <w:lang w:eastAsia="ja-JP"/>
            </w:rPr>
            <w:lastRenderedPageBreak/>
            <w:t xml:space="preserve">take an active </w:t>
          </w:r>
          <w:r w:rsidR="00AD0974">
            <w:rPr>
              <w:lang w:eastAsia="ja-JP"/>
            </w:rPr>
            <w:t>part</w:t>
          </w:r>
          <w:r w:rsidR="004D3021">
            <w:rPr>
              <w:lang w:eastAsia="ja-JP"/>
            </w:rPr>
            <w:t xml:space="preserve"> in raising their children or to eliminate</w:t>
          </w:r>
          <w:r w:rsidRPr="00CE77AC">
            <w:rPr>
              <w:lang w:eastAsia="ja-JP"/>
            </w:rPr>
            <w:t xml:space="preserve"> gender </w:t>
          </w:r>
          <w:r w:rsidR="004D3021">
            <w:rPr>
              <w:lang w:eastAsia="ja-JP"/>
            </w:rPr>
            <w:t>disparity</w:t>
          </w:r>
          <w:r w:rsidRPr="00CE77AC">
            <w:rPr>
              <w:lang w:eastAsia="ja-JP"/>
            </w:rPr>
            <w:t xml:space="preserve">. Despite the right to </w:t>
          </w:r>
          <w:r w:rsidR="004D3021">
            <w:rPr>
              <w:lang w:eastAsia="ja-JP"/>
            </w:rPr>
            <w:t xml:space="preserve">share the parental leave period, which parents have had </w:t>
          </w:r>
          <w:r w:rsidRPr="00CE77AC">
            <w:rPr>
              <w:lang w:eastAsia="ja-JP"/>
            </w:rPr>
            <w:t>since 1998, the percentage of fat</w:t>
          </w:r>
          <w:r w:rsidR="004D3021">
            <w:rPr>
              <w:lang w:eastAsia="ja-JP"/>
            </w:rPr>
            <w:t>hers who exercise this right is, as mentioned previously, negligible –lower than</w:t>
          </w:r>
          <w:r w:rsidRPr="00CE77AC">
            <w:rPr>
              <w:lang w:eastAsia="ja-JP"/>
            </w:rPr>
            <w:t xml:space="preserve"> 1%.</w:t>
          </w:r>
          <w:r w:rsidR="004D3021">
            <w:rPr>
              <w:rStyle w:val="FootnoteReference"/>
              <w:lang w:eastAsia="ja-JP"/>
            </w:rPr>
            <w:footnoteReference w:id="39"/>
          </w:r>
          <w:r w:rsidR="004D3021" w:rsidRPr="004D3021">
            <w:t xml:space="preserve"> </w:t>
          </w:r>
          <w:r w:rsidR="004D3021" w:rsidRPr="004D3021">
            <w:rPr>
              <w:lang w:eastAsia="ja-JP"/>
            </w:rPr>
            <w:t>The father</w:t>
          </w:r>
          <w:r w:rsidR="00AD0974">
            <w:rPr>
              <w:lang w:eastAsia="ja-JP"/>
            </w:rPr>
            <w:t>’</w:t>
          </w:r>
          <w:r w:rsidR="004D3021" w:rsidRPr="004D3021">
            <w:rPr>
              <w:lang w:eastAsia="ja-JP"/>
            </w:rPr>
            <w:t>s absence from home during the first few weeks of the baby</w:t>
          </w:r>
          <w:r w:rsidR="00AD0974">
            <w:rPr>
              <w:lang w:eastAsia="ja-JP"/>
            </w:rPr>
            <w:t>’</w:t>
          </w:r>
          <w:r w:rsidR="004D3021" w:rsidRPr="004D3021">
            <w:rPr>
              <w:lang w:eastAsia="ja-JP"/>
            </w:rPr>
            <w:t xml:space="preserve">s life </w:t>
          </w:r>
          <w:r w:rsidR="004D3021">
            <w:rPr>
              <w:lang w:eastAsia="ja-JP"/>
            </w:rPr>
            <w:t>impedes the father’s ability to bond with</w:t>
          </w:r>
          <w:r w:rsidR="004D3021" w:rsidRPr="004D3021">
            <w:rPr>
              <w:lang w:eastAsia="ja-JP"/>
            </w:rPr>
            <w:t xml:space="preserve"> </w:t>
          </w:r>
          <w:r w:rsidR="00AD0974">
            <w:rPr>
              <w:lang w:eastAsia="ja-JP"/>
            </w:rPr>
            <w:t>the</w:t>
          </w:r>
          <w:r w:rsidR="004D3021" w:rsidRPr="004D3021">
            <w:rPr>
              <w:lang w:eastAsia="ja-JP"/>
            </w:rPr>
            <w:t xml:space="preserve"> child,</w:t>
          </w:r>
          <w:r w:rsidR="00896968">
            <w:rPr>
              <w:lang w:eastAsia="ja-JP"/>
            </w:rPr>
            <w:t xml:space="preserve"> with all the negative consequences this entails</w:t>
          </w:r>
          <w:r w:rsidR="004D3021" w:rsidRPr="004D3021">
            <w:rPr>
              <w:lang w:eastAsia="ja-JP"/>
            </w:rPr>
            <w:t xml:space="preserve">, </w:t>
          </w:r>
          <w:r w:rsidR="00896968">
            <w:rPr>
              <w:lang w:eastAsia="ja-JP"/>
            </w:rPr>
            <w:t>while</w:t>
          </w:r>
          <w:r w:rsidR="004D3021" w:rsidRPr="004D3021">
            <w:rPr>
              <w:lang w:eastAsia="ja-JP"/>
            </w:rPr>
            <w:t xml:space="preserve"> also making it </w:t>
          </w:r>
          <w:r w:rsidR="00896968">
            <w:rPr>
              <w:lang w:eastAsia="ja-JP"/>
            </w:rPr>
            <w:t xml:space="preserve">more </w:t>
          </w:r>
          <w:r w:rsidR="004D3021" w:rsidRPr="004D3021">
            <w:rPr>
              <w:lang w:eastAsia="ja-JP"/>
            </w:rPr>
            <w:t xml:space="preserve">difficult for the mother to recover. Furthermore, this </w:t>
          </w:r>
          <w:r w:rsidR="00896968">
            <w:rPr>
              <w:lang w:eastAsia="ja-JP"/>
            </w:rPr>
            <w:t>initial parental configuration sets</w:t>
          </w:r>
          <w:r w:rsidR="004D3021" w:rsidRPr="004D3021">
            <w:rPr>
              <w:lang w:eastAsia="ja-JP"/>
            </w:rPr>
            <w:t xml:space="preserve"> a pattern </w:t>
          </w:r>
          <w:r w:rsidR="00896968">
            <w:rPr>
              <w:lang w:eastAsia="ja-JP"/>
            </w:rPr>
            <w:t>for</w:t>
          </w:r>
          <w:r w:rsidR="004D3021" w:rsidRPr="004D3021">
            <w:rPr>
              <w:lang w:eastAsia="ja-JP"/>
            </w:rPr>
            <w:t xml:space="preserve"> the young family, </w:t>
          </w:r>
          <w:r w:rsidR="00896968">
            <w:rPr>
              <w:lang w:eastAsia="ja-JP"/>
            </w:rPr>
            <w:t>a pattern that will repeat itself</w:t>
          </w:r>
          <w:r w:rsidR="004D3021" w:rsidRPr="004D3021">
            <w:rPr>
              <w:lang w:eastAsia="ja-JP"/>
            </w:rPr>
            <w:t xml:space="preserve"> </w:t>
          </w:r>
          <w:r w:rsidR="00AD0974">
            <w:rPr>
              <w:lang w:eastAsia="ja-JP"/>
            </w:rPr>
            <w:t>in</w:t>
          </w:r>
          <w:r w:rsidR="004D3021" w:rsidRPr="004D3021">
            <w:rPr>
              <w:lang w:eastAsia="ja-JP"/>
            </w:rPr>
            <w:t xml:space="preserve"> the years </w:t>
          </w:r>
          <w:r w:rsidR="00896968">
            <w:rPr>
              <w:lang w:eastAsia="ja-JP"/>
            </w:rPr>
            <w:t>following</w:t>
          </w:r>
          <w:r w:rsidR="004D3021" w:rsidRPr="004D3021">
            <w:rPr>
              <w:lang w:eastAsia="ja-JP"/>
            </w:rPr>
            <w:t xml:space="preserve"> the birth and </w:t>
          </w:r>
          <w:r w:rsidR="00AD0974">
            <w:rPr>
              <w:lang w:eastAsia="ja-JP"/>
            </w:rPr>
            <w:t>with</w:t>
          </w:r>
          <w:r w:rsidR="00896968">
            <w:rPr>
              <w:lang w:eastAsia="ja-JP"/>
            </w:rPr>
            <w:t xml:space="preserve"> the </w:t>
          </w:r>
          <w:r w:rsidR="004D3021" w:rsidRPr="004D3021">
            <w:rPr>
              <w:lang w:eastAsia="ja-JP"/>
            </w:rPr>
            <w:t>birth</w:t>
          </w:r>
          <w:r w:rsidR="00896968">
            <w:rPr>
              <w:lang w:eastAsia="ja-JP"/>
            </w:rPr>
            <w:t>s</w:t>
          </w:r>
          <w:r w:rsidR="004D3021" w:rsidRPr="004D3021">
            <w:rPr>
              <w:lang w:eastAsia="ja-JP"/>
            </w:rPr>
            <w:t xml:space="preserve"> of </w:t>
          </w:r>
          <w:r w:rsidR="00896968">
            <w:rPr>
              <w:lang w:eastAsia="ja-JP"/>
            </w:rPr>
            <w:t xml:space="preserve">additional </w:t>
          </w:r>
          <w:r w:rsidR="004D3021" w:rsidRPr="004D3021">
            <w:rPr>
              <w:lang w:eastAsia="ja-JP"/>
            </w:rPr>
            <w:t>children,</w:t>
          </w:r>
          <w:r w:rsidR="00896968">
            <w:rPr>
              <w:rStyle w:val="FootnoteReference"/>
              <w:lang w:eastAsia="ja-JP"/>
            </w:rPr>
            <w:footnoteReference w:id="40"/>
          </w:r>
          <w:r w:rsidR="004D3021" w:rsidRPr="004D3021">
            <w:rPr>
              <w:lang w:eastAsia="ja-JP"/>
            </w:rPr>
            <w:t xml:space="preserve"> </w:t>
          </w:r>
          <w:r w:rsidR="00896968">
            <w:rPr>
              <w:lang w:eastAsia="ja-JP"/>
            </w:rPr>
            <w:t>and which,</w:t>
          </w:r>
          <w:r w:rsidR="004D3021" w:rsidRPr="004D3021">
            <w:rPr>
              <w:lang w:eastAsia="ja-JP"/>
            </w:rPr>
            <w:t xml:space="preserve"> as stated</w:t>
          </w:r>
          <w:r w:rsidR="00896968">
            <w:rPr>
              <w:lang w:eastAsia="ja-JP"/>
            </w:rPr>
            <w:t xml:space="preserve"> earlier,</w:t>
          </w:r>
          <w:r w:rsidR="004D3021" w:rsidRPr="004D3021">
            <w:rPr>
              <w:lang w:eastAsia="ja-JP"/>
            </w:rPr>
            <w:t xml:space="preserve"> </w:t>
          </w:r>
          <w:r w:rsidR="00896968">
            <w:rPr>
              <w:lang w:eastAsia="ja-JP"/>
            </w:rPr>
            <w:t>constitutes a crucial factor in perpetuating</w:t>
          </w:r>
          <w:r w:rsidR="004D3021" w:rsidRPr="004D3021">
            <w:rPr>
              <w:lang w:eastAsia="ja-JP"/>
            </w:rPr>
            <w:t xml:space="preserve"> </w:t>
          </w:r>
          <w:r w:rsidR="00896968">
            <w:rPr>
              <w:lang w:eastAsia="ja-JP"/>
            </w:rPr>
            <w:t>gender disparity</w:t>
          </w:r>
          <w:r w:rsidR="004D3021" w:rsidRPr="004D3021">
            <w:rPr>
              <w:lang w:eastAsia="ja-JP"/>
            </w:rPr>
            <w:t xml:space="preserve"> (</w:t>
          </w:r>
          <w:proofErr w:type="spellStart"/>
          <w:r w:rsidR="00F72461">
            <w:fldChar w:fldCharType="begin"/>
          </w:r>
          <w:r w:rsidR="00F72461">
            <w:instrText xml:space="preserve"> HYPERLINK "https://www.henrikkleven.com/uploads/3/7/3/1/37310663/klevenetal_aea-pp_2019.pdf" </w:instrText>
          </w:r>
          <w:r w:rsidR="00F72461">
            <w:fldChar w:fldCharType="separate"/>
          </w:r>
          <w:r w:rsidR="004D3021" w:rsidRPr="00896968">
            <w:rPr>
              <w:rStyle w:val="Hyperlink"/>
              <w:lang w:eastAsia="ja-JP"/>
            </w:rPr>
            <w:t>Kleven</w:t>
          </w:r>
          <w:proofErr w:type="spellEnd"/>
          <w:r w:rsidR="004D3021" w:rsidRPr="00896968">
            <w:rPr>
              <w:rStyle w:val="Hyperlink"/>
              <w:lang w:eastAsia="ja-JP"/>
            </w:rPr>
            <w:t xml:space="preserve"> et al., 2019</w:t>
          </w:r>
          <w:r w:rsidR="00F72461">
            <w:rPr>
              <w:rStyle w:val="Hyperlink"/>
              <w:lang w:eastAsia="ja-JP"/>
            </w:rPr>
            <w:fldChar w:fldCharType="end"/>
          </w:r>
          <w:r w:rsidR="004D3021" w:rsidRPr="004D3021">
            <w:rPr>
              <w:lang w:eastAsia="ja-JP"/>
            </w:rPr>
            <w:t>).</w:t>
          </w:r>
        </w:p>
        <w:p w14:paraId="2D22A9C0" w14:textId="59BEA823" w:rsidR="008022A6" w:rsidRDefault="00896968" w:rsidP="00AD0974">
          <w:pPr>
            <w:bidi w:val="0"/>
          </w:pPr>
          <w:r w:rsidRPr="00896968">
            <w:t xml:space="preserve">Existing policies also do not allow </w:t>
          </w:r>
          <w:r>
            <w:t xml:space="preserve">for a </w:t>
          </w:r>
          <w:r w:rsidRPr="00896968">
            <w:t xml:space="preserve">flexible and gradual return to </w:t>
          </w:r>
          <w:r w:rsidR="008022A6">
            <w:t xml:space="preserve">the </w:t>
          </w:r>
          <w:r>
            <w:t>work</w:t>
          </w:r>
          <w:r w:rsidR="008022A6">
            <w:t>force</w:t>
          </w:r>
          <w:r w:rsidRPr="00896968">
            <w:t xml:space="preserve">, </w:t>
          </w:r>
          <w:r>
            <w:t xml:space="preserve">which </w:t>
          </w:r>
          <w:r w:rsidRPr="00896968">
            <w:t>greatly exacerbat</w:t>
          </w:r>
          <w:r>
            <w:t>es</w:t>
          </w:r>
          <w:r w:rsidRPr="00896968">
            <w:t xml:space="preserve"> the dilemma</w:t>
          </w:r>
          <w:r>
            <w:t>, faced mainly by</w:t>
          </w:r>
          <w:r w:rsidRPr="00896968">
            <w:t xml:space="preserve"> the mother, </w:t>
          </w:r>
          <w:r>
            <w:t xml:space="preserve">of </w:t>
          </w:r>
          <w:r w:rsidRPr="00896968">
            <w:t xml:space="preserve">whether to return </w:t>
          </w:r>
          <w:r w:rsidR="008022A6">
            <w:t>to work immediately</w:t>
          </w:r>
          <w:r w:rsidRPr="00896968">
            <w:t xml:space="preserve"> or </w:t>
          </w:r>
          <w:r w:rsidR="00AD0974">
            <w:t xml:space="preserve">to </w:t>
          </w:r>
          <w:r w:rsidRPr="00896968">
            <w:t xml:space="preserve">care for </w:t>
          </w:r>
          <w:r w:rsidR="008022A6">
            <w:t>the</w:t>
          </w:r>
          <w:r w:rsidRPr="00896968">
            <w:t xml:space="preserve"> baby at home at the expense of career advancement. The fact that the benefits are the same for the birth of each additional child only makes </w:t>
          </w:r>
          <w:r w:rsidR="008022A6">
            <w:t xml:space="preserve">matters </w:t>
          </w:r>
          <w:r w:rsidRPr="00896968">
            <w:t xml:space="preserve">worse, as it </w:t>
          </w:r>
          <w:r w:rsidR="008022A6">
            <w:t xml:space="preserve">denies </w:t>
          </w:r>
          <w:r w:rsidR="00AD0974">
            <w:t>greater</w:t>
          </w:r>
          <w:r w:rsidRPr="00896968">
            <w:t xml:space="preserve"> assistance when</w:t>
          </w:r>
          <w:r w:rsidR="00AD0974">
            <w:t xml:space="preserve"> the</w:t>
          </w:r>
          <w:r w:rsidRPr="00896968">
            <w:t xml:space="preserve"> parents </w:t>
          </w:r>
          <w:r w:rsidR="008022A6">
            <w:t>need it most,</w:t>
          </w:r>
          <w:r w:rsidRPr="00896968">
            <w:t xml:space="preserve"> and provides </w:t>
          </w:r>
          <w:r w:rsidR="008022A6">
            <w:t>the same level of assistance</w:t>
          </w:r>
          <w:r w:rsidRPr="00896968">
            <w:t xml:space="preserve"> when the</w:t>
          </w:r>
          <w:r w:rsidR="008022A6">
            <w:t>ir</w:t>
          </w:r>
          <w:r w:rsidRPr="00896968">
            <w:t xml:space="preserve"> needs are less </w:t>
          </w:r>
          <w:r w:rsidR="008022A6">
            <w:t>acute</w:t>
          </w:r>
          <w:r w:rsidRPr="00896968">
            <w:t>.</w:t>
          </w:r>
        </w:p>
        <w:p w14:paraId="3FFF61CB" w14:textId="05282A95" w:rsidR="008022A6" w:rsidRDefault="008022A6" w:rsidP="008022A6">
          <w:pPr>
            <w:bidi w:val="0"/>
          </w:pPr>
          <w:r>
            <w:t xml:space="preserve">The new parental leave policy outline that we shall present here </w:t>
          </w:r>
          <w:r w:rsidR="00D40576">
            <w:t>endeavors</w:t>
          </w:r>
          <w:r>
            <w:t xml:space="preserve"> to overcome these existing shortcomings and serve the five goals we have defined above, namely:</w:t>
          </w:r>
        </w:p>
        <w:p w14:paraId="0EF312C3" w14:textId="77777777" w:rsidR="008022A6" w:rsidRPr="008022A6" w:rsidRDefault="008022A6" w:rsidP="008022A6">
          <w:pPr>
            <w:pStyle w:val="ListParagraph"/>
            <w:numPr>
              <w:ilvl w:val="0"/>
              <w:numId w:val="18"/>
            </w:numPr>
            <w:bidi w:val="0"/>
            <w:rPr>
              <w:sz w:val="22"/>
              <w:szCs w:val="22"/>
            </w:rPr>
          </w:pPr>
          <w:r w:rsidRPr="008022A6">
            <w:rPr>
              <w:sz w:val="22"/>
              <w:szCs w:val="22"/>
            </w:rPr>
            <w:t>Optimal development of the infant during the first months of its life</w:t>
          </w:r>
        </w:p>
        <w:p w14:paraId="1E23744B" w14:textId="77777777" w:rsidR="008022A6" w:rsidRPr="008022A6" w:rsidRDefault="008022A6" w:rsidP="008022A6">
          <w:pPr>
            <w:pStyle w:val="ListParagraph"/>
            <w:numPr>
              <w:ilvl w:val="0"/>
              <w:numId w:val="18"/>
            </w:numPr>
            <w:bidi w:val="0"/>
            <w:rPr>
              <w:sz w:val="22"/>
              <w:szCs w:val="22"/>
            </w:rPr>
          </w:pPr>
          <w:r w:rsidRPr="008022A6">
            <w:rPr>
              <w:sz w:val="22"/>
              <w:szCs w:val="22"/>
            </w:rPr>
            <w:t xml:space="preserve">The mother’s physical and mental wellbeing </w:t>
          </w:r>
        </w:p>
        <w:p w14:paraId="51313697" w14:textId="77777777" w:rsidR="008022A6" w:rsidRPr="008022A6" w:rsidRDefault="008022A6" w:rsidP="008022A6">
          <w:pPr>
            <w:pStyle w:val="ListParagraph"/>
            <w:numPr>
              <w:ilvl w:val="0"/>
              <w:numId w:val="18"/>
            </w:numPr>
            <w:bidi w:val="0"/>
            <w:rPr>
              <w:sz w:val="22"/>
              <w:szCs w:val="22"/>
            </w:rPr>
          </w:pPr>
          <w:r w:rsidRPr="008022A6">
            <w:rPr>
              <w:sz w:val="22"/>
              <w:szCs w:val="22"/>
            </w:rPr>
            <w:t>Participation of the father in the child’s upbringing and the bonding of both parents with their children</w:t>
          </w:r>
        </w:p>
        <w:p w14:paraId="6808146C" w14:textId="39F32B67" w:rsidR="008022A6" w:rsidRPr="008022A6" w:rsidRDefault="008022A6" w:rsidP="008022A6">
          <w:pPr>
            <w:pStyle w:val="ListParagraph"/>
            <w:numPr>
              <w:ilvl w:val="0"/>
              <w:numId w:val="18"/>
            </w:numPr>
            <w:bidi w:val="0"/>
            <w:rPr>
              <w:sz w:val="22"/>
              <w:szCs w:val="22"/>
            </w:rPr>
          </w:pPr>
          <w:r w:rsidRPr="008022A6">
            <w:rPr>
              <w:sz w:val="22"/>
              <w:szCs w:val="22"/>
            </w:rPr>
            <w:t xml:space="preserve">Occupational prospects for the parents, while narrowing the existing gender </w:t>
          </w:r>
          <w:r>
            <w:rPr>
              <w:sz w:val="22"/>
              <w:szCs w:val="22"/>
            </w:rPr>
            <w:t>gap</w:t>
          </w:r>
        </w:p>
        <w:p w14:paraId="19045DB6" w14:textId="77777777" w:rsidR="008022A6" w:rsidRPr="008022A6" w:rsidRDefault="008022A6" w:rsidP="008022A6">
          <w:pPr>
            <w:pStyle w:val="ListParagraph"/>
            <w:numPr>
              <w:ilvl w:val="0"/>
              <w:numId w:val="18"/>
            </w:numPr>
            <w:bidi w:val="0"/>
            <w:rPr>
              <w:sz w:val="22"/>
              <w:szCs w:val="22"/>
            </w:rPr>
          </w:pPr>
          <w:r w:rsidRPr="008022A6">
            <w:rPr>
              <w:sz w:val="22"/>
              <w:szCs w:val="22"/>
            </w:rPr>
            <w:t>Lightening the financial burden shouldered by young families</w:t>
          </w:r>
        </w:p>
        <w:p w14:paraId="0A2DC97C" w14:textId="5E561E18" w:rsidR="008022A6" w:rsidRDefault="008022A6" w:rsidP="00AD0974">
          <w:pPr>
            <w:bidi w:val="0"/>
          </w:pPr>
          <w:r w:rsidRPr="008022A6">
            <w:t xml:space="preserve">To this end, the new outline offers two major </w:t>
          </w:r>
          <w:r>
            <w:t>innovations</w:t>
          </w:r>
          <w:r w:rsidRPr="008022A6">
            <w:t xml:space="preserve">: significant incentives for </w:t>
          </w:r>
          <w:r>
            <w:t xml:space="preserve">the </w:t>
          </w:r>
          <w:r w:rsidR="00AD0974">
            <w:t>father to participate</w:t>
          </w:r>
          <w:r>
            <w:t xml:space="preserve"> in </w:t>
          </w:r>
          <w:r w:rsidRPr="008022A6">
            <w:t xml:space="preserve">the </w:t>
          </w:r>
          <w:r>
            <w:t>parental leave period</w:t>
          </w:r>
          <w:r w:rsidRPr="008022A6">
            <w:t xml:space="preserve"> while striving for </w:t>
          </w:r>
          <w:r>
            <w:t>parity</w:t>
          </w:r>
          <w:r w:rsidRPr="008022A6">
            <w:t xml:space="preserve"> with the mother, and flexibility in implementing benefits according to the</w:t>
          </w:r>
          <w:r>
            <w:t xml:space="preserve"> needs and</w:t>
          </w:r>
          <w:r w:rsidRPr="008022A6">
            <w:t xml:space="preserve"> </w:t>
          </w:r>
          <w:r w:rsidR="00AD0974">
            <w:t>preferences</w:t>
          </w:r>
          <w:r w:rsidRPr="008022A6">
            <w:t xml:space="preserve"> of each </w:t>
          </w:r>
          <w:r>
            <w:t xml:space="preserve">individual </w:t>
          </w:r>
          <w:r w:rsidRPr="008022A6">
            <w:t>family.</w:t>
          </w:r>
        </w:p>
        <w:p w14:paraId="2AB3BCD1" w14:textId="3166173D" w:rsidR="00AC593C" w:rsidRDefault="00AC593C" w:rsidP="00AD0974">
          <w:pPr>
            <w:bidi w:val="0"/>
          </w:pPr>
          <w:r>
            <w:t>Making</w:t>
          </w:r>
          <w:r w:rsidRPr="00AC593C">
            <w:t xml:space="preserve"> the paid p</w:t>
          </w:r>
          <w:r>
            <w:t>arental leave</w:t>
          </w:r>
          <w:r w:rsidRPr="00AC593C">
            <w:t xml:space="preserve"> period </w:t>
          </w:r>
          <w:r>
            <w:t xml:space="preserve">apply </w:t>
          </w:r>
          <w:r w:rsidRPr="00AC593C">
            <w:t xml:space="preserve">to the father also entails, as stated, </w:t>
          </w:r>
          <w:r>
            <w:t>uprooting a firmly embedded societal norm</w:t>
          </w:r>
          <w:r w:rsidRPr="00AC593C">
            <w:t xml:space="preserve">, whereby the mother </w:t>
          </w:r>
          <w:r>
            <w:t>has to</w:t>
          </w:r>
          <w:r w:rsidRPr="00AC593C">
            <w:t xml:space="preserve"> remain with </w:t>
          </w:r>
          <w:r w:rsidRPr="00AC593C">
            <w:lastRenderedPageBreak/>
            <w:t xml:space="preserve">the </w:t>
          </w:r>
          <w:r w:rsidR="00AD0974">
            <w:t>child</w:t>
          </w:r>
          <w:r w:rsidRPr="00AC593C">
            <w:t xml:space="preserve"> </w:t>
          </w:r>
          <w:r>
            <w:t>during</w:t>
          </w:r>
          <w:r w:rsidRPr="00AC593C">
            <w:t xml:space="preserve"> the first weeks after birth, </w:t>
          </w:r>
          <w:r>
            <w:t>but not</w:t>
          </w:r>
          <w:r w:rsidRPr="00AC593C">
            <w:t xml:space="preserve"> the father, who </w:t>
          </w:r>
          <w:r w:rsidR="00AD0974">
            <w:t>by and large</w:t>
          </w:r>
          <w:r w:rsidRPr="00AC593C">
            <w:t xml:space="preserve"> continues </w:t>
          </w:r>
          <w:r>
            <w:t>working</w:t>
          </w:r>
          <w:r w:rsidRPr="00AC593C">
            <w:t xml:space="preserve"> as usual throughout the </w:t>
          </w:r>
          <w:r>
            <w:t>parental leave</w:t>
          </w:r>
          <w:r w:rsidRPr="00AC593C">
            <w:t xml:space="preserve"> period. This norm is </w:t>
          </w:r>
          <w:r>
            <w:t>entrenched</w:t>
          </w:r>
          <w:r w:rsidRPr="00AC593C">
            <w:t xml:space="preserve"> not only among young families, but also </w:t>
          </w:r>
          <w:r>
            <w:t>among</w:t>
          </w:r>
          <w:r w:rsidRPr="00AC593C">
            <w:t xml:space="preserve"> employers, and constitutes the foundation </w:t>
          </w:r>
          <w:r>
            <w:t>for the discriminatory employment bias that perpetuates the gender gap</w:t>
          </w:r>
          <w:r w:rsidRPr="00AC593C">
            <w:t>.</w:t>
          </w:r>
          <w:r>
            <w:t xml:space="preserve"> The more </w:t>
          </w:r>
          <w:r w:rsidR="00F01F80">
            <w:t xml:space="preserve">firmly </w:t>
          </w:r>
          <w:r>
            <w:t>established the norm, the harder it is to change it, and any progress on the matter requires a well thought-out and powerful combination of incentives and constraints with the expectation that</w:t>
          </w:r>
          <w:r w:rsidR="009E58FD">
            <w:t xml:space="preserve">, in time, all those affected by it (i.e. the mothers, the fathers and the employers) will internalize the change and make it the new norm, perhaps even removing the need for incentives altogether. The reform will be implemented gradually over five years, with the outline proposed for the first year as shown in Figure 3: </w:t>
          </w:r>
        </w:p>
        <w:p w14:paraId="48173F8E" w14:textId="77777777" w:rsidR="0010083A" w:rsidRDefault="0010083A" w:rsidP="0010083A">
          <w:pPr>
            <w:bidi w:val="0"/>
          </w:pPr>
        </w:p>
        <w:p w14:paraId="6E5D5FC0" w14:textId="77777777" w:rsidR="00B13082" w:rsidRDefault="0010083A" w:rsidP="0010083A">
          <w:pPr>
            <w:pStyle w:val="Style2"/>
            <w:jc w:val="center"/>
            <w:rPr>
              <w:noProof/>
            </w:rPr>
          </w:pPr>
          <w:bookmarkStart w:id="35" w:name="_Toc37578328"/>
          <w:r>
            <w:t xml:space="preserve">Figure </w:t>
          </w:r>
          <w:fldSimple w:instr=" SEQ תרשים \* ARABIC ">
            <w:r>
              <w:rPr>
                <w:noProof/>
              </w:rPr>
              <w:t>3</w:t>
            </w:r>
          </w:fldSimple>
          <w:r>
            <w:rPr>
              <w:noProof/>
            </w:rPr>
            <w:t>: First year of paid parental leave reform, in weeks</w:t>
          </w:r>
          <w:bookmarkEnd w:id="35"/>
        </w:p>
        <w:p w14:paraId="34902FA6" w14:textId="70DB8DAE" w:rsidR="009662DF" w:rsidRPr="009662DF" w:rsidRDefault="00B13082" w:rsidP="0010083A">
          <w:pPr>
            <w:pStyle w:val="Style2"/>
            <w:jc w:val="center"/>
            <w:rPr>
              <w:rtl/>
            </w:rPr>
          </w:pPr>
          <w:r w:rsidRPr="00367F3A">
            <w:rPr>
              <w:b/>
              <w:bCs/>
              <w:noProof/>
              <w:rtl/>
            </w:rPr>
            <mc:AlternateContent>
              <mc:Choice Requires="wpg">
                <w:drawing>
                  <wp:anchor distT="0" distB="0" distL="114300" distR="114300" simplePos="0" relativeHeight="251660292" behindDoc="0" locked="0" layoutInCell="1" allowOverlap="1" wp14:anchorId="168304BD" wp14:editId="31D73809">
                    <wp:simplePos x="0" y="0"/>
                    <wp:positionH relativeFrom="column">
                      <wp:posOffset>600075</wp:posOffset>
                    </wp:positionH>
                    <wp:positionV relativeFrom="paragraph">
                      <wp:posOffset>51435</wp:posOffset>
                    </wp:positionV>
                    <wp:extent cx="4067175" cy="1476375"/>
                    <wp:effectExtent l="0" t="0" r="28575" b="28575"/>
                    <wp:wrapNone/>
                    <wp:docPr id="6" name="Group 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067175" cy="1476375"/>
                              <a:chOff x="-200024" y="0"/>
                              <a:chExt cx="4067175" cy="1476375"/>
                            </a:xfrm>
                          </wpg:grpSpPr>
                          <wps:wsp>
                            <wps:cNvPr id="7" name="Rectangle 7"/>
                            <wps:cNvSpPr/>
                            <wps:spPr>
                              <a:xfrm>
                                <a:off x="942614" y="0"/>
                                <a:ext cx="1764802" cy="4544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58864F" w14:textId="1B7FD313" w:rsidR="00762ECD" w:rsidRPr="005925A9" w:rsidRDefault="00762ECD" w:rsidP="00B13082">
                                  <w:pPr>
                                    <w:spacing w:before="0" w:after="0"/>
                                    <w:jc w:val="center"/>
                                  </w:pPr>
                                  <w:r>
                                    <w:rPr>
                                      <w:b/>
                                      <w:bCs/>
                                    </w:rPr>
                                    <w:t>Total of full weeks: 20 + 2 bonus*</w:t>
                                  </w:r>
                                </w:p>
                                <w:p w14:paraId="4F25631C" w14:textId="77777777" w:rsidR="00762ECD" w:rsidRDefault="00762ECD" w:rsidP="00B130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706821" y="560489"/>
                                <a:ext cx="1160330" cy="915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B4E48F" w14:textId="25BD014C" w:rsidR="00762ECD" w:rsidRDefault="00762ECD" w:rsidP="00B13082">
                                  <w:pPr>
                                    <w:bidi w:val="0"/>
                                    <w:spacing w:before="0" w:after="0"/>
                                    <w:jc w:val="center"/>
                                    <w:rPr>
                                      <w:b/>
                                      <w:bCs/>
                                    </w:rPr>
                                  </w:pPr>
                                  <w:r>
                                    <w:rPr>
                                      <w:b/>
                                      <w:bCs/>
                                    </w:rPr>
                                    <w:t>Designated maternity: 5</w:t>
                                  </w:r>
                                </w:p>
                                <w:p w14:paraId="40B100AA" w14:textId="77777777" w:rsidR="00762ECD" w:rsidRDefault="00762ECD" w:rsidP="00B13082">
                                  <w:pPr>
                                    <w:bidi w:val="0"/>
                                    <w:spacing w:before="0" w:after="0"/>
                                    <w:jc w:val="center"/>
                                    <w:rPr>
                                      <w:b/>
                                      <w:bCs/>
                                    </w:rPr>
                                  </w:pPr>
                                  <w:r>
                                    <w:rPr>
                                      <w:b/>
                                      <w:bCs/>
                                    </w:rPr>
                                    <w:t>2 mandatory</w:t>
                                  </w:r>
                                </w:p>
                                <w:p w14:paraId="617354DE" w14:textId="75C10396" w:rsidR="00762ECD" w:rsidRPr="00B13082" w:rsidRDefault="00762ECD" w:rsidP="00B13082">
                                  <w:pPr>
                                    <w:bidi w:val="0"/>
                                    <w:spacing w:before="0" w:after="0"/>
                                    <w:jc w:val="center"/>
                                    <w:rPr>
                                      <w:b/>
                                      <w:bCs/>
                                    </w:rPr>
                                  </w:pPr>
                                  <w:r>
                                    <w:rPr>
                                      <w:b/>
                                      <w:bCs/>
                                    </w:rPr>
                                    <w:t>3 optional</w:t>
                                  </w:r>
                                </w:p>
                                <w:p w14:paraId="208BC40F" w14:textId="77777777" w:rsidR="00762ECD" w:rsidRDefault="00762ECD" w:rsidP="00B13082">
                                  <w:pPr>
                                    <w:bidi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0024" y="565827"/>
                                <a:ext cx="1142638" cy="9105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E9B90A" w14:textId="3325160C" w:rsidR="00762ECD" w:rsidRDefault="00762ECD" w:rsidP="00B13082">
                                  <w:pPr>
                                    <w:bidi w:val="0"/>
                                    <w:spacing w:before="0" w:after="0"/>
                                    <w:jc w:val="center"/>
                                    <w:rPr>
                                      <w:b/>
                                      <w:bCs/>
                                    </w:rPr>
                                  </w:pPr>
                                  <w:r>
                                    <w:rPr>
                                      <w:b/>
                                      <w:bCs/>
                                    </w:rPr>
                                    <w:t>Designated paternity: 5</w:t>
                                  </w:r>
                                </w:p>
                                <w:p w14:paraId="1E6C6AE2" w14:textId="77777777" w:rsidR="00762ECD" w:rsidRDefault="00762ECD" w:rsidP="00B13082">
                                  <w:pPr>
                                    <w:bidi w:val="0"/>
                                    <w:spacing w:before="0" w:after="0"/>
                                    <w:jc w:val="center"/>
                                    <w:rPr>
                                      <w:b/>
                                      <w:bCs/>
                                    </w:rPr>
                                  </w:pPr>
                                  <w:r>
                                    <w:rPr>
                                      <w:b/>
                                      <w:bCs/>
                                    </w:rPr>
                                    <w:t>2 mandatory</w:t>
                                  </w:r>
                                </w:p>
                                <w:p w14:paraId="404D270F" w14:textId="0EFF8EDC" w:rsidR="00762ECD" w:rsidRPr="00B13082" w:rsidRDefault="00762ECD" w:rsidP="00B13082">
                                  <w:pPr>
                                    <w:bidi w:val="0"/>
                                    <w:spacing w:before="0" w:after="0"/>
                                    <w:jc w:val="center"/>
                                    <w:rPr>
                                      <w:b/>
                                      <w:bCs/>
                                    </w:rPr>
                                  </w:pPr>
                                  <w:r>
                                    <w:rPr>
                                      <w:b/>
                                      <w:bCs/>
                                    </w:rPr>
                                    <w:t>3 optional</w:t>
                                  </w:r>
                                </w:p>
                                <w:p w14:paraId="6AE044CF" w14:textId="77777777" w:rsidR="00762ECD" w:rsidRDefault="00762ECD" w:rsidP="00B13082">
                                  <w:pPr>
                                    <w:bidi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181100" y="759279"/>
                                <a:ext cx="1304925" cy="6313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77B249" w14:textId="46559FA6" w:rsidR="00762ECD" w:rsidRDefault="00762ECD" w:rsidP="00B13082">
                                  <w:pPr>
                                    <w:bidi w:val="0"/>
                                    <w:spacing w:before="0" w:after="0"/>
                                    <w:jc w:val="center"/>
                                    <w:rPr>
                                      <w:b/>
                                      <w:bCs/>
                                    </w:rPr>
                                  </w:pPr>
                                  <w:r>
                                    <w:rPr>
                                      <w:b/>
                                      <w:bCs/>
                                    </w:rPr>
                                    <w:t xml:space="preserve">Shareable weeks: 10 </w:t>
                                  </w:r>
                                </w:p>
                                <w:p w14:paraId="79FF7255" w14:textId="5D01CB39" w:rsidR="00762ECD" w:rsidRPr="005925A9" w:rsidRDefault="00762ECD" w:rsidP="00B13082">
                                  <w:pPr>
                                    <w:bidi w:val="0"/>
                                    <w:spacing w:before="0" w:after="0"/>
                                    <w:jc w:val="center"/>
                                  </w:pPr>
                                  <w:r>
                                    <w:rPr>
                                      <w:b/>
                                      <w:bCs/>
                                    </w:rPr>
                                    <w:t>+ 2 bonus*</w:t>
                                  </w:r>
                                </w:p>
                                <w:p w14:paraId="57D22296" w14:textId="77777777" w:rsidR="00762ECD" w:rsidRDefault="00762ECD" w:rsidP="00B130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957943" y="468086"/>
                                <a:ext cx="655865" cy="176893"/>
                                <a:chOff x="0" y="0"/>
                                <a:chExt cx="655865" cy="176893"/>
                              </a:xfrm>
                            </wpg:grpSpPr>
                            <wps:wsp>
                              <wps:cNvPr id="31" name="Straight Connector 31"/>
                              <wps:cNvCnPr/>
                              <wps:spPr>
                                <a:xfrm flipH="1">
                                  <a:off x="642257" y="0"/>
                                  <a:ext cx="0" cy="166007"/>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2" name="Straight Connector 32"/>
                              <wps:cNvCnPr/>
                              <wps:spPr>
                                <a:xfrm flipH="1" flipV="1">
                                  <a:off x="0" y="171450"/>
                                  <a:ext cx="655865" cy="5443"/>
                                </a:xfrm>
                                <a:prstGeom prst="line">
                                  <a:avLst/>
                                </a:prstGeom>
                              </wps:spPr>
                              <wps:style>
                                <a:lnRef idx="2">
                                  <a:schemeClr val="accent1"/>
                                </a:lnRef>
                                <a:fillRef idx="0">
                                  <a:schemeClr val="accent1"/>
                                </a:fillRef>
                                <a:effectRef idx="1">
                                  <a:schemeClr val="accent1"/>
                                </a:effectRef>
                                <a:fontRef idx="minor">
                                  <a:schemeClr val="tx1"/>
                                </a:fontRef>
                              </wps:style>
                              <wps:bodyPr/>
                            </wps:wsp>
                          </wpg:grpSp>
                          <wpg:grpSp>
                            <wpg:cNvPr id="33" name="Group 33"/>
                            <wpg:cNvGrpSpPr/>
                            <wpg:grpSpPr>
                              <a:xfrm flipH="1">
                                <a:off x="2038350" y="468086"/>
                                <a:ext cx="655865" cy="176893"/>
                                <a:chOff x="0" y="0"/>
                                <a:chExt cx="655865" cy="176893"/>
                              </a:xfrm>
                            </wpg:grpSpPr>
                            <wps:wsp>
                              <wps:cNvPr id="34" name="Straight Connector 34"/>
                              <wps:cNvCnPr/>
                              <wps:spPr>
                                <a:xfrm flipH="1">
                                  <a:off x="642257" y="0"/>
                                  <a:ext cx="0" cy="166007"/>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5" name="Straight Connector 35"/>
                              <wps:cNvCnPr/>
                              <wps:spPr>
                                <a:xfrm flipH="1" flipV="1">
                                  <a:off x="0" y="171450"/>
                                  <a:ext cx="655865" cy="5443"/>
                                </a:xfrm>
                                <a:prstGeom prst="line">
                                  <a:avLst/>
                                </a:prstGeom>
                              </wps:spPr>
                              <wps:style>
                                <a:lnRef idx="2">
                                  <a:schemeClr val="accent1"/>
                                </a:lnRef>
                                <a:fillRef idx="0">
                                  <a:schemeClr val="accent1"/>
                                </a:fillRef>
                                <a:effectRef idx="1">
                                  <a:schemeClr val="accent1"/>
                                </a:effectRef>
                                <a:fontRef idx="minor">
                                  <a:schemeClr val="tx1"/>
                                </a:fontRef>
                              </wps:style>
                              <wps:bodyPr/>
                            </wps:wsp>
                          </wpg:grpSp>
                          <wps:wsp>
                            <wps:cNvPr id="36" name="Straight Connector 36"/>
                            <wps:cNvCnPr/>
                            <wps:spPr>
                              <a:xfrm>
                                <a:off x="1820636" y="470808"/>
                                <a:ext cx="0" cy="280308"/>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6" o:spid="_x0000_s1027" style="position:absolute;left:0;text-align:left;margin-left:47.25pt;margin-top:4.05pt;width:320.25pt;height:116.25pt;z-index:251660292;mso-position-horizontal-relative:text;mso-position-vertical-relative:text;mso-width-relative:margin;mso-height-relative:margin" coordorigin="-2000" coordsize="40671,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">
                    <v:rect id="Rectangle 7" o:spid="_x0000_s1028" style="position:absolute;left:9426;width:17648;height:4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3494ba [3204]" strokecolor="#1a495c [1604]" strokeweight="2pt">
                      <v:textbox>
                        <w:txbxContent>
                          <w:p w14:paraId="3058864F" w14:textId="1B7FD313" w:rsidR="00762ECD" w:rsidRPr="005925A9" w:rsidRDefault="00762ECD" w:rsidP="00B13082">
                            <w:pPr>
                              <w:spacing w:before="0" w:after="0"/>
                              <w:jc w:val="center"/>
                            </w:pPr>
                            <w:r>
                              <w:rPr>
                                <w:b/>
                                <w:bCs/>
                              </w:rPr>
                              <w:t>Total of full weeks: 20 + 2 bonus*</w:t>
                            </w:r>
                          </w:p>
                          <w:p w14:paraId="4F25631C" w14:textId="77777777" w:rsidR="00762ECD" w:rsidRDefault="00762ECD" w:rsidP="00B13082">
                            <w:pPr>
                              <w:jc w:val="center"/>
                            </w:pPr>
                          </w:p>
                        </w:txbxContent>
                      </v:textbox>
                    </v:rect>
                    <v:rect id="Rectangle 15" o:spid="_x0000_s1029" style="position:absolute;left:27068;top:5604;width:11603;height:9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iK78A&#10;AADbAAAADwAAAGRycy9kb3ducmV2LnhtbERPzYrCMBC+C75DGMGbpi7uWqpRZEGUvSyrPsDQjG21&#10;mZQk2urTmwXB23x8v7NYdaYWN3K+sqxgMk5AEOdWV1woOB42oxSED8gaa8uk4E4eVst+b4GZti3/&#10;0W0fChFD2GeooAyhyaT0eUkG/dg2xJE7WWcwROgKqR22MdzU8iNJvqTBimNDiQ19l5Rf9lejwE5+&#10;w8+hnV6ZWrdNq3NeP2apUsNBt56DCNSFt/jl3uk4/xP+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WiIrvwAAANsAAAAPAAAAAAAAAAAAAAAAAJgCAABkcnMvZG93bnJl&#10;di54bWxQSwUGAAAAAAQABAD1AAAAhAMAAAAA&#10;" fillcolor="#3494ba [3204]" strokecolor="#1a495c [1604]" strokeweight="2pt">
                      <v:textbox>
                        <w:txbxContent>
                          <w:p w14:paraId="12B4E48F" w14:textId="25BD014C" w:rsidR="00762ECD" w:rsidRDefault="00762ECD" w:rsidP="00B13082">
                            <w:pPr>
                              <w:bidi w:val="0"/>
                              <w:spacing w:before="0" w:after="0"/>
                              <w:jc w:val="center"/>
                              <w:rPr>
                                <w:b/>
                                <w:bCs/>
                              </w:rPr>
                            </w:pPr>
                            <w:r>
                              <w:rPr>
                                <w:b/>
                                <w:bCs/>
                              </w:rPr>
                              <w:t>Designated maternity: 5</w:t>
                            </w:r>
                          </w:p>
                          <w:p w14:paraId="40B100AA" w14:textId="77777777" w:rsidR="00762ECD" w:rsidRDefault="00762ECD" w:rsidP="00B13082">
                            <w:pPr>
                              <w:bidi w:val="0"/>
                              <w:spacing w:before="0" w:after="0"/>
                              <w:jc w:val="center"/>
                              <w:rPr>
                                <w:b/>
                                <w:bCs/>
                              </w:rPr>
                            </w:pPr>
                            <w:r>
                              <w:rPr>
                                <w:b/>
                                <w:bCs/>
                              </w:rPr>
                              <w:t>2 mandatory</w:t>
                            </w:r>
                          </w:p>
                          <w:p w14:paraId="617354DE" w14:textId="75C10396" w:rsidR="00762ECD" w:rsidRPr="00B13082" w:rsidRDefault="00762ECD" w:rsidP="00B13082">
                            <w:pPr>
                              <w:bidi w:val="0"/>
                              <w:spacing w:before="0" w:after="0"/>
                              <w:jc w:val="center"/>
                              <w:rPr>
                                <w:b/>
                                <w:bCs/>
                              </w:rPr>
                            </w:pPr>
                            <w:r>
                              <w:rPr>
                                <w:b/>
                                <w:bCs/>
                              </w:rPr>
                              <w:t>3 optional</w:t>
                            </w:r>
                          </w:p>
                          <w:p w14:paraId="208BC40F" w14:textId="77777777" w:rsidR="00762ECD" w:rsidRDefault="00762ECD" w:rsidP="00B13082">
                            <w:pPr>
                              <w:bidi w:val="0"/>
                              <w:jc w:val="center"/>
                            </w:pPr>
                          </w:p>
                        </w:txbxContent>
                      </v:textbox>
                    </v:rect>
                    <v:rect id="Rectangle 18" o:spid="_x0000_s1030" style="position:absolute;left:-2000;top:5658;width:11426;height:9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NtcMA&#10;AADbAAAADwAAAGRycy9kb3ducmV2LnhtbESP3WrCQBCF7wu+wzKCd3VjEQ3RVUQoLb0Rfx5gyI5J&#10;NDsbdleT9uk7F4XezXDOnPPNeju4Vj0pxMazgdk0A0VcettwZeByfn/NQcWEbLH1TAa+KcJ2M3pZ&#10;Y2F9z0d6nlKlJIRjgQbqlLpC61jW5DBOfUcs2tUHh0nWUGkbsJdw1+q3LFtohw1LQ40d7Wsq76eH&#10;M+Bnh/R17ucPpj585M2tbH+WuTGT8bBbgUo0pH/z3/Wn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NtcMAAADbAAAADwAAAAAAAAAAAAAAAACYAgAAZHJzL2Rv&#10;d25yZXYueG1sUEsFBgAAAAAEAAQA9QAAAIgDAAAAAA==&#10;" fillcolor="#3494ba [3204]" strokecolor="#1a495c [1604]" strokeweight="2pt">
                      <v:textbox>
                        <w:txbxContent>
                          <w:p w14:paraId="21E9B90A" w14:textId="3325160C" w:rsidR="00762ECD" w:rsidRDefault="00762ECD" w:rsidP="00B13082">
                            <w:pPr>
                              <w:bidi w:val="0"/>
                              <w:spacing w:before="0" w:after="0"/>
                              <w:jc w:val="center"/>
                              <w:rPr>
                                <w:b/>
                                <w:bCs/>
                              </w:rPr>
                            </w:pPr>
                            <w:r>
                              <w:rPr>
                                <w:b/>
                                <w:bCs/>
                              </w:rPr>
                              <w:t>Designated paternity: 5</w:t>
                            </w:r>
                          </w:p>
                          <w:p w14:paraId="1E6C6AE2" w14:textId="77777777" w:rsidR="00762ECD" w:rsidRDefault="00762ECD" w:rsidP="00B13082">
                            <w:pPr>
                              <w:bidi w:val="0"/>
                              <w:spacing w:before="0" w:after="0"/>
                              <w:jc w:val="center"/>
                              <w:rPr>
                                <w:b/>
                                <w:bCs/>
                              </w:rPr>
                            </w:pPr>
                            <w:r>
                              <w:rPr>
                                <w:b/>
                                <w:bCs/>
                              </w:rPr>
                              <w:t>2 mandatory</w:t>
                            </w:r>
                          </w:p>
                          <w:p w14:paraId="404D270F" w14:textId="0EFF8EDC" w:rsidR="00762ECD" w:rsidRPr="00B13082" w:rsidRDefault="00762ECD" w:rsidP="00B13082">
                            <w:pPr>
                              <w:bidi w:val="0"/>
                              <w:spacing w:before="0" w:after="0"/>
                              <w:jc w:val="center"/>
                              <w:rPr>
                                <w:b/>
                                <w:bCs/>
                              </w:rPr>
                            </w:pPr>
                            <w:r>
                              <w:rPr>
                                <w:b/>
                                <w:bCs/>
                              </w:rPr>
                              <w:t>3 optional</w:t>
                            </w:r>
                          </w:p>
                          <w:p w14:paraId="6AE044CF" w14:textId="77777777" w:rsidR="00762ECD" w:rsidRDefault="00762ECD" w:rsidP="00B13082">
                            <w:pPr>
                              <w:bidi w:val="0"/>
                              <w:jc w:val="center"/>
                            </w:pPr>
                          </w:p>
                        </w:txbxContent>
                      </v:textbox>
                    </v:rect>
                    <v:rect id="Rectangle 19" o:spid="_x0000_s1031" style="position:absolute;left:11811;top:7592;width:13049;height:6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oLr8A&#10;AADbAAAADwAAAGRycy9kb3ducmV2LnhtbERPzYrCMBC+C75DGMGbpi6yW6tRZEGUvSyrPsDQjG21&#10;mZQk2urTmwXB23x8v7NYdaYWN3K+sqxgMk5AEOdWV1woOB42oxSED8gaa8uk4E4eVst+b4GZti3/&#10;0W0fChFD2GeooAyhyaT0eUkG/dg2xJE7WWcwROgKqR22MdzU8iNJPqXBimNDiQ19l5Rf9lejwE5+&#10;w8+hnV6ZWrdNq3NeP75SpYaDbj0HEagLb/HLvdNx/g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yguvwAAANsAAAAPAAAAAAAAAAAAAAAAAJgCAABkcnMvZG93bnJl&#10;di54bWxQSwUGAAAAAAQABAD1AAAAhAMAAAAA&#10;" fillcolor="#3494ba [3204]" strokecolor="#1a495c [1604]" strokeweight="2pt">
                      <v:textbox>
                        <w:txbxContent>
                          <w:p w14:paraId="3B77B249" w14:textId="46559FA6" w:rsidR="00762ECD" w:rsidRDefault="00762ECD" w:rsidP="00B13082">
                            <w:pPr>
                              <w:bidi w:val="0"/>
                              <w:spacing w:before="0" w:after="0"/>
                              <w:jc w:val="center"/>
                              <w:rPr>
                                <w:b/>
                                <w:bCs/>
                              </w:rPr>
                            </w:pPr>
                            <w:r>
                              <w:rPr>
                                <w:b/>
                                <w:bCs/>
                              </w:rPr>
                              <w:t xml:space="preserve">Shareable weeks: 10 </w:t>
                            </w:r>
                          </w:p>
                          <w:p w14:paraId="79FF7255" w14:textId="5D01CB39" w:rsidR="00762ECD" w:rsidRPr="005925A9" w:rsidRDefault="00762ECD" w:rsidP="00B13082">
                            <w:pPr>
                              <w:bidi w:val="0"/>
                              <w:spacing w:before="0" w:after="0"/>
                              <w:jc w:val="center"/>
                            </w:pPr>
                            <w:r>
                              <w:rPr>
                                <w:b/>
                                <w:bCs/>
                              </w:rPr>
                              <w:t>+ 2 bonus*</w:t>
                            </w:r>
                          </w:p>
                          <w:p w14:paraId="57D22296" w14:textId="77777777" w:rsidR="00762ECD" w:rsidRDefault="00762ECD" w:rsidP="00B13082">
                            <w:pPr>
                              <w:jc w:val="center"/>
                            </w:pPr>
                          </w:p>
                        </w:txbxContent>
                      </v:textbox>
                    </v:rect>
                    <v:group id="Group 21" o:spid="_x0000_s1032" style="position:absolute;left:9579;top:4680;width:6559;height:1769" coordsize="6558,1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31" o:spid="_x0000_s1033" style="position:absolute;flip:x;visibility:visible;mso-wrap-style:square" from="6422,0" to="642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Uvr8QAAADbAAAADwAAAGRycy9kb3ducmV2LnhtbESPW4vCMBSE3xf2P4SzsG9rWgWRahQv&#10;CIIgeAHx7dAc29LmpDTRdv31RhB8HGbmG2Yy60wl7tS4wrKCuBeBIE6tLjhTcDqu/0YgnEfWWFkm&#10;Bf/kYDb9/ppgom3Le7offCYChF2CCnLv60RKl+Zk0PVsTRy8q20M+iCbTOoG2wA3lexH0VAaLDgs&#10;5FjTMqe0PNyMAjl/XMrNub9abOOoXo3aXXm67pT6/enmYxCeOv8Jv9sbrWAQw+t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BS+vxAAAANsAAAAPAAAAAAAAAAAA&#10;AAAAAKECAABkcnMvZG93bnJldi54bWxQSwUGAAAAAAQABAD5AAAAkgMAAAAA&#10;" strokecolor="#3494ba [3204]" strokeweight="2pt">
                        <v:shadow on="t" color="black" opacity="24903f" origin=",.5" offset="0,.55556mm"/>
                      </v:line>
                      <v:line id="Straight Connector 32" o:spid="_x0000_s1034" style="position:absolute;flip:x y;visibility:visible;mso-wrap-style:square" from="0,1714" to="6558,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4zE8IAAADbAAAADwAAAGRycy9kb3ducmV2LnhtbESPQWvCQBSE7wX/w/KE3upGxSrRVURQ&#10;WjzFCnp8ZJ9JNPs27K4m/feuUOhxmJlvmMWqM7V4kPOVZQXDQQKCOLe64kLB8Wf7MQPhA7LG2jIp&#10;+CUPq2XvbYGpti1n9DiEQkQI+xQVlCE0qZQ+L8mgH9iGOHoX6wyGKF0htcM2wk0tR0nyKQ1WHBdK&#10;bGhTUn473I0Cbik71bvp9fucDbFl3E8uiVPqvd+t5yACdeE//Nf+0grGI3h9iT9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4zE8IAAADbAAAADwAAAAAAAAAAAAAA&#10;AAChAgAAZHJzL2Rvd25yZXYueG1sUEsFBgAAAAAEAAQA+QAAAJADAAAAAA==&#10;" strokecolor="#3494ba [3204]" strokeweight="2pt">
                        <v:shadow on="t" color="black" opacity="24903f" origin=",.5" offset="0,.55556mm"/>
                      </v:line>
                    </v:group>
                    <v:group id="Group 33" o:spid="_x0000_s1035" style="position:absolute;left:20383;top:4680;width:6559;height:1769;flip:x" coordsize="6558,1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SNZCfCAAAA2wAAAA8A&#10;AAAAAAAAAAAAAAAAqgIAAGRycy9kb3ducmV2LnhtbFBLBQYAAAAABAAEAPoAAACZAwAAAAA=&#10;">
                      <v:line id="Straight Connector 34" o:spid="_x0000_s1036" style="position:absolute;flip:x;visibility:visible;mso-wrap-style:square" from="6422,0" to="642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KMN8UAAADbAAAADwAAAGRycy9kb3ducmV2LnhtbESPW4vCMBSE34X9D+EIvmnqBSnVKK4i&#10;CAuCF1j27dAc29LmpDTR1v31ZmHBx2FmvmGW685U4kGNKywrGI8iEMSp1QVnCq6X/TAG4Tyyxsoy&#10;KXiSg/Xqo7fERNuWT/Q4+0wECLsEFeTe14mULs3JoBvZmjh4N9sY9EE2mdQNtgFuKjmJork0WHBY&#10;yLGmbU5peb4bBXLz+1Mevie7z69xVO/i9lheb0elBv1uswDhqfPv8H/7oBVMZ/D3JfwAuX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nKMN8UAAADbAAAADwAAAAAAAAAA&#10;AAAAAAChAgAAZHJzL2Rvd25yZXYueG1sUEsFBgAAAAAEAAQA+QAAAJMDAAAAAA==&#10;" strokecolor="#3494ba [3204]" strokeweight="2pt">
                        <v:shadow on="t" color="black" opacity="24903f" origin=",.5" offset="0,.55556mm"/>
                      </v:line>
                      <v:line id="Straight Connector 35" o:spid="_x0000_s1037" style="position:absolute;flip:x y;visibility:visible;mso-wrap-style:square" from="0,1714" to="6558,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erZ8MAAADbAAAADwAAAGRycy9kb3ducmV2LnhtbESPT2vCQBTE74LfYXlCb2Zji1ZiVhGh&#10;pdJTbEGPj+zLnzb7NuxuTfrt3YLQ4zAzv2Hy3Wg6cSXnW8sKFkkKgri0uuVawefHy3wNwgdkjZ1l&#10;UvBLHnbb6STHTNuBC7qeQi0ihH2GCpoQ+kxKXzZk0Ce2J45eZZ3BEKWrpXY4RLjp5GOarqTBluNC&#10;gz0dGiq/Tz9GAQ9UnLvX56/jpVjgwPi+rFKn1MNs3G9ABBrDf/jeftMKnpbw9yX+AL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nq2fDAAAA2wAAAA8AAAAAAAAAAAAA&#10;AAAAoQIAAGRycy9kb3ducmV2LnhtbFBLBQYAAAAABAAEAPkAAACRAwAAAAA=&#10;" strokecolor="#3494ba [3204]" strokeweight="2pt">
                        <v:shadow on="t" color="black" opacity="24903f" origin=",.5" offset="0,.55556mm"/>
                      </v:line>
                    </v:group>
                    <v:line id="Straight Connector 36" o:spid="_x0000_s1038" style="position:absolute;visibility:visible;mso-wrap-style:square" from="18206,4708" to="18206,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Ocd78AAADbAAAADwAAAGRycy9kb3ducmV2LnhtbESPS4vCMBSF94L/IVzBnaY+EK1GUaHg&#10;dnRmf22ubbW5KUnU+u/NgODycB4fZ7VpTS0e5HxlWcFomIAgzq2uuFDwe8oGcxA+IGusLZOCF3nY&#10;rLudFabaPvmHHsdQiDjCPkUFZQhNKqXPSzLoh7Yhjt7FOoMhSldI7fAZx00tx0kykwYrjoQSG9qX&#10;lN+OdxMhyc7uMulP0+n2vjhkf+equDql+r12uwQRqA3f8Kd90AomM/j/En+AX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HOcd78AAADbAAAADwAAAAAAAAAAAAAAAACh&#10;AgAAZHJzL2Rvd25yZXYueG1sUEsFBgAAAAAEAAQA+QAAAI0DAAAAAA==&#10;" strokecolor="#3494ba [3204]" strokeweight="2pt">
                      <v:shadow on="t" color="black" opacity="24903f" origin=",.5" offset="0,.55556mm"/>
                    </v:line>
                  </v:group>
                </w:pict>
              </mc:Fallback>
            </mc:AlternateContent>
          </w:r>
        </w:p>
      </w:sdtContent>
    </w:sdt>
    <w:bookmarkEnd w:id="34" w:displacedByCustomXml="prev"/>
    <w:p w14:paraId="1BD4EF13" w14:textId="227DDF56" w:rsidR="005925A9" w:rsidRPr="005925A9" w:rsidRDefault="005925A9" w:rsidP="00AD0974">
      <w:pPr>
        <w:bidi w:val="0"/>
      </w:pPr>
    </w:p>
    <w:p w14:paraId="52E4793A" w14:textId="77777777" w:rsidR="005925A9" w:rsidRDefault="005925A9" w:rsidP="005925A9">
      <w:pPr>
        <w:jc w:val="left"/>
        <w:rPr>
          <w:color w:val="3494BA" w:themeColor="accent1"/>
          <w:sz w:val="24"/>
          <w:szCs w:val="24"/>
          <w:rtl/>
        </w:rPr>
      </w:pPr>
    </w:p>
    <w:p w14:paraId="220B914B" w14:textId="77777777" w:rsidR="005925A9" w:rsidRDefault="005925A9" w:rsidP="005925A9">
      <w:pPr>
        <w:jc w:val="left"/>
        <w:rPr>
          <w:color w:val="3494BA" w:themeColor="accent1"/>
          <w:sz w:val="24"/>
          <w:szCs w:val="24"/>
          <w:rtl/>
        </w:rPr>
      </w:pPr>
    </w:p>
    <w:p w14:paraId="30D1C150" w14:textId="77777777" w:rsidR="005925A9" w:rsidRDefault="005925A9" w:rsidP="005925A9">
      <w:pPr>
        <w:jc w:val="left"/>
        <w:rPr>
          <w:color w:val="3494BA" w:themeColor="accent1"/>
          <w:sz w:val="24"/>
          <w:szCs w:val="24"/>
          <w:rtl/>
        </w:rPr>
      </w:pPr>
    </w:p>
    <w:p w14:paraId="79F1F672" w14:textId="77777777" w:rsidR="00563B3A" w:rsidRPr="00563B3A" w:rsidRDefault="00563B3A" w:rsidP="005925A9">
      <w:pPr>
        <w:ind w:left="1440" w:firstLine="720"/>
        <w:jc w:val="left"/>
        <w:rPr>
          <w:color w:val="3494BA" w:themeColor="accent1"/>
          <w:sz w:val="6"/>
          <w:szCs w:val="6"/>
          <w:rtl/>
        </w:rPr>
      </w:pPr>
    </w:p>
    <w:p w14:paraId="571ACB9C" w14:textId="77777777" w:rsidR="004F30AD" w:rsidRDefault="004F30AD" w:rsidP="005925A9">
      <w:pPr>
        <w:ind w:left="1440" w:firstLine="720"/>
        <w:jc w:val="left"/>
        <w:rPr>
          <w:color w:val="3494BA" w:themeColor="accent1"/>
          <w:rtl/>
        </w:rPr>
      </w:pPr>
    </w:p>
    <w:p w14:paraId="52887231" w14:textId="0323F1BE" w:rsidR="000C73AB" w:rsidRDefault="0010083A" w:rsidP="00AD0974">
      <w:pPr>
        <w:bidi w:val="0"/>
        <w:ind w:left="540" w:firstLine="720"/>
        <w:jc w:val="left"/>
        <w:rPr>
          <w:color w:val="3494BA" w:themeColor="accent1"/>
        </w:rPr>
      </w:pPr>
      <w:r>
        <w:rPr>
          <w:color w:val="3494BA" w:themeColor="accent1"/>
        </w:rPr>
        <w:t>*If the father exercise</w:t>
      </w:r>
      <w:r w:rsidR="00AD0974">
        <w:rPr>
          <w:color w:val="3494BA" w:themeColor="accent1"/>
        </w:rPr>
        <w:t>s</w:t>
      </w:r>
      <w:r>
        <w:rPr>
          <w:color w:val="3494BA" w:themeColor="accent1"/>
        </w:rPr>
        <w:t xml:space="preserve"> at least half of his optional weeks</w:t>
      </w:r>
    </w:p>
    <w:p w14:paraId="15F3C9DF" w14:textId="45372D8F" w:rsidR="0010083A" w:rsidRDefault="0010083A" w:rsidP="0010083A">
      <w:pPr>
        <w:bidi w:val="0"/>
      </w:pPr>
    </w:p>
    <w:p w14:paraId="63BBFEA1" w14:textId="60DCB943" w:rsidR="0010083A" w:rsidRDefault="0010083A" w:rsidP="004514F2">
      <w:pPr>
        <w:bidi w:val="0"/>
      </w:pPr>
      <w:r>
        <w:t>The reform</w:t>
      </w:r>
      <w:r w:rsidRPr="0010083A">
        <w:t xml:space="preserve"> </w:t>
      </w:r>
      <w:r>
        <w:t xml:space="preserve">thus </w:t>
      </w:r>
      <w:r w:rsidRPr="0010083A">
        <w:t xml:space="preserve">offers </w:t>
      </w:r>
      <w:r w:rsidR="005A5522">
        <w:t xml:space="preserve">a basic package of </w:t>
      </w:r>
      <w:r w:rsidRPr="0010083A">
        <w:t xml:space="preserve">20 </w:t>
      </w:r>
      <w:r>
        <w:t xml:space="preserve">full </w:t>
      </w:r>
      <w:r w:rsidRPr="0010083A">
        <w:t>weeks of pa</w:t>
      </w:r>
      <w:r>
        <w:t>id leave</w:t>
      </w:r>
      <w:r w:rsidRPr="0010083A">
        <w:t xml:space="preserve"> (</w:t>
      </w:r>
      <w:r w:rsidR="005A5522">
        <w:t>as opposed to</w:t>
      </w:r>
      <w:r w:rsidRPr="0010083A">
        <w:t xml:space="preserve"> 15 today), of which 5 are </w:t>
      </w:r>
      <w:r w:rsidR="005A5522">
        <w:t>allocated exclusively to the</w:t>
      </w:r>
      <w:r w:rsidRPr="0010083A">
        <w:t xml:space="preserve"> mother, 5 </w:t>
      </w:r>
      <w:r w:rsidR="005A5522">
        <w:t>exclusively to the</w:t>
      </w:r>
      <w:r w:rsidRPr="0010083A">
        <w:t xml:space="preserve"> father, 10 weeks are divisible between </w:t>
      </w:r>
      <w:r w:rsidR="005A5522">
        <w:t xml:space="preserve">the </w:t>
      </w:r>
      <w:r w:rsidRPr="0010083A">
        <w:t xml:space="preserve">father and </w:t>
      </w:r>
      <w:r w:rsidR="005A5522">
        <w:t xml:space="preserve">the </w:t>
      </w:r>
      <w:r w:rsidRPr="0010083A">
        <w:t xml:space="preserve">mother, and two additional weeks will be given as a bonus to the </w:t>
      </w:r>
      <w:r w:rsidR="00AD0974">
        <w:t>“</w:t>
      </w:r>
      <w:r w:rsidRPr="0010083A">
        <w:t>joint budget</w:t>
      </w:r>
      <w:r w:rsidR="00AD0974">
        <w:t>”</w:t>
      </w:r>
      <w:r w:rsidR="005A5522">
        <w:t xml:space="preserve"> of weeks,</w:t>
      </w:r>
      <w:r w:rsidRPr="0010083A">
        <w:t xml:space="preserve"> provided that the father fulfills at least half of </w:t>
      </w:r>
      <w:r w:rsidR="005A5522">
        <w:t>his optional</w:t>
      </w:r>
      <w:r w:rsidRPr="0010083A">
        <w:t xml:space="preserve"> weeks. </w:t>
      </w:r>
      <w:r w:rsidR="005A5522">
        <w:t xml:space="preserve">The </w:t>
      </w:r>
      <w:r w:rsidR="004514F2">
        <w:t>paid</w:t>
      </w:r>
      <w:r w:rsidR="005A5522">
        <w:t xml:space="preserve"> leave </w:t>
      </w:r>
      <w:r w:rsidRPr="0010083A">
        <w:t xml:space="preserve">can be exercised </w:t>
      </w:r>
      <w:r w:rsidR="005A5522" w:rsidRPr="0010083A">
        <w:t xml:space="preserve">by the mother and father </w:t>
      </w:r>
      <w:r w:rsidRPr="0010083A">
        <w:t>concurrently or separately.</w:t>
      </w:r>
    </w:p>
    <w:p w14:paraId="61D8223D" w14:textId="436CF034" w:rsidR="004514F2" w:rsidRDefault="004514F2" w:rsidP="00AD0974">
      <w:pPr>
        <w:bidi w:val="0"/>
      </w:pPr>
      <w:r w:rsidRPr="004514F2">
        <w:t xml:space="preserve">Of the 5 </w:t>
      </w:r>
      <w:r>
        <w:t>weeks exclusive to</w:t>
      </w:r>
      <w:r w:rsidRPr="004514F2">
        <w:t xml:space="preserve"> each parent, two weeks are mandatory, that is</w:t>
      </w:r>
      <w:r>
        <w:t xml:space="preserve"> to say</w:t>
      </w:r>
      <w:r w:rsidRPr="004514F2">
        <w:t xml:space="preserve">, the parent must stay at home with the child </w:t>
      </w:r>
      <w:r>
        <w:t xml:space="preserve">and </w:t>
      </w:r>
      <w:r w:rsidR="00AD0974">
        <w:t>be absent from</w:t>
      </w:r>
      <w:r>
        <w:t xml:space="preserve"> work </w:t>
      </w:r>
      <w:r w:rsidRPr="004514F2">
        <w:t xml:space="preserve">for at least two weeks during the first month after delivery. The responsibility for </w:t>
      </w:r>
      <w:r>
        <w:t>enforcing</w:t>
      </w:r>
      <w:r w:rsidRPr="004514F2">
        <w:t xml:space="preserve"> </w:t>
      </w:r>
      <w:r>
        <w:t xml:space="preserve">this </w:t>
      </w:r>
      <w:r w:rsidRPr="004514F2">
        <w:t xml:space="preserve">obligation will be borne by the employer, in the sense that </w:t>
      </w:r>
      <w:r>
        <w:t>the employer</w:t>
      </w:r>
      <w:r w:rsidRPr="004514F2">
        <w:t xml:space="preserve"> </w:t>
      </w:r>
      <w:r>
        <w:t>will be</w:t>
      </w:r>
      <w:r w:rsidRPr="004514F2">
        <w:t xml:space="preserve"> prohibited from allowing the parent to work during these weeks (nor </w:t>
      </w:r>
      <w:r>
        <w:t>even</w:t>
      </w:r>
      <w:r w:rsidRPr="004514F2">
        <w:t xml:space="preserve"> from home)</w:t>
      </w:r>
      <w:r w:rsidR="00AD0974">
        <w:t>.</w:t>
      </w:r>
      <w:r w:rsidRPr="004514F2">
        <w:t xml:space="preserve"> </w:t>
      </w:r>
      <w:r w:rsidR="00AD0974">
        <w:t>I</w:t>
      </w:r>
      <w:r w:rsidRPr="004514F2">
        <w:t xml:space="preserve">n the event of </w:t>
      </w:r>
      <w:r>
        <w:t>a violation</w:t>
      </w:r>
      <w:r w:rsidRPr="004514F2">
        <w:t>, the employer will be subject to sanctions under civil law.</w:t>
      </w:r>
    </w:p>
    <w:p w14:paraId="6A4C074E" w14:textId="70CCC6FE" w:rsidR="004514F2" w:rsidRDefault="004514F2" w:rsidP="007A4296">
      <w:pPr>
        <w:bidi w:val="0"/>
      </w:pPr>
      <w:r>
        <w:t>To impose mandatory leave</w:t>
      </w:r>
      <w:r w:rsidRPr="004514F2">
        <w:t xml:space="preserve"> may seem </w:t>
      </w:r>
      <w:r>
        <w:t xml:space="preserve">like somewhat </w:t>
      </w:r>
      <w:r w:rsidR="00AD0974">
        <w:t>excessive</w:t>
      </w:r>
      <w:r w:rsidRPr="004514F2">
        <w:t xml:space="preserve">, but we are convinced that in order to </w:t>
      </w:r>
      <w:r>
        <w:t>instill a new norm</w:t>
      </w:r>
      <w:r w:rsidR="0095788C">
        <w:t>,</w:t>
      </w:r>
      <w:r>
        <w:t xml:space="preserve"> wherein</w:t>
      </w:r>
      <w:r w:rsidRPr="004514F2">
        <w:t xml:space="preserve"> fathers</w:t>
      </w:r>
      <w:r w:rsidR="0095788C">
        <w:t xml:space="preserve"> are expected to </w:t>
      </w:r>
      <w:r w:rsidR="0095788C">
        <w:lastRenderedPageBreak/>
        <w:t>participate in childcare,</w:t>
      </w:r>
      <w:r w:rsidRPr="004514F2">
        <w:t xml:space="preserve"> </w:t>
      </w:r>
      <w:r w:rsidR="0095788C">
        <w:t>it is</w:t>
      </w:r>
      <w:r w:rsidR="0095788C" w:rsidRPr="004514F2">
        <w:t xml:space="preserve"> </w:t>
      </w:r>
      <w:r w:rsidR="0095788C">
        <w:t xml:space="preserve">absolutely </w:t>
      </w:r>
      <w:r w:rsidR="0095788C" w:rsidRPr="004514F2">
        <w:t>necessary</w:t>
      </w:r>
      <w:r w:rsidR="0095788C">
        <w:t>,</w:t>
      </w:r>
      <w:r w:rsidR="0095788C" w:rsidRPr="004514F2">
        <w:t xml:space="preserve"> </w:t>
      </w:r>
      <w:r w:rsidRPr="004514F2">
        <w:t xml:space="preserve">at least </w:t>
      </w:r>
      <w:r>
        <w:t>during</w:t>
      </w:r>
      <w:r w:rsidRPr="004514F2">
        <w:t xml:space="preserve"> the early years </w:t>
      </w:r>
      <w:r>
        <w:t>of the reform’s implementation</w:t>
      </w:r>
      <w:r w:rsidRPr="004514F2">
        <w:t>.</w:t>
      </w:r>
      <w:r w:rsidR="0095788C">
        <w:rPr>
          <w:rStyle w:val="FootnoteReference"/>
        </w:rPr>
        <w:footnoteReference w:id="41"/>
      </w:r>
      <w:r w:rsidRPr="004514F2">
        <w:t xml:space="preserve"> In addition, without </w:t>
      </w:r>
      <w:r w:rsidR="0095788C">
        <w:t>the obligation</w:t>
      </w:r>
      <w:r w:rsidRPr="004514F2">
        <w:t xml:space="preserve">, even if fathers </w:t>
      </w:r>
      <w:r w:rsidR="00AD0974">
        <w:t>wanted</w:t>
      </w:r>
      <w:r w:rsidRPr="004514F2">
        <w:t xml:space="preserve"> to </w:t>
      </w:r>
      <w:r w:rsidR="0095788C">
        <w:t>take time</w:t>
      </w:r>
      <w:r w:rsidRPr="004514F2">
        <w:t xml:space="preserve"> </w:t>
      </w:r>
      <w:r w:rsidR="0095788C">
        <w:t>off in order</w:t>
      </w:r>
      <w:r w:rsidRPr="004514F2">
        <w:t xml:space="preserve"> to care for the</w:t>
      </w:r>
      <w:r w:rsidR="0053405F">
        <w:t>ir</w:t>
      </w:r>
      <w:r w:rsidRPr="004514F2">
        <w:t xml:space="preserve"> </w:t>
      </w:r>
      <w:r w:rsidR="0053405F">
        <w:t>infants</w:t>
      </w:r>
      <w:r w:rsidRPr="004514F2">
        <w:t xml:space="preserve">, </w:t>
      </w:r>
      <w:r w:rsidR="0095788C">
        <w:t>they would likely be prevented from doing so</w:t>
      </w:r>
      <w:r w:rsidRPr="004514F2">
        <w:t xml:space="preserve"> </w:t>
      </w:r>
      <w:r w:rsidR="0053405F">
        <w:t xml:space="preserve">due </w:t>
      </w:r>
      <w:r w:rsidRPr="004514F2">
        <w:t xml:space="preserve">to objections </w:t>
      </w:r>
      <w:r w:rsidR="0095788C">
        <w:t>on the part of their</w:t>
      </w:r>
      <w:r w:rsidRPr="004514F2">
        <w:t xml:space="preserve"> employers, </w:t>
      </w:r>
      <w:r w:rsidR="0053405F">
        <w:t>or</w:t>
      </w:r>
      <w:r w:rsidRPr="004514F2">
        <w:t xml:space="preserve"> even due to social pressure in the workplace (</w:t>
      </w:r>
      <w:r w:rsidR="0053405F">
        <w:t>the “</w:t>
      </w:r>
      <w:r w:rsidRPr="004514F2">
        <w:t xml:space="preserve">what will </w:t>
      </w:r>
      <w:r w:rsidR="0053405F">
        <w:t>people</w:t>
      </w:r>
      <w:r w:rsidRPr="004514F2">
        <w:t xml:space="preserve"> </w:t>
      </w:r>
      <w:r w:rsidR="00AD0974">
        <w:t>say</w:t>
      </w:r>
      <w:r w:rsidR="0053405F">
        <w:t>” effect</w:t>
      </w:r>
      <w:r w:rsidRPr="004514F2">
        <w:t>).</w:t>
      </w:r>
      <w:r w:rsidR="0053405F">
        <w:t xml:space="preserve"> The obligation leaves no room for negotiation (whether explicit or implicit) </w:t>
      </w:r>
      <w:r w:rsidR="007A4296">
        <w:t xml:space="preserve">between the father and his employer, or between the father and the mother, </w:t>
      </w:r>
      <w:r w:rsidR="0053405F">
        <w:t>over whether</w:t>
      </w:r>
      <w:r w:rsidR="007A4296">
        <w:t xml:space="preserve"> or not</w:t>
      </w:r>
      <w:r w:rsidR="0053405F">
        <w:t xml:space="preserve"> to </w:t>
      </w:r>
      <w:r w:rsidR="00AD0974">
        <w:t>take parental</w:t>
      </w:r>
      <w:r w:rsidR="0053405F">
        <w:t xml:space="preserve"> leave</w:t>
      </w:r>
      <w:r w:rsidR="007A4296">
        <w:t>.</w:t>
      </w:r>
      <w:r w:rsidR="0053405F">
        <w:t xml:space="preserve"> </w:t>
      </w:r>
      <w:r w:rsidR="007A4296">
        <w:t>We could expect this to</w:t>
      </w:r>
      <w:r w:rsidR="0053405F">
        <w:t xml:space="preserve"> take place under the current norms, </w:t>
      </w:r>
      <w:r w:rsidR="007A4296">
        <w:t>and therefore we must eliminate this possibility, at least initially, by way of a state-</w:t>
      </w:r>
      <w:r w:rsidR="0053405F">
        <w:t xml:space="preserve">mandated </w:t>
      </w:r>
      <w:r w:rsidR="007A4296">
        <w:t>obligation. H</w:t>
      </w:r>
      <w:r w:rsidR="00DF27BD">
        <w:t>opefully</w:t>
      </w:r>
      <w:r w:rsidR="007A4296">
        <w:t>, this measure will</w:t>
      </w:r>
      <w:r w:rsidR="0053405F" w:rsidRPr="0053405F">
        <w:t xml:space="preserve"> </w:t>
      </w:r>
      <w:r w:rsidR="00DF27BD">
        <w:t>ent</w:t>
      </w:r>
      <w:r w:rsidR="008C7EB2">
        <w:t>ail significant advances toward</w:t>
      </w:r>
      <w:r w:rsidR="00DF27BD">
        <w:t xml:space="preserve"> achieving parity</w:t>
      </w:r>
      <w:r w:rsidR="0053405F" w:rsidRPr="0053405F">
        <w:t xml:space="preserve"> between </w:t>
      </w:r>
      <w:r w:rsidR="00DF27BD">
        <w:t>fathers</w:t>
      </w:r>
      <w:r w:rsidR="0053405F" w:rsidRPr="0053405F">
        <w:t xml:space="preserve"> and </w:t>
      </w:r>
      <w:r w:rsidR="00DF27BD">
        <w:t>mothers</w:t>
      </w:r>
      <w:r w:rsidR="0053405F" w:rsidRPr="0053405F">
        <w:t xml:space="preserve"> </w:t>
      </w:r>
      <w:r w:rsidR="00DF27BD">
        <w:t>in terms of their occupational prospects</w:t>
      </w:r>
      <w:r w:rsidR="0053405F" w:rsidRPr="0053405F">
        <w:t xml:space="preserve">, </w:t>
      </w:r>
      <w:r w:rsidR="00DF27BD">
        <w:t>since</w:t>
      </w:r>
      <w:r w:rsidR="0053405F" w:rsidRPr="0053405F">
        <w:t xml:space="preserve"> for employers</w:t>
      </w:r>
      <w:r w:rsidR="00DF27BD">
        <w:t>,</w:t>
      </w:r>
      <w:r w:rsidR="0053405F" w:rsidRPr="0053405F">
        <w:t xml:space="preserve"> the </w:t>
      </w:r>
      <w:r w:rsidR="00DF27BD">
        <w:t>“</w:t>
      </w:r>
      <w:r w:rsidR="0053405F" w:rsidRPr="0053405F">
        <w:t>risk</w:t>
      </w:r>
      <w:r w:rsidR="00DF27BD">
        <w:t>”</w:t>
      </w:r>
      <w:r w:rsidR="0053405F" w:rsidRPr="0053405F">
        <w:t xml:space="preserve"> of </w:t>
      </w:r>
      <w:r w:rsidR="00DF27BD">
        <w:t>child</w:t>
      </w:r>
      <w:r w:rsidR="0053405F" w:rsidRPr="0053405F">
        <w:t xml:space="preserve">birth and </w:t>
      </w:r>
      <w:r w:rsidR="007A4296">
        <w:t>subsequent absence</w:t>
      </w:r>
      <w:r w:rsidR="0053405F" w:rsidRPr="0053405F">
        <w:t xml:space="preserve"> will </w:t>
      </w:r>
      <w:r w:rsidR="00DF27BD">
        <w:t xml:space="preserve">henceforth </w:t>
      </w:r>
      <w:r w:rsidR="0053405F" w:rsidRPr="0053405F">
        <w:t xml:space="preserve">apply not only to women but also to men. </w:t>
      </w:r>
      <w:r w:rsidR="00DF27BD">
        <w:t xml:space="preserve">This is the approach adopted, for example, in Portugal, where fathers are mandated </w:t>
      </w:r>
      <w:r w:rsidR="0053405F" w:rsidRPr="0053405F">
        <w:t>to take 5 days</w:t>
      </w:r>
      <w:r w:rsidR="00DF27BD">
        <w:t xml:space="preserve"> off</w:t>
      </w:r>
      <w:r w:rsidR="0053405F" w:rsidRPr="0053405F">
        <w:t xml:space="preserve"> immediately after </w:t>
      </w:r>
      <w:r w:rsidR="00DF27BD">
        <w:t>child</w:t>
      </w:r>
      <w:r w:rsidR="0053405F" w:rsidRPr="0053405F">
        <w:t xml:space="preserve">birth, and another 10 days during the first month, with the state fully compensating </w:t>
      </w:r>
      <w:r w:rsidR="00DF27BD">
        <w:t>their wages during this time</w:t>
      </w:r>
      <w:r w:rsidR="0053405F" w:rsidRPr="0053405F">
        <w:t xml:space="preserve"> (</w:t>
      </w:r>
      <w:proofErr w:type="spellStart"/>
      <w:r w:rsidR="00F72461">
        <w:fldChar w:fldCharType="begin"/>
      </w:r>
      <w:r w:rsidR="00F72461">
        <w:instrText xml:space="preserve"> HYPERLINK "file:///C:\\Users\\ronro\\Downloads\\Paternal%20leave%20uptake%20EU.pdf" </w:instrText>
      </w:r>
      <w:r w:rsidR="00F72461">
        <w:fldChar w:fldCharType="separate"/>
      </w:r>
      <w:r w:rsidR="007A4296">
        <w:rPr>
          <w:rStyle w:val="Hyperlink"/>
        </w:rPr>
        <w:t>Eurof</w:t>
      </w:r>
      <w:r w:rsidR="0053405F" w:rsidRPr="00DF27BD">
        <w:rPr>
          <w:rStyle w:val="Hyperlink"/>
        </w:rPr>
        <w:t>und</w:t>
      </w:r>
      <w:proofErr w:type="spellEnd"/>
      <w:r w:rsidR="0053405F" w:rsidRPr="00DF27BD">
        <w:rPr>
          <w:rStyle w:val="Hyperlink"/>
        </w:rPr>
        <w:t>, 2019</w:t>
      </w:r>
      <w:r w:rsidR="00F72461">
        <w:rPr>
          <w:rStyle w:val="Hyperlink"/>
        </w:rPr>
        <w:fldChar w:fldCharType="end"/>
      </w:r>
      <w:r w:rsidR="0053405F" w:rsidRPr="0053405F">
        <w:t>).</w:t>
      </w:r>
    </w:p>
    <w:p w14:paraId="4C992043" w14:textId="7D0FA4E7" w:rsidR="007C6A9E" w:rsidRDefault="007C6A9E" w:rsidP="00E4092C">
      <w:pPr>
        <w:bidi w:val="0"/>
      </w:pPr>
      <w:r>
        <w:t xml:space="preserve">Following the two mandatory weeks, each parent has an </w:t>
      </w:r>
      <w:r w:rsidRPr="00392064">
        <w:rPr>
          <w:b/>
          <w:bCs/>
        </w:rPr>
        <w:t xml:space="preserve">optional </w:t>
      </w:r>
      <w:r w:rsidRPr="00392064">
        <w:t>designated</w:t>
      </w:r>
      <w:r>
        <w:t xml:space="preserve"> three week period available to them</w:t>
      </w:r>
      <w:r w:rsidR="00392064">
        <w:t xml:space="preserve">, which means that each parents has the </w:t>
      </w:r>
      <w:r w:rsidR="00392064" w:rsidRPr="00392064">
        <w:rPr>
          <w:b/>
          <w:bCs/>
        </w:rPr>
        <w:t>right</w:t>
      </w:r>
      <w:r w:rsidR="00392064">
        <w:t xml:space="preserve"> to stay home with the child at full pay for up to three more weeks</w:t>
      </w:r>
      <w:r w:rsidR="00E4092C">
        <w:t>. H</w:t>
      </w:r>
      <w:r w:rsidR="00392064">
        <w:t xml:space="preserve">owever, if they choose not to take advantage of all or any of these weeks they are “lost,” i.e. they are </w:t>
      </w:r>
      <w:r w:rsidR="00392064" w:rsidRPr="00392064">
        <w:rPr>
          <w:b/>
          <w:bCs/>
        </w:rPr>
        <w:t>non-transferable</w:t>
      </w:r>
      <w:r w:rsidR="00392064">
        <w:t xml:space="preserve"> to the other parent and non-exchangeable for financial benefits. </w:t>
      </w:r>
    </w:p>
    <w:p w14:paraId="30E8E414" w14:textId="3EBCE27D" w:rsidR="0005423F" w:rsidRDefault="0005423F" w:rsidP="00E4092C">
      <w:pPr>
        <w:bidi w:val="0"/>
      </w:pPr>
      <w:r>
        <w:t xml:space="preserve">The remaining ten weeks constitute a “joint leave budget” which the parents are free to divide among themselves however they see fit. Another major innovation is the </w:t>
      </w:r>
      <w:r w:rsidR="0083770C">
        <w:t>2</w:t>
      </w:r>
      <w:r>
        <w:t xml:space="preserve"> </w:t>
      </w:r>
      <w:r w:rsidRPr="0005423F">
        <w:t>bonus</w:t>
      </w:r>
      <w:r>
        <w:t xml:space="preserve"> weeks conditioned upon the father’s exercise of at least half of his designated optional weeks. If this condition is met, the parents </w:t>
      </w:r>
      <w:r w:rsidR="00187404">
        <w:t>gain</w:t>
      </w:r>
      <w:r>
        <w:t xml:space="preserve"> </w:t>
      </w:r>
      <w:r w:rsidR="0083770C">
        <w:t>2</w:t>
      </w:r>
      <w:r>
        <w:t xml:space="preserve"> </w:t>
      </w:r>
      <w:r w:rsidRPr="0005423F">
        <w:rPr>
          <w:b/>
          <w:bCs/>
        </w:rPr>
        <w:t>extra weeks</w:t>
      </w:r>
      <w:r>
        <w:t xml:space="preserve"> to </w:t>
      </w:r>
      <w:r w:rsidR="00E4092C">
        <w:t>divide</w:t>
      </w:r>
      <w:r>
        <w:t xml:space="preserve"> among themselves.</w:t>
      </w:r>
      <w:r>
        <w:rPr>
          <w:rStyle w:val="FootnoteReference"/>
        </w:rPr>
        <w:footnoteReference w:id="42"/>
      </w:r>
      <w:r>
        <w:t xml:space="preserve"> </w:t>
      </w:r>
      <w:r w:rsidR="0083770C" w:rsidRPr="0083770C">
        <w:t xml:space="preserve">This bonus </w:t>
      </w:r>
      <w:r w:rsidR="0083770C">
        <w:t>is intended to</w:t>
      </w:r>
      <w:r w:rsidR="0083770C" w:rsidRPr="0083770C">
        <w:t xml:space="preserve"> be a powerful incentive for the </w:t>
      </w:r>
      <w:r w:rsidR="0083770C">
        <w:t>father’s participation in the parental leave period</w:t>
      </w:r>
      <w:r w:rsidR="0083770C" w:rsidRPr="0083770C">
        <w:t xml:space="preserve">, since if he does not fulfill half of his </w:t>
      </w:r>
      <w:r w:rsidR="0083770C">
        <w:t>designated optional</w:t>
      </w:r>
      <w:r w:rsidR="0083770C" w:rsidRPr="0083770C">
        <w:t xml:space="preserve"> weeks (at least two weeks</w:t>
      </w:r>
      <w:r w:rsidR="0083770C">
        <w:t xml:space="preserve"> initially</w:t>
      </w:r>
      <w:r w:rsidR="0083770C" w:rsidRPr="0083770C">
        <w:t xml:space="preserve">) the family </w:t>
      </w:r>
      <w:r w:rsidR="0083770C">
        <w:t xml:space="preserve">may </w:t>
      </w:r>
      <w:r w:rsidR="0083770C" w:rsidRPr="0083770C">
        <w:t>lose</w:t>
      </w:r>
      <w:r w:rsidR="0083770C">
        <w:t xml:space="preserve"> up to</w:t>
      </w:r>
      <w:r w:rsidR="0083770C" w:rsidRPr="0083770C">
        <w:t xml:space="preserve"> 5 weeks of paid </w:t>
      </w:r>
      <w:r w:rsidR="0083770C">
        <w:t>leave</w:t>
      </w:r>
      <w:r w:rsidR="0083770C" w:rsidRPr="0083770C">
        <w:t xml:space="preserve"> (</w:t>
      </w:r>
      <w:r w:rsidR="0083770C">
        <w:t>3</w:t>
      </w:r>
      <w:r w:rsidR="0083770C" w:rsidRPr="0083770C">
        <w:t xml:space="preserve"> </w:t>
      </w:r>
      <w:r w:rsidR="0052740F">
        <w:t xml:space="preserve">weeks of optional paternity </w:t>
      </w:r>
      <w:r w:rsidR="0083770C">
        <w:t>leave</w:t>
      </w:r>
      <w:r w:rsidR="0083770C" w:rsidRPr="0083770C">
        <w:t xml:space="preserve">, plus </w:t>
      </w:r>
      <w:r w:rsidR="0083770C">
        <w:t>the 2</w:t>
      </w:r>
      <w:r w:rsidR="0083770C" w:rsidRPr="0083770C">
        <w:t xml:space="preserve"> </w:t>
      </w:r>
      <w:r w:rsidR="0083770C">
        <w:t xml:space="preserve">bonus </w:t>
      </w:r>
      <w:r w:rsidR="0083770C" w:rsidRPr="0083770C">
        <w:t xml:space="preserve">weeks </w:t>
      </w:r>
      <w:r w:rsidR="0083770C">
        <w:t>added on to the joint leave budget</w:t>
      </w:r>
      <w:r w:rsidR="0083770C" w:rsidRPr="0083770C">
        <w:t>).</w:t>
      </w:r>
    </w:p>
    <w:p w14:paraId="32A59A47" w14:textId="114E0EFA" w:rsidR="0052740F" w:rsidRDefault="0052740F" w:rsidP="00E4092C">
      <w:pPr>
        <w:bidi w:val="0"/>
      </w:pPr>
      <w:r w:rsidRPr="0052740F">
        <w:lastRenderedPageBreak/>
        <w:t xml:space="preserve">Let us illustrate the </w:t>
      </w:r>
      <w:r>
        <w:t xml:space="preserve">possibilities </w:t>
      </w:r>
      <w:r w:rsidR="00E4092C">
        <w:t>presented by</w:t>
      </w:r>
      <w:r>
        <w:t xml:space="preserve"> the reform</w:t>
      </w:r>
      <w:r w:rsidRPr="0052740F">
        <w:t xml:space="preserve"> by describing two </w:t>
      </w:r>
      <w:r>
        <w:t xml:space="preserve">extreme </w:t>
      </w:r>
      <w:r w:rsidRPr="0052740F">
        <w:t xml:space="preserve">cases: in the first, the father refuses </w:t>
      </w:r>
      <w:r>
        <w:t>take advantage of the</w:t>
      </w:r>
      <w:r w:rsidR="00DC7573">
        <w:t xml:space="preserve"> parental</w:t>
      </w:r>
      <w:r>
        <w:t xml:space="preserve"> </w:t>
      </w:r>
      <w:r w:rsidR="00DC7573">
        <w:t>opportunities</w:t>
      </w:r>
      <w:r>
        <w:t xml:space="preserve"> granted </w:t>
      </w:r>
      <w:r w:rsidR="00E4092C">
        <w:t xml:space="preserve">to </w:t>
      </w:r>
      <w:r>
        <w:t xml:space="preserve">him by the new </w:t>
      </w:r>
      <w:r w:rsidR="00E4092C">
        <w:t>policy</w:t>
      </w:r>
      <w:r w:rsidRPr="0052740F">
        <w:t xml:space="preserve">, and </w:t>
      </w:r>
      <w:r>
        <w:t xml:space="preserve">goes back to work directly after the </w:t>
      </w:r>
      <w:r w:rsidR="00DC7573">
        <w:t>2</w:t>
      </w:r>
      <w:r>
        <w:t xml:space="preserve"> mandatory</w:t>
      </w:r>
      <w:r w:rsidRPr="0052740F">
        <w:t xml:space="preserve"> weeks</w:t>
      </w:r>
      <w:r w:rsidR="00DC7573">
        <w:t xml:space="preserve"> of paternity leave</w:t>
      </w:r>
      <w:r w:rsidRPr="0052740F">
        <w:t xml:space="preserve">. </w:t>
      </w:r>
      <w:r>
        <w:t xml:space="preserve">Contrary to him, the mother exercises the entirety of the leave available to her, i.e. the 5 weeks of designated maternity and the 10 weeks in the joint budget, for a total of 15 weeks (the same as today). </w:t>
      </w:r>
      <w:r w:rsidRPr="0052740F">
        <w:t>In other words, in the event that there is no change in the father's behavior</w:t>
      </w:r>
      <w:r>
        <w:t>,</w:t>
      </w:r>
      <w:r w:rsidRPr="0052740F">
        <w:t xml:space="preserve"> despite the incentives provided </w:t>
      </w:r>
      <w:r w:rsidR="00DC7573">
        <w:t>on top of the</w:t>
      </w:r>
      <w:r w:rsidRPr="0052740F">
        <w:t xml:space="preserve"> two compulsory weeks</w:t>
      </w:r>
      <w:r w:rsidR="00DC7573">
        <w:t xml:space="preserve"> of paternity leave</w:t>
      </w:r>
      <w:r w:rsidRPr="0052740F">
        <w:t>, the mother</w:t>
      </w:r>
      <w:r w:rsidR="00DC7573">
        <w:t>’s situation i</w:t>
      </w:r>
      <w:r w:rsidR="00E4092C">
        <w:t>n</w:t>
      </w:r>
      <w:r w:rsidR="00DC7573">
        <w:t xml:space="preserve"> relation</w:t>
      </w:r>
      <w:r w:rsidRPr="0052740F">
        <w:t xml:space="preserve"> to the current </w:t>
      </w:r>
      <w:r w:rsidR="00DC7573">
        <w:t>status quo remains unchanged</w:t>
      </w:r>
      <w:r w:rsidR="00E4092C">
        <w:t>.</w:t>
      </w:r>
      <w:r w:rsidRPr="0052740F">
        <w:t xml:space="preserve"> </w:t>
      </w:r>
      <w:r w:rsidR="00E4092C">
        <w:t>T</w:t>
      </w:r>
      <w:r w:rsidRPr="0052740F">
        <w:t xml:space="preserve">herefore </w:t>
      </w:r>
      <w:r w:rsidR="00DC7573">
        <w:t>the overall paid parental leave period will</w:t>
      </w:r>
      <w:r w:rsidRPr="0052740F">
        <w:t xml:space="preserve"> amount to 17 weeks: 15 </w:t>
      </w:r>
      <w:r w:rsidR="00DC7573">
        <w:t>exercised by</w:t>
      </w:r>
      <w:r w:rsidRPr="0052740F">
        <w:t xml:space="preserve"> the mother, and </w:t>
      </w:r>
      <w:r w:rsidR="00DC7573">
        <w:t>2</w:t>
      </w:r>
      <w:r w:rsidRPr="0052740F">
        <w:t xml:space="preserve"> weeks </w:t>
      </w:r>
      <w:r w:rsidR="00DC7573">
        <w:t>by the father.</w:t>
      </w:r>
    </w:p>
    <w:p w14:paraId="107EA18D" w14:textId="0346E3B2" w:rsidR="00DC7573" w:rsidRDefault="00DC7573" w:rsidP="00E4092C">
      <w:pPr>
        <w:bidi w:val="0"/>
      </w:pPr>
      <w:r>
        <w:t>At the other end of the spectrum, the two parents opt for absolute parity in the sense that both the mother and the father take advantage of the full 5 weeks designated to each of them, and since they now have 12 weeks to share between them (including the 2 bonus weeks), each gets 6 weeks out of the joint leave budget for a total of 11 weeks per parent, and 22 weeks overall. There is a significant difference</w:t>
      </w:r>
      <w:r w:rsidRPr="00DC7573">
        <w:t xml:space="preserve"> between the two cases: </w:t>
      </w:r>
      <w:r w:rsidR="001B6F4F">
        <w:t xml:space="preserve">the </w:t>
      </w:r>
      <w:r w:rsidRPr="00DC7573">
        <w:t>"conservative" behavior</w:t>
      </w:r>
      <w:r w:rsidR="001B6F4F">
        <w:t xml:space="preserve"> exhibited</w:t>
      </w:r>
      <w:r w:rsidRPr="00DC7573">
        <w:t xml:space="preserve"> in the first case </w:t>
      </w:r>
      <w:r w:rsidR="001B6F4F">
        <w:t xml:space="preserve">causes the family to </w:t>
      </w:r>
      <w:r w:rsidR="00E4092C">
        <w:t>miss out on</w:t>
      </w:r>
      <w:r w:rsidRPr="00DC7573">
        <w:t xml:space="preserve"> </w:t>
      </w:r>
      <w:r w:rsidR="001B6F4F">
        <w:t>5 weeks</w:t>
      </w:r>
      <w:r w:rsidRPr="00DC7573">
        <w:t xml:space="preserve"> </w:t>
      </w:r>
      <w:r w:rsidR="001B6F4F">
        <w:t>of parental presence at home with the baby</w:t>
      </w:r>
      <w:r w:rsidR="00E4092C">
        <w:t>, while receiving full compensation from the state</w:t>
      </w:r>
      <w:r w:rsidRPr="00DC7573">
        <w:t>. Hence the magnitude of the incentive for behavioral and normative change.</w:t>
      </w:r>
      <w:r w:rsidR="00802675">
        <w:t xml:space="preserve"> </w:t>
      </w:r>
    </w:p>
    <w:p w14:paraId="7459A41C" w14:textId="77777777" w:rsidR="00802675" w:rsidRDefault="00802675" w:rsidP="00802675">
      <w:pPr>
        <w:bidi w:val="0"/>
      </w:pPr>
    </w:p>
    <w:p w14:paraId="5EFDC43D" w14:textId="2D2CFAFC" w:rsidR="00802675" w:rsidRDefault="00802675" w:rsidP="00802675">
      <w:pPr>
        <w:bidi w:val="0"/>
        <w:rPr>
          <w:b/>
          <w:bCs/>
        </w:rPr>
      </w:pPr>
      <w:r>
        <w:rPr>
          <w:b/>
          <w:bCs/>
        </w:rPr>
        <w:t>Gradual implementation of the reform</w:t>
      </w:r>
    </w:p>
    <w:p w14:paraId="31A56E6A" w14:textId="38AB9C1B" w:rsidR="00802675" w:rsidRDefault="00802675" w:rsidP="004638A2">
      <w:pPr>
        <w:bidi w:val="0"/>
      </w:pPr>
      <w:r>
        <w:t xml:space="preserve">It is important to implement the proposed changes gradually in order to allow the job market enough time to adapt, and to make it possible to monitor the progress of the reform while it is still in an experimental </w:t>
      </w:r>
      <w:r w:rsidR="009076CE">
        <w:t>phase</w:t>
      </w:r>
      <w:r>
        <w:t xml:space="preserve"> and adjust </w:t>
      </w:r>
      <w:r w:rsidR="009076CE">
        <w:t>its parameters</w:t>
      </w:r>
      <w:r>
        <w:t xml:space="preserve"> if necessary. </w:t>
      </w:r>
      <w:r w:rsidRPr="00802675">
        <w:t>The reform also involves add</w:t>
      </w:r>
      <w:r w:rsidR="009076CE">
        <w:t>ed</w:t>
      </w:r>
      <w:r w:rsidRPr="00802675">
        <w:t xml:space="preserve"> budgetary costs, which </w:t>
      </w:r>
      <w:r w:rsidR="004638A2">
        <w:t xml:space="preserve">it </w:t>
      </w:r>
      <w:r>
        <w:t>would be best</w:t>
      </w:r>
      <w:r w:rsidRPr="00802675">
        <w:t xml:space="preserve"> </w:t>
      </w:r>
      <w:r w:rsidR="004638A2">
        <w:t xml:space="preserve">to </w:t>
      </w:r>
      <w:r w:rsidRPr="00802675">
        <w:t xml:space="preserve">spread over several years. Hence we propose to implement the reform in a gradual manner over five years, </w:t>
      </w:r>
      <w:r>
        <w:t>initially</w:t>
      </w:r>
      <w:r w:rsidRPr="00802675">
        <w:t xml:space="preserve"> as a relatively modest ex</w:t>
      </w:r>
      <w:r>
        <w:t>pansion</w:t>
      </w:r>
      <w:r w:rsidRPr="00802675">
        <w:t xml:space="preserve"> of the existing </w:t>
      </w:r>
      <w:r>
        <w:t>policy.</w:t>
      </w:r>
      <w:r w:rsidRPr="00802675">
        <w:t xml:space="preserve"> The outline presented above </w:t>
      </w:r>
      <w:r>
        <w:t>refers,</w:t>
      </w:r>
      <w:r w:rsidRPr="00802675">
        <w:t xml:space="preserve"> as mentioned</w:t>
      </w:r>
      <w:r>
        <w:t>,</w:t>
      </w:r>
      <w:r w:rsidRPr="00802675">
        <w:t xml:space="preserve"> </w:t>
      </w:r>
      <w:r>
        <w:t>to</w:t>
      </w:r>
      <w:r w:rsidRPr="00802675">
        <w:t xml:space="preserve"> the first year of the reform.</w:t>
      </w:r>
      <w:r>
        <w:t xml:space="preserve"> </w:t>
      </w:r>
      <w:r w:rsidR="004638A2">
        <w:t>From</w:t>
      </w:r>
      <w:r>
        <w:t xml:space="preserve"> the second year </w:t>
      </w:r>
      <w:r w:rsidR="004638A2">
        <w:t xml:space="preserve">onward, </w:t>
      </w:r>
      <w:r>
        <w:t xml:space="preserve">until the fifth year, the following changes will take place every year: an optional week will be added to the designated paternity and maternity leaves, and at the same time a week will be subtracted from the </w:t>
      </w:r>
      <w:r w:rsidR="00F70930">
        <w:t xml:space="preserve">base </w:t>
      </w:r>
      <w:r>
        <w:t xml:space="preserve">joint leave </w:t>
      </w:r>
      <w:r w:rsidR="004638A2">
        <w:t>budget</w:t>
      </w:r>
      <w:r>
        <w:t xml:space="preserve"> of 10 weeks, thus </w:t>
      </w:r>
      <w:r w:rsidR="00F70930">
        <w:t xml:space="preserve">extending the available leave by a net </w:t>
      </w:r>
      <w:r w:rsidR="004638A2">
        <w:t>amount</w:t>
      </w:r>
      <w:r w:rsidR="00F70930">
        <w:t xml:space="preserve"> of one week, as described in Table 2: </w:t>
      </w:r>
    </w:p>
    <w:p w14:paraId="73F4566B" w14:textId="77777777" w:rsidR="00F70930" w:rsidRDefault="00F70930" w:rsidP="00F70930">
      <w:pPr>
        <w:pStyle w:val="Style2"/>
        <w:jc w:val="center"/>
      </w:pPr>
    </w:p>
    <w:p w14:paraId="7FA44B31" w14:textId="2CB3A57D" w:rsidR="00F70930" w:rsidRDefault="00F70930" w:rsidP="00F70930">
      <w:pPr>
        <w:pStyle w:val="Style2"/>
        <w:jc w:val="center"/>
      </w:pPr>
      <w:bookmarkStart w:id="36" w:name="_Toc37578357"/>
      <w:r>
        <w:t xml:space="preserve">Table </w:t>
      </w:r>
      <w:fldSimple w:instr=" SEQ לוח \* ARABIC ">
        <w:r>
          <w:rPr>
            <w:noProof/>
          </w:rPr>
          <w:t>2</w:t>
        </w:r>
      </w:fldSimple>
      <w:r w:rsidRPr="00E2611B">
        <w:rPr>
          <w:rFonts w:hint="cs"/>
          <w:rtl/>
        </w:rPr>
        <w:t>:</w:t>
      </w:r>
      <w:r>
        <w:t xml:space="preserve"> Outline for paid parental leave for first and second child, by reform implementation year</w:t>
      </w:r>
      <w:bookmarkEnd w:id="36"/>
    </w:p>
    <w:tbl>
      <w:tblPr>
        <w:tblStyle w:val="TableGrid"/>
        <w:tblW w:w="8748" w:type="dxa"/>
        <w:tblLayout w:type="fixed"/>
        <w:tblLook w:val="04A0" w:firstRow="1" w:lastRow="0" w:firstColumn="1" w:lastColumn="0" w:noHBand="0" w:noVBand="1"/>
      </w:tblPr>
      <w:tblGrid>
        <w:gridCol w:w="2538"/>
        <w:gridCol w:w="1350"/>
        <w:gridCol w:w="972"/>
        <w:gridCol w:w="972"/>
        <w:gridCol w:w="972"/>
        <w:gridCol w:w="972"/>
        <w:gridCol w:w="972"/>
      </w:tblGrid>
      <w:tr w:rsidR="00E37E4F" w:rsidRPr="00EF1277" w14:paraId="0311343C" w14:textId="77777777" w:rsidTr="00E37E4F">
        <w:trPr>
          <w:trHeight w:val="432"/>
        </w:trPr>
        <w:tc>
          <w:tcPr>
            <w:tcW w:w="2538" w:type="dxa"/>
            <w:shd w:val="clear" w:color="auto" w:fill="CEDBE6" w:themeFill="background2"/>
            <w:noWrap/>
            <w:vAlign w:val="center"/>
            <w:hideMark/>
          </w:tcPr>
          <w:p w14:paraId="3A9A1370" w14:textId="77777777" w:rsidR="00E37E4F" w:rsidRPr="00EF1277" w:rsidRDefault="00E37E4F" w:rsidP="00B13082">
            <w:pPr>
              <w:bidi w:val="0"/>
              <w:spacing w:before="0" w:after="0"/>
              <w:jc w:val="center"/>
              <w:rPr>
                <w:rFonts w:eastAsia="Times New Roman"/>
                <w:b/>
                <w:bCs/>
                <w:color w:val="000000"/>
              </w:rPr>
            </w:pPr>
          </w:p>
        </w:tc>
        <w:tc>
          <w:tcPr>
            <w:tcW w:w="1350" w:type="dxa"/>
            <w:shd w:val="clear" w:color="auto" w:fill="CEDBE6" w:themeFill="background2"/>
            <w:noWrap/>
            <w:vAlign w:val="center"/>
            <w:hideMark/>
          </w:tcPr>
          <w:p w14:paraId="43E8712D" w14:textId="77777777" w:rsidR="00E37E4F" w:rsidRPr="00EF1277" w:rsidRDefault="00E37E4F" w:rsidP="00B13082">
            <w:pPr>
              <w:bidi w:val="0"/>
              <w:spacing w:before="0" w:after="0"/>
              <w:jc w:val="center"/>
              <w:rPr>
                <w:rFonts w:eastAsia="Times New Roman"/>
                <w:b/>
                <w:bCs/>
                <w:color w:val="000000"/>
              </w:rPr>
            </w:pPr>
          </w:p>
        </w:tc>
        <w:tc>
          <w:tcPr>
            <w:tcW w:w="972" w:type="dxa"/>
            <w:shd w:val="clear" w:color="auto" w:fill="CEDBE6" w:themeFill="background2"/>
            <w:noWrap/>
            <w:vAlign w:val="center"/>
            <w:hideMark/>
          </w:tcPr>
          <w:p w14:paraId="474A9BBF"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Year 1</w:t>
            </w:r>
          </w:p>
        </w:tc>
        <w:tc>
          <w:tcPr>
            <w:tcW w:w="972" w:type="dxa"/>
            <w:shd w:val="clear" w:color="auto" w:fill="CEDBE6" w:themeFill="background2"/>
            <w:noWrap/>
            <w:vAlign w:val="center"/>
            <w:hideMark/>
          </w:tcPr>
          <w:p w14:paraId="1445C468"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Year 2</w:t>
            </w:r>
          </w:p>
        </w:tc>
        <w:tc>
          <w:tcPr>
            <w:tcW w:w="972" w:type="dxa"/>
            <w:shd w:val="clear" w:color="auto" w:fill="CEDBE6" w:themeFill="background2"/>
            <w:noWrap/>
            <w:vAlign w:val="center"/>
            <w:hideMark/>
          </w:tcPr>
          <w:p w14:paraId="538C9156"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Year 3</w:t>
            </w:r>
          </w:p>
        </w:tc>
        <w:tc>
          <w:tcPr>
            <w:tcW w:w="972" w:type="dxa"/>
            <w:shd w:val="clear" w:color="auto" w:fill="CEDBE6" w:themeFill="background2"/>
            <w:noWrap/>
            <w:vAlign w:val="center"/>
            <w:hideMark/>
          </w:tcPr>
          <w:p w14:paraId="52B07BFD"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Year 4</w:t>
            </w:r>
          </w:p>
        </w:tc>
        <w:tc>
          <w:tcPr>
            <w:tcW w:w="972" w:type="dxa"/>
            <w:shd w:val="clear" w:color="auto" w:fill="CEDBE6" w:themeFill="background2"/>
            <w:noWrap/>
            <w:vAlign w:val="center"/>
            <w:hideMark/>
          </w:tcPr>
          <w:p w14:paraId="57917A64"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Year 5</w:t>
            </w:r>
          </w:p>
        </w:tc>
      </w:tr>
      <w:tr w:rsidR="00E37E4F" w:rsidRPr="00EF1277" w14:paraId="2A076166" w14:textId="77777777" w:rsidTr="00E37E4F">
        <w:trPr>
          <w:trHeight w:val="432"/>
        </w:trPr>
        <w:tc>
          <w:tcPr>
            <w:tcW w:w="2538" w:type="dxa"/>
            <w:vMerge w:val="restart"/>
            <w:shd w:val="clear" w:color="auto" w:fill="CEDBE6" w:themeFill="background2"/>
            <w:noWrap/>
            <w:vAlign w:val="center"/>
            <w:hideMark/>
          </w:tcPr>
          <w:p w14:paraId="460D9679" w14:textId="77777777" w:rsidR="00E37E4F" w:rsidRPr="00EF1277" w:rsidRDefault="00E37E4F" w:rsidP="00B13082">
            <w:pPr>
              <w:bidi w:val="0"/>
              <w:spacing w:before="0" w:after="0"/>
              <w:jc w:val="left"/>
              <w:rPr>
                <w:rFonts w:eastAsia="Times New Roman"/>
                <w:b/>
                <w:bCs/>
                <w:color w:val="000000"/>
              </w:rPr>
            </w:pPr>
            <w:r w:rsidRPr="00EF1277">
              <w:rPr>
                <w:rFonts w:eastAsia="Times New Roman"/>
                <w:b/>
                <w:bCs/>
                <w:color w:val="000000"/>
              </w:rPr>
              <w:lastRenderedPageBreak/>
              <w:t>Designated maternity</w:t>
            </w:r>
          </w:p>
        </w:tc>
        <w:tc>
          <w:tcPr>
            <w:tcW w:w="1350" w:type="dxa"/>
            <w:shd w:val="clear" w:color="auto" w:fill="CEDBE6" w:themeFill="background2"/>
            <w:noWrap/>
            <w:vAlign w:val="center"/>
            <w:hideMark/>
          </w:tcPr>
          <w:p w14:paraId="12526E0A" w14:textId="77777777" w:rsidR="00E37E4F" w:rsidRPr="00EF1277" w:rsidRDefault="00E37E4F" w:rsidP="00B13082">
            <w:pPr>
              <w:bidi w:val="0"/>
              <w:spacing w:before="0" w:after="0"/>
              <w:jc w:val="left"/>
              <w:rPr>
                <w:rFonts w:eastAsia="Times New Roman"/>
                <w:b/>
                <w:bCs/>
                <w:color w:val="000000"/>
              </w:rPr>
            </w:pPr>
            <w:r w:rsidRPr="00EF1277">
              <w:rPr>
                <w:rFonts w:eastAsia="Times New Roman"/>
                <w:b/>
                <w:bCs/>
                <w:color w:val="000000"/>
              </w:rPr>
              <w:t>Mandatory</w:t>
            </w:r>
          </w:p>
        </w:tc>
        <w:tc>
          <w:tcPr>
            <w:tcW w:w="972" w:type="dxa"/>
            <w:noWrap/>
            <w:vAlign w:val="center"/>
            <w:hideMark/>
          </w:tcPr>
          <w:p w14:paraId="7F542416"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59F95182"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4CB8C942"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680DCB6E"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74422EB9"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r>
      <w:tr w:rsidR="00E37E4F" w:rsidRPr="00EF1277" w14:paraId="60CAEE72" w14:textId="77777777" w:rsidTr="00E37E4F">
        <w:trPr>
          <w:trHeight w:val="432"/>
        </w:trPr>
        <w:tc>
          <w:tcPr>
            <w:tcW w:w="2538" w:type="dxa"/>
            <w:vMerge/>
            <w:shd w:val="clear" w:color="auto" w:fill="CEDBE6" w:themeFill="background2"/>
            <w:noWrap/>
            <w:vAlign w:val="center"/>
            <w:hideMark/>
          </w:tcPr>
          <w:p w14:paraId="783058FF" w14:textId="77777777" w:rsidR="00E37E4F" w:rsidRPr="00EF1277" w:rsidRDefault="00E37E4F" w:rsidP="00B13082">
            <w:pPr>
              <w:bidi w:val="0"/>
              <w:spacing w:before="0" w:after="0"/>
              <w:jc w:val="left"/>
              <w:rPr>
                <w:rFonts w:eastAsia="Times New Roman"/>
                <w:b/>
                <w:bCs/>
                <w:color w:val="000000"/>
              </w:rPr>
            </w:pPr>
          </w:p>
        </w:tc>
        <w:tc>
          <w:tcPr>
            <w:tcW w:w="1350" w:type="dxa"/>
            <w:shd w:val="clear" w:color="auto" w:fill="CEDBE6" w:themeFill="background2"/>
            <w:noWrap/>
            <w:vAlign w:val="center"/>
            <w:hideMark/>
          </w:tcPr>
          <w:p w14:paraId="71D331C2" w14:textId="77777777" w:rsidR="00E37E4F" w:rsidRPr="00EF1277" w:rsidRDefault="00E37E4F" w:rsidP="00B13082">
            <w:pPr>
              <w:bidi w:val="0"/>
              <w:spacing w:before="0" w:after="0"/>
              <w:jc w:val="left"/>
              <w:rPr>
                <w:rFonts w:eastAsia="Times New Roman"/>
                <w:b/>
                <w:bCs/>
                <w:color w:val="000000"/>
              </w:rPr>
            </w:pPr>
            <w:r w:rsidRPr="00EF1277">
              <w:rPr>
                <w:rFonts w:eastAsia="Times New Roman"/>
                <w:b/>
                <w:bCs/>
                <w:color w:val="000000"/>
              </w:rPr>
              <w:t>Optional</w:t>
            </w:r>
          </w:p>
        </w:tc>
        <w:tc>
          <w:tcPr>
            <w:tcW w:w="972" w:type="dxa"/>
            <w:noWrap/>
            <w:vAlign w:val="center"/>
            <w:hideMark/>
          </w:tcPr>
          <w:p w14:paraId="4E28DAE2"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3</w:t>
            </w:r>
          </w:p>
        </w:tc>
        <w:tc>
          <w:tcPr>
            <w:tcW w:w="972" w:type="dxa"/>
            <w:noWrap/>
            <w:vAlign w:val="center"/>
            <w:hideMark/>
          </w:tcPr>
          <w:p w14:paraId="1061F03D"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4</w:t>
            </w:r>
          </w:p>
        </w:tc>
        <w:tc>
          <w:tcPr>
            <w:tcW w:w="972" w:type="dxa"/>
            <w:noWrap/>
            <w:vAlign w:val="center"/>
            <w:hideMark/>
          </w:tcPr>
          <w:p w14:paraId="184A095D"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5</w:t>
            </w:r>
          </w:p>
        </w:tc>
        <w:tc>
          <w:tcPr>
            <w:tcW w:w="972" w:type="dxa"/>
            <w:noWrap/>
            <w:vAlign w:val="center"/>
            <w:hideMark/>
          </w:tcPr>
          <w:p w14:paraId="6B55E6E9"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6</w:t>
            </w:r>
          </w:p>
        </w:tc>
        <w:tc>
          <w:tcPr>
            <w:tcW w:w="972" w:type="dxa"/>
            <w:noWrap/>
            <w:vAlign w:val="center"/>
            <w:hideMark/>
          </w:tcPr>
          <w:p w14:paraId="59886657"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7</w:t>
            </w:r>
          </w:p>
        </w:tc>
      </w:tr>
      <w:tr w:rsidR="00E37E4F" w:rsidRPr="00EF1277" w14:paraId="7982E534" w14:textId="77777777" w:rsidTr="00E37E4F">
        <w:trPr>
          <w:trHeight w:val="432"/>
        </w:trPr>
        <w:tc>
          <w:tcPr>
            <w:tcW w:w="2538" w:type="dxa"/>
            <w:vMerge w:val="restart"/>
            <w:shd w:val="clear" w:color="auto" w:fill="CEDBE6" w:themeFill="background2"/>
            <w:noWrap/>
            <w:vAlign w:val="center"/>
            <w:hideMark/>
          </w:tcPr>
          <w:p w14:paraId="642A7942" w14:textId="77777777" w:rsidR="00E37E4F" w:rsidRPr="00EF1277" w:rsidRDefault="00E37E4F" w:rsidP="00B13082">
            <w:pPr>
              <w:bidi w:val="0"/>
              <w:spacing w:before="0" w:after="0"/>
              <w:jc w:val="left"/>
              <w:rPr>
                <w:rFonts w:eastAsia="Times New Roman"/>
                <w:b/>
                <w:bCs/>
                <w:color w:val="000000"/>
              </w:rPr>
            </w:pPr>
            <w:r w:rsidRPr="00EF1277">
              <w:rPr>
                <w:rFonts w:eastAsia="Times New Roman"/>
                <w:b/>
                <w:bCs/>
                <w:color w:val="000000"/>
              </w:rPr>
              <w:t>Designated paternity</w:t>
            </w:r>
          </w:p>
        </w:tc>
        <w:tc>
          <w:tcPr>
            <w:tcW w:w="1350" w:type="dxa"/>
            <w:shd w:val="clear" w:color="auto" w:fill="CEDBE6" w:themeFill="background2"/>
            <w:noWrap/>
            <w:vAlign w:val="center"/>
            <w:hideMark/>
          </w:tcPr>
          <w:p w14:paraId="4C7ABDC1" w14:textId="77777777" w:rsidR="00E37E4F" w:rsidRPr="00EF1277" w:rsidRDefault="00E37E4F" w:rsidP="00B13082">
            <w:pPr>
              <w:bidi w:val="0"/>
              <w:spacing w:before="0" w:after="0"/>
              <w:jc w:val="left"/>
              <w:rPr>
                <w:rFonts w:eastAsia="Times New Roman"/>
                <w:b/>
                <w:bCs/>
                <w:color w:val="000000"/>
              </w:rPr>
            </w:pPr>
            <w:r w:rsidRPr="00EF1277">
              <w:rPr>
                <w:rFonts w:eastAsia="Times New Roman"/>
                <w:b/>
                <w:bCs/>
                <w:color w:val="000000"/>
              </w:rPr>
              <w:t>Mandatory</w:t>
            </w:r>
          </w:p>
        </w:tc>
        <w:tc>
          <w:tcPr>
            <w:tcW w:w="972" w:type="dxa"/>
            <w:noWrap/>
            <w:vAlign w:val="center"/>
            <w:hideMark/>
          </w:tcPr>
          <w:p w14:paraId="1BCE7AB8"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5B46A402"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400EBF49"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10CD3634"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2BA524D6"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r>
      <w:tr w:rsidR="00E37E4F" w:rsidRPr="00EF1277" w14:paraId="271C4320" w14:textId="77777777" w:rsidTr="00E37E4F">
        <w:trPr>
          <w:trHeight w:val="432"/>
        </w:trPr>
        <w:tc>
          <w:tcPr>
            <w:tcW w:w="2538" w:type="dxa"/>
            <w:vMerge/>
            <w:shd w:val="clear" w:color="auto" w:fill="CEDBE6" w:themeFill="background2"/>
            <w:noWrap/>
            <w:vAlign w:val="center"/>
            <w:hideMark/>
          </w:tcPr>
          <w:p w14:paraId="2D9FF653" w14:textId="77777777" w:rsidR="00E37E4F" w:rsidRPr="00EF1277" w:rsidRDefault="00E37E4F" w:rsidP="00B13082">
            <w:pPr>
              <w:bidi w:val="0"/>
              <w:spacing w:before="0" w:after="0"/>
              <w:jc w:val="left"/>
              <w:rPr>
                <w:rFonts w:eastAsia="Times New Roman"/>
                <w:b/>
                <w:bCs/>
                <w:color w:val="000000"/>
              </w:rPr>
            </w:pPr>
          </w:p>
        </w:tc>
        <w:tc>
          <w:tcPr>
            <w:tcW w:w="1350" w:type="dxa"/>
            <w:shd w:val="clear" w:color="auto" w:fill="CEDBE6" w:themeFill="background2"/>
            <w:noWrap/>
            <w:vAlign w:val="center"/>
            <w:hideMark/>
          </w:tcPr>
          <w:p w14:paraId="6CB9A07F" w14:textId="77777777" w:rsidR="00E37E4F" w:rsidRPr="00EF1277" w:rsidRDefault="00E37E4F" w:rsidP="00B13082">
            <w:pPr>
              <w:bidi w:val="0"/>
              <w:spacing w:before="0" w:after="0"/>
              <w:jc w:val="left"/>
              <w:rPr>
                <w:rFonts w:eastAsia="Times New Roman"/>
                <w:b/>
                <w:bCs/>
                <w:color w:val="000000"/>
              </w:rPr>
            </w:pPr>
            <w:r w:rsidRPr="00EF1277">
              <w:rPr>
                <w:rFonts w:eastAsia="Times New Roman"/>
                <w:b/>
                <w:bCs/>
                <w:color w:val="000000"/>
              </w:rPr>
              <w:t>Optional</w:t>
            </w:r>
          </w:p>
        </w:tc>
        <w:tc>
          <w:tcPr>
            <w:tcW w:w="972" w:type="dxa"/>
            <w:noWrap/>
            <w:vAlign w:val="center"/>
            <w:hideMark/>
          </w:tcPr>
          <w:p w14:paraId="284F19E1"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3</w:t>
            </w:r>
          </w:p>
        </w:tc>
        <w:tc>
          <w:tcPr>
            <w:tcW w:w="972" w:type="dxa"/>
            <w:noWrap/>
            <w:vAlign w:val="center"/>
            <w:hideMark/>
          </w:tcPr>
          <w:p w14:paraId="7DA09C62"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4</w:t>
            </w:r>
          </w:p>
        </w:tc>
        <w:tc>
          <w:tcPr>
            <w:tcW w:w="972" w:type="dxa"/>
            <w:noWrap/>
            <w:vAlign w:val="center"/>
            <w:hideMark/>
          </w:tcPr>
          <w:p w14:paraId="159C5F07"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5</w:t>
            </w:r>
          </w:p>
        </w:tc>
        <w:tc>
          <w:tcPr>
            <w:tcW w:w="972" w:type="dxa"/>
            <w:noWrap/>
            <w:vAlign w:val="center"/>
            <w:hideMark/>
          </w:tcPr>
          <w:p w14:paraId="2AF65A19"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6</w:t>
            </w:r>
          </w:p>
        </w:tc>
        <w:tc>
          <w:tcPr>
            <w:tcW w:w="972" w:type="dxa"/>
            <w:noWrap/>
            <w:vAlign w:val="center"/>
            <w:hideMark/>
          </w:tcPr>
          <w:p w14:paraId="47EB40A8"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7</w:t>
            </w:r>
          </w:p>
        </w:tc>
      </w:tr>
      <w:tr w:rsidR="00E37E4F" w:rsidRPr="00EF1277" w14:paraId="37E3EE90" w14:textId="77777777" w:rsidTr="00E37E4F">
        <w:trPr>
          <w:trHeight w:val="432"/>
        </w:trPr>
        <w:tc>
          <w:tcPr>
            <w:tcW w:w="2538" w:type="dxa"/>
            <w:vMerge w:val="restart"/>
            <w:shd w:val="clear" w:color="auto" w:fill="CEDBE6" w:themeFill="background2"/>
            <w:noWrap/>
            <w:vAlign w:val="center"/>
            <w:hideMark/>
          </w:tcPr>
          <w:p w14:paraId="0247F127" w14:textId="77777777" w:rsidR="00E37E4F" w:rsidRPr="00EF1277" w:rsidRDefault="00E37E4F" w:rsidP="00B13082">
            <w:pPr>
              <w:bidi w:val="0"/>
              <w:spacing w:before="0" w:after="0"/>
              <w:jc w:val="left"/>
              <w:rPr>
                <w:rFonts w:eastAsia="Times New Roman"/>
                <w:b/>
                <w:bCs/>
                <w:color w:val="000000"/>
              </w:rPr>
            </w:pPr>
            <w:r w:rsidRPr="00EF1277">
              <w:rPr>
                <w:rFonts w:eastAsia="Times New Roman"/>
                <w:b/>
                <w:bCs/>
                <w:color w:val="000000"/>
              </w:rPr>
              <w:t>Joint leave budget</w:t>
            </w:r>
          </w:p>
        </w:tc>
        <w:tc>
          <w:tcPr>
            <w:tcW w:w="1350" w:type="dxa"/>
            <w:shd w:val="clear" w:color="auto" w:fill="CEDBE6" w:themeFill="background2"/>
            <w:noWrap/>
            <w:vAlign w:val="center"/>
            <w:hideMark/>
          </w:tcPr>
          <w:p w14:paraId="1CFB266F" w14:textId="77777777" w:rsidR="00E37E4F" w:rsidRPr="00EF1277" w:rsidRDefault="00E37E4F" w:rsidP="00B13082">
            <w:pPr>
              <w:bidi w:val="0"/>
              <w:spacing w:before="0" w:after="0"/>
              <w:jc w:val="left"/>
              <w:rPr>
                <w:rFonts w:eastAsia="Times New Roman"/>
                <w:b/>
                <w:bCs/>
                <w:color w:val="000000"/>
              </w:rPr>
            </w:pPr>
            <w:r w:rsidRPr="00EF1277">
              <w:rPr>
                <w:rFonts w:eastAsia="Times New Roman"/>
                <w:b/>
                <w:bCs/>
                <w:color w:val="000000"/>
              </w:rPr>
              <w:t>Base</w:t>
            </w:r>
          </w:p>
        </w:tc>
        <w:tc>
          <w:tcPr>
            <w:tcW w:w="972" w:type="dxa"/>
            <w:noWrap/>
            <w:vAlign w:val="center"/>
            <w:hideMark/>
          </w:tcPr>
          <w:p w14:paraId="69FE2BD1"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10</w:t>
            </w:r>
          </w:p>
        </w:tc>
        <w:tc>
          <w:tcPr>
            <w:tcW w:w="972" w:type="dxa"/>
            <w:noWrap/>
            <w:vAlign w:val="center"/>
            <w:hideMark/>
          </w:tcPr>
          <w:p w14:paraId="56E3EA4F"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9</w:t>
            </w:r>
          </w:p>
        </w:tc>
        <w:tc>
          <w:tcPr>
            <w:tcW w:w="972" w:type="dxa"/>
            <w:noWrap/>
            <w:vAlign w:val="center"/>
            <w:hideMark/>
          </w:tcPr>
          <w:p w14:paraId="00A0BC6F"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8</w:t>
            </w:r>
          </w:p>
        </w:tc>
        <w:tc>
          <w:tcPr>
            <w:tcW w:w="972" w:type="dxa"/>
            <w:noWrap/>
            <w:vAlign w:val="center"/>
            <w:hideMark/>
          </w:tcPr>
          <w:p w14:paraId="316998BC"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7</w:t>
            </w:r>
          </w:p>
        </w:tc>
        <w:tc>
          <w:tcPr>
            <w:tcW w:w="972" w:type="dxa"/>
            <w:noWrap/>
            <w:vAlign w:val="center"/>
            <w:hideMark/>
          </w:tcPr>
          <w:p w14:paraId="3B1536CB"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6</w:t>
            </w:r>
          </w:p>
        </w:tc>
      </w:tr>
      <w:tr w:rsidR="00E37E4F" w:rsidRPr="00EF1277" w14:paraId="173A68C9" w14:textId="77777777" w:rsidTr="00E37E4F">
        <w:trPr>
          <w:trHeight w:val="432"/>
        </w:trPr>
        <w:tc>
          <w:tcPr>
            <w:tcW w:w="2538" w:type="dxa"/>
            <w:vMerge/>
            <w:shd w:val="clear" w:color="auto" w:fill="CEDBE6" w:themeFill="background2"/>
            <w:noWrap/>
            <w:vAlign w:val="center"/>
            <w:hideMark/>
          </w:tcPr>
          <w:p w14:paraId="3E43E02E" w14:textId="77777777" w:rsidR="00E37E4F" w:rsidRPr="00EF1277" w:rsidRDefault="00E37E4F" w:rsidP="00B13082">
            <w:pPr>
              <w:bidi w:val="0"/>
              <w:spacing w:before="0" w:after="0"/>
              <w:jc w:val="center"/>
              <w:rPr>
                <w:rFonts w:eastAsia="Times New Roman"/>
                <w:b/>
                <w:bCs/>
                <w:color w:val="000000"/>
              </w:rPr>
            </w:pPr>
          </w:p>
        </w:tc>
        <w:tc>
          <w:tcPr>
            <w:tcW w:w="1350" w:type="dxa"/>
            <w:shd w:val="clear" w:color="auto" w:fill="CEDBE6" w:themeFill="background2"/>
            <w:noWrap/>
            <w:vAlign w:val="center"/>
            <w:hideMark/>
          </w:tcPr>
          <w:p w14:paraId="4CFC24B2" w14:textId="77777777" w:rsidR="00E37E4F" w:rsidRPr="00EF1277" w:rsidRDefault="00E37E4F" w:rsidP="00B13082">
            <w:pPr>
              <w:bidi w:val="0"/>
              <w:spacing w:before="0" w:after="0"/>
              <w:jc w:val="left"/>
              <w:rPr>
                <w:rFonts w:eastAsia="Times New Roman"/>
                <w:b/>
                <w:bCs/>
                <w:color w:val="000000"/>
              </w:rPr>
            </w:pPr>
            <w:r w:rsidRPr="00EF1277">
              <w:rPr>
                <w:rFonts w:eastAsia="Times New Roman"/>
                <w:b/>
                <w:bCs/>
                <w:color w:val="000000"/>
              </w:rPr>
              <w:t>Bonus*</w:t>
            </w:r>
          </w:p>
        </w:tc>
        <w:tc>
          <w:tcPr>
            <w:tcW w:w="972" w:type="dxa"/>
            <w:noWrap/>
            <w:vAlign w:val="center"/>
            <w:hideMark/>
          </w:tcPr>
          <w:p w14:paraId="00188E4B"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49178D9D"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27A0ACFC"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5A1904B4"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c>
          <w:tcPr>
            <w:tcW w:w="972" w:type="dxa"/>
            <w:noWrap/>
            <w:vAlign w:val="center"/>
            <w:hideMark/>
          </w:tcPr>
          <w:p w14:paraId="0CD66056" w14:textId="77777777" w:rsidR="00E37E4F" w:rsidRPr="00EF1277" w:rsidRDefault="00E37E4F" w:rsidP="00B13082">
            <w:pPr>
              <w:bidi w:val="0"/>
              <w:spacing w:before="0" w:after="0"/>
              <w:jc w:val="center"/>
              <w:rPr>
                <w:rFonts w:eastAsia="Times New Roman"/>
                <w:color w:val="000000"/>
              </w:rPr>
            </w:pPr>
            <w:r w:rsidRPr="00EF1277">
              <w:rPr>
                <w:rFonts w:eastAsia="Times New Roman"/>
                <w:color w:val="000000"/>
              </w:rPr>
              <w:t>2</w:t>
            </w:r>
          </w:p>
        </w:tc>
      </w:tr>
      <w:tr w:rsidR="00E37E4F" w:rsidRPr="00EF1277" w14:paraId="16FB0ECE" w14:textId="77777777" w:rsidTr="00E37E4F">
        <w:trPr>
          <w:trHeight w:val="432"/>
        </w:trPr>
        <w:tc>
          <w:tcPr>
            <w:tcW w:w="3888" w:type="dxa"/>
            <w:gridSpan w:val="2"/>
            <w:shd w:val="clear" w:color="auto" w:fill="CEDBE6" w:themeFill="background2"/>
            <w:noWrap/>
            <w:vAlign w:val="center"/>
            <w:hideMark/>
          </w:tcPr>
          <w:p w14:paraId="36D29A92"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Total</w:t>
            </w:r>
          </w:p>
        </w:tc>
        <w:tc>
          <w:tcPr>
            <w:tcW w:w="972" w:type="dxa"/>
            <w:shd w:val="clear" w:color="auto" w:fill="CEDBE6" w:themeFill="background2"/>
            <w:noWrap/>
            <w:vAlign w:val="center"/>
            <w:hideMark/>
          </w:tcPr>
          <w:p w14:paraId="4880ABAE"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22</w:t>
            </w:r>
          </w:p>
        </w:tc>
        <w:tc>
          <w:tcPr>
            <w:tcW w:w="972" w:type="dxa"/>
            <w:shd w:val="clear" w:color="auto" w:fill="CEDBE6" w:themeFill="background2"/>
            <w:noWrap/>
            <w:vAlign w:val="center"/>
            <w:hideMark/>
          </w:tcPr>
          <w:p w14:paraId="0B47077C"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23</w:t>
            </w:r>
          </w:p>
        </w:tc>
        <w:tc>
          <w:tcPr>
            <w:tcW w:w="972" w:type="dxa"/>
            <w:shd w:val="clear" w:color="auto" w:fill="CEDBE6" w:themeFill="background2"/>
            <w:noWrap/>
            <w:vAlign w:val="center"/>
            <w:hideMark/>
          </w:tcPr>
          <w:p w14:paraId="3EF6C849"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24</w:t>
            </w:r>
          </w:p>
        </w:tc>
        <w:tc>
          <w:tcPr>
            <w:tcW w:w="972" w:type="dxa"/>
            <w:shd w:val="clear" w:color="auto" w:fill="CEDBE6" w:themeFill="background2"/>
            <w:noWrap/>
            <w:vAlign w:val="center"/>
            <w:hideMark/>
          </w:tcPr>
          <w:p w14:paraId="1C6E60C1"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25</w:t>
            </w:r>
          </w:p>
        </w:tc>
        <w:tc>
          <w:tcPr>
            <w:tcW w:w="972" w:type="dxa"/>
            <w:shd w:val="clear" w:color="auto" w:fill="CEDBE6" w:themeFill="background2"/>
            <w:noWrap/>
            <w:vAlign w:val="center"/>
            <w:hideMark/>
          </w:tcPr>
          <w:p w14:paraId="5182837C" w14:textId="77777777" w:rsidR="00E37E4F" w:rsidRPr="00EF1277" w:rsidRDefault="00E37E4F" w:rsidP="00B13082">
            <w:pPr>
              <w:bidi w:val="0"/>
              <w:spacing w:before="0" w:after="0"/>
              <w:jc w:val="center"/>
              <w:rPr>
                <w:rFonts w:eastAsia="Times New Roman"/>
                <w:b/>
                <w:bCs/>
                <w:color w:val="000000"/>
              </w:rPr>
            </w:pPr>
            <w:r w:rsidRPr="00EF1277">
              <w:rPr>
                <w:rFonts w:eastAsia="Times New Roman"/>
                <w:b/>
                <w:bCs/>
                <w:color w:val="000000"/>
              </w:rPr>
              <w:t>26</w:t>
            </w:r>
          </w:p>
        </w:tc>
      </w:tr>
    </w:tbl>
    <w:p w14:paraId="2BF6EACA" w14:textId="77777777" w:rsidR="00E37E4F" w:rsidRPr="00802675" w:rsidRDefault="00E37E4F" w:rsidP="00E37E4F">
      <w:pPr>
        <w:pStyle w:val="Style2"/>
        <w:jc w:val="center"/>
      </w:pPr>
    </w:p>
    <w:p w14:paraId="3E24584F" w14:textId="7E32D081" w:rsidR="0010083A" w:rsidRDefault="00E37E4F" w:rsidP="004638A2">
      <w:pPr>
        <w:bidi w:val="0"/>
      </w:pPr>
      <w:r>
        <w:t xml:space="preserve">Since the outline for the fifth and final year of implementation will become the permanent policy </w:t>
      </w:r>
      <w:r w:rsidR="004638A2">
        <w:t>thenceforth</w:t>
      </w:r>
      <w:r>
        <w:t xml:space="preserve">, it is also </w:t>
      </w:r>
      <w:r w:rsidR="004638A2">
        <w:t>re</w:t>
      </w:r>
      <w:r>
        <w:t>presented graphically in Figure 4:</w:t>
      </w:r>
    </w:p>
    <w:p w14:paraId="2D19C416" w14:textId="77777777" w:rsidR="00E37E4F" w:rsidRDefault="00E37E4F" w:rsidP="00E37E4F">
      <w:pPr>
        <w:bidi w:val="0"/>
      </w:pPr>
    </w:p>
    <w:p w14:paraId="50844D64" w14:textId="1A8C4DA1" w:rsidR="00E37E4F" w:rsidRDefault="00E37E4F" w:rsidP="00E37E4F">
      <w:pPr>
        <w:pStyle w:val="Style2"/>
        <w:jc w:val="center"/>
        <w:rPr>
          <w:noProof/>
        </w:rPr>
      </w:pPr>
      <w:bookmarkStart w:id="37" w:name="_Toc37578329"/>
      <w:r>
        <w:t xml:space="preserve">Figure </w:t>
      </w:r>
      <w:fldSimple w:instr=" SEQ תרשים \* ARABIC ">
        <w:r>
          <w:rPr>
            <w:noProof/>
          </w:rPr>
          <w:t>4</w:t>
        </w:r>
      </w:fldSimple>
      <w:r>
        <w:rPr>
          <w:noProof/>
        </w:rPr>
        <w:t>: Outline of paid parental leave in the fifth year of implementation</w:t>
      </w:r>
      <w:bookmarkEnd w:id="37"/>
    </w:p>
    <w:p w14:paraId="61D96A1D" w14:textId="56EFABEA" w:rsidR="00052849" w:rsidRPr="00E2611B" w:rsidRDefault="000436FC" w:rsidP="00E37E4F">
      <w:pPr>
        <w:pStyle w:val="Caption"/>
        <w:jc w:val="both"/>
        <w:rPr>
          <w:sz w:val="24"/>
          <w:szCs w:val="24"/>
          <w:rtl/>
        </w:rPr>
      </w:pPr>
      <w:r w:rsidRPr="00367F3A">
        <w:rPr>
          <w:b/>
          <w:bCs/>
          <w:noProof/>
          <w:sz w:val="24"/>
          <w:szCs w:val="24"/>
          <w:rtl/>
        </w:rPr>
        <mc:AlternateContent>
          <mc:Choice Requires="wpg">
            <w:drawing>
              <wp:anchor distT="0" distB="0" distL="114300" distR="114300" simplePos="0" relativeHeight="251658244" behindDoc="0" locked="0" layoutInCell="1" allowOverlap="1" wp14:anchorId="394E6A5A" wp14:editId="2ADA95B8">
                <wp:simplePos x="0" y="0"/>
                <wp:positionH relativeFrom="column">
                  <wp:posOffset>752475</wp:posOffset>
                </wp:positionH>
                <wp:positionV relativeFrom="paragraph">
                  <wp:posOffset>156210</wp:posOffset>
                </wp:positionV>
                <wp:extent cx="4067175" cy="1476375"/>
                <wp:effectExtent l="0" t="0" r="28575" b="28575"/>
                <wp:wrapNone/>
                <wp:docPr id="241" name="Group 24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067175" cy="1476375"/>
                          <a:chOff x="-200024" y="0"/>
                          <a:chExt cx="4067175" cy="1476375"/>
                        </a:xfrm>
                      </wpg:grpSpPr>
                      <wps:wsp>
                        <wps:cNvPr id="242" name="Rectangle 242"/>
                        <wps:cNvSpPr/>
                        <wps:spPr>
                          <a:xfrm>
                            <a:off x="942614" y="0"/>
                            <a:ext cx="1764802" cy="4544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EDD58F" w14:textId="35CBB52A" w:rsidR="00762ECD" w:rsidRPr="005925A9" w:rsidRDefault="00762ECD" w:rsidP="00B13082">
                              <w:pPr>
                                <w:spacing w:before="0" w:after="0"/>
                                <w:jc w:val="center"/>
                              </w:pPr>
                              <w:r>
                                <w:rPr>
                                  <w:b/>
                                  <w:bCs/>
                                </w:rPr>
                                <w:t>Total of full weeks: 24 + 2 bonus*</w:t>
                              </w:r>
                            </w:p>
                            <w:p w14:paraId="0526D5D3" w14:textId="77777777" w:rsidR="00762ECD" w:rsidRDefault="00762ECD" w:rsidP="00052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tangle 243"/>
                        <wps:cNvSpPr/>
                        <wps:spPr>
                          <a:xfrm>
                            <a:off x="2706821" y="560489"/>
                            <a:ext cx="1160330" cy="915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B63C70" w14:textId="27D430EF" w:rsidR="00762ECD" w:rsidRDefault="00762ECD" w:rsidP="00B13082">
                              <w:pPr>
                                <w:bidi w:val="0"/>
                                <w:spacing w:before="0" w:after="0"/>
                                <w:jc w:val="center"/>
                                <w:rPr>
                                  <w:b/>
                                  <w:bCs/>
                                </w:rPr>
                              </w:pPr>
                              <w:r>
                                <w:rPr>
                                  <w:b/>
                                  <w:bCs/>
                                </w:rPr>
                                <w:t>Designated maternity: 9</w:t>
                              </w:r>
                            </w:p>
                            <w:p w14:paraId="7139557F" w14:textId="77777777" w:rsidR="00762ECD" w:rsidRDefault="00762ECD" w:rsidP="00B13082">
                              <w:pPr>
                                <w:bidi w:val="0"/>
                                <w:spacing w:before="0" w:after="0"/>
                                <w:jc w:val="center"/>
                                <w:rPr>
                                  <w:b/>
                                  <w:bCs/>
                                </w:rPr>
                              </w:pPr>
                              <w:r>
                                <w:rPr>
                                  <w:b/>
                                  <w:bCs/>
                                </w:rPr>
                                <w:t>2 mandatory</w:t>
                              </w:r>
                            </w:p>
                            <w:p w14:paraId="3F91EDE9" w14:textId="77777777" w:rsidR="00762ECD" w:rsidRPr="00B13082" w:rsidRDefault="00762ECD" w:rsidP="00B13082">
                              <w:pPr>
                                <w:bidi w:val="0"/>
                                <w:spacing w:before="0" w:after="0"/>
                                <w:jc w:val="center"/>
                                <w:rPr>
                                  <w:b/>
                                  <w:bCs/>
                                </w:rPr>
                              </w:pPr>
                              <w:r>
                                <w:rPr>
                                  <w:b/>
                                  <w:bCs/>
                                </w:rPr>
                                <w:t>7 optional</w:t>
                              </w:r>
                            </w:p>
                            <w:p w14:paraId="0179A2CA" w14:textId="77777777" w:rsidR="00762ECD" w:rsidRDefault="00762ECD" w:rsidP="00B13082">
                              <w:pPr>
                                <w:bidi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200024" y="565827"/>
                            <a:ext cx="1142638" cy="91054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20F52E" w14:textId="61C3F025" w:rsidR="00762ECD" w:rsidRDefault="00762ECD" w:rsidP="00B13082">
                              <w:pPr>
                                <w:bidi w:val="0"/>
                                <w:spacing w:before="0" w:after="0"/>
                                <w:jc w:val="center"/>
                                <w:rPr>
                                  <w:b/>
                                  <w:bCs/>
                                </w:rPr>
                              </w:pPr>
                              <w:r>
                                <w:rPr>
                                  <w:b/>
                                  <w:bCs/>
                                </w:rPr>
                                <w:t>Designated paternity: 9</w:t>
                              </w:r>
                            </w:p>
                            <w:p w14:paraId="2625A9C9" w14:textId="23AAB3FA" w:rsidR="00762ECD" w:rsidRDefault="00762ECD" w:rsidP="00B13082">
                              <w:pPr>
                                <w:bidi w:val="0"/>
                                <w:spacing w:before="0" w:after="0"/>
                                <w:jc w:val="center"/>
                                <w:rPr>
                                  <w:b/>
                                  <w:bCs/>
                                </w:rPr>
                              </w:pPr>
                              <w:r>
                                <w:rPr>
                                  <w:b/>
                                  <w:bCs/>
                                </w:rPr>
                                <w:t>2 mandatory</w:t>
                              </w:r>
                            </w:p>
                            <w:p w14:paraId="66C744B3" w14:textId="1DAFB6AA" w:rsidR="00762ECD" w:rsidRPr="00B13082" w:rsidRDefault="00762ECD" w:rsidP="00B13082">
                              <w:pPr>
                                <w:bidi w:val="0"/>
                                <w:spacing w:before="0" w:after="0"/>
                                <w:jc w:val="center"/>
                                <w:rPr>
                                  <w:b/>
                                  <w:bCs/>
                                </w:rPr>
                              </w:pPr>
                              <w:r>
                                <w:rPr>
                                  <w:b/>
                                  <w:bCs/>
                                </w:rPr>
                                <w:t>7 optional</w:t>
                              </w:r>
                            </w:p>
                            <w:p w14:paraId="706AB698" w14:textId="77777777" w:rsidR="00762ECD" w:rsidRDefault="00762ECD" w:rsidP="00B13082">
                              <w:pPr>
                                <w:bidi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tangle 245"/>
                        <wps:cNvSpPr/>
                        <wps:spPr>
                          <a:xfrm>
                            <a:off x="1181100" y="759279"/>
                            <a:ext cx="1304925" cy="6313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0500EF" w14:textId="1A62FCE0" w:rsidR="00762ECD" w:rsidRDefault="00762ECD" w:rsidP="00B13082">
                              <w:pPr>
                                <w:bidi w:val="0"/>
                                <w:spacing w:before="0" w:after="0"/>
                                <w:jc w:val="center"/>
                                <w:rPr>
                                  <w:b/>
                                  <w:bCs/>
                                </w:rPr>
                              </w:pPr>
                              <w:r>
                                <w:rPr>
                                  <w:b/>
                                  <w:bCs/>
                                </w:rPr>
                                <w:t xml:space="preserve">Shareable weeks: 6 </w:t>
                              </w:r>
                            </w:p>
                            <w:p w14:paraId="1C5AE571" w14:textId="62F1E9C4" w:rsidR="00762ECD" w:rsidRPr="005925A9" w:rsidRDefault="00762ECD" w:rsidP="00B13082">
                              <w:pPr>
                                <w:bidi w:val="0"/>
                                <w:spacing w:before="0" w:after="0"/>
                                <w:jc w:val="center"/>
                              </w:pPr>
                              <w:r>
                                <w:rPr>
                                  <w:b/>
                                  <w:bCs/>
                                </w:rPr>
                                <w:t>+ 2 bonus*</w:t>
                              </w:r>
                            </w:p>
                            <w:p w14:paraId="5801820D" w14:textId="77777777" w:rsidR="00762ECD" w:rsidRDefault="00762ECD" w:rsidP="00052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6" name="Group 246"/>
                        <wpg:cNvGrpSpPr/>
                        <wpg:grpSpPr>
                          <a:xfrm>
                            <a:off x="957943" y="468086"/>
                            <a:ext cx="655865" cy="176893"/>
                            <a:chOff x="0" y="0"/>
                            <a:chExt cx="655865" cy="176893"/>
                          </a:xfrm>
                        </wpg:grpSpPr>
                        <wps:wsp>
                          <wps:cNvPr id="247" name="Straight Connector 247"/>
                          <wps:cNvCnPr/>
                          <wps:spPr>
                            <a:xfrm flipH="1">
                              <a:off x="642257" y="0"/>
                              <a:ext cx="0" cy="166007"/>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48" name="Straight Connector 248"/>
                          <wps:cNvCnPr/>
                          <wps:spPr>
                            <a:xfrm flipH="1" flipV="1">
                              <a:off x="0" y="171450"/>
                              <a:ext cx="655865" cy="5443"/>
                            </a:xfrm>
                            <a:prstGeom prst="line">
                              <a:avLst/>
                            </a:prstGeom>
                          </wps:spPr>
                          <wps:style>
                            <a:lnRef idx="2">
                              <a:schemeClr val="accent1"/>
                            </a:lnRef>
                            <a:fillRef idx="0">
                              <a:schemeClr val="accent1"/>
                            </a:fillRef>
                            <a:effectRef idx="1">
                              <a:schemeClr val="accent1"/>
                            </a:effectRef>
                            <a:fontRef idx="minor">
                              <a:schemeClr val="tx1"/>
                            </a:fontRef>
                          </wps:style>
                          <wps:bodyPr/>
                        </wps:wsp>
                      </wpg:grpSp>
                      <wpg:grpSp>
                        <wpg:cNvPr id="249" name="Group 249"/>
                        <wpg:cNvGrpSpPr/>
                        <wpg:grpSpPr>
                          <a:xfrm flipH="1">
                            <a:off x="2038350" y="468086"/>
                            <a:ext cx="655865" cy="176893"/>
                            <a:chOff x="0" y="0"/>
                            <a:chExt cx="655865" cy="176893"/>
                          </a:xfrm>
                        </wpg:grpSpPr>
                        <wps:wsp>
                          <wps:cNvPr id="250" name="Straight Connector 250"/>
                          <wps:cNvCnPr/>
                          <wps:spPr>
                            <a:xfrm flipH="1">
                              <a:off x="642257" y="0"/>
                              <a:ext cx="0" cy="166007"/>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51" name="Straight Connector 251"/>
                          <wps:cNvCnPr/>
                          <wps:spPr>
                            <a:xfrm flipH="1" flipV="1">
                              <a:off x="0" y="171450"/>
                              <a:ext cx="655865" cy="5443"/>
                            </a:xfrm>
                            <a:prstGeom prst="line">
                              <a:avLst/>
                            </a:prstGeom>
                          </wps:spPr>
                          <wps:style>
                            <a:lnRef idx="2">
                              <a:schemeClr val="accent1"/>
                            </a:lnRef>
                            <a:fillRef idx="0">
                              <a:schemeClr val="accent1"/>
                            </a:fillRef>
                            <a:effectRef idx="1">
                              <a:schemeClr val="accent1"/>
                            </a:effectRef>
                            <a:fontRef idx="minor">
                              <a:schemeClr val="tx1"/>
                            </a:fontRef>
                          </wps:style>
                          <wps:bodyPr/>
                        </wps:wsp>
                      </wpg:grpSp>
                      <wps:wsp>
                        <wps:cNvPr id="252" name="Straight Connector 252"/>
                        <wps:cNvCnPr/>
                        <wps:spPr>
                          <a:xfrm>
                            <a:off x="1820636" y="470808"/>
                            <a:ext cx="0" cy="280308"/>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41" o:spid="_x0000_s1039" style="position:absolute;left:0;text-align:left;margin-left:59.25pt;margin-top:12.3pt;width:320.25pt;height:116.25pt;z-index:251658244;mso-position-horizontal-relative:text;mso-position-vertical-relative:text;mso-width-relative:margin;mso-height-relative:margin" coordorigin="-2000" coordsize="40671,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">
                <v:rect id="Rectangle 242" o:spid="_x0000_s1040" style="position:absolute;left:9426;width:17648;height:4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5iTsQA&#10;AADcAAAADwAAAGRycy9kb3ducmV2LnhtbESPwWrDMBBE74H+g9hCb7EcYxLjRAmhUFp6KbXzAYu1&#10;td1YKyMpsduvrwKFHIeZecPsDrMZxJWc7y0rWCUpCOLG6p5bBaf6ZVmA8AFZ42CZFPyQh8P+YbHD&#10;UtuJP+lahVZECPsSFXQhjKWUvunIoE/sSBy9L+sMhihdK7XDKcLNILM0XUuDPceFDkd67qg5Vxej&#10;wK4+wns95Remyb0W/Xcz/G4KpZ4e5+MWRKA53MP/7TetIMszuJ2JR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OYk7EAAAA3AAAAA8AAAAAAAAAAAAAAAAAmAIAAGRycy9k&#10;b3ducmV2LnhtbFBLBQYAAAAABAAEAPUAAACJAwAAAAA=&#10;" fillcolor="#3494ba [3204]" strokecolor="#1a495c [1604]" strokeweight="2pt">
                  <v:textbox>
                    <w:txbxContent>
                      <w:p w14:paraId="7EEDD58F" w14:textId="35CBB52A" w:rsidR="00762ECD" w:rsidRPr="005925A9" w:rsidRDefault="00762ECD" w:rsidP="00B13082">
                        <w:pPr>
                          <w:spacing w:before="0" w:after="0"/>
                          <w:jc w:val="center"/>
                        </w:pPr>
                        <w:r>
                          <w:rPr>
                            <w:b/>
                            <w:bCs/>
                          </w:rPr>
                          <w:t>Total of full weeks: 24 + 2 bonus*</w:t>
                        </w:r>
                      </w:p>
                      <w:p w14:paraId="0526D5D3" w14:textId="77777777" w:rsidR="00762ECD" w:rsidRDefault="00762ECD" w:rsidP="00052849">
                        <w:pPr>
                          <w:jc w:val="center"/>
                        </w:pPr>
                      </w:p>
                    </w:txbxContent>
                  </v:textbox>
                </v:rect>
                <v:rect id="Rectangle 243" o:spid="_x0000_s1041" style="position:absolute;left:27068;top:5604;width:11603;height:9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H1cQA&#10;AADcAAAADwAAAGRycy9kb3ducmV2LnhtbESPzWrDMBCE74W8g9hAb40cNzTGiWJCoTT0UprkARZr&#10;YzuxVkaSf5qnrwqFHoeZ+YbZFpNpxUDON5YVLBcJCOLS6oYrBefT21MGwgdkja1lUvBNHord7GGL&#10;ubYjf9FwDJWIEPY5KqhD6HIpfVmTQb+wHXH0LtYZDFG6SmqHY4SbVqZJ8iINNhwXauzotabyduyN&#10;Arv8DB+ncdUzje49a65le19nSj3Op/0GRKAp/If/2getIF09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x9XEAAAA3AAAAA8AAAAAAAAAAAAAAAAAmAIAAGRycy9k&#10;b3ducmV2LnhtbFBLBQYAAAAABAAEAPUAAACJAwAAAAA=&#10;" fillcolor="#3494ba [3204]" strokecolor="#1a495c [1604]" strokeweight="2pt">
                  <v:textbox>
                    <w:txbxContent>
                      <w:p w14:paraId="33B63C70" w14:textId="27D430EF" w:rsidR="00762ECD" w:rsidRDefault="00762ECD" w:rsidP="00B13082">
                        <w:pPr>
                          <w:bidi w:val="0"/>
                          <w:spacing w:before="0" w:after="0"/>
                          <w:jc w:val="center"/>
                          <w:rPr>
                            <w:b/>
                            <w:bCs/>
                          </w:rPr>
                        </w:pPr>
                        <w:r>
                          <w:rPr>
                            <w:b/>
                            <w:bCs/>
                          </w:rPr>
                          <w:t>Designated maternity: 9</w:t>
                        </w:r>
                      </w:p>
                      <w:p w14:paraId="7139557F" w14:textId="77777777" w:rsidR="00762ECD" w:rsidRDefault="00762ECD" w:rsidP="00B13082">
                        <w:pPr>
                          <w:bidi w:val="0"/>
                          <w:spacing w:before="0" w:after="0"/>
                          <w:jc w:val="center"/>
                          <w:rPr>
                            <w:b/>
                            <w:bCs/>
                          </w:rPr>
                        </w:pPr>
                        <w:r>
                          <w:rPr>
                            <w:b/>
                            <w:bCs/>
                          </w:rPr>
                          <w:t>2 mandatory</w:t>
                        </w:r>
                      </w:p>
                      <w:p w14:paraId="3F91EDE9" w14:textId="77777777" w:rsidR="00762ECD" w:rsidRPr="00B13082" w:rsidRDefault="00762ECD" w:rsidP="00B13082">
                        <w:pPr>
                          <w:bidi w:val="0"/>
                          <w:spacing w:before="0" w:after="0"/>
                          <w:jc w:val="center"/>
                          <w:rPr>
                            <w:b/>
                            <w:bCs/>
                          </w:rPr>
                        </w:pPr>
                        <w:r>
                          <w:rPr>
                            <w:b/>
                            <w:bCs/>
                          </w:rPr>
                          <w:t>7 optional</w:t>
                        </w:r>
                      </w:p>
                      <w:p w14:paraId="0179A2CA" w14:textId="77777777" w:rsidR="00762ECD" w:rsidRDefault="00762ECD" w:rsidP="00B13082">
                        <w:pPr>
                          <w:bidi w:val="0"/>
                          <w:jc w:val="center"/>
                        </w:pPr>
                      </w:p>
                    </w:txbxContent>
                  </v:textbox>
                </v:rect>
                <v:rect id="Rectangle 244" o:spid="_x0000_s1042" style="position:absolute;left:-2000;top:5658;width:11426;height:9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focIA&#10;AADcAAAADwAAAGRycy9kb3ducmV2LnhtbESP0YrCMBRE3xf8h3AF39ZUKW6pRhFBFF+WVT/g0lzb&#10;anNTkmirX78RFvZxmJkzzGLVm0Y8yPnasoLJOAFBXFhdc6ngfNp+ZiB8QNbYWCYFT/KwWg4+Fphr&#10;2/EPPY6hFBHCPkcFVQhtLqUvKjLox7Yljt7FOoMhSldK7bCLcNPIaZLMpMGa40KFLW0qKm7Hu1Fg&#10;J9/hcOrSO1Pndll9LZrXV6bUaNiv5yAC9eE//NfeawXTNIX3mXg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1+hwgAAANwAAAAPAAAAAAAAAAAAAAAAAJgCAABkcnMvZG93&#10;bnJldi54bWxQSwUGAAAAAAQABAD1AAAAhwMAAAAA&#10;" fillcolor="#3494ba [3204]" strokecolor="#1a495c [1604]" strokeweight="2pt">
                  <v:textbox>
                    <w:txbxContent>
                      <w:p w14:paraId="2920F52E" w14:textId="61C3F025" w:rsidR="00762ECD" w:rsidRDefault="00762ECD" w:rsidP="00B13082">
                        <w:pPr>
                          <w:bidi w:val="0"/>
                          <w:spacing w:before="0" w:after="0"/>
                          <w:jc w:val="center"/>
                          <w:rPr>
                            <w:b/>
                            <w:bCs/>
                          </w:rPr>
                        </w:pPr>
                        <w:r>
                          <w:rPr>
                            <w:b/>
                            <w:bCs/>
                          </w:rPr>
                          <w:t>Designated paternity: 9</w:t>
                        </w:r>
                      </w:p>
                      <w:p w14:paraId="2625A9C9" w14:textId="23AAB3FA" w:rsidR="00762ECD" w:rsidRDefault="00762ECD" w:rsidP="00B13082">
                        <w:pPr>
                          <w:bidi w:val="0"/>
                          <w:spacing w:before="0" w:after="0"/>
                          <w:jc w:val="center"/>
                          <w:rPr>
                            <w:b/>
                            <w:bCs/>
                          </w:rPr>
                        </w:pPr>
                        <w:r>
                          <w:rPr>
                            <w:b/>
                            <w:bCs/>
                          </w:rPr>
                          <w:t>2 mandatory</w:t>
                        </w:r>
                      </w:p>
                      <w:p w14:paraId="66C744B3" w14:textId="1DAFB6AA" w:rsidR="00762ECD" w:rsidRPr="00B13082" w:rsidRDefault="00762ECD" w:rsidP="00B13082">
                        <w:pPr>
                          <w:bidi w:val="0"/>
                          <w:spacing w:before="0" w:after="0"/>
                          <w:jc w:val="center"/>
                          <w:rPr>
                            <w:b/>
                            <w:bCs/>
                          </w:rPr>
                        </w:pPr>
                        <w:r>
                          <w:rPr>
                            <w:b/>
                            <w:bCs/>
                          </w:rPr>
                          <w:t>7 optional</w:t>
                        </w:r>
                      </w:p>
                      <w:p w14:paraId="706AB698" w14:textId="77777777" w:rsidR="00762ECD" w:rsidRDefault="00762ECD" w:rsidP="00B13082">
                        <w:pPr>
                          <w:bidi w:val="0"/>
                          <w:jc w:val="center"/>
                        </w:pPr>
                      </w:p>
                    </w:txbxContent>
                  </v:textbox>
                </v:rect>
                <v:rect id="Rectangle 245" o:spid="_x0000_s1043" style="position:absolute;left:11811;top:7592;width:13049;height:6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6OsQA&#10;AADcAAAADwAAAGRycy9kb3ducmV2LnhtbESPzWrDMBCE74G+g9hCb4kckzTGiWJKoTTkUpr0ARZr&#10;azu1VkaSf5KnjwqFHoeZ+YbZFZNpxUDON5YVLBcJCOLS6oYrBV/nt3kGwgdkja1lUnAlD8X+YbbD&#10;XNuRP2k4hUpECPscFdQhdLmUvqzJoF/Yjjh639YZDFG6SmqHY4SbVqZJ8iwNNhwXauzotaby59Qb&#10;BXb5EY7ncdUzje49ay5le9tkSj09Ti9bEIGm8B/+ax+0gnS1ht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n+jrEAAAA3AAAAA8AAAAAAAAAAAAAAAAAmAIAAGRycy9k&#10;b3ducmV2LnhtbFBLBQYAAAAABAAEAPUAAACJAwAAAAA=&#10;" fillcolor="#3494ba [3204]" strokecolor="#1a495c [1604]" strokeweight="2pt">
                  <v:textbox>
                    <w:txbxContent>
                      <w:p w14:paraId="210500EF" w14:textId="1A62FCE0" w:rsidR="00762ECD" w:rsidRDefault="00762ECD" w:rsidP="00B13082">
                        <w:pPr>
                          <w:bidi w:val="0"/>
                          <w:spacing w:before="0" w:after="0"/>
                          <w:jc w:val="center"/>
                          <w:rPr>
                            <w:b/>
                            <w:bCs/>
                          </w:rPr>
                        </w:pPr>
                        <w:r>
                          <w:rPr>
                            <w:b/>
                            <w:bCs/>
                          </w:rPr>
                          <w:t xml:space="preserve">Shareable weeks: 6 </w:t>
                        </w:r>
                      </w:p>
                      <w:p w14:paraId="1C5AE571" w14:textId="62F1E9C4" w:rsidR="00762ECD" w:rsidRPr="005925A9" w:rsidRDefault="00762ECD" w:rsidP="00B13082">
                        <w:pPr>
                          <w:bidi w:val="0"/>
                          <w:spacing w:before="0" w:after="0"/>
                          <w:jc w:val="center"/>
                        </w:pPr>
                        <w:r>
                          <w:rPr>
                            <w:b/>
                            <w:bCs/>
                          </w:rPr>
                          <w:t>+ 2 bonus*</w:t>
                        </w:r>
                      </w:p>
                      <w:p w14:paraId="5801820D" w14:textId="77777777" w:rsidR="00762ECD" w:rsidRDefault="00762ECD" w:rsidP="00052849">
                        <w:pPr>
                          <w:jc w:val="center"/>
                        </w:pPr>
                      </w:p>
                    </w:txbxContent>
                  </v:textbox>
                </v:rect>
                <v:group id="Group 246" o:spid="_x0000_s1044" style="position:absolute;left:9579;top:4680;width:6559;height:1769" coordsize="6558,1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line id="Straight Connector 247" o:spid="_x0000_s1045" style="position:absolute;flip:x;visibility:visible;mso-wrap-style:square" from="6422,0" to="642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9GA8cAAADcAAAADwAAAGRycy9kb3ducmV2LnhtbESPQWvCQBSE7wX/w/IKvdVNgrSSuobY&#10;IAgFoVYQb4/sMwnJvg3ZrUn767uC0OMwM98wq2wynbjS4BrLCuJ5BIK4tLrhSsHxa/u8BOE8ssbO&#10;Min4IQfZevawwlTbkT/pevCVCBB2KSqove9TKV1Zk0E3tz1x8C52MOiDHCqpBxwD3HQyiaIXabDh&#10;sFBjT+81le3h2yiQ+e+53Z2SYvMRR32xHPft8bJX6ulxyt9AeJr8f/je3mkFyeIVbmfCEZD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r0YDxwAAANwAAAAPAAAAAAAA&#10;AAAAAAAAAKECAABkcnMvZG93bnJldi54bWxQSwUGAAAAAAQABAD5AAAAlQMAAAAA&#10;" strokecolor="#3494ba [3204]" strokeweight="2pt">
                    <v:shadow on="t" color="black" opacity="24903f" origin=",.5" offset="0,.55556mm"/>
                  </v:line>
                  <v:line id="Straight Connector 248" o:spid="_x0000_s1046" style="position:absolute;flip:x y;visibility:visible;mso-wrap-style:square" from="0,1714" to="6558,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kxsEAAADcAAAADwAAAGRycy9kb3ducmV2LnhtbERPz2vCMBS+C/4P4Qm7adqy6aimZQw2&#10;NnaqCvP4aJ5ttXkpSWa7/345DDx+fL935WR6cSPnO8sK0lUCgri2uuNGwfHwtnwG4QOyxt4yKfgl&#10;D2Uxn+0w13bkim770IgYwj5HBW0IQy6lr1sy6Fd2II7c2TqDIULXSO1wjOGml1mSrKXBjmNDiwO9&#10;tlRf9z9GAY9Ufffvm8vnqUpxZPx6OidOqYfF9LIFEWgKd/G/+0MryB7j2ngmHgF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7qTGwQAAANwAAAAPAAAAAAAAAAAAAAAA&#10;AKECAABkcnMvZG93bnJldi54bWxQSwUGAAAAAAQABAD5AAAAjwMAAAAA&#10;" strokecolor="#3494ba [3204]" strokeweight="2pt">
                    <v:shadow on="t" color="black" opacity="24903f" origin=",.5" offset="0,.55556mm"/>
                  </v:line>
                </v:group>
                <v:group id="Group 249" o:spid="_x0000_s1047" style="position:absolute;left:20383;top:4680;width:6559;height:1769;flip:x" coordsize="6558,1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cZRcQAAADcAAAADwAAAGRycy9kb3ducmV2LnhtbESPQWvCQBSE7wX/w/IK&#10;3uqmIRQbXUUEJZRemrbi8ZF9JovZtyG7Jum/7xYKHoeZ+YZZbyfbioF6bxwreF4kIIgrpw3XCr4+&#10;D09LED4ga2wdk4If8rDdzB7WmGs38gcNZahFhLDPUUETQpdL6auGLPqF64ijd3G9xRBlX0vd4xjh&#10;tpVpkrxIi4bjQoMd7RuqruXNKvjemYyy0/ntPamICi3Px9JkSs0fp90KRKAp3MP/7UIrSLNX+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BcZRcQAAADcAAAA&#10;DwAAAAAAAAAAAAAAAACqAgAAZHJzL2Rvd25yZXYueG1sUEsFBgAAAAAEAAQA+gAAAJsDAAAAAA==&#10;">
                  <v:line id="Straight Connector 250" o:spid="_x0000_s1048" style="position:absolute;flip:x;visibility:visible;mso-wrap-style:square" from="6422,0" to="642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9IqsEAAADcAAAADwAAAGRycy9kb3ducmV2LnhtbERPy4rCMBTdC/5DuII7TS0oUo3iA0EQ&#10;BB1hcHdprm1pc1OaaOt8/WQhuDyc93LdmUq8qHGFZQWTcQSCOLW64EzB7ecwmoNwHlljZZkUvMnB&#10;etXvLTHRtuULva4+EyGEXYIKcu/rREqX5mTQjW1NHLiHbQz6AJtM6gbbEG4qGUfRTBosODTkWNMu&#10;p7S8Po0Cufm7l8ffeL89TaJ6P2/P5e1xVmo46DYLEJ46/xV/3EetIJ6G+eFMOA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n0iqwQAAANwAAAAPAAAAAAAAAAAAAAAA&#10;AKECAABkcnMvZG93bnJldi54bWxQSwUGAAAAAAQABAD5AAAAjwMAAAAA&#10;" strokecolor="#3494ba [3204]" strokeweight="2pt">
                    <v:shadow on="t" color="black" opacity="24903f" origin=",.5" offset="0,.55556mm"/>
                  </v:line>
                  <v:line id="Straight Connector 251" o:spid="_x0000_s1049" style="position:absolute;flip:x y;visibility:visible;mso-wrap-style:square" from="0,1714" to="6558,1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2bhsQAAADcAAAADwAAAGRycy9kb3ducmV2LnhtbESPQWvCQBSE70L/w/IKvZlNBGtJ3YRS&#10;UFp6igrt8ZF9JtHs27C7NfHfu4WCx2FmvmHW5WR6cSHnO8sKsiQFQVxb3XGj4LDfzF9A+ICssbdM&#10;Cq7koSweZmvMtR25ossuNCJC2OeooA1hyKX0dUsGfWIH4ugdrTMYonSN1A7HCDe9XKTpszTYcVxo&#10;caD3lurz7tco4JGq7367On3+VBmOjF/LY+qUenqc3l5BBJrCPfzf/tAKFssM/s7EIy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ZuGxAAAANwAAAAPAAAAAAAAAAAA&#10;AAAAAKECAABkcnMvZG93bnJldi54bWxQSwUGAAAAAAQABAD5AAAAkgMAAAAA&#10;" strokecolor="#3494ba [3204]" strokeweight="2pt">
                    <v:shadow on="t" color="black" opacity="24903f" origin=",.5" offset="0,.55556mm"/>
                  </v:line>
                </v:group>
                <v:line id="Straight Connector 252" o:spid="_x0000_s1050" style="position:absolute;visibility:visible;mso-wrap-style:square" from="18206,4708" to="18206,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DP8IAAADcAAAADwAAAGRycy9kb3ducmV2LnhtbESPX2vCMBTF3wd+h3AF32ZqcWN2RlGh&#10;0Ne12/tdc207m5uSRFu/vRkM9ng4f36c7X4yvbiR851lBatlAoK4trrjRsFnlT+/gfABWWNvmRTc&#10;ycN+N3vaYqbtyB90K0Mj4gj7DBW0IQyZlL5uyaBf2oE4emfrDIYoXSO1wzGOm16mSfIqDXYcCS0O&#10;dGqpvpRXEyHJ0R5z6av1+nDdFPnXd9f8OKUW8+nwDiLQFP7Df+1CK0hfUvg9E4+A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IDP8IAAADcAAAADwAAAAAAAAAAAAAA&#10;AAChAgAAZHJzL2Rvd25yZXYueG1sUEsFBgAAAAAEAAQA+QAAAJADAAAAAA==&#10;" strokecolor="#3494ba [3204]" strokeweight="2pt">
                  <v:shadow on="t" color="black" opacity="24903f" origin=",.5" offset="0,.55556mm"/>
                </v:line>
              </v:group>
            </w:pict>
          </mc:Fallback>
        </mc:AlternateContent>
      </w:r>
    </w:p>
    <w:p w14:paraId="6CC8CB73" w14:textId="6589B003" w:rsidR="00367F3A" w:rsidRPr="00367F3A" w:rsidRDefault="00367F3A" w:rsidP="00367F3A">
      <w:pPr>
        <w:rPr>
          <w:rtl/>
        </w:rPr>
      </w:pPr>
    </w:p>
    <w:p w14:paraId="6E31F0B6" w14:textId="77777777" w:rsidR="00052849" w:rsidRPr="005925A9" w:rsidRDefault="00052849" w:rsidP="00052849">
      <w:pPr>
        <w:rPr>
          <w:rtl/>
        </w:rPr>
      </w:pPr>
    </w:p>
    <w:p w14:paraId="0CEC72BA" w14:textId="7FB84968" w:rsidR="00052849" w:rsidRDefault="00052849" w:rsidP="00052849">
      <w:pPr>
        <w:jc w:val="left"/>
        <w:rPr>
          <w:color w:val="3494BA" w:themeColor="accent1"/>
          <w:sz w:val="24"/>
          <w:szCs w:val="24"/>
          <w:rtl/>
        </w:rPr>
      </w:pPr>
    </w:p>
    <w:p w14:paraId="5BE51570" w14:textId="77777777" w:rsidR="000436FC" w:rsidRDefault="000436FC" w:rsidP="00052849">
      <w:pPr>
        <w:jc w:val="left"/>
        <w:rPr>
          <w:color w:val="3494BA" w:themeColor="accent1"/>
          <w:sz w:val="24"/>
          <w:szCs w:val="24"/>
          <w:rtl/>
        </w:rPr>
      </w:pPr>
    </w:p>
    <w:p w14:paraId="60930C45" w14:textId="77777777" w:rsidR="00B13082" w:rsidRDefault="00B13082" w:rsidP="00B13082">
      <w:pPr>
        <w:bidi w:val="0"/>
        <w:rPr>
          <w:color w:val="3494BA" w:themeColor="accent1"/>
        </w:rPr>
      </w:pPr>
    </w:p>
    <w:p w14:paraId="6C874B1E" w14:textId="0A7F38EC" w:rsidR="00E37E4F" w:rsidRDefault="00E37E4F" w:rsidP="00B13082">
      <w:pPr>
        <w:bidi w:val="0"/>
        <w:jc w:val="center"/>
        <w:rPr>
          <w:color w:val="3494BA" w:themeColor="accent1"/>
        </w:rPr>
      </w:pPr>
      <w:r>
        <w:rPr>
          <w:color w:val="3494BA" w:themeColor="accent1"/>
        </w:rPr>
        <w:t>*</w:t>
      </w:r>
      <w:r w:rsidR="00B13082">
        <w:rPr>
          <w:color w:val="3494BA" w:themeColor="accent1"/>
        </w:rPr>
        <w:t>If the father exercised at least half of his optional weeks</w:t>
      </w:r>
    </w:p>
    <w:p w14:paraId="1265F859" w14:textId="5DCF05BF" w:rsidR="00B13082" w:rsidRPr="00105FD3" w:rsidRDefault="00B13082" w:rsidP="004638A2">
      <w:pPr>
        <w:bidi w:val="0"/>
      </w:pPr>
      <w:r w:rsidRPr="00105FD3">
        <w:t xml:space="preserve">The addition of designated paternity weeks, while decreasing the joint budget of shareable weeks, is intended to expand the father's opportunity </w:t>
      </w:r>
      <w:r w:rsidR="00105FD3" w:rsidRPr="00105FD3">
        <w:t>to participate</w:t>
      </w:r>
      <w:r w:rsidRPr="00105FD3">
        <w:t xml:space="preserve"> in parental leave, and to increase the incentive to </w:t>
      </w:r>
      <w:r w:rsidR="00105FD3" w:rsidRPr="00105FD3">
        <w:t>capitalize on</w:t>
      </w:r>
      <w:r w:rsidRPr="00105FD3">
        <w:t xml:space="preserve"> it. If the father continues to </w:t>
      </w:r>
      <w:r w:rsidR="00105FD3" w:rsidRPr="00105FD3">
        <w:t>“object</w:t>
      </w:r>
      <w:r w:rsidRPr="00105FD3">
        <w:t xml:space="preserve">" and refuses to exercise the optional weeks available to him, </w:t>
      </w:r>
      <w:r w:rsidR="00105FD3" w:rsidRPr="00105FD3">
        <w:t xml:space="preserve">the “cost” </w:t>
      </w:r>
      <w:r w:rsidRPr="00105FD3">
        <w:t xml:space="preserve">to the family </w:t>
      </w:r>
      <w:r w:rsidR="00105FD3" w:rsidRPr="00105FD3">
        <w:t xml:space="preserve">(from the fifth year on) will be a loss </w:t>
      </w:r>
      <w:r w:rsidRPr="00105FD3">
        <w:t xml:space="preserve">of 9 weeks of </w:t>
      </w:r>
      <w:r w:rsidR="00105FD3" w:rsidRPr="00105FD3">
        <w:t>state-funded leave at full pay</w:t>
      </w:r>
      <w:r w:rsidRPr="00105FD3">
        <w:t xml:space="preserve">, and </w:t>
      </w:r>
      <w:r w:rsidR="00105FD3" w:rsidRPr="00105FD3">
        <w:t>an</w:t>
      </w:r>
      <w:r w:rsidRPr="00105FD3">
        <w:t xml:space="preserve"> exacerbation of </w:t>
      </w:r>
      <w:r w:rsidR="00105FD3" w:rsidRPr="00105FD3">
        <w:t xml:space="preserve">the </w:t>
      </w:r>
      <w:r w:rsidRPr="00105FD3">
        <w:t>father-mother asymmetry.</w:t>
      </w:r>
      <w:r w:rsidR="00105FD3" w:rsidRPr="00105FD3">
        <w:t xml:space="preserve"> Needless to say, it is impossible to estimate the effectiveness of these incentives in advance, which is why it is important to implement the reform gradually</w:t>
      </w:r>
      <w:r w:rsidR="004638A2">
        <w:t>.</w:t>
      </w:r>
      <w:r w:rsidR="00105FD3" w:rsidRPr="00105FD3">
        <w:t xml:space="preserve"> </w:t>
      </w:r>
      <w:r w:rsidR="004638A2">
        <w:t>W</w:t>
      </w:r>
      <w:r w:rsidR="00105FD3" w:rsidRPr="00105FD3">
        <w:t xml:space="preserve">e </w:t>
      </w:r>
      <w:r w:rsidR="004638A2">
        <w:t>intend</w:t>
      </w:r>
      <w:r w:rsidR="00105FD3" w:rsidRPr="00105FD3">
        <w:t xml:space="preserve"> to study the scope of change in parenting norms over the course of the five years, and, if necessary, adjust the reform strategy based on our findings. </w:t>
      </w:r>
    </w:p>
    <w:p w14:paraId="5700A97F" w14:textId="77777777" w:rsidR="00105FD3" w:rsidRPr="00105FD3" w:rsidRDefault="00105FD3" w:rsidP="00105FD3">
      <w:pPr>
        <w:bidi w:val="0"/>
      </w:pPr>
    </w:p>
    <w:p w14:paraId="4F73519D" w14:textId="7A4F2E7D" w:rsidR="00105FD3" w:rsidRPr="00105FD3" w:rsidRDefault="00105FD3" w:rsidP="00105FD3">
      <w:pPr>
        <w:bidi w:val="0"/>
        <w:rPr>
          <w:b/>
          <w:bCs/>
        </w:rPr>
      </w:pPr>
      <w:r w:rsidRPr="00105FD3">
        <w:rPr>
          <w:b/>
          <w:bCs/>
        </w:rPr>
        <w:t>Flexibility: going back to work part-time</w:t>
      </w:r>
    </w:p>
    <w:p w14:paraId="4AB76639" w14:textId="6CE5DDFB" w:rsidR="00105FD3" w:rsidRDefault="00105FD3" w:rsidP="004638A2">
      <w:pPr>
        <w:bidi w:val="0"/>
      </w:pPr>
      <w:r w:rsidRPr="00105FD3">
        <w:lastRenderedPageBreak/>
        <w:t xml:space="preserve">The second important component of the proposed </w:t>
      </w:r>
      <w:r>
        <w:t xml:space="preserve">reform is flexibility in the exercise of parental leave, namely the possibility to return to work part-time (half-time), with the employer </w:t>
      </w:r>
      <w:r w:rsidR="00391DB5">
        <w:t>paying the parent’s respective salary (50%), and the state compensating the rest (50%), so that in total the parent will be guaranteed a full income. A parent will have the possibility to exchange</w:t>
      </w:r>
      <w:r w:rsidR="00391DB5" w:rsidRPr="00391DB5">
        <w:t xml:space="preserve"> a week of </w:t>
      </w:r>
      <w:r w:rsidR="00391DB5">
        <w:t>full</w:t>
      </w:r>
      <w:r w:rsidR="00391DB5" w:rsidRPr="00391DB5">
        <w:t xml:space="preserve">-time </w:t>
      </w:r>
      <w:r w:rsidR="00391DB5">
        <w:t xml:space="preserve">paid </w:t>
      </w:r>
      <w:r w:rsidR="00391DB5" w:rsidRPr="00391DB5">
        <w:t>leave</w:t>
      </w:r>
      <w:r w:rsidR="00391DB5">
        <w:t xml:space="preserve"> for two weeks of part-time paid leave</w:t>
      </w:r>
      <w:r w:rsidR="004638A2">
        <w:t>.</w:t>
      </w:r>
      <w:r w:rsidR="005C0A24">
        <w:rPr>
          <w:rStyle w:val="FootnoteReference"/>
        </w:rPr>
        <w:footnoteReference w:id="43"/>
      </w:r>
      <w:r w:rsidR="00391DB5">
        <w:t xml:space="preserve"> </w:t>
      </w:r>
      <w:r w:rsidR="004638A2">
        <w:t>H</w:t>
      </w:r>
      <w:r w:rsidR="00391DB5">
        <w:t>owever</w:t>
      </w:r>
      <w:r w:rsidR="004638A2">
        <w:t>,</w:t>
      </w:r>
      <w:r w:rsidR="00391DB5">
        <w:t xml:space="preserve"> the</w:t>
      </w:r>
      <w:r w:rsidR="00391DB5" w:rsidRPr="00391DB5">
        <w:t xml:space="preserve"> part</w:t>
      </w:r>
      <w:r w:rsidR="00391DB5">
        <w:t>-time</w:t>
      </w:r>
      <w:r w:rsidR="00391DB5" w:rsidRPr="00391DB5">
        <w:t xml:space="preserve"> </w:t>
      </w:r>
      <w:r w:rsidR="00391DB5">
        <w:t xml:space="preserve">leave </w:t>
      </w:r>
      <w:r w:rsidR="00391DB5" w:rsidRPr="00391DB5">
        <w:t xml:space="preserve">weeks </w:t>
      </w:r>
      <w:r w:rsidR="00391DB5">
        <w:t>can only be taken</w:t>
      </w:r>
      <w:r w:rsidR="00391DB5" w:rsidRPr="00391DB5">
        <w:t xml:space="preserve"> after</w:t>
      </w:r>
      <w:r w:rsidR="00391DB5">
        <w:t xml:space="preserve"> the </w:t>
      </w:r>
      <w:r w:rsidR="00391DB5" w:rsidRPr="00391DB5">
        <w:t>full</w:t>
      </w:r>
      <w:r w:rsidR="00391DB5">
        <w:t>-time leave</w:t>
      </w:r>
      <w:r w:rsidR="00391DB5" w:rsidRPr="00391DB5">
        <w:t xml:space="preserve"> weeks</w:t>
      </w:r>
      <w:r w:rsidR="00391DB5">
        <w:t>,</w:t>
      </w:r>
      <w:r w:rsidR="00391DB5" w:rsidRPr="00391DB5">
        <w:t xml:space="preserve"> </w:t>
      </w:r>
      <w:r w:rsidR="00391DB5">
        <w:t>and</w:t>
      </w:r>
      <w:r w:rsidR="00391DB5" w:rsidRPr="00391DB5">
        <w:t xml:space="preserve"> not vice versa</w:t>
      </w:r>
      <w:r w:rsidR="00391DB5">
        <w:t>,</w:t>
      </w:r>
      <w:r w:rsidR="00391DB5" w:rsidRPr="00391DB5">
        <w:t xml:space="preserve"> </w:t>
      </w:r>
      <w:r w:rsidR="00391DB5">
        <w:t xml:space="preserve">for the benefit of the </w:t>
      </w:r>
      <w:r w:rsidR="00391DB5" w:rsidRPr="00391DB5">
        <w:t xml:space="preserve">employer, in the sense that a gradual return to work after </w:t>
      </w:r>
      <w:r w:rsidR="00391DB5">
        <w:t xml:space="preserve">a </w:t>
      </w:r>
      <w:r w:rsidR="00391DB5" w:rsidRPr="00391DB5">
        <w:t>complete absence is preferable to a random series of full and partial absences.</w:t>
      </w:r>
    </w:p>
    <w:p w14:paraId="7C389288" w14:textId="0C0EC82A" w:rsidR="00391DB5" w:rsidRDefault="00391DB5" w:rsidP="00600DCD">
      <w:pPr>
        <w:bidi w:val="0"/>
      </w:pPr>
      <w:r>
        <w:t>This kind of f</w:t>
      </w:r>
      <w:r w:rsidRPr="00391DB5">
        <w:t xml:space="preserve">lexibility is </w:t>
      </w:r>
      <w:r>
        <w:t>essential</w:t>
      </w:r>
      <w:r w:rsidRPr="00391DB5">
        <w:t xml:space="preserve"> because </w:t>
      </w:r>
      <w:r>
        <w:t>of the</w:t>
      </w:r>
      <w:r w:rsidRPr="00391DB5">
        <w:t xml:space="preserve"> </w:t>
      </w:r>
      <w:r w:rsidR="004638A2">
        <w:t>vast</w:t>
      </w:r>
      <w:r w:rsidRPr="00391DB5">
        <w:t xml:space="preserve"> difference</w:t>
      </w:r>
      <w:r>
        <w:t>s</w:t>
      </w:r>
      <w:r w:rsidRPr="00391DB5">
        <w:t xml:space="preserve"> </w:t>
      </w:r>
      <w:r>
        <w:t>among</w:t>
      </w:r>
      <w:r w:rsidRPr="00391DB5">
        <w:t xml:space="preserve"> families </w:t>
      </w:r>
      <w:r>
        <w:t>in terms of</w:t>
      </w:r>
      <w:r w:rsidRPr="00391DB5">
        <w:t xml:space="preserve"> their needs and preferences</w:t>
      </w:r>
      <w:r>
        <w:t>.</w:t>
      </w:r>
      <w:r w:rsidRPr="00391DB5">
        <w:t xml:space="preserve"> </w:t>
      </w:r>
      <w:r>
        <w:t>E</w:t>
      </w:r>
      <w:r w:rsidRPr="00391DB5">
        <w:t xml:space="preserve">ach family should be </w:t>
      </w:r>
      <w:r w:rsidR="00600DCD">
        <w:t>able</w:t>
      </w:r>
      <w:r w:rsidRPr="00391DB5">
        <w:t xml:space="preserve"> to </w:t>
      </w:r>
      <w:r>
        <w:t>tailor</w:t>
      </w:r>
      <w:r w:rsidRPr="00391DB5">
        <w:t xml:space="preserve"> the </w:t>
      </w:r>
      <w:r>
        <w:t xml:space="preserve">parental leave </w:t>
      </w:r>
      <w:r w:rsidRPr="00391DB5">
        <w:t xml:space="preserve">period </w:t>
      </w:r>
      <w:r>
        <w:t>to optimally suit their particular circumstances</w:t>
      </w:r>
      <w:r w:rsidRPr="00391DB5">
        <w:t xml:space="preserve">. It should be noted that flexibility is also important for employers, as they too will have to adapt to </w:t>
      </w:r>
      <w:r w:rsidR="00600DCD">
        <w:t xml:space="preserve">the </w:t>
      </w:r>
      <w:r w:rsidRPr="00391DB5">
        <w:t>policy change</w:t>
      </w:r>
      <w:r w:rsidR="00600DCD">
        <w:t>s</w:t>
      </w:r>
      <w:r w:rsidRPr="00391DB5">
        <w:t xml:space="preserve">, and </w:t>
      </w:r>
      <w:r w:rsidR="00600DCD">
        <w:t xml:space="preserve">just </w:t>
      </w:r>
      <w:r w:rsidRPr="00391DB5">
        <w:t xml:space="preserve">as there is great </w:t>
      </w:r>
      <w:r w:rsidR="00600DCD">
        <w:t>variance among</w:t>
      </w:r>
      <w:r w:rsidRPr="00391DB5">
        <w:t xml:space="preserve"> families, </w:t>
      </w:r>
      <w:r w:rsidR="00600DCD">
        <w:t>the same can be said of</w:t>
      </w:r>
      <w:r w:rsidRPr="00391DB5">
        <w:t xml:space="preserve"> employers</w:t>
      </w:r>
      <w:r w:rsidR="00600DCD">
        <w:t xml:space="preserve"> regarding their</w:t>
      </w:r>
      <w:r w:rsidRPr="00391DB5">
        <w:t xml:space="preserve"> ability to </w:t>
      </w:r>
      <w:r w:rsidR="00600DCD">
        <w:t>accommodate the</w:t>
      </w:r>
      <w:r w:rsidRPr="00391DB5">
        <w:t xml:space="preserve"> partial or </w:t>
      </w:r>
      <w:r w:rsidR="00600DCD">
        <w:t>total</w:t>
      </w:r>
      <w:r w:rsidR="004638A2">
        <w:t xml:space="preserve"> absence</w:t>
      </w:r>
      <w:r w:rsidRPr="00391DB5">
        <w:t xml:space="preserve"> </w:t>
      </w:r>
      <w:r w:rsidR="00600DCD">
        <w:t>of</w:t>
      </w:r>
      <w:r w:rsidRPr="00391DB5">
        <w:t xml:space="preserve"> different employees.</w:t>
      </w:r>
    </w:p>
    <w:p w14:paraId="1A97A4D0" w14:textId="2E88DDBC" w:rsidR="00F72461" w:rsidRDefault="00F72461" w:rsidP="004638A2">
      <w:pPr>
        <w:bidi w:val="0"/>
      </w:pPr>
      <w:r w:rsidRPr="00F72461">
        <w:t xml:space="preserve">The possibility of a longer paid </w:t>
      </w:r>
      <w:r>
        <w:t>parental leave in conjunction with</w:t>
      </w:r>
      <w:r w:rsidRPr="00F72461">
        <w:t xml:space="preserve"> with part-time employment provides </w:t>
      </w:r>
      <w:r>
        <w:t xml:space="preserve">somewhat of a compromise for </w:t>
      </w:r>
      <w:r w:rsidR="005C0A24">
        <w:t xml:space="preserve">the many </w:t>
      </w:r>
      <w:r>
        <w:t>mothers</w:t>
      </w:r>
      <w:r w:rsidR="005C0A24">
        <w:t xml:space="preserve"> (and it is mostly mothers)</w:t>
      </w:r>
      <w:r w:rsidRPr="00F72461">
        <w:t xml:space="preserve"> </w:t>
      </w:r>
      <w:r>
        <w:t xml:space="preserve">facing the </w:t>
      </w:r>
      <w:r w:rsidR="005C0A24">
        <w:t xml:space="preserve">difficult </w:t>
      </w:r>
      <w:r>
        <w:t xml:space="preserve">choice of either </w:t>
      </w:r>
      <w:r w:rsidRPr="00F72461">
        <w:t>return</w:t>
      </w:r>
      <w:r>
        <w:t>ing</w:t>
      </w:r>
      <w:r w:rsidRPr="00F72461">
        <w:t xml:space="preserve"> to full-time work </w:t>
      </w:r>
      <w:r>
        <w:t>immediately following</w:t>
      </w:r>
      <w:r w:rsidRPr="00F72461">
        <w:t xml:space="preserve"> the end of the 15-week paid leave and </w:t>
      </w:r>
      <w:r>
        <w:t>relegating childcare</w:t>
      </w:r>
      <w:r w:rsidRPr="00F72461">
        <w:t xml:space="preserve"> to </w:t>
      </w:r>
      <w:r w:rsidR="004638A2">
        <w:t>external</w:t>
      </w:r>
      <w:r w:rsidRPr="00F72461">
        <w:t xml:space="preserve"> </w:t>
      </w:r>
      <w:r w:rsidR="004638A2">
        <w:t>services</w:t>
      </w:r>
      <w:r w:rsidRPr="00F72461">
        <w:t xml:space="preserve"> </w:t>
      </w:r>
      <w:r>
        <w:t>at what is still a very</w:t>
      </w:r>
      <w:r w:rsidRPr="00F72461">
        <w:t xml:space="preserve"> early</w:t>
      </w:r>
      <w:r>
        <w:t xml:space="preserve"> stage of the baby’s life</w:t>
      </w:r>
      <w:r w:rsidRPr="00F72461">
        <w:t xml:space="preserve">, </w:t>
      </w:r>
      <w:r>
        <w:t xml:space="preserve">or </w:t>
      </w:r>
      <w:r w:rsidRPr="00F72461">
        <w:t>stay</w:t>
      </w:r>
      <w:r>
        <w:t xml:space="preserve">ing </w:t>
      </w:r>
      <w:r w:rsidRPr="00F72461">
        <w:t xml:space="preserve">home and </w:t>
      </w:r>
      <w:r>
        <w:t>absorbing the loss of income</w:t>
      </w:r>
      <w:r w:rsidRPr="00F72461">
        <w:t xml:space="preserve"> and </w:t>
      </w:r>
      <w:r>
        <w:t>potential damage to career prospects</w:t>
      </w:r>
      <w:r w:rsidRPr="00F72461">
        <w:t>.</w:t>
      </w:r>
      <w:r w:rsidR="005C0A24" w:rsidRPr="005C0A24">
        <w:t xml:space="preserve"> Quite a few mothers are likely to </w:t>
      </w:r>
      <w:r w:rsidR="005C0A24">
        <w:t xml:space="preserve">opt for a </w:t>
      </w:r>
      <w:r w:rsidR="005C0A24" w:rsidRPr="005C0A24">
        <w:t>gradual</w:t>
      </w:r>
      <w:r w:rsidR="005C0A24">
        <w:t xml:space="preserve"> return to work</w:t>
      </w:r>
      <w:r w:rsidR="005C0A24" w:rsidRPr="005C0A24">
        <w:t xml:space="preserve">, </w:t>
      </w:r>
      <w:r w:rsidR="007D6EC3">
        <w:t>part-time at first,</w:t>
      </w:r>
      <w:r w:rsidR="005C0A24" w:rsidRPr="005C0A24">
        <w:t xml:space="preserve"> as this </w:t>
      </w:r>
      <w:r w:rsidR="007D6EC3">
        <w:t>entails no</w:t>
      </w:r>
      <w:r w:rsidR="005C0A24" w:rsidRPr="005C0A24">
        <w:t xml:space="preserve"> loss of income</w:t>
      </w:r>
      <w:r w:rsidR="007D6EC3">
        <w:t xml:space="preserve"> and provides a way of</w:t>
      </w:r>
      <w:r w:rsidR="005C0A24" w:rsidRPr="005C0A24">
        <w:t xml:space="preserve"> balancing conflicting needs.</w:t>
      </w:r>
      <w:r w:rsidR="007D6EC3">
        <w:rPr>
          <w:rStyle w:val="FootnoteReference"/>
        </w:rPr>
        <w:footnoteReference w:id="44"/>
      </w:r>
      <w:r w:rsidR="005C0A24" w:rsidRPr="005C0A24">
        <w:t xml:space="preserve"> If both parents </w:t>
      </w:r>
      <w:r w:rsidR="007D6EC3">
        <w:t xml:space="preserve">should </w:t>
      </w:r>
      <w:r w:rsidR="005C0A24" w:rsidRPr="005C0A24">
        <w:t xml:space="preserve">decide to </w:t>
      </w:r>
      <w:r w:rsidR="007D6EC3">
        <w:t>go back to work</w:t>
      </w:r>
      <w:r w:rsidR="005C0A24" w:rsidRPr="005C0A24">
        <w:t xml:space="preserve"> part-time, this will have a significant</w:t>
      </w:r>
      <w:r w:rsidR="007D6EC3">
        <w:t xml:space="preserve"> positive</w:t>
      </w:r>
      <w:r w:rsidR="005C0A24" w:rsidRPr="005C0A24">
        <w:t xml:space="preserve"> impact on </w:t>
      </w:r>
      <w:r w:rsidR="007D6EC3">
        <w:t>the quality of care provided to the child</w:t>
      </w:r>
      <w:r w:rsidR="005C0A24" w:rsidRPr="005C0A24">
        <w:t>, and</w:t>
      </w:r>
      <w:r w:rsidR="007D6EC3">
        <w:t xml:space="preserve"> result in </w:t>
      </w:r>
      <w:r w:rsidR="005C0A24" w:rsidRPr="005C0A24">
        <w:t>a more e</w:t>
      </w:r>
      <w:r w:rsidR="007D6EC3">
        <w:t>galitarian</w:t>
      </w:r>
      <w:r w:rsidR="005C0A24" w:rsidRPr="005C0A24">
        <w:t xml:space="preserve"> distribution of work </w:t>
      </w:r>
      <w:r w:rsidR="007D6EC3">
        <w:t>among the</w:t>
      </w:r>
      <w:r w:rsidR="005C0A24" w:rsidRPr="005C0A24">
        <w:t xml:space="preserve"> parents.</w:t>
      </w:r>
      <w:r w:rsidR="007D6EC3">
        <w:rPr>
          <w:rStyle w:val="FootnoteReference"/>
        </w:rPr>
        <w:footnoteReference w:id="45"/>
      </w:r>
    </w:p>
    <w:p w14:paraId="368D1045" w14:textId="4DF385CC" w:rsidR="00FE7010" w:rsidRDefault="00FE7010" w:rsidP="004638A2">
      <w:pPr>
        <w:bidi w:val="0"/>
      </w:pPr>
      <w:r w:rsidRPr="00FE7010">
        <w:t xml:space="preserve">Another </w:t>
      </w:r>
      <w:r>
        <w:t>element of flexibility in the outline</w:t>
      </w:r>
      <w:r w:rsidRPr="00FE7010">
        <w:t xml:space="preserve"> is the possibility of overlap between the mother</w:t>
      </w:r>
      <w:r>
        <w:t>’s</w:t>
      </w:r>
      <w:r w:rsidRPr="00FE7010">
        <w:t xml:space="preserve"> and </w:t>
      </w:r>
      <w:r>
        <w:t xml:space="preserve">the </w:t>
      </w:r>
      <w:r w:rsidRPr="00FE7010">
        <w:t>father</w:t>
      </w:r>
      <w:r>
        <w:t xml:space="preserve">’s leave </w:t>
      </w:r>
      <w:r w:rsidRPr="00FE7010">
        <w:t xml:space="preserve">at </w:t>
      </w:r>
      <w:r>
        <w:t>any</w:t>
      </w:r>
      <w:r w:rsidRPr="00FE7010">
        <w:t xml:space="preserve"> stage</w:t>
      </w:r>
      <w:r>
        <w:t xml:space="preserve"> of the paid leave period. This is</w:t>
      </w:r>
      <w:r w:rsidRPr="00FE7010">
        <w:t xml:space="preserve"> especially</w:t>
      </w:r>
      <w:r>
        <w:t xml:space="preserve"> advantageous</w:t>
      </w:r>
      <w:r w:rsidRPr="00FE7010">
        <w:t xml:space="preserve"> if they</w:t>
      </w:r>
      <w:r>
        <w:t xml:space="preserve"> should</w:t>
      </w:r>
      <w:r w:rsidRPr="00FE7010">
        <w:t xml:space="preserve"> choose to convert </w:t>
      </w:r>
      <w:r>
        <w:t>full-time leave</w:t>
      </w:r>
      <w:r w:rsidRPr="00FE7010">
        <w:t xml:space="preserve"> into part-</w:t>
      </w:r>
      <w:r>
        <w:t>time leave</w:t>
      </w:r>
      <w:r w:rsidRPr="00FE7010">
        <w:t>, that is</w:t>
      </w:r>
      <w:r>
        <w:t xml:space="preserve"> to say</w:t>
      </w:r>
      <w:r w:rsidRPr="00FE7010">
        <w:t xml:space="preserve">, </w:t>
      </w:r>
      <w:r>
        <w:t xml:space="preserve">to </w:t>
      </w:r>
      <w:r w:rsidRPr="00FE7010">
        <w:t xml:space="preserve">return to work half-time. </w:t>
      </w:r>
      <w:r>
        <w:t>By opting for overlapping part-</w:t>
      </w:r>
      <w:r>
        <w:lastRenderedPageBreak/>
        <w:t>time leave,</w:t>
      </w:r>
      <w:r w:rsidRPr="00FE7010">
        <w:t xml:space="preserve"> couples can </w:t>
      </w:r>
      <w:r>
        <w:t>arrange</w:t>
      </w:r>
      <w:r w:rsidRPr="00FE7010">
        <w:t xml:space="preserve"> </w:t>
      </w:r>
      <w:r>
        <w:t>their schedules so that</w:t>
      </w:r>
      <w:r w:rsidRPr="00FE7010">
        <w:t xml:space="preserve"> </w:t>
      </w:r>
      <w:r>
        <w:t>whenever one is at work, the other is at home, and vice versa, thus making sure that there is a</w:t>
      </w:r>
      <w:r w:rsidRPr="00FE7010">
        <w:t xml:space="preserve"> parent </w:t>
      </w:r>
      <w:r>
        <w:t>minding</w:t>
      </w:r>
      <w:r w:rsidR="004638A2">
        <w:t xml:space="preserve"> the child</w:t>
      </w:r>
      <w:r w:rsidRPr="00FE7010">
        <w:t xml:space="preserve"> at all times. Again, there is no telling how parents will actually behave when the </w:t>
      </w:r>
      <w:r>
        <w:t>reform takes</w:t>
      </w:r>
      <w:r w:rsidRPr="00FE7010">
        <w:t xml:space="preserve"> effect, but </w:t>
      </w:r>
      <w:r>
        <w:t>the reform’s built-in</w:t>
      </w:r>
      <w:r w:rsidRPr="00FE7010">
        <w:t xml:space="preserve"> flexibility opens up opportunities for </w:t>
      </w:r>
      <w:r>
        <w:t xml:space="preserve">the couple to share the joys and burdens of parenthood </w:t>
      </w:r>
      <w:r w:rsidR="004638A2">
        <w:t>in much more significant ways than</w:t>
      </w:r>
      <w:r w:rsidRPr="00FE7010">
        <w:t xml:space="preserve"> </w:t>
      </w:r>
      <w:r>
        <w:t>implied by the bare number of paid</w:t>
      </w:r>
      <w:r w:rsidR="003E7085">
        <w:t xml:space="preserve"> parental leave weeks. </w:t>
      </w:r>
    </w:p>
    <w:p w14:paraId="28D84878" w14:textId="77777777" w:rsidR="003E7085" w:rsidRDefault="003E7085" w:rsidP="003E7085">
      <w:pPr>
        <w:bidi w:val="0"/>
      </w:pPr>
    </w:p>
    <w:p w14:paraId="48D0344D" w14:textId="00C6E6D1" w:rsidR="003E7085" w:rsidRDefault="003E7085" w:rsidP="003E7085">
      <w:pPr>
        <w:bidi w:val="0"/>
        <w:rPr>
          <w:b/>
          <w:bCs/>
        </w:rPr>
      </w:pPr>
      <w:r>
        <w:rPr>
          <w:b/>
          <w:bCs/>
        </w:rPr>
        <w:t>Parental leave from the third child onward</w:t>
      </w:r>
    </w:p>
    <w:p w14:paraId="69917E7F" w14:textId="5A11EC7A" w:rsidR="003E7085" w:rsidRDefault="003E7085" w:rsidP="003E7085">
      <w:pPr>
        <w:bidi w:val="0"/>
      </w:pPr>
      <w:r>
        <w:t>As stated earlier, a family’s needs evolve over time, and thus, it is judicious to give the family more support when it is young, and less support as it becomes more established. For this reason, the policy outlined in Table 2 only refers to parental leave following the birth of the first and second child</w:t>
      </w:r>
      <w:r w:rsidR="004638A2">
        <w:t>ren</w:t>
      </w:r>
      <w:r>
        <w:t>, whereas from the third child onward, the only difference with the existing status quo will be an additional</w:t>
      </w:r>
      <w:r w:rsidR="004638A2">
        <w:t xml:space="preserve"> period of</w:t>
      </w:r>
      <w:r>
        <w:t xml:space="preserve"> two mandatory weeks for the father, to make up a total of 17 weeks of paid leave, as opposed to the 15 available today. Out of these, 13 weeks will constitute the “joint budget” of weeks to be distributed among the parents as they please (similarly to the existing status quo), and they will also retain the possibility to go back to work part-time. </w:t>
      </w:r>
    </w:p>
    <w:p w14:paraId="3DFEF530" w14:textId="77777777" w:rsidR="005D2624" w:rsidRDefault="005D2624" w:rsidP="005D2624">
      <w:pPr>
        <w:bidi w:val="0"/>
      </w:pPr>
    </w:p>
    <w:p w14:paraId="7910FDD0" w14:textId="4005AED1" w:rsidR="005D2624" w:rsidRDefault="005D2624" w:rsidP="005D2624">
      <w:pPr>
        <w:bidi w:val="0"/>
        <w:rPr>
          <w:b/>
          <w:bCs/>
        </w:rPr>
      </w:pPr>
      <w:r>
        <w:rPr>
          <w:b/>
          <w:bCs/>
        </w:rPr>
        <w:t>Eligibility and job protection</w:t>
      </w:r>
    </w:p>
    <w:p w14:paraId="38D50CD8" w14:textId="4F3C6B30" w:rsidR="005D2624" w:rsidRDefault="005D2624" w:rsidP="004638A2">
      <w:pPr>
        <w:bidi w:val="0"/>
      </w:pPr>
      <w:r>
        <w:t xml:space="preserve">The mother’s eligibility for paid parental leave will be defined as it is today, that is to say, based on proof of employment. The father’s eligibility, on the other hand, as opposed to current legislation, will be defined identically to that of the mother. In other words, it will be based on his employment, rather than depending on the mother’s eligibility. Parents enrolled in higher education institutions will also be considered eligible. In addition, the job protection currently granted to the mother, guaranteeing that she will retain her exact position </w:t>
      </w:r>
      <w:r w:rsidR="004638A2">
        <w:t>in</w:t>
      </w:r>
      <w:r>
        <w:t xml:space="preserve"> the workplace for a year after the birth, will be extended to the father for the same period of one year. </w:t>
      </w:r>
    </w:p>
    <w:p w14:paraId="028EBC28" w14:textId="6FAA31D2" w:rsidR="005D2624" w:rsidRPr="005D2624" w:rsidRDefault="005D2624" w:rsidP="00821558">
      <w:pPr>
        <w:pStyle w:val="Heading1"/>
        <w:bidi w:val="0"/>
      </w:pPr>
      <w:bookmarkStart w:id="38" w:name="_Toc37579854"/>
      <w:r>
        <w:t xml:space="preserve">The proposed outline in </w:t>
      </w:r>
      <w:r w:rsidR="00821558">
        <w:t>the context of</w:t>
      </w:r>
      <w:r>
        <w:t xml:space="preserve"> global trends</w:t>
      </w:r>
      <w:bookmarkEnd w:id="38"/>
    </w:p>
    <w:p w14:paraId="14B75D9B" w14:textId="209620FA" w:rsidR="00107A5C" w:rsidRDefault="005F3E4B" w:rsidP="00AE7516">
      <w:pPr>
        <w:bidi w:val="0"/>
        <w:rPr>
          <w:sz w:val="24"/>
          <w:szCs w:val="24"/>
        </w:rPr>
      </w:pPr>
      <w:r w:rsidRPr="005F3E4B">
        <w:t xml:space="preserve">The proposed reform </w:t>
      </w:r>
      <w:r w:rsidR="00D319D2">
        <w:t>reflects</w:t>
      </w:r>
      <w:r w:rsidRPr="005F3E4B">
        <w:t xml:space="preserve"> the current policy trends in this </w:t>
      </w:r>
      <w:r w:rsidR="00D319D2">
        <w:t xml:space="preserve">domain </w:t>
      </w:r>
      <w:r w:rsidRPr="005F3E4B">
        <w:t xml:space="preserve">in the OECD countries, </w:t>
      </w:r>
      <w:r w:rsidR="00D319D2">
        <w:t>particularly in terms of the</w:t>
      </w:r>
      <w:r w:rsidRPr="005F3E4B">
        <w:t xml:space="preserve"> emphasis on reducing the </w:t>
      </w:r>
      <w:r w:rsidR="00D319D2">
        <w:t>disparity</w:t>
      </w:r>
      <w:r w:rsidRPr="005F3E4B">
        <w:t xml:space="preserve"> between mothers and fathers. The main difficulty in its implementation lies in </w:t>
      </w:r>
      <w:r w:rsidR="00D319D2">
        <w:t xml:space="preserve">its conflict with </w:t>
      </w:r>
      <w:r w:rsidRPr="005F3E4B">
        <w:t>the existing norm</w:t>
      </w:r>
      <w:r w:rsidR="00D319D2">
        <w:t>,</w:t>
      </w:r>
      <w:r w:rsidRPr="005F3E4B">
        <w:t xml:space="preserve"> </w:t>
      </w:r>
      <w:r w:rsidR="00D319D2">
        <w:t>which has</w:t>
      </w:r>
      <w:r w:rsidRPr="005F3E4B">
        <w:t xml:space="preserve"> few fathers </w:t>
      </w:r>
      <w:r w:rsidR="00D319D2">
        <w:t xml:space="preserve">exercising their right to </w:t>
      </w:r>
      <w:r w:rsidRPr="005F3E4B">
        <w:t xml:space="preserve">paid </w:t>
      </w:r>
      <w:r w:rsidR="00D319D2">
        <w:t>parental leave</w:t>
      </w:r>
      <w:r w:rsidRPr="005F3E4B">
        <w:t xml:space="preserve">, especially </w:t>
      </w:r>
      <w:r w:rsidR="00D319D2">
        <w:t>since</w:t>
      </w:r>
      <w:r w:rsidRPr="005F3E4B">
        <w:t xml:space="preserve"> </w:t>
      </w:r>
      <w:r w:rsidR="00D319D2">
        <w:t>their only opportunity to do so</w:t>
      </w:r>
      <w:r w:rsidRPr="005F3E4B">
        <w:t xml:space="preserve"> </w:t>
      </w:r>
      <w:r w:rsidR="00AE7516">
        <w:t>requires taking</w:t>
      </w:r>
      <w:r w:rsidR="00D319D2">
        <w:t xml:space="preserve"> time out of a shared parental leave period. A</w:t>
      </w:r>
      <w:r w:rsidRPr="005F3E4B">
        <w:t xml:space="preserve">s already mentioned, less than 1% </w:t>
      </w:r>
      <w:r w:rsidR="00D319D2">
        <w:t xml:space="preserve">of Israeli fathers </w:t>
      </w:r>
      <w:r w:rsidRPr="005F3E4B">
        <w:t xml:space="preserve">choose to </w:t>
      </w:r>
      <w:r w:rsidR="00D319D2">
        <w:t>exercise this option</w:t>
      </w:r>
      <w:r w:rsidRPr="005F3E4B">
        <w:t xml:space="preserve">, and </w:t>
      </w:r>
      <w:r w:rsidR="00D319D2">
        <w:t xml:space="preserve">therefore, unsurprisingly, </w:t>
      </w:r>
      <w:r w:rsidRPr="005F3E4B">
        <w:t xml:space="preserve">we </w:t>
      </w:r>
      <w:r w:rsidR="00D319D2">
        <w:t xml:space="preserve">find ourselves trailing behind the pack </w:t>
      </w:r>
      <w:r w:rsidR="00AE7516">
        <w:t>in this regard</w:t>
      </w:r>
      <w:r w:rsidRPr="005F3E4B">
        <w:t xml:space="preserve">, as shown in </w:t>
      </w:r>
      <w:r w:rsidR="00D319D2">
        <w:t>Figure</w:t>
      </w:r>
      <w:r w:rsidRPr="005F3E4B">
        <w:t xml:space="preserve"> 5:</w:t>
      </w:r>
      <w:r w:rsidR="00107A5C">
        <w:rPr>
          <w:sz w:val="24"/>
          <w:szCs w:val="24"/>
          <w:rtl/>
        </w:rPr>
        <w:br w:type="page"/>
      </w:r>
    </w:p>
    <w:p w14:paraId="5CC2FD3F" w14:textId="176D515D" w:rsidR="00AE7516" w:rsidRPr="00D319D2" w:rsidRDefault="00AE7516" w:rsidP="00AE7516">
      <w:pPr>
        <w:pStyle w:val="Style2"/>
        <w:jc w:val="center"/>
        <w:rPr>
          <w:rtl/>
        </w:rPr>
      </w:pPr>
      <w:bookmarkStart w:id="39" w:name="_Toc37578330"/>
      <w:r>
        <w:lastRenderedPageBreak/>
        <w:t xml:space="preserve">Figure </w:t>
      </w:r>
      <w:fldSimple w:instr=" SEQ תרשים \* ARABIC ">
        <w:r>
          <w:rPr>
            <w:noProof/>
          </w:rPr>
          <w:t>5</w:t>
        </w:r>
      </w:fldSimple>
      <w:r>
        <w:rPr>
          <w:noProof/>
        </w:rPr>
        <w:t>: Percentage of fathers out of all paid parental leave takers (fathers and mothers)</w:t>
      </w:r>
      <w:bookmarkEnd w:id="39"/>
    </w:p>
    <w:p w14:paraId="5C6E6C2A" w14:textId="18F1EB56" w:rsidR="00EC7ED4" w:rsidRPr="007667C0" w:rsidRDefault="00107A5C" w:rsidP="00AE7516">
      <w:pPr>
        <w:pStyle w:val="Caption"/>
        <w:bidi w:val="0"/>
        <w:rPr>
          <w:sz w:val="24"/>
          <w:szCs w:val="24"/>
          <w:rtl/>
        </w:rPr>
      </w:pPr>
      <w:commentRangeStart w:id="40"/>
      <w:r w:rsidRPr="00E2611B">
        <w:rPr>
          <w:noProof/>
          <w:sz w:val="24"/>
          <w:szCs w:val="24"/>
          <w:rtl/>
        </w:rPr>
        <mc:AlternateContent>
          <mc:Choice Requires="wpg">
            <w:drawing>
              <wp:anchor distT="0" distB="0" distL="114300" distR="114300" simplePos="0" relativeHeight="251658242" behindDoc="0" locked="0" layoutInCell="1" allowOverlap="1" wp14:anchorId="1D85C22E" wp14:editId="67359317">
                <wp:simplePos x="0" y="0"/>
                <wp:positionH relativeFrom="column">
                  <wp:posOffset>421322</wp:posOffset>
                </wp:positionH>
                <wp:positionV relativeFrom="paragraph">
                  <wp:posOffset>430213</wp:posOffset>
                </wp:positionV>
                <wp:extent cx="4425315" cy="2743200"/>
                <wp:effectExtent l="0" t="0" r="0" b="0"/>
                <wp:wrapNone/>
                <wp:docPr id="11" name="Group 1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425315" cy="2743200"/>
                          <a:chOff x="0" y="0"/>
                          <a:chExt cx="4425315" cy="2743200"/>
                        </a:xfrm>
                      </wpg:grpSpPr>
                      <pic:pic xmlns:pic="http://schemas.openxmlformats.org/drawingml/2006/picture">
                        <pic:nvPicPr>
                          <pic:cNvPr id="4" name="Picture 4"/>
                          <pic:cNvPicPr>
                            <a:picLocks noChangeAspect="1"/>
                          </pic:cNvPicPr>
                        </pic:nvPicPr>
                        <pic:blipFill rotWithShape="1">
                          <a:blip r:embed="rId36">
                            <a:extLst>
                              <a:ext uri="{28A0092B-C50C-407E-A947-70E740481C1C}">
                                <a14:useLocalDpi xmlns:a14="http://schemas.microsoft.com/office/drawing/2010/main" val="0"/>
                              </a:ext>
                            </a:extLst>
                          </a:blip>
                          <a:srcRect l="8619" t="8661" b="1913"/>
                          <a:stretch/>
                        </pic:blipFill>
                        <pic:spPr bwMode="auto">
                          <a:xfrm rot="16200000">
                            <a:off x="841058" y="-841058"/>
                            <a:ext cx="2743200" cy="4425315"/>
                          </a:xfrm>
                          <a:prstGeom prst="rect">
                            <a:avLst/>
                          </a:prstGeom>
                          <a:ln>
                            <a:noFill/>
                          </a:ln>
                          <a:extLst>
                            <a:ext uri="{53640926-AAD7-44D8-BBD7-CCE9431645EC}">
                              <a14:shadowObscured xmlns:a14="http://schemas.microsoft.com/office/drawing/2010/main"/>
                            </a:ext>
                          </a:extLst>
                        </pic:spPr>
                      </pic:pic>
                      <wpg:grpSp>
                        <wpg:cNvPr id="8" name="Group 8"/>
                        <wpg:cNvGrpSpPr/>
                        <wpg:grpSpPr>
                          <a:xfrm>
                            <a:off x="3201988" y="1451292"/>
                            <a:ext cx="832485" cy="644688"/>
                            <a:chOff x="-148589" y="86276"/>
                            <a:chExt cx="832848" cy="696672"/>
                          </a:xfrm>
                        </wpg:grpSpPr>
                        <wps:wsp>
                          <wps:cNvPr id="217" name="Text Box 2"/>
                          <wps:cNvSpPr txBox="1">
                            <a:spLocks noChangeArrowheads="1"/>
                          </wps:cNvSpPr>
                          <wps:spPr bwMode="auto">
                            <a:xfrm>
                              <a:off x="-148589" y="86276"/>
                              <a:ext cx="832848" cy="319414"/>
                            </a:xfrm>
                            <a:prstGeom prst="rect">
                              <a:avLst/>
                            </a:prstGeom>
                            <a:solidFill>
                              <a:srgbClr val="FFFFFF"/>
                            </a:solidFill>
                            <a:ln w="9525">
                              <a:solidFill>
                                <a:schemeClr val="bg1"/>
                              </a:solidFill>
                              <a:miter lim="800000"/>
                              <a:headEnd/>
                              <a:tailEnd/>
                            </a:ln>
                          </wps:spPr>
                          <wps:txbx>
                            <w:txbxContent>
                              <w:p w14:paraId="57E4DD9C" w14:textId="77777777" w:rsidR="00762ECD" w:rsidRPr="00DF5BAB" w:rsidRDefault="00762ECD" w:rsidP="00DF5BAB">
                                <w:pPr>
                                  <w:spacing w:before="0" w:after="0" w:line="240" w:lineRule="auto"/>
                                  <w:jc w:val="center"/>
                                  <w:rPr>
                                    <w:color w:val="808080" w:themeColor="background1" w:themeShade="80"/>
                                    <w:sz w:val="28"/>
                                    <w:szCs w:val="28"/>
                                  </w:rPr>
                                </w:pPr>
                                <w:r w:rsidRPr="00DF5BAB">
                                  <w:rPr>
                                    <w:rFonts w:hint="cs"/>
                                    <w:color w:val="808080" w:themeColor="background1" w:themeShade="80"/>
                                    <w:sz w:val="28"/>
                                    <w:szCs w:val="28"/>
                                    <w:rtl/>
                                  </w:rPr>
                                  <w:t xml:space="preserve">  </w:t>
                                </w:r>
                                <w:r w:rsidRPr="00DF5BAB">
                                  <w:rPr>
                                    <w:rFonts w:eastAsia="Times New Roman" w:hint="cs"/>
                                    <w:color w:val="808080" w:themeColor="background1" w:themeShade="80"/>
                                    <w:sz w:val="28"/>
                                    <w:szCs w:val="28"/>
                                    <w:rtl/>
                                  </w:rPr>
                                  <w:t>ישראל</w:t>
                                </w:r>
                              </w:p>
                            </w:txbxContent>
                          </wps:txbx>
                          <wps:bodyPr rot="0" vert="horz" wrap="square" lIns="91440" tIns="45720" rIns="91440" bIns="45720" anchor="t" anchorCtr="0">
                            <a:noAutofit/>
                          </wps:bodyPr>
                        </wps:wsp>
                        <wps:wsp>
                          <wps:cNvPr id="2" name="Straight Arrow Connector 2"/>
                          <wps:cNvCnPr/>
                          <wps:spPr>
                            <a:xfrm>
                              <a:off x="381000" y="403860"/>
                              <a:ext cx="241464" cy="379088"/>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1" o:spid="_x0000_s1051" style="position:absolute;left:0;text-align:left;margin-left:33.15pt;margin-top:33.9pt;width:348.45pt;height:3in;z-index:251658242;mso-position-horizontal-relative:text;mso-position-vertical-relative:text;mso-width-relative:margin;mso-height-relative:margin" coordsize="44253,27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52" type="#_x0000_t75" style="position:absolute;left:8411;top:-8411;width:27432;height:44253;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AmMbCAAAA2gAAAA8AAABkcnMvZG93bnJldi54bWxEj0GLwjAUhO8L/ofwBC+iqSKLVKOIIIgH&#10;cat4fjTPttq8lCa21V9vFhb2OMzMN8xy3ZlSNFS7wrKCyTgCQZxaXXCm4HLejeYgnEfWWFomBS9y&#10;sF71vpYYa9vyDzWJz0SAsItRQe59FUvp0pwMurGtiIN3s7VBH2SdSV1jG+CmlNMo+pYGCw4LOVa0&#10;zSl9JE+j4D5Mrs2wfc9elByOt43M7u/DSalBv9ssQHjq/H/4r73XCmbweyXcALn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JjGwgAAANoAAAAPAAAAAAAAAAAAAAAAAJ8C&#10;AABkcnMvZG93bnJldi54bWxQSwUGAAAAAAQABAD3AAAAjgMAAAAA&#10;">
                  <v:imagedata r:id="rId37" o:title="" croptop="5676f" cropbottom="1254f" cropleft="5649f"/>
                  <v:path arrowok="t"/>
                </v:shape>
                <v:group id="Group 8" o:spid="_x0000_s1053" style="position:absolute;left:32019;top:14512;width:8325;height:6447" coordorigin="-1485,862" coordsize="8328,6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_x0000_s1054" type="#_x0000_t202" style="position:absolute;left:-1485;top:862;width:8327;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0cUA&#10;AADcAAAADwAAAGRycy9kb3ducmV2LnhtbESPT2vCQBTE7wW/w/IEb3WjiH+iq5SWSi9SjKIen9ln&#10;Esy+DdmtRj+9WxA8DjPzG2a2aEwpLlS7wrKCXjcCQZxaXXCmYLv5fh+DcB5ZY2mZFNzIwWLeepth&#10;rO2V13RJfCYChF2MCnLvq1hKl+Zk0HVtRRy8k60N+iDrTOoarwFuStmPoqE0WHBYyLGiz5zSc/Jn&#10;FLg0Gu5+B8luf5RLuk+0/josV0p12s3HFISnxr/Cz/aPVtDvjeD/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xDRxQAAANwAAAAPAAAAAAAAAAAAAAAAAJgCAABkcnMv&#10;ZG93bnJldi54bWxQSwUGAAAAAAQABAD1AAAAigMAAAAA&#10;" strokecolor="white [3212]">
                    <v:textbox>
                      <w:txbxContent>
                        <w:p w14:paraId="57E4DD9C" w14:textId="77777777" w:rsidR="00762ECD" w:rsidRPr="00DF5BAB" w:rsidRDefault="00762ECD" w:rsidP="00DF5BAB">
                          <w:pPr>
                            <w:spacing w:before="0" w:after="0" w:line="240" w:lineRule="auto"/>
                            <w:jc w:val="center"/>
                            <w:rPr>
                              <w:color w:val="808080" w:themeColor="background1" w:themeShade="80"/>
                              <w:sz w:val="28"/>
                              <w:szCs w:val="28"/>
                            </w:rPr>
                          </w:pPr>
                          <w:r w:rsidRPr="00DF5BAB">
                            <w:rPr>
                              <w:rFonts w:hint="cs"/>
                              <w:color w:val="808080" w:themeColor="background1" w:themeShade="80"/>
                              <w:sz w:val="28"/>
                              <w:szCs w:val="28"/>
                              <w:rtl/>
                            </w:rPr>
                            <w:t xml:space="preserve">  </w:t>
                          </w:r>
                          <w:r w:rsidRPr="00DF5BAB">
                            <w:rPr>
                              <w:rFonts w:eastAsia="Times New Roman" w:hint="cs"/>
                              <w:color w:val="808080" w:themeColor="background1" w:themeShade="80"/>
                              <w:sz w:val="28"/>
                              <w:szCs w:val="28"/>
                              <w:rtl/>
                            </w:rPr>
                            <w:t>ישראל</w:t>
                          </w:r>
                        </w:p>
                      </w:txbxContent>
                    </v:textbox>
                  </v:shape>
                  <v:shapetype id="_x0000_t32" coordsize="21600,21600" o:spt="32" o:oned="t" path="m,l21600,21600e" filled="f">
                    <v:path arrowok="t" fillok="f" o:connecttype="none"/>
                    <o:lock v:ext="edit" shapetype="t"/>
                  </v:shapetype>
                  <v:shape id="Straight Arrow Connector 2" o:spid="_x0000_s1055" type="#_x0000_t32" style="position:absolute;left:3810;top:4038;width:2414;height:3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hnJMMAAADaAAAADwAAAGRycy9kb3ducmV2LnhtbESPT2vCQBTE7wW/w/KE3upGD22JriKK&#10;mKNJPbS3R/aZBLNvl+w2f/rp3UKhx2FmfsNsdqNpRU+dbywrWC4SEMSl1Q1XCq4fp5d3ED4ga2wt&#10;k4KJPOy2s6cNptoOnFNfhEpECPsUFdQhuFRKX9Zk0C+sI47ezXYGQ5RdJXWHQ4SbVq6S5FUabDgu&#10;1OjoUFN5L76Ngs/jT3bPL73D63m8fbXnwr3RpNTzfNyvQQQaw3/4r51pBSv4vRJvgN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YZyTDAAAA2gAAAA8AAAAAAAAAAAAA&#10;AAAAoQIAAGRycy9kb3ducmV2LnhtbFBLBQYAAAAABAAEAPkAAACRAwAAAAA=&#10;" strokecolor="#1c6194 [2409]" strokeweight="2.25pt">
                    <v:stroke endarrow="block"/>
                  </v:shape>
                </v:group>
              </v:group>
            </w:pict>
          </mc:Fallback>
        </mc:AlternateContent>
      </w:r>
      <w:commentRangeEnd w:id="40"/>
      <w:r w:rsidR="00AE7516">
        <w:rPr>
          <w:rStyle w:val="CommentReference"/>
          <w:color w:val="auto"/>
        </w:rPr>
        <w:commentReference w:id="40"/>
      </w:r>
    </w:p>
    <w:p w14:paraId="13387A5A" w14:textId="77777777" w:rsidR="00EC7ED4" w:rsidRPr="007667C0" w:rsidRDefault="00EC7ED4" w:rsidP="00EC7ED4">
      <w:pPr>
        <w:rPr>
          <w:sz w:val="24"/>
          <w:szCs w:val="24"/>
          <w:rtl/>
        </w:rPr>
      </w:pPr>
    </w:p>
    <w:p w14:paraId="28A6F2CA" w14:textId="77777777" w:rsidR="00107A5C" w:rsidRDefault="00107A5C" w:rsidP="00F107AF">
      <w:pPr>
        <w:ind w:left="720"/>
        <w:rPr>
          <w:sz w:val="20"/>
          <w:szCs w:val="20"/>
          <w:rtl/>
        </w:rPr>
      </w:pPr>
    </w:p>
    <w:p w14:paraId="157196EC" w14:textId="77777777" w:rsidR="00107A5C" w:rsidRDefault="00107A5C" w:rsidP="00F107AF">
      <w:pPr>
        <w:ind w:left="720"/>
        <w:rPr>
          <w:sz w:val="20"/>
          <w:szCs w:val="20"/>
          <w:rtl/>
        </w:rPr>
      </w:pPr>
    </w:p>
    <w:p w14:paraId="3CA43DC5" w14:textId="77777777" w:rsidR="00107A5C" w:rsidRDefault="00107A5C" w:rsidP="00F107AF">
      <w:pPr>
        <w:ind w:left="720"/>
        <w:rPr>
          <w:sz w:val="20"/>
          <w:szCs w:val="20"/>
          <w:rtl/>
        </w:rPr>
      </w:pPr>
    </w:p>
    <w:p w14:paraId="22812783" w14:textId="77777777" w:rsidR="00107A5C" w:rsidRDefault="00107A5C" w:rsidP="00F107AF">
      <w:pPr>
        <w:ind w:left="720"/>
        <w:rPr>
          <w:sz w:val="20"/>
          <w:szCs w:val="20"/>
          <w:rtl/>
        </w:rPr>
      </w:pPr>
    </w:p>
    <w:p w14:paraId="4C70DFEB" w14:textId="77777777" w:rsidR="00107A5C" w:rsidRDefault="00107A5C" w:rsidP="00F107AF">
      <w:pPr>
        <w:ind w:left="720"/>
        <w:rPr>
          <w:sz w:val="20"/>
          <w:szCs w:val="20"/>
          <w:rtl/>
        </w:rPr>
      </w:pPr>
    </w:p>
    <w:p w14:paraId="56A400B0" w14:textId="77777777" w:rsidR="00107A5C" w:rsidRDefault="00107A5C" w:rsidP="00F107AF">
      <w:pPr>
        <w:ind w:left="720"/>
        <w:rPr>
          <w:sz w:val="20"/>
          <w:szCs w:val="20"/>
          <w:rtl/>
        </w:rPr>
      </w:pPr>
    </w:p>
    <w:p w14:paraId="6639D23D" w14:textId="77777777" w:rsidR="00107A5C" w:rsidRDefault="00107A5C" w:rsidP="00F107AF">
      <w:pPr>
        <w:ind w:left="720"/>
        <w:rPr>
          <w:sz w:val="20"/>
          <w:szCs w:val="20"/>
          <w:rtl/>
        </w:rPr>
      </w:pPr>
    </w:p>
    <w:p w14:paraId="5983DEC5" w14:textId="77777777" w:rsidR="00107A5C" w:rsidRDefault="00107A5C" w:rsidP="00F107AF">
      <w:pPr>
        <w:ind w:left="720"/>
        <w:rPr>
          <w:sz w:val="20"/>
          <w:szCs w:val="20"/>
          <w:rtl/>
        </w:rPr>
      </w:pPr>
    </w:p>
    <w:p w14:paraId="0CBECDC7" w14:textId="77777777" w:rsidR="00107A5C" w:rsidRDefault="00107A5C" w:rsidP="00F107AF">
      <w:pPr>
        <w:ind w:left="720"/>
        <w:rPr>
          <w:sz w:val="20"/>
          <w:szCs w:val="20"/>
          <w:rtl/>
        </w:rPr>
      </w:pPr>
    </w:p>
    <w:p w14:paraId="41CDE633" w14:textId="33061E22" w:rsidR="007613A3" w:rsidRDefault="00BB1AB5" w:rsidP="00F107AF">
      <w:pPr>
        <w:ind w:left="720"/>
        <w:rPr>
          <w:sz w:val="20"/>
          <w:szCs w:val="20"/>
          <w:rtl/>
        </w:rPr>
      </w:pPr>
      <w:r w:rsidRPr="007667C0">
        <w:rPr>
          <w:rFonts w:hint="cs"/>
          <w:sz w:val="20"/>
          <w:szCs w:val="20"/>
          <w:rtl/>
        </w:rPr>
        <w:t xml:space="preserve">    </w:t>
      </w:r>
      <w:r w:rsidR="00F107AF" w:rsidRPr="007667C0">
        <w:rPr>
          <w:rFonts w:hint="cs"/>
          <w:sz w:val="20"/>
          <w:szCs w:val="20"/>
          <w:rtl/>
        </w:rPr>
        <w:t xml:space="preserve">     </w:t>
      </w:r>
    </w:p>
    <w:p w14:paraId="13051C67" w14:textId="6E9DAA5B" w:rsidR="007613A3" w:rsidRPr="00C97C83" w:rsidRDefault="00AE7516" w:rsidP="00AE7516">
      <w:pPr>
        <w:bidi w:val="0"/>
        <w:ind w:left="720"/>
        <w:rPr>
          <w:sz w:val="18"/>
          <w:szCs w:val="18"/>
        </w:rPr>
      </w:pPr>
      <w:r w:rsidRPr="00C97C83">
        <w:rPr>
          <w:b/>
          <w:bCs/>
          <w:sz w:val="18"/>
          <w:szCs w:val="18"/>
        </w:rPr>
        <w:t>Source:</w:t>
      </w:r>
      <w:r w:rsidRPr="00C97C83">
        <w:rPr>
          <w:sz w:val="18"/>
          <w:szCs w:val="18"/>
        </w:rPr>
        <w:t xml:space="preserve"> </w:t>
      </w:r>
      <w:hyperlink r:id="rId38" w:history="1">
        <w:proofErr w:type="spellStart"/>
        <w:r w:rsidRPr="00C97C83">
          <w:rPr>
            <w:rStyle w:val="Hyperlink"/>
            <w:sz w:val="18"/>
            <w:szCs w:val="18"/>
          </w:rPr>
          <w:t>Taub</w:t>
        </w:r>
        <w:proofErr w:type="spellEnd"/>
        <w:r w:rsidRPr="00C97C83">
          <w:rPr>
            <w:rStyle w:val="Hyperlink"/>
            <w:sz w:val="18"/>
            <w:szCs w:val="18"/>
          </w:rPr>
          <w:t xml:space="preserve"> Center, 2016</w:t>
        </w:r>
      </w:hyperlink>
    </w:p>
    <w:p w14:paraId="319D5933" w14:textId="1C9A2D34" w:rsidR="00AE7516" w:rsidRDefault="00AE7516" w:rsidP="002334EE">
      <w:pPr>
        <w:bidi w:val="0"/>
      </w:pPr>
      <w:r>
        <w:t>Various countries have managed to considerabl</w:t>
      </w:r>
      <w:r w:rsidR="002334EE">
        <w:t>y</w:t>
      </w:r>
      <w:r>
        <w:t xml:space="preserve"> increase the percentage of fathers taking advantage of paid parental leave by making changes to the bundle of </w:t>
      </w:r>
      <w:r w:rsidR="002334EE">
        <w:t>benefits</w:t>
      </w:r>
      <w:r>
        <w:t xml:space="preserve"> and incentives on offer. Twenty countries in the OECD include at least two weeks of </w:t>
      </w:r>
      <w:r w:rsidRPr="00AE7516">
        <w:rPr>
          <w:b/>
          <w:bCs/>
        </w:rPr>
        <w:t>designated paternity</w:t>
      </w:r>
      <w:r>
        <w:t xml:space="preserve"> leave (weeks that cannot be transferred </w:t>
      </w:r>
      <w:r w:rsidR="00953B10">
        <w:t xml:space="preserve">to the mother) in the paid parental leave period. In Norway, for instance, each parent is entitled to 15 designated weeks fully funded by the state, while in Sweden each parent in entitled to 90 days (approximately 15 weeks) at 78% pay. Thanks to Iceland’s reform of paid parental leave, which included an extension of the </w:t>
      </w:r>
      <w:r w:rsidR="00953B10" w:rsidRPr="002334EE">
        <w:t>designated</w:t>
      </w:r>
      <w:r w:rsidR="00953B10">
        <w:t xml:space="preserve"> paternity leave, the percentage of Icelandic fathers exercising their right to pa</w:t>
      </w:r>
      <w:r w:rsidR="002334EE">
        <w:t>rental</w:t>
      </w:r>
      <w:r w:rsidR="00953B10">
        <w:t xml:space="preserve"> leave has gone up to 96%, and the average duration of leave </w:t>
      </w:r>
      <w:r w:rsidR="002334EE">
        <w:t>has spiked</w:t>
      </w:r>
      <w:r w:rsidR="00953B10">
        <w:t xml:space="preserve"> from 39 days to 91 days.</w:t>
      </w:r>
    </w:p>
    <w:p w14:paraId="2AD0E53C" w14:textId="641057E7" w:rsidR="00B279F8" w:rsidRDefault="00B279F8" w:rsidP="002334EE">
      <w:pPr>
        <w:bidi w:val="0"/>
        <w:rPr>
          <w:rStyle w:val="Hyperlink"/>
          <w:color w:val="auto"/>
          <w:u w:val="none"/>
        </w:rPr>
      </w:pPr>
      <w:r>
        <w:t xml:space="preserve">The policies of </w:t>
      </w:r>
      <w:r w:rsidR="002334EE">
        <w:t>8</w:t>
      </w:r>
      <w:r>
        <w:t xml:space="preserve"> OECD countries include a “bonus” conditioned on the exercise of a minimum amount of parental leave by the father, similarly to the proposed reform.</w:t>
      </w:r>
      <w:r>
        <w:rPr>
          <w:rStyle w:val="FootnoteReference"/>
        </w:rPr>
        <w:footnoteReference w:id="46"/>
      </w:r>
      <w:r>
        <w:t xml:space="preserve"> The major reform in parental leave passed by Germany in 2008 gives a bonus of two months to the joint leave budget on the condition that the father takes at least two months of paid leave himself. Similarly, Po</w:t>
      </w:r>
      <w:r w:rsidR="002334EE">
        <w:t>rtugal instated a bonus in 2009</w:t>
      </w:r>
      <w:r>
        <w:t xml:space="preserve"> giving the couple an additional month of paid leave if the father exercises at least 30 days out of </w:t>
      </w:r>
      <w:r>
        <w:lastRenderedPageBreak/>
        <w:t xml:space="preserve">the </w:t>
      </w:r>
      <w:r w:rsidR="002334EE">
        <w:t xml:space="preserve">available </w:t>
      </w:r>
      <w:r>
        <w:t>period of designated paternity leave. In Japan, two additional months are given when both parents exercise their rights at least partially. Sweden, on the other hand, gives a tax rebate</w:t>
      </w:r>
      <w:r w:rsidR="003A46BD">
        <w:t xml:space="preserve"> </w:t>
      </w:r>
      <w:r w:rsidR="002334EE">
        <w:t>to</w:t>
      </w:r>
      <w:r w:rsidR="003A46BD">
        <w:t xml:space="preserve"> couples who share parental leave in a more or less </w:t>
      </w:r>
      <w:r w:rsidR="002334EE">
        <w:t>equitable</w:t>
      </w:r>
      <w:r w:rsidR="003A46BD">
        <w:t xml:space="preserve"> manner; however, it has been found that this benefit does not have a significant effect on Swedish parents’ behavior (Man, 2018; </w:t>
      </w:r>
      <w:hyperlink r:id="rId39" w:history="1">
        <w:proofErr w:type="spellStart"/>
        <w:r w:rsidR="003A46BD" w:rsidRPr="006C55DB">
          <w:rPr>
            <w:rStyle w:val="Hyperlink"/>
          </w:rPr>
          <w:t>Raub</w:t>
        </w:r>
        <w:proofErr w:type="spellEnd"/>
        <w:r w:rsidR="003A46BD" w:rsidRPr="006C55DB">
          <w:rPr>
            <w:rStyle w:val="Hyperlink"/>
          </w:rPr>
          <w:t xml:space="preserve"> </w:t>
        </w:r>
        <w:r w:rsidR="003A46BD">
          <w:rPr>
            <w:rStyle w:val="Hyperlink"/>
          </w:rPr>
          <w:t xml:space="preserve">et al., </w:t>
        </w:r>
        <w:r w:rsidR="003A46BD" w:rsidRPr="006C55DB">
          <w:rPr>
            <w:rStyle w:val="Hyperlink"/>
          </w:rPr>
          <w:t>2018</w:t>
        </w:r>
      </w:hyperlink>
      <w:r w:rsidR="003A46BD" w:rsidRPr="003A46BD">
        <w:rPr>
          <w:rStyle w:val="Hyperlink"/>
          <w:color w:val="auto"/>
          <w:u w:val="none"/>
        </w:rPr>
        <w:t>).</w:t>
      </w:r>
    </w:p>
    <w:p w14:paraId="03AB7A98" w14:textId="00DEE024" w:rsidR="00896C50" w:rsidRDefault="00896C50" w:rsidP="002334EE">
      <w:pPr>
        <w:bidi w:val="0"/>
        <w:rPr>
          <w:rStyle w:val="Hyperlink"/>
          <w:color w:val="auto"/>
          <w:u w:val="none"/>
        </w:rPr>
      </w:pPr>
      <w:r>
        <w:rPr>
          <w:rStyle w:val="Hyperlink"/>
          <w:color w:val="auto"/>
          <w:u w:val="none"/>
        </w:rPr>
        <w:t>Germany</w:t>
      </w:r>
      <w:r w:rsidR="005D3025">
        <w:rPr>
          <w:rStyle w:val="Hyperlink"/>
          <w:color w:val="auto"/>
          <w:u w:val="none"/>
        </w:rPr>
        <w:t>’s</w:t>
      </w:r>
      <w:r>
        <w:rPr>
          <w:rStyle w:val="Hyperlink"/>
          <w:color w:val="auto"/>
          <w:u w:val="none"/>
        </w:rPr>
        <w:t xml:space="preserve"> and Portugal’s reforms have managed to significantly increase the proportion of fathers exercising their right to paid parental leave. As shown in Figure 6, the percentage of German fathers rose from 3% in 2006 to 21% in 2008</w:t>
      </w:r>
      <w:r w:rsidR="005D3025">
        <w:rPr>
          <w:rStyle w:val="Hyperlink"/>
          <w:color w:val="auto"/>
          <w:u w:val="none"/>
        </w:rPr>
        <w:t xml:space="preserve">, and continued to climb up to 34% in 2014. In Portugal, the percentage of fathers rose from 10% in 2008 to 34% in 2015. It is therefore reasonable to expect that the reform proposed here, which includes designated weeks of paternity leave and a bonus, will also lead to a significant increase in the percentage of Israeli fathers exercising parental leave, even though it is less generous than </w:t>
      </w:r>
      <w:r w:rsidR="002334EE">
        <w:rPr>
          <w:rStyle w:val="Hyperlink"/>
          <w:color w:val="auto"/>
          <w:u w:val="none"/>
        </w:rPr>
        <w:t>what is offered</w:t>
      </w:r>
      <w:r w:rsidR="005D3025">
        <w:rPr>
          <w:rStyle w:val="Hyperlink"/>
          <w:color w:val="auto"/>
          <w:u w:val="none"/>
        </w:rPr>
        <w:t xml:space="preserve"> in most OECD countries, certainly far less so than the abovementioned examples of Germany and Portugal. </w:t>
      </w:r>
    </w:p>
    <w:p w14:paraId="7685D849" w14:textId="522A02D7" w:rsidR="005D3025" w:rsidRDefault="005D3025" w:rsidP="005D3025">
      <w:pPr>
        <w:pStyle w:val="Style2"/>
        <w:jc w:val="center"/>
      </w:pPr>
      <w:bookmarkStart w:id="41" w:name="_Toc37578331"/>
      <w:r>
        <w:t xml:space="preserve">Figure </w:t>
      </w:r>
      <w:fldSimple w:instr=" SEQ תרשים \* ARABIC ">
        <w:r>
          <w:rPr>
            <w:noProof/>
          </w:rPr>
          <w:t>6</w:t>
        </w:r>
      </w:fldSimple>
      <w:r>
        <w:t>: Percentage of fathers who exercised paid parental leave out of the total of eligible parents</w:t>
      </w:r>
      <w:bookmarkEnd w:id="41"/>
    </w:p>
    <w:p w14:paraId="58DA7F4A" w14:textId="4D2D0475" w:rsidR="00477564" w:rsidRPr="007667C0" w:rsidRDefault="00DF5BAB" w:rsidP="001377D2">
      <w:pPr>
        <w:pStyle w:val="Caption"/>
        <w:rPr>
          <w:sz w:val="24"/>
          <w:szCs w:val="24"/>
          <w:rtl/>
        </w:rPr>
      </w:pPr>
      <w:r w:rsidRPr="007667C0">
        <w:rPr>
          <w:noProof/>
          <w:sz w:val="24"/>
          <w:szCs w:val="24"/>
        </w:rPr>
        <w:drawing>
          <wp:anchor distT="0" distB="0" distL="114300" distR="114300" simplePos="0" relativeHeight="251658240" behindDoc="0" locked="0" layoutInCell="1" allowOverlap="1" wp14:anchorId="3BC50B9E" wp14:editId="34485C07">
            <wp:simplePos x="0" y="0"/>
            <wp:positionH relativeFrom="margin">
              <wp:posOffset>3260725</wp:posOffset>
            </wp:positionH>
            <wp:positionV relativeFrom="paragraph">
              <wp:posOffset>541020</wp:posOffset>
            </wp:positionV>
            <wp:extent cx="304800" cy="304800"/>
            <wp:effectExtent l="0" t="0" r="0" b="0"/>
            <wp:wrapNone/>
            <wp:docPr id="12" name="Graphic 1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neStraight.svg"/>
                    <pic:cNvPicPr/>
                  </pic:nvPicPr>
                  <pic:blipFill>
                    <a:blip r:embed="rId4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58"/>
                        </a:ext>
                      </a:extLst>
                    </a:blip>
                    <a:stretch>
                      <a:fillRect/>
                    </a:stretch>
                  </pic:blipFill>
                  <pic:spPr>
                    <a:xfrm rot="16200000">
                      <a:off x="0" y="0"/>
                      <a:ext cx="304800" cy="304800"/>
                    </a:xfrm>
                    <a:prstGeom prst="rect">
                      <a:avLst/>
                    </a:prstGeom>
                  </pic:spPr>
                </pic:pic>
              </a:graphicData>
            </a:graphic>
            <wp14:sizeRelH relativeFrom="page">
              <wp14:pctWidth>0</wp14:pctWidth>
            </wp14:sizeRelH>
            <wp14:sizeRelV relativeFrom="page">
              <wp14:pctHeight>0</wp14:pctHeight>
            </wp14:sizeRelV>
          </wp:anchor>
        </w:drawing>
      </w:r>
      <w:r w:rsidR="00445412" w:rsidRPr="007667C0">
        <w:rPr>
          <w:noProof/>
          <w:sz w:val="24"/>
          <w:szCs w:val="24"/>
        </w:rPr>
        <w:drawing>
          <wp:anchor distT="0" distB="0" distL="114300" distR="114300" simplePos="0" relativeHeight="251658241" behindDoc="0" locked="0" layoutInCell="1" allowOverlap="1" wp14:anchorId="08CE6B92" wp14:editId="3E1B0245">
            <wp:simplePos x="0" y="0"/>
            <wp:positionH relativeFrom="margin">
              <wp:posOffset>1059180</wp:posOffset>
            </wp:positionH>
            <wp:positionV relativeFrom="paragraph">
              <wp:posOffset>497205</wp:posOffset>
            </wp:positionV>
            <wp:extent cx="305347" cy="305347"/>
            <wp:effectExtent l="0" t="0" r="0" b="0"/>
            <wp:wrapNone/>
            <wp:docPr id="16" name="Graphic 1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neStraight.svg"/>
                    <pic:cNvPicPr/>
                  </pic:nvPicPr>
                  <pic:blipFill>
                    <a:blip r:embed="rId4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svg="http://schemas.microsoft.com/office/drawing/2016/SVG/main" r:embed="rId58"/>
                        </a:ext>
                      </a:extLst>
                    </a:blip>
                    <a:stretch>
                      <a:fillRect/>
                    </a:stretch>
                  </pic:blipFill>
                  <pic:spPr>
                    <a:xfrm rot="16200000">
                      <a:off x="0" y="0"/>
                      <a:ext cx="305347" cy="305347"/>
                    </a:xfrm>
                    <a:prstGeom prst="rect">
                      <a:avLst/>
                    </a:prstGeom>
                  </pic:spPr>
                </pic:pic>
              </a:graphicData>
            </a:graphic>
            <wp14:sizeRelH relativeFrom="page">
              <wp14:pctWidth>0</wp14:pctWidth>
            </wp14:sizeRelH>
            <wp14:sizeRelV relativeFrom="page">
              <wp14:pctHeight>0</wp14:pctHeight>
            </wp14:sizeRelV>
          </wp:anchor>
        </w:drawing>
      </w:r>
      <w:commentRangeStart w:id="42"/>
      <w:r w:rsidR="00477564" w:rsidRPr="007667C0">
        <w:rPr>
          <w:noProof/>
          <w:sz w:val="24"/>
          <w:szCs w:val="24"/>
        </w:rPr>
        <w:drawing>
          <wp:inline distT="0" distB="0" distL="0" distR="0" wp14:anchorId="7FEBDBCF" wp14:editId="3FDACE97">
            <wp:extent cx="2617470" cy="1591310"/>
            <wp:effectExtent l="0" t="0" r="0" b="8890"/>
            <wp:docPr id="1" name="Chart 1" descr="תרשים6: שיעור אבות שימשו תקופת הורות מכלל ההורים הזכאים ">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8420B170-7663-4CDA-A6B5-8F4FCBF4B765}"/>
                </a:ex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commentRangeEnd w:id="42"/>
      <w:r w:rsidR="00C97C83">
        <w:rPr>
          <w:rStyle w:val="CommentReference"/>
          <w:color w:val="auto"/>
        </w:rPr>
        <w:commentReference w:id="42"/>
      </w:r>
      <w:commentRangeStart w:id="43"/>
      <w:r w:rsidR="00477564" w:rsidRPr="007667C0">
        <w:rPr>
          <w:noProof/>
          <w:sz w:val="24"/>
          <w:szCs w:val="24"/>
        </w:rPr>
        <w:drawing>
          <wp:inline distT="0" distB="0" distL="0" distR="0" wp14:anchorId="7A98EF6F" wp14:editId="3FC2631B">
            <wp:extent cx="2354580" cy="1596390"/>
            <wp:effectExtent l="0" t="0" r="7620" b="3810"/>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762BF964-DF3E-4855-B1D1-71BDA44EE4A2}"/>
                </a:ex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commentRangeEnd w:id="43"/>
      <w:r w:rsidR="00C97C83">
        <w:rPr>
          <w:rStyle w:val="CommentReference"/>
          <w:color w:val="auto"/>
        </w:rPr>
        <w:commentReference w:id="43"/>
      </w:r>
    </w:p>
    <w:p w14:paraId="555EBF09" w14:textId="586EF4EC" w:rsidR="00C97C83" w:rsidRPr="00C97C83" w:rsidRDefault="00C97C83" w:rsidP="00C97C83">
      <w:pPr>
        <w:bidi w:val="0"/>
        <w:ind w:left="476"/>
        <w:rPr>
          <w:b/>
          <w:bCs/>
          <w:sz w:val="18"/>
          <w:szCs w:val="18"/>
        </w:rPr>
      </w:pPr>
      <w:r>
        <w:rPr>
          <w:b/>
          <w:bCs/>
          <w:sz w:val="18"/>
          <w:szCs w:val="18"/>
        </w:rPr>
        <w:t xml:space="preserve">Comments: </w:t>
      </w:r>
      <w:r>
        <w:rPr>
          <w:sz w:val="18"/>
          <w:szCs w:val="18"/>
        </w:rPr>
        <w:t xml:space="preserve">The arrows indicate the year of policy reform (the institution of leave bonuses). </w:t>
      </w:r>
      <w:r>
        <w:rPr>
          <w:b/>
          <w:bCs/>
          <w:sz w:val="18"/>
          <w:szCs w:val="18"/>
        </w:rPr>
        <w:t xml:space="preserve">Source: </w:t>
      </w:r>
      <w:hyperlink r:id="rId61" w:history="1">
        <w:r w:rsidRPr="00C97C83">
          <w:rPr>
            <w:rStyle w:val="Hyperlink"/>
            <w:sz w:val="18"/>
            <w:szCs w:val="18"/>
          </w:rPr>
          <w:t>German Federal Ministry for Family Affairs, 2017</w:t>
        </w:r>
      </w:hyperlink>
      <w:r>
        <w:rPr>
          <w:sz w:val="18"/>
          <w:szCs w:val="18"/>
        </w:rPr>
        <w:t xml:space="preserve">, </w:t>
      </w:r>
      <w:hyperlink r:id="rId62" w:history="1">
        <w:r w:rsidRPr="004C7B10">
          <w:rPr>
            <w:rStyle w:val="Hyperlink"/>
            <w:sz w:val="18"/>
            <w:szCs w:val="18"/>
          </w:rPr>
          <w:t xml:space="preserve">Wall </w:t>
        </w:r>
        <w:r>
          <w:rPr>
            <w:rStyle w:val="Hyperlink"/>
            <w:sz w:val="18"/>
            <w:szCs w:val="18"/>
          </w:rPr>
          <w:t>et al., 20</w:t>
        </w:r>
        <w:r w:rsidRPr="004C7B10">
          <w:rPr>
            <w:rStyle w:val="Hyperlink"/>
            <w:sz w:val="18"/>
            <w:szCs w:val="18"/>
          </w:rPr>
          <w:t>8</w:t>
        </w:r>
      </w:hyperlink>
      <w:r w:rsidRPr="004C7B10">
        <w:rPr>
          <w:rFonts w:hint="cs"/>
          <w:sz w:val="18"/>
          <w:szCs w:val="18"/>
          <w:rtl/>
          <w:lang w:val="en-GB"/>
        </w:rPr>
        <w:t>,</w:t>
      </w:r>
      <w:r w:rsidRPr="004C7B10">
        <w:rPr>
          <w:rFonts w:hint="cs"/>
          <w:sz w:val="18"/>
          <w:szCs w:val="18"/>
          <w:rtl/>
        </w:rPr>
        <w:t>.</w:t>
      </w:r>
      <w:r w:rsidRPr="00C97C83">
        <w:t xml:space="preserve"> </w:t>
      </w:r>
      <w:hyperlink r:id="rId63" w:history="1">
        <w:hyperlink r:id="rId64" w:history="1">
          <w:r w:rsidRPr="004C7B10">
            <w:rPr>
              <w:rStyle w:val="Hyperlink"/>
              <w:sz w:val="18"/>
              <w:szCs w:val="18"/>
              <w:lang w:val="en-GB"/>
            </w:rPr>
            <w:t>OECD, 2019</w:t>
          </w:r>
        </w:hyperlink>
        <w:r w:rsidRPr="004C7B10">
          <w:rPr>
            <w:rStyle w:val="Hyperlink"/>
            <w:sz w:val="18"/>
            <w:szCs w:val="18"/>
            <w:lang w:val="en-GB"/>
          </w:rPr>
          <w:t>B</w:t>
        </w:r>
      </w:hyperlink>
      <w:r>
        <w:rPr>
          <w:rStyle w:val="Hyperlink"/>
          <w:sz w:val="18"/>
          <w:szCs w:val="18"/>
          <w:lang w:val="en-GB"/>
        </w:rPr>
        <w:t>.</w:t>
      </w:r>
    </w:p>
    <w:p w14:paraId="3DEBA6F1" w14:textId="77777777" w:rsidR="00D43155" w:rsidRDefault="00D43155" w:rsidP="00C97C83">
      <w:pPr>
        <w:bidi w:val="0"/>
      </w:pPr>
    </w:p>
    <w:p w14:paraId="662016DA" w14:textId="02815275" w:rsidR="00C97C83" w:rsidRDefault="00C97C83" w:rsidP="002334EE">
      <w:pPr>
        <w:bidi w:val="0"/>
      </w:pPr>
      <w:r>
        <w:t>Following the reform in Germany, a decisive rise was registered in the percentage of women’s participation in the workforce and in women’s work hours in the second year following the birth (</w:t>
      </w:r>
      <w:proofErr w:type="spellStart"/>
      <w:r>
        <w:fldChar w:fldCharType="begin"/>
      </w:r>
      <w:r>
        <w:instrText xml:space="preserve"> HYPERLINK "https://link.springer.com/article/10.1007/s11113-008-9086-5" \l "citeas" </w:instrText>
      </w:r>
      <w:r>
        <w:fldChar w:fldCharType="separate"/>
      </w:r>
      <w:r w:rsidRPr="006C55DB">
        <w:rPr>
          <w:rStyle w:val="Hyperlink"/>
          <w:rFonts w:ascii="Arial" w:hAnsi="Arial" w:cs="Arial"/>
          <w:shd w:val="clear" w:color="auto" w:fill="FFFFFF"/>
        </w:rPr>
        <w:t>Spiess</w:t>
      </w:r>
      <w:proofErr w:type="spellEnd"/>
      <w:r w:rsidRPr="006C55DB">
        <w:rPr>
          <w:rStyle w:val="Hyperlink"/>
          <w:rFonts w:ascii="Arial" w:hAnsi="Arial" w:cs="Arial"/>
          <w:shd w:val="clear" w:color="auto" w:fill="FFFFFF"/>
          <w:lang w:val="en-GB"/>
        </w:rPr>
        <w:t xml:space="preserve"> </w:t>
      </w:r>
      <w:r>
        <w:rPr>
          <w:rStyle w:val="Hyperlink"/>
          <w:rFonts w:ascii="Arial" w:hAnsi="Arial" w:cs="Arial"/>
          <w:shd w:val="clear" w:color="auto" w:fill="FFFFFF"/>
          <w:lang w:val="en-GB"/>
        </w:rPr>
        <w:t xml:space="preserve">et al., </w:t>
      </w:r>
      <w:r w:rsidRPr="006C55DB">
        <w:rPr>
          <w:rStyle w:val="Hyperlink"/>
          <w:rFonts w:ascii="Arial" w:hAnsi="Arial" w:cs="Arial"/>
          <w:shd w:val="clear" w:color="auto" w:fill="FFFFFF"/>
        </w:rPr>
        <w:t>2008</w:t>
      </w:r>
      <w:r>
        <w:rPr>
          <w:rStyle w:val="Hyperlink"/>
          <w:rFonts w:ascii="Arial" w:hAnsi="Arial" w:cs="Arial"/>
          <w:shd w:val="clear" w:color="auto" w:fill="FFFFFF"/>
        </w:rPr>
        <w:fldChar w:fldCharType="end"/>
      </w:r>
      <w:r w:rsidRPr="00C97C83">
        <w:t>)</w:t>
      </w:r>
      <w:r>
        <w:t>. Likewise, studies found the reform to have a positive effect on breastfeeding (</w:t>
      </w:r>
      <w:proofErr w:type="spellStart"/>
      <w:r>
        <w:fldChar w:fldCharType="begin"/>
      </w:r>
      <w:r>
        <w:instrText xml:space="preserve"> HYPERLINK "https://www.diw.de/documents/publikationen/73/diw_01.c.467201.de/diw_sp0670.pdf" </w:instrText>
      </w:r>
      <w:r>
        <w:fldChar w:fldCharType="separate"/>
      </w:r>
      <w:r w:rsidRPr="006C55DB">
        <w:rPr>
          <w:rStyle w:val="Hyperlink"/>
          <w:rFonts w:ascii="Arial" w:hAnsi="Arial" w:cs="Arial"/>
          <w:shd w:val="clear" w:color="auto" w:fill="FFFFFF"/>
        </w:rPr>
        <w:t>Kottwitz</w:t>
      </w:r>
      <w:proofErr w:type="spellEnd"/>
      <w:r w:rsidRPr="006C55DB">
        <w:rPr>
          <w:rStyle w:val="Hyperlink"/>
          <w:rFonts w:ascii="Arial" w:hAnsi="Arial" w:cs="Arial"/>
          <w:shd w:val="clear" w:color="auto" w:fill="FFFFFF"/>
        </w:rPr>
        <w:t xml:space="preserve"> </w:t>
      </w:r>
      <w:r>
        <w:rPr>
          <w:rStyle w:val="Hyperlink"/>
          <w:rFonts w:ascii="Arial" w:hAnsi="Arial" w:cs="Arial"/>
          <w:shd w:val="clear" w:color="auto" w:fill="FFFFFF"/>
        </w:rPr>
        <w:t xml:space="preserve">et al., </w:t>
      </w:r>
      <w:r w:rsidRPr="006C55DB">
        <w:rPr>
          <w:rStyle w:val="Hyperlink"/>
          <w:rFonts w:ascii="Arial" w:hAnsi="Arial" w:cs="Arial"/>
          <w:shd w:val="clear" w:color="auto" w:fill="FFFFFF"/>
        </w:rPr>
        <w:t>2016</w:t>
      </w:r>
      <w:r>
        <w:rPr>
          <w:rStyle w:val="Hyperlink"/>
          <w:rFonts w:ascii="Arial" w:hAnsi="Arial" w:cs="Arial"/>
          <w:shd w:val="clear" w:color="auto" w:fill="FFFFFF"/>
        </w:rPr>
        <w:fldChar w:fldCharType="end"/>
      </w:r>
      <w:r>
        <w:t>) and fertility (</w:t>
      </w:r>
      <w:proofErr w:type="spellStart"/>
      <w:r>
        <w:fldChar w:fldCharType="begin"/>
      </w:r>
      <w:r>
        <w:instrText xml:space="preserve"> HYPERLINK "https://www.diw.de/documents/publikationen/73/diw_01.c.548588.de/diw_econ_bull_2016-49-1.pdf" </w:instrText>
      </w:r>
      <w:r>
        <w:fldChar w:fldCharType="separate"/>
      </w:r>
      <w:r w:rsidRPr="006C55DB">
        <w:rPr>
          <w:rStyle w:val="Hyperlink"/>
          <w:rFonts w:ascii="Arial" w:hAnsi="Arial" w:cs="Arial"/>
          <w:shd w:val="clear" w:color="auto" w:fill="FFFFFF"/>
        </w:rPr>
        <w:t>Huebener</w:t>
      </w:r>
      <w:proofErr w:type="spellEnd"/>
      <w:r w:rsidRPr="006C55DB">
        <w:rPr>
          <w:rStyle w:val="Hyperlink"/>
          <w:rFonts w:ascii="Arial" w:hAnsi="Arial" w:cs="Arial"/>
          <w:shd w:val="clear" w:color="auto" w:fill="FFFFFF"/>
        </w:rPr>
        <w:t xml:space="preserve"> et al.</w:t>
      </w:r>
      <w:r>
        <w:rPr>
          <w:rStyle w:val="Hyperlink"/>
          <w:rFonts w:ascii="Arial" w:hAnsi="Arial" w:cs="Arial"/>
          <w:shd w:val="clear" w:color="auto" w:fill="FFFFFF"/>
        </w:rPr>
        <w:t xml:space="preserve">, </w:t>
      </w:r>
      <w:r w:rsidRPr="006C55DB">
        <w:rPr>
          <w:rStyle w:val="Hyperlink"/>
          <w:rFonts w:ascii="Arial" w:hAnsi="Arial" w:cs="Arial"/>
          <w:shd w:val="clear" w:color="auto" w:fill="FFFFFF"/>
        </w:rPr>
        <w:t>2016</w:t>
      </w:r>
      <w:r>
        <w:rPr>
          <w:rStyle w:val="Hyperlink"/>
          <w:rFonts w:ascii="Arial" w:hAnsi="Arial" w:cs="Arial"/>
          <w:shd w:val="clear" w:color="auto" w:fill="FFFFFF"/>
        </w:rPr>
        <w:fldChar w:fldCharType="end"/>
      </w:r>
      <w:r>
        <w:t>). Moreover, the reform managed not only</w:t>
      </w:r>
      <w:r w:rsidR="002334EE">
        <w:t xml:space="preserve"> to at least partially correct </w:t>
      </w:r>
      <w:r>
        <w:t xml:space="preserve">gender </w:t>
      </w:r>
      <w:r w:rsidR="002334EE">
        <w:t>disparity among the parents</w:t>
      </w:r>
      <w:r>
        <w:t xml:space="preserve">, but to influence gender norms in </w:t>
      </w:r>
      <w:r w:rsidR="00076E01">
        <w:t xml:space="preserve">German </w:t>
      </w:r>
      <w:r>
        <w:t>society as a whole (</w:t>
      </w:r>
      <w:proofErr w:type="spellStart"/>
      <w:r>
        <w:fldChar w:fldCharType="begin"/>
      </w:r>
      <w:r>
        <w:instrText xml:space="preserve"> HYPERLINK "https://www.diw.de/documents/publikationen/73/diw_01.c.555916.de/dp1657.pdf" </w:instrText>
      </w:r>
      <w:r>
        <w:fldChar w:fldCharType="separate"/>
      </w:r>
      <w:r w:rsidRPr="006C55DB">
        <w:rPr>
          <w:rStyle w:val="Hyperlink"/>
          <w:rFonts w:ascii="Arial" w:hAnsi="Arial" w:cs="Arial"/>
          <w:shd w:val="clear" w:color="auto" w:fill="FFFFFF"/>
        </w:rPr>
        <w:t>Unterhofer</w:t>
      </w:r>
      <w:proofErr w:type="spellEnd"/>
      <w:r w:rsidRPr="006C55DB">
        <w:rPr>
          <w:rStyle w:val="Hyperlink"/>
          <w:rFonts w:ascii="Arial" w:hAnsi="Arial" w:cs="Arial"/>
          <w:shd w:val="clear" w:color="auto" w:fill="FFFFFF"/>
        </w:rPr>
        <w:t xml:space="preserve"> </w:t>
      </w:r>
      <w:r>
        <w:rPr>
          <w:rStyle w:val="Hyperlink"/>
          <w:rFonts w:ascii="Arial" w:hAnsi="Arial" w:cs="Arial"/>
          <w:shd w:val="clear" w:color="auto" w:fill="FFFFFF"/>
        </w:rPr>
        <w:t xml:space="preserve">et al., </w:t>
      </w:r>
      <w:r w:rsidRPr="006C55DB">
        <w:rPr>
          <w:rStyle w:val="Hyperlink"/>
          <w:rFonts w:ascii="Arial" w:hAnsi="Arial" w:cs="Arial"/>
          <w:shd w:val="clear" w:color="auto" w:fill="FFFFFF"/>
          <w:lang w:val="en-GB"/>
        </w:rPr>
        <w:t>2017</w:t>
      </w:r>
      <w:r>
        <w:rPr>
          <w:rStyle w:val="Hyperlink"/>
          <w:rFonts w:ascii="Arial" w:hAnsi="Arial" w:cs="Arial"/>
          <w:shd w:val="clear" w:color="auto" w:fill="FFFFFF"/>
          <w:lang w:val="en-GB"/>
        </w:rPr>
        <w:fldChar w:fldCharType="end"/>
      </w:r>
      <w:r>
        <w:t xml:space="preserve">). </w:t>
      </w:r>
    </w:p>
    <w:p w14:paraId="355E098E" w14:textId="3FAD527E" w:rsidR="00076E01" w:rsidRDefault="00076E01" w:rsidP="002334EE">
      <w:pPr>
        <w:bidi w:val="0"/>
      </w:pPr>
      <w:r w:rsidRPr="00076E01">
        <w:lastRenderedPageBreak/>
        <w:t xml:space="preserve">Research shows that </w:t>
      </w:r>
      <w:r>
        <w:t>paternity leave</w:t>
      </w:r>
      <w:r w:rsidRPr="00076E01">
        <w:t xml:space="preserve"> does actually improve the </w:t>
      </w:r>
      <w:r>
        <w:t xml:space="preserve">father’s </w:t>
      </w:r>
      <w:r w:rsidRPr="00076E01">
        <w:t xml:space="preserve">ability to care </w:t>
      </w:r>
      <w:r>
        <w:t xml:space="preserve">for the child, leading to a </w:t>
      </w:r>
      <w:r w:rsidRPr="00076E01">
        <w:t>more active fatherhood,</w:t>
      </w:r>
      <w:r>
        <w:rPr>
          <w:rStyle w:val="FootnoteReference"/>
        </w:rPr>
        <w:footnoteReference w:id="47"/>
      </w:r>
      <w:r w:rsidRPr="00076E01">
        <w:t xml:space="preserve"> and that the involvement of fathers </w:t>
      </w:r>
      <w:r>
        <w:t>in childcare at the early</w:t>
      </w:r>
      <w:r w:rsidRPr="00076E01">
        <w:t xml:space="preserve"> stages </w:t>
      </w:r>
      <w:r>
        <w:t xml:space="preserve">of infancy, </w:t>
      </w:r>
      <w:r w:rsidRPr="00076E01">
        <w:t xml:space="preserve">improves the interpersonal </w:t>
      </w:r>
      <w:r>
        <w:t>father-child relationship</w:t>
      </w:r>
      <w:r w:rsidRPr="00076E01">
        <w:t>.</w:t>
      </w:r>
      <w:r>
        <w:rPr>
          <w:rStyle w:val="FootnoteReference"/>
        </w:rPr>
        <w:footnoteReference w:id="48"/>
      </w:r>
      <w:r>
        <w:t xml:space="preserve"> In addition, a</w:t>
      </w:r>
      <w:r w:rsidRPr="00076E01">
        <w:t xml:space="preserve">n increase in the </w:t>
      </w:r>
      <w:r>
        <w:t>exercise of paternity leave</w:t>
      </w:r>
      <w:r w:rsidRPr="00076E01">
        <w:t xml:space="preserve"> leads to a more equitable distribution </w:t>
      </w:r>
      <w:r>
        <w:t>of child</w:t>
      </w:r>
      <w:r w:rsidRPr="00076E01">
        <w:t>care</w:t>
      </w:r>
      <w:r>
        <w:t xml:space="preserve"> tasks</w:t>
      </w:r>
      <w:r w:rsidRPr="00076E01">
        <w:t xml:space="preserve"> and household chores.</w:t>
      </w:r>
      <w:r w:rsidR="003F4C44">
        <w:rPr>
          <w:rStyle w:val="FootnoteReference"/>
        </w:rPr>
        <w:footnoteReference w:id="49"/>
      </w:r>
      <w:r w:rsidRPr="00076E01">
        <w:t xml:space="preserve"> As a result, </w:t>
      </w:r>
      <w:r w:rsidR="002334EE">
        <w:t>Germany, for example, has seen</w:t>
      </w:r>
      <w:r>
        <w:t xml:space="preserve"> an increase</w:t>
      </w:r>
      <w:r w:rsidRPr="00076E01">
        <w:t xml:space="preserve"> in the number of </w:t>
      </w:r>
      <w:r>
        <w:t xml:space="preserve">mothers’ </w:t>
      </w:r>
      <w:r w:rsidRPr="00076E01">
        <w:t>working hours, shorter absence</w:t>
      </w:r>
      <w:r>
        <w:t>s</w:t>
      </w:r>
      <w:r w:rsidRPr="00076E01">
        <w:t xml:space="preserve"> from the </w:t>
      </w:r>
      <w:r>
        <w:t xml:space="preserve">workforce, and therefore an increase in </w:t>
      </w:r>
      <w:r w:rsidRPr="00076E01">
        <w:t>wages</w:t>
      </w:r>
      <w:r>
        <w:t xml:space="preserve"> (</w:t>
      </w:r>
      <w:hyperlink r:id="rId65" w:history="1">
        <w:r w:rsidRPr="006C55DB">
          <w:rPr>
            <w:rStyle w:val="Hyperlink"/>
            <w:rFonts w:ascii="Arial" w:hAnsi="Arial" w:cs="Arial"/>
            <w:shd w:val="clear" w:color="auto" w:fill="FFFFFF"/>
          </w:rPr>
          <w:t xml:space="preserve">Mari </w:t>
        </w:r>
        <w:r>
          <w:rPr>
            <w:rStyle w:val="Hyperlink"/>
            <w:rFonts w:ascii="Arial" w:hAnsi="Arial" w:cs="Arial"/>
            <w:shd w:val="clear" w:color="auto" w:fill="FFFFFF"/>
          </w:rPr>
          <w:t>e</w:t>
        </w:r>
        <w:r>
          <w:rPr>
            <w:rStyle w:val="Hyperlink"/>
            <w:rFonts w:ascii="Arial" w:hAnsi="Arial" w:cs="Arial"/>
            <w:shd w:val="clear" w:color="auto" w:fill="FFFFFF"/>
          </w:rPr>
          <w:t>t</w:t>
        </w:r>
        <w:r>
          <w:rPr>
            <w:rStyle w:val="Hyperlink"/>
            <w:rFonts w:ascii="Arial" w:hAnsi="Arial" w:cs="Arial"/>
            <w:shd w:val="clear" w:color="auto" w:fill="FFFFFF"/>
          </w:rPr>
          <w:t xml:space="preserve"> al., </w:t>
        </w:r>
        <w:r w:rsidRPr="006C55DB">
          <w:rPr>
            <w:rStyle w:val="Hyperlink"/>
            <w:rFonts w:ascii="Arial" w:hAnsi="Arial" w:cs="Arial"/>
            <w:shd w:val="clear" w:color="auto" w:fill="FFFFFF"/>
          </w:rPr>
          <w:t>2019</w:t>
        </w:r>
      </w:hyperlink>
      <w:r>
        <w:t>)</w:t>
      </w:r>
      <w:r w:rsidRPr="00076E01">
        <w:t>.</w:t>
      </w:r>
    </w:p>
    <w:p w14:paraId="0B0B3A7C" w14:textId="724A49CF" w:rsidR="00076E01" w:rsidRDefault="00076E01" w:rsidP="002334EE">
      <w:pPr>
        <w:bidi w:val="0"/>
      </w:pPr>
      <w:r>
        <w:t xml:space="preserve">Parental leave reforms in Canada (2001, 2006) have led to a narrowing of the gender gap across all income groups; however, the progress </w:t>
      </w:r>
      <w:r w:rsidR="008C7EB2">
        <w:t>toward</w:t>
      </w:r>
      <w:r w:rsidR="00302A6C">
        <w:t xml:space="preserve"> employment parity </w:t>
      </w:r>
      <w:r>
        <w:t>was particularly significant for families in the medium and high income brackets (</w:t>
      </w:r>
      <w:hyperlink r:id="rId66" w:history="1">
        <w:r w:rsidRPr="00295E9E">
          <w:rPr>
            <w:rStyle w:val="Hyperlink"/>
            <w:rFonts w:ascii="Arial" w:hAnsi="Arial" w:cs="Arial"/>
            <w:shd w:val="clear" w:color="auto" w:fill="FFFFFF"/>
          </w:rPr>
          <w:t xml:space="preserve">Margolis, </w:t>
        </w:r>
        <w:r>
          <w:rPr>
            <w:rStyle w:val="Hyperlink"/>
            <w:rFonts w:ascii="Arial" w:hAnsi="Arial" w:cs="Arial"/>
            <w:shd w:val="clear" w:color="auto" w:fill="FFFFFF"/>
          </w:rPr>
          <w:t xml:space="preserve">et al., </w:t>
        </w:r>
        <w:r w:rsidRPr="00295E9E">
          <w:rPr>
            <w:rStyle w:val="Hyperlink"/>
            <w:rFonts w:ascii="Arial" w:hAnsi="Arial" w:cs="Arial"/>
            <w:shd w:val="clear" w:color="auto" w:fill="FFFFFF"/>
          </w:rPr>
          <w:t>2018</w:t>
        </w:r>
      </w:hyperlink>
      <w:r>
        <w:t>).</w:t>
      </w:r>
      <w:r w:rsidR="00302A6C">
        <w:t xml:space="preserve"> In addition, it has been shown that the longer the father stays home on paternity leave, the less income disparity there is within the family, and</w:t>
      </w:r>
      <w:r w:rsidR="002334EE">
        <w:t xml:space="preserve"> the</w:t>
      </w:r>
      <w:r w:rsidR="00302A6C">
        <w:t xml:space="preserve"> less </w:t>
      </w:r>
      <w:r w:rsidR="002334EE">
        <w:t>adverse</w:t>
      </w:r>
      <w:r w:rsidR="00302A6C">
        <w:t xml:space="preserve"> effects there are on the mother’s career (</w:t>
      </w:r>
      <w:hyperlink r:id="rId67" w:history="1">
        <w:r w:rsidR="00302A6C" w:rsidRPr="00295E9E">
          <w:rPr>
            <w:rStyle w:val="Hyperlink"/>
            <w:rFonts w:ascii="Arial" w:hAnsi="Arial" w:cs="Arial"/>
            <w:shd w:val="clear" w:color="auto" w:fill="FFFFFF"/>
          </w:rPr>
          <w:t>Andersen, 2018</w:t>
        </w:r>
      </w:hyperlink>
      <w:r w:rsidR="00302A6C">
        <w:t>).</w:t>
      </w:r>
    </w:p>
    <w:p w14:paraId="44A3FD91" w14:textId="26FE6F0F" w:rsidR="00302A6C" w:rsidRDefault="00302A6C" w:rsidP="002334EE">
      <w:pPr>
        <w:bidi w:val="0"/>
      </w:pPr>
      <w:r>
        <w:t xml:space="preserve">Similarly to the reform proposed in the present document, the policies of other countries in the OECD also provide the option of going back to work part-time. </w:t>
      </w:r>
      <w:r w:rsidRPr="00302A6C">
        <w:t xml:space="preserve">In </w:t>
      </w:r>
      <w:r>
        <w:t>twenty</w:t>
      </w:r>
      <w:r w:rsidRPr="00302A6C">
        <w:t xml:space="preserve"> of the OECD countries, joint </w:t>
      </w:r>
      <w:r>
        <w:t>parental leave</w:t>
      </w:r>
      <w:r w:rsidRPr="00302A6C">
        <w:t xml:space="preserve"> can </w:t>
      </w:r>
      <w:r>
        <w:t>be combined with</w:t>
      </w:r>
      <w:r w:rsidRPr="00302A6C">
        <w:t xml:space="preserve"> part-time employment, with </w:t>
      </w:r>
      <w:r>
        <w:t>twelve</w:t>
      </w:r>
      <w:r w:rsidRPr="00302A6C">
        <w:t xml:space="preserve"> of the</w:t>
      </w:r>
      <w:r>
        <w:t>m</w:t>
      </w:r>
      <w:r w:rsidRPr="00302A6C">
        <w:t xml:space="preserve"> </w:t>
      </w:r>
      <w:r>
        <w:t>placing restrictions on</w:t>
      </w:r>
      <w:r w:rsidRPr="00302A6C">
        <w:t xml:space="preserve"> the scope of employment. For example, Finland </w:t>
      </w:r>
      <w:r>
        <w:t>allows parents on leave to</w:t>
      </w:r>
      <w:r w:rsidRPr="00302A6C">
        <w:t xml:space="preserve"> work between 40%</w:t>
      </w:r>
      <w:r>
        <w:t xml:space="preserve"> and </w:t>
      </w:r>
      <w:r w:rsidRPr="00302A6C">
        <w:t xml:space="preserve">60% of </w:t>
      </w:r>
      <w:r w:rsidR="00504519">
        <w:t>their regular work hours</w:t>
      </w:r>
      <w:r w:rsidRPr="00302A6C">
        <w:t>,</w:t>
      </w:r>
      <w:r w:rsidR="00504519">
        <w:t xml:space="preserve"> while in</w:t>
      </w:r>
      <w:r w:rsidRPr="00302A6C">
        <w:t xml:space="preserve"> Italy, Chile, and New Zealand </w:t>
      </w:r>
      <w:r w:rsidR="00504519">
        <w:t>parents can only work half-time (50%)</w:t>
      </w:r>
      <w:r w:rsidRPr="00302A6C">
        <w:t xml:space="preserve">. In Germany, each month </w:t>
      </w:r>
      <w:r w:rsidR="00504519">
        <w:t xml:space="preserve">of standard paid parental leave </w:t>
      </w:r>
      <w:r w:rsidRPr="00302A6C">
        <w:t xml:space="preserve">can be </w:t>
      </w:r>
      <w:r w:rsidR="00504519">
        <w:t>exchanged for two months of</w:t>
      </w:r>
      <w:r w:rsidRPr="00302A6C">
        <w:t xml:space="preserve"> part-time employment, </w:t>
      </w:r>
      <w:r w:rsidR="00504519">
        <w:t xml:space="preserve">limited to 24 </w:t>
      </w:r>
      <w:r w:rsidRPr="00302A6C">
        <w:t>month</w:t>
      </w:r>
      <w:r w:rsidR="00504519">
        <w:t>s</w:t>
      </w:r>
      <w:r w:rsidRPr="00302A6C">
        <w:t xml:space="preserve"> </w:t>
      </w:r>
      <w:r w:rsidR="00504519">
        <w:t>of</w:t>
      </w:r>
      <w:r w:rsidRPr="00302A6C">
        <w:t xml:space="preserve"> part-time employment. Of all </w:t>
      </w:r>
      <w:r w:rsidR="00504519">
        <w:t>paid parental leave takers</w:t>
      </w:r>
      <w:r w:rsidRPr="00302A6C">
        <w:t xml:space="preserve"> in Germany</w:t>
      </w:r>
      <w:r w:rsidR="00504519" w:rsidRPr="00504519">
        <w:t xml:space="preserve"> </w:t>
      </w:r>
      <w:r w:rsidR="00504519" w:rsidRPr="00302A6C">
        <w:t>in 2016</w:t>
      </w:r>
      <w:r w:rsidRPr="00302A6C">
        <w:t xml:space="preserve">, 23% chose part-time employment for a certain </w:t>
      </w:r>
      <w:r w:rsidR="00504519">
        <w:t>portion of their leave period.</w:t>
      </w:r>
      <w:r w:rsidR="00504519">
        <w:rPr>
          <w:rStyle w:val="FootnoteReference"/>
        </w:rPr>
        <w:footnoteReference w:id="50"/>
      </w:r>
      <w:r w:rsidR="00504519">
        <w:t xml:space="preserve"> </w:t>
      </w:r>
    </w:p>
    <w:p w14:paraId="2CF43CF0" w14:textId="72AABBDA" w:rsidR="00504519" w:rsidRDefault="00504519" w:rsidP="000D0C86">
      <w:pPr>
        <w:bidi w:val="0"/>
      </w:pPr>
      <w:r>
        <w:t>While many countries allow the mother and father to exercise a period of joint parenting, some of them restrict the length of leave parents can take concurrently, or allow them to exercise concurrent leave only when both parents are employed part-time (</w:t>
      </w:r>
      <w:hyperlink r:id="rId68" w:history="1">
        <w:r w:rsidRPr="00295E9E">
          <w:rPr>
            <w:rStyle w:val="Hyperlink"/>
          </w:rPr>
          <w:t>Blum, 2018</w:t>
        </w:r>
      </w:hyperlink>
      <w:r>
        <w:t>).</w:t>
      </w:r>
      <w:r>
        <w:rPr>
          <w:rStyle w:val="FootnoteReference"/>
        </w:rPr>
        <w:footnoteReference w:id="51"/>
      </w:r>
      <w:r w:rsidR="000D0C86">
        <w:t xml:space="preserve"> </w:t>
      </w:r>
      <w:r w:rsidR="000D0C86" w:rsidRPr="000D0C86">
        <w:t xml:space="preserve">For example, in Sweden, each parent is given a paid </w:t>
      </w:r>
      <w:r w:rsidR="000D0C86">
        <w:t>parental leave</w:t>
      </w:r>
      <w:r w:rsidR="000D0C86" w:rsidRPr="000D0C86">
        <w:t xml:space="preserve"> period of 90 days</w:t>
      </w:r>
      <w:r w:rsidR="000D0C86">
        <w:t>, 30</w:t>
      </w:r>
      <w:r w:rsidR="000D0C86" w:rsidRPr="000D0C86">
        <w:t xml:space="preserve"> of which can be taken in </w:t>
      </w:r>
      <w:r w:rsidR="000D0C86">
        <w:t>concurrently</w:t>
      </w:r>
      <w:r w:rsidR="000D0C86" w:rsidRPr="000D0C86">
        <w:t xml:space="preserve">. In Finland out of </w:t>
      </w:r>
      <w:r w:rsidR="000D0C86">
        <w:lastRenderedPageBreak/>
        <w:t xml:space="preserve">the </w:t>
      </w:r>
      <w:r w:rsidR="000D0C86" w:rsidRPr="000D0C86">
        <w:t xml:space="preserve">54 </w:t>
      </w:r>
      <w:r w:rsidR="000D0C86">
        <w:t>days of paid paternity leave</w:t>
      </w:r>
      <w:r w:rsidR="000D0C86" w:rsidRPr="000D0C86">
        <w:t>, up to 18 days can be exercised concurrently with the mother</w:t>
      </w:r>
      <w:r w:rsidR="000D0C86">
        <w:t>; however</w:t>
      </w:r>
      <w:r w:rsidR="000D0C86" w:rsidRPr="000D0C86">
        <w:t xml:space="preserve"> if both parents are partially employed, </w:t>
      </w:r>
      <w:r w:rsidR="000D0C86">
        <w:t>the entire leave</w:t>
      </w:r>
      <w:r w:rsidR="000D0C86" w:rsidRPr="000D0C86">
        <w:t xml:space="preserve"> can be </w:t>
      </w:r>
      <w:r w:rsidR="000D0C86">
        <w:t xml:space="preserve">exercised </w:t>
      </w:r>
      <w:r w:rsidR="000D0C86" w:rsidRPr="000D0C86">
        <w:t>concurrently (</w:t>
      </w:r>
      <w:hyperlink r:id="rId69" w:history="1">
        <w:r w:rsidR="000D0C86" w:rsidRPr="000D0C86">
          <w:rPr>
            <w:rStyle w:val="Hyperlink"/>
          </w:rPr>
          <w:t>Man, 2018</w:t>
        </w:r>
      </w:hyperlink>
      <w:r w:rsidR="000D0C86" w:rsidRPr="000D0C86">
        <w:t xml:space="preserve">). The possibility of </w:t>
      </w:r>
      <w:r w:rsidR="000D0C86">
        <w:t xml:space="preserve">concurrent or separate </w:t>
      </w:r>
      <w:r w:rsidR="000D0C86" w:rsidRPr="000D0C86">
        <w:t xml:space="preserve">part-time employment is </w:t>
      </w:r>
      <w:r w:rsidR="000D0C86">
        <w:t>in line</w:t>
      </w:r>
      <w:r w:rsidR="000D0C86" w:rsidRPr="000D0C86">
        <w:t xml:space="preserve"> with the characteristics of the emerging labor market, in which</w:t>
      </w:r>
      <w:r w:rsidR="000D0C86">
        <w:t xml:space="preserve">, </w:t>
      </w:r>
      <w:r w:rsidR="000D0C86" w:rsidRPr="000D0C86">
        <w:t>in light of technological changes</w:t>
      </w:r>
      <w:r w:rsidR="000D0C86">
        <w:t>,</w:t>
      </w:r>
      <w:r w:rsidR="000D0C86" w:rsidRPr="000D0C86">
        <w:t xml:space="preserve"> a growing proportion of employees are working flexible hours and </w:t>
      </w:r>
      <w:r w:rsidR="000D0C86">
        <w:t>in flexible locations</w:t>
      </w:r>
      <w:r w:rsidR="000D0C86" w:rsidRPr="000D0C86">
        <w:t>.</w:t>
      </w:r>
    </w:p>
    <w:p w14:paraId="33CAD3FB" w14:textId="5C5E85D7" w:rsidR="00155CA2" w:rsidRDefault="00155CA2" w:rsidP="00155CA2">
      <w:pPr>
        <w:pStyle w:val="Heading1"/>
        <w:bidi w:val="0"/>
      </w:pPr>
      <w:bookmarkStart w:id="44" w:name="_Toc37579855"/>
      <w:r>
        <w:t>Costs of the reform and financing</w:t>
      </w:r>
      <w:r>
        <w:rPr>
          <w:rStyle w:val="FootnoteReference"/>
        </w:rPr>
        <w:footnoteReference w:id="52"/>
      </w:r>
      <w:bookmarkEnd w:id="44"/>
    </w:p>
    <w:p w14:paraId="0CE1E024" w14:textId="099E2F80" w:rsidR="00155CA2" w:rsidRDefault="00155CA2" w:rsidP="00155CA2">
      <w:pPr>
        <w:pStyle w:val="Heading2"/>
        <w:bidi w:val="0"/>
        <w:ind w:left="630"/>
        <w:rPr>
          <w:lang w:eastAsia="ja-JP"/>
        </w:rPr>
      </w:pPr>
      <w:bookmarkStart w:id="45" w:name="_Toc37579856"/>
      <w:r>
        <w:rPr>
          <w:lang w:eastAsia="ja-JP"/>
        </w:rPr>
        <w:t>Costs</w:t>
      </w:r>
      <w:bookmarkEnd w:id="45"/>
    </w:p>
    <w:p w14:paraId="14910A2F" w14:textId="76B3C91A" w:rsidR="00155CA2" w:rsidRDefault="00155CA2" w:rsidP="00DA64C8">
      <w:pPr>
        <w:bidi w:val="0"/>
      </w:pPr>
      <w:r w:rsidRPr="00155CA2">
        <w:t>This chapter will provide an estimate of the proposed reform</w:t>
      </w:r>
      <w:r>
        <w:t>’s</w:t>
      </w:r>
      <w:r w:rsidRPr="00155CA2">
        <w:t xml:space="preserve"> </w:t>
      </w:r>
      <w:r>
        <w:t>budgetary costs</w:t>
      </w:r>
      <w:r w:rsidRPr="00155CA2">
        <w:t xml:space="preserve">, as well as a breakdown of possible sources </w:t>
      </w:r>
      <w:r>
        <w:t>for</w:t>
      </w:r>
      <w:r w:rsidRPr="00155CA2">
        <w:t xml:space="preserve"> financing a significant portion of these costs. For this purpose, we will</w:t>
      </w:r>
      <w:r>
        <w:t xml:space="preserve"> make</w:t>
      </w:r>
      <w:r w:rsidRPr="00155CA2">
        <w:t xml:space="preserve"> use </w:t>
      </w:r>
      <w:r>
        <w:t xml:space="preserve">of </w:t>
      </w:r>
      <w:r w:rsidRPr="00155CA2">
        <w:t xml:space="preserve">data </w:t>
      </w:r>
      <w:r>
        <w:t>concerning a</w:t>
      </w:r>
      <w:r w:rsidRPr="00155CA2">
        <w:t xml:space="preserve"> number of important parameters such as number of births, the proportion of women eligible for paid </w:t>
      </w:r>
      <w:r>
        <w:t>parental leave</w:t>
      </w:r>
      <w:r w:rsidRPr="00155CA2">
        <w:t xml:space="preserve">, </w:t>
      </w:r>
      <w:r>
        <w:t>men’s and women’s average salaries</w:t>
      </w:r>
      <w:r w:rsidRPr="00155CA2">
        <w:t xml:space="preserve">, and so on. </w:t>
      </w:r>
      <w:r>
        <w:t>Nevertheless</w:t>
      </w:r>
      <w:r w:rsidRPr="00155CA2">
        <w:t xml:space="preserve">, because </w:t>
      </w:r>
      <w:r>
        <w:t>one</w:t>
      </w:r>
      <w:r w:rsidRPr="00155CA2">
        <w:t xml:space="preserve"> of the reform</w:t>
      </w:r>
      <w:r>
        <w:t>’s key components consists of</w:t>
      </w:r>
      <w:r w:rsidRPr="00155CA2">
        <w:t xml:space="preserve"> offering incentives in</w:t>
      </w:r>
      <w:r>
        <w:t xml:space="preserve"> the</w:t>
      </w:r>
      <w:r w:rsidRPr="00155CA2">
        <w:t xml:space="preserve"> hope of triggering changes in </w:t>
      </w:r>
      <w:r w:rsidR="00CD3860">
        <w:t>parental behavior</w:t>
      </w:r>
      <w:r w:rsidRPr="00155CA2">
        <w:t xml:space="preserve">, </w:t>
      </w:r>
      <w:r w:rsidR="00CD3860">
        <w:t>producing a cost assessment</w:t>
      </w:r>
      <w:r w:rsidRPr="00155CA2">
        <w:t xml:space="preserve"> requires speculation on </w:t>
      </w:r>
      <w:r w:rsidR="00CD3860">
        <w:t xml:space="preserve">the impact of </w:t>
      </w:r>
      <w:r w:rsidRPr="00155CA2">
        <w:t xml:space="preserve">these </w:t>
      </w:r>
      <w:r w:rsidR="00CD3860" w:rsidRPr="00155CA2">
        <w:t>projected</w:t>
      </w:r>
      <w:r w:rsidRPr="00155CA2">
        <w:t xml:space="preserve"> changes, </w:t>
      </w:r>
      <w:r w:rsidR="00DA64C8">
        <w:t>as well as</w:t>
      </w:r>
      <w:r w:rsidRPr="00155CA2">
        <w:t xml:space="preserve"> </w:t>
      </w:r>
      <w:r w:rsidR="00CD3860">
        <w:t>an</w:t>
      </w:r>
      <w:r w:rsidRPr="00155CA2">
        <w:t xml:space="preserve"> estimation of the probabilities </w:t>
      </w:r>
      <w:r w:rsidR="00CD3860">
        <w:t>for</w:t>
      </w:r>
      <w:r w:rsidRPr="00155CA2">
        <w:t xml:space="preserve"> each</w:t>
      </w:r>
      <w:r w:rsidR="00CD3860">
        <w:t xml:space="preserve"> conceivable</w:t>
      </w:r>
      <w:r w:rsidRPr="00155CA2">
        <w:t xml:space="preserve"> scenario.</w:t>
      </w:r>
      <w:r w:rsidR="00CD3860">
        <w:t xml:space="preserve"> To this end, we have attached an Excel file to this document which </w:t>
      </w:r>
      <w:r w:rsidR="00DA64C8">
        <w:t>enables cost estimation</w:t>
      </w:r>
      <w:r w:rsidR="00CD3860">
        <w:t xml:space="preserve"> based on various assumptions with optimal ease and transparency. This cost estimate is therefore presented not as a solid and </w:t>
      </w:r>
      <w:r w:rsidR="00DA64C8">
        <w:t>final</w:t>
      </w:r>
      <w:r w:rsidR="00CD3860">
        <w:t xml:space="preserve"> result, but as a flexible and dynamic tool that allows us to consider different scenarios. </w:t>
      </w:r>
    </w:p>
    <w:p w14:paraId="5DF58190" w14:textId="1FBE2742" w:rsidR="00CD3860" w:rsidRDefault="00CD3860" w:rsidP="006248A1">
      <w:pPr>
        <w:bidi w:val="0"/>
      </w:pPr>
      <w:r>
        <w:t>In Chapter 4 above, we illustrated the proposed outline by describing two extreme cases</w:t>
      </w:r>
      <w:r w:rsidR="006248A1">
        <w:t>. We shall reuse these same cases for our current purposes</w:t>
      </w:r>
      <w:r>
        <w:t>, with the addition of a third, moderate case as follows:</w:t>
      </w:r>
      <w:r w:rsidR="006248A1">
        <w:rPr>
          <w:rStyle w:val="FootnoteReference"/>
        </w:rPr>
        <w:footnoteReference w:id="53"/>
      </w:r>
    </w:p>
    <w:p w14:paraId="0281912E" w14:textId="71C8C626" w:rsidR="006248A1" w:rsidRPr="006248A1" w:rsidRDefault="006248A1" w:rsidP="006248A1">
      <w:pPr>
        <w:pStyle w:val="ListParagraph"/>
        <w:numPr>
          <w:ilvl w:val="0"/>
          <w:numId w:val="19"/>
        </w:numPr>
        <w:bidi w:val="0"/>
        <w:rPr>
          <w:sz w:val="22"/>
          <w:szCs w:val="22"/>
        </w:rPr>
      </w:pPr>
      <w:r w:rsidRPr="006248A1">
        <w:rPr>
          <w:sz w:val="22"/>
          <w:szCs w:val="22"/>
        </w:rPr>
        <w:t xml:space="preserve">“Conservative family” </w:t>
      </w:r>
      <w:r w:rsidRPr="006248A1">
        <w:rPr>
          <w:b w:val="0"/>
          <w:bCs w:val="0"/>
          <w:sz w:val="22"/>
          <w:szCs w:val="22"/>
        </w:rPr>
        <w:t xml:space="preserve">– the father exercises only his mandatory leave, the mother exercises her designated leave and the entirety of the </w:t>
      </w:r>
      <w:r>
        <w:rPr>
          <w:b w:val="0"/>
          <w:bCs w:val="0"/>
          <w:sz w:val="22"/>
          <w:szCs w:val="22"/>
        </w:rPr>
        <w:t>shared</w:t>
      </w:r>
      <w:r w:rsidRPr="006248A1">
        <w:rPr>
          <w:b w:val="0"/>
          <w:bCs w:val="0"/>
          <w:sz w:val="22"/>
          <w:szCs w:val="22"/>
        </w:rPr>
        <w:t xml:space="preserve"> </w:t>
      </w:r>
      <w:r>
        <w:rPr>
          <w:b w:val="0"/>
          <w:bCs w:val="0"/>
          <w:sz w:val="22"/>
          <w:szCs w:val="22"/>
        </w:rPr>
        <w:t>leave</w:t>
      </w:r>
      <w:r w:rsidRPr="006248A1">
        <w:rPr>
          <w:b w:val="0"/>
          <w:bCs w:val="0"/>
          <w:sz w:val="22"/>
          <w:szCs w:val="22"/>
        </w:rPr>
        <w:t xml:space="preserve">; </w:t>
      </w:r>
      <w:r w:rsidRPr="006248A1">
        <w:rPr>
          <w:b w:val="0"/>
          <w:bCs w:val="0"/>
          <w:sz w:val="22"/>
          <w:szCs w:val="22"/>
        </w:rPr>
        <w:lastRenderedPageBreak/>
        <w:t>the couple are therefore not entitled to the bonus. For this family there is no difference between the first and second births, and the third birth onward.</w:t>
      </w:r>
    </w:p>
    <w:p w14:paraId="2848362E" w14:textId="6D26FECA" w:rsidR="006248A1" w:rsidRPr="00D01008" w:rsidRDefault="006248A1" w:rsidP="006248A1">
      <w:pPr>
        <w:pStyle w:val="ListParagraph"/>
        <w:numPr>
          <w:ilvl w:val="0"/>
          <w:numId w:val="19"/>
        </w:numPr>
        <w:bidi w:val="0"/>
        <w:rPr>
          <w:sz w:val="22"/>
          <w:szCs w:val="22"/>
        </w:rPr>
      </w:pPr>
      <w:r w:rsidRPr="006248A1">
        <w:rPr>
          <w:sz w:val="22"/>
          <w:szCs w:val="22"/>
        </w:rPr>
        <w:t xml:space="preserve">“Utilitarian family” </w:t>
      </w:r>
      <w:r w:rsidRPr="006248A1">
        <w:rPr>
          <w:b w:val="0"/>
          <w:bCs w:val="0"/>
          <w:sz w:val="22"/>
          <w:szCs w:val="22"/>
        </w:rPr>
        <w:t>– the father exercises the minimum amount of leave required to get the bonus (for the</w:t>
      </w:r>
      <w:r>
        <w:rPr>
          <w:b w:val="0"/>
          <w:bCs w:val="0"/>
          <w:sz w:val="22"/>
          <w:szCs w:val="22"/>
        </w:rPr>
        <w:t xml:space="preserve"> births of the</w:t>
      </w:r>
      <w:r w:rsidRPr="006248A1">
        <w:rPr>
          <w:b w:val="0"/>
          <w:bCs w:val="0"/>
          <w:sz w:val="22"/>
          <w:szCs w:val="22"/>
        </w:rPr>
        <w:t xml:space="preserve"> first and second child</w:t>
      </w:r>
      <w:r>
        <w:rPr>
          <w:b w:val="0"/>
          <w:bCs w:val="0"/>
          <w:sz w:val="22"/>
          <w:szCs w:val="22"/>
        </w:rPr>
        <w:t>ren</w:t>
      </w:r>
      <w:r w:rsidRPr="006248A1">
        <w:rPr>
          <w:b w:val="0"/>
          <w:bCs w:val="0"/>
          <w:sz w:val="22"/>
          <w:szCs w:val="22"/>
        </w:rPr>
        <w:t>)</w:t>
      </w:r>
      <w:r>
        <w:rPr>
          <w:b w:val="0"/>
          <w:bCs w:val="0"/>
          <w:sz w:val="22"/>
          <w:szCs w:val="22"/>
        </w:rPr>
        <w:t xml:space="preserve">, the mother exercises </w:t>
      </w:r>
      <w:r w:rsidRPr="006248A1">
        <w:rPr>
          <w:b w:val="0"/>
          <w:bCs w:val="0"/>
          <w:sz w:val="22"/>
          <w:szCs w:val="22"/>
        </w:rPr>
        <w:t xml:space="preserve">her designated leave and the entirety of the </w:t>
      </w:r>
      <w:r>
        <w:rPr>
          <w:b w:val="0"/>
          <w:bCs w:val="0"/>
          <w:sz w:val="22"/>
          <w:szCs w:val="22"/>
        </w:rPr>
        <w:t>shared</w:t>
      </w:r>
      <w:r w:rsidRPr="006248A1">
        <w:rPr>
          <w:b w:val="0"/>
          <w:bCs w:val="0"/>
          <w:sz w:val="22"/>
          <w:szCs w:val="22"/>
        </w:rPr>
        <w:t xml:space="preserve"> </w:t>
      </w:r>
      <w:r>
        <w:rPr>
          <w:b w:val="0"/>
          <w:bCs w:val="0"/>
          <w:sz w:val="22"/>
          <w:szCs w:val="22"/>
        </w:rPr>
        <w:t xml:space="preserve">leave, including the bonus weeks. From the third child onward, the father exercises only his mandatory </w:t>
      </w:r>
      <w:r w:rsidR="00D01008">
        <w:rPr>
          <w:b w:val="0"/>
          <w:bCs w:val="0"/>
          <w:sz w:val="22"/>
          <w:szCs w:val="22"/>
        </w:rPr>
        <w:t>leave, and the mother</w:t>
      </w:r>
      <w:r w:rsidR="00D01008" w:rsidRPr="00D01008">
        <w:rPr>
          <w:b w:val="0"/>
          <w:bCs w:val="0"/>
          <w:sz w:val="22"/>
          <w:szCs w:val="22"/>
        </w:rPr>
        <w:t xml:space="preserve"> </w:t>
      </w:r>
      <w:r w:rsidR="00D01008" w:rsidRPr="006248A1">
        <w:rPr>
          <w:b w:val="0"/>
          <w:bCs w:val="0"/>
          <w:sz w:val="22"/>
          <w:szCs w:val="22"/>
        </w:rPr>
        <w:t xml:space="preserve">exercises her designated leave and the entirety of the </w:t>
      </w:r>
      <w:r w:rsidR="00D01008">
        <w:rPr>
          <w:b w:val="0"/>
          <w:bCs w:val="0"/>
          <w:sz w:val="22"/>
          <w:szCs w:val="22"/>
        </w:rPr>
        <w:t>shared</w:t>
      </w:r>
      <w:r w:rsidR="00D01008" w:rsidRPr="006248A1">
        <w:rPr>
          <w:b w:val="0"/>
          <w:bCs w:val="0"/>
          <w:sz w:val="22"/>
          <w:szCs w:val="22"/>
        </w:rPr>
        <w:t xml:space="preserve"> </w:t>
      </w:r>
      <w:r w:rsidR="00D01008">
        <w:rPr>
          <w:b w:val="0"/>
          <w:bCs w:val="0"/>
          <w:sz w:val="22"/>
          <w:szCs w:val="22"/>
        </w:rPr>
        <w:t>leave.</w:t>
      </w:r>
    </w:p>
    <w:p w14:paraId="0C097EDA" w14:textId="3D447F11" w:rsidR="00D01008" w:rsidRPr="00D01008" w:rsidRDefault="00D01008" w:rsidP="00D01008">
      <w:pPr>
        <w:pStyle w:val="ListParagraph"/>
        <w:numPr>
          <w:ilvl w:val="0"/>
          <w:numId w:val="19"/>
        </w:numPr>
        <w:bidi w:val="0"/>
        <w:rPr>
          <w:sz w:val="22"/>
          <w:szCs w:val="22"/>
        </w:rPr>
      </w:pPr>
      <w:r>
        <w:rPr>
          <w:sz w:val="22"/>
          <w:szCs w:val="22"/>
        </w:rPr>
        <w:t>“Egalitarian family”</w:t>
      </w:r>
      <w:r>
        <w:rPr>
          <w:b w:val="0"/>
          <w:bCs w:val="0"/>
          <w:sz w:val="22"/>
          <w:szCs w:val="22"/>
        </w:rPr>
        <w:t xml:space="preserve"> – the father exercises the entirety of his designated leave and half of the shared leave, including the bonus. The mother exercises the entirety of her designated leave and half of the shared leave, including the bonus. From the third child onward, the father exercises 5 weeks of leave.</w:t>
      </w:r>
    </w:p>
    <w:p w14:paraId="07CB7A7C" w14:textId="08618330" w:rsidR="00D01008" w:rsidRDefault="00D01008" w:rsidP="00DA64C8">
      <w:pPr>
        <w:bidi w:val="0"/>
      </w:pPr>
      <w:r>
        <w:t xml:space="preserve">There </w:t>
      </w:r>
      <w:r w:rsidR="00DA64C8">
        <w:t>is</w:t>
      </w:r>
      <w:r>
        <w:t>, of course,</w:t>
      </w:r>
      <w:r w:rsidRPr="00D01008">
        <w:t xml:space="preserve"> a large number of other </w:t>
      </w:r>
      <w:r>
        <w:t xml:space="preserve">possible </w:t>
      </w:r>
      <w:r w:rsidRPr="00D01008">
        <w:t xml:space="preserve">cases </w:t>
      </w:r>
      <w:r>
        <w:t>withi</w:t>
      </w:r>
      <w:r w:rsidRPr="00D01008">
        <w:t>n the range</w:t>
      </w:r>
      <w:r>
        <w:t xml:space="preserve"> of our parameters</w:t>
      </w:r>
      <w:r w:rsidRPr="00D01008">
        <w:t xml:space="preserve">, but these </w:t>
      </w:r>
      <w:r>
        <w:t>definitions</w:t>
      </w:r>
      <w:r w:rsidRPr="00D01008">
        <w:t xml:space="preserve"> </w:t>
      </w:r>
      <w:r>
        <w:t xml:space="preserve">provide a clear categorization that applies to </w:t>
      </w:r>
      <w:r w:rsidRPr="00D01008">
        <w:t xml:space="preserve">most of the probable scenarios. </w:t>
      </w:r>
      <w:r>
        <w:t>We assume</w:t>
      </w:r>
      <w:r w:rsidRPr="00D01008">
        <w:t xml:space="preserve"> that during the first years of implementation the </w:t>
      </w:r>
      <w:r>
        <w:t>pattern</w:t>
      </w:r>
      <w:r w:rsidRPr="00D01008">
        <w:t xml:space="preserve"> of parental behavior will </w:t>
      </w:r>
      <w:r>
        <w:t>skew</w:t>
      </w:r>
      <w:r w:rsidR="008C7EB2">
        <w:t xml:space="preserve"> toward</w:t>
      </w:r>
      <w:r w:rsidRPr="00D01008">
        <w:t xml:space="preserve"> the conservative family</w:t>
      </w:r>
      <w:r>
        <w:t xml:space="preserve"> scenario</w:t>
      </w:r>
      <w:r w:rsidR="00FD3DF8">
        <w:t>.</w:t>
      </w:r>
      <w:r w:rsidRPr="00D01008">
        <w:t xml:space="preserve"> </w:t>
      </w:r>
      <w:r w:rsidR="00FD3DF8">
        <w:t>Over</w:t>
      </w:r>
      <w:r w:rsidRPr="00D01008">
        <w:t xml:space="preserve"> time</w:t>
      </w:r>
      <w:r>
        <w:t>,</w:t>
      </w:r>
      <w:r w:rsidR="00FD3DF8">
        <w:t xml:space="preserve"> however,</w:t>
      </w:r>
      <w:r w:rsidRPr="00D01008">
        <w:t xml:space="preserve"> </w:t>
      </w:r>
      <w:r>
        <w:t>the norms are expected to shift,</w:t>
      </w:r>
      <w:r w:rsidRPr="00D01008">
        <w:t xml:space="preserve"> </w:t>
      </w:r>
      <w:r>
        <w:t>resulting</w:t>
      </w:r>
      <w:r w:rsidRPr="00D01008">
        <w:t xml:space="preserve"> in </w:t>
      </w:r>
      <w:r>
        <w:t xml:space="preserve">a </w:t>
      </w:r>
      <w:r w:rsidRPr="00D01008">
        <w:t xml:space="preserve">more significant </w:t>
      </w:r>
      <w:r>
        <w:t>paternal exercise of parental leave</w:t>
      </w:r>
      <w:r w:rsidRPr="00D01008">
        <w:t xml:space="preserve">, and thus the incidence of utilitarian and </w:t>
      </w:r>
      <w:r>
        <w:t xml:space="preserve">egalitarian </w:t>
      </w:r>
      <w:r w:rsidRPr="00D01008">
        <w:t>family cases</w:t>
      </w:r>
      <w:r>
        <w:t xml:space="preserve"> should rise</w:t>
      </w:r>
      <w:r w:rsidRPr="00D01008">
        <w:t>.</w:t>
      </w:r>
      <w:r w:rsidR="00FD3DF8">
        <w:t xml:space="preserve"> In order to evaluate overall costs, we have assigned quantitative estimates to these assumptions, as shown in Table 3.</w:t>
      </w:r>
    </w:p>
    <w:p w14:paraId="7BF1899B" w14:textId="419C1268" w:rsidR="00FD3DF8" w:rsidRDefault="00FD3DF8" w:rsidP="00FD3DF8">
      <w:pPr>
        <w:pStyle w:val="Style2"/>
        <w:jc w:val="center"/>
        <w:rPr>
          <w:noProof/>
        </w:rPr>
      </w:pPr>
      <w:bookmarkStart w:id="46" w:name="_Toc37578358"/>
      <w:r>
        <w:t xml:space="preserve">Table </w:t>
      </w:r>
      <w:fldSimple w:instr=" SEQ לוח \* ARABIC ">
        <w:r>
          <w:rPr>
            <w:noProof/>
          </w:rPr>
          <w:t>3</w:t>
        </w:r>
      </w:fldSimple>
      <w:r>
        <w:rPr>
          <w:noProof/>
        </w:rPr>
        <w:t>: Proportion of different types of families by reform implementation year</w:t>
      </w:r>
      <w:r>
        <w:rPr>
          <w:rStyle w:val="FootnoteReference"/>
          <w:noProof/>
        </w:rPr>
        <w:footnoteReference w:id="54"/>
      </w:r>
      <w:bookmarkEnd w:id="46"/>
    </w:p>
    <w:tbl>
      <w:tblPr>
        <w:tblStyle w:val="TableGrid"/>
        <w:tblW w:w="0" w:type="auto"/>
        <w:jc w:val="center"/>
        <w:tblLayout w:type="fixed"/>
        <w:tblLook w:val="04A0" w:firstRow="1" w:lastRow="0" w:firstColumn="1" w:lastColumn="0" w:noHBand="0" w:noVBand="1"/>
      </w:tblPr>
      <w:tblGrid>
        <w:gridCol w:w="1786"/>
        <w:gridCol w:w="972"/>
        <w:gridCol w:w="972"/>
        <w:gridCol w:w="972"/>
        <w:gridCol w:w="972"/>
        <w:gridCol w:w="972"/>
      </w:tblGrid>
      <w:tr w:rsidR="00FD3DF8" w:rsidRPr="003211AE" w14:paraId="7ABA9258" w14:textId="77777777" w:rsidTr="00FA079A">
        <w:trPr>
          <w:trHeight w:val="300"/>
          <w:jc w:val="center"/>
        </w:trPr>
        <w:tc>
          <w:tcPr>
            <w:tcW w:w="1786" w:type="dxa"/>
            <w:vMerge w:val="restart"/>
            <w:shd w:val="clear" w:color="auto" w:fill="CEDBE6" w:themeFill="background2"/>
            <w:noWrap/>
            <w:vAlign w:val="center"/>
            <w:hideMark/>
          </w:tcPr>
          <w:p w14:paraId="6A1C6C91" w14:textId="77777777" w:rsidR="00FD3DF8" w:rsidRPr="00FD3DF8" w:rsidRDefault="00FD3DF8" w:rsidP="00FD3DF8">
            <w:pPr>
              <w:bidi w:val="0"/>
              <w:jc w:val="left"/>
              <w:rPr>
                <w:b/>
                <w:bCs/>
              </w:rPr>
            </w:pPr>
            <w:r w:rsidRPr="00FD3DF8">
              <w:rPr>
                <w:b/>
                <w:bCs/>
              </w:rPr>
              <w:t>Type of family</w:t>
            </w:r>
          </w:p>
        </w:tc>
        <w:tc>
          <w:tcPr>
            <w:tcW w:w="4860" w:type="dxa"/>
            <w:gridSpan w:val="5"/>
            <w:shd w:val="clear" w:color="auto" w:fill="CEDBE6" w:themeFill="background2"/>
            <w:noWrap/>
            <w:vAlign w:val="center"/>
            <w:hideMark/>
          </w:tcPr>
          <w:p w14:paraId="5F7DDE00" w14:textId="77777777" w:rsidR="00FD3DF8" w:rsidRPr="00FD3DF8" w:rsidRDefault="00FD3DF8" w:rsidP="00FD3DF8">
            <w:pPr>
              <w:bidi w:val="0"/>
              <w:jc w:val="center"/>
              <w:rPr>
                <w:b/>
                <w:bCs/>
              </w:rPr>
            </w:pPr>
            <w:r w:rsidRPr="00FD3DF8">
              <w:rPr>
                <w:b/>
                <w:bCs/>
              </w:rPr>
              <w:t>Reform implementation year</w:t>
            </w:r>
          </w:p>
        </w:tc>
      </w:tr>
      <w:tr w:rsidR="00FD3DF8" w:rsidRPr="003211AE" w14:paraId="07B61DF6" w14:textId="77777777" w:rsidTr="00FA079A">
        <w:trPr>
          <w:trHeight w:val="300"/>
          <w:jc w:val="center"/>
        </w:trPr>
        <w:tc>
          <w:tcPr>
            <w:tcW w:w="1786" w:type="dxa"/>
            <w:vMerge/>
            <w:shd w:val="clear" w:color="auto" w:fill="CEDBE6" w:themeFill="background2"/>
            <w:noWrap/>
            <w:vAlign w:val="center"/>
            <w:hideMark/>
          </w:tcPr>
          <w:p w14:paraId="628D2CD5" w14:textId="77777777" w:rsidR="00FD3DF8" w:rsidRPr="00FD3DF8" w:rsidRDefault="00FD3DF8" w:rsidP="00FD3DF8">
            <w:pPr>
              <w:bidi w:val="0"/>
              <w:jc w:val="left"/>
              <w:rPr>
                <w:b/>
                <w:bCs/>
              </w:rPr>
            </w:pPr>
          </w:p>
        </w:tc>
        <w:tc>
          <w:tcPr>
            <w:tcW w:w="972" w:type="dxa"/>
            <w:shd w:val="clear" w:color="auto" w:fill="CEDBE6" w:themeFill="background2"/>
            <w:noWrap/>
            <w:vAlign w:val="center"/>
            <w:hideMark/>
          </w:tcPr>
          <w:p w14:paraId="5CFDD2C0" w14:textId="77777777" w:rsidR="00FD3DF8" w:rsidRPr="00EF1277" w:rsidRDefault="00FD3DF8" w:rsidP="00FD3DF8">
            <w:pPr>
              <w:bidi w:val="0"/>
              <w:spacing w:before="0" w:after="0"/>
              <w:jc w:val="center"/>
              <w:rPr>
                <w:rFonts w:eastAsia="Times New Roman"/>
                <w:b/>
                <w:bCs/>
                <w:color w:val="000000"/>
              </w:rPr>
            </w:pPr>
            <w:r w:rsidRPr="00EF1277">
              <w:rPr>
                <w:rFonts w:eastAsia="Times New Roman"/>
                <w:b/>
                <w:bCs/>
                <w:color w:val="000000"/>
              </w:rPr>
              <w:t>Year 1</w:t>
            </w:r>
          </w:p>
        </w:tc>
        <w:tc>
          <w:tcPr>
            <w:tcW w:w="972" w:type="dxa"/>
            <w:shd w:val="clear" w:color="auto" w:fill="CEDBE6" w:themeFill="background2"/>
            <w:noWrap/>
            <w:vAlign w:val="center"/>
            <w:hideMark/>
          </w:tcPr>
          <w:p w14:paraId="108AF4C2" w14:textId="77777777" w:rsidR="00FD3DF8" w:rsidRPr="00EF1277" w:rsidRDefault="00FD3DF8" w:rsidP="00FD3DF8">
            <w:pPr>
              <w:bidi w:val="0"/>
              <w:spacing w:before="0" w:after="0"/>
              <w:jc w:val="center"/>
              <w:rPr>
                <w:rFonts w:eastAsia="Times New Roman"/>
                <w:b/>
                <w:bCs/>
                <w:color w:val="000000"/>
              </w:rPr>
            </w:pPr>
            <w:r w:rsidRPr="00EF1277">
              <w:rPr>
                <w:rFonts w:eastAsia="Times New Roman"/>
                <w:b/>
                <w:bCs/>
                <w:color w:val="000000"/>
              </w:rPr>
              <w:t>Year 2</w:t>
            </w:r>
          </w:p>
        </w:tc>
        <w:tc>
          <w:tcPr>
            <w:tcW w:w="972" w:type="dxa"/>
            <w:shd w:val="clear" w:color="auto" w:fill="CEDBE6" w:themeFill="background2"/>
            <w:noWrap/>
            <w:vAlign w:val="center"/>
            <w:hideMark/>
          </w:tcPr>
          <w:p w14:paraId="3DDC6442" w14:textId="77777777" w:rsidR="00FD3DF8" w:rsidRPr="00EF1277" w:rsidRDefault="00FD3DF8" w:rsidP="00FD3DF8">
            <w:pPr>
              <w:bidi w:val="0"/>
              <w:spacing w:before="0" w:after="0"/>
              <w:jc w:val="center"/>
              <w:rPr>
                <w:rFonts w:eastAsia="Times New Roman"/>
                <w:b/>
                <w:bCs/>
                <w:color w:val="000000"/>
              </w:rPr>
            </w:pPr>
            <w:r w:rsidRPr="00EF1277">
              <w:rPr>
                <w:rFonts w:eastAsia="Times New Roman"/>
                <w:b/>
                <w:bCs/>
                <w:color w:val="000000"/>
              </w:rPr>
              <w:t>Year 3</w:t>
            </w:r>
          </w:p>
        </w:tc>
        <w:tc>
          <w:tcPr>
            <w:tcW w:w="972" w:type="dxa"/>
            <w:shd w:val="clear" w:color="auto" w:fill="CEDBE6" w:themeFill="background2"/>
            <w:noWrap/>
            <w:vAlign w:val="center"/>
            <w:hideMark/>
          </w:tcPr>
          <w:p w14:paraId="4AFF1124" w14:textId="77777777" w:rsidR="00FD3DF8" w:rsidRPr="00EF1277" w:rsidRDefault="00FD3DF8" w:rsidP="00FD3DF8">
            <w:pPr>
              <w:bidi w:val="0"/>
              <w:spacing w:before="0" w:after="0"/>
              <w:jc w:val="center"/>
              <w:rPr>
                <w:rFonts w:eastAsia="Times New Roman"/>
                <w:b/>
                <w:bCs/>
                <w:color w:val="000000"/>
              </w:rPr>
            </w:pPr>
            <w:r w:rsidRPr="00EF1277">
              <w:rPr>
                <w:rFonts w:eastAsia="Times New Roman"/>
                <w:b/>
                <w:bCs/>
                <w:color w:val="000000"/>
              </w:rPr>
              <w:t>Year 4</w:t>
            </w:r>
          </w:p>
        </w:tc>
        <w:tc>
          <w:tcPr>
            <w:tcW w:w="972" w:type="dxa"/>
            <w:shd w:val="clear" w:color="auto" w:fill="CEDBE6" w:themeFill="background2"/>
            <w:noWrap/>
            <w:vAlign w:val="center"/>
            <w:hideMark/>
          </w:tcPr>
          <w:p w14:paraId="364171C3" w14:textId="77777777" w:rsidR="00FD3DF8" w:rsidRPr="00EF1277" w:rsidRDefault="00FD3DF8" w:rsidP="00FD3DF8">
            <w:pPr>
              <w:bidi w:val="0"/>
              <w:spacing w:before="0" w:after="0"/>
              <w:jc w:val="center"/>
              <w:rPr>
                <w:rFonts w:eastAsia="Times New Roman"/>
                <w:b/>
                <w:bCs/>
                <w:color w:val="000000"/>
              </w:rPr>
            </w:pPr>
            <w:r w:rsidRPr="00EF1277">
              <w:rPr>
                <w:rFonts w:eastAsia="Times New Roman"/>
                <w:b/>
                <w:bCs/>
                <w:color w:val="000000"/>
              </w:rPr>
              <w:t>Year 5</w:t>
            </w:r>
          </w:p>
        </w:tc>
      </w:tr>
      <w:tr w:rsidR="00FD3DF8" w:rsidRPr="003211AE" w14:paraId="36CCEE64" w14:textId="77777777" w:rsidTr="00FA079A">
        <w:trPr>
          <w:trHeight w:val="300"/>
          <w:jc w:val="center"/>
        </w:trPr>
        <w:tc>
          <w:tcPr>
            <w:tcW w:w="1786" w:type="dxa"/>
            <w:shd w:val="clear" w:color="auto" w:fill="FFFFFF" w:themeFill="background1"/>
            <w:noWrap/>
            <w:vAlign w:val="center"/>
            <w:hideMark/>
          </w:tcPr>
          <w:p w14:paraId="70A80ADB" w14:textId="77777777" w:rsidR="00FD3DF8" w:rsidRPr="00FD3DF8" w:rsidRDefault="00FD3DF8" w:rsidP="00FD3DF8">
            <w:pPr>
              <w:bidi w:val="0"/>
              <w:jc w:val="left"/>
              <w:rPr>
                <w:b/>
                <w:bCs/>
              </w:rPr>
            </w:pPr>
            <w:r w:rsidRPr="00FD3DF8">
              <w:rPr>
                <w:b/>
                <w:bCs/>
              </w:rPr>
              <w:t>Conservative families</w:t>
            </w:r>
          </w:p>
        </w:tc>
        <w:tc>
          <w:tcPr>
            <w:tcW w:w="972" w:type="dxa"/>
            <w:noWrap/>
            <w:vAlign w:val="center"/>
            <w:hideMark/>
          </w:tcPr>
          <w:p w14:paraId="79B55F01" w14:textId="77777777" w:rsidR="00FD3DF8" w:rsidRPr="003211AE" w:rsidRDefault="00FD3DF8" w:rsidP="00FD3DF8">
            <w:pPr>
              <w:bidi w:val="0"/>
              <w:jc w:val="center"/>
            </w:pPr>
            <w:r w:rsidRPr="003211AE">
              <w:t>85%</w:t>
            </w:r>
          </w:p>
        </w:tc>
        <w:tc>
          <w:tcPr>
            <w:tcW w:w="972" w:type="dxa"/>
            <w:noWrap/>
            <w:vAlign w:val="center"/>
            <w:hideMark/>
          </w:tcPr>
          <w:p w14:paraId="3E0A957C" w14:textId="77777777" w:rsidR="00FD3DF8" w:rsidRPr="003211AE" w:rsidRDefault="00FD3DF8" w:rsidP="00FD3DF8">
            <w:pPr>
              <w:bidi w:val="0"/>
              <w:jc w:val="center"/>
            </w:pPr>
            <w:r w:rsidRPr="003211AE">
              <w:t>85%</w:t>
            </w:r>
          </w:p>
        </w:tc>
        <w:tc>
          <w:tcPr>
            <w:tcW w:w="972" w:type="dxa"/>
            <w:noWrap/>
            <w:vAlign w:val="center"/>
            <w:hideMark/>
          </w:tcPr>
          <w:p w14:paraId="37159415" w14:textId="77777777" w:rsidR="00FD3DF8" w:rsidRPr="003211AE" w:rsidRDefault="00FD3DF8" w:rsidP="00FD3DF8">
            <w:pPr>
              <w:bidi w:val="0"/>
              <w:jc w:val="center"/>
            </w:pPr>
            <w:r w:rsidRPr="003211AE">
              <w:t>80%</w:t>
            </w:r>
          </w:p>
        </w:tc>
        <w:tc>
          <w:tcPr>
            <w:tcW w:w="972" w:type="dxa"/>
            <w:noWrap/>
            <w:vAlign w:val="center"/>
            <w:hideMark/>
          </w:tcPr>
          <w:p w14:paraId="51DEC1E5" w14:textId="77777777" w:rsidR="00FD3DF8" w:rsidRPr="003211AE" w:rsidRDefault="00FD3DF8" w:rsidP="00FD3DF8">
            <w:pPr>
              <w:bidi w:val="0"/>
              <w:jc w:val="center"/>
            </w:pPr>
            <w:r w:rsidRPr="003211AE">
              <w:t>80%</w:t>
            </w:r>
          </w:p>
        </w:tc>
        <w:tc>
          <w:tcPr>
            <w:tcW w:w="972" w:type="dxa"/>
            <w:noWrap/>
            <w:vAlign w:val="center"/>
            <w:hideMark/>
          </w:tcPr>
          <w:p w14:paraId="69C146FB" w14:textId="77777777" w:rsidR="00FD3DF8" w:rsidRPr="003211AE" w:rsidRDefault="00FD3DF8" w:rsidP="00FD3DF8">
            <w:pPr>
              <w:bidi w:val="0"/>
              <w:jc w:val="center"/>
            </w:pPr>
            <w:r w:rsidRPr="003211AE">
              <w:t>70%</w:t>
            </w:r>
          </w:p>
        </w:tc>
      </w:tr>
      <w:tr w:rsidR="00FD3DF8" w:rsidRPr="003211AE" w14:paraId="43A13F4D" w14:textId="77777777" w:rsidTr="00FA079A">
        <w:trPr>
          <w:trHeight w:val="300"/>
          <w:jc w:val="center"/>
        </w:trPr>
        <w:tc>
          <w:tcPr>
            <w:tcW w:w="1786" w:type="dxa"/>
            <w:shd w:val="clear" w:color="auto" w:fill="FFFFFF" w:themeFill="background1"/>
            <w:noWrap/>
            <w:vAlign w:val="center"/>
            <w:hideMark/>
          </w:tcPr>
          <w:p w14:paraId="6EE238AF" w14:textId="77777777" w:rsidR="00FD3DF8" w:rsidRPr="00FD3DF8" w:rsidRDefault="00FD3DF8" w:rsidP="00FD3DF8">
            <w:pPr>
              <w:bidi w:val="0"/>
              <w:jc w:val="left"/>
              <w:rPr>
                <w:b/>
                <w:bCs/>
              </w:rPr>
            </w:pPr>
            <w:r w:rsidRPr="00FD3DF8">
              <w:rPr>
                <w:b/>
                <w:bCs/>
              </w:rPr>
              <w:t>Utilitarian families</w:t>
            </w:r>
          </w:p>
        </w:tc>
        <w:tc>
          <w:tcPr>
            <w:tcW w:w="972" w:type="dxa"/>
            <w:noWrap/>
            <w:vAlign w:val="center"/>
            <w:hideMark/>
          </w:tcPr>
          <w:p w14:paraId="77A580EA" w14:textId="77777777" w:rsidR="00FD3DF8" w:rsidRPr="003211AE" w:rsidRDefault="00FD3DF8" w:rsidP="00FD3DF8">
            <w:pPr>
              <w:bidi w:val="0"/>
              <w:jc w:val="center"/>
            </w:pPr>
            <w:r w:rsidRPr="003211AE">
              <w:t>10%</w:t>
            </w:r>
          </w:p>
        </w:tc>
        <w:tc>
          <w:tcPr>
            <w:tcW w:w="972" w:type="dxa"/>
            <w:noWrap/>
            <w:vAlign w:val="center"/>
            <w:hideMark/>
          </w:tcPr>
          <w:p w14:paraId="234F8E37" w14:textId="77777777" w:rsidR="00FD3DF8" w:rsidRPr="003211AE" w:rsidRDefault="00FD3DF8" w:rsidP="00FD3DF8">
            <w:pPr>
              <w:bidi w:val="0"/>
              <w:jc w:val="center"/>
            </w:pPr>
            <w:r w:rsidRPr="003211AE">
              <w:t>10%</w:t>
            </w:r>
          </w:p>
        </w:tc>
        <w:tc>
          <w:tcPr>
            <w:tcW w:w="972" w:type="dxa"/>
            <w:noWrap/>
            <w:vAlign w:val="center"/>
            <w:hideMark/>
          </w:tcPr>
          <w:p w14:paraId="3E0F9B8A" w14:textId="77777777" w:rsidR="00FD3DF8" w:rsidRPr="003211AE" w:rsidRDefault="00FD3DF8" w:rsidP="00FD3DF8">
            <w:pPr>
              <w:bidi w:val="0"/>
              <w:jc w:val="center"/>
            </w:pPr>
            <w:r w:rsidRPr="003211AE">
              <w:t>15%</w:t>
            </w:r>
          </w:p>
        </w:tc>
        <w:tc>
          <w:tcPr>
            <w:tcW w:w="972" w:type="dxa"/>
            <w:noWrap/>
            <w:vAlign w:val="center"/>
            <w:hideMark/>
          </w:tcPr>
          <w:p w14:paraId="77CEC283" w14:textId="77777777" w:rsidR="00FD3DF8" w:rsidRPr="003211AE" w:rsidRDefault="00FD3DF8" w:rsidP="00FD3DF8">
            <w:pPr>
              <w:bidi w:val="0"/>
              <w:jc w:val="center"/>
            </w:pPr>
            <w:r w:rsidRPr="003211AE">
              <w:t>15%</w:t>
            </w:r>
          </w:p>
        </w:tc>
        <w:tc>
          <w:tcPr>
            <w:tcW w:w="972" w:type="dxa"/>
            <w:noWrap/>
            <w:vAlign w:val="center"/>
            <w:hideMark/>
          </w:tcPr>
          <w:p w14:paraId="5209236F" w14:textId="77777777" w:rsidR="00FD3DF8" w:rsidRPr="003211AE" w:rsidRDefault="00FD3DF8" w:rsidP="00FD3DF8">
            <w:pPr>
              <w:bidi w:val="0"/>
              <w:jc w:val="center"/>
            </w:pPr>
            <w:r w:rsidRPr="003211AE">
              <w:t>20%</w:t>
            </w:r>
          </w:p>
        </w:tc>
      </w:tr>
      <w:tr w:rsidR="00FD3DF8" w:rsidRPr="003211AE" w14:paraId="73DEC364" w14:textId="77777777" w:rsidTr="00FA079A">
        <w:trPr>
          <w:trHeight w:val="300"/>
          <w:jc w:val="center"/>
        </w:trPr>
        <w:tc>
          <w:tcPr>
            <w:tcW w:w="1786" w:type="dxa"/>
            <w:shd w:val="clear" w:color="auto" w:fill="FFFFFF" w:themeFill="background1"/>
            <w:noWrap/>
            <w:vAlign w:val="center"/>
            <w:hideMark/>
          </w:tcPr>
          <w:p w14:paraId="1C064EFB" w14:textId="77777777" w:rsidR="00FD3DF8" w:rsidRPr="00FD3DF8" w:rsidRDefault="00FD3DF8" w:rsidP="00FD3DF8">
            <w:pPr>
              <w:bidi w:val="0"/>
              <w:jc w:val="left"/>
              <w:rPr>
                <w:b/>
                <w:bCs/>
              </w:rPr>
            </w:pPr>
            <w:r w:rsidRPr="00FD3DF8">
              <w:rPr>
                <w:b/>
                <w:bCs/>
              </w:rPr>
              <w:t>Egalitarian families</w:t>
            </w:r>
          </w:p>
        </w:tc>
        <w:tc>
          <w:tcPr>
            <w:tcW w:w="972" w:type="dxa"/>
            <w:noWrap/>
            <w:vAlign w:val="center"/>
            <w:hideMark/>
          </w:tcPr>
          <w:p w14:paraId="3910BD23" w14:textId="77777777" w:rsidR="00FD3DF8" w:rsidRPr="003211AE" w:rsidRDefault="00FD3DF8" w:rsidP="00FD3DF8">
            <w:pPr>
              <w:bidi w:val="0"/>
              <w:jc w:val="center"/>
            </w:pPr>
            <w:r w:rsidRPr="003211AE">
              <w:t>5%</w:t>
            </w:r>
          </w:p>
        </w:tc>
        <w:tc>
          <w:tcPr>
            <w:tcW w:w="972" w:type="dxa"/>
            <w:noWrap/>
            <w:vAlign w:val="center"/>
            <w:hideMark/>
          </w:tcPr>
          <w:p w14:paraId="5234CC45" w14:textId="77777777" w:rsidR="00FD3DF8" w:rsidRPr="003211AE" w:rsidRDefault="00FD3DF8" w:rsidP="00FD3DF8">
            <w:pPr>
              <w:bidi w:val="0"/>
              <w:jc w:val="center"/>
            </w:pPr>
            <w:r w:rsidRPr="003211AE">
              <w:t>5%</w:t>
            </w:r>
          </w:p>
        </w:tc>
        <w:tc>
          <w:tcPr>
            <w:tcW w:w="972" w:type="dxa"/>
            <w:noWrap/>
            <w:vAlign w:val="center"/>
            <w:hideMark/>
          </w:tcPr>
          <w:p w14:paraId="4E8D43C3" w14:textId="77777777" w:rsidR="00FD3DF8" w:rsidRPr="003211AE" w:rsidRDefault="00FD3DF8" w:rsidP="00FD3DF8">
            <w:pPr>
              <w:bidi w:val="0"/>
              <w:jc w:val="center"/>
            </w:pPr>
            <w:r w:rsidRPr="003211AE">
              <w:t>5%</w:t>
            </w:r>
          </w:p>
        </w:tc>
        <w:tc>
          <w:tcPr>
            <w:tcW w:w="972" w:type="dxa"/>
            <w:noWrap/>
            <w:vAlign w:val="center"/>
            <w:hideMark/>
          </w:tcPr>
          <w:p w14:paraId="1C6D81BC" w14:textId="77777777" w:rsidR="00FD3DF8" w:rsidRPr="003211AE" w:rsidRDefault="00FD3DF8" w:rsidP="00FD3DF8">
            <w:pPr>
              <w:bidi w:val="0"/>
              <w:jc w:val="center"/>
            </w:pPr>
            <w:r w:rsidRPr="003211AE">
              <w:t>5%</w:t>
            </w:r>
          </w:p>
        </w:tc>
        <w:tc>
          <w:tcPr>
            <w:tcW w:w="972" w:type="dxa"/>
            <w:noWrap/>
            <w:vAlign w:val="center"/>
            <w:hideMark/>
          </w:tcPr>
          <w:p w14:paraId="3016C05F" w14:textId="77777777" w:rsidR="00FD3DF8" w:rsidRPr="003211AE" w:rsidRDefault="00FD3DF8" w:rsidP="00FD3DF8">
            <w:pPr>
              <w:bidi w:val="0"/>
              <w:jc w:val="center"/>
            </w:pPr>
            <w:r w:rsidRPr="003211AE">
              <w:t>10%</w:t>
            </w:r>
          </w:p>
        </w:tc>
      </w:tr>
    </w:tbl>
    <w:p w14:paraId="1164FBCC" w14:textId="77777777" w:rsidR="00FD3DF8" w:rsidRDefault="00FD3DF8" w:rsidP="00FA079A">
      <w:pPr>
        <w:pStyle w:val="Style2"/>
        <w:jc w:val="left"/>
        <w:rPr>
          <w:sz w:val="22"/>
          <w:szCs w:val="22"/>
        </w:rPr>
      </w:pPr>
    </w:p>
    <w:p w14:paraId="6F671E44" w14:textId="636D2464" w:rsidR="00FA079A" w:rsidRDefault="00FF2DAF" w:rsidP="00DA64C8">
      <w:pPr>
        <w:bidi w:val="0"/>
      </w:pPr>
      <w:r>
        <w:t xml:space="preserve">To calculate the costs, we shall </w:t>
      </w:r>
      <w:r w:rsidR="00DA64C8">
        <w:t>make use of</w:t>
      </w:r>
      <w:r>
        <w:t xml:space="preserve"> the following figures:</w:t>
      </w:r>
      <w:r>
        <w:rPr>
          <w:rStyle w:val="FootnoteReference"/>
        </w:rPr>
        <w:footnoteReference w:id="55"/>
      </w:r>
    </w:p>
    <w:p w14:paraId="22ADEDA2" w14:textId="2443B5A2" w:rsidR="00AE1849" w:rsidRPr="00C35F57" w:rsidRDefault="00AE1849" w:rsidP="00AE1849">
      <w:pPr>
        <w:pStyle w:val="ListParagraph"/>
        <w:numPr>
          <w:ilvl w:val="0"/>
          <w:numId w:val="20"/>
        </w:numPr>
        <w:bidi w:val="0"/>
        <w:rPr>
          <w:sz w:val="22"/>
          <w:szCs w:val="22"/>
        </w:rPr>
      </w:pPr>
      <w:r w:rsidRPr="00C35F57">
        <w:rPr>
          <w:b w:val="0"/>
          <w:bCs w:val="0"/>
          <w:sz w:val="22"/>
          <w:szCs w:val="22"/>
        </w:rPr>
        <w:lastRenderedPageBreak/>
        <w:t>Number of births: 185,000 out of which</w:t>
      </w:r>
    </w:p>
    <w:p w14:paraId="549BC37E" w14:textId="27C97157" w:rsidR="00AE1849" w:rsidRPr="00C35F57" w:rsidRDefault="00AE1849" w:rsidP="00AE1849">
      <w:pPr>
        <w:pStyle w:val="ListParagraph"/>
        <w:numPr>
          <w:ilvl w:val="1"/>
          <w:numId w:val="20"/>
        </w:numPr>
        <w:bidi w:val="0"/>
        <w:rPr>
          <w:sz w:val="22"/>
          <w:szCs w:val="22"/>
        </w:rPr>
      </w:pPr>
      <w:r w:rsidRPr="00C35F57">
        <w:rPr>
          <w:b w:val="0"/>
          <w:bCs w:val="0"/>
          <w:sz w:val="22"/>
          <w:szCs w:val="22"/>
        </w:rPr>
        <w:t>30% are births of the first child</w:t>
      </w:r>
    </w:p>
    <w:p w14:paraId="4ABD0742" w14:textId="148B1951" w:rsidR="00AE1849" w:rsidRPr="00C35F57" w:rsidRDefault="00AE1849" w:rsidP="00AE1849">
      <w:pPr>
        <w:pStyle w:val="ListParagraph"/>
        <w:numPr>
          <w:ilvl w:val="1"/>
          <w:numId w:val="20"/>
        </w:numPr>
        <w:bidi w:val="0"/>
        <w:rPr>
          <w:sz w:val="22"/>
          <w:szCs w:val="22"/>
        </w:rPr>
      </w:pPr>
      <w:r w:rsidRPr="00C35F57">
        <w:rPr>
          <w:b w:val="0"/>
          <w:bCs w:val="0"/>
          <w:sz w:val="22"/>
          <w:szCs w:val="22"/>
        </w:rPr>
        <w:t>30% are births of the second child</w:t>
      </w:r>
    </w:p>
    <w:p w14:paraId="375703F4" w14:textId="69CD2C3A" w:rsidR="00AE1849" w:rsidRPr="00C35F57" w:rsidRDefault="00AE1849" w:rsidP="00AE1849">
      <w:pPr>
        <w:pStyle w:val="ListParagraph"/>
        <w:numPr>
          <w:ilvl w:val="1"/>
          <w:numId w:val="20"/>
        </w:numPr>
        <w:bidi w:val="0"/>
        <w:rPr>
          <w:sz w:val="22"/>
          <w:szCs w:val="22"/>
        </w:rPr>
      </w:pPr>
      <w:r w:rsidRPr="00C35F57">
        <w:rPr>
          <w:b w:val="0"/>
          <w:bCs w:val="0"/>
          <w:sz w:val="22"/>
          <w:szCs w:val="22"/>
        </w:rPr>
        <w:t>40% are births of the third child and onward</w:t>
      </w:r>
    </w:p>
    <w:p w14:paraId="7F268BED" w14:textId="185AC42E" w:rsidR="00AE1849" w:rsidRPr="00C35F57" w:rsidRDefault="00AE1849" w:rsidP="00AE1849">
      <w:pPr>
        <w:pStyle w:val="ListParagraph"/>
        <w:numPr>
          <w:ilvl w:val="0"/>
          <w:numId w:val="20"/>
        </w:numPr>
        <w:bidi w:val="0"/>
        <w:rPr>
          <w:sz w:val="22"/>
          <w:szCs w:val="22"/>
        </w:rPr>
      </w:pPr>
      <w:r w:rsidRPr="00C35F57">
        <w:rPr>
          <w:b w:val="0"/>
          <w:bCs w:val="0"/>
          <w:sz w:val="22"/>
          <w:szCs w:val="22"/>
        </w:rPr>
        <w:t>Number of women eligible for paid parental leave: 72%</w:t>
      </w:r>
    </w:p>
    <w:p w14:paraId="6D24E343" w14:textId="0A66B810" w:rsidR="00AE1849" w:rsidRPr="00C35F57" w:rsidRDefault="00AE1849" w:rsidP="00D54AD2">
      <w:pPr>
        <w:pStyle w:val="ListParagraph"/>
        <w:numPr>
          <w:ilvl w:val="0"/>
          <w:numId w:val="20"/>
        </w:numPr>
        <w:bidi w:val="0"/>
        <w:rPr>
          <w:sz w:val="22"/>
          <w:szCs w:val="22"/>
        </w:rPr>
      </w:pPr>
      <w:r w:rsidRPr="00C35F57">
        <w:rPr>
          <w:b w:val="0"/>
          <w:bCs w:val="0"/>
          <w:sz w:val="22"/>
          <w:szCs w:val="22"/>
        </w:rPr>
        <w:t xml:space="preserve">Number of fathers eligible for paid </w:t>
      </w:r>
      <w:r w:rsidR="00D54AD2">
        <w:rPr>
          <w:b w:val="0"/>
          <w:bCs w:val="0"/>
          <w:sz w:val="22"/>
          <w:szCs w:val="22"/>
        </w:rPr>
        <w:t xml:space="preserve">parental </w:t>
      </w:r>
      <w:r w:rsidRPr="00C35F57">
        <w:rPr>
          <w:b w:val="0"/>
          <w:bCs w:val="0"/>
          <w:sz w:val="22"/>
          <w:szCs w:val="22"/>
        </w:rPr>
        <w:t xml:space="preserve">leave (based on the </w:t>
      </w:r>
      <w:r w:rsidR="00D54AD2">
        <w:rPr>
          <w:b w:val="0"/>
          <w:bCs w:val="0"/>
          <w:sz w:val="22"/>
          <w:szCs w:val="22"/>
        </w:rPr>
        <w:t>reformed regulation</w:t>
      </w:r>
      <w:r w:rsidRPr="00C35F57">
        <w:rPr>
          <w:b w:val="0"/>
          <w:bCs w:val="0"/>
          <w:sz w:val="22"/>
          <w:szCs w:val="22"/>
        </w:rPr>
        <w:t>): 80%</w:t>
      </w:r>
      <w:r w:rsidRPr="00C35F57">
        <w:rPr>
          <w:rStyle w:val="FootnoteReference"/>
          <w:b w:val="0"/>
          <w:bCs w:val="0"/>
          <w:sz w:val="22"/>
          <w:szCs w:val="22"/>
        </w:rPr>
        <w:footnoteReference w:id="56"/>
      </w:r>
    </w:p>
    <w:p w14:paraId="0935D63C" w14:textId="369DD319" w:rsidR="00AE1849" w:rsidRPr="00C35F57" w:rsidRDefault="00AE1849" w:rsidP="00A94F76">
      <w:pPr>
        <w:pStyle w:val="ListParagraph"/>
        <w:numPr>
          <w:ilvl w:val="0"/>
          <w:numId w:val="20"/>
        </w:numPr>
        <w:bidi w:val="0"/>
        <w:rPr>
          <w:sz w:val="22"/>
          <w:szCs w:val="22"/>
        </w:rPr>
      </w:pPr>
      <w:r w:rsidRPr="00C35F57">
        <w:rPr>
          <w:b w:val="0"/>
          <w:bCs w:val="0"/>
          <w:sz w:val="22"/>
          <w:szCs w:val="22"/>
        </w:rPr>
        <w:t xml:space="preserve">Average cost of paid </w:t>
      </w:r>
      <w:r w:rsidR="00A94F76">
        <w:rPr>
          <w:b w:val="0"/>
          <w:bCs w:val="0"/>
          <w:sz w:val="22"/>
          <w:szCs w:val="22"/>
        </w:rPr>
        <w:t xml:space="preserve">maternity </w:t>
      </w:r>
      <w:r w:rsidRPr="00C35F57">
        <w:rPr>
          <w:b w:val="0"/>
          <w:bCs w:val="0"/>
          <w:sz w:val="22"/>
          <w:szCs w:val="22"/>
        </w:rPr>
        <w:t>leave week:</w:t>
      </w:r>
      <w:r w:rsidRPr="00C35F57">
        <w:rPr>
          <w:rStyle w:val="FootnoteReference"/>
          <w:b w:val="0"/>
          <w:bCs w:val="0"/>
          <w:sz w:val="22"/>
          <w:szCs w:val="22"/>
        </w:rPr>
        <w:footnoteReference w:id="57"/>
      </w:r>
      <w:r w:rsidRPr="00C35F57">
        <w:rPr>
          <w:b w:val="0"/>
          <w:bCs w:val="0"/>
          <w:sz w:val="22"/>
          <w:szCs w:val="22"/>
        </w:rPr>
        <w:t xml:space="preserve"> 2,115 NIS</w:t>
      </w:r>
    </w:p>
    <w:p w14:paraId="140605A9" w14:textId="6ABBEE67" w:rsidR="0055152A" w:rsidRPr="00C35F57" w:rsidRDefault="0055152A" w:rsidP="00A94F76">
      <w:pPr>
        <w:pStyle w:val="ListParagraph"/>
        <w:numPr>
          <w:ilvl w:val="0"/>
          <w:numId w:val="20"/>
        </w:numPr>
        <w:bidi w:val="0"/>
        <w:rPr>
          <w:sz w:val="22"/>
          <w:szCs w:val="22"/>
        </w:rPr>
      </w:pPr>
      <w:r w:rsidRPr="00C35F57">
        <w:rPr>
          <w:b w:val="0"/>
          <w:bCs w:val="0"/>
          <w:sz w:val="22"/>
          <w:szCs w:val="22"/>
        </w:rPr>
        <w:t xml:space="preserve">Average cost of paid </w:t>
      </w:r>
      <w:r w:rsidR="00A94F76">
        <w:rPr>
          <w:b w:val="0"/>
          <w:bCs w:val="0"/>
          <w:sz w:val="22"/>
          <w:szCs w:val="22"/>
        </w:rPr>
        <w:t>paternity leave week</w:t>
      </w:r>
      <w:r w:rsidRPr="00C35F57">
        <w:rPr>
          <w:b w:val="0"/>
          <w:bCs w:val="0"/>
          <w:sz w:val="22"/>
          <w:szCs w:val="22"/>
        </w:rPr>
        <w:t>: 3,080 NIS</w:t>
      </w:r>
    </w:p>
    <w:p w14:paraId="760DDE4F" w14:textId="1EBBA205" w:rsidR="00AE1849" w:rsidRDefault="00C35F57" w:rsidP="00C35F57">
      <w:pPr>
        <w:bidi w:val="0"/>
      </w:pPr>
      <w:r>
        <w:t xml:space="preserve">Now we can calculate the number of paid leave weeks the mother and </w:t>
      </w:r>
      <w:r w:rsidR="00233FCB">
        <w:t xml:space="preserve">the </w:t>
      </w:r>
      <w:r>
        <w:t>father are expected to take according to the</w:t>
      </w:r>
      <w:r w:rsidR="00233FCB">
        <w:t>ir</w:t>
      </w:r>
      <w:r>
        <w:t xml:space="preserve"> type of family for each of the five years of implementation, as shown in Table 4:</w:t>
      </w:r>
      <w:r>
        <w:rPr>
          <w:rStyle w:val="FootnoteReference"/>
        </w:rPr>
        <w:footnoteReference w:id="58"/>
      </w:r>
    </w:p>
    <w:p w14:paraId="6A88C954" w14:textId="6FDF24C0" w:rsidR="000436FC" w:rsidRDefault="00C35F57" w:rsidP="00C35F57">
      <w:pPr>
        <w:pStyle w:val="Style2"/>
        <w:jc w:val="center"/>
        <w:rPr>
          <w:noProof/>
        </w:rPr>
      </w:pPr>
      <w:bookmarkStart w:id="47" w:name="_Toc37578359"/>
      <w:r>
        <w:t xml:space="preserve">Table </w:t>
      </w:r>
      <w:fldSimple w:instr=" SEQ לוח \* ARABIC ">
        <w:r>
          <w:rPr>
            <w:noProof/>
          </w:rPr>
          <w:t>4</w:t>
        </w:r>
      </w:fldSimple>
      <w:r>
        <w:rPr>
          <w:noProof/>
        </w:rPr>
        <w:t>: Number of paid leave weeks by type of family and year of implementation</w:t>
      </w:r>
      <w:bookmarkEnd w:id="47"/>
    </w:p>
    <w:tbl>
      <w:tblPr>
        <w:tblStyle w:val="TableGrid"/>
        <w:tblW w:w="0" w:type="auto"/>
        <w:jc w:val="center"/>
        <w:tblLayout w:type="fixed"/>
        <w:tblLook w:val="04A0" w:firstRow="1" w:lastRow="0" w:firstColumn="1" w:lastColumn="0" w:noHBand="0" w:noVBand="1"/>
      </w:tblPr>
      <w:tblGrid>
        <w:gridCol w:w="1728"/>
        <w:gridCol w:w="1080"/>
        <w:gridCol w:w="1062"/>
        <w:gridCol w:w="1062"/>
        <w:gridCol w:w="1062"/>
        <w:gridCol w:w="1062"/>
        <w:gridCol w:w="1062"/>
      </w:tblGrid>
      <w:tr w:rsidR="00C35F57" w:rsidRPr="00FD3DF8" w14:paraId="7B84675B" w14:textId="77777777" w:rsidTr="00EF6BEC">
        <w:trPr>
          <w:trHeight w:val="300"/>
          <w:jc w:val="center"/>
        </w:trPr>
        <w:tc>
          <w:tcPr>
            <w:tcW w:w="2808" w:type="dxa"/>
            <w:gridSpan w:val="2"/>
            <w:vMerge w:val="restart"/>
            <w:shd w:val="clear" w:color="auto" w:fill="CEDBE6" w:themeFill="background2"/>
            <w:noWrap/>
            <w:vAlign w:val="center"/>
            <w:hideMark/>
          </w:tcPr>
          <w:p w14:paraId="7446CFFA" w14:textId="77777777" w:rsidR="00C35F57" w:rsidRPr="00FD3DF8" w:rsidRDefault="00C35F57" w:rsidP="00EF6BEC">
            <w:pPr>
              <w:bidi w:val="0"/>
              <w:jc w:val="center"/>
              <w:rPr>
                <w:b/>
                <w:bCs/>
              </w:rPr>
            </w:pPr>
            <w:r w:rsidRPr="00FD3DF8">
              <w:rPr>
                <w:b/>
                <w:bCs/>
              </w:rPr>
              <w:t>Type of family</w:t>
            </w:r>
          </w:p>
        </w:tc>
        <w:tc>
          <w:tcPr>
            <w:tcW w:w="5310" w:type="dxa"/>
            <w:gridSpan w:val="5"/>
            <w:shd w:val="clear" w:color="auto" w:fill="CEDBE6" w:themeFill="background2"/>
            <w:noWrap/>
            <w:vAlign w:val="center"/>
            <w:hideMark/>
          </w:tcPr>
          <w:p w14:paraId="5BA59CFC" w14:textId="77777777" w:rsidR="00C35F57" w:rsidRPr="00FD3DF8" w:rsidRDefault="00C35F57" w:rsidP="00EF6BEC">
            <w:pPr>
              <w:bidi w:val="0"/>
              <w:jc w:val="center"/>
              <w:rPr>
                <w:b/>
                <w:bCs/>
              </w:rPr>
            </w:pPr>
            <w:r w:rsidRPr="00FD3DF8">
              <w:rPr>
                <w:b/>
                <w:bCs/>
              </w:rPr>
              <w:t>Reform implementation year</w:t>
            </w:r>
          </w:p>
        </w:tc>
      </w:tr>
      <w:tr w:rsidR="00C35F57" w:rsidRPr="00EF1277" w14:paraId="3AD316FD" w14:textId="77777777" w:rsidTr="00EF6BEC">
        <w:trPr>
          <w:trHeight w:val="300"/>
          <w:jc w:val="center"/>
        </w:trPr>
        <w:tc>
          <w:tcPr>
            <w:tcW w:w="2808" w:type="dxa"/>
            <w:gridSpan w:val="2"/>
            <w:vMerge/>
            <w:shd w:val="clear" w:color="auto" w:fill="CEDBE6" w:themeFill="background2"/>
            <w:noWrap/>
            <w:vAlign w:val="center"/>
            <w:hideMark/>
          </w:tcPr>
          <w:p w14:paraId="217DF8E9" w14:textId="77777777" w:rsidR="00C35F57" w:rsidRPr="00EF1277" w:rsidRDefault="00C35F57" w:rsidP="00EF6BEC">
            <w:pPr>
              <w:bidi w:val="0"/>
              <w:spacing w:before="0" w:after="0"/>
              <w:jc w:val="center"/>
              <w:rPr>
                <w:rFonts w:eastAsia="Times New Roman"/>
                <w:b/>
                <w:bCs/>
                <w:color w:val="000000"/>
              </w:rPr>
            </w:pPr>
          </w:p>
        </w:tc>
        <w:tc>
          <w:tcPr>
            <w:tcW w:w="1062" w:type="dxa"/>
            <w:shd w:val="clear" w:color="auto" w:fill="CEDBE6" w:themeFill="background2"/>
            <w:noWrap/>
            <w:vAlign w:val="center"/>
            <w:hideMark/>
          </w:tcPr>
          <w:p w14:paraId="78C2B704" w14:textId="77777777" w:rsidR="00C35F57" w:rsidRPr="00EF1277" w:rsidRDefault="00C35F57" w:rsidP="00EF6BEC">
            <w:pPr>
              <w:bidi w:val="0"/>
              <w:spacing w:before="0" w:after="0"/>
              <w:jc w:val="center"/>
              <w:rPr>
                <w:rFonts w:eastAsia="Times New Roman"/>
                <w:b/>
                <w:bCs/>
                <w:color w:val="000000"/>
              </w:rPr>
            </w:pPr>
            <w:r w:rsidRPr="00EF1277">
              <w:rPr>
                <w:rFonts w:eastAsia="Times New Roman"/>
                <w:b/>
                <w:bCs/>
                <w:color w:val="000000"/>
              </w:rPr>
              <w:t>Year 1</w:t>
            </w:r>
          </w:p>
        </w:tc>
        <w:tc>
          <w:tcPr>
            <w:tcW w:w="1062" w:type="dxa"/>
            <w:shd w:val="clear" w:color="auto" w:fill="CEDBE6" w:themeFill="background2"/>
            <w:noWrap/>
            <w:vAlign w:val="center"/>
            <w:hideMark/>
          </w:tcPr>
          <w:p w14:paraId="60F41361" w14:textId="77777777" w:rsidR="00C35F57" w:rsidRPr="00EF1277" w:rsidRDefault="00C35F57" w:rsidP="00EF6BEC">
            <w:pPr>
              <w:bidi w:val="0"/>
              <w:spacing w:before="0" w:after="0"/>
              <w:jc w:val="center"/>
              <w:rPr>
                <w:rFonts w:eastAsia="Times New Roman"/>
                <w:b/>
                <w:bCs/>
                <w:color w:val="000000"/>
              </w:rPr>
            </w:pPr>
            <w:r w:rsidRPr="00EF1277">
              <w:rPr>
                <w:rFonts w:eastAsia="Times New Roman"/>
                <w:b/>
                <w:bCs/>
                <w:color w:val="000000"/>
              </w:rPr>
              <w:t>Year 2</w:t>
            </w:r>
          </w:p>
        </w:tc>
        <w:tc>
          <w:tcPr>
            <w:tcW w:w="1062" w:type="dxa"/>
            <w:shd w:val="clear" w:color="auto" w:fill="CEDBE6" w:themeFill="background2"/>
            <w:noWrap/>
            <w:vAlign w:val="center"/>
            <w:hideMark/>
          </w:tcPr>
          <w:p w14:paraId="0E98650E" w14:textId="77777777" w:rsidR="00C35F57" w:rsidRPr="00EF1277" w:rsidRDefault="00C35F57" w:rsidP="00EF6BEC">
            <w:pPr>
              <w:bidi w:val="0"/>
              <w:spacing w:before="0" w:after="0"/>
              <w:jc w:val="center"/>
              <w:rPr>
                <w:rFonts w:eastAsia="Times New Roman"/>
                <w:b/>
                <w:bCs/>
                <w:color w:val="000000"/>
              </w:rPr>
            </w:pPr>
            <w:r w:rsidRPr="00EF1277">
              <w:rPr>
                <w:rFonts w:eastAsia="Times New Roman"/>
                <w:b/>
                <w:bCs/>
                <w:color w:val="000000"/>
              </w:rPr>
              <w:t>Year 3</w:t>
            </w:r>
          </w:p>
        </w:tc>
        <w:tc>
          <w:tcPr>
            <w:tcW w:w="1062" w:type="dxa"/>
            <w:shd w:val="clear" w:color="auto" w:fill="CEDBE6" w:themeFill="background2"/>
            <w:noWrap/>
            <w:vAlign w:val="center"/>
            <w:hideMark/>
          </w:tcPr>
          <w:p w14:paraId="07698462" w14:textId="77777777" w:rsidR="00C35F57" w:rsidRPr="00EF1277" w:rsidRDefault="00C35F57" w:rsidP="00EF6BEC">
            <w:pPr>
              <w:bidi w:val="0"/>
              <w:spacing w:before="0" w:after="0"/>
              <w:jc w:val="center"/>
              <w:rPr>
                <w:rFonts w:eastAsia="Times New Roman"/>
                <w:b/>
                <w:bCs/>
                <w:color w:val="000000"/>
              </w:rPr>
            </w:pPr>
            <w:r w:rsidRPr="00EF1277">
              <w:rPr>
                <w:rFonts w:eastAsia="Times New Roman"/>
                <w:b/>
                <w:bCs/>
                <w:color w:val="000000"/>
              </w:rPr>
              <w:t>Year 4</w:t>
            </w:r>
          </w:p>
        </w:tc>
        <w:tc>
          <w:tcPr>
            <w:tcW w:w="1062" w:type="dxa"/>
            <w:shd w:val="clear" w:color="auto" w:fill="CEDBE6" w:themeFill="background2"/>
            <w:noWrap/>
            <w:vAlign w:val="center"/>
            <w:hideMark/>
          </w:tcPr>
          <w:p w14:paraId="76086336" w14:textId="77777777" w:rsidR="00C35F57" w:rsidRPr="00EF1277" w:rsidRDefault="00C35F57" w:rsidP="00EF6BEC">
            <w:pPr>
              <w:bidi w:val="0"/>
              <w:spacing w:before="0" w:after="0"/>
              <w:jc w:val="center"/>
              <w:rPr>
                <w:rFonts w:eastAsia="Times New Roman"/>
                <w:b/>
                <w:bCs/>
                <w:color w:val="000000"/>
              </w:rPr>
            </w:pPr>
            <w:r w:rsidRPr="00EF1277">
              <w:rPr>
                <w:rFonts w:eastAsia="Times New Roman"/>
                <w:b/>
                <w:bCs/>
                <w:color w:val="000000"/>
              </w:rPr>
              <w:t>Year 5</w:t>
            </w:r>
          </w:p>
        </w:tc>
      </w:tr>
      <w:tr w:rsidR="00C35F57" w:rsidRPr="00904421" w14:paraId="7C78F5D3" w14:textId="77777777" w:rsidTr="00EF6BEC">
        <w:trPr>
          <w:trHeight w:val="375"/>
          <w:jc w:val="center"/>
        </w:trPr>
        <w:tc>
          <w:tcPr>
            <w:tcW w:w="1728" w:type="dxa"/>
            <w:vMerge w:val="restart"/>
            <w:shd w:val="clear" w:color="auto" w:fill="FFFFFF" w:themeFill="background1"/>
            <w:noWrap/>
            <w:vAlign w:val="center"/>
            <w:hideMark/>
          </w:tcPr>
          <w:p w14:paraId="4F25B1DD" w14:textId="77777777" w:rsidR="00C35F57" w:rsidRPr="00FD3DF8" w:rsidRDefault="00C35F57" w:rsidP="00EF6BEC">
            <w:pPr>
              <w:bidi w:val="0"/>
              <w:jc w:val="left"/>
              <w:rPr>
                <w:b/>
                <w:bCs/>
              </w:rPr>
            </w:pPr>
            <w:r w:rsidRPr="00FD3DF8">
              <w:rPr>
                <w:b/>
                <w:bCs/>
              </w:rPr>
              <w:t>Conservative families</w:t>
            </w:r>
          </w:p>
        </w:tc>
        <w:tc>
          <w:tcPr>
            <w:tcW w:w="1080" w:type="dxa"/>
          </w:tcPr>
          <w:p w14:paraId="74254FD6" w14:textId="77777777" w:rsidR="00C35F57" w:rsidRPr="00904421" w:rsidRDefault="00C35F57" w:rsidP="00EF6BEC">
            <w:pPr>
              <w:bidi w:val="0"/>
              <w:jc w:val="center"/>
              <w:rPr>
                <w:b/>
                <w:bCs/>
              </w:rPr>
            </w:pPr>
            <w:r w:rsidRPr="00904421">
              <w:rPr>
                <w:b/>
                <w:bCs/>
              </w:rPr>
              <w:t>Mother</w:t>
            </w:r>
          </w:p>
        </w:tc>
        <w:tc>
          <w:tcPr>
            <w:tcW w:w="1062" w:type="dxa"/>
            <w:noWrap/>
            <w:vAlign w:val="center"/>
            <w:hideMark/>
          </w:tcPr>
          <w:p w14:paraId="5674BBCD" w14:textId="77777777" w:rsidR="00C35F57" w:rsidRPr="00904421" w:rsidRDefault="00C35F57" w:rsidP="00EF6BEC">
            <w:pPr>
              <w:bidi w:val="0"/>
              <w:jc w:val="center"/>
            </w:pPr>
            <w:r w:rsidRPr="00904421">
              <w:t>15</w:t>
            </w:r>
          </w:p>
        </w:tc>
        <w:tc>
          <w:tcPr>
            <w:tcW w:w="1062" w:type="dxa"/>
            <w:vAlign w:val="center"/>
          </w:tcPr>
          <w:p w14:paraId="57559970" w14:textId="77777777" w:rsidR="00C35F57" w:rsidRPr="00904421" w:rsidRDefault="00C35F57" w:rsidP="00EF6BEC">
            <w:pPr>
              <w:bidi w:val="0"/>
              <w:jc w:val="center"/>
            </w:pPr>
            <w:r w:rsidRPr="00904421">
              <w:t>15</w:t>
            </w:r>
          </w:p>
        </w:tc>
        <w:tc>
          <w:tcPr>
            <w:tcW w:w="1062" w:type="dxa"/>
            <w:vAlign w:val="center"/>
          </w:tcPr>
          <w:p w14:paraId="09EC4218" w14:textId="77777777" w:rsidR="00C35F57" w:rsidRPr="00904421" w:rsidRDefault="00C35F57" w:rsidP="00EF6BEC">
            <w:pPr>
              <w:bidi w:val="0"/>
              <w:jc w:val="center"/>
            </w:pPr>
            <w:r w:rsidRPr="00904421">
              <w:t>15</w:t>
            </w:r>
          </w:p>
        </w:tc>
        <w:tc>
          <w:tcPr>
            <w:tcW w:w="1062" w:type="dxa"/>
            <w:vAlign w:val="center"/>
          </w:tcPr>
          <w:p w14:paraId="47B0557B" w14:textId="77777777" w:rsidR="00C35F57" w:rsidRPr="00904421" w:rsidRDefault="00C35F57" w:rsidP="00EF6BEC">
            <w:pPr>
              <w:bidi w:val="0"/>
              <w:jc w:val="center"/>
            </w:pPr>
            <w:r w:rsidRPr="00904421">
              <w:t>15</w:t>
            </w:r>
          </w:p>
        </w:tc>
        <w:tc>
          <w:tcPr>
            <w:tcW w:w="1062" w:type="dxa"/>
            <w:vAlign w:val="center"/>
          </w:tcPr>
          <w:p w14:paraId="52CC2374" w14:textId="77777777" w:rsidR="00C35F57" w:rsidRPr="00904421" w:rsidRDefault="00C35F57" w:rsidP="00EF6BEC">
            <w:pPr>
              <w:bidi w:val="0"/>
              <w:jc w:val="center"/>
            </w:pPr>
            <w:r w:rsidRPr="00904421">
              <w:t>15</w:t>
            </w:r>
          </w:p>
        </w:tc>
      </w:tr>
      <w:tr w:rsidR="00C35F57" w:rsidRPr="00904421" w14:paraId="4C6E2756" w14:textId="77777777" w:rsidTr="00EF6BEC">
        <w:trPr>
          <w:trHeight w:val="375"/>
          <w:jc w:val="center"/>
        </w:trPr>
        <w:tc>
          <w:tcPr>
            <w:tcW w:w="1728" w:type="dxa"/>
            <w:vMerge/>
            <w:shd w:val="clear" w:color="auto" w:fill="FFFFFF" w:themeFill="background1"/>
            <w:noWrap/>
            <w:vAlign w:val="center"/>
          </w:tcPr>
          <w:p w14:paraId="477B93F1" w14:textId="77777777" w:rsidR="00C35F57" w:rsidRPr="00FD3DF8" w:rsidRDefault="00C35F57" w:rsidP="00EF6BEC">
            <w:pPr>
              <w:bidi w:val="0"/>
              <w:jc w:val="left"/>
              <w:rPr>
                <w:b/>
                <w:bCs/>
              </w:rPr>
            </w:pPr>
          </w:p>
        </w:tc>
        <w:tc>
          <w:tcPr>
            <w:tcW w:w="1080" w:type="dxa"/>
          </w:tcPr>
          <w:p w14:paraId="6AE75ACA" w14:textId="77777777" w:rsidR="00C35F57" w:rsidRPr="00904421" w:rsidRDefault="00C35F57" w:rsidP="00EF6BEC">
            <w:pPr>
              <w:bidi w:val="0"/>
              <w:jc w:val="center"/>
              <w:rPr>
                <w:b/>
                <w:bCs/>
              </w:rPr>
            </w:pPr>
            <w:r w:rsidRPr="00904421">
              <w:rPr>
                <w:b/>
                <w:bCs/>
              </w:rPr>
              <w:t>Father</w:t>
            </w:r>
          </w:p>
        </w:tc>
        <w:tc>
          <w:tcPr>
            <w:tcW w:w="1062" w:type="dxa"/>
            <w:noWrap/>
            <w:vAlign w:val="center"/>
          </w:tcPr>
          <w:p w14:paraId="4892FA35" w14:textId="77777777" w:rsidR="00C35F57" w:rsidRPr="00904421" w:rsidRDefault="00C35F57" w:rsidP="00EF6BEC">
            <w:pPr>
              <w:bidi w:val="0"/>
              <w:jc w:val="center"/>
            </w:pPr>
            <w:r w:rsidRPr="00904421">
              <w:t>2</w:t>
            </w:r>
          </w:p>
        </w:tc>
        <w:tc>
          <w:tcPr>
            <w:tcW w:w="1062" w:type="dxa"/>
            <w:vAlign w:val="center"/>
          </w:tcPr>
          <w:p w14:paraId="4995A2CA" w14:textId="77777777" w:rsidR="00C35F57" w:rsidRPr="00904421" w:rsidRDefault="00C35F57" w:rsidP="00EF6BEC">
            <w:pPr>
              <w:bidi w:val="0"/>
              <w:jc w:val="center"/>
            </w:pPr>
            <w:r w:rsidRPr="00904421">
              <w:t>2</w:t>
            </w:r>
          </w:p>
        </w:tc>
        <w:tc>
          <w:tcPr>
            <w:tcW w:w="1062" w:type="dxa"/>
            <w:vAlign w:val="center"/>
          </w:tcPr>
          <w:p w14:paraId="0C92E991" w14:textId="77777777" w:rsidR="00C35F57" w:rsidRPr="00904421" w:rsidRDefault="00C35F57" w:rsidP="00EF6BEC">
            <w:pPr>
              <w:bidi w:val="0"/>
              <w:jc w:val="center"/>
            </w:pPr>
            <w:r w:rsidRPr="00904421">
              <w:t>2</w:t>
            </w:r>
          </w:p>
        </w:tc>
        <w:tc>
          <w:tcPr>
            <w:tcW w:w="1062" w:type="dxa"/>
            <w:vAlign w:val="center"/>
          </w:tcPr>
          <w:p w14:paraId="7B170C68" w14:textId="77777777" w:rsidR="00C35F57" w:rsidRPr="00904421" w:rsidRDefault="00C35F57" w:rsidP="00EF6BEC">
            <w:pPr>
              <w:bidi w:val="0"/>
              <w:jc w:val="center"/>
            </w:pPr>
            <w:r w:rsidRPr="00904421">
              <w:t>2</w:t>
            </w:r>
          </w:p>
        </w:tc>
        <w:tc>
          <w:tcPr>
            <w:tcW w:w="1062" w:type="dxa"/>
            <w:vAlign w:val="center"/>
          </w:tcPr>
          <w:p w14:paraId="3E43DC7B" w14:textId="77777777" w:rsidR="00C35F57" w:rsidRPr="00904421" w:rsidRDefault="00C35F57" w:rsidP="00EF6BEC">
            <w:pPr>
              <w:bidi w:val="0"/>
              <w:jc w:val="center"/>
            </w:pPr>
            <w:r w:rsidRPr="00904421">
              <w:t>2</w:t>
            </w:r>
          </w:p>
        </w:tc>
      </w:tr>
      <w:tr w:rsidR="00C35F57" w:rsidRPr="00904421" w14:paraId="3862EBC8" w14:textId="77777777" w:rsidTr="00EF6BEC">
        <w:trPr>
          <w:trHeight w:val="375"/>
          <w:jc w:val="center"/>
        </w:trPr>
        <w:tc>
          <w:tcPr>
            <w:tcW w:w="1728" w:type="dxa"/>
            <w:vMerge w:val="restart"/>
            <w:shd w:val="clear" w:color="auto" w:fill="FFFFFF" w:themeFill="background1"/>
            <w:noWrap/>
            <w:vAlign w:val="center"/>
            <w:hideMark/>
          </w:tcPr>
          <w:p w14:paraId="38E7E11D" w14:textId="77777777" w:rsidR="00C35F57" w:rsidRPr="00FD3DF8" w:rsidRDefault="00C35F57" w:rsidP="00EF6BEC">
            <w:pPr>
              <w:bidi w:val="0"/>
              <w:jc w:val="left"/>
              <w:rPr>
                <w:b/>
                <w:bCs/>
              </w:rPr>
            </w:pPr>
            <w:r w:rsidRPr="00FD3DF8">
              <w:rPr>
                <w:b/>
                <w:bCs/>
              </w:rPr>
              <w:t>Utilitarian families</w:t>
            </w:r>
          </w:p>
        </w:tc>
        <w:tc>
          <w:tcPr>
            <w:tcW w:w="1080" w:type="dxa"/>
          </w:tcPr>
          <w:p w14:paraId="32B3EB54" w14:textId="77777777" w:rsidR="00C35F57" w:rsidRPr="00904421" w:rsidRDefault="00C35F57" w:rsidP="00EF6BEC">
            <w:pPr>
              <w:bidi w:val="0"/>
              <w:jc w:val="center"/>
              <w:rPr>
                <w:b/>
                <w:bCs/>
              </w:rPr>
            </w:pPr>
            <w:r w:rsidRPr="00904421">
              <w:rPr>
                <w:b/>
                <w:bCs/>
              </w:rPr>
              <w:t>Mother</w:t>
            </w:r>
          </w:p>
        </w:tc>
        <w:tc>
          <w:tcPr>
            <w:tcW w:w="1062" w:type="dxa"/>
            <w:noWrap/>
            <w:vAlign w:val="center"/>
            <w:hideMark/>
          </w:tcPr>
          <w:p w14:paraId="3B57CE88" w14:textId="77777777" w:rsidR="00C35F57" w:rsidRPr="00904421" w:rsidRDefault="00C35F57" w:rsidP="00EF6BEC">
            <w:pPr>
              <w:bidi w:val="0"/>
              <w:jc w:val="center"/>
            </w:pPr>
            <w:r w:rsidRPr="00904421">
              <w:t>15</w:t>
            </w:r>
          </w:p>
        </w:tc>
        <w:tc>
          <w:tcPr>
            <w:tcW w:w="1062" w:type="dxa"/>
            <w:vAlign w:val="center"/>
          </w:tcPr>
          <w:p w14:paraId="329B0927" w14:textId="77777777" w:rsidR="00C35F57" w:rsidRPr="00904421" w:rsidRDefault="00C35F57" w:rsidP="00EF6BEC">
            <w:pPr>
              <w:bidi w:val="0"/>
              <w:jc w:val="center"/>
            </w:pPr>
            <w:r w:rsidRPr="00904421">
              <w:t>15</w:t>
            </w:r>
          </w:p>
        </w:tc>
        <w:tc>
          <w:tcPr>
            <w:tcW w:w="1062" w:type="dxa"/>
            <w:vAlign w:val="center"/>
          </w:tcPr>
          <w:p w14:paraId="00BAFD88" w14:textId="77777777" w:rsidR="00C35F57" w:rsidRPr="00904421" w:rsidRDefault="00C35F57" w:rsidP="00EF6BEC">
            <w:pPr>
              <w:bidi w:val="0"/>
              <w:jc w:val="center"/>
            </w:pPr>
            <w:r w:rsidRPr="00904421">
              <w:t>15</w:t>
            </w:r>
          </w:p>
        </w:tc>
        <w:tc>
          <w:tcPr>
            <w:tcW w:w="1062" w:type="dxa"/>
            <w:vAlign w:val="center"/>
          </w:tcPr>
          <w:p w14:paraId="209CEE26" w14:textId="77777777" w:rsidR="00C35F57" w:rsidRPr="00904421" w:rsidRDefault="00C35F57" w:rsidP="00EF6BEC">
            <w:pPr>
              <w:bidi w:val="0"/>
              <w:jc w:val="center"/>
            </w:pPr>
            <w:r w:rsidRPr="00904421">
              <w:t>15</w:t>
            </w:r>
          </w:p>
        </w:tc>
        <w:tc>
          <w:tcPr>
            <w:tcW w:w="1062" w:type="dxa"/>
            <w:vAlign w:val="center"/>
          </w:tcPr>
          <w:p w14:paraId="3F68F3EF" w14:textId="77777777" w:rsidR="00C35F57" w:rsidRPr="00904421" w:rsidRDefault="00C35F57" w:rsidP="00EF6BEC">
            <w:pPr>
              <w:bidi w:val="0"/>
              <w:jc w:val="center"/>
            </w:pPr>
            <w:r w:rsidRPr="00904421">
              <w:t>15</w:t>
            </w:r>
          </w:p>
        </w:tc>
      </w:tr>
      <w:tr w:rsidR="00C35F57" w:rsidRPr="00904421" w14:paraId="67546F9D" w14:textId="77777777" w:rsidTr="00EF6BEC">
        <w:trPr>
          <w:trHeight w:val="375"/>
          <w:jc w:val="center"/>
        </w:trPr>
        <w:tc>
          <w:tcPr>
            <w:tcW w:w="1728" w:type="dxa"/>
            <w:vMerge/>
            <w:shd w:val="clear" w:color="auto" w:fill="FFFFFF" w:themeFill="background1"/>
            <w:noWrap/>
            <w:vAlign w:val="center"/>
          </w:tcPr>
          <w:p w14:paraId="45FC329F" w14:textId="77777777" w:rsidR="00C35F57" w:rsidRPr="00FD3DF8" w:rsidRDefault="00C35F57" w:rsidP="00EF6BEC">
            <w:pPr>
              <w:bidi w:val="0"/>
              <w:jc w:val="left"/>
              <w:rPr>
                <w:b/>
                <w:bCs/>
              </w:rPr>
            </w:pPr>
          </w:p>
        </w:tc>
        <w:tc>
          <w:tcPr>
            <w:tcW w:w="1080" w:type="dxa"/>
          </w:tcPr>
          <w:p w14:paraId="772EC4DE" w14:textId="77777777" w:rsidR="00C35F57" w:rsidRPr="00904421" w:rsidRDefault="00C35F57" w:rsidP="00EF6BEC">
            <w:pPr>
              <w:bidi w:val="0"/>
              <w:jc w:val="center"/>
              <w:rPr>
                <w:b/>
                <w:bCs/>
              </w:rPr>
            </w:pPr>
            <w:r w:rsidRPr="00904421">
              <w:rPr>
                <w:b/>
                <w:bCs/>
              </w:rPr>
              <w:t>Father</w:t>
            </w:r>
          </w:p>
        </w:tc>
        <w:tc>
          <w:tcPr>
            <w:tcW w:w="1062" w:type="dxa"/>
            <w:noWrap/>
            <w:vAlign w:val="center"/>
          </w:tcPr>
          <w:p w14:paraId="584360F3" w14:textId="77777777" w:rsidR="00C35F57" w:rsidRPr="00904421" w:rsidRDefault="00C35F57" w:rsidP="00EF6BEC">
            <w:pPr>
              <w:bidi w:val="0"/>
              <w:jc w:val="center"/>
            </w:pPr>
            <w:r w:rsidRPr="00904421">
              <w:t>3.2</w:t>
            </w:r>
          </w:p>
        </w:tc>
        <w:tc>
          <w:tcPr>
            <w:tcW w:w="1062" w:type="dxa"/>
            <w:vAlign w:val="center"/>
          </w:tcPr>
          <w:p w14:paraId="2BEB1E20" w14:textId="77777777" w:rsidR="00C35F57" w:rsidRPr="00904421" w:rsidRDefault="00C35F57" w:rsidP="00EF6BEC">
            <w:pPr>
              <w:bidi w:val="0"/>
              <w:jc w:val="center"/>
            </w:pPr>
            <w:r w:rsidRPr="00904421">
              <w:t>3.2</w:t>
            </w:r>
          </w:p>
        </w:tc>
        <w:tc>
          <w:tcPr>
            <w:tcW w:w="1062" w:type="dxa"/>
            <w:vAlign w:val="center"/>
          </w:tcPr>
          <w:p w14:paraId="75EF6EEA" w14:textId="77777777" w:rsidR="00C35F57" w:rsidRPr="00904421" w:rsidRDefault="00C35F57" w:rsidP="00EF6BEC">
            <w:pPr>
              <w:bidi w:val="0"/>
              <w:jc w:val="center"/>
            </w:pPr>
            <w:r w:rsidRPr="00904421">
              <w:t>3.8</w:t>
            </w:r>
          </w:p>
        </w:tc>
        <w:tc>
          <w:tcPr>
            <w:tcW w:w="1062" w:type="dxa"/>
            <w:vAlign w:val="center"/>
          </w:tcPr>
          <w:p w14:paraId="7D7EF72C" w14:textId="77777777" w:rsidR="00C35F57" w:rsidRPr="00904421" w:rsidRDefault="00C35F57" w:rsidP="00EF6BEC">
            <w:pPr>
              <w:bidi w:val="0"/>
              <w:jc w:val="center"/>
            </w:pPr>
            <w:r w:rsidRPr="00904421">
              <w:t>3.8</w:t>
            </w:r>
          </w:p>
        </w:tc>
        <w:tc>
          <w:tcPr>
            <w:tcW w:w="1062" w:type="dxa"/>
            <w:vAlign w:val="center"/>
          </w:tcPr>
          <w:p w14:paraId="0ADD500B" w14:textId="77777777" w:rsidR="00C35F57" w:rsidRPr="00904421" w:rsidRDefault="00C35F57" w:rsidP="00EF6BEC">
            <w:pPr>
              <w:bidi w:val="0"/>
              <w:jc w:val="center"/>
            </w:pPr>
            <w:r w:rsidRPr="00904421">
              <w:t>4.4</w:t>
            </w:r>
          </w:p>
        </w:tc>
      </w:tr>
      <w:tr w:rsidR="00C35F57" w:rsidRPr="00904421" w14:paraId="463E1D39" w14:textId="77777777" w:rsidTr="00EF6BEC">
        <w:trPr>
          <w:trHeight w:val="375"/>
          <w:jc w:val="center"/>
        </w:trPr>
        <w:tc>
          <w:tcPr>
            <w:tcW w:w="1728" w:type="dxa"/>
            <w:vMerge w:val="restart"/>
            <w:shd w:val="clear" w:color="auto" w:fill="FFFFFF" w:themeFill="background1"/>
            <w:noWrap/>
            <w:vAlign w:val="center"/>
            <w:hideMark/>
          </w:tcPr>
          <w:p w14:paraId="2D4ACE07" w14:textId="77777777" w:rsidR="00C35F57" w:rsidRPr="00FD3DF8" w:rsidRDefault="00C35F57" w:rsidP="00EF6BEC">
            <w:pPr>
              <w:bidi w:val="0"/>
              <w:jc w:val="left"/>
              <w:rPr>
                <w:b/>
                <w:bCs/>
              </w:rPr>
            </w:pPr>
            <w:r w:rsidRPr="00FD3DF8">
              <w:rPr>
                <w:b/>
                <w:bCs/>
              </w:rPr>
              <w:lastRenderedPageBreak/>
              <w:t>Egalitarian families</w:t>
            </w:r>
          </w:p>
        </w:tc>
        <w:tc>
          <w:tcPr>
            <w:tcW w:w="1080" w:type="dxa"/>
          </w:tcPr>
          <w:p w14:paraId="29CE9CEA" w14:textId="77777777" w:rsidR="00C35F57" w:rsidRPr="00904421" w:rsidRDefault="00C35F57" w:rsidP="00EF6BEC">
            <w:pPr>
              <w:bidi w:val="0"/>
              <w:jc w:val="center"/>
              <w:rPr>
                <w:b/>
                <w:bCs/>
              </w:rPr>
            </w:pPr>
            <w:r w:rsidRPr="00904421">
              <w:rPr>
                <w:b/>
                <w:bCs/>
              </w:rPr>
              <w:t>Mother</w:t>
            </w:r>
          </w:p>
        </w:tc>
        <w:tc>
          <w:tcPr>
            <w:tcW w:w="1062" w:type="dxa"/>
            <w:noWrap/>
            <w:vAlign w:val="center"/>
            <w:hideMark/>
          </w:tcPr>
          <w:p w14:paraId="76668396" w14:textId="77777777" w:rsidR="00C35F57" w:rsidRPr="00904421" w:rsidRDefault="00C35F57" w:rsidP="00EF6BEC">
            <w:pPr>
              <w:bidi w:val="0"/>
              <w:jc w:val="center"/>
            </w:pPr>
            <w:r w:rsidRPr="00904421">
              <w:t>11.4</w:t>
            </w:r>
          </w:p>
        </w:tc>
        <w:tc>
          <w:tcPr>
            <w:tcW w:w="1062" w:type="dxa"/>
            <w:vAlign w:val="center"/>
          </w:tcPr>
          <w:p w14:paraId="55D315BD" w14:textId="77777777" w:rsidR="00C35F57" w:rsidRPr="00904421" w:rsidRDefault="00C35F57" w:rsidP="00EF6BEC">
            <w:pPr>
              <w:bidi w:val="0"/>
              <w:jc w:val="center"/>
            </w:pPr>
            <w:r w:rsidRPr="00904421">
              <w:t>12</w:t>
            </w:r>
          </w:p>
        </w:tc>
        <w:tc>
          <w:tcPr>
            <w:tcW w:w="1062" w:type="dxa"/>
            <w:vAlign w:val="center"/>
          </w:tcPr>
          <w:p w14:paraId="1DF5E46E" w14:textId="77777777" w:rsidR="00C35F57" w:rsidRPr="00904421" w:rsidRDefault="00C35F57" w:rsidP="00EF6BEC">
            <w:pPr>
              <w:bidi w:val="0"/>
              <w:jc w:val="center"/>
            </w:pPr>
            <w:r w:rsidRPr="00904421">
              <w:t>12</w:t>
            </w:r>
          </w:p>
        </w:tc>
        <w:tc>
          <w:tcPr>
            <w:tcW w:w="1062" w:type="dxa"/>
            <w:vAlign w:val="center"/>
          </w:tcPr>
          <w:p w14:paraId="7D491198" w14:textId="77777777" w:rsidR="00C35F57" w:rsidRPr="00904421" w:rsidRDefault="00C35F57" w:rsidP="00EF6BEC">
            <w:pPr>
              <w:bidi w:val="0"/>
              <w:jc w:val="center"/>
            </w:pPr>
            <w:r w:rsidRPr="00904421">
              <w:t>12.6</w:t>
            </w:r>
          </w:p>
        </w:tc>
        <w:tc>
          <w:tcPr>
            <w:tcW w:w="1062" w:type="dxa"/>
            <w:vAlign w:val="center"/>
          </w:tcPr>
          <w:p w14:paraId="7734F8EA" w14:textId="77777777" w:rsidR="00C35F57" w:rsidRPr="00904421" w:rsidRDefault="00C35F57" w:rsidP="00EF6BEC">
            <w:pPr>
              <w:bidi w:val="0"/>
              <w:jc w:val="center"/>
            </w:pPr>
            <w:r w:rsidRPr="00904421">
              <w:t>12.6</w:t>
            </w:r>
          </w:p>
        </w:tc>
      </w:tr>
      <w:tr w:rsidR="00C35F57" w:rsidRPr="00904421" w14:paraId="7CAE4CA7" w14:textId="77777777" w:rsidTr="00EF6BEC">
        <w:trPr>
          <w:trHeight w:val="375"/>
          <w:jc w:val="center"/>
        </w:trPr>
        <w:tc>
          <w:tcPr>
            <w:tcW w:w="1728" w:type="dxa"/>
            <w:vMerge/>
            <w:shd w:val="clear" w:color="auto" w:fill="FFFFFF" w:themeFill="background1"/>
            <w:noWrap/>
            <w:vAlign w:val="center"/>
          </w:tcPr>
          <w:p w14:paraId="57F3E30E" w14:textId="77777777" w:rsidR="00C35F57" w:rsidRPr="00FD3DF8" w:rsidRDefault="00C35F57" w:rsidP="00EF6BEC">
            <w:pPr>
              <w:bidi w:val="0"/>
              <w:jc w:val="left"/>
              <w:rPr>
                <w:b/>
                <w:bCs/>
              </w:rPr>
            </w:pPr>
          </w:p>
        </w:tc>
        <w:tc>
          <w:tcPr>
            <w:tcW w:w="1080" w:type="dxa"/>
          </w:tcPr>
          <w:p w14:paraId="425A77A3" w14:textId="77777777" w:rsidR="00C35F57" w:rsidRPr="00904421" w:rsidRDefault="00C35F57" w:rsidP="00EF6BEC">
            <w:pPr>
              <w:bidi w:val="0"/>
              <w:jc w:val="center"/>
              <w:rPr>
                <w:b/>
                <w:bCs/>
              </w:rPr>
            </w:pPr>
            <w:r w:rsidRPr="00904421">
              <w:rPr>
                <w:b/>
                <w:bCs/>
              </w:rPr>
              <w:t>Father</w:t>
            </w:r>
          </w:p>
        </w:tc>
        <w:tc>
          <w:tcPr>
            <w:tcW w:w="1062" w:type="dxa"/>
            <w:noWrap/>
            <w:vAlign w:val="center"/>
          </w:tcPr>
          <w:p w14:paraId="23AC831B" w14:textId="77777777" w:rsidR="00C35F57" w:rsidRPr="00904421" w:rsidRDefault="00C35F57" w:rsidP="00EF6BEC">
            <w:pPr>
              <w:bidi w:val="0"/>
              <w:jc w:val="center"/>
            </w:pPr>
            <w:r w:rsidRPr="00904421">
              <w:t>8.7</w:t>
            </w:r>
          </w:p>
        </w:tc>
        <w:tc>
          <w:tcPr>
            <w:tcW w:w="1062" w:type="dxa"/>
            <w:vAlign w:val="center"/>
          </w:tcPr>
          <w:p w14:paraId="2C2E62F3" w14:textId="77777777" w:rsidR="00C35F57" w:rsidRPr="00904421" w:rsidRDefault="00C35F57" w:rsidP="00EF6BEC">
            <w:pPr>
              <w:bidi w:val="0"/>
              <w:jc w:val="center"/>
            </w:pPr>
            <w:r w:rsidRPr="00904421">
              <w:t>8.7</w:t>
            </w:r>
          </w:p>
        </w:tc>
        <w:tc>
          <w:tcPr>
            <w:tcW w:w="1062" w:type="dxa"/>
            <w:vAlign w:val="center"/>
          </w:tcPr>
          <w:p w14:paraId="0A96CA57" w14:textId="77777777" w:rsidR="00C35F57" w:rsidRPr="00904421" w:rsidRDefault="00C35F57" w:rsidP="00EF6BEC">
            <w:pPr>
              <w:bidi w:val="0"/>
              <w:jc w:val="center"/>
            </w:pPr>
            <w:r w:rsidRPr="00904421">
              <w:t>9.3</w:t>
            </w:r>
          </w:p>
        </w:tc>
        <w:tc>
          <w:tcPr>
            <w:tcW w:w="1062" w:type="dxa"/>
            <w:vAlign w:val="center"/>
          </w:tcPr>
          <w:p w14:paraId="55DD18B6" w14:textId="77777777" w:rsidR="00C35F57" w:rsidRPr="00904421" w:rsidRDefault="00C35F57" w:rsidP="00EF6BEC">
            <w:pPr>
              <w:bidi w:val="0"/>
              <w:jc w:val="center"/>
            </w:pPr>
            <w:r w:rsidRPr="00904421">
              <w:t>9.3</w:t>
            </w:r>
          </w:p>
        </w:tc>
        <w:tc>
          <w:tcPr>
            <w:tcW w:w="1062" w:type="dxa"/>
            <w:vAlign w:val="center"/>
          </w:tcPr>
          <w:p w14:paraId="1E09E54C" w14:textId="77777777" w:rsidR="00C35F57" w:rsidRPr="00904421" w:rsidRDefault="00C35F57" w:rsidP="00EF6BEC">
            <w:pPr>
              <w:bidi w:val="0"/>
              <w:jc w:val="center"/>
            </w:pPr>
            <w:r w:rsidRPr="00904421">
              <w:t>9.9</w:t>
            </w:r>
          </w:p>
        </w:tc>
      </w:tr>
    </w:tbl>
    <w:p w14:paraId="5D801A18" w14:textId="77777777" w:rsidR="00EF6BEC" w:rsidRDefault="00EF6BEC" w:rsidP="00C35F57">
      <w:pPr>
        <w:bidi w:val="0"/>
      </w:pPr>
    </w:p>
    <w:p w14:paraId="01F377C7" w14:textId="17E7A179" w:rsidR="00C35F57" w:rsidRDefault="00EF6BEC" w:rsidP="003A1E8C">
      <w:pPr>
        <w:bidi w:val="0"/>
      </w:pPr>
      <w:r w:rsidRPr="00EF6BEC">
        <w:t>The simulation of the</w:t>
      </w:r>
      <w:r>
        <w:t xml:space="preserve"> reform’s</w:t>
      </w:r>
      <w:r w:rsidRPr="00EF6BEC">
        <w:t xml:space="preserve"> budgetary costs relies on the above data, </w:t>
      </w:r>
      <w:r>
        <w:t>and estimates</w:t>
      </w:r>
      <w:r w:rsidRPr="00EF6BEC">
        <w:t xml:space="preserve"> the cost </w:t>
      </w:r>
      <w:r>
        <w:t>per</w:t>
      </w:r>
      <w:r w:rsidRPr="00EF6BEC">
        <w:t xml:space="preserve"> mother and father, while </w:t>
      </w:r>
      <w:r w:rsidR="003A1E8C">
        <w:t>factoring in</w:t>
      </w:r>
      <w:r w:rsidRPr="00EF6BEC">
        <w:t xml:space="preserve"> the three types of families</w:t>
      </w:r>
      <w:r>
        <w:t xml:space="preserve"> and their incidence (according to Table 3)</w:t>
      </w:r>
      <w:r w:rsidRPr="00EF6BEC">
        <w:t xml:space="preserve"> </w:t>
      </w:r>
      <w:r>
        <w:t>for each year of implementation</w:t>
      </w:r>
      <w:r w:rsidRPr="00EF6BEC">
        <w:t xml:space="preserve">. </w:t>
      </w:r>
      <w:r>
        <w:t>Thus, f</w:t>
      </w:r>
      <w:r w:rsidRPr="00EF6BEC">
        <w:t xml:space="preserve">or example, in the first year, the average number of weeks </w:t>
      </w:r>
      <w:r>
        <w:t>of paid maternity leave</w:t>
      </w:r>
      <w:r w:rsidRPr="00EF6BEC">
        <w:t xml:space="preserve"> will be:</w:t>
      </w:r>
    </w:p>
    <w:p w14:paraId="01CE7B62" w14:textId="77777777" w:rsidR="00EF6BEC" w:rsidRPr="00EF6BEC" w:rsidRDefault="00EF6BEC" w:rsidP="00EF6BEC">
      <w:pPr>
        <w:bidi w:val="0"/>
        <w:jc w:val="center"/>
      </w:pPr>
      <w:r w:rsidRPr="00EF6BEC">
        <w:t>(0.85 x 15) + (0.10 x 15) + (0.05 x 11.4) = 14.8</w:t>
      </w:r>
    </w:p>
    <w:p w14:paraId="69601A2B" w14:textId="6FDE372C" w:rsidR="00EF6BEC" w:rsidRDefault="00EF6BEC" w:rsidP="00EF6BEC">
      <w:pPr>
        <w:bidi w:val="0"/>
        <w:jc w:val="left"/>
      </w:pPr>
      <w:r w:rsidRPr="00EF6BEC">
        <w:t>And the</w:t>
      </w:r>
      <w:r>
        <w:t xml:space="preserve"> number </w:t>
      </w:r>
      <w:r w:rsidRPr="00EF6BEC">
        <w:t xml:space="preserve">average number of weeks </w:t>
      </w:r>
      <w:r>
        <w:t>of paid paternity leave in the fifth year will be:</w:t>
      </w:r>
    </w:p>
    <w:p w14:paraId="3AF7974F" w14:textId="094DB6FB" w:rsidR="00EF6BEC" w:rsidRPr="00EF6BEC" w:rsidRDefault="00EF6BEC" w:rsidP="00EF6BEC">
      <w:pPr>
        <w:bidi w:val="0"/>
        <w:jc w:val="center"/>
      </w:pPr>
      <w:r w:rsidRPr="00EF6BEC">
        <w:t>(0.70 x 2) + (0.20 x 4.4) + (0.10 x 9.9) = 3.3</w:t>
      </w:r>
    </w:p>
    <w:p w14:paraId="35D17422" w14:textId="7FE61E3B" w:rsidR="00EF6BEC" w:rsidRDefault="00EF6BEC" w:rsidP="00D54AD2">
      <w:pPr>
        <w:bidi w:val="0"/>
        <w:jc w:val="left"/>
      </w:pPr>
      <w:r>
        <w:t xml:space="preserve">The results of these calculations are presented in the first two rows of Table 5. </w:t>
      </w:r>
      <w:r w:rsidR="00A94F76">
        <w:t>T</w:t>
      </w:r>
      <w:r>
        <w:t xml:space="preserve">o calculate the overall cost, we </w:t>
      </w:r>
      <w:r w:rsidR="00D54AD2">
        <w:t>the</w:t>
      </w:r>
      <w:r>
        <w:t xml:space="preserve"> multipl</w:t>
      </w:r>
      <w:r w:rsidR="00D54AD2">
        <w:t>ied</w:t>
      </w:r>
      <w:r>
        <w:t xml:space="preserve"> the mother’s weeks by</w:t>
      </w:r>
      <w:r w:rsidR="00A94F76">
        <w:t xml:space="preserve"> the a</w:t>
      </w:r>
      <w:r w:rsidR="00A94F76" w:rsidRPr="00A94F76">
        <w:t xml:space="preserve">verage cost of paid maternity leave week </w:t>
      </w:r>
      <w:r w:rsidR="00A94F76">
        <w:t>(2,115 NIS) and the father’s weeks by the a</w:t>
      </w:r>
      <w:r w:rsidR="00A94F76" w:rsidRPr="00A94F76">
        <w:t xml:space="preserve">verage cost of paid </w:t>
      </w:r>
      <w:r w:rsidR="00A94F76">
        <w:t>p</w:t>
      </w:r>
      <w:r w:rsidR="00A94F76" w:rsidRPr="00A94F76">
        <w:t>aternity leave week</w:t>
      </w:r>
      <w:r w:rsidR="00A94F76">
        <w:t xml:space="preserve"> (3,080 NIS)</w:t>
      </w:r>
      <w:r w:rsidR="00D54AD2">
        <w:t>.</w:t>
      </w:r>
      <w:r w:rsidR="00A94F76">
        <w:t xml:space="preserve"> </w:t>
      </w:r>
      <w:r w:rsidR="00D54AD2">
        <w:t xml:space="preserve">We </w:t>
      </w:r>
      <w:r w:rsidR="00A94F76">
        <w:t>then multiply the</w:t>
      </w:r>
      <w:r w:rsidR="00D54AD2">
        <w:t xml:space="preserve"> resulting figures</w:t>
      </w:r>
      <w:r w:rsidR="00A94F76">
        <w:t xml:space="preserve"> by the number of births per year. The added cost is the overall cost estimate of the reform minus the cost of parental leave today.</w:t>
      </w:r>
    </w:p>
    <w:p w14:paraId="62CB7D38" w14:textId="52A70937" w:rsidR="00A94F76" w:rsidRPr="00C35F57" w:rsidRDefault="00A94F76" w:rsidP="00A94F76">
      <w:pPr>
        <w:pStyle w:val="Style2"/>
        <w:jc w:val="center"/>
      </w:pPr>
      <w:bookmarkStart w:id="48" w:name="_Toc37578360"/>
      <w:r>
        <w:t xml:space="preserve">Table </w:t>
      </w:r>
      <w:fldSimple w:instr=" SEQ לוח \* ARABIC ">
        <w:r>
          <w:rPr>
            <w:noProof/>
          </w:rPr>
          <w:t>5</w:t>
        </w:r>
      </w:fldSimple>
      <w:r>
        <w:rPr>
          <w:noProof/>
        </w:rPr>
        <w:t xml:space="preserve">: Budgetary cost estimate of the reform, by year of implementation </w:t>
      </w:r>
      <w:commentRangeStart w:id="49"/>
      <w:r>
        <w:rPr>
          <w:noProof/>
        </w:rPr>
        <w:t>(in thousands of shekels)</w:t>
      </w:r>
      <w:commentRangeEnd w:id="49"/>
      <w:r w:rsidR="00F52C28">
        <w:rPr>
          <w:rStyle w:val="CommentReference"/>
          <w:color w:val="auto"/>
        </w:rPr>
        <w:commentReference w:id="49"/>
      </w:r>
      <w:bookmarkEnd w:id="48"/>
    </w:p>
    <w:tbl>
      <w:tblPr>
        <w:tblStyle w:val="TableGrid"/>
        <w:tblW w:w="0" w:type="auto"/>
        <w:jc w:val="center"/>
        <w:tblInd w:w="1548" w:type="dxa"/>
        <w:tblLook w:val="04A0" w:firstRow="1" w:lastRow="0" w:firstColumn="1" w:lastColumn="0" w:noHBand="0" w:noVBand="1"/>
      </w:tblPr>
      <w:tblGrid>
        <w:gridCol w:w="2055"/>
        <w:gridCol w:w="960"/>
        <w:gridCol w:w="960"/>
        <w:gridCol w:w="960"/>
        <w:gridCol w:w="960"/>
        <w:gridCol w:w="960"/>
      </w:tblGrid>
      <w:tr w:rsidR="00F52C28" w:rsidRPr="002843EC" w14:paraId="5D23116E" w14:textId="77777777" w:rsidTr="00F52C28">
        <w:trPr>
          <w:trHeight w:val="432"/>
          <w:jc w:val="center"/>
        </w:trPr>
        <w:tc>
          <w:tcPr>
            <w:tcW w:w="2055" w:type="dxa"/>
            <w:shd w:val="clear" w:color="auto" w:fill="CEDBE6" w:themeFill="background2"/>
            <w:noWrap/>
            <w:hideMark/>
          </w:tcPr>
          <w:p w14:paraId="3CDC4F8D" w14:textId="77777777" w:rsidR="00F52C28" w:rsidRPr="002843EC" w:rsidRDefault="00F52C28" w:rsidP="003A1E8C">
            <w:pPr>
              <w:bidi w:val="0"/>
            </w:pPr>
          </w:p>
        </w:tc>
        <w:tc>
          <w:tcPr>
            <w:tcW w:w="960" w:type="dxa"/>
            <w:shd w:val="clear" w:color="auto" w:fill="CEDBE6" w:themeFill="background2"/>
            <w:noWrap/>
            <w:vAlign w:val="center"/>
            <w:hideMark/>
          </w:tcPr>
          <w:p w14:paraId="6AE4B1F5" w14:textId="77777777" w:rsidR="00F52C28" w:rsidRPr="00EF1277" w:rsidRDefault="00F52C28" w:rsidP="003A1E8C">
            <w:pPr>
              <w:bidi w:val="0"/>
              <w:spacing w:before="0" w:after="0"/>
              <w:jc w:val="center"/>
              <w:rPr>
                <w:rFonts w:eastAsia="Times New Roman"/>
                <w:b/>
                <w:bCs/>
                <w:color w:val="000000"/>
              </w:rPr>
            </w:pPr>
            <w:r w:rsidRPr="00EF1277">
              <w:rPr>
                <w:rFonts w:eastAsia="Times New Roman"/>
                <w:b/>
                <w:bCs/>
                <w:color w:val="000000"/>
              </w:rPr>
              <w:t>Year 1</w:t>
            </w:r>
          </w:p>
        </w:tc>
        <w:tc>
          <w:tcPr>
            <w:tcW w:w="960" w:type="dxa"/>
            <w:shd w:val="clear" w:color="auto" w:fill="CEDBE6" w:themeFill="background2"/>
            <w:noWrap/>
            <w:vAlign w:val="center"/>
            <w:hideMark/>
          </w:tcPr>
          <w:p w14:paraId="628BE6C2" w14:textId="77777777" w:rsidR="00F52C28" w:rsidRPr="00EF1277" w:rsidRDefault="00F52C28" w:rsidP="003A1E8C">
            <w:pPr>
              <w:bidi w:val="0"/>
              <w:spacing w:before="0" w:after="0"/>
              <w:jc w:val="center"/>
              <w:rPr>
                <w:rFonts w:eastAsia="Times New Roman"/>
                <w:b/>
                <w:bCs/>
                <w:color w:val="000000"/>
              </w:rPr>
            </w:pPr>
            <w:r w:rsidRPr="00EF1277">
              <w:rPr>
                <w:rFonts w:eastAsia="Times New Roman"/>
                <w:b/>
                <w:bCs/>
                <w:color w:val="000000"/>
              </w:rPr>
              <w:t>Year 2</w:t>
            </w:r>
          </w:p>
        </w:tc>
        <w:tc>
          <w:tcPr>
            <w:tcW w:w="960" w:type="dxa"/>
            <w:shd w:val="clear" w:color="auto" w:fill="CEDBE6" w:themeFill="background2"/>
            <w:noWrap/>
            <w:vAlign w:val="center"/>
            <w:hideMark/>
          </w:tcPr>
          <w:p w14:paraId="2C2089E7" w14:textId="77777777" w:rsidR="00F52C28" w:rsidRPr="00EF1277" w:rsidRDefault="00F52C28" w:rsidP="003A1E8C">
            <w:pPr>
              <w:bidi w:val="0"/>
              <w:spacing w:before="0" w:after="0"/>
              <w:jc w:val="center"/>
              <w:rPr>
                <w:rFonts w:eastAsia="Times New Roman"/>
                <w:b/>
                <w:bCs/>
                <w:color w:val="000000"/>
              </w:rPr>
            </w:pPr>
            <w:r w:rsidRPr="00EF1277">
              <w:rPr>
                <w:rFonts w:eastAsia="Times New Roman"/>
                <w:b/>
                <w:bCs/>
                <w:color w:val="000000"/>
              </w:rPr>
              <w:t>Year 3</w:t>
            </w:r>
          </w:p>
        </w:tc>
        <w:tc>
          <w:tcPr>
            <w:tcW w:w="960" w:type="dxa"/>
            <w:shd w:val="clear" w:color="auto" w:fill="CEDBE6" w:themeFill="background2"/>
            <w:noWrap/>
            <w:vAlign w:val="center"/>
            <w:hideMark/>
          </w:tcPr>
          <w:p w14:paraId="77572C32" w14:textId="77777777" w:rsidR="00F52C28" w:rsidRPr="00EF1277" w:rsidRDefault="00F52C28" w:rsidP="003A1E8C">
            <w:pPr>
              <w:bidi w:val="0"/>
              <w:spacing w:before="0" w:after="0"/>
              <w:jc w:val="center"/>
              <w:rPr>
                <w:rFonts w:eastAsia="Times New Roman"/>
                <w:b/>
                <w:bCs/>
                <w:color w:val="000000"/>
              </w:rPr>
            </w:pPr>
            <w:r w:rsidRPr="00EF1277">
              <w:rPr>
                <w:rFonts w:eastAsia="Times New Roman"/>
                <w:b/>
                <w:bCs/>
                <w:color w:val="000000"/>
              </w:rPr>
              <w:t>Year 4</w:t>
            </w:r>
          </w:p>
        </w:tc>
        <w:tc>
          <w:tcPr>
            <w:tcW w:w="960" w:type="dxa"/>
            <w:shd w:val="clear" w:color="auto" w:fill="CEDBE6" w:themeFill="background2"/>
            <w:noWrap/>
            <w:vAlign w:val="center"/>
            <w:hideMark/>
          </w:tcPr>
          <w:p w14:paraId="66476CBA" w14:textId="77777777" w:rsidR="00F52C28" w:rsidRPr="00EF1277" w:rsidRDefault="00F52C28" w:rsidP="003A1E8C">
            <w:pPr>
              <w:bidi w:val="0"/>
              <w:spacing w:before="0" w:after="0"/>
              <w:jc w:val="center"/>
              <w:rPr>
                <w:rFonts w:eastAsia="Times New Roman"/>
                <w:b/>
                <w:bCs/>
                <w:color w:val="000000"/>
              </w:rPr>
            </w:pPr>
            <w:r w:rsidRPr="00EF1277">
              <w:rPr>
                <w:rFonts w:eastAsia="Times New Roman"/>
                <w:b/>
                <w:bCs/>
                <w:color w:val="000000"/>
              </w:rPr>
              <w:t>Year 5</w:t>
            </w:r>
          </w:p>
        </w:tc>
      </w:tr>
      <w:tr w:rsidR="00F52C28" w:rsidRPr="002843EC" w14:paraId="06AB746D" w14:textId="77777777" w:rsidTr="00F52C28">
        <w:trPr>
          <w:trHeight w:val="300"/>
          <w:jc w:val="center"/>
        </w:trPr>
        <w:tc>
          <w:tcPr>
            <w:tcW w:w="6855" w:type="dxa"/>
            <w:gridSpan w:val="6"/>
            <w:shd w:val="clear" w:color="auto" w:fill="CEDBE6" w:themeFill="background2"/>
            <w:noWrap/>
            <w:vAlign w:val="center"/>
            <w:hideMark/>
          </w:tcPr>
          <w:p w14:paraId="25609E73" w14:textId="77777777" w:rsidR="00F52C28" w:rsidRPr="002843EC" w:rsidRDefault="00F52C28" w:rsidP="003A1E8C">
            <w:pPr>
              <w:bidi w:val="0"/>
              <w:jc w:val="center"/>
              <w:rPr>
                <w:b/>
                <w:bCs/>
              </w:rPr>
            </w:pPr>
            <w:r w:rsidRPr="002843EC">
              <w:rPr>
                <w:b/>
                <w:bCs/>
              </w:rPr>
              <w:t>Number of parental leave weeks per mother and father</w:t>
            </w:r>
          </w:p>
        </w:tc>
      </w:tr>
      <w:tr w:rsidR="00F52C28" w:rsidRPr="002843EC" w14:paraId="4EE7121E" w14:textId="77777777" w:rsidTr="00F52C28">
        <w:trPr>
          <w:trHeight w:val="300"/>
          <w:jc w:val="center"/>
        </w:trPr>
        <w:tc>
          <w:tcPr>
            <w:tcW w:w="2055" w:type="dxa"/>
            <w:shd w:val="clear" w:color="auto" w:fill="CEDBE6" w:themeFill="background2"/>
            <w:noWrap/>
            <w:hideMark/>
          </w:tcPr>
          <w:p w14:paraId="7A9E3A7B" w14:textId="77777777" w:rsidR="00F52C28" w:rsidRPr="002843EC" w:rsidRDefault="00F52C28" w:rsidP="003A1E8C">
            <w:pPr>
              <w:bidi w:val="0"/>
              <w:rPr>
                <w:b/>
                <w:bCs/>
              </w:rPr>
            </w:pPr>
            <w:r w:rsidRPr="002843EC">
              <w:rPr>
                <w:b/>
                <w:bCs/>
              </w:rPr>
              <w:t>Mother</w:t>
            </w:r>
          </w:p>
        </w:tc>
        <w:tc>
          <w:tcPr>
            <w:tcW w:w="960" w:type="dxa"/>
            <w:noWrap/>
            <w:vAlign w:val="center"/>
            <w:hideMark/>
          </w:tcPr>
          <w:p w14:paraId="23368C6D" w14:textId="77777777" w:rsidR="00F52C28" w:rsidRPr="002843EC" w:rsidRDefault="00F52C28" w:rsidP="003A1E8C">
            <w:pPr>
              <w:bidi w:val="0"/>
              <w:jc w:val="center"/>
            </w:pPr>
            <w:r w:rsidRPr="002843EC">
              <w:t>14.8</w:t>
            </w:r>
          </w:p>
        </w:tc>
        <w:tc>
          <w:tcPr>
            <w:tcW w:w="960" w:type="dxa"/>
            <w:noWrap/>
            <w:vAlign w:val="center"/>
            <w:hideMark/>
          </w:tcPr>
          <w:p w14:paraId="7EB6024B" w14:textId="77777777" w:rsidR="00F52C28" w:rsidRPr="002843EC" w:rsidRDefault="00F52C28" w:rsidP="003A1E8C">
            <w:pPr>
              <w:bidi w:val="0"/>
              <w:jc w:val="center"/>
            </w:pPr>
            <w:r w:rsidRPr="002843EC">
              <w:t>14.9</w:t>
            </w:r>
          </w:p>
        </w:tc>
        <w:tc>
          <w:tcPr>
            <w:tcW w:w="960" w:type="dxa"/>
            <w:noWrap/>
            <w:vAlign w:val="center"/>
            <w:hideMark/>
          </w:tcPr>
          <w:p w14:paraId="2782E924" w14:textId="77777777" w:rsidR="00F52C28" w:rsidRPr="002843EC" w:rsidRDefault="00F52C28" w:rsidP="003A1E8C">
            <w:pPr>
              <w:bidi w:val="0"/>
              <w:jc w:val="center"/>
            </w:pPr>
            <w:r w:rsidRPr="002843EC">
              <w:t>14.9</w:t>
            </w:r>
          </w:p>
        </w:tc>
        <w:tc>
          <w:tcPr>
            <w:tcW w:w="960" w:type="dxa"/>
            <w:noWrap/>
            <w:vAlign w:val="center"/>
            <w:hideMark/>
          </w:tcPr>
          <w:p w14:paraId="6436C126" w14:textId="77777777" w:rsidR="00F52C28" w:rsidRPr="002843EC" w:rsidRDefault="00F52C28" w:rsidP="003A1E8C">
            <w:pPr>
              <w:bidi w:val="0"/>
              <w:jc w:val="center"/>
            </w:pPr>
            <w:r w:rsidRPr="002843EC">
              <w:t>14.9</w:t>
            </w:r>
          </w:p>
        </w:tc>
        <w:tc>
          <w:tcPr>
            <w:tcW w:w="960" w:type="dxa"/>
            <w:noWrap/>
            <w:vAlign w:val="center"/>
            <w:hideMark/>
          </w:tcPr>
          <w:p w14:paraId="239CBC0D" w14:textId="77777777" w:rsidR="00F52C28" w:rsidRPr="002843EC" w:rsidRDefault="00F52C28" w:rsidP="003A1E8C">
            <w:pPr>
              <w:bidi w:val="0"/>
              <w:jc w:val="center"/>
            </w:pPr>
            <w:r w:rsidRPr="002843EC">
              <w:t>14.8</w:t>
            </w:r>
          </w:p>
        </w:tc>
      </w:tr>
      <w:tr w:rsidR="00F52C28" w:rsidRPr="002843EC" w14:paraId="4ACE2A3D" w14:textId="77777777" w:rsidTr="00F52C28">
        <w:trPr>
          <w:trHeight w:val="300"/>
          <w:jc w:val="center"/>
        </w:trPr>
        <w:tc>
          <w:tcPr>
            <w:tcW w:w="2055" w:type="dxa"/>
            <w:shd w:val="clear" w:color="auto" w:fill="CEDBE6" w:themeFill="background2"/>
            <w:noWrap/>
            <w:hideMark/>
          </w:tcPr>
          <w:p w14:paraId="11AEE91C" w14:textId="77777777" w:rsidR="00F52C28" w:rsidRPr="002843EC" w:rsidRDefault="00F52C28" w:rsidP="003A1E8C">
            <w:pPr>
              <w:bidi w:val="0"/>
              <w:rPr>
                <w:b/>
                <w:bCs/>
              </w:rPr>
            </w:pPr>
            <w:r w:rsidRPr="002843EC">
              <w:rPr>
                <w:b/>
                <w:bCs/>
              </w:rPr>
              <w:t>Father</w:t>
            </w:r>
          </w:p>
        </w:tc>
        <w:tc>
          <w:tcPr>
            <w:tcW w:w="960" w:type="dxa"/>
            <w:noWrap/>
            <w:vAlign w:val="center"/>
            <w:hideMark/>
          </w:tcPr>
          <w:p w14:paraId="7E319356" w14:textId="77777777" w:rsidR="00F52C28" w:rsidRPr="002843EC" w:rsidRDefault="00F52C28" w:rsidP="003A1E8C">
            <w:pPr>
              <w:bidi w:val="0"/>
              <w:jc w:val="center"/>
            </w:pPr>
            <w:r w:rsidRPr="002843EC">
              <w:t>2.5</w:t>
            </w:r>
          </w:p>
        </w:tc>
        <w:tc>
          <w:tcPr>
            <w:tcW w:w="960" w:type="dxa"/>
            <w:noWrap/>
            <w:vAlign w:val="center"/>
            <w:hideMark/>
          </w:tcPr>
          <w:p w14:paraId="4EEE44F9" w14:textId="77777777" w:rsidR="00F52C28" w:rsidRPr="002843EC" w:rsidRDefault="00F52C28" w:rsidP="003A1E8C">
            <w:pPr>
              <w:bidi w:val="0"/>
              <w:jc w:val="center"/>
            </w:pPr>
            <w:r w:rsidRPr="002843EC">
              <w:t>2.5</w:t>
            </w:r>
          </w:p>
        </w:tc>
        <w:tc>
          <w:tcPr>
            <w:tcW w:w="960" w:type="dxa"/>
            <w:noWrap/>
            <w:vAlign w:val="center"/>
            <w:hideMark/>
          </w:tcPr>
          <w:p w14:paraId="25D8F2AE" w14:textId="77777777" w:rsidR="00F52C28" w:rsidRPr="002843EC" w:rsidRDefault="00F52C28" w:rsidP="003A1E8C">
            <w:pPr>
              <w:bidi w:val="0"/>
              <w:jc w:val="center"/>
            </w:pPr>
            <w:r w:rsidRPr="002843EC">
              <w:t>2.6</w:t>
            </w:r>
          </w:p>
        </w:tc>
        <w:tc>
          <w:tcPr>
            <w:tcW w:w="960" w:type="dxa"/>
            <w:noWrap/>
            <w:vAlign w:val="center"/>
            <w:hideMark/>
          </w:tcPr>
          <w:p w14:paraId="0EE2B81C" w14:textId="77777777" w:rsidR="00F52C28" w:rsidRPr="002843EC" w:rsidRDefault="00F52C28" w:rsidP="003A1E8C">
            <w:pPr>
              <w:bidi w:val="0"/>
              <w:jc w:val="center"/>
            </w:pPr>
            <w:r w:rsidRPr="002843EC">
              <w:t>2.6</w:t>
            </w:r>
          </w:p>
        </w:tc>
        <w:tc>
          <w:tcPr>
            <w:tcW w:w="960" w:type="dxa"/>
            <w:noWrap/>
            <w:vAlign w:val="center"/>
            <w:hideMark/>
          </w:tcPr>
          <w:p w14:paraId="2ABDB4CF" w14:textId="77777777" w:rsidR="00F52C28" w:rsidRPr="002843EC" w:rsidRDefault="00F52C28" w:rsidP="003A1E8C">
            <w:pPr>
              <w:bidi w:val="0"/>
              <w:jc w:val="center"/>
            </w:pPr>
            <w:r w:rsidRPr="002843EC">
              <w:t>3.3</w:t>
            </w:r>
          </w:p>
        </w:tc>
      </w:tr>
      <w:tr w:rsidR="00F52C28" w:rsidRPr="002843EC" w14:paraId="38937DE2" w14:textId="77777777" w:rsidTr="00F52C28">
        <w:trPr>
          <w:trHeight w:val="300"/>
          <w:jc w:val="center"/>
        </w:trPr>
        <w:tc>
          <w:tcPr>
            <w:tcW w:w="2055" w:type="dxa"/>
            <w:shd w:val="clear" w:color="auto" w:fill="276E8B" w:themeFill="accent1" w:themeFillShade="BF"/>
            <w:noWrap/>
            <w:hideMark/>
          </w:tcPr>
          <w:p w14:paraId="6237331C" w14:textId="77777777" w:rsidR="00F52C28" w:rsidRPr="00F52C28" w:rsidRDefault="00F52C28" w:rsidP="003A1E8C">
            <w:pPr>
              <w:bidi w:val="0"/>
              <w:rPr>
                <w:b/>
                <w:bCs/>
                <w:color w:val="FFFFFF" w:themeColor="background1"/>
              </w:rPr>
            </w:pPr>
            <w:r w:rsidRPr="00F52C28">
              <w:rPr>
                <w:b/>
                <w:bCs/>
                <w:color w:val="FFFFFF" w:themeColor="background1"/>
              </w:rPr>
              <w:t>Total weeks</w:t>
            </w:r>
          </w:p>
        </w:tc>
        <w:tc>
          <w:tcPr>
            <w:tcW w:w="960" w:type="dxa"/>
            <w:shd w:val="clear" w:color="auto" w:fill="276E8B" w:themeFill="accent1" w:themeFillShade="BF"/>
            <w:noWrap/>
            <w:vAlign w:val="center"/>
            <w:hideMark/>
          </w:tcPr>
          <w:p w14:paraId="7AB0A7EA" w14:textId="77777777" w:rsidR="00F52C28" w:rsidRPr="00F52C28" w:rsidRDefault="00F52C28" w:rsidP="003A1E8C">
            <w:pPr>
              <w:bidi w:val="0"/>
              <w:jc w:val="center"/>
              <w:rPr>
                <w:color w:val="FFFFFF" w:themeColor="background1"/>
              </w:rPr>
            </w:pPr>
            <w:r w:rsidRPr="00F52C28">
              <w:rPr>
                <w:color w:val="FFFFFF" w:themeColor="background1"/>
              </w:rPr>
              <w:t>17.3</w:t>
            </w:r>
          </w:p>
        </w:tc>
        <w:tc>
          <w:tcPr>
            <w:tcW w:w="960" w:type="dxa"/>
            <w:shd w:val="clear" w:color="auto" w:fill="276E8B" w:themeFill="accent1" w:themeFillShade="BF"/>
            <w:noWrap/>
            <w:vAlign w:val="center"/>
            <w:hideMark/>
          </w:tcPr>
          <w:p w14:paraId="6626A7AE" w14:textId="77777777" w:rsidR="00F52C28" w:rsidRPr="00F52C28" w:rsidRDefault="00F52C28" w:rsidP="003A1E8C">
            <w:pPr>
              <w:bidi w:val="0"/>
              <w:jc w:val="center"/>
              <w:rPr>
                <w:color w:val="FFFFFF" w:themeColor="background1"/>
              </w:rPr>
            </w:pPr>
            <w:r w:rsidRPr="00F52C28">
              <w:rPr>
                <w:color w:val="FFFFFF" w:themeColor="background1"/>
              </w:rPr>
              <w:t>17.3</w:t>
            </w:r>
          </w:p>
        </w:tc>
        <w:tc>
          <w:tcPr>
            <w:tcW w:w="960" w:type="dxa"/>
            <w:shd w:val="clear" w:color="auto" w:fill="276E8B" w:themeFill="accent1" w:themeFillShade="BF"/>
            <w:noWrap/>
            <w:vAlign w:val="center"/>
            <w:hideMark/>
          </w:tcPr>
          <w:p w14:paraId="73FB98CC" w14:textId="77777777" w:rsidR="00F52C28" w:rsidRPr="00F52C28" w:rsidRDefault="00F52C28" w:rsidP="003A1E8C">
            <w:pPr>
              <w:bidi w:val="0"/>
              <w:jc w:val="center"/>
              <w:rPr>
                <w:color w:val="FFFFFF" w:themeColor="background1"/>
              </w:rPr>
            </w:pPr>
            <w:r w:rsidRPr="00F52C28">
              <w:rPr>
                <w:color w:val="FFFFFF" w:themeColor="background1"/>
              </w:rPr>
              <w:t>17.5</w:t>
            </w:r>
          </w:p>
        </w:tc>
        <w:tc>
          <w:tcPr>
            <w:tcW w:w="960" w:type="dxa"/>
            <w:shd w:val="clear" w:color="auto" w:fill="276E8B" w:themeFill="accent1" w:themeFillShade="BF"/>
            <w:noWrap/>
            <w:vAlign w:val="center"/>
            <w:hideMark/>
          </w:tcPr>
          <w:p w14:paraId="1621BB1B" w14:textId="77777777" w:rsidR="00F52C28" w:rsidRPr="00F52C28" w:rsidRDefault="00F52C28" w:rsidP="003A1E8C">
            <w:pPr>
              <w:bidi w:val="0"/>
              <w:jc w:val="center"/>
              <w:rPr>
                <w:color w:val="FFFFFF" w:themeColor="background1"/>
              </w:rPr>
            </w:pPr>
            <w:r w:rsidRPr="00F52C28">
              <w:rPr>
                <w:color w:val="FFFFFF" w:themeColor="background1"/>
              </w:rPr>
              <w:t>17.5</w:t>
            </w:r>
          </w:p>
        </w:tc>
        <w:tc>
          <w:tcPr>
            <w:tcW w:w="960" w:type="dxa"/>
            <w:shd w:val="clear" w:color="auto" w:fill="276E8B" w:themeFill="accent1" w:themeFillShade="BF"/>
            <w:noWrap/>
            <w:vAlign w:val="center"/>
            <w:hideMark/>
          </w:tcPr>
          <w:p w14:paraId="2713AAFD" w14:textId="77777777" w:rsidR="00F52C28" w:rsidRPr="00F52C28" w:rsidRDefault="00F52C28" w:rsidP="003A1E8C">
            <w:pPr>
              <w:bidi w:val="0"/>
              <w:jc w:val="center"/>
              <w:rPr>
                <w:color w:val="FFFFFF" w:themeColor="background1"/>
              </w:rPr>
            </w:pPr>
            <w:r w:rsidRPr="00F52C28">
              <w:rPr>
                <w:color w:val="FFFFFF" w:themeColor="background1"/>
              </w:rPr>
              <w:t>18</w:t>
            </w:r>
          </w:p>
        </w:tc>
      </w:tr>
      <w:tr w:rsidR="00F52C28" w:rsidRPr="002843EC" w14:paraId="7AC5E21A" w14:textId="77777777" w:rsidTr="00F52C28">
        <w:trPr>
          <w:trHeight w:val="300"/>
          <w:jc w:val="center"/>
        </w:trPr>
        <w:tc>
          <w:tcPr>
            <w:tcW w:w="6855" w:type="dxa"/>
            <w:gridSpan w:val="6"/>
            <w:shd w:val="clear" w:color="auto" w:fill="CEDBE6" w:themeFill="background2"/>
            <w:noWrap/>
            <w:vAlign w:val="center"/>
            <w:hideMark/>
          </w:tcPr>
          <w:p w14:paraId="0D511601" w14:textId="77777777" w:rsidR="00F52C28" w:rsidRPr="002843EC" w:rsidRDefault="00F52C28" w:rsidP="003A1E8C">
            <w:pPr>
              <w:bidi w:val="0"/>
              <w:jc w:val="center"/>
              <w:rPr>
                <w:b/>
                <w:bCs/>
              </w:rPr>
            </w:pPr>
            <w:r w:rsidRPr="002843EC">
              <w:rPr>
                <w:b/>
                <w:bCs/>
              </w:rPr>
              <w:t>Overall cost (in millions of NIS)</w:t>
            </w:r>
          </w:p>
        </w:tc>
      </w:tr>
      <w:tr w:rsidR="00F52C28" w:rsidRPr="002843EC" w14:paraId="4810086A" w14:textId="77777777" w:rsidTr="00F52C28">
        <w:trPr>
          <w:trHeight w:val="300"/>
          <w:jc w:val="center"/>
        </w:trPr>
        <w:tc>
          <w:tcPr>
            <w:tcW w:w="2055" w:type="dxa"/>
            <w:shd w:val="clear" w:color="auto" w:fill="CEDBE6" w:themeFill="background2"/>
            <w:noWrap/>
            <w:hideMark/>
          </w:tcPr>
          <w:p w14:paraId="147FF310" w14:textId="77777777" w:rsidR="00F52C28" w:rsidRPr="002843EC" w:rsidRDefault="00F52C28" w:rsidP="003A1E8C">
            <w:pPr>
              <w:bidi w:val="0"/>
              <w:rPr>
                <w:b/>
                <w:bCs/>
              </w:rPr>
            </w:pPr>
            <w:r w:rsidRPr="002843EC">
              <w:rPr>
                <w:b/>
                <w:bCs/>
              </w:rPr>
              <w:t>Mother</w:t>
            </w:r>
          </w:p>
        </w:tc>
        <w:tc>
          <w:tcPr>
            <w:tcW w:w="960" w:type="dxa"/>
            <w:noWrap/>
            <w:vAlign w:val="center"/>
            <w:hideMark/>
          </w:tcPr>
          <w:p w14:paraId="0B9C6AC8" w14:textId="77777777" w:rsidR="00F52C28" w:rsidRPr="002843EC" w:rsidRDefault="00F52C28" w:rsidP="003A1E8C">
            <w:pPr>
              <w:bidi w:val="0"/>
              <w:jc w:val="center"/>
            </w:pPr>
            <w:r w:rsidRPr="002843EC">
              <w:t>4,175</w:t>
            </w:r>
          </w:p>
        </w:tc>
        <w:tc>
          <w:tcPr>
            <w:tcW w:w="960" w:type="dxa"/>
            <w:noWrap/>
            <w:vAlign w:val="center"/>
            <w:hideMark/>
          </w:tcPr>
          <w:p w14:paraId="0AB93674" w14:textId="77777777" w:rsidR="00F52C28" w:rsidRPr="002843EC" w:rsidRDefault="00F52C28" w:rsidP="003A1E8C">
            <w:pPr>
              <w:bidi w:val="0"/>
              <w:jc w:val="center"/>
            </w:pPr>
            <w:r w:rsidRPr="002843EC">
              <w:t>4,184</w:t>
            </w:r>
          </w:p>
        </w:tc>
        <w:tc>
          <w:tcPr>
            <w:tcW w:w="960" w:type="dxa"/>
            <w:noWrap/>
            <w:vAlign w:val="center"/>
            <w:hideMark/>
          </w:tcPr>
          <w:p w14:paraId="7E6AB1AA" w14:textId="77777777" w:rsidR="00F52C28" w:rsidRPr="002843EC" w:rsidRDefault="00F52C28" w:rsidP="003A1E8C">
            <w:pPr>
              <w:bidi w:val="0"/>
              <w:jc w:val="center"/>
            </w:pPr>
            <w:r w:rsidRPr="002843EC">
              <w:t>4,184</w:t>
            </w:r>
          </w:p>
        </w:tc>
        <w:tc>
          <w:tcPr>
            <w:tcW w:w="960" w:type="dxa"/>
            <w:noWrap/>
            <w:vAlign w:val="center"/>
            <w:hideMark/>
          </w:tcPr>
          <w:p w14:paraId="5E2EC96E" w14:textId="77777777" w:rsidR="00F52C28" w:rsidRPr="002843EC" w:rsidRDefault="00F52C28" w:rsidP="003A1E8C">
            <w:pPr>
              <w:bidi w:val="0"/>
              <w:jc w:val="center"/>
            </w:pPr>
            <w:r w:rsidRPr="002843EC">
              <w:t>4,192</w:t>
            </w:r>
          </w:p>
        </w:tc>
        <w:tc>
          <w:tcPr>
            <w:tcW w:w="960" w:type="dxa"/>
            <w:noWrap/>
            <w:vAlign w:val="center"/>
            <w:hideMark/>
          </w:tcPr>
          <w:p w14:paraId="43F278C5" w14:textId="77777777" w:rsidR="00F52C28" w:rsidRPr="002843EC" w:rsidRDefault="00F52C28" w:rsidP="003A1E8C">
            <w:pPr>
              <w:bidi w:val="0"/>
              <w:jc w:val="center"/>
            </w:pPr>
            <w:r w:rsidRPr="002843EC">
              <w:t>4,158</w:t>
            </w:r>
          </w:p>
        </w:tc>
      </w:tr>
      <w:tr w:rsidR="00F52C28" w:rsidRPr="002843EC" w14:paraId="780BBA43" w14:textId="77777777" w:rsidTr="00F52C28">
        <w:trPr>
          <w:trHeight w:val="300"/>
          <w:jc w:val="center"/>
        </w:trPr>
        <w:tc>
          <w:tcPr>
            <w:tcW w:w="2055" w:type="dxa"/>
            <w:shd w:val="clear" w:color="auto" w:fill="CEDBE6" w:themeFill="background2"/>
            <w:noWrap/>
            <w:hideMark/>
          </w:tcPr>
          <w:p w14:paraId="2A1FA519" w14:textId="77777777" w:rsidR="00F52C28" w:rsidRPr="002843EC" w:rsidRDefault="00F52C28" w:rsidP="003A1E8C">
            <w:pPr>
              <w:bidi w:val="0"/>
              <w:rPr>
                <w:b/>
                <w:bCs/>
              </w:rPr>
            </w:pPr>
            <w:r w:rsidRPr="002843EC">
              <w:rPr>
                <w:b/>
                <w:bCs/>
              </w:rPr>
              <w:t>Father</w:t>
            </w:r>
          </w:p>
        </w:tc>
        <w:tc>
          <w:tcPr>
            <w:tcW w:w="960" w:type="dxa"/>
            <w:noWrap/>
            <w:vAlign w:val="center"/>
            <w:hideMark/>
          </w:tcPr>
          <w:p w14:paraId="1B0D7AB7" w14:textId="77777777" w:rsidR="00F52C28" w:rsidRPr="002843EC" w:rsidRDefault="00F52C28" w:rsidP="003A1E8C">
            <w:pPr>
              <w:bidi w:val="0"/>
              <w:jc w:val="center"/>
            </w:pPr>
            <w:r w:rsidRPr="002843EC">
              <w:t>1,119</w:t>
            </w:r>
          </w:p>
        </w:tc>
        <w:tc>
          <w:tcPr>
            <w:tcW w:w="960" w:type="dxa"/>
            <w:noWrap/>
            <w:vAlign w:val="center"/>
            <w:hideMark/>
          </w:tcPr>
          <w:p w14:paraId="6F296EA8" w14:textId="77777777" w:rsidR="00F52C28" w:rsidRPr="002843EC" w:rsidRDefault="00F52C28" w:rsidP="003A1E8C">
            <w:pPr>
              <w:bidi w:val="0"/>
              <w:jc w:val="center"/>
            </w:pPr>
            <w:r w:rsidRPr="002843EC">
              <w:t>1,119</w:t>
            </w:r>
          </w:p>
        </w:tc>
        <w:tc>
          <w:tcPr>
            <w:tcW w:w="960" w:type="dxa"/>
            <w:noWrap/>
            <w:vAlign w:val="center"/>
            <w:hideMark/>
          </w:tcPr>
          <w:p w14:paraId="23871B5E" w14:textId="77777777" w:rsidR="00F52C28" w:rsidRPr="002843EC" w:rsidRDefault="00F52C28" w:rsidP="003A1E8C">
            <w:pPr>
              <w:bidi w:val="0"/>
              <w:jc w:val="center"/>
            </w:pPr>
            <w:r w:rsidRPr="002843EC">
              <w:t>1,203</w:t>
            </w:r>
          </w:p>
        </w:tc>
        <w:tc>
          <w:tcPr>
            <w:tcW w:w="960" w:type="dxa"/>
            <w:noWrap/>
            <w:vAlign w:val="center"/>
            <w:hideMark/>
          </w:tcPr>
          <w:p w14:paraId="1131B433" w14:textId="77777777" w:rsidR="00F52C28" w:rsidRPr="002843EC" w:rsidRDefault="00F52C28" w:rsidP="003A1E8C">
            <w:pPr>
              <w:bidi w:val="0"/>
              <w:jc w:val="center"/>
            </w:pPr>
            <w:r w:rsidRPr="002843EC">
              <w:t>1,203</w:t>
            </w:r>
          </w:p>
        </w:tc>
        <w:tc>
          <w:tcPr>
            <w:tcW w:w="960" w:type="dxa"/>
            <w:noWrap/>
            <w:vAlign w:val="center"/>
            <w:hideMark/>
          </w:tcPr>
          <w:p w14:paraId="3ADAD435" w14:textId="77777777" w:rsidR="00F52C28" w:rsidRPr="002843EC" w:rsidRDefault="00F52C28" w:rsidP="003A1E8C">
            <w:pPr>
              <w:bidi w:val="0"/>
              <w:jc w:val="center"/>
            </w:pPr>
            <w:r w:rsidRPr="002843EC">
              <w:t>1,493</w:t>
            </w:r>
          </w:p>
        </w:tc>
      </w:tr>
      <w:tr w:rsidR="00F52C28" w:rsidRPr="002843EC" w14:paraId="3F6BA11F" w14:textId="77777777" w:rsidTr="00F52C28">
        <w:trPr>
          <w:trHeight w:val="300"/>
          <w:jc w:val="center"/>
        </w:trPr>
        <w:tc>
          <w:tcPr>
            <w:tcW w:w="2055" w:type="dxa"/>
            <w:shd w:val="clear" w:color="auto" w:fill="276E8B" w:themeFill="accent1" w:themeFillShade="BF"/>
            <w:noWrap/>
            <w:hideMark/>
          </w:tcPr>
          <w:p w14:paraId="74F58157" w14:textId="77777777" w:rsidR="00F52C28" w:rsidRPr="00F52C28" w:rsidRDefault="00F52C28" w:rsidP="003A1E8C">
            <w:pPr>
              <w:bidi w:val="0"/>
              <w:rPr>
                <w:b/>
                <w:bCs/>
                <w:color w:val="FFFFFF" w:themeColor="background1"/>
              </w:rPr>
            </w:pPr>
            <w:r w:rsidRPr="00F52C28">
              <w:rPr>
                <w:b/>
                <w:bCs/>
                <w:color w:val="FFFFFF" w:themeColor="background1"/>
              </w:rPr>
              <w:t>Total cost</w:t>
            </w:r>
          </w:p>
        </w:tc>
        <w:tc>
          <w:tcPr>
            <w:tcW w:w="960" w:type="dxa"/>
            <w:shd w:val="clear" w:color="auto" w:fill="276E8B" w:themeFill="accent1" w:themeFillShade="BF"/>
            <w:noWrap/>
            <w:vAlign w:val="center"/>
            <w:hideMark/>
          </w:tcPr>
          <w:p w14:paraId="096FE11E" w14:textId="77777777" w:rsidR="00F52C28" w:rsidRPr="00F52C28" w:rsidRDefault="00F52C28" w:rsidP="003A1E8C">
            <w:pPr>
              <w:bidi w:val="0"/>
              <w:jc w:val="center"/>
              <w:rPr>
                <w:color w:val="FFFFFF" w:themeColor="background1"/>
              </w:rPr>
            </w:pPr>
            <w:r w:rsidRPr="00F52C28">
              <w:rPr>
                <w:color w:val="FFFFFF" w:themeColor="background1"/>
              </w:rPr>
              <w:t>5,294</w:t>
            </w:r>
          </w:p>
        </w:tc>
        <w:tc>
          <w:tcPr>
            <w:tcW w:w="960" w:type="dxa"/>
            <w:shd w:val="clear" w:color="auto" w:fill="276E8B" w:themeFill="accent1" w:themeFillShade="BF"/>
            <w:noWrap/>
            <w:vAlign w:val="center"/>
            <w:hideMark/>
          </w:tcPr>
          <w:p w14:paraId="241BEEC7" w14:textId="77777777" w:rsidR="00F52C28" w:rsidRPr="00F52C28" w:rsidRDefault="00F52C28" w:rsidP="003A1E8C">
            <w:pPr>
              <w:bidi w:val="0"/>
              <w:jc w:val="center"/>
              <w:rPr>
                <w:color w:val="FFFFFF" w:themeColor="background1"/>
              </w:rPr>
            </w:pPr>
            <w:r w:rsidRPr="00F52C28">
              <w:rPr>
                <w:color w:val="FFFFFF" w:themeColor="background1"/>
              </w:rPr>
              <w:t>5,303</w:t>
            </w:r>
          </w:p>
        </w:tc>
        <w:tc>
          <w:tcPr>
            <w:tcW w:w="960" w:type="dxa"/>
            <w:shd w:val="clear" w:color="auto" w:fill="276E8B" w:themeFill="accent1" w:themeFillShade="BF"/>
            <w:noWrap/>
            <w:vAlign w:val="center"/>
            <w:hideMark/>
          </w:tcPr>
          <w:p w14:paraId="5EA40894" w14:textId="77777777" w:rsidR="00F52C28" w:rsidRPr="00F52C28" w:rsidRDefault="00F52C28" w:rsidP="003A1E8C">
            <w:pPr>
              <w:bidi w:val="0"/>
              <w:jc w:val="center"/>
              <w:rPr>
                <w:color w:val="FFFFFF" w:themeColor="background1"/>
              </w:rPr>
            </w:pPr>
            <w:r w:rsidRPr="00F52C28">
              <w:rPr>
                <w:color w:val="FFFFFF" w:themeColor="background1"/>
              </w:rPr>
              <w:t>5,386</w:t>
            </w:r>
          </w:p>
        </w:tc>
        <w:tc>
          <w:tcPr>
            <w:tcW w:w="960" w:type="dxa"/>
            <w:shd w:val="clear" w:color="auto" w:fill="276E8B" w:themeFill="accent1" w:themeFillShade="BF"/>
            <w:noWrap/>
            <w:vAlign w:val="center"/>
            <w:hideMark/>
          </w:tcPr>
          <w:p w14:paraId="55EA101F" w14:textId="77777777" w:rsidR="00F52C28" w:rsidRPr="00F52C28" w:rsidRDefault="00F52C28" w:rsidP="003A1E8C">
            <w:pPr>
              <w:bidi w:val="0"/>
              <w:jc w:val="center"/>
              <w:rPr>
                <w:color w:val="FFFFFF" w:themeColor="background1"/>
              </w:rPr>
            </w:pPr>
            <w:r w:rsidRPr="00F52C28">
              <w:rPr>
                <w:color w:val="FFFFFF" w:themeColor="background1"/>
              </w:rPr>
              <w:t>5,395</w:t>
            </w:r>
          </w:p>
        </w:tc>
        <w:tc>
          <w:tcPr>
            <w:tcW w:w="960" w:type="dxa"/>
            <w:shd w:val="clear" w:color="auto" w:fill="276E8B" w:themeFill="accent1" w:themeFillShade="BF"/>
            <w:noWrap/>
            <w:vAlign w:val="center"/>
            <w:hideMark/>
          </w:tcPr>
          <w:p w14:paraId="0F7966DB" w14:textId="77777777" w:rsidR="00F52C28" w:rsidRPr="00F52C28" w:rsidRDefault="00F52C28" w:rsidP="003A1E8C">
            <w:pPr>
              <w:bidi w:val="0"/>
              <w:jc w:val="center"/>
              <w:rPr>
                <w:color w:val="FFFFFF" w:themeColor="background1"/>
              </w:rPr>
            </w:pPr>
            <w:r w:rsidRPr="00F52C28">
              <w:rPr>
                <w:color w:val="FFFFFF" w:themeColor="background1"/>
              </w:rPr>
              <w:t>5,652</w:t>
            </w:r>
          </w:p>
        </w:tc>
      </w:tr>
      <w:tr w:rsidR="00F52C28" w:rsidRPr="002843EC" w14:paraId="69456762" w14:textId="77777777" w:rsidTr="00F52C28">
        <w:trPr>
          <w:trHeight w:val="300"/>
          <w:jc w:val="center"/>
        </w:trPr>
        <w:tc>
          <w:tcPr>
            <w:tcW w:w="6855" w:type="dxa"/>
            <w:gridSpan w:val="6"/>
            <w:shd w:val="clear" w:color="auto" w:fill="CEDBE6" w:themeFill="background2"/>
            <w:noWrap/>
            <w:vAlign w:val="center"/>
            <w:hideMark/>
          </w:tcPr>
          <w:p w14:paraId="1F10F9A1" w14:textId="21603996" w:rsidR="00F52C28" w:rsidRPr="002843EC" w:rsidRDefault="00F52C28" w:rsidP="003A1E8C">
            <w:pPr>
              <w:bidi w:val="0"/>
              <w:jc w:val="center"/>
              <w:rPr>
                <w:b/>
                <w:bCs/>
              </w:rPr>
            </w:pPr>
            <w:r w:rsidRPr="002843EC">
              <w:rPr>
                <w:b/>
                <w:bCs/>
              </w:rPr>
              <w:t>Added cost</w:t>
            </w:r>
            <w:r>
              <w:rPr>
                <w:b/>
                <w:bCs/>
              </w:rPr>
              <w:t xml:space="preserve"> (in millions of NIS)</w:t>
            </w:r>
          </w:p>
        </w:tc>
      </w:tr>
      <w:tr w:rsidR="00F52C28" w:rsidRPr="002843EC" w14:paraId="61C60B56" w14:textId="77777777" w:rsidTr="00F52C28">
        <w:trPr>
          <w:trHeight w:val="300"/>
          <w:jc w:val="center"/>
        </w:trPr>
        <w:tc>
          <w:tcPr>
            <w:tcW w:w="2055" w:type="dxa"/>
            <w:shd w:val="clear" w:color="auto" w:fill="CEDBE6" w:themeFill="background2"/>
            <w:noWrap/>
            <w:hideMark/>
          </w:tcPr>
          <w:p w14:paraId="269C08E6" w14:textId="77777777" w:rsidR="00F52C28" w:rsidRPr="002843EC" w:rsidRDefault="00F52C28" w:rsidP="003A1E8C">
            <w:pPr>
              <w:bidi w:val="0"/>
              <w:rPr>
                <w:b/>
                <w:bCs/>
              </w:rPr>
            </w:pPr>
            <w:r w:rsidRPr="002843EC">
              <w:rPr>
                <w:b/>
                <w:bCs/>
              </w:rPr>
              <w:lastRenderedPageBreak/>
              <w:t>Mother</w:t>
            </w:r>
          </w:p>
        </w:tc>
        <w:tc>
          <w:tcPr>
            <w:tcW w:w="960" w:type="dxa"/>
            <w:noWrap/>
            <w:vAlign w:val="center"/>
            <w:hideMark/>
          </w:tcPr>
          <w:p w14:paraId="4B0E216B" w14:textId="77777777" w:rsidR="00F52C28" w:rsidRPr="002843EC" w:rsidRDefault="00F52C28" w:rsidP="003A1E8C">
            <w:pPr>
              <w:bidi w:val="0"/>
              <w:jc w:val="center"/>
            </w:pPr>
            <w:r w:rsidRPr="002843EC">
              <w:t>-51</w:t>
            </w:r>
          </w:p>
        </w:tc>
        <w:tc>
          <w:tcPr>
            <w:tcW w:w="960" w:type="dxa"/>
            <w:noWrap/>
            <w:vAlign w:val="center"/>
            <w:hideMark/>
          </w:tcPr>
          <w:p w14:paraId="7824D2BF" w14:textId="77777777" w:rsidR="00F52C28" w:rsidRPr="002843EC" w:rsidRDefault="00F52C28" w:rsidP="003A1E8C">
            <w:pPr>
              <w:bidi w:val="0"/>
              <w:jc w:val="center"/>
            </w:pPr>
            <w:r w:rsidRPr="002843EC">
              <w:t>-42</w:t>
            </w:r>
          </w:p>
        </w:tc>
        <w:tc>
          <w:tcPr>
            <w:tcW w:w="960" w:type="dxa"/>
            <w:noWrap/>
            <w:vAlign w:val="center"/>
            <w:hideMark/>
          </w:tcPr>
          <w:p w14:paraId="37B5D12A" w14:textId="77777777" w:rsidR="00F52C28" w:rsidRPr="002843EC" w:rsidRDefault="00F52C28" w:rsidP="003A1E8C">
            <w:pPr>
              <w:bidi w:val="0"/>
              <w:jc w:val="center"/>
            </w:pPr>
            <w:r w:rsidRPr="002843EC">
              <w:t>-42</w:t>
            </w:r>
          </w:p>
        </w:tc>
        <w:tc>
          <w:tcPr>
            <w:tcW w:w="960" w:type="dxa"/>
            <w:noWrap/>
            <w:vAlign w:val="center"/>
            <w:hideMark/>
          </w:tcPr>
          <w:p w14:paraId="552601C3" w14:textId="77777777" w:rsidR="00F52C28" w:rsidRPr="002843EC" w:rsidRDefault="00F52C28" w:rsidP="003A1E8C">
            <w:pPr>
              <w:bidi w:val="0"/>
              <w:jc w:val="center"/>
            </w:pPr>
            <w:r w:rsidRPr="002843EC">
              <w:t>-34</w:t>
            </w:r>
          </w:p>
        </w:tc>
        <w:tc>
          <w:tcPr>
            <w:tcW w:w="960" w:type="dxa"/>
            <w:noWrap/>
            <w:vAlign w:val="center"/>
            <w:hideMark/>
          </w:tcPr>
          <w:p w14:paraId="2E1E76F3" w14:textId="77777777" w:rsidR="00F52C28" w:rsidRPr="002843EC" w:rsidRDefault="00F52C28" w:rsidP="003A1E8C">
            <w:pPr>
              <w:bidi w:val="0"/>
              <w:jc w:val="center"/>
            </w:pPr>
            <w:r w:rsidRPr="002843EC">
              <w:t>-67</w:t>
            </w:r>
          </w:p>
        </w:tc>
      </w:tr>
      <w:tr w:rsidR="00F52C28" w:rsidRPr="002843EC" w14:paraId="3E20A2FC" w14:textId="77777777" w:rsidTr="00F52C28">
        <w:trPr>
          <w:trHeight w:val="300"/>
          <w:jc w:val="center"/>
        </w:trPr>
        <w:tc>
          <w:tcPr>
            <w:tcW w:w="2055" w:type="dxa"/>
            <w:shd w:val="clear" w:color="auto" w:fill="CEDBE6" w:themeFill="background2"/>
            <w:noWrap/>
            <w:hideMark/>
          </w:tcPr>
          <w:p w14:paraId="05ADD1E4" w14:textId="77777777" w:rsidR="00F52C28" w:rsidRPr="002843EC" w:rsidRDefault="00F52C28" w:rsidP="003A1E8C">
            <w:pPr>
              <w:bidi w:val="0"/>
              <w:rPr>
                <w:b/>
                <w:bCs/>
              </w:rPr>
            </w:pPr>
            <w:r w:rsidRPr="002843EC">
              <w:rPr>
                <w:b/>
                <w:bCs/>
              </w:rPr>
              <w:t>Father</w:t>
            </w:r>
          </w:p>
        </w:tc>
        <w:tc>
          <w:tcPr>
            <w:tcW w:w="960" w:type="dxa"/>
            <w:noWrap/>
            <w:vAlign w:val="center"/>
            <w:hideMark/>
          </w:tcPr>
          <w:p w14:paraId="7859BDAA" w14:textId="77777777" w:rsidR="00F52C28" w:rsidRPr="002843EC" w:rsidRDefault="00F52C28" w:rsidP="003A1E8C">
            <w:pPr>
              <w:bidi w:val="0"/>
              <w:jc w:val="center"/>
            </w:pPr>
            <w:r w:rsidRPr="002843EC">
              <w:t>1,119</w:t>
            </w:r>
          </w:p>
        </w:tc>
        <w:tc>
          <w:tcPr>
            <w:tcW w:w="960" w:type="dxa"/>
            <w:noWrap/>
            <w:vAlign w:val="center"/>
            <w:hideMark/>
          </w:tcPr>
          <w:p w14:paraId="25CE188C" w14:textId="77777777" w:rsidR="00F52C28" w:rsidRPr="002843EC" w:rsidRDefault="00F52C28" w:rsidP="003A1E8C">
            <w:pPr>
              <w:bidi w:val="0"/>
              <w:jc w:val="center"/>
            </w:pPr>
            <w:r w:rsidRPr="002843EC">
              <w:t>1,119</w:t>
            </w:r>
          </w:p>
        </w:tc>
        <w:tc>
          <w:tcPr>
            <w:tcW w:w="960" w:type="dxa"/>
            <w:noWrap/>
            <w:vAlign w:val="center"/>
            <w:hideMark/>
          </w:tcPr>
          <w:p w14:paraId="6E907B03" w14:textId="77777777" w:rsidR="00F52C28" w:rsidRPr="002843EC" w:rsidRDefault="00F52C28" w:rsidP="003A1E8C">
            <w:pPr>
              <w:bidi w:val="0"/>
              <w:jc w:val="center"/>
            </w:pPr>
            <w:r w:rsidRPr="002843EC">
              <w:t>1,203</w:t>
            </w:r>
          </w:p>
        </w:tc>
        <w:tc>
          <w:tcPr>
            <w:tcW w:w="960" w:type="dxa"/>
            <w:noWrap/>
            <w:vAlign w:val="center"/>
            <w:hideMark/>
          </w:tcPr>
          <w:p w14:paraId="37CC1F39" w14:textId="77777777" w:rsidR="00F52C28" w:rsidRPr="002843EC" w:rsidRDefault="00F52C28" w:rsidP="003A1E8C">
            <w:pPr>
              <w:bidi w:val="0"/>
              <w:jc w:val="center"/>
            </w:pPr>
            <w:r w:rsidRPr="002843EC">
              <w:t>1,203</w:t>
            </w:r>
          </w:p>
        </w:tc>
        <w:tc>
          <w:tcPr>
            <w:tcW w:w="960" w:type="dxa"/>
            <w:noWrap/>
            <w:vAlign w:val="center"/>
            <w:hideMark/>
          </w:tcPr>
          <w:p w14:paraId="2CD68E5F" w14:textId="77777777" w:rsidR="00F52C28" w:rsidRPr="002843EC" w:rsidRDefault="00F52C28" w:rsidP="003A1E8C">
            <w:pPr>
              <w:bidi w:val="0"/>
              <w:jc w:val="center"/>
            </w:pPr>
            <w:r w:rsidRPr="002843EC">
              <w:t>1,493</w:t>
            </w:r>
          </w:p>
        </w:tc>
      </w:tr>
      <w:tr w:rsidR="00F52C28" w:rsidRPr="002843EC" w14:paraId="7826A766" w14:textId="77777777" w:rsidTr="00F52C28">
        <w:trPr>
          <w:trHeight w:val="300"/>
          <w:jc w:val="center"/>
        </w:trPr>
        <w:tc>
          <w:tcPr>
            <w:tcW w:w="2055" w:type="dxa"/>
            <w:shd w:val="clear" w:color="auto" w:fill="276E8B" w:themeFill="accent1" w:themeFillShade="BF"/>
            <w:noWrap/>
            <w:hideMark/>
          </w:tcPr>
          <w:p w14:paraId="05197A89" w14:textId="77777777" w:rsidR="00F52C28" w:rsidRPr="00F52C28" w:rsidRDefault="00F52C28" w:rsidP="003A1E8C">
            <w:pPr>
              <w:bidi w:val="0"/>
              <w:rPr>
                <w:b/>
                <w:bCs/>
                <w:color w:val="FFFFFF" w:themeColor="background1"/>
              </w:rPr>
            </w:pPr>
            <w:r w:rsidRPr="00F52C28">
              <w:rPr>
                <w:b/>
                <w:bCs/>
                <w:color w:val="FFFFFF" w:themeColor="background1"/>
              </w:rPr>
              <w:t>Added cost</w:t>
            </w:r>
          </w:p>
        </w:tc>
        <w:tc>
          <w:tcPr>
            <w:tcW w:w="960" w:type="dxa"/>
            <w:shd w:val="clear" w:color="auto" w:fill="276E8B" w:themeFill="accent1" w:themeFillShade="BF"/>
            <w:noWrap/>
            <w:vAlign w:val="center"/>
            <w:hideMark/>
          </w:tcPr>
          <w:p w14:paraId="3D7E9D35" w14:textId="77777777" w:rsidR="00F52C28" w:rsidRPr="00F52C28" w:rsidRDefault="00F52C28" w:rsidP="003A1E8C">
            <w:pPr>
              <w:bidi w:val="0"/>
              <w:jc w:val="center"/>
              <w:rPr>
                <w:color w:val="FFFFFF" w:themeColor="background1"/>
              </w:rPr>
            </w:pPr>
            <w:r w:rsidRPr="00F52C28">
              <w:rPr>
                <w:color w:val="FFFFFF" w:themeColor="background1"/>
              </w:rPr>
              <w:t>1,068</w:t>
            </w:r>
          </w:p>
        </w:tc>
        <w:tc>
          <w:tcPr>
            <w:tcW w:w="960" w:type="dxa"/>
            <w:shd w:val="clear" w:color="auto" w:fill="276E8B" w:themeFill="accent1" w:themeFillShade="BF"/>
            <w:noWrap/>
            <w:vAlign w:val="center"/>
            <w:hideMark/>
          </w:tcPr>
          <w:p w14:paraId="3D61C003" w14:textId="77777777" w:rsidR="00F52C28" w:rsidRPr="00F52C28" w:rsidRDefault="00F52C28" w:rsidP="003A1E8C">
            <w:pPr>
              <w:bidi w:val="0"/>
              <w:jc w:val="center"/>
              <w:rPr>
                <w:color w:val="FFFFFF" w:themeColor="background1"/>
              </w:rPr>
            </w:pPr>
            <w:r w:rsidRPr="00F52C28">
              <w:rPr>
                <w:color w:val="FFFFFF" w:themeColor="background1"/>
              </w:rPr>
              <w:t>1,077</w:t>
            </w:r>
          </w:p>
        </w:tc>
        <w:tc>
          <w:tcPr>
            <w:tcW w:w="960" w:type="dxa"/>
            <w:shd w:val="clear" w:color="auto" w:fill="276E8B" w:themeFill="accent1" w:themeFillShade="BF"/>
            <w:noWrap/>
            <w:vAlign w:val="center"/>
            <w:hideMark/>
          </w:tcPr>
          <w:p w14:paraId="6A10110C" w14:textId="77777777" w:rsidR="00F52C28" w:rsidRPr="00F52C28" w:rsidRDefault="00F52C28" w:rsidP="003A1E8C">
            <w:pPr>
              <w:bidi w:val="0"/>
              <w:jc w:val="center"/>
              <w:rPr>
                <w:color w:val="FFFFFF" w:themeColor="background1"/>
              </w:rPr>
            </w:pPr>
            <w:r w:rsidRPr="00F52C28">
              <w:rPr>
                <w:color w:val="FFFFFF" w:themeColor="background1"/>
              </w:rPr>
              <w:t>1,160</w:t>
            </w:r>
          </w:p>
        </w:tc>
        <w:tc>
          <w:tcPr>
            <w:tcW w:w="960" w:type="dxa"/>
            <w:shd w:val="clear" w:color="auto" w:fill="276E8B" w:themeFill="accent1" w:themeFillShade="BF"/>
            <w:noWrap/>
            <w:vAlign w:val="center"/>
            <w:hideMark/>
          </w:tcPr>
          <w:p w14:paraId="056AF106" w14:textId="77777777" w:rsidR="00F52C28" w:rsidRPr="00F52C28" w:rsidRDefault="00F52C28" w:rsidP="003A1E8C">
            <w:pPr>
              <w:bidi w:val="0"/>
              <w:jc w:val="center"/>
              <w:rPr>
                <w:color w:val="FFFFFF" w:themeColor="background1"/>
              </w:rPr>
            </w:pPr>
            <w:r w:rsidRPr="00F52C28">
              <w:rPr>
                <w:color w:val="FFFFFF" w:themeColor="background1"/>
              </w:rPr>
              <w:t>1,169</w:t>
            </w:r>
          </w:p>
        </w:tc>
        <w:tc>
          <w:tcPr>
            <w:tcW w:w="960" w:type="dxa"/>
            <w:shd w:val="clear" w:color="auto" w:fill="276E8B" w:themeFill="accent1" w:themeFillShade="BF"/>
            <w:noWrap/>
            <w:vAlign w:val="center"/>
            <w:hideMark/>
          </w:tcPr>
          <w:p w14:paraId="72AD29BA" w14:textId="77777777" w:rsidR="00F52C28" w:rsidRPr="00F52C28" w:rsidRDefault="00F52C28" w:rsidP="003A1E8C">
            <w:pPr>
              <w:bidi w:val="0"/>
              <w:jc w:val="center"/>
              <w:rPr>
                <w:color w:val="FFFFFF" w:themeColor="background1"/>
              </w:rPr>
            </w:pPr>
            <w:r w:rsidRPr="00F52C28">
              <w:rPr>
                <w:color w:val="FFFFFF" w:themeColor="background1"/>
              </w:rPr>
              <w:t>1,426</w:t>
            </w:r>
          </w:p>
        </w:tc>
      </w:tr>
    </w:tbl>
    <w:p w14:paraId="2FBEA994" w14:textId="1273A67F" w:rsidR="00703369" w:rsidRDefault="00F52C28" w:rsidP="00D54AD2">
      <w:pPr>
        <w:pStyle w:val="Caption"/>
        <w:bidi w:val="0"/>
        <w:ind w:left="720" w:right="746"/>
        <w:jc w:val="both"/>
        <w:rPr>
          <w:color w:val="auto"/>
          <w:sz w:val="18"/>
          <w:szCs w:val="18"/>
        </w:rPr>
      </w:pPr>
      <w:r>
        <w:rPr>
          <w:color w:val="auto"/>
          <w:sz w:val="18"/>
          <w:szCs w:val="18"/>
        </w:rPr>
        <w:t xml:space="preserve">Comments: this projection is calculated based on 100% of women </w:t>
      </w:r>
      <w:r w:rsidR="003A1E8C">
        <w:rPr>
          <w:color w:val="auto"/>
          <w:sz w:val="18"/>
          <w:szCs w:val="18"/>
        </w:rPr>
        <w:t>exercising</w:t>
      </w:r>
      <w:r>
        <w:rPr>
          <w:color w:val="auto"/>
          <w:sz w:val="18"/>
          <w:szCs w:val="18"/>
        </w:rPr>
        <w:t xml:space="preserve"> their right</w:t>
      </w:r>
      <w:r w:rsidR="00D54AD2">
        <w:rPr>
          <w:color w:val="auto"/>
          <w:sz w:val="18"/>
          <w:szCs w:val="18"/>
        </w:rPr>
        <w:t xml:space="preserve"> to paid leave</w:t>
      </w:r>
      <w:r w:rsidR="003A1E8C">
        <w:rPr>
          <w:color w:val="auto"/>
          <w:sz w:val="18"/>
          <w:szCs w:val="18"/>
        </w:rPr>
        <w:t xml:space="preserve">, </w:t>
      </w:r>
      <w:r w:rsidR="00D54AD2">
        <w:rPr>
          <w:color w:val="auto"/>
          <w:sz w:val="18"/>
          <w:szCs w:val="18"/>
        </w:rPr>
        <w:t>an unchanged</w:t>
      </w:r>
      <w:r w:rsidR="003A1E8C">
        <w:rPr>
          <w:color w:val="auto"/>
          <w:sz w:val="18"/>
          <w:szCs w:val="18"/>
        </w:rPr>
        <w:t xml:space="preserve"> percentage of eligibility in proportion to births, and a steady rate of first and second births over the 5 years. If we take into account growth rate</w:t>
      </w:r>
      <w:r w:rsidR="003A1E8C" w:rsidRPr="003A1E8C">
        <w:rPr>
          <w:color w:val="auto"/>
          <w:sz w:val="18"/>
          <w:szCs w:val="18"/>
        </w:rPr>
        <w:t xml:space="preserve"> </w:t>
      </w:r>
      <w:r w:rsidR="003A1E8C">
        <w:rPr>
          <w:color w:val="auto"/>
          <w:sz w:val="18"/>
          <w:szCs w:val="18"/>
        </w:rPr>
        <w:t>in the population of mothers,</w:t>
      </w:r>
      <w:r w:rsidR="008923CD">
        <w:rPr>
          <w:rStyle w:val="FootnoteReference"/>
          <w:color w:val="auto"/>
          <w:sz w:val="18"/>
          <w:szCs w:val="18"/>
        </w:rPr>
        <w:footnoteReference w:id="59"/>
      </w:r>
      <w:r w:rsidR="003A1E8C">
        <w:rPr>
          <w:color w:val="auto"/>
          <w:sz w:val="18"/>
          <w:szCs w:val="18"/>
        </w:rPr>
        <w:t xml:space="preserve"> and realistic economic growth rates,</w:t>
      </w:r>
      <w:r w:rsidR="008923CD">
        <w:rPr>
          <w:rStyle w:val="FootnoteReference"/>
          <w:color w:val="auto"/>
          <w:sz w:val="18"/>
          <w:szCs w:val="18"/>
        </w:rPr>
        <w:footnoteReference w:id="60"/>
      </w:r>
      <w:r w:rsidR="003A1E8C">
        <w:rPr>
          <w:color w:val="auto"/>
          <w:sz w:val="18"/>
          <w:szCs w:val="18"/>
        </w:rPr>
        <w:t xml:space="preserve"> the final costs will increase by 2.4% every year. The percentage of funding for a week of full-time leave</w:t>
      </w:r>
      <w:r w:rsidR="003A1E8C" w:rsidRPr="003A1E8C">
        <w:rPr>
          <w:color w:val="auto"/>
          <w:sz w:val="18"/>
          <w:szCs w:val="18"/>
        </w:rPr>
        <w:t xml:space="preserve"> </w:t>
      </w:r>
      <w:r w:rsidR="003A1E8C">
        <w:rPr>
          <w:color w:val="auto"/>
          <w:sz w:val="18"/>
          <w:szCs w:val="18"/>
        </w:rPr>
        <w:t xml:space="preserve">is 100%, and 50% for a week of partial employment over double the amount of weeks. The cost to the state remains virtually the same in both cases, and we have therefore not factored this element into our estimate. </w:t>
      </w:r>
    </w:p>
    <w:p w14:paraId="2A45578C" w14:textId="0AAC4B31" w:rsidR="003A1E8C" w:rsidRDefault="003A1E8C" w:rsidP="003A1E8C">
      <w:pPr>
        <w:pStyle w:val="Heading2"/>
        <w:bidi w:val="0"/>
        <w:ind w:left="630"/>
      </w:pPr>
      <w:bookmarkStart w:id="50" w:name="_Toc37579857"/>
      <w:r>
        <w:t>Financing</w:t>
      </w:r>
      <w:bookmarkEnd w:id="50"/>
    </w:p>
    <w:p w14:paraId="0ECD5272" w14:textId="52135081" w:rsidR="003A1E8C" w:rsidRDefault="00DF46CD" w:rsidP="00D54AD2">
      <w:pPr>
        <w:bidi w:val="0"/>
      </w:pPr>
      <w:r w:rsidRPr="00DF46CD">
        <w:t xml:space="preserve">According to Table 5, the </w:t>
      </w:r>
      <w:r>
        <w:t>added</w:t>
      </w:r>
      <w:r w:rsidRPr="00DF46CD">
        <w:t xml:space="preserve"> cost of implementing the reform is estimated at a</w:t>
      </w:r>
      <w:r>
        <w:t xml:space="preserve">pproximately </w:t>
      </w:r>
      <w:r w:rsidRPr="00DF46CD">
        <w:t xml:space="preserve">1 billion NIS in the first year, </w:t>
      </w:r>
      <w:r>
        <w:t>rising</w:t>
      </w:r>
      <w:r w:rsidRPr="00DF46CD">
        <w:t xml:space="preserve"> up to </w:t>
      </w:r>
      <w:r w:rsidR="00D54AD2">
        <w:t>approximately</w:t>
      </w:r>
      <w:r w:rsidRPr="00DF46CD">
        <w:t xml:space="preserve"> 1</w:t>
      </w:r>
      <w:r>
        <w:t>.5</w:t>
      </w:r>
      <w:r w:rsidRPr="00DF46CD">
        <w:t xml:space="preserve"> billion</w:t>
      </w:r>
      <w:r>
        <w:t xml:space="preserve"> NIS</w:t>
      </w:r>
      <w:r w:rsidRPr="00DF46CD">
        <w:t xml:space="preserve"> in the fifth year. Given the proposed </w:t>
      </w:r>
      <w:r>
        <w:t>plan’s</w:t>
      </w:r>
      <w:r w:rsidRPr="00DF46CD">
        <w:t xml:space="preserve"> far-reaching </w:t>
      </w:r>
      <w:r>
        <w:t>contributions to</w:t>
      </w:r>
      <w:r w:rsidRPr="00DF46CD">
        <w:t xml:space="preserve"> child development and parental well-being, these are certainly reasonable costs</w:t>
      </w:r>
      <w:r>
        <w:t xml:space="preserve">. </w:t>
      </w:r>
      <w:r w:rsidRPr="00DF46CD">
        <w:t xml:space="preserve">Furthermore, as we </w:t>
      </w:r>
      <w:r>
        <w:t>shall</w:t>
      </w:r>
      <w:r w:rsidRPr="00DF46CD">
        <w:t xml:space="preserve"> see in the next chapter, the proposed reform may have positive implications</w:t>
      </w:r>
      <w:r>
        <w:t xml:space="preserve"> </w:t>
      </w:r>
      <w:r w:rsidR="00D54AD2">
        <w:t>on</w:t>
      </w:r>
      <w:r>
        <w:t xml:space="preserve"> the job market</w:t>
      </w:r>
      <w:r w:rsidRPr="00DF46CD">
        <w:t xml:space="preserve">, which should significantly reduce </w:t>
      </w:r>
      <w:r>
        <w:t>its</w:t>
      </w:r>
      <w:r w:rsidRPr="00DF46CD">
        <w:t xml:space="preserve"> economic cost. </w:t>
      </w:r>
      <w:r>
        <w:t>However,</w:t>
      </w:r>
      <w:r w:rsidRPr="00DF46CD">
        <w:t xml:space="preserve"> </w:t>
      </w:r>
      <w:r>
        <w:t>setting that aside for now</w:t>
      </w:r>
      <w:r w:rsidRPr="00DF46CD">
        <w:t>, this is</w:t>
      </w:r>
      <w:r>
        <w:t xml:space="preserve"> also</w:t>
      </w:r>
      <w:r w:rsidRPr="00DF46CD">
        <w:t xml:space="preserve"> an opportunity to</w:t>
      </w:r>
      <w:r>
        <w:t xml:space="preserve"> optimize</w:t>
      </w:r>
      <w:r w:rsidRPr="00DF46CD">
        <w:t xml:space="preserve"> </w:t>
      </w:r>
      <w:r>
        <w:t xml:space="preserve">government spending and </w:t>
      </w:r>
      <w:r w:rsidR="003E387D">
        <w:t xml:space="preserve">repurpose funds that are currently being used in less </w:t>
      </w:r>
      <w:r w:rsidR="00D54AD2">
        <w:t xml:space="preserve">than </w:t>
      </w:r>
      <w:r w:rsidR="003E387D">
        <w:t>efficient ways</w:t>
      </w:r>
      <w:r>
        <w:t>. We shall therefore present</w:t>
      </w:r>
      <w:r w:rsidRPr="00DF46CD">
        <w:t xml:space="preserve"> other budgetary sources </w:t>
      </w:r>
      <w:r>
        <w:t>that should</w:t>
      </w:r>
      <w:r w:rsidRPr="00DF46CD">
        <w:t xml:space="preserve"> cover most of the add</w:t>
      </w:r>
      <w:r>
        <w:t>ed</w:t>
      </w:r>
      <w:r w:rsidRPr="00DF46CD">
        <w:t xml:space="preserve"> costs of the reform</w:t>
      </w:r>
      <w:r>
        <w:t>.</w:t>
      </w:r>
      <w:r w:rsidRPr="00DF46CD">
        <w:t xml:space="preserve"> </w:t>
      </w:r>
    </w:p>
    <w:p w14:paraId="50CAB210" w14:textId="32803E84" w:rsidR="003E387D" w:rsidRDefault="003E387D" w:rsidP="007409FA">
      <w:pPr>
        <w:bidi w:val="0"/>
      </w:pPr>
      <w:r>
        <w:t xml:space="preserve">In particular, this is an opportunity to reexamine budgetary </w:t>
      </w:r>
      <w:r w:rsidRPr="003E387D">
        <w:t>spending on child benefits and their effectiveness in supporting families with children. We are aware of the sensitivity of th</w:t>
      </w:r>
      <w:r>
        <w:t>is</w:t>
      </w:r>
      <w:r w:rsidRPr="003E387D">
        <w:t xml:space="preserve"> issue, and we</w:t>
      </w:r>
      <w:r>
        <w:t xml:space="preserve"> shall</w:t>
      </w:r>
      <w:r w:rsidRPr="003E387D">
        <w:t xml:space="preserve"> therefore</w:t>
      </w:r>
      <w:r>
        <w:t xml:space="preserve"> refrain from</w:t>
      </w:r>
      <w:r w:rsidRPr="003E387D">
        <w:t xml:space="preserve"> mak</w:t>
      </w:r>
      <w:r>
        <w:t>ing any</w:t>
      </w:r>
      <w:r w:rsidRPr="003E387D">
        <w:t xml:space="preserve"> far-reaching suggestions that may provoke intense opposition, but </w:t>
      </w:r>
      <w:r>
        <w:t xml:space="preserve">instead </w:t>
      </w:r>
      <w:r w:rsidRPr="003E387D">
        <w:t xml:space="preserve">propose a change in the timing of the families' </w:t>
      </w:r>
      <w:r>
        <w:t xml:space="preserve">reception of these benefits. As stated previously, families who bring children into the world have to deal with a heavy financial burden early on, both because of the hike in expenses that the birth of </w:t>
      </w:r>
      <w:r w:rsidR="008923CD">
        <w:t>the first child</w:t>
      </w:r>
      <w:r>
        <w:t xml:space="preserve"> entails, and because of the relatively low incomes brought in by parents at the start of their </w:t>
      </w:r>
      <w:r>
        <w:lastRenderedPageBreak/>
        <w:t xml:space="preserve">careers. </w:t>
      </w:r>
      <w:r w:rsidR="008923CD">
        <w:t>On the other hand, as the children grow, the</w:t>
      </w:r>
      <w:r w:rsidR="00272AAC">
        <w:t>y</w:t>
      </w:r>
      <w:r w:rsidR="008923CD">
        <w:t xml:space="preserve"> </w:t>
      </w:r>
      <w:r w:rsidR="007409FA">
        <w:t>demand</w:t>
      </w:r>
      <w:r w:rsidR="008923CD">
        <w:t xml:space="preserve"> relatively </w:t>
      </w:r>
      <w:r w:rsidR="007409FA">
        <w:t xml:space="preserve">smaller </w:t>
      </w:r>
      <w:r w:rsidR="008923CD">
        <w:t>expenses,</w:t>
      </w:r>
      <w:r w:rsidR="008923CD">
        <w:rPr>
          <w:rStyle w:val="FootnoteReference"/>
        </w:rPr>
        <w:footnoteReference w:id="61"/>
      </w:r>
      <w:r w:rsidR="008923CD">
        <w:t xml:space="preserve"> while the parents’ incomes increase.</w:t>
      </w:r>
    </w:p>
    <w:p w14:paraId="7CEB2564" w14:textId="7762E904" w:rsidR="007409FA" w:rsidRDefault="007409FA" w:rsidP="00D54AD2">
      <w:pPr>
        <w:bidi w:val="0"/>
      </w:pPr>
      <w:r>
        <w:t xml:space="preserve">Let us analyze the case of a family with two children, born two years apart. When the second child is born, the family’s spending is at its peak, since the two-year-old requires daycare that costs roughly 30,000 NIS per year (assuming that the mother is working), and the expenses </w:t>
      </w:r>
      <w:r w:rsidR="00D54AD2">
        <w:t>added on by</w:t>
      </w:r>
      <w:r>
        <w:t xml:space="preserve"> the newborn infant are likewise considerable. </w:t>
      </w:r>
      <w:r w:rsidRPr="007409FA">
        <w:t>At this stage</w:t>
      </w:r>
      <w:r>
        <w:t>,</w:t>
      </w:r>
      <w:r w:rsidRPr="007409FA">
        <w:t xml:space="preserve"> there is no doubt that child </w:t>
      </w:r>
      <w:r>
        <w:t>benefits</w:t>
      </w:r>
      <w:r w:rsidRPr="007409FA">
        <w:t xml:space="preserve"> are a significant aid to most families </w:t>
      </w:r>
      <w:r w:rsidR="00EF572F">
        <w:t>that find themselves in similar circumstance</w:t>
      </w:r>
      <w:r w:rsidR="00D54AD2">
        <w:t>s</w:t>
      </w:r>
      <w:r w:rsidRPr="007409FA">
        <w:t xml:space="preserve">. </w:t>
      </w:r>
      <w:r w:rsidR="00EF572F">
        <w:t>By contrast, 15</w:t>
      </w:r>
      <w:r w:rsidRPr="007409FA">
        <w:t xml:space="preserve"> years later</w:t>
      </w:r>
      <w:r w:rsidR="00EF572F">
        <w:t>,</w:t>
      </w:r>
      <w:r w:rsidRPr="007409FA">
        <w:t xml:space="preserve"> </w:t>
      </w:r>
      <w:r w:rsidR="00EF572F">
        <w:t>when</w:t>
      </w:r>
      <w:r w:rsidR="00EF572F" w:rsidRPr="007409FA">
        <w:t xml:space="preserve"> the eldest </w:t>
      </w:r>
      <w:r w:rsidR="00EF572F">
        <w:t>child is</w:t>
      </w:r>
      <w:r w:rsidR="00EF572F" w:rsidRPr="007409FA">
        <w:t xml:space="preserve"> 17 years old and the </w:t>
      </w:r>
      <w:r w:rsidR="00EF572F">
        <w:t>youngest is 15 years</w:t>
      </w:r>
      <w:r w:rsidR="00EF572F" w:rsidRPr="007409FA">
        <w:t xml:space="preserve"> old</w:t>
      </w:r>
      <w:r w:rsidR="00EF572F">
        <w:t>,</w:t>
      </w:r>
      <w:r w:rsidR="00EF572F" w:rsidRPr="007409FA">
        <w:t xml:space="preserve"> </w:t>
      </w:r>
      <w:r w:rsidRPr="007409FA">
        <w:t xml:space="preserve">the expenses for the children are expected to be relatively lower, the parents' income is </w:t>
      </w:r>
      <w:r w:rsidR="00EF572F">
        <w:t xml:space="preserve">generally </w:t>
      </w:r>
      <w:r w:rsidRPr="007409FA">
        <w:t xml:space="preserve">higher, and therefore the marginal benefit of the </w:t>
      </w:r>
      <w:r w:rsidR="00EF572F">
        <w:t>subsidies</w:t>
      </w:r>
      <w:r w:rsidRPr="007409FA">
        <w:t xml:space="preserve"> (amounting to NIS 350 per month for both</w:t>
      </w:r>
      <w:r w:rsidR="00EF572F">
        <w:t xml:space="preserve"> children</w:t>
      </w:r>
      <w:r w:rsidRPr="007409FA">
        <w:t xml:space="preserve">) </w:t>
      </w:r>
      <w:r w:rsidR="00EF572F">
        <w:t>is</w:t>
      </w:r>
      <w:r w:rsidRPr="007409FA">
        <w:t xml:space="preserve"> lower.</w:t>
      </w:r>
      <w:r w:rsidR="00EF572F">
        <w:t xml:space="preserve"> It is in fact reasonable to assume that each of the children could earn this amount themselves by babysitting twice a month, for example.  </w:t>
      </w:r>
    </w:p>
    <w:p w14:paraId="5CD4FD16" w14:textId="187105BB" w:rsidR="00EF572F" w:rsidRDefault="00EF572F" w:rsidP="00D54AD2">
      <w:pPr>
        <w:bidi w:val="0"/>
      </w:pPr>
      <w:r w:rsidRPr="00EF572F">
        <w:t xml:space="preserve">Hence, if we </w:t>
      </w:r>
      <w:r>
        <w:t>advanced the payment of these subsidies,</w:t>
      </w:r>
      <w:r w:rsidRPr="00EF572F">
        <w:t xml:space="preserve"> and </w:t>
      </w:r>
      <w:r>
        <w:t>allotted them instead</w:t>
      </w:r>
      <w:r w:rsidRPr="00EF572F">
        <w:t xml:space="preserve"> to young parents </w:t>
      </w:r>
      <w:r>
        <w:t>closer to</w:t>
      </w:r>
      <w:r w:rsidRPr="00EF572F">
        <w:t xml:space="preserve"> the birth of the</w:t>
      </w:r>
      <w:r>
        <w:t>ir</w:t>
      </w:r>
      <w:r w:rsidRPr="00EF572F">
        <w:t xml:space="preserve"> children, </w:t>
      </w:r>
      <w:r>
        <w:t>the</w:t>
      </w:r>
      <w:r w:rsidR="00FE5AED">
        <w:t>se</w:t>
      </w:r>
      <w:r>
        <w:t xml:space="preserve"> would probably make a much greater contribution to their situation</w:t>
      </w:r>
      <w:r w:rsidRPr="00EF572F">
        <w:t xml:space="preserve">. We therefore propose to stop paying child </w:t>
      </w:r>
      <w:r>
        <w:t xml:space="preserve">benefits </w:t>
      </w:r>
      <w:r w:rsidR="00D54AD2">
        <w:t>for children aged</w:t>
      </w:r>
      <w:r w:rsidRPr="00EF572F">
        <w:t xml:space="preserve"> 15</w:t>
      </w:r>
      <w:r w:rsidR="00D54AD2">
        <w:t xml:space="preserve"> and up</w:t>
      </w:r>
      <w:r>
        <w:t>, thus</w:t>
      </w:r>
      <w:r w:rsidRPr="00EF572F">
        <w:t xml:space="preserve"> </w:t>
      </w:r>
      <w:r>
        <w:t>cutting spending on children</w:t>
      </w:r>
      <w:r w:rsidRPr="00EF572F">
        <w:t xml:space="preserve"> aged 15, 16 and 17</w:t>
      </w:r>
      <w:r w:rsidR="00FE5AED">
        <w:t>.</w:t>
      </w:r>
      <w:r w:rsidRPr="00EF572F">
        <w:t xml:space="preserve"> </w:t>
      </w:r>
      <w:r w:rsidR="00FE5AED">
        <w:t>This</w:t>
      </w:r>
      <w:r>
        <w:t xml:space="preserve"> amounts</w:t>
      </w:r>
      <w:r w:rsidRPr="00EF572F">
        <w:t xml:space="preserve"> to approximately 750 million NIS per year, to be </w:t>
      </w:r>
      <w:r>
        <w:t xml:space="preserve">redirected toward </w:t>
      </w:r>
      <w:r w:rsidRPr="00EF572F">
        <w:t>financ</w:t>
      </w:r>
      <w:r>
        <w:t>ing</w:t>
      </w:r>
      <w:r w:rsidRPr="00EF572F">
        <w:t xml:space="preserve"> some of the costs of the </w:t>
      </w:r>
      <w:r>
        <w:t>parental leave reform.</w:t>
      </w:r>
    </w:p>
    <w:p w14:paraId="6C27BE28" w14:textId="32E34E0D" w:rsidR="008C7EB2" w:rsidRDefault="008C7EB2" w:rsidP="0003045B">
      <w:pPr>
        <w:bidi w:val="0"/>
      </w:pPr>
      <w:r w:rsidRPr="008C7EB2">
        <w:t xml:space="preserve">The second budgetary source </w:t>
      </w:r>
      <w:r>
        <w:t xml:space="preserve">of financing </w:t>
      </w:r>
      <w:r w:rsidR="0003045B">
        <w:t xml:space="preserve">we would like to consider </w:t>
      </w:r>
      <w:r w:rsidR="00FE5AED">
        <w:t>is</w:t>
      </w:r>
      <w:r>
        <w:t xml:space="preserve"> </w:t>
      </w:r>
      <w:r w:rsidR="00FE5AED">
        <w:t xml:space="preserve">a </w:t>
      </w:r>
      <w:r>
        <w:t>proposed correction to</w:t>
      </w:r>
      <w:r w:rsidRPr="008C7EB2">
        <w:t xml:space="preserve"> the </w:t>
      </w:r>
      <w:r>
        <w:t>current over-subsidizing of</w:t>
      </w:r>
      <w:r w:rsidRPr="008C7EB2">
        <w:t xml:space="preserve"> maternity hospital expenses, </w:t>
      </w:r>
      <w:r>
        <w:t>yet another</w:t>
      </w:r>
      <w:r w:rsidRPr="008C7EB2">
        <w:t xml:space="preserve"> opportunity to </w:t>
      </w:r>
      <w:r>
        <w:t>“put things in order” so to speak</w:t>
      </w:r>
      <w:r w:rsidRPr="008C7EB2">
        <w:t>. The amount paid</w:t>
      </w:r>
      <w:r>
        <w:t xml:space="preserve"> out</w:t>
      </w:r>
      <w:r w:rsidRPr="008C7EB2">
        <w:t xml:space="preserve"> to hospitals for maternity </w:t>
      </w:r>
      <w:r>
        <w:t>services</w:t>
      </w:r>
      <w:r w:rsidRPr="008C7EB2">
        <w:t xml:space="preserve"> is much higher than the real cost of hospitalization</w:t>
      </w:r>
      <w:r>
        <w:t>.</w:t>
      </w:r>
      <w:r w:rsidRPr="008C7EB2">
        <w:t xml:space="preserve"> </w:t>
      </w:r>
      <w:r>
        <w:t>T</w:t>
      </w:r>
      <w:r w:rsidRPr="008C7EB2">
        <w:t xml:space="preserve">he </w:t>
      </w:r>
      <w:r>
        <w:t xml:space="preserve">maternity </w:t>
      </w:r>
      <w:r w:rsidRPr="008C7EB2">
        <w:t xml:space="preserve">hospitalization </w:t>
      </w:r>
      <w:r>
        <w:t>subsidy currently stands at</w:t>
      </w:r>
      <w:r w:rsidRPr="008C7EB2">
        <w:t xml:space="preserve"> 14,119 NIS,</w:t>
      </w:r>
      <w:r>
        <w:rPr>
          <w:rStyle w:val="FootnoteReference"/>
        </w:rPr>
        <w:footnoteReference w:id="62"/>
      </w:r>
      <w:r w:rsidRPr="008C7EB2">
        <w:t xml:space="preserve"> calculated on the basis of 4.6 days of </w:t>
      </w:r>
      <w:r>
        <w:t>hospitalization multiplied by</w:t>
      </w:r>
      <w:r w:rsidRPr="008C7EB2">
        <w:t xml:space="preserve"> the daily hospitalization rate of 3,069 NIS.</w:t>
      </w:r>
      <w:r>
        <w:rPr>
          <w:rStyle w:val="FootnoteReference"/>
        </w:rPr>
        <w:footnoteReference w:id="63"/>
      </w:r>
      <w:r w:rsidR="0003045B">
        <w:t xml:space="preserve"> This despite the fact that the average maternity hospitalization stay currently </w:t>
      </w:r>
      <w:r w:rsidR="0003045B">
        <w:lastRenderedPageBreak/>
        <w:t>amounts to 2.7 days</w:t>
      </w:r>
      <w:r w:rsidR="0003045B" w:rsidRPr="0003045B">
        <w:t xml:space="preserve"> </w:t>
      </w:r>
      <w:r w:rsidR="0003045B">
        <w:t xml:space="preserve">only, and that the abovementioned rate is proportionately significantly higher than the funding offered for other kinds of hospitalization. </w:t>
      </w:r>
    </w:p>
    <w:p w14:paraId="5990A650" w14:textId="364F18F1" w:rsidR="0003045B" w:rsidRDefault="0003045B" w:rsidP="00965BA2">
      <w:pPr>
        <w:bidi w:val="0"/>
      </w:pPr>
      <w:r>
        <w:t xml:space="preserve">This state of affairs has created intense competition between hospitals over who can attract more would-be mothers, since the maternity </w:t>
      </w:r>
      <w:r w:rsidR="00AA0647">
        <w:t>hospitalization subsidies</w:t>
      </w:r>
      <w:r>
        <w:t xml:space="preserve"> have become a significant source of financing for the hospitals. The scope of the financing received by the hospitals is thus not reflective of the service provided by the hospital to the general population, but of their ability to attract maternity patients through a variety of non-medical means. </w:t>
      </w:r>
      <w:r w:rsidRPr="0003045B">
        <w:t xml:space="preserve">Moreover, these sums are </w:t>
      </w:r>
      <w:r w:rsidR="00AA0647">
        <w:t>paid out</w:t>
      </w:r>
      <w:r w:rsidRPr="0003045B">
        <w:t xml:space="preserve"> </w:t>
      </w:r>
      <w:r w:rsidR="007F3F4C" w:rsidRPr="0003045B">
        <w:t xml:space="preserve">to the hospitals </w:t>
      </w:r>
      <w:r w:rsidRPr="0003045B">
        <w:t xml:space="preserve">directly by the National Insurance Institute, </w:t>
      </w:r>
      <w:r w:rsidR="00AA0647">
        <w:t>which “benefits</w:t>
      </w:r>
      <w:r w:rsidR="007F3F4C">
        <w:t>” the</w:t>
      </w:r>
      <w:r w:rsidRPr="0003045B">
        <w:t xml:space="preserve"> </w:t>
      </w:r>
      <w:r w:rsidR="00965BA2">
        <w:t>Ministry of Finance</w:t>
      </w:r>
      <w:r w:rsidR="007F3F4C">
        <w:t>,</w:t>
      </w:r>
      <w:r w:rsidRPr="0003045B">
        <w:t xml:space="preserve"> in the sense that it constitutes an additional </w:t>
      </w:r>
      <w:r w:rsidR="007F3F4C">
        <w:t>source of funding for the health</w:t>
      </w:r>
      <w:r w:rsidR="00AA0647">
        <w:t>care</w:t>
      </w:r>
      <w:r w:rsidR="007F3F4C">
        <w:t xml:space="preserve"> system</w:t>
      </w:r>
      <w:r w:rsidRPr="0003045B">
        <w:t xml:space="preserve"> </w:t>
      </w:r>
      <w:r w:rsidR="007F3F4C">
        <w:t>that does not come out of</w:t>
      </w:r>
      <w:r w:rsidRPr="0003045B">
        <w:t xml:space="preserve"> the state budget.</w:t>
      </w:r>
    </w:p>
    <w:p w14:paraId="136D6EA2" w14:textId="03DB8226" w:rsidR="00A6191C" w:rsidRDefault="00A6191C" w:rsidP="00965BA2">
      <w:pPr>
        <w:bidi w:val="0"/>
      </w:pPr>
      <w:r w:rsidRPr="00A6191C">
        <w:t xml:space="preserve">Many have long warned of this </w:t>
      </w:r>
      <w:r>
        <w:t>discrepancy</w:t>
      </w:r>
      <w:r w:rsidRPr="00A6191C">
        <w:t xml:space="preserve">, including the </w:t>
      </w:r>
      <w:r>
        <w:t>S</w:t>
      </w:r>
      <w:r w:rsidRPr="00A6191C">
        <w:t xml:space="preserve">tate </w:t>
      </w:r>
      <w:r>
        <w:t>C</w:t>
      </w:r>
      <w:r w:rsidRPr="00A6191C">
        <w:t>omptroller and the National Insurance Institute,</w:t>
      </w:r>
      <w:r w:rsidR="00A959BD">
        <w:rPr>
          <w:rStyle w:val="FootnoteReference"/>
        </w:rPr>
        <w:footnoteReference w:id="64"/>
      </w:r>
      <w:r w:rsidRPr="00A6191C">
        <w:t xml:space="preserve"> but since both hospitals and the </w:t>
      </w:r>
      <w:r w:rsidR="00965BA2">
        <w:t>Ministry of Finance</w:t>
      </w:r>
      <w:r w:rsidRPr="00A6191C">
        <w:t xml:space="preserve"> </w:t>
      </w:r>
      <w:r>
        <w:t>see it as an advantage</w:t>
      </w:r>
      <w:r w:rsidRPr="00A6191C">
        <w:t xml:space="preserve">, it </w:t>
      </w:r>
      <w:r w:rsidR="00AA0647">
        <w:t>has proven</w:t>
      </w:r>
      <w:r w:rsidRPr="00A6191C">
        <w:t xml:space="preserve"> very difficult to </w:t>
      </w:r>
      <w:r>
        <w:t>do anything to correct it</w:t>
      </w:r>
      <w:r w:rsidRPr="00A6191C">
        <w:t xml:space="preserve">. We propose to reduce the </w:t>
      </w:r>
      <w:r>
        <w:t>maternity hospitalization</w:t>
      </w:r>
      <w:r w:rsidRPr="00A6191C">
        <w:t xml:space="preserve"> </w:t>
      </w:r>
      <w:r>
        <w:t>subsidy</w:t>
      </w:r>
      <w:r w:rsidRPr="00A6191C">
        <w:t xml:space="preserve"> by 20%, and divert the</w:t>
      </w:r>
      <w:r w:rsidR="00AA0647">
        <w:t xml:space="preserve"> resulting surplus</w:t>
      </w:r>
      <w:r w:rsidRPr="00A6191C">
        <w:t xml:space="preserve"> of approximately 620 million NIS to finance part of the </w:t>
      </w:r>
      <w:r>
        <w:t>added</w:t>
      </w:r>
      <w:r w:rsidRPr="00A6191C">
        <w:t xml:space="preserve"> cost of the</w:t>
      </w:r>
      <w:r>
        <w:t xml:space="preserve"> parental leave </w:t>
      </w:r>
      <w:r w:rsidRPr="00A6191C">
        <w:t>reform. This does not solve the issue entirely</w:t>
      </w:r>
      <w:r>
        <w:t>, since</w:t>
      </w:r>
      <w:r w:rsidRPr="00A6191C">
        <w:t xml:space="preserve"> the real cost of maternity</w:t>
      </w:r>
      <w:r>
        <w:t xml:space="preserve"> hospitalization</w:t>
      </w:r>
      <w:r w:rsidRPr="00A6191C">
        <w:t xml:space="preserve"> is much lower than the </w:t>
      </w:r>
      <w:r>
        <w:t>subsidy</w:t>
      </w:r>
      <w:r w:rsidRPr="00A6191C">
        <w:t xml:space="preserve"> even after a 20% reduction, and it is not </w:t>
      </w:r>
      <w:r>
        <w:t>truly</w:t>
      </w:r>
      <w:r w:rsidRPr="00A6191C">
        <w:t xml:space="preserve"> a new budget</w:t>
      </w:r>
      <w:r>
        <w:t>ary</w:t>
      </w:r>
      <w:r w:rsidRPr="00A6191C">
        <w:t xml:space="preserve"> source as the health system</w:t>
      </w:r>
      <w:r>
        <w:t xml:space="preserve"> </w:t>
      </w:r>
      <w:r w:rsidR="00AA0647">
        <w:t xml:space="preserve">will need to be reimbursed for this amount by the </w:t>
      </w:r>
      <w:r w:rsidR="00965BA2">
        <w:t>Ministry of Finance</w:t>
      </w:r>
      <w:r w:rsidRPr="00A6191C">
        <w:t xml:space="preserve">. </w:t>
      </w:r>
      <w:r>
        <w:t>Nevertheless,</w:t>
      </w:r>
      <w:r w:rsidRPr="00A6191C">
        <w:t xml:space="preserve"> this is certainly a step in the right direction in regulating the field of m</w:t>
      </w:r>
      <w:r>
        <w:t>aternity</w:t>
      </w:r>
      <w:r w:rsidRPr="00A6191C">
        <w:t xml:space="preserve"> and child </w:t>
      </w:r>
      <w:r w:rsidR="00AA0647">
        <w:t>benefits</w:t>
      </w:r>
      <w:r w:rsidRPr="00A6191C">
        <w:t>.</w:t>
      </w:r>
    </w:p>
    <w:p w14:paraId="097B8323" w14:textId="3543EA8E" w:rsidR="00A6191C" w:rsidRDefault="00A6191C" w:rsidP="00AA0647">
      <w:pPr>
        <w:bidi w:val="0"/>
      </w:pPr>
      <w:r w:rsidRPr="00A6191C">
        <w:t xml:space="preserve">The third source </w:t>
      </w:r>
      <w:r>
        <w:t xml:space="preserve">of financing </w:t>
      </w:r>
      <w:r w:rsidRPr="00A6191C">
        <w:t xml:space="preserve">is much smaller but reflects the same principle of </w:t>
      </w:r>
      <w:r>
        <w:t>righting existing wrongs.</w:t>
      </w:r>
      <w:r w:rsidRPr="00A6191C">
        <w:t xml:space="preserve"> We propose to increase the </w:t>
      </w:r>
      <w:r>
        <w:t>maternity grant for the birth of the first child</w:t>
      </w:r>
      <w:r w:rsidRPr="00A6191C">
        <w:t xml:space="preserve"> to 2,000 NIS</w:t>
      </w:r>
      <w:r>
        <w:t xml:space="preserve"> </w:t>
      </w:r>
      <w:r w:rsidRPr="00A6191C">
        <w:t>(</w:t>
      </w:r>
      <w:r>
        <w:t>from</w:t>
      </w:r>
      <w:r w:rsidRPr="00A6191C">
        <w:t xml:space="preserve"> 1,778 NIS today), </w:t>
      </w:r>
      <w:r>
        <w:t>while canceling</w:t>
      </w:r>
      <w:r w:rsidRPr="00A6191C">
        <w:t xml:space="preserve"> the </w:t>
      </w:r>
      <w:r>
        <w:t>grants for the birth of the</w:t>
      </w:r>
      <w:r w:rsidRPr="00A6191C">
        <w:t xml:space="preserve"> second </w:t>
      </w:r>
      <w:r w:rsidR="008C2031">
        <w:t>child and onward</w:t>
      </w:r>
      <w:r w:rsidRPr="00A6191C">
        <w:t xml:space="preserve">, </w:t>
      </w:r>
      <w:r>
        <w:t xml:space="preserve">which are </w:t>
      </w:r>
      <w:r w:rsidR="00AA0647">
        <w:t>in any case significantly</w:t>
      </w:r>
      <w:r>
        <w:t xml:space="preserve"> lower –</w:t>
      </w:r>
      <w:r w:rsidR="008C2031">
        <w:t xml:space="preserve"> </w:t>
      </w:r>
      <w:r w:rsidRPr="00A6191C">
        <w:t xml:space="preserve">800 NIS for </w:t>
      </w:r>
      <w:r>
        <w:t>the second child,</w:t>
      </w:r>
      <w:r w:rsidRPr="00A6191C">
        <w:t xml:space="preserve"> and 533 NIS for t</w:t>
      </w:r>
      <w:r>
        <w:t>he third child and onward</w:t>
      </w:r>
      <w:r w:rsidRPr="00A6191C">
        <w:t xml:space="preserve"> (see National Insurance Institute</w:t>
      </w:r>
      <w:r w:rsidR="008C2031">
        <w:t xml:space="preserve"> of Israel</w:t>
      </w:r>
      <w:r w:rsidRPr="00A6191C">
        <w:t xml:space="preserve">, 2019a). </w:t>
      </w:r>
      <w:r w:rsidR="008C2031">
        <w:t>Once again, the logic behind this change is that</w:t>
      </w:r>
      <w:r w:rsidRPr="00A6191C">
        <w:t xml:space="preserve"> the </w:t>
      </w:r>
      <w:r w:rsidR="008C2031">
        <w:t>rise</w:t>
      </w:r>
      <w:r w:rsidRPr="00A6191C">
        <w:t xml:space="preserve"> in family spending for the </w:t>
      </w:r>
      <w:r w:rsidR="008C2031">
        <w:t>birth of the first child</w:t>
      </w:r>
      <w:r w:rsidRPr="00A6191C">
        <w:t xml:space="preserve"> is much greater than the extra </w:t>
      </w:r>
      <w:r w:rsidR="008C2031">
        <w:t>costs incurred by</w:t>
      </w:r>
      <w:r w:rsidRPr="00A6191C">
        <w:t xml:space="preserve"> later births, </w:t>
      </w:r>
      <w:r w:rsidR="008C2031">
        <w:t>and therefore it stands to reason that families should receive additional support when they need it most.</w:t>
      </w:r>
    </w:p>
    <w:p w14:paraId="21926C9C" w14:textId="336A8AA2" w:rsidR="008C2031" w:rsidRDefault="008C2031" w:rsidP="008C2031">
      <w:pPr>
        <w:pStyle w:val="Style2"/>
        <w:jc w:val="center"/>
      </w:pPr>
      <w:bookmarkStart w:id="51" w:name="_Toc37578361"/>
      <w:r>
        <w:t xml:space="preserve">Table </w:t>
      </w:r>
      <w:fldSimple w:instr=" SEQ לוח \* ARABIC ">
        <w:r>
          <w:rPr>
            <w:noProof/>
          </w:rPr>
          <w:t>6</w:t>
        </w:r>
      </w:fldSimple>
      <w:r>
        <w:rPr>
          <w:noProof/>
        </w:rPr>
        <w:t>: Sources for partial financing of the parental leave reform</w:t>
      </w:r>
      <w:bookmarkEnd w:id="51"/>
    </w:p>
    <w:tbl>
      <w:tblPr>
        <w:bidiVisual/>
        <w:tblW w:w="7470" w:type="dxa"/>
        <w:jc w:val="center"/>
        <w:tblInd w:w="-41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2134"/>
        <w:gridCol w:w="5336"/>
      </w:tblGrid>
      <w:tr w:rsidR="008C2031" w:rsidRPr="00B15FC3" w14:paraId="460C5F9A" w14:textId="3E7E926C" w:rsidTr="008C2031">
        <w:trPr>
          <w:trHeight w:val="432"/>
          <w:jc w:val="center"/>
        </w:trPr>
        <w:tc>
          <w:tcPr>
            <w:tcW w:w="2134" w:type="dxa"/>
            <w:shd w:val="clear" w:color="auto" w:fill="CEDBE6" w:themeFill="background2"/>
            <w:noWrap/>
            <w:vAlign w:val="center"/>
            <w:hideMark/>
          </w:tcPr>
          <w:p w14:paraId="50E3965D" w14:textId="35792A82" w:rsidR="008C2031" w:rsidRPr="008C2031" w:rsidRDefault="008C2031" w:rsidP="0011306A">
            <w:pPr>
              <w:spacing w:before="0" w:after="0" w:line="240" w:lineRule="auto"/>
              <w:jc w:val="center"/>
              <w:rPr>
                <w:rFonts w:eastAsia="Times New Roman"/>
                <w:b/>
                <w:bCs/>
                <w:color w:val="000000"/>
                <w:rtl/>
              </w:rPr>
            </w:pPr>
            <w:r w:rsidRPr="008C2031">
              <w:rPr>
                <w:rFonts w:eastAsia="Times New Roman"/>
                <w:b/>
                <w:bCs/>
                <w:color w:val="000000"/>
              </w:rPr>
              <w:t>Sum in millions of NIS</w:t>
            </w:r>
          </w:p>
        </w:tc>
        <w:tc>
          <w:tcPr>
            <w:tcW w:w="5336" w:type="dxa"/>
            <w:shd w:val="clear" w:color="auto" w:fill="CEDBE6" w:themeFill="background2"/>
            <w:vAlign w:val="center"/>
          </w:tcPr>
          <w:p w14:paraId="18C41C4B" w14:textId="05124112" w:rsidR="008C2031" w:rsidRPr="008C2031" w:rsidRDefault="008C2031" w:rsidP="0011306A">
            <w:pPr>
              <w:spacing w:before="0" w:after="0" w:line="240" w:lineRule="auto"/>
              <w:jc w:val="center"/>
              <w:rPr>
                <w:rFonts w:eastAsia="Times New Roman"/>
                <w:b/>
                <w:bCs/>
                <w:color w:val="000000"/>
                <w:rtl/>
              </w:rPr>
            </w:pPr>
            <w:r w:rsidRPr="008C2031">
              <w:rPr>
                <w:rFonts w:eastAsia="Times New Roman"/>
                <w:b/>
                <w:bCs/>
                <w:color w:val="000000"/>
              </w:rPr>
              <w:t>Budgetary source</w:t>
            </w:r>
          </w:p>
        </w:tc>
      </w:tr>
      <w:tr w:rsidR="008C2031" w:rsidRPr="000B726E" w14:paraId="74A3E29C" w14:textId="367E300E" w:rsidTr="008C2031">
        <w:trPr>
          <w:trHeight w:val="432"/>
          <w:jc w:val="center"/>
        </w:trPr>
        <w:tc>
          <w:tcPr>
            <w:tcW w:w="2134" w:type="dxa"/>
            <w:shd w:val="clear" w:color="auto" w:fill="auto"/>
            <w:noWrap/>
            <w:vAlign w:val="center"/>
            <w:hideMark/>
          </w:tcPr>
          <w:p w14:paraId="4EBE4683" w14:textId="77777777" w:rsidR="008C2031" w:rsidRPr="008C2031" w:rsidRDefault="008C2031" w:rsidP="0011306A">
            <w:pPr>
              <w:bidi w:val="0"/>
              <w:spacing w:before="0" w:after="0" w:line="240" w:lineRule="auto"/>
              <w:jc w:val="center"/>
              <w:rPr>
                <w:rFonts w:eastAsia="Times New Roman"/>
                <w:color w:val="000000"/>
                <w:rtl/>
              </w:rPr>
            </w:pPr>
            <w:r w:rsidRPr="008C2031">
              <w:rPr>
                <w:rFonts w:eastAsia="Times New Roman"/>
                <w:color w:val="000000"/>
              </w:rPr>
              <w:t>749</w:t>
            </w:r>
          </w:p>
        </w:tc>
        <w:tc>
          <w:tcPr>
            <w:tcW w:w="5336" w:type="dxa"/>
            <w:vAlign w:val="center"/>
          </w:tcPr>
          <w:p w14:paraId="22065584" w14:textId="4368EB2B" w:rsidR="008C2031" w:rsidRPr="008C2031" w:rsidRDefault="008C2031" w:rsidP="008C2031">
            <w:pPr>
              <w:bidi w:val="0"/>
              <w:spacing w:before="0" w:after="0" w:line="240" w:lineRule="auto"/>
              <w:jc w:val="left"/>
              <w:rPr>
                <w:rFonts w:eastAsia="Times New Roman"/>
                <w:color w:val="000000"/>
              </w:rPr>
            </w:pPr>
            <w:r w:rsidRPr="008C2031">
              <w:rPr>
                <w:rFonts w:eastAsia="Times New Roman"/>
                <w:color w:val="000000"/>
              </w:rPr>
              <w:t xml:space="preserve">Cancellation of child benefits for children between </w:t>
            </w:r>
            <w:r w:rsidRPr="008C2031">
              <w:rPr>
                <w:rFonts w:eastAsia="Times New Roman"/>
                <w:color w:val="000000"/>
              </w:rPr>
              <w:lastRenderedPageBreak/>
              <w:t>the ages of 15–17</w:t>
            </w:r>
          </w:p>
        </w:tc>
      </w:tr>
      <w:tr w:rsidR="008C2031" w:rsidRPr="000B726E" w14:paraId="0D4B182C" w14:textId="680B66EB" w:rsidTr="008C2031">
        <w:trPr>
          <w:trHeight w:val="432"/>
          <w:jc w:val="center"/>
        </w:trPr>
        <w:tc>
          <w:tcPr>
            <w:tcW w:w="2134" w:type="dxa"/>
            <w:shd w:val="clear" w:color="auto" w:fill="auto"/>
            <w:noWrap/>
            <w:vAlign w:val="center"/>
          </w:tcPr>
          <w:p w14:paraId="09E76645" w14:textId="77777777" w:rsidR="008C2031" w:rsidRPr="008C2031" w:rsidRDefault="008C2031" w:rsidP="0011306A">
            <w:pPr>
              <w:bidi w:val="0"/>
              <w:spacing w:before="0" w:after="0" w:line="240" w:lineRule="auto"/>
              <w:jc w:val="center"/>
              <w:rPr>
                <w:rFonts w:eastAsia="Times New Roman"/>
                <w:color w:val="000000"/>
              </w:rPr>
            </w:pPr>
            <w:r w:rsidRPr="008C2031">
              <w:rPr>
                <w:rFonts w:eastAsia="Times New Roman" w:hint="cs"/>
                <w:color w:val="000000"/>
                <w:rtl/>
              </w:rPr>
              <w:lastRenderedPageBreak/>
              <w:t>621</w:t>
            </w:r>
          </w:p>
        </w:tc>
        <w:tc>
          <w:tcPr>
            <w:tcW w:w="5336" w:type="dxa"/>
            <w:vAlign w:val="center"/>
          </w:tcPr>
          <w:p w14:paraId="18782788" w14:textId="0FE823A3" w:rsidR="008C2031" w:rsidRPr="008C2031" w:rsidRDefault="008C2031" w:rsidP="008C2031">
            <w:pPr>
              <w:bidi w:val="0"/>
              <w:spacing w:before="0" w:after="0" w:line="240" w:lineRule="auto"/>
              <w:jc w:val="left"/>
              <w:rPr>
                <w:rFonts w:eastAsia="Times New Roman"/>
                <w:color w:val="000000"/>
                <w:rtl/>
              </w:rPr>
            </w:pPr>
            <w:r w:rsidRPr="008C2031">
              <w:rPr>
                <w:rFonts w:eastAsia="Times New Roman"/>
                <w:color w:val="000000"/>
              </w:rPr>
              <w:t>Reduction of the maternity hospitalization subsidies</w:t>
            </w:r>
          </w:p>
        </w:tc>
      </w:tr>
      <w:tr w:rsidR="008C2031" w:rsidRPr="000B726E" w14:paraId="71E4BD4C" w14:textId="54913DEF" w:rsidTr="008C2031">
        <w:trPr>
          <w:trHeight w:val="432"/>
          <w:jc w:val="center"/>
        </w:trPr>
        <w:tc>
          <w:tcPr>
            <w:tcW w:w="2134" w:type="dxa"/>
            <w:shd w:val="clear" w:color="auto" w:fill="auto"/>
            <w:noWrap/>
            <w:vAlign w:val="center"/>
            <w:hideMark/>
          </w:tcPr>
          <w:p w14:paraId="163E5F8F" w14:textId="77777777" w:rsidR="008C2031" w:rsidRPr="008C2031" w:rsidRDefault="008C2031" w:rsidP="0011306A">
            <w:pPr>
              <w:bidi w:val="0"/>
              <w:spacing w:before="0" w:after="0" w:line="240" w:lineRule="auto"/>
              <w:jc w:val="center"/>
              <w:rPr>
                <w:rFonts w:eastAsia="Times New Roman"/>
                <w:color w:val="000000"/>
                <w:rtl/>
              </w:rPr>
            </w:pPr>
            <w:r w:rsidRPr="008C2031">
              <w:rPr>
                <w:rFonts w:eastAsia="Times New Roman"/>
                <w:color w:val="000000"/>
              </w:rPr>
              <w:t>51</w:t>
            </w:r>
          </w:p>
        </w:tc>
        <w:tc>
          <w:tcPr>
            <w:tcW w:w="5336" w:type="dxa"/>
            <w:vAlign w:val="center"/>
          </w:tcPr>
          <w:p w14:paraId="6301D622" w14:textId="66747718" w:rsidR="008C2031" w:rsidRPr="008C2031" w:rsidRDefault="008C2031" w:rsidP="008C2031">
            <w:pPr>
              <w:bidi w:val="0"/>
              <w:spacing w:before="0" w:after="0" w:line="240" w:lineRule="auto"/>
              <w:jc w:val="left"/>
              <w:rPr>
                <w:rFonts w:eastAsia="Times New Roman"/>
                <w:color w:val="000000"/>
              </w:rPr>
            </w:pPr>
            <w:r w:rsidRPr="008C2031">
              <w:rPr>
                <w:rFonts w:eastAsia="Times New Roman"/>
                <w:color w:val="000000"/>
              </w:rPr>
              <w:t>Restructuring maternity grants</w:t>
            </w:r>
          </w:p>
        </w:tc>
      </w:tr>
      <w:tr w:rsidR="008C2031" w:rsidRPr="00B15FC3" w14:paraId="18EE5CDE" w14:textId="5880CE29" w:rsidTr="008C2031">
        <w:trPr>
          <w:trHeight w:val="432"/>
          <w:jc w:val="center"/>
        </w:trPr>
        <w:tc>
          <w:tcPr>
            <w:tcW w:w="2134" w:type="dxa"/>
            <w:shd w:val="clear" w:color="auto" w:fill="FFFFFF" w:themeFill="background1"/>
            <w:noWrap/>
            <w:vAlign w:val="center"/>
          </w:tcPr>
          <w:p w14:paraId="6162734E" w14:textId="77777777" w:rsidR="008C2031" w:rsidRPr="008C2031" w:rsidRDefault="008C2031" w:rsidP="0011306A">
            <w:pPr>
              <w:bidi w:val="0"/>
              <w:spacing w:before="0" w:after="0" w:line="240" w:lineRule="auto"/>
              <w:jc w:val="center"/>
              <w:rPr>
                <w:rFonts w:eastAsia="Times New Roman"/>
                <w:b/>
                <w:bCs/>
                <w:color w:val="000000"/>
                <w:lang w:val="en-GB"/>
              </w:rPr>
            </w:pPr>
            <w:r w:rsidRPr="008C2031">
              <w:rPr>
                <w:rFonts w:eastAsia="Times New Roman"/>
                <w:b/>
                <w:bCs/>
                <w:color w:val="000000"/>
                <w:rtl/>
                <w:lang w:val="en-GB"/>
              </w:rPr>
              <w:t>1,421</w:t>
            </w:r>
          </w:p>
        </w:tc>
        <w:tc>
          <w:tcPr>
            <w:tcW w:w="5336" w:type="dxa"/>
            <w:shd w:val="clear" w:color="auto" w:fill="FFFFFF" w:themeFill="background1"/>
            <w:vAlign w:val="center"/>
          </w:tcPr>
          <w:p w14:paraId="6071E5BE" w14:textId="51F94200" w:rsidR="008C2031" w:rsidRPr="008C2031" w:rsidRDefault="008C2031" w:rsidP="008C2031">
            <w:pPr>
              <w:bidi w:val="0"/>
              <w:spacing w:before="0" w:after="0" w:line="240" w:lineRule="auto"/>
              <w:jc w:val="left"/>
              <w:rPr>
                <w:rFonts w:eastAsia="Times New Roman"/>
                <w:b/>
                <w:bCs/>
                <w:color w:val="000000"/>
                <w:rtl/>
                <w:lang w:val="en-GB"/>
              </w:rPr>
            </w:pPr>
            <w:r w:rsidRPr="008C2031">
              <w:rPr>
                <w:rFonts w:eastAsia="Times New Roman"/>
                <w:b/>
                <w:bCs/>
                <w:color w:val="000000"/>
              </w:rPr>
              <w:t>Total</w:t>
            </w:r>
          </w:p>
        </w:tc>
      </w:tr>
    </w:tbl>
    <w:p w14:paraId="6F12A1B0" w14:textId="77777777" w:rsidR="00A6191C" w:rsidRPr="003A1E8C" w:rsidRDefault="00A6191C" w:rsidP="00A6191C">
      <w:pPr>
        <w:bidi w:val="0"/>
      </w:pPr>
    </w:p>
    <w:p w14:paraId="57ABDC2F" w14:textId="0F083992" w:rsidR="008C2031" w:rsidRDefault="008C2031" w:rsidP="008C2031">
      <w:pPr>
        <w:bidi w:val="0"/>
        <w:spacing w:before="0"/>
      </w:pPr>
      <w:r w:rsidRPr="008C2031">
        <w:t xml:space="preserve">As we can see from Table 6, the measures listed above can potentially finance the entirety of the proposed reform (1.4 billion NIS), while at the same time regularizing the entire field of maternity and child subsidies by redirecting funds for more efficient use. </w:t>
      </w:r>
    </w:p>
    <w:p w14:paraId="0F3A9762" w14:textId="7D8CC19C" w:rsidR="0011306A" w:rsidRDefault="0011306A" w:rsidP="0011306A">
      <w:pPr>
        <w:pStyle w:val="Heading1"/>
        <w:bidi w:val="0"/>
      </w:pPr>
      <w:bookmarkStart w:id="52" w:name="_Toc37579858"/>
      <w:r>
        <w:t>Impact of the reform on the job market and the gender gap</w:t>
      </w:r>
      <w:bookmarkEnd w:id="52"/>
    </w:p>
    <w:p w14:paraId="6E83DB19" w14:textId="18FDE029" w:rsidR="0011306A" w:rsidRDefault="0011306A" w:rsidP="00AA0647">
      <w:pPr>
        <w:bidi w:val="0"/>
        <w:rPr>
          <w:lang w:eastAsia="ja-JP"/>
        </w:rPr>
      </w:pPr>
      <w:r w:rsidRPr="0011306A">
        <w:rPr>
          <w:lang w:eastAsia="ja-JP"/>
        </w:rPr>
        <w:t xml:space="preserve">One of the </w:t>
      </w:r>
      <w:r>
        <w:rPr>
          <w:lang w:eastAsia="ja-JP"/>
        </w:rPr>
        <w:t xml:space="preserve">more </w:t>
      </w:r>
      <w:r w:rsidRPr="0011306A">
        <w:rPr>
          <w:lang w:eastAsia="ja-JP"/>
        </w:rPr>
        <w:t xml:space="preserve">important </w:t>
      </w:r>
      <w:r>
        <w:rPr>
          <w:lang w:eastAsia="ja-JP"/>
        </w:rPr>
        <w:t>outcomes</w:t>
      </w:r>
      <w:r w:rsidRPr="0011306A">
        <w:rPr>
          <w:lang w:eastAsia="ja-JP"/>
        </w:rPr>
        <w:t xml:space="preserve"> the proposed reform is </w:t>
      </w:r>
      <w:r>
        <w:rPr>
          <w:lang w:eastAsia="ja-JP"/>
        </w:rPr>
        <w:t xml:space="preserve">expected to have is a </w:t>
      </w:r>
      <w:r w:rsidRPr="0011306A">
        <w:rPr>
          <w:lang w:eastAsia="ja-JP"/>
        </w:rPr>
        <w:t xml:space="preserve">more equal distribution of labor </w:t>
      </w:r>
      <w:r w:rsidR="00AA0647">
        <w:rPr>
          <w:lang w:eastAsia="ja-JP"/>
        </w:rPr>
        <w:t>with</w:t>
      </w:r>
      <w:r w:rsidRPr="0011306A">
        <w:rPr>
          <w:lang w:eastAsia="ja-JP"/>
        </w:rPr>
        <w:t>in</w:t>
      </w:r>
      <w:r>
        <w:rPr>
          <w:lang w:eastAsia="ja-JP"/>
        </w:rPr>
        <w:t xml:space="preserve"> the family</w:t>
      </w:r>
      <w:r w:rsidR="00AA0647">
        <w:rPr>
          <w:lang w:eastAsia="ja-JP"/>
        </w:rPr>
        <w:t>, in</w:t>
      </w:r>
      <w:r>
        <w:rPr>
          <w:lang w:eastAsia="ja-JP"/>
        </w:rPr>
        <w:t xml:space="preserve"> terms of</w:t>
      </w:r>
      <w:r w:rsidRPr="0011306A">
        <w:rPr>
          <w:lang w:eastAsia="ja-JP"/>
        </w:rPr>
        <w:t xml:space="preserve"> household</w:t>
      </w:r>
      <w:r>
        <w:rPr>
          <w:lang w:eastAsia="ja-JP"/>
        </w:rPr>
        <w:t xml:space="preserve"> and childcare</w:t>
      </w:r>
      <w:r w:rsidRPr="0011306A">
        <w:rPr>
          <w:lang w:eastAsia="ja-JP"/>
        </w:rPr>
        <w:t xml:space="preserve"> </w:t>
      </w:r>
      <w:r>
        <w:rPr>
          <w:lang w:eastAsia="ja-JP"/>
        </w:rPr>
        <w:t>tasks</w:t>
      </w:r>
      <w:r w:rsidRPr="0011306A">
        <w:rPr>
          <w:lang w:eastAsia="ja-JP"/>
        </w:rPr>
        <w:t xml:space="preserve">, which </w:t>
      </w:r>
      <w:r w:rsidR="00AA0647">
        <w:rPr>
          <w:lang w:eastAsia="ja-JP"/>
        </w:rPr>
        <w:t>should</w:t>
      </w:r>
      <w:r w:rsidRPr="0011306A">
        <w:rPr>
          <w:lang w:eastAsia="ja-JP"/>
        </w:rPr>
        <w:t xml:space="preserve"> also reduce inequality in the employment market, and even </w:t>
      </w:r>
      <w:r w:rsidR="00AA0647">
        <w:rPr>
          <w:lang w:eastAsia="ja-JP"/>
        </w:rPr>
        <w:t>bolster</w:t>
      </w:r>
      <w:r w:rsidRPr="0011306A">
        <w:rPr>
          <w:lang w:eastAsia="ja-JP"/>
        </w:rPr>
        <w:t xml:space="preserve"> both parents</w:t>
      </w:r>
      <w:r>
        <w:rPr>
          <w:lang w:eastAsia="ja-JP"/>
        </w:rPr>
        <w:t>’</w:t>
      </w:r>
      <w:r w:rsidRPr="0011306A">
        <w:rPr>
          <w:lang w:eastAsia="ja-JP"/>
        </w:rPr>
        <w:t xml:space="preserve"> </w:t>
      </w:r>
      <w:r>
        <w:rPr>
          <w:lang w:eastAsia="ja-JP"/>
        </w:rPr>
        <w:t>sense of fulfillment</w:t>
      </w:r>
      <w:r w:rsidRPr="0011306A">
        <w:rPr>
          <w:lang w:eastAsia="ja-JP"/>
        </w:rPr>
        <w:t xml:space="preserve"> (</w:t>
      </w:r>
      <w:hyperlink r:id="rId70" w:history="1">
        <w:r w:rsidRPr="0011306A">
          <w:rPr>
            <w:rStyle w:val="Hyperlink"/>
            <w:lang w:eastAsia="ja-JP"/>
          </w:rPr>
          <w:t>Kramer et al., 2019</w:t>
        </w:r>
      </w:hyperlink>
      <w:r w:rsidRPr="0011306A">
        <w:rPr>
          <w:lang w:eastAsia="ja-JP"/>
        </w:rPr>
        <w:t xml:space="preserve">). The new </w:t>
      </w:r>
      <w:r>
        <w:rPr>
          <w:lang w:eastAsia="ja-JP"/>
        </w:rPr>
        <w:t>plan</w:t>
      </w:r>
      <w:r w:rsidRPr="0011306A">
        <w:rPr>
          <w:lang w:eastAsia="ja-JP"/>
        </w:rPr>
        <w:t xml:space="preserve"> will </w:t>
      </w:r>
      <w:r>
        <w:rPr>
          <w:lang w:eastAsia="ja-JP"/>
        </w:rPr>
        <w:t>enable</w:t>
      </w:r>
      <w:r w:rsidRPr="0011306A">
        <w:rPr>
          <w:lang w:eastAsia="ja-JP"/>
        </w:rPr>
        <w:t xml:space="preserve"> and even require fathers to be absent from work </w:t>
      </w:r>
      <w:r>
        <w:rPr>
          <w:lang w:eastAsia="ja-JP"/>
        </w:rPr>
        <w:t>for the purpose of childcare</w:t>
      </w:r>
      <w:r w:rsidRPr="0011306A">
        <w:rPr>
          <w:lang w:eastAsia="ja-JP"/>
        </w:rPr>
        <w:t>, which should diminish their distinct advantage over mothers</w:t>
      </w:r>
      <w:r>
        <w:rPr>
          <w:lang w:eastAsia="ja-JP"/>
        </w:rPr>
        <w:t xml:space="preserve"> in the job market</w:t>
      </w:r>
      <w:r w:rsidRPr="0011306A">
        <w:rPr>
          <w:lang w:eastAsia="ja-JP"/>
        </w:rPr>
        <w:t>.</w:t>
      </w:r>
      <w:r>
        <w:rPr>
          <w:lang w:eastAsia="ja-JP"/>
        </w:rPr>
        <w:t xml:space="preserve"> If </w:t>
      </w:r>
      <w:r w:rsidR="00AA0647">
        <w:rPr>
          <w:lang w:eastAsia="ja-JP"/>
        </w:rPr>
        <w:t>an</w:t>
      </w:r>
      <w:r>
        <w:rPr>
          <w:lang w:eastAsia="ja-JP"/>
        </w:rPr>
        <w:t xml:space="preserve"> employer knows that the birth of a child will lead to a temporary absence both of the father and mother, the gender factor will be less significant in hiring male employees over female employees, at least in this respect (</w:t>
      </w:r>
      <w:proofErr w:type="spellStart"/>
      <w:r>
        <w:fldChar w:fldCharType="begin"/>
      </w:r>
      <w:r>
        <w:instrText xml:space="preserve"> HYPERLINK "C://Users/ronro/Downloads/103CornellLRev977%20(1).pdf" </w:instrText>
      </w:r>
      <w:r>
        <w:fldChar w:fldCharType="separate"/>
      </w:r>
      <w:r w:rsidRPr="003E638D">
        <w:rPr>
          <w:rStyle w:val="Hyperlink"/>
          <w:shd w:val="clear" w:color="auto" w:fill="FFFFFF"/>
        </w:rPr>
        <w:t>Rimalt</w:t>
      </w:r>
      <w:proofErr w:type="spellEnd"/>
      <w:r w:rsidRPr="003E638D">
        <w:rPr>
          <w:rStyle w:val="Hyperlink"/>
          <w:shd w:val="clear" w:color="auto" w:fill="FFFFFF"/>
        </w:rPr>
        <w:t>, 2017</w:t>
      </w:r>
      <w:r>
        <w:rPr>
          <w:rStyle w:val="Hyperlink"/>
          <w:shd w:val="clear" w:color="auto" w:fill="FFFFFF"/>
        </w:rPr>
        <w:fldChar w:fldCharType="end"/>
      </w:r>
      <w:r>
        <w:rPr>
          <w:lang w:eastAsia="ja-JP"/>
        </w:rPr>
        <w:t>).</w:t>
      </w:r>
      <w:r>
        <w:rPr>
          <w:rStyle w:val="FootnoteReference"/>
          <w:lang w:eastAsia="ja-JP"/>
        </w:rPr>
        <w:footnoteReference w:id="65"/>
      </w:r>
      <w:r>
        <w:rPr>
          <w:lang w:eastAsia="ja-JP"/>
        </w:rPr>
        <w:t xml:space="preserve"> With time, we might even hope that it will cease to </w:t>
      </w:r>
      <w:r w:rsidR="00AA0647">
        <w:rPr>
          <w:lang w:eastAsia="ja-JP"/>
        </w:rPr>
        <w:t>be a factor</w:t>
      </w:r>
      <w:r>
        <w:rPr>
          <w:lang w:eastAsia="ja-JP"/>
        </w:rPr>
        <w:t xml:space="preserve"> altogether. </w:t>
      </w:r>
      <w:r w:rsidR="006B6468" w:rsidRPr="006B6468">
        <w:rPr>
          <w:lang w:eastAsia="ja-JP"/>
        </w:rPr>
        <w:t xml:space="preserve">In particular, </w:t>
      </w:r>
      <w:r w:rsidR="006B6468">
        <w:rPr>
          <w:lang w:eastAsia="ja-JP"/>
        </w:rPr>
        <w:t>our</w:t>
      </w:r>
      <w:r w:rsidR="006B6468" w:rsidRPr="006B6468">
        <w:rPr>
          <w:lang w:eastAsia="ja-JP"/>
        </w:rPr>
        <w:t xml:space="preserve"> hypothes</w:t>
      </w:r>
      <w:r w:rsidR="006B6468">
        <w:rPr>
          <w:lang w:eastAsia="ja-JP"/>
        </w:rPr>
        <w:t>is is</w:t>
      </w:r>
      <w:r w:rsidR="006B6468" w:rsidRPr="006B6468">
        <w:rPr>
          <w:lang w:eastAsia="ja-JP"/>
        </w:rPr>
        <w:t xml:space="preserve"> that the </w:t>
      </w:r>
      <w:r w:rsidR="006B6468">
        <w:rPr>
          <w:lang w:eastAsia="ja-JP"/>
        </w:rPr>
        <w:t>father’s obligation</w:t>
      </w:r>
      <w:r w:rsidR="006B6468" w:rsidRPr="006B6468">
        <w:rPr>
          <w:lang w:eastAsia="ja-JP"/>
        </w:rPr>
        <w:t xml:space="preserve"> to take at least two weeks </w:t>
      </w:r>
      <w:r w:rsidR="006B6468">
        <w:rPr>
          <w:lang w:eastAsia="ja-JP"/>
        </w:rPr>
        <w:t>of parental leave following</w:t>
      </w:r>
      <w:r w:rsidR="006B6468" w:rsidRPr="006B6468">
        <w:rPr>
          <w:lang w:eastAsia="ja-JP"/>
        </w:rPr>
        <w:t xml:space="preserve"> </w:t>
      </w:r>
      <w:r w:rsidR="006B6468">
        <w:rPr>
          <w:lang w:eastAsia="ja-JP"/>
        </w:rPr>
        <w:t>the</w:t>
      </w:r>
      <w:r w:rsidR="006B6468" w:rsidRPr="006B6468">
        <w:rPr>
          <w:lang w:eastAsia="ja-JP"/>
        </w:rPr>
        <w:t xml:space="preserve"> birth will have a major impact on </w:t>
      </w:r>
      <w:r w:rsidR="006B6468">
        <w:rPr>
          <w:lang w:eastAsia="ja-JP"/>
        </w:rPr>
        <w:t xml:space="preserve">the current </w:t>
      </w:r>
      <w:r w:rsidR="006B6468" w:rsidRPr="006B6468">
        <w:rPr>
          <w:lang w:eastAsia="ja-JP"/>
        </w:rPr>
        <w:t xml:space="preserve">norms in this regard, as well as on </w:t>
      </w:r>
      <w:r w:rsidR="006B6468">
        <w:rPr>
          <w:lang w:eastAsia="ja-JP"/>
        </w:rPr>
        <w:t xml:space="preserve">the </w:t>
      </w:r>
      <w:r w:rsidR="006B6468" w:rsidRPr="006B6468">
        <w:rPr>
          <w:lang w:eastAsia="ja-JP"/>
        </w:rPr>
        <w:t>social pressure</w:t>
      </w:r>
      <w:r w:rsidR="006B6468">
        <w:rPr>
          <w:lang w:eastAsia="ja-JP"/>
        </w:rPr>
        <w:t xml:space="preserve"> exerted</w:t>
      </w:r>
      <w:r w:rsidR="006B6468" w:rsidRPr="006B6468">
        <w:rPr>
          <w:lang w:eastAsia="ja-JP"/>
        </w:rPr>
        <w:t xml:space="preserve"> in the workplace. </w:t>
      </w:r>
      <w:r w:rsidR="006B6468">
        <w:rPr>
          <w:lang w:eastAsia="ja-JP"/>
        </w:rPr>
        <w:t>With time, we hope that fathers will also opt to exercise their optional weeks of leave, thus according the family</w:t>
      </w:r>
      <w:r w:rsidR="006B6468" w:rsidRPr="006B6468">
        <w:rPr>
          <w:lang w:eastAsia="ja-JP"/>
        </w:rPr>
        <w:t xml:space="preserve"> an additional </w:t>
      </w:r>
      <w:r w:rsidR="006B6468">
        <w:rPr>
          <w:lang w:eastAsia="ja-JP"/>
        </w:rPr>
        <w:t>two week</w:t>
      </w:r>
      <w:r w:rsidR="006B6468" w:rsidRPr="006B6468">
        <w:rPr>
          <w:lang w:eastAsia="ja-JP"/>
        </w:rPr>
        <w:t xml:space="preserve"> bonus for the </w:t>
      </w:r>
      <w:r w:rsidR="006B6468">
        <w:rPr>
          <w:lang w:eastAsia="ja-JP"/>
        </w:rPr>
        <w:t>good</w:t>
      </w:r>
      <w:r w:rsidR="006B6468" w:rsidRPr="006B6468">
        <w:rPr>
          <w:lang w:eastAsia="ja-JP"/>
        </w:rPr>
        <w:t xml:space="preserve"> of the child and </w:t>
      </w:r>
      <w:r w:rsidR="006B6468">
        <w:rPr>
          <w:lang w:eastAsia="ja-JP"/>
        </w:rPr>
        <w:t xml:space="preserve">of </w:t>
      </w:r>
      <w:r w:rsidR="006B6468" w:rsidRPr="006B6468">
        <w:rPr>
          <w:lang w:eastAsia="ja-JP"/>
        </w:rPr>
        <w:t>the parents themselves.</w:t>
      </w:r>
    </w:p>
    <w:p w14:paraId="567F335E" w14:textId="37D76F54" w:rsidR="006B6468" w:rsidRDefault="006B6468" w:rsidP="00AA0647">
      <w:pPr>
        <w:bidi w:val="0"/>
        <w:rPr>
          <w:lang w:eastAsia="ja-JP"/>
        </w:rPr>
      </w:pPr>
      <w:r w:rsidRPr="006B6468">
        <w:rPr>
          <w:lang w:eastAsia="ja-JP"/>
        </w:rPr>
        <w:t>It is possible that</w:t>
      </w:r>
      <w:r>
        <w:rPr>
          <w:lang w:eastAsia="ja-JP"/>
        </w:rPr>
        <w:t>,</w:t>
      </w:r>
      <w:r w:rsidRPr="006B6468">
        <w:rPr>
          <w:lang w:eastAsia="ja-JP"/>
        </w:rPr>
        <w:t xml:space="preserve"> for employers</w:t>
      </w:r>
      <w:r>
        <w:rPr>
          <w:lang w:eastAsia="ja-JP"/>
        </w:rPr>
        <w:t>,</w:t>
      </w:r>
      <w:r w:rsidRPr="006B6468">
        <w:rPr>
          <w:lang w:eastAsia="ja-JP"/>
        </w:rPr>
        <w:t xml:space="preserve"> the </w:t>
      </w:r>
      <w:r>
        <w:rPr>
          <w:lang w:eastAsia="ja-JP"/>
        </w:rPr>
        <w:t>process of adjusting to</w:t>
      </w:r>
      <w:r w:rsidRPr="006B6468">
        <w:rPr>
          <w:lang w:eastAsia="ja-JP"/>
        </w:rPr>
        <w:t xml:space="preserve"> the proposed change</w:t>
      </w:r>
      <w:r>
        <w:rPr>
          <w:lang w:eastAsia="ja-JP"/>
        </w:rPr>
        <w:t>s</w:t>
      </w:r>
      <w:r w:rsidRPr="006B6468">
        <w:rPr>
          <w:lang w:eastAsia="ja-JP"/>
        </w:rPr>
        <w:t xml:space="preserve"> will initially </w:t>
      </w:r>
      <w:r>
        <w:rPr>
          <w:lang w:eastAsia="ja-JP"/>
        </w:rPr>
        <w:t>exact a tangible price; however</w:t>
      </w:r>
      <w:r w:rsidRPr="006B6468">
        <w:rPr>
          <w:lang w:eastAsia="ja-JP"/>
        </w:rPr>
        <w:t xml:space="preserve"> it is certain that</w:t>
      </w:r>
      <w:r>
        <w:rPr>
          <w:lang w:eastAsia="ja-JP"/>
        </w:rPr>
        <w:t>,</w:t>
      </w:r>
      <w:r w:rsidRPr="006B6468">
        <w:rPr>
          <w:lang w:eastAsia="ja-JP"/>
        </w:rPr>
        <w:t xml:space="preserve"> in the medium to long term</w:t>
      </w:r>
      <w:r>
        <w:rPr>
          <w:lang w:eastAsia="ja-JP"/>
        </w:rPr>
        <w:t>,</w:t>
      </w:r>
      <w:r w:rsidRPr="006B6468">
        <w:rPr>
          <w:lang w:eastAsia="ja-JP"/>
        </w:rPr>
        <w:t xml:space="preserve"> </w:t>
      </w:r>
      <w:r>
        <w:rPr>
          <w:lang w:eastAsia="ja-JP"/>
        </w:rPr>
        <w:t>the reform</w:t>
      </w:r>
      <w:r w:rsidRPr="006B6468">
        <w:rPr>
          <w:lang w:eastAsia="ja-JP"/>
        </w:rPr>
        <w:t xml:space="preserve"> will </w:t>
      </w:r>
      <w:r>
        <w:rPr>
          <w:lang w:eastAsia="ja-JP"/>
        </w:rPr>
        <w:t>have</w:t>
      </w:r>
      <w:r w:rsidRPr="006B6468">
        <w:rPr>
          <w:lang w:eastAsia="ja-JP"/>
        </w:rPr>
        <w:t xml:space="preserve"> </w:t>
      </w:r>
      <w:r>
        <w:rPr>
          <w:lang w:eastAsia="ja-JP"/>
        </w:rPr>
        <w:t>a positive effect on</w:t>
      </w:r>
      <w:r w:rsidRPr="006B6468">
        <w:rPr>
          <w:lang w:eastAsia="ja-JP"/>
        </w:rPr>
        <w:t xml:space="preserve"> the entire economy. This is because </w:t>
      </w:r>
      <w:r w:rsidRPr="006B6468">
        <w:rPr>
          <w:lang w:eastAsia="ja-JP"/>
        </w:rPr>
        <w:lastRenderedPageBreak/>
        <w:t>existing norms</w:t>
      </w:r>
      <w:r w:rsidR="000F3A9A">
        <w:rPr>
          <w:lang w:eastAsia="ja-JP"/>
        </w:rPr>
        <w:t>,</w:t>
      </w:r>
      <w:r w:rsidRPr="006B6468">
        <w:rPr>
          <w:lang w:eastAsia="ja-JP"/>
        </w:rPr>
        <w:t xml:space="preserve"> </w:t>
      </w:r>
      <w:r w:rsidR="000F3A9A">
        <w:rPr>
          <w:lang w:eastAsia="ja-JP"/>
        </w:rPr>
        <w:t>which</w:t>
      </w:r>
      <w:r w:rsidRPr="006B6468">
        <w:rPr>
          <w:lang w:eastAsia="ja-JP"/>
        </w:rPr>
        <w:t xml:space="preserve"> cause </w:t>
      </w:r>
      <w:r>
        <w:rPr>
          <w:lang w:eastAsia="ja-JP"/>
        </w:rPr>
        <w:t>a “</w:t>
      </w:r>
      <w:r w:rsidRPr="006B6468">
        <w:rPr>
          <w:lang w:eastAsia="ja-JP"/>
        </w:rPr>
        <w:t xml:space="preserve">statistical </w:t>
      </w:r>
      <w:r>
        <w:rPr>
          <w:lang w:eastAsia="ja-JP"/>
        </w:rPr>
        <w:t>bias”</w:t>
      </w:r>
      <w:r w:rsidRPr="006B6468">
        <w:rPr>
          <w:lang w:eastAsia="ja-JP"/>
        </w:rPr>
        <w:t xml:space="preserve"> against mothers</w:t>
      </w:r>
      <w:r w:rsidR="000F3A9A">
        <w:rPr>
          <w:lang w:eastAsia="ja-JP"/>
        </w:rPr>
        <w:t>,</w:t>
      </w:r>
      <w:r w:rsidRPr="006B6468">
        <w:rPr>
          <w:lang w:eastAsia="ja-JP"/>
        </w:rPr>
        <w:t xml:space="preserve"> </w:t>
      </w:r>
      <w:r w:rsidR="00AA0647">
        <w:rPr>
          <w:lang w:eastAsia="ja-JP"/>
        </w:rPr>
        <w:t>negatively affect</w:t>
      </w:r>
      <w:r w:rsidRPr="006B6468">
        <w:rPr>
          <w:lang w:eastAsia="ja-JP"/>
        </w:rPr>
        <w:t xml:space="preserve"> the allocation of human capital in the economy</w:t>
      </w:r>
      <w:r w:rsidR="000F3A9A">
        <w:rPr>
          <w:lang w:eastAsia="ja-JP"/>
        </w:rPr>
        <w:t>. W</w:t>
      </w:r>
      <w:r w:rsidRPr="006B6468">
        <w:rPr>
          <w:lang w:eastAsia="ja-JP"/>
        </w:rPr>
        <w:t xml:space="preserve">orkers are not assigned to different positions </w:t>
      </w:r>
      <w:r w:rsidR="000F3A9A">
        <w:rPr>
          <w:lang w:eastAsia="ja-JP"/>
        </w:rPr>
        <w:t>based on</w:t>
      </w:r>
      <w:r w:rsidRPr="006B6468">
        <w:rPr>
          <w:lang w:eastAsia="ja-JP"/>
        </w:rPr>
        <w:t xml:space="preserve"> their skills</w:t>
      </w:r>
      <w:r w:rsidR="000F3A9A">
        <w:rPr>
          <w:lang w:eastAsia="ja-JP"/>
        </w:rPr>
        <w:t xml:space="preserve"> alone,</w:t>
      </w:r>
      <w:r w:rsidRPr="006B6468">
        <w:rPr>
          <w:lang w:eastAsia="ja-JP"/>
        </w:rPr>
        <w:t xml:space="preserve"> as they </w:t>
      </w:r>
      <w:r w:rsidR="000F3A9A">
        <w:rPr>
          <w:lang w:eastAsia="ja-JP"/>
        </w:rPr>
        <w:t>should be</w:t>
      </w:r>
      <w:r w:rsidRPr="006B6468">
        <w:rPr>
          <w:lang w:eastAsia="ja-JP"/>
        </w:rPr>
        <w:t xml:space="preserve"> </w:t>
      </w:r>
      <w:r w:rsidR="000F3A9A">
        <w:rPr>
          <w:lang w:eastAsia="ja-JP"/>
        </w:rPr>
        <w:t>for optimal</w:t>
      </w:r>
      <w:r w:rsidRPr="006B6468">
        <w:rPr>
          <w:lang w:eastAsia="ja-JP"/>
        </w:rPr>
        <w:t xml:space="preserve"> economic efficiency, but also </w:t>
      </w:r>
      <w:r w:rsidR="000F3A9A">
        <w:rPr>
          <w:lang w:eastAsia="ja-JP"/>
        </w:rPr>
        <w:t>based</w:t>
      </w:r>
      <w:r w:rsidRPr="006B6468">
        <w:rPr>
          <w:lang w:eastAsia="ja-JP"/>
        </w:rPr>
        <w:t xml:space="preserve"> </w:t>
      </w:r>
      <w:r w:rsidR="000F3A9A">
        <w:rPr>
          <w:lang w:eastAsia="ja-JP"/>
        </w:rPr>
        <w:t xml:space="preserve">on potential future </w:t>
      </w:r>
      <w:r w:rsidRPr="006B6468">
        <w:rPr>
          <w:lang w:eastAsia="ja-JP"/>
        </w:rPr>
        <w:t>absence</w:t>
      </w:r>
      <w:r w:rsidR="000F3A9A">
        <w:rPr>
          <w:lang w:eastAsia="ja-JP"/>
        </w:rPr>
        <w:t>s</w:t>
      </w:r>
      <w:r w:rsidRPr="006B6468">
        <w:rPr>
          <w:lang w:eastAsia="ja-JP"/>
        </w:rPr>
        <w:t xml:space="preserve"> due to </w:t>
      </w:r>
      <w:r w:rsidR="000F3A9A">
        <w:rPr>
          <w:lang w:eastAsia="ja-JP"/>
        </w:rPr>
        <w:t>childbirth</w:t>
      </w:r>
      <w:r w:rsidRPr="006B6468">
        <w:rPr>
          <w:lang w:eastAsia="ja-JP"/>
        </w:rPr>
        <w:t>.</w:t>
      </w:r>
      <w:r w:rsidR="000F3A9A">
        <w:rPr>
          <w:lang w:eastAsia="ja-JP"/>
        </w:rPr>
        <w:t xml:space="preserve"> As soon as these potential absences also apply to men (even if not to an equal extent, at first), it will become prudent (i.e. “economical) for employers to give less consideration to the factor of gender in employee hiring and promotion (</w:t>
      </w:r>
      <w:proofErr w:type="spellStart"/>
      <w:r w:rsidR="000F3A9A">
        <w:fldChar w:fldCharType="begin"/>
      </w:r>
      <w:r w:rsidR="000F3A9A">
        <w:instrText xml:space="preserve"> HYPERLINK "C://Users/ronro/Downloads/103CornellLRev977%20(1).pdf" </w:instrText>
      </w:r>
      <w:r w:rsidR="000F3A9A">
        <w:fldChar w:fldCharType="separate"/>
      </w:r>
      <w:r w:rsidR="000F3A9A" w:rsidRPr="003E638D">
        <w:rPr>
          <w:rStyle w:val="Hyperlink"/>
          <w:shd w:val="clear" w:color="auto" w:fill="FFFFFF"/>
        </w:rPr>
        <w:t>Rimalt</w:t>
      </w:r>
      <w:proofErr w:type="spellEnd"/>
      <w:r w:rsidR="000F3A9A" w:rsidRPr="003E638D">
        <w:rPr>
          <w:rStyle w:val="Hyperlink"/>
          <w:shd w:val="clear" w:color="auto" w:fill="FFFFFF"/>
        </w:rPr>
        <w:t>, 2017</w:t>
      </w:r>
      <w:r w:rsidR="000F3A9A">
        <w:rPr>
          <w:rStyle w:val="Hyperlink"/>
          <w:shd w:val="clear" w:color="auto" w:fill="FFFFFF"/>
        </w:rPr>
        <w:fldChar w:fldCharType="end"/>
      </w:r>
      <w:r w:rsidR="000F3A9A">
        <w:rPr>
          <w:lang w:eastAsia="ja-JP"/>
        </w:rPr>
        <w:t>), and in the course of time, to disregard it entirely.</w:t>
      </w:r>
    </w:p>
    <w:p w14:paraId="48B322E8" w14:textId="61403788" w:rsidR="00A4357C" w:rsidRDefault="00A4357C" w:rsidP="00AA0647">
      <w:pPr>
        <w:bidi w:val="0"/>
        <w:rPr>
          <w:lang w:eastAsia="ja-JP"/>
        </w:rPr>
      </w:pPr>
      <w:r w:rsidRPr="00A4357C">
        <w:rPr>
          <w:lang w:eastAsia="ja-JP"/>
        </w:rPr>
        <w:t xml:space="preserve">To </w:t>
      </w:r>
      <w:r>
        <w:rPr>
          <w:lang w:eastAsia="ja-JP"/>
        </w:rPr>
        <w:t>elucidate</w:t>
      </w:r>
      <w:r w:rsidRPr="00A4357C">
        <w:rPr>
          <w:lang w:eastAsia="ja-JP"/>
        </w:rPr>
        <w:t xml:space="preserve"> this point, </w:t>
      </w:r>
      <w:r>
        <w:rPr>
          <w:lang w:eastAsia="ja-JP"/>
        </w:rPr>
        <w:t xml:space="preserve">let us </w:t>
      </w:r>
      <w:r w:rsidRPr="00A4357C">
        <w:rPr>
          <w:lang w:eastAsia="ja-JP"/>
        </w:rPr>
        <w:t xml:space="preserve">suppose for a moment that, as a result of the change in </w:t>
      </w:r>
      <w:r>
        <w:rPr>
          <w:lang w:eastAsia="ja-JP"/>
        </w:rPr>
        <w:t>parental leave policies</w:t>
      </w:r>
      <w:r w:rsidRPr="00A4357C">
        <w:rPr>
          <w:lang w:eastAsia="ja-JP"/>
        </w:rPr>
        <w:t>,</w:t>
      </w:r>
      <w:r>
        <w:rPr>
          <w:lang w:eastAsia="ja-JP"/>
        </w:rPr>
        <w:t xml:space="preserve"> </w:t>
      </w:r>
      <w:r w:rsidR="00AA0647">
        <w:rPr>
          <w:lang w:eastAsia="ja-JP"/>
        </w:rPr>
        <w:t>fathers’ parental behavior will align itself with that of</w:t>
      </w:r>
      <w:r>
        <w:rPr>
          <w:lang w:eastAsia="ja-JP"/>
        </w:rPr>
        <w:t xml:space="preserve"> mothers</w:t>
      </w:r>
      <w:r w:rsidRPr="00A4357C">
        <w:rPr>
          <w:lang w:eastAsia="ja-JP"/>
        </w:rPr>
        <w:t>, that is</w:t>
      </w:r>
      <w:r>
        <w:rPr>
          <w:lang w:eastAsia="ja-JP"/>
        </w:rPr>
        <w:t xml:space="preserve"> to say</w:t>
      </w:r>
      <w:r w:rsidRPr="00A4357C">
        <w:rPr>
          <w:lang w:eastAsia="ja-JP"/>
        </w:rPr>
        <w:t xml:space="preserve">, they will be absent from work for the same period of time </w:t>
      </w:r>
      <w:r>
        <w:rPr>
          <w:lang w:eastAsia="ja-JP"/>
        </w:rPr>
        <w:t>following the birth of a child</w:t>
      </w:r>
      <w:r w:rsidRPr="00A4357C">
        <w:rPr>
          <w:lang w:eastAsia="ja-JP"/>
        </w:rPr>
        <w:t xml:space="preserve">. </w:t>
      </w:r>
      <w:r>
        <w:rPr>
          <w:lang w:eastAsia="ja-JP"/>
        </w:rPr>
        <w:t>E</w:t>
      </w:r>
      <w:r w:rsidRPr="00A4357C">
        <w:rPr>
          <w:lang w:eastAsia="ja-JP"/>
        </w:rPr>
        <w:t>mployers</w:t>
      </w:r>
      <w:r>
        <w:rPr>
          <w:lang w:eastAsia="ja-JP"/>
        </w:rPr>
        <w:t xml:space="preserve"> will then have twice as large a pool of employees to choose from</w:t>
      </w:r>
      <w:r w:rsidRPr="00A4357C">
        <w:rPr>
          <w:lang w:eastAsia="ja-JP"/>
        </w:rPr>
        <w:t xml:space="preserve">, </w:t>
      </w:r>
      <w:r>
        <w:rPr>
          <w:lang w:eastAsia="ja-JP"/>
        </w:rPr>
        <w:t>since it</w:t>
      </w:r>
      <w:r w:rsidRPr="00A4357C">
        <w:rPr>
          <w:lang w:eastAsia="ja-JP"/>
        </w:rPr>
        <w:t xml:space="preserve"> will now also include mothers (current or future</w:t>
      </w:r>
      <w:r>
        <w:rPr>
          <w:lang w:eastAsia="ja-JP"/>
        </w:rPr>
        <w:t>),</w:t>
      </w:r>
      <w:r w:rsidRPr="00A4357C">
        <w:rPr>
          <w:lang w:eastAsia="ja-JP"/>
        </w:rPr>
        <w:t xml:space="preserve"> </w:t>
      </w:r>
      <w:r>
        <w:rPr>
          <w:lang w:eastAsia="ja-JP"/>
        </w:rPr>
        <w:t xml:space="preserve">who </w:t>
      </w:r>
      <w:r w:rsidR="00AA0647">
        <w:rPr>
          <w:lang w:eastAsia="ja-JP"/>
        </w:rPr>
        <w:t xml:space="preserve">up </w:t>
      </w:r>
      <w:r>
        <w:rPr>
          <w:lang w:eastAsia="ja-JP"/>
        </w:rPr>
        <w:t>until now</w:t>
      </w:r>
      <w:r w:rsidR="00AA0647">
        <w:rPr>
          <w:lang w:eastAsia="ja-JP"/>
        </w:rPr>
        <w:t>,</w:t>
      </w:r>
      <w:r>
        <w:rPr>
          <w:lang w:eastAsia="ja-JP"/>
        </w:rPr>
        <w:t xml:space="preserve"> have</w:t>
      </w:r>
      <w:r w:rsidRPr="00A4357C">
        <w:rPr>
          <w:lang w:eastAsia="ja-JP"/>
        </w:rPr>
        <w:t xml:space="preserve"> not been considered relevant</w:t>
      </w:r>
      <w:r>
        <w:rPr>
          <w:lang w:eastAsia="ja-JP"/>
        </w:rPr>
        <w:t xml:space="preserve"> candidates</w:t>
      </w:r>
      <w:r w:rsidRPr="00A4357C">
        <w:rPr>
          <w:lang w:eastAsia="ja-JP"/>
        </w:rPr>
        <w:t xml:space="preserve"> for certain jobs</w:t>
      </w:r>
      <w:r>
        <w:rPr>
          <w:lang w:eastAsia="ja-JP"/>
        </w:rPr>
        <w:t>.</w:t>
      </w:r>
      <w:r w:rsidRPr="00A4357C">
        <w:rPr>
          <w:lang w:eastAsia="ja-JP"/>
        </w:rPr>
        <w:t xml:space="preserve"> </w:t>
      </w:r>
      <w:r>
        <w:rPr>
          <w:lang w:eastAsia="ja-JP"/>
        </w:rPr>
        <w:t xml:space="preserve">This can make a </w:t>
      </w:r>
      <w:r w:rsidRPr="00A4357C">
        <w:rPr>
          <w:lang w:eastAsia="ja-JP"/>
        </w:rPr>
        <w:t xml:space="preserve">significant contribution to job productivity, as the probability of </w:t>
      </w:r>
      <w:r>
        <w:rPr>
          <w:lang w:eastAsia="ja-JP"/>
        </w:rPr>
        <w:t xml:space="preserve">finding a </w:t>
      </w:r>
      <w:r w:rsidRPr="00A4357C">
        <w:rPr>
          <w:lang w:eastAsia="ja-JP"/>
        </w:rPr>
        <w:t xml:space="preserve">proper </w:t>
      </w:r>
      <w:r>
        <w:rPr>
          <w:lang w:eastAsia="ja-JP"/>
        </w:rPr>
        <w:t>“</w:t>
      </w:r>
      <w:r w:rsidR="00AA0647">
        <w:rPr>
          <w:lang w:eastAsia="ja-JP"/>
        </w:rPr>
        <w:t>match</w:t>
      </w:r>
      <w:r>
        <w:rPr>
          <w:lang w:eastAsia="ja-JP"/>
        </w:rPr>
        <w:t>”</w:t>
      </w:r>
      <w:r w:rsidRPr="00A4357C">
        <w:rPr>
          <w:lang w:eastAsia="ja-JP"/>
        </w:rPr>
        <w:t xml:space="preserve"> between employee skills and job requirements increases </w:t>
      </w:r>
      <w:r>
        <w:rPr>
          <w:lang w:eastAsia="ja-JP"/>
        </w:rPr>
        <w:t>with a bigger scope of choice.</w:t>
      </w:r>
      <w:r w:rsidRPr="00A4357C">
        <w:t xml:space="preserve"> </w:t>
      </w:r>
      <w:r>
        <w:rPr>
          <w:lang w:eastAsia="ja-JP"/>
        </w:rPr>
        <w:t>To further emphasize the importance of this factor</w:t>
      </w:r>
      <w:r w:rsidR="00C54DA0">
        <w:rPr>
          <w:lang w:eastAsia="ja-JP"/>
        </w:rPr>
        <w:t>, let us remind ourselves that</w:t>
      </w:r>
      <w:r w:rsidRPr="00A4357C">
        <w:rPr>
          <w:lang w:eastAsia="ja-JP"/>
        </w:rPr>
        <w:t xml:space="preserve"> even today, </w:t>
      </w:r>
      <w:r w:rsidR="00C54DA0">
        <w:rPr>
          <w:lang w:eastAsia="ja-JP"/>
        </w:rPr>
        <w:t>women in Israel have a higher average</w:t>
      </w:r>
      <w:r w:rsidRPr="00A4357C">
        <w:rPr>
          <w:lang w:eastAsia="ja-JP"/>
        </w:rPr>
        <w:t xml:space="preserve"> level of education </w:t>
      </w:r>
      <w:r w:rsidR="00C54DA0">
        <w:rPr>
          <w:lang w:eastAsia="ja-JP"/>
        </w:rPr>
        <w:t>than</w:t>
      </w:r>
      <w:r w:rsidRPr="00A4357C">
        <w:rPr>
          <w:lang w:eastAsia="ja-JP"/>
        </w:rPr>
        <w:t xml:space="preserve"> men, </w:t>
      </w:r>
      <w:r w:rsidR="00C54DA0">
        <w:rPr>
          <w:lang w:eastAsia="ja-JP"/>
        </w:rPr>
        <w:t>and yet this is not fully</w:t>
      </w:r>
      <w:r w:rsidRPr="00A4357C">
        <w:rPr>
          <w:lang w:eastAsia="ja-JP"/>
        </w:rPr>
        <w:t xml:space="preserve"> reflected in </w:t>
      </w:r>
      <w:r w:rsidR="00C54DA0">
        <w:rPr>
          <w:lang w:eastAsia="ja-JP"/>
        </w:rPr>
        <w:t xml:space="preserve">the </w:t>
      </w:r>
      <w:r w:rsidRPr="00A4357C">
        <w:rPr>
          <w:lang w:eastAsia="ja-JP"/>
        </w:rPr>
        <w:t>employment</w:t>
      </w:r>
      <w:r w:rsidR="00C54DA0">
        <w:rPr>
          <w:lang w:eastAsia="ja-JP"/>
        </w:rPr>
        <w:t xml:space="preserve"> market</w:t>
      </w:r>
      <w:r w:rsidRPr="00A4357C">
        <w:rPr>
          <w:lang w:eastAsia="ja-JP"/>
        </w:rPr>
        <w:t xml:space="preserve">, partly because of </w:t>
      </w:r>
      <w:r w:rsidR="00C54DA0">
        <w:rPr>
          <w:lang w:eastAsia="ja-JP"/>
        </w:rPr>
        <w:t>that same bias caused by the existing parental leave policy</w:t>
      </w:r>
      <w:r w:rsidRPr="00A4357C">
        <w:rPr>
          <w:lang w:eastAsia="ja-JP"/>
        </w:rPr>
        <w:t>.</w:t>
      </w:r>
      <w:r w:rsidR="00C54DA0">
        <w:rPr>
          <w:rStyle w:val="FootnoteReference"/>
          <w:lang w:eastAsia="ja-JP"/>
        </w:rPr>
        <w:footnoteReference w:id="66"/>
      </w:r>
    </w:p>
    <w:p w14:paraId="24D9F568" w14:textId="20FA901A" w:rsidR="005F33BE" w:rsidRDefault="005F33BE" w:rsidP="00965BA2">
      <w:pPr>
        <w:bidi w:val="0"/>
        <w:rPr>
          <w:lang w:eastAsia="ja-JP"/>
        </w:rPr>
      </w:pPr>
      <w:r w:rsidRPr="005F33BE">
        <w:rPr>
          <w:lang w:eastAsia="ja-JP"/>
        </w:rPr>
        <w:t xml:space="preserve">A study by the Chief Economist </w:t>
      </w:r>
      <w:r w:rsidR="00A959BD">
        <w:rPr>
          <w:lang w:eastAsia="ja-JP"/>
        </w:rPr>
        <w:t>at</w:t>
      </w:r>
      <w:r w:rsidRPr="005F33BE">
        <w:rPr>
          <w:lang w:eastAsia="ja-JP"/>
        </w:rPr>
        <w:t xml:space="preserve"> the </w:t>
      </w:r>
      <w:r w:rsidR="00965BA2">
        <w:t>Ministry of Finance</w:t>
      </w:r>
      <w:r w:rsidR="00965BA2">
        <w:rPr>
          <w:lang w:eastAsia="ja-JP"/>
        </w:rPr>
        <w:t xml:space="preserve"> </w:t>
      </w:r>
      <w:r>
        <w:rPr>
          <w:lang w:eastAsia="ja-JP"/>
        </w:rPr>
        <w:t>found that reducing the gender disparity</w:t>
      </w:r>
      <w:r w:rsidRPr="005F33BE">
        <w:rPr>
          <w:lang w:eastAsia="ja-JP"/>
        </w:rPr>
        <w:t xml:space="preserve"> in wages by about 40% will increase </w:t>
      </w:r>
      <w:r>
        <w:rPr>
          <w:lang w:eastAsia="ja-JP"/>
        </w:rPr>
        <w:t>Israel’s GDP</w:t>
      </w:r>
      <w:r w:rsidRPr="005F33BE">
        <w:rPr>
          <w:lang w:eastAsia="ja-JP"/>
        </w:rPr>
        <w:t xml:space="preserve"> by 7%, which in 2015</w:t>
      </w:r>
      <w:r>
        <w:rPr>
          <w:lang w:eastAsia="ja-JP"/>
        </w:rPr>
        <w:t xml:space="preserve"> would have been the equivalent of approximately </w:t>
      </w:r>
      <w:r w:rsidRPr="005F33BE">
        <w:rPr>
          <w:lang w:eastAsia="ja-JP"/>
        </w:rPr>
        <w:t>82 billion NIS,</w:t>
      </w:r>
      <w:r w:rsidR="00A959BD">
        <w:rPr>
          <w:lang w:eastAsia="ja-JP"/>
        </w:rPr>
        <w:t xml:space="preserve"> or</w:t>
      </w:r>
      <w:r w:rsidRPr="005F33BE">
        <w:rPr>
          <w:lang w:eastAsia="ja-JP"/>
        </w:rPr>
        <w:t xml:space="preserve"> </w:t>
      </w:r>
      <w:r w:rsidR="00A959BD">
        <w:rPr>
          <w:lang w:eastAsia="ja-JP"/>
        </w:rPr>
        <w:t>about</w:t>
      </w:r>
      <w:r>
        <w:rPr>
          <w:lang w:eastAsia="ja-JP"/>
        </w:rPr>
        <w:t xml:space="preserve"> </w:t>
      </w:r>
      <w:r w:rsidRPr="005F33BE">
        <w:rPr>
          <w:lang w:eastAsia="ja-JP"/>
        </w:rPr>
        <w:t>8,000 NIS per capita per year (</w:t>
      </w:r>
      <w:hyperlink r:id="rId71" w:history="1">
        <w:r w:rsidRPr="005F33BE">
          <w:rPr>
            <w:rStyle w:val="Hyperlink"/>
            <w:lang w:eastAsia="ja-JP"/>
          </w:rPr>
          <w:t>Chief Economist, 2016</w:t>
        </w:r>
      </w:hyperlink>
      <w:r>
        <w:rPr>
          <w:lang w:eastAsia="ja-JP"/>
        </w:rPr>
        <w:t>).</w:t>
      </w:r>
      <w:r>
        <w:rPr>
          <w:rStyle w:val="FootnoteReference"/>
          <w:lang w:eastAsia="ja-JP"/>
        </w:rPr>
        <w:footnoteReference w:id="67"/>
      </w:r>
      <w:r>
        <w:rPr>
          <w:lang w:eastAsia="ja-JP"/>
        </w:rPr>
        <w:t xml:space="preserve"> </w:t>
      </w:r>
      <w:r w:rsidRPr="005F33BE">
        <w:rPr>
          <w:lang w:eastAsia="ja-JP"/>
        </w:rPr>
        <w:t xml:space="preserve">In addition, </w:t>
      </w:r>
      <w:r>
        <w:rPr>
          <w:lang w:eastAsia="ja-JP"/>
        </w:rPr>
        <w:t>narrowing</w:t>
      </w:r>
      <w:r w:rsidRPr="005F33BE">
        <w:rPr>
          <w:lang w:eastAsia="ja-JP"/>
        </w:rPr>
        <w:t xml:space="preserve"> the gender gap is expected to significantly reduce income inequality</w:t>
      </w:r>
      <w:r>
        <w:rPr>
          <w:lang w:eastAsia="ja-JP"/>
        </w:rPr>
        <w:t xml:space="preserve"> between households</w:t>
      </w:r>
      <w:r w:rsidRPr="005F33BE">
        <w:rPr>
          <w:lang w:eastAsia="ja-JP"/>
        </w:rPr>
        <w:t xml:space="preserve">. </w:t>
      </w:r>
      <w:r>
        <w:rPr>
          <w:lang w:eastAsia="ja-JP"/>
        </w:rPr>
        <w:t>At the same time</w:t>
      </w:r>
      <w:r w:rsidRPr="005F33BE">
        <w:rPr>
          <w:lang w:eastAsia="ja-JP"/>
        </w:rPr>
        <w:t>, comparative research</w:t>
      </w:r>
      <w:r w:rsidR="00A959BD">
        <w:rPr>
          <w:lang w:eastAsia="ja-JP"/>
        </w:rPr>
        <w:t xml:space="preserve"> of different countries’ policies</w:t>
      </w:r>
      <w:r w:rsidRPr="005F33BE">
        <w:rPr>
          <w:lang w:eastAsia="ja-JP"/>
        </w:rPr>
        <w:t xml:space="preserve"> shows that providing paid </w:t>
      </w:r>
      <w:r>
        <w:rPr>
          <w:lang w:eastAsia="ja-JP"/>
        </w:rPr>
        <w:t>parental leave</w:t>
      </w:r>
      <w:r w:rsidRPr="005F33BE">
        <w:rPr>
          <w:lang w:eastAsia="ja-JP"/>
        </w:rPr>
        <w:t xml:space="preserve"> to fathers does not increase unemployment or </w:t>
      </w:r>
      <w:r>
        <w:rPr>
          <w:lang w:eastAsia="ja-JP"/>
        </w:rPr>
        <w:t xml:space="preserve">cause a </w:t>
      </w:r>
      <w:r w:rsidRPr="005F33BE">
        <w:rPr>
          <w:lang w:eastAsia="ja-JP"/>
        </w:rPr>
        <w:t xml:space="preserve">decline in labor market participation, and thus does not impair growth </w:t>
      </w:r>
      <w:r>
        <w:rPr>
          <w:lang w:eastAsia="ja-JP"/>
        </w:rPr>
        <w:t>in this respect</w:t>
      </w:r>
      <w:r w:rsidRPr="005F33BE">
        <w:rPr>
          <w:lang w:eastAsia="ja-JP"/>
        </w:rPr>
        <w:t xml:space="preserve"> (</w:t>
      </w:r>
      <w:proofErr w:type="spellStart"/>
      <w:r>
        <w:rPr>
          <w:lang w:eastAsia="ja-JP"/>
        </w:rPr>
        <w:fldChar w:fldCharType="begin"/>
      </w:r>
      <w:r>
        <w:rPr>
          <w:lang w:eastAsia="ja-JP"/>
        </w:rPr>
        <w:instrText xml:space="preserve"> HYPERLINK "https://www.worldpolicycenter.org/sites/default/files/WORLD%20Report%20-%20Parental%20Leave%20OECD%20Country%20Approaches_0.pdf" </w:instrText>
      </w:r>
      <w:r>
        <w:rPr>
          <w:lang w:eastAsia="ja-JP"/>
        </w:rPr>
        <w:fldChar w:fldCharType="separate"/>
      </w:r>
      <w:r w:rsidRPr="005F33BE">
        <w:rPr>
          <w:rStyle w:val="Hyperlink"/>
          <w:lang w:eastAsia="ja-JP"/>
        </w:rPr>
        <w:t>Raub</w:t>
      </w:r>
      <w:proofErr w:type="spellEnd"/>
      <w:r w:rsidRPr="005F33BE">
        <w:rPr>
          <w:rStyle w:val="Hyperlink"/>
          <w:lang w:eastAsia="ja-JP"/>
        </w:rPr>
        <w:t xml:space="preserve"> et al., 2018</w:t>
      </w:r>
      <w:r>
        <w:rPr>
          <w:lang w:eastAsia="ja-JP"/>
        </w:rPr>
        <w:fldChar w:fldCharType="end"/>
      </w:r>
      <w:r w:rsidRPr="005F33BE">
        <w:rPr>
          <w:lang w:eastAsia="ja-JP"/>
        </w:rPr>
        <w:t>).</w:t>
      </w:r>
      <w:r w:rsidR="00A959BD" w:rsidRPr="00A959BD">
        <w:t xml:space="preserve"> </w:t>
      </w:r>
      <w:r w:rsidR="00A959BD">
        <w:rPr>
          <w:lang w:eastAsia="ja-JP"/>
        </w:rPr>
        <w:t>Hence</w:t>
      </w:r>
      <w:r w:rsidR="00A959BD" w:rsidRPr="00A959BD">
        <w:rPr>
          <w:lang w:eastAsia="ja-JP"/>
        </w:rPr>
        <w:t xml:space="preserve">, the budgetary expenditure required to implement the </w:t>
      </w:r>
      <w:r w:rsidR="00A959BD">
        <w:rPr>
          <w:lang w:eastAsia="ja-JP"/>
        </w:rPr>
        <w:t xml:space="preserve">parental leave </w:t>
      </w:r>
      <w:r w:rsidR="00A959BD" w:rsidRPr="00A959BD">
        <w:rPr>
          <w:lang w:eastAsia="ja-JP"/>
        </w:rPr>
        <w:t xml:space="preserve">reform </w:t>
      </w:r>
      <w:r w:rsidR="00A959BD">
        <w:rPr>
          <w:lang w:eastAsia="ja-JP"/>
        </w:rPr>
        <w:t>must not be viewed as redistributive support or a form of welfare</w:t>
      </w:r>
      <w:r w:rsidR="00A959BD" w:rsidRPr="00A959BD">
        <w:rPr>
          <w:lang w:eastAsia="ja-JP"/>
        </w:rPr>
        <w:t>, but rather</w:t>
      </w:r>
      <w:r w:rsidR="00A959BD">
        <w:rPr>
          <w:lang w:eastAsia="ja-JP"/>
        </w:rPr>
        <w:t xml:space="preserve"> as</w:t>
      </w:r>
      <w:r w:rsidR="00A959BD" w:rsidRPr="00A959BD">
        <w:rPr>
          <w:lang w:eastAsia="ja-JP"/>
        </w:rPr>
        <w:t xml:space="preserve"> an investment that should yield a significant return </w:t>
      </w:r>
      <w:r w:rsidR="00A959BD">
        <w:rPr>
          <w:lang w:eastAsia="ja-JP"/>
        </w:rPr>
        <w:t>for</w:t>
      </w:r>
      <w:r w:rsidR="00A959BD" w:rsidRPr="00A959BD">
        <w:rPr>
          <w:lang w:eastAsia="ja-JP"/>
        </w:rPr>
        <w:t xml:space="preserve"> the economy.</w:t>
      </w:r>
      <w:r w:rsidR="00EE6CCD">
        <w:rPr>
          <w:lang w:eastAsia="ja-JP"/>
        </w:rPr>
        <w:t xml:space="preserve"> Likewise, providing young families with support when they need it most, is a far more </w:t>
      </w:r>
      <w:r w:rsidR="00EE6CCD">
        <w:rPr>
          <w:lang w:eastAsia="ja-JP"/>
        </w:rPr>
        <w:lastRenderedPageBreak/>
        <w:t xml:space="preserve">efficient use of state resources and a more sound investment of funds than what we see under the current system. </w:t>
      </w:r>
    </w:p>
    <w:p w14:paraId="45E80A77" w14:textId="21B6ACCF" w:rsidR="00EE6CCD" w:rsidRDefault="00EE6CCD" w:rsidP="00EE6CCD">
      <w:pPr>
        <w:bidi w:val="0"/>
        <w:rPr>
          <w:lang w:eastAsia="ja-JP"/>
        </w:rPr>
      </w:pPr>
      <w:r>
        <w:rPr>
          <w:lang w:eastAsia="ja-JP"/>
        </w:rPr>
        <w:t xml:space="preserve">In addition, the option of a gradual return to employment by way of part-time work, with state compensation for the other part of the parent’s salary, should shorten the length of women’s absence from work, and thus attenuate the negative effects maternity leave might have on women’s careers. </w:t>
      </w:r>
    </w:p>
    <w:p w14:paraId="7625974F" w14:textId="379E2FB0" w:rsidR="00EE6CCD" w:rsidRDefault="00EE6CCD" w:rsidP="0044034D">
      <w:pPr>
        <w:bidi w:val="0"/>
        <w:rPr>
          <w:lang w:eastAsia="ja-JP"/>
        </w:rPr>
      </w:pPr>
      <w:r>
        <w:rPr>
          <w:lang w:eastAsia="ja-JP"/>
        </w:rPr>
        <w:t>Hence,</w:t>
      </w:r>
      <w:r w:rsidRPr="00EE6CCD">
        <w:rPr>
          <w:lang w:eastAsia="ja-JP"/>
        </w:rPr>
        <w:t xml:space="preserve"> the proposed reform involves, among other things, </w:t>
      </w:r>
      <w:r>
        <w:rPr>
          <w:lang w:eastAsia="ja-JP"/>
        </w:rPr>
        <w:t>removing</w:t>
      </w:r>
      <w:r w:rsidRPr="00EE6CCD">
        <w:rPr>
          <w:lang w:eastAsia="ja-JP"/>
        </w:rPr>
        <w:t xml:space="preserve"> obstacles that </w:t>
      </w:r>
      <w:r>
        <w:rPr>
          <w:lang w:eastAsia="ja-JP"/>
        </w:rPr>
        <w:t>have been preventing workers from reaching their full</w:t>
      </w:r>
      <w:r w:rsidRPr="00EE6CCD">
        <w:rPr>
          <w:lang w:eastAsia="ja-JP"/>
        </w:rPr>
        <w:t xml:space="preserve"> employment potential </w:t>
      </w:r>
      <w:r>
        <w:rPr>
          <w:lang w:eastAsia="ja-JP"/>
        </w:rPr>
        <w:t>a</w:t>
      </w:r>
      <w:r w:rsidRPr="00EE6CCD">
        <w:rPr>
          <w:lang w:eastAsia="ja-JP"/>
        </w:rPr>
        <w:t>nd</w:t>
      </w:r>
      <w:r>
        <w:rPr>
          <w:lang w:eastAsia="ja-JP"/>
        </w:rPr>
        <w:t xml:space="preserve"> </w:t>
      </w:r>
      <w:r w:rsidR="00E1446A">
        <w:rPr>
          <w:lang w:eastAsia="ja-JP"/>
        </w:rPr>
        <w:t xml:space="preserve">realizing their human capital. </w:t>
      </w:r>
      <w:r w:rsidR="0044034D">
        <w:rPr>
          <w:lang w:eastAsia="ja-JP"/>
        </w:rPr>
        <w:t>G</w:t>
      </w:r>
      <w:r w:rsidRPr="00EE6CCD">
        <w:rPr>
          <w:lang w:eastAsia="ja-JP"/>
        </w:rPr>
        <w:t xml:space="preserve">reater flexibility in the </w:t>
      </w:r>
      <w:r w:rsidR="00E1446A">
        <w:rPr>
          <w:lang w:eastAsia="ja-JP"/>
        </w:rPr>
        <w:t>exercise of paid parental leave is also better adapted to today’s advanced</w:t>
      </w:r>
      <w:r w:rsidRPr="00EE6CCD">
        <w:rPr>
          <w:lang w:eastAsia="ja-JP"/>
        </w:rPr>
        <w:t xml:space="preserve"> labor market</w:t>
      </w:r>
      <w:r w:rsidR="00E1446A">
        <w:rPr>
          <w:lang w:eastAsia="ja-JP"/>
        </w:rPr>
        <w:t>,</w:t>
      </w:r>
      <w:r w:rsidRPr="00EE6CCD">
        <w:rPr>
          <w:lang w:eastAsia="ja-JP"/>
        </w:rPr>
        <w:t xml:space="preserve"> </w:t>
      </w:r>
      <w:r w:rsidR="00E1446A">
        <w:rPr>
          <w:lang w:eastAsia="ja-JP"/>
        </w:rPr>
        <w:t xml:space="preserve">where flexibility is becoming part and parcel of a growing number of industries. </w:t>
      </w:r>
    </w:p>
    <w:p w14:paraId="4B211692" w14:textId="6369AD9A" w:rsidR="00987BE3" w:rsidRDefault="00987BE3" w:rsidP="0033584B">
      <w:pPr>
        <w:bidi w:val="0"/>
        <w:rPr>
          <w:lang w:eastAsia="ja-JP"/>
        </w:rPr>
      </w:pPr>
      <w:r w:rsidRPr="00987BE3">
        <w:rPr>
          <w:lang w:eastAsia="ja-JP"/>
        </w:rPr>
        <w:t xml:space="preserve">Undoubtedly, </w:t>
      </w:r>
      <w:r>
        <w:rPr>
          <w:lang w:eastAsia="ja-JP"/>
        </w:rPr>
        <w:t>in light of all of above</w:t>
      </w:r>
      <w:r w:rsidRPr="00987BE3">
        <w:rPr>
          <w:lang w:eastAsia="ja-JP"/>
        </w:rPr>
        <w:t>,</w:t>
      </w:r>
      <w:r>
        <w:rPr>
          <w:lang w:eastAsia="ja-JP"/>
        </w:rPr>
        <w:t xml:space="preserve"> the</w:t>
      </w:r>
      <w:r w:rsidRPr="00987BE3">
        <w:rPr>
          <w:lang w:eastAsia="ja-JP"/>
        </w:rPr>
        <w:t xml:space="preserve"> reform </w:t>
      </w:r>
      <w:r>
        <w:rPr>
          <w:lang w:eastAsia="ja-JP"/>
        </w:rPr>
        <w:t>is likely to have</w:t>
      </w:r>
      <w:r w:rsidRPr="00987BE3">
        <w:rPr>
          <w:lang w:eastAsia="ja-JP"/>
        </w:rPr>
        <w:t xml:space="preserve"> </w:t>
      </w:r>
      <w:r>
        <w:rPr>
          <w:lang w:eastAsia="ja-JP"/>
        </w:rPr>
        <w:t>significant effects in terms of</w:t>
      </w:r>
      <w:r w:rsidRPr="00987BE3">
        <w:rPr>
          <w:lang w:eastAsia="ja-JP"/>
        </w:rPr>
        <w:t xml:space="preserve"> boosting economic growth and reducing inequality. In recent decades, Western economies have made great efforts to </w:t>
      </w:r>
      <w:r>
        <w:rPr>
          <w:lang w:eastAsia="ja-JP"/>
        </w:rPr>
        <w:t>restructure parental leave with the aim of</w:t>
      </w:r>
      <w:r w:rsidRPr="00987BE3">
        <w:rPr>
          <w:lang w:eastAsia="ja-JP"/>
        </w:rPr>
        <w:t xml:space="preserve"> accommodat</w:t>
      </w:r>
      <w:r>
        <w:rPr>
          <w:lang w:eastAsia="ja-JP"/>
        </w:rPr>
        <w:t>ing</w:t>
      </w:r>
      <w:r w:rsidRPr="00987BE3">
        <w:rPr>
          <w:lang w:eastAsia="ja-JP"/>
        </w:rPr>
        <w:t xml:space="preserve"> the changing needs of parents in the labor market, as well as </w:t>
      </w:r>
      <w:r>
        <w:rPr>
          <w:lang w:eastAsia="ja-JP"/>
        </w:rPr>
        <w:t>minimizing the contributions of child</w:t>
      </w:r>
      <w:r w:rsidRPr="00987BE3">
        <w:rPr>
          <w:lang w:eastAsia="ja-JP"/>
        </w:rPr>
        <w:t>birth and parenting</w:t>
      </w:r>
      <w:r>
        <w:rPr>
          <w:lang w:eastAsia="ja-JP"/>
        </w:rPr>
        <w:t xml:space="preserve"> to gender disparity</w:t>
      </w:r>
      <w:r w:rsidRPr="00987BE3">
        <w:rPr>
          <w:lang w:eastAsia="ja-JP"/>
        </w:rPr>
        <w:t xml:space="preserve">. Given </w:t>
      </w:r>
      <w:r w:rsidR="0033584B">
        <w:rPr>
          <w:lang w:eastAsia="ja-JP"/>
        </w:rPr>
        <w:t>our</w:t>
      </w:r>
      <w:r w:rsidRPr="00987BE3">
        <w:rPr>
          <w:lang w:eastAsia="ja-JP"/>
        </w:rPr>
        <w:t xml:space="preserve"> </w:t>
      </w:r>
      <w:r w:rsidR="0033584B">
        <w:rPr>
          <w:lang w:eastAsia="ja-JP"/>
        </w:rPr>
        <w:t>exceptionally</w:t>
      </w:r>
      <w:r w:rsidRPr="00987BE3">
        <w:rPr>
          <w:lang w:eastAsia="ja-JP"/>
        </w:rPr>
        <w:t xml:space="preserve"> high birth rate, </w:t>
      </w:r>
      <w:r w:rsidR="0033584B">
        <w:rPr>
          <w:lang w:eastAsia="ja-JP"/>
        </w:rPr>
        <w:t>as well as our high</w:t>
      </w:r>
      <w:r w:rsidRPr="00987BE3">
        <w:rPr>
          <w:lang w:eastAsia="ja-JP"/>
        </w:rPr>
        <w:t xml:space="preserve"> rate of women</w:t>
      </w:r>
      <w:r w:rsidR="0033584B">
        <w:rPr>
          <w:lang w:eastAsia="ja-JP"/>
        </w:rPr>
        <w:t>’s employment,</w:t>
      </w:r>
      <w:r w:rsidRPr="00987BE3">
        <w:rPr>
          <w:lang w:eastAsia="ja-JP"/>
        </w:rPr>
        <w:t xml:space="preserve"> the State of Israel has a golden opportunity to </w:t>
      </w:r>
      <w:r w:rsidR="0033584B">
        <w:rPr>
          <w:lang w:eastAsia="ja-JP"/>
        </w:rPr>
        <w:t>become a leader</w:t>
      </w:r>
      <w:r w:rsidRPr="00987BE3">
        <w:rPr>
          <w:lang w:eastAsia="ja-JP"/>
        </w:rPr>
        <w:t xml:space="preserve"> in the field </w:t>
      </w:r>
      <w:r w:rsidR="0033584B">
        <w:rPr>
          <w:lang w:eastAsia="ja-JP"/>
        </w:rPr>
        <w:t>by instituting a</w:t>
      </w:r>
      <w:r w:rsidRPr="00987BE3">
        <w:rPr>
          <w:lang w:eastAsia="ja-JP"/>
        </w:rPr>
        <w:t xml:space="preserve"> </w:t>
      </w:r>
      <w:r w:rsidR="0033584B">
        <w:rPr>
          <w:lang w:eastAsia="ja-JP"/>
        </w:rPr>
        <w:t>parental leave policy that</w:t>
      </w:r>
      <w:r w:rsidRPr="00987BE3">
        <w:rPr>
          <w:lang w:eastAsia="ja-JP"/>
        </w:rPr>
        <w:t xml:space="preserve"> serves the </w:t>
      </w:r>
      <w:r w:rsidR="0033584B">
        <w:rPr>
          <w:lang w:eastAsia="ja-JP"/>
        </w:rPr>
        <w:t>good of both parents and children</w:t>
      </w:r>
      <w:r w:rsidRPr="00987BE3">
        <w:rPr>
          <w:lang w:eastAsia="ja-JP"/>
        </w:rPr>
        <w:t xml:space="preserve">, </w:t>
      </w:r>
      <w:r w:rsidR="0033584B">
        <w:rPr>
          <w:lang w:eastAsia="ja-JP"/>
        </w:rPr>
        <w:t xml:space="preserve">while benefiting </w:t>
      </w:r>
      <w:r w:rsidRPr="00987BE3">
        <w:rPr>
          <w:lang w:eastAsia="ja-JP"/>
        </w:rPr>
        <w:t>the economy and society</w:t>
      </w:r>
      <w:r w:rsidR="0033584B">
        <w:rPr>
          <w:lang w:eastAsia="ja-JP"/>
        </w:rPr>
        <w:t xml:space="preserve"> as a whole</w:t>
      </w:r>
      <w:r w:rsidRPr="00987BE3">
        <w:rPr>
          <w:lang w:eastAsia="ja-JP"/>
        </w:rPr>
        <w:t>.</w:t>
      </w:r>
    </w:p>
    <w:p w14:paraId="036D9DFC" w14:textId="77777777" w:rsidR="00A959BD" w:rsidRDefault="00A959BD" w:rsidP="00A959BD">
      <w:pPr>
        <w:bidi w:val="0"/>
        <w:rPr>
          <w:lang w:eastAsia="ja-JP"/>
        </w:rPr>
      </w:pPr>
    </w:p>
    <w:p w14:paraId="0BF8DF8F" w14:textId="035FFA21" w:rsidR="0023555C" w:rsidRPr="007E48A8" w:rsidRDefault="00DF2A23" w:rsidP="00DF2A23">
      <w:pPr>
        <w:pStyle w:val="a5"/>
        <w:bidi w:val="0"/>
      </w:pPr>
      <w:bookmarkStart w:id="53" w:name="_Toc37579859"/>
      <w:r w:rsidRPr="007E48A8">
        <w:t>Bibliography</w:t>
      </w:r>
      <w:bookmarkEnd w:id="53"/>
    </w:p>
    <w:p w14:paraId="65A5374E" w14:textId="77777777" w:rsidR="0023555C" w:rsidRDefault="0023555C" w:rsidP="00CD15AE">
      <w:pPr>
        <w:pStyle w:val="Default"/>
        <w:spacing w:before="120" w:after="120" w:line="276" w:lineRule="auto"/>
        <w:jc w:val="both"/>
        <w:rPr>
          <w:color w:val="222222"/>
          <w:sz w:val="22"/>
          <w:szCs w:val="22"/>
          <w:shd w:val="clear" w:color="auto" w:fill="FFFFFF"/>
          <w:rtl/>
        </w:rPr>
      </w:pPr>
      <w:proofErr w:type="spellStart"/>
      <w:r w:rsidRPr="00446B12">
        <w:rPr>
          <w:color w:val="222222"/>
          <w:sz w:val="22"/>
          <w:szCs w:val="22"/>
          <w:shd w:val="clear" w:color="auto" w:fill="FFFFFF"/>
        </w:rPr>
        <w:t>Adda</w:t>
      </w:r>
      <w:proofErr w:type="spellEnd"/>
      <w:r w:rsidRPr="00446B12">
        <w:rPr>
          <w:color w:val="222222"/>
          <w:sz w:val="22"/>
          <w:szCs w:val="22"/>
          <w:shd w:val="clear" w:color="auto" w:fill="FFFFFF"/>
        </w:rPr>
        <w:t xml:space="preserve">, J., </w:t>
      </w:r>
      <w:proofErr w:type="spellStart"/>
      <w:r w:rsidRPr="00446B12">
        <w:rPr>
          <w:color w:val="222222"/>
          <w:sz w:val="22"/>
          <w:szCs w:val="22"/>
          <w:shd w:val="clear" w:color="auto" w:fill="FFFFFF"/>
        </w:rPr>
        <w:t>Dustmann</w:t>
      </w:r>
      <w:proofErr w:type="spellEnd"/>
      <w:r w:rsidRPr="00446B12">
        <w:rPr>
          <w:color w:val="222222"/>
          <w:sz w:val="22"/>
          <w:szCs w:val="22"/>
          <w:shd w:val="clear" w:color="auto" w:fill="FFFFFF"/>
        </w:rPr>
        <w:t xml:space="preserve">, C. and Stevens, K., 2017. </w:t>
      </w:r>
      <w:hyperlink r:id="rId72" w:history="1">
        <w:r w:rsidRPr="00446B12">
          <w:rPr>
            <w:rStyle w:val="Hyperlink"/>
            <w:sz w:val="22"/>
            <w:szCs w:val="22"/>
            <w:shd w:val="clear" w:color="auto" w:fill="FFFFFF"/>
          </w:rPr>
          <w:t>The career costs of children. </w:t>
        </w:r>
        <w:r w:rsidRPr="00446B12">
          <w:rPr>
            <w:rStyle w:val="Hyperlink"/>
            <w:i/>
            <w:iCs/>
            <w:sz w:val="22"/>
            <w:szCs w:val="22"/>
            <w:shd w:val="clear" w:color="auto" w:fill="FFFFFF"/>
          </w:rPr>
          <w:t>Journal of Political Economy</w:t>
        </w:r>
      </w:hyperlink>
      <w:r w:rsidRPr="00446B12">
        <w:rPr>
          <w:color w:val="222222"/>
          <w:sz w:val="22"/>
          <w:szCs w:val="22"/>
          <w:shd w:val="clear" w:color="auto" w:fill="FFFFFF"/>
        </w:rPr>
        <w:t>, </w:t>
      </w:r>
      <w:r w:rsidRPr="00446B12">
        <w:rPr>
          <w:i/>
          <w:iCs/>
          <w:color w:val="222222"/>
          <w:sz w:val="22"/>
          <w:szCs w:val="22"/>
          <w:shd w:val="clear" w:color="auto" w:fill="FFFFFF"/>
        </w:rPr>
        <w:t>125</w:t>
      </w:r>
      <w:r w:rsidRPr="00446B12">
        <w:rPr>
          <w:color w:val="222222"/>
          <w:sz w:val="22"/>
          <w:szCs w:val="22"/>
          <w:shd w:val="clear" w:color="auto" w:fill="FFFFFF"/>
        </w:rPr>
        <w:t>(2), pp.293-337.</w:t>
      </w:r>
      <w:r>
        <w:rPr>
          <w:rFonts w:hint="cs"/>
          <w:color w:val="222222"/>
          <w:sz w:val="22"/>
          <w:szCs w:val="22"/>
          <w:shd w:val="clear" w:color="auto" w:fill="FFFFFF"/>
          <w:rtl/>
        </w:rPr>
        <w:t xml:space="preserve"> </w:t>
      </w:r>
    </w:p>
    <w:p w14:paraId="0E479AAF" w14:textId="77777777" w:rsidR="0023555C" w:rsidRDefault="0023555C" w:rsidP="00CD15AE">
      <w:pPr>
        <w:pStyle w:val="Default"/>
        <w:spacing w:before="120" w:after="120" w:line="276" w:lineRule="auto"/>
        <w:jc w:val="both"/>
        <w:rPr>
          <w:rFonts w:asciiTheme="minorBidi" w:hAnsiTheme="minorBidi" w:cstheme="minorBidi"/>
          <w:color w:val="222222"/>
          <w:sz w:val="22"/>
          <w:szCs w:val="22"/>
          <w:shd w:val="clear" w:color="auto" w:fill="FFFFFF"/>
          <w:rtl/>
        </w:rPr>
      </w:pPr>
      <w:proofErr w:type="spellStart"/>
      <w:r w:rsidRPr="007667C0">
        <w:rPr>
          <w:rFonts w:asciiTheme="minorBidi" w:hAnsiTheme="minorBidi" w:cstheme="minorBidi"/>
          <w:color w:val="222222"/>
          <w:sz w:val="22"/>
          <w:szCs w:val="22"/>
          <w:shd w:val="clear" w:color="auto" w:fill="FFFFFF"/>
        </w:rPr>
        <w:t>Almqvist</w:t>
      </w:r>
      <w:proofErr w:type="spellEnd"/>
      <w:r w:rsidRPr="007667C0">
        <w:rPr>
          <w:rFonts w:asciiTheme="minorBidi" w:hAnsiTheme="minorBidi" w:cstheme="minorBidi"/>
          <w:color w:val="222222"/>
          <w:sz w:val="22"/>
          <w:szCs w:val="22"/>
          <w:shd w:val="clear" w:color="auto" w:fill="FFFFFF"/>
        </w:rPr>
        <w:t xml:space="preserve">, A.L. and </w:t>
      </w:r>
      <w:proofErr w:type="spellStart"/>
      <w:r w:rsidRPr="007667C0">
        <w:rPr>
          <w:rFonts w:asciiTheme="minorBidi" w:hAnsiTheme="minorBidi" w:cstheme="minorBidi"/>
          <w:color w:val="222222"/>
          <w:sz w:val="22"/>
          <w:szCs w:val="22"/>
          <w:shd w:val="clear" w:color="auto" w:fill="FFFFFF"/>
        </w:rPr>
        <w:t>Duvander</w:t>
      </w:r>
      <w:proofErr w:type="spellEnd"/>
      <w:r w:rsidRPr="007667C0">
        <w:rPr>
          <w:rFonts w:asciiTheme="minorBidi" w:hAnsiTheme="minorBidi" w:cstheme="minorBidi"/>
          <w:color w:val="222222"/>
          <w:sz w:val="22"/>
          <w:szCs w:val="22"/>
          <w:shd w:val="clear" w:color="auto" w:fill="FFFFFF"/>
        </w:rPr>
        <w:t>, A.Z., 2014</w:t>
      </w:r>
      <w:hyperlink r:id="rId73" w:history="1">
        <w:r w:rsidRPr="007667C0">
          <w:rPr>
            <w:rStyle w:val="Hyperlink"/>
            <w:rFonts w:asciiTheme="minorBidi" w:hAnsiTheme="minorBidi" w:cstheme="minorBidi"/>
            <w:sz w:val="22"/>
            <w:szCs w:val="22"/>
            <w:shd w:val="clear" w:color="auto" w:fill="FFFFFF"/>
          </w:rPr>
          <w:t>. Changes in gender equality? Swedish fathers’ parental leave, division of childcare and housework</w:t>
        </w:r>
      </w:hyperlink>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Journal of family studies</w:t>
      </w:r>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20</w:t>
      </w:r>
      <w:r w:rsidRPr="007667C0">
        <w:rPr>
          <w:rFonts w:asciiTheme="minorBidi" w:hAnsiTheme="minorBidi" w:cstheme="minorBidi"/>
          <w:color w:val="222222"/>
          <w:sz w:val="22"/>
          <w:szCs w:val="22"/>
          <w:shd w:val="clear" w:color="auto" w:fill="FFFFFF"/>
        </w:rPr>
        <w:t>(1), pp.19-27.</w:t>
      </w:r>
    </w:p>
    <w:p w14:paraId="6C05DBE7" w14:textId="77777777" w:rsidR="0023555C" w:rsidRDefault="0023555C" w:rsidP="00CD15AE">
      <w:pPr>
        <w:bidi w:val="0"/>
        <w:rPr>
          <w:color w:val="222222"/>
          <w:shd w:val="clear" w:color="auto" w:fill="FFFFFF"/>
          <w:rtl/>
        </w:rPr>
      </w:pPr>
      <w:proofErr w:type="spellStart"/>
      <w:r w:rsidRPr="007667C0">
        <w:rPr>
          <w:color w:val="222222"/>
          <w:shd w:val="clear" w:color="auto" w:fill="FFFFFF"/>
        </w:rPr>
        <w:t>Altintas</w:t>
      </w:r>
      <w:proofErr w:type="spellEnd"/>
      <w:r w:rsidRPr="007667C0">
        <w:rPr>
          <w:color w:val="222222"/>
          <w:shd w:val="clear" w:color="auto" w:fill="FFFFFF"/>
        </w:rPr>
        <w:t xml:space="preserve">, E. and Sullivan, O., 2017. </w:t>
      </w:r>
      <w:hyperlink r:id="rId74" w:history="1">
        <w:r w:rsidRPr="007667C0">
          <w:rPr>
            <w:rStyle w:val="Hyperlink"/>
            <w:shd w:val="clear" w:color="auto" w:fill="FFFFFF"/>
          </w:rPr>
          <w:t>Trends in fathers’ contribution to housework and childcare under different welfare policy regimes</w:t>
        </w:r>
      </w:hyperlink>
      <w:r w:rsidRPr="007667C0">
        <w:rPr>
          <w:color w:val="222222"/>
          <w:shd w:val="clear" w:color="auto" w:fill="FFFFFF"/>
        </w:rPr>
        <w:t>. </w:t>
      </w:r>
      <w:r w:rsidRPr="007667C0">
        <w:rPr>
          <w:i/>
          <w:iCs/>
          <w:color w:val="222222"/>
          <w:shd w:val="clear" w:color="auto" w:fill="FFFFFF"/>
        </w:rPr>
        <w:t>Social Politics: International Studies in Gender, State &amp; Society</w:t>
      </w:r>
      <w:r w:rsidRPr="007667C0">
        <w:rPr>
          <w:color w:val="222222"/>
          <w:shd w:val="clear" w:color="auto" w:fill="FFFFFF"/>
        </w:rPr>
        <w:t>, </w:t>
      </w:r>
      <w:r w:rsidRPr="007667C0">
        <w:rPr>
          <w:i/>
          <w:iCs/>
          <w:color w:val="222222"/>
          <w:shd w:val="clear" w:color="auto" w:fill="FFFFFF"/>
        </w:rPr>
        <w:t>24</w:t>
      </w:r>
      <w:r w:rsidRPr="007667C0">
        <w:rPr>
          <w:color w:val="222222"/>
          <w:shd w:val="clear" w:color="auto" w:fill="FFFFFF"/>
        </w:rPr>
        <w:t>(1), pp.81-108.</w:t>
      </w:r>
    </w:p>
    <w:p w14:paraId="37D20CD4" w14:textId="77777777" w:rsidR="0023555C" w:rsidRDefault="0023555C" w:rsidP="00CD15AE">
      <w:pPr>
        <w:pStyle w:val="Default"/>
        <w:spacing w:before="120" w:after="120" w:line="276" w:lineRule="auto"/>
        <w:jc w:val="both"/>
        <w:rPr>
          <w:rFonts w:asciiTheme="minorBidi" w:hAnsiTheme="minorBidi" w:cstheme="minorBidi"/>
          <w:color w:val="222222"/>
          <w:sz w:val="22"/>
          <w:szCs w:val="22"/>
          <w:shd w:val="clear" w:color="auto" w:fill="FFFFFF"/>
          <w:rtl/>
        </w:rPr>
      </w:pPr>
      <w:r w:rsidRPr="007667C0">
        <w:rPr>
          <w:rFonts w:asciiTheme="minorBidi" w:hAnsiTheme="minorBidi" w:cstheme="minorBidi"/>
          <w:color w:val="222222"/>
          <w:sz w:val="22"/>
          <w:szCs w:val="22"/>
          <w:shd w:val="clear" w:color="auto" w:fill="FFFFFF"/>
        </w:rPr>
        <w:t xml:space="preserve">Andersen, S.H., 2018. </w:t>
      </w:r>
      <w:hyperlink r:id="rId75" w:history="1">
        <w:r w:rsidRPr="007667C0">
          <w:rPr>
            <w:rStyle w:val="Hyperlink"/>
            <w:rFonts w:asciiTheme="minorBidi" w:hAnsiTheme="minorBidi" w:cstheme="minorBidi"/>
            <w:sz w:val="22"/>
            <w:szCs w:val="22"/>
            <w:shd w:val="clear" w:color="auto" w:fill="FFFFFF"/>
          </w:rPr>
          <w:t>Paternity leave and the motherhood penalty: New causal evidence</w:t>
        </w:r>
      </w:hyperlink>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Journal of Marriage and Family</w:t>
      </w:r>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80</w:t>
      </w:r>
      <w:r w:rsidRPr="007667C0">
        <w:rPr>
          <w:rFonts w:asciiTheme="minorBidi" w:hAnsiTheme="minorBidi" w:cstheme="minorBidi"/>
          <w:color w:val="222222"/>
          <w:sz w:val="22"/>
          <w:szCs w:val="22"/>
          <w:shd w:val="clear" w:color="auto" w:fill="FFFFFF"/>
        </w:rPr>
        <w:t>(5), pp.1125-1143.</w:t>
      </w:r>
    </w:p>
    <w:p w14:paraId="028BCD1D" w14:textId="77777777" w:rsidR="00E05600" w:rsidRDefault="00E05600" w:rsidP="00E05600">
      <w:pPr>
        <w:bidi w:val="0"/>
        <w:rPr>
          <w:shd w:val="clear" w:color="auto" w:fill="FFFFFF"/>
        </w:rPr>
      </w:pPr>
      <w:r>
        <w:rPr>
          <w:shd w:val="clear" w:color="auto" w:fill="FFFFFF"/>
        </w:rPr>
        <w:t xml:space="preserve">Bank of Israel, 2017. </w:t>
      </w:r>
      <w:hyperlink r:id="rId76" w:history="1">
        <w:r w:rsidRPr="0044034D">
          <w:rPr>
            <w:rStyle w:val="Hyperlink"/>
            <w:shd w:val="clear" w:color="auto" w:fill="FFFFFF"/>
          </w:rPr>
          <w:t>Composition of incoming job market participants in the first two decades of the 21</w:t>
        </w:r>
        <w:r w:rsidRPr="0044034D">
          <w:rPr>
            <w:rStyle w:val="Hyperlink"/>
            <w:shd w:val="clear" w:color="auto" w:fill="FFFFFF"/>
            <w:vertAlign w:val="superscript"/>
          </w:rPr>
          <w:t>st</w:t>
        </w:r>
        <w:r w:rsidRPr="0044034D">
          <w:rPr>
            <w:rStyle w:val="Hyperlink"/>
            <w:shd w:val="clear" w:color="auto" w:fill="FFFFFF"/>
          </w:rPr>
          <w:t xml:space="preserve"> century</w:t>
        </w:r>
      </w:hyperlink>
      <w:r>
        <w:rPr>
          <w:shd w:val="clear" w:color="auto" w:fill="FFFFFF"/>
        </w:rPr>
        <w:t>. Excerpt from a bi-annual review. Research Department. Hebrew.</w:t>
      </w:r>
    </w:p>
    <w:p w14:paraId="1042E7AD" w14:textId="77777777" w:rsidR="0023555C" w:rsidRDefault="0023555C" w:rsidP="00CD15AE">
      <w:pPr>
        <w:pStyle w:val="Default"/>
        <w:spacing w:before="120" w:after="120" w:line="276" w:lineRule="auto"/>
        <w:jc w:val="both"/>
        <w:rPr>
          <w:rFonts w:asciiTheme="minorBidi" w:hAnsiTheme="minorBidi" w:cstheme="minorBidi"/>
          <w:color w:val="222222"/>
          <w:sz w:val="22"/>
          <w:szCs w:val="22"/>
          <w:shd w:val="clear" w:color="auto" w:fill="FFFFFF"/>
          <w:rtl/>
        </w:rPr>
      </w:pPr>
      <w:r w:rsidRPr="007667C0">
        <w:rPr>
          <w:rFonts w:asciiTheme="minorBidi" w:hAnsiTheme="minorBidi" w:cstheme="minorBidi"/>
          <w:color w:val="222222"/>
          <w:sz w:val="22"/>
          <w:szCs w:val="22"/>
          <w:shd w:val="clear" w:color="auto" w:fill="FFFFFF"/>
        </w:rPr>
        <w:lastRenderedPageBreak/>
        <w:t xml:space="preserve">Baker, M., Gruber, J. and Milligan, K., 2008. </w:t>
      </w:r>
      <w:hyperlink r:id="rId77" w:history="1">
        <w:r w:rsidRPr="007667C0">
          <w:rPr>
            <w:rStyle w:val="Hyperlink"/>
            <w:rFonts w:asciiTheme="minorBidi" w:hAnsiTheme="minorBidi" w:cstheme="minorBidi"/>
            <w:sz w:val="22"/>
            <w:szCs w:val="22"/>
            <w:shd w:val="clear" w:color="auto" w:fill="FFFFFF"/>
          </w:rPr>
          <w:t>Universal child care, maternal labor supply, and family well-being</w:t>
        </w:r>
      </w:hyperlink>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Journal of political Economy</w:t>
      </w:r>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116</w:t>
      </w:r>
      <w:r w:rsidRPr="007667C0">
        <w:rPr>
          <w:rFonts w:asciiTheme="minorBidi" w:hAnsiTheme="minorBidi" w:cstheme="minorBidi"/>
          <w:color w:val="222222"/>
          <w:sz w:val="22"/>
          <w:szCs w:val="22"/>
          <w:shd w:val="clear" w:color="auto" w:fill="FFFFFF"/>
        </w:rPr>
        <w:t>(4), pp.709-745.</w:t>
      </w:r>
    </w:p>
    <w:p w14:paraId="71BE9656" w14:textId="77777777" w:rsidR="0023555C" w:rsidRDefault="0023555C" w:rsidP="00CD15AE">
      <w:pPr>
        <w:pStyle w:val="Default"/>
        <w:spacing w:before="120" w:after="120" w:line="276" w:lineRule="auto"/>
        <w:jc w:val="both"/>
        <w:rPr>
          <w:color w:val="222222"/>
          <w:sz w:val="22"/>
          <w:szCs w:val="22"/>
          <w:shd w:val="clear" w:color="auto" w:fill="FFFFFF"/>
          <w:rtl/>
        </w:rPr>
      </w:pPr>
      <w:r w:rsidRPr="00DB411D">
        <w:rPr>
          <w:color w:val="222222"/>
          <w:sz w:val="22"/>
          <w:szCs w:val="22"/>
          <w:shd w:val="clear" w:color="auto" w:fill="FFFFFF"/>
        </w:rPr>
        <w:t xml:space="preserve">Becker, S.O., </w:t>
      </w:r>
      <w:proofErr w:type="spellStart"/>
      <w:r w:rsidRPr="00DB411D">
        <w:rPr>
          <w:color w:val="222222"/>
          <w:sz w:val="22"/>
          <w:szCs w:val="22"/>
          <w:shd w:val="clear" w:color="auto" w:fill="FFFFFF"/>
        </w:rPr>
        <w:t>Fernandes</w:t>
      </w:r>
      <w:proofErr w:type="spellEnd"/>
      <w:r w:rsidRPr="00DB411D">
        <w:rPr>
          <w:color w:val="222222"/>
          <w:sz w:val="22"/>
          <w:szCs w:val="22"/>
          <w:shd w:val="clear" w:color="auto" w:fill="FFFFFF"/>
        </w:rPr>
        <w:t xml:space="preserve">, A. and </w:t>
      </w:r>
      <w:proofErr w:type="spellStart"/>
      <w:r w:rsidRPr="00DB411D">
        <w:rPr>
          <w:color w:val="222222"/>
          <w:sz w:val="22"/>
          <w:szCs w:val="22"/>
          <w:shd w:val="clear" w:color="auto" w:fill="FFFFFF"/>
        </w:rPr>
        <w:t>Weichselbaumer</w:t>
      </w:r>
      <w:proofErr w:type="spellEnd"/>
      <w:r w:rsidRPr="00DB411D">
        <w:rPr>
          <w:color w:val="222222"/>
          <w:sz w:val="22"/>
          <w:szCs w:val="22"/>
          <w:shd w:val="clear" w:color="auto" w:fill="FFFFFF"/>
        </w:rPr>
        <w:t xml:space="preserve">, D., 2019. </w:t>
      </w:r>
      <w:hyperlink r:id="rId78" w:history="1">
        <w:r w:rsidRPr="00DB411D">
          <w:rPr>
            <w:rStyle w:val="Hyperlink"/>
            <w:sz w:val="22"/>
            <w:szCs w:val="22"/>
            <w:shd w:val="clear" w:color="auto" w:fill="FFFFFF"/>
          </w:rPr>
          <w:t>Discrimination in hiring based on potential and realized fertility: evidence from a large-scale field experiment</w:t>
        </w:r>
      </w:hyperlink>
      <w:r w:rsidRPr="00DB411D">
        <w:rPr>
          <w:color w:val="222222"/>
          <w:sz w:val="22"/>
          <w:szCs w:val="22"/>
          <w:shd w:val="clear" w:color="auto" w:fill="FFFFFF"/>
        </w:rPr>
        <w:t>. </w:t>
      </w:r>
      <w:proofErr w:type="spellStart"/>
      <w:r w:rsidRPr="00DB411D">
        <w:rPr>
          <w:i/>
          <w:iCs/>
          <w:color w:val="222222"/>
          <w:sz w:val="22"/>
          <w:szCs w:val="22"/>
          <w:shd w:val="clear" w:color="auto" w:fill="FFFFFF"/>
        </w:rPr>
        <w:t>Labour</w:t>
      </w:r>
      <w:proofErr w:type="spellEnd"/>
      <w:r w:rsidRPr="00DB411D">
        <w:rPr>
          <w:i/>
          <w:iCs/>
          <w:color w:val="222222"/>
          <w:sz w:val="22"/>
          <w:szCs w:val="22"/>
          <w:shd w:val="clear" w:color="auto" w:fill="FFFFFF"/>
        </w:rPr>
        <w:t xml:space="preserve"> Economics</w:t>
      </w:r>
      <w:r w:rsidRPr="00DB411D">
        <w:rPr>
          <w:color w:val="222222"/>
          <w:sz w:val="22"/>
          <w:szCs w:val="22"/>
          <w:shd w:val="clear" w:color="auto" w:fill="FFFFFF"/>
        </w:rPr>
        <w:t>.</w:t>
      </w:r>
    </w:p>
    <w:p w14:paraId="379A4DD0" w14:textId="77777777" w:rsidR="0023555C" w:rsidRDefault="0023555C" w:rsidP="00CD15AE">
      <w:pPr>
        <w:bidi w:val="0"/>
        <w:rPr>
          <w:rFonts w:ascii="Arial" w:hAnsi="Arial" w:cs="Arial"/>
          <w:color w:val="222222"/>
          <w:shd w:val="clear" w:color="auto" w:fill="FFFFFF"/>
          <w:rtl/>
        </w:rPr>
      </w:pPr>
      <w:r w:rsidRPr="00A137AC">
        <w:rPr>
          <w:rFonts w:ascii="Arial" w:hAnsi="Arial" w:cs="Arial"/>
          <w:color w:val="222222"/>
          <w:shd w:val="clear" w:color="auto" w:fill="FFFFFF"/>
        </w:rPr>
        <w:t xml:space="preserve">Bianchi, S.M., 2000. </w:t>
      </w:r>
      <w:hyperlink r:id="rId79" w:history="1">
        <w:r w:rsidRPr="00A137AC">
          <w:rPr>
            <w:rStyle w:val="Hyperlink"/>
            <w:rFonts w:ascii="Arial" w:hAnsi="Arial" w:cs="Arial"/>
            <w:shd w:val="clear" w:color="auto" w:fill="FFFFFF"/>
          </w:rPr>
          <w:t>Maternal employment and time with children: Dramatic change or surprising continuity?</w:t>
        </w:r>
      </w:hyperlink>
      <w:r w:rsidRPr="00A137AC">
        <w:rPr>
          <w:rFonts w:ascii="Arial" w:hAnsi="Arial" w:cs="Arial"/>
          <w:color w:val="222222"/>
          <w:shd w:val="clear" w:color="auto" w:fill="FFFFFF"/>
        </w:rPr>
        <w:t>. </w:t>
      </w:r>
      <w:r w:rsidRPr="00A137AC">
        <w:rPr>
          <w:rFonts w:ascii="Arial" w:hAnsi="Arial" w:cs="Arial"/>
          <w:i/>
          <w:iCs/>
          <w:color w:val="222222"/>
          <w:shd w:val="clear" w:color="auto" w:fill="FFFFFF"/>
        </w:rPr>
        <w:t>Demography</w:t>
      </w:r>
      <w:r w:rsidRPr="00A137AC">
        <w:rPr>
          <w:rFonts w:ascii="Arial" w:hAnsi="Arial" w:cs="Arial"/>
          <w:color w:val="222222"/>
          <w:shd w:val="clear" w:color="auto" w:fill="FFFFFF"/>
        </w:rPr>
        <w:t>, </w:t>
      </w:r>
      <w:r w:rsidRPr="00A137AC">
        <w:rPr>
          <w:rFonts w:ascii="Arial" w:hAnsi="Arial" w:cs="Arial"/>
          <w:i/>
          <w:iCs/>
          <w:color w:val="222222"/>
          <w:shd w:val="clear" w:color="auto" w:fill="FFFFFF"/>
        </w:rPr>
        <w:t>37</w:t>
      </w:r>
      <w:r w:rsidRPr="00A137AC">
        <w:rPr>
          <w:rFonts w:ascii="Arial" w:hAnsi="Arial" w:cs="Arial"/>
          <w:color w:val="222222"/>
          <w:shd w:val="clear" w:color="auto" w:fill="FFFFFF"/>
        </w:rPr>
        <w:t>(4), pp.401-414.</w:t>
      </w:r>
    </w:p>
    <w:p w14:paraId="35A8060C" w14:textId="77777777" w:rsidR="0023555C" w:rsidRDefault="0023555C" w:rsidP="00CD15AE">
      <w:pPr>
        <w:pStyle w:val="Default"/>
        <w:spacing w:before="120" w:after="120" w:line="276" w:lineRule="auto"/>
        <w:jc w:val="both"/>
        <w:rPr>
          <w:color w:val="222222"/>
          <w:sz w:val="22"/>
          <w:szCs w:val="22"/>
          <w:shd w:val="clear" w:color="auto" w:fill="FFFFFF"/>
          <w:rtl/>
        </w:rPr>
      </w:pPr>
      <w:proofErr w:type="spellStart"/>
      <w:r w:rsidRPr="00A12D68">
        <w:rPr>
          <w:color w:val="222222"/>
          <w:sz w:val="22"/>
          <w:szCs w:val="22"/>
          <w:shd w:val="clear" w:color="auto" w:fill="FFFFFF"/>
        </w:rPr>
        <w:t>Blau</w:t>
      </w:r>
      <w:proofErr w:type="spellEnd"/>
      <w:r w:rsidRPr="00A12D68">
        <w:rPr>
          <w:color w:val="222222"/>
          <w:sz w:val="22"/>
          <w:szCs w:val="22"/>
          <w:shd w:val="clear" w:color="auto" w:fill="FFFFFF"/>
        </w:rPr>
        <w:t xml:space="preserve">, F.D. and Kahn, L.M., 2017. </w:t>
      </w:r>
      <w:hyperlink r:id="rId80" w:history="1">
        <w:r w:rsidRPr="00A12D68">
          <w:rPr>
            <w:rStyle w:val="Hyperlink"/>
            <w:sz w:val="22"/>
            <w:szCs w:val="22"/>
            <w:shd w:val="clear" w:color="auto" w:fill="FFFFFF"/>
          </w:rPr>
          <w:t>The gender wage gap: Extent, trends, and explanations</w:t>
        </w:r>
      </w:hyperlink>
      <w:r w:rsidRPr="00A12D68">
        <w:rPr>
          <w:color w:val="222222"/>
          <w:sz w:val="22"/>
          <w:szCs w:val="22"/>
          <w:shd w:val="clear" w:color="auto" w:fill="FFFFFF"/>
        </w:rPr>
        <w:t>. </w:t>
      </w:r>
      <w:r w:rsidRPr="00A12D68">
        <w:rPr>
          <w:i/>
          <w:iCs/>
          <w:color w:val="222222"/>
          <w:sz w:val="22"/>
          <w:szCs w:val="22"/>
          <w:shd w:val="clear" w:color="auto" w:fill="FFFFFF"/>
        </w:rPr>
        <w:t>Journal of Economic Literature</w:t>
      </w:r>
      <w:r w:rsidRPr="00A12D68">
        <w:rPr>
          <w:color w:val="222222"/>
          <w:sz w:val="22"/>
          <w:szCs w:val="22"/>
          <w:shd w:val="clear" w:color="auto" w:fill="FFFFFF"/>
        </w:rPr>
        <w:t>, </w:t>
      </w:r>
      <w:r w:rsidRPr="00A12D68">
        <w:rPr>
          <w:i/>
          <w:iCs/>
          <w:color w:val="222222"/>
          <w:sz w:val="22"/>
          <w:szCs w:val="22"/>
          <w:shd w:val="clear" w:color="auto" w:fill="FFFFFF"/>
        </w:rPr>
        <w:t>55</w:t>
      </w:r>
      <w:r w:rsidRPr="00A12D68">
        <w:rPr>
          <w:color w:val="222222"/>
          <w:sz w:val="22"/>
          <w:szCs w:val="22"/>
          <w:shd w:val="clear" w:color="auto" w:fill="FFFFFF"/>
        </w:rPr>
        <w:t>(3), pp.789-865.</w:t>
      </w:r>
    </w:p>
    <w:p w14:paraId="09FCB9E7" w14:textId="77777777" w:rsidR="0023555C" w:rsidRDefault="0023555C" w:rsidP="00CD15AE">
      <w:pPr>
        <w:bidi w:val="0"/>
        <w:rPr>
          <w:color w:val="222222"/>
          <w:shd w:val="clear" w:color="auto" w:fill="FFFFFF"/>
          <w:rtl/>
        </w:rPr>
      </w:pPr>
      <w:r w:rsidRPr="007667C0">
        <w:rPr>
          <w:color w:val="222222"/>
          <w:shd w:val="clear" w:color="auto" w:fill="FFFFFF"/>
        </w:rPr>
        <w:t xml:space="preserve">Blum, S., </w:t>
      </w:r>
      <w:proofErr w:type="spellStart"/>
      <w:r w:rsidRPr="007667C0">
        <w:rPr>
          <w:color w:val="222222"/>
          <w:shd w:val="clear" w:color="auto" w:fill="FFFFFF"/>
        </w:rPr>
        <w:t>Koslowski</w:t>
      </w:r>
      <w:proofErr w:type="spellEnd"/>
      <w:r w:rsidRPr="007667C0">
        <w:rPr>
          <w:color w:val="222222"/>
          <w:shd w:val="clear" w:color="auto" w:fill="FFFFFF"/>
        </w:rPr>
        <w:t>, A. and Moss, P. eds., 2017. </w:t>
      </w:r>
      <w:hyperlink r:id="rId81" w:history="1">
        <w:r w:rsidRPr="007667C0">
          <w:rPr>
            <w:rStyle w:val="Hyperlink"/>
            <w:i/>
            <w:iCs/>
            <w:shd w:val="clear" w:color="auto" w:fill="FFFFFF"/>
          </w:rPr>
          <w:t>13th International Review of Leave Policies and Related Research 2017</w:t>
        </w:r>
      </w:hyperlink>
      <w:r w:rsidRPr="007667C0">
        <w:rPr>
          <w:color w:val="222222"/>
          <w:shd w:val="clear" w:color="auto" w:fill="FFFFFF"/>
        </w:rPr>
        <w:t>. International Network on Leave Policies and Related Research.</w:t>
      </w:r>
    </w:p>
    <w:p w14:paraId="3F748798" w14:textId="77777777" w:rsidR="0023555C" w:rsidRDefault="0023555C" w:rsidP="00CD15AE">
      <w:pPr>
        <w:bidi w:val="0"/>
        <w:rPr>
          <w:rtl/>
        </w:rPr>
      </w:pPr>
      <w:r w:rsidRPr="007667C0">
        <w:t xml:space="preserve">Blum, S., </w:t>
      </w:r>
      <w:proofErr w:type="spellStart"/>
      <w:r w:rsidRPr="007667C0">
        <w:t>Koslowski</w:t>
      </w:r>
      <w:proofErr w:type="spellEnd"/>
      <w:r w:rsidRPr="007667C0">
        <w:t xml:space="preserve">, A., </w:t>
      </w:r>
      <w:proofErr w:type="spellStart"/>
      <w:r w:rsidRPr="007667C0">
        <w:t>Macht</w:t>
      </w:r>
      <w:proofErr w:type="spellEnd"/>
      <w:r w:rsidRPr="007667C0">
        <w:t xml:space="preserve">, A. and Moss P., 2018. </w:t>
      </w:r>
      <w:hyperlink r:id="rId82" w:history="1">
        <w:r w:rsidRPr="007667C0">
          <w:rPr>
            <w:rStyle w:val="Hyperlink"/>
          </w:rPr>
          <w:t>International Review of Leave Policies and Research 2018</w:t>
        </w:r>
      </w:hyperlink>
      <w:r w:rsidRPr="007667C0">
        <w:t>.</w:t>
      </w:r>
    </w:p>
    <w:p w14:paraId="7387618D" w14:textId="77777777" w:rsidR="00E05600" w:rsidRDefault="00E05600" w:rsidP="00E05600">
      <w:pPr>
        <w:bidi w:val="0"/>
        <w:rPr>
          <w:shd w:val="clear" w:color="auto" w:fill="FFFFFF"/>
        </w:rPr>
      </w:pPr>
      <w:r>
        <w:rPr>
          <w:shd w:val="clear" w:color="auto" w:fill="FFFFFF"/>
        </w:rPr>
        <w:t xml:space="preserve">Bowers L. &amp; Fuchs H., 2018. </w:t>
      </w:r>
      <w:hyperlink r:id="rId83" w:history="1">
        <w:r w:rsidRPr="0044034D">
          <w:rPr>
            <w:rStyle w:val="Hyperlink"/>
            <w:shd w:val="clear" w:color="auto" w:fill="FFFFFF"/>
          </w:rPr>
          <w:t>Gender disparity in pensions in Israel</w:t>
        </w:r>
      </w:hyperlink>
      <w:r>
        <w:rPr>
          <w:shd w:val="clear" w:color="auto" w:fill="FFFFFF"/>
        </w:rPr>
        <w:t xml:space="preserve">. </w:t>
      </w:r>
      <w:proofErr w:type="spellStart"/>
      <w:r>
        <w:rPr>
          <w:shd w:val="clear" w:color="auto" w:fill="FFFFFF"/>
        </w:rPr>
        <w:t>Taub</w:t>
      </w:r>
      <w:proofErr w:type="spellEnd"/>
      <w:r>
        <w:rPr>
          <w:shd w:val="clear" w:color="auto" w:fill="FFFFFF"/>
        </w:rPr>
        <w:t xml:space="preserve"> Center. Hebrew</w:t>
      </w:r>
    </w:p>
    <w:p w14:paraId="6B724CAA" w14:textId="77777777" w:rsidR="00E05600" w:rsidRDefault="00E05600" w:rsidP="00E05600">
      <w:pPr>
        <w:bidi w:val="0"/>
      </w:pPr>
      <w:proofErr w:type="spellStart"/>
      <w:r>
        <w:t>Calfon</w:t>
      </w:r>
      <w:proofErr w:type="spellEnd"/>
      <w:r>
        <w:t xml:space="preserve">, G., 2015. </w:t>
      </w:r>
      <w:hyperlink r:id="rId84" w:history="1">
        <w:r w:rsidRPr="009B4F10">
          <w:rPr>
            <w:rStyle w:val="Hyperlink"/>
          </w:rPr>
          <w:t>Fathers’ search for meaning</w:t>
        </w:r>
      </w:hyperlink>
      <w:r>
        <w:t>. Haifa University, Humanities Faculty, Women’s and Gender Studies Program. Hebrew.</w:t>
      </w:r>
    </w:p>
    <w:p w14:paraId="395BFA0A" w14:textId="77777777" w:rsidR="00E05600" w:rsidRDefault="00E05600" w:rsidP="00E05600">
      <w:pPr>
        <w:bidi w:val="0"/>
        <w:rPr>
          <w:shd w:val="clear" w:color="auto" w:fill="FFFFFF"/>
        </w:rPr>
      </w:pPr>
      <w:r>
        <w:rPr>
          <w:shd w:val="clear" w:color="auto" w:fill="FFFFFF"/>
        </w:rPr>
        <w:t xml:space="preserve">Central Bureau of Statistics, 2019. </w:t>
      </w:r>
      <w:hyperlink r:id="rId85" w:history="1">
        <w:r w:rsidRPr="00965BA2">
          <w:rPr>
            <w:rStyle w:val="Hyperlink"/>
            <w:shd w:val="clear" w:color="auto" w:fill="FFFFFF"/>
          </w:rPr>
          <w:t>Statistical data in honor of International Woman’s Day 2019</w:t>
        </w:r>
      </w:hyperlink>
      <w:r>
        <w:rPr>
          <w:shd w:val="clear" w:color="auto" w:fill="FFFFFF"/>
        </w:rPr>
        <w:t>. 06.03.2019. Hebrew.</w:t>
      </w:r>
    </w:p>
    <w:p w14:paraId="1AF40361" w14:textId="77777777" w:rsidR="00E05600" w:rsidRDefault="00E05600" w:rsidP="00E05600">
      <w:pPr>
        <w:bidi w:val="0"/>
        <w:rPr>
          <w:shd w:val="clear" w:color="auto" w:fill="FFFFFF"/>
        </w:rPr>
      </w:pPr>
      <w:r>
        <w:rPr>
          <w:shd w:val="clear" w:color="auto" w:fill="FFFFFF"/>
        </w:rPr>
        <w:t xml:space="preserve">Chief Economist’s Office, 2016. General weekly review. 25.09.2016. </w:t>
      </w:r>
      <w:commentRangeStart w:id="54"/>
      <w:r>
        <w:rPr>
          <w:shd w:val="clear" w:color="auto" w:fill="FFFFFF"/>
        </w:rPr>
        <w:t>Weekly focus: The next growth objective? Economic benefits of minimizing gender gaps in the labor market.</w:t>
      </w:r>
      <w:commentRangeEnd w:id="54"/>
      <w:r>
        <w:rPr>
          <w:rStyle w:val="CommentReference"/>
        </w:rPr>
        <w:commentReference w:id="54"/>
      </w:r>
      <w:r>
        <w:rPr>
          <w:shd w:val="clear" w:color="auto" w:fill="FFFFFF"/>
        </w:rPr>
        <w:t xml:space="preserve"> </w:t>
      </w:r>
      <w:r>
        <w:t>Ministry of Finance</w:t>
      </w:r>
      <w:r>
        <w:rPr>
          <w:shd w:val="clear" w:color="auto" w:fill="FFFFFF"/>
        </w:rPr>
        <w:t>. Hebrew.</w:t>
      </w:r>
    </w:p>
    <w:p w14:paraId="7482A04B" w14:textId="77777777" w:rsidR="0023555C" w:rsidRDefault="0023555C" w:rsidP="00CD15AE">
      <w:pPr>
        <w:bidi w:val="0"/>
        <w:rPr>
          <w:color w:val="222222"/>
          <w:shd w:val="clear" w:color="auto" w:fill="FFFFFF"/>
          <w:rtl/>
        </w:rPr>
      </w:pPr>
      <w:r w:rsidRPr="007667C0">
        <w:rPr>
          <w:color w:val="222222"/>
          <w:shd w:val="clear" w:color="auto" w:fill="FFFFFF"/>
        </w:rPr>
        <w:t xml:space="preserve">Cools, S., </w:t>
      </w:r>
      <w:proofErr w:type="spellStart"/>
      <w:r w:rsidRPr="007667C0">
        <w:rPr>
          <w:color w:val="222222"/>
          <w:shd w:val="clear" w:color="auto" w:fill="FFFFFF"/>
        </w:rPr>
        <w:t>Fiva</w:t>
      </w:r>
      <w:proofErr w:type="spellEnd"/>
      <w:r w:rsidRPr="007667C0">
        <w:rPr>
          <w:color w:val="222222"/>
          <w:shd w:val="clear" w:color="auto" w:fill="FFFFFF"/>
        </w:rPr>
        <w:t xml:space="preserve">, J.H. and </w:t>
      </w:r>
      <w:proofErr w:type="spellStart"/>
      <w:r w:rsidRPr="007667C0">
        <w:rPr>
          <w:color w:val="222222"/>
          <w:shd w:val="clear" w:color="auto" w:fill="FFFFFF"/>
        </w:rPr>
        <w:t>Kirkebøen</w:t>
      </w:r>
      <w:proofErr w:type="spellEnd"/>
      <w:r w:rsidRPr="007667C0">
        <w:rPr>
          <w:color w:val="222222"/>
          <w:shd w:val="clear" w:color="auto" w:fill="FFFFFF"/>
        </w:rPr>
        <w:t xml:space="preserve">, L.J., 2015. </w:t>
      </w:r>
      <w:hyperlink r:id="rId86" w:history="1">
        <w:r w:rsidRPr="007667C0">
          <w:rPr>
            <w:rStyle w:val="Hyperlink"/>
            <w:shd w:val="clear" w:color="auto" w:fill="FFFFFF"/>
          </w:rPr>
          <w:t>Causal effects of paternity leave on children and parents.</w:t>
        </w:r>
      </w:hyperlink>
      <w:r w:rsidRPr="007667C0">
        <w:rPr>
          <w:color w:val="222222"/>
          <w:shd w:val="clear" w:color="auto" w:fill="FFFFFF"/>
        </w:rPr>
        <w:t> </w:t>
      </w:r>
      <w:r w:rsidRPr="007667C0">
        <w:rPr>
          <w:i/>
          <w:iCs/>
          <w:color w:val="222222"/>
          <w:shd w:val="clear" w:color="auto" w:fill="FFFFFF"/>
        </w:rPr>
        <w:t>The Scandinavian Journal of Economics</w:t>
      </w:r>
      <w:r w:rsidRPr="007667C0">
        <w:rPr>
          <w:color w:val="222222"/>
          <w:shd w:val="clear" w:color="auto" w:fill="FFFFFF"/>
        </w:rPr>
        <w:t>, </w:t>
      </w:r>
      <w:r w:rsidRPr="007667C0">
        <w:rPr>
          <w:i/>
          <w:iCs/>
          <w:color w:val="222222"/>
          <w:shd w:val="clear" w:color="auto" w:fill="FFFFFF"/>
        </w:rPr>
        <w:t>117</w:t>
      </w:r>
      <w:r w:rsidRPr="007667C0">
        <w:rPr>
          <w:color w:val="222222"/>
          <w:shd w:val="clear" w:color="auto" w:fill="FFFFFF"/>
        </w:rPr>
        <w:t>(3), pp.801-828.</w:t>
      </w:r>
    </w:p>
    <w:p w14:paraId="524C416D" w14:textId="77777777" w:rsidR="0023555C" w:rsidRDefault="0023555C" w:rsidP="00CD15AE">
      <w:pPr>
        <w:bidi w:val="0"/>
        <w:rPr>
          <w:color w:val="222222"/>
          <w:shd w:val="clear" w:color="auto" w:fill="FFFFFF"/>
          <w:rtl/>
        </w:rPr>
      </w:pPr>
      <w:proofErr w:type="spellStart"/>
      <w:r w:rsidRPr="007667C0">
        <w:rPr>
          <w:color w:val="222222"/>
          <w:shd w:val="clear" w:color="auto" w:fill="FFFFFF"/>
        </w:rPr>
        <w:t>Duvander</w:t>
      </w:r>
      <w:proofErr w:type="spellEnd"/>
      <w:r w:rsidRPr="007667C0">
        <w:rPr>
          <w:color w:val="222222"/>
          <w:shd w:val="clear" w:color="auto" w:fill="FFFFFF"/>
        </w:rPr>
        <w:t xml:space="preserve">, A.Z. and Johansson, M., 2019. </w:t>
      </w:r>
      <w:hyperlink r:id="rId87" w:history="1">
        <w:r w:rsidRPr="007667C0">
          <w:rPr>
            <w:rStyle w:val="Hyperlink"/>
            <w:shd w:val="clear" w:color="auto" w:fill="FFFFFF"/>
          </w:rPr>
          <w:t>Does Fathers’ Care Spill Over? Evaluating Reforms in the Swedish Parental Leave Program</w:t>
        </w:r>
      </w:hyperlink>
      <w:r w:rsidRPr="007667C0">
        <w:rPr>
          <w:color w:val="222222"/>
          <w:shd w:val="clear" w:color="auto" w:fill="FFFFFF"/>
        </w:rPr>
        <w:t>. </w:t>
      </w:r>
      <w:r w:rsidRPr="007667C0">
        <w:rPr>
          <w:i/>
          <w:iCs/>
          <w:color w:val="222222"/>
          <w:shd w:val="clear" w:color="auto" w:fill="FFFFFF"/>
        </w:rPr>
        <w:t>Feminist Economics</w:t>
      </w:r>
      <w:r w:rsidRPr="007667C0">
        <w:rPr>
          <w:color w:val="222222"/>
          <w:shd w:val="clear" w:color="auto" w:fill="FFFFFF"/>
        </w:rPr>
        <w:t>, </w:t>
      </w:r>
      <w:r w:rsidRPr="007667C0">
        <w:rPr>
          <w:i/>
          <w:iCs/>
          <w:color w:val="222222"/>
          <w:shd w:val="clear" w:color="auto" w:fill="FFFFFF"/>
        </w:rPr>
        <w:t>25</w:t>
      </w:r>
      <w:r w:rsidRPr="007667C0">
        <w:rPr>
          <w:color w:val="222222"/>
          <w:shd w:val="clear" w:color="auto" w:fill="FFFFFF"/>
        </w:rPr>
        <w:t>(2), pp.67-89.</w:t>
      </w:r>
    </w:p>
    <w:p w14:paraId="5276C6E4" w14:textId="77777777" w:rsidR="0023555C" w:rsidRDefault="0023555C" w:rsidP="00CD15AE">
      <w:pPr>
        <w:bidi w:val="0"/>
        <w:rPr>
          <w:color w:val="222222"/>
          <w:shd w:val="clear" w:color="auto" w:fill="FFFFFF"/>
          <w:rtl/>
        </w:rPr>
      </w:pPr>
      <w:proofErr w:type="spellStart"/>
      <w:r w:rsidRPr="007667C0">
        <w:rPr>
          <w:color w:val="222222"/>
          <w:shd w:val="clear" w:color="auto" w:fill="FFFFFF"/>
        </w:rPr>
        <w:t>Ellingrud</w:t>
      </w:r>
      <w:proofErr w:type="spellEnd"/>
      <w:r w:rsidRPr="007667C0">
        <w:rPr>
          <w:color w:val="222222"/>
          <w:shd w:val="clear" w:color="auto" w:fill="FFFFFF"/>
        </w:rPr>
        <w:t xml:space="preserve">, K., </w:t>
      </w:r>
      <w:proofErr w:type="spellStart"/>
      <w:r w:rsidRPr="007667C0">
        <w:rPr>
          <w:color w:val="222222"/>
          <w:shd w:val="clear" w:color="auto" w:fill="FFFFFF"/>
        </w:rPr>
        <w:t>Madgavkar</w:t>
      </w:r>
      <w:proofErr w:type="spellEnd"/>
      <w:r w:rsidRPr="007667C0">
        <w:rPr>
          <w:color w:val="222222"/>
          <w:shd w:val="clear" w:color="auto" w:fill="FFFFFF"/>
        </w:rPr>
        <w:t xml:space="preserve">, A., </w:t>
      </w:r>
      <w:proofErr w:type="spellStart"/>
      <w:r w:rsidRPr="007667C0">
        <w:rPr>
          <w:color w:val="222222"/>
          <w:shd w:val="clear" w:color="auto" w:fill="FFFFFF"/>
        </w:rPr>
        <w:t>Manyika</w:t>
      </w:r>
      <w:proofErr w:type="spellEnd"/>
      <w:r w:rsidRPr="007667C0">
        <w:rPr>
          <w:color w:val="222222"/>
          <w:shd w:val="clear" w:color="auto" w:fill="FFFFFF"/>
        </w:rPr>
        <w:t xml:space="preserve">, J., </w:t>
      </w:r>
      <w:proofErr w:type="spellStart"/>
      <w:r w:rsidRPr="007667C0">
        <w:rPr>
          <w:color w:val="222222"/>
          <w:shd w:val="clear" w:color="auto" w:fill="FFFFFF"/>
        </w:rPr>
        <w:t>Woetzel</w:t>
      </w:r>
      <w:proofErr w:type="spellEnd"/>
      <w:r w:rsidRPr="007667C0">
        <w:rPr>
          <w:color w:val="222222"/>
          <w:shd w:val="clear" w:color="auto" w:fill="FFFFFF"/>
        </w:rPr>
        <w:t xml:space="preserve">, J.R., </w:t>
      </w:r>
      <w:proofErr w:type="spellStart"/>
      <w:r w:rsidRPr="007667C0">
        <w:rPr>
          <w:color w:val="222222"/>
          <w:shd w:val="clear" w:color="auto" w:fill="FFFFFF"/>
        </w:rPr>
        <w:t>Riefberg</w:t>
      </w:r>
      <w:proofErr w:type="spellEnd"/>
      <w:r w:rsidRPr="007667C0">
        <w:rPr>
          <w:color w:val="222222"/>
          <w:shd w:val="clear" w:color="auto" w:fill="FFFFFF"/>
        </w:rPr>
        <w:t xml:space="preserve">, V., Krishnan, M. and </w:t>
      </w:r>
      <w:proofErr w:type="spellStart"/>
      <w:r w:rsidRPr="007667C0">
        <w:rPr>
          <w:color w:val="222222"/>
          <w:shd w:val="clear" w:color="auto" w:fill="FFFFFF"/>
        </w:rPr>
        <w:t>Seoni</w:t>
      </w:r>
      <w:proofErr w:type="spellEnd"/>
      <w:r w:rsidRPr="007667C0">
        <w:rPr>
          <w:color w:val="222222"/>
          <w:shd w:val="clear" w:color="auto" w:fill="FFFFFF"/>
        </w:rPr>
        <w:t>, M., 2016. </w:t>
      </w:r>
      <w:hyperlink r:id="rId88" w:history="1">
        <w:r w:rsidRPr="007667C0">
          <w:rPr>
            <w:rStyle w:val="Hyperlink"/>
            <w:i/>
            <w:iCs/>
            <w:shd w:val="clear" w:color="auto" w:fill="FFFFFF"/>
          </w:rPr>
          <w:t>The power of parity: Advancing women's equality in the United States</w:t>
        </w:r>
        <w:r w:rsidRPr="007667C0">
          <w:rPr>
            <w:rStyle w:val="Hyperlink"/>
            <w:shd w:val="clear" w:color="auto" w:fill="FFFFFF"/>
          </w:rPr>
          <w:t>.</w:t>
        </w:r>
      </w:hyperlink>
      <w:r w:rsidRPr="007667C0">
        <w:rPr>
          <w:color w:val="222222"/>
          <w:shd w:val="clear" w:color="auto" w:fill="FFFFFF"/>
        </w:rPr>
        <w:t xml:space="preserve"> McKinsey Global Institute.</w:t>
      </w:r>
    </w:p>
    <w:p w14:paraId="31B8FFEE" w14:textId="77777777" w:rsidR="0023555C" w:rsidRDefault="0023555C" w:rsidP="00CD15AE">
      <w:pPr>
        <w:bidi w:val="0"/>
        <w:rPr>
          <w:rtl/>
        </w:rPr>
      </w:pPr>
      <w:proofErr w:type="spellStart"/>
      <w:r w:rsidRPr="007667C0">
        <w:t>Eurofound</w:t>
      </w:r>
      <w:proofErr w:type="spellEnd"/>
      <w:r w:rsidRPr="007667C0">
        <w:t xml:space="preserve">, 2019. </w:t>
      </w:r>
      <w:hyperlink r:id="rId89" w:history="1">
        <w:r w:rsidRPr="007667C0">
          <w:rPr>
            <w:rStyle w:val="Hyperlink"/>
          </w:rPr>
          <w:t>Parental and paternity leave – Uptake by fathers</w:t>
        </w:r>
      </w:hyperlink>
      <w:r w:rsidRPr="007667C0">
        <w:t>. Publications Office of the European Union, Luxembourg.</w:t>
      </w:r>
    </w:p>
    <w:p w14:paraId="213F24E8" w14:textId="77777777" w:rsidR="0023555C" w:rsidRDefault="0023555C" w:rsidP="00CD15AE">
      <w:pPr>
        <w:bidi w:val="0"/>
        <w:rPr>
          <w:rFonts w:ascii="Arial" w:hAnsi="Arial" w:cs="Arial"/>
          <w:color w:val="222222"/>
          <w:shd w:val="clear" w:color="auto" w:fill="FFFFFF"/>
          <w:rtl/>
        </w:rPr>
      </w:pPr>
      <w:r w:rsidRPr="008F355A">
        <w:rPr>
          <w:rFonts w:ascii="Arial" w:hAnsi="Arial" w:cs="Arial"/>
          <w:color w:val="222222"/>
          <w:shd w:val="clear" w:color="auto" w:fill="FFFFFF"/>
        </w:rPr>
        <w:t xml:space="preserve">Fang, H. and Moro, A., 2011. </w:t>
      </w:r>
      <w:hyperlink r:id="rId90" w:history="1">
        <w:r w:rsidRPr="008F355A">
          <w:rPr>
            <w:rStyle w:val="Hyperlink"/>
            <w:rFonts w:ascii="Arial" w:hAnsi="Arial" w:cs="Arial"/>
            <w:shd w:val="clear" w:color="auto" w:fill="FFFFFF"/>
          </w:rPr>
          <w:t>Theories of statistical discrimination and affirmative action: A survey</w:t>
        </w:r>
      </w:hyperlink>
      <w:r w:rsidRPr="008F355A">
        <w:rPr>
          <w:rFonts w:ascii="Arial" w:hAnsi="Arial" w:cs="Arial"/>
          <w:color w:val="222222"/>
          <w:shd w:val="clear" w:color="auto" w:fill="FFFFFF"/>
        </w:rPr>
        <w:t>. In </w:t>
      </w:r>
      <w:r w:rsidRPr="008F355A">
        <w:rPr>
          <w:rFonts w:ascii="Arial" w:hAnsi="Arial" w:cs="Arial"/>
          <w:i/>
          <w:iCs/>
          <w:color w:val="222222"/>
          <w:shd w:val="clear" w:color="auto" w:fill="FFFFFF"/>
        </w:rPr>
        <w:t>Handbook of social economics</w:t>
      </w:r>
      <w:r w:rsidRPr="008F355A">
        <w:rPr>
          <w:rFonts w:ascii="Arial" w:hAnsi="Arial" w:cs="Arial"/>
          <w:color w:val="222222"/>
          <w:shd w:val="clear" w:color="auto" w:fill="FFFFFF"/>
        </w:rPr>
        <w:t> (Vol. 1, pp. 133-200). North-Holland.</w:t>
      </w:r>
    </w:p>
    <w:p w14:paraId="0E778AC9" w14:textId="77777777" w:rsidR="0023555C" w:rsidRDefault="0023555C" w:rsidP="00CD15AE">
      <w:pPr>
        <w:bidi w:val="0"/>
        <w:rPr>
          <w:color w:val="222222"/>
          <w:shd w:val="clear" w:color="auto" w:fill="FFFFFF"/>
          <w:rtl/>
        </w:rPr>
      </w:pPr>
      <w:r w:rsidRPr="009233A1">
        <w:rPr>
          <w:color w:val="222222"/>
          <w:shd w:val="clear" w:color="auto" w:fill="FFFFFF"/>
        </w:rPr>
        <w:lastRenderedPageBreak/>
        <w:t>Federal Ministry for Family Affairs,</w:t>
      </w:r>
      <w:r w:rsidRPr="007667C0">
        <w:rPr>
          <w:color w:val="222222"/>
          <w:shd w:val="clear" w:color="auto" w:fill="FFFFFF"/>
        </w:rPr>
        <w:t xml:space="preserve"> Senior Citizens, Women and Youth,</w:t>
      </w:r>
      <w:r>
        <w:rPr>
          <w:color w:val="222222"/>
          <w:shd w:val="clear" w:color="auto" w:fill="FFFFFF"/>
          <w:lang w:val="en-GB"/>
        </w:rPr>
        <w:t xml:space="preserve"> Germany,</w:t>
      </w:r>
      <w:r w:rsidRPr="007667C0">
        <w:rPr>
          <w:color w:val="222222"/>
          <w:shd w:val="clear" w:color="auto" w:fill="FFFFFF"/>
        </w:rPr>
        <w:t xml:space="preserve"> 2015. </w:t>
      </w:r>
      <w:hyperlink r:id="rId91" w:history="1">
        <w:r w:rsidRPr="007667C0">
          <w:rPr>
            <w:rStyle w:val="Hyperlink"/>
            <w:shd w:val="clear" w:color="auto" w:fill="FFFFFF"/>
          </w:rPr>
          <w:t xml:space="preserve">The </w:t>
        </w:r>
        <w:proofErr w:type="spellStart"/>
        <w:r w:rsidRPr="007667C0">
          <w:rPr>
            <w:rStyle w:val="Hyperlink"/>
            <w:shd w:val="clear" w:color="auto" w:fill="FFFFFF"/>
          </w:rPr>
          <w:t>ElterngeldPlus</w:t>
        </w:r>
        <w:proofErr w:type="spellEnd"/>
        <w:r w:rsidRPr="007667C0">
          <w:rPr>
            <w:rStyle w:val="Hyperlink"/>
            <w:shd w:val="clear" w:color="auto" w:fill="FFFFFF"/>
          </w:rPr>
          <w:t xml:space="preserve"> with Partnership Bonus and More Flexible Parental Leave</w:t>
        </w:r>
      </w:hyperlink>
      <w:r w:rsidRPr="007667C0">
        <w:rPr>
          <w:color w:val="222222"/>
          <w:shd w:val="clear" w:color="auto" w:fill="FFFFFF"/>
        </w:rPr>
        <w:t>.</w:t>
      </w:r>
    </w:p>
    <w:p w14:paraId="1B1404D5" w14:textId="77777777" w:rsidR="0023555C" w:rsidRDefault="0023555C" w:rsidP="00CD15AE">
      <w:pPr>
        <w:autoSpaceDE w:val="0"/>
        <w:autoSpaceDN w:val="0"/>
        <w:bidi w:val="0"/>
        <w:adjustRightInd w:val="0"/>
        <w:rPr>
          <w:color w:val="222222"/>
          <w:shd w:val="clear" w:color="auto" w:fill="FFFFFF"/>
          <w:rtl/>
        </w:rPr>
      </w:pPr>
      <w:r w:rsidRPr="007667C0">
        <w:rPr>
          <w:color w:val="222222"/>
          <w:shd w:val="clear" w:color="auto" w:fill="FFFFFF"/>
        </w:rPr>
        <w:t xml:space="preserve">Feldman, R., Braun, K. and Champagne, F.A., 2019. </w:t>
      </w:r>
      <w:hyperlink r:id="rId92" w:history="1">
        <w:r w:rsidRPr="007667C0">
          <w:rPr>
            <w:rStyle w:val="Hyperlink"/>
            <w:shd w:val="clear" w:color="auto" w:fill="FFFFFF"/>
          </w:rPr>
          <w:t>The neural mechanisms and consequences of paternal caregiving</w:t>
        </w:r>
      </w:hyperlink>
      <w:r w:rsidRPr="007667C0">
        <w:rPr>
          <w:color w:val="222222"/>
          <w:shd w:val="clear" w:color="auto" w:fill="FFFFFF"/>
        </w:rPr>
        <w:t>. </w:t>
      </w:r>
      <w:r w:rsidRPr="007667C0">
        <w:rPr>
          <w:i/>
          <w:iCs/>
          <w:color w:val="222222"/>
          <w:shd w:val="clear" w:color="auto" w:fill="FFFFFF"/>
        </w:rPr>
        <w:t>Nature Reviews Neuroscience</w:t>
      </w:r>
      <w:r w:rsidRPr="007667C0">
        <w:rPr>
          <w:color w:val="222222"/>
          <w:shd w:val="clear" w:color="auto" w:fill="FFFFFF"/>
        </w:rPr>
        <w:t>, p.1.</w:t>
      </w:r>
    </w:p>
    <w:p w14:paraId="46D3ACD6" w14:textId="77777777" w:rsidR="00E05600" w:rsidRDefault="00E05600" w:rsidP="00E05600">
      <w:pPr>
        <w:bidi w:val="0"/>
      </w:pPr>
      <w:proofErr w:type="spellStart"/>
      <w:r w:rsidRPr="00762ECD">
        <w:t>Fichtelberg-Bramats</w:t>
      </w:r>
      <w:proofErr w:type="spellEnd"/>
      <w:r w:rsidRPr="00762ECD">
        <w:t xml:space="preserve">, O., 2017. </w:t>
      </w:r>
      <w:hyperlink r:id="rId93" w:history="1">
        <w:r w:rsidRPr="00762ECD">
          <w:rPr>
            <w:rStyle w:val="Hyperlink"/>
          </w:rPr>
          <w:t xml:space="preserve">Gender disparity in the job market for 2016, </w:t>
        </w:r>
        <w:r>
          <w:rPr>
            <w:rStyle w:val="Hyperlink"/>
          </w:rPr>
          <w:t xml:space="preserve">an </w:t>
        </w:r>
        <w:r w:rsidRPr="00762ECD">
          <w:rPr>
            <w:rStyle w:val="Hyperlink"/>
          </w:rPr>
          <w:t>international comparison</w:t>
        </w:r>
      </w:hyperlink>
      <w:r>
        <w:t>. Ministry of Economy. Hebrew.</w:t>
      </w:r>
    </w:p>
    <w:p w14:paraId="4B9FA6ED" w14:textId="6818732B" w:rsidR="00E05600" w:rsidRPr="00E05600" w:rsidRDefault="00E05600" w:rsidP="00E05600">
      <w:pPr>
        <w:bidi w:val="0"/>
      </w:pPr>
      <w:proofErr w:type="spellStart"/>
      <w:r w:rsidRPr="00762ECD">
        <w:t>Fichtelberg-Bramats</w:t>
      </w:r>
      <w:proofErr w:type="spellEnd"/>
      <w:r w:rsidRPr="00762ECD">
        <w:t>, O., and G</w:t>
      </w:r>
      <w:r>
        <w:t xml:space="preserve">reenstein, M., 2015. </w:t>
      </w:r>
      <w:hyperlink r:id="rId94" w:history="1">
        <w:r w:rsidRPr="00762ECD">
          <w:rPr>
            <w:rStyle w:val="Hyperlink"/>
          </w:rPr>
          <w:t>Early childcare solutions: current trends and changes over the past decade</w:t>
        </w:r>
      </w:hyperlink>
      <w:r>
        <w:t>. Ministry of Economy. Hebrew.</w:t>
      </w:r>
    </w:p>
    <w:p w14:paraId="21B873C1" w14:textId="77777777" w:rsidR="0023555C" w:rsidRDefault="0023555C" w:rsidP="00E05600">
      <w:pPr>
        <w:bidi w:val="0"/>
        <w:rPr>
          <w:rFonts w:ascii="Arial" w:hAnsi="Arial" w:cs="Arial"/>
          <w:color w:val="222222"/>
          <w:shd w:val="clear" w:color="auto" w:fill="FFFFFF"/>
          <w:rtl/>
        </w:rPr>
      </w:pPr>
      <w:proofErr w:type="spellStart"/>
      <w:r w:rsidRPr="00446B12">
        <w:rPr>
          <w:rFonts w:ascii="Arial" w:hAnsi="Arial" w:cs="Arial"/>
          <w:color w:val="222222"/>
          <w:shd w:val="clear" w:color="auto" w:fill="FFFFFF"/>
        </w:rPr>
        <w:t>Fitzenberger</w:t>
      </w:r>
      <w:proofErr w:type="spellEnd"/>
      <w:r w:rsidRPr="00446B12">
        <w:rPr>
          <w:rFonts w:ascii="Arial" w:hAnsi="Arial" w:cs="Arial"/>
          <w:color w:val="222222"/>
          <w:shd w:val="clear" w:color="auto" w:fill="FFFFFF"/>
        </w:rPr>
        <w:t xml:space="preserve">, B., </w:t>
      </w:r>
      <w:proofErr w:type="spellStart"/>
      <w:r w:rsidRPr="00446B12">
        <w:rPr>
          <w:rFonts w:ascii="Arial" w:hAnsi="Arial" w:cs="Arial"/>
          <w:color w:val="222222"/>
          <w:shd w:val="clear" w:color="auto" w:fill="FFFFFF"/>
        </w:rPr>
        <w:t>Sommerfeld</w:t>
      </w:r>
      <w:proofErr w:type="spellEnd"/>
      <w:r w:rsidRPr="00446B12">
        <w:rPr>
          <w:rFonts w:ascii="Arial" w:hAnsi="Arial" w:cs="Arial"/>
          <w:color w:val="222222"/>
          <w:shd w:val="clear" w:color="auto" w:fill="FFFFFF"/>
        </w:rPr>
        <w:t xml:space="preserve">, K. and </w:t>
      </w:r>
      <w:proofErr w:type="spellStart"/>
      <w:r w:rsidRPr="00446B12">
        <w:rPr>
          <w:rFonts w:ascii="Arial" w:hAnsi="Arial" w:cs="Arial"/>
          <w:color w:val="222222"/>
          <w:shd w:val="clear" w:color="auto" w:fill="FFFFFF"/>
        </w:rPr>
        <w:t>Steffes</w:t>
      </w:r>
      <w:proofErr w:type="spellEnd"/>
      <w:r w:rsidRPr="00446B12">
        <w:rPr>
          <w:rFonts w:ascii="Arial" w:hAnsi="Arial" w:cs="Arial"/>
          <w:color w:val="222222"/>
          <w:shd w:val="clear" w:color="auto" w:fill="FFFFFF"/>
        </w:rPr>
        <w:t xml:space="preserve">, S., 2013. </w:t>
      </w:r>
      <w:hyperlink r:id="rId95" w:history="1">
        <w:r w:rsidRPr="00446B12">
          <w:rPr>
            <w:rStyle w:val="Hyperlink"/>
            <w:rFonts w:ascii="Arial" w:hAnsi="Arial" w:cs="Arial"/>
            <w:shd w:val="clear" w:color="auto" w:fill="FFFFFF"/>
          </w:rPr>
          <w:t>Causal effects on employment after first birth—A dynamic treatment approach.</w:t>
        </w:r>
      </w:hyperlink>
      <w:r w:rsidRPr="00446B12">
        <w:rPr>
          <w:rFonts w:ascii="Arial" w:hAnsi="Arial" w:cs="Arial"/>
          <w:color w:val="222222"/>
          <w:shd w:val="clear" w:color="auto" w:fill="FFFFFF"/>
        </w:rPr>
        <w:t> </w:t>
      </w:r>
      <w:proofErr w:type="spellStart"/>
      <w:r w:rsidRPr="00446B12">
        <w:rPr>
          <w:rFonts w:ascii="Arial" w:hAnsi="Arial" w:cs="Arial"/>
          <w:i/>
          <w:iCs/>
          <w:color w:val="222222"/>
          <w:shd w:val="clear" w:color="auto" w:fill="FFFFFF"/>
        </w:rPr>
        <w:t>Labour</w:t>
      </w:r>
      <w:proofErr w:type="spellEnd"/>
      <w:r w:rsidRPr="00446B12">
        <w:rPr>
          <w:rFonts w:ascii="Arial" w:hAnsi="Arial" w:cs="Arial"/>
          <w:i/>
          <w:iCs/>
          <w:color w:val="222222"/>
          <w:shd w:val="clear" w:color="auto" w:fill="FFFFFF"/>
        </w:rPr>
        <w:t xml:space="preserve"> Economics</w:t>
      </w:r>
      <w:r w:rsidRPr="00446B12">
        <w:rPr>
          <w:rFonts w:ascii="Arial" w:hAnsi="Arial" w:cs="Arial"/>
          <w:color w:val="222222"/>
          <w:shd w:val="clear" w:color="auto" w:fill="FFFFFF"/>
        </w:rPr>
        <w:t>, </w:t>
      </w:r>
      <w:r w:rsidRPr="00446B12">
        <w:rPr>
          <w:rFonts w:ascii="Arial" w:hAnsi="Arial" w:cs="Arial"/>
          <w:i/>
          <w:iCs/>
          <w:color w:val="222222"/>
          <w:shd w:val="clear" w:color="auto" w:fill="FFFFFF"/>
        </w:rPr>
        <w:t>25</w:t>
      </w:r>
      <w:r w:rsidRPr="00446B12">
        <w:rPr>
          <w:rFonts w:ascii="Arial" w:hAnsi="Arial" w:cs="Arial"/>
          <w:color w:val="222222"/>
          <w:shd w:val="clear" w:color="auto" w:fill="FFFFFF"/>
        </w:rPr>
        <w:t>, pp.49-62.</w:t>
      </w:r>
    </w:p>
    <w:p w14:paraId="3C3D8649" w14:textId="77777777" w:rsidR="0023555C" w:rsidRDefault="0023555C" w:rsidP="00CD15AE">
      <w:pPr>
        <w:bidi w:val="0"/>
        <w:rPr>
          <w:rFonts w:ascii="Arial" w:hAnsi="Arial" w:cs="Arial"/>
          <w:color w:val="222222"/>
          <w:shd w:val="clear" w:color="auto" w:fill="FFFFFF"/>
        </w:rPr>
      </w:pPr>
      <w:proofErr w:type="spellStart"/>
      <w:r w:rsidRPr="00441532">
        <w:rPr>
          <w:rFonts w:ascii="Arial" w:hAnsi="Arial" w:cs="Arial"/>
          <w:color w:val="222222"/>
          <w:shd w:val="clear" w:color="auto" w:fill="FFFFFF"/>
        </w:rPr>
        <w:t>García</w:t>
      </w:r>
      <w:proofErr w:type="spellEnd"/>
      <w:r w:rsidRPr="00441532">
        <w:rPr>
          <w:rFonts w:ascii="Arial" w:hAnsi="Arial" w:cs="Arial"/>
          <w:color w:val="222222"/>
          <w:shd w:val="clear" w:color="auto" w:fill="FFFFFF"/>
        </w:rPr>
        <w:t xml:space="preserve">, J.L., Heckman, J.J., Leaf, D.E. and </w:t>
      </w:r>
      <w:proofErr w:type="spellStart"/>
      <w:r w:rsidRPr="00441532">
        <w:rPr>
          <w:rFonts w:ascii="Arial" w:hAnsi="Arial" w:cs="Arial"/>
          <w:color w:val="222222"/>
          <w:shd w:val="clear" w:color="auto" w:fill="FFFFFF"/>
        </w:rPr>
        <w:t>Prados</w:t>
      </w:r>
      <w:proofErr w:type="spellEnd"/>
      <w:r w:rsidRPr="00441532">
        <w:rPr>
          <w:rFonts w:ascii="Arial" w:hAnsi="Arial" w:cs="Arial"/>
          <w:color w:val="222222"/>
          <w:shd w:val="clear" w:color="auto" w:fill="FFFFFF"/>
        </w:rPr>
        <w:t>, M.J., 2016. </w:t>
      </w:r>
      <w:hyperlink r:id="rId96" w:history="1">
        <w:r w:rsidRPr="00441532">
          <w:rPr>
            <w:rStyle w:val="Hyperlink"/>
            <w:rFonts w:ascii="Arial" w:hAnsi="Arial" w:cs="Arial"/>
            <w:i/>
            <w:iCs/>
            <w:shd w:val="clear" w:color="auto" w:fill="FFFFFF"/>
          </w:rPr>
          <w:t>The life-cycle benefits of an influential early childhood program</w:t>
        </w:r>
        <w:r w:rsidRPr="00441532">
          <w:rPr>
            <w:rStyle w:val="Hyperlink"/>
            <w:rFonts w:ascii="Arial" w:hAnsi="Arial" w:cs="Arial"/>
            <w:shd w:val="clear" w:color="auto" w:fill="FFFFFF"/>
          </w:rPr>
          <w:t> </w:t>
        </w:r>
      </w:hyperlink>
      <w:r w:rsidRPr="00441532">
        <w:rPr>
          <w:rFonts w:ascii="Arial" w:hAnsi="Arial" w:cs="Arial"/>
          <w:color w:val="222222"/>
          <w:shd w:val="clear" w:color="auto" w:fill="FFFFFF"/>
        </w:rPr>
        <w:t>(No. w22993). National Bureau of Economic Research.</w:t>
      </w:r>
    </w:p>
    <w:p w14:paraId="5E0FA935" w14:textId="0901B832" w:rsidR="00E05600" w:rsidRPr="00E05600" w:rsidRDefault="00E05600" w:rsidP="00E05600">
      <w:pPr>
        <w:bidi w:val="0"/>
        <w:rPr>
          <w:rtl/>
        </w:rPr>
      </w:pPr>
      <w:r>
        <w:t xml:space="preserve">German Federal Ministry for Family Affairs, 2017. </w:t>
      </w:r>
      <w:hyperlink r:id="rId97" w:history="1">
        <w:r>
          <w:rPr>
            <w:rStyle w:val="Hyperlink"/>
          </w:rPr>
          <w:t>Report: 10 years since</w:t>
        </w:r>
        <w:r w:rsidRPr="00074489">
          <w:rPr>
            <w:rStyle w:val="Hyperlink"/>
          </w:rPr>
          <w:t xml:space="preserve"> parental leave reform</w:t>
        </w:r>
      </w:hyperlink>
      <w:r>
        <w:t>. German.</w:t>
      </w:r>
    </w:p>
    <w:p w14:paraId="1F5569D3" w14:textId="77777777" w:rsidR="0023555C" w:rsidRDefault="0023555C" w:rsidP="00CD15AE">
      <w:pPr>
        <w:bidi w:val="0"/>
        <w:rPr>
          <w:rFonts w:ascii="Arial" w:hAnsi="Arial" w:cs="Arial"/>
          <w:color w:val="222222"/>
          <w:shd w:val="clear" w:color="auto" w:fill="FFFFFF"/>
          <w:rtl/>
        </w:rPr>
      </w:pPr>
      <w:proofErr w:type="spellStart"/>
      <w:r w:rsidRPr="00BB5A68">
        <w:rPr>
          <w:rFonts w:ascii="Arial" w:hAnsi="Arial" w:cs="Arial"/>
          <w:color w:val="222222"/>
          <w:shd w:val="clear" w:color="auto" w:fill="FFFFFF"/>
        </w:rPr>
        <w:t>Goldin</w:t>
      </w:r>
      <w:proofErr w:type="spellEnd"/>
      <w:r w:rsidRPr="00BB5A68">
        <w:rPr>
          <w:rFonts w:ascii="Arial" w:hAnsi="Arial" w:cs="Arial"/>
          <w:color w:val="222222"/>
          <w:shd w:val="clear" w:color="auto" w:fill="FFFFFF"/>
        </w:rPr>
        <w:t xml:space="preserve">, C. and Katz, L.F., 2016. </w:t>
      </w:r>
      <w:hyperlink r:id="rId98" w:history="1">
        <w:r w:rsidRPr="00BB5A68">
          <w:rPr>
            <w:rStyle w:val="Hyperlink"/>
            <w:rFonts w:ascii="Arial" w:hAnsi="Arial" w:cs="Arial"/>
            <w:shd w:val="clear" w:color="auto" w:fill="FFFFFF"/>
          </w:rPr>
          <w:t>A most egalitarian profession: pharmacy and the evolution of a family-friendly occupation</w:t>
        </w:r>
      </w:hyperlink>
      <w:r w:rsidRPr="00BB5A68">
        <w:rPr>
          <w:rFonts w:ascii="Arial" w:hAnsi="Arial" w:cs="Arial"/>
          <w:color w:val="222222"/>
          <w:shd w:val="clear" w:color="auto" w:fill="FFFFFF"/>
        </w:rPr>
        <w:t>. </w:t>
      </w:r>
      <w:r w:rsidRPr="00BB5A68">
        <w:rPr>
          <w:rFonts w:ascii="Arial" w:hAnsi="Arial" w:cs="Arial"/>
          <w:i/>
          <w:iCs/>
          <w:color w:val="222222"/>
          <w:shd w:val="clear" w:color="auto" w:fill="FFFFFF"/>
        </w:rPr>
        <w:t>Journal of Labor Economics</w:t>
      </w:r>
      <w:r w:rsidRPr="00BB5A68">
        <w:rPr>
          <w:rFonts w:ascii="Arial" w:hAnsi="Arial" w:cs="Arial"/>
          <w:color w:val="222222"/>
          <w:shd w:val="clear" w:color="auto" w:fill="FFFFFF"/>
        </w:rPr>
        <w:t>, </w:t>
      </w:r>
      <w:r w:rsidRPr="00BB5A68">
        <w:rPr>
          <w:rFonts w:ascii="Arial" w:hAnsi="Arial" w:cs="Arial"/>
          <w:i/>
          <w:iCs/>
          <w:color w:val="222222"/>
          <w:shd w:val="clear" w:color="auto" w:fill="FFFFFF"/>
        </w:rPr>
        <w:t>34</w:t>
      </w:r>
      <w:r w:rsidRPr="00BB5A68">
        <w:rPr>
          <w:rFonts w:ascii="Arial" w:hAnsi="Arial" w:cs="Arial"/>
          <w:color w:val="222222"/>
          <w:shd w:val="clear" w:color="auto" w:fill="FFFFFF"/>
        </w:rPr>
        <w:t>(3), pp.705-746.</w:t>
      </w:r>
    </w:p>
    <w:p w14:paraId="0D072BF0" w14:textId="487B9070" w:rsidR="00E05600" w:rsidRPr="00E05600" w:rsidRDefault="00E05600" w:rsidP="00E05600">
      <w:pPr>
        <w:bidi w:val="0"/>
        <w:rPr>
          <w:shd w:val="clear" w:color="auto" w:fill="FFFFFF"/>
        </w:rPr>
      </w:pPr>
      <w:r>
        <w:rPr>
          <w:shd w:val="clear" w:color="auto" w:fill="FFFFFF"/>
        </w:rPr>
        <w:t>Harris-</w:t>
      </w:r>
      <w:proofErr w:type="spellStart"/>
      <w:r>
        <w:rPr>
          <w:shd w:val="clear" w:color="auto" w:fill="FFFFFF"/>
        </w:rPr>
        <w:t>Olshek</w:t>
      </w:r>
      <w:proofErr w:type="spellEnd"/>
      <w:r>
        <w:rPr>
          <w:shd w:val="clear" w:color="auto" w:fill="FFFFFF"/>
        </w:rPr>
        <w:t xml:space="preserve">, R., 2015. </w:t>
      </w:r>
      <w:hyperlink r:id="rId99" w:history="1">
        <w:r w:rsidRPr="006D2753">
          <w:rPr>
            <w:rStyle w:val="Hyperlink"/>
            <w:shd w:val="clear" w:color="auto" w:fill="FFFFFF"/>
          </w:rPr>
          <w:t>Combining family with work – division of roles within the household</w:t>
        </w:r>
      </w:hyperlink>
      <w:r>
        <w:rPr>
          <w:shd w:val="clear" w:color="auto" w:fill="FFFFFF"/>
        </w:rPr>
        <w:t>. Ministry of Economy. Hebrew.</w:t>
      </w:r>
    </w:p>
    <w:p w14:paraId="2AC98C2F" w14:textId="77777777" w:rsidR="0023555C" w:rsidRDefault="0023555C" w:rsidP="00E05600">
      <w:pPr>
        <w:bidi w:val="0"/>
        <w:rPr>
          <w:rtl/>
        </w:rPr>
      </w:pPr>
      <w:r w:rsidRPr="007667C0">
        <w:t xml:space="preserve">Heckman, J.J., 2006. </w:t>
      </w:r>
      <w:hyperlink r:id="rId100" w:history="1">
        <w:r w:rsidRPr="007667C0">
          <w:rPr>
            <w:rStyle w:val="Hyperlink"/>
          </w:rPr>
          <w:t>Skill formation and the economics of investing in disadvantaged children.</w:t>
        </w:r>
      </w:hyperlink>
      <w:r w:rsidRPr="007667C0">
        <w:t xml:space="preserve"> Science, 312(5782), pp.1900-1902.</w:t>
      </w:r>
    </w:p>
    <w:p w14:paraId="1113BA53" w14:textId="77777777" w:rsidR="0023555C" w:rsidRDefault="0023555C" w:rsidP="00CD15AE">
      <w:pPr>
        <w:bidi w:val="0"/>
        <w:rPr>
          <w:rtl/>
        </w:rPr>
      </w:pPr>
      <w:r w:rsidRPr="007667C0">
        <w:t xml:space="preserve">Heckman, J.J., 2012. </w:t>
      </w:r>
      <w:hyperlink r:id="rId101" w:history="1">
        <w:r w:rsidRPr="007667C0">
          <w:rPr>
            <w:rStyle w:val="Hyperlink"/>
          </w:rPr>
          <w:t>Invest in early childhood development: Reduce deficits, strengthen the economy</w:t>
        </w:r>
      </w:hyperlink>
      <w:r w:rsidRPr="007667C0">
        <w:t>. The Heckman Equation, 7.</w:t>
      </w:r>
    </w:p>
    <w:p w14:paraId="3CDFAE10" w14:textId="77777777" w:rsidR="0023555C" w:rsidRDefault="0023555C" w:rsidP="00CD15AE">
      <w:pPr>
        <w:bidi w:val="0"/>
        <w:rPr>
          <w:rtl/>
        </w:rPr>
      </w:pPr>
      <w:r w:rsidRPr="007667C0">
        <w:t xml:space="preserve">Heckman, J.J., 2016. </w:t>
      </w:r>
      <w:hyperlink r:id="rId102" w:history="1">
        <w:r w:rsidRPr="007667C0">
          <w:rPr>
            <w:rStyle w:val="Hyperlink"/>
          </w:rPr>
          <w:t>There’s more to gain by taking a comprehensive approach to early childhood development</w:t>
        </w:r>
      </w:hyperlink>
      <w:r w:rsidRPr="007667C0">
        <w:t>. The Heckman Equation.</w:t>
      </w:r>
    </w:p>
    <w:p w14:paraId="6C256038" w14:textId="77777777" w:rsidR="0023555C" w:rsidRDefault="0023555C" w:rsidP="00CD15AE">
      <w:pPr>
        <w:pStyle w:val="Default"/>
        <w:spacing w:before="120" w:after="120" w:line="276" w:lineRule="auto"/>
        <w:jc w:val="both"/>
        <w:rPr>
          <w:rFonts w:asciiTheme="minorBidi" w:hAnsiTheme="minorBidi" w:cstheme="minorBidi"/>
          <w:color w:val="222222"/>
          <w:sz w:val="22"/>
          <w:szCs w:val="22"/>
          <w:shd w:val="clear" w:color="auto" w:fill="FFFFFF"/>
          <w:rtl/>
        </w:rPr>
      </w:pPr>
      <w:proofErr w:type="spellStart"/>
      <w:r w:rsidRPr="007667C0">
        <w:rPr>
          <w:rFonts w:asciiTheme="minorBidi" w:hAnsiTheme="minorBidi" w:cstheme="minorBidi"/>
          <w:color w:val="222222"/>
          <w:sz w:val="22"/>
          <w:szCs w:val="22"/>
          <w:shd w:val="clear" w:color="auto" w:fill="FFFFFF"/>
        </w:rPr>
        <w:t>Huebener</w:t>
      </w:r>
      <w:proofErr w:type="spellEnd"/>
      <w:r w:rsidRPr="007667C0">
        <w:rPr>
          <w:rFonts w:asciiTheme="minorBidi" w:hAnsiTheme="minorBidi" w:cstheme="minorBidi"/>
          <w:color w:val="222222"/>
          <w:sz w:val="22"/>
          <w:szCs w:val="22"/>
          <w:shd w:val="clear" w:color="auto" w:fill="FFFFFF"/>
        </w:rPr>
        <w:t xml:space="preserve">, M., Müller, K.U., </w:t>
      </w:r>
      <w:proofErr w:type="spellStart"/>
      <w:r w:rsidRPr="007667C0">
        <w:rPr>
          <w:rFonts w:asciiTheme="minorBidi" w:hAnsiTheme="minorBidi" w:cstheme="minorBidi"/>
          <w:color w:val="222222"/>
          <w:sz w:val="22"/>
          <w:szCs w:val="22"/>
          <w:shd w:val="clear" w:color="auto" w:fill="FFFFFF"/>
        </w:rPr>
        <w:t>Spieß</w:t>
      </w:r>
      <w:proofErr w:type="spellEnd"/>
      <w:r w:rsidRPr="007667C0">
        <w:rPr>
          <w:rFonts w:asciiTheme="minorBidi" w:hAnsiTheme="minorBidi" w:cstheme="minorBidi"/>
          <w:color w:val="222222"/>
          <w:sz w:val="22"/>
          <w:szCs w:val="22"/>
          <w:shd w:val="clear" w:color="auto" w:fill="FFFFFF"/>
        </w:rPr>
        <w:t xml:space="preserve">, C.K. and </w:t>
      </w:r>
      <w:proofErr w:type="spellStart"/>
      <w:r w:rsidRPr="007667C0">
        <w:rPr>
          <w:rFonts w:asciiTheme="minorBidi" w:hAnsiTheme="minorBidi" w:cstheme="minorBidi"/>
          <w:color w:val="222222"/>
          <w:sz w:val="22"/>
          <w:szCs w:val="22"/>
          <w:shd w:val="clear" w:color="auto" w:fill="FFFFFF"/>
        </w:rPr>
        <w:t>Wrohlich</w:t>
      </w:r>
      <w:proofErr w:type="spellEnd"/>
      <w:r w:rsidRPr="007667C0">
        <w:rPr>
          <w:rFonts w:asciiTheme="minorBidi" w:hAnsiTheme="minorBidi" w:cstheme="minorBidi"/>
          <w:color w:val="222222"/>
          <w:sz w:val="22"/>
          <w:szCs w:val="22"/>
          <w:shd w:val="clear" w:color="auto" w:fill="FFFFFF"/>
        </w:rPr>
        <w:t xml:space="preserve">, K., 2016. </w:t>
      </w:r>
      <w:hyperlink r:id="rId103" w:history="1">
        <w:r w:rsidRPr="007667C0">
          <w:rPr>
            <w:rStyle w:val="Hyperlink"/>
            <w:rFonts w:asciiTheme="minorBidi" w:hAnsiTheme="minorBidi" w:cstheme="minorBidi"/>
            <w:sz w:val="22"/>
            <w:szCs w:val="22"/>
            <w:shd w:val="clear" w:color="auto" w:fill="FFFFFF"/>
          </w:rPr>
          <w:t>The parental leave benefit: A key family policy measure, one decade later</w:t>
        </w:r>
      </w:hyperlink>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DIW Economic Bulletin</w:t>
      </w:r>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6</w:t>
      </w:r>
      <w:r w:rsidRPr="007667C0">
        <w:rPr>
          <w:rFonts w:asciiTheme="minorBidi" w:hAnsiTheme="minorBidi" w:cstheme="minorBidi"/>
          <w:color w:val="222222"/>
          <w:sz w:val="22"/>
          <w:szCs w:val="22"/>
          <w:shd w:val="clear" w:color="auto" w:fill="FFFFFF"/>
        </w:rPr>
        <w:t>(49), pp.571-578.</w:t>
      </w:r>
    </w:p>
    <w:p w14:paraId="70E93E53" w14:textId="77777777" w:rsidR="0023555C" w:rsidRDefault="0023555C" w:rsidP="00CD15AE">
      <w:pPr>
        <w:bidi w:val="0"/>
        <w:rPr>
          <w:color w:val="222222"/>
          <w:shd w:val="clear" w:color="auto" w:fill="FFFFFF"/>
        </w:rPr>
      </w:pPr>
      <w:r w:rsidRPr="007667C0">
        <w:rPr>
          <w:color w:val="222222"/>
          <w:shd w:val="clear" w:color="auto" w:fill="FFFFFF"/>
        </w:rPr>
        <w:t xml:space="preserve">Huerta, M.C., </w:t>
      </w:r>
      <w:proofErr w:type="spellStart"/>
      <w:r w:rsidRPr="007667C0">
        <w:rPr>
          <w:color w:val="222222"/>
          <w:shd w:val="clear" w:color="auto" w:fill="FFFFFF"/>
        </w:rPr>
        <w:t>Adema</w:t>
      </w:r>
      <w:proofErr w:type="spellEnd"/>
      <w:r w:rsidRPr="007667C0">
        <w:rPr>
          <w:color w:val="222222"/>
          <w:shd w:val="clear" w:color="auto" w:fill="FFFFFF"/>
        </w:rPr>
        <w:t xml:space="preserve">, W., Baxter, J., Han, W.J., </w:t>
      </w:r>
      <w:proofErr w:type="spellStart"/>
      <w:r w:rsidRPr="007667C0">
        <w:rPr>
          <w:color w:val="222222"/>
          <w:shd w:val="clear" w:color="auto" w:fill="FFFFFF"/>
        </w:rPr>
        <w:t>Lausten</w:t>
      </w:r>
      <w:proofErr w:type="spellEnd"/>
      <w:r w:rsidRPr="007667C0">
        <w:rPr>
          <w:color w:val="222222"/>
          <w:shd w:val="clear" w:color="auto" w:fill="FFFFFF"/>
        </w:rPr>
        <w:t xml:space="preserve">, M., Lee, R. and </w:t>
      </w:r>
      <w:proofErr w:type="spellStart"/>
      <w:r w:rsidRPr="007667C0">
        <w:rPr>
          <w:color w:val="222222"/>
          <w:shd w:val="clear" w:color="auto" w:fill="FFFFFF"/>
        </w:rPr>
        <w:t>Waldfogel</w:t>
      </w:r>
      <w:proofErr w:type="spellEnd"/>
      <w:r w:rsidRPr="007667C0">
        <w:rPr>
          <w:color w:val="222222"/>
          <w:shd w:val="clear" w:color="auto" w:fill="FFFFFF"/>
        </w:rPr>
        <w:t>, J., 2014</w:t>
      </w:r>
      <w:hyperlink r:id="rId104" w:history="1">
        <w:r w:rsidRPr="007667C0">
          <w:rPr>
            <w:rStyle w:val="Hyperlink"/>
            <w:shd w:val="clear" w:color="auto" w:fill="FFFFFF"/>
          </w:rPr>
          <w:t>. Fathers' leave and fathers' involvement: Evidence from four OECD countries</w:t>
        </w:r>
      </w:hyperlink>
      <w:r w:rsidRPr="007667C0">
        <w:rPr>
          <w:color w:val="222222"/>
          <w:shd w:val="clear" w:color="auto" w:fill="FFFFFF"/>
        </w:rPr>
        <w:t>. </w:t>
      </w:r>
      <w:r w:rsidRPr="007667C0">
        <w:rPr>
          <w:i/>
          <w:iCs/>
          <w:color w:val="222222"/>
          <w:shd w:val="clear" w:color="auto" w:fill="FFFFFF"/>
        </w:rPr>
        <w:t>European journal of social security</w:t>
      </w:r>
      <w:r w:rsidRPr="007667C0">
        <w:rPr>
          <w:color w:val="222222"/>
          <w:shd w:val="clear" w:color="auto" w:fill="FFFFFF"/>
        </w:rPr>
        <w:t>, </w:t>
      </w:r>
      <w:r w:rsidRPr="007667C0">
        <w:rPr>
          <w:i/>
          <w:iCs/>
          <w:color w:val="222222"/>
          <w:shd w:val="clear" w:color="auto" w:fill="FFFFFF"/>
        </w:rPr>
        <w:t>16</w:t>
      </w:r>
      <w:r w:rsidRPr="007667C0">
        <w:rPr>
          <w:color w:val="222222"/>
          <w:shd w:val="clear" w:color="auto" w:fill="FFFFFF"/>
        </w:rPr>
        <w:t>(4), pp.308-346.</w:t>
      </w:r>
    </w:p>
    <w:p w14:paraId="4760EA49" w14:textId="0576F685" w:rsidR="00E05600" w:rsidRPr="00E05600" w:rsidRDefault="00E05600" w:rsidP="00E05600">
      <w:pPr>
        <w:bidi w:val="0"/>
        <w:rPr>
          <w:rtl/>
        </w:rPr>
      </w:pPr>
      <w:proofErr w:type="spellStart"/>
      <w:r>
        <w:t>Imerglick</w:t>
      </w:r>
      <w:proofErr w:type="spellEnd"/>
      <w:r>
        <w:t xml:space="preserve">, I., 2016. </w:t>
      </w:r>
      <w:hyperlink r:id="rId105" w:history="1">
        <w:r w:rsidRPr="0044034D">
          <w:rPr>
            <w:rStyle w:val="Hyperlink"/>
          </w:rPr>
          <w:t>The fathers don’t participate in raising children – the mother’s career stalls</w:t>
        </w:r>
      </w:hyperlink>
      <w:r>
        <w:t xml:space="preserve">. </w:t>
      </w:r>
      <w:r>
        <w:rPr>
          <w:i/>
          <w:iCs/>
        </w:rPr>
        <w:t>Walla</w:t>
      </w:r>
      <w:r>
        <w:t>. 28.11.2016. Hebrew. Based on doctoral research</w:t>
      </w:r>
      <w:r>
        <w:t xml:space="preserve"> by Or </w:t>
      </w:r>
      <w:proofErr w:type="spellStart"/>
      <w:r>
        <w:t>Anavi</w:t>
      </w:r>
      <w:proofErr w:type="spellEnd"/>
      <w:r>
        <w:t xml:space="preserve"> (unpublished).</w:t>
      </w:r>
    </w:p>
    <w:p w14:paraId="3F08EB44" w14:textId="77777777" w:rsidR="0023555C" w:rsidRDefault="0023555C" w:rsidP="00CD15AE">
      <w:pPr>
        <w:bidi w:val="0"/>
        <w:rPr>
          <w:color w:val="222222"/>
          <w:shd w:val="clear" w:color="auto" w:fill="FFFFFF"/>
          <w:rtl/>
        </w:rPr>
      </w:pPr>
      <w:r w:rsidRPr="007667C0">
        <w:rPr>
          <w:color w:val="222222"/>
          <w:shd w:val="clear" w:color="auto" w:fill="FFFFFF"/>
        </w:rPr>
        <w:lastRenderedPageBreak/>
        <w:t xml:space="preserve">Inflation.eu, 2019. Worldwide inflation data. </w:t>
      </w:r>
      <w:hyperlink r:id="rId106" w:history="1">
        <w:r w:rsidRPr="007667C0">
          <w:rPr>
            <w:rStyle w:val="Hyperlink"/>
            <w:shd w:val="clear" w:color="auto" w:fill="FFFFFF"/>
          </w:rPr>
          <w:t>Historic inflation Israel – CPI inflation</w:t>
        </w:r>
      </w:hyperlink>
      <w:r w:rsidRPr="007667C0">
        <w:rPr>
          <w:color w:val="222222"/>
          <w:shd w:val="clear" w:color="auto" w:fill="FFFFFF"/>
        </w:rPr>
        <w:t>.</w:t>
      </w:r>
    </w:p>
    <w:p w14:paraId="543665F2" w14:textId="77777777" w:rsidR="0023555C" w:rsidRDefault="0023555C" w:rsidP="00CD15AE">
      <w:pPr>
        <w:bidi w:val="0"/>
        <w:rPr>
          <w:rFonts w:ascii="Arial" w:hAnsi="Arial" w:cs="Arial"/>
          <w:color w:val="222222"/>
          <w:shd w:val="clear" w:color="auto" w:fill="FFFFFF"/>
          <w:rtl/>
        </w:rPr>
      </w:pPr>
      <w:proofErr w:type="spellStart"/>
      <w:r w:rsidRPr="008900EB">
        <w:rPr>
          <w:rFonts w:ascii="Arial" w:hAnsi="Arial" w:cs="Arial"/>
          <w:color w:val="222222"/>
          <w:shd w:val="clear" w:color="auto" w:fill="FFFFFF"/>
        </w:rPr>
        <w:t>Kleven</w:t>
      </w:r>
      <w:proofErr w:type="spellEnd"/>
      <w:r w:rsidRPr="008900EB">
        <w:rPr>
          <w:rFonts w:ascii="Arial" w:hAnsi="Arial" w:cs="Arial"/>
          <w:color w:val="222222"/>
          <w:shd w:val="clear" w:color="auto" w:fill="FFFFFF"/>
        </w:rPr>
        <w:t xml:space="preserve">, H., </w:t>
      </w:r>
      <w:proofErr w:type="spellStart"/>
      <w:r w:rsidRPr="008900EB">
        <w:rPr>
          <w:rFonts w:ascii="Arial" w:hAnsi="Arial" w:cs="Arial"/>
          <w:color w:val="222222"/>
          <w:shd w:val="clear" w:color="auto" w:fill="FFFFFF"/>
        </w:rPr>
        <w:t>Landais</w:t>
      </w:r>
      <w:proofErr w:type="spellEnd"/>
      <w:r w:rsidRPr="008900EB">
        <w:rPr>
          <w:rFonts w:ascii="Arial" w:hAnsi="Arial" w:cs="Arial"/>
          <w:color w:val="222222"/>
          <w:shd w:val="clear" w:color="auto" w:fill="FFFFFF"/>
        </w:rPr>
        <w:t xml:space="preserve">, C. and </w:t>
      </w:r>
      <w:proofErr w:type="spellStart"/>
      <w:r w:rsidRPr="008900EB">
        <w:rPr>
          <w:rFonts w:ascii="Arial" w:hAnsi="Arial" w:cs="Arial"/>
          <w:color w:val="222222"/>
          <w:shd w:val="clear" w:color="auto" w:fill="FFFFFF"/>
        </w:rPr>
        <w:t>Søgaard</w:t>
      </w:r>
      <w:proofErr w:type="spellEnd"/>
      <w:r w:rsidRPr="008900EB">
        <w:rPr>
          <w:rFonts w:ascii="Arial" w:hAnsi="Arial" w:cs="Arial"/>
          <w:color w:val="222222"/>
          <w:shd w:val="clear" w:color="auto" w:fill="FFFFFF"/>
        </w:rPr>
        <w:t>, J.E., 2018. </w:t>
      </w:r>
      <w:hyperlink r:id="rId107" w:history="1">
        <w:r w:rsidRPr="008900EB">
          <w:rPr>
            <w:rStyle w:val="Hyperlink"/>
            <w:rFonts w:ascii="Arial" w:hAnsi="Arial" w:cs="Arial"/>
            <w:i/>
            <w:iCs/>
            <w:shd w:val="clear" w:color="auto" w:fill="FFFFFF"/>
          </w:rPr>
          <w:t>Children and gender inequality: Evidence from Denmark</w:t>
        </w:r>
      </w:hyperlink>
      <w:r w:rsidRPr="008900EB">
        <w:rPr>
          <w:rFonts w:ascii="Arial" w:hAnsi="Arial" w:cs="Arial"/>
          <w:color w:val="222222"/>
          <w:shd w:val="clear" w:color="auto" w:fill="FFFFFF"/>
        </w:rPr>
        <w:t> (No. w24219). National Bureau of Economic Research.</w:t>
      </w:r>
    </w:p>
    <w:p w14:paraId="45F1D160" w14:textId="77777777" w:rsidR="0023555C" w:rsidRDefault="0023555C" w:rsidP="00CD15AE">
      <w:pPr>
        <w:bidi w:val="0"/>
        <w:rPr>
          <w:color w:val="222222"/>
          <w:shd w:val="clear" w:color="auto" w:fill="FFFFFF"/>
        </w:rPr>
      </w:pPr>
      <w:proofErr w:type="spellStart"/>
      <w:r w:rsidRPr="007667C0">
        <w:rPr>
          <w:color w:val="222222"/>
          <w:shd w:val="clear" w:color="auto" w:fill="FFFFFF"/>
        </w:rPr>
        <w:t>Kleven</w:t>
      </w:r>
      <w:proofErr w:type="spellEnd"/>
      <w:r w:rsidRPr="007667C0">
        <w:rPr>
          <w:color w:val="222222"/>
          <w:shd w:val="clear" w:color="auto" w:fill="FFFFFF"/>
        </w:rPr>
        <w:t xml:space="preserve">, H., </w:t>
      </w:r>
      <w:proofErr w:type="spellStart"/>
      <w:r w:rsidRPr="007667C0">
        <w:rPr>
          <w:color w:val="222222"/>
          <w:shd w:val="clear" w:color="auto" w:fill="FFFFFF"/>
        </w:rPr>
        <w:t>Landais</w:t>
      </w:r>
      <w:proofErr w:type="spellEnd"/>
      <w:r w:rsidRPr="007667C0">
        <w:rPr>
          <w:color w:val="222222"/>
          <w:shd w:val="clear" w:color="auto" w:fill="FFFFFF"/>
        </w:rPr>
        <w:t xml:space="preserve">, C., </w:t>
      </w:r>
      <w:proofErr w:type="spellStart"/>
      <w:r w:rsidRPr="007667C0">
        <w:rPr>
          <w:color w:val="222222"/>
          <w:shd w:val="clear" w:color="auto" w:fill="FFFFFF"/>
        </w:rPr>
        <w:t>Posch</w:t>
      </w:r>
      <w:proofErr w:type="spellEnd"/>
      <w:r w:rsidRPr="007667C0">
        <w:rPr>
          <w:color w:val="222222"/>
          <w:shd w:val="clear" w:color="auto" w:fill="FFFFFF"/>
        </w:rPr>
        <w:t xml:space="preserve">, J., </w:t>
      </w:r>
      <w:proofErr w:type="spellStart"/>
      <w:r w:rsidRPr="007667C0">
        <w:rPr>
          <w:color w:val="222222"/>
          <w:shd w:val="clear" w:color="auto" w:fill="FFFFFF"/>
        </w:rPr>
        <w:t>Steinhauer</w:t>
      </w:r>
      <w:proofErr w:type="spellEnd"/>
      <w:r w:rsidRPr="007667C0">
        <w:rPr>
          <w:color w:val="222222"/>
          <w:shd w:val="clear" w:color="auto" w:fill="FFFFFF"/>
        </w:rPr>
        <w:t xml:space="preserve">, A. and </w:t>
      </w:r>
      <w:proofErr w:type="spellStart"/>
      <w:r w:rsidRPr="007667C0">
        <w:rPr>
          <w:color w:val="222222"/>
          <w:shd w:val="clear" w:color="auto" w:fill="FFFFFF"/>
        </w:rPr>
        <w:t>Zweimüller</w:t>
      </w:r>
      <w:proofErr w:type="spellEnd"/>
      <w:r w:rsidRPr="007667C0">
        <w:rPr>
          <w:color w:val="222222"/>
          <w:shd w:val="clear" w:color="auto" w:fill="FFFFFF"/>
        </w:rPr>
        <w:t xml:space="preserve">, J., 2019. </w:t>
      </w:r>
      <w:hyperlink r:id="rId108" w:history="1">
        <w:r w:rsidRPr="007667C0">
          <w:rPr>
            <w:rStyle w:val="Hyperlink"/>
            <w:shd w:val="clear" w:color="auto" w:fill="FFFFFF"/>
          </w:rPr>
          <w:t>Child Penalties Across Countries: Evidence and Explanations</w:t>
        </w:r>
      </w:hyperlink>
      <w:r w:rsidRPr="007667C0">
        <w:rPr>
          <w:color w:val="222222"/>
          <w:shd w:val="clear" w:color="auto" w:fill="FFFFFF"/>
        </w:rPr>
        <w:t>.</w:t>
      </w:r>
    </w:p>
    <w:p w14:paraId="65425AD8" w14:textId="77777777" w:rsidR="00E05600" w:rsidRDefault="00E05600" w:rsidP="00E05600">
      <w:pPr>
        <w:bidi w:val="0"/>
      </w:pPr>
      <w:r>
        <w:t xml:space="preserve">Knesset Israel, 2016a. </w:t>
      </w:r>
      <w:hyperlink r:id="rId109" w:anchor="Seif22" w:history="1">
        <w:r w:rsidRPr="009B4F10">
          <w:rPr>
            <w:rStyle w:val="Hyperlink"/>
          </w:rPr>
          <w:t>Women’s Employ</w:t>
        </w:r>
        <w:r w:rsidRPr="009B4F10">
          <w:rPr>
            <w:rStyle w:val="Hyperlink"/>
          </w:rPr>
          <w:t>m</w:t>
        </w:r>
        <w:r w:rsidRPr="009B4F10">
          <w:rPr>
            <w:rStyle w:val="Hyperlink"/>
          </w:rPr>
          <w:t>ent Law</w:t>
        </w:r>
      </w:hyperlink>
      <w:r>
        <w:t>, Amendment 55: “Parental leave period.” See section 13 regarding commencement and application. Hebrew.</w:t>
      </w:r>
    </w:p>
    <w:p w14:paraId="3DA40069" w14:textId="77777777" w:rsidR="00E05600" w:rsidRDefault="00E05600" w:rsidP="00E05600">
      <w:pPr>
        <w:bidi w:val="0"/>
      </w:pPr>
      <w:r>
        <w:t xml:space="preserve">Knesset Israel, 2016b. </w:t>
      </w:r>
      <w:hyperlink r:id="rId110" w:history="1">
        <w:r w:rsidRPr="009B4F10">
          <w:rPr>
            <w:rStyle w:val="Hyperlink"/>
          </w:rPr>
          <w:t>National Insurance Law</w:t>
        </w:r>
      </w:hyperlink>
      <w:r>
        <w:t xml:space="preserve"> (Amendment 183) 2016. National legislation archive, legislated bills, 20</w:t>
      </w:r>
      <w:r w:rsidRPr="009B4F10">
        <w:rPr>
          <w:vertAlign w:val="superscript"/>
        </w:rPr>
        <w:t>th</w:t>
      </w:r>
      <w:r>
        <w:t xml:space="preserve"> Knesset, private bill proposal no. </w:t>
      </w:r>
      <w:r w:rsidRPr="0013578C">
        <w:rPr>
          <w:rtl/>
        </w:rPr>
        <w:t>פ/20/2844</w:t>
      </w:r>
      <w:r>
        <w:t xml:space="preserve">, Labor, Welfare and Health Committee. Hebrew. </w:t>
      </w:r>
    </w:p>
    <w:p w14:paraId="594156F1" w14:textId="77777777" w:rsidR="00E05600" w:rsidRDefault="00E05600" w:rsidP="00E05600">
      <w:pPr>
        <w:bidi w:val="0"/>
      </w:pPr>
      <w:r>
        <w:t xml:space="preserve">Knesset Israel, 2016c. </w:t>
      </w:r>
      <w:hyperlink r:id="rId111" w:history="1">
        <w:r w:rsidRPr="009B4F10">
          <w:rPr>
            <w:rStyle w:val="Hyperlink"/>
          </w:rPr>
          <w:t>Women’s Employment Law</w:t>
        </w:r>
      </w:hyperlink>
      <w:r>
        <w:t>, (Amendment 54) 2016. National legislation archive, legislated bills, 20</w:t>
      </w:r>
      <w:r w:rsidRPr="009B4F10">
        <w:rPr>
          <w:vertAlign w:val="superscript"/>
        </w:rPr>
        <w:t>th</w:t>
      </w:r>
      <w:r>
        <w:t xml:space="preserve"> Knesset, private bill proposal no. </w:t>
      </w:r>
      <w:r w:rsidRPr="0013578C">
        <w:rPr>
          <w:rtl/>
        </w:rPr>
        <w:t>פ/20/2235</w:t>
      </w:r>
      <w:r>
        <w:t>, Labor, Welfare</w:t>
      </w:r>
      <w:r>
        <w:t xml:space="preserve"> and Health Committee. Hebrew.</w:t>
      </w:r>
    </w:p>
    <w:p w14:paraId="68A38C18" w14:textId="5BCA71A3" w:rsidR="00E05600" w:rsidRPr="00E05600" w:rsidRDefault="00E05600" w:rsidP="00E05600">
      <w:pPr>
        <w:bidi w:val="0"/>
        <w:rPr>
          <w:rtl/>
        </w:rPr>
      </w:pPr>
      <w:proofErr w:type="spellStart"/>
      <w:r>
        <w:t>Kopfer</w:t>
      </w:r>
      <w:proofErr w:type="spellEnd"/>
      <w:r>
        <w:t xml:space="preserve">, H., 2016. </w:t>
      </w:r>
      <w:hyperlink r:id="rId112" w:history="1">
        <w:r w:rsidRPr="00762ECD">
          <w:rPr>
            <w:rStyle w:val="Hyperlink"/>
          </w:rPr>
          <w:t>Employers’ viewpoints and attitudes toward gender pay gaps</w:t>
        </w:r>
      </w:hyperlink>
      <w:r>
        <w:t xml:space="preserve">. Ministry of Economy, </w:t>
      </w:r>
      <w:r w:rsidRPr="00762ECD">
        <w:t>Equal Employment Opportunity Commission, concluding report</w:t>
      </w:r>
      <w:r>
        <w:t xml:space="preserve">. Hebrew. </w:t>
      </w:r>
      <w:r>
        <w:t xml:space="preserve"> </w:t>
      </w:r>
    </w:p>
    <w:p w14:paraId="68FA2F42" w14:textId="77777777" w:rsidR="0023555C" w:rsidRPr="009E3E03" w:rsidRDefault="0023555C" w:rsidP="00CD15AE">
      <w:pPr>
        <w:bidi w:val="0"/>
        <w:rPr>
          <w:color w:val="222222"/>
          <w:sz w:val="24"/>
          <w:szCs w:val="24"/>
          <w:shd w:val="clear" w:color="auto" w:fill="FFFFFF"/>
        </w:rPr>
      </w:pPr>
      <w:proofErr w:type="spellStart"/>
      <w:r w:rsidRPr="009E3E03">
        <w:rPr>
          <w:rFonts w:ascii="Arial" w:hAnsi="Arial" w:cs="Arial"/>
          <w:color w:val="222222"/>
          <w:shd w:val="clear" w:color="auto" w:fill="FFFFFF"/>
        </w:rPr>
        <w:t>Kotsadam</w:t>
      </w:r>
      <w:proofErr w:type="spellEnd"/>
      <w:r w:rsidRPr="009E3E03">
        <w:rPr>
          <w:rFonts w:ascii="Arial" w:hAnsi="Arial" w:cs="Arial"/>
          <w:color w:val="222222"/>
          <w:shd w:val="clear" w:color="auto" w:fill="FFFFFF"/>
        </w:rPr>
        <w:t xml:space="preserve">, A. and </w:t>
      </w:r>
      <w:proofErr w:type="spellStart"/>
      <w:r w:rsidRPr="009E3E03">
        <w:rPr>
          <w:rFonts w:ascii="Arial" w:hAnsi="Arial" w:cs="Arial"/>
          <w:color w:val="222222"/>
          <w:shd w:val="clear" w:color="auto" w:fill="FFFFFF"/>
        </w:rPr>
        <w:t>Finseraas</w:t>
      </w:r>
      <w:proofErr w:type="spellEnd"/>
      <w:r w:rsidRPr="009E3E03">
        <w:rPr>
          <w:rFonts w:ascii="Arial" w:hAnsi="Arial" w:cs="Arial"/>
          <w:color w:val="222222"/>
          <w:shd w:val="clear" w:color="auto" w:fill="FFFFFF"/>
        </w:rPr>
        <w:t xml:space="preserve">, H., 2011. </w:t>
      </w:r>
      <w:hyperlink r:id="rId113" w:history="1">
        <w:r w:rsidRPr="009E3E03">
          <w:rPr>
            <w:rStyle w:val="Hyperlink"/>
            <w:rFonts w:ascii="Arial" w:hAnsi="Arial" w:cs="Arial"/>
            <w:shd w:val="clear" w:color="auto" w:fill="FFFFFF"/>
          </w:rPr>
          <w:t>The state intervenes in the battle of the sexes: Causal effects of paternity leave.</w:t>
        </w:r>
      </w:hyperlink>
      <w:r w:rsidRPr="009E3E03">
        <w:rPr>
          <w:rFonts w:ascii="Arial" w:hAnsi="Arial" w:cs="Arial"/>
          <w:color w:val="222222"/>
          <w:shd w:val="clear" w:color="auto" w:fill="FFFFFF"/>
        </w:rPr>
        <w:t> </w:t>
      </w:r>
      <w:r w:rsidRPr="009E3E03">
        <w:rPr>
          <w:rFonts w:ascii="Arial" w:hAnsi="Arial" w:cs="Arial"/>
          <w:i/>
          <w:iCs/>
          <w:color w:val="222222"/>
          <w:shd w:val="clear" w:color="auto" w:fill="FFFFFF"/>
        </w:rPr>
        <w:t>Social Science Research</w:t>
      </w:r>
      <w:r w:rsidRPr="009E3E03">
        <w:rPr>
          <w:rFonts w:ascii="Arial" w:hAnsi="Arial" w:cs="Arial"/>
          <w:color w:val="222222"/>
          <w:shd w:val="clear" w:color="auto" w:fill="FFFFFF"/>
        </w:rPr>
        <w:t>, </w:t>
      </w:r>
      <w:r w:rsidRPr="009E3E03">
        <w:rPr>
          <w:rFonts w:ascii="Arial" w:hAnsi="Arial" w:cs="Arial"/>
          <w:i/>
          <w:iCs/>
          <w:color w:val="222222"/>
          <w:shd w:val="clear" w:color="auto" w:fill="FFFFFF"/>
        </w:rPr>
        <w:t>40</w:t>
      </w:r>
      <w:r w:rsidRPr="009E3E03">
        <w:rPr>
          <w:rFonts w:ascii="Arial" w:hAnsi="Arial" w:cs="Arial"/>
          <w:color w:val="222222"/>
          <w:shd w:val="clear" w:color="auto" w:fill="FFFFFF"/>
        </w:rPr>
        <w:t>(6), pp.1611-1622.</w:t>
      </w:r>
    </w:p>
    <w:p w14:paraId="60F3D995" w14:textId="77777777" w:rsidR="0023555C" w:rsidRDefault="0023555C" w:rsidP="00CD15AE">
      <w:pPr>
        <w:bidi w:val="0"/>
        <w:rPr>
          <w:color w:val="222222"/>
          <w:shd w:val="clear" w:color="auto" w:fill="FFFFFF"/>
          <w:rtl/>
        </w:rPr>
      </w:pPr>
      <w:proofErr w:type="spellStart"/>
      <w:r w:rsidRPr="007667C0">
        <w:rPr>
          <w:color w:val="222222"/>
          <w:shd w:val="clear" w:color="auto" w:fill="FFFFFF"/>
        </w:rPr>
        <w:t>Kottwitz</w:t>
      </w:r>
      <w:proofErr w:type="spellEnd"/>
      <w:r w:rsidRPr="007667C0">
        <w:rPr>
          <w:color w:val="222222"/>
          <w:shd w:val="clear" w:color="auto" w:fill="FFFFFF"/>
        </w:rPr>
        <w:t xml:space="preserve">, A., </w:t>
      </w:r>
      <w:proofErr w:type="spellStart"/>
      <w:r w:rsidRPr="007667C0">
        <w:rPr>
          <w:color w:val="222222"/>
          <w:shd w:val="clear" w:color="auto" w:fill="FFFFFF"/>
        </w:rPr>
        <w:t>Oppermann</w:t>
      </w:r>
      <w:proofErr w:type="spellEnd"/>
      <w:r w:rsidRPr="007667C0">
        <w:rPr>
          <w:color w:val="222222"/>
          <w:shd w:val="clear" w:color="auto" w:fill="FFFFFF"/>
        </w:rPr>
        <w:t xml:space="preserve">, A. and </w:t>
      </w:r>
      <w:proofErr w:type="spellStart"/>
      <w:r w:rsidRPr="007667C0">
        <w:rPr>
          <w:color w:val="222222"/>
          <w:shd w:val="clear" w:color="auto" w:fill="FFFFFF"/>
        </w:rPr>
        <w:t>Spiess</w:t>
      </w:r>
      <w:proofErr w:type="spellEnd"/>
      <w:r w:rsidRPr="007667C0">
        <w:rPr>
          <w:color w:val="222222"/>
          <w:shd w:val="clear" w:color="auto" w:fill="FFFFFF"/>
        </w:rPr>
        <w:t xml:space="preserve">, C.K., 2016. </w:t>
      </w:r>
      <w:hyperlink r:id="rId114" w:history="1">
        <w:r w:rsidRPr="007667C0">
          <w:rPr>
            <w:rStyle w:val="Hyperlink"/>
            <w:shd w:val="clear" w:color="auto" w:fill="FFFFFF"/>
          </w:rPr>
          <w:t>Parental leave benefits and breastfeeding in Germany: Effects of the 2007 reform</w:t>
        </w:r>
      </w:hyperlink>
      <w:r w:rsidRPr="007667C0">
        <w:rPr>
          <w:color w:val="222222"/>
          <w:shd w:val="clear" w:color="auto" w:fill="FFFFFF"/>
        </w:rPr>
        <w:t>. </w:t>
      </w:r>
      <w:r w:rsidRPr="007667C0">
        <w:rPr>
          <w:i/>
          <w:iCs/>
          <w:color w:val="222222"/>
          <w:shd w:val="clear" w:color="auto" w:fill="FFFFFF"/>
        </w:rPr>
        <w:t>Review of Economics of the Household</w:t>
      </w:r>
      <w:r w:rsidRPr="007667C0">
        <w:rPr>
          <w:color w:val="222222"/>
          <w:shd w:val="clear" w:color="auto" w:fill="FFFFFF"/>
        </w:rPr>
        <w:t>, </w:t>
      </w:r>
      <w:r w:rsidRPr="007667C0">
        <w:rPr>
          <w:i/>
          <w:iCs/>
          <w:color w:val="222222"/>
          <w:shd w:val="clear" w:color="auto" w:fill="FFFFFF"/>
        </w:rPr>
        <w:t>14</w:t>
      </w:r>
      <w:r w:rsidRPr="007667C0">
        <w:rPr>
          <w:color w:val="222222"/>
          <w:shd w:val="clear" w:color="auto" w:fill="FFFFFF"/>
        </w:rPr>
        <w:t>(4), pp.859-890.</w:t>
      </w:r>
    </w:p>
    <w:p w14:paraId="05EF0478" w14:textId="77777777" w:rsidR="0023555C" w:rsidRDefault="0023555C" w:rsidP="00CD15AE">
      <w:pPr>
        <w:bidi w:val="0"/>
        <w:rPr>
          <w:color w:val="222222"/>
          <w:shd w:val="clear" w:color="auto" w:fill="FFFFFF"/>
          <w:rtl/>
        </w:rPr>
      </w:pPr>
      <w:r w:rsidRPr="00312191">
        <w:rPr>
          <w:color w:val="222222"/>
          <w:shd w:val="clear" w:color="auto" w:fill="FFFFFF"/>
        </w:rPr>
        <w:t xml:space="preserve">Kramer, K.Z., </w:t>
      </w:r>
      <w:proofErr w:type="spellStart"/>
      <w:r w:rsidRPr="00312191">
        <w:rPr>
          <w:color w:val="222222"/>
          <w:shd w:val="clear" w:color="auto" w:fill="FFFFFF"/>
        </w:rPr>
        <w:t>Bae</w:t>
      </w:r>
      <w:proofErr w:type="spellEnd"/>
      <w:r w:rsidRPr="00312191">
        <w:rPr>
          <w:color w:val="222222"/>
          <w:shd w:val="clear" w:color="auto" w:fill="FFFFFF"/>
        </w:rPr>
        <w:t>, H., Huh, C.A. and Pak, S.,</w:t>
      </w:r>
      <w:r w:rsidRPr="007667C0">
        <w:rPr>
          <w:color w:val="222222"/>
          <w:shd w:val="clear" w:color="auto" w:fill="FFFFFF"/>
        </w:rPr>
        <w:t xml:space="preserve"> 2019. </w:t>
      </w:r>
      <w:hyperlink r:id="rId115" w:history="1">
        <w:r w:rsidRPr="007667C0">
          <w:rPr>
            <w:rStyle w:val="Hyperlink"/>
            <w:shd w:val="clear" w:color="auto" w:fill="FFFFFF"/>
          </w:rPr>
          <w:t>The positive spillover and crossover of paternity leave use: A dyadic longitudinal analysis</w:t>
        </w:r>
      </w:hyperlink>
      <w:r w:rsidRPr="007667C0">
        <w:rPr>
          <w:color w:val="222222"/>
          <w:shd w:val="clear" w:color="auto" w:fill="FFFFFF"/>
        </w:rPr>
        <w:t>. </w:t>
      </w:r>
      <w:r w:rsidRPr="007667C0">
        <w:rPr>
          <w:i/>
          <w:iCs/>
          <w:color w:val="222222"/>
          <w:shd w:val="clear" w:color="auto" w:fill="FFFFFF"/>
        </w:rPr>
        <w:t>Journal of Vocational Behavior</w:t>
      </w:r>
      <w:r w:rsidRPr="007667C0">
        <w:rPr>
          <w:color w:val="222222"/>
          <w:shd w:val="clear" w:color="auto" w:fill="FFFFFF"/>
        </w:rPr>
        <w:t>.</w:t>
      </w:r>
    </w:p>
    <w:p w14:paraId="3D8B332E" w14:textId="77777777" w:rsidR="0023555C" w:rsidRDefault="0023555C" w:rsidP="00CD15AE">
      <w:pPr>
        <w:bidi w:val="0"/>
        <w:rPr>
          <w:rFonts w:ascii="Arial" w:hAnsi="Arial" w:cs="Arial"/>
          <w:color w:val="222222"/>
          <w:shd w:val="clear" w:color="auto" w:fill="FFFFFF"/>
          <w:rtl/>
        </w:rPr>
      </w:pPr>
      <w:proofErr w:type="spellStart"/>
      <w:r w:rsidRPr="00636C5A">
        <w:rPr>
          <w:rFonts w:ascii="Arial" w:hAnsi="Arial" w:cs="Arial"/>
          <w:color w:val="222222"/>
          <w:shd w:val="clear" w:color="auto" w:fill="FFFFFF"/>
        </w:rPr>
        <w:t>Kühhirt</w:t>
      </w:r>
      <w:proofErr w:type="spellEnd"/>
      <w:r w:rsidRPr="00636C5A">
        <w:rPr>
          <w:rFonts w:ascii="Arial" w:hAnsi="Arial" w:cs="Arial"/>
          <w:color w:val="222222"/>
          <w:shd w:val="clear" w:color="auto" w:fill="FFFFFF"/>
        </w:rPr>
        <w:t xml:space="preserve">, M., 2011. </w:t>
      </w:r>
      <w:hyperlink r:id="rId116" w:history="1">
        <w:r w:rsidRPr="00636C5A">
          <w:rPr>
            <w:rStyle w:val="Hyperlink"/>
            <w:rFonts w:ascii="Arial" w:hAnsi="Arial" w:cs="Arial"/>
            <w:shd w:val="clear" w:color="auto" w:fill="FFFFFF"/>
          </w:rPr>
          <w:t xml:space="preserve">Childbirth and the long-term division of </w:t>
        </w:r>
        <w:proofErr w:type="spellStart"/>
        <w:r w:rsidRPr="00636C5A">
          <w:rPr>
            <w:rStyle w:val="Hyperlink"/>
            <w:rFonts w:ascii="Arial" w:hAnsi="Arial" w:cs="Arial"/>
            <w:shd w:val="clear" w:color="auto" w:fill="FFFFFF"/>
          </w:rPr>
          <w:t>labour</w:t>
        </w:r>
        <w:proofErr w:type="spellEnd"/>
        <w:r w:rsidRPr="00636C5A">
          <w:rPr>
            <w:rStyle w:val="Hyperlink"/>
            <w:rFonts w:ascii="Arial" w:hAnsi="Arial" w:cs="Arial"/>
            <w:shd w:val="clear" w:color="auto" w:fill="FFFFFF"/>
          </w:rPr>
          <w:t xml:space="preserve"> within couples: How do substitution, bargaining power, and norms affect parents’ time allocation in West Germany?</w:t>
        </w:r>
      </w:hyperlink>
      <w:r w:rsidRPr="00636C5A">
        <w:rPr>
          <w:rFonts w:ascii="Arial" w:hAnsi="Arial" w:cs="Arial"/>
          <w:color w:val="222222"/>
          <w:shd w:val="clear" w:color="auto" w:fill="FFFFFF"/>
        </w:rPr>
        <w:t>. </w:t>
      </w:r>
      <w:r w:rsidRPr="00636C5A">
        <w:rPr>
          <w:rFonts w:ascii="Arial" w:hAnsi="Arial" w:cs="Arial"/>
          <w:i/>
          <w:iCs/>
          <w:color w:val="222222"/>
          <w:shd w:val="clear" w:color="auto" w:fill="FFFFFF"/>
        </w:rPr>
        <w:t>European Sociological Review</w:t>
      </w:r>
      <w:r w:rsidRPr="00636C5A">
        <w:rPr>
          <w:rFonts w:ascii="Arial" w:hAnsi="Arial" w:cs="Arial"/>
          <w:color w:val="222222"/>
          <w:shd w:val="clear" w:color="auto" w:fill="FFFFFF"/>
        </w:rPr>
        <w:t>, </w:t>
      </w:r>
      <w:r w:rsidRPr="00636C5A">
        <w:rPr>
          <w:rFonts w:ascii="Arial" w:hAnsi="Arial" w:cs="Arial"/>
          <w:i/>
          <w:iCs/>
          <w:color w:val="222222"/>
          <w:shd w:val="clear" w:color="auto" w:fill="FFFFFF"/>
        </w:rPr>
        <w:t>28</w:t>
      </w:r>
      <w:r w:rsidRPr="00636C5A">
        <w:rPr>
          <w:rFonts w:ascii="Arial" w:hAnsi="Arial" w:cs="Arial"/>
          <w:color w:val="222222"/>
          <w:shd w:val="clear" w:color="auto" w:fill="FFFFFF"/>
        </w:rPr>
        <w:t>(5), pp.565-582.</w:t>
      </w:r>
    </w:p>
    <w:p w14:paraId="20373F68" w14:textId="77777777" w:rsidR="0023555C" w:rsidRDefault="0023555C" w:rsidP="00CD15AE">
      <w:pPr>
        <w:pStyle w:val="Default"/>
        <w:spacing w:before="120" w:after="120" w:line="276" w:lineRule="auto"/>
        <w:jc w:val="both"/>
        <w:rPr>
          <w:rFonts w:asciiTheme="minorBidi" w:hAnsiTheme="minorBidi" w:cstheme="minorBidi"/>
          <w:color w:val="222222"/>
          <w:sz w:val="22"/>
          <w:szCs w:val="22"/>
          <w:shd w:val="clear" w:color="auto" w:fill="FFFFFF"/>
        </w:rPr>
      </w:pPr>
      <w:proofErr w:type="spellStart"/>
      <w:r w:rsidRPr="007667C0">
        <w:rPr>
          <w:rFonts w:asciiTheme="minorBidi" w:hAnsiTheme="minorBidi" w:cstheme="minorBidi"/>
          <w:color w:val="222222"/>
          <w:sz w:val="22"/>
          <w:szCs w:val="22"/>
          <w:shd w:val="clear" w:color="auto" w:fill="FFFFFF"/>
        </w:rPr>
        <w:t>Lalive</w:t>
      </w:r>
      <w:proofErr w:type="spellEnd"/>
      <w:r w:rsidRPr="007667C0">
        <w:rPr>
          <w:rFonts w:asciiTheme="minorBidi" w:hAnsiTheme="minorBidi" w:cstheme="minorBidi"/>
          <w:color w:val="222222"/>
          <w:sz w:val="22"/>
          <w:szCs w:val="22"/>
          <w:shd w:val="clear" w:color="auto" w:fill="FFFFFF"/>
        </w:rPr>
        <w:t xml:space="preserve">, R., Schlosser, A., </w:t>
      </w:r>
      <w:proofErr w:type="spellStart"/>
      <w:r w:rsidRPr="007667C0">
        <w:rPr>
          <w:rFonts w:asciiTheme="minorBidi" w:hAnsiTheme="minorBidi" w:cstheme="minorBidi"/>
          <w:color w:val="222222"/>
          <w:sz w:val="22"/>
          <w:szCs w:val="22"/>
          <w:shd w:val="clear" w:color="auto" w:fill="FFFFFF"/>
        </w:rPr>
        <w:t>Steinhauer</w:t>
      </w:r>
      <w:proofErr w:type="spellEnd"/>
      <w:r w:rsidRPr="007667C0">
        <w:rPr>
          <w:rFonts w:asciiTheme="minorBidi" w:hAnsiTheme="minorBidi" w:cstheme="minorBidi"/>
          <w:color w:val="222222"/>
          <w:sz w:val="22"/>
          <w:szCs w:val="22"/>
          <w:shd w:val="clear" w:color="auto" w:fill="FFFFFF"/>
        </w:rPr>
        <w:t xml:space="preserve">, A. and </w:t>
      </w:r>
      <w:proofErr w:type="spellStart"/>
      <w:r w:rsidRPr="007667C0">
        <w:rPr>
          <w:rFonts w:asciiTheme="minorBidi" w:hAnsiTheme="minorBidi" w:cstheme="minorBidi"/>
          <w:color w:val="222222"/>
          <w:sz w:val="22"/>
          <w:szCs w:val="22"/>
          <w:shd w:val="clear" w:color="auto" w:fill="FFFFFF"/>
        </w:rPr>
        <w:t>Zweimüller</w:t>
      </w:r>
      <w:proofErr w:type="spellEnd"/>
      <w:r w:rsidRPr="007667C0">
        <w:rPr>
          <w:rFonts w:asciiTheme="minorBidi" w:hAnsiTheme="minorBidi" w:cstheme="minorBidi"/>
          <w:color w:val="222222"/>
          <w:sz w:val="22"/>
          <w:szCs w:val="22"/>
          <w:shd w:val="clear" w:color="auto" w:fill="FFFFFF"/>
        </w:rPr>
        <w:t xml:space="preserve">, J., 2013. </w:t>
      </w:r>
      <w:hyperlink r:id="rId117" w:history="1">
        <w:r w:rsidRPr="007667C0">
          <w:rPr>
            <w:rStyle w:val="Hyperlink"/>
            <w:rFonts w:asciiTheme="minorBidi" w:hAnsiTheme="minorBidi" w:cstheme="minorBidi"/>
            <w:sz w:val="22"/>
            <w:szCs w:val="22"/>
            <w:shd w:val="clear" w:color="auto" w:fill="FFFFFF"/>
          </w:rPr>
          <w:t>Parental leave and mothers’ careers: The relative importance of job protection and cash benefits</w:t>
        </w:r>
      </w:hyperlink>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Review of Economic Studies</w:t>
      </w:r>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81</w:t>
      </w:r>
      <w:r w:rsidRPr="007667C0">
        <w:rPr>
          <w:rFonts w:asciiTheme="minorBidi" w:hAnsiTheme="minorBidi" w:cstheme="minorBidi"/>
          <w:color w:val="222222"/>
          <w:sz w:val="22"/>
          <w:szCs w:val="22"/>
          <w:shd w:val="clear" w:color="auto" w:fill="FFFFFF"/>
        </w:rPr>
        <w:t>(1), pp.219-265.</w:t>
      </w:r>
    </w:p>
    <w:p w14:paraId="247569E2" w14:textId="77777777" w:rsidR="00E05600" w:rsidRDefault="00E05600" w:rsidP="00E05600">
      <w:pPr>
        <w:bidi w:val="0"/>
      </w:pPr>
      <w:proofErr w:type="spellStart"/>
      <w:r>
        <w:t>Lazer</w:t>
      </w:r>
      <w:proofErr w:type="spellEnd"/>
      <w:r>
        <w:t xml:space="preserve">, R., 2019. </w:t>
      </w:r>
      <w:hyperlink r:id="rId118" w:history="1">
        <w:r w:rsidRPr="00074489">
          <w:rPr>
            <w:rStyle w:val="Hyperlink"/>
          </w:rPr>
          <w:t>Turning point: impact of birth and parenthood on the gender gap in employment</w:t>
        </w:r>
      </w:hyperlink>
      <w:r>
        <w:t>. Tel-Aviv University. Hebrew</w:t>
      </w:r>
    </w:p>
    <w:p w14:paraId="0839977E" w14:textId="3893CB9E" w:rsidR="00E05600" w:rsidRPr="00E05600" w:rsidRDefault="00E05600" w:rsidP="00E05600">
      <w:pPr>
        <w:bidi w:val="0"/>
        <w:rPr>
          <w:shd w:val="clear" w:color="auto" w:fill="FFFFFF"/>
          <w:rtl/>
        </w:rPr>
      </w:pPr>
      <w:r>
        <w:t xml:space="preserve">Man, Y., 2018. </w:t>
      </w:r>
      <w:hyperlink r:id="rId119" w:history="1">
        <w:r w:rsidRPr="00074489">
          <w:rPr>
            <w:rStyle w:val="Hyperlink"/>
          </w:rPr>
          <w:t>The right to active fatherhood: recommendation for reforming parental leave policy in Israel</w:t>
        </w:r>
      </w:hyperlink>
      <w:r>
        <w:t xml:space="preserve">. The Israel Women’s Network. </w:t>
      </w:r>
      <w:proofErr w:type="spellStart"/>
      <w:r>
        <w:t>Hebrew.</w:t>
      </w:r>
      <w:r>
        <w:rPr>
          <w:shd w:val="clear" w:color="auto" w:fill="FFFFFF"/>
        </w:rPr>
        <w:t>National</w:t>
      </w:r>
      <w:proofErr w:type="spellEnd"/>
      <w:r>
        <w:rPr>
          <w:shd w:val="clear" w:color="auto" w:fill="FFFFFF"/>
        </w:rPr>
        <w:t xml:space="preserve"> Insurance Institute of Israel, Research and Development Administration, 2013. </w:t>
      </w:r>
      <w:hyperlink r:id="rId120" w:history="1">
        <w:r w:rsidRPr="00965BA2">
          <w:rPr>
            <w:rStyle w:val="Hyperlink"/>
            <w:shd w:val="clear" w:color="auto" w:fill="FFFFFF"/>
          </w:rPr>
          <w:t>Hospitalization subsidies – background overview, developments and recommendations</w:t>
        </w:r>
      </w:hyperlink>
      <w:r>
        <w:rPr>
          <w:shd w:val="clear" w:color="auto" w:fill="FFFFFF"/>
        </w:rPr>
        <w:t>. Hebrew.</w:t>
      </w:r>
    </w:p>
    <w:p w14:paraId="02884E81" w14:textId="77777777" w:rsidR="0023555C" w:rsidRDefault="0023555C" w:rsidP="00CD15AE">
      <w:pPr>
        <w:pStyle w:val="Default"/>
        <w:spacing w:before="120" w:after="120" w:line="276" w:lineRule="auto"/>
        <w:jc w:val="both"/>
        <w:rPr>
          <w:rFonts w:asciiTheme="minorBidi" w:hAnsiTheme="minorBidi" w:cstheme="minorBidi"/>
          <w:color w:val="222222"/>
          <w:sz w:val="22"/>
          <w:szCs w:val="22"/>
          <w:shd w:val="clear" w:color="auto" w:fill="FFFFFF"/>
          <w:rtl/>
        </w:rPr>
      </w:pPr>
      <w:r w:rsidRPr="007667C0">
        <w:rPr>
          <w:rFonts w:asciiTheme="minorBidi" w:hAnsiTheme="minorBidi" w:cstheme="minorBidi"/>
          <w:color w:val="222222"/>
          <w:sz w:val="22"/>
          <w:szCs w:val="22"/>
          <w:shd w:val="clear" w:color="auto" w:fill="FFFFFF"/>
        </w:rPr>
        <w:lastRenderedPageBreak/>
        <w:t xml:space="preserve">Margolis, R., </w:t>
      </w:r>
      <w:proofErr w:type="spellStart"/>
      <w:r w:rsidRPr="007667C0">
        <w:rPr>
          <w:rFonts w:asciiTheme="minorBidi" w:hAnsiTheme="minorBidi" w:cstheme="minorBidi"/>
          <w:color w:val="222222"/>
          <w:sz w:val="22"/>
          <w:szCs w:val="22"/>
          <w:shd w:val="clear" w:color="auto" w:fill="FFFFFF"/>
        </w:rPr>
        <w:t>Hou</w:t>
      </w:r>
      <w:proofErr w:type="spellEnd"/>
      <w:r w:rsidRPr="007667C0">
        <w:rPr>
          <w:rFonts w:asciiTheme="minorBidi" w:hAnsiTheme="minorBidi" w:cstheme="minorBidi"/>
          <w:color w:val="222222"/>
          <w:sz w:val="22"/>
          <w:szCs w:val="22"/>
          <w:shd w:val="clear" w:color="auto" w:fill="FFFFFF"/>
        </w:rPr>
        <w:t xml:space="preserve">, F., </w:t>
      </w:r>
      <w:proofErr w:type="spellStart"/>
      <w:r w:rsidRPr="007667C0">
        <w:rPr>
          <w:rFonts w:asciiTheme="minorBidi" w:hAnsiTheme="minorBidi" w:cstheme="minorBidi"/>
          <w:color w:val="222222"/>
          <w:sz w:val="22"/>
          <w:szCs w:val="22"/>
          <w:shd w:val="clear" w:color="auto" w:fill="FFFFFF"/>
        </w:rPr>
        <w:t>Haan</w:t>
      </w:r>
      <w:proofErr w:type="spellEnd"/>
      <w:r w:rsidRPr="007667C0">
        <w:rPr>
          <w:rFonts w:asciiTheme="minorBidi" w:hAnsiTheme="minorBidi" w:cstheme="minorBidi"/>
          <w:color w:val="222222"/>
          <w:sz w:val="22"/>
          <w:szCs w:val="22"/>
          <w:shd w:val="clear" w:color="auto" w:fill="FFFFFF"/>
        </w:rPr>
        <w:t xml:space="preserve">, M. and Holm, A., 2018. </w:t>
      </w:r>
      <w:hyperlink r:id="rId121" w:history="1">
        <w:r w:rsidRPr="007667C0">
          <w:rPr>
            <w:rStyle w:val="Hyperlink"/>
            <w:rFonts w:asciiTheme="minorBidi" w:hAnsiTheme="minorBidi" w:cstheme="minorBidi"/>
            <w:sz w:val="22"/>
            <w:szCs w:val="22"/>
            <w:shd w:val="clear" w:color="auto" w:fill="FFFFFF"/>
          </w:rPr>
          <w:t>Use of Parental Benefits by Family Income in Canada: Two Policy Changes</w:t>
        </w:r>
      </w:hyperlink>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Journal of Marriage and Family</w:t>
      </w:r>
      <w:r w:rsidRPr="007667C0">
        <w:rPr>
          <w:rFonts w:asciiTheme="minorBidi" w:hAnsiTheme="minorBidi" w:cstheme="minorBidi"/>
          <w:color w:val="222222"/>
          <w:sz w:val="22"/>
          <w:szCs w:val="22"/>
          <w:shd w:val="clear" w:color="auto" w:fill="FFFFFF"/>
        </w:rPr>
        <w:t>.</w:t>
      </w:r>
    </w:p>
    <w:p w14:paraId="4238568C" w14:textId="77777777" w:rsidR="0023555C" w:rsidRDefault="0023555C" w:rsidP="00CD15AE">
      <w:pPr>
        <w:bidi w:val="0"/>
        <w:rPr>
          <w:color w:val="222222"/>
          <w:shd w:val="clear" w:color="auto" w:fill="FFFFFF"/>
        </w:rPr>
      </w:pPr>
      <w:r w:rsidRPr="007667C0">
        <w:rPr>
          <w:color w:val="222222"/>
          <w:shd w:val="clear" w:color="auto" w:fill="FFFFFF"/>
        </w:rPr>
        <w:t xml:space="preserve">Mari, G. and </w:t>
      </w:r>
      <w:proofErr w:type="spellStart"/>
      <w:r w:rsidRPr="007667C0">
        <w:rPr>
          <w:color w:val="222222"/>
          <w:shd w:val="clear" w:color="auto" w:fill="FFFFFF"/>
        </w:rPr>
        <w:t>Cutuli</w:t>
      </w:r>
      <w:proofErr w:type="spellEnd"/>
      <w:r w:rsidRPr="007667C0">
        <w:rPr>
          <w:color w:val="222222"/>
          <w:shd w:val="clear" w:color="auto" w:fill="FFFFFF"/>
        </w:rPr>
        <w:t>, G., 2019. </w:t>
      </w:r>
      <w:hyperlink r:id="rId122" w:history="1">
        <w:r w:rsidRPr="007667C0">
          <w:rPr>
            <w:rStyle w:val="Hyperlink"/>
            <w:i/>
            <w:iCs/>
            <w:shd w:val="clear" w:color="auto" w:fill="FFFFFF"/>
          </w:rPr>
          <w:t>Do parental leaves make the motherhood wage penalty worse? Assessing two decades of German reforms</w:t>
        </w:r>
      </w:hyperlink>
      <w:r w:rsidRPr="007667C0">
        <w:rPr>
          <w:color w:val="222222"/>
          <w:shd w:val="clear" w:color="auto" w:fill="FFFFFF"/>
        </w:rPr>
        <w:t xml:space="preserve"> (No. 1025). </w:t>
      </w:r>
      <w:proofErr w:type="spellStart"/>
      <w:r w:rsidRPr="007667C0">
        <w:rPr>
          <w:color w:val="222222"/>
          <w:shd w:val="clear" w:color="auto" w:fill="FFFFFF"/>
        </w:rPr>
        <w:t>SOEPpapers</w:t>
      </w:r>
      <w:proofErr w:type="spellEnd"/>
      <w:r w:rsidRPr="007667C0">
        <w:rPr>
          <w:color w:val="222222"/>
          <w:shd w:val="clear" w:color="auto" w:fill="FFFFFF"/>
        </w:rPr>
        <w:t xml:space="preserve"> on Multidisciplinary Panel Data Research.</w:t>
      </w:r>
    </w:p>
    <w:p w14:paraId="716B4712" w14:textId="7EBACAA9" w:rsidR="00E05600" w:rsidRPr="00E05600" w:rsidRDefault="00E05600" w:rsidP="00E05600">
      <w:pPr>
        <w:bidi w:val="0"/>
      </w:pPr>
      <w:r w:rsidRPr="00074489">
        <w:t>Ministry of Labor, Social Affairs and Social Services</w:t>
      </w:r>
      <w:r>
        <w:t xml:space="preserve">, 2019. </w:t>
      </w:r>
      <w:hyperlink r:id="rId123" w:history="1">
        <w:r w:rsidRPr="00762ECD">
          <w:rPr>
            <w:rStyle w:val="Hyperlink"/>
          </w:rPr>
          <w:t xml:space="preserve">Fees </w:t>
        </w:r>
        <w:r>
          <w:rPr>
            <w:rStyle w:val="Hyperlink"/>
          </w:rPr>
          <w:t>for</w:t>
        </w:r>
        <w:r w:rsidRPr="00762ECD">
          <w:rPr>
            <w:rStyle w:val="Hyperlink"/>
          </w:rPr>
          <w:t xml:space="preserve"> supervised family daycare centers and nurseries</w:t>
        </w:r>
      </w:hyperlink>
      <w:r>
        <w:t>. Fees for 2018–2019. Hebrew.</w:t>
      </w:r>
    </w:p>
    <w:p w14:paraId="005AF30E" w14:textId="77777777" w:rsidR="00E05600" w:rsidRDefault="00E05600" w:rsidP="00E05600">
      <w:pPr>
        <w:bidi w:val="0"/>
        <w:rPr>
          <w:shd w:val="clear" w:color="auto" w:fill="FFFFFF"/>
        </w:rPr>
      </w:pPr>
      <w:r>
        <w:rPr>
          <w:shd w:val="clear" w:color="auto" w:fill="FFFFFF"/>
        </w:rPr>
        <w:t xml:space="preserve">National Insurance Institute of Israel, 2019a. </w:t>
      </w:r>
      <w:hyperlink r:id="rId124" w:history="1">
        <w:r w:rsidRPr="006D2753">
          <w:rPr>
            <w:rStyle w:val="Hyperlink"/>
            <w:shd w:val="clear" w:color="auto" w:fill="FFFFFF"/>
          </w:rPr>
          <w:t>Maternity grants, maternity pay eligibility period, paternity pay</w:t>
        </w:r>
      </w:hyperlink>
      <w:r>
        <w:rPr>
          <w:shd w:val="clear" w:color="auto" w:fill="FFFFFF"/>
        </w:rPr>
        <w:t>. Official website. Hebrew.</w:t>
      </w:r>
    </w:p>
    <w:p w14:paraId="3C2B125D" w14:textId="77777777" w:rsidR="00E05600" w:rsidRDefault="00E05600" w:rsidP="00E05600">
      <w:pPr>
        <w:bidi w:val="0"/>
        <w:rPr>
          <w:shd w:val="clear" w:color="auto" w:fill="FFFFFF"/>
        </w:rPr>
      </w:pPr>
      <w:r>
        <w:rPr>
          <w:shd w:val="clear" w:color="auto" w:fill="FFFFFF"/>
        </w:rPr>
        <w:t xml:space="preserve">National Insurance Institute of Israel, 2019b. </w:t>
      </w:r>
      <w:hyperlink r:id="rId125" w:history="1">
        <w:r w:rsidRPr="006D2753">
          <w:rPr>
            <w:rStyle w:val="Hyperlink"/>
            <w:shd w:val="clear" w:color="auto" w:fill="FFFFFF"/>
          </w:rPr>
          <w:t>Pension recipient mothers, by type of pension</w:t>
        </w:r>
      </w:hyperlink>
      <w:r>
        <w:rPr>
          <w:shd w:val="clear" w:color="auto" w:fill="FFFFFF"/>
        </w:rPr>
        <w:t>. Publications, journal of statistics, motherhood. Table 7.2. Hebrew.</w:t>
      </w:r>
    </w:p>
    <w:p w14:paraId="5B6C4F0E" w14:textId="77777777" w:rsidR="00E05600" w:rsidRDefault="00E05600" w:rsidP="00E05600">
      <w:pPr>
        <w:bidi w:val="0"/>
        <w:rPr>
          <w:shd w:val="clear" w:color="auto" w:fill="FFFFFF"/>
        </w:rPr>
      </w:pPr>
      <w:r>
        <w:rPr>
          <w:shd w:val="clear" w:color="auto" w:fill="FFFFFF"/>
        </w:rPr>
        <w:t xml:space="preserve">National Insurance Institute of Israel, 2019c. </w:t>
      </w:r>
      <w:hyperlink r:id="rId126" w:history="1">
        <w:r w:rsidRPr="006D2753">
          <w:rPr>
            <w:rStyle w:val="Hyperlink"/>
            <w:shd w:val="clear" w:color="auto" w:fill="FFFFFF"/>
          </w:rPr>
          <w:t>Families receiving child benefits, by number of children</w:t>
        </w:r>
      </w:hyperlink>
      <w:r>
        <w:rPr>
          <w:shd w:val="clear" w:color="auto" w:fill="FFFFFF"/>
        </w:rPr>
        <w:t>. Table 6.2.1. Hebrew.</w:t>
      </w:r>
    </w:p>
    <w:p w14:paraId="6521A912" w14:textId="77777777" w:rsidR="00E05600" w:rsidRDefault="00E05600" w:rsidP="00E05600">
      <w:pPr>
        <w:bidi w:val="0"/>
        <w:rPr>
          <w:shd w:val="clear" w:color="auto" w:fill="FFFFFF"/>
        </w:rPr>
      </w:pPr>
      <w:r>
        <w:rPr>
          <w:shd w:val="clear" w:color="auto" w:fill="FFFFFF"/>
        </w:rPr>
        <w:t xml:space="preserve">National Insurance Institute of Israel, 2019d. </w:t>
      </w:r>
      <w:hyperlink r:id="rId127" w:history="1">
        <w:r w:rsidRPr="006D2753">
          <w:rPr>
            <w:rStyle w:val="Hyperlink"/>
            <w:shd w:val="clear" w:color="auto" w:fill="FFFFFF"/>
          </w:rPr>
          <w:t>Basic wage, average salary according to the National Insurance Law, employee positions, monthly wages and average monthly wages for employee positions based on Central Bureau of Statistics data.</w:t>
        </w:r>
      </w:hyperlink>
      <w:r>
        <w:rPr>
          <w:shd w:val="clear" w:color="auto" w:fill="FFFFFF"/>
        </w:rPr>
        <w:t xml:space="preserve"> Table 1.10. Hebrew.</w:t>
      </w:r>
    </w:p>
    <w:p w14:paraId="5034457F" w14:textId="19202C5E" w:rsidR="00E05600" w:rsidRPr="00E05600" w:rsidRDefault="00E05600" w:rsidP="00E05600">
      <w:pPr>
        <w:bidi w:val="0"/>
        <w:rPr>
          <w:shd w:val="clear" w:color="auto" w:fill="FFFFFF"/>
          <w:rtl/>
        </w:rPr>
      </w:pPr>
      <w:r>
        <w:rPr>
          <w:shd w:val="clear" w:color="auto" w:fill="FFFFFF"/>
        </w:rPr>
        <w:t xml:space="preserve">National Insurance Institute of Israel, 2019e. </w:t>
      </w:r>
      <w:hyperlink r:id="rId128" w:history="1">
        <w:r w:rsidRPr="006D2753">
          <w:rPr>
            <w:rStyle w:val="Hyperlink"/>
            <w:shd w:val="clear" w:color="auto" w:fill="FFFFFF"/>
          </w:rPr>
          <w:t>Pension payments, by law and type of benefit, fixed prices</w:t>
        </w:r>
      </w:hyperlink>
      <w:r>
        <w:rPr>
          <w:shd w:val="clear" w:color="auto" w:fill="FFFFFF"/>
        </w:rPr>
        <w:t>. Table 7.1.2. Hebrew.</w:t>
      </w:r>
    </w:p>
    <w:p w14:paraId="065D0EBC" w14:textId="77777777" w:rsidR="0023555C" w:rsidRDefault="0023555C" w:rsidP="00CD15AE">
      <w:pPr>
        <w:pStyle w:val="Default"/>
        <w:spacing w:before="120" w:after="120" w:line="276" w:lineRule="auto"/>
        <w:jc w:val="both"/>
        <w:rPr>
          <w:rFonts w:asciiTheme="minorBidi" w:hAnsiTheme="minorBidi" w:cstheme="minorBidi"/>
          <w:color w:val="222222"/>
          <w:sz w:val="22"/>
          <w:szCs w:val="22"/>
          <w:shd w:val="clear" w:color="auto" w:fill="FFFFFF"/>
          <w:rtl/>
        </w:rPr>
      </w:pPr>
      <w:r w:rsidRPr="007667C0">
        <w:rPr>
          <w:rFonts w:asciiTheme="minorBidi" w:hAnsiTheme="minorBidi" w:cstheme="minorBidi"/>
          <w:color w:val="222222"/>
          <w:sz w:val="22"/>
          <w:szCs w:val="22"/>
          <w:shd w:val="clear" w:color="auto" w:fill="FFFFFF"/>
        </w:rPr>
        <w:t xml:space="preserve">O’Brien, M., 2009. </w:t>
      </w:r>
      <w:hyperlink r:id="rId129" w:history="1">
        <w:r w:rsidRPr="007667C0">
          <w:rPr>
            <w:rStyle w:val="Hyperlink"/>
            <w:rFonts w:asciiTheme="minorBidi" w:hAnsiTheme="minorBidi" w:cstheme="minorBidi"/>
            <w:sz w:val="22"/>
            <w:szCs w:val="22"/>
            <w:shd w:val="clear" w:color="auto" w:fill="FFFFFF"/>
          </w:rPr>
          <w:t>Fathers, parental leave policies, and infant quality of life: International perspectives and policy impact</w:t>
        </w:r>
      </w:hyperlink>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The Annals of the American Academy of Political and Social Science</w:t>
      </w:r>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624</w:t>
      </w:r>
      <w:r w:rsidRPr="007667C0">
        <w:rPr>
          <w:rFonts w:asciiTheme="minorBidi" w:hAnsiTheme="minorBidi" w:cstheme="minorBidi"/>
          <w:color w:val="222222"/>
          <w:sz w:val="22"/>
          <w:szCs w:val="22"/>
          <w:shd w:val="clear" w:color="auto" w:fill="FFFFFF"/>
        </w:rPr>
        <w:t>(1), pp.190-213.</w:t>
      </w:r>
    </w:p>
    <w:p w14:paraId="3B0AEC8F" w14:textId="029C98EC" w:rsidR="0023555C" w:rsidRDefault="0023555C" w:rsidP="00CD15AE">
      <w:pPr>
        <w:bidi w:val="0"/>
        <w:rPr>
          <w:color w:val="222222"/>
          <w:shd w:val="clear" w:color="auto" w:fill="FFFFFF"/>
          <w:rtl/>
        </w:rPr>
      </w:pPr>
      <w:r w:rsidRPr="00D1677E">
        <w:rPr>
          <w:color w:val="222222"/>
          <w:shd w:val="clear" w:color="auto" w:fill="FFFFFF"/>
        </w:rPr>
        <w:t>OECD Stat,</w:t>
      </w:r>
      <w:r>
        <w:rPr>
          <w:color w:val="222222"/>
          <w:shd w:val="clear" w:color="auto" w:fill="FFFFFF"/>
        </w:rPr>
        <w:t xml:space="preserve"> </w:t>
      </w:r>
      <w:r w:rsidRPr="00D1677E">
        <w:rPr>
          <w:color w:val="222222"/>
          <w:shd w:val="clear" w:color="auto" w:fill="FFFFFF"/>
        </w:rPr>
        <w:t xml:space="preserve">2018A. </w:t>
      </w:r>
      <w:hyperlink r:id="rId130" w:history="1">
        <w:r w:rsidRPr="00285A42">
          <w:rPr>
            <w:rStyle w:val="Hyperlink"/>
            <w:shd w:val="clear" w:color="auto" w:fill="FFFFFF"/>
          </w:rPr>
          <w:t>Hours worked, Average annual hours actually worked per worker, annual, 2017.</w:t>
        </w:r>
      </w:hyperlink>
      <w:r w:rsidRPr="00D1677E">
        <w:rPr>
          <w:color w:val="222222"/>
          <w:shd w:val="clear" w:color="auto" w:fill="FFFFFF"/>
        </w:rPr>
        <w:t xml:space="preserve"> </w:t>
      </w:r>
    </w:p>
    <w:p w14:paraId="2D21EE83" w14:textId="77777777" w:rsidR="0023555C" w:rsidRDefault="0023555C" w:rsidP="00CD15AE">
      <w:pPr>
        <w:bidi w:val="0"/>
        <w:rPr>
          <w:color w:val="000000"/>
          <w:shd w:val="clear" w:color="auto" w:fill="FFFFFF"/>
          <w:rtl/>
        </w:rPr>
      </w:pPr>
      <w:r w:rsidRPr="00D1677E">
        <w:rPr>
          <w:shd w:val="clear" w:color="auto" w:fill="FFFFFF"/>
        </w:rPr>
        <w:t>OECD Stat, 2018B.</w:t>
      </w:r>
      <w:r w:rsidRPr="007667C0">
        <w:rPr>
          <w:shd w:val="clear" w:color="auto" w:fill="FFFFFF"/>
        </w:rPr>
        <w:t xml:space="preserve"> </w:t>
      </w:r>
      <w:hyperlink r:id="rId131" w:tgtFrame="_blank" w:history="1">
        <w:r w:rsidRPr="007667C0">
          <w:rPr>
            <w:rStyle w:val="Hyperlink"/>
          </w:rPr>
          <w:t>Share of employed who are managers, by sex</w:t>
        </w:r>
      </w:hyperlink>
      <w:r w:rsidRPr="007667C0">
        <w:rPr>
          <w:shd w:val="clear" w:color="auto" w:fill="FFFFFF"/>
        </w:rPr>
        <w:t xml:space="preserve">. Social Protection and Well-being, Gender, Employment. </w:t>
      </w:r>
      <w:r w:rsidRPr="007667C0">
        <w:rPr>
          <w:color w:val="000000"/>
          <w:shd w:val="clear" w:color="auto" w:fill="FFFFFF"/>
        </w:rPr>
        <w:t>Data extracted on 06 Jul 2019.</w:t>
      </w:r>
    </w:p>
    <w:p w14:paraId="09C7D2C9" w14:textId="77777777" w:rsidR="0023555C" w:rsidRDefault="0023555C" w:rsidP="00CD15AE">
      <w:pPr>
        <w:bidi w:val="0"/>
        <w:rPr>
          <w:color w:val="222222"/>
          <w:shd w:val="clear" w:color="auto" w:fill="FFFFFF"/>
          <w:rtl/>
          <w:lang w:val="en-GB"/>
        </w:rPr>
      </w:pPr>
      <w:r w:rsidRPr="0091391C">
        <w:rPr>
          <w:color w:val="222222"/>
          <w:shd w:val="clear" w:color="auto" w:fill="FFFFFF"/>
        </w:rPr>
        <w:t>OECD</w:t>
      </w:r>
      <w:r>
        <w:rPr>
          <w:color w:val="222222"/>
          <w:shd w:val="clear" w:color="auto" w:fill="FFFFFF"/>
        </w:rPr>
        <w:t xml:space="preserve"> </w:t>
      </w:r>
      <w:r w:rsidRPr="0091391C">
        <w:rPr>
          <w:color w:val="222222"/>
          <w:shd w:val="clear" w:color="auto" w:fill="FFFFFF"/>
        </w:rPr>
        <w:t>Stat, 2019A</w:t>
      </w:r>
      <w:r w:rsidRPr="007667C0">
        <w:rPr>
          <w:color w:val="222222"/>
          <w:shd w:val="clear" w:color="auto" w:fill="FFFFFF"/>
        </w:rPr>
        <w:t xml:space="preserve">. </w:t>
      </w:r>
      <w:hyperlink r:id="rId132" w:history="1">
        <w:r w:rsidRPr="007667C0">
          <w:rPr>
            <w:rStyle w:val="Hyperlink"/>
            <w:shd w:val="clear" w:color="auto" w:fill="FFFFFF"/>
          </w:rPr>
          <w:t>Time Use</w:t>
        </w:r>
      </w:hyperlink>
      <w:r w:rsidRPr="007667C0">
        <w:rPr>
          <w:color w:val="222222"/>
          <w:shd w:val="clear" w:color="auto" w:fill="FFFFFF"/>
        </w:rPr>
        <w:t xml:space="preserve">. </w:t>
      </w:r>
      <w:r w:rsidRPr="007667C0">
        <w:rPr>
          <w:color w:val="222222"/>
          <w:shd w:val="clear" w:color="auto" w:fill="FFFFFF"/>
          <w:lang w:val="en-GB"/>
        </w:rPr>
        <w:t xml:space="preserve">Gender Equality Data. </w:t>
      </w:r>
    </w:p>
    <w:p w14:paraId="51EE2F87" w14:textId="77777777" w:rsidR="0023555C" w:rsidRDefault="0023555C" w:rsidP="00CD15AE">
      <w:pPr>
        <w:bidi w:val="0"/>
        <w:rPr>
          <w:color w:val="222222"/>
          <w:shd w:val="clear" w:color="auto" w:fill="FFFFFF"/>
          <w:rtl/>
          <w:lang w:val="en-GB"/>
        </w:rPr>
      </w:pPr>
      <w:r w:rsidRPr="00DF2340">
        <w:rPr>
          <w:color w:val="222222"/>
          <w:shd w:val="clear" w:color="auto" w:fill="FFFFFF"/>
        </w:rPr>
        <w:t>OECD</w:t>
      </w:r>
      <w:r w:rsidRPr="00DF2340">
        <w:rPr>
          <w:rFonts w:hint="cs"/>
          <w:color w:val="222222"/>
          <w:shd w:val="clear" w:color="auto" w:fill="FFFFFF"/>
          <w:rtl/>
        </w:rPr>
        <w:t xml:space="preserve"> </w:t>
      </w:r>
      <w:r w:rsidRPr="00DF2340">
        <w:rPr>
          <w:color w:val="222222"/>
          <w:shd w:val="clear" w:color="auto" w:fill="FFFFFF"/>
        </w:rPr>
        <w:t>Stat, 2019B.</w:t>
      </w:r>
      <w:r w:rsidRPr="007667C0">
        <w:rPr>
          <w:color w:val="222222"/>
          <w:shd w:val="clear" w:color="auto" w:fill="FFFFFF"/>
        </w:rPr>
        <w:t xml:space="preserve"> </w:t>
      </w:r>
      <w:hyperlink r:id="rId133" w:history="1">
        <w:r w:rsidRPr="007667C0">
          <w:rPr>
            <w:rStyle w:val="Hyperlink"/>
            <w:shd w:val="clear" w:color="auto" w:fill="FFFFFF"/>
            <w:lang w:val="en-GB"/>
          </w:rPr>
          <w:t>Share of employed in part-time employment, by sex and age group</w:t>
        </w:r>
        <w:r w:rsidRPr="007667C0">
          <w:rPr>
            <w:rStyle w:val="Hyperlink"/>
            <w:shd w:val="clear" w:color="auto" w:fill="FFFFFF"/>
          </w:rPr>
          <w:t xml:space="preserve">. </w:t>
        </w:r>
        <w:r w:rsidRPr="007667C0">
          <w:rPr>
            <w:rStyle w:val="Hyperlink"/>
            <w:shd w:val="clear" w:color="auto" w:fill="FFFFFF"/>
            <w:lang w:val="en-GB"/>
          </w:rPr>
          <w:t>Gender Equality Data</w:t>
        </w:r>
      </w:hyperlink>
      <w:r w:rsidRPr="007667C0">
        <w:rPr>
          <w:color w:val="222222"/>
          <w:shd w:val="clear" w:color="auto" w:fill="FFFFFF"/>
          <w:lang w:val="en-GB"/>
        </w:rPr>
        <w:t xml:space="preserve">. Employment Data. </w:t>
      </w:r>
    </w:p>
    <w:p w14:paraId="39A224F6" w14:textId="77777777" w:rsidR="0023555C" w:rsidRDefault="0023555C" w:rsidP="00CD15AE">
      <w:pPr>
        <w:bidi w:val="0"/>
        <w:rPr>
          <w:color w:val="222222"/>
          <w:shd w:val="clear" w:color="auto" w:fill="FFFFFF"/>
          <w:rtl/>
          <w:lang w:val="en-GB"/>
        </w:rPr>
      </w:pPr>
      <w:r w:rsidRPr="007667C0">
        <w:rPr>
          <w:color w:val="222222"/>
          <w:shd w:val="clear" w:color="auto" w:fill="FFFFFF"/>
        </w:rPr>
        <w:t>OECD</w:t>
      </w:r>
      <w:r>
        <w:rPr>
          <w:rFonts w:hint="cs"/>
          <w:color w:val="222222"/>
          <w:shd w:val="clear" w:color="auto" w:fill="FFFFFF"/>
          <w:rtl/>
        </w:rPr>
        <w:t xml:space="preserve"> </w:t>
      </w:r>
      <w:r w:rsidRPr="007667C0">
        <w:rPr>
          <w:color w:val="222222"/>
          <w:shd w:val="clear" w:color="auto" w:fill="FFFFFF"/>
        </w:rPr>
        <w:t xml:space="preserve">Stat, 2019C. </w:t>
      </w:r>
      <w:hyperlink r:id="rId134" w:history="1">
        <w:proofErr w:type="spellStart"/>
        <w:r w:rsidRPr="007667C0">
          <w:rPr>
            <w:rStyle w:val="Hyperlink"/>
            <w:shd w:val="clear" w:color="auto" w:fill="FFFFFF"/>
          </w:rPr>
          <w:t>Labour</w:t>
        </w:r>
        <w:proofErr w:type="spellEnd"/>
        <w:r w:rsidRPr="007667C0">
          <w:rPr>
            <w:rStyle w:val="Hyperlink"/>
            <w:shd w:val="clear" w:color="auto" w:fill="FFFFFF"/>
          </w:rPr>
          <w:t xml:space="preserve"> Force Participation Rate, by Sex and Age Group</w:t>
        </w:r>
      </w:hyperlink>
      <w:r w:rsidRPr="007667C0">
        <w:rPr>
          <w:color w:val="222222"/>
          <w:shd w:val="clear" w:color="auto" w:fill="FFFFFF"/>
        </w:rPr>
        <w:t xml:space="preserve">. </w:t>
      </w:r>
      <w:r w:rsidRPr="007667C0">
        <w:rPr>
          <w:color w:val="222222"/>
          <w:shd w:val="clear" w:color="auto" w:fill="FFFFFF"/>
          <w:lang w:val="en-GB"/>
        </w:rPr>
        <w:t xml:space="preserve">Gender Equality Data. Employment Data. </w:t>
      </w:r>
    </w:p>
    <w:p w14:paraId="1C70BFD2" w14:textId="77777777" w:rsidR="0023555C" w:rsidRDefault="0023555C" w:rsidP="00CD15AE">
      <w:pPr>
        <w:bidi w:val="0"/>
        <w:rPr>
          <w:color w:val="222222"/>
          <w:shd w:val="clear" w:color="auto" w:fill="FFFFFF"/>
          <w:rtl/>
          <w:lang w:val="en-GB"/>
        </w:rPr>
      </w:pPr>
      <w:r w:rsidRPr="007667C0">
        <w:rPr>
          <w:color w:val="222222"/>
          <w:shd w:val="clear" w:color="auto" w:fill="FFFFFF"/>
        </w:rPr>
        <w:t>OECD</w:t>
      </w:r>
      <w:r>
        <w:rPr>
          <w:rFonts w:hint="cs"/>
          <w:color w:val="222222"/>
          <w:shd w:val="clear" w:color="auto" w:fill="FFFFFF"/>
          <w:rtl/>
        </w:rPr>
        <w:t xml:space="preserve"> </w:t>
      </w:r>
      <w:r w:rsidRPr="007667C0">
        <w:rPr>
          <w:color w:val="222222"/>
          <w:shd w:val="clear" w:color="auto" w:fill="FFFFFF"/>
        </w:rPr>
        <w:t xml:space="preserve">Stat, 2019D. </w:t>
      </w:r>
      <w:hyperlink r:id="rId135" w:history="1">
        <w:r w:rsidRPr="007667C0">
          <w:rPr>
            <w:rStyle w:val="Hyperlink"/>
            <w:shd w:val="clear" w:color="auto" w:fill="FFFFFF"/>
          </w:rPr>
          <w:t>Full-Time equivalent Employment Rate, by Sex</w:t>
        </w:r>
      </w:hyperlink>
      <w:r w:rsidRPr="007667C0">
        <w:rPr>
          <w:color w:val="222222"/>
          <w:shd w:val="clear" w:color="auto" w:fill="FFFFFF"/>
        </w:rPr>
        <w:t xml:space="preserve">. </w:t>
      </w:r>
      <w:r w:rsidRPr="007667C0">
        <w:rPr>
          <w:color w:val="222222"/>
          <w:shd w:val="clear" w:color="auto" w:fill="FFFFFF"/>
          <w:lang w:val="en-GB"/>
        </w:rPr>
        <w:t xml:space="preserve">Gender Equality Data. Employment Data. </w:t>
      </w:r>
    </w:p>
    <w:p w14:paraId="2C7B9596" w14:textId="77777777" w:rsidR="0023555C" w:rsidRDefault="0023555C" w:rsidP="00CD15AE">
      <w:pPr>
        <w:bidi w:val="0"/>
        <w:rPr>
          <w:color w:val="222222"/>
          <w:shd w:val="clear" w:color="auto" w:fill="FFFFFF"/>
          <w:rtl/>
        </w:rPr>
      </w:pPr>
      <w:r w:rsidRPr="00DB6179">
        <w:rPr>
          <w:color w:val="222222"/>
          <w:shd w:val="clear" w:color="auto" w:fill="FFFFFF"/>
        </w:rPr>
        <w:t>OECD, 2017A</w:t>
      </w:r>
      <w:r w:rsidRPr="007667C0">
        <w:rPr>
          <w:color w:val="222222"/>
          <w:shd w:val="clear" w:color="auto" w:fill="FFFFFF"/>
        </w:rPr>
        <w:t xml:space="preserve">. </w:t>
      </w:r>
      <w:hyperlink r:id="rId136" w:history="1">
        <w:r w:rsidRPr="007667C0">
          <w:rPr>
            <w:rStyle w:val="Hyperlink"/>
          </w:rPr>
          <w:t>Key characteristics of parental leave systems</w:t>
        </w:r>
      </w:hyperlink>
      <w:r w:rsidRPr="007667C0">
        <w:rPr>
          <w:color w:val="222222"/>
          <w:shd w:val="clear" w:color="auto" w:fill="FFFFFF"/>
        </w:rPr>
        <w:t xml:space="preserve">. OECD family database. </w:t>
      </w:r>
      <w:r w:rsidRPr="007667C0">
        <w:rPr>
          <w:color w:val="222222"/>
        </w:rPr>
        <w:t xml:space="preserve">OECD - Social Policy Division - Directorate of Employment, </w:t>
      </w:r>
      <w:proofErr w:type="spellStart"/>
      <w:r w:rsidRPr="007667C0">
        <w:rPr>
          <w:color w:val="222222"/>
        </w:rPr>
        <w:t>Labour</w:t>
      </w:r>
      <w:proofErr w:type="spellEnd"/>
      <w:r w:rsidRPr="007667C0">
        <w:rPr>
          <w:color w:val="222222"/>
        </w:rPr>
        <w:t xml:space="preserve"> and Social Affairs</w:t>
      </w:r>
      <w:r w:rsidRPr="007667C0">
        <w:rPr>
          <w:color w:val="222222"/>
          <w:shd w:val="clear" w:color="auto" w:fill="FFFFFF"/>
        </w:rPr>
        <w:t xml:space="preserve">. </w:t>
      </w:r>
    </w:p>
    <w:p w14:paraId="1C265B1C" w14:textId="77777777" w:rsidR="0023555C" w:rsidRDefault="0023555C" w:rsidP="00CD15AE">
      <w:pPr>
        <w:bidi w:val="0"/>
        <w:rPr>
          <w:color w:val="222222"/>
          <w:shd w:val="clear" w:color="auto" w:fill="FFFFFF"/>
          <w:rtl/>
        </w:rPr>
      </w:pPr>
      <w:r w:rsidRPr="00A4604E">
        <w:rPr>
          <w:color w:val="222222"/>
          <w:shd w:val="clear" w:color="auto" w:fill="FFFFFF"/>
        </w:rPr>
        <w:lastRenderedPageBreak/>
        <w:t>OECD, 2017B</w:t>
      </w:r>
      <w:r w:rsidRPr="007667C0">
        <w:rPr>
          <w:color w:val="222222"/>
          <w:shd w:val="clear" w:color="auto" w:fill="FFFFFF"/>
        </w:rPr>
        <w:t xml:space="preserve">. </w:t>
      </w:r>
      <w:hyperlink r:id="rId137" w:history="1">
        <w:r w:rsidRPr="007667C0">
          <w:rPr>
            <w:rStyle w:val="Hyperlink"/>
            <w:shd w:val="clear" w:color="auto" w:fill="FFFFFF"/>
          </w:rPr>
          <w:t>Detail of Change in Parental Leave by Country</w:t>
        </w:r>
      </w:hyperlink>
      <w:r w:rsidRPr="007667C0">
        <w:rPr>
          <w:color w:val="222222"/>
          <w:shd w:val="clear" w:color="auto" w:fill="FFFFFF"/>
        </w:rPr>
        <w:t xml:space="preserve">. OECD family database. </w:t>
      </w:r>
      <w:hyperlink r:id="rId138" w:history="1">
        <w:r w:rsidRPr="007667C0">
          <w:rPr>
            <w:color w:val="222222"/>
          </w:rPr>
          <w:t xml:space="preserve">OECD - Social Policy Division - Directorate of Employment, </w:t>
        </w:r>
        <w:proofErr w:type="spellStart"/>
        <w:r w:rsidRPr="007667C0">
          <w:rPr>
            <w:color w:val="222222"/>
          </w:rPr>
          <w:t>Labour</w:t>
        </w:r>
        <w:proofErr w:type="spellEnd"/>
        <w:r w:rsidRPr="007667C0">
          <w:rPr>
            <w:color w:val="222222"/>
          </w:rPr>
          <w:t xml:space="preserve"> and Social Affairs</w:t>
        </w:r>
      </w:hyperlink>
      <w:r w:rsidRPr="007667C0">
        <w:rPr>
          <w:color w:val="222222"/>
          <w:shd w:val="clear" w:color="auto" w:fill="FFFFFF"/>
        </w:rPr>
        <w:t xml:space="preserve">. </w:t>
      </w:r>
    </w:p>
    <w:p w14:paraId="0681FCD2" w14:textId="77777777" w:rsidR="0023555C" w:rsidRDefault="0023555C" w:rsidP="00CD15AE">
      <w:pPr>
        <w:bidi w:val="0"/>
        <w:rPr>
          <w:color w:val="222222"/>
          <w:shd w:val="clear" w:color="auto" w:fill="FFFFFF"/>
          <w:rtl/>
        </w:rPr>
      </w:pPr>
      <w:r w:rsidRPr="007667C0">
        <w:rPr>
          <w:color w:val="222222"/>
          <w:shd w:val="clear" w:color="auto" w:fill="FFFFFF"/>
        </w:rPr>
        <w:t xml:space="preserve">OECD, 2019A. </w:t>
      </w:r>
      <w:hyperlink r:id="rId139" w:history="1">
        <w:r w:rsidRPr="007667C0">
          <w:rPr>
            <w:rStyle w:val="Hyperlink"/>
            <w:shd w:val="clear" w:color="auto" w:fill="FFFFFF"/>
          </w:rPr>
          <w:t>Fertility rates</w:t>
        </w:r>
      </w:hyperlink>
      <w:r w:rsidRPr="007667C0">
        <w:rPr>
          <w:color w:val="222222"/>
          <w:shd w:val="clear" w:color="auto" w:fill="FFFFFF"/>
        </w:rPr>
        <w:t xml:space="preserve"> (indicator). </w:t>
      </w:r>
      <w:proofErr w:type="spellStart"/>
      <w:r w:rsidRPr="007667C0">
        <w:rPr>
          <w:color w:val="222222"/>
          <w:shd w:val="clear" w:color="auto" w:fill="FFFFFF"/>
        </w:rPr>
        <w:t>doi</w:t>
      </w:r>
      <w:proofErr w:type="spellEnd"/>
      <w:r w:rsidRPr="007667C0">
        <w:rPr>
          <w:color w:val="222222"/>
          <w:shd w:val="clear" w:color="auto" w:fill="FFFFFF"/>
        </w:rPr>
        <w:t>: 10.1787/8272fb01-en (Accessed on 03 July 2019).</w:t>
      </w:r>
    </w:p>
    <w:p w14:paraId="43CCA7E1" w14:textId="77777777" w:rsidR="0023555C" w:rsidRDefault="0023555C" w:rsidP="00CD15AE">
      <w:pPr>
        <w:bidi w:val="0"/>
        <w:rPr>
          <w:color w:val="222222"/>
          <w:shd w:val="clear" w:color="auto" w:fill="FFFFFF"/>
          <w:lang w:val="en-GB"/>
        </w:rPr>
      </w:pPr>
      <w:r w:rsidRPr="007667C0">
        <w:rPr>
          <w:color w:val="222222"/>
          <w:shd w:val="clear" w:color="auto" w:fill="FFFFFF"/>
          <w:lang w:val="en-GB"/>
        </w:rPr>
        <w:t xml:space="preserve">OECD, 2019B. </w:t>
      </w:r>
      <w:hyperlink r:id="rId140" w:history="1">
        <w:r w:rsidRPr="007667C0">
          <w:rPr>
            <w:rStyle w:val="Hyperlink"/>
          </w:rPr>
          <w:t>Length of maternity leave, parental leave and paid father-specific leave</w:t>
        </w:r>
      </w:hyperlink>
      <w:r w:rsidRPr="007667C0">
        <w:rPr>
          <w:color w:val="222222"/>
          <w:shd w:val="clear" w:color="auto" w:fill="FFFFFF"/>
          <w:lang w:val="en-GB"/>
        </w:rPr>
        <w:t>. Gender Equality Data.</w:t>
      </w:r>
    </w:p>
    <w:p w14:paraId="3ACF8031" w14:textId="77777777" w:rsidR="00E05600" w:rsidRDefault="00E05600" w:rsidP="00E05600">
      <w:pPr>
        <w:bidi w:val="0"/>
      </w:pPr>
      <w:proofErr w:type="spellStart"/>
      <w:r>
        <w:t>Parti</w:t>
      </w:r>
      <w:proofErr w:type="spellEnd"/>
      <w:r>
        <w:t xml:space="preserve">, M., 2017. </w:t>
      </w:r>
      <w:hyperlink r:id="rId141" w:history="1">
        <w:r w:rsidRPr="00762ECD">
          <w:rPr>
            <w:rStyle w:val="Hyperlink"/>
          </w:rPr>
          <w:t>The cost of nannies in the central region and in the periphery</w:t>
        </w:r>
      </w:hyperlink>
      <w:r>
        <w:t xml:space="preserve">. </w:t>
      </w:r>
      <w:proofErr w:type="spellStart"/>
      <w:r>
        <w:rPr>
          <w:i/>
          <w:iCs/>
        </w:rPr>
        <w:t>Mako</w:t>
      </w:r>
      <w:proofErr w:type="spellEnd"/>
      <w:r>
        <w:t>. 06.12.2017. Hebrew.</w:t>
      </w:r>
    </w:p>
    <w:p w14:paraId="1226FD38" w14:textId="4B8F1BE4" w:rsidR="00E05600" w:rsidRPr="00E05600" w:rsidRDefault="00E05600" w:rsidP="00E05600">
      <w:pPr>
        <w:bidi w:val="0"/>
        <w:rPr>
          <w:rtl/>
        </w:rPr>
      </w:pPr>
      <w:proofErr w:type="spellStart"/>
      <w:r>
        <w:t>Prager</w:t>
      </w:r>
      <w:proofErr w:type="spellEnd"/>
      <w:r>
        <w:t xml:space="preserve">, A., 2019. </w:t>
      </w:r>
      <w:hyperlink r:id="rId142" w:history="1">
        <w:r w:rsidRPr="00762ECD">
          <w:rPr>
            <w:rStyle w:val="Hyperlink"/>
          </w:rPr>
          <w:t>Parental rights of fathers in Israel</w:t>
        </w:r>
      </w:hyperlink>
      <w:r>
        <w:t xml:space="preserve">. Research and Information </w:t>
      </w:r>
      <w:r>
        <w:t>Center, Knesset Israel. Hebrew.</w:t>
      </w:r>
    </w:p>
    <w:p w14:paraId="1D51474B" w14:textId="77777777" w:rsidR="0023555C" w:rsidRDefault="0023555C" w:rsidP="00A014F8">
      <w:pPr>
        <w:bidi w:val="0"/>
        <w:rPr>
          <w:color w:val="222222"/>
          <w:shd w:val="clear" w:color="auto" w:fill="FFFFFF"/>
          <w:rtl/>
        </w:rPr>
      </w:pPr>
      <w:proofErr w:type="spellStart"/>
      <w:r w:rsidRPr="007667C0">
        <w:rPr>
          <w:color w:val="222222"/>
          <w:shd w:val="clear" w:color="auto" w:fill="FFFFFF"/>
        </w:rPr>
        <w:t>Raub</w:t>
      </w:r>
      <w:proofErr w:type="spellEnd"/>
      <w:r w:rsidRPr="007667C0">
        <w:rPr>
          <w:color w:val="222222"/>
          <w:shd w:val="clear" w:color="auto" w:fill="FFFFFF"/>
        </w:rPr>
        <w:t xml:space="preserve">, A., Nandi, A., De Guzman </w:t>
      </w:r>
      <w:proofErr w:type="spellStart"/>
      <w:r w:rsidRPr="007667C0">
        <w:rPr>
          <w:color w:val="222222"/>
          <w:shd w:val="clear" w:color="auto" w:fill="FFFFFF"/>
        </w:rPr>
        <w:t>Chorny</w:t>
      </w:r>
      <w:proofErr w:type="spellEnd"/>
      <w:r w:rsidRPr="007667C0">
        <w:rPr>
          <w:color w:val="222222"/>
          <w:shd w:val="clear" w:color="auto" w:fill="FFFFFF"/>
        </w:rPr>
        <w:t xml:space="preserve">, N., Wong, E., Chung, P., </w:t>
      </w:r>
      <w:proofErr w:type="spellStart"/>
      <w:r w:rsidRPr="007667C0">
        <w:rPr>
          <w:color w:val="222222"/>
          <w:shd w:val="clear" w:color="auto" w:fill="FFFFFF"/>
        </w:rPr>
        <w:t>Batra</w:t>
      </w:r>
      <w:proofErr w:type="spellEnd"/>
      <w:r w:rsidRPr="007667C0">
        <w:rPr>
          <w:color w:val="222222"/>
          <w:shd w:val="clear" w:color="auto" w:fill="FFFFFF"/>
        </w:rPr>
        <w:t xml:space="preserve">, P. and </w:t>
      </w:r>
      <w:proofErr w:type="spellStart"/>
      <w:r w:rsidRPr="007667C0">
        <w:rPr>
          <w:color w:val="222222"/>
          <w:shd w:val="clear" w:color="auto" w:fill="FFFFFF"/>
        </w:rPr>
        <w:t>Heymann</w:t>
      </w:r>
      <w:proofErr w:type="spellEnd"/>
      <w:r w:rsidRPr="007667C0">
        <w:rPr>
          <w:color w:val="222222"/>
          <w:shd w:val="clear" w:color="auto" w:fill="FFFFFF"/>
        </w:rPr>
        <w:t xml:space="preserve">, J., 2018. </w:t>
      </w:r>
      <w:hyperlink r:id="rId143" w:history="1">
        <w:r w:rsidRPr="007667C0">
          <w:rPr>
            <w:rStyle w:val="Hyperlink"/>
            <w:shd w:val="clear" w:color="auto" w:fill="FFFFFF"/>
          </w:rPr>
          <w:t>Paid parental leave: a detailed look at approaches across OECD countries.</w:t>
        </w:r>
      </w:hyperlink>
      <w:r w:rsidRPr="007667C0">
        <w:rPr>
          <w:color w:val="222222"/>
          <w:shd w:val="clear" w:color="auto" w:fill="FFFFFF"/>
        </w:rPr>
        <w:t> </w:t>
      </w:r>
      <w:r w:rsidRPr="007667C0">
        <w:rPr>
          <w:i/>
          <w:iCs/>
          <w:color w:val="222222"/>
          <w:shd w:val="clear" w:color="auto" w:fill="FFFFFF"/>
        </w:rPr>
        <w:t>Los Angeles: WORLD Policy Analysis Center. Retrieved on February</w:t>
      </w:r>
      <w:r w:rsidRPr="007667C0">
        <w:rPr>
          <w:color w:val="222222"/>
          <w:shd w:val="clear" w:color="auto" w:fill="FFFFFF"/>
        </w:rPr>
        <w:t>, </w:t>
      </w:r>
      <w:r w:rsidRPr="007667C0">
        <w:rPr>
          <w:i/>
          <w:iCs/>
          <w:color w:val="222222"/>
          <w:shd w:val="clear" w:color="auto" w:fill="FFFFFF"/>
        </w:rPr>
        <w:t>1</w:t>
      </w:r>
      <w:r w:rsidRPr="007667C0">
        <w:rPr>
          <w:color w:val="222222"/>
          <w:shd w:val="clear" w:color="auto" w:fill="FFFFFF"/>
        </w:rPr>
        <w:t>, p.2019.</w:t>
      </w:r>
    </w:p>
    <w:p w14:paraId="5228D8F1" w14:textId="77777777" w:rsidR="0023555C" w:rsidRDefault="0023555C" w:rsidP="00CD15AE">
      <w:pPr>
        <w:bidi w:val="0"/>
        <w:rPr>
          <w:color w:val="222222"/>
          <w:shd w:val="clear" w:color="auto" w:fill="FFFFFF"/>
          <w:rtl/>
        </w:rPr>
      </w:pPr>
      <w:proofErr w:type="spellStart"/>
      <w:r w:rsidRPr="000D0170">
        <w:rPr>
          <w:color w:val="222222"/>
          <w:shd w:val="clear" w:color="auto" w:fill="FFFFFF"/>
        </w:rPr>
        <w:t>Rimalt</w:t>
      </w:r>
      <w:proofErr w:type="spellEnd"/>
      <w:r w:rsidRPr="000D0170">
        <w:rPr>
          <w:color w:val="222222"/>
          <w:shd w:val="clear" w:color="auto" w:fill="FFFFFF"/>
        </w:rPr>
        <w:t>, N., 2017.</w:t>
      </w:r>
      <w:r w:rsidRPr="007667C0">
        <w:rPr>
          <w:color w:val="222222"/>
          <w:shd w:val="clear" w:color="auto" w:fill="FFFFFF"/>
        </w:rPr>
        <w:t xml:space="preserve"> </w:t>
      </w:r>
      <w:hyperlink r:id="rId144" w:history="1">
        <w:r w:rsidRPr="007667C0">
          <w:rPr>
            <w:rStyle w:val="Hyperlink"/>
            <w:shd w:val="clear" w:color="auto" w:fill="FFFFFF"/>
          </w:rPr>
          <w:t>The Maternal Dilemma</w:t>
        </w:r>
      </w:hyperlink>
      <w:r w:rsidRPr="007667C0">
        <w:rPr>
          <w:color w:val="222222"/>
          <w:shd w:val="clear" w:color="auto" w:fill="FFFFFF"/>
        </w:rPr>
        <w:t>. </w:t>
      </w:r>
      <w:r w:rsidRPr="007667C0">
        <w:rPr>
          <w:i/>
          <w:iCs/>
          <w:color w:val="222222"/>
          <w:shd w:val="clear" w:color="auto" w:fill="FFFFFF"/>
        </w:rPr>
        <w:t>Cornell L. Rev.</w:t>
      </w:r>
      <w:r w:rsidRPr="007667C0">
        <w:rPr>
          <w:color w:val="222222"/>
          <w:shd w:val="clear" w:color="auto" w:fill="FFFFFF"/>
        </w:rPr>
        <w:t>, </w:t>
      </w:r>
      <w:r w:rsidRPr="007667C0">
        <w:rPr>
          <w:i/>
          <w:iCs/>
          <w:color w:val="222222"/>
          <w:shd w:val="clear" w:color="auto" w:fill="FFFFFF"/>
        </w:rPr>
        <w:t>103</w:t>
      </w:r>
      <w:r w:rsidRPr="007667C0">
        <w:rPr>
          <w:color w:val="222222"/>
          <w:shd w:val="clear" w:color="auto" w:fill="FFFFFF"/>
        </w:rPr>
        <w:t>, p.977.</w:t>
      </w:r>
    </w:p>
    <w:p w14:paraId="04178772" w14:textId="77777777" w:rsidR="0023555C" w:rsidRDefault="0023555C" w:rsidP="00CD15AE">
      <w:pPr>
        <w:bidi w:val="0"/>
        <w:rPr>
          <w:color w:val="222222"/>
          <w:shd w:val="clear" w:color="auto" w:fill="FFFFFF"/>
          <w:rtl/>
        </w:rPr>
      </w:pPr>
      <w:proofErr w:type="spellStart"/>
      <w:r w:rsidRPr="007667C0">
        <w:rPr>
          <w:color w:val="222222"/>
          <w:shd w:val="clear" w:color="auto" w:fill="FFFFFF"/>
        </w:rPr>
        <w:t>Ruhm</w:t>
      </w:r>
      <w:proofErr w:type="spellEnd"/>
      <w:r w:rsidRPr="007667C0">
        <w:rPr>
          <w:color w:val="222222"/>
          <w:shd w:val="clear" w:color="auto" w:fill="FFFFFF"/>
        </w:rPr>
        <w:t xml:space="preserve">, C.J., 2000. </w:t>
      </w:r>
      <w:hyperlink r:id="rId145" w:history="1">
        <w:r w:rsidRPr="007667C0">
          <w:rPr>
            <w:rStyle w:val="Hyperlink"/>
            <w:shd w:val="clear" w:color="auto" w:fill="FFFFFF"/>
          </w:rPr>
          <w:t>Parental leave and child health</w:t>
        </w:r>
      </w:hyperlink>
      <w:r w:rsidRPr="007667C0">
        <w:rPr>
          <w:color w:val="222222"/>
          <w:shd w:val="clear" w:color="auto" w:fill="FFFFFF"/>
        </w:rPr>
        <w:t>. </w:t>
      </w:r>
      <w:r w:rsidRPr="007667C0">
        <w:rPr>
          <w:i/>
          <w:iCs/>
          <w:color w:val="222222"/>
          <w:shd w:val="clear" w:color="auto" w:fill="FFFFFF"/>
        </w:rPr>
        <w:t>Journal of health economics</w:t>
      </w:r>
      <w:r w:rsidRPr="007667C0">
        <w:rPr>
          <w:color w:val="222222"/>
          <w:shd w:val="clear" w:color="auto" w:fill="FFFFFF"/>
        </w:rPr>
        <w:t>, </w:t>
      </w:r>
      <w:r w:rsidRPr="007667C0">
        <w:rPr>
          <w:i/>
          <w:iCs/>
          <w:color w:val="222222"/>
          <w:shd w:val="clear" w:color="auto" w:fill="FFFFFF"/>
        </w:rPr>
        <w:t>19</w:t>
      </w:r>
      <w:r w:rsidRPr="007667C0">
        <w:rPr>
          <w:color w:val="222222"/>
          <w:shd w:val="clear" w:color="auto" w:fill="FFFFFF"/>
        </w:rPr>
        <w:t>(6), pp.931-960.</w:t>
      </w:r>
    </w:p>
    <w:p w14:paraId="15B3D77D" w14:textId="77777777" w:rsidR="0023555C" w:rsidRPr="00B26920" w:rsidRDefault="0023555C" w:rsidP="00CD15AE">
      <w:pPr>
        <w:bidi w:val="0"/>
        <w:rPr>
          <w:rFonts w:ascii="Arial" w:hAnsi="Arial" w:cs="Arial"/>
          <w:color w:val="222222"/>
          <w:shd w:val="clear" w:color="auto" w:fill="FFFFFF"/>
          <w:rtl/>
        </w:rPr>
      </w:pPr>
      <w:r w:rsidRPr="00446B12">
        <w:rPr>
          <w:rFonts w:ascii="Arial" w:hAnsi="Arial" w:cs="Arial"/>
          <w:color w:val="222222"/>
          <w:shd w:val="clear" w:color="auto" w:fill="FFFFFF"/>
        </w:rPr>
        <w:t xml:space="preserve">Sanchez, L. and Thomson, E., 1997. </w:t>
      </w:r>
      <w:hyperlink r:id="rId146" w:history="1">
        <w:r w:rsidRPr="00446B12">
          <w:rPr>
            <w:rStyle w:val="Hyperlink"/>
            <w:rFonts w:ascii="Arial" w:hAnsi="Arial" w:cs="Arial"/>
            <w:shd w:val="clear" w:color="auto" w:fill="FFFFFF"/>
          </w:rPr>
          <w:t>Becoming mothers and fathers: Parenthood, gender, and the division of labor.</w:t>
        </w:r>
      </w:hyperlink>
      <w:r w:rsidRPr="00446B12">
        <w:rPr>
          <w:rFonts w:ascii="Arial" w:hAnsi="Arial" w:cs="Arial"/>
          <w:color w:val="222222"/>
          <w:shd w:val="clear" w:color="auto" w:fill="FFFFFF"/>
        </w:rPr>
        <w:t> </w:t>
      </w:r>
      <w:r w:rsidRPr="00446B12">
        <w:rPr>
          <w:rFonts w:ascii="Arial" w:hAnsi="Arial" w:cs="Arial"/>
          <w:i/>
          <w:iCs/>
          <w:color w:val="222222"/>
          <w:shd w:val="clear" w:color="auto" w:fill="FFFFFF"/>
        </w:rPr>
        <w:t>Gender &amp; Society</w:t>
      </w:r>
      <w:r w:rsidRPr="00446B12">
        <w:rPr>
          <w:rFonts w:ascii="Arial" w:hAnsi="Arial" w:cs="Arial"/>
          <w:color w:val="222222"/>
          <w:shd w:val="clear" w:color="auto" w:fill="FFFFFF"/>
        </w:rPr>
        <w:t>, </w:t>
      </w:r>
      <w:r w:rsidRPr="00446B12">
        <w:rPr>
          <w:rFonts w:ascii="Arial" w:hAnsi="Arial" w:cs="Arial"/>
          <w:i/>
          <w:iCs/>
          <w:color w:val="222222"/>
          <w:shd w:val="clear" w:color="auto" w:fill="FFFFFF"/>
        </w:rPr>
        <w:t>11</w:t>
      </w:r>
      <w:r w:rsidRPr="00446B12">
        <w:rPr>
          <w:rFonts w:ascii="Arial" w:hAnsi="Arial" w:cs="Arial"/>
          <w:color w:val="222222"/>
          <w:shd w:val="clear" w:color="auto" w:fill="FFFFFF"/>
        </w:rPr>
        <w:t>(6), pp.747-772.</w:t>
      </w:r>
    </w:p>
    <w:p w14:paraId="2F5E9D4B" w14:textId="77777777" w:rsidR="0023555C" w:rsidRDefault="0023555C" w:rsidP="00CD15AE">
      <w:pPr>
        <w:bidi w:val="0"/>
        <w:rPr>
          <w:rFonts w:ascii="Arial" w:hAnsi="Arial" w:cs="Arial"/>
          <w:color w:val="222222"/>
          <w:shd w:val="clear" w:color="auto" w:fill="FFFFFF"/>
          <w:rtl/>
        </w:rPr>
      </w:pPr>
      <w:proofErr w:type="spellStart"/>
      <w:r w:rsidRPr="00DC7029">
        <w:rPr>
          <w:rFonts w:ascii="Arial" w:hAnsi="Arial" w:cs="Arial"/>
          <w:color w:val="222222"/>
          <w:shd w:val="clear" w:color="auto" w:fill="FFFFFF"/>
        </w:rPr>
        <w:t>Selmi</w:t>
      </w:r>
      <w:proofErr w:type="spellEnd"/>
      <w:r w:rsidRPr="00DC7029">
        <w:rPr>
          <w:rFonts w:ascii="Arial" w:hAnsi="Arial" w:cs="Arial"/>
          <w:color w:val="222222"/>
          <w:shd w:val="clear" w:color="auto" w:fill="FFFFFF"/>
        </w:rPr>
        <w:t xml:space="preserve">, M., 1999. </w:t>
      </w:r>
      <w:hyperlink r:id="rId147" w:history="1">
        <w:r w:rsidRPr="00DC7029">
          <w:rPr>
            <w:rStyle w:val="Hyperlink"/>
            <w:rFonts w:ascii="Arial" w:hAnsi="Arial" w:cs="Arial"/>
            <w:shd w:val="clear" w:color="auto" w:fill="FFFFFF"/>
          </w:rPr>
          <w:t>Family leave and the gender wage gap</w:t>
        </w:r>
      </w:hyperlink>
      <w:r w:rsidRPr="00DC7029">
        <w:rPr>
          <w:rFonts w:ascii="Arial" w:hAnsi="Arial" w:cs="Arial"/>
          <w:color w:val="222222"/>
          <w:shd w:val="clear" w:color="auto" w:fill="FFFFFF"/>
        </w:rPr>
        <w:t>. </w:t>
      </w:r>
      <w:r w:rsidRPr="00DC7029">
        <w:rPr>
          <w:rFonts w:ascii="Arial" w:hAnsi="Arial" w:cs="Arial"/>
          <w:i/>
          <w:iCs/>
          <w:color w:val="222222"/>
          <w:shd w:val="clear" w:color="auto" w:fill="FFFFFF"/>
        </w:rPr>
        <w:t>NCL Rev.</w:t>
      </w:r>
      <w:r w:rsidRPr="00DC7029">
        <w:rPr>
          <w:rFonts w:ascii="Arial" w:hAnsi="Arial" w:cs="Arial"/>
          <w:color w:val="222222"/>
          <w:shd w:val="clear" w:color="auto" w:fill="FFFFFF"/>
        </w:rPr>
        <w:t>, </w:t>
      </w:r>
      <w:r w:rsidRPr="00DC7029">
        <w:rPr>
          <w:rFonts w:ascii="Arial" w:hAnsi="Arial" w:cs="Arial"/>
          <w:i/>
          <w:iCs/>
          <w:color w:val="222222"/>
          <w:shd w:val="clear" w:color="auto" w:fill="FFFFFF"/>
        </w:rPr>
        <w:t>78</w:t>
      </w:r>
      <w:r w:rsidRPr="00DC7029">
        <w:rPr>
          <w:rFonts w:ascii="Arial" w:hAnsi="Arial" w:cs="Arial"/>
          <w:color w:val="222222"/>
          <w:shd w:val="clear" w:color="auto" w:fill="FFFFFF"/>
        </w:rPr>
        <w:t>, p.707.</w:t>
      </w:r>
    </w:p>
    <w:p w14:paraId="5BC519A4" w14:textId="77777777" w:rsidR="0023555C" w:rsidRDefault="0023555C" w:rsidP="00CD15AE">
      <w:pPr>
        <w:pStyle w:val="Default"/>
        <w:spacing w:before="120" w:after="120" w:line="276" w:lineRule="auto"/>
        <w:jc w:val="both"/>
        <w:rPr>
          <w:rFonts w:asciiTheme="minorBidi" w:hAnsiTheme="minorBidi" w:cstheme="minorBidi"/>
          <w:color w:val="222222"/>
          <w:sz w:val="22"/>
          <w:szCs w:val="22"/>
          <w:shd w:val="clear" w:color="auto" w:fill="FFFFFF"/>
        </w:rPr>
      </w:pPr>
      <w:proofErr w:type="spellStart"/>
      <w:r w:rsidRPr="007667C0">
        <w:rPr>
          <w:rFonts w:asciiTheme="minorBidi" w:hAnsiTheme="minorBidi" w:cstheme="minorBidi"/>
          <w:color w:val="222222"/>
          <w:sz w:val="22"/>
          <w:szCs w:val="22"/>
          <w:shd w:val="clear" w:color="auto" w:fill="FFFFFF"/>
        </w:rPr>
        <w:t>Spiess</w:t>
      </w:r>
      <w:proofErr w:type="spellEnd"/>
      <w:r w:rsidRPr="007667C0">
        <w:rPr>
          <w:rFonts w:asciiTheme="minorBidi" w:hAnsiTheme="minorBidi" w:cstheme="minorBidi"/>
          <w:color w:val="222222"/>
          <w:sz w:val="22"/>
          <w:szCs w:val="22"/>
          <w:shd w:val="clear" w:color="auto" w:fill="FFFFFF"/>
        </w:rPr>
        <w:t xml:space="preserve">, C.K. and </w:t>
      </w:r>
      <w:proofErr w:type="spellStart"/>
      <w:r w:rsidRPr="007667C0">
        <w:rPr>
          <w:rFonts w:asciiTheme="minorBidi" w:hAnsiTheme="minorBidi" w:cstheme="minorBidi"/>
          <w:color w:val="222222"/>
          <w:sz w:val="22"/>
          <w:szCs w:val="22"/>
          <w:shd w:val="clear" w:color="auto" w:fill="FFFFFF"/>
        </w:rPr>
        <w:t>Wrohlich</w:t>
      </w:r>
      <w:proofErr w:type="spellEnd"/>
      <w:r w:rsidRPr="007667C0">
        <w:rPr>
          <w:rFonts w:asciiTheme="minorBidi" w:hAnsiTheme="minorBidi" w:cstheme="minorBidi"/>
          <w:color w:val="222222"/>
          <w:sz w:val="22"/>
          <w:szCs w:val="22"/>
          <w:shd w:val="clear" w:color="auto" w:fill="FFFFFF"/>
        </w:rPr>
        <w:t xml:space="preserve">, K., 2008. </w:t>
      </w:r>
      <w:hyperlink r:id="rId148" w:history="1">
        <w:r w:rsidRPr="007667C0">
          <w:rPr>
            <w:rStyle w:val="Hyperlink"/>
            <w:rFonts w:asciiTheme="minorBidi" w:hAnsiTheme="minorBidi" w:cstheme="minorBidi"/>
            <w:sz w:val="22"/>
            <w:szCs w:val="22"/>
            <w:shd w:val="clear" w:color="auto" w:fill="FFFFFF"/>
          </w:rPr>
          <w:t xml:space="preserve">The parental leave benefit reform in Germany: costs and </w:t>
        </w:r>
        <w:proofErr w:type="spellStart"/>
        <w:r w:rsidRPr="007667C0">
          <w:rPr>
            <w:rStyle w:val="Hyperlink"/>
            <w:rFonts w:asciiTheme="minorBidi" w:hAnsiTheme="minorBidi" w:cstheme="minorBidi"/>
            <w:sz w:val="22"/>
            <w:szCs w:val="22"/>
            <w:shd w:val="clear" w:color="auto" w:fill="FFFFFF"/>
          </w:rPr>
          <w:t>labour</w:t>
        </w:r>
        <w:proofErr w:type="spellEnd"/>
        <w:r w:rsidRPr="007667C0">
          <w:rPr>
            <w:rStyle w:val="Hyperlink"/>
            <w:rFonts w:asciiTheme="minorBidi" w:hAnsiTheme="minorBidi" w:cstheme="minorBidi"/>
            <w:sz w:val="22"/>
            <w:szCs w:val="22"/>
            <w:shd w:val="clear" w:color="auto" w:fill="FFFFFF"/>
          </w:rPr>
          <w:t xml:space="preserve"> market outcomes of moving towards the Nordic model</w:t>
        </w:r>
      </w:hyperlink>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Population Research and Policy Review</w:t>
      </w:r>
      <w:r w:rsidRPr="007667C0">
        <w:rPr>
          <w:rFonts w:asciiTheme="minorBidi" w:hAnsiTheme="minorBidi" w:cstheme="minorBidi"/>
          <w:color w:val="222222"/>
          <w:sz w:val="22"/>
          <w:szCs w:val="22"/>
          <w:shd w:val="clear" w:color="auto" w:fill="FFFFFF"/>
        </w:rPr>
        <w:t>, </w:t>
      </w:r>
      <w:r w:rsidRPr="007667C0">
        <w:rPr>
          <w:rFonts w:asciiTheme="minorBidi" w:hAnsiTheme="minorBidi" w:cstheme="minorBidi"/>
          <w:i/>
          <w:iCs/>
          <w:color w:val="222222"/>
          <w:sz w:val="22"/>
          <w:szCs w:val="22"/>
          <w:shd w:val="clear" w:color="auto" w:fill="FFFFFF"/>
        </w:rPr>
        <w:t>27</w:t>
      </w:r>
      <w:r w:rsidRPr="007667C0">
        <w:rPr>
          <w:rFonts w:asciiTheme="minorBidi" w:hAnsiTheme="minorBidi" w:cstheme="minorBidi"/>
          <w:color w:val="222222"/>
          <w:sz w:val="22"/>
          <w:szCs w:val="22"/>
          <w:shd w:val="clear" w:color="auto" w:fill="FFFFFF"/>
        </w:rPr>
        <w:t>(5), p.575.</w:t>
      </w:r>
    </w:p>
    <w:p w14:paraId="5F1DDC4F" w14:textId="77777777" w:rsidR="00E05600" w:rsidRDefault="00E05600" w:rsidP="00E05600">
      <w:pPr>
        <w:bidi w:val="0"/>
        <w:rPr>
          <w:shd w:val="clear" w:color="auto" w:fill="FFFFFF"/>
        </w:rPr>
      </w:pPr>
      <w:r>
        <w:rPr>
          <w:shd w:val="clear" w:color="auto" w:fill="FFFFFF"/>
        </w:rPr>
        <w:t xml:space="preserve">State Comptroller’s Report, 2008. </w:t>
      </w:r>
      <w:commentRangeStart w:id="55"/>
      <w:r>
        <w:rPr>
          <w:shd w:val="clear" w:color="auto" w:fill="FFFFFF"/>
        </w:rPr>
        <w:t>Health corporations next to general public hospitals</w:t>
      </w:r>
      <w:commentRangeEnd w:id="55"/>
      <w:r>
        <w:rPr>
          <w:rStyle w:val="CommentReference"/>
        </w:rPr>
        <w:commentReference w:id="55"/>
      </w:r>
      <w:r>
        <w:rPr>
          <w:shd w:val="clear" w:color="auto" w:fill="FFFFFF"/>
        </w:rPr>
        <w:t>. Ministry of Health. Hebrew</w:t>
      </w:r>
    </w:p>
    <w:p w14:paraId="0F482E1E" w14:textId="02A64AA6" w:rsidR="00E05600" w:rsidRPr="00E05600" w:rsidRDefault="00E05600" w:rsidP="00E05600">
      <w:pPr>
        <w:bidi w:val="0"/>
        <w:rPr>
          <w:rtl/>
        </w:rPr>
      </w:pPr>
      <w:proofErr w:type="spellStart"/>
      <w:r>
        <w:t>Taub</w:t>
      </w:r>
      <w:proofErr w:type="spellEnd"/>
      <w:r>
        <w:t xml:space="preserve"> Center, 2016. </w:t>
      </w:r>
      <w:hyperlink r:id="rId149" w:history="1">
        <w:r w:rsidRPr="00074489">
          <w:rPr>
            <w:rStyle w:val="Hyperlink"/>
          </w:rPr>
          <w:t>Work and family life: parental leave policy in Israel</w:t>
        </w:r>
      </w:hyperlink>
      <w:r>
        <w:t xml:space="preserve">. </w:t>
      </w:r>
      <w:proofErr w:type="spellStart"/>
      <w:r>
        <w:t>Tau</w:t>
      </w:r>
      <w:r>
        <w:t>b</w:t>
      </w:r>
      <w:proofErr w:type="spellEnd"/>
      <w:r>
        <w:t xml:space="preserve"> Center Research Team. Hebrew.</w:t>
      </w:r>
    </w:p>
    <w:p w14:paraId="337588CA" w14:textId="77777777" w:rsidR="0023555C" w:rsidRDefault="0023555C" w:rsidP="00CD15AE">
      <w:pPr>
        <w:bidi w:val="0"/>
        <w:rPr>
          <w:color w:val="222222"/>
          <w:shd w:val="clear" w:color="auto" w:fill="FFFFFF"/>
          <w:rtl/>
        </w:rPr>
      </w:pPr>
      <w:proofErr w:type="spellStart"/>
      <w:r w:rsidRPr="001112FC">
        <w:rPr>
          <w:color w:val="222222"/>
          <w:shd w:val="clear" w:color="auto" w:fill="FFFFFF"/>
          <w:lang w:val="es-AR"/>
        </w:rPr>
        <w:t>Thévenon</w:t>
      </w:r>
      <w:proofErr w:type="spellEnd"/>
      <w:r w:rsidRPr="001112FC">
        <w:rPr>
          <w:color w:val="222222"/>
          <w:shd w:val="clear" w:color="auto" w:fill="FFFFFF"/>
          <w:lang w:val="es-AR"/>
        </w:rPr>
        <w:t xml:space="preserve">, O., </w:t>
      </w:r>
      <w:proofErr w:type="spellStart"/>
      <w:r w:rsidRPr="001112FC">
        <w:rPr>
          <w:color w:val="222222"/>
          <w:shd w:val="clear" w:color="auto" w:fill="FFFFFF"/>
          <w:lang w:val="es-AR"/>
        </w:rPr>
        <w:t>Ali</w:t>
      </w:r>
      <w:proofErr w:type="spellEnd"/>
      <w:r w:rsidRPr="001112FC">
        <w:rPr>
          <w:color w:val="222222"/>
          <w:shd w:val="clear" w:color="auto" w:fill="FFFFFF"/>
          <w:lang w:val="es-AR"/>
        </w:rPr>
        <w:t xml:space="preserve">, N., Adema, W. and del Pero, A.S., 2012. </w:t>
      </w:r>
      <w:hyperlink r:id="rId150" w:history="1">
        <w:r w:rsidRPr="007667C0">
          <w:rPr>
            <w:rStyle w:val="Hyperlink"/>
            <w:shd w:val="clear" w:color="auto" w:fill="FFFFFF"/>
          </w:rPr>
          <w:t xml:space="preserve">Effects of reducing gender gaps in education and </w:t>
        </w:r>
        <w:proofErr w:type="spellStart"/>
        <w:r w:rsidRPr="007667C0">
          <w:rPr>
            <w:rStyle w:val="Hyperlink"/>
            <w:shd w:val="clear" w:color="auto" w:fill="FFFFFF"/>
          </w:rPr>
          <w:t>labour</w:t>
        </w:r>
        <w:proofErr w:type="spellEnd"/>
        <w:r w:rsidRPr="007667C0">
          <w:rPr>
            <w:rStyle w:val="Hyperlink"/>
            <w:shd w:val="clear" w:color="auto" w:fill="FFFFFF"/>
          </w:rPr>
          <w:t xml:space="preserve"> force participation on economic growth in the OECD</w:t>
        </w:r>
      </w:hyperlink>
      <w:r w:rsidRPr="007667C0">
        <w:rPr>
          <w:color w:val="222222"/>
          <w:shd w:val="clear" w:color="auto" w:fill="FFFFFF"/>
        </w:rPr>
        <w:t>.</w:t>
      </w:r>
    </w:p>
    <w:p w14:paraId="3F0D698D" w14:textId="77777777" w:rsidR="0023555C" w:rsidRDefault="0023555C" w:rsidP="00CD15AE">
      <w:pPr>
        <w:bidi w:val="0"/>
        <w:rPr>
          <w:color w:val="222222"/>
          <w:shd w:val="clear" w:color="auto" w:fill="FFFFFF"/>
        </w:rPr>
      </w:pPr>
      <w:proofErr w:type="spellStart"/>
      <w:r w:rsidRPr="002A58D3">
        <w:rPr>
          <w:color w:val="222222"/>
          <w:shd w:val="clear" w:color="auto" w:fill="FFFFFF"/>
        </w:rPr>
        <w:t>Tô</w:t>
      </w:r>
      <w:proofErr w:type="spellEnd"/>
      <w:r w:rsidRPr="002A58D3">
        <w:rPr>
          <w:color w:val="222222"/>
          <w:shd w:val="clear" w:color="auto" w:fill="FFFFFF"/>
        </w:rPr>
        <w:t>, L.T., 2018</w:t>
      </w:r>
      <w:r w:rsidRPr="007667C0">
        <w:rPr>
          <w:color w:val="222222"/>
          <w:shd w:val="clear" w:color="auto" w:fill="FFFFFF"/>
        </w:rPr>
        <w:t xml:space="preserve">. </w:t>
      </w:r>
      <w:hyperlink r:id="rId151" w:history="1">
        <w:r w:rsidRPr="007667C0">
          <w:rPr>
            <w:rStyle w:val="Hyperlink"/>
            <w:shd w:val="clear" w:color="auto" w:fill="FFFFFF"/>
          </w:rPr>
          <w:t>The Signaling Role of Parental Leave</w:t>
        </w:r>
      </w:hyperlink>
      <w:r w:rsidRPr="007667C0">
        <w:rPr>
          <w:color w:val="222222"/>
          <w:shd w:val="clear" w:color="auto" w:fill="FFFFFF"/>
        </w:rPr>
        <w:t>.</w:t>
      </w:r>
    </w:p>
    <w:p w14:paraId="40FC8CEB" w14:textId="0D6ECE81" w:rsidR="00E05600" w:rsidRPr="00E05600" w:rsidRDefault="00E05600" w:rsidP="00E05600">
      <w:pPr>
        <w:bidi w:val="0"/>
        <w:rPr>
          <w:rtl/>
        </w:rPr>
      </w:pPr>
      <w:r w:rsidRPr="009B4F10">
        <w:t xml:space="preserve">Trajtenberg, M., </w:t>
      </w:r>
      <w:proofErr w:type="spellStart"/>
      <w:r w:rsidRPr="009B4F10">
        <w:t>Zer</w:t>
      </w:r>
      <w:proofErr w:type="spellEnd"/>
      <w:r w:rsidRPr="009B4F10">
        <w:t xml:space="preserve">-Aviv, H., and </w:t>
      </w:r>
      <w:proofErr w:type="spellStart"/>
      <w:r w:rsidRPr="009B4F10">
        <w:t>Uziel</w:t>
      </w:r>
      <w:proofErr w:type="spellEnd"/>
      <w:r w:rsidRPr="009B4F10">
        <w:t>, E.,</w:t>
      </w:r>
      <w:r w:rsidRPr="009B4F10">
        <w:rPr>
          <w:rtl/>
        </w:rPr>
        <w:t xml:space="preserve"> </w:t>
      </w:r>
      <w:r w:rsidRPr="009B4F10">
        <w:t xml:space="preserve">2019. </w:t>
      </w:r>
      <w:hyperlink r:id="rId152" w:history="1">
        <w:r w:rsidRPr="009B4F10">
          <w:rPr>
            <w:rStyle w:val="Hyperlink"/>
          </w:rPr>
          <w:t>Upending the pyramid: vision and policy for early child</w:t>
        </w:r>
        <w:r>
          <w:rPr>
            <w:rStyle w:val="Hyperlink"/>
          </w:rPr>
          <w:t>hood</w:t>
        </w:r>
        <w:r w:rsidRPr="009B4F10">
          <w:rPr>
            <w:rStyle w:val="Hyperlink"/>
          </w:rPr>
          <w:t xml:space="preserve"> education in Israe</w:t>
        </w:r>
      </w:hyperlink>
      <w:r w:rsidRPr="009B4F10">
        <w:t xml:space="preserve">l. Samuel </w:t>
      </w:r>
      <w:proofErr w:type="spellStart"/>
      <w:r w:rsidRPr="009B4F10">
        <w:t>Neaman</w:t>
      </w:r>
      <w:proofErr w:type="spellEnd"/>
      <w:r w:rsidRPr="009B4F10">
        <w:t xml:space="preserve"> Institute. Hebrew.</w:t>
      </w:r>
    </w:p>
    <w:p w14:paraId="00971A99" w14:textId="77777777" w:rsidR="0023555C" w:rsidRDefault="0023555C" w:rsidP="00CD15AE">
      <w:pPr>
        <w:bidi w:val="0"/>
        <w:rPr>
          <w:color w:val="222222"/>
          <w:shd w:val="clear" w:color="auto" w:fill="FFFFFF"/>
          <w:rtl/>
        </w:rPr>
      </w:pPr>
      <w:proofErr w:type="spellStart"/>
      <w:r w:rsidRPr="007667C0">
        <w:rPr>
          <w:color w:val="222222"/>
          <w:shd w:val="clear" w:color="auto" w:fill="FFFFFF"/>
        </w:rPr>
        <w:t>Unterhofer</w:t>
      </w:r>
      <w:proofErr w:type="spellEnd"/>
      <w:r w:rsidRPr="007667C0">
        <w:rPr>
          <w:color w:val="222222"/>
          <w:shd w:val="clear" w:color="auto" w:fill="FFFFFF"/>
        </w:rPr>
        <w:t xml:space="preserve">, U. and </w:t>
      </w:r>
      <w:proofErr w:type="spellStart"/>
      <w:r w:rsidRPr="007667C0">
        <w:rPr>
          <w:color w:val="222222"/>
          <w:shd w:val="clear" w:color="auto" w:fill="FFFFFF"/>
        </w:rPr>
        <w:t>Wrohlich</w:t>
      </w:r>
      <w:proofErr w:type="spellEnd"/>
      <w:r w:rsidRPr="007667C0">
        <w:rPr>
          <w:color w:val="222222"/>
          <w:shd w:val="clear" w:color="auto" w:fill="FFFFFF"/>
        </w:rPr>
        <w:t xml:space="preserve">, K., 2017. </w:t>
      </w:r>
      <w:hyperlink r:id="rId153" w:history="1">
        <w:r w:rsidRPr="007667C0">
          <w:rPr>
            <w:rStyle w:val="Hyperlink"/>
            <w:shd w:val="clear" w:color="auto" w:fill="FFFFFF"/>
          </w:rPr>
          <w:t>Fathers, parental leave and gender norms</w:t>
        </w:r>
      </w:hyperlink>
      <w:r w:rsidRPr="007667C0">
        <w:rPr>
          <w:color w:val="222222"/>
          <w:shd w:val="clear" w:color="auto" w:fill="FFFFFF"/>
        </w:rPr>
        <w:t>.</w:t>
      </w:r>
    </w:p>
    <w:p w14:paraId="3FE400ED" w14:textId="77777777" w:rsidR="0023555C" w:rsidRDefault="0023555C" w:rsidP="00CD15AE">
      <w:pPr>
        <w:bidi w:val="0"/>
        <w:rPr>
          <w:color w:val="222222"/>
          <w:shd w:val="clear" w:color="auto" w:fill="FFFFFF"/>
          <w:rtl/>
        </w:rPr>
      </w:pPr>
      <w:proofErr w:type="spellStart"/>
      <w:r w:rsidRPr="007667C0">
        <w:rPr>
          <w:color w:val="222222"/>
          <w:shd w:val="clear" w:color="auto" w:fill="FFFFFF"/>
        </w:rPr>
        <w:lastRenderedPageBreak/>
        <w:t>Waldfogel</w:t>
      </w:r>
      <w:proofErr w:type="spellEnd"/>
      <w:r w:rsidRPr="007667C0">
        <w:rPr>
          <w:color w:val="222222"/>
          <w:shd w:val="clear" w:color="auto" w:fill="FFFFFF"/>
        </w:rPr>
        <w:t xml:space="preserve">, J., 1998. </w:t>
      </w:r>
      <w:hyperlink r:id="rId154" w:history="1">
        <w:r w:rsidRPr="007667C0">
          <w:rPr>
            <w:rStyle w:val="Hyperlink"/>
            <w:shd w:val="clear" w:color="auto" w:fill="FFFFFF"/>
          </w:rPr>
          <w:t>The family gap for young women in the United States and Britain: Can maternity leave make a difference?</w:t>
        </w:r>
      </w:hyperlink>
      <w:r w:rsidRPr="007667C0">
        <w:rPr>
          <w:color w:val="222222"/>
          <w:shd w:val="clear" w:color="auto" w:fill="FFFFFF"/>
        </w:rPr>
        <w:t>. </w:t>
      </w:r>
      <w:r w:rsidRPr="007667C0">
        <w:rPr>
          <w:i/>
          <w:iCs/>
          <w:color w:val="222222"/>
          <w:shd w:val="clear" w:color="auto" w:fill="FFFFFF"/>
        </w:rPr>
        <w:t>Journal of labor economics</w:t>
      </w:r>
      <w:r w:rsidRPr="007667C0">
        <w:rPr>
          <w:color w:val="222222"/>
          <w:shd w:val="clear" w:color="auto" w:fill="FFFFFF"/>
        </w:rPr>
        <w:t>, </w:t>
      </w:r>
      <w:r w:rsidRPr="007667C0">
        <w:rPr>
          <w:i/>
          <w:iCs/>
          <w:color w:val="222222"/>
          <w:shd w:val="clear" w:color="auto" w:fill="FFFFFF"/>
        </w:rPr>
        <w:t>16</w:t>
      </w:r>
      <w:r w:rsidRPr="007667C0">
        <w:rPr>
          <w:color w:val="222222"/>
          <w:shd w:val="clear" w:color="auto" w:fill="FFFFFF"/>
        </w:rPr>
        <w:t>(3), pp.505-545.</w:t>
      </w:r>
    </w:p>
    <w:p w14:paraId="725F4324" w14:textId="6EF4F38B" w:rsidR="00E05600" w:rsidRDefault="0023555C" w:rsidP="00E05600">
      <w:pPr>
        <w:bidi w:val="0"/>
      </w:pPr>
      <w:r w:rsidRPr="007667C0">
        <w:t xml:space="preserve">Wall, K. and </w:t>
      </w:r>
      <w:proofErr w:type="spellStart"/>
      <w:r w:rsidRPr="007667C0">
        <w:t>Leitão</w:t>
      </w:r>
      <w:proofErr w:type="spellEnd"/>
      <w:r w:rsidRPr="007667C0">
        <w:t>, M., 2018. ‘</w:t>
      </w:r>
      <w:hyperlink r:id="rId155" w:history="1">
        <w:r w:rsidRPr="007667C0">
          <w:rPr>
            <w:rStyle w:val="Hyperlink"/>
          </w:rPr>
          <w:t>Portugal country note</w:t>
        </w:r>
      </w:hyperlink>
      <w:r w:rsidRPr="007667C0">
        <w:t xml:space="preserve">’, in Blum, S., </w:t>
      </w:r>
      <w:proofErr w:type="spellStart"/>
      <w:r w:rsidRPr="007667C0">
        <w:t>Koslowski</w:t>
      </w:r>
      <w:proofErr w:type="spellEnd"/>
      <w:r w:rsidRPr="007667C0">
        <w:t xml:space="preserve">, A., </w:t>
      </w:r>
      <w:proofErr w:type="spellStart"/>
      <w:r w:rsidRPr="007667C0">
        <w:t>Macht</w:t>
      </w:r>
      <w:proofErr w:type="spellEnd"/>
      <w:r w:rsidRPr="007667C0">
        <w:t>, A. and Moss, P. (eds.) International Review of Leave Policies and Research 2018.</w:t>
      </w:r>
      <w:bookmarkStart w:id="56" w:name="_GoBack"/>
      <w:bookmarkEnd w:id="56"/>
    </w:p>
    <w:p w14:paraId="46878074" w14:textId="61185F4C" w:rsidR="006D2753" w:rsidRDefault="006D2753" w:rsidP="009B4F10">
      <w:pPr>
        <w:bidi w:val="0"/>
        <w:rPr>
          <w:shd w:val="clear" w:color="auto" w:fill="FFFFFF"/>
        </w:rPr>
      </w:pPr>
      <w:proofErr w:type="spellStart"/>
      <w:r>
        <w:rPr>
          <w:shd w:val="clear" w:color="auto" w:fill="FFFFFF"/>
        </w:rPr>
        <w:t>Weinr</w:t>
      </w:r>
      <w:r w:rsidR="009B4F10">
        <w:rPr>
          <w:shd w:val="clear" w:color="auto" w:fill="FFFFFF"/>
        </w:rPr>
        <w:t>e</w:t>
      </w:r>
      <w:r>
        <w:rPr>
          <w:shd w:val="clear" w:color="auto" w:fill="FFFFFF"/>
        </w:rPr>
        <w:t>b</w:t>
      </w:r>
      <w:proofErr w:type="spellEnd"/>
      <w:r>
        <w:rPr>
          <w:shd w:val="clear" w:color="auto" w:fill="FFFFFF"/>
        </w:rPr>
        <w:t xml:space="preserve"> A., </w:t>
      </w:r>
      <w:proofErr w:type="spellStart"/>
      <w:r w:rsidR="009B4F10">
        <w:rPr>
          <w:shd w:val="clear" w:color="auto" w:fill="FFFFFF"/>
        </w:rPr>
        <w:t>Chernichovsky</w:t>
      </w:r>
      <w:proofErr w:type="spellEnd"/>
      <w:r>
        <w:rPr>
          <w:shd w:val="clear" w:color="auto" w:fill="FFFFFF"/>
        </w:rPr>
        <w:t xml:space="preserve">, D., and Brill, A., 2018. </w:t>
      </w:r>
      <w:hyperlink r:id="rId156" w:history="1">
        <w:r w:rsidRPr="009B4F10">
          <w:rPr>
            <w:rStyle w:val="Hyperlink"/>
            <w:shd w:val="clear" w:color="auto" w:fill="FFFFFF"/>
          </w:rPr>
          <w:t>Israel’s exceptional fertility patterns</w:t>
        </w:r>
      </w:hyperlink>
      <w:r>
        <w:rPr>
          <w:shd w:val="clear" w:color="auto" w:fill="FFFFFF"/>
        </w:rPr>
        <w:t xml:space="preserve">. </w:t>
      </w:r>
      <w:proofErr w:type="spellStart"/>
      <w:r>
        <w:rPr>
          <w:shd w:val="clear" w:color="auto" w:fill="FFFFFF"/>
        </w:rPr>
        <w:t>Taub</w:t>
      </w:r>
      <w:proofErr w:type="spellEnd"/>
      <w:r>
        <w:rPr>
          <w:shd w:val="clear" w:color="auto" w:fill="FFFFFF"/>
        </w:rPr>
        <w:t xml:space="preserve"> Center for Social Policy Research</w:t>
      </w:r>
      <w:r w:rsidR="009B4F10">
        <w:rPr>
          <w:shd w:val="clear" w:color="auto" w:fill="FFFFFF"/>
        </w:rPr>
        <w:t>, Policy Research. Hebrew.</w:t>
      </w:r>
    </w:p>
    <w:p w14:paraId="347505C7" w14:textId="77E9A3E4" w:rsidR="00FE60FD" w:rsidRDefault="00FE60FD" w:rsidP="00762ECD">
      <w:pPr>
        <w:bidi w:val="0"/>
        <w:rPr>
          <w:rFonts w:eastAsiaTheme="minorEastAsia"/>
          <w:color w:val="276E8B" w:themeColor="accent1" w:themeShade="BF"/>
          <w:sz w:val="32"/>
          <w:szCs w:val="36"/>
          <w:rtl/>
          <w:lang w:eastAsia="ja-JP"/>
        </w:rPr>
      </w:pPr>
      <w:r>
        <w:rPr>
          <w:rtl/>
        </w:rPr>
        <w:br w:type="page"/>
      </w:r>
    </w:p>
    <w:p w14:paraId="3852EEDE" w14:textId="77ED795D" w:rsidR="00411335" w:rsidRDefault="00EB14A8" w:rsidP="00EB14A8">
      <w:pPr>
        <w:pStyle w:val="a5"/>
        <w:bidi w:val="0"/>
        <w:rPr>
          <w:rtl/>
        </w:rPr>
      </w:pPr>
      <w:bookmarkStart w:id="57" w:name="_Toc37579860"/>
      <w:r>
        <w:lastRenderedPageBreak/>
        <w:t>Appendix 1</w:t>
      </w:r>
      <w:bookmarkEnd w:id="57"/>
    </w:p>
    <w:p w14:paraId="48F055FA" w14:textId="77777777" w:rsidR="00EB14A8" w:rsidRPr="00EB14A8" w:rsidRDefault="00EB14A8" w:rsidP="00EB14A8">
      <w:pPr>
        <w:pStyle w:val="Caption"/>
        <w:bidi w:val="0"/>
        <w:ind w:left="0" w:right="26"/>
        <w:jc w:val="both"/>
      </w:pPr>
      <w:r>
        <w:t>Definitions and comments regarding Figure 1: “</w:t>
      </w:r>
      <w:r w:rsidRPr="0017194B">
        <w:t>Paid parental leave: number of full-rate equivalent weeks, OECD 2018</w:t>
      </w:r>
      <w:r>
        <w:t xml:space="preserve">,” cited from </w:t>
      </w:r>
      <w:hyperlink r:id="rId157" w:history="1">
        <w:r w:rsidRPr="00EB14A8">
          <w:rPr>
            <w:rStyle w:val="Hyperlink"/>
          </w:rPr>
          <w:t>OECD, 2017A</w:t>
        </w:r>
      </w:hyperlink>
    </w:p>
    <w:p w14:paraId="461D1612" w14:textId="0112CF51" w:rsidR="00411335" w:rsidRPr="0013578C" w:rsidRDefault="00411335" w:rsidP="00E237F4">
      <w:pPr>
        <w:bidi w:val="0"/>
        <w:rPr>
          <w:b/>
          <w:bCs/>
          <w:sz w:val="20"/>
          <w:szCs w:val="20"/>
        </w:rPr>
      </w:pPr>
      <w:r w:rsidRPr="0013578C">
        <w:rPr>
          <w:b/>
          <w:bCs/>
          <w:sz w:val="20"/>
          <w:szCs w:val="20"/>
        </w:rPr>
        <w:t>Definitions:</w:t>
      </w:r>
    </w:p>
    <w:p w14:paraId="484D60F6" w14:textId="08990B80" w:rsidR="00411335" w:rsidRPr="0013578C" w:rsidRDefault="00411335" w:rsidP="00E237F4">
      <w:pPr>
        <w:bidi w:val="0"/>
        <w:rPr>
          <w:sz w:val="20"/>
          <w:szCs w:val="20"/>
        </w:rPr>
      </w:pPr>
      <w:r w:rsidRPr="0013578C">
        <w:rPr>
          <w:b/>
          <w:bCs/>
          <w:sz w:val="20"/>
          <w:szCs w:val="20"/>
        </w:rPr>
        <w:t>Home care leave (or childcare or child raising leave):</w:t>
      </w:r>
      <w:r w:rsidRPr="0013578C">
        <w:rPr>
          <w:sz w:val="20"/>
          <w:szCs w:val="20"/>
        </w:rPr>
        <w:t xml:space="preserve"> employment-protected leaves of absence that sometimes follow parental leave and that typically allow at least one parent to remain at home to provide care until the child is two or three years of age. Home care leaves are less common than the other three types of leave and are offered only in a minority of OECD countries. They are also often unpaid. Where a benefit is available, home care leaves tend to be paid only at a low flat-rate.</w:t>
      </w:r>
    </w:p>
    <w:p w14:paraId="725ADD4D" w14:textId="696FBBDF" w:rsidR="00411335" w:rsidRPr="0013578C" w:rsidRDefault="00411335" w:rsidP="00E237F4">
      <w:pPr>
        <w:bidi w:val="0"/>
        <w:rPr>
          <w:sz w:val="20"/>
          <w:szCs w:val="20"/>
        </w:rPr>
      </w:pPr>
      <w:r w:rsidRPr="0013578C">
        <w:rPr>
          <w:b/>
          <w:bCs/>
          <w:sz w:val="20"/>
          <w:szCs w:val="20"/>
        </w:rPr>
        <w:t>Parental and home care leave available to mothers:</w:t>
      </w:r>
      <w:r w:rsidRPr="0013578C">
        <w:rPr>
          <w:sz w:val="20"/>
          <w:szCs w:val="20"/>
        </w:rPr>
        <w:t xml:space="preserve"> covers all weeks of employment-protected parental and home care leave that can be used by the mother. This includes any weeks that are an individual entitlement or that are reserved for the mother, and those that are a sharable or family entitlement. It excludes any weeks of parental leave that are reserved for the exclusive use of the father.</w:t>
      </w:r>
    </w:p>
    <w:p w14:paraId="4A232D37" w14:textId="77777777" w:rsidR="00675823" w:rsidRDefault="00411335" w:rsidP="00675823">
      <w:pPr>
        <w:bidi w:val="0"/>
        <w:rPr>
          <w:sz w:val="20"/>
          <w:szCs w:val="20"/>
        </w:rPr>
      </w:pPr>
      <w:r w:rsidRPr="0013578C">
        <w:rPr>
          <w:b/>
          <w:bCs/>
          <w:sz w:val="20"/>
          <w:szCs w:val="20"/>
        </w:rPr>
        <w:t>Note:</w:t>
      </w:r>
      <w:r w:rsidRPr="0013578C">
        <w:rPr>
          <w:sz w:val="20"/>
          <w:szCs w:val="20"/>
        </w:rPr>
        <w:t xml:space="preserve"> Information refers to paid parental leave and subsequent periods of paid home care leave to care for young children (sometimes under a different name, for example, “childcare leave” or “child raising leave”, or the </w:t>
      </w:r>
      <w:proofErr w:type="spellStart"/>
      <w:r w:rsidRPr="0013578C">
        <w:rPr>
          <w:sz w:val="20"/>
          <w:szCs w:val="20"/>
        </w:rPr>
        <w:t>Complément</w:t>
      </w:r>
      <w:proofErr w:type="spellEnd"/>
      <w:r w:rsidRPr="0013578C">
        <w:rPr>
          <w:sz w:val="20"/>
          <w:szCs w:val="20"/>
        </w:rPr>
        <w:t xml:space="preserve"> de </w:t>
      </w:r>
      <w:proofErr w:type="spellStart"/>
      <w:r w:rsidRPr="0013578C">
        <w:rPr>
          <w:sz w:val="20"/>
          <w:szCs w:val="20"/>
        </w:rPr>
        <w:t>Libre</w:t>
      </w:r>
      <w:proofErr w:type="spellEnd"/>
      <w:r w:rsidRPr="0013578C">
        <w:rPr>
          <w:sz w:val="20"/>
          <w:szCs w:val="20"/>
        </w:rPr>
        <w:t xml:space="preserve"> </w:t>
      </w:r>
      <w:proofErr w:type="spellStart"/>
      <w:r w:rsidRPr="0013578C">
        <w:rPr>
          <w:sz w:val="20"/>
          <w:szCs w:val="20"/>
        </w:rPr>
        <w:t>Choix</w:t>
      </w:r>
      <w:proofErr w:type="spellEnd"/>
      <w:r w:rsidRPr="0013578C">
        <w:rPr>
          <w:sz w:val="20"/>
          <w:szCs w:val="20"/>
        </w:rPr>
        <w:t xml:space="preserve"> </w:t>
      </w:r>
      <w:proofErr w:type="spellStart"/>
      <w:r w:rsidRPr="0013578C">
        <w:rPr>
          <w:sz w:val="20"/>
          <w:szCs w:val="20"/>
        </w:rPr>
        <w:t>d’Activité</w:t>
      </w:r>
      <w:proofErr w:type="spellEnd"/>
      <w:r w:rsidRPr="0013578C">
        <w:rPr>
          <w:sz w:val="20"/>
          <w:szCs w:val="20"/>
        </w:rPr>
        <w:t xml:space="preserve"> in France). The table refers to paid leave entitlements in place as of April 2018. Data for Chile and Costa Rica refer to April 2017. Data reflect entitlements at the national or federal level only, and do not reflect regional variations or additional/alternative entitlements provided by states/provinces or local governments in some countries (e.g. Québec in Canada, or California in the United States).</w:t>
      </w:r>
    </w:p>
    <w:p w14:paraId="1944CC8D" w14:textId="77777777" w:rsidR="00675823" w:rsidRDefault="00411335" w:rsidP="00675823">
      <w:pPr>
        <w:bidi w:val="0"/>
        <w:rPr>
          <w:sz w:val="20"/>
          <w:szCs w:val="20"/>
        </w:rPr>
      </w:pPr>
      <w:r w:rsidRPr="0013578C">
        <w:rPr>
          <w:sz w:val="20"/>
          <w:szCs w:val="20"/>
        </w:rPr>
        <w:t xml:space="preserve">The "average payment rate" refers the proportion of previous earnings replaced by the benefit over the length of the paid leave entitlement for a person earning 100% of average national full-time earnings. If this covers more than one period of leave at two different payment rates then a weighted average is calculated based on the length of each period. In most countries, benefits are calculated on the basis of gross earnings, with the "payment rates" shown reflecting the proportion of gross earnings replaced by the benefit. </w:t>
      </w:r>
    </w:p>
    <w:p w14:paraId="22CD0DEE" w14:textId="335B5A05" w:rsidR="00675823" w:rsidRDefault="00411335" w:rsidP="00675823">
      <w:pPr>
        <w:bidi w:val="0"/>
        <w:rPr>
          <w:sz w:val="20"/>
          <w:szCs w:val="20"/>
        </w:rPr>
      </w:pPr>
      <w:r w:rsidRPr="0013578C">
        <w:rPr>
          <w:sz w:val="20"/>
          <w:szCs w:val="20"/>
        </w:rPr>
        <w:t>In Austria, Chile, Germany, Lithuania and Romania (parental leave only), benefits are calculated based on previous net (post income tax and social security contribution) earnings, while in France benefits are calculated based on post-social-security</w:t>
      </w:r>
      <w:r w:rsidR="00675823">
        <w:rPr>
          <w:rFonts w:hint="cs"/>
          <w:sz w:val="20"/>
          <w:szCs w:val="20"/>
          <w:rtl/>
        </w:rPr>
        <w:t xml:space="preserve"> </w:t>
      </w:r>
      <w:r w:rsidRPr="0013578C">
        <w:rPr>
          <w:sz w:val="20"/>
          <w:szCs w:val="20"/>
        </w:rPr>
        <w:t>contribution earnings. Payment rates for these countries reflect the proportion of the appropriate net earnings replaced by the benefit. Additionally, in some countries maternity and parental benefits may be subject to taxation and may count towards the income base for social security contributions. As a result, the amounts actual amounts received by the individual on leave may differ from those shown in the table.</w:t>
      </w:r>
      <w:r w:rsidR="00675823">
        <w:rPr>
          <w:sz w:val="20"/>
          <w:szCs w:val="20"/>
        </w:rPr>
        <w:t xml:space="preserve"> </w:t>
      </w:r>
      <w:r w:rsidRPr="0013578C">
        <w:rPr>
          <w:sz w:val="20"/>
          <w:szCs w:val="20"/>
        </w:rPr>
        <w:t xml:space="preserve">See Tables PF2.1.C, PF2.1.D, and PF2.1.E for details on benefit payment rules and conditions. </w:t>
      </w:r>
    </w:p>
    <w:p w14:paraId="547017A9" w14:textId="2E703C7B" w:rsidR="00675823" w:rsidRDefault="00411335" w:rsidP="00675823">
      <w:pPr>
        <w:bidi w:val="0"/>
        <w:rPr>
          <w:sz w:val="20"/>
          <w:szCs w:val="20"/>
        </w:rPr>
      </w:pPr>
      <w:r w:rsidRPr="0013578C">
        <w:rPr>
          <w:sz w:val="20"/>
          <w:szCs w:val="20"/>
        </w:rPr>
        <w:t xml:space="preserve">a. The statistical data for Israel are supplied by and under the responsibility of the relevant Israeli authorities. The use of such data by the OECD is without prejudice to the status of the </w:t>
      </w:r>
      <w:r w:rsidRPr="0013578C">
        <w:rPr>
          <w:sz w:val="20"/>
          <w:szCs w:val="20"/>
        </w:rPr>
        <w:lastRenderedPageBreak/>
        <w:t xml:space="preserve">Golan Heights, East Jerusalem and Israeli settlements in the West Bank under the terms of international law. </w:t>
      </w:r>
    </w:p>
    <w:p w14:paraId="38F9D5A4" w14:textId="77777777" w:rsidR="00675823" w:rsidRDefault="00411335" w:rsidP="00675823">
      <w:pPr>
        <w:bidi w:val="0"/>
        <w:rPr>
          <w:sz w:val="20"/>
          <w:szCs w:val="20"/>
        </w:rPr>
      </w:pPr>
      <w:r w:rsidRPr="0013578C">
        <w:rPr>
          <w:sz w:val="20"/>
          <w:szCs w:val="20"/>
        </w:rPr>
        <w:t xml:space="preserve">b. Footnote by Turkey: The information in this document with reference to « Cyprus » relates to the southern part of the Island. There is no single authority representing both Turkish and Greek Cypriot people on the Island. Turkey recognizes the Turkish Republic of Northern Cyprus (TRNC). Until a lasting and equitable solution is found within the context of United Nations, Turkey shall preserve its position concerning the “Cyprus issue”; </w:t>
      </w:r>
    </w:p>
    <w:p w14:paraId="22B66358" w14:textId="485E89B6" w:rsidR="00411335" w:rsidRPr="0013578C" w:rsidRDefault="00411335" w:rsidP="00675823">
      <w:pPr>
        <w:bidi w:val="0"/>
        <w:rPr>
          <w:sz w:val="20"/>
          <w:szCs w:val="20"/>
        </w:rPr>
      </w:pPr>
      <w:r w:rsidRPr="0013578C">
        <w:rPr>
          <w:sz w:val="20"/>
          <w:szCs w:val="20"/>
        </w:rPr>
        <w:t>c. Footnote by all the European Union Member States of the OECD and the European Commission: The Republic of Cyprus is recognized by all members of the United Nations with the exception of Turkey. The information in this document relates to the area under the effective control of the Government of the Republic of Cyprus. Source: See tables PF2.1.C-PF2.1.E.”</w:t>
      </w:r>
      <w:r w:rsidR="0013578C">
        <w:rPr>
          <w:rFonts w:hint="cs"/>
          <w:sz w:val="20"/>
          <w:szCs w:val="20"/>
          <w:rtl/>
        </w:rPr>
        <w:t xml:space="preserve"> </w:t>
      </w:r>
    </w:p>
    <w:sectPr w:rsidR="00411335" w:rsidRPr="0013578C" w:rsidSect="00D3253D">
      <w:headerReference w:type="default" r:id="rId158"/>
      <w:footerReference w:type="default" r:id="rId159"/>
      <w:pgSz w:w="11906" w:h="16838"/>
      <w:pgMar w:top="1440" w:right="1800"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 w:author="Windows User" w:date="2020-04-08T19:32:00Z" w:initials="WU">
    <w:p w14:paraId="0884BD71" w14:textId="77777777" w:rsidR="00762ECD" w:rsidRDefault="00762ECD">
      <w:pPr>
        <w:pStyle w:val="CommentText"/>
      </w:pPr>
      <w:r>
        <w:rPr>
          <w:rStyle w:val="CommentReference"/>
        </w:rPr>
        <w:annotationRef/>
      </w:r>
      <w:r>
        <w:t>Estonia</w:t>
      </w:r>
    </w:p>
    <w:p w14:paraId="39F6D05A" w14:textId="77777777" w:rsidR="00762ECD" w:rsidRDefault="00762ECD">
      <w:pPr>
        <w:pStyle w:val="CommentText"/>
      </w:pPr>
      <w:r>
        <w:t>Hungary</w:t>
      </w:r>
    </w:p>
    <w:p w14:paraId="328B4BC5" w14:textId="3ACB81D2" w:rsidR="00762ECD" w:rsidRDefault="00762ECD">
      <w:pPr>
        <w:pStyle w:val="CommentText"/>
      </w:pPr>
      <w:r>
        <w:t>Lithuania</w:t>
      </w:r>
    </w:p>
    <w:p w14:paraId="0FC80EFE" w14:textId="77777777" w:rsidR="00762ECD" w:rsidRDefault="00762ECD">
      <w:pPr>
        <w:pStyle w:val="CommentText"/>
      </w:pPr>
      <w:r>
        <w:t>Slovakia</w:t>
      </w:r>
    </w:p>
    <w:p w14:paraId="4DBD5C0F" w14:textId="77777777" w:rsidR="00762ECD" w:rsidRDefault="00762ECD">
      <w:pPr>
        <w:pStyle w:val="CommentText"/>
      </w:pPr>
      <w:r>
        <w:t>Latvia</w:t>
      </w:r>
    </w:p>
    <w:p w14:paraId="25598747" w14:textId="77777777" w:rsidR="00762ECD" w:rsidRDefault="00762ECD">
      <w:pPr>
        <w:pStyle w:val="CommentText"/>
      </w:pPr>
      <w:r>
        <w:t>Austria</w:t>
      </w:r>
    </w:p>
    <w:p w14:paraId="38822BBE" w14:textId="77777777" w:rsidR="00762ECD" w:rsidRDefault="00762ECD">
      <w:pPr>
        <w:pStyle w:val="CommentText"/>
      </w:pPr>
      <w:r>
        <w:t>Slovenia</w:t>
      </w:r>
    </w:p>
    <w:p w14:paraId="716440A4" w14:textId="75A67307" w:rsidR="00762ECD" w:rsidRDefault="00762ECD" w:rsidP="00AE7516">
      <w:pPr>
        <w:pStyle w:val="CommentText"/>
      </w:pPr>
      <w:r>
        <w:t>Czech Republic</w:t>
      </w:r>
    </w:p>
    <w:p w14:paraId="1BE7F3D8" w14:textId="77777777" w:rsidR="00762ECD" w:rsidRDefault="00762ECD" w:rsidP="00803BCC">
      <w:pPr>
        <w:pStyle w:val="CommentText"/>
      </w:pPr>
      <w:r>
        <w:t>Norway</w:t>
      </w:r>
    </w:p>
    <w:p w14:paraId="75686836" w14:textId="77777777" w:rsidR="00762ECD" w:rsidRDefault="00762ECD" w:rsidP="00803BCC">
      <w:pPr>
        <w:pStyle w:val="CommentText"/>
      </w:pPr>
      <w:r>
        <w:t>Germany</w:t>
      </w:r>
    </w:p>
    <w:p w14:paraId="67B6FBBB" w14:textId="77777777" w:rsidR="00762ECD" w:rsidRDefault="00762ECD" w:rsidP="00803BCC">
      <w:pPr>
        <w:pStyle w:val="CommentText"/>
      </w:pPr>
      <w:r>
        <w:t>Poland</w:t>
      </w:r>
    </w:p>
    <w:p w14:paraId="2F1C2866" w14:textId="77777777" w:rsidR="00762ECD" w:rsidRDefault="00762ECD" w:rsidP="00803BCC">
      <w:pPr>
        <w:pStyle w:val="CommentText"/>
      </w:pPr>
      <w:r>
        <w:t>Finland</w:t>
      </w:r>
    </w:p>
    <w:p w14:paraId="37CE45EC" w14:textId="77777777" w:rsidR="00762ECD" w:rsidRDefault="00762ECD" w:rsidP="00803BCC">
      <w:pPr>
        <w:pStyle w:val="CommentText"/>
      </w:pPr>
      <w:r>
        <w:t>Japan</w:t>
      </w:r>
    </w:p>
    <w:p w14:paraId="41821179" w14:textId="77777777" w:rsidR="00762ECD" w:rsidRDefault="00762ECD" w:rsidP="00803BCC">
      <w:pPr>
        <w:pStyle w:val="CommentText"/>
      </w:pPr>
      <w:r>
        <w:t>Sweden</w:t>
      </w:r>
    </w:p>
    <w:p w14:paraId="1718E8BF" w14:textId="77777777" w:rsidR="00762ECD" w:rsidRDefault="00762ECD" w:rsidP="00803BCC">
      <w:pPr>
        <w:pStyle w:val="CommentText"/>
      </w:pPr>
      <w:r>
        <w:t>Luxembourg</w:t>
      </w:r>
    </w:p>
    <w:p w14:paraId="69ADEF0B" w14:textId="77777777" w:rsidR="00762ECD" w:rsidRDefault="00762ECD" w:rsidP="00803BCC">
      <w:pPr>
        <w:pStyle w:val="CommentText"/>
      </w:pPr>
      <w:r>
        <w:t>Chile</w:t>
      </w:r>
    </w:p>
    <w:p w14:paraId="33211044" w14:textId="77777777" w:rsidR="00762ECD" w:rsidRDefault="00762ECD" w:rsidP="00803BCC">
      <w:pPr>
        <w:pStyle w:val="CommentText"/>
      </w:pPr>
      <w:r>
        <w:t>OECD average</w:t>
      </w:r>
    </w:p>
    <w:p w14:paraId="72B43993" w14:textId="77777777" w:rsidR="00762ECD" w:rsidRDefault="00762ECD" w:rsidP="00803BCC">
      <w:pPr>
        <w:pStyle w:val="CommentText"/>
      </w:pPr>
      <w:r>
        <w:t>Canada</w:t>
      </w:r>
    </w:p>
    <w:p w14:paraId="45B46DBA" w14:textId="77777777" w:rsidR="00762ECD" w:rsidRDefault="00762ECD" w:rsidP="00803BCC">
      <w:pPr>
        <w:pStyle w:val="CommentText"/>
      </w:pPr>
      <w:r>
        <w:t>Denmark</w:t>
      </w:r>
    </w:p>
    <w:p w14:paraId="31D9A480" w14:textId="77777777" w:rsidR="00762ECD" w:rsidRDefault="00762ECD" w:rsidP="00803BCC">
      <w:pPr>
        <w:pStyle w:val="CommentText"/>
      </w:pPr>
      <w:r>
        <w:t>Italy</w:t>
      </w:r>
    </w:p>
    <w:p w14:paraId="3D755E62" w14:textId="77777777" w:rsidR="00762ECD" w:rsidRDefault="00762ECD" w:rsidP="00803BCC">
      <w:pPr>
        <w:pStyle w:val="CommentText"/>
      </w:pPr>
      <w:r>
        <w:t>South Korea</w:t>
      </w:r>
    </w:p>
    <w:p w14:paraId="5C664A66" w14:textId="77777777" w:rsidR="00762ECD" w:rsidRDefault="00762ECD" w:rsidP="00803BCC">
      <w:pPr>
        <w:pStyle w:val="CommentText"/>
      </w:pPr>
      <w:r>
        <w:t>Greece</w:t>
      </w:r>
    </w:p>
    <w:p w14:paraId="46853AA6" w14:textId="77777777" w:rsidR="00762ECD" w:rsidRDefault="00762ECD" w:rsidP="00803BCC">
      <w:pPr>
        <w:pStyle w:val="CommentText"/>
      </w:pPr>
      <w:r>
        <w:t>Portugal</w:t>
      </w:r>
    </w:p>
    <w:p w14:paraId="16583186" w14:textId="77777777" w:rsidR="00762ECD" w:rsidRDefault="00762ECD" w:rsidP="00803BCC">
      <w:pPr>
        <w:pStyle w:val="CommentText"/>
      </w:pPr>
      <w:r>
        <w:t>France</w:t>
      </w:r>
    </w:p>
    <w:p w14:paraId="14C0A389" w14:textId="77777777" w:rsidR="00762ECD" w:rsidRDefault="00762ECD" w:rsidP="00803BCC">
      <w:pPr>
        <w:pStyle w:val="CommentText"/>
      </w:pPr>
      <w:r>
        <w:t>Iceland</w:t>
      </w:r>
    </w:p>
    <w:p w14:paraId="5041A2C8" w14:textId="77777777" w:rsidR="00762ECD" w:rsidRDefault="00762ECD" w:rsidP="00803BCC">
      <w:pPr>
        <w:pStyle w:val="CommentText"/>
      </w:pPr>
      <w:r>
        <w:t>The Netherlands</w:t>
      </w:r>
    </w:p>
    <w:p w14:paraId="01ECF888" w14:textId="77777777" w:rsidR="00762ECD" w:rsidRDefault="00762ECD" w:rsidP="00803BCC">
      <w:pPr>
        <w:pStyle w:val="CommentText"/>
      </w:pPr>
      <w:r>
        <w:t>Spain</w:t>
      </w:r>
    </w:p>
    <w:p w14:paraId="78AB87CA" w14:textId="77777777" w:rsidR="00762ECD" w:rsidRDefault="00762ECD" w:rsidP="00803BCC">
      <w:pPr>
        <w:pStyle w:val="CommentText"/>
      </w:pPr>
      <w:r>
        <w:t>Israel</w:t>
      </w:r>
    </w:p>
    <w:p w14:paraId="673C251C" w14:textId="77777777" w:rsidR="00762ECD" w:rsidRDefault="00762ECD" w:rsidP="00803BCC">
      <w:pPr>
        <w:pStyle w:val="CommentText"/>
      </w:pPr>
      <w:r>
        <w:t>Belgium</w:t>
      </w:r>
    </w:p>
    <w:p w14:paraId="2885EAE9" w14:textId="77777777" w:rsidR="00762ECD" w:rsidRDefault="00762ECD" w:rsidP="00803BCC">
      <w:pPr>
        <w:pStyle w:val="CommentText"/>
      </w:pPr>
      <w:r>
        <w:t>Mexico</w:t>
      </w:r>
    </w:p>
    <w:p w14:paraId="0CACBEB4" w14:textId="77777777" w:rsidR="00762ECD" w:rsidRDefault="00762ECD" w:rsidP="00803BCC">
      <w:pPr>
        <w:pStyle w:val="CommentText"/>
      </w:pPr>
      <w:r>
        <w:t>UK</w:t>
      </w:r>
    </w:p>
    <w:p w14:paraId="2E5F2B83" w14:textId="77777777" w:rsidR="00762ECD" w:rsidRDefault="00762ECD" w:rsidP="00803BCC">
      <w:pPr>
        <w:pStyle w:val="CommentText"/>
      </w:pPr>
      <w:r>
        <w:t>Turkey</w:t>
      </w:r>
    </w:p>
    <w:p w14:paraId="5C2713E6" w14:textId="77777777" w:rsidR="00762ECD" w:rsidRDefault="00762ECD" w:rsidP="00803BCC">
      <w:pPr>
        <w:pStyle w:val="CommentText"/>
      </w:pPr>
      <w:r>
        <w:t>New Zealand</w:t>
      </w:r>
    </w:p>
    <w:p w14:paraId="0A81D57F" w14:textId="77777777" w:rsidR="00762ECD" w:rsidRDefault="00762ECD" w:rsidP="00803BCC">
      <w:pPr>
        <w:pStyle w:val="CommentText"/>
      </w:pPr>
      <w:r>
        <w:t>Switzerland</w:t>
      </w:r>
    </w:p>
    <w:p w14:paraId="5890FECA" w14:textId="77777777" w:rsidR="00762ECD" w:rsidRDefault="00762ECD" w:rsidP="00803BCC">
      <w:pPr>
        <w:pStyle w:val="CommentText"/>
      </w:pPr>
      <w:r>
        <w:t>Australia</w:t>
      </w:r>
    </w:p>
    <w:p w14:paraId="003584B0" w14:textId="77777777" w:rsidR="00762ECD" w:rsidRDefault="00762ECD" w:rsidP="00803BCC">
      <w:pPr>
        <w:pStyle w:val="CommentText"/>
      </w:pPr>
      <w:r>
        <w:t>Ireland</w:t>
      </w:r>
    </w:p>
    <w:p w14:paraId="56D0C196" w14:textId="6D00E608" w:rsidR="00762ECD" w:rsidRDefault="00762ECD" w:rsidP="00803BCC">
      <w:pPr>
        <w:pStyle w:val="CommentText"/>
      </w:pPr>
      <w:r>
        <w:t>US</w:t>
      </w:r>
    </w:p>
  </w:comment>
  <w:comment w:id="26" w:author="Windows User" w:date="2020-04-12T14:11:00Z" w:initials="WU">
    <w:p w14:paraId="3994F03C" w14:textId="1D597E14" w:rsidR="00762ECD" w:rsidRDefault="00762ECD">
      <w:pPr>
        <w:pStyle w:val="CommentText"/>
      </w:pPr>
      <w:r>
        <w:rPr>
          <w:rStyle w:val="CommentReference"/>
        </w:rPr>
        <w:annotationRef/>
      </w:r>
      <w:r>
        <w:t>Rate of women’s participation in the workforce by age, 1995–2015</w:t>
      </w:r>
    </w:p>
    <w:p w14:paraId="49CF220B" w14:textId="0FF960AE" w:rsidR="00762ECD" w:rsidRDefault="00762ECD">
      <w:pPr>
        <w:pStyle w:val="CommentText"/>
      </w:pPr>
      <w:r>
        <w:t>Percentage</w:t>
      </w:r>
    </w:p>
  </w:comment>
  <w:comment w:id="27" w:author="Windows User" w:date="2020-04-12T14:17:00Z" w:initials="WU">
    <w:p w14:paraId="7491ADB7" w14:textId="67689BEE" w:rsidR="00762ECD" w:rsidRDefault="00762ECD" w:rsidP="00874AE3">
      <w:pPr>
        <w:pStyle w:val="CommentText"/>
        <w:bidi w:val="0"/>
      </w:pPr>
      <w:r>
        <w:rPr>
          <w:rStyle w:val="CommentReference"/>
        </w:rPr>
        <w:annotationRef/>
      </w:r>
      <w:r>
        <w:t xml:space="preserve">Broken link in the original. Needs to be replaced in all other instances as well. </w:t>
      </w:r>
    </w:p>
  </w:comment>
  <w:comment w:id="28" w:author="Windows User" w:date="2020-03-26T18:55:00Z" w:initials="WU">
    <w:p w14:paraId="0B6F69C9" w14:textId="1506FD1A" w:rsidR="00762ECD" w:rsidRDefault="00762ECD">
      <w:pPr>
        <w:pStyle w:val="CommentText"/>
      </w:pPr>
      <w:r>
        <w:rPr>
          <w:rStyle w:val="CommentReference"/>
        </w:rPr>
        <w:annotationRef/>
      </w:r>
      <w:r>
        <w:t>Broken link</w:t>
      </w:r>
    </w:p>
  </w:comment>
  <w:comment w:id="32" w:author="Windows User" w:date="2020-03-29T10:41:00Z" w:initials="WU">
    <w:p w14:paraId="66864362" w14:textId="24D67525" w:rsidR="00762ECD" w:rsidRDefault="00762ECD">
      <w:pPr>
        <w:pStyle w:val="CommentText"/>
      </w:pPr>
      <w:r>
        <w:rPr>
          <w:rStyle w:val="CommentReference"/>
        </w:rPr>
        <w:annotationRef/>
      </w:r>
      <w:r>
        <w:t>Broken link</w:t>
      </w:r>
    </w:p>
  </w:comment>
  <w:comment w:id="40" w:author="Windows User" w:date="2020-04-08T19:32:00Z" w:initials="WU">
    <w:p w14:paraId="31E4D18C" w14:textId="77777777" w:rsidR="00762ECD" w:rsidRDefault="00762ECD" w:rsidP="00AE7516">
      <w:pPr>
        <w:pStyle w:val="CommentText"/>
        <w:bidi w:val="0"/>
      </w:pPr>
      <w:r>
        <w:rPr>
          <w:rStyle w:val="CommentReference"/>
        </w:rPr>
        <w:annotationRef/>
      </w:r>
      <w:r>
        <w:t>Iceland</w:t>
      </w:r>
    </w:p>
    <w:p w14:paraId="34473488" w14:textId="77777777" w:rsidR="00762ECD" w:rsidRDefault="00762ECD" w:rsidP="00AE7516">
      <w:pPr>
        <w:pStyle w:val="CommentText"/>
        <w:bidi w:val="0"/>
      </w:pPr>
      <w:r>
        <w:t>Norway</w:t>
      </w:r>
    </w:p>
    <w:p w14:paraId="19B220F3" w14:textId="77777777" w:rsidR="00762ECD" w:rsidRDefault="00762ECD" w:rsidP="00AE7516">
      <w:pPr>
        <w:pStyle w:val="CommentText"/>
        <w:bidi w:val="0"/>
      </w:pPr>
      <w:r>
        <w:t>Sweden</w:t>
      </w:r>
    </w:p>
    <w:p w14:paraId="234BE248" w14:textId="77777777" w:rsidR="00762ECD" w:rsidRDefault="00762ECD" w:rsidP="00AE7516">
      <w:pPr>
        <w:pStyle w:val="CommentText"/>
        <w:bidi w:val="0"/>
      </w:pPr>
      <w:r>
        <w:t>The Netherlands</w:t>
      </w:r>
    </w:p>
    <w:p w14:paraId="4F93CA78" w14:textId="77777777" w:rsidR="00762ECD" w:rsidRDefault="00762ECD" w:rsidP="00AE7516">
      <w:pPr>
        <w:pStyle w:val="CommentText"/>
        <w:bidi w:val="0"/>
      </w:pPr>
      <w:r>
        <w:t>Belgium</w:t>
      </w:r>
    </w:p>
    <w:p w14:paraId="1A476540" w14:textId="77777777" w:rsidR="00762ECD" w:rsidRDefault="00762ECD" w:rsidP="00AE7516">
      <w:pPr>
        <w:pStyle w:val="CommentText"/>
        <w:bidi w:val="0"/>
      </w:pPr>
      <w:r>
        <w:t>Finland</w:t>
      </w:r>
    </w:p>
    <w:p w14:paraId="56EC0511" w14:textId="77777777" w:rsidR="00762ECD" w:rsidRDefault="00762ECD" w:rsidP="00AE7516">
      <w:pPr>
        <w:pStyle w:val="CommentText"/>
        <w:bidi w:val="0"/>
      </w:pPr>
      <w:r>
        <w:t>Portugal</w:t>
      </w:r>
    </w:p>
    <w:p w14:paraId="51D49030" w14:textId="77777777" w:rsidR="00762ECD" w:rsidRDefault="00762ECD" w:rsidP="00AE7516">
      <w:pPr>
        <w:pStyle w:val="CommentText"/>
        <w:bidi w:val="0"/>
      </w:pPr>
      <w:r>
        <w:t>Luxembourg</w:t>
      </w:r>
    </w:p>
    <w:p w14:paraId="2C3EB20C" w14:textId="77777777" w:rsidR="00762ECD" w:rsidRDefault="00762ECD" w:rsidP="00AE7516">
      <w:pPr>
        <w:pStyle w:val="CommentText"/>
        <w:bidi w:val="0"/>
      </w:pPr>
      <w:r>
        <w:t>Germany</w:t>
      </w:r>
    </w:p>
    <w:p w14:paraId="27C19FA3" w14:textId="46C99815" w:rsidR="00762ECD" w:rsidRDefault="00762ECD" w:rsidP="00AE7516">
      <w:pPr>
        <w:pStyle w:val="CommentText"/>
        <w:bidi w:val="0"/>
      </w:pPr>
      <w:r>
        <w:t>Denmark</w:t>
      </w:r>
    </w:p>
    <w:p w14:paraId="59573B98" w14:textId="77777777" w:rsidR="00762ECD" w:rsidRDefault="00762ECD" w:rsidP="00AE7516">
      <w:pPr>
        <w:pStyle w:val="CommentText"/>
        <w:bidi w:val="0"/>
      </w:pPr>
      <w:r>
        <w:t>Slovenia</w:t>
      </w:r>
    </w:p>
    <w:p w14:paraId="78B1693A" w14:textId="77777777" w:rsidR="00762ECD" w:rsidRDefault="00762ECD" w:rsidP="00AE7516">
      <w:pPr>
        <w:pStyle w:val="CommentText"/>
        <w:bidi w:val="0"/>
      </w:pPr>
      <w:r>
        <w:t>Canada</w:t>
      </w:r>
    </w:p>
    <w:p w14:paraId="5906B2EA" w14:textId="77777777" w:rsidR="00762ECD" w:rsidRDefault="00762ECD" w:rsidP="00AE7516">
      <w:pPr>
        <w:pStyle w:val="CommentText"/>
        <w:bidi w:val="0"/>
      </w:pPr>
      <w:r>
        <w:t>Italy</w:t>
      </w:r>
    </w:p>
    <w:p w14:paraId="1C9F1C82" w14:textId="77777777" w:rsidR="00762ECD" w:rsidRDefault="00762ECD" w:rsidP="00AE7516">
      <w:pPr>
        <w:pStyle w:val="CommentText"/>
        <w:bidi w:val="0"/>
      </w:pPr>
      <w:r>
        <w:t>Estonia</w:t>
      </w:r>
    </w:p>
    <w:p w14:paraId="1673EDFB" w14:textId="77777777" w:rsidR="00762ECD" w:rsidRDefault="00762ECD" w:rsidP="00AE7516">
      <w:pPr>
        <w:pStyle w:val="CommentText"/>
        <w:bidi w:val="0"/>
      </w:pPr>
      <w:r>
        <w:t>Spain</w:t>
      </w:r>
    </w:p>
    <w:p w14:paraId="075730BD" w14:textId="77777777" w:rsidR="00762ECD" w:rsidRDefault="00762ECD" w:rsidP="00AE7516">
      <w:pPr>
        <w:pStyle w:val="CommentText"/>
        <w:bidi w:val="0"/>
      </w:pPr>
      <w:r>
        <w:t>Poland</w:t>
      </w:r>
    </w:p>
    <w:p w14:paraId="28C6EAD5" w14:textId="243833E0" w:rsidR="00762ECD" w:rsidRDefault="00762ECD" w:rsidP="00AE7516">
      <w:pPr>
        <w:pStyle w:val="CommentText"/>
        <w:bidi w:val="0"/>
      </w:pPr>
      <w:r>
        <w:t>Australia</w:t>
      </w:r>
    </w:p>
    <w:p w14:paraId="66AA0F26" w14:textId="77777777" w:rsidR="00762ECD" w:rsidRDefault="00762ECD" w:rsidP="00AE7516">
      <w:pPr>
        <w:pStyle w:val="CommentText"/>
        <w:bidi w:val="0"/>
      </w:pPr>
      <w:r>
        <w:t>South Korea</w:t>
      </w:r>
    </w:p>
    <w:p w14:paraId="57F1415E" w14:textId="77777777" w:rsidR="00762ECD" w:rsidRDefault="00762ECD" w:rsidP="00AE7516">
      <w:pPr>
        <w:pStyle w:val="CommentText"/>
        <w:bidi w:val="0"/>
      </w:pPr>
      <w:r>
        <w:t>Japan</w:t>
      </w:r>
    </w:p>
    <w:p w14:paraId="03560A37" w14:textId="77777777" w:rsidR="00762ECD" w:rsidRDefault="00762ECD" w:rsidP="00AE7516">
      <w:pPr>
        <w:pStyle w:val="CommentText"/>
        <w:bidi w:val="0"/>
      </w:pPr>
      <w:r>
        <w:t>Czech Republic</w:t>
      </w:r>
    </w:p>
    <w:p w14:paraId="56DA7EBE" w14:textId="77777777" w:rsidR="00762ECD" w:rsidRDefault="00762ECD" w:rsidP="00AE7516">
      <w:pPr>
        <w:pStyle w:val="CommentText"/>
        <w:bidi w:val="0"/>
      </w:pPr>
      <w:r>
        <w:t>France</w:t>
      </w:r>
    </w:p>
    <w:p w14:paraId="36D1E78C" w14:textId="77777777" w:rsidR="00762ECD" w:rsidRDefault="00762ECD" w:rsidP="00AE7516">
      <w:pPr>
        <w:pStyle w:val="CommentText"/>
        <w:bidi w:val="0"/>
      </w:pPr>
      <w:r>
        <w:t>Slovakia</w:t>
      </w:r>
    </w:p>
    <w:p w14:paraId="42A39852" w14:textId="77777777" w:rsidR="00762ECD" w:rsidRDefault="00762ECD" w:rsidP="00AE7516">
      <w:pPr>
        <w:pStyle w:val="CommentText"/>
        <w:bidi w:val="0"/>
      </w:pPr>
      <w:r>
        <w:t>Israel</w:t>
      </w:r>
    </w:p>
    <w:p w14:paraId="2EDF3F23" w14:textId="77777777" w:rsidR="00762ECD" w:rsidRDefault="00762ECD" w:rsidP="00AE7516">
      <w:pPr>
        <w:pStyle w:val="CommentText"/>
        <w:bidi w:val="0"/>
      </w:pPr>
      <w:r>
        <w:t>OECD average</w:t>
      </w:r>
    </w:p>
    <w:p w14:paraId="16E30994" w14:textId="2A389763" w:rsidR="00762ECD" w:rsidRDefault="00762ECD" w:rsidP="00AE7516">
      <w:pPr>
        <w:pStyle w:val="CommentText"/>
        <w:bidi w:val="0"/>
      </w:pPr>
      <w:r>
        <w:t>OECD mean</w:t>
      </w:r>
    </w:p>
  </w:comment>
  <w:comment w:id="42" w:author="Windows User" w:date="2020-04-09T10:58:00Z" w:initials="WU">
    <w:p w14:paraId="7399D166" w14:textId="54EF6808" w:rsidR="00762ECD" w:rsidRDefault="00762ECD">
      <w:pPr>
        <w:pStyle w:val="CommentText"/>
      </w:pPr>
      <w:r>
        <w:rPr>
          <w:rStyle w:val="CommentReference"/>
        </w:rPr>
        <w:annotationRef/>
      </w:r>
      <w:r>
        <w:t>Germany</w:t>
      </w:r>
    </w:p>
  </w:comment>
  <w:comment w:id="43" w:author="Windows User" w:date="2020-04-09T10:58:00Z" w:initials="WU">
    <w:p w14:paraId="7F76DA70" w14:textId="75EE6327" w:rsidR="00762ECD" w:rsidRDefault="00762ECD">
      <w:pPr>
        <w:pStyle w:val="CommentText"/>
      </w:pPr>
      <w:r>
        <w:rPr>
          <w:rStyle w:val="CommentReference"/>
        </w:rPr>
        <w:annotationRef/>
      </w:r>
      <w:r>
        <w:t>Portugal</w:t>
      </w:r>
    </w:p>
  </w:comment>
  <w:comment w:id="49" w:author="Windows User" w:date="2020-04-10T10:20:00Z" w:initials="WU">
    <w:p w14:paraId="04754A70" w14:textId="1B2BC6A1" w:rsidR="00762ECD" w:rsidRDefault="00762ECD">
      <w:pPr>
        <w:pStyle w:val="CommentText"/>
      </w:pPr>
      <w:r>
        <w:rPr>
          <w:rStyle w:val="CommentReference"/>
        </w:rPr>
        <w:annotationRef/>
      </w:r>
      <w:r>
        <w:t>It’s in millions isn’t it? As stated in the table</w:t>
      </w:r>
    </w:p>
  </w:comment>
  <w:comment w:id="54" w:author="Windows User" w:date="2020-04-12T17:24:00Z" w:initials="WU">
    <w:p w14:paraId="1006B403" w14:textId="77777777" w:rsidR="00E05600" w:rsidRDefault="00E05600" w:rsidP="00E05600">
      <w:pPr>
        <w:pStyle w:val="CommentText"/>
      </w:pPr>
      <w:r>
        <w:rPr>
          <w:rStyle w:val="CommentReference"/>
        </w:rPr>
        <w:annotationRef/>
      </w:r>
      <w:r>
        <w:t>Link broken in the original</w:t>
      </w:r>
    </w:p>
  </w:comment>
  <w:comment w:id="55" w:author="Windows User" w:date="2020-04-12T17:28:00Z" w:initials="WU">
    <w:p w14:paraId="611632BD" w14:textId="77777777" w:rsidR="00E05600" w:rsidRDefault="00E05600" w:rsidP="00E05600">
      <w:pPr>
        <w:pStyle w:val="CommentText"/>
      </w:pPr>
      <w:r>
        <w:rPr>
          <w:rStyle w:val="CommentReference"/>
        </w:rPr>
        <w:annotationRef/>
      </w:r>
      <w:r>
        <w:t>Link broken in the original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17B64" w14:textId="77777777" w:rsidR="00CF6426" w:rsidRDefault="00CF6426" w:rsidP="002E6DE8">
      <w:r>
        <w:separator/>
      </w:r>
    </w:p>
    <w:p w14:paraId="0E077523" w14:textId="77777777" w:rsidR="00CF6426" w:rsidRDefault="00CF6426"/>
  </w:endnote>
  <w:endnote w:type="continuationSeparator" w:id="0">
    <w:p w14:paraId="6A455608" w14:textId="77777777" w:rsidR="00CF6426" w:rsidRDefault="00CF6426" w:rsidP="002E6DE8">
      <w:r>
        <w:continuationSeparator/>
      </w:r>
    </w:p>
    <w:p w14:paraId="0102620D" w14:textId="77777777" w:rsidR="00CF6426" w:rsidRDefault="00CF6426"/>
  </w:endnote>
  <w:endnote w:type="continuationNotice" w:id="1">
    <w:p w14:paraId="48DBE3D6" w14:textId="77777777" w:rsidR="00CF6426" w:rsidRDefault="00CF6426">
      <w:pPr>
        <w:spacing w:before="0" w:after="0" w:line="240" w:lineRule="auto"/>
      </w:pPr>
    </w:p>
    <w:p w14:paraId="36C063DB" w14:textId="77777777" w:rsidR="00CF6426" w:rsidRDefault="00CF6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tlas-aaa-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7294222"/>
      <w:docPartObj>
        <w:docPartGallery w:val="Page Numbers (Top of Page)"/>
        <w:docPartUnique/>
      </w:docPartObj>
    </w:sdtPr>
    <w:sdtEndPr>
      <w:rPr>
        <w:color w:val="3494BA"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dtEndPr>
    <w:sdtContent>
      <w:p w14:paraId="120B8212" w14:textId="77777777" w:rsidR="00762ECD" w:rsidRDefault="00762ECD" w:rsidP="004652CD">
        <w:pPr>
          <w:pStyle w:val="Header"/>
          <w:jc w:val="center"/>
        </w:pPr>
      </w:p>
      <w:p w14:paraId="5E8996F2" w14:textId="77777777" w:rsidR="00762ECD" w:rsidRDefault="00762ECD" w:rsidP="004652CD">
        <w:pPr>
          <w:pStyle w:val="Header"/>
          <w:jc w:val="center"/>
        </w:pPr>
      </w:p>
      <w:p w14:paraId="5F70BAC6" w14:textId="77777777" w:rsidR="00762ECD" w:rsidRDefault="00762ECD" w:rsidP="004652CD">
        <w:pPr>
          <w:pStyle w:val="Header"/>
          <w:jc w:val="center"/>
        </w:pPr>
      </w:p>
      <w:p w14:paraId="02BA1740" w14:textId="77777777" w:rsidR="00762ECD" w:rsidRPr="009A212A" w:rsidRDefault="00762ECD" w:rsidP="004652CD">
        <w:pPr>
          <w:pStyle w:val="Header"/>
          <w:jc w:val="center"/>
          <w:rPr>
            <w:color w:val="3494BA" w:themeColor="accent1"/>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dtContent>
  </w:sdt>
  <w:p w14:paraId="381A9325" w14:textId="77777777" w:rsidR="00762ECD" w:rsidRDefault="00762ECD" w:rsidP="009A212A">
    <w:pPr>
      <w:pStyle w:val="Footer"/>
      <w:ind w:left="4153"/>
      <w:rPr>
        <w:rtl/>
      </w:rPr>
    </w:pPr>
    <w:r>
      <w:rPr>
        <w:rFonts w:hint="cs"/>
        <w:noProof/>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3CA79" w14:textId="77777777" w:rsidR="00762ECD" w:rsidRDefault="00762ECD" w:rsidP="009A212A">
    <w:pPr>
      <w:pStyle w:val="Footer"/>
      <w:bidi w:val="0"/>
    </w:pPr>
    <w:r>
      <w:rPr>
        <w:noProof/>
      </w:rPr>
      <mc:AlternateContent>
        <mc:Choice Requires="wps">
          <w:drawing>
            <wp:anchor distT="0" distB="0" distL="114300" distR="114300" simplePos="0" relativeHeight="251658240" behindDoc="0" locked="0" layoutInCell="1" allowOverlap="1" wp14:anchorId="3D477943" wp14:editId="2B32E53E">
              <wp:simplePos x="0" y="0"/>
              <wp:positionH relativeFrom="column">
                <wp:posOffset>-304800</wp:posOffset>
              </wp:positionH>
              <wp:positionV relativeFrom="paragraph">
                <wp:posOffset>-130175</wp:posOffset>
              </wp:positionV>
              <wp:extent cx="6038850" cy="609600"/>
              <wp:effectExtent l="0" t="0" r="19050" b="19050"/>
              <wp:wrapThrough wrapText="bothSides">
                <wp:wrapPolygon edited="0">
                  <wp:start x="0" y="0"/>
                  <wp:lineTo x="0" y="21600"/>
                  <wp:lineTo x="21600" y="21600"/>
                  <wp:lineTo x="21600" y="0"/>
                  <wp:lineTo x="0" y="0"/>
                </wp:wrapPolygon>
              </wp:wrapThrough>
              <wp:docPr id="9" name="Text Box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09600"/>
                      </a:xfrm>
                      <a:prstGeom prst="rect">
                        <a:avLst/>
                      </a:prstGeom>
                      <a:solidFill>
                        <a:srgbClr val="FFFFFF"/>
                      </a:solidFill>
                      <a:ln w="9525">
                        <a:solidFill>
                          <a:schemeClr val="bg1">
                            <a:lumMod val="85000"/>
                          </a:schemeClr>
                        </a:solidFill>
                        <a:miter lim="800000"/>
                        <a:headEnd/>
                        <a:tailEnd/>
                      </a:ln>
                    </wps:spPr>
                    <wps:txbx>
                      <w:txbxContent>
                        <w:p w14:paraId="2B0A1623" w14:textId="377D0669" w:rsidR="00762ECD" w:rsidRDefault="00762ECD" w:rsidP="00606964">
                          <w:pPr>
                            <w:bidi w:val="0"/>
                            <w:spacing w:before="60" w:after="60" w:line="240" w:lineRule="auto"/>
                            <w:jc w:val="center"/>
                          </w:pPr>
                          <w:proofErr w:type="spellStart"/>
                          <w:r>
                            <w:t>Kiryat</w:t>
                          </w:r>
                          <w:proofErr w:type="spellEnd"/>
                          <w:r>
                            <w:t xml:space="preserve"> </w:t>
                          </w:r>
                          <w:proofErr w:type="spellStart"/>
                          <w:r>
                            <w:t>HaTechnion</w:t>
                          </w:r>
                          <w:proofErr w:type="spellEnd"/>
                          <w:r>
                            <w:t xml:space="preserve">, Haifa </w:t>
                          </w:r>
                          <w:r>
                            <w:rPr>
                              <w:rFonts w:hint="cs"/>
                              <w:rtl/>
                            </w:rPr>
                            <w:t xml:space="preserve"> </w:t>
                          </w:r>
                          <w:r w:rsidRPr="004454E0">
                            <w:rPr>
                              <w:rFonts w:cs="Arial"/>
                              <w:rtl/>
                            </w:rPr>
                            <w:t>3200003</w:t>
                          </w:r>
                          <w:r>
                            <w:rPr>
                              <w:rtl/>
                            </w:rPr>
                            <w:tab/>
                          </w:r>
                          <w:r>
                            <w:t xml:space="preserve">Tel: </w:t>
                          </w:r>
                          <w:r>
                            <w:rPr>
                              <w:rFonts w:hint="cs"/>
                              <w:rtl/>
                            </w:rPr>
                            <w:t>04-8292329</w:t>
                          </w:r>
                          <w:r>
                            <w:rPr>
                              <w:rtl/>
                            </w:rPr>
                            <w:tab/>
                          </w:r>
                          <w:r>
                            <w:t>Fax:</w:t>
                          </w:r>
                          <w:r>
                            <w:rPr>
                              <w:rFonts w:hint="cs"/>
                              <w:rtl/>
                            </w:rPr>
                            <w:t xml:space="preserve">04-8231889 </w:t>
                          </w:r>
                          <w:r>
                            <w:rPr>
                              <w:rtl/>
                            </w:rPr>
                            <w:tab/>
                          </w:r>
                          <w:r>
                            <w:t>info@neaman.org.il</w:t>
                          </w:r>
                        </w:p>
                      </w:txbxContent>
                    </wps:txbx>
                    <wps:bodyPr rot="0" vert="horz" wrap="square" lIns="91440" tIns="36000" rIns="91440" bIns="36000" anchor="ctr"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56" type="#_x0000_t202" style="position:absolute;left:0;text-align:left;margin-left:-24pt;margin-top:-10.25pt;width:475.5pt;height:4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" strokecolor="#d8d8d8 [2732]">
              <v:textbox inset=",1mm,,1mm">
                <w:txbxContent>
                  <w:p w14:paraId="2B0A1623" w14:textId="377D0669" w:rsidR="00762ECD" w:rsidRDefault="00762ECD" w:rsidP="00606964">
                    <w:pPr>
                      <w:bidi w:val="0"/>
                      <w:spacing w:before="60" w:after="60" w:line="240" w:lineRule="auto"/>
                      <w:jc w:val="center"/>
                    </w:pPr>
                    <w:proofErr w:type="spellStart"/>
                    <w:r>
                      <w:t>Kiryat</w:t>
                    </w:r>
                    <w:proofErr w:type="spellEnd"/>
                    <w:r>
                      <w:t xml:space="preserve"> </w:t>
                    </w:r>
                    <w:proofErr w:type="spellStart"/>
                    <w:r>
                      <w:t>HaTechnion</w:t>
                    </w:r>
                    <w:proofErr w:type="spellEnd"/>
                    <w:r>
                      <w:t xml:space="preserve">, Haifa </w:t>
                    </w:r>
                    <w:r>
                      <w:rPr>
                        <w:rFonts w:hint="cs"/>
                        <w:rtl/>
                      </w:rPr>
                      <w:t xml:space="preserve"> </w:t>
                    </w:r>
                    <w:r w:rsidRPr="004454E0">
                      <w:rPr>
                        <w:rFonts w:cs="Arial"/>
                        <w:rtl/>
                      </w:rPr>
                      <w:t>3200003</w:t>
                    </w:r>
                    <w:r>
                      <w:rPr>
                        <w:rtl/>
                      </w:rPr>
                      <w:tab/>
                    </w:r>
                    <w:r>
                      <w:t xml:space="preserve">Tel: </w:t>
                    </w:r>
                    <w:r>
                      <w:rPr>
                        <w:rFonts w:hint="cs"/>
                        <w:rtl/>
                      </w:rPr>
                      <w:t>04-8292329</w:t>
                    </w:r>
                    <w:r>
                      <w:rPr>
                        <w:rtl/>
                      </w:rPr>
                      <w:tab/>
                    </w:r>
                    <w:r>
                      <w:t>Fax:</w:t>
                    </w:r>
                    <w:r>
                      <w:rPr>
                        <w:rFonts w:hint="cs"/>
                        <w:rtl/>
                      </w:rPr>
                      <w:t xml:space="preserve">04-8231889 </w:t>
                    </w:r>
                    <w:r>
                      <w:rPr>
                        <w:rtl/>
                      </w:rPr>
                      <w:tab/>
                    </w:r>
                    <w:r>
                      <w:t>info@neaman.org.il</w:t>
                    </w:r>
                  </w:p>
                </w:txbxContent>
              </v:textbox>
              <w10:wrap type="through"/>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color w:val="3494BA" w:themeColor="accent1"/>
        <w:sz w:val="20"/>
        <w:szCs w:val="20"/>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2007625515"/>
      <w:docPartObj>
        <w:docPartGallery w:val="Page Numbers (Bottom of Page)"/>
        <w:docPartUnique/>
      </w:docPartObj>
    </w:sdtPr>
    <w:sdtContent>
      <w:p w14:paraId="73C64044" w14:textId="60495D11" w:rsidR="00762ECD" w:rsidRPr="00D3253D" w:rsidRDefault="00762ECD" w:rsidP="00D3253D">
        <w:pPr>
          <w:pStyle w:val="Header"/>
          <w:jc w:val="center"/>
          <w:rPr>
            <w:noProof/>
            <w:color w:val="3494BA"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53D">
          <w:rPr>
            <w:noProof/>
            <w:color w:val="3494BA"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D3253D">
          <w:rPr>
            <w:noProof/>
            <w:color w:val="3494BA"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PAGE   \* MERGEFORMAT </w:instrText>
        </w:r>
        <w:r w:rsidRPr="00D3253D">
          <w:rPr>
            <w:noProof/>
            <w:color w:val="3494BA"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E05600">
          <w:rPr>
            <w:noProof/>
            <w:color w:val="3494BA" w:themeColor="accent1"/>
            <w:sz w:val="20"/>
            <w:szCs w:val="20"/>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47</w:t>
        </w:r>
        <w:r w:rsidRPr="00D3253D">
          <w:rPr>
            <w:noProof/>
            <w:color w:val="3494BA"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sdtContent>
  </w:sdt>
  <w:p w14:paraId="179C68D1" w14:textId="77777777" w:rsidR="00762ECD" w:rsidRPr="00D3253D" w:rsidRDefault="00762ECD" w:rsidP="00D3253D">
    <w:pPr>
      <w:pStyle w:val="Header"/>
      <w:jc w:val="center"/>
      <w:rPr>
        <w:noProof/>
        <w:color w:val="3494BA"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25837D" w14:textId="77777777" w:rsidR="00762ECD" w:rsidRDefault="00762ECD"/>
  <w:p w14:paraId="73EA8D2B" w14:textId="77777777" w:rsidR="00762ECD" w:rsidRDefault="00762E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DAFAF" w14:textId="77777777" w:rsidR="00CF6426" w:rsidRPr="00024595" w:rsidRDefault="00CF6426" w:rsidP="00024595">
      <w:pPr>
        <w:bidi w:val="0"/>
        <w:spacing w:before="0" w:after="0" w:line="240" w:lineRule="auto"/>
        <w:rPr>
          <w:color w:val="4EA9CE"/>
        </w:rPr>
      </w:pPr>
      <w:r w:rsidRPr="00636B82">
        <w:rPr>
          <w:color w:val="4EA9CE"/>
        </w:rPr>
        <w:separator/>
      </w:r>
    </w:p>
  </w:footnote>
  <w:footnote w:type="continuationSeparator" w:id="0">
    <w:p w14:paraId="5CBA449E" w14:textId="77777777" w:rsidR="00CF6426" w:rsidRDefault="00CF6426" w:rsidP="002E6DE8">
      <w:r>
        <w:continuationSeparator/>
      </w:r>
    </w:p>
    <w:p w14:paraId="70E75C0E" w14:textId="77777777" w:rsidR="00CF6426" w:rsidRDefault="00CF6426"/>
  </w:footnote>
  <w:footnote w:type="continuationNotice" w:id="1">
    <w:p w14:paraId="421A44E1" w14:textId="77777777" w:rsidR="00CF6426" w:rsidRDefault="00CF6426">
      <w:pPr>
        <w:spacing w:before="0" w:after="0" w:line="240" w:lineRule="auto"/>
      </w:pPr>
    </w:p>
    <w:p w14:paraId="04D144AF" w14:textId="77777777" w:rsidR="00CF6426" w:rsidRDefault="00CF6426"/>
  </w:footnote>
  <w:footnote w:id="2">
    <w:p w14:paraId="5373C46C" w14:textId="36122F4B" w:rsidR="00762ECD" w:rsidRDefault="00762ECD" w:rsidP="007333EF">
      <w:pPr>
        <w:pStyle w:val="FootnoteText"/>
        <w:bidi w:val="0"/>
      </w:pPr>
      <w:r>
        <w:rPr>
          <w:rStyle w:val="FootnoteReference"/>
        </w:rPr>
        <w:footnoteRef/>
      </w:r>
      <w:r>
        <w:rPr>
          <w:rtl/>
        </w:rPr>
        <w:t xml:space="preserve"> </w:t>
      </w:r>
      <w:r>
        <w:t>Attached to this paper is an Excel document aggregating the data used to estimate costs and ways of financing them.</w:t>
      </w:r>
    </w:p>
  </w:footnote>
  <w:footnote w:id="3">
    <w:p w14:paraId="70BCB199" w14:textId="77777777" w:rsidR="00762ECD" w:rsidRDefault="00762ECD" w:rsidP="00821558">
      <w:pPr>
        <w:pStyle w:val="FootnoteText"/>
        <w:bidi w:val="0"/>
      </w:pPr>
      <w:r>
        <w:rPr>
          <w:rStyle w:val="FootnoteReference"/>
        </w:rPr>
        <w:footnoteRef/>
      </w:r>
      <w:r>
        <w:rPr>
          <w:rtl/>
        </w:rPr>
        <w:t xml:space="preserve"> </w:t>
      </w:r>
      <w:r w:rsidRPr="00387AA0">
        <w:t xml:space="preserve">Attached to this document is an Excel file that </w:t>
      </w:r>
      <w:r>
        <w:t>details</w:t>
      </w:r>
      <w:r w:rsidRPr="00387AA0">
        <w:t xml:space="preserve"> how changing </w:t>
      </w:r>
      <w:r>
        <w:t xml:space="preserve">certain </w:t>
      </w:r>
      <w:r w:rsidRPr="00387AA0">
        <w:t>parameters or assumptions w</w:t>
      </w:r>
      <w:r>
        <w:t>ould affect</w:t>
      </w:r>
      <w:r w:rsidRPr="00387AA0">
        <w:t xml:space="preserve"> the cost</w:t>
      </w:r>
      <w:r>
        <w:t>s</w:t>
      </w:r>
      <w:r w:rsidRPr="00387AA0">
        <w:t>.</w:t>
      </w:r>
    </w:p>
  </w:footnote>
  <w:footnote w:id="4">
    <w:p w14:paraId="11F62668" w14:textId="77777777" w:rsidR="00762ECD" w:rsidRDefault="00762ECD" w:rsidP="00821558">
      <w:pPr>
        <w:pStyle w:val="FootnoteText"/>
        <w:bidi w:val="0"/>
      </w:pPr>
      <w:r>
        <w:rPr>
          <w:rStyle w:val="FootnoteReference"/>
        </w:rPr>
        <w:footnoteRef/>
      </w:r>
      <w:r>
        <w:rPr>
          <w:rtl/>
        </w:rPr>
        <w:t xml:space="preserve"> </w:t>
      </w:r>
      <w:r w:rsidRPr="00DF25DD">
        <w:t xml:space="preserve">In this section, we will present only the broad picture of the rights granted to </w:t>
      </w:r>
      <w:r>
        <w:t xml:space="preserve">new </w:t>
      </w:r>
      <w:r w:rsidRPr="00DF25DD">
        <w:t xml:space="preserve">parents in these countries. This </w:t>
      </w:r>
      <w:r>
        <w:t>over</w:t>
      </w:r>
      <w:r w:rsidRPr="00DF25DD">
        <w:t xml:space="preserve">view is </w:t>
      </w:r>
      <w:r>
        <w:t>mostly</w:t>
      </w:r>
      <w:r w:rsidRPr="00DF25DD">
        <w:t xml:space="preserve"> based on a large-scale comparative study conducted </w:t>
      </w:r>
      <w:r>
        <w:t>at</w:t>
      </w:r>
      <w:r w:rsidRPr="00DF25DD">
        <w:t xml:space="preserve"> the WORLD Policy Analysis Center at UCLA and published in 2018 (see </w:t>
      </w:r>
      <w:hyperlink r:id="rId1" w:history="1">
        <w:proofErr w:type="spellStart"/>
        <w:r w:rsidRPr="00C5593A">
          <w:rPr>
            <w:rStyle w:val="Hyperlink"/>
          </w:rPr>
          <w:t>Raub</w:t>
        </w:r>
        <w:proofErr w:type="spellEnd"/>
        <w:r w:rsidRPr="00C5593A">
          <w:rPr>
            <w:rStyle w:val="Hyperlink"/>
          </w:rPr>
          <w:t xml:space="preserve"> et al. 2018</w:t>
        </w:r>
      </w:hyperlink>
      <w:r w:rsidRPr="00DF25DD">
        <w:t>). The data presented in this chapter is taken from th</w:t>
      </w:r>
      <w:r>
        <w:t>is study</w:t>
      </w:r>
      <w:r w:rsidRPr="00DF25DD">
        <w:t xml:space="preserve"> unless stated otherwise. In Chapter 5 we will elaborate on the trends and reforms </w:t>
      </w:r>
      <w:r>
        <w:t>in maternity and paternity policies taking shape in different countries around</w:t>
      </w:r>
      <w:r w:rsidRPr="00DF25DD">
        <w:t xml:space="preserve"> the world.</w:t>
      </w:r>
    </w:p>
  </w:footnote>
  <w:footnote w:id="5">
    <w:p w14:paraId="2B2C25F2" w14:textId="77777777" w:rsidR="00762ECD" w:rsidRDefault="00762ECD" w:rsidP="00821558">
      <w:pPr>
        <w:pStyle w:val="FootnoteText"/>
        <w:bidi w:val="0"/>
      </w:pPr>
      <w:r>
        <w:rPr>
          <w:rStyle w:val="FootnoteReference"/>
        </w:rPr>
        <w:footnoteRef/>
      </w:r>
      <w:r>
        <w:rPr>
          <w:rtl/>
        </w:rPr>
        <w:t xml:space="preserve"> </w:t>
      </w:r>
      <w:r>
        <w:t>The percentage of the parent’s salary paid by the state varies from country to country, and in most cases ranges between 80%–100%.</w:t>
      </w:r>
    </w:p>
  </w:footnote>
  <w:footnote w:id="6">
    <w:p w14:paraId="57B8774D" w14:textId="77777777" w:rsidR="00762ECD" w:rsidRDefault="00762ECD" w:rsidP="00821558">
      <w:pPr>
        <w:pStyle w:val="FootnoteText"/>
        <w:bidi w:val="0"/>
      </w:pPr>
      <w:r>
        <w:rPr>
          <w:rStyle w:val="FootnoteReference"/>
        </w:rPr>
        <w:footnoteRef/>
      </w:r>
      <w:r>
        <w:rPr>
          <w:rtl/>
        </w:rPr>
        <w:t xml:space="preserve"> </w:t>
      </w:r>
      <w:r>
        <w:t xml:space="preserve">For example, in Israel the paid parental leave period is 15 weeks, whereas the period of protection from dismissal extends to one year. </w:t>
      </w:r>
    </w:p>
  </w:footnote>
  <w:footnote w:id="7">
    <w:p w14:paraId="17658CF1" w14:textId="6DAD57EB" w:rsidR="00762ECD" w:rsidRDefault="00762ECD" w:rsidP="005F6BBF">
      <w:pPr>
        <w:pStyle w:val="FootnoteText"/>
        <w:bidi w:val="0"/>
      </w:pPr>
      <w:r>
        <w:rPr>
          <w:rStyle w:val="FootnoteReference"/>
        </w:rPr>
        <w:footnoteRef/>
      </w:r>
      <w:r>
        <w:rPr>
          <w:rtl/>
        </w:rPr>
        <w:t xml:space="preserve"> </w:t>
      </w:r>
      <w:r>
        <w:t>For example, a country that grants 20 weeks of paid leave at 80% compensation, gives the full-rate equivalent of 16 weeks.</w:t>
      </w:r>
    </w:p>
  </w:footnote>
  <w:footnote w:id="8">
    <w:p w14:paraId="6D7CF6E1" w14:textId="249FDB1F" w:rsidR="00762ECD" w:rsidRDefault="00762ECD" w:rsidP="00C5593A">
      <w:pPr>
        <w:pStyle w:val="FootnoteText"/>
        <w:bidi w:val="0"/>
      </w:pPr>
      <w:r>
        <w:rPr>
          <w:rStyle w:val="FootnoteReference"/>
        </w:rPr>
        <w:footnoteRef/>
      </w:r>
      <w:r>
        <w:rPr>
          <w:rtl/>
        </w:rPr>
        <w:t xml:space="preserve"> </w:t>
      </w:r>
      <w:r w:rsidRPr="005F6BBF">
        <w:t xml:space="preserve">Figure 1 shows the total </w:t>
      </w:r>
      <w:r>
        <w:t>paid</w:t>
      </w:r>
      <w:r w:rsidRPr="005F6BBF">
        <w:t xml:space="preserve"> period </w:t>
      </w:r>
      <w:r>
        <w:t>available to</w:t>
      </w:r>
      <w:r w:rsidRPr="005F6BBF">
        <w:t xml:space="preserve"> the mother, which includes the designated </w:t>
      </w:r>
      <w:r>
        <w:t>paid maternity leave</w:t>
      </w:r>
      <w:r w:rsidRPr="005F6BBF">
        <w:t xml:space="preserve">, as well as the divisible </w:t>
      </w:r>
      <w:r>
        <w:t>parental leave period</w:t>
      </w:r>
      <w:r w:rsidRPr="005F6BBF">
        <w:t xml:space="preserve">. If </w:t>
      </w:r>
      <w:r>
        <w:t>we compare the designated paid maternity leave alone, Israel fares far better</w:t>
      </w:r>
      <w:r w:rsidRPr="005F6BBF">
        <w:t xml:space="preserve"> (ranked 14th out of the 36 countries, and slightly above the average </w:t>
      </w:r>
      <w:r>
        <w:t>across the</w:t>
      </w:r>
      <w:r w:rsidRPr="005F6BBF">
        <w:t xml:space="preserve"> OECD </w:t>
      </w:r>
      <w:r>
        <w:t xml:space="preserve">member states </w:t>
      </w:r>
      <w:r w:rsidRPr="005F6BBF">
        <w:t xml:space="preserve">estimated </w:t>
      </w:r>
      <w:r>
        <w:t>at the equivalent of</w:t>
      </w:r>
      <w:r w:rsidRPr="005F6BBF">
        <w:t xml:space="preserve"> 13.2 weeks</w:t>
      </w:r>
      <w:r>
        <w:t xml:space="preserve"> at full pay</w:t>
      </w:r>
      <w:r w:rsidRPr="005F6BBF">
        <w:t xml:space="preserve"> ). At the same time, </w:t>
      </w:r>
      <w:r>
        <w:t>this is a rather</w:t>
      </w:r>
      <w:r w:rsidRPr="005F6BBF">
        <w:t xml:space="preserve"> limited statistic</w:t>
      </w:r>
      <w:r>
        <w:t xml:space="preserve"> overall</w:t>
      </w:r>
      <w:r w:rsidRPr="005F6BBF">
        <w:t xml:space="preserve"> that does not </w:t>
      </w:r>
      <w:r>
        <w:t xml:space="preserve">represent </w:t>
      </w:r>
      <w:r w:rsidRPr="005F6BBF">
        <w:t xml:space="preserve">the true order of magnitude of </w:t>
      </w:r>
      <w:r>
        <w:t>the</w:t>
      </w:r>
      <w:r w:rsidRPr="005F6BBF">
        <w:t xml:space="preserve"> benefits </w:t>
      </w:r>
      <w:r>
        <w:t xml:space="preserve">available </w:t>
      </w:r>
      <w:r w:rsidRPr="005F6BBF">
        <w:t xml:space="preserve">to mothers </w:t>
      </w:r>
      <w:r>
        <w:t>around</w:t>
      </w:r>
      <w:r w:rsidRPr="005F6BBF">
        <w:t xml:space="preserve"> the world.</w:t>
      </w:r>
    </w:p>
  </w:footnote>
  <w:footnote w:id="9">
    <w:p w14:paraId="37DFB4B0" w14:textId="52F5DB44" w:rsidR="00762ECD" w:rsidRDefault="00762ECD" w:rsidP="00C5593A">
      <w:pPr>
        <w:pStyle w:val="FootnoteText"/>
        <w:bidi w:val="0"/>
      </w:pPr>
      <w:r>
        <w:rPr>
          <w:rStyle w:val="FootnoteReference"/>
        </w:rPr>
        <w:footnoteRef/>
      </w:r>
      <w:r>
        <w:rPr>
          <w:rtl/>
        </w:rPr>
        <w:t xml:space="preserve"> </w:t>
      </w:r>
      <w:r w:rsidRPr="00C5593A">
        <w:t>There are</w:t>
      </w:r>
      <w:r>
        <w:t xml:space="preserve"> certain</w:t>
      </w:r>
      <w:r w:rsidRPr="00C5593A">
        <w:t xml:space="preserve"> U.S. states that provide </w:t>
      </w:r>
      <w:r>
        <w:t>maternity</w:t>
      </w:r>
      <w:r w:rsidRPr="00C5593A">
        <w:t xml:space="preserve"> benefits in their </w:t>
      </w:r>
      <w:r>
        <w:t>jurisdictions</w:t>
      </w:r>
      <w:r w:rsidRPr="00C5593A">
        <w:t xml:space="preserve">, as well as employers who do so on their own initiative, or as a result of labor union negotiations. In any case, the United States is </w:t>
      </w:r>
      <w:r>
        <w:t xml:space="preserve">a (negative) outlier </w:t>
      </w:r>
      <w:r w:rsidRPr="00C5593A">
        <w:t xml:space="preserve">in this regard, </w:t>
      </w:r>
      <w:r>
        <w:t>and as time goes on, the demand to legislate a federal</w:t>
      </w:r>
      <w:r w:rsidRPr="00C5593A">
        <w:t xml:space="preserve"> </w:t>
      </w:r>
      <w:r>
        <w:t>statute for a</w:t>
      </w:r>
      <w:r w:rsidRPr="00C5593A">
        <w:t xml:space="preserve"> paid </w:t>
      </w:r>
      <w:r>
        <w:t>parental leave rises</w:t>
      </w:r>
      <w:r w:rsidRPr="00C5593A">
        <w:t xml:space="preserve"> (</w:t>
      </w:r>
      <w:proofErr w:type="spellStart"/>
      <w:r>
        <w:fldChar w:fldCharType="begin"/>
      </w:r>
      <w:r>
        <w:instrText xml:space="preserve"> HYPERLINK "https://doi.org/10.1086/209897" </w:instrText>
      </w:r>
      <w:r>
        <w:fldChar w:fldCharType="separate"/>
      </w:r>
      <w:r w:rsidRPr="00C5593A">
        <w:rPr>
          <w:rStyle w:val="Hyperlink"/>
        </w:rPr>
        <w:t>Waldfogel</w:t>
      </w:r>
      <w:proofErr w:type="spellEnd"/>
      <w:r w:rsidRPr="00C5593A">
        <w:rPr>
          <w:rStyle w:val="Hyperlink"/>
        </w:rPr>
        <w:t>, 1998</w:t>
      </w:r>
      <w:r>
        <w:rPr>
          <w:rStyle w:val="Hyperlink"/>
        </w:rPr>
        <w:fldChar w:fldCharType="end"/>
      </w:r>
      <w:r w:rsidRPr="00C5593A">
        <w:t>).</w:t>
      </w:r>
    </w:p>
  </w:footnote>
  <w:footnote w:id="10">
    <w:p w14:paraId="0474526A" w14:textId="2073B087" w:rsidR="00762ECD" w:rsidRDefault="00762ECD" w:rsidP="00751080">
      <w:pPr>
        <w:pStyle w:val="FootnoteText"/>
        <w:bidi w:val="0"/>
      </w:pPr>
      <w:r>
        <w:rPr>
          <w:rStyle w:val="FootnoteReference"/>
        </w:rPr>
        <w:footnoteRef/>
      </w:r>
      <w:r>
        <w:rPr>
          <w:rtl/>
        </w:rPr>
        <w:t xml:space="preserve"> </w:t>
      </w:r>
      <w:r>
        <w:t xml:space="preserve">This chapter relies, among other sources, on data presented in chapter 2.f in </w:t>
      </w:r>
      <w:hyperlink r:id="rId2" w:history="1">
        <w:r w:rsidRPr="00751080">
          <w:rPr>
            <w:rStyle w:val="Hyperlink"/>
          </w:rPr>
          <w:t>Trajtenberg (2019)</w:t>
        </w:r>
      </w:hyperlink>
      <w:r>
        <w:t>.</w:t>
      </w:r>
    </w:p>
  </w:footnote>
  <w:footnote w:id="11">
    <w:p w14:paraId="4E8F8586" w14:textId="49DCBAF4" w:rsidR="00762ECD" w:rsidRDefault="00762ECD" w:rsidP="00383F69">
      <w:pPr>
        <w:pStyle w:val="FootnoteText"/>
        <w:bidi w:val="0"/>
      </w:pPr>
      <w:r>
        <w:rPr>
          <w:rStyle w:val="FootnoteReference"/>
        </w:rPr>
        <w:footnoteRef/>
      </w:r>
      <w:r>
        <w:rPr>
          <w:rtl/>
        </w:rPr>
        <w:t xml:space="preserve"> </w:t>
      </w:r>
      <w:r>
        <w:t xml:space="preserve">As of 2017, see </w:t>
      </w:r>
      <w:hyperlink r:id="rId3" w:history="1">
        <w:r w:rsidRPr="00383F69">
          <w:rPr>
            <w:rStyle w:val="Hyperlink"/>
          </w:rPr>
          <w:t>OECD, 2019A</w:t>
        </w:r>
      </w:hyperlink>
      <w:r>
        <w:t>.</w:t>
      </w:r>
    </w:p>
  </w:footnote>
  <w:footnote w:id="12">
    <w:p w14:paraId="28AB2BFB" w14:textId="20243722" w:rsidR="00762ECD" w:rsidRDefault="00762ECD" w:rsidP="0092582E">
      <w:pPr>
        <w:pStyle w:val="FootnoteText"/>
        <w:bidi w:val="0"/>
      </w:pPr>
      <w:r>
        <w:rPr>
          <w:rStyle w:val="FootnoteReference"/>
        </w:rPr>
        <w:footnoteRef/>
      </w:r>
      <w:r>
        <w:rPr>
          <w:rtl/>
        </w:rPr>
        <w:t xml:space="preserve"> </w:t>
      </w:r>
      <w:r>
        <w:t>Only 6.4% of Jewish women in Israel between the ages of 45 and 59 have no children. This number is higher among Arab women (13.7%).</w:t>
      </w:r>
    </w:p>
  </w:footnote>
  <w:footnote w:id="13">
    <w:p w14:paraId="3EC67BF1" w14:textId="6CFA2D0C" w:rsidR="00762ECD" w:rsidRDefault="00762ECD" w:rsidP="00A83579">
      <w:pPr>
        <w:pStyle w:val="FootnoteText"/>
        <w:bidi w:val="0"/>
      </w:pPr>
      <w:r>
        <w:rPr>
          <w:rStyle w:val="FootnoteReference"/>
        </w:rPr>
        <w:footnoteRef/>
      </w:r>
      <w:r>
        <w:rPr>
          <w:rtl/>
        </w:rPr>
        <w:t xml:space="preserve"> </w:t>
      </w:r>
      <w:r>
        <w:t xml:space="preserve">Source: </w:t>
      </w:r>
      <w:hyperlink r:id="rId4" w:history="1">
        <w:r w:rsidRPr="00A83579">
          <w:rPr>
            <w:rStyle w:val="Hyperlink"/>
          </w:rPr>
          <w:t>Bank of Israel, 2017</w:t>
        </w:r>
      </w:hyperlink>
      <w:r>
        <w:t>.</w:t>
      </w:r>
    </w:p>
  </w:footnote>
  <w:footnote w:id="14">
    <w:p w14:paraId="6A768CD3" w14:textId="53F963F4" w:rsidR="00762ECD" w:rsidRDefault="00762ECD" w:rsidP="00606964">
      <w:pPr>
        <w:pStyle w:val="FootnoteText"/>
        <w:bidi w:val="0"/>
      </w:pPr>
      <w:r>
        <w:rPr>
          <w:rStyle w:val="FootnoteReference"/>
        </w:rPr>
        <w:footnoteRef/>
      </w:r>
      <w:r>
        <w:rPr>
          <w:rtl/>
        </w:rPr>
        <w:t xml:space="preserve"> </w:t>
      </w:r>
      <w:r w:rsidRPr="00606964">
        <w:t>The effect on the growth rate (</w:t>
      </w:r>
      <w:r>
        <w:t>as opposed</w:t>
      </w:r>
      <w:r w:rsidRPr="00606964">
        <w:t xml:space="preserve"> to the GDP) is due to the fact that the integration of women </w:t>
      </w:r>
      <w:r>
        <w:t>into the job market</w:t>
      </w:r>
      <w:r w:rsidRPr="00606964">
        <w:t xml:space="preserve"> and </w:t>
      </w:r>
      <w:r>
        <w:t xml:space="preserve">their climb up the professional </w:t>
      </w:r>
      <w:proofErr w:type="spellStart"/>
      <w:r>
        <w:t>lader</w:t>
      </w:r>
      <w:proofErr w:type="spellEnd"/>
      <w:r w:rsidRPr="00606964">
        <w:t xml:space="preserve"> are trends that are spread </w:t>
      </w:r>
      <w:r>
        <w:t>over long</w:t>
      </w:r>
      <w:r w:rsidRPr="00606964">
        <w:t xml:space="preserve"> period</w:t>
      </w:r>
      <w:r>
        <w:t>s</w:t>
      </w:r>
      <w:r w:rsidRPr="00606964">
        <w:t xml:space="preserve"> of time.</w:t>
      </w:r>
    </w:p>
  </w:footnote>
  <w:footnote w:id="15">
    <w:p w14:paraId="5C6629E2" w14:textId="6E7559E5" w:rsidR="00762ECD" w:rsidRDefault="00762ECD" w:rsidP="00BE3A8F">
      <w:pPr>
        <w:pStyle w:val="FootnoteText"/>
        <w:bidi w:val="0"/>
      </w:pPr>
      <w:r>
        <w:rPr>
          <w:rStyle w:val="FootnoteReference"/>
        </w:rPr>
        <w:footnoteRef/>
      </w:r>
      <w:r>
        <w:rPr>
          <w:rtl/>
        </w:rPr>
        <w:t xml:space="preserve"> </w:t>
      </w:r>
      <w:r w:rsidRPr="00BE3A8F">
        <w:t xml:space="preserve">As of 2017, the disparity in average monthly income between genders </w:t>
      </w:r>
      <w:r>
        <w:t>stood at</w:t>
      </w:r>
      <w:r w:rsidRPr="00BE3A8F">
        <w:t xml:space="preserve"> 31.4%</w:t>
      </w:r>
      <w:r>
        <w:t>;</w:t>
      </w:r>
      <w:r w:rsidRPr="00BE3A8F">
        <w:t xml:space="preserve"> when the median monthly income was calculated, the gap narrowed to 24.7%. Differences in the amount of working hours are another reason for the pay gap, with men </w:t>
      </w:r>
      <w:r>
        <w:t xml:space="preserve">working </w:t>
      </w:r>
      <w:r w:rsidRPr="00BE3A8F">
        <w:t xml:space="preserve">44.9 </w:t>
      </w:r>
      <w:r>
        <w:t xml:space="preserve">weekly hours </w:t>
      </w:r>
      <w:r w:rsidRPr="00BE3A8F">
        <w:t>on average compared to women</w:t>
      </w:r>
      <w:r>
        <w:t>’s 37 hours</w:t>
      </w:r>
      <w:r w:rsidRPr="00BE3A8F">
        <w:t xml:space="preserve">. When this effect is </w:t>
      </w:r>
      <w:r>
        <w:t>factored out</w:t>
      </w:r>
      <w:r w:rsidRPr="00BE3A8F">
        <w:t xml:space="preserve">, the remaining </w:t>
      </w:r>
      <w:r>
        <w:t>pay</w:t>
      </w:r>
      <w:r w:rsidRPr="00BE3A8F">
        <w:t xml:space="preserve"> gap is estimated at 15.8%.</w:t>
      </w:r>
    </w:p>
  </w:footnote>
  <w:footnote w:id="16">
    <w:p w14:paraId="0448F76C" w14:textId="74243FC9" w:rsidR="00762ECD" w:rsidRDefault="00762ECD" w:rsidP="00F60CB9">
      <w:pPr>
        <w:pStyle w:val="FootnoteText"/>
        <w:bidi w:val="0"/>
      </w:pPr>
      <w:r>
        <w:rPr>
          <w:rStyle w:val="FootnoteReference"/>
        </w:rPr>
        <w:footnoteRef/>
      </w:r>
      <w:r>
        <w:rPr>
          <w:rtl/>
        </w:rPr>
        <w:t xml:space="preserve"> </w:t>
      </w:r>
      <w:r>
        <w:t>Here too Israel lags behind the OECD average, which stands at 25% of women employed half-time, as opposed to Israel’s 32% (OECD stat, 2019B).</w:t>
      </w:r>
    </w:p>
  </w:footnote>
  <w:footnote w:id="17">
    <w:p w14:paraId="367760CD" w14:textId="35BAD892" w:rsidR="00762ECD" w:rsidRDefault="00762ECD" w:rsidP="00C50C01">
      <w:pPr>
        <w:pStyle w:val="FootnoteText"/>
        <w:bidi w:val="0"/>
      </w:pPr>
      <w:r>
        <w:rPr>
          <w:rStyle w:val="FootnoteReference"/>
        </w:rPr>
        <w:footnoteRef/>
      </w:r>
      <w:r>
        <w:rPr>
          <w:rtl/>
        </w:rPr>
        <w:t xml:space="preserve"> </w:t>
      </w:r>
      <w:r>
        <w:t>In 2016, an amendment was published to the Women’s Labor Law (amendment no. 55), which included the replacement of the term “maternity leave” with “childbirth and parental period.” For the sake of clarity, in English we will refer to this period as the “parental leave period.”</w:t>
      </w:r>
    </w:p>
  </w:footnote>
  <w:footnote w:id="18">
    <w:p w14:paraId="04043121" w14:textId="0981B731" w:rsidR="00762ECD" w:rsidRDefault="00762ECD" w:rsidP="00216075">
      <w:pPr>
        <w:pStyle w:val="FootnoteText"/>
        <w:bidi w:val="0"/>
        <w:rPr>
          <w:rtl/>
        </w:rPr>
      </w:pPr>
      <w:r>
        <w:rPr>
          <w:rStyle w:val="FootnoteReference"/>
        </w:rPr>
        <w:footnoteRef/>
      </w:r>
      <w:r>
        <w:rPr>
          <w:rtl/>
        </w:rPr>
        <w:t xml:space="preserve"> </w:t>
      </w:r>
      <w:r>
        <w:t>The mother’s e</w:t>
      </w:r>
      <w:r w:rsidRPr="00216075">
        <w:t xml:space="preserve">ligibility </w:t>
      </w:r>
      <w:r>
        <w:t>for paid maternity leave</w:t>
      </w:r>
      <w:r w:rsidRPr="00216075">
        <w:t xml:space="preserve"> is contingent upon </w:t>
      </w:r>
      <w:r>
        <w:t>her meeting several different criteria</w:t>
      </w:r>
      <w:r w:rsidRPr="00216075">
        <w:t>.</w:t>
      </w:r>
      <w:r>
        <w:t xml:space="preserve"> The daily maternity/paternity pay is c</w:t>
      </w:r>
      <w:r w:rsidRPr="00216075">
        <w:t xml:space="preserve">alculated </w:t>
      </w:r>
      <w:r>
        <w:t>by dividing</w:t>
      </w:r>
      <w:r w:rsidRPr="00216075">
        <w:t xml:space="preserve"> the </w:t>
      </w:r>
      <w:r>
        <w:t>income</w:t>
      </w:r>
      <w:r w:rsidRPr="00216075">
        <w:t xml:space="preserve"> </w:t>
      </w:r>
      <w:r>
        <w:t>earned by the parent</w:t>
      </w:r>
      <w:r w:rsidRPr="00216075">
        <w:t xml:space="preserve"> </w:t>
      </w:r>
      <w:r>
        <w:t>during</w:t>
      </w:r>
      <w:r w:rsidRPr="00216075">
        <w:t xml:space="preserve"> the quarter preceding the determining date </w:t>
      </w:r>
      <w:r>
        <w:t>by</w:t>
      </w:r>
      <w:r w:rsidRPr="00216075">
        <w:t xml:space="preserve"> 90, or the </w:t>
      </w:r>
      <w:r>
        <w:t>income</w:t>
      </w:r>
      <w:r w:rsidRPr="00216075">
        <w:t xml:space="preserve"> </w:t>
      </w:r>
      <w:r>
        <w:t>earned by the parent</w:t>
      </w:r>
      <w:r w:rsidRPr="00216075">
        <w:t xml:space="preserve"> </w:t>
      </w:r>
      <w:r>
        <w:t>during</w:t>
      </w:r>
      <w:r w:rsidRPr="00216075">
        <w:t xml:space="preserve"> </w:t>
      </w:r>
      <w:r>
        <w:t xml:space="preserve">the six months </w:t>
      </w:r>
      <w:r w:rsidRPr="00216075">
        <w:t xml:space="preserve">preceding the determining date </w:t>
      </w:r>
      <w:r>
        <w:t>by</w:t>
      </w:r>
      <w:r w:rsidRPr="00216075">
        <w:t xml:space="preserve"> 180, </w:t>
      </w:r>
      <w:r>
        <w:t>the higher figure of the two</w:t>
      </w:r>
      <w:r w:rsidRPr="00216075">
        <w:t xml:space="preserve"> (</w:t>
      </w:r>
      <w:hyperlink r:id="rId5" w:history="1">
        <w:r w:rsidRPr="00216075">
          <w:rPr>
            <w:rStyle w:val="Hyperlink"/>
          </w:rPr>
          <w:t>Knesset Israel, 2016b</w:t>
        </w:r>
      </w:hyperlink>
      <w:r w:rsidRPr="00216075">
        <w:t xml:space="preserve">). </w:t>
      </w:r>
      <w:r>
        <w:t>The parental</w:t>
      </w:r>
      <w:r w:rsidRPr="00216075">
        <w:t xml:space="preserve"> allowance is </w:t>
      </w:r>
      <w:r>
        <w:t>capped at</w:t>
      </w:r>
      <w:r w:rsidRPr="00216075">
        <w:t xml:space="preserve"> 5 times the average </w:t>
      </w:r>
      <w:r>
        <w:t>national daily wage</w:t>
      </w:r>
      <w:r w:rsidRPr="00216075">
        <w:t xml:space="preserve">, </w:t>
      </w:r>
      <w:r>
        <w:t xml:space="preserve">approximately </w:t>
      </w:r>
      <w:r w:rsidRPr="00216075">
        <w:t xml:space="preserve">1,463.83 </w:t>
      </w:r>
      <w:r>
        <w:t xml:space="preserve">NIS </w:t>
      </w:r>
      <w:r w:rsidRPr="00216075">
        <w:t>per day as of 2018 (</w:t>
      </w:r>
      <w:r>
        <w:t>National Insurance Institute of Israel</w:t>
      </w:r>
      <w:r w:rsidRPr="00216075">
        <w:t>, 2019).</w:t>
      </w:r>
    </w:p>
  </w:footnote>
  <w:footnote w:id="19">
    <w:p w14:paraId="28C56DB3" w14:textId="2E05DBC3" w:rsidR="00762ECD" w:rsidRDefault="00762ECD" w:rsidP="00216075">
      <w:pPr>
        <w:pStyle w:val="FootnoteText"/>
        <w:bidi w:val="0"/>
      </w:pPr>
      <w:r>
        <w:rPr>
          <w:rStyle w:val="FootnoteReference"/>
        </w:rPr>
        <w:footnoteRef/>
      </w:r>
      <w:r>
        <w:rPr>
          <w:rtl/>
        </w:rPr>
        <w:t xml:space="preserve"> </w:t>
      </w:r>
      <w:r>
        <w:t>For details, see</w:t>
      </w:r>
      <w:r w:rsidRPr="00216075">
        <w:t xml:space="preserve"> </w:t>
      </w:r>
      <w:r>
        <w:t>National Insurance Institute of Israel</w:t>
      </w:r>
      <w:r w:rsidRPr="00216075">
        <w:t>, 2019</w:t>
      </w:r>
      <w:r>
        <w:t xml:space="preserve">a; </w:t>
      </w:r>
      <w:hyperlink r:id="rId6" w:history="1">
        <w:r w:rsidRPr="00E2428E">
          <w:rPr>
            <w:rStyle w:val="Hyperlink"/>
          </w:rPr>
          <w:t>Man, 2018</w:t>
        </w:r>
      </w:hyperlink>
      <w:r>
        <w:t>; Knesset Israel, 2016a,b,c).</w:t>
      </w:r>
    </w:p>
  </w:footnote>
  <w:footnote w:id="20">
    <w:p w14:paraId="405ED71C" w14:textId="1699DC43" w:rsidR="00762ECD" w:rsidRDefault="00762ECD" w:rsidP="00150384">
      <w:pPr>
        <w:pStyle w:val="FootnoteText"/>
        <w:bidi w:val="0"/>
      </w:pPr>
      <w:r>
        <w:rPr>
          <w:rStyle w:val="FootnoteReference"/>
        </w:rPr>
        <w:footnoteRef/>
      </w:r>
      <w:r>
        <w:rPr>
          <w:rtl/>
        </w:rPr>
        <w:t xml:space="preserve"> </w:t>
      </w:r>
      <w:r>
        <w:t xml:space="preserve">See </w:t>
      </w:r>
      <w:r w:rsidRPr="00A478EC">
        <w:t>National Insurance Institute</w:t>
      </w:r>
      <w:r>
        <w:t xml:space="preserve"> of Israel, 2019A; </w:t>
      </w:r>
      <w:hyperlink r:id="rId7" w:history="1">
        <w:r w:rsidRPr="00A478EC">
          <w:rPr>
            <w:rStyle w:val="Hyperlink"/>
          </w:rPr>
          <w:t>Man, 2018</w:t>
        </w:r>
      </w:hyperlink>
      <w:r>
        <w:t>; Knesset Israel, 2016a,b,c</w:t>
      </w:r>
      <w:r w:rsidRPr="00A478EC">
        <w:t xml:space="preserve">. The first day is </w:t>
      </w:r>
      <w:r>
        <w:t>considered unpaid sick leave</w:t>
      </w:r>
      <w:r w:rsidRPr="00A478EC">
        <w:t xml:space="preserve">, the second, third and fourth days are </w:t>
      </w:r>
      <w:r>
        <w:t>deducted from the father’s paid vacation days</w:t>
      </w:r>
      <w:r w:rsidRPr="00A478EC">
        <w:t xml:space="preserve">. The fifth and sixth days are </w:t>
      </w:r>
      <w:r>
        <w:t>considered sick leave at 50% pay</w:t>
      </w:r>
      <w:r w:rsidRPr="00A478EC">
        <w:t xml:space="preserve">. No data is available </w:t>
      </w:r>
      <w:r>
        <w:t>regarding</w:t>
      </w:r>
      <w:r w:rsidRPr="00A478EC">
        <w:t xml:space="preserve"> </w:t>
      </w:r>
      <w:r>
        <w:t>the exercise of this right.</w:t>
      </w:r>
    </w:p>
  </w:footnote>
  <w:footnote w:id="21">
    <w:p w14:paraId="0886F491" w14:textId="7FEEFF29" w:rsidR="00762ECD" w:rsidRDefault="00762ECD" w:rsidP="00A03CBC">
      <w:pPr>
        <w:pStyle w:val="FootnoteText"/>
        <w:bidi w:val="0"/>
      </w:pPr>
      <w:r>
        <w:rPr>
          <w:rStyle w:val="FootnoteReference"/>
        </w:rPr>
        <w:footnoteRef/>
      </w:r>
      <w:r>
        <w:rPr>
          <w:rtl/>
        </w:rPr>
        <w:t xml:space="preserve"> </w:t>
      </w:r>
      <w:r>
        <w:t xml:space="preserve">Unpaid parental leave can also be divided among the parents, but not taken concurrently. </w:t>
      </w:r>
    </w:p>
  </w:footnote>
  <w:footnote w:id="22">
    <w:p w14:paraId="2CD973D2" w14:textId="1CD98E8B" w:rsidR="00762ECD" w:rsidRDefault="00762ECD" w:rsidP="00D8157E">
      <w:pPr>
        <w:pStyle w:val="FootnoteText"/>
        <w:bidi w:val="0"/>
      </w:pPr>
      <w:r>
        <w:rPr>
          <w:rStyle w:val="FootnoteReference"/>
        </w:rPr>
        <w:footnoteRef/>
      </w:r>
      <w:r>
        <w:rPr>
          <w:rtl/>
        </w:rPr>
        <w:t xml:space="preserve"> </w:t>
      </w:r>
      <w:r w:rsidRPr="00D8157E">
        <w:t xml:space="preserve">The cost of </w:t>
      </w:r>
      <w:r>
        <w:t>a home childcare assistant</w:t>
      </w:r>
      <w:r w:rsidRPr="00D8157E">
        <w:t xml:space="preserve"> is </w:t>
      </w:r>
      <w:r>
        <w:t>roughly</w:t>
      </w:r>
      <w:r w:rsidRPr="00D8157E">
        <w:t xml:space="preserve"> 7,000</w:t>
      </w:r>
      <w:r>
        <w:t xml:space="preserve"> </w:t>
      </w:r>
      <w:r w:rsidRPr="00D8157E">
        <w:t>NIS</w:t>
      </w:r>
      <w:r>
        <w:t xml:space="preserve"> per month</w:t>
      </w:r>
      <w:r w:rsidRPr="00D8157E">
        <w:t xml:space="preserve"> (in the </w:t>
      </w:r>
      <w:r>
        <w:t>central region</w:t>
      </w:r>
      <w:r w:rsidRPr="00D8157E">
        <w:t xml:space="preserve">), with the </w:t>
      </w:r>
      <w:r>
        <w:t>employer (the family)</w:t>
      </w:r>
      <w:r w:rsidRPr="00D8157E">
        <w:t xml:space="preserve"> having t</w:t>
      </w:r>
      <w:r>
        <w:t>o pay no less than minimum wage</w:t>
      </w:r>
      <w:r w:rsidRPr="00D8157E">
        <w:t xml:space="preserve"> and </w:t>
      </w:r>
      <w:r>
        <w:t>covering</w:t>
      </w:r>
      <w:r w:rsidRPr="00D8157E">
        <w:t xml:space="preserve"> pension, insurance, travel allowance, </w:t>
      </w:r>
      <w:r>
        <w:t>S</w:t>
      </w:r>
      <w:r w:rsidRPr="00D8157E">
        <w:t xml:space="preserve">ocial </w:t>
      </w:r>
      <w:r>
        <w:t>S</w:t>
      </w:r>
      <w:r w:rsidRPr="00D8157E">
        <w:t>ecurity contrib</w:t>
      </w:r>
      <w:r>
        <w:t>utions and severance pay, the same as for any other</w:t>
      </w:r>
      <w:r w:rsidRPr="00D8157E">
        <w:t xml:space="preserve"> Israeli worker (</w:t>
      </w:r>
      <w:proofErr w:type="spellStart"/>
      <w:r>
        <w:fldChar w:fldCharType="begin"/>
      </w:r>
      <w:r>
        <w:instrText xml:space="preserve"> HYPERLINK "https://www.mako.co.il/finances-finances-economy-newcast/q4_2017/Article-772d414de4d2061004.htm" </w:instrText>
      </w:r>
      <w:r>
        <w:fldChar w:fldCharType="separate"/>
      </w:r>
      <w:r w:rsidRPr="00D8157E">
        <w:rPr>
          <w:rStyle w:val="Hyperlink"/>
        </w:rPr>
        <w:t>Parti</w:t>
      </w:r>
      <w:proofErr w:type="spellEnd"/>
      <w:r w:rsidRPr="00D8157E">
        <w:rPr>
          <w:rStyle w:val="Hyperlink"/>
        </w:rPr>
        <w:t>, 2017</w:t>
      </w:r>
      <w:r>
        <w:rPr>
          <w:rStyle w:val="Hyperlink"/>
        </w:rPr>
        <w:fldChar w:fldCharType="end"/>
      </w:r>
      <w:r w:rsidRPr="00D8157E">
        <w:t xml:space="preserve"> ).</w:t>
      </w:r>
    </w:p>
  </w:footnote>
  <w:footnote w:id="23">
    <w:p w14:paraId="4E75638F" w14:textId="6B786DE2" w:rsidR="00762ECD" w:rsidRDefault="00762ECD" w:rsidP="0026052C">
      <w:pPr>
        <w:pStyle w:val="FootnoteText"/>
        <w:bidi w:val="0"/>
      </w:pPr>
      <w:r>
        <w:rPr>
          <w:rStyle w:val="FootnoteReference"/>
        </w:rPr>
        <w:footnoteRef/>
      </w:r>
      <w:r>
        <w:rPr>
          <w:rtl/>
        </w:rPr>
        <w:t xml:space="preserve"> </w:t>
      </w:r>
      <w:r>
        <w:t xml:space="preserve">See </w:t>
      </w:r>
      <w:hyperlink r:id="rId8" w:history="1">
        <w:r w:rsidRPr="00D8157E">
          <w:rPr>
            <w:rStyle w:val="Hyperlink"/>
          </w:rPr>
          <w:t>Ministry of Welfare and Social Services, 2019</w:t>
        </w:r>
      </w:hyperlink>
      <w:r w:rsidRPr="00D8157E">
        <w:t xml:space="preserve">. The </w:t>
      </w:r>
      <w:r>
        <w:t>Oversight</w:t>
      </w:r>
      <w:r w:rsidRPr="00D8157E">
        <w:t xml:space="preserve"> Law </w:t>
      </w:r>
      <w:r>
        <w:t>legislated by</w:t>
      </w:r>
      <w:r w:rsidRPr="00D8157E">
        <w:t xml:space="preserve"> the Knesset in 2018 has not yet come into </w:t>
      </w:r>
      <w:r>
        <w:t>effect</w:t>
      </w:r>
      <w:r w:rsidRPr="00D8157E">
        <w:t xml:space="preserve">, as no regulations have yet been </w:t>
      </w:r>
      <w:r>
        <w:t>put in place</w:t>
      </w:r>
      <w:r w:rsidRPr="00D8157E">
        <w:t xml:space="preserve">, but even </w:t>
      </w:r>
      <w:r>
        <w:t>when</w:t>
      </w:r>
      <w:r w:rsidRPr="00D8157E">
        <w:t xml:space="preserve"> it does, its impact on the field will be limited if it </w:t>
      </w:r>
      <w:r>
        <w:t>is not supported by a more comprehensive shift,</w:t>
      </w:r>
      <w:r w:rsidRPr="00D8157E">
        <w:t xml:space="preserve"> in the spirit of the recommendations </w:t>
      </w:r>
      <w:r>
        <w:t xml:space="preserve">made in </w:t>
      </w:r>
      <w:hyperlink r:id="rId9" w:history="1">
        <w:r w:rsidRPr="0026052C">
          <w:rPr>
            <w:rStyle w:val="Hyperlink"/>
          </w:rPr>
          <w:t>Tra</w:t>
        </w:r>
        <w:r>
          <w:rPr>
            <w:rStyle w:val="Hyperlink"/>
          </w:rPr>
          <w:t>j</w:t>
        </w:r>
        <w:r w:rsidRPr="0026052C">
          <w:rPr>
            <w:rStyle w:val="Hyperlink"/>
          </w:rPr>
          <w:t>tenberg, 2019</w:t>
        </w:r>
      </w:hyperlink>
      <w:r w:rsidRPr="00D8157E">
        <w:t>.</w:t>
      </w:r>
    </w:p>
  </w:footnote>
  <w:footnote w:id="24">
    <w:p w14:paraId="7623DD71" w14:textId="0877C7E4" w:rsidR="00762ECD" w:rsidRDefault="00762ECD" w:rsidP="00D41D82">
      <w:pPr>
        <w:pStyle w:val="FootnoteText"/>
        <w:bidi w:val="0"/>
      </w:pPr>
      <w:r>
        <w:rPr>
          <w:rStyle w:val="FootnoteReference"/>
        </w:rPr>
        <w:footnoteRef/>
      </w:r>
      <w:r>
        <w:rPr>
          <w:rtl/>
        </w:rPr>
        <w:t xml:space="preserve"> </w:t>
      </w:r>
      <w:r>
        <w:t>A 13% i</w:t>
      </w:r>
      <w:r w:rsidRPr="00D41D82">
        <w:t xml:space="preserve">ncrease from 54% in 2000 to 67% in 2013. For working mothers, this rate is estimated </w:t>
      </w:r>
      <w:r>
        <w:t>at</w:t>
      </w:r>
      <w:r w:rsidRPr="00D41D82">
        <w:t xml:space="preserve"> 80% (</w:t>
      </w:r>
      <w:proofErr w:type="spellStart"/>
      <w:r>
        <w:fldChar w:fldCharType="begin"/>
      </w:r>
      <w:r>
        <w:instrText xml:space="preserve"> HYPERLINK "http://economy.gov.il/Research/Documents/X13182.pdf" </w:instrText>
      </w:r>
      <w:r>
        <w:fldChar w:fldCharType="separate"/>
      </w:r>
      <w:r w:rsidRPr="00D41D82">
        <w:rPr>
          <w:rStyle w:val="Hyperlink"/>
        </w:rPr>
        <w:t>Fichtelberg-Bramats</w:t>
      </w:r>
      <w:proofErr w:type="spellEnd"/>
      <w:r w:rsidRPr="00D41D82">
        <w:rPr>
          <w:rStyle w:val="Hyperlink"/>
        </w:rPr>
        <w:t xml:space="preserve"> &amp; Greenstein, 2015</w:t>
      </w:r>
      <w:r>
        <w:rPr>
          <w:rStyle w:val="Hyperlink"/>
        </w:rPr>
        <w:fldChar w:fldCharType="end"/>
      </w:r>
      <w:r w:rsidRPr="00D41D82">
        <w:t>).</w:t>
      </w:r>
    </w:p>
  </w:footnote>
  <w:footnote w:id="25">
    <w:p w14:paraId="51080A29" w14:textId="2DD9304B" w:rsidR="00762ECD" w:rsidRDefault="00762ECD" w:rsidP="008D6AB7">
      <w:pPr>
        <w:pStyle w:val="FootnoteText"/>
        <w:bidi w:val="0"/>
      </w:pPr>
      <w:r>
        <w:rPr>
          <w:rStyle w:val="FootnoteReference"/>
        </w:rPr>
        <w:footnoteRef/>
      </w:r>
      <w:r>
        <w:rPr>
          <w:rtl/>
        </w:rPr>
        <w:t xml:space="preserve"> </w:t>
      </w:r>
      <w:r>
        <w:t>These figures represent salaried mothers</w:t>
      </w:r>
      <w:r w:rsidRPr="008D6AB7">
        <w:t xml:space="preserve"> </w:t>
      </w:r>
      <w:r>
        <w:t>who had given</w:t>
      </w:r>
      <w:r w:rsidRPr="008D6AB7">
        <w:t xml:space="preserve"> birth in 2014 and received maternity pay in 2014 or 2015 for </w:t>
      </w:r>
      <w:r>
        <w:t>the</w:t>
      </w:r>
      <w:r w:rsidRPr="008D6AB7">
        <w:t xml:space="preserve"> full </w:t>
      </w:r>
      <w:r>
        <w:t>paid leave</w:t>
      </w:r>
      <w:r w:rsidRPr="008D6AB7">
        <w:t xml:space="preserve"> period (14 weeks)</w:t>
      </w:r>
      <w:r>
        <w:t>.</w:t>
      </w:r>
      <w:r w:rsidRPr="008D6AB7">
        <w:t xml:space="preserve"> The salary calculation</w:t>
      </w:r>
      <w:r>
        <w:t>s</w:t>
      </w:r>
      <w:r w:rsidRPr="008D6AB7">
        <w:t xml:space="preserve"> </w:t>
      </w:r>
      <w:r>
        <w:t>were</w:t>
      </w:r>
      <w:r w:rsidRPr="008D6AB7">
        <w:t xml:space="preserve"> made </w:t>
      </w:r>
      <w:r>
        <w:t>based on</w:t>
      </w:r>
      <w:r w:rsidRPr="008D6AB7">
        <w:t xml:space="preserve"> the maternity allowance paid </w:t>
      </w:r>
      <w:r>
        <w:t xml:space="preserve">to the mothers </w:t>
      </w:r>
      <w:r w:rsidRPr="008D6AB7">
        <w:t xml:space="preserve">in 2014. </w:t>
      </w:r>
      <w:r w:rsidRPr="008D6AB7">
        <w:rPr>
          <w:b/>
          <w:bCs/>
        </w:rPr>
        <w:t>Source</w:t>
      </w:r>
      <w:r w:rsidRPr="008D6AB7">
        <w:t xml:space="preserve">: </w:t>
      </w:r>
      <w:r>
        <w:t>National Insurance Institute of Israel.</w:t>
      </w:r>
    </w:p>
  </w:footnote>
  <w:footnote w:id="26">
    <w:p w14:paraId="2D729E61" w14:textId="552E9E11" w:rsidR="00762ECD" w:rsidRDefault="00762ECD" w:rsidP="00874D47">
      <w:pPr>
        <w:pStyle w:val="FootnoteText"/>
        <w:bidi w:val="0"/>
      </w:pPr>
      <w:r>
        <w:rPr>
          <w:rStyle w:val="FootnoteReference"/>
        </w:rPr>
        <w:footnoteRef/>
      </w:r>
      <w:r>
        <w:rPr>
          <w:rtl/>
        </w:rPr>
        <w:t xml:space="preserve"> </w:t>
      </w:r>
      <w:r w:rsidRPr="00874D47">
        <w:t>Accordingly</w:t>
      </w:r>
      <w:r>
        <w:t>,</w:t>
      </w:r>
      <w:r w:rsidRPr="00874D47">
        <w:t xml:space="preserve"> </w:t>
      </w:r>
      <w:r>
        <w:t xml:space="preserve">state-subsidized </w:t>
      </w:r>
      <w:r w:rsidRPr="00874D47">
        <w:t xml:space="preserve">daycare </w:t>
      </w:r>
      <w:r>
        <w:t>falls to this day under</w:t>
      </w:r>
      <w:r w:rsidRPr="00874D47">
        <w:t xml:space="preserve"> the responsibility of the Ministry of Labor.</w:t>
      </w:r>
    </w:p>
  </w:footnote>
  <w:footnote w:id="27">
    <w:p w14:paraId="0FC85357" w14:textId="1760A012" w:rsidR="00762ECD" w:rsidRDefault="00762ECD" w:rsidP="00603976">
      <w:pPr>
        <w:pStyle w:val="FootnoteText"/>
        <w:bidi w:val="0"/>
      </w:pPr>
      <w:r>
        <w:rPr>
          <w:rStyle w:val="FootnoteReference"/>
        </w:rPr>
        <w:footnoteRef/>
      </w:r>
      <w:r>
        <w:rPr>
          <w:rtl/>
        </w:rPr>
        <w:t xml:space="preserve"> </w:t>
      </w:r>
      <w:r w:rsidRPr="00603976">
        <w:t xml:space="preserve">See Heckman, </w:t>
      </w:r>
      <w:hyperlink r:id="rId10" w:history="1">
        <w:r w:rsidRPr="00603976">
          <w:rPr>
            <w:rStyle w:val="Hyperlink"/>
          </w:rPr>
          <w:t>2006</w:t>
        </w:r>
      </w:hyperlink>
      <w:r w:rsidRPr="00603976">
        <w:t xml:space="preserve">, </w:t>
      </w:r>
      <w:hyperlink r:id="rId11" w:history="1">
        <w:r w:rsidRPr="00603976">
          <w:rPr>
            <w:rStyle w:val="Hyperlink"/>
          </w:rPr>
          <w:t>2012</w:t>
        </w:r>
      </w:hyperlink>
      <w:r w:rsidRPr="00603976">
        <w:t xml:space="preserve">, </w:t>
      </w:r>
      <w:hyperlink r:id="rId12" w:history="1">
        <w:r w:rsidRPr="00603976">
          <w:rPr>
            <w:rStyle w:val="Hyperlink"/>
          </w:rPr>
          <w:t>2016</w:t>
        </w:r>
      </w:hyperlink>
      <w:r>
        <w:t xml:space="preserve">; </w:t>
      </w:r>
      <w:hyperlink r:id="rId13" w:history="1">
        <w:r w:rsidRPr="00603976">
          <w:rPr>
            <w:rStyle w:val="Hyperlink"/>
          </w:rPr>
          <w:t>Trajtenberg, 2019</w:t>
        </w:r>
      </w:hyperlink>
      <w:r w:rsidRPr="00603976">
        <w:t>.</w:t>
      </w:r>
    </w:p>
  </w:footnote>
  <w:footnote w:id="28">
    <w:p w14:paraId="768B9A91" w14:textId="7872BA3E" w:rsidR="00762ECD" w:rsidRDefault="00762ECD" w:rsidP="00603976">
      <w:pPr>
        <w:pStyle w:val="FootnoteText"/>
        <w:bidi w:val="0"/>
      </w:pPr>
      <w:r>
        <w:rPr>
          <w:rStyle w:val="FootnoteReference"/>
        </w:rPr>
        <w:footnoteRef/>
      </w:r>
      <w:r>
        <w:rPr>
          <w:rtl/>
        </w:rPr>
        <w:t xml:space="preserve"> </w:t>
      </w:r>
      <w:r>
        <w:t>Nevertheless</w:t>
      </w:r>
      <w:r w:rsidRPr="00603976">
        <w:t>, it is very important that access to external counseling and assistance is also available as the "parenting</w:t>
      </w:r>
      <w:r>
        <w:t xml:space="preserve"> profession" is not self-taught.</w:t>
      </w:r>
      <w:r w:rsidRPr="00603976">
        <w:t xml:space="preserve"> </w:t>
      </w:r>
      <w:r>
        <w:t>S</w:t>
      </w:r>
      <w:r w:rsidRPr="00603976">
        <w:t>ee, for example, the role of "</w:t>
      </w:r>
      <w:r>
        <w:t>early-c</w:t>
      </w:r>
      <w:r w:rsidRPr="00603976">
        <w:t>hildho</w:t>
      </w:r>
      <w:r>
        <w:t>od campuses" in this context (</w:t>
      </w:r>
      <w:hyperlink r:id="rId14" w:history="1">
        <w:r w:rsidRPr="00603976">
          <w:rPr>
            <w:rStyle w:val="Hyperlink"/>
          </w:rPr>
          <w:t>Trajtenberg, 2019</w:t>
        </w:r>
      </w:hyperlink>
      <w:r w:rsidRPr="00603976">
        <w:t>).</w:t>
      </w:r>
    </w:p>
  </w:footnote>
  <w:footnote w:id="29">
    <w:p w14:paraId="622D5B76" w14:textId="046B6A67" w:rsidR="00762ECD" w:rsidRDefault="00762ECD" w:rsidP="00E07ED2">
      <w:pPr>
        <w:pStyle w:val="FootnoteText"/>
        <w:bidi w:val="0"/>
      </w:pPr>
      <w:r>
        <w:rPr>
          <w:rStyle w:val="FootnoteReference"/>
        </w:rPr>
        <w:footnoteRef/>
      </w:r>
      <w:r>
        <w:rPr>
          <w:rtl/>
        </w:rPr>
        <w:t xml:space="preserve"> </w:t>
      </w:r>
      <w:r w:rsidRPr="0041075E">
        <w:t>Breastfeeding during the</w:t>
      </w:r>
      <w:r>
        <w:t xml:space="preserve"> first</w:t>
      </w:r>
      <w:r w:rsidRPr="0041075E">
        <w:t xml:space="preserve"> six months after birth lowers the</w:t>
      </w:r>
      <w:r>
        <w:t xml:space="preserve"> baby’s</w:t>
      </w:r>
      <w:r w:rsidRPr="0041075E">
        <w:t xml:space="preserve"> chance</w:t>
      </w:r>
      <w:r>
        <w:t>s</w:t>
      </w:r>
      <w:r w:rsidRPr="0041075E">
        <w:t xml:space="preserve"> of ear infection, up</w:t>
      </w:r>
      <w:r>
        <w:t>per respiratory tract infection</w:t>
      </w:r>
      <w:r w:rsidRPr="0041075E">
        <w:t>, lo</w:t>
      </w:r>
      <w:r>
        <w:t>wer respiratory tract infection</w:t>
      </w:r>
      <w:r w:rsidRPr="0041075E">
        <w:t xml:space="preserve"> (such as pneumonia)</w:t>
      </w:r>
      <w:r>
        <w:t xml:space="preserve"> and gastrointestinal infection</w:t>
      </w:r>
      <w:r w:rsidRPr="0041075E">
        <w:t xml:space="preserve"> by 50%, 63%, 77% and 64%, respectively. Prolonged breastfeeding</w:t>
      </w:r>
      <w:r>
        <w:t>,</w:t>
      </w:r>
      <w:r w:rsidRPr="0041075E">
        <w:t xml:space="preserve"> on average</w:t>
      </w:r>
      <w:r>
        <w:t>,</w:t>
      </w:r>
      <w:r w:rsidRPr="0041075E">
        <w:t xml:space="preserve"> raises the infant's IQ</w:t>
      </w:r>
      <w:r>
        <w:t xml:space="preserve"> ( </w:t>
      </w:r>
      <w:hyperlink r:id="rId15" w:history="1">
        <w:proofErr w:type="spellStart"/>
        <w:r w:rsidRPr="00542E35">
          <w:rPr>
            <w:rStyle w:val="Hyperlink"/>
          </w:rPr>
          <w:t>Ruhm</w:t>
        </w:r>
        <w:proofErr w:type="spellEnd"/>
        <w:r w:rsidRPr="00542E35">
          <w:rPr>
            <w:rStyle w:val="Hyperlink"/>
          </w:rPr>
          <w:t>, 2000</w:t>
        </w:r>
      </w:hyperlink>
      <w:r w:rsidRPr="0041075E">
        <w:t xml:space="preserve">; </w:t>
      </w:r>
      <w:hyperlink r:id="rId16" w:history="1">
        <w:proofErr w:type="spellStart"/>
        <w:r w:rsidRPr="00542E35">
          <w:rPr>
            <w:rStyle w:val="Hyperlink"/>
          </w:rPr>
          <w:t>Raub</w:t>
        </w:r>
        <w:proofErr w:type="spellEnd"/>
        <w:r w:rsidRPr="00542E35">
          <w:rPr>
            <w:rStyle w:val="Hyperlink"/>
          </w:rPr>
          <w:t xml:space="preserve"> et al., 2018</w:t>
        </w:r>
      </w:hyperlink>
      <w:r w:rsidRPr="00E07ED2">
        <w:t>).</w:t>
      </w:r>
      <w:r>
        <w:t xml:space="preserve"> The father’s presence in the home during the first weeks after birth also encourages breastfeeding (</w:t>
      </w:r>
      <w:proofErr w:type="spellStart"/>
      <w:r>
        <w:fldChar w:fldCharType="begin"/>
      </w:r>
      <w:r>
        <w:instrText xml:space="preserve"> HYPERLINK "https://www.worldpolicycenter.org/sites/default/files/WORLD%20Report%20-%20Parental%20Leave%20OECD%20Country%20Approaches_0.pdf" </w:instrText>
      </w:r>
      <w:r>
        <w:fldChar w:fldCharType="separate"/>
      </w:r>
      <w:r w:rsidRPr="00542E35">
        <w:rPr>
          <w:rStyle w:val="Hyperlink"/>
        </w:rPr>
        <w:t>Raub</w:t>
      </w:r>
      <w:proofErr w:type="spellEnd"/>
      <w:r w:rsidRPr="00542E35">
        <w:rPr>
          <w:rStyle w:val="Hyperlink"/>
        </w:rPr>
        <w:t xml:space="preserve"> et al., 2018</w:t>
      </w:r>
      <w:r>
        <w:rPr>
          <w:rStyle w:val="Hyperlink"/>
        </w:rPr>
        <w:fldChar w:fldCharType="end"/>
      </w:r>
      <w:r>
        <w:t>)</w:t>
      </w:r>
      <w:r w:rsidRPr="0041075E">
        <w:t>.</w:t>
      </w:r>
      <w:r>
        <w:t xml:space="preserve"> </w:t>
      </w:r>
    </w:p>
  </w:footnote>
  <w:footnote w:id="30">
    <w:p w14:paraId="74505104" w14:textId="0501B963" w:rsidR="00762ECD" w:rsidRDefault="00762ECD" w:rsidP="00C52E17">
      <w:pPr>
        <w:pStyle w:val="FootnoteText"/>
        <w:bidi w:val="0"/>
      </w:pPr>
      <w:r>
        <w:rPr>
          <w:rStyle w:val="FootnoteReference"/>
        </w:rPr>
        <w:footnoteRef/>
      </w:r>
      <w:r>
        <w:rPr>
          <w:rtl/>
        </w:rPr>
        <w:t xml:space="preserve"> </w:t>
      </w:r>
      <w:r>
        <w:t>M</w:t>
      </w:r>
      <w:r w:rsidRPr="00C52E17">
        <w:t>edical researc</w:t>
      </w:r>
      <w:r>
        <w:t>h shows that</w:t>
      </w:r>
      <w:r w:rsidRPr="00C52E17">
        <w:t xml:space="preserve"> the mother needs about 6 to 8 </w:t>
      </w:r>
      <w:r>
        <w:t>weeks</w:t>
      </w:r>
      <w:r w:rsidRPr="00C52E17">
        <w:t xml:space="preserve"> postpartum to regain her strength both physically and mentally</w:t>
      </w:r>
      <w:r>
        <w:t>. S</w:t>
      </w:r>
      <w:r w:rsidRPr="00C52E17">
        <w:t xml:space="preserve">ee </w:t>
      </w:r>
      <w:hyperlink r:id="rId17" w:history="1">
        <w:proofErr w:type="spellStart"/>
        <w:r w:rsidRPr="00C52E17">
          <w:rPr>
            <w:rStyle w:val="Hyperlink"/>
          </w:rPr>
          <w:t>Raub</w:t>
        </w:r>
        <w:proofErr w:type="spellEnd"/>
        <w:r w:rsidRPr="00C52E17">
          <w:rPr>
            <w:rStyle w:val="Hyperlink"/>
          </w:rPr>
          <w:t xml:space="preserve"> et al., 2018</w:t>
        </w:r>
      </w:hyperlink>
      <w:r>
        <w:t>.</w:t>
      </w:r>
    </w:p>
  </w:footnote>
  <w:footnote w:id="31">
    <w:p w14:paraId="039BA792" w14:textId="677BEF1A" w:rsidR="00762ECD" w:rsidRDefault="00762ECD" w:rsidP="00073EE1">
      <w:pPr>
        <w:pStyle w:val="FootnoteText"/>
        <w:bidi w:val="0"/>
      </w:pPr>
      <w:r>
        <w:rPr>
          <w:rStyle w:val="FootnoteReference"/>
        </w:rPr>
        <w:footnoteRef/>
      </w:r>
      <w:r>
        <w:rPr>
          <w:rtl/>
        </w:rPr>
        <w:t xml:space="preserve"> </w:t>
      </w:r>
      <w:r w:rsidRPr="003F0575">
        <w:t>See (</w:t>
      </w:r>
      <w:proofErr w:type="spellStart"/>
      <w:r>
        <w:fldChar w:fldCharType="begin"/>
      </w:r>
      <w:r>
        <w:instrText xml:space="preserve"> HYPERLINK "https://www.worldpolicycenter.org/sites/default/files/WORLD%20Report%20-%20Parental%20Leave%20OECD%20Country%20Approaches_0.pdf" </w:instrText>
      </w:r>
      <w:r>
        <w:fldChar w:fldCharType="separate"/>
      </w:r>
      <w:r w:rsidRPr="003F0575">
        <w:rPr>
          <w:rStyle w:val="Hyperlink"/>
        </w:rPr>
        <w:t>Raub</w:t>
      </w:r>
      <w:proofErr w:type="spellEnd"/>
      <w:r w:rsidRPr="003F0575">
        <w:rPr>
          <w:rStyle w:val="Hyperlink"/>
        </w:rPr>
        <w:t xml:space="preserve"> et al., 2018</w:t>
      </w:r>
      <w:r>
        <w:rPr>
          <w:rStyle w:val="Hyperlink"/>
        </w:rPr>
        <w:fldChar w:fldCharType="end"/>
      </w:r>
      <w:r w:rsidRPr="003F0575">
        <w:t xml:space="preserve">; </w:t>
      </w:r>
      <w:hyperlink r:id="rId18" w:history="1">
        <w:r w:rsidRPr="003F0575">
          <w:rPr>
            <w:rStyle w:val="Hyperlink"/>
          </w:rPr>
          <w:t>Cools et al.. 2015</w:t>
        </w:r>
      </w:hyperlink>
      <w:r w:rsidRPr="003F0575">
        <w:t xml:space="preserve">). </w:t>
      </w:r>
      <w:r w:rsidRPr="00EF7C19">
        <w:t>For example, a de</w:t>
      </w:r>
      <w:r>
        <w:t>signated paternity leave</w:t>
      </w:r>
      <w:r w:rsidRPr="00EF7C19">
        <w:t xml:space="preserve"> for fathers in Norway</w:t>
      </w:r>
      <w:r>
        <w:t>,</w:t>
      </w:r>
      <w:r w:rsidRPr="00EF7C19">
        <w:t xml:space="preserve"> led to an increase in children's grades </w:t>
      </w:r>
      <w:r>
        <w:t>at</w:t>
      </w:r>
      <w:r w:rsidRPr="00EF7C19">
        <w:t xml:space="preserve"> later stages.</w:t>
      </w:r>
    </w:p>
  </w:footnote>
  <w:footnote w:id="32">
    <w:p w14:paraId="165971C0" w14:textId="7CE7079B" w:rsidR="00762ECD" w:rsidRPr="00752C1C" w:rsidRDefault="00762ECD" w:rsidP="00752C1C">
      <w:pPr>
        <w:pStyle w:val="FootnoteText"/>
        <w:bidi w:val="0"/>
        <w:rPr>
          <w:lang w:val="fr-FR"/>
        </w:rPr>
      </w:pPr>
      <w:r>
        <w:rPr>
          <w:rStyle w:val="FootnoteReference"/>
        </w:rPr>
        <w:footnoteRef/>
      </w:r>
      <w:r>
        <w:rPr>
          <w:rtl/>
        </w:rPr>
        <w:t xml:space="preserve"> </w:t>
      </w:r>
      <w:hyperlink r:id="rId19" w:history="1">
        <w:proofErr w:type="spellStart"/>
        <w:r w:rsidRPr="00752C1C">
          <w:rPr>
            <w:rStyle w:val="Hyperlink"/>
            <w:lang w:val="fr-FR"/>
          </w:rPr>
          <w:t>Selmi</w:t>
        </w:r>
        <w:proofErr w:type="spellEnd"/>
        <w:r w:rsidRPr="00752C1C">
          <w:rPr>
            <w:rStyle w:val="Hyperlink"/>
            <w:lang w:val="fr-FR"/>
          </w:rPr>
          <w:t>, M., 1999</w:t>
        </w:r>
      </w:hyperlink>
      <w:r w:rsidRPr="00752C1C">
        <w:rPr>
          <w:rStyle w:val="Hyperlink"/>
          <w:lang w:val="fr-FR"/>
        </w:rPr>
        <w:t xml:space="preserve">; </w:t>
      </w:r>
      <w:hyperlink r:id="rId20" w:history="1">
        <w:r w:rsidRPr="00752C1C">
          <w:rPr>
            <w:rStyle w:val="Hyperlink"/>
            <w:lang w:val="fr-FR"/>
          </w:rPr>
          <w:t>Fan</w:t>
        </w:r>
        <w:r>
          <w:rPr>
            <w:rStyle w:val="Hyperlink"/>
            <w:lang w:val="fr-FR"/>
          </w:rPr>
          <w:t>g</w:t>
        </w:r>
        <w:r w:rsidRPr="00752C1C">
          <w:rPr>
            <w:rStyle w:val="Hyperlink"/>
            <w:lang w:val="fr-FR"/>
          </w:rPr>
          <w:t xml:space="preserve"> et al., 2011</w:t>
        </w:r>
      </w:hyperlink>
      <w:r>
        <w:rPr>
          <w:lang w:val="fr-FR"/>
        </w:rPr>
        <w:t>.</w:t>
      </w:r>
    </w:p>
  </w:footnote>
  <w:footnote w:id="33">
    <w:p w14:paraId="61815784" w14:textId="42413D38" w:rsidR="00762ECD" w:rsidRDefault="00762ECD" w:rsidP="00390AA1">
      <w:pPr>
        <w:pStyle w:val="FootnoteText"/>
        <w:bidi w:val="0"/>
      </w:pPr>
      <w:r>
        <w:rPr>
          <w:rStyle w:val="FootnoteReference"/>
        </w:rPr>
        <w:footnoteRef/>
      </w:r>
      <w:r>
        <w:rPr>
          <w:rtl/>
        </w:rPr>
        <w:t xml:space="preserve"> </w:t>
      </w:r>
      <w:r>
        <w:t xml:space="preserve">These are what are called “family-friendly” employers, which consist mainly of the public sector, the education system in particular, and the voluntary sector. Nevertheless, there are nowadays more than a few quality employers out there who are aware of the inegalitarian nature of the job market, as well as of the enormous potential of working mothers as a quality human resource, potential that is not offset by that same “statistical bias.” These employers, who are willing to be “flexible” and to hire current or future mothers, can attest that the practice does nothing to hurt their profitability. </w:t>
      </w:r>
    </w:p>
  </w:footnote>
  <w:footnote w:id="34">
    <w:p w14:paraId="762A9344" w14:textId="17F42C4B" w:rsidR="00762ECD" w:rsidRDefault="00762ECD" w:rsidP="00390AA1">
      <w:pPr>
        <w:pStyle w:val="FootnoteText"/>
        <w:bidi w:val="0"/>
      </w:pPr>
      <w:r>
        <w:rPr>
          <w:rStyle w:val="FootnoteReference"/>
        </w:rPr>
        <w:footnoteRef/>
      </w:r>
      <w:r>
        <w:rPr>
          <w:rtl/>
        </w:rPr>
        <w:t xml:space="preserve"> </w:t>
      </w:r>
      <w:r w:rsidRPr="00390AA1">
        <w:t>The United States</w:t>
      </w:r>
      <w:r>
        <w:t>, for example,</w:t>
      </w:r>
      <w:r w:rsidRPr="00390AA1">
        <w:t xml:space="preserve"> </w:t>
      </w:r>
      <w:r>
        <w:t>gives no right to maternity leave</w:t>
      </w:r>
      <w:r w:rsidRPr="00390AA1">
        <w:t xml:space="preserve"> at the federal level, and indeed many women there lack any social protection following childbirth. </w:t>
      </w:r>
      <w:r>
        <w:t>Nevertheless</w:t>
      </w:r>
      <w:r w:rsidRPr="00390AA1">
        <w:t xml:space="preserve">, a number of US states </w:t>
      </w:r>
      <w:r>
        <w:t xml:space="preserve">do </w:t>
      </w:r>
      <w:r w:rsidRPr="00390AA1">
        <w:t xml:space="preserve">provide </w:t>
      </w:r>
      <w:r>
        <w:t>maternity leave of various lengths and compensation levels</w:t>
      </w:r>
      <w:r w:rsidRPr="00390AA1">
        <w:t>, as do some employers.</w:t>
      </w:r>
    </w:p>
  </w:footnote>
  <w:footnote w:id="35">
    <w:p w14:paraId="57708B24" w14:textId="6DB1205E" w:rsidR="00762ECD" w:rsidRDefault="00762ECD" w:rsidP="003F4C44">
      <w:pPr>
        <w:pStyle w:val="FootnoteText"/>
        <w:bidi w:val="0"/>
      </w:pPr>
      <w:r>
        <w:rPr>
          <w:rStyle w:val="FootnoteReference"/>
        </w:rPr>
        <w:footnoteRef/>
      </w:r>
      <w:r>
        <w:rPr>
          <w:rtl/>
        </w:rPr>
        <w:t xml:space="preserve"> </w:t>
      </w:r>
      <w:hyperlink r:id="rId21" w:history="1">
        <w:r w:rsidRPr="007F3722">
          <w:rPr>
            <w:rStyle w:val="Hyperlink"/>
          </w:rPr>
          <w:t>Harris-</w:t>
        </w:r>
        <w:proofErr w:type="spellStart"/>
        <w:r w:rsidRPr="007F3722">
          <w:rPr>
            <w:rStyle w:val="Hyperlink"/>
          </w:rPr>
          <w:t>Olshek</w:t>
        </w:r>
        <w:proofErr w:type="spellEnd"/>
        <w:r w:rsidRPr="007F3722">
          <w:rPr>
            <w:rStyle w:val="Hyperlink"/>
          </w:rPr>
          <w:t>, 2015</w:t>
        </w:r>
      </w:hyperlink>
      <w:r>
        <w:t xml:space="preserve">; </w:t>
      </w:r>
      <w:hyperlink r:id="rId22" w:history="1">
        <w:proofErr w:type="spellStart"/>
        <w:r w:rsidRPr="007F3722">
          <w:rPr>
            <w:rStyle w:val="Hyperlink"/>
          </w:rPr>
          <w:t>Imerglik</w:t>
        </w:r>
        <w:proofErr w:type="spellEnd"/>
        <w:r w:rsidRPr="007F3722">
          <w:rPr>
            <w:rStyle w:val="Hyperlink"/>
          </w:rPr>
          <w:t>, 2016</w:t>
        </w:r>
      </w:hyperlink>
      <w:r>
        <w:t xml:space="preserve">; </w:t>
      </w:r>
      <w:hyperlink r:id="rId23" w:history="1">
        <w:r w:rsidRPr="007F3722">
          <w:rPr>
            <w:rStyle w:val="Hyperlink"/>
          </w:rPr>
          <w:t>OECD Stat, 2018A</w:t>
        </w:r>
      </w:hyperlink>
      <w:r>
        <w:t xml:space="preserve">, </w:t>
      </w:r>
      <w:hyperlink r:id="rId24" w:history="1">
        <w:r w:rsidRPr="007F3722">
          <w:rPr>
            <w:rStyle w:val="Hyperlink"/>
          </w:rPr>
          <w:t>2018B</w:t>
        </w:r>
      </w:hyperlink>
      <w:r>
        <w:t xml:space="preserve">, </w:t>
      </w:r>
      <w:hyperlink r:id="rId25" w:history="1">
        <w:r w:rsidRPr="007F3722">
          <w:rPr>
            <w:rStyle w:val="Hyperlink"/>
          </w:rPr>
          <w:t>2019A</w:t>
        </w:r>
      </w:hyperlink>
      <w:r>
        <w:t>.</w:t>
      </w:r>
    </w:p>
  </w:footnote>
  <w:footnote w:id="36">
    <w:p w14:paraId="7BE5204C" w14:textId="7A7B32BA" w:rsidR="00762ECD" w:rsidRPr="00FC6487" w:rsidRDefault="00762ECD" w:rsidP="003F4C44">
      <w:pPr>
        <w:pStyle w:val="FootnoteText"/>
        <w:bidi w:val="0"/>
      </w:pPr>
      <w:r>
        <w:rPr>
          <w:rStyle w:val="FootnoteReference"/>
        </w:rPr>
        <w:footnoteRef/>
      </w:r>
      <w:r>
        <w:rPr>
          <w:rtl/>
        </w:rPr>
        <w:t xml:space="preserve"> </w:t>
      </w:r>
      <w:r w:rsidRPr="004C0A7C">
        <w:t>A survey conducted by the Ministry of Economy and Industry in 2012</w:t>
      </w:r>
      <w:r>
        <w:t>–</w:t>
      </w:r>
      <w:r w:rsidRPr="004C0A7C">
        <w:t>2013 found that</w:t>
      </w:r>
      <w:r>
        <w:t xml:space="preserve"> in</w:t>
      </w:r>
      <w:r w:rsidRPr="004C0A7C">
        <w:t xml:space="preserve"> only 5% of the households</w:t>
      </w:r>
      <w:r>
        <w:t xml:space="preserve"> the fathers</w:t>
      </w:r>
      <w:r w:rsidRPr="004C0A7C">
        <w:t xml:space="preserve"> take on most of the household responsibilities, and</w:t>
      </w:r>
      <w:r>
        <w:t xml:space="preserve"> in</w:t>
      </w:r>
      <w:r w:rsidRPr="004C0A7C">
        <w:t xml:space="preserve"> 22% </w:t>
      </w:r>
      <w:r>
        <w:t>the tasks are shared equally among the parents</w:t>
      </w:r>
      <w:r w:rsidRPr="004C0A7C">
        <w:t xml:space="preserve">. The </w:t>
      </w:r>
      <w:r>
        <w:t>greater the contribution made by</w:t>
      </w:r>
      <w:r w:rsidRPr="004C0A7C">
        <w:t xml:space="preserve"> the </w:t>
      </w:r>
      <w:r>
        <w:t xml:space="preserve">mother’s income to the household </w:t>
      </w:r>
      <w:r w:rsidRPr="004C0A7C">
        <w:t xml:space="preserve">, the </w:t>
      </w:r>
      <w:r>
        <w:t>more likely the household is to be egalitarian or one where the father is responsible for most of the household labor</w:t>
      </w:r>
      <w:r w:rsidRPr="004C0A7C">
        <w:t xml:space="preserve">, </w:t>
      </w:r>
      <w:r>
        <w:t>and the mother’s</w:t>
      </w:r>
      <w:r w:rsidRPr="004C0A7C">
        <w:t xml:space="preserve"> weekly working hours</w:t>
      </w:r>
      <w:r>
        <w:t xml:space="preserve"> also rise accordingly</w:t>
      </w:r>
      <w:r w:rsidRPr="004C0A7C">
        <w:t>.</w:t>
      </w:r>
    </w:p>
  </w:footnote>
  <w:footnote w:id="37">
    <w:p w14:paraId="4ACF0D94" w14:textId="21BD4FED" w:rsidR="00762ECD" w:rsidRPr="004C0A7C" w:rsidRDefault="00762ECD" w:rsidP="004C0A7C">
      <w:pPr>
        <w:pStyle w:val="FootnoteText"/>
        <w:bidi w:val="0"/>
        <w:rPr>
          <w:lang w:val="fr-FR"/>
        </w:rPr>
      </w:pPr>
      <w:r>
        <w:rPr>
          <w:rStyle w:val="FootnoteReference"/>
        </w:rPr>
        <w:footnoteRef/>
      </w:r>
      <w:r>
        <w:rPr>
          <w:rtl/>
        </w:rPr>
        <w:t xml:space="preserve"> </w:t>
      </w:r>
      <w:hyperlink r:id="rId26" w:anchor="articleCitationDownloadContainer" w:history="1">
        <w:r w:rsidRPr="00317E39">
          <w:rPr>
            <w:rStyle w:val="Hyperlink"/>
            <w:lang w:val="fr-FR"/>
          </w:rPr>
          <w:t>Sanchez et al.</w:t>
        </w:r>
        <w:r>
          <w:rPr>
            <w:rStyle w:val="Hyperlink"/>
            <w:lang w:val="fr-FR"/>
          </w:rPr>
          <w:t>,</w:t>
        </w:r>
        <w:r w:rsidRPr="00317E39">
          <w:rPr>
            <w:rStyle w:val="Hyperlink"/>
            <w:lang w:val="fr-FR"/>
          </w:rPr>
          <w:t xml:space="preserve"> 1997</w:t>
        </w:r>
      </w:hyperlink>
      <w:r>
        <w:rPr>
          <w:rStyle w:val="Hyperlink"/>
          <w:lang w:val="fr-FR"/>
        </w:rPr>
        <w:t xml:space="preserve"> ; </w:t>
      </w:r>
      <w:hyperlink r:id="rId27" w:history="1">
        <w:proofErr w:type="spellStart"/>
        <w:r w:rsidRPr="00317E39">
          <w:rPr>
            <w:rStyle w:val="Hyperlink"/>
            <w:lang w:val="fr-FR"/>
          </w:rPr>
          <w:t>Kühhirt</w:t>
        </w:r>
        <w:proofErr w:type="spellEnd"/>
        <w:r w:rsidRPr="00317E39">
          <w:rPr>
            <w:rStyle w:val="Hyperlink"/>
            <w:lang w:val="fr-FR"/>
          </w:rPr>
          <w:t>, 2012</w:t>
        </w:r>
      </w:hyperlink>
      <w:r w:rsidRPr="00821DCE">
        <w:rPr>
          <w:rtl/>
        </w:rPr>
        <w:t xml:space="preserve"> ;</w:t>
      </w:r>
      <w:hyperlink r:id="rId28" w:history="1">
        <w:proofErr w:type="spellStart"/>
        <w:r w:rsidRPr="00317E39">
          <w:rPr>
            <w:rStyle w:val="Hyperlink"/>
            <w:lang w:val="fr-FR"/>
          </w:rPr>
          <w:t>Fitzenberger</w:t>
        </w:r>
        <w:proofErr w:type="spellEnd"/>
        <w:r w:rsidRPr="00317E39">
          <w:rPr>
            <w:rStyle w:val="Hyperlink"/>
            <w:lang w:val="fr-FR"/>
          </w:rPr>
          <w:t xml:space="preserve"> et al.</w:t>
        </w:r>
        <w:r>
          <w:rPr>
            <w:rStyle w:val="Hyperlink"/>
            <w:lang w:val="fr-FR"/>
          </w:rPr>
          <w:t>,</w:t>
        </w:r>
        <w:r w:rsidRPr="00317E39">
          <w:rPr>
            <w:rStyle w:val="Hyperlink"/>
            <w:lang w:val="fr-FR"/>
          </w:rPr>
          <w:t xml:space="preserve"> 2013</w:t>
        </w:r>
      </w:hyperlink>
      <w:r w:rsidRPr="00821DCE">
        <w:rPr>
          <w:rtl/>
        </w:rPr>
        <w:t xml:space="preserve"> ; </w:t>
      </w:r>
      <w:hyperlink r:id="rId29" w:history="1">
        <w:r w:rsidRPr="00317E39">
          <w:rPr>
            <w:rStyle w:val="Hyperlink"/>
            <w:lang w:val="fr-FR"/>
          </w:rPr>
          <w:t>Adda et al.</w:t>
        </w:r>
        <w:r>
          <w:rPr>
            <w:rStyle w:val="Hyperlink"/>
            <w:lang w:val="fr-FR"/>
          </w:rPr>
          <w:t>,</w:t>
        </w:r>
        <w:r w:rsidRPr="00317E39">
          <w:rPr>
            <w:rStyle w:val="Hyperlink"/>
            <w:lang w:val="fr-FR"/>
          </w:rPr>
          <w:t xml:space="preserve"> 2017</w:t>
        </w:r>
      </w:hyperlink>
      <w:r>
        <w:rPr>
          <w:rFonts w:hint="cs"/>
          <w:u w:val="single"/>
          <w:rtl/>
        </w:rPr>
        <w:t>.</w:t>
      </w:r>
    </w:p>
  </w:footnote>
  <w:footnote w:id="38">
    <w:p w14:paraId="04EBD071" w14:textId="6862E22E" w:rsidR="00762ECD" w:rsidRDefault="00762ECD" w:rsidP="00CF681F">
      <w:pPr>
        <w:pStyle w:val="FootnoteText"/>
        <w:bidi w:val="0"/>
      </w:pPr>
      <w:r>
        <w:rPr>
          <w:rStyle w:val="FootnoteReference"/>
        </w:rPr>
        <w:footnoteRef/>
      </w:r>
      <w:r>
        <w:rPr>
          <w:rtl/>
        </w:rPr>
        <w:t xml:space="preserve"> </w:t>
      </w:r>
      <w:r>
        <w:t>According</w:t>
      </w:r>
      <w:r w:rsidRPr="00221798">
        <w:t xml:space="preserve"> to the "life cycle hypothesis</w:t>
      </w:r>
      <w:r>
        <w:t>,</w:t>
      </w:r>
      <w:r w:rsidRPr="00221798">
        <w:t xml:space="preserve">" </w:t>
      </w:r>
      <w:r>
        <w:t>initially</w:t>
      </w:r>
      <w:r w:rsidRPr="00221798">
        <w:t xml:space="preserve"> families earn little and spend a lot (negative savings), then </w:t>
      </w:r>
      <w:r>
        <w:t>as income grows  the family puts aside</w:t>
      </w:r>
      <w:r w:rsidRPr="00221798">
        <w:t xml:space="preserve"> positive savings, and in the last phase</w:t>
      </w:r>
      <w:r>
        <w:t xml:space="preserve">, when </w:t>
      </w:r>
      <w:r w:rsidRPr="00221798">
        <w:t xml:space="preserve"> income decreases</w:t>
      </w:r>
      <w:r>
        <w:t xml:space="preserve"> again</w:t>
      </w:r>
      <w:r w:rsidRPr="00221798">
        <w:t xml:space="preserve"> (usually </w:t>
      </w:r>
      <w:r>
        <w:t>down</w:t>
      </w:r>
      <w:r w:rsidRPr="00221798">
        <w:t xml:space="preserve"> pensions and Social Security </w:t>
      </w:r>
      <w:r>
        <w:t>alone</w:t>
      </w:r>
      <w:r w:rsidRPr="00221798">
        <w:t xml:space="preserve">), </w:t>
      </w:r>
      <w:r>
        <w:t>t</w:t>
      </w:r>
      <w:r w:rsidRPr="00221798">
        <w:t xml:space="preserve">he family </w:t>
      </w:r>
      <w:r>
        <w:t>relies on the savings they accumulated</w:t>
      </w:r>
      <w:r w:rsidRPr="00221798">
        <w:t xml:space="preserve"> earlier.</w:t>
      </w:r>
    </w:p>
  </w:footnote>
  <w:footnote w:id="39">
    <w:p w14:paraId="50541EE1" w14:textId="5DBDE97A" w:rsidR="00762ECD" w:rsidRDefault="00762ECD" w:rsidP="004D3021">
      <w:pPr>
        <w:pStyle w:val="FootnoteText"/>
        <w:bidi w:val="0"/>
      </w:pPr>
      <w:r>
        <w:rPr>
          <w:rStyle w:val="FootnoteReference"/>
        </w:rPr>
        <w:footnoteRef/>
      </w:r>
      <w:r>
        <w:rPr>
          <w:rtl/>
        </w:rPr>
        <w:t xml:space="preserve"> </w:t>
      </w:r>
      <w:r w:rsidRPr="004D3021">
        <w:t xml:space="preserve">In 2018, </w:t>
      </w:r>
      <w:r>
        <w:t>approximately</w:t>
      </w:r>
      <w:r w:rsidRPr="004D3021">
        <w:t xml:space="preserve"> 1,200 men</w:t>
      </w:r>
      <w:r>
        <w:t xml:space="preserve"> took advantage of parental leave</w:t>
      </w:r>
      <w:r w:rsidRPr="004D3021">
        <w:t xml:space="preserve">, </w:t>
      </w:r>
      <w:r>
        <w:t>as opposed to</w:t>
      </w:r>
      <w:r w:rsidRPr="004D3021">
        <w:t xml:space="preserve"> over 130,000 women (</w:t>
      </w:r>
      <w:hyperlink r:id="rId30" w:history="1">
        <w:r w:rsidRPr="004D3021">
          <w:rPr>
            <w:rStyle w:val="Hyperlink"/>
          </w:rPr>
          <w:t>National Insurance Institute of Israel, 2019b</w:t>
        </w:r>
      </w:hyperlink>
      <w:r w:rsidRPr="004D3021">
        <w:t xml:space="preserve">). For more information on the characteristics of </w:t>
      </w:r>
      <w:r>
        <w:t xml:space="preserve">fathers </w:t>
      </w:r>
      <w:r w:rsidRPr="004D3021">
        <w:t xml:space="preserve">who exercised </w:t>
      </w:r>
      <w:r>
        <w:t>their right to a</w:t>
      </w:r>
      <w:r w:rsidRPr="004D3021">
        <w:t xml:space="preserve"> paid parenting period, see (</w:t>
      </w:r>
      <w:proofErr w:type="spellStart"/>
      <w:r>
        <w:fldChar w:fldCharType="begin"/>
      </w:r>
      <w:r>
        <w:instrText xml:space="preserve"> HYPERLINK "https://fs.knesset.gov.il/globaldocs/MMM/d9786a6c-a045-e911-80e9-00155d0aeebb/2_d9786a6c-a045-e911-80e9-00155d0aeebb_11_13580.pdf" </w:instrText>
      </w:r>
      <w:r>
        <w:fldChar w:fldCharType="separate"/>
      </w:r>
      <w:r w:rsidRPr="004D3021">
        <w:rPr>
          <w:rStyle w:val="Hyperlink"/>
        </w:rPr>
        <w:t>Prager</w:t>
      </w:r>
      <w:proofErr w:type="spellEnd"/>
      <w:r w:rsidRPr="004D3021">
        <w:rPr>
          <w:rStyle w:val="Hyperlink"/>
        </w:rPr>
        <w:t>, 2019</w:t>
      </w:r>
      <w:r>
        <w:rPr>
          <w:rStyle w:val="Hyperlink"/>
        </w:rPr>
        <w:fldChar w:fldCharType="end"/>
      </w:r>
      <w:r w:rsidRPr="004D3021">
        <w:t>).</w:t>
      </w:r>
    </w:p>
  </w:footnote>
  <w:footnote w:id="40">
    <w:p w14:paraId="5DBFE0E6" w14:textId="687BCB79" w:rsidR="00762ECD" w:rsidRDefault="00762ECD" w:rsidP="00896968">
      <w:pPr>
        <w:pStyle w:val="FootnoteText"/>
        <w:bidi w:val="0"/>
      </w:pPr>
      <w:r>
        <w:rPr>
          <w:rStyle w:val="FootnoteReference"/>
        </w:rPr>
        <w:footnoteRef/>
      </w:r>
      <w:r>
        <w:rPr>
          <w:rtl/>
        </w:rPr>
        <w:t xml:space="preserve"> </w:t>
      </w:r>
      <w:r w:rsidRPr="00896968">
        <w:t xml:space="preserve">For example, </w:t>
      </w:r>
      <w:r>
        <w:t>the mother will be the parent who</w:t>
      </w:r>
      <w:r w:rsidRPr="00896968">
        <w:t xml:space="preserve"> pick</w:t>
      </w:r>
      <w:r>
        <w:t>s</w:t>
      </w:r>
      <w:r w:rsidRPr="00896968">
        <w:t xml:space="preserve"> up the child every day </w:t>
      </w:r>
      <w:r>
        <w:t>after school</w:t>
      </w:r>
      <w:r w:rsidRPr="00896968">
        <w:t>, or tak</w:t>
      </w:r>
      <w:r>
        <w:t>es</w:t>
      </w:r>
      <w:r w:rsidRPr="00896968">
        <w:t xml:space="preserve"> a day off from work when</w:t>
      </w:r>
      <w:r>
        <w:t>ever</w:t>
      </w:r>
      <w:r w:rsidRPr="00896968">
        <w:t xml:space="preserve"> the child is ill.</w:t>
      </w:r>
    </w:p>
  </w:footnote>
  <w:footnote w:id="41">
    <w:p w14:paraId="3E6F8F5A" w14:textId="1748A42D" w:rsidR="00762ECD" w:rsidRDefault="00762ECD" w:rsidP="0095788C">
      <w:pPr>
        <w:pStyle w:val="FootnoteText"/>
        <w:bidi w:val="0"/>
      </w:pPr>
      <w:r>
        <w:rPr>
          <w:rStyle w:val="FootnoteReference"/>
        </w:rPr>
        <w:footnoteRef/>
      </w:r>
      <w:r>
        <w:rPr>
          <w:rtl/>
        </w:rPr>
        <w:t xml:space="preserve"> </w:t>
      </w:r>
      <w:r>
        <w:t>An example to illustrate the importance of norms</w:t>
      </w:r>
      <w:r w:rsidRPr="0095788C">
        <w:t xml:space="preserve">: In the past, the </w:t>
      </w:r>
      <w:r>
        <w:t>obligation to report for army reserve duty</w:t>
      </w:r>
      <w:r w:rsidRPr="0095788C">
        <w:t xml:space="preserve"> and </w:t>
      </w:r>
      <w:r>
        <w:t xml:space="preserve">the sanctions incurred </w:t>
      </w:r>
      <w:r w:rsidRPr="0095788C">
        <w:t xml:space="preserve">in event of </w:t>
      </w:r>
      <w:r>
        <w:t>absenteeism</w:t>
      </w:r>
      <w:r w:rsidRPr="0095788C">
        <w:t xml:space="preserve"> had an effect on </w:t>
      </w:r>
      <w:r>
        <w:t>reserve troops</w:t>
      </w:r>
      <w:r w:rsidRPr="0095788C">
        <w:t xml:space="preserve">, </w:t>
      </w:r>
      <w:r>
        <w:t>however</w:t>
      </w:r>
      <w:r w:rsidRPr="0095788C">
        <w:t xml:space="preserve"> most </w:t>
      </w:r>
      <w:r>
        <w:t>of them reported for duty not because they feared</w:t>
      </w:r>
      <w:r w:rsidRPr="0095788C">
        <w:t xml:space="preserve"> punishment but</w:t>
      </w:r>
      <w:r>
        <w:t xml:space="preserve"> rather out of</w:t>
      </w:r>
      <w:r w:rsidRPr="0095788C">
        <w:t xml:space="preserve"> a sense of </w:t>
      </w:r>
      <w:r>
        <w:t>patriotism</w:t>
      </w:r>
      <w:r w:rsidRPr="0095788C">
        <w:t xml:space="preserve"> and moral commitment, and employers accepted it accordingly. Over time, the norm has eroded both </w:t>
      </w:r>
      <w:r>
        <w:t xml:space="preserve">among reserve troops and among </w:t>
      </w:r>
      <w:r w:rsidRPr="0095788C">
        <w:t xml:space="preserve"> employers, necessitati</w:t>
      </w:r>
      <w:r>
        <w:t>ng far-reaching changes in the army r</w:t>
      </w:r>
      <w:r w:rsidRPr="0095788C">
        <w:t>eserve</w:t>
      </w:r>
      <w:r>
        <w:t>s</w:t>
      </w:r>
      <w:r w:rsidRPr="0095788C">
        <w:t xml:space="preserve"> system.</w:t>
      </w:r>
    </w:p>
  </w:footnote>
  <w:footnote w:id="42">
    <w:p w14:paraId="32EFF1D0" w14:textId="72E1C6D4" w:rsidR="00762ECD" w:rsidRDefault="00762ECD" w:rsidP="00E4092C">
      <w:pPr>
        <w:pStyle w:val="FootnoteText"/>
        <w:bidi w:val="0"/>
      </w:pPr>
      <w:r>
        <w:rPr>
          <w:rStyle w:val="FootnoteReference"/>
        </w:rPr>
        <w:footnoteRef/>
      </w:r>
      <w:r>
        <w:rPr>
          <w:rtl/>
        </w:rPr>
        <w:t xml:space="preserve"> </w:t>
      </w:r>
      <w:r w:rsidRPr="0005423F">
        <w:t xml:space="preserve">Since the number of </w:t>
      </w:r>
      <w:r>
        <w:t xml:space="preserve">optional weeks </w:t>
      </w:r>
      <w:r w:rsidRPr="0005423F">
        <w:t xml:space="preserve">in the first year </w:t>
      </w:r>
      <w:r>
        <w:t>of the reform is an odd number</w:t>
      </w:r>
      <w:r w:rsidRPr="0005423F">
        <w:t xml:space="preserve"> (each year</w:t>
      </w:r>
      <w:r>
        <w:t xml:space="preserve"> throughout the five-year implementation period,</w:t>
      </w:r>
      <w:r w:rsidRPr="0005423F">
        <w:t xml:space="preserve"> another week will be added</w:t>
      </w:r>
      <w:r>
        <w:t xml:space="preserve"> onto this amount</w:t>
      </w:r>
      <w:r w:rsidRPr="0005423F">
        <w:t xml:space="preserve"> and therefore the number will be odd in the first, third and fifth years), </w:t>
      </w:r>
      <w:r>
        <w:t>the half is rounded up</w:t>
      </w:r>
      <w:r w:rsidRPr="0005423F">
        <w:t xml:space="preserve"> and therefore </w:t>
      </w:r>
      <w:r>
        <w:t>to be eligible for the bonus weeks, the father needs  to take</w:t>
      </w:r>
      <w:r w:rsidRPr="0005423F">
        <w:t xml:space="preserve"> at least two out of the three </w:t>
      </w:r>
      <w:r>
        <w:t xml:space="preserve">optional designated </w:t>
      </w:r>
      <w:r w:rsidRPr="0005423F">
        <w:t xml:space="preserve">weeks </w:t>
      </w:r>
      <w:r>
        <w:t xml:space="preserve">at his disposal. </w:t>
      </w:r>
    </w:p>
  </w:footnote>
  <w:footnote w:id="43">
    <w:p w14:paraId="3BEFC353" w14:textId="06FAE293" w:rsidR="00762ECD" w:rsidRDefault="00762ECD" w:rsidP="005C0A24">
      <w:pPr>
        <w:pStyle w:val="FootnoteText"/>
        <w:bidi w:val="0"/>
      </w:pPr>
      <w:r>
        <w:rPr>
          <w:rStyle w:val="FootnoteReference"/>
        </w:rPr>
        <w:footnoteRef/>
      </w:r>
      <w:r>
        <w:rPr>
          <w:rtl/>
        </w:rPr>
        <w:t xml:space="preserve"> </w:t>
      </w:r>
      <w:r>
        <w:t>With the exception of the two mandatory weeks designated to each parent.</w:t>
      </w:r>
    </w:p>
  </w:footnote>
  <w:footnote w:id="44">
    <w:p w14:paraId="732FD3BF" w14:textId="405EB904" w:rsidR="00762ECD" w:rsidRDefault="00762ECD" w:rsidP="007D6EC3">
      <w:pPr>
        <w:pStyle w:val="FootnoteText"/>
        <w:bidi w:val="0"/>
      </w:pPr>
      <w:r>
        <w:rPr>
          <w:rStyle w:val="FootnoteReference"/>
        </w:rPr>
        <w:footnoteRef/>
      </w:r>
      <w:r>
        <w:rPr>
          <w:rtl/>
        </w:rPr>
        <w:t xml:space="preserve"> </w:t>
      </w:r>
      <w:r>
        <w:t>T</w:t>
      </w:r>
      <w:r w:rsidRPr="007D6EC3">
        <w:t xml:space="preserve">his flexibility </w:t>
      </w:r>
      <w:r>
        <w:t>also</w:t>
      </w:r>
      <w:r w:rsidRPr="007D6EC3">
        <w:t xml:space="preserve"> allows for the extension of the breastfeeding period, which has been shown to be </w:t>
      </w:r>
      <w:r>
        <w:t>beneficial</w:t>
      </w:r>
      <w:r w:rsidRPr="007D6EC3">
        <w:t xml:space="preserve"> to</w:t>
      </w:r>
      <w:r>
        <w:t xml:space="preserve"> the health of both mother and baby. T</w:t>
      </w:r>
      <w:r w:rsidRPr="007D6EC3">
        <w:t>he World Health Organization recommends breastfeeding for six months (</w:t>
      </w:r>
      <w:proofErr w:type="spellStart"/>
      <w:r>
        <w:fldChar w:fldCharType="begin"/>
      </w:r>
      <w:r>
        <w:instrText xml:space="preserve"> HYPERLINK "https://www.worldpolicycenter.org/sites/default/files/WORLD%20Report%20-%20Parental%20Leave%20OECD%20Country%20Approaches_0.pdf" </w:instrText>
      </w:r>
      <w:r>
        <w:fldChar w:fldCharType="separate"/>
      </w:r>
      <w:r w:rsidRPr="007D6EC3">
        <w:rPr>
          <w:rStyle w:val="Hyperlink"/>
        </w:rPr>
        <w:t>Raub</w:t>
      </w:r>
      <w:proofErr w:type="spellEnd"/>
      <w:r w:rsidRPr="007D6EC3">
        <w:rPr>
          <w:rStyle w:val="Hyperlink"/>
        </w:rPr>
        <w:t xml:space="preserve"> et al., 2018</w:t>
      </w:r>
      <w:r>
        <w:fldChar w:fldCharType="end"/>
      </w:r>
      <w:r w:rsidRPr="007D6EC3">
        <w:t>).</w:t>
      </w:r>
    </w:p>
  </w:footnote>
  <w:footnote w:id="45">
    <w:p w14:paraId="35A391BB" w14:textId="563DDCF5" w:rsidR="00762ECD" w:rsidRDefault="00762ECD" w:rsidP="00FE7010">
      <w:pPr>
        <w:pStyle w:val="FootnoteText"/>
        <w:bidi w:val="0"/>
      </w:pPr>
      <w:r>
        <w:rPr>
          <w:rStyle w:val="FootnoteReference"/>
        </w:rPr>
        <w:footnoteRef/>
      </w:r>
      <w:r>
        <w:rPr>
          <w:rtl/>
        </w:rPr>
        <w:t xml:space="preserve"> </w:t>
      </w:r>
      <w:r>
        <w:t>During</w:t>
      </w:r>
      <w:r w:rsidRPr="007D6EC3">
        <w:t xml:space="preserve"> the early years</w:t>
      </w:r>
      <w:r>
        <w:t xml:space="preserve"> of implementation,</w:t>
      </w:r>
      <w:r w:rsidRPr="007D6EC3">
        <w:t xml:space="preserve"> </w:t>
      </w:r>
      <w:r>
        <w:t>we must monitor the</w:t>
      </w:r>
      <w:r w:rsidRPr="007D6EC3">
        <w:t xml:space="preserve"> </w:t>
      </w:r>
      <w:r>
        <w:t>exercise of the option for part-time leave</w:t>
      </w:r>
      <w:r w:rsidRPr="007D6EC3">
        <w:t xml:space="preserve"> by fathers </w:t>
      </w:r>
      <w:r>
        <w:t xml:space="preserve"> closely, </w:t>
      </w:r>
      <w:r w:rsidRPr="007D6EC3">
        <w:t xml:space="preserve">so that the </w:t>
      </w:r>
      <w:r>
        <w:t>disparity</w:t>
      </w:r>
      <w:r w:rsidRPr="007D6EC3">
        <w:t xml:space="preserve"> between men and women in</w:t>
      </w:r>
      <w:r>
        <w:t xml:space="preserve"> terms of</w:t>
      </w:r>
      <w:r w:rsidRPr="007D6EC3">
        <w:t xml:space="preserve"> the proportion of part-time </w:t>
      </w:r>
      <w:r>
        <w:t>employment</w:t>
      </w:r>
      <w:r w:rsidRPr="007D6EC3">
        <w:t xml:space="preserve"> </w:t>
      </w:r>
      <w:r>
        <w:t>is not</w:t>
      </w:r>
      <w:r w:rsidRPr="007D6EC3">
        <w:t xml:space="preserve"> exacerbated. If </w:t>
      </w:r>
      <w:r>
        <w:t xml:space="preserve">we see that </w:t>
      </w:r>
      <w:r w:rsidRPr="007D6EC3">
        <w:t xml:space="preserve">men </w:t>
      </w:r>
      <w:r>
        <w:t>do not take advantage of this option</w:t>
      </w:r>
      <w:r w:rsidRPr="007D6EC3">
        <w:t xml:space="preserve">, </w:t>
      </w:r>
      <w:r>
        <w:t xml:space="preserve">we shall have to add </w:t>
      </w:r>
      <w:r w:rsidRPr="007D6EC3">
        <w:t xml:space="preserve">incentives to encourage </w:t>
      </w:r>
      <w:r>
        <w:t xml:space="preserve">them to do so. </w:t>
      </w:r>
    </w:p>
  </w:footnote>
  <w:footnote w:id="46">
    <w:p w14:paraId="53FFB114" w14:textId="7A335AE7" w:rsidR="00762ECD" w:rsidRDefault="00762ECD" w:rsidP="002334EE">
      <w:pPr>
        <w:pStyle w:val="FootnoteText"/>
        <w:bidi w:val="0"/>
      </w:pPr>
      <w:r>
        <w:rPr>
          <w:rStyle w:val="FootnoteReference"/>
        </w:rPr>
        <w:footnoteRef/>
      </w:r>
      <w:r>
        <w:rPr>
          <w:rtl/>
        </w:rPr>
        <w:t xml:space="preserve"> </w:t>
      </w:r>
      <w:r>
        <w:t>T</w:t>
      </w:r>
      <w:r w:rsidRPr="00B279F8">
        <w:t>his kind</w:t>
      </w:r>
      <w:r>
        <w:t xml:space="preserve"> of bonus is</w:t>
      </w:r>
      <w:r w:rsidRPr="00B279F8">
        <w:t xml:space="preserve"> </w:t>
      </w:r>
      <w:r>
        <w:t>included in the policies of</w:t>
      </w:r>
      <w:r w:rsidRPr="00B279F8">
        <w:t xml:space="preserve"> Germany, Portugal, Austria, Croatia, France, Italy, Sweden and Japan.</w:t>
      </w:r>
    </w:p>
  </w:footnote>
  <w:footnote w:id="47">
    <w:p w14:paraId="770CE1DD" w14:textId="2E7504E4" w:rsidR="00762ECD" w:rsidRPr="00076E01" w:rsidRDefault="00762ECD" w:rsidP="00076E01">
      <w:pPr>
        <w:pStyle w:val="FootnoteText"/>
        <w:bidi w:val="0"/>
        <w:rPr>
          <w:lang w:val="es-AR"/>
        </w:rPr>
      </w:pPr>
      <w:r>
        <w:rPr>
          <w:rStyle w:val="FootnoteReference"/>
        </w:rPr>
        <w:footnoteRef/>
      </w:r>
      <w:r>
        <w:rPr>
          <w:rtl/>
        </w:rPr>
        <w:t xml:space="preserve"> </w:t>
      </w:r>
      <w:hyperlink r:id="rId31" w:history="1">
        <w:r w:rsidRPr="00076E01">
          <w:rPr>
            <w:rStyle w:val="Hyperlink"/>
            <w:lang w:val="es-AR"/>
          </w:rPr>
          <w:t>Huerta et al., 2014</w:t>
        </w:r>
      </w:hyperlink>
      <w:r w:rsidRPr="00076E01">
        <w:rPr>
          <w:lang w:val="es-AR"/>
        </w:rPr>
        <w:t xml:space="preserve">; </w:t>
      </w:r>
      <w:hyperlink r:id="rId32" w:history="1">
        <w:proofErr w:type="spellStart"/>
        <w:r w:rsidRPr="00076E01">
          <w:rPr>
            <w:rStyle w:val="Hyperlink"/>
            <w:lang w:val="es-AR"/>
          </w:rPr>
          <w:t>Feldman</w:t>
        </w:r>
        <w:proofErr w:type="spellEnd"/>
        <w:r w:rsidRPr="00076E01">
          <w:rPr>
            <w:rStyle w:val="Hyperlink"/>
            <w:lang w:val="es-AR"/>
          </w:rPr>
          <w:t xml:space="preserve"> et al., 2019</w:t>
        </w:r>
      </w:hyperlink>
      <w:r w:rsidRPr="00076E01">
        <w:rPr>
          <w:rFonts w:hint="cs"/>
          <w:rtl/>
        </w:rPr>
        <w:t>.</w:t>
      </w:r>
    </w:p>
  </w:footnote>
  <w:footnote w:id="48">
    <w:p w14:paraId="3E68A4A4" w14:textId="62539129" w:rsidR="00762ECD" w:rsidRPr="00076E01" w:rsidRDefault="00762ECD" w:rsidP="00076E01">
      <w:pPr>
        <w:pStyle w:val="FootnoteText"/>
        <w:bidi w:val="0"/>
        <w:rPr>
          <w:lang w:val="fr-FR"/>
        </w:rPr>
      </w:pPr>
      <w:r>
        <w:rPr>
          <w:rStyle w:val="FootnoteReference"/>
        </w:rPr>
        <w:footnoteRef/>
      </w:r>
      <w:r>
        <w:rPr>
          <w:rtl/>
        </w:rPr>
        <w:t xml:space="preserve"> </w:t>
      </w:r>
      <w:hyperlink r:id="rId33" w:history="1">
        <w:proofErr w:type="spellStart"/>
        <w:r w:rsidRPr="00B42C56">
          <w:rPr>
            <w:rStyle w:val="Hyperlink"/>
            <w:lang w:val="es-AR"/>
          </w:rPr>
          <w:t>Kotsadam</w:t>
        </w:r>
        <w:proofErr w:type="spellEnd"/>
        <w:r w:rsidRPr="00B42C56">
          <w:rPr>
            <w:rStyle w:val="Hyperlink"/>
            <w:lang w:val="es-AR"/>
          </w:rPr>
          <w:t xml:space="preserve"> </w:t>
        </w:r>
        <w:r>
          <w:rPr>
            <w:rStyle w:val="Hyperlink"/>
            <w:lang w:val="es-AR"/>
          </w:rPr>
          <w:t xml:space="preserve">et al., </w:t>
        </w:r>
        <w:r w:rsidRPr="00B42C56">
          <w:rPr>
            <w:rStyle w:val="Hyperlink"/>
            <w:lang w:val="es-AR"/>
          </w:rPr>
          <w:t>2011</w:t>
        </w:r>
      </w:hyperlink>
      <w:r w:rsidRPr="00B42C56">
        <w:rPr>
          <w:lang w:val="es-AR"/>
        </w:rPr>
        <w:t xml:space="preserve">; </w:t>
      </w:r>
      <w:hyperlink r:id="rId34" w:history="1">
        <w:proofErr w:type="spellStart"/>
        <w:r w:rsidRPr="00B42C56">
          <w:rPr>
            <w:rStyle w:val="Hyperlink"/>
            <w:lang w:val="es-AR"/>
          </w:rPr>
          <w:t>Almqvist</w:t>
        </w:r>
        <w:proofErr w:type="spellEnd"/>
        <w:r w:rsidRPr="00B42C56">
          <w:rPr>
            <w:rStyle w:val="Hyperlink"/>
            <w:lang w:val="es-AR"/>
          </w:rPr>
          <w:t xml:space="preserve"> </w:t>
        </w:r>
        <w:r>
          <w:rPr>
            <w:rStyle w:val="Hyperlink"/>
            <w:lang w:val="es-AR"/>
          </w:rPr>
          <w:t xml:space="preserve">et al., </w:t>
        </w:r>
        <w:r w:rsidRPr="00B42C56">
          <w:rPr>
            <w:rStyle w:val="Hyperlink"/>
            <w:lang w:val="es-AR"/>
          </w:rPr>
          <w:t>2014</w:t>
        </w:r>
      </w:hyperlink>
      <w:r w:rsidRPr="00B42C56">
        <w:rPr>
          <w:lang w:val="es-AR"/>
        </w:rPr>
        <w:t xml:space="preserve">; </w:t>
      </w:r>
      <w:hyperlink r:id="rId35" w:history="1">
        <w:proofErr w:type="spellStart"/>
        <w:r w:rsidRPr="00B42C56">
          <w:rPr>
            <w:rStyle w:val="Hyperlink"/>
            <w:lang w:val="es-AR"/>
          </w:rPr>
          <w:t>Altintas</w:t>
        </w:r>
        <w:proofErr w:type="spellEnd"/>
        <w:r w:rsidRPr="00B42C56">
          <w:rPr>
            <w:rStyle w:val="Hyperlink"/>
            <w:lang w:val="es-AR"/>
          </w:rPr>
          <w:t xml:space="preserve"> </w:t>
        </w:r>
        <w:r>
          <w:rPr>
            <w:rStyle w:val="Hyperlink"/>
            <w:lang w:val="es-AR"/>
          </w:rPr>
          <w:t xml:space="preserve">et al., </w:t>
        </w:r>
        <w:r w:rsidRPr="00B42C56">
          <w:rPr>
            <w:rStyle w:val="Hyperlink"/>
            <w:lang w:val="es-AR"/>
          </w:rPr>
          <w:t>2017</w:t>
        </w:r>
      </w:hyperlink>
      <w:r w:rsidRPr="00155CA2">
        <w:rPr>
          <w:lang w:val="fr-FR"/>
        </w:rPr>
        <w:t>.</w:t>
      </w:r>
    </w:p>
  </w:footnote>
  <w:footnote w:id="49">
    <w:p w14:paraId="58D066C6" w14:textId="09E9FB1C" w:rsidR="00762ECD" w:rsidRDefault="00762ECD" w:rsidP="003F4C44">
      <w:pPr>
        <w:pStyle w:val="FootnoteText"/>
        <w:bidi w:val="0"/>
      </w:pPr>
      <w:r>
        <w:rPr>
          <w:rStyle w:val="FootnoteReference"/>
        </w:rPr>
        <w:footnoteRef/>
      </w:r>
      <w:r>
        <w:rPr>
          <w:rtl/>
        </w:rPr>
        <w:t xml:space="preserve"> </w:t>
      </w:r>
      <w:r w:rsidRPr="003F4C44">
        <w:t xml:space="preserve">For example, Sweden's reform of </w:t>
      </w:r>
      <w:r>
        <w:t>parental leave policy</w:t>
      </w:r>
      <w:r w:rsidRPr="003F4C44">
        <w:t xml:space="preserve"> has </w:t>
      </w:r>
      <w:r>
        <w:t>narrowed gender disparity</w:t>
      </w:r>
      <w:r w:rsidRPr="003F4C44">
        <w:t xml:space="preserve"> </w:t>
      </w:r>
      <w:r>
        <w:t>in terms of labor division</w:t>
      </w:r>
      <w:r w:rsidRPr="003F4C44">
        <w:t xml:space="preserve"> with regard to </w:t>
      </w:r>
      <w:r>
        <w:t>household duties and child</w:t>
      </w:r>
      <w:r w:rsidRPr="003F4C44">
        <w:t>care on the one hand</w:t>
      </w:r>
      <w:r>
        <w:t>,</w:t>
      </w:r>
      <w:r w:rsidRPr="003F4C44">
        <w:t xml:space="preserve"> and </w:t>
      </w:r>
      <w:r>
        <w:t xml:space="preserve">in terms of </w:t>
      </w:r>
      <w:r w:rsidRPr="003F4C44">
        <w:t xml:space="preserve">employment </w:t>
      </w:r>
      <w:r>
        <w:t>,</w:t>
      </w:r>
      <w:r w:rsidRPr="003F4C44">
        <w:t>on the other (</w:t>
      </w:r>
      <w:proofErr w:type="spellStart"/>
      <w:r>
        <w:fldChar w:fldCharType="begin"/>
      </w:r>
      <w:r>
        <w:instrText xml:space="preserve"> HYPERLINK "https://www.tandfonline.com/doi/full/10.1080/13545701.2018.1474240" </w:instrText>
      </w:r>
      <w:r>
        <w:fldChar w:fldCharType="separate"/>
      </w:r>
      <w:r w:rsidRPr="003F4C44">
        <w:rPr>
          <w:rStyle w:val="Hyperlink"/>
        </w:rPr>
        <w:t>Duvander</w:t>
      </w:r>
      <w:proofErr w:type="spellEnd"/>
      <w:r w:rsidRPr="003F4C44">
        <w:rPr>
          <w:rStyle w:val="Hyperlink"/>
        </w:rPr>
        <w:t xml:space="preserve"> et al. 2019</w:t>
      </w:r>
      <w:r>
        <w:fldChar w:fldCharType="end"/>
      </w:r>
      <w:r w:rsidRPr="003F4C44">
        <w:t>).</w:t>
      </w:r>
    </w:p>
  </w:footnote>
  <w:footnote w:id="50">
    <w:p w14:paraId="02732BDD" w14:textId="19AD6B25" w:rsidR="00762ECD" w:rsidRDefault="00762ECD" w:rsidP="00504519">
      <w:pPr>
        <w:pStyle w:val="FootnoteText"/>
        <w:bidi w:val="0"/>
      </w:pPr>
      <w:r>
        <w:rPr>
          <w:rStyle w:val="FootnoteReference"/>
        </w:rPr>
        <w:footnoteRef/>
      </w:r>
      <w:r>
        <w:rPr>
          <w:rtl/>
        </w:rPr>
        <w:t xml:space="preserve"> </w:t>
      </w:r>
      <w:hyperlink r:id="rId36" w:history="1">
        <w:r w:rsidRPr="00504519">
          <w:rPr>
            <w:rStyle w:val="Hyperlink"/>
          </w:rPr>
          <w:t>German Federal Ministry for Family Affairs, 2015</w:t>
        </w:r>
      </w:hyperlink>
      <w:r>
        <w:t xml:space="preserve">; </w:t>
      </w:r>
      <w:hyperlink r:id="rId37" w:history="1">
        <w:r w:rsidRPr="00504519">
          <w:rPr>
            <w:rStyle w:val="Hyperlink"/>
          </w:rPr>
          <w:t>Man, 2018</w:t>
        </w:r>
      </w:hyperlink>
      <w:r>
        <w:t>.</w:t>
      </w:r>
    </w:p>
  </w:footnote>
  <w:footnote w:id="51">
    <w:p w14:paraId="62593204" w14:textId="1EA910D1" w:rsidR="00762ECD" w:rsidRDefault="00762ECD" w:rsidP="00C67E07">
      <w:pPr>
        <w:pStyle w:val="FootnoteText"/>
        <w:bidi w:val="0"/>
      </w:pPr>
      <w:r>
        <w:rPr>
          <w:rStyle w:val="FootnoteReference"/>
        </w:rPr>
        <w:footnoteRef/>
      </w:r>
      <w:r>
        <w:rPr>
          <w:rtl/>
        </w:rPr>
        <w:t xml:space="preserve"> </w:t>
      </w:r>
      <w:r>
        <w:t>In this context, we must mention that some</w:t>
      </w:r>
      <w:r w:rsidRPr="00504519">
        <w:t xml:space="preserve"> studies show the development of</w:t>
      </w:r>
      <w:r>
        <w:t xml:space="preserve"> the father’s</w:t>
      </w:r>
      <w:r w:rsidRPr="00504519">
        <w:t xml:space="preserve"> parent</w:t>
      </w:r>
      <w:r>
        <w:t>al</w:t>
      </w:r>
      <w:r w:rsidRPr="00504519">
        <w:t xml:space="preserve"> and </w:t>
      </w:r>
      <w:r>
        <w:t xml:space="preserve">childcare </w:t>
      </w:r>
      <w:r w:rsidRPr="00504519">
        <w:t xml:space="preserve">skills </w:t>
      </w:r>
      <w:r>
        <w:t>to be</w:t>
      </w:r>
      <w:r w:rsidRPr="00504519">
        <w:t xml:space="preserve"> intensified </w:t>
      </w:r>
      <w:r>
        <w:t>when</w:t>
      </w:r>
      <w:r w:rsidRPr="00504519">
        <w:t xml:space="preserve"> the father</w:t>
      </w:r>
      <w:r>
        <w:t xml:space="preserve"> has to</w:t>
      </w:r>
      <w:r w:rsidRPr="00504519">
        <w:t xml:space="preserve"> </w:t>
      </w:r>
      <w:r>
        <w:t>handle childcare autonomously by himself</w:t>
      </w:r>
      <w:r w:rsidRPr="00504519">
        <w:t xml:space="preserve"> (</w:t>
      </w:r>
      <w:hyperlink r:id="rId38" w:history="1">
        <w:r w:rsidRPr="00504519">
          <w:rPr>
            <w:rStyle w:val="Hyperlink"/>
          </w:rPr>
          <w:t>Feldman et al., 2019</w:t>
        </w:r>
      </w:hyperlink>
      <w:r w:rsidRPr="00504519">
        <w:t>).</w:t>
      </w:r>
    </w:p>
  </w:footnote>
  <w:footnote w:id="52">
    <w:p w14:paraId="79D07907" w14:textId="23416446" w:rsidR="00762ECD" w:rsidRDefault="00762ECD" w:rsidP="00155CA2">
      <w:pPr>
        <w:pStyle w:val="FootnoteText"/>
        <w:bidi w:val="0"/>
      </w:pPr>
      <w:r>
        <w:rPr>
          <w:rStyle w:val="FootnoteReference"/>
        </w:rPr>
        <w:footnoteRef/>
      </w:r>
      <w:r>
        <w:rPr>
          <w:rtl/>
        </w:rPr>
        <w:t xml:space="preserve"> </w:t>
      </w:r>
      <w:r>
        <w:t>The</w:t>
      </w:r>
      <w:r w:rsidRPr="00155CA2">
        <w:t xml:space="preserve"> Excel file </w:t>
      </w:r>
      <w:r>
        <w:t xml:space="preserve">attached to this document </w:t>
      </w:r>
      <w:r w:rsidRPr="00155CA2">
        <w:t xml:space="preserve">examines how reform changes (for example, </w:t>
      </w:r>
      <w:r>
        <w:t>the</w:t>
      </w:r>
      <w:r w:rsidRPr="00155CA2">
        <w:t xml:space="preserve"> extension or reduction of </w:t>
      </w:r>
      <w:r>
        <w:t xml:space="preserve">the paid leave period by </w:t>
      </w:r>
      <w:r w:rsidRPr="00155CA2">
        <w:t>a</w:t>
      </w:r>
      <w:r>
        <w:t xml:space="preserve"> week), or an adjustment to one of our</w:t>
      </w:r>
      <w:r w:rsidRPr="00155CA2">
        <w:t xml:space="preserve"> assumptions or parameters (for example, the </w:t>
      </w:r>
      <w:r>
        <w:t>percentage of fathers exercising their right to paid paternity leave in practice</w:t>
      </w:r>
      <w:r w:rsidRPr="00155CA2">
        <w:t xml:space="preserve">) will </w:t>
      </w:r>
      <w:r>
        <w:t>affect</w:t>
      </w:r>
      <w:r w:rsidRPr="00155CA2">
        <w:t xml:space="preserve"> the total </w:t>
      </w:r>
      <w:r>
        <w:t>cost of the reform</w:t>
      </w:r>
      <w:r w:rsidRPr="00155CA2">
        <w:t>.</w:t>
      </w:r>
    </w:p>
  </w:footnote>
  <w:footnote w:id="53">
    <w:p w14:paraId="5CF4C872" w14:textId="088F74D4" w:rsidR="00762ECD" w:rsidRDefault="00762ECD" w:rsidP="006248A1">
      <w:pPr>
        <w:pStyle w:val="FootnoteText"/>
        <w:bidi w:val="0"/>
      </w:pPr>
      <w:r>
        <w:rPr>
          <w:rStyle w:val="FootnoteReference"/>
        </w:rPr>
        <w:footnoteRef/>
      </w:r>
      <w:r>
        <w:rPr>
          <w:rtl/>
        </w:rPr>
        <w:t xml:space="preserve"> </w:t>
      </w:r>
      <w:r w:rsidRPr="006248A1">
        <w:t xml:space="preserve">The </w:t>
      </w:r>
      <w:r>
        <w:t>present nomenclature is used for the purpose of facilitating the</w:t>
      </w:r>
      <w:r w:rsidRPr="006248A1">
        <w:t xml:space="preserve"> identif</w:t>
      </w:r>
      <w:r>
        <w:t>ication of</w:t>
      </w:r>
      <w:r w:rsidRPr="006248A1">
        <w:t xml:space="preserve"> the various cases </w:t>
      </w:r>
      <w:r>
        <w:t>throughout</w:t>
      </w:r>
      <w:r w:rsidRPr="006248A1">
        <w:t xml:space="preserve"> </w:t>
      </w:r>
      <w:r>
        <w:t>our</w:t>
      </w:r>
      <w:r w:rsidRPr="006248A1">
        <w:t xml:space="preserve"> discussion, rather than </w:t>
      </w:r>
      <w:r>
        <w:t xml:space="preserve">to </w:t>
      </w:r>
      <w:r w:rsidRPr="006248A1">
        <w:t>express</w:t>
      </w:r>
      <w:r>
        <w:t xml:space="preserve"> any form of</w:t>
      </w:r>
      <w:r w:rsidRPr="006248A1">
        <w:t xml:space="preserve"> judgment.</w:t>
      </w:r>
      <w:r>
        <w:t xml:space="preserve"> The designation the second family as “utilitarian” refers to the fact that the father takes the minimum leave required to get the bonus, and no more. </w:t>
      </w:r>
    </w:p>
  </w:footnote>
  <w:footnote w:id="54">
    <w:p w14:paraId="1B7AEA1D" w14:textId="260ED852" w:rsidR="00762ECD" w:rsidRDefault="00762ECD" w:rsidP="00FD3DF8">
      <w:pPr>
        <w:pStyle w:val="FootnoteText"/>
        <w:bidi w:val="0"/>
      </w:pPr>
      <w:r>
        <w:rPr>
          <w:rStyle w:val="FootnoteReference"/>
        </w:rPr>
        <w:footnoteRef/>
      </w:r>
      <w:r>
        <w:rPr>
          <w:rtl/>
        </w:rPr>
        <w:t xml:space="preserve"> </w:t>
      </w:r>
      <w:r w:rsidRPr="00FD3DF8">
        <w:t xml:space="preserve">The estimates of the </w:t>
      </w:r>
      <w:r>
        <w:t>exercise of parental leave by fathers</w:t>
      </w:r>
      <w:r w:rsidRPr="00FD3DF8">
        <w:t xml:space="preserve"> are based on the average </w:t>
      </w:r>
      <w:r>
        <w:t>p</w:t>
      </w:r>
      <w:r w:rsidRPr="00FD3DF8">
        <w:t>ercentage of fathers out of all paid parental leave takers in the OECD countries</w:t>
      </w:r>
      <w:r>
        <w:t>,</w:t>
      </w:r>
      <w:r w:rsidRPr="00FD3DF8">
        <w:t xml:space="preserve"> as shown in Figure 4.</w:t>
      </w:r>
    </w:p>
  </w:footnote>
  <w:footnote w:id="55">
    <w:p w14:paraId="409E7F68" w14:textId="3E4D980A" w:rsidR="00762ECD" w:rsidRDefault="00762ECD" w:rsidP="004C77B8">
      <w:pPr>
        <w:pStyle w:val="FootnoteText"/>
        <w:bidi w:val="0"/>
      </w:pPr>
      <w:r>
        <w:rPr>
          <w:rStyle w:val="FootnoteReference"/>
        </w:rPr>
        <w:footnoteRef/>
      </w:r>
      <w:r>
        <w:rPr>
          <w:rtl/>
        </w:rPr>
        <w:t xml:space="preserve"> </w:t>
      </w:r>
      <w:r w:rsidRPr="00FF2DAF">
        <w:t xml:space="preserve">The </w:t>
      </w:r>
      <w:r>
        <w:t>following data is accurate for 2018. Source: National Insurance Institute of Israel</w:t>
      </w:r>
      <w:r w:rsidRPr="00216075">
        <w:t>, 2019</w:t>
      </w:r>
      <w:r>
        <w:t>b.</w:t>
      </w:r>
    </w:p>
  </w:footnote>
  <w:footnote w:id="56">
    <w:p w14:paraId="1A032FFD" w14:textId="6513B4B6" w:rsidR="00762ECD" w:rsidRDefault="00762ECD" w:rsidP="00AE1849">
      <w:pPr>
        <w:pStyle w:val="FootnoteText"/>
        <w:bidi w:val="0"/>
      </w:pPr>
      <w:r>
        <w:rPr>
          <w:rStyle w:val="FootnoteReference"/>
        </w:rPr>
        <w:footnoteRef/>
      </w:r>
      <w:r>
        <w:rPr>
          <w:rtl/>
        </w:rPr>
        <w:t xml:space="preserve"> </w:t>
      </w:r>
      <w:r>
        <w:t xml:space="preserve">This estimate is based on men’s employment percentage in proportion to women’s. </w:t>
      </w:r>
    </w:p>
  </w:footnote>
  <w:footnote w:id="57">
    <w:p w14:paraId="163A4B71" w14:textId="3D3B9ADE" w:rsidR="00762ECD" w:rsidRDefault="00762ECD" w:rsidP="00D54AD2">
      <w:pPr>
        <w:pStyle w:val="FootnoteText"/>
        <w:bidi w:val="0"/>
      </w:pPr>
      <w:r>
        <w:rPr>
          <w:rStyle w:val="FootnoteReference"/>
        </w:rPr>
        <w:footnoteRef/>
      </w:r>
      <w:r>
        <w:rPr>
          <w:rtl/>
        </w:rPr>
        <w:t xml:space="preserve"> </w:t>
      </w:r>
      <w:r w:rsidRPr="00AE1849">
        <w:t xml:space="preserve">The total </w:t>
      </w:r>
      <w:r>
        <w:t>sum</w:t>
      </w:r>
      <w:r w:rsidRPr="00AE1849">
        <w:t xml:space="preserve"> paid</w:t>
      </w:r>
      <w:r>
        <w:t xml:space="preserve"> out to finance maternity leave</w:t>
      </w:r>
      <w:r w:rsidRPr="00AE1849">
        <w:t xml:space="preserve"> in 2018 (4.225 billion NIS (</w:t>
      </w:r>
      <w:hyperlink r:id="rId39" w:history="1">
        <w:r w:rsidRPr="00AE1849">
          <w:rPr>
            <w:rStyle w:val="Hyperlink"/>
          </w:rPr>
          <w:t>National Insurance Institute of Israel, 2019e</w:t>
        </w:r>
      </w:hyperlink>
      <w:r w:rsidRPr="00AE1849">
        <w:t xml:space="preserve">)), was </w:t>
      </w:r>
      <w:r>
        <w:t xml:space="preserve">divided by the number of </w:t>
      </w:r>
      <w:r w:rsidRPr="00AE1849">
        <w:t>eligible mothers</w:t>
      </w:r>
      <w:r>
        <w:t xml:space="preserve"> for</w:t>
      </w:r>
      <w:r w:rsidRPr="00AE1849">
        <w:t xml:space="preserve"> that year, </w:t>
      </w:r>
      <w:r>
        <w:t>and by</w:t>
      </w:r>
      <w:r w:rsidRPr="00AE1849">
        <w:t xml:space="preserve"> the maximum number of </w:t>
      </w:r>
      <w:r>
        <w:t>available paid leave weeks</w:t>
      </w:r>
      <w:r w:rsidRPr="00AE1849">
        <w:t xml:space="preserve"> (15 weeks). </w:t>
      </w:r>
      <w:r>
        <w:t>The result is a</w:t>
      </w:r>
      <w:r w:rsidRPr="00AE1849">
        <w:t xml:space="preserve"> weekly payment </w:t>
      </w:r>
      <w:r>
        <w:t>of</w:t>
      </w:r>
      <w:r w:rsidRPr="00AE1849">
        <w:t xml:space="preserve"> 2,115</w:t>
      </w:r>
      <w:r w:rsidRPr="0055152A">
        <w:t xml:space="preserve"> </w:t>
      </w:r>
      <w:r w:rsidRPr="00AE1849">
        <w:t>NIS</w:t>
      </w:r>
      <w:r>
        <w:t xml:space="preserve"> per mother</w:t>
      </w:r>
      <w:r w:rsidRPr="00AE1849">
        <w:t xml:space="preserve">. The ratio </w:t>
      </w:r>
      <w:r>
        <w:t>of</w:t>
      </w:r>
      <w:r w:rsidRPr="00AE1849">
        <w:t xml:space="preserve"> women's weekly income for 2017</w:t>
      </w:r>
      <w:r>
        <w:t>,</w:t>
      </w:r>
      <w:r w:rsidRPr="00AE1849">
        <w:t xml:space="preserve"> </w:t>
      </w:r>
      <w:r>
        <w:t>capitalized</w:t>
      </w:r>
      <w:r w:rsidRPr="00AE1849">
        <w:t xml:space="preserve"> for 2018</w:t>
      </w:r>
      <w:r>
        <w:t>,</w:t>
      </w:r>
      <w:r w:rsidRPr="00AE1849">
        <w:t xml:space="preserve"> as published on the Central Bureau of Statistics website, </w:t>
      </w:r>
      <w:r>
        <w:t>to</w:t>
      </w:r>
      <w:r w:rsidRPr="00AE1849">
        <w:t xml:space="preserve"> the weekly payment as calculated </w:t>
      </w:r>
      <w:r>
        <w:t xml:space="preserve">based on </w:t>
      </w:r>
      <w:r w:rsidRPr="00AE1849">
        <w:t xml:space="preserve"> </w:t>
      </w:r>
      <w:r>
        <w:t xml:space="preserve">the </w:t>
      </w:r>
      <w:r w:rsidRPr="00AE1849">
        <w:t>National Insurance</w:t>
      </w:r>
      <w:r>
        <w:t xml:space="preserve"> Institute’s</w:t>
      </w:r>
      <w:r w:rsidRPr="00AE1849">
        <w:t xml:space="preserve"> data is 1.09</w:t>
      </w:r>
      <w:r>
        <w:t>.</w:t>
      </w:r>
      <w:r w:rsidRPr="00AE1849">
        <w:t xml:space="preserve"> </w:t>
      </w:r>
      <w:r>
        <w:t>T</w:t>
      </w:r>
      <w:r w:rsidRPr="00AE1849">
        <w:t xml:space="preserve">he </w:t>
      </w:r>
      <w:r>
        <w:t xml:space="preserve">estimated </w:t>
      </w:r>
      <w:r w:rsidRPr="00AE1849">
        <w:t xml:space="preserve">weekly payment </w:t>
      </w:r>
      <w:r>
        <w:t>per father</w:t>
      </w:r>
      <w:r w:rsidRPr="00AE1849">
        <w:t xml:space="preserve"> is</w:t>
      </w:r>
      <w:r>
        <w:t xml:space="preserve"> therefore</w:t>
      </w:r>
      <w:r w:rsidRPr="00AE1849">
        <w:t xml:space="preserve"> 3,080</w:t>
      </w:r>
      <w:r w:rsidRPr="0055152A">
        <w:t xml:space="preserve"> </w:t>
      </w:r>
      <w:r w:rsidRPr="00AE1849">
        <w:t xml:space="preserve">NIS. According to these income calculations, the required budget </w:t>
      </w:r>
      <w:r>
        <w:t>s</w:t>
      </w:r>
      <w:r w:rsidRPr="00AE1849">
        <w:t xml:space="preserve">imulation for </w:t>
      </w:r>
      <w:r>
        <w:t>parental leave period before the reform</w:t>
      </w:r>
      <w:r w:rsidRPr="00AE1849">
        <w:t xml:space="preserve"> is equal to the actual cost (4.225 billion</w:t>
      </w:r>
      <w:r w:rsidRPr="0055152A">
        <w:t xml:space="preserve"> </w:t>
      </w:r>
      <w:r w:rsidRPr="00AE1849">
        <w:t>NIS) and</w:t>
      </w:r>
      <w:r>
        <w:t xml:space="preserve"> thus</w:t>
      </w:r>
      <w:r w:rsidRPr="00AE1849">
        <w:t xml:space="preserve"> </w:t>
      </w:r>
      <w:r>
        <w:t>confirms</w:t>
      </w:r>
      <w:r w:rsidRPr="00AE1849">
        <w:t xml:space="preserve"> the reliability of the </w:t>
      </w:r>
      <w:r>
        <w:t xml:space="preserve">above </w:t>
      </w:r>
      <w:r w:rsidRPr="00AE1849">
        <w:t>calculation</w:t>
      </w:r>
      <w:r>
        <w:t>s</w:t>
      </w:r>
      <w:r w:rsidRPr="00AE1849">
        <w:t>.</w:t>
      </w:r>
    </w:p>
  </w:footnote>
  <w:footnote w:id="58">
    <w:p w14:paraId="2A2C4380" w14:textId="1A7BA042" w:rsidR="00762ECD" w:rsidRDefault="00762ECD" w:rsidP="00C35F57">
      <w:pPr>
        <w:pStyle w:val="FootnoteText"/>
        <w:bidi w:val="0"/>
      </w:pPr>
      <w:r>
        <w:rPr>
          <w:rStyle w:val="FootnoteReference"/>
        </w:rPr>
        <w:footnoteRef/>
      </w:r>
      <w:r>
        <w:rPr>
          <w:rtl/>
        </w:rPr>
        <w:t xml:space="preserve"> </w:t>
      </w:r>
      <w:r>
        <w:t xml:space="preserve">This calculation takes into account the incidence of first births, second births, third births, etc. </w:t>
      </w:r>
    </w:p>
  </w:footnote>
  <w:footnote w:id="59">
    <w:p w14:paraId="759012D1" w14:textId="38C2B362" w:rsidR="00762ECD" w:rsidRDefault="00762ECD" w:rsidP="008923CD">
      <w:pPr>
        <w:pStyle w:val="FootnoteText"/>
        <w:bidi w:val="0"/>
      </w:pPr>
      <w:r>
        <w:rPr>
          <w:rStyle w:val="FootnoteReference"/>
        </w:rPr>
        <w:footnoteRef/>
      </w:r>
      <w:r>
        <w:rPr>
          <w:rtl/>
        </w:rPr>
        <w:t xml:space="preserve"> </w:t>
      </w:r>
      <w:r>
        <w:t xml:space="preserve">The </w:t>
      </w:r>
      <w:r w:rsidRPr="008923CD">
        <w:t xml:space="preserve">birth rate </w:t>
      </w:r>
      <w:r>
        <w:t xml:space="preserve">has grown by an average of </w:t>
      </w:r>
      <w:r w:rsidRPr="008923CD">
        <w:t>1.9% per annum over the years 2000</w:t>
      </w:r>
      <w:r>
        <w:t>–</w:t>
      </w:r>
      <w:r w:rsidRPr="008923CD">
        <w:t>2018 (</w:t>
      </w:r>
      <w:hyperlink r:id="rId40" w:history="1">
        <w:r w:rsidRPr="008923CD">
          <w:rPr>
            <w:rStyle w:val="Hyperlink"/>
          </w:rPr>
          <w:t>National Insurance Institute of Israel, 2019b</w:t>
        </w:r>
      </w:hyperlink>
      <w:r w:rsidRPr="008923CD">
        <w:t>).</w:t>
      </w:r>
    </w:p>
  </w:footnote>
  <w:footnote w:id="60">
    <w:p w14:paraId="30C232FB" w14:textId="09434BC4" w:rsidR="00762ECD" w:rsidRDefault="00762ECD" w:rsidP="008923CD">
      <w:pPr>
        <w:pStyle w:val="FootnoteText"/>
        <w:bidi w:val="0"/>
      </w:pPr>
      <w:r>
        <w:rPr>
          <w:rStyle w:val="FootnoteReference"/>
        </w:rPr>
        <w:footnoteRef/>
      </w:r>
      <w:r>
        <w:rPr>
          <w:rtl/>
        </w:rPr>
        <w:t xml:space="preserve"> </w:t>
      </w:r>
      <w:r>
        <w:t>From</w:t>
      </w:r>
      <w:r w:rsidRPr="008923CD">
        <w:t xml:space="preserve"> 2000</w:t>
      </w:r>
      <w:r>
        <w:t xml:space="preserve"> to </w:t>
      </w:r>
      <w:r w:rsidRPr="008923CD">
        <w:t>2018</w:t>
      </w:r>
      <w:r>
        <w:t>,</w:t>
      </w:r>
      <w:r w:rsidRPr="008923CD">
        <w:t xml:space="preserve"> </w:t>
      </w:r>
      <w:r>
        <w:t>the a</w:t>
      </w:r>
      <w:r w:rsidRPr="008923CD">
        <w:t xml:space="preserve">verage nominal wage </w:t>
      </w:r>
      <w:r>
        <w:t>change rate has been</w:t>
      </w:r>
      <w:r w:rsidRPr="008923CD">
        <w:t xml:space="preserve"> 2.08% per annum (</w:t>
      </w:r>
      <w:hyperlink r:id="rId41" w:history="1">
        <w:r w:rsidRPr="008923CD">
          <w:rPr>
            <w:rStyle w:val="Hyperlink"/>
          </w:rPr>
          <w:t>National Insurance Institute of Israel, 2019d</w:t>
        </w:r>
      </w:hyperlink>
      <w:r w:rsidRPr="008923CD">
        <w:t xml:space="preserve">), </w:t>
      </w:r>
      <w:r>
        <w:t xml:space="preserve">the </w:t>
      </w:r>
      <w:r w:rsidRPr="008923CD">
        <w:t xml:space="preserve">inflation rate </w:t>
      </w:r>
      <w:r>
        <w:t>has been</w:t>
      </w:r>
      <w:r w:rsidRPr="008923CD">
        <w:t xml:space="preserve"> 1.85% per annum (</w:t>
      </w:r>
      <w:hyperlink r:id="rId42" w:history="1">
        <w:r w:rsidRPr="008923CD">
          <w:rPr>
            <w:rStyle w:val="Hyperlink"/>
          </w:rPr>
          <w:t>Inflation.eu, 2019</w:t>
        </w:r>
      </w:hyperlink>
      <w:r w:rsidRPr="008923CD">
        <w:t xml:space="preserve">), </w:t>
      </w:r>
      <w:r>
        <w:t xml:space="preserve">and the </w:t>
      </w:r>
      <w:r w:rsidRPr="008923CD">
        <w:t>average real wage change rate</w:t>
      </w:r>
      <w:r>
        <w:t xml:space="preserve"> has been </w:t>
      </w:r>
      <w:r w:rsidRPr="008923CD">
        <w:t xml:space="preserve">0.49 % </w:t>
      </w:r>
      <w:r>
        <w:t>p</w:t>
      </w:r>
      <w:r w:rsidRPr="008923CD">
        <w:t>er annum.</w:t>
      </w:r>
    </w:p>
  </w:footnote>
  <w:footnote w:id="61">
    <w:p w14:paraId="187E7242" w14:textId="2C94F9A9" w:rsidR="00762ECD" w:rsidRDefault="00762ECD" w:rsidP="008923CD">
      <w:pPr>
        <w:pStyle w:val="FootnoteText"/>
        <w:bidi w:val="0"/>
      </w:pPr>
      <w:r>
        <w:rPr>
          <w:rStyle w:val="FootnoteReference"/>
        </w:rPr>
        <w:footnoteRef/>
      </w:r>
      <w:r>
        <w:rPr>
          <w:rtl/>
        </w:rPr>
        <w:t xml:space="preserve"> </w:t>
      </w:r>
      <w:r>
        <w:t xml:space="preserve">For example, the cost of daycare for a two-year old is usually higher than the monthly cost of afterschool activities for school-age children. </w:t>
      </w:r>
    </w:p>
  </w:footnote>
  <w:footnote w:id="62">
    <w:p w14:paraId="7D068CAC" w14:textId="27CA968E" w:rsidR="00762ECD" w:rsidRDefault="00762ECD" w:rsidP="008C7EB2">
      <w:pPr>
        <w:pStyle w:val="FootnoteText"/>
        <w:bidi w:val="0"/>
      </w:pPr>
      <w:r>
        <w:rPr>
          <w:rStyle w:val="FootnoteReference"/>
        </w:rPr>
        <w:footnoteRef/>
      </w:r>
      <w:r>
        <w:rPr>
          <w:rtl/>
        </w:rPr>
        <w:t xml:space="preserve"> </w:t>
      </w:r>
      <w:r>
        <w:t xml:space="preserve">If the baby is premature, the hospital will receive an additional sum of 224,030 NIS for its hospitalization. </w:t>
      </w:r>
    </w:p>
  </w:footnote>
  <w:footnote w:id="63">
    <w:p w14:paraId="40060C78" w14:textId="32B65368" w:rsidR="00762ECD" w:rsidRDefault="00762ECD" w:rsidP="00D54AD2">
      <w:pPr>
        <w:pStyle w:val="FootnoteText"/>
        <w:bidi w:val="0"/>
      </w:pPr>
      <w:r>
        <w:rPr>
          <w:rStyle w:val="FootnoteReference"/>
        </w:rPr>
        <w:footnoteRef/>
      </w:r>
      <w:r>
        <w:rPr>
          <w:rtl/>
        </w:rPr>
        <w:t xml:space="preserve"> </w:t>
      </w:r>
      <w:r w:rsidRPr="008C7EB2">
        <w:t>In the past, the cost o</w:t>
      </w:r>
      <w:r>
        <w:t>f inpatient days was uniform across</w:t>
      </w:r>
      <w:r w:rsidRPr="008C7EB2">
        <w:t xml:space="preserve"> all wards, </w:t>
      </w:r>
      <w:r>
        <w:t>thus maternity hospitalization, which is more expensive, was multiplied</w:t>
      </w:r>
      <w:r w:rsidRPr="008C7EB2">
        <w:t xml:space="preserve"> by a </w:t>
      </w:r>
      <w:r>
        <w:t>coefficient</w:t>
      </w:r>
      <w:r w:rsidRPr="008C7EB2">
        <w:t xml:space="preserve"> of 1,231. </w:t>
      </w:r>
      <w:r>
        <w:t xml:space="preserve">More recently, </w:t>
      </w:r>
      <w:r w:rsidRPr="008C7EB2">
        <w:t>the cost</w:t>
      </w:r>
      <w:r>
        <w:t xml:space="preserve"> calculation</w:t>
      </w:r>
      <w:r w:rsidRPr="008C7EB2">
        <w:t xml:space="preserve"> </w:t>
      </w:r>
      <w:r>
        <w:t>of inpatient day</w:t>
      </w:r>
      <w:r w:rsidRPr="008C7EB2">
        <w:t xml:space="preserve"> </w:t>
      </w:r>
      <w:r>
        <w:t>has transitioned to</w:t>
      </w:r>
      <w:r w:rsidRPr="008C7EB2">
        <w:t xml:space="preserve"> </w:t>
      </w:r>
      <w:r>
        <w:t xml:space="preserve">factoring in </w:t>
      </w:r>
      <w:r w:rsidRPr="008C7EB2">
        <w:t>a unique price for each ward took</w:t>
      </w:r>
      <w:r>
        <w:t>, thereby taking</w:t>
      </w:r>
      <w:r w:rsidRPr="008C7EB2">
        <w:t xml:space="preserve"> into account the high costs of hospitalization in the maternity ward</w:t>
      </w:r>
      <w:r>
        <w:t>;</w:t>
      </w:r>
      <w:r w:rsidRPr="008C7EB2">
        <w:t xml:space="preserve"> </w:t>
      </w:r>
      <w:r>
        <w:t>however,</w:t>
      </w:r>
      <w:r w:rsidRPr="008C7EB2">
        <w:t xml:space="preserve"> the</w:t>
      </w:r>
      <w:r>
        <w:t xml:space="preserve"> multiplication</w:t>
      </w:r>
      <w:r w:rsidRPr="008C7EB2">
        <w:t xml:space="preserve"> coefficient </w:t>
      </w:r>
      <w:r>
        <w:t xml:space="preserve">has </w:t>
      </w:r>
      <w:r w:rsidRPr="008C7EB2">
        <w:t xml:space="preserve">remained </w:t>
      </w:r>
      <w:r>
        <w:t>in place</w:t>
      </w:r>
      <w:r w:rsidRPr="008C7EB2">
        <w:t xml:space="preserve">. In addition, </w:t>
      </w:r>
      <w:r>
        <w:t>some hospitals are equipped with adjacent “maternity hotels,”</w:t>
      </w:r>
      <w:r w:rsidRPr="008C7EB2">
        <w:t xml:space="preserve"> where some of the</w:t>
      </w:r>
      <w:r>
        <w:t xml:space="preserve"> mothers choose to move post-partum, often </w:t>
      </w:r>
      <w:r w:rsidRPr="008C7EB2">
        <w:t>shorten</w:t>
      </w:r>
      <w:r>
        <w:t>ing</w:t>
      </w:r>
      <w:r w:rsidRPr="008C7EB2">
        <w:t xml:space="preserve"> their stay in the hospital. </w:t>
      </w:r>
      <w:r>
        <w:t>This enables the</w:t>
      </w:r>
      <w:r w:rsidRPr="008C7EB2">
        <w:t xml:space="preserve"> hospital </w:t>
      </w:r>
      <w:r>
        <w:t>to speed up turnover</w:t>
      </w:r>
      <w:r w:rsidRPr="008C7EB2">
        <w:t xml:space="preserve"> and</w:t>
      </w:r>
      <w:r>
        <w:t xml:space="preserve"> accommodate more maternity inpatients, while still</w:t>
      </w:r>
      <w:r w:rsidRPr="008C7EB2">
        <w:t xml:space="preserve"> automatically receiv</w:t>
      </w:r>
      <w:r>
        <w:t>ing</w:t>
      </w:r>
      <w:r w:rsidRPr="008C7EB2">
        <w:t xml:space="preserve"> the </w:t>
      </w:r>
      <w:r>
        <w:t>full maternity hospitalization subsidy</w:t>
      </w:r>
      <w:r w:rsidRPr="008C7EB2">
        <w:t xml:space="preserve">, regardless of the number of days the </w:t>
      </w:r>
      <w:r>
        <w:t>mother actually</w:t>
      </w:r>
      <w:r w:rsidRPr="008C7EB2">
        <w:t xml:space="preserve"> spen</w:t>
      </w:r>
      <w:r>
        <w:t>ds</w:t>
      </w:r>
      <w:r w:rsidRPr="008C7EB2">
        <w:t xml:space="preserve"> in the hospital (</w:t>
      </w:r>
      <w:hyperlink r:id="rId43" w:history="1">
        <w:r w:rsidRPr="00FE5AED">
          <w:rPr>
            <w:rStyle w:val="Hyperlink"/>
          </w:rPr>
          <w:t>State Comptroller's Report, 2008</w:t>
        </w:r>
      </w:hyperlink>
      <w:r w:rsidRPr="008C7EB2">
        <w:t>).</w:t>
      </w:r>
    </w:p>
  </w:footnote>
  <w:footnote w:id="64">
    <w:p w14:paraId="763B51BD" w14:textId="5E49DD30" w:rsidR="00762ECD" w:rsidRDefault="00762ECD" w:rsidP="00A959BD">
      <w:pPr>
        <w:pStyle w:val="FootnoteText"/>
        <w:bidi w:val="0"/>
      </w:pPr>
      <w:r>
        <w:rPr>
          <w:rStyle w:val="FootnoteReference"/>
        </w:rPr>
        <w:footnoteRef/>
      </w:r>
      <w:r>
        <w:rPr>
          <w:rtl/>
        </w:rPr>
        <w:t xml:space="preserve"> </w:t>
      </w:r>
      <w:hyperlink r:id="rId44" w:history="1">
        <w:r w:rsidRPr="00A959BD">
          <w:rPr>
            <w:rStyle w:val="Hyperlink"/>
          </w:rPr>
          <w:t>State Comptroller Report, 2008</w:t>
        </w:r>
      </w:hyperlink>
      <w:r>
        <w:t>;</w:t>
      </w:r>
      <w:r w:rsidRPr="00A6191C">
        <w:t xml:space="preserve"> </w:t>
      </w:r>
      <w:hyperlink r:id="rId45" w:history="1">
        <w:r w:rsidRPr="00A959BD">
          <w:rPr>
            <w:rStyle w:val="Hyperlink"/>
          </w:rPr>
          <w:t>National Insurance Institute of Israel, Research and Planning Administration, 2013</w:t>
        </w:r>
      </w:hyperlink>
      <w:r>
        <w:t>.</w:t>
      </w:r>
    </w:p>
  </w:footnote>
  <w:footnote w:id="65">
    <w:p w14:paraId="1EDAFF26" w14:textId="58B2011C" w:rsidR="00762ECD" w:rsidRDefault="00762ECD" w:rsidP="006B6468">
      <w:pPr>
        <w:pStyle w:val="FootnoteText"/>
        <w:bidi w:val="0"/>
      </w:pPr>
      <w:r>
        <w:rPr>
          <w:rStyle w:val="FootnoteReference"/>
        </w:rPr>
        <w:footnoteRef/>
      </w:r>
      <w:r>
        <w:rPr>
          <w:rtl/>
        </w:rPr>
        <w:t xml:space="preserve"> </w:t>
      </w:r>
      <w:r>
        <w:t>A</w:t>
      </w:r>
      <w:r w:rsidRPr="0011306A">
        <w:t xml:space="preserve"> similar </w:t>
      </w:r>
      <w:r>
        <w:t>thing happened at one point with reserve duty</w:t>
      </w:r>
      <w:r w:rsidRPr="0011306A">
        <w:t xml:space="preserve">: until about 20 years ago, </w:t>
      </w:r>
      <w:r>
        <w:t xml:space="preserve">there were large disparities </w:t>
      </w:r>
      <w:r w:rsidRPr="0011306A">
        <w:t xml:space="preserve">between different </w:t>
      </w:r>
      <w:r>
        <w:t xml:space="preserve">types of </w:t>
      </w:r>
      <w:r w:rsidRPr="0011306A">
        <w:t xml:space="preserve">reservists as to the number of days </w:t>
      </w:r>
      <w:r>
        <w:t>per</w:t>
      </w:r>
      <w:r w:rsidRPr="0011306A">
        <w:t xml:space="preserve"> year they were </w:t>
      </w:r>
      <w:r>
        <w:t>required</w:t>
      </w:r>
      <w:r w:rsidRPr="0011306A">
        <w:t xml:space="preserve"> to serve, which led to employment discrimination, most often to the detriment of combat soldiers</w:t>
      </w:r>
      <w:r>
        <w:t>,</w:t>
      </w:r>
      <w:r w:rsidRPr="0011306A">
        <w:t xml:space="preserve"> and of officers </w:t>
      </w:r>
      <w:r>
        <w:t>in particular</w:t>
      </w:r>
      <w:r w:rsidRPr="0011306A">
        <w:t xml:space="preserve">. Only a drastic </w:t>
      </w:r>
      <w:r>
        <w:t>equalization of reserve days helped</w:t>
      </w:r>
      <w:r w:rsidRPr="0011306A">
        <w:t xml:space="preserve"> </w:t>
      </w:r>
      <w:r>
        <w:t>mitigate</w:t>
      </w:r>
      <w:r w:rsidRPr="0011306A">
        <w:t xml:space="preserve"> the phenomenon.</w:t>
      </w:r>
    </w:p>
  </w:footnote>
  <w:footnote w:id="66">
    <w:p w14:paraId="73F92301" w14:textId="488361EC" w:rsidR="00762ECD" w:rsidRDefault="00762ECD" w:rsidP="00C54DA0">
      <w:pPr>
        <w:pStyle w:val="FootnoteText"/>
        <w:bidi w:val="0"/>
      </w:pPr>
      <w:r>
        <w:rPr>
          <w:rStyle w:val="FootnoteReference"/>
        </w:rPr>
        <w:footnoteRef/>
      </w:r>
      <w:r>
        <w:rPr>
          <w:rtl/>
        </w:rPr>
        <w:t xml:space="preserve"> </w:t>
      </w:r>
      <w:r w:rsidRPr="00C54DA0">
        <w:t xml:space="preserve">A comprehensive study </w:t>
      </w:r>
      <w:r>
        <w:t xml:space="preserve">of </w:t>
      </w:r>
      <w:r w:rsidRPr="00C54DA0">
        <w:t xml:space="preserve">the OECD countries found that the </w:t>
      </w:r>
      <w:r>
        <w:t>increase</w:t>
      </w:r>
      <w:r w:rsidRPr="00C54DA0">
        <w:t xml:space="preserve"> </w:t>
      </w:r>
      <w:r>
        <w:t>of the women’s education average by</w:t>
      </w:r>
      <w:r w:rsidRPr="00C54DA0">
        <w:t xml:space="preserve"> an additional year raises GDP per capita by about 10% and increases the </w:t>
      </w:r>
      <w:r>
        <w:t xml:space="preserve">national </w:t>
      </w:r>
      <w:r w:rsidRPr="00C54DA0">
        <w:t>growth rate</w:t>
      </w:r>
      <w:r>
        <w:t>.</w:t>
      </w:r>
      <w:r w:rsidRPr="00C54DA0">
        <w:t xml:space="preserve"> The same study </w:t>
      </w:r>
      <w:r>
        <w:t>estimates</w:t>
      </w:r>
      <w:r w:rsidRPr="00C54DA0">
        <w:t xml:space="preserve"> that narrowing the gender gap in employment will </w:t>
      </w:r>
      <w:r>
        <w:t xml:space="preserve">also </w:t>
      </w:r>
      <w:r w:rsidRPr="00C54DA0">
        <w:t>lead to</w:t>
      </w:r>
      <w:r>
        <w:t xml:space="preserve"> a significant</w:t>
      </w:r>
      <w:r w:rsidRPr="00C54DA0">
        <w:t xml:space="preserve"> increase in GDP (</w:t>
      </w:r>
      <w:proofErr w:type="spellStart"/>
      <w:r>
        <w:fldChar w:fldCharType="begin"/>
      </w:r>
      <w:r>
        <w:instrText xml:space="preserve"> HYPERLINK "https://www.oecd-ilibrary.org/docserver/5k8xb722w928-en.pdf?expires=1565594790&amp;id=id&amp;accname=guest&amp;checksum=1102E5CD27316F659E5C38DFA116AD8A" </w:instrText>
      </w:r>
      <w:r>
        <w:fldChar w:fldCharType="separate"/>
      </w:r>
      <w:r w:rsidRPr="00C54DA0">
        <w:rPr>
          <w:rStyle w:val="Hyperlink"/>
        </w:rPr>
        <w:t>Thévenon</w:t>
      </w:r>
      <w:proofErr w:type="spellEnd"/>
      <w:r w:rsidRPr="00C54DA0">
        <w:rPr>
          <w:rStyle w:val="Hyperlink"/>
        </w:rPr>
        <w:t xml:space="preserve"> et al., 2012</w:t>
      </w:r>
      <w:r>
        <w:fldChar w:fldCharType="end"/>
      </w:r>
      <w:r w:rsidRPr="00C54DA0">
        <w:t>)</w:t>
      </w:r>
      <w:r>
        <w:t>.</w:t>
      </w:r>
      <w:r w:rsidRPr="00C54DA0">
        <w:t xml:space="preserve"> A study </w:t>
      </w:r>
      <w:r>
        <w:t xml:space="preserve">conducted </w:t>
      </w:r>
      <w:r w:rsidRPr="00C54DA0">
        <w:t>in the United States yield</w:t>
      </w:r>
      <w:r>
        <w:t>ed</w:t>
      </w:r>
      <w:r w:rsidRPr="00C54DA0">
        <w:t xml:space="preserve"> similar result</w:t>
      </w:r>
      <w:r>
        <w:t>s</w:t>
      </w:r>
      <w:r w:rsidRPr="00C54DA0">
        <w:t xml:space="preserve"> (</w:t>
      </w:r>
      <w:proofErr w:type="spellStart"/>
      <w:r>
        <w:fldChar w:fldCharType="begin"/>
      </w:r>
      <w:r>
        <w:instrText xml:space="preserve"> HYPERLINK "https://www.mckinsey.com/~/media/McKinsey/Featured%20Insights/Employment%20and%20Growth/The%20power%20of%20parity%20Advancing%20womens%20equality%20in%20the%20United%20States/MGI-Power-of-Parity-in-US-Full-report-April-2016.ashx" </w:instrText>
      </w:r>
      <w:r>
        <w:fldChar w:fldCharType="separate"/>
      </w:r>
      <w:r w:rsidRPr="00C54DA0">
        <w:rPr>
          <w:rStyle w:val="Hyperlink"/>
        </w:rPr>
        <w:t>Ellingrud</w:t>
      </w:r>
      <w:proofErr w:type="spellEnd"/>
      <w:r w:rsidRPr="00C54DA0">
        <w:rPr>
          <w:rStyle w:val="Hyperlink"/>
        </w:rPr>
        <w:t xml:space="preserve"> et al., 2016</w:t>
      </w:r>
      <w:r>
        <w:fldChar w:fldCharType="end"/>
      </w:r>
      <w:r w:rsidRPr="00C54DA0">
        <w:t>).</w:t>
      </w:r>
    </w:p>
  </w:footnote>
  <w:footnote w:id="67">
    <w:p w14:paraId="4059E999" w14:textId="3CDF6FF1" w:rsidR="00762ECD" w:rsidRDefault="00762ECD" w:rsidP="005F33BE">
      <w:pPr>
        <w:pStyle w:val="FootnoteText"/>
        <w:bidi w:val="0"/>
      </w:pPr>
      <w:r>
        <w:rPr>
          <w:rStyle w:val="FootnoteReference"/>
        </w:rPr>
        <w:footnoteRef/>
      </w:r>
      <w:r>
        <w:rPr>
          <w:rtl/>
        </w:rPr>
        <w:t xml:space="preserve"> </w:t>
      </w:r>
      <w:r w:rsidRPr="005F33BE">
        <w:t xml:space="preserve">The simulation </w:t>
      </w:r>
      <w:r>
        <w:t xml:space="preserve">does not include the disparity in </w:t>
      </w:r>
      <w:r w:rsidRPr="005F33BE">
        <w:t xml:space="preserve">the scope of employment, because an increase in </w:t>
      </w:r>
      <w:r>
        <w:t xml:space="preserve">women’s </w:t>
      </w:r>
      <w:r w:rsidRPr="005F33BE">
        <w:t>working hours c</w:t>
      </w:r>
      <w:r>
        <w:t>ould lead to a decrease in men’s</w:t>
      </w:r>
      <w:r w:rsidRPr="005F33BE">
        <w:t xml:space="preserve"> working hours in a way that </w:t>
      </w:r>
      <w:r>
        <w:t xml:space="preserve">might skew </w:t>
      </w:r>
      <w:r w:rsidRPr="005F33BE">
        <w:t xml:space="preserve">the </w:t>
      </w:r>
      <w:r>
        <w:t xml:space="preserve">simulation’s </w:t>
      </w:r>
      <w:r w:rsidRPr="005F33BE">
        <w:t>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A8009" w14:textId="7085C014" w:rsidR="00762ECD" w:rsidRDefault="00762ECD" w:rsidP="00317E39">
    <w:pPr>
      <w:pStyle w:val="Header"/>
      <w:bidi w:val="0"/>
    </w:pPr>
    <w:r>
      <w:rPr>
        <w:noProof/>
      </w:rPr>
      <w:drawing>
        <wp:anchor distT="0" distB="0" distL="114300" distR="114300" simplePos="0" relativeHeight="251659264" behindDoc="1" locked="0" layoutInCell="1" allowOverlap="1" wp14:anchorId="6F40B095" wp14:editId="52134815">
          <wp:simplePos x="0" y="0"/>
          <wp:positionH relativeFrom="column">
            <wp:posOffset>-95250</wp:posOffset>
          </wp:positionH>
          <wp:positionV relativeFrom="paragraph">
            <wp:posOffset>-285750</wp:posOffset>
          </wp:positionV>
          <wp:extent cx="3028950" cy="885825"/>
          <wp:effectExtent l="0" t="0" r="0"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28950" cy="8858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0EFAF" w14:textId="77777777" w:rsidR="00762ECD" w:rsidRPr="00B218F2" w:rsidRDefault="00762ECD" w:rsidP="00C319CE">
    <w:pPr>
      <w:pStyle w:val="Header"/>
      <w:jc w:val="center"/>
    </w:pPr>
  </w:p>
  <w:p w14:paraId="2E27DF72" w14:textId="77777777" w:rsidR="00762ECD" w:rsidRDefault="00762ECD" w:rsidP="002E6DE8">
    <w:pPr>
      <w:pStyle w:val="Header"/>
    </w:pPr>
  </w:p>
  <w:p w14:paraId="5E819E0F" w14:textId="77777777" w:rsidR="00762ECD" w:rsidRDefault="00762ECD"/>
  <w:p w14:paraId="2B68869A" w14:textId="77777777" w:rsidR="00762ECD" w:rsidRDefault="00762E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FE5"/>
    <w:multiLevelType w:val="hybridMultilevel"/>
    <w:tmpl w:val="77C4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7DC7"/>
    <w:multiLevelType w:val="hybridMultilevel"/>
    <w:tmpl w:val="77C4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B733D"/>
    <w:multiLevelType w:val="hybridMultilevel"/>
    <w:tmpl w:val="E230FA00"/>
    <w:lvl w:ilvl="0" w:tplc="61D495EE">
      <w:start w:val="1"/>
      <w:numFmt w:val="decimal"/>
      <w:pStyle w:val="ListParagraph"/>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800D4D"/>
    <w:multiLevelType w:val="multilevel"/>
    <w:tmpl w:val="5B16B40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2133" w:hanging="432"/>
      </w:pPr>
      <w:rPr>
        <w:b w:val="0"/>
        <w:bCs w:val="0"/>
        <w:i w:val="0"/>
        <w:iCs w:val="0"/>
        <w:caps w:val="0"/>
        <w:smallCaps w:val="0"/>
        <w:strike w:val="0"/>
        <w:dstrike w:val="0"/>
        <w:noProof w:val="0"/>
        <w:vanish w:val="0"/>
        <w:color w:val="276E8B"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ED6500A"/>
    <w:multiLevelType w:val="hybridMultilevel"/>
    <w:tmpl w:val="F2D0B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DE06F1"/>
    <w:multiLevelType w:val="hybridMultilevel"/>
    <w:tmpl w:val="4136190A"/>
    <w:lvl w:ilvl="0" w:tplc="EE14F958">
      <w:start w:val="1"/>
      <w:numFmt w:val="decimal"/>
      <w:pStyle w:val="a"/>
      <w:lvlText w:val="%1."/>
      <w:lvlJc w:val="left"/>
      <w:pPr>
        <w:ind w:left="368" w:hanging="360"/>
      </w:p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6">
    <w:nsid w:val="27BA3ABC"/>
    <w:multiLevelType w:val="multilevel"/>
    <w:tmpl w:val="0394AAA4"/>
    <w:lvl w:ilvl="0">
      <w:start w:val="1"/>
      <w:numFmt w:val="decimal"/>
      <w:lvlText w:val="%1."/>
      <w:lvlJc w:val="left"/>
      <w:pPr>
        <w:ind w:left="360" w:hanging="360"/>
      </w:pPr>
      <w:rPr>
        <w:rFonts w:hint="default"/>
      </w:rPr>
    </w:lvl>
    <w:lvl w:ilvl="1">
      <w:start w:val="1"/>
      <w:numFmt w:val="hebrew1"/>
      <w:pStyle w:val="a0"/>
      <w:lvlText w:val="%2."/>
      <w:lvlJc w:val="center"/>
      <w:pPr>
        <w:ind w:left="792" w:hanging="432"/>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C1561C0"/>
    <w:multiLevelType w:val="hybridMultilevel"/>
    <w:tmpl w:val="7B169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AA2A9A"/>
    <w:multiLevelType w:val="hybridMultilevel"/>
    <w:tmpl w:val="2D9C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F73DCB"/>
    <w:multiLevelType w:val="hybridMultilevel"/>
    <w:tmpl w:val="B4FCD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9B6632"/>
    <w:multiLevelType w:val="hybridMultilevel"/>
    <w:tmpl w:val="0FF81DA0"/>
    <w:lvl w:ilvl="0" w:tplc="09AA37AC">
      <w:start w:val="1"/>
      <w:numFmt w:val="bullet"/>
      <w:pStyle w:val="a1"/>
      <w:lvlText w:val=""/>
      <w:lvlJc w:val="left"/>
      <w:pPr>
        <w:ind w:left="720" w:hanging="360"/>
      </w:pPr>
      <w:rPr>
        <w:rFonts w:ascii="Wingdings 3" w:hAnsi="Wingdings 3"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A77246"/>
    <w:multiLevelType w:val="multilevel"/>
    <w:tmpl w:val="710C36A0"/>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0B96D00"/>
    <w:multiLevelType w:val="multilevel"/>
    <w:tmpl w:val="E6807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a2"/>
      <w:lvlText w:val=""/>
      <w:lvlJc w:val="left"/>
      <w:pPr>
        <w:ind w:left="0" w:firstLine="720"/>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8802D3"/>
    <w:multiLevelType w:val="hybridMultilevel"/>
    <w:tmpl w:val="DF3C89D0"/>
    <w:lvl w:ilvl="0" w:tplc="1FF2CBDC">
      <w:start w:val="1"/>
      <w:numFmt w:val="bullet"/>
      <w:pStyle w:val="1"/>
      <w:lvlText w:val=""/>
      <w:lvlJc w:val="left"/>
      <w:pPr>
        <w:tabs>
          <w:tab w:val="num" w:pos="720"/>
        </w:tabs>
        <w:ind w:left="720" w:hanging="360"/>
      </w:pPr>
      <w:rPr>
        <w:rFonts w:ascii="Wingdings" w:hAnsi="Wingdings" w:hint="default"/>
      </w:rPr>
    </w:lvl>
    <w:lvl w:ilvl="1" w:tplc="C8EA50B6">
      <w:start w:val="1"/>
      <w:numFmt w:val="bullet"/>
      <w:lvlText w:val=""/>
      <w:lvlJc w:val="left"/>
      <w:pPr>
        <w:tabs>
          <w:tab w:val="num" w:pos="1440"/>
        </w:tabs>
        <w:ind w:left="1440" w:hanging="360"/>
      </w:pPr>
      <w:rPr>
        <w:rFonts w:ascii="Wingdings" w:hAnsi="Wingdings" w:hint="default"/>
      </w:rPr>
    </w:lvl>
    <w:lvl w:ilvl="2" w:tplc="AF9EACBC" w:tentative="1">
      <w:start w:val="1"/>
      <w:numFmt w:val="bullet"/>
      <w:lvlText w:val=""/>
      <w:lvlJc w:val="left"/>
      <w:pPr>
        <w:tabs>
          <w:tab w:val="num" w:pos="2160"/>
        </w:tabs>
        <w:ind w:left="2160" w:hanging="360"/>
      </w:pPr>
      <w:rPr>
        <w:rFonts w:ascii="Wingdings" w:hAnsi="Wingdings" w:hint="default"/>
      </w:rPr>
    </w:lvl>
    <w:lvl w:ilvl="3" w:tplc="40D23E1E" w:tentative="1">
      <w:start w:val="1"/>
      <w:numFmt w:val="bullet"/>
      <w:lvlText w:val=""/>
      <w:lvlJc w:val="left"/>
      <w:pPr>
        <w:tabs>
          <w:tab w:val="num" w:pos="2880"/>
        </w:tabs>
        <w:ind w:left="2880" w:hanging="360"/>
      </w:pPr>
      <w:rPr>
        <w:rFonts w:ascii="Wingdings" w:hAnsi="Wingdings" w:hint="default"/>
      </w:rPr>
    </w:lvl>
    <w:lvl w:ilvl="4" w:tplc="7C9E1DE0" w:tentative="1">
      <w:start w:val="1"/>
      <w:numFmt w:val="bullet"/>
      <w:lvlText w:val=""/>
      <w:lvlJc w:val="left"/>
      <w:pPr>
        <w:tabs>
          <w:tab w:val="num" w:pos="3600"/>
        </w:tabs>
        <w:ind w:left="3600" w:hanging="360"/>
      </w:pPr>
      <w:rPr>
        <w:rFonts w:ascii="Wingdings" w:hAnsi="Wingdings" w:hint="default"/>
      </w:rPr>
    </w:lvl>
    <w:lvl w:ilvl="5" w:tplc="8E9C6300" w:tentative="1">
      <w:start w:val="1"/>
      <w:numFmt w:val="bullet"/>
      <w:lvlText w:val=""/>
      <w:lvlJc w:val="left"/>
      <w:pPr>
        <w:tabs>
          <w:tab w:val="num" w:pos="4320"/>
        </w:tabs>
        <w:ind w:left="4320" w:hanging="360"/>
      </w:pPr>
      <w:rPr>
        <w:rFonts w:ascii="Wingdings" w:hAnsi="Wingdings" w:hint="default"/>
      </w:rPr>
    </w:lvl>
    <w:lvl w:ilvl="6" w:tplc="876832C6" w:tentative="1">
      <w:start w:val="1"/>
      <w:numFmt w:val="bullet"/>
      <w:lvlText w:val=""/>
      <w:lvlJc w:val="left"/>
      <w:pPr>
        <w:tabs>
          <w:tab w:val="num" w:pos="5040"/>
        </w:tabs>
        <w:ind w:left="5040" w:hanging="360"/>
      </w:pPr>
      <w:rPr>
        <w:rFonts w:ascii="Wingdings" w:hAnsi="Wingdings" w:hint="default"/>
      </w:rPr>
    </w:lvl>
    <w:lvl w:ilvl="7" w:tplc="638C73B0" w:tentative="1">
      <w:start w:val="1"/>
      <w:numFmt w:val="bullet"/>
      <w:lvlText w:val=""/>
      <w:lvlJc w:val="left"/>
      <w:pPr>
        <w:tabs>
          <w:tab w:val="num" w:pos="5760"/>
        </w:tabs>
        <w:ind w:left="5760" w:hanging="360"/>
      </w:pPr>
      <w:rPr>
        <w:rFonts w:ascii="Wingdings" w:hAnsi="Wingdings" w:hint="default"/>
      </w:rPr>
    </w:lvl>
    <w:lvl w:ilvl="8" w:tplc="CB1A3F60" w:tentative="1">
      <w:start w:val="1"/>
      <w:numFmt w:val="bullet"/>
      <w:lvlText w:val=""/>
      <w:lvlJc w:val="left"/>
      <w:pPr>
        <w:tabs>
          <w:tab w:val="num" w:pos="6480"/>
        </w:tabs>
        <w:ind w:left="6480" w:hanging="360"/>
      </w:pPr>
      <w:rPr>
        <w:rFonts w:ascii="Wingdings" w:hAnsi="Wingdings" w:hint="default"/>
      </w:rPr>
    </w:lvl>
  </w:abstractNum>
  <w:abstractNum w:abstractNumId="14">
    <w:nsid w:val="661F70AA"/>
    <w:multiLevelType w:val="multilevel"/>
    <w:tmpl w:val="90C8BA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6D71C8F"/>
    <w:multiLevelType w:val="hybridMultilevel"/>
    <w:tmpl w:val="8F40252A"/>
    <w:lvl w:ilvl="0" w:tplc="2EA031C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4F7B33"/>
    <w:multiLevelType w:val="hybridMultilevel"/>
    <w:tmpl w:val="77C4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E3ECA"/>
    <w:multiLevelType w:val="hybridMultilevel"/>
    <w:tmpl w:val="F2D0B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D0F7BE8"/>
    <w:multiLevelType w:val="hybridMultilevel"/>
    <w:tmpl w:val="8C3C7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FD652B"/>
    <w:multiLevelType w:val="hybridMultilevel"/>
    <w:tmpl w:val="E132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1"/>
  </w:num>
  <w:num w:numId="5">
    <w:abstractNumId w:val="6"/>
  </w:num>
  <w:num w:numId="6">
    <w:abstractNumId w:val="12"/>
  </w:num>
  <w:num w:numId="7">
    <w:abstractNumId w:val="10"/>
  </w:num>
  <w:num w:numId="8">
    <w:abstractNumId w:val="17"/>
  </w:num>
  <w:num w:numId="9">
    <w:abstractNumId w:val="2"/>
  </w:num>
  <w:num w:numId="10">
    <w:abstractNumId w:val="4"/>
  </w:num>
  <w:num w:numId="11">
    <w:abstractNumId w:val="18"/>
  </w:num>
  <w:num w:numId="12">
    <w:abstractNumId w:val="9"/>
  </w:num>
  <w:num w:numId="13">
    <w:abstractNumId w:val="15"/>
  </w:num>
  <w:num w:numId="14">
    <w:abstractNumId w:val="3"/>
    <w:lvlOverride w:ilvl="0">
      <w:startOverride w:val="3"/>
    </w:lvlOverride>
  </w:num>
  <w:num w:numId="15">
    <w:abstractNumId w:val="14"/>
  </w:num>
  <w:num w:numId="16">
    <w:abstractNumId w:val="19"/>
  </w:num>
  <w:num w:numId="17">
    <w:abstractNumId w:val="0"/>
  </w:num>
  <w:num w:numId="18">
    <w:abstractNumId w:val="16"/>
  </w:num>
  <w:num w:numId="19">
    <w:abstractNumId w:val="8"/>
  </w:num>
  <w:num w:numId="20">
    <w:abstractNumId w:val="7"/>
  </w:num>
  <w:num w:numId="2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s-AR" w:vendorID="64" w:dllVersion="6" w:nlCheck="1" w:checkStyle="0"/>
  <w:activeWritingStyle w:appName="MSWord" w:lang="es-AR" w:vendorID="64" w:dllVersion="0" w:nlCheck="1" w:checkStyle="0"/>
  <w:activeWritingStyle w:appName="MSWord" w:lang="en-US" w:vendorID="64" w:dllVersion="4096" w:nlCheck="1" w:checkStyle="0"/>
  <w:activeWritingStyle w:appName="MSWord" w:lang="en-US" w:vendorID="64" w:dllVersion="131078" w:nlCheck="1" w:checkStyle="1"/>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555"/>
    <w:rsid w:val="000008EB"/>
    <w:rsid w:val="00000E52"/>
    <w:rsid w:val="00001EA2"/>
    <w:rsid w:val="000023AE"/>
    <w:rsid w:val="000028E7"/>
    <w:rsid w:val="0000297D"/>
    <w:rsid w:val="00002FEC"/>
    <w:rsid w:val="00003734"/>
    <w:rsid w:val="00004C86"/>
    <w:rsid w:val="00004DAF"/>
    <w:rsid w:val="000052D6"/>
    <w:rsid w:val="00005D1D"/>
    <w:rsid w:val="00005F90"/>
    <w:rsid w:val="00006EC5"/>
    <w:rsid w:val="00010476"/>
    <w:rsid w:val="0001068C"/>
    <w:rsid w:val="000110DC"/>
    <w:rsid w:val="00011F0E"/>
    <w:rsid w:val="0001229F"/>
    <w:rsid w:val="00012BE3"/>
    <w:rsid w:val="00013222"/>
    <w:rsid w:val="00013471"/>
    <w:rsid w:val="00013E5C"/>
    <w:rsid w:val="0001484B"/>
    <w:rsid w:val="000148E3"/>
    <w:rsid w:val="00014AE2"/>
    <w:rsid w:val="00014FCD"/>
    <w:rsid w:val="00014FCF"/>
    <w:rsid w:val="000154F5"/>
    <w:rsid w:val="000163BC"/>
    <w:rsid w:val="00016455"/>
    <w:rsid w:val="00016A02"/>
    <w:rsid w:val="000173D9"/>
    <w:rsid w:val="00020044"/>
    <w:rsid w:val="00020495"/>
    <w:rsid w:val="00021EC9"/>
    <w:rsid w:val="00021FFD"/>
    <w:rsid w:val="00022496"/>
    <w:rsid w:val="000225A5"/>
    <w:rsid w:val="00022BAD"/>
    <w:rsid w:val="000231EF"/>
    <w:rsid w:val="0002426C"/>
    <w:rsid w:val="00024595"/>
    <w:rsid w:val="00024753"/>
    <w:rsid w:val="00024A56"/>
    <w:rsid w:val="0002508E"/>
    <w:rsid w:val="000257F2"/>
    <w:rsid w:val="000277EC"/>
    <w:rsid w:val="000279FF"/>
    <w:rsid w:val="00027BB5"/>
    <w:rsid w:val="00030217"/>
    <w:rsid w:val="0003045B"/>
    <w:rsid w:val="0003075E"/>
    <w:rsid w:val="00030CA8"/>
    <w:rsid w:val="00032256"/>
    <w:rsid w:val="00032914"/>
    <w:rsid w:val="00032BDD"/>
    <w:rsid w:val="00034004"/>
    <w:rsid w:val="00034142"/>
    <w:rsid w:val="000348B6"/>
    <w:rsid w:val="00034D94"/>
    <w:rsid w:val="00035497"/>
    <w:rsid w:val="000364E2"/>
    <w:rsid w:val="00036BD5"/>
    <w:rsid w:val="0003703F"/>
    <w:rsid w:val="0004053D"/>
    <w:rsid w:val="0004091B"/>
    <w:rsid w:val="00041407"/>
    <w:rsid w:val="000418F5"/>
    <w:rsid w:val="000428C5"/>
    <w:rsid w:val="00042D43"/>
    <w:rsid w:val="0004309E"/>
    <w:rsid w:val="000436FC"/>
    <w:rsid w:val="00043800"/>
    <w:rsid w:val="000453F8"/>
    <w:rsid w:val="00045A6C"/>
    <w:rsid w:val="0004601A"/>
    <w:rsid w:val="000478B2"/>
    <w:rsid w:val="00047C2B"/>
    <w:rsid w:val="0005180D"/>
    <w:rsid w:val="00052849"/>
    <w:rsid w:val="00053B1D"/>
    <w:rsid w:val="00054080"/>
    <w:rsid w:val="0005423F"/>
    <w:rsid w:val="00054251"/>
    <w:rsid w:val="00054B2E"/>
    <w:rsid w:val="00054D88"/>
    <w:rsid w:val="000554C0"/>
    <w:rsid w:val="00055E6E"/>
    <w:rsid w:val="000573EB"/>
    <w:rsid w:val="000579EA"/>
    <w:rsid w:val="00060279"/>
    <w:rsid w:val="0006082A"/>
    <w:rsid w:val="000610D5"/>
    <w:rsid w:val="00061568"/>
    <w:rsid w:val="00061B93"/>
    <w:rsid w:val="00061D04"/>
    <w:rsid w:val="00061F32"/>
    <w:rsid w:val="00062799"/>
    <w:rsid w:val="00062D59"/>
    <w:rsid w:val="00063E78"/>
    <w:rsid w:val="000644D8"/>
    <w:rsid w:val="00064CBF"/>
    <w:rsid w:val="000651A8"/>
    <w:rsid w:val="0006531D"/>
    <w:rsid w:val="000655FB"/>
    <w:rsid w:val="00065766"/>
    <w:rsid w:val="0006599F"/>
    <w:rsid w:val="00065EA5"/>
    <w:rsid w:val="000664BB"/>
    <w:rsid w:val="0006657F"/>
    <w:rsid w:val="0006685D"/>
    <w:rsid w:val="00066DE6"/>
    <w:rsid w:val="00067325"/>
    <w:rsid w:val="00067745"/>
    <w:rsid w:val="00067752"/>
    <w:rsid w:val="000677BC"/>
    <w:rsid w:val="0006783D"/>
    <w:rsid w:val="000678A7"/>
    <w:rsid w:val="00067DC2"/>
    <w:rsid w:val="000709BF"/>
    <w:rsid w:val="00071E19"/>
    <w:rsid w:val="00072262"/>
    <w:rsid w:val="000725EA"/>
    <w:rsid w:val="00072621"/>
    <w:rsid w:val="000728B6"/>
    <w:rsid w:val="000729E4"/>
    <w:rsid w:val="00072D3A"/>
    <w:rsid w:val="00072EA0"/>
    <w:rsid w:val="00073EE1"/>
    <w:rsid w:val="00074489"/>
    <w:rsid w:val="00075065"/>
    <w:rsid w:val="00076275"/>
    <w:rsid w:val="0007627F"/>
    <w:rsid w:val="000767C3"/>
    <w:rsid w:val="00076B8D"/>
    <w:rsid w:val="00076D6A"/>
    <w:rsid w:val="00076E01"/>
    <w:rsid w:val="00077A1D"/>
    <w:rsid w:val="00077A4A"/>
    <w:rsid w:val="00077E6F"/>
    <w:rsid w:val="00080C3C"/>
    <w:rsid w:val="0008179A"/>
    <w:rsid w:val="00081824"/>
    <w:rsid w:val="0008258E"/>
    <w:rsid w:val="00082654"/>
    <w:rsid w:val="00082B21"/>
    <w:rsid w:val="00082B9E"/>
    <w:rsid w:val="00082BE2"/>
    <w:rsid w:val="00082D13"/>
    <w:rsid w:val="000830AC"/>
    <w:rsid w:val="00084B23"/>
    <w:rsid w:val="00085229"/>
    <w:rsid w:val="00085928"/>
    <w:rsid w:val="00090530"/>
    <w:rsid w:val="00090F77"/>
    <w:rsid w:val="00091022"/>
    <w:rsid w:val="00091AC5"/>
    <w:rsid w:val="00092FA3"/>
    <w:rsid w:val="0009378B"/>
    <w:rsid w:val="000938B8"/>
    <w:rsid w:val="00093993"/>
    <w:rsid w:val="0009453A"/>
    <w:rsid w:val="00094596"/>
    <w:rsid w:val="00094634"/>
    <w:rsid w:val="00094D0C"/>
    <w:rsid w:val="000959BD"/>
    <w:rsid w:val="00095F74"/>
    <w:rsid w:val="000A0121"/>
    <w:rsid w:val="000A02FF"/>
    <w:rsid w:val="000A063B"/>
    <w:rsid w:val="000A17C1"/>
    <w:rsid w:val="000A17D5"/>
    <w:rsid w:val="000A205A"/>
    <w:rsid w:val="000A2131"/>
    <w:rsid w:val="000A2458"/>
    <w:rsid w:val="000A272C"/>
    <w:rsid w:val="000A34E4"/>
    <w:rsid w:val="000A3993"/>
    <w:rsid w:val="000A4213"/>
    <w:rsid w:val="000A4992"/>
    <w:rsid w:val="000A4D34"/>
    <w:rsid w:val="000A5734"/>
    <w:rsid w:val="000A5A34"/>
    <w:rsid w:val="000A6421"/>
    <w:rsid w:val="000A6938"/>
    <w:rsid w:val="000A6B84"/>
    <w:rsid w:val="000A6BB2"/>
    <w:rsid w:val="000A6F86"/>
    <w:rsid w:val="000A72F9"/>
    <w:rsid w:val="000A7541"/>
    <w:rsid w:val="000A762A"/>
    <w:rsid w:val="000A78F7"/>
    <w:rsid w:val="000B025F"/>
    <w:rsid w:val="000B0584"/>
    <w:rsid w:val="000B05F9"/>
    <w:rsid w:val="000B0672"/>
    <w:rsid w:val="000B0BB4"/>
    <w:rsid w:val="000B15FF"/>
    <w:rsid w:val="000B253C"/>
    <w:rsid w:val="000B363B"/>
    <w:rsid w:val="000B3D81"/>
    <w:rsid w:val="000B4116"/>
    <w:rsid w:val="000B49B6"/>
    <w:rsid w:val="000B5BC1"/>
    <w:rsid w:val="000B6537"/>
    <w:rsid w:val="000B67AC"/>
    <w:rsid w:val="000B6E07"/>
    <w:rsid w:val="000B726E"/>
    <w:rsid w:val="000B740C"/>
    <w:rsid w:val="000B764B"/>
    <w:rsid w:val="000B7F9D"/>
    <w:rsid w:val="000C05B7"/>
    <w:rsid w:val="000C087D"/>
    <w:rsid w:val="000C0BA0"/>
    <w:rsid w:val="000C0BDF"/>
    <w:rsid w:val="000C126B"/>
    <w:rsid w:val="000C20D9"/>
    <w:rsid w:val="000C2669"/>
    <w:rsid w:val="000C2D3F"/>
    <w:rsid w:val="000C3C2B"/>
    <w:rsid w:val="000C3EAB"/>
    <w:rsid w:val="000C4C5F"/>
    <w:rsid w:val="000C5327"/>
    <w:rsid w:val="000C567E"/>
    <w:rsid w:val="000C56BC"/>
    <w:rsid w:val="000C60F3"/>
    <w:rsid w:val="000C6EB0"/>
    <w:rsid w:val="000C723C"/>
    <w:rsid w:val="000C73AB"/>
    <w:rsid w:val="000C7AA2"/>
    <w:rsid w:val="000D0081"/>
    <w:rsid w:val="000D0170"/>
    <w:rsid w:val="000D03E1"/>
    <w:rsid w:val="000D0A0D"/>
    <w:rsid w:val="000D0C86"/>
    <w:rsid w:val="000D13C1"/>
    <w:rsid w:val="000D1830"/>
    <w:rsid w:val="000D1949"/>
    <w:rsid w:val="000D1B79"/>
    <w:rsid w:val="000D1FF0"/>
    <w:rsid w:val="000D268E"/>
    <w:rsid w:val="000D29D0"/>
    <w:rsid w:val="000D461A"/>
    <w:rsid w:val="000D51C0"/>
    <w:rsid w:val="000D641C"/>
    <w:rsid w:val="000E0A9D"/>
    <w:rsid w:val="000E1DA0"/>
    <w:rsid w:val="000E24D9"/>
    <w:rsid w:val="000E2530"/>
    <w:rsid w:val="000E295C"/>
    <w:rsid w:val="000E2FCC"/>
    <w:rsid w:val="000E3AB5"/>
    <w:rsid w:val="000E3FE9"/>
    <w:rsid w:val="000E4036"/>
    <w:rsid w:val="000E44F2"/>
    <w:rsid w:val="000E47D2"/>
    <w:rsid w:val="000E4BB2"/>
    <w:rsid w:val="000E52A0"/>
    <w:rsid w:val="000E597D"/>
    <w:rsid w:val="000E59D0"/>
    <w:rsid w:val="000E5F4C"/>
    <w:rsid w:val="000E6452"/>
    <w:rsid w:val="000E6619"/>
    <w:rsid w:val="000E6CA5"/>
    <w:rsid w:val="000E70C4"/>
    <w:rsid w:val="000E7967"/>
    <w:rsid w:val="000E7995"/>
    <w:rsid w:val="000E7CE3"/>
    <w:rsid w:val="000F0125"/>
    <w:rsid w:val="000F0210"/>
    <w:rsid w:val="000F0343"/>
    <w:rsid w:val="000F04AE"/>
    <w:rsid w:val="000F1449"/>
    <w:rsid w:val="000F174E"/>
    <w:rsid w:val="000F179E"/>
    <w:rsid w:val="000F32A4"/>
    <w:rsid w:val="000F35F5"/>
    <w:rsid w:val="000F3A9A"/>
    <w:rsid w:val="000F3F80"/>
    <w:rsid w:val="000F50AF"/>
    <w:rsid w:val="000F54D5"/>
    <w:rsid w:val="000F585D"/>
    <w:rsid w:val="000F5CAE"/>
    <w:rsid w:val="000F5E01"/>
    <w:rsid w:val="000F65BA"/>
    <w:rsid w:val="000F6C3E"/>
    <w:rsid w:val="000F7B5F"/>
    <w:rsid w:val="0010083A"/>
    <w:rsid w:val="001009AA"/>
    <w:rsid w:val="001011E3"/>
    <w:rsid w:val="00101D6C"/>
    <w:rsid w:val="0010383E"/>
    <w:rsid w:val="00104C26"/>
    <w:rsid w:val="00105144"/>
    <w:rsid w:val="0010536B"/>
    <w:rsid w:val="00105E1F"/>
    <w:rsid w:val="00105FD3"/>
    <w:rsid w:val="00106ADB"/>
    <w:rsid w:val="001074D2"/>
    <w:rsid w:val="00107A5C"/>
    <w:rsid w:val="00107B70"/>
    <w:rsid w:val="00107C78"/>
    <w:rsid w:val="00107EC5"/>
    <w:rsid w:val="00110697"/>
    <w:rsid w:val="001112FC"/>
    <w:rsid w:val="00111698"/>
    <w:rsid w:val="00111FA6"/>
    <w:rsid w:val="00112791"/>
    <w:rsid w:val="00112C1F"/>
    <w:rsid w:val="00112E7C"/>
    <w:rsid w:val="0011306A"/>
    <w:rsid w:val="00113C76"/>
    <w:rsid w:val="0011409D"/>
    <w:rsid w:val="001144C3"/>
    <w:rsid w:val="00114B7F"/>
    <w:rsid w:val="00114F2E"/>
    <w:rsid w:val="00115B53"/>
    <w:rsid w:val="00115F2C"/>
    <w:rsid w:val="0011629B"/>
    <w:rsid w:val="00116C1B"/>
    <w:rsid w:val="00117774"/>
    <w:rsid w:val="00117CCE"/>
    <w:rsid w:val="00120B9A"/>
    <w:rsid w:val="001216C9"/>
    <w:rsid w:val="00121A01"/>
    <w:rsid w:val="00121CB1"/>
    <w:rsid w:val="00121E52"/>
    <w:rsid w:val="001220B6"/>
    <w:rsid w:val="00122E77"/>
    <w:rsid w:val="00123075"/>
    <w:rsid w:val="0012384A"/>
    <w:rsid w:val="00123DCD"/>
    <w:rsid w:val="0012456B"/>
    <w:rsid w:val="001249CA"/>
    <w:rsid w:val="001265EC"/>
    <w:rsid w:val="00126E07"/>
    <w:rsid w:val="001277B6"/>
    <w:rsid w:val="00127E37"/>
    <w:rsid w:val="00130674"/>
    <w:rsid w:val="001308E0"/>
    <w:rsid w:val="001309BB"/>
    <w:rsid w:val="00130AF9"/>
    <w:rsid w:val="001326C4"/>
    <w:rsid w:val="00132D49"/>
    <w:rsid w:val="00132D9A"/>
    <w:rsid w:val="00132E5E"/>
    <w:rsid w:val="00133169"/>
    <w:rsid w:val="0013373A"/>
    <w:rsid w:val="00133A83"/>
    <w:rsid w:val="00133F7E"/>
    <w:rsid w:val="0013426B"/>
    <w:rsid w:val="00135422"/>
    <w:rsid w:val="0013578C"/>
    <w:rsid w:val="0013615A"/>
    <w:rsid w:val="0013649D"/>
    <w:rsid w:val="00136794"/>
    <w:rsid w:val="001368C7"/>
    <w:rsid w:val="00136EE1"/>
    <w:rsid w:val="001377D2"/>
    <w:rsid w:val="00137EAE"/>
    <w:rsid w:val="0014007C"/>
    <w:rsid w:val="0014029F"/>
    <w:rsid w:val="001407B4"/>
    <w:rsid w:val="0014143B"/>
    <w:rsid w:val="00142AC8"/>
    <w:rsid w:val="00142EF8"/>
    <w:rsid w:val="00142F01"/>
    <w:rsid w:val="001436A1"/>
    <w:rsid w:val="00143F87"/>
    <w:rsid w:val="001440DF"/>
    <w:rsid w:val="00144735"/>
    <w:rsid w:val="00144741"/>
    <w:rsid w:val="001449E2"/>
    <w:rsid w:val="00144D24"/>
    <w:rsid w:val="00145349"/>
    <w:rsid w:val="00145AC6"/>
    <w:rsid w:val="00146147"/>
    <w:rsid w:val="00146866"/>
    <w:rsid w:val="00146EC4"/>
    <w:rsid w:val="00147BA2"/>
    <w:rsid w:val="00150384"/>
    <w:rsid w:val="00151191"/>
    <w:rsid w:val="001511B0"/>
    <w:rsid w:val="0015199B"/>
    <w:rsid w:val="00151CD7"/>
    <w:rsid w:val="00152081"/>
    <w:rsid w:val="0015224D"/>
    <w:rsid w:val="00152DFB"/>
    <w:rsid w:val="001549E5"/>
    <w:rsid w:val="00154CFB"/>
    <w:rsid w:val="001558BC"/>
    <w:rsid w:val="00155955"/>
    <w:rsid w:val="00155C59"/>
    <w:rsid w:val="00155CA2"/>
    <w:rsid w:val="00156371"/>
    <w:rsid w:val="001564F7"/>
    <w:rsid w:val="001566A4"/>
    <w:rsid w:val="00157053"/>
    <w:rsid w:val="00157C4B"/>
    <w:rsid w:val="00160C3F"/>
    <w:rsid w:val="00160DD2"/>
    <w:rsid w:val="001611F4"/>
    <w:rsid w:val="00162693"/>
    <w:rsid w:val="001626ED"/>
    <w:rsid w:val="0016285D"/>
    <w:rsid w:val="00162AB1"/>
    <w:rsid w:val="00162D3A"/>
    <w:rsid w:val="00162D4A"/>
    <w:rsid w:val="0016315A"/>
    <w:rsid w:val="0016359D"/>
    <w:rsid w:val="00163BB0"/>
    <w:rsid w:val="001640AC"/>
    <w:rsid w:val="001641BB"/>
    <w:rsid w:val="0016441D"/>
    <w:rsid w:val="00165234"/>
    <w:rsid w:val="0016539B"/>
    <w:rsid w:val="00165B03"/>
    <w:rsid w:val="0016601E"/>
    <w:rsid w:val="00166933"/>
    <w:rsid w:val="00167226"/>
    <w:rsid w:val="0017194B"/>
    <w:rsid w:val="00171B7E"/>
    <w:rsid w:val="00172BC7"/>
    <w:rsid w:val="001737DB"/>
    <w:rsid w:val="00173E5D"/>
    <w:rsid w:val="00173F8A"/>
    <w:rsid w:val="0017449D"/>
    <w:rsid w:val="0017463A"/>
    <w:rsid w:val="00174976"/>
    <w:rsid w:val="001749D6"/>
    <w:rsid w:val="0017533C"/>
    <w:rsid w:val="001755DB"/>
    <w:rsid w:val="00176D77"/>
    <w:rsid w:val="00176F46"/>
    <w:rsid w:val="00176FEC"/>
    <w:rsid w:val="00177F98"/>
    <w:rsid w:val="0018014A"/>
    <w:rsid w:val="00180500"/>
    <w:rsid w:val="00181174"/>
    <w:rsid w:val="00181C0B"/>
    <w:rsid w:val="0018274F"/>
    <w:rsid w:val="00182AB5"/>
    <w:rsid w:val="00182DBC"/>
    <w:rsid w:val="0018379F"/>
    <w:rsid w:val="00184EB0"/>
    <w:rsid w:val="001857CF"/>
    <w:rsid w:val="00186D0B"/>
    <w:rsid w:val="0018724F"/>
    <w:rsid w:val="00187404"/>
    <w:rsid w:val="00187419"/>
    <w:rsid w:val="00187C11"/>
    <w:rsid w:val="00187C5E"/>
    <w:rsid w:val="00187DCC"/>
    <w:rsid w:val="0019006E"/>
    <w:rsid w:val="0019081A"/>
    <w:rsid w:val="0019155C"/>
    <w:rsid w:val="0019350F"/>
    <w:rsid w:val="001936E0"/>
    <w:rsid w:val="00193958"/>
    <w:rsid w:val="00194348"/>
    <w:rsid w:val="00194845"/>
    <w:rsid w:val="0019536E"/>
    <w:rsid w:val="00195DA3"/>
    <w:rsid w:val="001960D4"/>
    <w:rsid w:val="00197848"/>
    <w:rsid w:val="001A09AA"/>
    <w:rsid w:val="001A0CFD"/>
    <w:rsid w:val="001A11DB"/>
    <w:rsid w:val="001A1B23"/>
    <w:rsid w:val="001A2129"/>
    <w:rsid w:val="001A31DF"/>
    <w:rsid w:val="001A3298"/>
    <w:rsid w:val="001A3410"/>
    <w:rsid w:val="001A373D"/>
    <w:rsid w:val="001A383D"/>
    <w:rsid w:val="001A4DCB"/>
    <w:rsid w:val="001A5012"/>
    <w:rsid w:val="001A56C6"/>
    <w:rsid w:val="001A5D43"/>
    <w:rsid w:val="001A5DF4"/>
    <w:rsid w:val="001A60B0"/>
    <w:rsid w:val="001A6B4C"/>
    <w:rsid w:val="001A709B"/>
    <w:rsid w:val="001A751A"/>
    <w:rsid w:val="001A7DE8"/>
    <w:rsid w:val="001B14CE"/>
    <w:rsid w:val="001B1EBE"/>
    <w:rsid w:val="001B20AE"/>
    <w:rsid w:val="001B22D9"/>
    <w:rsid w:val="001B258A"/>
    <w:rsid w:val="001B286D"/>
    <w:rsid w:val="001B33C6"/>
    <w:rsid w:val="001B4382"/>
    <w:rsid w:val="001B550F"/>
    <w:rsid w:val="001B56C9"/>
    <w:rsid w:val="001B580B"/>
    <w:rsid w:val="001B5A8A"/>
    <w:rsid w:val="001B6988"/>
    <w:rsid w:val="001B6D3F"/>
    <w:rsid w:val="001B6F4F"/>
    <w:rsid w:val="001C0025"/>
    <w:rsid w:val="001C1449"/>
    <w:rsid w:val="001C2520"/>
    <w:rsid w:val="001C32B6"/>
    <w:rsid w:val="001C3B4B"/>
    <w:rsid w:val="001C3FD0"/>
    <w:rsid w:val="001C4474"/>
    <w:rsid w:val="001C4B5D"/>
    <w:rsid w:val="001C5704"/>
    <w:rsid w:val="001C5C08"/>
    <w:rsid w:val="001C6134"/>
    <w:rsid w:val="001C69AD"/>
    <w:rsid w:val="001C6A3F"/>
    <w:rsid w:val="001C6CBC"/>
    <w:rsid w:val="001C6F1A"/>
    <w:rsid w:val="001D05E0"/>
    <w:rsid w:val="001D09BB"/>
    <w:rsid w:val="001D09E5"/>
    <w:rsid w:val="001D25D7"/>
    <w:rsid w:val="001D2CCD"/>
    <w:rsid w:val="001D3D5D"/>
    <w:rsid w:val="001D66AC"/>
    <w:rsid w:val="001D6968"/>
    <w:rsid w:val="001D6FC7"/>
    <w:rsid w:val="001D7380"/>
    <w:rsid w:val="001D7E6F"/>
    <w:rsid w:val="001E0B09"/>
    <w:rsid w:val="001E0FA4"/>
    <w:rsid w:val="001E2625"/>
    <w:rsid w:val="001E2913"/>
    <w:rsid w:val="001E2D60"/>
    <w:rsid w:val="001E319A"/>
    <w:rsid w:val="001E4468"/>
    <w:rsid w:val="001E5D0D"/>
    <w:rsid w:val="001E6185"/>
    <w:rsid w:val="001E71BF"/>
    <w:rsid w:val="001E7B76"/>
    <w:rsid w:val="001F036B"/>
    <w:rsid w:val="001F03A8"/>
    <w:rsid w:val="001F1DB6"/>
    <w:rsid w:val="001F360F"/>
    <w:rsid w:val="001F376C"/>
    <w:rsid w:val="001F3784"/>
    <w:rsid w:val="001F3F80"/>
    <w:rsid w:val="001F4509"/>
    <w:rsid w:val="001F5EEC"/>
    <w:rsid w:val="001F5FFA"/>
    <w:rsid w:val="001F6693"/>
    <w:rsid w:val="001F6BF2"/>
    <w:rsid w:val="00200A6A"/>
    <w:rsid w:val="002013AC"/>
    <w:rsid w:val="002029DE"/>
    <w:rsid w:val="00202D72"/>
    <w:rsid w:val="00205E1E"/>
    <w:rsid w:val="002063D1"/>
    <w:rsid w:val="00206BA3"/>
    <w:rsid w:val="00206FB6"/>
    <w:rsid w:val="002076F7"/>
    <w:rsid w:val="00210533"/>
    <w:rsid w:val="00210688"/>
    <w:rsid w:val="002111F2"/>
    <w:rsid w:val="002114F4"/>
    <w:rsid w:val="00212363"/>
    <w:rsid w:val="0021255F"/>
    <w:rsid w:val="00212776"/>
    <w:rsid w:val="002127BF"/>
    <w:rsid w:val="00212954"/>
    <w:rsid w:val="00212977"/>
    <w:rsid w:val="00212D74"/>
    <w:rsid w:val="00212F4E"/>
    <w:rsid w:val="00212F81"/>
    <w:rsid w:val="002130E5"/>
    <w:rsid w:val="00213E7E"/>
    <w:rsid w:val="002140E4"/>
    <w:rsid w:val="00214F4B"/>
    <w:rsid w:val="00214FAB"/>
    <w:rsid w:val="00215197"/>
    <w:rsid w:val="00216075"/>
    <w:rsid w:val="0021752F"/>
    <w:rsid w:val="00217BFB"/>
    <w:rsid w:val="0022006C"/>
    <w:rsid w:val="0022119A"/>
    <w:rsid w:val="002213C6"/>
    <w:rsid w:val="002215EC"/>
    <w:rsid w:val="00221798"/>
    <w:rsid w:val="00221EC4"/>
    <w:rsid w:val="00222253"/>
    <w:rsid w:val="0022364B"/>
    <w:rsid w:val="00223758"/>
    <w:rsid w:val="00223B17"/>
    <w:rsid w:val="00224018"/>
    <w:rsid w:val="0022467B"/>
    <w:rsid w:val="00225326"/>
    <w:rsid w:val="002254DE"/>
    <w:rsid w:val="0022581F"/>
    <w:rsid w:val="00225830"/>
    <w:rsid w:val="002264F4"/>
    <w:rsid w:val="00226EB6"/>
    <w:rsid w:val="00226F34"/>
    <w:rsid w:val="00226F53"/>
    <w:rsid w:val="00227635"/>
    <w:rsid w:val="002308E3"/>
    <w:rsid w:val="00231527"/>
    <w:rsid w:val="0023179B"/>
    <w:rsid w:val="00232B8C"/>
    <w:rsid w:val="00233095"/>
    <w:rsid w:val="002331FF"/>
    <w:rsid w:val="0023342F"/>
    <w:rsid w:val="002334EE"/>
    <w:rsid w:val="00233FCB"/>
    <w:rsid w:val="002345D8"/>
    <w:rsid w:val="00235497"/>
    <w:rsid w:val="0023555C"/>
    <w:rsid w:val="002355BF"/>
    <w:rsid w:val="00235C3A"/>
    <w:rsid w:val="00236ADC"/>
    <w:rsid w:val="0023728B"/>
    <w:rsid w:val="002372F8"/>
    <w:rsid w:val="002373BB"/>
    <w:rsid w:val="002375F4"/>
    <w:rsid w:val="00237D23"/>
    <w:rsid w:val="00237D9B"/>
    <w:rsid w:val="00240D5E"/>
    <w:rsid w:val="00241255"/>
    <w:rsid w:val="002428BA"/>
    <w:rsid w:val="0024294F"/>
    <w:rsid w:val="00242D6C"/>
    <w:rsid w:val="002436EF"/>
    <w:rsid w:val="002437A9"/>
    <w:rsid w:val="00244B1E"/>
    <w:rsid w:val="00244EE1"/>
    <w:rsid w:val="00245D92"/>
    <w:rsid w:val="00247726"/>
    <w:rsid w:val="00247CC3"/>
    <w:rsid w:val="0025086E"/>
    <w:rsid w:val="00250A49"/>
    <w:rsid w:val="00250DA2"/>
    <w:rsid w:val="0025119D"/>
    <w:rsid w:val="002523FE"/>
    <w:rsid w:val="002528D8"/>
    <w:rsid w:val="00254A5D"/>
    <w:rsid w:val="00254FE3"/>
    <w:rsid w:val="002554FC"/>
    <w:rsid w:val="00256282"/>
    <w:rsid w:val="00256F03"/>
    <w:rsid w:val="00257558"/>
    <w:rsid w:val="0026052C"/>
    <w:rsid w:val="002606DA"/>
    <w:rsid w:val="002608F6"/>
    <w:rsid w:val="00260F3C"/>
    <w:rsid w:val="00261043"/>
    <w:rsid w:val="002623E5"/>
    <w:rsid w:val="00262CF5"/>
    <w:rsid w:val="00263E13"/>
    <w:rsid w:val="002640EF"/>
    <w:rsid w:val="0026431B"/>
    <w:rsid w:val="0026437C"/>
    <w:rsid w:val="00264380"/>
    <w:rsid w:val="002646B0"/>
    <w:rsid w:val="00265461"/>
    <w:rsid w:val="0026583E"/>
    <w:rsid w:val="00267B17"/>
    <w:rsid w:val="002707BB"/>
    <w:rsid w:val="0027093B"/>
    <w:rsid w:val="00270EFB"/>
    <w:rsid w:val="0027107C"/>
    <w:rsid w:val="002714CA"/>
    <w:rsid w:val="0027159B"/>
    <w:rsid w:val="00272AAC"/>
    <w:rsid w:val="002731C1"/>
    <w:rsid w:val="002737A1"/>
    <w:rsid w:val="002741EE"/>
    <w:rsid w:val="00274934"/>
    <w:rsid w:val="00274CA7"/>
    <w:rsid w:val="00275120"/>
    <w:rsid w:val="0027529F"/>
    <w:rsid w:val="002762AE"/>
    <w:rsid w:val="00276B9C"/>
    <w:rsid w:val="00276E9F"/>
    <w:rsid w:val="00280581"/>
    <w:rsid w:val="00280F23"/>
    <w:rsid w:val="002821E7"/>
    <w:rsid w:val="00282BF7"/>
    <w:rsid w:val="002837F4"/>
    <w:rsid w:val="00283A59"/>
    <w:rsid w:val="00285108"/>
    <w:rsid w:val="0028552D"/>
    <w:rsid w:val="002857A9"/>
    <w:rsid w:val="00285A42"/>
    <w:rsid w:val="00285F3E"/>
    <w:rsid w:val="00286EF6"/>
    <w:rsid w:val="002876B1"/>
    <w:rsid w:val="002905C8"/>
    <w:rsid w:val="00290923"/>
    <w:rsid w:val="00290ADF"/>
    <w:rsid w:val="002917A6"/>
    <w:rsid w:val="00292065"/>
    <w:rsid w:val="002925A9"/>
    <w:rsid w:val="00292BB7"/>
    <w:rsid w:val="00293055"/>
    <w:rsid w:val="002931E7"/>
    <w:rsid w:val="0029331C"/>
    <w:rsid w:val="002939F4"/>
    <w:rsid w:val="00293D1E"/>
    <w:rsid w:val="00293E3A"/>
    <w:rsid w:val="0029477A"/>
    <w:rsid w:val="00295E9E"/>
    <w:rsid w:val="002966BD"/>
    <w:rsid w:val="00296CC5"/>
    <w:rsid w:val="00297761"/>
    <w:rsid w:val="00297881"/>
    <w:rsid w:val="002A0841"/>
    <w:rsid w:val="002A0AAE"/>
    <w:rsid w:val="002A1999"/>
    <w:rsid w:val="002A1B35"/>
    <w:rsid w:val="002A1F5B"/>
    <w:rsid w:val="002A20A8"/>
    <w:rsid w:val="002A27A4"/>
    <w:rsid w:val="002A27ED"/>
    <w:rsid w:val="002A369E"/>
    <w:rsid w:val="002A4BB2"/>
    <w:rsid w:val="002A54CC"/>
    <w:rsid w:val="002A57C5"/>
    <w:rsid w:val="002A58D3"/>
    <w:rsid w:val="002A6FBE"/>
    <w:rsid w:val="002A741F"/>
    <w:rsid w:val="002A7EA0"/>
    <w:rsid w:val="002B0871"/>
    <w:rsid w:val="002B0BF3"/>
    <w:rsid w:val="002B0C99"/>
    <w:rsid w:val="002B0F87"/>
    <w:rsid w:val="002B1423"/>
    <w:rsid w:val="002B19CA"/>
    <w:rsid w:val="002B20FB"/>
    <w:rsid w:val="002B2891"/>
    <w:rsid w:val="002B2942"/>
    <w:rsid w:val="002B2C0B"/>
    <w:rsid w:val="002B3F20"/>
    <w:rsid w:val="002B45D2"/>
    <w:rsid w:val="002B47DB"/>
    <w:rsid w:val="002B53B7"/>
    <w:rsid w:val="002B6885"/>
    <w:rsid w:val="002B6974"/>
    <w:rsid w:val="002B720A"/>
    <w:rsid w:val="002B743A"/>
    <w:rsid w:val="002B78F5"/>
    <w:rsid w:val="002B798B"/>
    <w:rsid w:val="002C02FE"/>
    <w:rsid w:val="002C044F"/>
    <w:rsid w:val="002C05A4"/>
    <w:rsid w:val="002C07EA"/>
    <w:rsid w:val="002C0B3E"/>
    <w:rsid w:val="002C0C82"/>
    <w:rsid w:val="002C0F62"/>
    <w:rsid w:val="002C17C4"/>
    <w:rsid w:val="002C1FCE"/>
    <w:rsid w:val="002C2E72"/>
    <w:rsid w:val="002C3C5A"/>
    <w:rsid w:val="002C3DDC"/>
    <w:rsid w:val="002C4B8E"/>
    <w:rsid w:val="002C5C1C"/>
    <w:rsid w:val="002C6074"/>
    <w:rsid w:val="002C62A2"/>
    <w:rsid w:val="002C6407"/>
    <w:rsid w:val="002C6479"/>
    <w:rsid w:val="002C6CF7"/>
    <w:rsid w:val="002C709C"/>
    <w:rsid w:val="002C7649"/>
    <w:rsid w:val="002C772B"/>
    <w:rsid w:val="002D02E3"/>
    <w:rsid w:val="002D068D"/>
    <w:rsid w:val="002D1B14"/>
    <w:rsid w:val="002D2279"/>
    <w:rsid w:val="002D3410"/>
    <w:rsid w:val="002D34B6"/>
    <w:rsid w:val="002D3553"/>
    <w:rsid w:val="002D37DE"/>
    <w:rsid w:val="002D3AA0"/>
    <w:rsid w:val="002D3E5C"/>
    <w:rsid w:val="002D4AFC"/>
    <w:rsid w:val="002D4B03"/>
    <w:rsid w:val="002D5196"/>
    <w:rsid w:val="002D5AF4"/>
    <w:rsid w:val="002D5B92"/>
    <w:rsid w:val="002D5E28"/>
    <w:rsid w:val="002D6627"/>
    <w:rsid w:val="002D669F"/>
    <w:rsid w:val="002D6A22"/>
    <w:rsid w:val="002D6C3E"/>
    <w:rsid w:val="002D6EB5"/>
    <w:rsid w:val="002D72C6"/>
    <w:rsid w:val="002D7403"/>
    <w:rsid w:val="002D768F"/>
    <w:rsid w:val="002D7B30"/>
    <w:rsid w:val="002E0016"/>
    <w:rsid w:val="002E085E"/>
    <w:rsid w:val="002E0B46"/>
    <w:rsid w:val="002E13C5"/>
    <w:rsid w:val="002E1E8C"/>
    <w:rsid w:val="002E2C75"/>
    <w:rsid w:val="002E3C4B"/>
    <w:rsid w:val="002E4966"/>
    <w:rsid w:val="002E4DB9"/>
    <w:rsid w:val="002E4FA0"/>
    <w:rsid w:val="002E53E5"/>
    <w:rsid w:val="002E6014"/>
    <w:rsid w:val="002E622E"/>
    <w:rsid w:val="002E6621"/>
    <w:rsid w:val="002E6CE2"/>
    <w:rsid w:val="002E6DB0"/>
    <w:rsid w:val="002E6DE8"/>
    <w:rsid w:val="002E6F51"/>
    <w:rsid w:val="002E78E4"/>
    <w:rsid w:val="002E7F32"/>
    <w:rsid w:val="002F0DD1"/>
    <w:rsid w:val="002F1F91"/>
    <w:rsid w:val="002F26D9"/>
    <w:rsid w:val="002F276B"/>
    <w:rsid w:val="002F2CA8"/>
    <w:rsid w:val="002F3305"/>
    <w:rsid w:val="002F3AB7"/>
    <w:rsid w:val="002F5946"/>
    <w:rsid w:val="002F6757"/>
    <w:rsid w:val="002F6AFC"/>
    <w:rsid w:val="002F6BD3"/>
    <w:rsid w:val="002F6DB1"/>
    <w:rsid w:val="002F70AF"/>
    <w:rsid w:val="002F740B"/>
    <w:rsid w:val="002F79AD"/>
    <w:rsid w:val="002F7E0E"/>
    <w:rsid w:val="002F7F4B"/>
    <w:rsid w:val="00300B96"/>
    <w:rsid w:val="00300BAF"/>
    <w:rsid w:val="003019E2"/>
    <w:rsid w:val="00301B04"/>
    <w:rsid w:val="00301C18"/>
    <w:rsid w:val="003020A2"/>
    <w:rsid w:val="00302A6C"/>
    <w:rsid w:val="00303466"/>
    <w:rsid w:val="003038B0"/>
    <w:rsid w:val="00303B5D"/>
    <w:rsid w:val="003045A2"/>
    <w:rsid w:val="00304631"/>
    <w:rsid w:val="00305134"/>
    <w:rsid w:val="003061E2"/>
    <w:rsid w:val="0030676E"/>
    <w:rsid w:val="00306C31"/>
    <w:rsid w:val="003072A0"/>
    <w:rsid w:val="003101A8"/>
    <w:rsid w:val="00310643"/>
    <w:rsid w:val="00310882"/>
    <w:rsid w:val="00311B70"/>
    <w:rsid w:val="0031201B"/>
    <w:rsid w:val="00312191"/>
    <w:rsid w:val="003127AD"/>
    <w:rsid w:val="00313513"/>
    <w:rsid w:val="00313547"/>
    <w:rsid w:val="00313844"/>
    <w:rsid w:val="00314146"/>
    <w:rsid w:val="003141EC"/>
    <w:rsid w:val="003147AF"/>
    <w:rsid w:val="00314CAF"/>
    <w:rsid w:val="00316507"/>
    <w:rsid w:val="00316B7A"/>
    <w:rsid w:val="00316D3B"/>
    <w:rsid w:val="00316E8F"/>
    <w:rsid w:val="00317AB1"/>
    <w:rsid w:val="00317E39"/>
    <w:rsid w:val="00317EC9"/>
    <w:rsid w:val="00320838"/>
    <w:rsid w:val="00320847"/>
    <w:rsid w:val="00320CD9"/>
    <w:rsid w:val="00320E2D"/>
    <w:rsid w:val="00320F54"/>
    <w:rsid w:val="00320F65"/>
    <w:rsid w:val="00321270"/>
    <w:rsid w:val="00321507"/>
    <w:rsid w:val="0032163A"/>
    <w:rsid w:val="003217BB"/>
    <w:rsid w:val="003225EE"/>
    <w:rsid w:val="00322A5F"/>
    <w:rsid w:val="00323795"/>
    <w:rsid w:val="00323939"/>
    <w:rsid w:val="00323BB5"/>
    <w:rsid w:val="00323CEE"/>
    <w:rsid w:val="003247D3"/>
    <w:rsid w:val="00324C1F"/>
    <w:rsid w:val="003254B4"/>
    <w:rsid w:val="0032563B"/>
    <w:rsid w:val="00325727"/>
    <w:rsid w:val="0032669E"/>
    <w:rsid w:val="00326CC6"/>
    <w:rsid w:val="003276A5"/>
    <w:rsid w:val="00330320"/>
    <w:rsid w:val="00330B49"/>
    <w:rsid w:val="0033156E"/>
    <w:rsid w:val="00332011"/>
    <w:rsid w:val="00332171"/>
    <w:rsid w:val="0033256F"/>
    <w:rsid w:val="00332F77"/>
    <w:rsid w:val="003335F3"/>
    <w:rsid w:val="003352D6"/>
    <w:rsid w:val="0033584B"/>
    <w:rsid w:val="00335CC9"/>
    <w:rsid w:val="003361AE"/>
    <w:rsid w:val="003368AD"/>
    <w:rsid w:val="0033730B"/>
    <w:rsid w:val="00337623"/>
    <w:rsid w:val="00337692"/>
    <w:rsid w:val="0034015D"/>
    <w:rsid w:val="00340B66"/>
    <w:rsid w:val="00341748"/>
    <w:rsid w:val="003434F9"/>
    <w:rsid w:val="00344A17"/>
    <w:rsid w:val="00344E99"/>
    <w:rsid w:val="00345413"/>
    <w:rsid w:val="003454E8"/>
    <w:rsid w:val="003455D7"/>
    <w:rsid w:val="003463C1"/>
    <w:rsid w:val="00346506"/>
    <w:rsid w:val="00346693"/>
    <w:rsid w:val="00347787"/>
    <w:rsid w:val="0034788C"/>
    <w:rsid w:val="00350719"/>
    <w:rsid w:val="00350C88"/>
    <w:rsid w:val="0035128E"/>
    <w:rsid w:val="003518A4"/>
    <w:rsid w:val="00352600"/>
    <w:rsid w:val="00352760"/>
    <w:rsid w:val="0035405E"/>
    <w:rsid w:val="00354550"/>
    <w:rsid w:val="00354E2A"/>
    <w:rsid w:val="00355B0A"/>
    <w:rsid w:val="0035634B"/>
    <w:rsid w:val="00356C6C"/>
    <w:rsid w:val="00356CB1"/>
    <w:rsid w:val="00360069"/>
    <w:rsid w:val="0036046E"/>
    <w:rsid w:val="00360F7E"/>
    <w:rsid w:val="0036178D"/>
    <w:rsid w:val="00361B40"/>
    <w:rsid w:val="003629BA"/>
    <w:rsid w:val="00362CCB"/>
    <w:rsid w:val="00362D7C"/>
    <w:rsid w:val="00362FA8"/>
    <w:rsid w:val="003630BB"/>
    <w:rsid w:val="00364A53"/>
    <w:rsid w:val="00364B14"/>
    <w:rsid w:val="00364E57"/>
    <w:rsid w:val="003656E9"/>
    <w:rsid w:val="0036572F"/>
    <w:rsid w:val="00365D95"/>
    <w:rsid w:val="00365DD8"/>
    <w:rsid w:val="00367235"/>
    <w:rsid w:val="00367F3A"/>
    <w:rsid w:val="00370B18"/>
    <w:rsid w:val="00370ECC"/>
    <w:rsid w:val="0037126F"/>
    <w:rsid w:val="00371736"/>
    <w:rsid w:val="003721C3"/>
    <w:rsid w:val="00372A42"/>
    <w:rsid w:val="00372A61"/>
    <w:rsid w:val="00373075"/>
    <w:rsid w:val="00373C82"/>
    <w:rsid w:val="00374B19"/>
    <w:rsid w:val="00374B45"/>
    <w:rsid w:val="00377356"/>
    <w:rsid w:val="003804FC"/>
    <w:rsid w:val="00381F27"/>
    <w:rsid w:val="00382119"/>
    <w:rsid w:val="0038213F"/>
    <w:rsid w:val="00383F69"/>
    <w:rsid w:val="00384372"/>
    <w:rsid w:val="003864A4"/>
    <w:rsid w:val="003873B8"/>
    <w:rsid w:val="00387AA0"/>
    <w:rsid w:val="00390895"/>
    <w:rsid w:val="00390AA1"/>
    <w:rsid w:val="0039148A"/>
    <w:rsid w:val="00391DB5"/>
    <w:rsid w:val="00392064"/>
    <w:rsid w:val="003930B2"/>
    <w:rsid w:val="00394F94"/>
    <w:rsid w:val="00396217"/>
    <w:rsid w:val="00396B98"/>
    <w:rsid w:val="00396E48"/>
    <w:rsid w:val="00397BFB"/>
    <w:rsid w:val="00397D00"/>
    <w:rsid w:val="003A0533"/>
    <w:rsid w:val="003A14EF"/>
    <w:rsid w:val="003A1751"/>
    <w:rsid w:val="003A1839"/>
    <w:rsid w:val="003A1E0B"/>
    <w:rsid w:val="003A1E8C"/>
    <w:rsid w:val="003A1EC2"/>
    <w:rsid w:val="003A3182"/>
    <w:rsid w:val="003A3521"/>
    <w:rsid w:val="003A3BA4"/>
    <w:rsid w:val="003A4011"/>
    <w:rsid w:val="003A40DA"/>
    <w:rsid w:val="003A46BD"/>
    <w:rsid w:val="003A48A4"/>
    <w:rsid w:val="003A492C"/>
    <w:rsid w:val="003A4AD5"/>
    <w:rsid w:val="003A577F"/>
    <w:rsid w:val="003A57BC"/>
    <w:rsid w:val="003A5865"/>
    <w:rsid w:val="003A5E0C"/>
    <w:rsid w:val="003A702D"/>
    <w:rsid w:val="003A76EB"/>
    <w:rsid w:val="003A7D1E"/>
    <w:rsid w:val="003B0545"/>
    <w:rsid w:val="003B06E6"/>
    <w:rsid w:val="003B0C1D"/>
    <w:rsid w:val="003B1A5C"/>
    <w:rsid w:val="003B1C52"/>
    <w:rsid w:val="003B24F6"/>
    <w:rsid w:val="003B2830"/>
    <w:rsid w:val="003B2914"/>
    <w:rsid w:val="003B3AB0"/>
    <w:rsid w:val="003B3CB5"/>
    <w:rsid w:val="003B3FDD"/>
    <w:rsid w:val="003B4C24"/>
    <w:rsid w:val="003B4CD5"/>
    <w:rsid w:val="003B4DF0"/>
    <w:rsid w:val="003B4F19"/>
    <w:rsid w:val="003B5B64"/>
    <w:rsid w:val="003B7189"/>
    <w:rsid w:val="003B7646"/>
    <w:rsid w:val="003B7D4A"/>
    <w:rsid w:val="003C0CC3"/>
    <w:rsid w:val="003C149A"/>
    <w:rsid w:val="003C18AD"/>
    <w:rsid w:val="003C1BB4"/>
    <w:rsid w:val="003C2392"/>
    <w:rsid w:val="003C2555"/>
    <w:rsid w:val="003C2F22"/>
    <w:rsid w:val="003C3D77"/>
    <w:rsid w:val="003C402E"/>
    <w:rsid w:val="003C4B16"/>
    <w:rsid w:val="003C4BC6"/>
    <w:rsid w:val="003C5937"/>
    <w:rsid w:val="003C5F30"/>
    <w:rsid w:val="003C67CD"/>
    <w:rsid w:val="003C6CC3"/>
    <w:rsid w:val="003C70BC"/>
    <w:rsid w:val="003C792E"/>
    <w:rsid w:val="003C7C17"/>
    <w:rsid w:val="003C7FEA"/>
    <w:rsid w:val="003D0582"/>
    <w:rsid w:val="003D0965"/>
    <w:rsid w:val="003D0EC9"/>
    <w:rsid w:val="003D147D"/>
    <w:rsid w:val="003D15B7"/>
    <w:rsid w:val="003D1E2D"/>
    <w:rsid w:val="003D2107"/>
    <w:rsid w:val="003D223C"/>
    <w:rsid w:val="003D264F"/>
    <w:rsid w:val="003D26AF"/>
    <w:rsid w:val="003D2F09"/>
    <w:rsid w:val="003D3731"/>
    <w:rsid w:val="003D3733"/>
    <w:rsid w:val="003D385E"/>
    <w:rsid w:val="003D3B8D"/>
    <w:rsid w:val="003D3D36"/>
    <w:rsid w:val="003D3DF0"/>
    <w:rsid w:val="003D4150"/>
    <w:rsid w:val="003D42AA"/>
    <w:rsid w:val="003D4C53"/>
    <w:rsid w:val="003D542D"/>
    <w:rsid w:val="003D55A6"/>
    <w:rsid w:val="003D5A02"/>
    <w:rsid w:val="003D5A96"/>
    <w:rsid w:val="003D647D"/>
    <w:rsid w:val="003D66ED"/>
    <w:rsid w:val="003D6FC3"/>
    <w:rsid w:val="003D7474"/>
    <w:rsid w:val="003D7618"/>
    <w:rsid w:val="003D7749"/>
    <w:rsid w:val="003D7E07"/>
    <w:rsid w:val="003E05D4"/>
    <w:rsid w:val="003E0D5F"/>
    <w:rsid w:val="003E1A3A"/>
    <w:rsid w:val="003E1A86"/>
    <w:rsid w:val="003E2235"/>
    <w:rsid w:val="003E2686"/>
    <w:rsid w:val="003E31C6"/>
    <w:rsid w:val="003E387D"/>
    <w:rsid w:val="003E39A6"/>
    <w:rsid w:val="003E407F"/>
    <w:rsid w:val="003E408B"/>
    <w:rsid w:val="003E4C5D"/>
    <w:rsid w:val="003E5DDA"/>
    <w:rsid w:val="003E6206"/>
    <w:rsid w:val="003E638D"/>
    <w:rsid w:val="003E6D8B"/>
    <w:rsid w:val="003E7085"/>
    <w:rsid w:val="003E75E8"/>
    <w:rsid w:val="003E7EEB"/>
    <w:rsid w:val="003F055D"/>
    <w:rsid w:val="003F0575"/>
    <w:rsid w:val="003F0EE1"/>
    <w:rsid w:val="003F2ECE"/>
    <w:rsid w:val="003F30B7"/>
    <w:rsid w:val="003F3625"/>
    <w:rsid w:val="003F42AA"/>
    <w:rsid w:val="003F44AB"/>
    <w:rsid w:val="003F4851"/>
    <w:rsid w:val="003F49B9"/>
    <w:rsid w:val="003F4C44"/>
    <w:rsid w:val="003F4CBD"/>
    <w:rsid w:val="003F5520"/>
    <w:rsid w:val="003F5884"/>
    <w:rsid w:val="003F6957"/>
    <w:rsid w:val="003F7314"/>
    <w:rsid w:val="003F7C2E"/>
    <w:rsid w:val="00400603"/>
    <w:rsid w:val="00400B59"/>
    <w:rsid w:val="00400FF6"/>
    <w:rsid w:val="004014E3"/>
    <w:rsid w:val="00401649"/>
    <w:rsid w:val="00401746"/>
    <w:rsid w:val="0040195D"/>
    <w:rsid w:val="00401C08"/>
    <w:rsid w:val="00402267"/>
    <w:rsid w:val="004022CD"/>
    <w:rsid w:val="00404EE4"/>
    <w:rsid w:val="004052EE"/>
    <w:rsid w:val="00405350"/>
    <w:rsid w:val="00405662"/>
    <w:rsid w:val="00406573"/>
    <w:rsid w:val="004065AA"/>
    <w:rsid w:val="00406B39"/>
    <w:rsid w:val="0040751A"/>
    <w:rsid w:val="0040754E"/>
    <w:rsid w:val="00407ADA"/>
    <w:rsid w:val="004101B2"/>
    <w:rsid w:val="0041075E"/>
    <w:rsid w:val="00410DE0"/>
    <w:rsid w:val="00410EDB"/>
    <w:rsid w:val="00410EFB"/>
    <w:rsid w:val="00410FD2"/>
    <w:rsid w:val="00411192"/>
    <w:rsid w:val="00411335"/>
    <w:rsid w:val="0041162B"/>
    <w:rsid w:val="0041171B"/>
    <w:rsid w:val="00411DB6"/>
    <w:rsid w:val="00411F84"/>
    <w:rsid w:val="004120AE"/>
    <w:rsid w:val="004127A9"/>
    <w:rsid w:val="00413B9B"/>
    <w:rsid w:val="00413BBC"/>
    <w:rsid w:val="00413C31"/>
    <w:rsid w:val="0041494D"/>
    <w:rsid w:val="00414A42"/>
    <w:rsid w:val="00414ECD"/>
    <w:rsid w:val="00415304"/>
    <w:rsid w:val="00416449"/>
    <w:rsid w:val="00416696"/>
    <w:rsid w:val="00416819"/>
    <w:rsid w:val="00416856"/>
    <w:rsid w:val="00417072"/>
    <w:rsid w:val="004172FE"/>
    <w:rsid w:val="0041794C"/>
    <w:rsid w:val="00417E7D"/>
    <w:rsid w:val="004205DA"/>
    <w:rsid w:val="00421677"/>
    <w:rsid w:val="00422AFB"/>
    <w:rsid w:val="004233D8"/>
    <w:rsid w:val="004240B5"/>
    <w:rsid w:val="00424388"/>
    <w:rsid w:val="00424438"/>
    <w:rsid w:val="00426DD4"/>
    <w:rsid w:val="00426DDF"/>
    <w:rsid w:val="00427970"/>
    <w:rsid w:val="00427C94"/>
    <w:rsid w:val="00431AF0"/>
    <w:rsid w:val="00431D8C"/>
    <w:rsid w:val="00432157"/>
    <w:rsid w:val="00432B6D"/>
    <w:rsid w:val="004330DD"/>
    <w:rsid w:val="00433D70"/>
    <w:rsid w:val="0043400C"/>
    <w:rsid w:val="00435288"/>
    <w:rsid w:val="0043550E"/>
    <w:rsid w:val="00435673"/>
    <w:rsid w:val="00435A1F"/>
    <w:rsid w:val="00435D08"/>
    <w:rsid w:val="00435D68"/>
    <w:rsid w:val="00436447"/>
    <w:rsid w:val="0043660B"/>
    <w:rsid w:val="00437481"/>
    <w:rsid w:val="0043771D"/>
    <w:rsid w:val="004378AA"/>
    <w:rsid w:val="0044034D"/>
    <w:rsid w:val="00440372"/>
    <w:rsid w:val="00440C6F"/>
    <w:rsid w:val="00441532"/>
    <w:rsid w:val="0044154B"/>
    <w:rsid w:val="004425B6"/>
    <w:rsid w:val="00442823"/>
    <w:rsid w:val="00442B68"/>
    <w:rsid w:val="00443220"/>
    <w:rsid w:val="0044345B"/>
    <w:rsid w:val="00443577"/>
    <w:rsid w:val="00443836"/>
    <w:rsid w:val="00443C70"/>
    <w:rsid w:val="00444113"/>
    <w:rsid w:val="00445412"/>
    <w:rsid w:val="004454E0"/>
    <w:rsid w:val="004461C7"/>
    <w:rsid w:val="004467B6"/>
    <w:rsid w:val="00446B12"/>
    <w:rsid w:val="00446BA7"/>
    <w:rsid w:val="004470D9"/>
    <w:rsid w:val="00447384"/>
    <w:rsid w:val="00447983"/>
    <w:rsid w:val="00450677"/>
    <w:rsid w:val="004514F2"/>
    <w:rsid w:val="00451A12"/>
    <w:rsid w:val="00452097"/>
    <w:rsid w:val="0045229D"/>
    <w:rsid w:val="00452383"/>
    <w:rsid w:val="004523C2"/>
    <w:rsid w:val="00453E29"/>
    <w:rsid w:val="004541BA"/>
    <w:rsid w:val="004549FC"/>
    <w:rsid w:val="00455095"/>
    <w:rsid w:val="004559AF"/>
    <w:rsid w:val="00455B3F"/>
    <w:rsid w:val="00456DC5"/>
    <w:rsid w:val="00457326"/>
    <w:rsid w:val="00457606"/>
    <w:rsid w:val="00460222"/>
    <w:rsid w:val="0046078C"/>
    <w:rsid w:val="00460B7E"/>
    <w:rsid w:val="00461408"/>
    <w:rsid w:val="00461A93"/>
    <w:rsid w:val="0046224B"/>
    <w:rsid w:val="00462558"/>
    <w:rsid w:val="00462A2B"/>
    <w:rsid w:val="0046382A"/>
    <w:rsid w:val="004638A2"/>
    <w:rsid w:val="00463B2A"/>
    <w:rsid w:val="00463D18"/>
    <w:rsid w:val="00463D29"/>
    <w:rsid w:val="004652CD"/>
    <w:rsid w:val="00465D07"/>
    <w:rsid w:val="004665DB"/>
    <w:rsid w:val="0046685E"/>
    <w:rsid w:val="00466C25"/>
    <w:rsid w:val="00467206"/>
    <w:rsid w:val="0046765C"/>
    <w:rsid w:val="00467AC9"/>
    <w:rsid w:val="00467D43"/>
    <w:rsid w:val="004706CC"/>
    <w:rsid w:val="00470832"/>
    <w:rsid w:val="00470ABF"/>
    <w:rsid w:val="00470C8B"/>
    <w:rsid w:val="0047134D"/>
    <w:rsid w:val="00471384"/>
    <w:rsid w:val="004715C3"/>
    <w:rsid w:val="00471DE2"/>
    <w:rsid w:val="00471EE5"/>
    <w:rsid w:val="00471FA1"/>
    <w:rsid w:val="004724EB"/>
    <w:rsid w:val="00473A7C"/>
    <w:rsid w:val="00473D45"/>
    <w:rsid w:val="004742B2"/>
    <w:rsid w:val="00474B3C"/>
    <w:rsid w:val="00474BF2"/>
    <w:rsid w:val="00474BF6"/>
    <w:rsid w:val="00474C2F"/>
    <w:rsid w:val="0047529F"/>
    <w:rsid w:val="004756C1"/>
    <w:rsid w:val="004760E1"/>
    <w:rsid w:val="00477048"/>
    <w:rsid w:val="004770CA"/>
    <w:rsid w:val="00477564"/>
    <w:rsid w:val="00483470"/>
    <w:rsid w:val="00483B83"/>
    <w:rsid w:val="00484259"/>
    <w:rsid w:val="00484E1C"/>
    <w:rsid w:val="00485262"/>
    <w:rsid w:val="00485CFC"/>
    <w:rsid w:val="00485F5A"/>
    <w:rsid w:val="00486004"/>
    <w:rsid w:val="0048656F"/>
    <w:rsid w:val="004866E1"/>
    <w:rsid w:val="00486EA4"/>
    <w:rsid w:val="00490B6E"/>
    <w:rsid w:val="00490D35"/>
    <w:rsid w:val="00490E7A"/>
    <w:rsid w:val="00490ED5"/>
    <w:rsid w:val="00491C21"/>
    <w:rsid w:val="00491D86"/>
    <w:rsid w:val="00491E0A"/>
    <w:rsid w:val="004931D3"/>
    <w:rsid w:val="004934CF"/>
    <w:rsid w:val="00493AE2"/>
    <w:rsid w:val="004944B9"/>
    <w:rsid w:val="00494D06"/>
    <w:rsid w:val="00495A0A"/>
    <w:rsid w:val="00496081"/>
    <w:rsid w:val="004A0A28"/>
    <w:rsid w:val="004A0B73"/>
    <w:rsid w:val="004A11E1"/>
    <w:rsid w:val="004A1253"/>
    <w:rsid w:val="004A18AC"/>
    <w:rsid w:val="004A1CE0"/>
    <w:rsid w:val="004A23F8"/>
    <w:rsid w:val="004A3D7A"/>
    <w:rsid w:val="004A4E78"/>
    <w:rsid w:val="004A5A86"/>
    <w:rsid w:val="004A5F60"/>
    <w:rsid w:val="004A62FC"/>
    <w:rsid w:val="004A699C"/>
    <w:rsid w:val="004A6BE1"/>
    <w:rsid w:val="004A760F"/>
    <w:rsid w:val="004A76AF"/>
    <w:rsid w:val="004B02D2"/>
    <w:rsid w:val="004B041A"/>
    <w:rsid w:val="004B05F0"/>
    <w:rsid w:val="004B0F91"/>
    <w:rsid w:val="004B13AE"/>
    <w:rsid w:val="004B16BF"/>
    <w:rsid w:val="004B1A1E"/>
    <w:rsid w:val="004B1C81"/>
    <w:rsid w:val="004B1EE9"/>
    <w:rsid w:val="004B2AC7"/>
    <w:rsid w:val="004B2ECF"/>
    <w:rsid w:val="004B3302"/>
    <w:rsid w:val="004B3A56"/>
    <w:rsid w:val="004B3D1A"/>
    <w:rsid w:val="004B3F3E"/>
    <w:rsid w:val="004B4470"/>
    <w:rsid w:val="004B4B97"/>
    <w:rsid w:val="004B5137"/>
    <w:rsid w:val="004B52A0"/>
    <w:rsid w:val="004B5654"/>
    <w:rsid w:val="004B5BF8"/>
    <w:rsid w:val="004B765D"/>
    <w:rsid w:val="004B7FDE"/>
    <w:rsid w:val="004C0168"/>
    <w:rsid w:val="004C0A7C"/>
    <w:rsid w:val="004C1791"/>
    <w:rsid w:val="004C1FBB"/>
    <w:rsid w:val="004C23A3"/>
    <w:rsid w:val="004C2760"/>
    <w:rsid w:val="004C29E9"/>
    <w:rsid w:val="004C3837"/>
    <w:rsid w:val="004C4198"/>
    <w:rsid w:val="004C450C"/>
    <w:rsid w:val="004C4D9C"/>
    <w:rsid w:val="004C5B19"/>
    <w:rsid w:val="004C604E"/>
    <w:rsid w:val="004C6D80"/>
    <w:rsid w:val="004C7106"/>
    <w:rsid w:val="004C72AC"/>
    <w:rsid w:val="004C756D"/>
    <w:rsid w:val="004C77B8"/>
    <w:rsid w:val="004C77BE"/>
    <w:rsid w:val="004C7B10"/>
    <w:rsid w:val="004C7F92"/>
    <w:rsid w:val="004D07CF"/>
    <w:rsid w:val="004D0BC5"/>
    <w:rsid w:val="004D0DD0"/>
    <w:rsid w:val="004D1560"/>
    <w:rsid w:val="004D1CAB"/>
    <w:rsid w:val="004D1DC5"/>
    <w:rsid w:val="004D1EAA"/>
    <w:rsid w:val="004D21B7"/>
    <w:rsid w:val="004D2443"/>
    <w:rsid w:val="004D2A84"/>
    <w:rsid w:val="004D2E3F"/>
    <w:rsid w:val="004D3021"/>
    <w:rsid w:val="004D3319"/>
    <w:rsid w:val="004D387B"/>
    <w:rsid w:val="004D40E8"/>
    <w:rsid w:val="004D4CA1"/>
    <w:rsid w:val="004D51E6"/>
    <w:rsid w:val="004D5826"/>
    <w:rsid w:val="004D5B4E"/>
    <w:rsid w:val="004D66A7"/>
    <w:rsid w:val="004D73BE"/>
    <w:rsid w:val="004E0281"/>
    <w:rsid w:val="004E05E6"/>
    <w:rsid w:val="004E291D"/>
    <w:rsid w:val="004E33C5"/>
    <w:rsid w:val="004E33ED"/>
    <w:rsid w:val="004E47B0"/>
    <w:rsid w:val="004E5424"/>
    <w:rsid w:val="004E550B"/>
    <w:rsid w:val="004E5586"/>
    <w:rsid w:val="004E5A88"/>
    <w:rsid w:val="004E6587"/>
    <w:rsid w:val="004E6956"/>
    <w:rsid w:val="004E69E7"/>
    <w:rsid w:val="004E75D7"/>
    <w:rsid w:val="004E7FAB"/>
    <w:rsid w:val="004F0233"/>
    <w:rsid w:val="004F04D6"/>
    <w:rsid w:val="004F13EE"/>
    <w:rsid w:val="004F1AF9"/>
    <w:rsid w:val="004F1C69"/>
    <w:rsid w:val="004F22C4"/>
    <w:rsid w:val="004F30AD"/>
    <w:rsid w:val="004F3A17"/>
    <w:rsid w:val="004F4277"/>
    <w:rsid w:val="004F4602"/>
    <w:rsid w:val="004F49A6"/>
    <w:rsid w:val="004F4AFA"/>
    <w:rsid w:val="004F4F4C"/>
    <w:rsid w:val="004F5960"/>
    <w:rsid w:val="004F64FE"/>
    <w:rsid w:val="004F668D"/>
    <w:rsid w:val="004F6B5F"/>
    <w:rsid w:val="004F6FE3"/>
    <w:rsid w:val="004F712F"/>
    <w:rsid w:val="004F79EF"/>
    <w:rsid w:val="004F7DD9"/>
    <w:rsid w:val="005007DD"/>
    <w:rsid w:val="0050092F"/>
    <w:rsid w:val="0050112E"/>
    <w:rsid w:val="00501AEB"/>
    <w:rsid w:val="00501DCB"/>
    <w:rsid w:val="00501E8D"/>
    <w:rsid w:val="0050330E"/>
    <w:rsid w:val="0050346C"/>
    <w:rsid w:val="00503DF1"/>
    <w:rsid w:val="00503F64"/>
    <w:rsid w:val="00504519"/>
    <w:rsid w:val="00505644"/>
    <w:rsid w:val="00506A86"/>
    <w:rsid w:val="00506AF6"/>
    <w:rsid w:val="00506C11"/>
    <w:rsid w:val="005074C0"/>
    <w:rsid w:val="00507E70"/>
    <w:rsid w:val="00510001"/>
    <w:rsid w:val="0051070E"/>
    <w:rsid w:val="00510E2D"/>
    <w:rsid w:val="00510E5C"/>
    <w:rsid w:val="0051186B"/>
    <w:rsid w:val="00511C8A"/>
    <w:rsid w:val="0051212B"/>
    <w:rsid w:val="0051271D"/>
    <w:rsid w:val="00512E7F"/>
    <w:rsid w:val="00512F3C"/>
    <w:rsid w:val="0051303D"/>
    <w:rsid w:val="0051403C"/>
    <w:rsid w:val="00514165"/>
    <w:rsid w:val="005144FD"/>
    <w:rsid w:val="005147E3"/>
    <w:rsid w:val="005153C0"/>
    <w:rsid w:val="005158B9"/>
    <w:rsid w:val="0051601D"/>
    <w:rsid w:val="00516AA6"/>
    <w:rsid w:val="005171CD"/>
    <w:rsid w:val="005176F6"/>
    <w:rsid w:val="00517710"/>
    <w:rsid w:val="00520821"/>
    <w:rsid w:val="0052135C"/>
    <w:rsid w:val="005215D9"/>
    <w:rsid w:val="005219D0"/>
    <w:rsid w:val="005225CB"/>
    <w:rsid w:val="0052268A"/>
    <w:rsid w:val="00523165"/>
    <w:rsid w:val="005249E6"/>
    <w:rsid w:val="00524C71"/>
    <w:rsid w:val="00525661"/>
    <w:rsid w:val="00526126"/>
    <w:rsid w:val="0052740F"/>
    <w:rsid w:val="00527910"/>
    <w:rsid w:val="00527CAE"/>
    <w:rsid w:val="00530A27"/>
    <w:rsid w:val="00531D94"/>
    <w:rsid w:val="00531F30"/>
    <w:rsid w:val="005324BA"/>
    <w:rsid w:val="00533029"/>
    <w:rsid w:val="0053346E"/>
    <w:rsid w:val="00533A82"/>
    <w:rsid w:val="0053405F"/>
    <w:rsid w:val="00534146"/>
    <w:rsid w:val="0053498B"/>
    <w:rsid w:val="00534B44"/>
    <w:rsid w:val="00535289"/>
    <w:rsid w:val="00535438"/>
    <w:rsid w:val="00535A4B"/>
    <w:rsid w:val="00535ABE"/>
    <w:rsid w:val="00535FCE"/>
    <w:rsid w:val="005400B0"/>
    <w:rsid w:val="005402C0"/>
    <w:rsid w:val="005415D2"/>
    <w:rsid w:val="005418F4"/>
    <w:rsid w:val="00541A02"/>
    <w:rsid w:val="0054207B"/>
    <w:rsid w:val="00542E35"/>
    <w:rsid w:val="00543833"/>
    <w:rsid w:val="00543C64"/>
    <w:rsid w:val="00543F10"/>
    <w:rsid w:val="00544109"/>
    <w:rsid w:val="00544C7C"/>
    <w:rsid w:val="00544D0A"/>
    <w:rsid w:val="00545627"/>
    <w:rsid w:val="00546BE1"/>
    <w:rsid w:val="005470E1"/>
    <w:rsid w:val="00547564"/>
    <w:rsid w:val="0054765F"/>
    <w:rsid w:val="005505C9"/>
    <w:rsid w:val="005506AF"/>
    <w:rsid w:val="00550748"/>
    <w:rsid w:val="0055152A"/>
    <w:rsid w:val="00551723"/>
    <w:rsid w:val="00551842"/>
    <w:rsid w:val="00551CD3"/>
    <w:rsid w:val="005527B3"/>
    <w:rsid w:val="00552875"/>
    <w:rsid w:val="00552C04"/>
    <w:rsid w:val="00553245"/>
    <w:rsid w:val="00553F2A"/>
    <w:rsid w:val="00554452"/>
    <w:rsid w:val="00555318"/>
    <w:rsid w:val="00556CD0"/>
    <w:rsid w:val="005572E2"/>
    <w:rsid w:val="00557378"/>
    <w:rsid w:val="00560B15"/>
    <w:rsid w:val="00561495"/>
    <w:rsid w:val="0056149B"/>
    <w:rsid w:val="00561AA0"/>
    <w:rsid w:val="00561C1E"/>
    <w:rsid w:val="005625DC"/>
    <w:rsid w:val="00562A62"/>
    <w:rsid w:val="00562BBA"/>
    <w:rsid w:val="0056345E"/>
    <w:rsid w:val="00563B3A"/>
    <w:rsid w:val="00564962"/>
    <w:rsid w:val="005649E4"/>
    <w:rsid w:val="00564DC7"/>
    <w:rsid w:val="00565415"/>
    <w:rsid w:val="00566315"/>
    <w:rsid w:val="0056690D"/>
    <w:rsid w:val="005671D5"/>
    <w:rsid w:val="005678E8"/>
    <w:rsid w:val="005702AC"/>
    <w:rsid w:val="00570AC5"/>
    <w:rsid w:val="00570E72"/>
    <w:rsid w:val="00572849"/>
    <w:rsid w:val="0057284C"/>
    <w:rsid w:val="00572922"/>
    <w:rsid w:val="00573949"/>
    <w:rsid w:val="005739F6"/>
    <w:rsid w:val="005741BD"/>
    <w:rsid w:val="005748B5"/>
    <w:rsid w:val="00574B2E"/>
    <w:rsid w:val="005754C8"/>
    <w:rsid w:val="005759FE"/>
    <w:rsid w:val="00575C48"/>
    <w:rsid w:val="00575C8D"/>
    <w:rsid w:val="00575E51"/>
    <w:rsid w:val="00576185"/>
    <w:rsid w:val="00576534"/>
    <w:rsid w:val="00576A89"/>
    <w:rsid w:val="00577081"/>
    <w:rsid w:val="005775AD"/>
    <w:rsid w:val="0058037A"/>
    <w:rsid w:val="0058060E"/>
    <w:rsid w:val="0058162B"/>
    <w:rsid w:val="005818CF"/>
    <w:rsid w:val="00581C7F"/>
    <w:rsid w:val="005823B7"/>
    <w:rsid w:val="00582BA0"/>
    <w:rsid w:val="00583856"/>
    <w:rsid w:val="00584BB0"/>
    <w:rsid w:val="00585352"/>
    <w:rsid w:val="0058535C"/>
    <w:rsid w:val="0058626E"/>
    <w:rsid w:val="00586D36"/>
    <w:rsid w:val="00586E11"/>
    <w:rsid w:val="005878D0"/>
    <w:rsid w:val="00587F8A"/>
    <w:rsid w:val="00590003"/>
    <w:rsid w:val="00590D62"/>
    <w:rsid w:val="005910A3"/>
    <w:rsid w:val="005925A9"/>
    <w:rsid w:val="00592D6C"/>
    <w:rsid w:val="005930A3"/>
    <w:rsid w:val="005931E3"/>
    <w:rsid w:val="00593C84"/>
    <w:rsid w:val="00594C07"/>
    <w:rsid w:val="0059594F"/>
    <w:rsid w:val="00595994"/>
    <w:rsid w:val="00595F8D"/>
    <w:rsid w:val="005961C5"/>
    <w:rsid w:val="00596385"/>
    <w:rsid w:val="005966DA"/>
    <w:rsid w:val="00596B40"/>
    <w:rsid w:val="00597237"/>
    <w:rsid w:val="005A09CA"/>
    <w:rsid w:val="005A182D"/>
    <w:rsid w:val="005A22D4"/>
    <w:rsid w:val="005A4545"/>
    <w:rsid w:val="005A4919"/>
    <w:rsid w:val="005A5522"/>
    <w:rsid w:val="005A5877"/>
    <w:rsid w:val="005A5886"/>
    <w:rsid w:val="005A5C3A"/>
    <w:rsid w:val="005A5EB8"/>
    <w:rsid w:val="005A6722"/>
    <w:rsid w:val="005A79EA"/>
    <w:rsid w:val="005A7B04"/>
    <w:rsid w:val="005B064C"/>
    <w:rsid w:val="005B0C22"/>
    <w:rsid w:val="005B120D"/>
    <w:rsid w:val="005B3736"/>
    <w:rsid w:val="005B38FD"/>
    <w:rsid w:val="005B4573"/>
    <w:rsid w:val="005B47B3"/>
    <w:rsid w:val="005B52FB"/>
    <w:rsid w:val="005B64F4"/>
    <w:rsid w:val="005B6E78"/>
    <w:rsid w:val="005B754C"/>
    <w:rsid w:val="005B75AF"/>
    <w:rsid w:val="005C0A24"/>
    <w:rsid w:val="005C0AC1"/>
    <w:rsid w:val="005C0F05"/>
    <w:rsid w:val="005C117F"/>
    <w:rsid w:val="005C14D8"/>
    <w:rsid w:val="005C1607"/>
    <w:rsid w:val="005C1A77"/>
    <w:rsid w:val="005C284F"/>
    <w:rsid w:val="005C327F"/>
    <w:rsid w:val="005C36EC"/>
    <w:rsid w:val="005C432E"/>
    <w:rsid w:val="005C4762"/>
    <w:rsid w:val="005C5A3A"/>
    <w:rsid w:val="005C5BBB"/>
    <w:rsid w:val="005C5D98"/>
    <w:rsid w:val="005C6366"/>
    <w:rsid w:val="005C6477"/>
    <w:rsid w:val="005C6AA8"/>
    <w:rsid w:val="005C6E4D"/>
    <w:rsid w:val="005C6E50"/>
    <w:rsid w:val="005C7B64"/>
    <w:rsid w:val="005D0C64"/>
    <w:rsid w:val="005D0F8D"/>
    <w:rsid w:val="005D1552"/>
    <w:rsid w:val="005D163A"/>
    <w:rsid w:val="005D1B8B"/>
    <w:rsid w:val="005D1F29"/>
    <w:rsid w:val="005D2624"/>
    <w:rsid w:val="005D2C51"/>
    <w:rsid w:val="005D3025"/>
    <w:rsid w:val="005D33FB"/>
    <w:rsid w:val="005D559B"/>
    <w:rsid w:val="005D5E86"/>
    <w:rsid w:val="005D5E8C"/>
    <w:rsid w:val="005D65D9"/>
    <w:rsid w:val="005D7679"/>
    <w:rsid w:val="005E0171"/>
    <w:rsid w:val="005E14C0"/>
    <w:rsid w:val="005E14FC"/>
    <w:rsid w:val="005E1B25"/>
    <w:rsid w:val="005E2913"/>
    <w:rsid w:val="005E294F"/>
    <w:rsid w:val="005E3197"/>
    <w:rsid w:val="005E340C"/>
    <w:rsid w:val="005E34D7"/>
    <w:rsid w:val="005E3DB1"/>
    <w:rsid w:val="005E4870"/>
    <w:rsid w:val="005E4B6A"/>
    <w:rsid w:val="005E5121"/>
    <w:rsid w:val="005E52B4"/>
    <w:rsid w:val="005E5496"/>
    <w:rsid w:val="005E5764"/>
    <w:rsid w:val="005F0011"/>
    <w:rsid w:val="005F01B1"/>
    <w:rsid w:val="005F01C0"/>
    <w:rsid w:val="005F0311"/>
    <w:rsid w:val="005F13D7"/>
    <w:rsid w:val="005F15FF"/>
    <w:rsid w:val="005F1A20"/>
    <w:rsid w:val="005F23B7"/>
    <w:rsid w:val="005F25DC"/>
    <w:rsid w:val="005F286A"/>
    <w:rsid w:val="005F2DAF"/>
    <w:rsid w:val="005F33BE"/>
    <w:rsid w:val="005F3549"/>
    <w:rsid w:val="005F387A"/>
    <w:rsid w:val="005F3E4B"/>
    <w:rsid w:val="005F42F2"/>
    <w:rsid w:val="005F4573"/>
    <w:rsid w:val="005F4A4A"/>
    <w:rsid w:val="005F5437"/>
    <w:rsid w:val="005F632E"/>
    <w:rsid w:val="005F63CB"/>
    <w:rsid w:val="005F6BBF"/>
    <w:rsid w:val="005F7ACB"/>
    <w:rsid w:val="005F7F82"/>
    <w:rsid w:val="00600577"/>
    <w:rsid w:val="00600DCD"/>
    <w:rsid w:val="006010EB"/>
    <w:rsid w:val="00601861"/>
    <w:rsid w:val="00601AE2"/>
    <w:rsid w:val="00601ED4"/>
    <w:rsid w:val="00603111"/>
    <w:rsid w:val="0060313C"/>
    <w:rsid w:val="00603976"/>
    <w:rsid w:val="00603D1C"/>
    <w:rsid w:val="00604A8B"/>
    <w:rsid w:val="00604EB2"/>
    <w:rsid w:val="0060545E"/>
    <w:rsid w:val="0060595A"/>
    <w:rsid w:val="00605F95"/>
    <w:rsid w:val="00605FE5"/>
    <w:rsid w:val="0060621F"/>
    <w:rsid w:val="00606964"/>
    <w:rsid w:val="006069EE"/>
    <w:rsid w:val="00606F77"/>
    <w:rsid w:val="00607172"/>
    <w:rsid w:val="00607272"/>
    <w:rsid w:val="0061015A"/>
    <w:rsid w:val="006105CA"/>
    <w:rsid w:val="00610892"/>
    <w:rsid w:val="00610DB8"/>
    <w:rsid w:val="00611E0B"/>
    <w:rsid w:val="00612138"/>
    <w:rsid w:val="00612FE9"/>
    <w:rsid w:val="00613522"/>
    <w:rsid w:val="006135EB"/>
    <w:rsid w:val="0061373D"/>
    <w:rsid w:val="006139F1"/>
    <w:rsid w:val="00613EA9"/>
    <w:rsid w:val="006157A4"/>
    <w:rsid w:val="006157B8"/>
    <w:rsid w:val="0061588D"/>
    <w:rsid w:val="00616055"/>
    <w:rsid w:val="00616093"/>
    <w:rsid w:val="0061631C"/>
    <w:rsid w:val="006173BC"/>
    <w:rsid w:val="00617B27"/>
    <w:rsid w:val="00617C89"/>
    <w:rsid w:val="0062064E"/>
    <w:rsid w:val="006209FC"/>
    <w:rsid w:val="00620A4B"/>
    <w:rsid w:val="0062223C"/>
    <w:rsid w:val="00622438"/>
    <w:rsid w:val="00623050"/>
    <w:rsid w:val="00623413"/>
    <w:rsid w:val="006248A1"/>
    <w:rsid w:val="00624A0C"/>
    <w:rsid w:val="00625707"/>
    <w:rsid w:val="0062606C"/>
    <w:rsid w:val="0062688F"/>
    <w:rsid w:val="00626DE8"/>
    <w:rsid w:val="00630908"/>
    <w:rsid w:val="00630DF4"/>
    <w:rsid w:val="006312B0"/>
    <w:rsid w:val="0063144F"/>
    <w:rsid w:val="006314DB"/>
    <w:rsid w:val="00631905"/>
    <w:rsid w:val="00631FB1"/>
    <w:rsid w:val="00632158"/>
    <w:rsid w:val="00632840"/>
    <w:rsid w:val="00632BD3"/>
    <w:rsid w:val="00632D83"/>
    <w:rsid w:val="00632EDE"/>
    <w:rsid w:val="00633016"/>
    <w:rsid w:val="00634753"/>
    <w:rsid w:val="00634837"/>
    <w:rsid w:val="0063542D"/>
    <w:rsid w:val="0063543F"/>
    <w:rsid w:val="0063590C"/>
    <w:rsid w:val="0063596E"/>
    <w:rsid w:val="00635EFC"/>
    <w:rsid w:val="006366CB"/>
    <w:rsid w:val="00636AAE"/>
    <w:rsid w:val="00636B82"/>
    <w:rsid w:val="00636C5A"/>
    <w:rsid w:val="00637A92"/>
    <w:rsid w:val="00637CD9"/>
    <w:rsid w:val="006407C2"/>
    <w:rsid w:val="006417FF"/>
    <w:rsid w:val="00641E09"/>
    <w:rsid w:val="006421F0"/>
    <w:rsid w:val="00642476"/>
    <w:rsid w:val="00642500"/>
    <w:rsid w:val="0064261F"/>
    <w:rsid w:val="00642D76"/>
    <w:rsid w:val="006431E3"/>
    <w:rsid w:val="00643212"/>
    <w:rsid w:val="00644190"/>
    <w:rsid w:val="006446C1"/>
    <w:rsid w:val="00644A7C"/>
    <w:rsid w:val="0064551C"/>
    <w:rsid w:val="00645F3F"/>
    <w:rsid w:val="00650E82"/>
    <w:rsid w:val="00651278"/>
    <w:rsid w:val="006515AC"/>
    <w:rsid w:val="0065198F"/>
    <w:rsid w:val="00651AB9"/>
    <w:rsid w:val="00651E44"/>
    <w:rsid w:val="006528A4"/>
    <w:rsid w:val="00652B00"/>
    <w:rsid w:val="00652BD5"/>
    <w:rsid w:val="00652C76"/>
    <w:rsid w:val="00652E17"/>
    <w:rsid w:val="006542D5"/>
    <w:rsid w:val="0065436A"/>
    <w:rsid w:val="00654495"/>
    <w:rsid w:val="0065454E"/>
    <w:rsid w:val="00654F78"/>
    <w:rsid w:val="006551B8"/>
    <w:rsid w:val="0065524A"/>
    <w:rsid w:val="00656385"/>
    <w:rsid w:val="006566D9"/>
    <w:rsid w:val="006567B3"/>
    <w:rsid w:val="00656CF1"/>
    <w:rsid w:val="0065747A"/>
    <w:rsid w:val="00657633"/>
    <w:rsid w:val="006608E9"/>
    <w:rsid w:val="00660A7C"/>
    <w:rsid w:val="00660B48"/>
    <w:rsid w:val="00660DB3"/>
    <w:rsid w:val="00661362"/>
    <w:rsid w:val="006618C1"/>
    <w:rsid w:val="00661B26"/>
    <w:rsid w:val="00661B81"/>
    <w:rsid w:val="00662C6D"/>
    <w:rsid w:val="00662D2A"/>
    <w:rsid w:val="006631BD"/>
    <w:rsid w:val="00663422"/>
    <w:rsid w:val="00663BDC"/>
    <w:rsid w:val="00664A01"/>
    <w:rsid w:val="00664CF5"/>
    <w:rsid w:val="00664DDF"/>
    <w:rsid w:val="00664FD2"/>
    <w:rsid w:val="00665906"/>
    <w:rsid w:val="00665C2B"/>
    <w:rsid w:val="00666423"/>
    <w:rsid w:val="00666927"/>
    <w:rsid w:val="00666D99"/>
    <w:rsid w:val="00667AB8"/>
    <w:rsid w:val="00671542"/>
    <w:rsid w:val="00671950"/>
    <w:rsid w:val="00671B7A"/>
    <w:rsid w:val="00672B83"/>
    <w:rsid w:val="006733C3"/>
    <w:rsid w:val="00673836"/>
    <w:rsid w:val="00673A64"/>
    <w:rsid w:val="00673DEE"/>
    <w:rsid w:val="00673F97"/>
    <w:rsid w:val="00674636"/>
    <w:rsid w:val="0067559A"/>
    <w:rsid w:val="00675823"/>
    <w:rsid w:val="00676319"/>
    <w:rsid w:val="00676353"/>
    <w:rsid w:val="0067679E"/>
    <w:rsid w:val="00676808"/>
    <w:rsid w:val="006771FE"/>
    <w:rsid w:val="0067720F"/>
    <w:rsid w:val="00677620"/>
    <w:rsid w:val="00677F4E"/>
    <w:rsid w:val="00680F71"/>
    <w:rsid w:val="006817F0"/>
    <w:rsid w:val="00681DEB"/>
    <w:rsid w:val="00681DF3"/>
    <w:rsid w:val="00681F29"/>
    <w:rsid w:val="0068374D"/>
    <w:rsid w:val="00683F1B"/>
    <w:rsid w:val="006840CC"/>
    <w:rsid w:val="0068425C"/>
    <w:rsid w:val="00684346"/>
    <w:rsid w:val="006843BA"/>
    <w:rsid w:val="0068455D"/>
    <w:rsid w:val="00685233"/>
    <w:rsid w:val="006854B6"/>
    <w:rsid w:val="0068735E"/>
    <w:rsid w:val="0068758E"/>
    <w:rsid w:val="006875D0"/>
    <w:rsid w:val="0068798B"/>
    <w:rsid w:val="00687C1C"/>
    <w:rsid w:val="0069034C"/>
    <w:rsid w:val="006918FF"/>
    <w:rsid w:val="0069220F"/>
    <w:rsid w:val="0069255D"/>
    <w:rsid w:val="00692D8C"/>
    <w:rsid w:val="00692FF3"/>
    <w:rsid w:val="006942BA"/>
    <w:rsid w:val="0069597F"/>
    <w:rsid w:val="00695DED"/>
    <w:rsid w:val="0069612C"/>
    <w:rsid w:val="006968BA"/>
    <w:rsid w:val="00697CA2"/>
    <w:rsid w:val="006A0228"/>
    <w:rsid w:val="006A0750"/>
    <w:rsid w:val="006A12A9"/>
    <w:rsid w:val="006A1788"/>
    <w:rsid w:val="006A1AC7"/>
    <w:rsid w:val="006A1B32"/>
    <w:rsid w:val="006A329C"/>
    <w:rsid w:val="006A342F"/>
    <w:rsid w:val="006A3E36"/>
    <w:rsid w:val="006A44C8"/>
    <w:rsid w:val="006A6284"/>
    <w:rsid w:val="006A6DEC"/>
    <w:rsid w:val="006A7AC6"/>
    <w:rsid w:val="006B0661"/>
    <w:rsid w:val="006B0770"/>
    <w:rsid w:val="006B08CE"/>
    <w:rsid w:val="006B14DA"/>
    <w:rsid w:val="006B249A"/>
    <w:rsid w:val="006B2521"/>
    <w:rsid w:val="006B324C"/>
    <w:rsid w:val="006B345E"/>
    <w:rsid w:val="006B3971"/>
    <w:rsid w:val="006B3A83"/>
    <w:rsid w:val="006B4266"/>
    <w:rsid w:val="006B545B"/>
    <w:rsid w:val="006B6468"/>
    <w:rsid w:val="006B66C8"/>
    <w:rsid w:val="006B69D4"/>
    <w:rsid w:val="006B6A4F"/>
    <w:rsid w:val="006B6E2E"/>
    <w:rsid w:val="006B7598"/>
    <w:rsid w:val="006B78FD"/>
    <w:rsid w:val="006C070A"/>
    <w:rsid w:val="006C0C85"/>
    <w:rsid w:val="006C0D94"/>
    <w:rsid w:val="006C1040"/>
    <w:rsid w:val="006C1229"/>
    <w:rsid w:val="006C1637"/>
    <w:rsid w:val="006C1953"/>
    <w:rsid w:val="006C1D9E"/>
    <w:rsid w:val="006C2379"/>
    <w:rsid w:val="006C26CF"/>
    <w:rsid w:val="006C27B7"/>
    <w:rsid w:val="006C3186"/>
    <w:rsid w:val="006C4217"/>
    <w:rsid w:val="006C45E2"/>
    <w:rsid w:val="006C4ACE"/>
    <w:rsid w:val="006C55DB"/>
    <w:rsid w:val="006C5BB0"/>
    <w:rsid w:val="006C5D71"/>
    <w:rsid w:val="006C6A71"/>
    <w:rsid w:val="006D0063"/>
    <w:rsid w:val="006D03FA"/>
    <w:rsid w:val="006D163C"/>
    <w:rsid w:val="006D17D1"/>
    <w:rsid w:val="006D1DD5"/>
    <w:rsid w:val="006D2632"/>
    <w:rsid w:val="006D2753"/>
    <w:rsid w:val="006D2C23"/>
    <w:rsid w:val="006D2E34"/>
    <w:rsid w:val="006D3A16"/>
    <w:rsid w:val="006D5F6C"/>
    <w:rsid w:val="006D73F6"/>
    <w:rsid w:val="006E0426"/>
    <w:rsid w:val="006E06D6"/>
    <w:rsid w:val="006E161A"/>
    <w:rsid w:val="006E187D"/>
    <w:rsid w:val="006E1B50"/>
    <w:rsid w:val="006E218B"/>
    <w:rsid w:val="006E2255"/>
    <w:rsid w:val="006E2458"/>
    <w:rsid w:val="006E2C56"/>
    <w:rsid w:val="006E3410"/>
    <w:rsid w:val="006E3497"/>
    <w:rsid w:val="006E3555"/>
    <w:rsid w:val="006E3C2A"/>
    <w:rsid w:val="006E3D9C"/>
    <w:rsid w:val="006E41B2"/>
    <w:rsid w:val="006E6178"/>
    <w:rsid w:val="006E745C"/>
    <w:rsid w:val="006E7A7B"/>
    <w:rsid w:val="006E7CAF"/>
    <w:rsid w:val="006F0526"/>
    <w:rsid w:val="006F0DB8"/>
    <w:rsid w:val="006F11C9"/>
    <w:rsid w:val="006F13AA"/>
    <w:rsid w:val="006F1DAC"/>
    <w:rsid w:val="006F1F92"/>
    <w:rsid w:val="006F2883"/>
    <w:rsid w:val="006F2970"/>
    <w:rsid w:val="006F2B00"/>
    <w:rsid w:val="006F2D15"/>
    <w:rsid w:val="006F2F94"/>
    <w:rsid w:val="006F32D2"/>
    <w:rsid w:val="006F350F"/>
    <w:rsid w:val="006F3587"/>
    <w:rsid w:val="006F3C63"/>
    <w:rsid w:val="006F3EEE"/>
    <w:rsid w:val="006F4249"/>
    <w:rsid w:val="006F4DAD"/>
    <w:rsid w:val="006F53CA"/>
    <w:rsid w:val="006F5FD0"/>
    <w:rsid w:val="006F6097"/>
    <w:rsid w:val="006F6337"/>
    <w:rsid w:val="006F6FCD"/>
    <w:rsid w:val="006F75AE"/>
    <w:rsid w:val="006F79E8"/>
    <w:rsid w:val="00700092"/>
    <w:rsid w:val="00700452"/>
    <w:rsid w:val="00701E56"/>
    <w:rsid w:val="00702443"/>
    <w:rsid w:val="0070247B"/>
    <w:rsid w:val="00702924"/>
    <w:rsid w:val="00702F41"/>
    <w:rsid w:val="00703258"/>
    <w:rsid w:val="00703369"/>
    <w:rsid w:val="0070346C"/>
    <w:rsid w:val="00704B30"/>
    <w:rsid w:val="00707222"/>
    <w:rsid w:val="0070750A"/>
    <w:rsid w:val="00707FB6"/>
    <w:rsid w:val="007109DE"/>
    <w:rsid w:val="007114ED"/>
    <w:rsid w:val="00712912"/>
    <w:rsid w:val="00713006"/>
    <w:rsid w:val="0071385B"/>
    <w:rsid w:val="00714B78"/>
    <w:rsid w:val="00714B86"/>
    <w:rsid w:val="00715033"/>
    <w:rsid w:val="00715BA5"/>
    <w:rsid w:val="00715D2C"/>
    <w:rsid w:val="00715EDE"/>
    <w:rsid w:val="007164C6"/>
    <w:rsid w:val="007167E3"/>
    <w:rsid w:val="007175FA"/>
    <w:rsid w:val="00717EDF"/>
    <w:rsid w:val="0072004F"/>
    <w:rsid w:val="00720B02"/>
    <w:rsid w:val="00720BA8"/>
    <w:rsid w:val="00720CFA"/>
    <w:rsid w:val="00720F01"/>
    <w:rsid w:val="007214A4"/>
    <w:rsid w:val="00721E98"/>
    <w:rsid w:val="00723225"/>
    <w:rsid w:val="007237CF"/>
    <w:rsid w:val="007252F5"/>
    <w:rsid w:val="00725468"/>
    <w:rsid w:val="00726550"/>
    <w:rsid w:val="007269AD"/>
    <w:rsid w:val="007270F9"/>
    <w:rsid w:val="00730942"/>
    <w:rsid w:val="00731D2E"/>
    <w:rsid w:val="00732CCD"/>
    <w:rsid w:val="00733355"/>
    <w:rsid w:val="007333EF"/>
    <w:rsid w:val="007334C8"/>
    <w:rsid w:val="007336C4"/>
    <w:rsid w:val="00734700"/>
    <w:rsid w:val="007347DE"/>
    <w:rsid w:val="00734ADE"/>
    <w:rsid w:val="0073554B"/>
    <w:rsid w:val="007356CC"/>
    <w:rsid w:val="007370B1"/>
    <w:rsid w:val="007373F9"/>
    <w:rsid w:val="00737FF5"/>
    <w:rsid w:val="00740060"/>
    <w:rsid w:val="007400C3"/>
    <w:rsid w:val="007409FA"/>
    <w:rsid w:val="00741264"/>
    <w:rsid w:val="00741691"/>
    <w:rsid w:val="00741FC9"/>
    <w:rsid w:val="00742341"/>
    <w:rsid w:val="007423B1"/>
    <w:rsid w:val="007423B4"/>
    <w:rsid w:val="00742CEF"/>
    <w:rsid w:val="00742E96"/>
    <w:rsid w:val="007434FD"/>
    <w:rsid w:val="00743682"/>
    <w:rsid w:val="00743AE3"/>
    <w:rsid w:val="00744A2C"/>
    <w:rsid w:val="00744E20"/>
    <w:rsid w:val="007452C3"/>
    <w:rsid w:val="0074578A"/>
    <w:rsid w:val="007457F4"/>
    <w:rsid w:val="00745B8E"/>
    <w:rsid w:val="00746891"/>
    <w:rsid w:val="00746B55"/>
    <w:rsid w:val="00746ED7"/>
    <w:rsid w:val="00747490"/>
    <w:rsid w:val="00750546"/>
    <w:rsid w:val="00750E10"/>
    <w:rsid w:val="00750F3E"/>
    <w:rsid w:val="00751080"/>
    <w:rsid w:val="00751B04"/>
    <w:rsid w:val="00751B11"/>
    <w:rsid w:val="00752C1C"/>
    <w:rsid w:val="007532C0"/>
    <w:rsid w:val="00753A7C"/>
    <w:rsid w:val="00753C93"/>
    <w:rsid w:val="0075464A"/>
    <w:rsid w:val="00754B41"/>
    <w:rsid w:val="00754CEE"/>
    <w:rsid w:val="00754E07"/>
    <w:rsid w:val="00756D68"/>
    <w:rsid w:val="007572B4"/>
    <w:rsid w:val="00757779"/>
    <w:rsid w:val="007577D0"/>
    <w:rsid w:val="00757F4B"/>
    <w:rsid w:val="0076029D"/>
    <w:rsid w:val="007604E6"/>
    <w:rsid w:val="00760F14"/>
    <w:rsid w:val="0076122F"/>
    <w:rsid w:val="007613A3"/>
    <w:rsid w:val="007615A1"/>
    <w:rsid w:val="007615FF"/>
    <w:rsid w:val="007618F3"/>
    <w:rsid w:val="007624E5"/>
    <w:rsid w:val="00762DF7"/>
    <w:rsid w:val="00762ECD"/>
    <w:rsid w:val="0076499B"/>
    <w:rsid w:val="00764B21"/>
    <w:rsid w:val="00764CBD"/>
    <w:rsid w:val="00764E0B"/>
    <w:rsid w:val="00764FD9"/>
    <w:rsid w:val="00765850"/>
    <w:rsid w:val="00765E4B"/>
    <w:rsid w:val="00766007"/>
    <w:rsid w:val="007667C0"/>
    <w:rsid w:val="00767553"/>
    <w:rsid w:val="0076785A"/>
    <w:rsid w:val="00767A1B"/>
    <w:rsid w:val="00770186"/>
    <w:rsid w:val="0077091F"/>
    <w:rsid w:val="00770DD1"/>
    <w:rsid w:val="00771228"/>
    <w:rsid w:val="00771A5A"/>
    <w:rsid w:val="00772464"/>
    <w:rsid w:val="007726B6"/>
    <w:rsid w:val="007741F2"/>
    <w:rsid w:val="00775518"/>
    <w:rsid w:val="007758D6"/>
    <w:rsid w:val="00775DB7"/>
    <w:rsid w:val="0077653B"/>
    <w:rsid w:val="00776AB6"/>
    <w:rsid w:val="00776E98"/>
    <w:rsid w:val="007771F1"/>
    <w:rsid w:val="007776CF"/>
    <w:rsid w:val="007778D0"/>
    <w:rsid w:val="0077793D"/>
    <w:rsid w:val="00777A51"/>
    <w:rsid w:val="00777A70"/>
    <w:rsid w:val="0078007F"/>
    <w:rsid w:val="00780378"/>
    <w:rsid w:val="00780CF2"/>
    <w:rsid w:val="00781307"/>
    <w:rsid w:val="0078176A"/>
    <w:rsid w:val="00782056"/>
    <w:rsid w:val="007824C9"/>
    <w:rsid w:val="0078310D"/>
    <w:rsid w:val="00783C0F"/>
    <w:rsid w:val="007845F4"/>
    <w:rsid w:val="007855A1"/>
    <w:rsid w:val="00786079"/>
    <w:rsid w:val="00786B0A"/>
    <w:rsid w:val="00786D83"/>
    <w:rsid w:val="00786E5E"/>
    <w:rsid w:val="007870A5"/>
    <w:rsid w:val="007871BD"/>
    <w:rsid w:val="0078746C"/>
    <w:rsid w:val="00787483"/>
    <w:rsid w:val="00787E48"/>
    <w:rsid w:val="00790409"/>
    <w:rsid w:val="007905EA"/>
    <w:rsid w:val="00790F5A"/>
    <w:rsid w:val="007915CA"/>
    <w:rsid w:val="007928E4"/>
    <w:rsid w:val="00792CA5"/>
    <w:rsid w:val="00793099"/>
    <w:rsid w:val="00795085"/>
    <w:rsid w:val="00795E7B"/>
    <w:rsid w:val="0079623F"/>
    <w:rsid w:val="00796720"/>
    <w:rsid w:val="00797F67"/>
    <w:rsid w:val="007A0155"/>
    <w:rsid w:val="007A025E"/>
    <w:rsid w:val="007A046B"/>
    <w:rsid w:val="007A066A"/>
    <w:rsid w:val="007A0B35"/>
    <w:rsid w:val="007A0F76"/>
    <w:rsid w:val="007A125B"/>
    <w:rsid w:val="007A1F97"/>
    <w:rsid w:val="007A2019"/>
    <w:rsid w:val="007A230A"/>
    <w:rsid w:val="007A2474"/>
    <w:rsid w:val="007A2B72"/>
    <w:rsid w:val="007A2E07"/>
    <w:rsid w:val="007A30A6"/>
    <w:rsid w:val="007A4296"/>
    <w:rsid w:val="007A456F"/>
    <w:rsid w:val="007A4A67"/>
    <w:rsid w:val="007A4BC0"/>
    <w:rsid w:val="007A4DC7"/>
    <w:rsid w:val="007A5CFD"/>
    <w:rsid w:val="007A5D84"/>
    <w:rsid w:val="007A6319"/>
    <w:rsid w:val="007A6450"/>
    <w:rsid w:val="007A6540"/>
    <w:rsid w:val="007A6708"/>
    <w:rsid w:val="007A693C"/>
    <w:rsid w:val="007A7208"/>
    <w:rsid w:val="007A7216"/>
    <w:rsid w:val="007A734C"/>
    <w:rsid w:val="007A7668"/>
    <w:rsid w:val="007A7F94"/>
    <w:rsid w:val="007B0515"/>
    <w:rsid w:val="007B1C0F"/>
    <w:rsid w:val="007B21D8"/>
    <w:rsid w:val="007B3239"/>
    <w:rsid w:val="007B4F98"/>
    <w:rsid w:val="007B4FF5"/>
    <w:rsid w:val="007B5A3F"/>
    <w:rsid w:val="007B5ADE"/>
    <w:rsid w:val="007B5F65"/>
    <w:rsid w:val="007B6EA6"/>
    <w:rsid w:val="007B7138"/>
    <w:rsid w:val="007B7FD2"/>
    <w:rsid w:val="007C06C5"/>
    <w:rsid w:val="007C0747"/>
    <w:rsid w:val="007C100C"/>
    <w:rsid w:val="007C1544"/>
    <w:rsid w:val="007C1FB1"/>
    <w:rsid w:val="007C2B38"/>
    <w:rsid w:val="007C3542"/>
    <w:rsid w:val="007C3C02"/>
    <w:rsid w:val="007C403E"/>
    <w:rsid w:val="007C5AA6"/>
    <w:rsid w:val="007C609B"/>
    <w:rsid w:val="007C6178"/>
    <w:rsid w:val="007C6A9E"/>
    <w:rsid w:val="007C6DC7"/>
    <w:rsid w:val="007C7687"/>
    <w:rsid w:val="007C7C67"/>
    <w:rsid w:val="007D1EE9"/>
    <w:rsid w:val="007D23A2"/>
    <w:rsid w:val="007D23E6"/>
    <w:rsid w:val="007D2C35"/>
    <w:rsid w:val="007D2CE0"/>
    <w:rsid w:val="007D371B"/>
    <w:rsid w:val="007D3BB1"/>
    <w:rsid w:val="007D3CEC"/>
    <w:rsid w:val="007D3FAB"/>
    <w:rsid w:val="007D4159"/>
    <w:rsid w:val="007D4A03"/>
    <w:rsid w:val="007D5060"/>
    <w:rsid w:val="007D60F8"/>
    <w:rsid w:val="007D63D9"/>
    <w:rsid w:val="007D6EC3"/>
    <w:rsid w:val="007D6FB0"/>
    <w:rsid w:val="007D797B"/>
    <w:rsid w:val="007E0565"/>
    <w:rsid w:val="007E07E9"/>
    <w:rsid w:val="007E0976"/>
    <w:rsid w:val="007E0D92"/>
    <w:rsid w:val="007E0F56"/>
    <w:rsid w:val="007E27B0"/>
    <w:rsid w:val="007E3051"/>
    <w:rsid w:val="007E48A8"/>
    <w:rsid w:val="007E48DA"/>
    <w:rsid w:val="007E4D16"/>
    <w:rsid w:val="007E5043"/>
    <w:rsid w:val="007E592E"/>
    <w:rsid w:val="007E5957"/>
    <w:rsid w:val="007E6317"/>
    <w:rsid w:val="007E67B8"/>
    <w:rsid w:val="007E692F"/>
    <w:rsid w:val="007E6B21"/>
    <w:rsid w:val="007E6CC7"/>
    <w:rsid w:val="007F0236"/>
    <w:rsid w:val="007F0E54"/>
    <w:rsid w:val="007F1C50"/>
    <w:rsid w:val="007F24FB"/>
    <w:rsid w:val="007F364E"/>
    <w:rsid w:val="007F3722"/>
    <w:rsid w:val="007F389A"/>
    <w:rsid w:val="007F3F4C"/>
    <w:rsid w:val="007F4888"/>
    <w:rsid w:val="007F48C3"/>
    <w:rsid w:val="007F5131"/>
    <w:rsid w:val="007F53F4"/>
    <w:rsid w:val="007F5528"/>
    <w:rsid w:val="007F5B7A"/>
    <w:rsid w:val="007F6334"/>
    <w:rsid w:val="007F6EF0"/>
    <w:rsid w:val="007F6F18"/>
    <w:rsid w:val="007F6FD2"/>
    <w:rsid w:val="007F7213"/>
    <w:rsid w:val="007F771B"/>
    <w:rsid w:val="007F7AC1"/>
    <w:rsid w:val="007F7F1B"/>
    <w:rsid w:val="008001E3"/>
    <w:rsid w:val="00800B85"/>
    <w:rsid w:val="00800F1E"/>
    <w:rsid w:val="008011C6"/>
    <w:rsid w:val="00801813"/>
    <w:rsid w:val="00801E0D"/>
    <w:rsid w:val="00802129"/>
    <w:rsid w:val="008022A6"/>
    <w:rsid w:val="00802675"/>
    <w:rsid w:val="008026E6"/>
    <w:rsid w:val="0080273A"/>
    <w:rsid w:val="0080317D"/>
    <w:rsid w:val="00803363"/>
    <w:rsid w:val="00803969"/>
    <w:rsid w:val="00803BCC"/>
    <w:rsid w:val="00803BD3"/>
    <w:rsid w:val="00803EF2"/>
    <w:rsid w:val="00804489"/>
    <w:rsid w:val="00804D82"/>
    <w:rsid w:val="008050CA"/>
    <w:rsid w:val="008051C6"/>
    <w:rsid w:val="00805719"/>
    <w:rsid w:val="0080577D"/>
    <w:rsid w:val="00806BE4"/>
    <w:rsid w:val="0080722C"/>
    <w:rsid w:val="0081036B"/>
    <w:rsid w:val="0081172F"/>
    <w:rsid w:val="00811DBE"/>
    <w:rsid w:val="00811FC5"/>
    <w:rsid w:val="0081249E"/>
    <w:rsid w:val="008127D7"/>
    <w:rsid w:val="00813DA7"/>
    <w:rsid w:val="0081421F"/>
    <w:rsid w:val="00814590"/>
    <w:rsid w:val="00814B4E"/>
    <w:rsid w:val="00814F5C"/>
    <w:rsid w:val="00815CEE"/>
    <w:rsid w:val="00816119"/>
    <w:rsid w:val="008169DD"/>
    <w:rsid w:val="00816A25"/>
    <w:rsid w:val="00816F7E"/>
    <w:rsid w:val="00817018"/>
    <w:rsid w:val="00817E87"/>
    <w:rsid w:val="00820237"/>
    <w:rsid w:val="008210A8"/>
    <w:rsid w:val="00821558"/>
    <w:rsid w:val="00821DCE"/>
    <w:rsid w:val="008224E8"/>
    <w:rsid w:val="0082264F"/>
    <w:rsid w:val="0082284B"/>
    <w:rsid w:val="00823040"/>
    <w:rsid w:val="0082381A"/>
    <w:rsid w:val="008241A6"/>
    <w:rsid w:val="0082423B"/>
    <w:rsid w:val="0082450F"/>
    <w:rsid w:val="008247AF"/>
    <w:rsid w:val="008249B7"/>
    <w:rsid w:val="00825824"/>
    <w:rsid w:val="00825D9D"/>
    <w:rsid w:val="008262F0"/>
    <w:rsid w:val="00827513"/>
    <w:rsid w:val="0083031D"/>
    <w:rsid w:val="0083169A"/>
    <w:rsid w:val="00831D37"/>
    <w:rsid w:val="00832558"/>
    <w:rsid w:val="00832AE2"/>
    <w:rsid w:val="00832C2A"/>
    <w:rsid w:val="00832C3C"/>
    <w:rsid w:val="00833999"/>
    <w:rsid w:val="008341D5"/>
    <w:rsid w:val="00834683"/>
    <w:rsid w:val="00834AD4"/>
    <w:rsid w:val="00834F32"/>
    <w:rsid w:val="0083526E"/>
    <w:rsid w:val="0083529F"/>
    <w:rsid w:val="00836B4D"/>
    <w:rsid w:val="00836BBC"/>
    <w:rsid w:val="00836C94"/>
    <w:rsid w:val="00837422"/>
    <w:rsid w:val="00837508"/>
    <w:rsid w:val="008375F4"/>
    <w:rsid w:val="0083770C"/>
    <w:rsid w:val="00837B29"/>
    <w:rsid w:val="00840116"/>
    <w:rsid w:val="00840DDC"/>
    <w:rsid w:val="00840F3D"/>
    <w:rsid w:val="00840F8D"/>
    <w:rsid w:val="0084107A"/>
    <w:rsid w:val="008410F7"/>
    <w:rsid w:val="00841A0D"/>
    <w:rsid w:val="00842A8C"/>
    <w:rsid w:val="008434D3"/>
    <w:rsid w:val="00843A73"/>
    <w:rsid w:val="008447D5"/>
    <w:rsid w:val="00844CB4"/>
    <w:rsid w:val="0084503D"/>
    <w:rsid w:val="008454F4"/>
    <w:rsid w:val="00845879"/>
    <w:rsid w:val="00845A91"/>
    <w:rsid w:val="00845F13"/>
    <w:rsid w:val="00846217"/>
    <w:rsid w:val="00846942"/>
    <w:rsid w:val="0084788B"/>
    <w:rsid w:val="008505B5"/>
    <w:rsid w:val="0085104F"/>
    <w:rsid w:val="00851F01"/>
    <w:rsid w:val="008526AA"/>
    <w:rsid w:val="0085284B"/>
    <w:rsid w:val="00852C03"/>
    <w:rsid w:val="00853BF2"/>
    <w:rsid w:val="0085542F"/>
    <w:rsid w:val="0085625C"/>
    <w:rsid w:val="0085743D"/>
    <w:rsid w:val="00857C38"/>
    <w:rsid w:val="00860354"/>
    <w:rsid w:val="00860A74"/>
    <w:rsid w:val="008625F8"/>
    <w:rsid w:val="00862D8F"/>
    <w:rsid w:val="00862FA8"/>
    <w:rsid w:val="008634A1"/>
    <w:rsid w:val="008643CC"/>
    <w:rsid w:val="0086441E"/>
    <w:rsid w:val="00865338"/>
    <w:rsid w:val="008653B4"/>
    <w:rsid w:val="0086677A"/>
    <w:rsid w:val="00866F45"/>
    <w:rsid w:val="00870F30"/>
    <w:rsid w:val="008711B4"/>
    <w:rsid w:val="008723DD"/>
    <w:rsid w:val="008727C6"/>
    <w:rsid w:val="008737A3"/>
    <w:rsid w:val="0087390E"/>
    <w:rsid w:val="00873E61"/>
    <w:rsid w:val="00874482"/>
    <w:rsid w:val="00874AE3"/>
    <w:rsid w:val="00874D47"/>
    <w:rsid w:val="008763CF"/>
    <w:rsid w:val="008771D2"/>
    <w:rsid w:val="008807F8"/>
    <w:rsid w:val="00882303"/>
    <w:rsid w:val="00882DB1"/>
    <w:rsid w:val="0088408B"/>
    <w:rsid w:val="0088444A"/>
    <w:rsid w:val="0088451A"/>
    <w:rsid w:val="0088476D"/>
    <w:rsid w:val="008847B2"/>
    <w:rsid w:val="00884D7F"/>
    <w:rsid w:val="0088505C"/>
    <w:rsid w:val="00886790"/>
    <w:rsid w:val="008870E6"/>
    <w:rsid w:val="0088728E"/>
    <w:rsid w:val="008873FE"/>
    <w:rsid w:val="008877F4"/>
    <w:rsid w:val="00887B70"/>
    <w:rsid w:val="0089006C"/>
    <w:rsid w:val="008900EB"/>
    <w:rsid w:val="00890315"/>
    <w:rsid w:val="00892279"/>
    <w:rsid w:val="008923CD"/>
    <w:rsid w:val="00892877"/>
    <w:rsid w:val="00892E0F"/>
    <w:rsid w:val="0089384A"/>
    <w:rsid w:val="00894B6C"/>
    <w:rsid w:val="00894FB9"/>
    <w:rsid w:val="00896030"/>
    <w:rsid w:val="00896732"/>
    <w:rsid w:val="008968D1"/>
    <w:rsid w:val="00896968"/>
    <w:rsid w:val="00896C50"/>
    <w:rsid w:val="008979FD"/>
    <w:rsid w:val="00897C84"/>
    <w:rsid w:val="00897F80"/>
    <w:rsid w:val="008A03E0"/>
    <w:rsid w:val="008A0709"/>
    <w:rsid w:val="008A1796"/>
    <w:rsid w:val="008A2534"/>
    <w:rsid w:val="008A2951"/>
    <w:rsid w:val="008A2A33"/>
    <w:rsid w:val="008A2B95"/>
    <w:rsid w:val="008A3929"/>
    <w:rsid w:val="008A4083"/>
    <w:rsid w:val="008A4A90"/>
    <w:rsid w:val="008A4C49"/>
    <w:rsid w:val="008A6010"/>
    <w:rsid w:val="008A6BFA"/>
    <w:rsid w:val="008A7070"/>
    <w:rsid w:val="008A766C"/>
    <w:rsid w:val="008A77B5"/>
    <w:rsid w:val="008A7CE8"/>
    <w:rsid w:val="008B10BA"/>
    <w:rsid w:val="008B1726"/>
    <w:rsid w:val="008B22F4"/>
    <w:rsid w:val="008B23D7"/>
    <w:rsid w:val="008B26A9"/>
    <w:rsid w:val="008B2FA6"/>
    <w:rsid w:val="008B346F"/>
    <w:rsid w:val="008B3EEA"/>
    <w:rsid w:val="008B3F8E"/>
    <w:rsid w:val="008B4557"/>
    <w:rsid w:val="008B47A4"/>
    <w:rsid w:val="008B49DC"/>
    <w:rsid w:val="008B54A2"/>
    <w:rsid w:val="008B57C8"/>
    <w:rsid w:val="008B5D48"/>
    <w:rsid w:val="008B60AB"/>
    <w:rsid w:val="008B64FA"/>
    <w:rsid w:val="008B6BBF"/>
    <w:rsid w:val="008B6FA2"/>
    <w:rsid w:val="008B7203"/>
    <w:rsid w:val="008B72C6"/>
    <w:rsid w:val="008B7330"/>
    <w:rsid w:val="008C0F2E"/>
    <w:rsid w:val="008C0F52"/>
    <w:rsid w:val="008C0FB2"/>
    <w:rsid w:val="008C1EC2"/>
    <w:rsid w:val="008C2031"/>
    <w:rsid w:val="008C26AF"/>
    <w:rsid w:val="008C26B1"/>
    <w:rsid w:val="008C3277"/>
    <w:rsid w:val="008C3470"/>
    <w:rsid w:val="008C379C"/>
    <w:rsid w:val="008C3809"/>
    <w:rsid w:val="008C383A"/>
    <w:rsid w:val="008C4B1A"/>
    <w:rsid w:val="008C4B7A"/>
    <w:rsid w:val="008C571C"/>
    <w:rsid w:val="008C6985"/>
    <w:rsid w:val="008C6D66"/>
    <w:rsid w:val="008C7165"/>
    <w:rsid w:val="008C7998"/>
    <w:rsid w:val="008C7AEC"/>
    <w:rsid w:val="008C7E8C"/>
    <w:rsid w:val="008C7EB2"/>
    <w:rsid w:val="008D04BB"/>
    <w:rsid w:val="008D0A9D"/>
    <w:rsid w:val="008D177F"/>
    <w:rsid w:val="008D23A6"/>
    <w:rsid w:val="008D2877"/>
    <w:rsid w:val="008D2CC3"/>
    <w:rsid w:val="008D2D97"/>
    <w:rsid w:val="008D30B9"/>
    <w:rsid w:val="008D3507"/>
    <w:rsid w:val="008D350C"/>
    <w:rsid w:val="008D3CB3"/>
    <w:rsid w:val="008D3F83"/>
    <w:rsid w:val="008D51B7"/>
    <w:rsid w:val="008D5385"/>
    <w:rsid w:val="008D6AB7"/>
    <w:rsid w:val="008D7CBF"/>
    <w:rsid w:val="008E023B"/>
    <w:rsid w:val="008E06FD"/>
    <w:rsid w:val="008E0971"/>
    <w:rsid w:val="008E1636"/>
    <w:rsid w:val="008E17CD"/>
    <w:rsid w:val="008E1F17"/>
    <w:rsid w:val="008E20F1"/>
    <w:rsid w:val="008E239E"/>
    <w:rsid w:val="008E31DC"/>
    <w:rsid w:val="008E34F2"/>
    <w:rsid w:val="008E3FFC"/>
    <w:rsid w:val="008E45C7"/>
    <w:rsid w:val="008E4736"/>
    <w:rsid w:val="008E483A"/>
    <w:rsid w:val="008E4B90"/>
    <w:rsid w:val="008E5788"/>
    <w:rsid w:val="008E59DA"/>
    <w:rsid w:val="008E6A48"/>
    <w:rsid w:val="008E6CBA"/>
    <w:rsid w:val="008E6E2A"/>
    <w:rsid w:val="008E7572"/>
    <w:rsid w:val="008E7BBC"/>
    <w:rsid w:val="008E7D0C"/>
    <w:rsid w:val="008E7FF3"/>
    <w:rsid w:val="008F11AE"/>
    <w:rsid w:val="008F11C5"/>
    <w:rsid w:val="008F219B"/>
    <w:rsid w:val="008F28A4"/>
    <w:rsid w:val="008F2ED2"/>
    <w:rsid w:val="008F355A"/>
    <w:rsid w:val="008F3C27"/>
    <w:rsid w:val="008F3D98"/>
    <w:rsid w:val="008F4B86"/>
    <w:rsid w:val="008F50A3"/>
    <w:rsid w:val="008F5447"/>
    <w:rsid w:val="008F562F"/>
    <w:rsid w:val="008F5903"/>
    <w:rsid w:val="008F61C9"/>
    <w:rsid w:val="008F62D4"/>
    <w:rsid w:val="008F67DF"/>
    <w:rsid w:val="008F6F50"/>
    <w:rsid w:val="008F781B"/>
    <w:rsid w:val="0090069F"/>
    <w:rsid w:val="00900756"/>
    <w:rsid w:val="00900CFA"/>
    <w:rsid w:val="00900FB4"/>
    <w:rsid w:val="0090100C"/>
    <w:rsid w:val="009017A5"/>
    <w:rsid w:val="00901F33"/>
    <w:rsid w:val="0090323F"/>
    <w:rsid w:val="00903644"/>
    <w:rsid w:val="009041D9"/>
    <w:rsid w:val="0090429F"/>
    <w:rsid w:val="009048EE"/>
    <w:rsid w:val="00904B1F"/>
    <w:rsid w:val="00904FF2"/>
    <w:rsid w:val="00905C1E"/>
    <w:rsid w:val="00906F22"/>
    <w:rsid w:val="00907159"/>
    <w:rsid w:val="009076CE"/>
    <w:rsid w:val="00910FF5"/>
    <w:rsid w:val="00911636"/>
    <w:rsid w:val="00911815"/>
    <w:rsid w:val="00911CD6"/>
    <w:rsid w:val="00912064"/>
    <w:rsid w:val="0091228A"/>
    <w:rsid w:val="00912480"/>
    <w:rsid w:val="0091248C"/>
    <w:rsid w:val="00912DF4"/>
    <w:rsid w:val="0091391C"/>
    <w:rsid w:val="00913FC2"/>
    <w:rsid w:val="009140BB"/>
    <w:rsid w:val="009145F6"/>
    <w:rsid w:val="00914C35"/>
    <w:rsid w:val="0091533C"/>
    <w:rsid w:val="00915AFF"/>
    <w:rsid w:val="00916038"/>
    <w:rsid w:val="00916738"/>
    <w:rsid w:val="009167AB"/>
    <w:rsid w:val="00917331"/>
    <w:rsid w:val="00917858"/>
    <w:rsid w:val="00917B05"/>
    <w:rsid w:val="00917EDB"/>
    <w:rsid w:val="00920506"/>
    <w:rsid w:val="0092095E"/>
    <w:rsid w:val="00921D4B"/>
    <w:rsid w:val="00921EB0"/>
    <w:rsid w:val="009224E8"/>
    <w:rsid w:val="009233A1"/>
    <w:rsid w:val="00923500"/>
    <w:rsid w:val="009247C9"/>
    <w:rsid w:val="0092582E"/>
    <w:rsid w:val="00925D73"/>
    <w:rsid w:val="00925E71"/>
    <w:rsid w:val="00926229"/>
    <w:rsid w:val="009265EF"/>
    <w:rsid w:val="00926AA9"/>
    <w:rsid w:val="009272FA"/>
    <w:rsid w:val="00927801"/>
    <w:rsid w:val="009278A1"/>
    <w:rsid w:val="0092798B"/>
    <w:rsid w:val="00930F12"/>
    <w:rsid w:val="00931B66"/>
    <w:rsid w:val="00932AF5"/>
    <w:rsid w:val="00933047"/>
    <w:rsid w:val="0093347B"/>
    <w:rsid w:val="009334CE"/>
    <w:rsid w:val="0093389E"/>
    <w:rsid w:val="009345A7"/>
    <w:rsid w:val="009346F8"/>
    <w:rsid w:val="00934A50"/>
    <w:rsid w:val="00935245"/>
    <w:rsid w:val="0093538F"/>
    <w:rsid w:val="00936E48"/>
    <w:rsid w:val="009371CD"/>
    <w:rsid w:val="00937602"/>
    <w:rsid w:val="0093778C"/>
    <w:rsid w:val="00937AB4"/>
    <w:rsid w:val="00937B4D"/>
    <w:rsid w:val="00937C86"/>
    <w:rsid w:val="00937F5C"/>
    <w:rsid w:val="009408CF"/>
    <w:rsid w:val="009409B9"/>
    <w:rsid w:val="00940CA8"/>
    <w:rsid w:val="00941252"/>
    <w:rsid w:val="0094148C"/>
    <w:rsid w:val="00941737"/>
    <w:rsid w:val="009417F4"/>
    <w:rsid w:val="00941E46"/>
    <w:rsid w:val="00942196"/>
    <w:rsid w:val="00942552"/>
    <w:rsid w:val="009429D0"/>
    <w:rsid w:val="00943E91"/>
    <w:rsid w:val="009442B7"/>
    <w:rsid w:val="00945EBF"/>
    <w:rsid w:val="009462BB"/>
    <w:rsid w:val="00947026"/>
    <w:rsid w:val="00947810"/>
    <w:rsid w:val="00947900"/>
    <w:rsid w:val="00947FAC"/>
    <w:rsid w:val="00950117"/>
    <w:rsid w:val="00950851"/>
    <w:rsid w:val="00950A35"/>
    <w:rsid w:val="00950A50"/>
    <w:rsid w:val="00951075"/>
    <w:rsid w:val="00951088"/>
    <w:rsid w:val="00951129"/>
    <w:rsid w:val="0095123E"/>
    <w:rsid w:val="0095162A"/>
    <w:rsid w:val="00951BD0"/>
    <w:rsid w:val="009522F6"/>
    <w:rsid w:val="0095364F"/>
    <w:rsid w:val="009537E6"/>
    <w:rsid w:val="00953B10"/>
    <w:rsid w:val="009547C0"/>
    <w:rsid w:val="0095488A"/>
    <w:rsid w:val="00954AE4"/>
    <w:rsid w:val="00954D10"/>
    <w:rsid w:val="00954F9D"/>
    <w:rsid w:val="00954FAC"/>
    <w:rsid w:val="00955C90"/>
    <w:rsid w:val="00956294"/>
    <w:rsid w:val="00957515"/>
    <w:rsid w:val="009577B1"/>
    <w:rsid w:val="0095788C"/>
    <w:rsid w:val="00957974"/>
    <w:rsid w:val="0096000A"/>
    <w:rsid w:val="00960E3E"/>
    <w:rsid w:val="009611A0"/>
    <w:rsid w:val="00961359"/>
    <w:rsid w:val="00961941"/>
    <w:rsid w:val="00961FC4"/>
    <w:rsid w:val="00962D9E"/>
    <w:rsid w:val="00962EA9"/>
    <w:rsid w:val="00964995"/>
    <w:rsid w:val="0096577D"/>
    <w:rsid w:val="0096594C"/>
    <w:rsid w:val="00965BA2"/>
    <w:rsid w:val="00965E5C"/>
    <w:rsid w:val="009662B7"/>
    <w:rsid w:val="009662DF"/>
    <w:rsid w:val="0096692D"/>
    <w:rsid w:val="00966AF2"/>
    <w:rsid w:val="00966F65"/>
    <w:rsid w:val="0096741A"/>
    <w:rsid w:val="0097057F"/>
    <w:rsid w:val="009705D2"/>
    <w:rsid w:val="00970709"/>
    <w:rsid w:val="00970952"/>
    <w:rsid w:val="00972184"/>
    <w:rsid w:val="0097256F"/>
    <w:rsid w:val="00972681"/>
    <w:rsid w:val="00972691"/>
    <w:rsid w:val="009728C6"/>
    <w:rsid w:val="00972B58"/>
    <w:rsid w:val="00973C70"/>
    <w:rsid w:val="00973FF8"/>
    <w:rsid w:val="00974BCE"/>
    <w:rsid w:val="00974D96"/>
    <w:rsid w:val="00974EAD"/>
    <w:rsid w:val="0097621A"/>
    <w:rsid w:val="00977805"/>
    <w:rsid w:val="00977A10"/>
    <w:rsid w:val="00977D45"/>
    <w:rsid w:val="00980AA4"/>
    <w:rsid w:val="00980DEE"/>
    <w:rsid w:val="009811B4"/>
    <w:rsid w:val="009815C1"/>
    <w:rsid w:val="0098188C"/>
    <w:rsid w:val="0098236C"/>
    <w:rsid w:val="0098332D"/>
    <w:rsid w:val="0098453D"/>
    <w:rsid w:val="0098498B"/>
    <w:rsid w:val="00985677"/>
    <w:rsid w:val="00986086"/>
    <w:rsid w:val="009860DD"/>
    <w:rsid w:val="00986E89"/>
    <w:rsid w:val="00986ED0"/>
    <w:rsid w:val="009870FB"/>
    <w:rsid w:val="00987202"/>
    <w:rsid w:val="00987BE3"/>
    <w:rsid w:val="00987C29"/>
    <w:rsid w:val="0099018D"/>
    <w:rsid w:val="009901C6"/>
    <w:rsid w:val="0099068C"/>
    <w:rsid w:val="00990D18"/>
    <w:rsid w:val="0099129C"/>
    <w:rsid w:val="00991572"/>
    <w:rsid w:val="0099158C"/>
    <w:rsid w:val="00991E0B"/>
    <w:rsid w:val="00991FDF"/>
    <w:rsid w:val="009921EC"/>
    <w:rsid w:val="0099379B"/>
    <w:rsid w:val="00993A57"/>
    <w:rsid w:val="00993B8E"/>
    <w:rsid w:val="00993C7F"/>
    <w:rsid w:val="00994A3D"/>
    <w:rsid w:val="00994E85"/>
    <w:rsid w:val="00994F53"/>
    <w:rsid w:val="00995F09"/>
    <w:rsid w:val="009971B5"/>
    <w:rsid w:val="009973AD"/>
    <w:rsid w:val="009A053A"/>
    <w:rsid w:val="009A08E7"/>
    <w:rsid w:val="009A1D66"/>
    <w:rsid w:val="009A210B"/>
    <w:rsid w:val="009A212A"/>
    <w:rsid w:val="009A23E2"/>
    <w:rsid w:val="009A44C4"/>
    <w:rsid w:val="009A4723"/>
    <w:rsid w:val="009A478A"/>
    <w:rsid w:val="009A48A8"/>
    <w:rsid w:val="009A4B9B"/>
    <w:rsid w:val="009A4BEE"/>
    <w:rsid w:val="009A5D57"/>
    <w:rsid w:val="009A5EF9"/>
    <w:rsid w:val="009A652B"/>
    <w:rsid w:val="009A67AD"/>
    <w:rsid w:val="009A77A8"/>
    <w:rsid w:val="009A78FE"/>
    <w:rsid w:val="009A7D39"/>
    <w:rsid w:val="009B069F"/>
    <w:rsid w:val="009B0FF5"/>
    <w:rsid w:val="009B283F"/>
    <w:rsid w:val="009B28E1"/>
    <w:rsid w:val="009B2A08"/>
    <w:rsid w:val="009B34ED"/>
    <w:rsid w:val="009B4083"/>
    <w:rsid w:val="009B4F10"/>
    <w:rsid w:val="009B54F0"/>
    <w:rsid w:val="009B6456"/>
    <w:rsid w:val="009B659F"/>
    <w:rsid w:val="009B6E4B"/>
    <w:rsid w:val="009B7380"/>
    <w:rsid w:val="009B74B4"/>
    <w:rsid w:val="009B7BD0"/>
    <w:rsid w:val="009B7C92"/>
    <w:rsid w:val="009B7F42"/>
    <w:rsid w:val="009C040D"/>
    <w:rsid w:val="009C0494"/>
    <w:rsid w:val="009C065D"/>
    <w:rsid w:val="009C0F25"/>
    <w:rsid w:val="009C1864"/>
    <w:rsid w:val="009C1A70"/>
    <w:rsid w:val="009C1CB0"/>
    <w:rsid w:val="009C24ED"/>
    <w:rsid w:val="009C2884"/>
    <w:rsid w:val="009C2CD9"/>
    <w:rsid w:val="009C30E8"/>
    <w:rsid w:val="009C33F8"/>
    <w:rsid w:val="009C3557"/>
    <w:rsid w:val="009C4271"/>
    <w:rsid w:val="009C4626"/>
    <w:rsid w:val="009C4906"/>
    <w:rsid w:val="009C5AA3"/>
    <w:rsid w:val="009C5B68"/>
    <w:rsid w:val="009C694C"/>
    <w:rsid w:val="009D0396"/>
    <w:rsid w:val="009D0635"/>
    <w:rsid w:val="009D0BF3"/>
    <w:rsid w:val="009D0F8D"/>
    <w:rsid w:val="009D10A4"/>
    <w:rsid w:val="009D2514"/>
    <w:rsid w:val="009D26D6"/>
    <w:rsid w:val="009D2D99"/>
    <w:rsid w:val="009D3506"/>
    <w:rsid w:val="009D3570"/>
    <w:rsid w:val="009D372B"/>
    <w:rsid w:val="009D3F5D"/>
    <w:rsid w:val="009D5B23"/>
    <w:rsid w:val="009D6259"/>
    <w:rsid w:val="009D69B2"/>
    <w:rsid w:val="009D6E9C"/>
    <w:rsid w:val="009E002D"/>
    <w:rsid w:val="009E0343"/>
    <w:rsid w:val="009E08EF"/>
    <w:rsid w:val="009E0971"/>
    <w:rsid w:val="009E0A42"/>
    <w:rsid w:val="009E0B57"/>
    <w:rsid w:val="009E0C4D"/>
    <w:rsid w:val="009E13A3"/>
    <w:rsid w:val="009E18A9"/>
    <w:rsid w:val="009E18C8"/>
    <w:rsid w:val="009E2566"/>
    <w:rsid w:val="009E27A6"/>
    <w:rsid w:val="009E31E8"/>
    <w:rsid w:val="009E3E03"/>
    <w:rsid w:val="009E4532"/>
    <w:rsid w:val="009E4D8F"/>
    <w:rsid w:val="009E58FD"/>
    <w:rsid w:val="009E5DDA"/>
    <w:rsid w:val="009E68D5"/>
    <w:rsid w:val="009E7521"/>
    <w:rsid w:val="009E7872"/>
    <w:rsid w:val="009E79AE"/>
    <w:rsid w:val="009E7E36"/>
    <w:rsid w:val="009F00AC"/>
    <w:rsid w:val="009F0C60"/>
    <w:rsid w:val="009F109E"/>
    <w:rsid w:val="009F14F1"/>
    <w:rsid w:val="009F172B"/>
    <w:rsid w:val="009F2060"/>
    <w:rsid w:val="009F28FC"/>
    <w:rsid w:val="009F2A57"/>
    <w:rsid w:val="009F2AC4"/>
    <w:rsid w:val="009F2BED"/>
    <w:rsid w:val="009F3574"/>
    <w:rsid w:val="009F38C0"/>
    <w:rsid w:val="009F3C5F"/>
    <w:rsid w:val="009F3EAC"/>
    <w:rsid w:val="009F46BC"/>
    <w:rsid w:val="009F7505"/>
    <w:rsid w:val="00A00222"/>
    <w:rsid w:val="00A003E4"/>
    <w:rsid w:val="00A00B4D"/>
    <w:rsid w:val="00A00BB7"/>
    <w:rsid w:val="00A014F8"/>
    <w:rsid w:val="00A01C4B"/>
    <w:rsid w:val="00A024E8"/>
    <w:rsid w:val="00A03CBC"/>
    <w:rsid w:val="00A03DFF"/>
    <w:rsid w:val="00A03F8C"/>
    <w:rsid w:val="00A04127"/>
    <w:rsid w:val="00A048EE"/>
    <w:rsid w:val="00A04B43"/>
    <w:rsid w:val="00A054E5"/>
    <w:rsid w:val="00A061E5"/>
    <w:rsid w:val="00A06325"/>
    <w:rsid w:val="00A06CAE"/>
    <w:rsid w:val="00A06D2D"/>
    <w:rsid w:val="00A07719"/>
    <w:rsid w:val="00A10486"/>
    <w:rsid w:val="00A10765"/>
    <w:rsid w:val="00A11A5C"/>
    <w:rsid w:val="00A12006"/>
    <w:rsid w:val="00A12331"/>
    <w:rsid w:val="00A12D68"/>
    <w:rsid w:val="00A1326D"/>
    <w:rsid w:val="00A137AC"/>
    <w:rsid w:val="00A13B13"/>
    <w:rsid w:val="00A13EAA"/>
    <w:rsid w:val="00A14741"/>
    <w:rsid w:val="00A1498D"/>
    <w:rsid w:val="00A155C5"/>
    <w:rsid w:val="00A15BB8"/>
    <w:rsid w:val="00A167A2"/>
    <w:rsid w:val="00A1715D"/>
    <w:rsid w:val="00A17294"/>
    <w:rsid w:val="00A176D5"/>
    <w:rsid w:val="00A179D6"/>
    <w:rsid w:val="00A17EA4"/>
    <w:rsid w:val="00A20D5A"/>
    <w:rsid w:val="00A2159C"/>
    <w:rsid w:val="00A21D3A"/>
    <w:rsid w:val="00A224C8"/>
    <w:rsid w:val="00A22832"/>
    <w:rsid w:val="00A23AA6"/>
    <w:rsid w:val="00A23C36"/>
    <w:rsid w:val="00A24853"/>
    <w:rsid w:val="00A24D14"/>
    <w:rsid w:val="00A24D58"/>
    <w:rsid w:val="00A251DD"/>
    <w:rsid w:val="00A267D4"/>
    <w:rsid w:val="00A268ED"/>
    <w:rsid w:val="00A26931"/>
    <w:rsid w:val="00A26B0A"/>
    <w:rsid w:val="00A26BDF"/>
    <w:rsid w:val="00A27F1A"/>
    <w:rsid w:val="00A30902"/>
    <w:rsid w:val="00A313CB"/>
    <w:rsid w:val="00A32952"/>
    <w:rsid w:val="00A32B5F"/>
    <w:rsid w:val="00A336AC"/>
    <w:rsid w:val="00A336B8"/>
    <w:rsid w:val="00A33FA8"/>
    <w:rsid w:val="00A34466"/>
    <w:rsid w:val="00A34636"/>
    <w:rsid w:val="00A346CB"/>
    <w:rsid w:val="00A34FAA"/>
    <w:rsid w:val="00A355BF"/>
    <w:rsid w:val="00A36277"/>
    <w:rsid w:val="00A370A1"/>
    <w:rsid w:val="00A3742C"/>
    <w:rsid w:val="00A37461"/>
    <w:rsid w:val="00A37F69"/>
    <w:rsid w:val="00A37FB9"/>
    <w:rsid w:val="00A40528"/>
    <w:rsid w:val="00A41586"/>
    <w:rsid w:val="00A41590"/>
    <w:rsid w:val="00A415AA"/>
    <w:rsid w:val="00A416E6"/>
    <w:rsid w:val="00A4173D"/>
    <w:rsid w:val="00A41775"/>
    <w:rsid w:val="00A42672"/>
    <w:rsid w:val="00A42864"/>
    <w:rsid w:val="00A42DF7"/>
    <w:rsid w:val="00A433A9"/>
    <w:rsid w:val="00A4350A"/>
    <w:rsid w:val="00A4357C"/>
    <w:rsid w:val="00A44BBA"/>
    <w:rsid w:val="00A4604E"/>
    <w:rsid w:val="00A46FA9"/>
    <w:rsid w:val="00A47312"/>
    <w:rsid w:val="00A4787E"/>
    <w:rsid w:val="00A478EC"/>
    <w:rsid w:val="00A5041C"/>
    <w:rsid w:val="00A5078D"/>
    <w:rsid w:val="00A50FF6"/>
    <w:rsid w:val="00A52F04"/>
    <w:rsid w:val="00A53528"/>
    <w:rsid w:val="00A53C0C"/>
    <w:rsid w:val="00A53CA6"/>
    <w:rsid w:val="00A543B6"/>
    <w:rsid w:val="00A543F8"/>
    <w:rsid w:val="00A54645"/>
    <w:rsid w:val="00A548BD"/>
    <w:rsid w:val="00A54CCA"/>
    <w:rsid w:val="00A55419"/>
    <w:rsid w:val="00A56DB8"/>
    <w:rsid w:val="00A57CBF"/>
    <w:rsid w:val="00A60167"/>
    <w:rsid w:val="00A60C85"/>
    <w:rsid w:val="00A61083"/>
    <w:rsid w:val="00A6191C"/>
    <w:rsid w:val="00A6239A"/>
    <w:rsid w:val="00A62603"/>
    <w:rsid w:val="00A6353C"/>
    <w:rsid w:val="00A63BF6"/>
    <w:rsid w:val="00A63D04"/>
    <w:rsid w:val="00A63EF2"/>
    <w:rsid w:val="00A63FAD"/>
    <w:rsid w:val="00A63FD1"/>
    <w:rsid w:val="00A647BA"/>
    <w:rsid w:val="00A647BC"/>
    <w:rsid w:val="00A6497F"/>
    <w:rsid w:val="00A649F4"/>
    <w:rsid w:val="00A64A4C"/>
    <w:rsid w:val="00A64BAA"/>
    <w:rsid w:val="00A65F20"/>
    <w:rsid w:val="00A66110"/>
    <w:rsid w:val="00A661A6"/>
    <w:rsid w:val="00A6636E"/>
    <w:rsid w:val="00A6655E"/>
    <w:rsid w:val="00A66685"/>
    <w:rsid w:val="00A6683F"/>
    <w:rsid w:val="00A66BDD"/>
    <w:rsid w:val="00A66EC0"/>
    <w:rsid w:val="00A674AA"/>
    <w:rsid w:val="00A6786F"/>
    <w:rsid w:val="00A67D46"/>
    <w:rsid w:val="00A67E2B"/>
    <w:rsid w:val="00A70481"/>
    <w:rsid w:val="00A70C3C"/>
    <w:rsid w:val="00A7179B"/>
    <w:rsid w:val="00A71980"/>
    <w:rsid w:val="00A71C5A"/>
    <w:rsid w:val="00A71E0D"/>
    <w:rsid w:val="00A722E1"/>
    <w:rsid w:val="00A72FC6"/>
    <w:rsid w:val="00A743C1"/>
    <w:rsid w:val="00A747E6"/>
    <w:rsid w:val="00A74DCD"/>
    <w:rsid w:val="00A75098"/>
    <w:rsid w:val="00A7554A"/>
    <w:rsid w:val="00A7590C"/>
    <w:rsid w:val="00A75A1D"/>
    <w:rsid w:val="00A75C78"/>
    <w:rsid w:val="00A75FBE"/>
    <w:rsid w:val="00A76547"/>
    <w:rsid w:val="00A766AC"/>
    <w:rsid w:val="00A76834"/>
    <w:rsid w:val="00A76CC1"/>
    <w:rsid w:val="00A7776B"/>
    <w:rsid w:val="00A77DD2"/>
    <w:rsid w:val="00A80051"/>
    <w:rsid w:val="00A81017"/>
    <w:rsid w:val="00A81675"/>
    <w:rsid w:val="00A8259B"/>
    <w:rsid w:val="00A82BF5"/>
    <w:rsid w:val="00A82F83"/>
    <w:rsid w:val="00A83579"/>
    <w:rsid w:val="00A83859"/>
    <w:rsid w:val="00A83DD0"/>
    <w:rsid w:val="00A84722"/>
    <w:rsid w:val="00A84B52"/>
    <w:rsid w:val="00A85015"/>
    <w:rsid w:val="00A85047"/>
    <w:rsid w:val="00A852C3"/>
    <w:rsid w:val="00A856D1"/>
    <w:rsid w:val="00A862A3"/>
    <w:rsid w:val="00A86364"/>
    <w:rsid w:val="00A86560"/>
    <w:rsid w:val="00A86E43"/>
    <w:rsid w:val="00A87231"/>
    <w:rsid w:val="00A90EF5"/>
    <w:rsid w:val="00A93285"/>
    <w:rsid w:val="00A934BF"/>
    <w:rsid w:val="00A939A0"/>
    <w:rsid w:val="00A93B2E"/>
    <w:rsid w:val="00A93F6A"/>
    <w:rsid w:val="00A94F76"/>
    <w:rsid w:val="00A959BD"/>
    <w:rsid w:val="00A95D6C"/>
    <w:rsid w:val="00A9601D"/>
    <w:rsid w:val="00A9659F"/>
    <w:rsid w:val="00A96878"/>
    <w:rsid w:val="00A96AD6"/>
    <w:rsid w:val="00A96D6C"/>
    <w:rsid w:val="00A9728C"/>
    <w:rsid w:val="00A973BB"/>
    <w:rsid w:val="00A97C6D"/>
    <w:rsid w:val="00A97F93"/>
    <w:rsid w:val="00AA0084"/>
    <w:rsid w:val="00AA0647"/>
    <w:rsid w:val="00AA0753"/>
    <w:rsid w:val="00AA0E13"/>
    <w:rsid w:val="00AA107D"/>
    <w:rsid w:val="00AA1DE0"/>
    <w:rsid w:val="00AA20AF"/>
    <w:rsid w:val="00AA22CF"/>
    <w:rsid w:val="00AA358A"/>
    <w:rsid w:val="00AA3CBC"/>
    <w:rsid w:val="00AA443F"/>
    <w:rsid w:val="00AA4ABC"/>
    <w:rsid w:val="00AA5FDE"/>
    <w:rsid w:val="00AA610C"/>
    <w:rsid w:val="00AA69A8"/>
    <w:rsid w:val="00AA7091"/>
    <w:rsid w:val="00AA71B4"/>
    <w:rsid w:val="00AA7690"/>
    <w:rsid w:val="00AB10B5"/>
    <w:rsid w:val="00AB2AA2"/>
    <w:rsid w:val="00AB3CED"/>
    <w:rsid w:val="00AB3F49"/>
    <w:rsid w:val="00AB41E1"/>
    <w:rsid w:val="00AB42DD"/>
    <w:rsid w:val="00AB5661"/>
    <w:rsid w:val="00AB59CB"/>
    <w:rsid w:val="00AB6292"/>
    <w:rsid w:val="00AB6490"/>
    <w:rsid w:val="00AB7394"/>
    <w:rsid w:val="00AB75F4"/>
    <w:rsid w:val="00AB7FCD"/>
    <w:rsid w:val="00AC008E"/>
    <w:rsid w:val="00AC0448"/>
    <w:rsid w:val="00AC0FB2"/>
    <w:rsid w:val="00AC1134"/>
    <w:rsid w:val="00AC125A"/>
    <w:rsid w:val="00AC12F1"/>
    <w:rsid w:val="00AC135F"/>
    <w:rsid w:val="00AC1EA4"/>
    <w:rsid w:val="00AC2A33"/>
    <w:rsid w:val="00AC2B62"/>
    <w:rsid w:val="00AC38BB"/>
    <w:rsid w:val="00AC3B4D"/>
    <w:rsid w:val="00AC42B4"/>
    <w:rsid w:val="00AC42F9"/>
    <w:rsid w:val="00AC43A4"/>
    <w:rsid w:val="00AC46F5"/>
    <w:rsid w:val="00AC57AC"/>
    <w:rsid w:val="00AC58CD"/>
    <w:rsid w:val="00AC593C"/>
    <w:rsid w:val="00AC5D51"/>
    <w:rsid w:val="00AC69C0"/>
    <w:rsid w:val="00AC6C68"/>
    <w:rsid w:val="00AC76DE"/>
    <w:rsid w:val="00AD028B"/>
    <w:rsid w:val="00AD0377"/>
    <w:rsid w:val="00AD065E"/>
    <w:rsid w:val="00AD0974"/>
    <w:rsid w:val="00AD0C89"/>
    <w:rsid w:val="00AD11B7"/>
    <w:rsid w:val="00AD127A"/>
    <w:rsid w:val="00AD13E3"/>
    <w:rsid w:val="00AD1731"/>
    <w:rsid w:val="00AD1E80"/>
    <w:rsid w:val="00AD28EB"/>
    <w:rsid w:val="00AD2A52"/>
    <w:rsid w:val="00AD3B97"/>
    <w:rsid w:val="00AD4744"/>
    <w:rsid w:val="00AD57A0"/>
    <w:rsid w:val="00AD6527"/>
    <w:rsid w:val="00AD6C29"/>
    <w:rsid w:val="00AD7019"/>
    <w:rsid w:val="00AD729A"/>
    <w:rsid w:val="00AD7407"/>
    <w:rsid w:val="00AD7564"/>
    <w:rsid w:val="00AD7A35"/>
    <w:rsid w:val="00AD7B4A"/>
    <w:rsid w:val="00AD7CE1"/>
    <w:rsid w:val="00AD7D34"/>
    <w:rsid w:val="00AE1117"/>
    <w:rsid w:val="00AE1821"/>
    <w:rsid w:val="00AE1849"/>
    <w:rsid w:val="00AE1C11"/>
    <w:rsid w:val="00AE21E1"/>
    <w:rsid w:val="00AE22B6"/>
    <w:rsid w:val="00AE24E2"/>
    <w:rsid w:val="00AE2576"/>
    <w:rsid w:val="00AE2748"/>
    <w:rsid w:val="00AE2B4B"/>
    <w:rsid w:val="00AE2FE5"/>
    <w:rsid w:val="00AE3E6A"/>
    <w:rsid w:val="00AE4372"/>
    <w:rsid w:val="00AE44D9"/>
    <w:rsid w:val="00AE4A26"/>
    <w:rsid w:val="00AE4D6E"/>
    <w:rsid w:val="00AE4E5A"/>
    <w:rsid w:val="00AE553E"/>
    <w:rsid w:val="00AE6E52"/>
    <w:rsid w:val="00AE7516"/>
    <w:rsid w:val="00AE7F1B"/>
    <w:rsid w:val="00AF0945"/>
    <w:rsid w:val="00AF1056"/>
    <w:rsid w:val="00AF37FC"/>
    <w:rsid w:val="00AF391B"/>
    <w:rsid w:val="00AF4C98"/>
    <w:rsid w:val="00AF5223"/>
    <w:rsid w:val="00AF57C9"/>
    <w:rsid w:val="00AF5C25"/>
    <w:rsid w:val="00AF5CBA"/>
    <w:rsid w:val="00AF680C"/>
    <w:rsid w:val="00AF6E80"/>
    <w:rsid w:val="00AF7094"/>
    <w:rsid w:val="00B00479"/>
    <w:rsid w:val="00B013EF"/>
    <w:rsid w:val="00B01999"/>
    <w:rsid w:val="00B01AC3"/>
    <w:rsid w:val="00B01CD4"/>
    <w:rsid w:val="00B01E26"/>
    <w:rsid w:val="00B02669"/>
    <w:rsid w:val="00B02DAF"/>
    <w:rsid w:val="00B0358F"/>
    <w:rsid w:val="00B03597"/>
    <w:rsid w:val="00B037AB"/>
    <w:rsid w:val="00B03D67"/>
    <w:rsid w:val="00B04218"/>
    <w:rsid w:val="00B0460D"/>
    <w:rsid w:val="00B0616C"/>
    <w:rsid w:val="00B0644C"/>
    <w:rsid w:val="00B0691D"/>
    <w:rsid w:val="00B07382"/>
    <w:rsid w:val="00B07504"/>
    <w:rsid w:val="00B10741"/>
    <w:rsid w:val="00B114D6"/>
    <w:rsid w:val="00B11591"/>
    <w:rsid w:val="00B1197E"/>
    <w:rsid w:val="00B12462"/>
    <w:rsid w:val="00B12A20"/>
    <w:rsid w:val="00B12F7D"/>
    <w:rsid w:val="00B13082"/>
    <w:rsid w:val="00B13485"/>
    <w:rsid w:val="00B1360B"/>
    <w:rsid w:val="00B13766"/>
    <w:rsid w:val="00B13789"/>
    <w:rsid w:val="00B13E01"/>
    <w:rsid w:val="00B13E08"/>
    <w:rsid w:val="00B14846"/>
    <w:rsid w:val="00B14BF1"/>
    <w:rsid w:val="00B14E5B"/>
    <w:rsid w:val="00B15A2D"/>
    <w:rsid w:val="00B15FC3"/>
    <w:rsid w:val="00B16A55"/>
    <w:rsid w:val="00B212A8"/>
    <w:rsid w:val="00B21368"/>
    <w:rsid w:val="00B218F2"/>
    <w:rsid w:val="00B21B69"/>
    <w:rsid w:val="00B23E63"/>
    <w:rsid w:val="00B25174"/>
    <w:rsid w:val="00B25435"/>
    <w:rsid w:val="00B25604"/>
    <w:rsid w:val="00B26225"/>
    <w:rsid w:val="00B26856"/>
    <w:rsid w:val="00B26920"/>
    <w:rsid w:val="00B26AAE"/>
    <w:rsid w:val="00B27260"/>
    <w:rsid w:val="00B279F8"/>
    <w:rsid w:val="00B3002A"/>
    <w:rsid w:val="00B312E8"/>
    <w:rsid w:val="00B315A6"/>
    <w:rsid w:val="00B319F3"/>
    <w:rsid w:val="00B32F7E"/>
    <w:rsid w:val="00B3301A"/>
    <w:rsid w:val="00B336FE"/>
    <w:rsid w:val="00B33BEA"/>
    <w:rsid w:val="00B33CD7"/>
    <w:rsid w:val="00B33E71"/>
    <w:rsid w:val="00B34649"/>
    <w:rsid w:val="00B34CFC"/>
    <w:rsid w:val="00B34EB3"/>
    <w:rsid w:val="00B358A6"/>
    <w:rsid w:val="00B35919"/>
    <w:rsid w:val="00B3597A"/>
    <w:rsid w:val="00B35D15"/>
    <w:rsid w:val="00B36594"/>
    <w:rsid w:val="00B365C6"/>
    <w:rsid w:val="00B368AF"/>
    <w:rsid w:val="00B36CBD"/>
    <w:rsid w:val="00B36CC6"/>
    <w:rsid w:val="00B3713C"/>
    <w:rsid w:val="00B37B54"/>
    <w:rsid w:val="00B40398"/>
    <w:rsid w:val="00B40791"/>
    <w:rsid w:val="00B40C51"/>
    <w:rsid w:val="00B40DF1"/>
    <w:rsid w:val="00B4201B"/>
    <w:rsid w:val="00B42166"/>
    <w:rsid w:val="00B42C56"/>
    <w:rsid w:val="00B42E60"/>
    <w:rsid w:val="00B43238"/>
    <w:rsid w:val="00B43D83"/>
    <w:rsid w:val="00B43EAD"/>
    <w:rsid w:val="00B46294"/>
    <w:rsid w:val="00B462D2"/>
    <w:rsid w:val="00B4652E"/>
    <w:rsid w:val="00B46718"/>
    <w:rsid w:val="00B46AA5"/>
    <w:rsid w:val="00B47606"/>
    <w:rsid w:val="00B505E5"/>
    <w:rsid w:val="00B50BA1"/>
    <w:rsid w:val="00B50C04"/>
    <w:rsid w:val="00B51245"/>
    <w:rsid w:val="00B51CE2"/>
    <w:rsid w:val="00B5243C"/>
    <w:rsid w:val="00B52935"/>
    <w:rsid w:val="00B5373D"/>
    <w:rsid w:val="00B542F2"/>
    <w:rsid w:val="00B545E9"/>
    <w:rsid w:val="00B54756"/>
    <w:rsid w:val="00B54A9E"/>
    <w:rsid w:val="00B54CE2"/>
    <w:rsid w:val="00B55011"/>
    <w:rsid w:val="00B5511F"/>
    <w:rsid w:val="00B55F09"/>
    <w:rsid w:val="00B56123"/>
    <w:rsid w:val="00B5771F"/>
    <w:rsid w:val="00B6050E"/>
    <w:rsid w:val="00B60524"/>
    <w:rsid w:val="00B60888"/>
    <w:rsid w:val="00B60B2A"/>
    <w:rsid w:val="00B60D9E"/>
    <w:rsid w:val="00B611C2"/>
    <w:rsid w:val="00B61460"/>
    <w:rsid w:val="00B61832"/>
    <w:rsid w:val="00B61883"/>
    <w:rsid w:val="00B61CF7"/>
    <w:rsid w:val="00B62BE1"/>
    <w:rsid w:val="00B63329"/>
    <w:rsid w:val="00B6335B"/>
    <w:rsid w:val="00B633DE"/>
    <w:rsid w:val="00B639C8"/>
    <w:rsid w:val="00B63D7D"/>
    <w:rsid w:val="00B642A9"/>
    <w:rsid w:val="00B64F52"/>
    <w:rsid w:val="00B65398"/>
    <w:rsid w:val="00B6587F"/>
    <w:rsid w:val="00B65A94"/>
    <w:rsid w:val="00B66449"/>
    <w:rsid w:val="00B667C4"/>
    <w:rsid w:val="00B7039D"/>
    <w:rsid w:val="00B70DB4"/>
    <w:rsid w:val="00B71630"/>
    <w:rsid w:val="00B719BF"/>
    <w:rsid w:val="00B71E12"/>
    <w:rsid w:val="00B73EA4"/>
    <w:rsid w:val="00B74671"/>
    <w:rsid w:val="00B74B8B"/>
    <w:rsid w:val="00B74C94"/>
    <w:rsid w:val="00B7551F"/>
    <w:rsid w:val="00B759C3"/>
    <w:rsid w:val="00B75B54"/>
    <w:rsid w:val="00B75D22"/>
    <w:rsid w:val="00B77290"/>
    <w:rsid w:val="00B77824"/>
    <w:rsid w:val="00B77AF1"/>
    <w:rsid w:val="00B77AFD"/>
    <w:rsid w:val="00B8017B"/>
    <w:rsid w:val="00B802C5"/>
    <w:rsid w:val="00B81A9D"/>
    <w:rsid w:val="00B81D11"/>
    <w:rsid w:val="00B833B1"/>
    <w:rsid w:val="00B83876"/>
    <w:rsid w:val="00B84491"/>
    <w:rsid w:val="00B84D19"/>
    <w:rsid w:val="00B84E9D"/>
    <w:rsid w:val="00B86905"/>
    <w:rsid w:val="00B86A8C"/>
    <w:rsid w:val="00B879FA"/>
    <w:rsid w:val="00B91535"/>
    <w:rsid w:val="00B9182D"/>
    <w:rsid w:val="00B91E17"/>
    <w:rsid w:val="00B9220D"/>
    <w:rsid w:val="00B92CE0"/>
    <w:rsid w:val="00B92D97"/>
    <w:rsid w:val="00B933E2"/>
    <w:rsid w:val="00B94675"/>
    <w:rsid w:val="00B94BCB"/>
    <w:rsid w:val="00B9547F"/>
    <w:rsid w:val="00B959B5"/>
    <w:rsid w:val="00B95BBD"/>
    <w:rsid w:val="00B964BD"/>
    <w:rsid w:val="00B9667C"/>
    <w:rsid w:val="00B96758"/>
    <w:rsid w:val="00B96A87"/>
    <w:rsid w:val="00B96CC0"/>
    <w:rsid w:val="00B96F88"/>
    <w:rsid w:val="00B97838"/>
    <w:rsid w:val="00B97AE3"/>
    <w:rsid w:val="00B97D18"/>
    <w:rsid w:val="00BA1A02"/>
    <w:rsid w:val="00BA223B"/>
    <w:rsid w:val="00BA2AC7"/>
    <w:rsid w:val="00BA2D11"/>
    <w:rsid w:val="00BA38B8"/>
    <w:rsid w:val="00BA5376"/>
    <w:rsid w:val="00BA5DF7"/>
    <w:rsid w:val="00BA6A52"/>
    <w:rsid w:val="00BA7D2A"/>
    <w:rsid w:val="00BB0590"/>
    <w:rsid w:val="00BB19D0"/>
    <w:rsid w:val="00BB1AB5"/>
    <w:rsid w:val="00BB1C69"/>
    <w:rsid w:val="00BB2333"/>
    <w:rsid w:val="00BB264C"/>
    <w:rsid w:val="00BB2F5F"/>
    <w:rsid w:val="00BB3850"/>
    <w:rsid w:val="00BB40A2"/>
    <w:rsid w:val="00BB4288"/>
    <w:rsid w:val="00BB4842"/>
    <w:rsid w:val="00BB54DD"/>
    <w:rsid w:val="00BB5896"/>
    <w:rsid w:val="00BB5A20"/>
    <w:rsid w:val="00BB5A68"/>
    <w:rsid w:val="00BB6841"/>
    <w:rsid w:val="00BB6B4D"/>
    <w:rsid w:val="00BB6D78"/>
    <w:rsid w:val="00BB7657"/>
    <w:rsid w:val="00BB7880"/>
    <w:rsid w:val="00BB79F4"/>
    <w:rsid w:val="00BC0C29"/>
    <w:rsid w:val="00BC0DE8"/>
    <w:rsid w:val="00BC1957"/>
    <w:rsid w:val="00BC1A86"/>
    <w:rsid w:val="00BC20A1"/>
    <w:rsid w:val="00BC2F19"/>
    <w:rsid w:val="00BC33ED"/>
    <w:rsid w:val="00BC36A5"/>
    <w:rsid w:val="00BC4CF4"/>
    <w:rsid w:val="00BC5099"/>
    <w:rsid w:val="00BC5296"/>
    <w:rsid w:val="00BC6DB9"/>
    <w:rsid w:val="00BC6E31"/>
    <w:rsid w:val="00BC6FE3"/>
    <w:rsid w:val="00BC77D1"/>
    <w:rsid w:val="00BD01BA"/>
    <w:rsid w:val="00BD0353"/>
    <w:rsid w:val="00BD0844"/>
    <w:rsid w:val="00BD2968"/>
    <w:rsid w:val="00BD2A1F"/>
    <w:rsid w:val="00BD3B3F"/>
    <w:rsid w:val="00BD56E9"/>
    <w:rsid w:val="00BD5D88"/>
    <w:rsid w:val="00BD62F3"/>
    <w:rsid w:val="00BD6BD7"/>
    <w:rsid w:val="00BD6EAA"/>
    <w:rsid w:val="00BD7379"/>
    <w:rsid w:val="00BE00B4"/>
    <w:rsid w:val="00BE0EAE"/>
    <w:rsid w:val="00BE1572"/>
    <w:rsid w:val="00BE2423"/>
    <w:rsid w:val="00BE3053"/>
    <w:rsid w:val="00BE3A8F"/>
    <w:rsid w:val="00BE45F6"/>
    <w:rsid w:val="00BE53DC"/>
    <w:rsid w:val="00BE6075"/>
    <w:rsid w:val="00BE6400"/>
    <w:rsid w:val="00BE6407"/>
    <w:rsid w:val="00BE6E1A"/>
    <w:rsid w:val="00BE6FB7"/>
    <w:rsid w:val="00BF01EB"/>
    <w:rsid w:val="00BF03E6"/>
    <w:rsid w:val="00BF22E6"/>
    <w:rsid w:val="00BF3721"/>
    <w:rsid w:val="00BF37A0"/>
    <w:rsid w:val="00BF40E3"/>
    <w:rsid w:val="00BF568D"/>
    <w:rsid w:val="00BF6070"/>
    <w:rsid w:val="00BF66CC"/>
    <w:rsid w:val="00BF6A83"/>
    <w:rsid w:val="00BF6BE9"/>
    <w:rsid w:val="00BF6FD0"/>
    <w:rsid w:val="00BF796A"/>
    <w:rsid w:val="00BF7CD2"/>
    <w:rsid w:val="00C00DE0"/>
    <w:rsid w:val="00C01619"/>
    <w:rsid w:val="00C01D40"/>
    <w:rsid w:val="00C0284A"/>
    <w:rsid w:val="00C0284C"/>
    <w:rsid w:val="00C03372"/>
    <w:rsid w:val="00C033CD"/>
    <w:rsid w:val="00C04AD6"/>
    <w:rsid w:val="00C04E9B"/>
    <w:rsid w:val="00C04FFF"/>
    <w:rsid w:val="00C05C20"/>
    <w:rsid w:val="00C06241"/>
    <w:rsid w:val="00C10BDC"/>
    <w:rsid w:val="00C119F0"/>
    <w:rsid w:val="00C123A7"/>
    <w:rsid w:val="00C13B7E"/>
    <w:rsid w:val="00C13CE5"/>
    <w:rsid w:val="00C14020"/>
    <w:rsid w:val="00C14364"/>
    <w:rsid w:val="00C14370"/>
    <w:rsid w:val="00C14541"/>
    <w:rsid w:val="00C1466D"/>
    <w:rsid w:val="00C15C5B"/>
    <w:rsid w:val="00C16310"/>
    <w:rsid w:val="00C16345"/>
    <w:rsid w:val="00C174A6"/>
    <w:rsid w:val="00C17B88"/>
    <w:rsid w:val="00C17ECE"/>
    <w:rsid w:val="00C20034"/>
    <w:rsid w:val="00C2035D"/>
    <w:rsid w:val="00C208A2"/>
    <w:rsid w:val="00C20B2C"/>
    <w:rsid w:val="00C2110F"/>
    <w:rsid w:val="00C21175"/>
    <w:rsid w:val="00C214AF"/>
    <w:rsid w:val="00C21AF2"/>
    <w:rsid w:val="00C21B16"/>
    <w:rsid w:val="00C21DB7"/>
    <w:rsid w:val="00C221A4"/>
    <w:rsid w:val="00C22E30"/>
    <w:rsid w:val="00C23AF9"/>
    <w:rsid w:val="00C23B39"/>
    <w:rsid w:val="00C24A93"/>
    <w:rsid w:val="00C24E09"/>
    <w:rsid w:val="00C26087"/>
    <w:rsid w:val="00C26892"/>
    <w:rsid w:val="00C27CBF"/>
    <w:rsid w:val="00C27D22"/>
    <w:rsid w:val="00C27E2B"/>
    <w:rsid w:val="00C319CE"/>
    <w:rsid w:val="00C33640"/>
    <w:rsid w:val="00C33832"/>
    <w:rsid w:val="00C33C32"/>
    <w:rsid w:val="00C34437"/>
    <w:rsid w:val="00C34D38"/>
    <w:rsid w:val="00C3522C"/>
    <w:rsid w:val="00C35580"/>
    <w:rsid w:val="00C35F57"/>
    <w:rsid w:val="00C369C2"/>
    <w:rsid w:val="00C36C34"/>
    <w:rsid w:val="00C36C4B"/>
    <w:rsid w:val="00C37290"/>
    <w:rsid w:val="00C37325"/>
    <w:rsid w:val="00C37612"/>
    <w:rsid w:val="00C4038C"/>
    <w:rsid w:val="00C40C01"/>
    <w:rsid w:val="00C40CE4"/>
    <w:rsid w:val="00C41949"/>
    <w:rsid w:val="00C41987"/>
    <w:rsid w:val="00C42187"/>
    <w:rsid w:val="00C43869"/>
    <w:rsid w:val="00C43B81"/>
    <w:rsid w:val="00C4417E"/>
    <w:rsid w:val="00C446AD"/>
    <w:rsid w:val="00C44912"/>
    <w:rsid w:val="00C451ED"/>
    <w:rsid w:val="00C45843"/>
    <w:rsid w:val="00C45C16"/>
    <w:rsid w:val="00C45DCA"/>
    <w:rsid w:val="00C46484"/>
    <w:rsid w:val="00C46925"/>
    <w:rsid w:val="00C46D9F"/>
    <w:rsid w:val="00C46DCA"/>
    <w:rsid w:val="00C477D4"/>
    <w:rsid w:val="00C4785A"/>
    <w:rsid w:val="00C5091C"/>
    <w:rsid w:val="00C50C01"/>
    <w:rsid w:val="00C512F1"/>
    <w:rsid w:val="00C5185C"/>
    <w:rsid w:val="00C5240C"/>
    <w:rsid w:val="00C52E17"/>
    <w:rsid w:val="00C52FB4"/>
    <w:rsid w:val="00C532D7"/>
    <w:rsid w:val="00C53569"/>
    <w:rsid w:val="00C54373"/>
    <w:rsid w:val="00C5465B"/>
    <w:rsid w:val="00C54984"/>
    <w:rsid w:val="00C54DA0"/>
    <w:rsid w:val="00C54DA5"/>
    <w:rsid w:val="00C55303"/>
    <w:rsid w:val="00C55648"/>
    <w:rsid w:val="00C55839"/>
    <w:rsid w:val="00C5593A"/>
    <w:rsid w:val="00C55A94"/>
    <w:rsid w:val="00C55E17"/>
    <w:rsid w:val="00C56377"/>
    <w:rsid w:val="00C56BB0"/>
    <w:rsid w:val="00C56C17"/>
    <w:rsid w:val="00C57D3C"/>
    <w:rsid w:val="00C615A2"/>
    <w:rsid w:val="00C6168E"/>
    <w:rsid w:val="00C616CD"/>
    <w:rsid w:val="00C61760"/>
    <w:rsid w:val="00C621A6"/>
    <w:rsid w:val="00C6263F"/>
    <w:rsid w:val="00C62934"/>
    <w:rsid w:val="00C62BDB"/>
    <w:rsid w:val="00C6338B"/>
    <w:rsid w:val="00C640A9"/>
    <w:rsid w:val="00C6421D"/>
    <w:rsid w:val="00C65BF4"/>
    <w:rsid w:val="00C667BE"/>
    <w:rsid w:val="00C66D29"/>
    <w:rsid w:val="00C66FCB"/>
    <w:rsid w:val="00C671DE"/>
    <w:rsid w:val="00C67C1E"/>
    <w:rsid w:val="00C67E07"/>
    <w:rsid w:val="00C700EE"/>
    <w:rsid w:val="00C707B1"/>
    <w:rsid w:val="00C70B6B"/>
    <w:rsid w:val="00C70E7E"/>
    <w:rsid w:val="00C71053"/>
    <w:rsid w:val="00C71CCD"/>
    <w:rsid w:val="00C72750"/>
    <w:rsid w:val="00C72E7E"/>
    <w:rsid w:val="00C736EE"/>
    <w:rsid w:val="00C74665"/>
    <w:rsid w:val="00C748D0"/>
    <w:rsid w:val="00C76ABB"/>
    <w:rsid w:val="00C774D8"/>
    <w:rsid w:val="00C80EB1"/>
    <w:rsid w:val="00C811B7"/>
    <w:rsid w:val="00C814B2"/>
    <w:rsid w:val="00C81AFF"/>
    <w:rsid w:val="00C82E76"/>
    <w:rsid w:val="00C82EF8"/>
    <w:rsid w:val="00C83995"/>
    <w:rsid w:val="00C83A8B"/>
    <w:rsid w:val="00C83D23"/>
    <w:rsid w:val="00C84530"/>
    <w:rsid w:val="00C848B0"/>
    <w:rsid w:val="00C85F61"/>
    <w:rsid w:val="00C86111"/>
    <w:rsid w:val="00C86E6F"/>
    <w:rsid w:val="00C873DF"/>
    <w:rsid w:val="00C87710"/>
    <w:rsid w:val="00C87ABB"/>
    <w:rsid w:val="00C87CB1"/>
    <w:rsid w:val="00C87DB8"/>
    <w:rsid w:val="00C87E4A"/>
    <w:rsid w:val="00C9157A"/>
    <w:rsid w:val="00C922EE"/>
    <w:rsid w:val="00C92D5A"/>
    <w:rsid w:val="00C939DB"/>
    <w:rsid w:val="00C93DA7"/>
    <w:rsid w:val="00C93FC0"/>
    <w:rsid w:val="00C9445C"/>
    <w:rsid w:val="00C94669"/>
    <w:rsid w:val="00C94CFF"/>
    <w:rsid w:val="00C953CB"/>
    <w:rsid w:val="00C95D26"/>
    <w:rsid w:val="00C9604F"/>
    <w:rsid w:val="00C9618A"/>
    <w:rsid w:val="00C9680C"/>
    <w:rsid w:val="00C96829"/>
    <w:rsid w:val="00C97C83"/>
    <w:rsid w:val="00CA0290"/>
    <w:rsid w:val="00CA0A65"/>
    <w:rsid w:val="00CA0DDC"/>
    <w:rsid w:val="00CA13F0"/>
    <w:rsid w:val="00CA1845"/>
    <w:rsid w:val="00CA1950"/>
    <w:rsid w:val="00CA1D4C"/>
    <w:rsid w:val="00CA2186"/>
    <w:rsid w:val="00CA28B5"/>
    <w:rsid w:val="00CA29BB"/>
    <w:rsid w:val="00CA2DD2"/>
    <w:rsid w:val="00CA2F4A"/>
    <w:rsid w:val="00CA337D"/>
    <w:rsid w:val="00CA3DCC"/>
    <w:rsid w:val="00CA3FE9"/>
    <w:rsid w:val="00CA468C"/>
    <w:rsid w:val="00CA4A2C"/>
    <w:rsid w:val="00CA5441"/>
    <w:rsid w:val="00CA6CB4"/>
    <w:rsid w:val="00CA712A"/>
    <w:rsid w:val="00CA7A77"/>
    <w:rsid w:val="00CA7D32"/>
    <w:rsid w:val="00CB0478"/>
    <w:rsid w:val="00CB04E1"/>
    <w:rsid w:val="00CB0777"/>
    <w:rsid w:val="00CB27E4"/>
    <w:rsid w:val="00CB2DB8"/>
    <w:rsid w:val="00CB2ED4"/>
    <w:rsid w:val="00CB304D"/>
    <w:rsid w:val="00CB4097"/>
    <w:rsid w:val="00CB40A2"/>
    <w:rsid w:val="00CB40A4"/>
    <w:rsid w:val="00CB40F0"/>
    <w:rsid w:val="00CB4205"/>
    <w:rsid w:val="00CB5760"/>
    <w:rsid w:val="00CB5E48"/>
    <w:rsid w:val="00CB5FAC"/>
    <w:rsid w:val="00CB68EB"/>
    <w:rsid w:val="00CC07D1"/>
    <w:rsid w:val="00CC080A"/>
    <w:rsid w:val="00CC0F63"/>
    <w:rsid w:val="00CC1D37"/>
    <w:rsid w:val="00CC2049"/>
    <w:rsid w:val="00CC2260"/>
    <w:rsid w:val="00CC24E1"/>
    <w:rsid w:val="00CC35CA"/>
    <w:rsid w:val="00CC3AA6"/>
    <w:rsid w:val="00CC3C8F"/>
    <w:rsid w:val="00CC4217"/>
    <w:rsid w:val="00CC4473"/>
    <w:rsid w:val="00CC4A8E"/>
    <w:rsid w:val="00CC4C21"/>
    <w:rsid w:val="00CC5264"/>
    <w:rsid w:val="00CC5CDB"/>
    <w:rsid w:val="00CC62A5"/>
    <w:rsid w:val="00CC6B0D"/>
    <w:rsid w:val="00CC6C0E"/>
    <w:rsid w:val="00CC6E74"/>
    <w:rsid w:val="00CC71A1"/>
    <w:rsid w:val="00CC72D3"/>
    <w:rsid w:val="00CD0319"/>
    <w:rsid w:val="00CD1128"/>
    <w:rsid w:val="00CD1403"/>
    <w:rsid w:val="00CD15AE"/>
    <w:rsid w:val="00CD2FA9"/>
    <w:rsid w:val="00CD2FF9"/>
    <w:rsid w:val="00CD33F2"/>
    <w:rsid w:val="00CD3860"/>
    <w:rsid w:val="00CD3880"/>
    <w:rsid w:val="00CD3CB9"/>
    <w:rsid w:val="00CD4B15"/>
    <w:rsid w:val="00CD50E3"/>
    <w:rsid w:val="00CD5BAD"/>
    <w:rsid w:val="00CD5C77"/>
    <w:rsid w:val="00CD5D16"/>
    <w:rsid w:val="00CD61D8"/>
    <w:rsid w:val="00CD6C5E"/>
    <w:rsid w:val="00CD72C4"/>
    <w:rsid w:val="00CE022F"/>
    <w:rsid w:val="00CE10F1"/>
    <w:rsid w:val="00CE1197"/>
    <w:rsid w:val="00CE12CC"/>
    <w:rsid w:val="00CE24A7"/>
    <w:rsid w:val="00CE350F"/>
    <w:rsid w:val="00CE357F"/>
    <w:rsid w:val="00CE35B0"/>
    <w:rsid w:val="00CE3915"/>
    <w:rsid w:val="00CE4D7A"/>
    <w:rsid w:val="00CE4EE2"/>
    <w:rsid w:val="00CE53DA"/>
    <w:rsid w:val="00CE5C19"/>
    <w:rsid w:val="00CE77AC"/>
    <w:rsid w:val="00CF13D3"/>
    <w:rsid w:val="00CF2243"/>
    <w:rsid w:val="00CF317F"/>
    <w:rsid w:val="00CF332B"/>
    <w:rsid w:val="00CF3648"/>
    <w:rsid w:val="00CF38CB"/>
    <w:rsid w:val="00CF6426"/>
    <w:rsid w:val="00CF681F"/>
    <w:rsid w:val="00CF6833"/>
    <w:rsid w:val="00CF6A0F"/>
    <w:rsid w:val="00CF6AF0"/>
    <w:rsid w:val="00CF6B4F"/>
    <w:rsid w:val="00CF6C87"/>
    <w:rsid w:val="00CF73B4"/>
    <w:rsid w:val="00CF766F"/>
    <w:rsid w:val="00CF7B55"/>
    <w:rsid w:val="00D00A57"/>
    <w:rsid w:val="00D01008"/>
    <w:rsid w:val="00D0131D"/>
    <w:rsid w:val="00D01435"/>
    <w:rsid w:val="00D01D55"/>
    <w:rsid w:val="00D01F3E"/>
    <w:rsid w:val="00D026D3"/>
    <w:rsid w:val="00D026D6"/>
    <w:rsid w:val="00D026E5"/>
    <w:rsid w:val="00D02F6A"/>
    <w:rsid w:val="00D03376"/>
    <w:rsid w:val="00D0390B"/>
    <w:rsid w:val="00D039A5"/>
    <w:rsid w:val="00D03D83"/>
    <w:rsid w:val="00D04F5B"/>
    <w:rsid w:val="00D050F4"/>
    <w:rsid w:val="00D05401"/>
    <w:rsid w:val="00D05656"/>
    <w:rsid w:val="00D06922"/>
    <w:rsid w:val="00D06ECC"/>
    <w:rsid w:val="00D07126"/>
    <w:rsid w:val="00D07331"/>
    <w:rsid w:val="00D1042C"/>
    <w:rsid w:val="00D10BEB"/>
    <w:rsid w:val="00D10FB3"/>
    <w:rsid w:val="00D11405"/>
    <w:rsid w:val="00D1162E"/>
    <w:rsid w:val="00D116CC"/>
    <w:rsid w:val="00D12904"/>
    <w:rsid w:val="00D12981"/>
    <w:rsid w:val="00D12D88"/>
    <w:rsid w:val="00D1348A"/>
    <w:rsid w:val="00D135BD"/>
    <w:rsid w:val="00D143E4"/>
    <w:rsid w:val="00D144D8"/>
    <w:rsid w:val="00D15A68"/>
    <w:rsid w:val="00D1677E"/>
    <w:rsid w:val="00D16D81"/>
    <w:rsid w:val="00D17051"/>
    <w:rsid w:val="00D17A5A"/>
    <w:rsid w:val="00D17B57"/>
    <w:rsid w:val="00D17C6D"/>
    <w:rsid w:val="00D17EC9"/>
    <w:rsid w:val="00D2050B"/>
    <w:rsid w:val="00D21809"/>
    <w:rsid w:val="00D21944"/>
    <w:rsid w:val="00D21C77"/>
    <w:rsid w:val="00D222E8"/>
    <w:rsid w:val="00D22B6E"/>
    <w:rsid w:val="00D234A6"/>
    <w:rsid w:val="00D2367F"/>
    <w:rsid w:val="00D248AA"/>
    <w:rsid w:val="00D24B70"/>
    <w:rsid w:val="00D24F50"/>
    <w:rsid w:val="00D24F5D"/>
    <w:rsid w:val="00D253A3"/>
    <w:rsid w:val="00D255EB"/>
    <w:rsid w:val="00D2579C"/>
    <w:rsid w:val="00D259DC"/>
    <w:rsid w:val="00D25BED"/>
    <w:rsid w:val="00D264B6"/>
    <w:rsid w:val="00D278BD"/>
    <w:rsid w:val="00D319D2"/>
    <w:rsid w:val="00D31A8C"/>
    <w:rsid w:val="00D320A9"/>
    <w:rsid w:val="00D3253D"/>
    <w:rsid w:val="00D32FFD"/>
    <w:rsid w:val="00D334A4"/>
    <w:rsid w:val="00D3365C"/>
    <w:rsid w:val="00D33BFB"/>
    <w:rsid w:val="00D345C6"/>
    <w:rsid w:val="00D34B55"/>
    <w:rsid w:val="00D35388"/>
    <w:rsid w:val="00D353AD"/>
    <w:rsid w:val="00D355D0"/>
    <w:rsid w:val="00D35841"/>
    <w:rsid w:val="00D35C1D"/>
    <w:rsid w:val="00D37B52"/>
    <w:rsid w:val="00D40576"/>
    <w:rsid w:val="00D4058B"/>
    <w:rsid w:val="00D40C88"/>
    <w:rsid w:val="00D41017"/>
    <w:rsid w:val="00D415C3"/>
    <w:rsid w:val="00D4184B"/>
    <w:rsid w:val="00D41D82"/>
    <w:rsid w:val="00D42294"/>
    <w:rsid w:val="00D4283D"/>
    <w:rsid w:val="00D42A3F"/>
    <w:rsid w:val="00D42C05"/>
    <w:rsid w:val="00D43155"/>
    <w:rsid w:val="00D43EA9"/>
    <w:rsid w:val="00D43F33"/>
    <w:rsid w:val="00D458DB"/>
    <w:rsid w:val="00D45A9C"/>
    <w:rsid w:val="00D45CCC"/>
    <w:rsid w:val="00D47C29"/>
    <w:rsid w:val="00D50900"/>
    <w:rsid w:val="00D51883"/>
    <w:rsid w:val="00D53942"/>
    <w:rsid w:val="00D54594"/>
    <w:rsid w:val="00D54AD2"/>
    <w:rsid w:val="00D54E19"/>
    <w:rsid w:val="00D554B4"/>
    <w:rsid w:val="00D5663B"/>
    <w:rsid w:val="00D56EB5"/>
    <w:rsid w:val="00D57583"/>
    <w:rsid w:val="00D57C90"/>
    <w:rsid w:val="00D604CE"/>
    <w:rsid w:val="00D6263E"/>
    <w:rsid w:val="00D63C9C"/>
    <w:rsid w:val="00D64A94"/>
    <w:rsid w:val="00D664C0"/>
    <w:rsid w:val="00D668C5"/>
    <w:rsid w:val="00D66B74"/>
    <w:rsid w:val="00D708BE"/>
    <w:rsid w:val="00D709E1"/>
    <w:rsid w:val="00D70A8D"/>
    <w:rsid w:val="00D71270"/>
    <w:rsid w:val="00D71595"/>
    <w:rsid w:val="00D71A9D"/>
    <w:rsid w:val="00D71BEE"/>
    <w:rsid w:val="00D71E04"/>
    <w:rsid w:val="00D71FA8"/>
    <w:rsid w:val="00D721E5"/>
    <w:rsid w:val="00D72A99"/>
    <w:rsid w:val="00D72EB5"/>
    <w:rsid w:val="00D72FA7"/>
    <w:rsid w:val="00D7438E"/>
    <w:rsid w:val="00D74F97"/>
    <w:rsid w:val="00D75AE0"/>
    <w:rsid w:val="00D75E8D"/>
    <w:rsid w:val="00D762FA"/>
    <w:rsid w:val="00D77B58"/>
    <w:rsid w:val="00D8012C"/>
    <w:rsid w:val="00D8033B"/>
    <w:rsid w:val="00D8157E"/>
    <w:rsid w:val="00D8265D"/>
    <w:rsid w:val="00D828EF"/>
    <w:rsid w:val="00D82C5A"/>
    <w:rsid w:val="00D832C3"/>
    <w:rsid w:val="00D83452"/>
    <w:rsid w:val="00D84529"/>
    <w:rsid w:val="00D846C1"/>
    <w:rsid w:val="00D84AB8"/>
    <w:rsid w:val="00D860D3"/>
    <w:rsid w:val="00D863AD"/>
    <w:rsid w:val="00D86589"/>
    <w:rsid w:val="00D867A9"/>
    <w:rsid w:val="00D87148"/>
    <w:rsid w:val="00D90F0B"/>
    <w:rsid w:val="00D90FC0"/>
    <w:rsid w:val="00D91853"/>
    <w:rsid w:val="00D91937"/>
    <w:rsid w:val="00D91C6E"/>
    <w:rsid w:val="00D926C6"/>
    <w:rsid w:val="00D92E09"/>
    <w:rsid w:val="00D93787"/>
    <w:rsid w:val="00D94479"/>
    <w:rsid w:val="00D94603"/>
    <w:rsid w:val="00D94B36"/>
    <w:rsid w:val="00D95287"/>
    <w:rsid w:val="00D9593E"/>
    <w:rsid w:val="00D959D4"/>
    <w:rsid w:val="00D95BE4"/>
    <w:rsid w:val="00D9628D"/>
    <w:rsid w:val="00D9658E"/>
    <w:rsid w:val="00D968E0"/>
    <w:rsid w:val="00D96B94"/>
    <w:rsid w:val="00D96F0F"/>
    <w:rsid w:val="00D97C3F"/>
    <w:rsid w:val="00D97E54"/>
    <w:rsid w:val="00DA082A"/>
    <w:rsid w:val="00DA0CC6"/>
    <w:rsid w:val="00DA1F5D"/>
    <w:rsid w:val="00DA262A"/>
    <w:rsid w:val="00DA2B1D"/>
    <w:rsid w:val="00DA2BFC"/>
    <w:rsid w:val="00DA356C"/>
    <w:rsid w:val="00DA3831"/>
    <w:rsid w:val="00DA385E"/>
    <w:rsid w:val="00DA3D50"/>
    <w:rsid w:val="00DA3E1A"/>
    <w:rsid w:val="00DA4D46"/>
    <w:rsid w:val="00DA5153"/>
    <w:rsid w:val="00DA64C8"/>
    <w:rsid w:val="00DA66D0"/>
    <w:rsid w:val="00DA688C"/>
    <w:rsid w:val="00DA7115"/>
    <w:rsid w:val="00DB06F1"/>
    <w:rsid w:val="00DB15EF"/>
    <w:rsid w:val="00DB1A17"/>
    <w:rsid w:val="00DB2D7B"/>
    <w:rsid w:val="00DB3109"/>
    <w:rsid w:val="00DB374C"/>
    <w:rsid w:val="00DB3BA1"/>
    <w:rsid w:val="00DB411D"/>
    <w:rsid w:val="00DB4343"/>
    <w:rsid w:val="00DB4B9C"/>
    <w:rsid w:val="00DB4D85"/>
    <w:rsid w:val="00DB507B"/>
    <w:rsid w:val="00DB6179"/>
    <w:rsid w:val="00DB6D96"/>
    <w:rsid w:val="00DB73BA"/>
    <w:rsid w:val="00DC02F0"/>
    <w:rsid w:val="00DC0368"/>
    <w:rsid w:val="00DC081F"/>
    <w:rsid w:val="00DC0CEE"/>
    <w:rsid w:val="00DC1361"/>
    <w:rsid w:val="00DC1784"/>
    <w:rsid w:val="00DC2163"/>
    <w:rsid w:val="00DC22C0"/>
    <w:rsid w:val="00DC272B"/>
    <w:rsid w:val="00DC40FC"/>
    <w:rsid w:val="00DC410F"/>
    <w:rsid w:val="00DC43E7"/>
    <w:rsid w:val="00DC4827"/>
    <w:rsid w:val="00DC4C0B"/>
    <w:rsid w:val="00DC4FBE"/>
    <w:rsid w:val="00DC50C7"/>
    <w:rsid w:val="00DC6339"/>
    <w:rsid w:val="00DC65D2"/>
    <w:rsid w:val="00DC671A"/>
    <w:rsid w:val="00DC6954"/>
    <w:rsid w:val="00DC7029"/>
    <w:rsid w:val="00DC7573"/>
    <w:rsid w:val="00DC7889"/>
    <w:rsid w:val="00DD066D"/>
    <w:rsid w:val="00DD07CD"/>
    <w:rsid w:val="00DD0DDB"/>
    <w:rsid w:val="00DD13FA"/>
    <w:rsid w:val="00DD189D"/>
    <w:rsid w:val="00DD2973"/>
    <w:rsid w:val="00DD3190"/>
    <w:rsid w:val="00DD3DC8"/>
    <w:rsid w:val="00DD4ECC"/>
    <w:rsid w:val="00DD5C60"/>
    <w:rsid w:val="00DD6367"/>
    <w:rsid w:val="00DD7767"/>
    <w:rsid w:val="00DE09B5"/>
    <w:rsid w:val="00DE104B"/>
    <w:rsid w:val="00DE1518"/>
    <w:rsid w:val="00DE1A26"/>
    <w:rsid w:val="00DE1E09"/>
    <w:rsid w:val="00DE1F6F"/>
    <w:rsid w:val="00DE26B6"/>
    <w:rsid w:val="00DE30A6"/>
    <w:rsid w:val="00DE324A"/>
    <w:rsid w:val="00DE3357"/>
    <w:rsid w:val="00DE339F"/>
    <w:rsid w:val="00DE3609"/>
    <w:rsid w:val="00DE395C"/>
    <w:rsid w:val="00DE5EDC"/>
    <w:rsid w:val="00DE6107"/>
    <w:rsid w:val="00DE687A"/>
    <w:rsid w:val="00DE6910"/>
    <w:rsid w:val="00DE72C8"/>
    <w:rsid w:val="00DE7858"/>
    <w:rsid w:val="00DF07F5"/>
    <w:rsid w:val="00DF08BA"/>
    <w:rsid w:val="00DF0DCC"/>
    <w:rsid w:val="00DF0E61"/>
    <w:rsid w:val="00DF2340"/>
    <w:rsid w:val="00DF25DD"/>
    <w:rsid w:val="00DF27BD"/>
    <w:rsid w:val="00DF2A23"/>
    <w:rsid w:val="00DF339C"/>
    <w:rsid w:val="00DF37AB"/>
    <w:rsid w:val="00DF4059"/>
    <w:rsid w:val="00DF4507"/>
    <w:rsid w:val="00DF46CD"/>
    <w:rsid w:val="00DF4EA8"/>
    <w:rsid w:val="00DF5299"/>
    <w:rsid w:val="00DF58B4"/>
    <w:rsid w:val="00DF5AFA"/>
    <w:rsid w:val="00DF5BAB"/>
    <w:rsid w:val="00DF61E5"/>
    <w:rsid w:val="00DF6F0B"/>
    <w:rsid w:val="00DF7580"/>
    <w:rsid w:val="00E0081C"/>
    <w:rsid w:val="00E009ED"/>
    <w:rsid w:val="00E00EEA"/>
    <w:rsid w:val="00E0180D"/>
    <w:rsid w:val="00E02133"/>
    <w:rsid w:val="00E02466"/>
    <w:rsid w:val="00E02D72"/>
    <w:rsid w:val="00E03EC7"/>
    <w:rsid w:val="00E04B22"/>
    <w:rsid w:val="00E04D7D"/>
    <w:rsid w:val="00E04E9E"/>
    <w:rsid w:val="00E05600"/>
    <w:rsid w:val="00E06EC9"/>
    <w:rsid w:val="00E06F21"/>
    <w:rsid w:val="00E07683"/>
    <w:rsid w:val="00E07ED2"/>
    <w:rsid w:val="00E10626"/>
    <w:rsid w:val="00E10B6D"/>
    <w:rsid w:val="00E10F4D"/>
    <w:rsid w:val="00E114F3"/>
    <w:rsid w:val="00E11F55"/>
    <w:rsid w:val="00E122D3"/>
    <w:rsid w:val="00E12F54"/>
    <w:rsid w:val="00E14197"/>
    <w:rsid w:val="00E1446A"/>
    <w:rsid w:val="00E14748"/>
    <w:rsid w:val="00E14989"/>
    <w:rsid w:val="00E14C98"/>
    <w:rsid w:val="00E14CA4"/>
    <w:rsid w:val="00E154C9"/>
    <w:rsid w:val="00E15D0A"/>
    <w:rsid w:val="00E213AF"/>
    <w:rsid w:val="00E214F2"/>
    <w:rsid w:val="00E2207D"/>
    <w:rsid w:val="00E223BC"/>
    <w:rsid w:val="00E22EF8"/>
    <w:rsid w:val="00E22F2D"/>
    <w:rsid w:val="00E237F4"/>
    <w:rsid w:val="00E23969"/>
    <w:rsid w:val="00E2428E"/>
    <w:rsid w:val="00E2482E"/>
    <w:rsid w:val="00E24B47"/>
    <w:rsid w:val="00E24EA1"/>
    <w:rsid w:val="00E24FF3"/>
    <w:rsid w:val="00E25CD5"/>
    <w:rsid w:val="00E25DB0"/>
    <w:rsid w:val="00E2611B"/>
    <w:rsid w:val="00E266F8"/>
    <w:rsid w:val="00E26A2A"/>
    <w:rsid w:val="00E2768A"/>
    <w:rsid w:val="00E308B8"/>
    <w:rsid w:val="00E309A3"/>
    <w:rsid w:val="00E31224"/>
    <w:rsid w:val="00E315F3"/>
    <w:rsid w:val="00E320DD"/>
    <w:rsid w:val="00E32452"/>
    <w:rsid w:val="00E3251A"/>
    <w:rsid w:val="00E32A04"/>
    <w:rsid w:val="00E32AD9"/>
    <w:rsid w:val="00E3357F"/>
    <w:rsid w:val="00E336C2"/>
    <w:rsid w:val="00E337BA"/>
    <w:rsid w:val="00E34B3E"/>
    <w:rsid w:val="00E36E7B"/>
    <w:rsid w:val="00E3759E"/>
    <w:rsid w:val="00E37B92"/>
    <w:rsid w:val="00E37C8C"/>
    <w:rsid w:val="00E37CB7"/>
    <w:rsid w:val="00E37E4F"/>
    <w:rsid w:val="00E403FF"/>
    <w:rsid w:val="00E4092C"/>
    <w:rsid w:val="00E40BAF"/>
    <w:rsid w:val="00E42211"/>
    <w:rsid w:val="00E42BA7"/>
    <w:rsid w:val="00E42BC6"/>
    <w:rsid w:val="00E42E3F"/>
    <w:rsid w:val="00E4379A"/>
    <w:rsid w:val="00E43E16"/>
    <w:rsid w:val="00E43ED7"/>
    <w:rsid w:val="00E4402A"/>
    <w:rsid w:val="00E44E96"/>
    <w:rsid w:val="00E44FB8"/>
    <w:rsid w:val="00E452E0"/>
    <w:rsid w:val="00E45545"/>
    <w:rsid w:val="00E475D7"/>
    <w:rsid w:val="00E47E71"/>
    <w:rsid w:val="00E50331"/>
    <w:rsid w:val="00E50495"/>
    <w:rsid w:val="00E50BEF"/>
    <w:rsid w:val="00E51D12"/>
    <w:rsid w:val="00E522A0"/>
    <w:rsid w:val="00E52B1A"/>
    <w:rsid w:val="00E530A9"/>
    <w:rsid w:val="00E530FB"/>
    <w:rsid w:val="00E53492"/>
    <w:rsid w:val="00E53774"/>
    <w:rsid w:val="00E54F92"/>
    <w:rsid w:val="00E553F1"/>
    <w:rsid w:val="00E55785"/>
    <w:rsid w:val="00E5622A"/>
    <w:rsid w:val="00E569A9"/>
    <w:rsid w:val="00E5754F"/>
    <w:rsid w:val="00E6023F"/>
    <w:rsid w:val="00E6156A"/>
    <w:rsid w:val="00E6276D"/>
    <w:rsid w:val="00E62777"/>
    <w:rsid w:val="00E630AB"/>
    <w:rsid w:val="00E64949"/>
    <w:rsid w:val="00E64A35"/>
    <w:rsid w:val="00E65044"/>
    <w:rsid w:val="00E66F0B"/>
    <w:rsid w:val="00E672DE"/>
    <w:rsid w:val="00E67395"/>
    <w:rsid w:val="00E675E6"/>
    <w:rsid w:val="00E676B1"/>
    <w:rsid w:val="00E67998"/>
    <w:rsid w:val="00E67E59"/>
    <w:rsid w:val="00E704D9"/>
    <w:rsid w:val="00E706B2"/>
    <w:rsid w:val="00E706DF"/>
    <w:rsid w:val="00E70C1A"/>
    <w:rsid w:val="00E70CDD"/>
    <w:rsid w:val="00E70EF5"/>
    <w:rsid w:val="00E71372"/>
    <w:rsid w:val="00E71E5D"/>
    <w:rsid w:val="00E7286E"/>
    <w:rsid w:val="00E72CCE"/>
    <w:rsid w:val="00E73487"/>
    <w:rsid w:val="00E735F4"/>
    <w:rsid w:val="00E7417C"/>
    <w:rsid w:val="00E74359"/>
    <w:rsid w:val="00E74A86"/>
    <w:rsid w:val="00E74AAB"/>
    <w:rsid w:val="00E74BE2"/>
    <w:rsid w:val="00E74C86"/>
    <w:rsid w:val="00E74EB0"/>
    <w:rsid w:val="00E7504B"/>
    <w:rsid w:val="00E750DA"/>
    <w:rsid w:val="00E752EB"/>
    <w:rsid w:val="00E75655"/>
    <w:rsid w:val="00E75934"/>
    <w:rsid w:val="00E762FF"/>
    <w:rsid w:val="00E765FE"/>
    <w:rsid w:val="00E775CA"/>
    <w:rsid w:val="00E77A76"/>
    <w:rsid w:val="00E809F4"/>
    <w:rsid w:val="00E80A62"/>
    <w:rsid w:val="00E80BF3"/>
    <w:rsid w:val="00E80ED8"/>
    <w:rsid w:val="00E80F44"/>
    <w:rsid w:val="00E813C8"/>
    <w:rsid w:val="00E8161B"/>
    <w:rsid w:val="00E819B8"/>
    <w:rsid w:val="00E81A52"/>
    <w:rsid w:val="00E823DE"/>
    <w:rsid w:val="00E827B9"/>
    <w:rsid w:val="00E82926"/>
    <w:rsid w:val="00E82E0D"/>
    <w:rsid w:val="00E83454"/>
    <w:rsid w:val="00E83932"/>
    <w:rsid w:val="00E84737"/>
    <w:rsid w:val="00E85BEE"/>
    <w:rsid w:val="00E87368"/>
    <w:rsid w:val="00E9056C"/>
    <w:rsid w:val="00E90618"/>
    <w:rsid w:val="00E91703"/>
    <w:rsid w:val="00E91DD5"/>
    <w:rsid w:val="00E9200B"/>
    <w:rsid w:val="00E92773"/>
    <w:rsid w:val="00E92FD8"/>
    <w:rsid w:val="00E933DF"/>
    <w:rsid w:val="00E933FE"/>
    <w:rsid w:val="00E94670"/>
    <w:rsid w:val="00E946CE"/>
    <w:rsid w:val="00E95D4C"/>
    <w:rsid w:val="00E969D9"/>
    <w:rsid w:val="00E96B56"/>
    <w:rsid w:val="00E96EE3"/>
    <w:rsid w:val="00E97537"/>
    <w:rsid w:val="00E97830"/>
    <w:rsid w:val="00E97B10"/>
    <w:rsid w:val="00EA088E"/>
    <w:rsid w:val="00EA0C39"/>
    <w:rsid w:val="00EA18ED"/>
    <w:rsid w:val="00EA2337"/>
    <w:rsid w:val="00EA35C2"/>
    <w:rsid w:val="00EA36BE"/>
    <w:rsid w:val="00EA3D43"/>
    <w:rsid w:val="00EA59CB"/>
    <w:rsid w:val="00EA632E"/>
    <w:rsid w:val="00EA67E2"/>
    <w:rsid w:val="00EA6956"/>
    <w:rsid w:val="00EA7665"/>
    <w:rsid w:val="00EA7CD7"/>
    <w:rsid w:val="00EB00B8"/>
    <w:rsid w:val="00EB0C75"/>
    <w:rsid w:val="00EB0D97"/>
    <w:rsid w:val="00EB14A8"/>
    <w:rsid w:val="00EB2077"/>
    <w:rsid w:val="00EB22EC"/>
    <w:rsid w:val="00EB27C3"/>
    <w:rsid w:val="00EB390F"/>
    <w:rsid w:val="00EB50F4"/>
    <w:rsid w:val="00EB5456"/>
    <w:rsid w:val="00EB640C"/>
    <w:rsid w:val="00EB6A4C"/>
    <w:rsid w:val="00EB6F09"/>
    <w:rsid w:val="00EB7AB8"/>
    <w:rsid w:val="00EC07A8"/>
    <w:rsid w:val="00EC1726"/>
    <w:rsid w:val="00EC1A30"/>
    <w:rsid w:val="00EC1B6D"/>
    <w:rsid w:val="00EC202F"/>
    <w:rsid w:val="00EC22DB"/>
    <w:rsid w:val="00EC258B"/>
    <w:rsid w:val="00EC2DB1"/>
    <w:rsid w:val="00EC3695"/>
    <w:rsid w:val="00EC3855"/>
    <w:rsid w:val="00EC38CF"/>
    <w:rsid w:val="00EC3BDB"/>
    <w:rsid w:val="00EC41FF"/>
    <w:rsid w:val="00EC465D"/>
    <w:rsid w:val="00EC4E54"/>
    <w:rsid w:val="00EC602E"/>
    <w:rsid w:val="00EC686D"/>
    <w:rsid w:val="00EC7ED4"/>
    <w:rsid w:val="00ED03F4"/>
    <w:rsid w:val="00ED066E"/>
    <w:rsid w:val="00ED067B"/>
    <w:rsid w:val="00ED0B58"/>
    <w:rsid w:val="00ED0BA8"/>
    <w:rsid w:val="00ED0E90"/>
    <w:rsid w:val="00ED1161"/>
    <w:rsid w:val="00ED2770"/>
    <w:rsid w:val="00ED3172"/>
    <w:rsid w:val="00ED466C"/>
    <w:rsid w:val="00ED4E56"/>
    <w:rsid w:val="00ED5322"/>
    <w:rsid w:val="00ED53E7"/>
    <w:rsid w:val="00ED5CE7"/>
    <w:rsid w:val="00ED63D5"/>
    <w:rsid w:val="00ED685F"/>
    <w:rsid w:val="00ED7516"/>
    <w:rsid w:val="00ED7A71"/>
    <w:rsid w:val="00ED7DD4"/>
    <w:rsid w:val="00EE0BC6"/>
    <w:rsid w:val="00EE104F"/>
    <w:rsid w:val="00EE20AE"/>
    <w:rsid w:val="00EE2230"/>
    <w:rsid w:val="00EE2461"/>
    <w:rsid w:val="00EE2599"/>
    <w:rsid w:val="00EE29FD"/>
    <w:rsid w:val="00EE2D57"/>
    <w:rsid w:val="00EE2D69"/>
    <w:rsid w:val="00EE307A"/>
    <w:rsid w:val="00EE3BA7"/>
    <w:rsid w:val="00EE3EA9"/>
    <w:rsid w:val="00EE4192"/>
    <w:rsid w:val="00EE44D6"/>
    <w:rsid w:val="00EE5526"/>
    <w:rsid w:val="00EE5DF8"/>
    <w:rsid w:val="00EE5F9F"/>
    <w:rsid w:val="00EE6264"/>
    <w:rsid w:val="00EE626F"/>
    <w:rsid w:val="00EE66AD"/>
    <w:rsid w:val="00EE6C1B"/>
    <w:rsid w:val="00EE6CCD"/>
    <w:rsid w:val="00EE78F2"/>
    <w:rsid w:val="00EF04BD"/>
    <w:rsid w:val="00EF0AA8"/>
    <w:rsid w:val="00EF0EA7"/>
    <w:rsid w:val="00EF185D"/>
    <w:rsid w:val="00EF198A"/>
    <w:rsid w:val="00EF1FCB"/>
    <w:rsid w:val="00EF203B"/>
    <w:rsid w:val="00EF25BC"/>
    <w:rsid w:val="00EF2C6F"/>
    <w:rsid w:val="00EF30D7"/>
    <w:rsid w:val="00EF3747"/>
    <w:rsid w:val="00EF4203"/>
    <w:rsid w:val="00EF4F04"/>
    <w:rsid w:val="00EF5547"/>
    <w:rsid w:val="00EF572F"/>
    <w:rsid w:val="00EF57C4"/>
    <w:rsid w:val="00EF6243"/>
    <w:rsid w:val="00EF6259"/>
    <w:rsid w:val="00EF6712"/>
    <w:rsid w:val="00EF6BEC"/>
    <w:rsid w:val="00EF6E45"/>
    <w:rsid w:val="00EF7C19"/>
    <w:rsid w:val="00F005F9"/>
    <w:rsid w:val="00F0127C"/>
    <w:rsid w:val="00F01333"/>
    <w:rsid w:val="00F01F48"/>
    <w:rsid w:val="00F01F80"/>
    <w:rsid w:val="00F02684"/>
    <w:rsid w:val="00F02B06"/>
    <w:rsid w:val="00F02BDB"/>
    <w:rsid w:val="00F02C41"/>
    <w:rsid w:val="00F03041"/>
    <w:rsid w:val="00F0351C"/>
    <w:rsid w:val="00F03F00"/>
    <w:rsid w:val="00F03FC3"/>
    <w:rsid w:val="00F04351"/>
    <w:rsid w:val="00F04370"/>
    <w:rsid w:val="00F04CC7"/>
    <w:rsid w:val="00F05C82"/>
    <w:rsid w:val="00F072C7"/>
    <w:rsid w:val="00F07950"/>
    <w:rsid w:val="00F107AF"/>
    <w:rsid w:val="00F10AE1"/>
    <w:rsid w:val="00F10C7E"/>
    <w:rsid w:val="00F10DCB"/>
    <w:rsid w:val="00F1203A"/>
    <w:rsid w:val="00F12187"/>
    <w:rsid w:val="00F122F8"/>
    <w:rsid w:val="00F12C37"/>
    <w:rsid w:val="00F12D14"/>
    <w:rsid w:val="00F1300F"/>
    <w:rsid w:val="00F1305A"/>
    <w:rsid w:val="00F13130"/>
    <w:rsid w:val="00F13E5A"/>
    <w:rsid w:val="00F14051"/>
    <w:rsid w:val="00F1443E"/>
    <w:rsid w:val="00F14C00"/>
    <w:rsid w:val="00F14D78"/>
    <w:rsid w:val="00F2064E"/>
    <w:rsid w:val="00F21333"/>
    <w:rsid w:val="00F217D0"/>
    <w:rsid w:val="00F21CCF"/>
    <w:rsid w:val="00F23D69"/>
    <w:rsid w:val="00F25A67"/>
    <w:rsid w:val="00F2601A"/>
    <w:rsid w:val="00F260E4"/>
    <w:rsid w:val="00F26185"/>
    <w:rsid w:val="00F264D2"/>
    <w:rsid w:val="00F277EC"/>
    <w:rsid w:val="00F27A48"/>
    <w:rsid w:val="00F27ECF"/>
    <w:rsid w:val="00F300C8"/>
    <w:rsid w:val="00F312F5"/>
    <w:rsid w:val="00F3137C"/>
    <w:rsid w:val="00F31C79"/>
    <w:rsid w:val="00F3256D"/>
    <w:rsid w:val="00F32A3D"/>
    <w:rsid w:val="00F32C72"/>
    <w:rsid w:val="00F33C65"/>
    <w:rsid w:val="00F33EE5"/>
    <w:rsid w:val="00F3494F"/>
    <w:rsid w:val="00F34E9B"/>
    <w:rsid w:val="00F36C6E"/>
    <w:rsid w:val="00F36FD0"/>
    <w:rsid w:val="00F372C8"/>
    <w:rsid w:val="00F376BF"/>
    <w:rsid w:val="00F37F67"/>
    <w:rsid w:val="00F404A1"/>
    <w:rsid w:val="00F41067"/>
    <w:rsid w:val="00F42216"/>
    <w:rsid w:val="00F42466"/>
    <w:rsid w:val="00F42A77"/>
    <w:rsid w:val="00F42A93"/>
    <w:rsid w:val="00F432A3"/>
    <w:rsid w:val="00F434EF"/>
    <w:rsid w:val="00F4470D"/>
    <w:rsid w:val="00F448B1"/>
    <w:rsid w:val="00F44AD0"/>
    <w:rsid w:val="00F459A8"/>
    <w:rsid w:val="00F45A54"/>
    <w:rsid w:val="00F45B88"/>
    <w:rsid w:val="00F46483"/>
    <w:rsid w:val="00F46E71"/>
    <w:rsid w:val="00F478E2"/>
    <w:rsid w:val="00F47947"/>
    <w:rsid w:val="00F47CFF"/>
    <w:rsid w:val="00F50296"/>
    <w:rsid w:val="00F504C5"/>
    <w:rsid w:val="00F50AB3"/>
    <w:rsid w:val="00F510F0"/>
    <w:rsid w:val="00F519DF"/>
    <w:rsid w:val="00F51A7D"/>
    <w:rsid w:val="00F525B1"/>
    <w:rsid w:val="00F526B3"/>
    <w:rsid w:val="00F527DF"/>
    <w:rsid w:val="00F52C28"/>
    <w:rsid w:val="00F52CA5"/>
    <w:rsid w:val="00F53124"/>
    <w:rsid w:val="00F53362"/>
    <w:rsid w:val="00F533CE"/>
    <w:rsid w:val="00F5388C"/>
    <w:rsid w:val="00F54BE4"/>
    <w:rsid w:val="00F5528E"/>
    <w:rsid w:val="00F5533D"/>
    <w:rsid w:val="00F55993"/>
    <w:rsid w:val="00F55C35"/>
    <w:rsid w:val="00F563EA"/>
    <w:rsid w:val="00F56441"/>
    <w:rsid w:val="00F565DB"/>
    <w:rsid w:val="00F57523"/>
    <w:rsid w:val="00F5759A"/>
    <w:rsid w:val="00F57600"/>
    <w:rsid w:val="00F5783A"/>
    <w:rsid w:val="00F604E9"/>
    <w:rsid w:val="00F605F2"/>
    <w:rsid w:val="00F607E5"/>
    <w:rsid w:val="00F60CB9"/>
    <w:rsid w:val="00F60EEA"/>
    <w:rsid w:val="00F61019"/>
    <w:rsid w:val="00F61208"/>
    <w:rsid w:val="00F61D11"/>
    <w:rsid w:val="00F62918"/>
    <w:rsid w:val="00F62EA0"/>
    <w:rsid w:val="00F639E0"/>
    <w:rsid w:val="00F63B88"/>
    <w:rsid w:val="00F63CC0"/>
    <w:rsid w:val="00F6487E"/>
    <w:rsid w:val="00F64BFC"/>
    <w:rsid w:val="00F653FF"/>
    <w:rsid w:val="00F65839"/>
    <w:rsid w:val="00F659DA"/>
    <w:rsid w:val="00F65D5C"/>
    <w:rsid w:val="00F661FF"/>
    <w:rsid w:val="00F663AD"/>
    <w:rsid w:val="00F66A61"/>
    <w:rsid w:val="00F66FF8"/>
    <w:rsid w:val="00F672A7"/>
    <w:rsid w:val="00F6739A"/>
    <w:rsid w:val="00F673F0"/>
    <w:rsid w:val="00F67D3C"/>
    <w:rsid w:val="00F67E7C"/>
    <w:rsid w:val="00F702A2"/>
    <w:rsid w:val="00F70489"/>
    <w:rsid w:val="00F70930"/>
    <w:rsid w:val="00F70DDF"/>
    <w:rsid w:val="00F7115C"/>
    <w:rsid w:val="00F722BB"/>
    <w:rsid w:val="00F722D6"/>
    <w:rsid w:val="00F72411"/>
    <w:rsid w:val="00F72461"/>
    <w:rsid w:val="00F727E2"/>
    <w:rsid w:val="00F73144"/>
    <w:rsid w:val="00F735C8"/>
    <w:rsid w:val="00F73A98"/>
    <w:rsid w:val="00F73C46"/>
    <w:rsid w:val="00F741F4"/>
    <w:rsid w:val="00F7461F"/>
    <w:rsid w:val="00F74BC2"/>
    <w:rsid w:val="00F75B49"/>
    <w:rsid w:val="00F75E0B"/>
    <w:rsid w:val="00F7608A"/>
    <w:rsid w:val="00F7619F"/>
    <w:rsid w:val="00F7695B"/>
    <w:rsid w:val="00F76CF9"/>
    <w:rsid w:val="00F774E1"/>
    <w:rsid w:val="00F774FD"/>
    <w:rsid w:val="00F805A6"/>
    <w:rsid w:val="00F809E3"/>
    <w:rsid w:val="00F811AE"/>
    <w:rsid w:val="00F81267"/>
    <w:rsid w:val="00F815CE"/>
    <w:rsid w:val="00F81648"/>
    <w:rsid w:val="00F828D0"/>
    <w:rsid w:val="00F845C1"/>
    <w:rsid w:val="00F84693"/>
    <w:rsid w:val="00F84D92"/>
    <w:rsid w:val="00F84EB7"/>
    <w:rsid w:val="00F8591E"/>
    <w:rsid w:val="00F8682B"/>
    <w:rsid w:val="00F8737B"/>
    <w:rsid w:val="00F874EC"/>
    <w:rsid w:val="00F87946"/>
    <w:rsid w:val="00F87F2B"/>
    <w:rsid w:val="00F910D1"/>
    <w:rsid w:val="00F91B7F"/>
    <w:rsid w:val="00F929D1"/>
    <w:rsid w:val="00F92A03"/>
    <w:rsid w:val="00F93475"/>
    <w:rsid w:val="00F9360A"/>
    <w:rsid w:val="00F93C12"/>
    <w:rsid w:val="00F93EDE"/>
    <w:rsid w:val="00F94609"/>
    <w:rsid w:val="00F94700"/>
    <w:rsid w:val="00F952CA"/>
    <w:rsid w:val="00F95453"/>
    <w:rsid w:val="00F95EF1"/>
    <w:rsid w:val="00F9625C"/>
    <w:rsid w:val="00F971F4"/>
    <w:rsid w:val="00F974EA"/>
    <w:rsid w:val="00F97571"/>
    <w:rsid w:val="00F977C5"/>
    <w:rsid w:val="00F97977"/>
    <w:rsid w:val="00FA079A"/>
    <w:rsid w:val="00FA1302"/>
    <w:rsid w:val="00FA14EF"/>
    <w:rsid w:val="00FA1C12"/>
    <w:rsid w:val="00FA34A9"/>
    <w:rsid w:val="00FA3B9B"/>
    <w:rsid w:val="00FA43F6"/>
    <w:rsid w:val="00FA457B"/>
    <w:rsid w:val="00FA45B3"/>
    <w:rsid w:val="00FA4AF8"/>
    <w:rsid w:val="00FA4B2E"/>
    <w:rsid w:val="00FA5FA6"/>
    <w:rsid w:val="00FA712E"/>
    <w:rsid w:val="00FA7334"/>
    <w:rsid w:val="00FA7730"/>
    <w:rsid w:val="00FB08B1"/>
    <w:rsid w:val="00FB1203"/>
    <w:rsid w:val="00FB318E"/>
    <w:rsid w:val="00FB3322"/>
    <w:rsid w:val="00FB3984"/>
    <w:rsid w:val="00FB3CBF"/>
    <w:rsid w:val="00FB539F"/>
    <w:rsid w:val="00FB5C4E"/>
    <w:rsid w:val="00FB6313"/>
    <w:rsid w:val="00FB797F"/>
    <w:rsid w:val="00FB7A1D"/>
    <w:rsid w:val="00FC0DE8"/>
    <w:rsid w:val="00FC0E4E"/>
    <w:rsid w:val="00FC1808"/>
    <w:rsid w:val="00FC19C6"/>
    <w:rsid w:val="00FC1C6C"/>
    <w:rsid w:val="00FC1FB4"/>
    <w:rsid w:val="00FC22F4"/>
    <w:rsid w:val="00FC2660"/>
    <w:rsid w:val="00FC36A0"/>
    <w:rsid w:val="00FC4918"/>
    <w:rsid w:val="00FC495B"/>
    <w:rsid w:val="00FC4C99"/>
    <w:rsid w:val="00FC54D6"/>
    <w:rsid w:val="00FC559E"/>
    <w:rsid w:val="00FC5BF7"/>
    <w:rsid w:val="00FC5DCF"/>
    <w:rsid w:val="00FC63DC"/>
    <w:rsid w:val="00FC6487"/>
    <w:rsid w:val="00FC7795"/>
    <w:rsid w:val="00FD0611"/>
    <w:rsid w:val="00FD1222"/>
    <w:rsid w:val="00FD14B8"/>
    <w:rsid w:val="00FD1B24"/>
    <w:rsid w:val="00FD22BB"/>
    <w:rsid w:val="00FD23B2"/>
    <w:rsid w:val="00FD3638"/>
    <w:rsid w:val="00FD371F"/>
    <w:rsid w:val="00FD3DF8"/>
    <w:rsid w:val="00FD439B"/>
    <w:rsid w:val="00FD446B"/>
    <w:rsid w:val="00FD630A"/>
    <w:rsid w:val="00FD6DB0"/>
    <w:rsid w:val="00FD7789"/>
    <w:rsid w:val="00FE008B"/>
    <w:rsid w:val="00FE0E55"/>
    <w:rsid w:val="00FE11FF"/>
    <w:rsid w:val="00FE1C55"/>
    <w:rsid w:val="00FE1F94"/>
    <w:rsid w:val="00FE25CF"/>
    <w:rsid w:val="00FE2677"/>
    <w:rsid w:val="00FE3330"/>
    <w:rsid w:val="00FE3814"/>
    <w:rsid w:val="00FE3D3E"/>
    <w:rsid w:val="00FE427C"/>
    <w:rsid w:val="00FE437F"/>
    <w:rsid w:val="00FE4C35"/>
    <w:rsid w:val="00FE5AED"/>
    <w:rsid w:val="00FE5D5E"/>
    <w:rsid w:val="00FE60FD"/>
    <w:rsid w:val="00FE6703"/>
    <w:rsid w:val="00FE677F"/>
    <w:rsid w:val="00FE6F2F"/>
    <w:rsid w:val="00FE7010"/>
    <w:rsid w:val="00FE7174"/>
    <w:rsid w:val="00FE73F4"/>
    <w:rsid w:val="00FE78D2"/>
    <w:rsid w:val="00FE7F72"/>
    <w:rsid w:val="00FF0EAB"/>
    <w:rsid w:val="00FF1722"/>
    <w:rsid w:val="00FF1D16"/>
    <w:rsid w:val="00FF1F1E"/>
    <w:rsid w:val="00FF2DAF"/>
    <w:rsid w:val="00FF317D"/>
    <w:rsid w:val="00FF3263"/>
    <w:rsid w:val="00FF40DE"/>
    <w:rsid w:val="00FF4298"/>
    <w:rsid w:val="00FF48CD"/>
    <w:rsid w:val="00FF4982"/>
    <w:rsid w:val="00FF4D09"/>
    <w:rsid w:val="00FF51A0"/>
    <w:rsid w:val="00FF5CCF"/>
    <w:rsid w:val="00FF5CFE"/>
    <w:rsid w:val="00FF5E4B"/>
    <w:rsid w:val="00FF6AD7"/>
    <w:rsid w:val="00FF7065"/>
    <w:rsid w:val="00FF74B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5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תוכן"/>
    <w:qFormat/>
    <w:rsid w:val="000F65BA"/>
    <w:pPr>
      <w:bidi/>
      <w:spacing w:before="120" w:after="120"/>
      <w:jc w:val="both"/>
    </w:pPr>
    <w:rPr>
      <w:rFonts w:asciiTheme="minorBidi" w:eastAsia="Calibri" w:hAnsiTheme="minorBidi"/>
    </w:rPr>
  </w:style>
  <w:style w:type="paragraph" w:styleId="Heading1">
    <w:name w:val="heading 1"/>
    <w:aliases w:val="Subtitle"/>
    <w:basedOn w:val="Normal"/>
    <w:next w:val="Normal"/>
    <w:link w:val="Heading1Char"/>
    <w:uiPriority w:val="9"/>
    <w:qFormat/>
    <w:rsid w:val="000F65BA"/>
    <w:pPr>
      <w:numPr>
        <w:numId w:val="1"/>
      </w:numPr>
      <w:pBdr>
        <w:bottom w:val="single" w:sz="4" w:space="1" w:color="7FC0DB" w:themeColor="accent1" w:themeTint="99"/>
      </w:pBdr>
      <w:spacing w:before="360" w:after="360"/>
      <w:jc w:val="left"/>
      <w:outlineLvl w:val="0"/>
    </w:pPr>
    <w:rPr>
      <w:rFonts w:eastAsiaTheme="minorEastAsia"/>
      <w:color w:val="276E8B" w:themeColor="accent1" w:themeShade="BF"/>
      <w:sz w:val="32"/>
      <w:szCs w:val="36"/>
      <w:lang w:eastAsia="ja-JP"/>
    </w:rPr>
  </w:style>
  <w:style w:type="paragraph" w:styleId="Heading2">
    <w:name w:val="heading 2"/>
    <w:aliases w:val="כותרת משנית"/>
    <w:basedOn w:val="Normal"/>
    <w:next w:val="a1"/>
    <w:link w:val="Heading2Char"/>
    <w:uiPriority w:val="9"/>
    <w:unhideWhenUsed/>
    <w:qFormat/>
    <w:rsid w:val="004652CD"/>
    <w:pPr>
      <w:keepNext/>
      <w:keepLines/>
      <w:numPr>
        <w:ilvl w:val="1"/>
        <w:numId w:val="1"/>
      </w:numPr>
      <w:spacing w:before="480" w:after="240"/>
      <w:ind w:left="1962"/>
      <w:jc w:val="left"/>
      <w:outlineLvl w:val="1"/>
    </w:pPr>
    <w:rPr>
      <w:rFonts w:eastAsia="Times New Roman"/>
      <w:color w:val="276E8B" w:themeColor="accent1" w:themeShade="BF"/>
      <w:sz w:val="26"/>
      <w:szCs w:val="28"/>
    </w:rPr>
  </w:style>
  <w:style w:type="paragraph" w:styleId="Heading3">
    <w:name w:val="heading 3"/>
    <w:aliases w:val="כ. משנית 3"/>
    <w:basedOn w:val="Normal"/>
    <w:next w:val="Normal"/>
    <w:link w:val="Heading3Char"/>
    <w:uiPriority w:val="9"/>
    <w:unhideWhenUsed/>
    <w:qFormat/>
    <w:rsid w:val="000F65BA"/>
    <w:pPr>
      <w:keepNext/>
      <w:keepLines/>
      <w:numPr>
        <w:ilvl w:val="2"/>
        <w:numId w:val="1"/>
      </w:numPr>
      <w:spacing w:before="480" w:after="240"/>
      <w:jc w:val="left"/>
      <w:outlineLvl w:val="2"/>
    </w:pPr>
    <w:rPr>
      <w:rFonts w:eastAsia="Times New Roman"/>
      <w:color w:val="276E8B" w:themeColor="accent1" w:themeShade="BF"/>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2C6"/>
    <w:rPr>
      <w:rFonts w:ascii="Tahoma" w:hAnsi="Tahoma" w:cs="Tahoma"/>
      <w:sz w:val="16"/>
      <w:szCs w:val="16"/>
    </w:rPr>
  </w:style>
  <w:style w:type="paragraph" w:styleId="FootnoteText">
    <w:name w:val="footnote text"/>
    <w:basedOn w:val="Normal"/>
    <w:link w:val="FootnoteTextChar"/>
    <w:uiPriority w:val="99"/>
    <w:unhideWhenUsed/>
    <w:rsid w:val="002F79AD"/>
    <w:pPr>
      <w:spacing w:after="0" w:line="240" w:lineRule="auto"/>
      <w:jc w:val="left"/>
    </w:pPr>
    <w:rPr>
      <w:sz w:val="18"/>
      <w:szCs w:val="18"/>
    </w:rPr>
  </w:style>
  <w:style w:type="character" w:customStyle="1" w:styleId="FootnoteTextChar">
    <w:name w:val="Footnote Text Char"/>
    <w:basedOn w:val="DefaultParagraphFont"/>
    <w:link w:val="FootnoteText"/>
    <w:uiPriority w:val="99"/>
    <w:rsid w:val="002F79AD"/>
    <w:rPr>
      <w:rFonts w:ascii="Segoe UI" w:eastAsia="Calibri" w:hAnsi="Segoe UI" w:cs="Segoe UI"/>
      <w:sz w:val="18"/>
      <w:szCs w:val="18"/>
    </w:rPr>
  </w:style>
  <w:style w:type="character" w:styleId="FootnoteReference">
    <w:name w:val="footnote reference"/>
    <w:basedOn w:val="DefaultParagraphFont"/>
    <w:uiPriority w:val="99"/>
    <w:unhideWhenUsed/>
    <w:rsid w:val="002D72C6"/>
    <w:rPr>
      <w:vertAlign w:val="superscript"/>
    </w:rPr>
  </w:style>
  <w:style w:type="paragraph" w:styleId="Caption">
    <w:name w:val="caption"/>
    <w:basedOn w:val="Normal"/>
    <w:next w:val="Normal"/>
    <w:link w:val="CaptionChar"/>
    <w:uiPriority w:val="35"/>
    <w:unhideWhenUsed/>
    <w:rsid w:val="00845A91"/>
    <w:pPr>
      <w:spacing w:before="360" w:after="240"/>
      <w:ind w:left="-340" w:right="-425"/>
      <w:jc w:val="center"/>
    </w:pPr>
    <w:rPr>
      <w:color w:val="276E8B" w:themeColor="accent1" w:themeShade="BF"/>
    </w:rPr>
  </w:style>
  <w:style w:type="character" w:customStyle="1" w:styleId="Heading1Char">
    <w:name w:val="Heading 1 Char"/>
    <w:aliases w:val="Subtitle Char"/>
    <w:basedOn w:val="DefaultParagraphFont"/>
    <w:link w:val="Heading1"/>
    <w:uiPriority w:val="9"/>
    <w:rsid w:val="000F65BA"/>
    <w:rPr>
      <w:rFonts w:asciiTheme="minorBidi" w:eastAsiaTheme="minorEastAsia" w:hAnsiTheme="minorBidi"/>
      <w:color w:val="276E8B" w:themeColor="accent1" w:themeShade="BF"/>
      <w:sz w:val="32"/>
      <w:szCs w:val="36"/>
      <w:lang w:eastAsia="ja-JP"/>
    </w:rPr>
  </w:style>
  <w:style w:type="paragraph" w:styleId="ListParagraph">
    <w:name w:val="List Paragraph"/>
    <w:basedOn w:val="Normal"/>
    <w:link w:val="ListParagraphChar"/>
    <w:uiPriority w:val="34"/>
    <w:qFormat/>
    <w:rsid w:val="00DB06F1"/>
    <w:pPr>
      <w:numPr>
        <w:numId w:val="9"/>
      </w:numPr>
      <w:contextualSpacing/>
    </w:pPr>
    <w:rPr>
      <w:b/>
      <w:bCs/>
      <w:sz w:val="24"/>
      <w:szCs w:val="24"/>
    </w:rPr>
  </w:style>
  <w:style w:type="table" w:styleId="TableGrid">
    <w:name w:val="Table Grid"/>
    <w:basedOn w:val="TableNormal"/>
    <w:uiPriority w:val="59"/>
    <w:rsid w:val="00D3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כותרת משנית Char"/>
    <w:basedOn w:val="DefaultParagraphFont"/>
    <w:link w:val="Heading2"/>
    <w:uiPriority w:val="9"/>
    <w:rsid w:val="00A543B6"/>
    <w:rPr>
      <w:rFonts w:asciiTheme="minorBidi" w:eastAsia="Times New Roman" w:hAnsiTheme="minorBidi"/>
      <w:color w:val="276E8B" w:themeColor="accent1" w:themeShade="BF"/>
      <w:sz w:val="26"/>
      <w:szCs w:val="28"/>
    </w:rPr>
  </w:style>
  <w:style w:type="character" w:styleId="CommentReference">
    <w:name w:val="annotation reference"/>
    <w:basedOn w:val="DefaultParagraphFont"/>
    <w:uiPriority w:val="99"/>
    <w:semiHidden/>
    <w:unhideWhenUsed/>
    <w:rsid w:val="004A23F8"/>
    <w:rPr>
      <w:sz w:val="16"/>
      <w:szCs w:val="16"/>
    </w:rPr>
  </w:style>
  <w:style w:type="paragraph" w:styleId="CommentText">
    <w:name w:val="annotation text"/>
    <w:basedOn w:val="Normal"/>
    <w:link w:val="CommentTextChar"/>
    <w:uiPriority w:val="99"/>
    <w:unhideWhenUsed/>
    <w:rsid w:val="004A23F8"/>
    <w:pPr>
      <w:spacing w:line="240" w:lineRule="auto"/>
    </w:pPr>
    <w:rPr>
      <w:sz w:val="20"/>
      <w:szCs w:val="20"/>
    </w:rPr>
  </w:style>
  <w:style w:type="character" w:customStyle="1" w:styleId="CommentTextChar">
    <w:name w:val="Comment Text Char"/>
    <w:basedOn w:val="DefaultParagraphFont"/>
    <w:link w:val="CommentText"/>
    <w:uiPriority w:val="99"/>
    <w:rsid w:val="004A23F8"/>
    <w:rPr>
      <w:rFonts w:cs="Arial"/>
      <w:sz w:val="20"/>
      <w:szCs w:val="20"/>
    </w:rPr>
  </w:style>
  <w:style w:type="paragraph" w:styleId="CommentSubject">
    <w:name w:val="annotation subject"/>
    <w:basedOn w:val="CommentText"/>
    <w:next w:val="CommentText"/>
    <w:link w:val="CommentSubjectChar"/>
    <w:uiPriority w:val="99"/>
    <w:semiHidden/>
    <w:unhideWhenUsed/>
    <w:rsid w:val="004A23F8"/>
    <w:rPr>
      <w:b/>
      <w:bCs/>
    </w:rPr>
  </w:style>
  <w:style w:type="character" w:customStyle="1" w:styleId="CommentSubjectChar">
    <w:name w:val="Comment Subject Char"/>
    <w:basedOn w:val="CommentTextChar"/>
    <w:link w:val="CommentSubject"/>
    <w:uiPriority w:val="99"/>
    <w:semiHidden/>
    <w:rsid w:val="004A23F8"/>
    <w:rPr>
      <w:rFonts w:cs="Arial"/>
      <w:b/>
      <w:bCs/>
      <w:sz w:val="20"/>
      <w:szCs w:val="20"/>
    </w:rPr>
  </w:style>
  <w:style w:type="character" w:customStyle="1" w:styleId="Heading3Char">
    <w:name w:val="Heading 3 Char"/>
    <w:aliases w:val="כ. משנית 3 Char"/>
    <w:basedOn w:val="DefaultParagraphFont"/>
    <w:link w:val="Heading3"/>
    <w:uiPriority w:val="9"/>
    <w:rsid w:val="000F65BA"/>
    <w:rPr>
      <w:rFonts w:asciiTheme="minorBidi" w:eastAsia="Times New Roman" w:hAnsiTheme="minorBidi"/>
      <w:color w:val="276E8B" w:themeColor="accent1" w:themeShade="BF"/>
      <w:sz w:val="24"/>
      <w:szCs w:val="28"/>
    </w:rPr>
  </w:style>
  <w:style w:type="character" w:styleId="Hyperlink">
    <w:name w:val="Hyperlink"/>
    <w:basedOn w:val="DefaultParagraphFont"/>
    <w:uiPriority w:val="99"/>
    <w:unhideWhenUsed/>
    <w:rsid w:val="00060279"/>
    <w:rPr>
      <w:color w:val="194A5D" w:themeColor="hyperlink"/>
      <w:u w:val="single"/>
    </w:rPr>
  </w:style>
  <w:style w:type="paragraph" w:styleId="Header">
    <w:name w:val="header"/>
    <w:basedOn w:val="Normal"/>
    <w:link w:val="HeaderChar"/>
    <w:uiPriority w:val="99"/>
    <w:unhideWhenUsed/>
    <w:rsid w:val="004B1C81"/>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4B1C81"/>
    <w:rPr>
      <w:rFonts w:cs="Arial"/>
    </w:rPr>
  </w:style>
  <w:style w:type="paragraph" w:styleId="Footer">
    <w:name w:val="footer"/>
    <w:basedOn w:val="Normal"/>
    <w:link w:val="FooterChar"/>
    <w:uiPriority w:val="99"/>
    <w:unhideWhenUsed/>
    <w:rsid w:val="004B1C81"/>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4B1C81"/>
    <w:rPr>
      <w:rFonts w:cs="Arial"/>
    </w:rPr>
  </w:style>
  <w:style w:type="paragraph" w:styleId="NoSpacing">
    <w:name w:val="No Spacing"/>
    <w:aliases w:val="דף ראשי"/>
    <w:basedOn w:val="Normal"/>
    <w:link w:val="NoSpacingChar"/>
    <w:uiPriority w:val="1"/>
    <w:qFormat/>
    <w:rsid w:val="002B20FB"/>
    <w:pPr>
      <w:spacing w:after="0" w:line="240" w:lineRule="auto"/>
      <w:jc w:val="left"/>
    </w:pPr>
    <w:rPr>
      <w:szCs w:val="32"/>
      <w:lang w:eastAsia="ja-JP" w:bidi="ar-SA"/>
    </w:rPr>
  </w:style>
  <w:style w:type="paragraph" w:styleId="TOC1">
    <w:name w:val="toc 1"/>
    <w:aliases w:val="תוכן /רשימת איורים/טבלאות"/>
    <w:basedOn w:val="ToC"/>
    <w:next w:val="Normal"/>
    <w:autoRedefine/>
    <w:uiPriority w:val="39"/>
    <w:unhideWhenUsed/>
    <w:qFormat/>
    <w:rsid w:val="00D050F4"/>
    <w:pPr>
      <w:tabs>
        <w:tab w:val="clear" w:pos="8306"/>
        <w:tab w:val="right" w:leader="dot" w:pos="8280"/>
      </w:tabs>
      <w:bidi w:val="0"/>
      <w:ind w:left="-180" w:right="26"/>
    </w:pPr>
    <w:rPr>
      <w:sz w:val="22"/>
      <w:szCs w:val="22"/>
    </w:rPr>
  </w:style>
  <w:style w:type="numbering" w:customStyle="1" w:styleId="NoList1">
    <w:name w:val="No List1"/>
    <w:next w:val="NoList"/>
    <w:uiPriority w:val="99"/>
    <w:semiHidden/>
    <w:unhideWhenUsed/>
    <w:rsid w:val="008A4A90"/>
  </w:style>
  <w:style w:type="table" w:customStyle="1" w:styleId="TableGrid1">
    <w:name w:val="Table Grid1"/>
    <w:basedOn w:val="TableNormal"/>
    <w:next w:val="TableGrid"/>
    <w:uiPriority w:val="59"/>
    <w:rsid w:val="008A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A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A5EF9"/>
  </w:style>
  <w:style w:type="paragraph" w:styleId="NormalWeb">
    <w:name w:val="Normal (Web)"/>
    <w:basedOn w:val="Normal"/>
    <w:uiPriority w:val="99"/>
    <w:semiHidden/>
    <w:unhideWhenUsed/>
    <w:rsid w:val="009A5EF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9A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A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A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רשימה1"/>
    <w:basedOn w:val="ListParagraph"/>
    <w:link w:val="Char"/>
    <w:qFormat/>
    <w:rsid w:val="000F65BA"/>
    <w:pPr>
      <w:numPr>
        <w:numId w:val="2"/>
      </w:numPr>
      <w:contextualSpacing w:val="0"/>
    </w:pPr>
  </w:style>
  <w:style w:type="paragraph" w:customStyle="1" w:styleId="Caption1">
    <w:name w:val="Caption1"/>
    <w:basedOn w:val="Normal"/>
    <w:link w:val="Caption1Char"/>
    <w:rsid w:val="009A5EF9"/>
    <w:pPr>
      <w:spacing w:before="240"/>
      <w:jc w:val="center"/>
    </w:pPr>
  </w:style>
  <w:style w:type="character" w:customStyle="1" w:styleId="ListParagraphChar">
    <w:name w:val="List Paragraph Char"/>
    <w:basedOn w:val="DefaultParagraphFont"/>
    <w:link w:val="ListParagraph"/>
    <w:uiPriority w:val="34"/>
    <w:rsid w:val="00DB06F1"/>
    <w:rPr>
      <w:rFonts w:asciiTheme="minorBidi" w:eastAsia="Calibri" w:hAnsiTheme="minorBidi"/>
      <w:b/>
      <w:bCs/>
      <w:sz w:val="24"/>
      <w:szCs w:val="24"/>
    </w:rPr>
  </w:style>
  <w:style w:type="character" w:customStyle="1" w:styleId="Char">
    <w:name w:val="רשימה Char"/>
    <w:basedOn w:val="ListParagraphChar"/>
    <w:link w:val="1"/>
    <w:rsid w:val="000F65BA"/>
    <w:rPr>
      <w:rFonts w:asciiTheme="minorBidi" w:eastAsia="Calibri" w:hAnsiTheme="minorBidi" w:cs="Arial"/>
      <w:b/>
      <w:bCs/>
      <w:sz w:val="24"/>
      <w:szCs w:val="24"/>
    </w:rPr>
  </w:style>
  <w:style w:type="paragraph" w:customStyle="1" w:styleId="a">
    <w:name w:val="רשימה מספרית"/>
    <w:basedOn w:val="ListParagraph"/>
    <w:link w:val="Char0"/>
    <w:qFormat/>
    <w:rsid w:val="000F65BA"/>
    <w:pPr>
      <w:numPr>
        <w:numId w:val="3"/>
      </w:numPr>
      <w:contextualSpacing w:val="0"/>
    </w:pPr>
  </w:style>
  <w:style w:type="character" w:customStyle="1" w:styleId="Caption1Char">
    <w:name w:val="Caption1 Char"/>
    <w:basedOn w:val="DefaultParagraphFont"/>
    <w:link w:val="Caption1"/>
    <w:rsid w:val="009A5EF9"/>
    <w:rPr>
      <w:rFonts w:cs="Arial"/>
    </w:rPr>
  </w:style>
  <w:style w:type="character" w:customStyle="1" w:styleId="Char0">
    <w:name w:val="רשימה מספרית Char"/>
    <w:basedOn w:val="ListParagraphChar"/>
    <w:link w:val="a"/>
    <w:rsid w:val="000F65BA"/>
    <w:rPr>
      <w:rFonts w:asciiTheme="minorBidi" w:eastAsia="Calibri" w:hAnsiTheme="minorBidi" w:cs="Arial"/>
      <w:b/>
      <w:bCs/>
      <w:sz w:val="24"/>
      <w:szCs w:val="24"/>
    </w:rPr>
  </w:style>
  <w:style w:type="numbering" w:customStyle="1" w:styleId="Style1">
    <w:name w:val="Style1"/>
    <w:uiPriority w:val="99"/>
    <w:rsid w:val="005C1A77"/>
    <w:pPr>
      <w:numPr>
        <w:numId w:val="4"/>
      </w:numPr>
    </w:pPr>
  </w:style>
  <w:style w:type="paragraph" w:styleId="Revision">
    <w:name w:val="Revision"/>
    <w:hidden/>
    <w:uiPriority w:val="99"/>
    <w:semiHidden/>
    <w:rsid w:val="00267B17"/>
    <w:pPr>
      <w:spacing w:after="0" w:line="240" w:lineRule="auto"/>
    </w:pPr>
    <w:rPr>
      <w:rFonts w:cs="Arial"/>
    </w:rPr>
  </w:style>
  <w:style w:type="paragraph" w:customStyle="1" w:styleId="a3">
    <w:name w:val="פירוט טבלה"/>
    <w:basedOn w:val="Normal"/>
    <w:link w:val="Char1"/>
    <w:rsid w:val="00845A91"/>
    <w:pPr>
      <w:spacing w:before="360" w:after="240"/>
      <w:jc w:val="center"/>
    </w:pPr>
    <w:rPr>
      <w:color w:val="276E8B" w:themeColor="accent1" w:themeShade="BF"/>
    </w:rPr>
  </w:style>
  <w:style w:type="paragraph" w:styleId="TableofFigures">
    <w:name w:val="table of figures"/>
    <w:basedOn w:val="Normal"/>
    <w:next w:val="Normal"/>
    <w:link w:val="TableofFiguresChar"/>
    <w:uiPriority w:val="99"/>
    <w:unhideWhenUsed/>
    <w:rsid w:val="0014143B"/>
    <w:pPr>
      <w:spacing w:after="0"/>
    </w:pPr>
  </w:style>
  <w:style w:type="character" w:customStyle="1" w:styleId="Char1">
    <w:name w:val="פירוט טבלה Char"/>
    <w:basedOn w:val="DefaultParagraphFont"/>
    <w:link w:val="a3"/>
    <w:rsid w:val="00845A91"/>
    <w:rPr>
      <w:rFonts w:ascii="Segoe UI" w:eastAsia="Calibri" w:hAnsi="Segoe UI" w:cs="Segoe UI"/>
      <w:color w:val="276E8B" w:themeColor="accent1" w:themeShade="BF"/>
    </w:rPr>
  </w:style>
  <w:style w:type="paragraph" w:styleId="TOC2">
    <w:name w:val="toc 2"/>
    <w:basedOn w:val="Normal"/>
    <w:next w:val="Normal"/>
    <w:autoRedefine/>
    <w:uiPriority w:val="39"/>
    <w:unhideWhenUsed/>
    <w:rsid w:val="00D050F4"/>
    <w:pPr>
      <w:tabs>
        <w:tab w:val="right" w:leader="dot" w:pos="8280"/>
      </w:tabs>
      <w:bidi w:val="0"/>
      <w:spacing w:after="100"/>
      <w:ind w:left="270" w:right="26" w:hanging="426"/>
    </w:pPr>
  </w:style>
  <w:style w:type="paragraph" w:customStyle="1" w:styleId="ToC">
    <w:name w:val="ToC"/>
    <w:basedOn w:val="Normal"/>
    <w:link w:val="ToCChar"/>
    <w:rsid w:val="005E5764"/>
    <w:pPr>
      <w:tabs>
        <w:tab w:val="right" w:leader="dot" w:pos="8306"/>
      </w:tabs>
      <w:spacing w:after="0"/>
      <w:ind w:left="509" w:right="426" w:hanging="509"/>
    </w:pPr>
    <w:rPr>
      <w:noProof/>
      <w:sz w:val="20"/>
      <w:szCs w:val="20"/>
    </w:rPr>
  </w:style>
  <w:style w:type="character" w:customStyle="1" w:styleId="TableofFiguresChar">
    <w:name w:val="Table of Figures Char"/>
    <w:basedOn w:val="DefaultParagraphFont"/>
    <w:link w:val="TableofFigures"/>
    <w:uiPriority w:val="99"/>
    <w:rsid w:val="00E64949"/>
    <w:rPr>
      <w:rFonts w:cs="Arial"/>
    </w:rPr>
  </w:style>
  <w:style w:type="character" w:customStyle="1" w:styleId="ToCChar">
    <w:name w:val="ToC Char"/>
    <w:basedOn w:val="TableofFiguresChar"/>
    <w:link w:val="ToC"/>
    <w:rsid w:val="005E5764"/>
    <w:rPr>
      <w:rFonts w:ascii="Segoe UI" w:eastAsia="Calibri" w:hAnsi="Segoe UI" w:cs="Segoe UI"/>
      <w:noProof/>
      <w:sz w:val="20"/>
      <w:szCs w:val="20"/>
    </w:rPr>
  </w:style>
  <w:style w:type="paragraph" w:customStyle="1" w:styleId="a4">
    <w:name w:val="איור"/>
    <w:basedOn w:val="Caption"/>
    <w:link w:val="Char2"/>
    <w:autoRedefine/>
    <w:qFormat/>
    <w:rsid w:val="00290ADF"/>
    <w:pPr>
      <w:ind w:left="-341" w:right="0"/>
    </w:pPr>
  </w:style>
  <w:style w:type="character" w:customStyle="1" w:styleId="CaptionChar">
    <w:name w:val="Caption Char"/>
    <w:basedOn w:val="DefaultParagraphFont"/>
    <w:link w:val="Caption"/>
    <w:uiPriority w:val="35"/>
    <w:rsid w:val="00635EFC"/>
    <w:rPr>
      <w:rFonts w:ascii="Segoe UI" w:eastAsia="Calibri" w:hAnsi="Segoe UI" w:cs="Segoe UI"/>
      <w:color w:val="276E8B" w:themeColor="accent1" w:themeShade="BF"/>
    </w:rPr>
  </w:style>
  <w:style w:type="character" w:customStyle="1" w:styleId="Char2">
    <w:name w:val="איור Char"/>
    <w:basedOn w:val="CaptionChar"/>
    <w:link w:val="a4"/>
    <w:rsid w:val="00290ADF"/>
    <w:rPr>
      <w:rFonts w:asciiTheme="minorBidi" w:eastAsia="Calibri" w:hAnsiTheme="minorBidi" w:cs="Segoe UI"/>
      <w:color w:val="276E8B" w:themeColor="accent1" w:themeShade="BF"/>
    </w:rPr>
  </w:style>
  <w:style w:type="paragraph" w:customStyle="1" w:styleId="Head-Appendix">
    <w:name w:val="Head-Appendix"/>
    <w:basedOn w:val="Heading2"/>
    <w:link w:val="Head-AppendixChar"/>
    <w:rsid w:val="00B71E12"/>
    <w:pPr>
      <w:ind w:left="792"/>
    </w:pPr>
  </w:style>
  <w:style w:type="paragraph" w:customStyle="1" w:styleId="a0">
    <w:name w:val="נספח כ.משנה"/>
    <w:basedOn w:val="Heading2"/>
    <w:link w:val="Char3"/>
    <w:qFormat/>
    <w:rsid w:val="00EA36BE"/>
    <w:pPr>
      <w:numPr>
        <w:numId w:val="5"/>
      </w:numPr>
      <w:shd w:val="clear" w:color="auto" w:fill="EBF5F9"/>
    </w:pPr>
    <w:rPr>
      <w:sz w:val="28"/>
    </w:rPr>
  </w:style>
  <w:style w:type="character" w:customStyle="1" w:styleId="Head-AppendixChar">
    <w:name w:val="Head-Appendix Char"/>
    <w:basedOn w:val="Heading2Char"/>
    <w:link w:val="Head-Appendix"/>
    <w:rsid w:val="00B71E12"/>
    <w:rPr>
      <w:rFonts w:asciiTheme="minorBidi" w:eastAsia="Times New Roman" w:hAnsiTheme="minorBidi"/>
      <w:color w:val="276E8B" w:themeColor="accent1" w:themeShade="BF"/>
      <w:sz w:val="26"/>
      <w:szCs w:val="28"/>
    </w:rPr>
  </w:style>
  <w:style w:type="paragraph" w:customStyle="1" w:styleId="a2">
    <w:name w:val="רשימה נספח"/>
    <w:basedOn w:val="Heading3"/>
    <w:link w:val="Char4"/>
    <w:qFormat/>
    <w:rsid w:val="000F65BA"/>
    <w:pPr>
      <w:numPr>
        <w:numId w:val="6"/>
      </w:numPr>
      <w:spacing w:before="360" w:after="120"/>
      <w:ind w:left="284" w:hanging="284"/>
    </w:pPr>
    <w:rPr>
      <w:u w:val="single"/>
    </w:rPr>
  </w:style>
  <w:style w:type="character" w:customStyle="1" w:styleId="Char3">
    <w:name w:val="נספח כ.משנה Char"/>
    <w:basedOn w:val="Heading2Char"/>
    <w:link w:val="a0"/>
    <w:rsid w:val="00EA36BE"/>
    <w:rPr>
      <w:rFonts w:asciiTheme="minorBidi" w:eastAsia="Times New Roman" w:hAnsiTheme="minorBidi"/>
      <w:color w:val="276E8B" w:themeColor="accent1" w:themeShade="BF"/>
      <w:sz w:val="28"/>
      <w:szCs w:val="28"/>
      <w:shd w:val="clear" w:color="auto" w:fill="EBF5F9"/>
    </w:rPr>
  </w:style>
  <w:style w:type="character" w:customStyle="1" w:styleId="Char4">
    <w:name w:val="רשימה נספח Char"/>
    <w:basedOn w:val="Heading3Char"/>
    <w:link w:val="a2"/>
    <w:rsid w:val="000F65BA"/>
    <w:rPr>
      <w:rFonts w:asciiTheme="minorBidi" w:eastAsia="Times New Roman" w:hAnsiTheme="minorBidi"/>
      <w:color w:val="276E8B" w:themeColor="accent1" w:themeShade="BF"/>
      <w:sz w:val="24"/>
      <w:szCs w:val="28"/>
      <w:u w:val="single"/>
    </w:rPr>
  </w:style>
  <w:style w:type="paragraph" w:customStyle="1" w:styleId="a5">
    <w:name w:val="כותרת ראשית"/>
    <w:basedOn w:val="Heading1"/>
    <w:link w:val="Char5"/>
    <w:qFormat/>
    <w:rsid w:val="00EA36BE"/>
    <w:pPr>
      <w:numPr>
        <w:numId w:val="0"/>
      </w:numPr>
    </w:pPr>
  </w:style>
  <w:style w:type="character" w:customStyle="1" w:styleId="Char5">
    <w:name w:val="כותרת ראשית Char"/>
    <w:basedOn w:val="Heading1Char"/>
    <w:link w:val="a5"/>
    <w:rsid w:val="00EA36BE"/>
    <w:rPr>
      <w:rFonts w:asciiTheme="minorBidi" w:eastAsiaTheme="minorEastAsia" w:hAnsiTheme="minorBidi"/>
      <w:color w:val="276E8B" w:themeColor="accent1" w:themeShade="BF"/>
      <w:sz w:val="32"/>
      <w:szCs w:val="36"/>
      <w:lang w:eastAsia="ja-JP"/>
    </w:rPr>
  </w:style>
  <w:style w:type="character" w:customStyle="1" w:styleId="selectedmetricdescription">
    <w:name w:val="selectedmetricdescription"/>
    <w:basedOn w:val="DefaultParagraphFont"/>
    <w:rsid w:val="00FD14B8"/>
  </w:style>
  <w:style w:type="paragraph" w:customStyle="1" w:styleId="a6">
    <w:name w:val="טבלה"/>
    <w:basedOn w:val="a3"/>
    <w:link w:val="Char6"/>
    <w:qFormat/>
    <w:rsid w:val="00EA36BE"/>
  </w:style>
  <w:style w:type="character" w:customStyle="1" w:styleId="Char6">
    <w:name w:val="טבלה Char"/>
    <w:basedOn w:val="Char1"/>
    <w:link w:val="a6"/>
    <w:rsid w:val="00EA36BE"/>
    <w:rPr>
      <w:rFonts w:asciiTheme="minorBidi" w:eastAsia="Calibri" w:hAnsiTheme="minorBidi" w:cs="Segoe UI"/>
      <w:color w:val="276E8B" w:themeColor="accent1" w:themeShade="BF"/>
    </w:rPr>
  </w:style>
  <w:style w:type="paragraph" w:customStyle="1" w:styleId="ToC-F">
    <w:name w:val="ToC-F"/>
    <w:basedOn w:val="TableofFigures"/>
    <w:link w:val="ToC-FChar"/>
    <w:rsid w:val="0004091B"/>
    <w:pPr>
      <w:tabs>
        <w:tab w:val="right" w:leader="dot" w:pos="8296"/>
      </w:tabs>
      <w:spacing w:beforeLines="60" w:before="144" w:afterLines="60" w:after="144" w:line="240" w:lineRule="auto"/>
      <w:ind w:left="793" w:hanging="793"/>
    </w:pPr>
    <w:rPr>
      <w:sz w:val="20"/>
      <w:szCs w:val="20"/>
    </w:rPr>
  </w:style>
  <w:style w:type="paragraph" w:customStyle="1" w:styleId="TC-T">
    <w:name w:val="TםC-T"/>
    <w:basedOn w:val="TableofFigures"/>
    <w:link w:val="TC-TChar"/>
    <w:rsid w:val="00D42294"/>
    <w:pPr>
      <w:tabs>
        <w:tab w:val="right" w:leader="dot" w:pos="8296"/>
      </w:tabs>
    </w:pPr>
  </w:style>
  <w:style w:type="character" w:customStyle="1" w:styleId="ToC-FChar">
    <w:name w:val="ToC-F Char"/>
    <w:basedOn w:val="TableofFiguresChar"/>
    <w:link w:val="ToC-F"/>
    <w:rsid w:val="0004091B"/>
    <w:rPr>
      <w:rFonts w:ascii="Segoe UI" w:eastAsia="Calibri" w:hAnsi="Segoe UI" w:cs="Segoe UI"/>
      <w:sz w:val="20"/>
      <w:szCs w:val="20"/>
    </w:rPr>
  </w:style>
  <w:style w:type="character" w:customStyle="1" w:styleId="TC-TChar">
    <w:name w:val="TםC-T Char"/>
    <w:basedOn w:val="TableofFiguresChar"/>
    <w:link w:val="TC-T"/>
    <w:rsid w:val="00D42294"/>
    <w:rPr>
      <w:rFonts w:ascii="Segoe UI" w:eastAsia="Calibri" w:hAnsi="Segoe UI" w:cs="Segoe UI"/>
    </w:rPr>
  </w:style>
  <w:style w:type="paragraph" w:customStyle="1" w:styleId="a1">
    <w:name w:val="כ. משנית"/>
    <w:basedOn w:val="ListParagraph"/>
    <w:link w:val="Char7"/>
    <w:rsid w:val="00EA36BE"/>
    <w:pPr>
      <w:numPr>
        <w:numId w:val="7"/>
      </w:numPr>
      <w:shd w:val="clear" w:color="auto" w:fill="EAF5FA"/>
      <w:spacing w:before="240" w:after="180" w:line="240" w:lineRule="auto"/>
      <w:ind w:left="369" w:hanging="369"/>
      <w:contextualSpacing w:val="0"/>
    </w:pPr>
    <w:rPr>
      <w:color w:val="276E8B" w:themeColor="accent1" w:themeShade="BF"/>
      <w:szCs w:val="28"/>
    </w:rPr>
  </w:style>
  <w:style w:type="character" w:customStyle="1" w:styleId="Char7">
    <w:name w:val="כ. משנית Char"/>
    <w:basedOn w:val="ListParagraphChar"/>
    <w:link w:val="a1"/>
    <w:rsid w:val="00EA36BE"/>
    <w:rPr>
      <w:rFonts w:asciiTheme="minorBidi" w:eastAsia="Calibri" w:hAnsiTheme="minorBidi" w:cs="Arial"/>
      <w:b/>
      <w:bCs/>
      <w:color w:val="276E8B" w:themeColor="accent1" w:themeShade="BF"/>
      <w:sz w:val="24"/>
      <w:szCs w:val="28"/>
      <w:shd w:val="clear" w:color="auto" w:fill="EAF5FA"/>
    </w:rPr>
  </w:style>
  <w:style w:type="character" w:styleId="FollowedHyperlink">
    <w:name w:val="FollowedHyperlink"/>
    <w:basedOn w:val="DefaultParagraphFont"/>
    <w:uiPriority w:val="99"/>
    <w:semiHidden/>
    <w:unhideWhenUsed/>
    <w:rsid w:val="008B60AB"/>
    <w:rPr>
      <w:color w:val="9F6715" w:themeColor="followedHyperlink"/>
      <w:u w:val="single"/>
    </w:rPr>
  </w:style>
  <w:style w:type="paragraph" w:customStyle="1" w:styleId="a7">
    <w:name w:val="הערות ותוכן טבלה"/>
    <w:basedOn w:val="FootnoteText"/>
    <w:link w:val="Char8"/>
    <w:qFormat/>
    <w:rsid w:val="00EA36BE"/>
  </w:style>
  <w:style w:type="character" w:customStyle="1" w:styleId="Char8">
    <w:name w:val="הערות ותוכן טבלה Char"/>
    <w:basedOn w:val="FootnoteTextChar"/>
    <w:link w:val="a7"/>
    <w:rsid w:val="00EA36BE"/>
    <w:rPr>
      <w:rFonts w:asciiTheme="minorBidi" w:eastAsia="Calibri" w:hAnsiTheme="minorBidi" w:cs="Segoe UI"/>
      <w:sz w:val="18"/>
      <w:szCs w:val="18"/>
    </w:rPr>
  </w:style>
  <w:style w:type="paragraph" w:customStyle="1" w:styleId="a8">
    <w:name w:val="כותרת ראשיתת"/>
    <w:basedOn w:val="NoSpacing"/>
    <w:link w:val="Char9"/>
    <w:qFormat/>
    <w:rsid w:val="00EA36BE"/>
    <w:pPr>
      <w:framePr w:hSpace="187" w:wrap="around" w:vAnchor="page" w:hAnchor="margin" w:y="2195"/>
      <w:spacing w:line="276" w:lineRule="auto"/>
      <w:suppressOverlap/>
      <w:jc w:val="center"/>
    </w:pPr>
    <w:rPr>
      <w:color w:val="276E8B" w:themeColor="accent1" w:themeShade="BF"/>
      <w:sz w:val="52"/>
      <w:szCs w:val="52"/>
      <w:lang w:bidi="he-IL"/>
      <w14:shadow w14:blurRad="50800" w14:dist="38100" w14:dir="2700000" w14:sx="100000" w14:sy="100000" w14:kx="0" w14:ky="0" w14:algn="tl">
        <w14:srgbClr w14:val="000000">
          <w14:alpha w14:val="60000"/>
        </w14:srgbClr>
      </w14:shadow>
    </w:rPr>
  </w:style>
  <w:style w:type="paragraph" w:customStyle="1" w:styleId="a9">
    <w:name w:val="הערותת"/>
    <w:basedOn w:val="FootnoteText"/>
    <w:link w:val="Chara"/>
    <w:rsid w:val="009041D9"/>
  </w:style>
  <w:style w:type="character" w:customStyle="1" w:styleId="NoSpacingChar">
    <w:name w:val="No Spacing Char"/>
    <w:aliases w:val="דף ראשי Char"/>
    <w:basedOn w:val="DefaultParagraphFont"/>
    <w:link w:val="NoSpacing"/>
    <w:uiPriority w:val="1"/>
    <w:rsid w:val="002714CA"/>
    <w:rPr>
      <w:rFonts w:ascii="Segoe UI" w:eastAsia="Calibri" w:hAnsi="Segoe UI" w:cs="Segoe UI"/>
      <w:szCs w:val="32"/>
      <w:lang w:eastAsia="ja-JP" w:bidi="ar-SA"/>
    </w:rPr>
  </w:style>
  <w:style w:type="character" w:customStyle="1" w:styleId="Char9">
    <w:name w:val="כותרת ראשיתת Char"/>
    <w:basedOn w:val="NoSpacingChar"/>
    <w:link w:val="a8"/>
    <w:rsid w:val="00EA36BE"/>
    <w:rPr>
      <w:rFonts w:asciiTheme="minorBidi" w:eastAsia="Calibri" w:hAnsiTheme="minorBidi" w:cs="Segoe UI"/>
      <w:color w:val="276E8B" w:themeColor="accent1" w:themeShade="BF"/>
      <w:sz w:val="52"/>
      <w:szCs w:val="52"/>
      <w:lang w:eastAsia="ja-JP" w:bidi="ar-SA"/>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525661"/>
    <w:rPr>
      <w:b/>
      <w:bCs/>
      <w:smallCaps/>
      <w:color w:val="3494BA" w:themeColor="accent1"/>
      <w:spacing w:val="5"/>
    </w:rPr>
  </w:style>
  <w:style w:type="character" w:customStyle="1" w:styleId="Chara">
    <w:name w:val="הערותת Char"/>
    <w:basedOn w:val="FootnoteTextChar"/>
    <w:link w:val="a9"/>
    <w:rsid w:val="009041D9"/>
    <w:rPr>
      <w:rFonts w:ascii="Segoe UI" w:eastAsia="Calibri" w:hAnsi="Segoe UI" w:cs="Segoe UI"/>
      <w:sz w:val="18"/>
      <w:szCs w:val="18"/>
    </w:rPr>
  </w:style>
  <w:style w:type="paragraph" w:customStyle="1" w:styleId="-">
    <w:name w:val="תוכן-איור"/>
    <w:basedOn w:val="TableofFigures"/>
    <w:link w:val="-Char"/>
    <w:qFormat/>
    <w:rsid w:val="00751B11"/>
    <w:pPr>
      <w:tabs>
        <w:tab w:val="right" w:leader="dot" w:pos="8296"/>
      </w:tabs>
    </w:pPr>
    <w:rPr>
      <w:noProof/>
    </w:rPr>
  </w:style>
  <w:style w:type="paragraph" w:customStyle="1" w:styleId="-0">
    <w:name w:val="תודן-טבלה"/>
    <w:basedOn w:val="TableofFigures"/>
    <w:link w:val="-Char0"/>
    <w:qFormat/>
    <w:rsid w:val="000F65BA"/>
    <w:pPr>
      <w:tabs>
        <w:tab w:val="right" w:leader="dot" w:pos="8296"/>
      </w:tabs>
    </w:pPr>
    <w:rPr>
      <w:noProof/>
    </w:rPr>
  </w:style>
  <w:style w:type="character" w:customStyle="1" w:styleId="-Char">
    <w:name w:val="תוכן-איור Char"/>
    <w:basedOn w:val="TableofFiguresChar"/>
    <w:link w:val="-"/>
    <w:rsid w:val="00751B11"/>
    <w:rPr>
      <w:rFonts w:ascii="Segoe UI" w:eastAsia="Calibri" w:hAnsi="Segoe UI" w:cs="Segoe UI"/>
      <w:noProof/>
    </w:rPr>
  </w:style>
  <w:style w:type="character" w:customStyle="1" w:styleId="-Char0">
    <w:name w:val="תודן-טבלה Char"/>
    <w:basedOn w:val="TableofFiguresChar"/>
    <w:link w:val="-0"/>
    <w:rsid w:val="000F65BA"/>
    <w:rPr>
      <w:rFonts w:asciiTheme="minorBidi" w:eastAsia="Calibri" w:hAnsiTheme="minorBidi" w:cs="Arial"/>
      <w:noProof/>
    </w:rPr>
  </w:style>
  <w:style w:type="paragraph" w:styleId="TOC3">
    <w:name w:val="toc 3"/>
    <w:basedOn w:val="Normal"/>
    <w:next w:val="Normal"/>
    <w:autoRedefine/>
    <w:uiPriority w:val="39"/>
    <w:unhideWhenUsed/>
    <w:rsid w:val="009A212A"/>
    <w:pPr>
      <w:spacing w:after="100"/>
      <w:ind w:left="440"/>
    </w:pPr>
  </w:style>
  <w:style w:type="table" w:customStyle="1" w:styleId="GridTable4-Accent11">
    <w:name w:val="Grid Table 4 - Accent 11"/>
    <w:basedOn w:val="TableNormal"/>
    <w:uiPriority w:val="49"/>
    <w:rsid w:val="00B51CE2"/>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Heading">
    <w:name w:val="TOC Heading"/>
    <w:basedOn w:val="Heading1"/>
    <w:next w:val="Normal"/>
    <w:uiPriority w:val="39"/>
    <w:unhideWhenUsed/>
    <w:qFormat/>
    <w:rsid w:val="00E6276D"/>
    <w:pPr>
      <w:keepNext/>
      <w:keepLines/>
      <w:numPr>
        <w:numId w:val="0"/>
      </w:numPr>
      <w:pBdr>
        <w:bottom w:val="none" w:sz="0" w:space="0" w:color="auto"/>
      </w:pBdr>
      <w:bidi w:val="0"/>
      <w:spacing w:before="240" w:after="0" w:line="259" w:lineRule="auto"/>
      <w:outlineLvl w:val="9"/>
    </w:pPr>
    <w:rPr>
      <w:rFonts w:asciiTheme="majorHAnsi" w:eastAsiaTheme="majorEastAsia" w:hAnsiTheme="majorHAnsi" w:cstheme="majorBidi"/>
      <w:szCs w:val="32"/>
      <w:lang w:eastAsia="en-US" w:bidi="ar-SA"/>
    </w:rPr>
  </w:style>
  <w:style w:type="character" w:customStyle="1" w:styleId="nlmstring-name">
    <w:name w:val="nlm_string-name"/>
    <w:basedOn w:val="DefaultParagraphFont"/>
    <w:rsid w:val="00AB6292"/>
  </w:style>
  <w:style w:type="character" w:customStyle="1" w:styleId="UnresolvedMention1">
    <w:name w:val="Unresolved Mention1"/>
    <w:basedOn w:val="DefaultParagraphFont"/>
    <w:uiPriority w:val="99"/>
    <w:semiHidden/>
    <w:unhideWhenUsed/>
    <w:rsid w:val="009921EC"/>
    <w:rPr>
      <w:color w:val="605E5C"/>
      <w:shd w:val="clear" w:color="auto" w:fill="E1DFDD"/>
    </w:rPr>
  </w:style>
  <w:style w:type="table" w:customStyle="1" w:styleId="GridTable4-Accent31">
    <w:name w:val="Grid Table 4 - Accent 31"/>
    <w:basedOn w:val="TableNormal"/>
    <w:uiPriority w:val="49"/>
    <w:rsid w:val="00EC38CF"/>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5Dark-Accent11">
    <w:name w:val="Grid Table 5 Dark - Accent 11"/>
    <w:basedOn w:val="TableNormal"/>
    <w:uiPriority w:val="50"/>
    <w:rsid w:val="00DC43E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4-Accent21">
    <w:name w:val="Grid Table 4 - Accent 21"/>
    <w:basedOn w:val="TableNormal"/>
    <w:uiPriority w:val="49"/>
    <w:rsid w:val="00DC43E7"/>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paragraph" w:customStyle="1" w:styleId="Default">
    <w:name w:val="Default"/>
    <w:rsid w:val="00ED53E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72EB5"/>
    <w:rPr>
      <w:i/>
      <w:iCs/>
    </w:rPr>
  </w:style>
  <w:style w:type="character" w:customStyle="1" w:styleId="Style1Char">
    <w:name w:val="Style1 Char"/>
    <w:basedOn w:val="ListParagraphChar"/>
    <w:rsid w:val="008127D7"/>
    <w:rPr>
      <w:rFonts w:asciiTheme="minorBidi" w:eastAsia="Calibri" w:hAnsiTheme="minorBidi" w:cstheme="minorHAnsi"/>
      <w:b/>
      <w:bCs/>
      <w:sz w:val="28"/>
      <w:szCs w:val="24"/>
    </w:rPr>
  </w:style>
  <w:style w:type="character" w:styleId="HTMLCite">
    <w:name w:val="HTML Cite"/>
    <w:basedOn w:val="DefaultParagraphFont"/>
    <w:uiPriority w:val="99"/>
    <w:semiHidden/>
    <w:unhideWhenUsed/>
    <w:rsid w:val="00105E1F"/>
    <w:rPr>
      <w:i/>
      <w:iCs/>
    </w:rPr>
  </w:style>
  <w:style w:type="character" w:customStyle="1" w:styleId="dtitle">
    <w:name w:val="dtitle"/>
    <w:basedOn w:val="DefaultParagraphFont"/>
    <w:rsid w:val="00B92D97"/>
  </w:style>
  <w:style w:type="table" w:customStyle="1" w:styleId="GridTable1Light-Accent61">
    <w:name w:val="Grid Table 1 Light - Accent 61"/>
    <w:basedOn w:val="TableNormal"/>
    <w:uiPriority w:val="46"/>
    <w:rsid w:val="00C707B1"/>
    <w:pPr>
      <w:spacing w:after="0" w:line="240" w:lineRule="auto"/>
    </w:pPr>
    <w:tblPr>
      <w:tblStyleRowBandSize w:val="1"/>
      <w:tblStyleColBandSize w:val="1"/>
      <w:tblInd w:w="0" w:type="dxa"/>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character" w:customStyle="1" w:styleId="qtitle">
    <w:name w:val="qtitle"/>
    <w:basedOn w:val="DefaultParagraphFont"/>
    <w:rsid w:val="00937AB4"/>
  </w:style>
  <w:style w:type="character" w:customStyle="1" w:styleId="UnresolvedMention2">
    <w:name w:val="Unresolved Mention2"/>
    <w:basedOn w:val="DefaultParagraphFont"/>
    <w:uiPriority w:val="99"/>
    <w:semiHidden/>
    <w:unhideWhenUsed/>
    <w:rsid w:val="008900EB"/>
    <w:rPr>
      <w:color w:val="605E5C"/>
      <w:shd w:val="clear" w:color="auto" w:fill="E1DFDD"/>
    </w:rPr>
  </w:style>
  <w:style w:type="character" w:customStyle="1" w:styleId="UnresolvedMention3">
    <w:name w:val="Unresolved Mention3"/>
    <w:basedOn w:val="DefaultParagraphFont"/>
    <w:uiPriority w:val="99"/>
    <w:semiHidden/>
    <w:unhideWhenUsed/>
    <w:rsid w:val="00A52F04"/>
    <w:rPr>
      <w:color w:val="605E5C"/>
      <w:shd w:val="clear" w:color="auto" w:fill="E1DFDD"/>
    </w:rPr>
  </w:style>
  <w:style w:type="paragraph" w:customStyle="1" w:styleId="Style2">
    <w:name w:val="Style2"/>
    <w:basedOn w:val="Normal"/>
    <w:link w:val="Style2Char"/>
    <w:qFormat/>
    <w:rsid w:val="00C5593A"/>
    <w:pPr>
      <w:bidi w:val="0"/>
    </w:pPr>
    <w:rPr>
      <w:color w:val="276E8B" w:themeColor="accent1" w:themeShade="BF"/>
      <w:sz w:val="24"/>
      <w:szCs w:val="24"/>
    </w:rPr>
  </w:style>
  <w:style w:type="character" w:customStyle="1" w:styleId="Style2Char">
    <w:name w:val="Style2 Char"/>
    <w:basedOn w:val="DefaultParagraphFont"/>
    <w:link w:val="Style2"/>
    <w:rsid w:val="00C5593A"/>
    <w:rPr>
      <w:rFonts w:asciiTheme="minorBidi" w:eastAsia="Calibri" w:hAnsiTheme="minorBidi"/>
      <w:color w:val="276E8B"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תוכן"/>
    <w:qFormat/>
    <w:rsid w:val="000F65BA"/>
    <w:pPr>
      <w:bidi/>
      <w:spacing w:before="120" w:after="120"/>
      <w:jc w:val="both"/>
    </w:pPr>
    <w:rPr>
      <w:rFonts w:asciiTheme="minorBidi" w:eastAsia="Calibri" w:hAnsiTheme="minorBidi"/>
    </w:rPr>
  </w:style>
  <w:style w:type="paragraph" w:styleId="Heading1">
    <w:name w:val="heading 1"/>
    <w:aliases w:val="Subtitle"/>
    <w:basedOn w:val="Normal"/>
    <w:next w:val="Normal"/>
    <w:link w:val="Heading1Char"/>
    <w:uiPriority w:val="9"/>
    <w:qFormat/>
    <w:rsid w:val="000F65BA"/>
    <w:pPr>
      <w:numPr>
        <w:numId w:val="1"/>
      </w:numPr>
      <w:pBdr>
        <w:bottom w:val="single" w:sz="4" w:space="1" w:color="7FC0DB" w:themeColor="accent1" w:themeTint="99"/>
      </w:pBdr>
      <w:spacing w:before="360" w:after="360"/>
      <w:jc w:val="left"/>
      <w:outlineLvl w:val="0"/>
    </w:pPr>
    <w:rPr>
      <w:rFonts w:eastAsiaTheme="minorEastAsia"/>
      <w:color w:val="276E8B" w:themeColor="accent1" w:themeShade="BF"/>
      <w:sz w:val="32"/>
      <w:szCs w:val="36"/>
      <w:lang w:eastAsia="ja-JP"/>
    </w:rPr>
  </w:style>
  <w:style w:type="paragraph" w:styleId="Heading2">
    <w:name w:val="heading 2"/>
    <w:aliases w:val="כותרת משנית"/>
    <w:basedOn w:val="Normal"/>
    <w:next w:val="a1"/>
    <w:link w:val="Heading2Char"/>
    <w:uiPriority w:val="9"/>
    <w:unhideWhenUsed/>
    <w:qFormat/>
    <w:rsid w:val="004652CD"/>
    <w:pPr>
      <w:keepNext/>
      <w:keepLines/>
      <w:numPr>
        <w:ilvl w:val="1"/>
        <w:numId w:val="1"/>
      </w:numPr>
      <w:spacing w:before="480" w:after="240"/>
      <w:ind w:left="1962"/>
      <w:jc w:val="left"/>
      <w:outlineLvl w:val="1"/>
    </w:pPr>
    <w:rPr>
      <w:rFonts w:eastAsia="Times New Roman"/>
      <w:color w:val="276E8B" w:themeColor="accent1" w:themeShade="BF"/>
      <w:sz w:val="26"/>
      <w:szCs w:val="28"/>
    </w:rPr>
  </w:style>
  <w:style w:type="paragraph" w:styleId="Heading3">
    <w:name w:val="heading 3"/>
    <w:aliases w:val="כ. משנית 3"/>
    <w:basedOn w:val="Normal"/>
    <w:next w:val="Normal"/>
    <w:link w:val="Heading3Char"/>
    <w:uiPriority w:val="9"/>
    <w:unhideWhenUsed/>
    <w:qFormat/>
    <w:rsid w:val="000F65BA"/>
    <w:pPr>
      <w:keepNext/>
      <w:keepLines/>
      <w:numPr>
        <w:ilvl w:val="2"/>
        <w:numId w:val="1"/>
      </w:numPr>
      <w:spacing w:before="480" w:after="240"/>
      <w:jc w:val="left"/>
      <w:outlineLvl w:val="2"/>
    </w:pPr>
    <w:rPr>
      <w:rFonts w:eastAsia="Times New Roman"/>
      <w:color w:val="276E8B" w:themeColor="accent1" w:themeShade="BF"/>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2C6"/>
    <w:rPr>
      <w:rFonts w:ascii="Tahoma" w:hAnsi="Tahoma" w:cs="Tahoma"/>
      <w:sz w:val="16"/>
      <w:szCs w:val="16"/>
    </w:rPr>
  </w:style>
  <w:style w:type="paragraph" w:styleId="FootnoteText">
    <w:name w:val="footnote text"/>
    <w:basedOn w:val="Normal"/>
    <w:link w:val="FootnoteTextChar"/>
    <w:uiPriority w:val="99"/>
    <w:unhideWhenUsed/>
    <w:rsid w:val="002F79AD"/>
    <w:pPr>
      <w:spacing w:after="0" w:line="240" w:lineRule="auto"/>
      <w:jc w:val="left"/>
    </w:pPr>
    <w:rPr>
      <w:sz w:val="18"/>
      <w:szCs w:val="18"/>
    </w:rPr>
  </w:style>
  <w:style w:type="character" w:customStyle="1" w:styleId="FootnoteTextChar">
    <w:name w:val="Footnote Text Char"/>
    <w:basedOn w:val="DefaultParagraphFont"/>
    <w:link w:val="FootnoteText"/>
    <w:uiPriority w:val="99"/>
    <w:rsid w:val="002F79AD"/>
    <w:rPr>
      <w:rFonts w:ascii="Segoe UI" w:eastAsia="Calibri" w:hAnsi="Segoe UI" w:cs="Segoe UI"/>
      <w:sz w:val="18"/>
      <w:szCs w:val="18"/>
    </w:rPr>
  </w:style>
  <w:style w:type="character" w:styleId="FootnoteReference">
    <w:name w:val="footnote reference"/>
    <w:basedOn w:val="DefaultParagraphFont"/>
    <w:uiPriority w:val="99"/>
    <w:unhideWhenUsed/>
    <w:rsid w:val="002D72C6"/>
    <w:rPr>
      <w:vertAlign w:val="superscript"/>
    </w:rPr>
  </w:style>
  <w:style w:type="paragraph" w:styleId="Caption">
    <w:name w:val="caption"/>
    <w:basedOn w:val="Normal"/>
    <w:next w:val="Normal"/>
    <w:link w:val="CaptionChar"/>
    <w:uiPriority w:val="35"/>
    <w:unhideWhenUsed/>
    <w:rsid w:val="00845A91"/>
    <w:pPr>
      <w:spacing w:before="360" w:after="240"/>
      <w:ind w:left="-340" w:right="-425"/>
      <w:jc w:val="center"/>
    </w:pPr>
    <w:rPr>
      <w:color w:val="276E8B" w:themeColor="accent1" w:themeShade="BF"/>
    </w:rPr>
  </w:style>
  <w:style w:type="character" w:customStyle="1" w:styleId="Heading1Char">
    <w:name w:val="Heading 1 Char"/>
    <w:aliases w:val="Subtitle Char"/>
    <w:basedOn w:val="DefaultParagraphFont"/>
    <w:link w:val="Heading1"/>
    <w:uiPriority w:val="9"/>
    <w:rsid w:val="000F65BA"/>
    <w:rPr>
      <w:rFonts w:asciiTheme="minorBidi" w:eastAsiaTheme="minorEastAsia" w:hAnsiTheme="minorBidi"/>
      <w:color w:val="276E8B" w:themeColor="accent1" w:themeShade="BF"/>
      <w:sz w:val="32"/>
      <w:szCs w:val="36"/>
      <w:lang w:eastAsia="ja-JP"/>
    </w:rPr>
  </w:style>
  <w:style w:type="paragraph" w:styleId="ListParagraph">
    <w:name w:val="List Paragraph"/>
    <w:basedOn w:val="Normal"/>
    <w:link w:val="ListParagraphChar"/>
    <w:uiPriority w:val="34"/>
    <w:qFormat/>
    <w:rsid w:val="00DB06F1"/>
    <w:pPr>
      <w:numPr>
        <w:numId w:val="9"/>
      </w:numPr>
      <w:contextualSpacing/>
    </w:pPr>
    <w:rPr>
      <w:b/>
      <w:bCs/>
      <w:sz w:val="24"/>
      <w:szCs w:val="24"/>
    </w:rPr>
  </w:style>
  <w:style w:type="table" w:styleId="TableGrid">
    <w:name w:val="Table Grid"/>
    <w:basedOn w:val="TableNormal"/>
    <w:uiPriority w:val="59"/>
    <w:rsid w:val="00D3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כותרת משנית Char"/>
    <w:basedOn w:val="DefaultParagraphFont"/>
    <w:link w:val="Heading2"/>
    <w:uiPriority w:val="9"/>
    <w:rsid w:val="00A543B6"/>
    <w:rPr>
      <w:rFonts w:asciiTheme="minorBidi" w:eastAsia="Times New Roman" w:hAnsiTheme="minorBidi"/>
      <w:color w:val="276E8B" w:themeColor="accent1" w:themeShade="BF"/>
      <w:sz w:val="26"/>
      <w:szCs w:val="28"/>
    </w:rPr>
  </w:style>
  <w:style w:type="character" w:styleId="CommentReference">
    <w:name w:val="annotation reference"/>
    <w:basedOn w:val="DefaultParagraphFont"/>
    <w:uiPriority w:val="99"/>
    <w:semiHidden/>
    <w:unhideWhenUsed/>
    <w:rsid w:val="004A23F8"/>
    <w:rPr>
      <w:sz w:val="16"/>
      <w:szCs w:val="16"/>
    </w:rPr>
  </w:style>
  <w:style w:type="paragraph" w:styleId="CommentText">
    <w:name w:val="annotation text"/>
    <w:basedOn w:val="Normal"/>
    <w:link w:val="CommentTextChar"/>
    <w:uiPriority w:val="99"/>
    <w:unhideWhenUsed/>
    <w:rsid w:val="004A23F8"/>
    <w:pPr>
      <w:spacing w:line="240" w:lineRule="auto"/>
    </w:pPr>
    <w:rPr>
      <w:sz w:val="20"/>
      <w:szCs w:val="20"/>
    </w:rPr>
  </w:style>
  <w:style w:type="character" w:customStyle="1" w:styleId="CommentTextChar">
    <w:name w:val="Comment Text Char"/>
    <w:basedOn w:val="DefaultParagraphFont"/>
    <w:link w:val="CommentText"/>
    <w:uiPriority w:val="99"/>
    <w:rsid w:val="004A23F8"/>
    <w:rPr>
      <w:rFonts w:cs="Arial"/>
      <w:sz w:val="20"/>
      <w:szCs w:val="20"/>
    </w:rPr>
  </w:style>
  <w:style w:type="paragraph" w:styleId="CommentSubject">
    <w:name w:val="annotation subject"/>
    <w:basedOn w:val="CommentText"/>
    <w:next w:val="CommentText"/>
    <w:link w:val="CommentSubjectChar"/>
    <w:uiPriority w:val="99"/>
    <w:semiHidden/>
    <w:unhideWhenUsed/>
    <w:rsid w:val="004A23F8"/>
    <w:rPr>
      <w:b/>
      <w:bCs/>
    </w:rPr>
  </w:style>
  <w:style w:type="character" w:customStyle="1" w:styleId="CommentSubjectChar">
    <w:name w:val="Comment Subject Char"/>
    <w:basedOn w:val="CommentTextChar"/>
    <w:link w:val="CommentSubject"/>
    <w:uiPriority w:val="99"/>
    <w:semiHidden/>
    <w:rsid w:val="004A23F8"/>
    <w:rPr>
      <w:rFonts w:cs="Arial"/>
      <w:b/>
      <w:bCs/>
      <w:sz w:val="20"/>
      <w:szCs w:val="20"/>
    </w:rPr>
  </w:style>
  <w:style w:type="character" w:customStyle="1" w:styleId="Heading3Char">
    <w:name w:val="Heading 3 Char"/>
    <w:aliases w:val="כ. משנית 3 Char"/>
    <w:basedOn w:val="DefaultParagraphFont"/>
    <w:link w:val="Heading3"/>
    <w:uiPriority w:val="9"/>
    <w:rsid w:val="000F65BA"/>
    <w:rPr>
      <w:rFonts w:asciiTheme="minorBidi" w:eastAsia="Times New Roman" w:hAnsiTheme="minorBidi"/>
      <w:color w:val="276E8B" w:themeColor="accent1" w:themeShade="BF"/>
      <w:sz w:val="24"/>
      <w:szCs w:val="28"/>
    </w:rPr>
  </w:style>
  <w:style w:type="character" w:styleId="Hyperlink">
    <w:name w:val="Hyperlink"/>
    <w:basedOn w:val="DefaultParagraphFont"/>
    <w:uiPriority w:val="99"/>
    <w:unhideWhenUsed/>
    <w:rsid w:val="00060279"/>
    <w:rPr>
      <w:color w:val="194A5D" w:themeColor="hyperlink"/>
      <w:u w:val="single"/>
    </w:rPr>
  </w:style>
  <w:style w:type="paragraph" w:styleId="Header">
    <w:name w:val="header"/>
    <w:basedOn w:val="Normal"/>
    <w:link w:val="HeaderChar"/>
    <w:uiPriority w:val="99"/>
    <w:unhideWhenUsed/>
    <w:rsid w:val="004B1C81"/>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4B1C81"/>
    <w:rPr>
      <w:rFonts w:cs="Arial"/>
    </w:rPr>
  </w:style>
  <w:style w:type="paragraph" w:styleId="Footer">
    <w:name w:val="footer"/>
    <w:basedOn w:val="Normal"/>
    <w:link w:val="FooterChar"/>
    <w:uiPriority w:val="99"/>
    <w:unhideWhenUsed/>
    <w:rsid w:val="004B1C81"/>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4B1C81"/>
    <w:rPr>
      <w:rFonts w:cs="Arial"/>
    </w:rPr>
  </w:style>
  <w:style w:type="paragraph" w:styleId="NoSpacing">
    <w:name w:val="No Spacing"/>
    <w:aliases w:val="דף ראשי"/>
    <w:basedOn w:val="Normal"/>
    <w:link w:val="NoSpacingChar"/>
    <w:uiPriority w:val="1"/>
    <w:qFormat/>
    <w:rsid w:val="002B20FB"/>
    <w:pPr>
      <w:spacing w:after="0" w:line="240" w:lineRule="auto"/>
      <w:jc w:val="left"/>
    </w:pPr>
    <w:rPr>
      <w:szCs w:val="32"/>
      <w:lang w:eastAsia="ja-JP" w:bidi="ar-SA"/>
    </w:rPr>
  </w:style>
  <w:style w:type="paragraph" w:styleId="TOC1">
    <w:name w:val="toc 1"/>
    <w:aliases w:val="תוכן /רשימת איורים/טבלאות"/>
    <w:basedOn w:val="ToC"/>
    <w:next w:val="Normal"/>
    <w:autoRedefine/>
    <w:uiPriority w:val="39"/>
    <w:unhideWhenUsed/>
    <w:qFormat/>
    <w:rsid w:val="00D050F4"/>
    <w:pPr>
      <w:tabs>
        <w:tab w:val="clear" w:pos="8306"/>
        <w:tab w:val="right" w:leader="dot" w:pos="8280"/>
      </w:tabs>
      <w:bidi w:val="0"/>
      <w:ind w:left="-180" w:right="26"/>
    </w:pPr>
    <w:rPr>
      <w:sz w:val="22"/>
      <w:szCs w:val="22"/>
    </w:rPr>
  </w:style>
  <w:style w:type="numbering" w:customStyle="1" w:styleId="NoList1">
    <w:name w:val="No List1"/>
    <w:next w:val="NoList"/>
    <w:uiPriority w:val="99"/>
    <w:semiHidden/>
    <w:unhideWhenUsed/>
    <w:rsid w:val="008A4A90"/>
  </w:style>
  <w:style w:type="table" w:customStyle="1" w:styleId="TableGrid1">
    <w:name w:val="Table Grid1"/>
    <w:basedOn w:val="TableNormal"/>
    <w:next w:val="TableGrid"/>
    <w:uiPriority w:val="59"/>
    <w:rsid w:val="008A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A4A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A5EF9"/>
  </w:style>
  <w:style w:type="paragraph" w:styleId="NormalWeb">
    <w:name w:val="Normal (Web)"/>
    <w:basedOn w:val="Normal"/>
    <w:uiPriority w:val="99"/>
    <w:semiHidden/>
    <w:unhideWhenUsed/>
    <w:rsid w:val="009A5EF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9A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A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A5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רשימה1"/>
    <w:basedOn w:val="ListParagraph"/>
    <w:link w:val="Char"/>
    <w:qFormat/>
    <w:rsid w:val="000F65BA"/>
    <w:pPr>
      <w:numPr>
        <w:numId w:val="2"/>
      </w:numPr>
      <w:contextualSpacing w:val="0"/>
    </w:pPr>
  </w:style>
  <w:style w:type="paragraph" w:customStyle="1" w:styleId="Caption1">
    <w:name w:val="Caption1"/>
    <w:basedOn w:val="Normal"/>
    <w:link w:val="Caption1Char"/>
    <w:rsid w:val="009A5EF9"/>
    <w:pPr>
      <w:spacing w:before="240"/>
      <w:jc w:val="center"/>
    </w:pPr>
  </w:style>
  <w:style w:type="character" w:customStyle="1" w:styleId="ListParagraphChar">
    <w:name w:val="List Paragraph Char"/>
    <w:basedOn w:val="DefaultParagraphFont"/>
    <w:link w:val="ListParagraph"/>
    <w:uiPriority w:val="34"/>
    <w:rsid w:val="00DB06F1"/>
    <w:rPr>
      <w:rFonts w:asciiTheme="minorBidi" w:eastAsia="Calibri" w:hAnsiTheme="minorBidi"/>
      <w:b/>
      <w:bCs/>
      <w:sz w:val="24"/>
      <w:szCs w:val="24"/>
    </w:rPr>
  </w:style>
  <w:style w:type="character" w:customStyle="1" w:styleId="Char">
    <w:name w:val="רשימה Char"/>
    <w:basedOn w:val="ListParagraphChar"/>
    <w:link w:val="1"/>
    <w:rsid w:val="000F65BA"/>
    <w:rPr>
      <w:rFonts w:asciiTheme="minorBidi" w:eastAsia="Calibri" w:hAnsiTheme="minorBidi" w:cs="Arial"/>
      <w:b/>
      <w:bCs/>
      <w:sz w:val="24"/>
      <w:szCs w:val="24"/>
    </w:rPr>
  </w:style>
  <w:style w:type="paragraph" w:customStyle="1" w:styleId="a">
    <w:name w:val="רשימה מספרית"/>
    <w:basedOn w:val="ListParagraph"/>
    <w:link w:val="Char0"/>
    <w:qFormat/>
    <w:rsid w:val="000F65BA"/>
    <w:pPr>
      <w:numPr>
        <w:numId w:val="3"/>
      </w:numPr>
      <w:contextualSpacing w:val="0"/>
    </w:pPr>
  </w:style>
  <w:style w:type="character" w:customStyle="1" w:styleId="Caption1Char">
    <w:name w:val="Caption1 Char"/>
    <w:basedOn w:val="DefaultParagraphFont"/>
    <w:link w:val="Caption1"/>
    <w:rsid w:val="009A5EF9"/>
    <w:rPr>
      <w:rFonts w:cs="Arial"/>
    </w:rPr>
  </w:style>
  <w:style w:type="character" w:customStyle="1" w:styleId="Char0">
    <w:name w:val="רשימה מספרית Char"/>
    <w:basedOn w:val="ListParagraphChar"/>
    <w:link w:val="a"/>
    <w:rsid w:val="000F65BA"/>
    <w:rPr>
      <w:rFonts w:asciiTheme="minorBidi" w:eastAsia="Calibri" w:hAnsiTheme="minorBidi" w:cs="Arial"/>
      <w:b/>
      <w:bCs/>
      <w:sz w:val="24"/>
      <w:szCs w:val="24"/>
    </w:rPr>
  </w:style>
  <w:style w:type="numbering" w:customStyle="1" w:styleId="Style1">
    <w:name w:val="Style1"/>
    <w:uiPriority w:val="99"/>
    <w:rsid w:val="005C1A77"/>
    <w:pPr>
      <w:numPr>
        <w:numId w:val="4"/>
      </w:numPr>
    </w:pPr>
  </w:style>
  <w:style w:type="paragraph" w:styleId="Revision">
    <w:name w:val="Revision"/>
    <w:hidden/>
    <w:uiPriority w:val="99"/>
    <w:semiHidden/>
    <w:rsid w:val="00267B17"/>
    <w:pPr>
      <w:spacing w:after="0" w:line="240" w:lineRule="auto"/>
    </w:pPr>
    <w:rPr>
      <w:rFonts w:cs="Arial"/>
    </w:rPr>
  </w:style>
  <w:style w:type="paragraph" w:customStyle="1" w:styleId="a3">
    <w:name w:val="פירוט טבלה"/>
    <w:basedOn w:val="Normal"/>
    <w:link w:val="Char1"/>
    <w:rsid w:val="00845A91"/>
    <w:pPr>
      <w:spacing w:before="360" w:after="240"/>
      <w:jc w:val="center"/>
    </w:pPr>
    <w:rPr>
      <w:color w:val="276E8B" w:themeColor="accent1" w:themeShade="BF"/>
    </w:rPr>
  </w:style>
  <w:style w:type="paragraph" w:styleId="TableofFigures">
    <w:name w:val="table of figures"/>
    <w:basedOn w:val="Normal"/>
    <w:next w:val="Normal"/>
    <w:link w:val="TableofFiguresChar"/>
    <w:uiPriority w:val="99"/>
    <w:unhideWhenUsed/>
    <w:rsid w:val="0014143B"/>
    <w:pPr>
      <w:spacing w:after="0"/>
    </w:pPr>
  </w:style>
  <w:style w:type="character" w:customStyle="1" w:styleId="Char1">
    <w:name w:val="פירוט טבלה Char"/>
    <w:basedOn w:val="DefaultParagraphFont"/>
    <w:link w:val="a3"/>
    <w:rsid w:val="00845A91"/>
    <w:rPr>
      <w:rFonts w:ascii="Segoe UI" w:eastAsia="Calibri" w:hAnsi="Segoe UI" w:cs="Segoe UI"/>
      <w:color w:val="276E8B" w:themeColor="accent1" w:themeShade="BF"/>
    </w:rPr>
  </w:style>
  <w:style w:type="paragraph" w:styleId="TOC2">
    <w:name w:val="toc 2"/>
    <w:basedOn w:val="Normal"/>
    <w:next w:val="Normal"/>
    <w:autoRedefine/>
    <w:uiPriority w:val="39"/>
    <w:unhideWhenUsed/>
    <w:rsid w:val="00D050F4"/>
    <w:pPr>
      <w:tabs>
        <w:tab w:val="right" w:leader="dot" w:pos="8280"/>
      </w:tabs>
      <w:bidi w:val="0"/>
      <w:spacing w:after="100"/>
      <w:ind w:left="270" w:right="26" w:hanging="426"/>
    </w:pPr>
  </w:style>
  <w:style w:type="paragraph" w:customStyle="1" w:styleId="ToC">
    <w:name w:val="ToC"/>
    <w:basedOn w:val="Normal"/>
    <w:link w:val="ToCChar"/>
    <w:rsid w:val="005E5764"/>
    <w:pPr>
      <w:tabs>
        <w:tab w:val="right" w:leader="dot" w:pos="8306"/>
      </w:tabs>
      <w:spacing w:after="0"/>
      <w:ind w:left="509" w:right="426" w:hanging="509"/>
    </w:pPr>
    <w:rPr>
      <w:noProof/>
      <w:sz w:val="20"/>
      <w:szCs w:val="20"/>
    </w:rPr>
  </w:style>
  <w:style w:type="character" w:customStyle="1" w:styleId="TableofFiguresChar">
    <w:name w:val="Table of Figures Char"/>
    <w:basedOn w:val="DefaultParagraphFont"/>
    <w:link w:val="TableofFigures"/>
    <w:uiPriority w:val="99"/>
    <w:rsid w:val="00E64949"/>
    <w:rPr>
      <w:rFonts w:cs="Arial"/>
    </w:rPr>
  </w:style>
  <w:style w:type="character" w:customStyle="1" w:styleId="ToCChar">
    <w:name w:val="ToC Char"/>
    <w:basedOn w:val="TableofFiguresChar"/>
    <w:link w:val="ToC"/>
    <w:rsid w:val="005E5764"/>
    <w:rPr>
      <w:rFonts w:ascii="Segoe UI" w:eastAsia="Calibri" w:hAnsi="Segoe UI" w:cs="Segoe UI"/>
      <w:noProof/>
      <w:sz w:val="20"/>
      <w:szCs w:val="20"/>
    </w:rPr>
  </w:style>
  <w:style w:type="paragraph" w:customStyle="1" w:styleId="a4">
    <w:name w:val="איור"/>
    <w:basedOn w:val="Caption"/>
    <w:link w:val="Char2"/>
    <w:autoRedefine/>
    <w:qFormat/>
    <w:rsid w:val="00290ADF"/>
    <w:pPr>
      <w:ind w:left="-341" w:right="0"/>
    </w:pPr>
  </w:style>
  <w:style w:type="character" w:customStyle="1" w:styleId="CaptionChar">
    <w:name w:val="Caption Char"/>
    <w:basedOn w:val="DefaultParagraphFont"/>
    <w:link w:val="Caption"/>
    <w:uiPriority w:val="35"/>
    <w:rsid w:val="00635EFC"/>
    <w:rPr>
      <w:rFonts w:ascii="Segoe UI" w:eastAsia="Calibri" w:hAnsi="Segoe UI" w:cs="Segoe UI"/>
      <w:color w:val="276E8B" w:themeColor="accent1" w:themeShade="BF"/>
    </w:rPr>
  </w:style>
  <w:style w:type="character" w:customStyle="1" w:styleId="Char2">
    <w:name w:val="איור Char"/>
    <w:basedOn w:val="CaptionChar"/>
    <w:link w:val="a4"/>
    <w:rsid w:val="00290ADF"/>
    <w:rPr>
      <w:rFonts w:asciiTheme="minorBidi" w:eastAsia="Calibri" w:hAnsiTheme="minorBidi" w:cs="Segoe UI"/>
      <w:color w:val="276E8B" w:themeColor="accent1" w:themeShade="BF"/>
    </w:rPr>
  </w:style>
  <w:style w:type="paragraph" w:customStyle="1" w:styleId="Head-Appendix">
    <w:name w:val="Head-Appendix"/>
    <w:basedOn w:val="Heading2"/>
    <w:link w:val="Head-AppendixChar"/>
    <w:rsid w:val="00B71E12"/>
    <w:pPr>
      <w:ind w:left="792"/>
    </w:pPr>
  </w:style>
  <w:style w:type="paragraph" w:customStyle="1" w:styleId="a0">
    <w:name w:val="נספח כ.משנה"/>
    <w:basedOn w:val="Heading2"/>
    <w:link w:val="Char3"/>
    <w:qFormat/>
    <w:rsid w:val="00EA36BE"/>
    <w:pPr>
      <w:numPr>
        <w:numId w:val="5"/>
      </w:numPr>
      <w:shd w:val="clear" w:color="auto" w:fill="EBF5F9"/>
    </w:pPr>
    <w:rPr>
      <w:sz w:val="28"/>
    </w:rPr>
  </w:style>
  <w:style w:type="character" w:customStyle="1" w:styleId="Head-AppendixChar">
    <w:name w:val="Head-Appendix Char"/>
    <w:basedOn w:val="Heading2Char"/>
    <w:link w:val="Head-Appendix"/>
    <w:rsid w:val="00B71E12"/>
    <w:rPr>
      <w:rFonts w:asciiTheme="minorBidi" w:eastAsia="Times New Roman" w:hAnsiTheme="minorBidi"/>
      <w:color w:val="276E8B" w:themeColor="accent1" w:themeShade="BF"/>
      <w:sz w:val="26"/>
      <w:szCs w:val="28"/>
    </w:rPr>
  </w:style>
  <w:style w:type="paragraph" w:customStyle="1" w:styleId="a2">
    <w:name w:val="רשימה נספח"/>
    <w:basedOn w:val="Heading3"/>
    <w:link w:val="Char4"/>
    <w:qFormat/>
    <w:rsid w:val="000F65BA"/>
    <w:pPr>
      <w:numPr>
        <w:numId w:val="6"/>
      </w:numPr>
      <w:spacing w:before="360" w:after="120"/>
      <w:ind w:left="284" w:hanging="284"/>
    </w:pPr>
    <w:rPr>
      <w:u w:val="single"/>
    </w:rPr>
  </w:style>
  <w:style w:type="character" w:customStyle="1" w:styleId="Char3">
    <w:name w:val="נספח כ.משנה Char"/>
    <w:basedOn w:val="Heading2Char"/>
    <w:link w:val="a0"/>
    <w:rsid w:val="00EA36BE"/>
    <w:rPr>
      <w:rFonts w:asciiTheme="minorBidi" w:eastAsia="Times New Roman" w:hAnsiTheme="minorBidi"/>
      <w:color w:val="276E8B" w:themeColor="accent1" w:themeShade="BF"/>
      <w:sz w:val="28"/>
      <w:szCs w:val="28"/>
      <w:shd w:val="clear" w:color="auto" w:fill="EBF5F9"/>
    </w:rPr>
  </w:style>
  <w:style w:type="character" w:customStyle="1" w:styleId="Char4">
    <w:name w:val="רשימה נספח Char"/>
    <w:basedOn w:val="Heading3Char"/>
    <w:link w:val="a2"/>
    <w:rsid w:val="000F65BA"/>
    <w:rPr>
      <w:rFonts w:asciiTheme="minorBidi" w:eastAsia="Times New Roman" w:hAnsiTheme="minorBidi"/>
      <w:color w:val="276E8B" w:themeColor="accent1" w:themeShade="BF"/>
      <w:sz w:val="24"/>
      <w:szCs w:val="28"/>
      <w:u w:val="single"/>
    </w:rPr>
  </w:style>
  <w:style w:type="paragraph" w:customStyle="1" w:styleId="a5">
    <w:name w:val="כותרת ראשית"/>
    <w:basedOn w:val="Heading1"/>
    <w:link w:val="Char5"/>
    <w:qFormat/>
    <w:rsid w:val="00EA36BE"/>
    <w:pPr>
      <w:numPr>
        <w:numId w:val="0"/>
      </w:numPr>
    </w:pPr>
  </w:style>
  <w:style w:type="character" w:customStyle="1" w:styleId="Char5">
    <w:name w:val="כותרת ראשית Char"/>
    <w:basedOn w:val="Heading1Char"/>
    <w:link w:val="a5"/>
    <w:rsid w:val="00EA36BE"/>
    <w:rPr>
      <w:rFonts w:asciiTheme="minorBidi" w:eastAsiaTheme="minorEastAsia" w:hAnsiTheme="minorBidi"/>
      <w:color w:val="276E8B" w:themeColor="accent1" w:themeShade="BF"/>
      <w:sz w:val="32"/>
      <w:szCs w:val="36"/>
      <w:lang w:eastAsia="ja-JP"/>
    </w:rPr>
  </w:style>
  <w:style w:type="character" w:customStyle="1" w:styleId="selectedmetricdescription">
    <w:name w:val="selectedmetricdescription"/>
    <w:basedOn w:val="DefaultParagraphFont"/>
    <w:rsid w:val="00FD14B8"/>
  </w:style>
  <w:style w:type="paragraph" w:customStyle="1" w:styleId="a6">
    <w:name w:val="טבלה"/>
    <w:basedOn w:val="a3"/>
    <w:link w:val="Char6"/>
    <w:qFormat/>
    <w:rsid w:val="00EA36BE"/>
  </w:style>
  <w:style w:type="character" w:customStyle="1" w:styleId="Char6">
    <w:name w:val="טבלה Char"/>
    <w:basedOn w:val="Char1"/>
    <w:link w:val="a6"/>
    <w:rsid w:val="00EA36BE"/>
    <w:rPr>
      <w:rFonts w:asciiTheme="minorBidi" w:eastAsia="Calibri" w:hAnsiTheme="minorBidi" w:cs="Segoe UI"/>
      <w:color w:val="276E8B" w:themeColor="accent1" w:themeShade="BF"/>
    </w:rPr>
  </w:style>
  <w:style w:type="paragraph" w:customStyle="1" w:styleId="ToC-F">
    <w:name w:val="ToC-F"/>
    <w:basedOn w:val="TableofFigures"/>
    <w:link w:val="ToC-FChar"/>
    <w:rsid w:val="0004091B"/>
    <w:pPr>
      <w:tabs>
        <w:tab w:val="right" w:leader="dot" w:pos="8296"/>
      </w:tabs>
      <w:spacing w:beforeLines="60" w:before="144" w:afterLines="60" w:after="144" w:line="240" w:lineRule="auto"/>
      <w:ind w:left="793" w:hanging="793"/>
    </w:pPr>
    <w:rPr>
      <w:sz w:val="20"/>
      <w:szCs w:val="20"/>
    </w:rPr>
  </w:style>
  <w:style w:type="paragraph" w:customStyle="1" w:styleId="TC-T">
    <w:name w:val="TםC-T"/>
    <w:basedOn w:val="TableofFigures"/>
    <w:link w:val="TC-TChar"/>
    <w:rsid w:val="00D42294"/>
    <w:pPr>
      <w:tabs>
        <w:tab w:val="right" w:leader="dot" w:pos="8296"/>
      </w:tabs>
    </w:pPr>
  </w:style>
  <w:style w:type="character" w:customStyle="1" w:styleId="ToC-FChar">
    <w:name w:val="ToC-F Char"/>
    <w:basedOn w:val="TableofFiguresChar"/>
    <w:link w:val="ToC-F"/>
    <w:rsid w:val="0004091B"/>
    <w:rPr>
      <w:rFonts w:ascii="Segoe UI" w:eastAsia="Calibri" w:hAnsi="Segoe UI" w:cs="Segoe UI"/>
      <w:sz w:val="20"/>
      <w:szCs w:val="20"/>
    </w:rPr>
  </w:style>
  <w:style w:type="character" w:customStyle="1" w:styleId="TC-TChar">
    <w:name w:val="TםC-T Char"/>
    <w:basedOn w:val="TableofFiguresChar"/>
    <w:link w:val="TC-T"/>
    <w:rsid w:val="00D42294"/>
    <w:rPr>
      <w:rFonts w:ascii="Segoe UI" w:eastAsia="Calibri" w:hAnsi="Segoe UI" w:cs="Segoe UI"/>
    </w:rPr>
  </w:style>
  <w:style w:type="paragraph" w:customStyle="1" w:styleId="a1">
    <w:name w:val="כ. משנית"/>
    <w:basedOn w:val="ListParagraph"/>
    <w:link w:val="Char7"/>
    <w:rsid w:val="00EA36BE"/>
    <w:pPr>
      <w:numPr>
        <w:numId w:val="7"/>
      </w:numPr>
      <w:shd w:val="clear" w:color="auto" w:fill="EAF5FA"/>
      <w:spacing w:before="240" w:after="180" w:line="240" w:lineRule="auto"/>
      <w:ind w:left="369" w:hanging="369"/>
      <w:contextualSpacing w:val="0"/>
    </w:pPr>
    <w:rPr>
      <w:color w:val="276E8B" w:themeColor="accent1" w:themeShade="BF"/>
      <w:szCs w:val="28"/>
    </w:rPr>
  </w:style>
  <w:style w:type="character" w:customStyle="1" w:styleId="Char7">
    <w:name w:val="כ. משנית Char"/>
    <w:basedOn w:val="ListParagraphChar"/>
    <w:link w:val="a1"/>
    <w:rsid w:val="00EA36BE"/>
    <w:rPr>
      <w:rFonts w:asciiTheme="minorBidi" w:eastAsia="Calibri" w:hAnsiTheme="minorBidi" w:cs="Arial"/>
      <w:b/>
      <w:bCs/>
      <w:color w:val="276E8B" w:themeColor="accent1" w:themeShade="BF"/>
      <w:sz w:val="24"/>
      <w:szCs w:val="28"/>
      <w:shd w:val="clear" w:color="auto" w:fill="EAF5FA"/>
    </w:rPr>
  </w:style>
  <w:style w:type="character" w:styleId="FollowedHyperlink">
    <w:name w:val="FollowedHyperlink"/>
    <w:basedOn w:val="DefaultParagraphFont"/>
    <w:uiPriority w:val="99"/>
    <w:semiHidden/>
    <w:unhideWhenUsed/>
    <w:rsid w:val="008B60AB"/>
    <w:rPr>
      <w:color w:val="9F6715" w:themeColor="followedHyperlink"/>
      <w:u w:val="single"/>
    </w:rPr>
  </w:style>
  <w:style w:type="paragraph" w:customStyle="1" w:styleId="a7">
    <w:name w:val="הערות ותוכן טבלה"/>
    <w:basedOn w:val="FootnoteText"/>
    <w:link w:val="Char8"/>
    <w:qFormat/>
    <w:rsid w:val="00EA36BE"/>
  </w:style>
  <w:style w:type="character" w:customStyle="1" w:styleId="Char8">
    <w:name w:val="הערות ותוכן טבלה Char"/>
    <w:basedOn w:val="FootnoteTextChar"/>
    <w:link w:val="a7"/>
    <w:rsid w:val="00EA36BE"/>
    <w:rPr>
      <w:rFonts w:asciiTheme="minorBidi" w:eastAsia="Calibri" w:hAnsiTheme="minorBidi" w:cs="Segoe UI"/>
      <w:sz w:val="18"/>
      <w:szCs w:val="18"/>
    </w:rPr>
  </w:style>
  <w:style w:type="paragraph" w:customStyle="1" w:styleId="a8">
    <w:name w:val="כותרת ראשיתת"/>
    <w:basedOn w:val="NoSpacing"/>
    <w:link w:val="Char9"/>
    <w:qFormat/>
    <w:rsid w:val="00EA36BE"/>
    <w:pPr>
      <w:framePr w:hSpace="187" w:wrap="around" w:vAnchor="page" w:hAnchor="margin" w:y="2195"/>
      <w:spacing w:line="276" w:lineRule="auto"/>
      <w:suppressOverlap/>
      <w:jc w:val="center"/>
    </w:pPr>
    <w:rPr>
      <w:color w:val="276E8B" w:themeColor="accent1" w:themeShade="BF"/>
      <w:sz w:val="52"/>
      <w:szCs w:val="52"/>
      <w:lang w:bidi="he-IL"/>
      <w14:shadow w14:blurRad="50800" w14:dist="38100" w14:dir="2700000" w14:sx="100000" w14:sy="100000" w14:kx="0" w14:ky="0" w14:algn="tl">
        <w14:srgbClr w14:val="000000">
          <w14:alpha w14:val="60000"/>
        </w14:srgbClr>
      </w14:shadow>
    </w:rPr>
  </w:style>
  <w:style w:type="paragraph" w:customStyle="1" w:styleId="a9">
    <w:name w:val="הערותת"/>
    <w:basedOn w:val="FootnoteText"/>
    <w:link w:val="Chara"/>
    <w:rsid w:val="009041D9"/>
  </w:style>
  <w:style w:type="character" w:customStyle="1" w:styleId="NoSpacingChar">
    <w:name w:val="No Spacing Char"/>
    <w:aliases w:val="דף ראשי Char"/>
    <w:basedOn w:val="DefaultParagraphFont"/>
    <w:link w:val="NoSpacing"/>
    <w:uiPriority w:val="1"/>
    <w:rsid w:val="002714CA"/>
    <w:rPr>
      <w:rFonts w:ascii="Segoe UI" w:eastAsia="Calibri" w:hAnsi="Segoe UI" w:cs="Segoe UI"/>
      <w:szCs w:val="32"/>
      <w:lang w:eastAsia="ja-JP" w:bidi="ar-SA"/>
    </w:rPr>
  </w:style>
  <w:style w:type="character" w:customStyle="1" w:styleId="Char9">
    <w:name w:val="כותרת ראשיתת Char"/>
    <w:basedOn w:val="NoSpacingChar"/>
    <w:link w:val="a8"/>
    <w:rsid w:val="00EA36BE"/>
    <w:rPr>
      <w:rFonts w:asciiTheme="minorBidi" w:eastAsia="Calibri" w:hAnsiTheme="minorBidi" w:cs="Segoe UI"/>
      <w:color w:val="276E8B" w:themeColor="accent1" w:themeShade="BF"/>
      <w:sz w:val="52"/>
      <w:szCs w:val="52"/>
      <w:lang w:eastAsia="ja-JP" w:bidi="ar-SA"/>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525661"/>
    <w:rPr>
      <w:b/>
      <w:bCs/>
      <w:smallCaps/>
      <w:color w:val="3494BA" w:themeColor="accent1"/>
      <w:spacing w:val="5"/>
    </w:rPr>
  </w:style>
  <w:style w:type="character" w:customStyle="1" w:styleId="Chara">
    <w:name w:val="הערותת Char"/>
    <w:basedOn w:val="FootnoteTextChar"/>
    <w:link w:val="a9"/>
    <w:rsid w:val="009041D9"/>
    <w:rPr>
      <w:rFonts w:ascii="Segoe UI" w:eastAsia="Calibri" w:hAnsi="Segoe UI" w:cs="Segoe UI"/>
      <w:sz w:val="18"/>
      <w:szCs w:val="18"/>
    </w:rPr>
  </w:style>
  <w:style w:type="paragraph" w:customStyle="1" w:styleId="-">
    <w:name w:val="תוכן-איור"/>
    <w:basedOn w:val="TableofFigures"/>
    <w:link w:val="-Char"/>
    <w:qFormat/>
    <w:rsid w:val="00751B11"/>
    <w:pPr>
      <w:tabs>
        <w:tab w:val="right" w:leader="dot" w:pos="8296"/>
      </w:tabs>
    </w:pPr>
    <w:rPr>
      <w:noProof/>
    </w:rPr>
  </w:style>
  <w:style w:type="paragraph" w:customStyle="1" w:styleId="-0">
    <w:name w:val="תודן-טבלה"/>
    <w:basedOn w:val="TableofFigures"/>
    <w:link w:val="-Char0"/>
    <w:qFormat/>
    <w:rsid w:val="000F65BA"/>
    <w:pPr>
      <w:tabs>
        <w:tab w:val="right" w:leader="dot" w:pos="8296"/>
      </w:tabs>
    </w:pPr>
    <w:rPr>
      <w:noProof/>
    </w:rPr>
  </w:style>
  <w:style w:type="character" w:customStyle="1" w:styleId="-Char">
    <w:name w:val="תוכן-איור Char"/>
    <w:basedOn w:val="TableofFiguresChar"/>
    <w:link w:val="-"/>
    <w:rsid w:val="00751B11"/>
    <w:rPr>
      <w:rFonts w:ascii="Segoe UI" w:eastAsia="Calibri" w:hAnsi="Segoe UI" w:cs="Segoe UI"/>
      <w:noProof/>
    </w:rPr>
  </w:style>
  <w:style w:type="character" w:customStyle="1" w:styleId="-Char0">
    <w:name w:val="תודן-טבלה Char"/>
    <w:basedOn w:val="TableofFiguresChar"/>
    <w:link w:val="-0"/>
    <w:rsid w:val="000F65BA"/>
    <w:rPr>
      <w:rFonts w:asciiTheme="minorBidi" w:eastAsia="Calibri" w:hAnsiTheme="minorBidi" w:cs="Arial"/>
      <w:noProof/>
    </w:rPr>
  </w:style>
  <w:style w:type="paragraph" w:styleId="TOC3">
    <w:name w:val="toc 3"/>
    <w:basedOn w:val="Normal"/>
    <w:next w:val="Normal"/>
    <w:autoRedefine/>
    <w:uiPriority w:val="39"/>
    <w:unhideWhenUsed/>
    <w:rsid w:val="009A212A"/>
    <w:pPr>
      <w:spacing w:after="100"/>
      <w:ind w:left="440"/>
    </w:pPr>
  </w:style>
  <w:style w:type="table" w:customStyle="1" w:styleId="GridTable4-Accent11">
    <w:name w:val="Grid Table 4 - Accent 11"/>
    <w:basedOn w:val="TableNormal"/>
    <w:uiPriority w:val="49"/>
    <w:rsid w:val="00B51CE2"/>
    <w:pPr>
      <w:spacing w:after="0" w:line="240" w:lineRule="auto"/>
    </w:pPr>
    <w:tblPr>
      <w:tblStyleRowBandSize w:val="1"/>
      <w:tblStyleColBandSize w:val="1"/>
      <w:tblInd w:w="0" w:type="dxa"/>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TOCHeading">
    <w:name w:val="TOC Heading"/>
    <w:basedOn w:val="Heading1"/>
    <w:next w:val="Normal"/>
    <w:uiPriority w:val="39"/>
    <w:unhideWhenUsed/>
    <w:qFormat/>
    <w:rsid w:val="00E6276D"/>
    <w:pPr>
      <w:keepNext/>
      <w:keepLines/>
      <w:numPr>
        <w:numId w:val="0"/>
      </w:numPr>
      <w:pBdr>
        <w:bottom w:val="none" w:sz="0" w:space="0" w:color="auto"/>
      </w:pBdr>
      <w:bidi w:val="0"/>
      <w:spacing w:before="240" w:after="0" w:line="259" w:lineRule="auto"/>
      <w:outlineLvl w:val="9"/>
    </w:pPr>
    <w:rPr>
      <w:rFonts w:asciiTheme="majorHAnsi" w:eastAsiaTheme="majorEastAsia" w:hAnsiTheme="majorHAnsi" w:cstheme="majorBidi"/>
      <w:szCs w:val="32"/>
      <w:lang w:eastAsia="en-US" w:bidi="ar-SA"/>
    </w:rPr>
  </w:style>
  <w:style w:type="character" w:customStyle="1" w:styleId="nlmstring-name">
    <w:name w:val="nlm_string-name"/>
    <w:basedOn w:val="DefaultParagraphFont"/>
    <w:rsid w:val="00AB6292"/>
  </w:style>
  <w:style w:type="character" w:customStyle="1" w:styleId="UnresolvedMention1">
    <w:name w:val="Unresolved Mention1"/>
    <w:basedOn w:val="DefaultParagraphFont"/>
    <w:uiPriority w:val="99"/>
    <w:semiHidden/>
    <w:unhideWhenUsed/>
    <w:rsid w:val="009921EC"/>
    <w:rPr>
      <w:color w:val="605E5C"/>
      <w:shd w:val="clear" w:color="auto" w:fill="E1DFDD"/>
    </w:rPr>
  </w:style>
  <w:style w:type="table" w:customStyle="1" w:styleId="GridTable4-Accent31">
    <w:name w:val="Grid Table 4 - Accent 31"/>
    <w:basedOn w:val="TableNormal"/>
    <w:uiPriority w:val="49"/>
    <w:rsid w:val="00EC38CF"/>
    <w:pPr>
      <w:spacing w:after="0" w:line="240" w:lineRule="auto"/>
    </w:p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5Dark-Accent11">
    <w:name w:val="Grid Table 5 Dark - Accent 11"/>
    <w:basedOn w:val="TableNormal"/>
    <w:uiPriority w:val="50"/>
    <w:rsid w:val="00DC43E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customStyle="1" w:styleId="GridTable4-Accent21">
    <w:name w:val="Grid Table 4 - Accent 21"/>
    <w:basedOn w:val="TableNormal"/>
    <w:uiPriority w:val="49"/>
    <w:rsid w:val="00DC43E7"/>
    <w:pPr>
      <w:spacing w:after="0" w:line="240" w:lineRule="auto"/>
    </w:pPr>
    <w:tblPr>
      <w:tblStyleRowBandSize w:val="1"/>
      <w:tblStyleColBandSize w:val="1"/>
      <w:tblInd w:w="0" w:type="dxa"/>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paragraph" w:customStyle="1" w:styleId="Default">
    <w:name w:val="Default"/>
    <w:rsid w:val="00ED53E7"/>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72EB5"/>
    <w:rPr>
      <w:i/>
      <w:iCs/>
    </w:rPr>
  </w:style>
  <w:style w:type="character" w:customStyle="1" w:styleId="Style1Char">
    <w:name w:val="Style1 Char"/>
    <w:basedOn w:val="ListParagraphChar"/>
    <w:rsid w:val="008127D7"/>
    <w:rPr>
      <w:rFonts w:asciiTheme="minorBidi" w:eastAsia="Calibri" w:hAnsiTheme="minorBidi" w:cstheme="minorHAnsi"/>
      <w:b/>
      <w:bCs/>
      <w:sz w:val="28"/>
      <w:szCs w:val="24"/>
    </w:rPr>
  </w:style>
  <w:style w:type="character" w:styleId="HTMLCite">
    <w:name w:val="HTML Cite"/>
    <w:basedOn w:val="DefaultParagraphFont"/>
    <w:uiPriority w:val="99"/>
    <w:semiHidden/>
    <w:unhideWhenUsed/>
    <w:rsid w:val="00105E1F"/>
    <w:rPr>
      <w:i/>
      <w:iCs/>
    </w:rPr>
  </w:style>
  <w:style w:type="character" w:customStyle="1" w:styleId="dtitle">
    <w:name w:val="dtitle"/>
    <w:basedOn w:val="DefaultParagraphFont"/>
    <w:rsid w:val="00B92D97"/>
  </w:style>
  <w:style w:type="table" w:customStyle="1" w:styleId="GridTable1Light-Accent61">
    <w:name w:val="Grid Table 1 Light - Accent 61"/>
    <w:basedOn w:val="TableNormal"/>
    <w:uiPriority w:val="46"/>
    <w:rsid w:val="00C707B1"/>
    <w:pPr>
      <w:spacing w:after="0" w:line="240" w:lineRule="auto"/>
    </w:pPr>
    <w:tblPr>
      <w:tblStyleRowBandSize w:val="1"/>
      <w:tblStyleColBandSize w:val="1"/>
      <w:tblInd w:w="0" w:type="dxa"/>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CellMar>
        <w:top w:w="0" w:type="dxa"/>
        <w:left w:w="108" w:type="dxa"/>
        <w:bottom w:w="0" w:type="dxa"/>
        <w:right w:w="108" w:type="dxa"/>
      </w:tblCellMar>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character" w:customStyle="1" w:styleId="qtitle">
    <w:name w:val="qtitle"/>
    <w:basedOn w:val="DefaultParagraphFont"/>
    <w:rsid w:val="00937AB4"/>
  </w:style>
  <w:style w:type="character" w:customStyle="1" w:styleId="UnresolvedMention2">
    <w:name w:val="Unresolved Mention2"/>
    <w:basedOn w:val="DefaultParagraphFont"/>
    <w:uiPriority w:val="99"/>
    <w:semiHidden/>
    <w:unhideWhenUsed/>
    <w:rsid w:val="008900EB"/>
    <w:rPr>
      <w:color w:val="605E5C"/>
      <w:shd w:val="clear" w:color="auto" w:fill="E1DFDD"/>
    </w:rPr>
  </w:style>
  <w:style w:type="character" w:customStyle="1" w:styleId="UnresolvedMention3">
    <w:name w:val="Unresolved Mention3"/>
    <w:basedOn w:val="DefaultParagraphFont"/>
    <w:uiPriority w:val="99"/>
    <w:semiHidden/>
    <w:unhideWhenUsed/>
    <w:rsid w:val="00A52F04"/>
    <w:rPr>
      <w:color w:val="605E5C"/>
      <w:shd w:val="clear" w:color="auto" w:fill="E1DFDD"/>
    </w:rPr>
  </w:style>
  <w:style w:type="paragraph" w:customStyle="1" w:styleId="Style2">
    <w:name w:val="Style2"/>
    <w:basedOn w:val="Normal"/>
    <w:link w:val="Style2Char"/>
    <w:qFormat/>
    <w:rsid w:val="00C5593A"/>
    <w:pPr>
      <w:bidi w:val="0"/>
    </w:pPr>
    <w:rPr>
      <w:color w:val="276E8B" w:themeColor="accent1" w:themeShade="BF"/>
      <w:sz w:val="24"/>
      <w:szCs w:val="24"/>
    </w:rPr>
  </w:style>
  <w:style w:type="character" w:customStyle="1" w:styleId="Style2Char">
    <w:name w:val="Style2 Char"/>
    <w:basedOn w:val="DefaultParagraphFont"/>
    <w:link w:val="Style2"/>
    <w:rsid w:val="00C5593A"/>
    <w:rPr>
      <w:rFonts w:asciiTheme="minorBidi" w:eastAsia="Calibri" w:hAnsiTheme="minorBidi"/>
      <w:color w:val="276E8B"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158">
      <w:bodyDiv w:val="1"/>
      <w:marLeft w:val="0"/>
      <w:marRight w:val="0"/>
      <w:marTop w:val="0"/>
      <w:marBottom w:val="0"/>
      <w:divBdr>
        <w:top w:val="none" w:sz="0" w:space="0" w:color="auto"/>
        <w:left w:val="none" w:sz="0" w:space="0" w:color="auto"/>
        <w:bottom w:val="none" w:sz="0" w:space="0" w:color="auto"/>
        <w:right w:val="none" w:sz="0" w:space="0" w:color="auto"/>
      </w:divBdr>
    </w:div>
    <w:div w:id="35392177">
      <w:bodyDiv w:val="1"/>
      <w:marLeft w:val="0"/>
      <w:marRight w:val="0"/>
      <w:marTop w:val="0"/>
      <w:marBottom w:val="0"/>
      <w:divBdr>
        <w:top w:val="none" w:sz="0" w:space="0" w:color="auto"/>
        <w:left w:val="none" w:sz="0" w:space="0" w:color="auto"/>
        <w:bottom w:val="none" w:sz="0" w:space="0" w:color="auto"/>
        <w:right w:val="none" w:sz="0" w:space="0" w:color="auto"/>
      </w:divBdr>
    </w:div>
    <w:div w:id="36979018">
      <w:bodyDiv w:val="1"/>
      <w:marLeft w:val="0"/>
      <w:marRight w:val="0"/>
      <w:marTop w:val="0"/>
      <w:marBottom w:val="0"/>
      <w:divBdr>
        <w:top w:val="none" w:sz="0" w:space="0" w:color="auto"/>
        <w:left w:val="none" w:sz="0" w:space="0" w:color="auto"/>
        <w:bottom w:val="none" w:sz="0" w:space="0" w:color="auto"/>
        <w:right w:val="none" w:sz="0" w:space="0" w:color="auto"/>
      </w:divBdr>
    </w:div>
    <w:div w:id="113331475">
      <w:bodyDiv w:val="1"/>
      <w:marLeft w:val="0"/>
      <w:marRight w:val="0"/>
      <w:marTop w:val="0"/>
      <w:marBottom w:val="0"/>
      <w:divBdr>
        <w:top w:val="none" w:sz="0" w:space="0" w:color="auto"/>
        <w:left w:val="none" w:sz="0" w:space="0" w:color="auto"/>
        <w:bottom w:val="none" w:sz="0" w:space="0" w:color="auto"/>
        <w:right w:val="none" w:sz="0" w:space="0" w:color="auto"/>
      </w:divBdr>
    </w:div>
    <w:div w:id="374163227">
      <w:bodyDiv w:val="1"/>
      <w:marLeft w:val="0"/>
      <w:marRight w:val="0"/>
      <w:marTop w:val="0"/>
      <w:marBottom w:val="0"/>
      <w:divBdr>
        <w:top w:val="none" w:sz="0" w:space="0" w:color="auto"/>
        <w:left w:val="none" w:sz="0" w:space="0" w:color="auto"/>
        <w:bottom w:val="none" w:sz="0" w:space="0" w:color="auto"/>
        <w:right w:val="none" w:sz="0" w:space="0" w:color="auto"/>
      </w:divBdr>
    </w:div>
    <w:div w:id="383138635">
      <w:bodyDiv w:val="1"/>
      <w:marLeft w:val="0"/>
      <w:marRight w:val="0"/>
      <w:marTop w:val="0"/>
      <w:marBottom w:val="0"/>
      <w:divBdr>
        <w:top w:val="none" w:sz="0" w:space="0" w:color="auto"/>
        <w:left w:val="none" w:sz="0" w:space="0" w:color="auto"/>
        <w:bottom w:val="none" w:sz="0" w:space="0" w:color="auto"/>
        <w:right w:val="none" w:sz="0" w:space="0" w:color="auto"/>
      </w:divBdr>
    </w:div>
    <w:div w:id="395862467">
      <w:bodyDiv w:val="1"/>
      <w:marLeft w:val="0"/>
      <w:marRight w:val="0"/>
      <w:marTop w:val="0"/>
      <w:marBottom w:val="0"/>
      <w:divBdr>
        <w:top w:val="none" w:sz="0" w:space="0" w:color="auto"/>
        <w:left w:val="none" w:sz="0" w:space="0" w:color="auto"/>
        <w:bottom w:val="none" w:sz="0" w:space="0" w:color="auto"/>
        <w:right w:val="none" w:sz="0" w:space="0" w:color="auto"/>
      </w:divBdr>
    </w:div>
    <w:div w:id="422991013">
      <w:bodyDiv w:val="1"/>
      <w:marLeft w:val="0"/>
      <w:marRight w:val="0"/>
      <w:marTop w:val="0"/>
      <w:marBottom w:val="0"/>
      <w:divBdr>
        <w:top w:val="none" w:sz="0" w:space="0" w:color="auto"/>
        <w:left w:val="none" w:sz="0" w:space="0" w:color="auto"/>
        <w:bottom w:val="none" w:sz="0" w:space="0" w:color="auto"/>
        <w:right w:val="none" w:sz="0" w:space="0" w:color="auto"/>
      </w:divBdr>
    </w:div>
    <w:div w:id="477307518">
      <w:bodyDiv w:val="1"/>
      <w:marLeft w:val="0"/>
      <w:marRight w:val="0"/>
      <w:marTop w:val="0"/>
      <w:marBottom w:val="0"/>
      <w:divBdr>
        <w:top w:val="none" w:sz="0" w:space="0" w:color="auto"/>
        <w:left w:val="none" w:sz="0" w:space="0" w:color="auto"/>
        <w:bottom w:val="none" w:sz="0" w:space="0" w:color="auto"/>
        <w:right w:val="none" w:sz="0" w:space="0" w:color="auto"/>
      </w:divBdr>
    </w:div>
    <w:div w:id="547498396">
      <w:bodyDiv w:val="1"/>
      <w:marLeft w:val="0"/>
      <w:marRight w:val="0"/>
      <w:marTop w:val="0"/>
      <w:marBottom w:val="0"/>
      <w:divBdr>
        <w:top w:val="none" w:sz="0" w:space="0" w:color="auto"/>
        <w:left w:val="none" w:sz="0" w:space="0" w:color="auto"/>
        <w:bottom w:val="none" w:sz="0" w:space="0" w:color="auto"/>
        <w:right w:val="none" w:sz="0" w:space="0" w:color="auto"/>
      </w:divBdr>
    </w:div>
    <w:div w:id="579490184">
      <w:bodyDiv w:val="1"/>
      <w:marLeft w:val="0"/>
      <w:marRight w:val="0"/>
      <w:marTop w:val="0"/>
      <w:marBottom w:val="0"/>
      <w:divBdr>
        <w:top w:val="none" w:sz="0" w:space="0" w:color="auto"/>
        <w:left w:val="none" w:sz="0" w:space="0" w:color="auto"/>
        <w:bottom w:val="none" w:sz="0" w:space="0" w:color="auto"/>
        <w:right w:val="none" w:sz="0" w:space="0" w:color="auto"/>
      </w:divBdr>
    </w:div>
    <w:div w:id="669210400">
      <w:bodyDiv w:val="1"/>
      <w:marLeft w:val="0"/>
      <w:marRight w:val="0"/>
      <w:marTop w:val="0"/>
      <w:marBottom w:val="0"/>
      <w:divBdr>
        <w:top w:val="none" w:sz="0" w:space="0" w:color="auto"/>
        <w:left w:val="none" w:sz="0" w:space="0" w:color="auto"/>
        <w:bottom w:val="none" w:sz="0" w:space="0" w:color="auto"/>
        <w:right w:val="none" w:sz="0" w:space="0" w:color="auto"/>
      </w:divBdr>
    </w:div>
    <w:div w:id="729035513">
      <w:bodyDiv w:val="1"/>
      <w:marLeft w:val="0"/>
      <w:marRight w:val="0"/>
      <w:marTop w:val="0"/>
      <w:marBottom w:val="0"/>
      <w:divBdr>
        <w:top w:val="none" w:sz="0" w:space="0" w:color="auto"/>
        <w:left w:val="none" w:sz="0" w:space="0" w:color="auto"/>
        <w:bottom w:val="none" w:sz="0" w:space="0" w:color="auto"/>
        <w:right w:val="none" w:sz="0" w:space="0" w:color="auto"/>
      </w:divBdr>
      <w:divsChild>
        <w:div w:id="1041056760">
          <w:marLeft w:val="0"/>
          <w:marRight w:val="0"/>
          <w:marTop w:val="0"/>
          <w:marBottom w:val="0"/>
          <w:divBdr>
            <w:top w:val="none" w:sz="0" w:space="0" w:color="auto"/>
            <w:left w:val="none" w:sz="0" w:space="0" w:color="auto"/>
            <w:bottom w:val="none" w:sz="0" w:space="0" w:color="auto"/>
            <w:right w:val="none" w:sz="0" w:space="0" w:color="auto"/>
          </w:divBdr>
          <w:divsChild>
            <w:div w:id="497961694">
              <w:marLeft w:val="0"/>
              <w:marRight w:val="0"/>
              <w:marTop w:val="0"/>
              <w:marBottom w:val="0"/>
              <w:divBdr>
                <w:top w:val="none" w:sz="0" w:space="0" w:color="auto"/>
                <w:left w:val="none" w:sz="0" w:space="0" w:color="auto"/>
                <w:bottom w:val="none" w:sz="0" w:space="0" w:color="auto"/>
                <w:right w:val="none" w:sz="0" w:space="0" w:color="auto"/>
              </w:divBdr>
              <w:divsChild>
                <w:div w:id="751782978">
                  <w:marLeft w:val="0"/>
                  <w:marRight w:val="0"/>
                  <w:marTop w:val="0"/>
                  <w:marBottom w:val="0"/>
                  <w:divBdr>
                    <w:top w:val="none" w:sz="0" w:space="0" w:color="auto"/>
                    <w:left w:val="none" w:sz="0" w:space="0" w:color="auto"/>
                    <w:bottom w:val="none" w:sz="0" w:space="0" w:color="auto"/>
                    <w:right w:val="none" w:sz="0" w:space="0" w:color="auto"/>
                  </w:divBdr>
                  <w:divsChild>
                    <w:div w:id="442960854">
                      <w:marLeft w:val="0"/>
                      <w:marRight w:val="0"/>
                      <w:marTop w:val="0"/>
                      <w:marBottom w:val="0"/>
                      <w:divBdr>
                        <w:top w:val="none" w:sz="0" w:space="0" w:color="auto"/>
                        <w:left w:val="none" w:sz="0" w:space="0" w:color="auto"/>
                        <w:bottom w:val="none" w:sz="0" w:space="0" w:color="auto"/>
                        <w:right w:val="none" w:sz="0" w:space="0" w:color="auto"/>
                      </w:divBdr>
                      <w:divsChild>
                        <w:div w:id="1229001993">
                          <w:marLeft w:val="0"/>
                          <w:marRight w:val="0"/>
                          <w:marTop w:val="0"/>
                          <w:marBottom w:val="0"/>
                          <w:divBdr>
                            <w:top w:val="none" w:sz="0" w:space="0" w:color="auto"/>
                            <w:left w:val="none" w:sz="0" w:space="0" w:color="auto"/>
                            <w:bottom w:val="none" w:sz="0" w:space="0" w:color="auto"/>
                            <w:right w:val="none" w:sz="0" w:space="0" w:color="auto"/>
                          </w:divBdr>
                          <w:divsChild>
                            <w:div w:id="590118135">
                              <w:marLeft w:val="0"/>
                              <w:marRight w:val="0"/>
                              <w:marTop w:val="0"/>
                              <w:marBottom w:val="0"/>
                              <w:divBdr>
                                <w:top w:val="none" w:sz="0" w:space="0" w:color="auto"/>
                                <w:left w:val="none" w:sz="0" w:space="0" w:color="auto"/>
                                <w:bottom w:val="none" w:sz="0" w:space="0" w:color="auto"/>
                                <w:right w:val="none" w:sz="0" w:space="0" w:color="auto"/>
                              </w:divBdr>
                              <w:divsChild>
                                <w:div w:id="1904565726">
                                  <w:marLeft w:val="0"/>
                                  <w:marRight w:val="0"/>
                                  <w:marTop w:val="0"/>
                                  <w:marBottom w:val="0"/>
                                  <w:divBdr>
                                    <w:top w:val="none" w:sz="0" w:space="0" w:color="auto"/>
                                    <w:left w:val="none" w:sz="0" w:space="0" w:color="auto"/>
                                    <w:bottom w:val="none" w:sz="0" w:space="0" w:color="auto"/>
                                    <w:right w:val="none" w:sz="0" w:space="0" w:color="auto"/>
                                  </w:divBdr>
                                  <w:divsChild>
                                    <w:div w:id="263466587">
                                      <w:marLeft w:val="0"/>
                                      <w:marRight w:val="0"/>
                                      <w:marTop w:val="0"/>
                                      <w:marBottom w:val="0"/>
                                      <w:divBdr>
                                        <w:top w:val="none" w:sz="0" w:space="0" w:color="auto"/>
                                        <w:left w:val="none" w:sz="0" w:space="0" w:color="auto"/>
                                        <w:bottom w:val="none" w:sz="0" w:space="0" w:color="auto"/>
                                        <w:right w:val="none" w:sz="0" w:space="0" w:color="auto"/>
                                      </w:divBdr>
                                      <w:divsChild>
                                        <w:div w:id="828326490">
                                          <w:marLeft w:val="0"/>
                                          <w:marRight w:val="0"/>
                                          <w:marTop w:val="0"/>
                                          <w:marBottom w:val="0"/>
                                          <w:divBdr>
                                            <w:top w:val="none" w:sz="0" w:space="0" w:color="auto"/>
                                            <w:left w:val="none" w:sz="0" w:space="0" w:color="auto"/>
                                            <w:bottom w:val="none" w:sz="0" w:space="0" w:color="auto"/>
                                            <w:right w:val="none" w:sz="0" w:space="0" w:color="auto"/>
                                          </w:divBdr>
                                          <w:divsChild>
                                            <w:div w:id="2519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9834411">
      <w:bodyDiv w:val="1"/>
      <w:marLeft w:val="0"/>
      <w:marRight w:val="0"/>
      <w:marTop w:val="0"/>
      <w:marBottom w:val="0"/>
      <w:divBdr>
        <w:top w:val="none" w:sz="0" w:space="0" w:color="auto"/>
        <w:left w:val="none" w:sz="0" w:space="0" w:color="auto"/>
        <w:bottom w:val="none" w:sz="0" w:space="0" w:color="auto"/>
        <w:right w:val="none" w:sz="0" w:space="0" w:color="auto"/>
      </w:divBdr>
    </w:div>
    <w:div w:id="862398806">
      <w:bodyDiv w:val="1"/>
      <w:marLeft w:val="0"/>
      <w:marRight w:val="0"/>
      <w:marTop w:val="0"/>
      <w:marBottom w:val="0"/>
      <w:divBdr>
        <w:top w:val="none" w:sz="0" w:space="0" w:color="auto"/>
        <w:left w:val="none" w:sz="0" w:space="0" w:color="auto"/>
        <w:bottom w:val="none" w:sz="0" w:space="0" w:color="auto"/>
        <w:right w:val="none" w:sz="0" w:space="0" w:color="auto"/>
      </w:divBdr>
    </w:div>
    <w:div w:id="964383642">
      <w:bodyDiv w:val="1"/>
      <w:marLeft w:val="0"/>
      <w:marRight w:val="0"/>
      <w:marTop w:val="0"/>
      <w:marBottom w:val="0"/>
      <w:divBdr>
        <w:top w:val="none" w:sz="0" w:space="0" w:color="auto"/>
        <w:left w:val="none" w:sz="0" w:space="0" w:color="auto"/>
        <w:bottom w:val="none" w:sz="0" w:space="0" w:color="auto"/>
        <w:right w:val="none" w:sz="0" w:space="0" w:color="auto"/>
      </w:divBdr>
    </w:div>
    <w:div w:id="980816683">
      <w:bodyDiv w:val="1"/>
      <w:marLeft w:val="0"/>
      <w:marRight w:val="0"/>
      <w:marTop w:val="0"/>
      <w:marBottom w:val="0"/>
      <w:divBdr>
        <w:top w:val="none" w:sz="0" w:space="0" w:color="auto"/>
        <w:left w:val="none" w:sz="0" w:space="0" w:color="auto"/>
        <w:bottom w:val="none" w:sz="0" w:space="0" w:color="auto"/>
        <w:right w:val="none" w:sz="0" w:space="0" w:color="auto"/>
      </w:divBdr>
    </w:div>
    <w:div w:id="988052896">
      <w:bodyDiv w:val="1"/>
      <w:marLeft w:val="0"/>
      <w:marRight w:val="0"/>
      <w:marTop w:val="0"/>
      <w:marBottom w:val="0"/>
      <w:divBdr>
        <w:top w:val="none" w:sz="0" w:space="0" w:color="auto"/>
        <w:left w:val="none" w:sz="0" w:space="0" w:color="auto"/>
        <w:bottom w:val="none" w:sz="0" w:space="0" w:color="auto"/>
        <w:right w:val="none" w:sz="0" w:space="0" w:color="auto"/>
      </w:divBdr>
    </w:div>
    <w:div w:id="1008675727">
      <w:bodyDiv w:val="1"/>
      <w:marLeft w:val="0"/>
      <w:marRight w:val="0"/>
      <w:marTop w:val="0"/>
      <w:marBottom w:val="0"/>
      <w:divBdr>
        <w:top w:val="none" w:sz="0" w:space="0" w:color="auto"/>
        <w:left w:val="none" w:sz="0" w:space="0" w:color="auto"/>
        <w:bottom w:val="none" w:sz="0" w:space="0" w:color="auto"/>
        <w:right w:val="none" w:sz="0" w:space="0" w:color="auto"/>
      </w:divBdr>
      <w:divsChild>
        <w:div w:id="188954860">
          <w:marLeft w:val="0"/>
          <w:marRight w:val="0"/>
          <w:marTop w:val="0"/>
          <w:marBottom w:val="0"/>
          <w:divBdr>
            <w:top w:val="none" w:sz="0" w:space="0" w:color="auto"/>
            <w:left w:val="none" w:sz="0" w:space="0" w:color="auto"/>
            <w:bottom w:val="none" w:sz="0" w:space="0" w:color="auto"/>
            <w:right w:val="none" w:sz="0" w:space="0" w:color="auto"/>
          </w:divBdr>
        </w:div>
      </w:divsChild>
    </w:div>
    <w:div w:id="1038161654">
      <w:bodyDiv w:val="1"/>
      <w:marLeft w:val="0"/>
      <w:marRight w:val="0"/>
      <w:marTop w:val="0"/>
      <w:marBottom w:val="0"/>
      <w:divBdr>
        <w:top w:val="none" w:sz="0" w:space="0" w:color="auto"/>
        <w:left w:val="none" w:sz="0" w:space="0" w:color="auto"/>
        <w:bottom w:val="none" w:sz="0" w:space="0" w:color="auto"/>
        <w:right w:val="none" w:sz="0" w:space="0" w:color="auto"/>
      </w:divBdr>
    </w:div>
    <w:div w:id="1084641966">
      <w:bodyDiv w:val="1"/>
      <w:marLeft w:val="0"/>
      <w:marRight w:val="0"/>
      <w:marTop w:val="0"/>
      <w:marBottom w:val="0"/>
      <w:divBdr>
        <w:top w:val="none" w:sz="0" w:space="0" w:color="auto"/>
        <w:left w:val="none" w:sz="0" w:space="0" w:color="auto"/>
        <w:bottom w:val="none" w:sz="0" w:space="0" w:color="auto"/>
        <w:right w:val="none" w:sz="0" w:space="0" w:color="auto"/>
      </w:divBdr>
    </w:div>
    <w:div w:id="1114060753">
      <w:bodyDiv w:val="1"/>
      <w:marLeft w:val="0"/>
      <w:marRight w:val="0"/>
      <w:marTop w:val="0"/>
      <w:marBottom w:val="0"/>
      <w:divBdr>
        <w:top w:val="none" w:sz="0" w:space="0" w:color="auto"/>
        <w:left w:val="none" w:sz="0" w:space="0" w:color="auto"/>
        <w:bottom w:val="none" w:sz="0" w:space="0" w:color="auto"/>
        <w:right w:val="none" w:sz="0" w:space="0" w:color="auto"/>
      </w:divBdr>
    </w:div>
    <w:div w:id="1168326376">
      <w:bodyDiv w:val="1"/>
      <w:marLeft w:val="0"/>
      <w:marRight w:val="0"/>
      <w:marTop w:val="0"/>
      <w:marBottom w:val="0"/>
      <w:divBdr>
        <w:top w:val="none" w:sz="0" w:space="0" w:color="auto"/>
        <w:left w:val="none" w:sz="0" w:space="0" w:color="auto"/>
        <w:bottom w:val="none" w:sz="0" w:space="0" w:color="auto"/>
        <w:right w:val="none" w:sz="0" w:space="0" w:color="auto"/>
      </w:divBdr>
    </w:div>
    <w:div w:id="1173060834">
      <w:bodyDiv w:val="1"/>
      <w:marLeft w:val="0"/>
      <w:marRight w:val="0"/>
      <w:marTop w:val="0"/>
      <w:marBottom w:val="0"/>
      <w:divBdr>
        <w:top w:val="none" w:sz="0" w:space="0" w:color="auto"/>
        <w:left w:val="none" w:sz="0" w:space="0" w:color="auto"/>
        <w:bottom w:val="none" w:sz="0" w:space="0" w:color="auto"/>
        <w:right w:val="none" w:sz="0" w:space="0" w:color="auto"/>
      </w:divBdr>
    </w:div>
    <w:div w:id="1185942503">
      <w:bodyDiv w:val="1"/>
      <w:marLeft w:val="0"/>
      <w:marRight w:val="0"/>
      <w:marTop w:val="0"/>
      <w:marBottom w:val="0"/>
      <w:divBdr>
        <w:top w:val="none" w:sz="0" w:space="0" w:color="auto"/>
        <w:left w:val="none" w:sz="0" w:space="0" w:color="auto"/>
        <w:bottom w:val="none" w:sz="0" w:space="0" w:color="auto"/>
        <w:right w:val="none" w:sz="0" w:space="0" w:color="auto"/>
      </w:divBdr>
    </w:div>
    <w:div w:id="1197087573">
      <w:bodyDiv w:val="1"/>
      <w:marLeft w:val="0"/>
      <w:marRight w:val="0"/>
      <w:marTop w:val="0"/>
      <w:marBottom w:val="0"/>
      <w:divBdr>
        <w:top w:val="none" w:sz="0" w:space="0" w:color="auto"/>
        <w:left w:val="none" w:sz="0" w:space="0" w:color="auto"/>
        <w:bottom w:val="none" w:sz="0" w:space="0" w:color="auto"/>
        <w:right w:val="none" w:sz="0" w:space="0" w:color="auto"/>
      </w:divBdr>
    </w:div>
    <w:div w:id="1218588184">
      <w:bodyDiv w:val="1"/>
      <w:marLeft w:val="0"/>
      <w:marRight w:val="0"/>
      <w:marTop w:val="0"/>
      <w:marBottom w:val="0"/>
      <w:divBdr>
        <w:top w:val="none" w:sz="0" w:space="0" w:color="auto"/>
        <w:left w:val="none" w:sz="0" w:space="0" w:color="auto"/>
        <w:bottom w:val="none" w:sz="0" w:space="0" w:color="auto"/>
        <w:right w:val="none" w:sz="0" w:space="0" w:color="auto"/>
      </w:divBdr>
    </w:div>
    <w:div w:id="1296520807">
      <w:bodyDiv w:val="1"/>
      <w:marLeft w:val="0"/>
      <w:marRight w:val="0"/>
      <w:marTop w:val="0"/>
      <w:marBottom w:val="0"/>
      <w:divBdr>
        <w:top w:val="none" w:sz="0" w:space="0" w:color="auto"/>
        <w:left w:val="none" w:sz="0" w:space="0" w:color="auto"/>
        <w:bottom w:val="none" w:sz="0" w:space="0" w:color="auto"/>
        <w:right w:val="none" w:sz="0" w:space="0" w:color="auto"/>
      </w:divBdr>
    </w:div>
    <w:div w:id="1297829857">
      <w:bodyDiv w:val="1"/>
      <w:marLeft w:val="0"/>
      <w:marRight w:val="0"/>
      <w:marTop w:val="0"/>
      <w:marBottom w:val="0"/>
      <w:divBdr>
        <w:top w:val="none" w:sz="0" w:space="0" w:color="auto"/>
        <w:left w:val="none" w:sz="0" w:space="0" w:color="auto"/>
        <w:bottom w:val="none" w:sz="0" w:space="0" w:color="auto"/>
        <w:right w:val="none" w:sz="0" w:space="0" w:color="auto"/>
      </w:divBdr>
    </w:div>
    <w:div w:id="1310595960">
      <w:bodyDiv w:val="1"/>
      <w:marLeft w:val="0"/>
      <w:marRight w:val="0"/>
      <w:marTop w:val="0"/>
      <w:marBottom w:val="0"/>
      <w:divBdr>
        <w:top w:val="none" w:sz="0" w:space="0" w:color="auto"/>
        <w:left w:val="none" w:sz="0" w:space="0" w:color="auto"/>
        <w:bottom w:val="none" w:sz="0" w:space="0" w:color="auto"/>
        <w:right w:val="none" w:sz="0" w:space="0" w:color="auto"/>
      </w:divBdr>
    </w:div>
    <w:div w:id="1311791451">
      <w:bodyDiv w:val="1"/>
      <w:marLeft w:val="0"/>
      <w:marRight w:val="0"/>
      <w:marTop w:val="0"/>
      <w:marBottom w:val="0"/>
      <w:divBdr>
        <w:top w:val="none" w:sz="0" w:space="0" w:color="auto"/>
        <w:left w:val="none" w:sz="0" w:space="0" w:color="auto"/>
        <w:bottom w:val="none" w:sz="0" w:space="0" w:color="auto"/>
        <w:right w:val="none" w:sz="0" w:space="0" w:color="auto"/>
      </w:divBdr>
    </w:div>
    <w:div w:id="1365256340">
      <w:bodyDiv w:val="1"/>
      <w:marLeft w:val="0"/>
      <w:marRight w:val="0"/>
      <w:marTop w:val="0"/>
      <w:marBottom w:val="0"/>
      <w:divBdr>
        <w:top w:val="none" w:sz="0" w:space="0" w:color="auto"/>
        <w:left w:val="none" w:sz="0" w:space="0" w:color="auto"/>
        <w:bottom w:val="none" w:sz="0" w:space="0" w:color="auto"/>
        <w:right w:val="none" w:sz="0" w:space="0" w:color="auto"/>
      </w:divBdr>
    </w:div>
    <w:div w:id="1390572346">
      <w:bodyDiv w:val="1"/>
      <w:marLeft w:val="0"/>
      <w:marRight w:val="0"/>
      <w:marTop w:val="0"/>
      <w:marBottom w:val="0"/>
      <w:divBdr>
        <w:top w:val="none" w:sz="0" w:space="0" w:color="auto"/>
        <w:left w:val="none" w:sz="0" w:space="0" w:color="auto"/>
        <w:bottom w:val="none" w:sz="0" w:space="0" w:color="auto"/>
        <w:right w:val="none" w:sz="0" w:space="0" w:color="auto"/>
      </w:divBdr>
    </w:div>
    <w:div w:id="1403865366">
      <w:bodyDiv w:val="1"/>
      <w:marLeft w:val="0"/>
      <w:marRight w:val="0"/>
      <w:marTop w:val="0"/>
      <w:marBottom w:val="0"/>
      <w:divBdr>
        <w:top w:val="none" w:sz="0" w:space="0" w:color="auto"/>
        <w:left w:val="none" w:sz="0" w:space="0" w:color="auto"/>
        <w:bottom w:val="none" w:sz="0" w:space="0" w:color="auto"/>
        <w:right w:val="none" w:sz="0" w:space="0" w:color="auto"/>
      </w:divBdr>
      <w:divsChild>
        <w:div w:id="1281910993">
          <w:marLeft w:val="0"/>
          <w:marRight w:val="0"/>
          <w:marTop w:val="0"/>
          <w:marBottom w:val="0"/>
          <w:divBdr>
            <w:top w:val="none" w:sz="0" w:space="0" w:color="auto"/>
            <w:left w:val="none" w:sz="0" w:space="0" w:color="auto"/>
            <w:bottom w:val="none" w:sz="0" w:space="0" w:color="auto"/>
            <w:right w:val="none" w:sz="0" w:space="0" w:color="auto"/>
          </w:divBdr>
          <w:divsChild>
            <w:div w:id="1004429754">
              <w:marLeft w:val="0"/>
              <w:marRight w:val="0"/>
              <w:marTop w:val="0"/>
              <w:marBottom w:val="0"/>
              <w:divBdr>
                <w:top w:val="none" w:sz="0" w:space="0" w:color="auto"/>
                <w:left w:val="none" w:sz="0" w:space="0" w:color="auto"/>
                <w:bottom w:val="none" w:sz="0" w:space="0" w:color="auto"/>
                <w:right w:val="none" w:sz="0" w:space="0" w:color="auto"/>
              </w:divBdr>
              <w:divsChild>
                <w:div w:id="153886360">
                  <w:marLeft w:val="0"/>
                  <w:marRight w:val="0"/>
                  <w:marTop w:val="0"/>
                  <w:marBottom w:val="0"/>
                  <w:divBdr>
                    <w:top w:val="none" w:sz="0" w:space="0" w:color="auto"/>
                    <w:left w:val="none" w:sz="0" w:space="0" w:color="auto"/>
                    <w:bottom w:val="none" w:sz="0" w:space="0" w:color="auto"/>
                    <w:right w:val="none" w:sz="0" w:space="0" w:color="auto"/>
                  </w:divBdr>
                  <w:divsChild>
                    <w:div w:id="1157379750">
                      <w:marLeft w:val="0"/>
                      <w:marRight w:val="0"/>
                      <w:marTop w:val="0"/>
                      <w:marBottom w:val="0"/>
                      <w:divBdr>
                        <w:top w:val="none" w:sz="0" w:space="0" w:color="auto"/>
                        <w:left w:val="none" w:sz="0" w:space="0" w:color="auto"/>
                        <w:bottom w:val="none" w:sz="0" w:space="0" w:color="auto"/>
                        <w:right w:val="none" w:sz="0" w:space="0" w:color="auto"/>
                      </w:divBdr>
                      <w:divsChild>
                        <w:div w:id="2054768570">
                          <w:marLeft w:val="0"/>
                          <w:marRight w:val="0"/>
                          <w:marTop w:val="0"/>
                          <w:marBottom w:val="0"/>
                          <w:divBdr>
                            <w:top w:val="none" w:sz="0" w:space="0" w:color="auto"/>
                            <w:left w:val="none" w:sz="0" w:space="0" w:color="auto"/>
                            <w:bottom w:val="none" w:sz="0" w:space="0" w:color="auto"/>
                            <w:right w:val="none" w:sz="0" w:space="0" w:color="auto"/>
                          </w:divBdr>
                          <w:divsChild>
                            <w:div w:id="1021080597">
                              <w:marLeft w:val="0"/>
                              <w:marRight w:val="300"/>
                              <w:marTop w:val="180"/>
                              <w:marBottom w:val="0"/>
                              <w:divBdr>
                                <w:top w:val="none" w:sz="0" w:space="0" w:color="auto"/>
                                <w:left w:val="none" w:sz="0" w:space="0" w:color="auto"/>
                                <w:bottom w:val="none" w:sz="0" w:space="0" w:color="auto"/>
                                <w:right w:val="none" w:sz="0" w:space="0" w:color="auto"/>
                              </w:divBdr>
                              <w:divsChild>
                                <w:div w:id="10809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80738">
          <w:marLeft w:val="0"/>
          <w:marRight w:val="0"/>
          <w:marTop w:val="0"/>
          <w:marBottom w:val="0"/>
          <w:divBdr>
            <w:top w:val="none" w:sz="0" w:space="0" w:color="auto"/>
            <w:left w:val="none" w:sz="0" w:space="0" w:color="auto"/>
            <w:bottom w:val="none" w:sz="0" w:space="0" w:color="auto"/>
            <w:right w:val="none" w:sz="0" w:space="0" w:color="auto"/>
          </w:divBdr>
          <w:divsChild>
            <w:div w:id="1969621635">
              <w:marLeft w:val="0"/>
              <w:marRight w:val="0"/>
              <w:marTop w:val="0"/>
              <w:marBottom w:val="0"/>
              <w:divBdr>
                <w:top w:val="none" w:sz="0" w:space="0" w:color="auto"/>
                <w:left w:val="none" w:sz="0" w:space="0" w:color="auto"/>
                <w:bottom w:val="none" w:sz="0" w:space="0" w:color="auto"/>
                <w:right w:val="none" w:sz="0" w:space="0" w:color="auto"/>
              </w:divBdr>
              <w:divsChild>
                <w:div w:id="1586112781">
                  <w:marLeft w:val="0"/>
                  <w:marRight w:val="0"/>
                  <w:marTop w:val="0"/>
                  <w:marBottom w:val="0"/>
                  <w:divBdr>
                    <w:top w:val="none" w:sz="0" w:space="0" w:color="auto"/>
                    <w:left w:val="none" w:sz="0" w:space="0" w:color="auto"/>
                    <w:bottom w:val="none" w:sz="0" w:space="0" w:color="auto"/>
                    <w:right w:val="none" w:sz="0" w:space="0" w:color="auto"/>
                  </w:divBdr>
                  <w:divsChild>
                    <w:div w:id="1642534853">
                      <w:marLeft w:val="0"/>
                      <w:marRight w:val="0"/>
                      <w:marTop w:val="0"/>
                      <w:marBottom w:val="0"/>
                      <w:divBdr>
                        <w:top w:val="none" w:sz="0" w:space="0" w:color="auto"/>
                        <w:left w:val="none" w:sz="0" w:space="0" w:color="auto"/>
                        <w:bottom w:val="none" w:sz="0" w:space="0" w:color="auto"/>
                        <w:right w:val="none" w:sz="0" w:space="0" w:color="auto"/>
                      </w:divBdr>
                      <w:divsChild>
                        <w:div w:id="7811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702">
      <w:bodyDiv w:val="1"/>
      <w:marLeft w:val="0"/>
      <w:marRight w:val="0"/>
      <w:marTop w:val="0"/>
      <w:marBottom w:val="0"/>
      <w:divBdr>
        <w:top w:val="none" w:sz="0" w:space="0" w:color="auto"/>
        <w:left w:val="none" w:sz="0" w:space="0" w:color="auto"/>
        <w:bottom w:val="none" w:sz="0" w:space="0" w:color="auto"/>
        <w:right w:val="none" w:sz="0" w:space="0" w:color="auto"/>
      </w:divBdr>
    </w:div>
    <w:div w:id="1533224969">
      <w:bodyDiv w:val="1"/>
      <w:marLeft w:val="0"/>
      <w:marRight w:val="0"/>
      <w:marTop w:val="0"/>
      <w:marBottom w:val="0"/>
      <w:divBdr>
        <w:top w:val="none" w:sz="0" w:space="0" w:color="auto"/>
        <w:left w:val="none" w:sz="0" w:space="0" w:color="auto"/>
        <w:bottom w:val="none" w:sz="0" w:space="0" w:color="auto"/>
        <w:right w:val="none" w:sz="0" w:space="0" w:color="auto"/>
      </w:divBdr>
    </w:div>
    <w:div w:id="1552233129">
      <w:bodyDiv w:val="1"/>
      <w:marLeft w:val="0"/>
      <w:marRight w:val="0"/>
      <w:marTop w:val="0"/>
      <w:marBottom w:val="0"/>
      <w:divBdr>
        <w:top w:val="none" w:sz="0" w:space="0" w:color="auto"/>
        <w:left w:val="none" w:sz="0" w:space="0" w:color="auto"/>
        <w:bottom w:val="none" w:sz="0" w:space="0" w:color="auto"/>
        <w:right w:val="none" w:sz="0" w:space="0" w:color="auto"/>
      </w:divBdr>
    </w:div>
    <w:div w:id="1584995135">
      <w:bodyDiv w:val="1"/>
      <w:marLeft w:val="0"/>
      <w:marRight w:val="0"/>
      <w:marTop w:val="0"/>
      <w:marBottom w:val="0"/>
      <w:divBdr>
        <w:top w:val="none" w:sz="0" w:space="0" w:color="auto"/>
        <w:left w:val="none" w:sz="0" w:space="0" w:color="auto"/>
        <w:bottom w:val="none" w:sz="0" w:space="0" w:color="auto"/>
        <w:right w:val="none" w:sz="0" w:space="0" w:color="auto"/>
      </w:divBdr>
    </w:div>
    <w:div w:id="1667433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443">
          <w:marLeft w:val="0"/>
          <w:marRight w:val="0"/>
          <w:marTop w:val="0"/>
          <w:marBottom w:val="285"/>
          <w:divBdr>
            <w:top w:val="none" w:sz="0" w:space="0" w:color="auto"/>
            <w:left w:val="none" w:sz="0" w:space="0" w:color="auto"/>
            <w:bottom w:val="none" w:sz="0" w:space="0" w:color="auto"/>
            <w:right w:val="none" w:sz="0" w:space="0" w:color="auto"/>
          </w:divBdr>
        </w:div>
        <w:div w:id="2028559297">
          <w:marLeft w:val="0"/>
          <w:marRight w:val="0"/>
          <w:marTop w:val="0"/>
          <w:marBottom w:val="435"/>
          <w:divBdr>
            <w:top w:val="none" w:sz="0" w:space="0" w:color="auto"/>
            <w:left w:val="none" w:sz="0" w:space="0" w:color="auto"/>
            <w:bottom w:val="none" w:sz="0" w:space="0" w:color="auto"/>
            <w:right w:val="none" w:sz="0" w:space="0" w:color="auto"/>
          </w:divBdr>
        </w:div>
      </w:divsChild>
    </w:div>
    <w:div w:id="1699697095">
      <w:bodyDiv w:val="1"/>
      <w:marLeft w:val="0"/>
      <w:marRight w:val="0"/>
      <w:marTop w:val="0"/>
      <w:marBottom w:val="0"/>
      <w:divBdr>
        <w:top w:val="none" w:sz="0" w:space="0" w:color="auto"/>
        <w:left w:val="none" w:sz="0" w:space="0" w:color="auto"/>
        <w:bottom w:val="none" w:sz="0" w:space="0" w:color="auto"/>
        <w:right w:val="none" w:sz="0" w:space="0" w:color="auto"/>
      </w:divBdr>
    </w:div>
    <w:div w:id="1730298619">
      <w:bodyDiv w:val="1"/>
      <w:marLeft w:val="0"/>
      <w:marRight w:val="0"/>
      <w:marTop w:val="0"/>
      <w:marBottom w:val="0"/>
      <w:divBdr>
        <w:top w:val="none" w:sz="0" w:space="0" w:color="auto"/>
        <w:left w:val="none" w:sz="0" w:space="0" w:color="auto"/>
        <w:bottom w:val="none" w:sz="0" w:space="0" w:color="auto"/>
        <w:right w:val="none" w:sz="0" w:space="0" w:color="auto"/>
      </w:divBdr>
    </w:div>
    <w:div w:id="1775202643">
      <w:bodyDiv w:val="1"/>
      <w:marLeft w:val="0"/>
      <w:marRight w:val="0"/>
      <w:marTop w:val="0"/>
      <w:marBottom w:val="0"/>
      <w:divBdr>
        <w:top w:val="none" w:sz="0" w:space="0" w:color="auto"/>
        <w:left w:val="none" w:sz="0" w:space="0" w:color="auto"/>
        <w:bottom w:val="none" w:sz="0" w:space="0" w:color="auto"/>
        <w:right w:val="none" w:sz="0" w:space="0" w:color="auto"/>
      </w:divBdr>
    </w:div>
    <w:div w:id="1778400977">
      <w:bodyDiv w:val="1"/>
      <w:marLeft w:val="0"/>
      <w:marRight w:val="0"/>
      <w:marTop w:val="0"/>
      <w:marBottom w:val="0"/>
      <w:divBdr>
        <w:top w:val="none" w:sz="0" w:space="0" w:color="auto"/>
        <w:left w:val="none" w:sz="0" w:space="0" w:color="auto"/>
        <w:bottom w:val="none" w:sz="0" w:space="0" w:color="auto"/>
        <w:right w:val="none" w:sz="0" w:space="0" w:color="auto"/>
      </w:divBdr>
    </w:div>
    <w:div w:id="1784154221">
      <w:bodyDiv w:val="1"/>
      <w:marLeft w:val="0"/>
      <w:marRight w:val="0"/>
      <w:marTop w:val="0"/>
      <w:marBottom w:val="0"/>
      <w:divBdr>
        <w:top w:val="none" w:sz="0" w:space="0" w:color="auto"/>
        <w:left w:val="none" w:sz="0" w:space="0" w:color="auto"/>
        <w:bottom w:val="none" w:sz="0" w:space="0" w:color="auto"/>
        <w:right w:val="none" w:sz="0" w:space="0" w:color="auto"/>
      </w:divBdr>
    </w:div>
    <w:div w:id="1791971348">
      <w:bodyDiv w:val="1"/>
      <w:marLeft w:val="0"/>
      <w:marRight w:val="0"/>
      <w:marTop w:val="0"/>
      <w:marBottom w:val="0"/>
      <w:divBdr>
        <w:top w:val="none" w:sz="0" w:space="0" w:color="auto"/>
        <w:left w:val="none" w:sz="0" w:space="0" w:color="auto"/>
        <w:bottom w:val="none" w:sz="0" w:space="0" w:color="auto"/>
        <w:right w:val="none" w:sz="0" w:space="0" w:color="auto"/>
      </w:divBdr>
    </w:div>
    <w:div w:id="1804927310">
      <w:bodyDiv w:val="1"/>
      <w:marLeft w:val="0"/>
      <w:marRight w:val="0"/>
      <w:marTop w:val="0"/>
      <w:marBottom w:val="0"/>
      <w:divBdr>
        <w:top w:val="none" w:sz="0" w:space="0" w:color="auto"/>
        <w:left w:val="none" w:sz="0" w:space="0" w:color="auto"/>
        <w:bottom w:val="none" w:sz="0" w:space="0" w:color="auto"/>
        <w:right w:val="none" w:sz="0" w:space="0" w:color="auto"/>
      </w:divBdr>
    </w:div>
    <w:div w:id="1807623430">
      <w:bodyDiv w:val="1"/>
      <w:marLeft w:val="0"/>
      <w:marRight w:val="0"/>
      <w:marTop w:val="0"/>
      <w:marBottom w:val="0"/>
      <w:divBdr>
        <w:top w:val="none" w:sz="0" w:space="0" w:color="auto"/>
        <w:left w:val="none" w:sz="0" w:space="0" w:color="auto"/>
        <w:bottom w:val="none" w:sz="0" w:space="0" w:color="auto"/>
        <w:right w:val="none" w:sz="0" w:space="0" w:color="auto"/>
      </w:divBdr>
    </w:div>
    <w:div w:id="1819153151">
      <w:bodyDiv w:val="1"/>
      <w:marLeft w:val="0"/>
      <w:marRight w:val="0"/>
      <w:marTop w:val="0"/>
      <w:marBottom w:val="0"/>
      <w:divBdr>
        <w:top w:val="none" w:sz="0" w:space="0" w:color="auto"/>
        <w:left w:val="none" w:sz="0" w:space="0" w:color="auto"/>
        <w:bottom w:val="none" w:sz="0" w:space="0" w:color="auto"/>
        <w:right w:val="none" w:sz="0" w:space="0" w:color="auto"/>
      </w:divBdr>
    </w:div>
    <w:div w:id="1871796807">
      <w:bodyDiv w:val="1"/>
      <w:marLeft w:val="0"/>
      <w:marRight w:val="0"/>
      <w:marTop w:val="0"/>
      <w:marBottom w:val="0"/>
      <w:divBdr>
        <w:top w:val="none" w:sz="0" w:space="0" w:color="auto"/>
        <w:left w:val="none" w:sz="0" w:space="0" w:color="auto"/>
        <w:bottom w:val="none" w:sz="0" w:space="0" w:color="auto"/>
        <w:right w:val="none" w:sz="0" w:space="0" w:color="auto"/>
      </w:divBdr>
    </w:div>
    <w:div w:id="1972900675">
      <w:bodyDiv w:val="1"/>
      <w:marLeft w:val="0"/>
      <w:marRight w:val="0"/>
      <w:marTop w:val="0"/>
      <w:marBottom w:val="0"/>
      <w:divBdr>
        <w:top w:val="none" w:sz="0" w:space="0" w:color="auto"/>
        <w:left w:val="none" w:sz="0" w:space="0" w:color="auto"/>
        <w:bottom w:val="none" w:sz="0" w:space="0" w:color="auto"/>
        <w:right w:val="none" w:sz="0" w:space="0" w:color="auto"/>
      </w:divBdr>
      <w:divsChild>
        <w:div w:id="1896696273">
          <w:marLeft w:val="0"/>
          <w:marRight w:val="0"/>
          <w:marTop w:val="0"/>
          <w:marBottom w:val="0"/>
          <w:divBdr>
            <w:top w:val="none" w:sz="0" w:space="0" w:color="auto"/>
            <w:left w:val="none" w:sz="0" w:space="0" w:color="auto"/>
            <w:bottom w:val="none" w:sz="0" w:space="0" w:color="auto"/>
            <w:right w:val="none" w:sz="0" w:space="0" w:color="auto"/>
          </w:divBdr>
          <w:divsChild>
            <w:div w:id="1087650379">
              <w:marLeft w:val="0"/>
              <w:marRight w:val="0"/>
              <w:marTop w:val="0"/>
              <w:marBottom w:val="0"/>
              <w:divBdr>
                <w:top w:val="none" w:sz="0" w:space="0" w:color="auto"/>
                <w:left w:val="none" w:sz="0" w:space="0" w:color="auto"/>
                <w:bottom w:val="none" w:sz="0" w:space="0" w:color="auto"/>
                <w:right w:val="none" w:sz="0" w:space="0" w:color="auto"/>
              </w:divBdr>
              <w:divsChild>
                <w:div w:id="1139228301">
                  <w:marLeft w:val="0"/>
                  <w:marRight w:val="0"/>
                  <w:marTop w:val="0"/>
                  <w:marBottom w:val="0"/>
                  <w:divBdr>
                    <w:top w:val="none" w:sz="0" w:space="0" w:color="auto"/>
                    <w:left w:val="none" w:sz="0" w:space="0" w:color="auto"/>
                    <w:bottom w:val="none" w:sz="0" w:space="0" w:color="auto"/>
                    <w:right w:val="none" w:sz="0" w:space="0" w:color="auto"/>
                  </w:divBdr>
                  <w:divsChild>
                    <w:div w:id="1038241045">
                      <w:marLeft w:val="0"/>
                      <w:marRight w:val="0"/>
                      <w:marTop w:val="0"/>
                      <w:marBottom w:val="0"/>
                      <w:divBdr>
                        <w:top w:val="none" w:sz="0" w:space="0" w:color="auto"/>
                        <w:left w:val="none" w:sz="0" w:space="0" w:color="auto"/>
                        <w:bottom w:val="none" w:sz="0" w:space="0" w:color="auto"/>
                        <w:right w:val="none" w:sz="0" w:space="0" w:color="auto"/>
                      </w:divBdr>
                      <w:divsChild>
                        <w:div w:id="813988777">
                          <w:marLeft w:val="0"/>
                          <w:marRight w:val="0"/>
                          <w:marTop w:val="0"/>
                          <w:marBottom w:val="0"/>
                          <w:divBdr>
                            <w:top w:val="none" w:sz="0" w:space="0" w:color="auto"/>
                            <w:left w:val="none" w:sz="0" w:space="0" w:color="auto"/>
                            <w:bottom w:val="none" w:sz="0" w:space="0" w:color="auto"/>
                            <w:right w:val="none" w:sz="0" w:space="0" w:color="auto"/>
                          </w:divBdr>
                          <w:divsChild>
                            <w:div w:id="1968925231">
                              <w:marLeft w:val="0"/>
                              <w:marRight w:val="300"/>
                              <w:marTop w:val="180"/>
                              <w:marBottom w:val="0"/>
                              <w:divBdr>
                                <w:top w:val="none" w:sz="0" w:space="0" w:color="auto"/>
                                <w:left w:val="none" w:sz="0" w:space="0" w:color="auto"/>
                                <w:bottom w:val="none" w:sz="0" w:space="0" w:color="auto"/>
                                <w:right w:val="none" w:sz="0" w:space="0" w:color="auto"/>
                              </w:divBdr>
                              <w:divsChild>
                                <w:div w:id="15643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3132">
          <w:marLeft w:val="0"/>
          <w:marRight w:val="0"/>
          <w:marTop w:val="0"/>
          <w:marBottom w:val="0"/>
          <w:divBdr>
            <w:top w:val="none" w:sz="0" w:space="0" w:color="auto"/>
            <w:left w:val="none" w:sz="0" w:space="0" w:color="auto"/>
            <w:bottom w:val="none" w:sz="0" w:space="0" w:color="auto"/>
            <w:right w:val="none" w:sz="0" w:space="0" w:color="auto"/>
          </w:divBdr>
          <w:divsChild>
            <w:div w:id="2013987757">
              <w:marLeft w:val="0"/>
              <w:marRight w:val="0"/>
              <w:marTop w:val="0"/>
              <w:marBottom w:val="0"/>
              <w:divBdr>
                <w:top w:val="none" w:sz="0" w:space="0" w:color="auto"/>
                <w:left w:val="none" w:sz="0" w:space="0" w:color="auto"/>
                <w:bottom w:val="none" w:sz="0" w:space="0" w:color="auto"/>
                <w:right w:val="none" w:sz="0" w:space="0" w:color="auto"/>
              </w:divBdr>
              <w:divsChild>
                <w:div w:id="913130644">
                  <w:marLeft w:val="0"/>
                  <w:marRight w:val="0"/>
                  <w:marTop w:val="0"/>
                  <w:marBottom w:val="0"/>
                  <w:divBdr>
                    <w:top w:val="none" w:sz="0" w:space="0" w:color="auto"/>
                    <w:left w:val="none" w:sz="0" w:space="0" w:color="auto"/>
                    <w:bottom w:val="none" w:sz="0" w:space="0" w:color="auto"/>
                    <w:right w:val="none" w:sz="0" w:space="0" w:color="auto"/>
                  </w:divBdr>
                  <w:divsChild>
                    <w:div w:id="748382857">
                      <w:marLeft w:val="0"/>
                      <w:marRight w:val="0"/>
                      <w:marTop w:val="0"/>
                      <w:marBottom w:val="0"/>
                      <w:divBdr>
                        <w:top w:val="none" w:sz="0" w:space="0" w:color="auto"/>
                        <w:left w:val="none" w:sz="0" w:space="0" w:color="auto"/>
                        <w:bottom w:val="none" w:sz="0" w:space="0" w:color="auto"/>
                        <w:right w:val="none" w:sz="0" w:space="0" w:color="auto"/>
                      </w:divBdr>
                      <w:divsChild>
                        <w:div w:id="19929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146137">
      <w:bodyDiv w:val="1"/>
      <w:marLeft w:val="0"/>
      <w:marRight w:val="0"/>
      <w:marTop w:val="0"/>
      <w:marBottom w:val="0"/>
      <w:divBdr>
        <w:top w:val="none" w:sz="0" w:space="0" w:color="auto"/>
        <w:left w:val="none" w:sz="0" w:space="0" w:color="auto"/>
        <w:bottom w:val="none" w:sz="0" w:space="0" w:color="auto"/>
        <w:right w:val="none" w:sz="0" w:space="0" w:color="auto"/>
      </w:divBdr>
    </w:div>
    <w:div w:id="2052458984">
      <w:bodyDiv w:val="1"/>
      <w:marLeft w:val="0"/>
      <w:marRight w:val="0"/>
      <w:marTop w:val="0"/>
      <w:marBottom w:val="0"/>
      <w:divBdr>
        <w:top w:val="none" w:sz="0" w:space="0" w:color="auto"/>
        <w:left w:val="none" w:sz="0" w:space="0" w:color="auto"/>
        <w:bottom w:val="none" w:sz="0" w:space="0" w:color="auto"/>
        <w:right w:val="none" w:sz="0" w:space="0" w:color="auto"/>
      </w:divBdr>
      <w:divsChild>
        <w:div w:id="1332373414">
          <w:marLeft w:val="0"/>
          <w:marRight w:val="547"/>
          <w:marTop w:val="0"/>
          <w:marBottom w:val="0"/>
          <w:divBdr>
            <w:top w:val="none" w:sz="0" w:space="0" w:color="auto"/>
            <w:left w:val="none" w:sz="0" w:space="0" w:color="auto"/>
            <w:bottom w:val="none" w:sz="0" w:space="0" w:color="auto"/>
            <w:right w:val="none" w:sz="0" w:space="0" w:color="auto"/>
          </w:divBdr>
        </w:div>
        <w:div w:id="1466313083">
          <w:marLeft w:val="0"/>
          <w:marRight w:val="547"/>
          <w:marTop w:val="0"/>
          <w:marBottom w:val="0"/>
          <w:divBdr>
            <w:top w:val="none" w:sz="0" w:space="0" w:color="auto"/>
            <w:left w:val="none" w:sz="0" w:space="0" w:color="auto"/>
            <w:bottom w:val="none" w:sz="0" w:space="0" w:color="auto"/>
            <w:right w:val="none" w:sz="0" w:space="0" w:color="auto"/>
          </w:divBdr>
        </w:div>
      </w:divsChild>
    </w:div>
    <w:div w:id="2128310772">
      <w:bodyDiv w:val="1"/>
      <w:marLeft w:val="0"/>
      <w:marRight w:val="0"/>
      <w:marTop w:val="0"/>
      <w:marBottom w:val="0"/>
      <w:divBdr>
        <w:top w:val="none" w:sz="0" w:space="0" w:color="auto"/>
        <w:left w:val="none" w:sz="0" w:space="0" w:color="auto"/>
        <w:bottom w:val="none" w:sz="0" w:space="0" w:color="auto"/>
        <w:right w:val="none" w:sz="0" w:space="0" w:color="auto"/>
      </w:divBdr>
    </w:div>
    <w:div w:id="21308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93/restud/rdt028" TargetMode="External"/><Relationship Id="rId21" Type="http://schemas.openxmlformats.org/officeDocument/2006/relationships/comments" Target="comments.xml"/><Relationship Id="rId63" Type="http://schemas.openxmlformats.org/officeDocument/2006/relationships/hyperlink" Target="https://www.oecd.org/gender/data/length-of-maternity-leave-parental-leave-and-paid-father-specific-leave.htm" TargetMode="External"/><Relationship Id="rId84" Type="http://schemas.openxmlformats.org/officeDocument/2006/relationships/hyperlink" Target="http://digitool.haifa.ac.il/exlibris/dtl/d3_1/apache_media/L2V4bGlicmlzL2R0bC9kM18xL2FwYWNoZV9tZWRpYS84OTU4Njc=.pdf" TargetMode="External"/><Relationship Id="rId138" Type="http://schemas.openxmlformats.org/officeDocument/2006/relationships/hyperlink" Target="https://www.oecd.org/els/soc/PF2_1_Parental_leave_systems.pdf" TargetMode="External"/><Relationship Id="rId159" Type="http://schemas.openxmlformats.org/officeDocument/2006/relationships/footer" Target="footer3.xml"/><Relationship Id="rId107" Type="http://schemas.openxmlformats.org/officeDocument/2006/relationships/hyperlink" Target="https://www.nber.org/papers/w24219" TargetMode="External"/><Relationship Id="rId11" Type="http://schemas.openxmlformats.org/officeDocument/2006/relationships/footnotes" Target="footnotes.xml"/><Relationship Id="rId32" Type="http://schemas.openxmlformats.org/officeDocument/2006/relationships/hyperlink" Target="https://link.springer.com/article/10.1353/dem.2000.0001" TargetMode="External"/><Relationship Id="rId74" Type="http://schemas.openxmlformats.org/officeDocument/2006/relationships/hyperlink" Target="https://academic.oup.com/sp/article/24/1/81/2997537" TargetMode="External"/><Relationship Id="rId128" Type="http://schemas.openxmlformats.org/officeDocument/2006/relationships/hyperlink" Target="https://www.btl.gov.il/SiteCollectionDocuments/btl/Publications/Rivon%20Statisti/PDF/heb_rivon_3_070102.pdf" TargetMode="External"/><Relationship Id="rId149" Type="http://schemas.openxmlformats.org/officeDocument/2006/relationships/hyperlink" Target="http://taubcenter.org.il/he/work-life-balance-parental-leave-policies-in-israel-heb/" TargetMode="External"/><Relationship Id="rId5" Type="http://schemas.openxmlformats.org/officeDocument/2006/relationships/customXml" Target="../customXml/item5.xml"/><Relationship Id="rId90" Type="http://schemas.openxmlformats.org/officeDocument/2006/relationships/hyperlink" Target="https://www.sciencedirect.com/science/article/pii/B978044453187200005X" TargetMode="External"/><Relationship Id="rId95" Type="http://schemas.openxmlformats.org/officeDocument/2006/relationships/hyperlink" Target="https://www.sciencedirect.com/science/article/pii/S0927537113000602" TargetMode="External"/><Relationship Id="rId160" Type="http://schemas.openxmlformats.org/officeDocument/2006/relationships/fontTable" Target="fontTable.xml"/><Relationship Id="rId22" Type="http://schemas.openxmlformats.org/officeDocument/2006/relationships/hyperlink" Target="https://www.oecd.org/els/soc/PF2_1_Parental_leave_systems.pdf" TargetMode="External"/><Relationship Id="rId27" Type="http://schemas.openxmlformats.org/officeDocument/2006/relationships/hyperlink" Target="https://www.nature.com/articles/s41583-019-0124-6" TargetMode="External"/><Relationship Id="rId64" Type="http://schemas.openxmlformats.org/officeDocument/2006/relationships/hyperlink" Target="https://www.oecd.org/gender/data/length-of-maternity-leave-parental-leave-and-paid-father-specific-leave.htm" TargetMode="External"/><Relationship Id="rId69" Type="http://schemas.openxmlformats.org/officeDocument/2006/relationships/hyperlink" Target="http://www.iwn.org.il/site/upload/photos/152337394358978797a.pdf" TargetMode="External"/><Relationship Id="rId113" Type="http://schemas.openxmlformats.org/officeDocument/2006/relationships/hyperlink" Target="https://www.sciencedirect.com/science/article/pii/S0049089X11001153" TargetMode="External"/><Relationship Id="rId118" Type="http://schemas.openxmlformats.org/officeDocument/2006/relationships/hyperlink" Target="http://primage.tau.ac.il/libraries/brender/the2_f/9932995591804146.pdf" TargetMode="External"/><Relationship Id="rId134" Type="http://schemas.openxmlformats.org/officeDocument/2006/relationships/hyperlink" Target="https://stats.oecd.org/index.aspx?queryid=54746" TargetMode="External"/><Relationship Id="rId139" Type="http://schemas.openxmlformats.org/officeDocument/2006/relationships/hyperlink" Target="https://data.oecd.org/pop/fertility-rates.htm" TargetMode="External"/><Relationship Id="rId80" Type="http://schemas.openxmlformats.org/officeDocument/2006/relationships/hyperlink" Target="https://www.aeaweb.org/articles?id=10.1257/jel.20160995" TargetMode="External"/><Relationship Id="rId85" Type="http://schemas.openxmlformats.org/officeDocument/2006/relationships/hyperlink" Target="https://www.cbs.gov.il/he/mediarelease/DocLib/2019/075/11_19_075b.pdf" TargetMode="External"/><Relationship Id="rId150" Type="http://schemas.openxmlformats.org/officeDocument/2006/relationships/hyperlink" Target="https://www.oecd-ilibrary.org/docserver/5k8xb722w928-en.pdf?expires=1565594790&amp;id=id&amp;accname=guest&amp;checksum=1102E5CD27316F659E5C38DFA116AD8A" TargetMode="External"/><Relationship Id="rId155" Type="http://schemas.openxmlformats.org/officeDocument/2006/relationships/hyperlink" Target="https://www.leavenetwork.org/fileadmin/user_upload/k_leavenetwork/country_notes/2018/FINAL.Portugal2018.pdf" TargetMode="External"/><Relationship Id="rId12" Type="http://schemas.openxmlformats.org/officeDocument/2006/relationships/endnotes" Target="endnotes.xml"/><Relationship Id="rId17" Type="http://schemas.openxmlformats.org/officeDocument/2006/relationships/footer" Target="footer2.xml"/><Relationship Id="rId33" Type="http://schemas.openxmlformats.org/officeDocument/2006/relationships/hyperlink" Target="https://stats.oecd.org/index.aspx?queryid=54746" TargetMode="External"/><Relationship Id="rId38" Type="http://schemas.openxmlformats.org/officeDocument/2006/relationships/hyperlink" Target="http://taubcenter.org.il/he/work-life-balance-parental-leave-policies-in-israel-heb/" TargetMode="External"/><Relationship Id="rId59" Type="http://schemas.openxmlformats.org/officeDocument/2006/relationships/chart" Target="charts/chart2.xml"/><Relationship Id="rId103" Type="http://schemas.openxmlformats.org/officeDocument/2006/relationships/hyperlink" Target="https://www.diw.de/documents/publikationen/73/diw_01.c.548588.de/diw_econ_bull_2016-49-1.pdf" TargetMode="External"/><Relationship Id="rId108" Type="http://schemas.openxmlformats.org/officeDocument/2006/relationships/hyperlink" Target="https://www.henrikkleven.com/uploads/3/7/3/1/37310663/klevenetal_aea-pp_2019.pdf" TargetMode="External"/><Relationship Id="rId124" Type="http://schemas.openxmlformats.org/officeDocument/2006/relationships/hyperlink" Target="https://www.btl.gov.il/benefits/Pages/maanakleda.aspx" TargetMode="External"/><Relationship Id="rId129" Type="http://schemas.openxmlformats.org/officeDocument/2006/relationships/hyperlink" Target="https://doi.org/10.1177/0002716209334349" TargetMode="External"/><Relationship Id="rId70" Type="http://schemas.openxmlformats.org/officeDocument/2006/relationships/hyperlink" Target="https://www.sciencedirect.com/science/article/pii/S0001879119300685" TargetMode="External"/><Relationship Id="rId75" Type="http://schemas.openxmlformats.org/officeDocument/2006/relationships/hyperlink" Target="https://onlinelibrary.wiley.com/doi/full/10.1111/jomf.12507" TargetMode="External"/><Relationship Id="rId91" Type="http://schemas.openxmlformats.org/officeDocument/2006/relationships/hyperlink" Target="https://www.bmfsfj.de/blob/93632/f6cab2357b48ebfb47adfefa57048a69/elterngeldplus-mit-partnerschaftsbonus-englisch-data.pdf" TargetMode="External"/><Relationship Id="rId96" Type="http://schemas.openxmlformats.org/officeDocument/2006/relationships/hyperlink" Target="https://www.nber.org/papers/w22993" TargetMode="External"/><Relationship Id="rId140" Type="http://schemas.openxmlformats.org/officeDocument/2006/relationships/hyperlink" Target="https://www.oecd.org/gender/data/length-of-maternity-leave-parental-leave-and-paid-father-specific-leave.htm" TargetMode="External"/><Relationship Id="rId145" Type="http://schemas.openxmlformats.org/officeDocument/2006/relationships/hyperlink" Target="https://www.sciencedirect.com/science/article/pii/S0167629600000473" TargetMode="External"/><Relationship Id="rId16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4.png"/><Relationship Id="rId28" Type="http://schemas.openxmlformats.org/officeDocument/2006/relationships/hyperlink" Target="https://journals.sagepub.com/doi/abs/10.1177/0002716209334349" TargetMode="External"/><Relationship Id="rId114" Type="http://schemas.openxmlformats.org/officeDocument/2006/relationships/hyperlink" Target="https://www.diw.de/documents/publikationen/73/diw_01.c.467201.de/diw_sp0670.pdf" TargetMode="External"/><Relationship Id="rId119" Type="http://schemas.openxmlformats.org/officeDocument/2006/relationships/hyperlink" Target="http://www.iwn.org.il/site/upload/photos/152337394358978797a.pdf" TargetMode="External"/><Relationship Id="rId60" Type="http://schemas.openxmlformats.org/officeDocument/2006/relationships/chart" Target="charts/chart3.xml"/><Relationship Id="rId65" Type="http://schemas.openxmlformats.org/officeDocument/2006/relationships/hyperlink" Target="https://www.econstor.eu/handle/10419/194106" TargetMode="External"/><Relationship Id="rId81" Type="http://schemas.openxmlformats.org/officeDocument/2006/relationships/hyperlink" Target="https://www.researchgate.net/profile/Peter_Moss2/publication/318324882_International_Review_of_Leave_Policies_and_Related_Research_2017/links/5964a2b2aca2720a5ccda9ce/International-Review-of-Leave-Policies-and-Related-Research-2017.pdf" TargetMode="External"/><Relationship Id="rId86" Type="http://schemas.openxmlformats.org/officeDocument/2006/relationships/hyperlink" Target="https://onlinelibrary.wiley.com/doi/full/10.1111/sjoe.12113" TargetMode="External"/><Relationship Id="rId130" Type="http://schemas.openxmlformats.org/officeDocument/2006/relationships/hyperlink" Target="https://stats.oecd.org/Index.aspx?DataSetCode=ANHRS" TargetMode="External"/><Relationship Id="rId135" Type="http://schemas.openxmlformats.org/officeDocument/2006/relationships/hyperlink" Target="https://stats.oecd.org/index.aspx?queryid=54751" TargetMode="External"/><Relationship Id="rId151" Type="http://schemas.openxmlformats.org/officeDocument/2006/relationships/hyperlink" Target="https://scholar.harvard.edu/files/linhto/files/signaling.pdf" TargetMode="External"/><Relationship Id="rId156" Type="http://schemas.openxmlformats.org/officeDocument/2006/relationships/hyperlink" Target="http://taubcenter.org.il/he/israels-exceptional-fertility/" TargetMode="External"/><Relationship Id="rId13" Type="http://schemas.openxmlformats.org/officeDocument/2006/relationships/image" Target="media/image1.png"/><Relationship Id="rId18" Type="http://schemas.openxmlformats.org/officeDocument/2006/relationships/hyperlink" Target="about:blank" TargetMode="External"/><Relationship Id="rId39" Type="http://schemas.openxmlformats.org/officeDocument/2006/relationships/hyperlink" Target="https://www.worldpolicycenter.org/sites/default/files/WORLD%20Report%20-%20Parental%20Leave%20OECD%20Country%20Approaches_0.pdf" TargetMode="External"/><Relationship Id="rId109" Type="http://schemas.openxmlformats.org/officeDocument/2006/relationships/hyperlink" Target="https://www.nevo.co.il/law_html/law01/p176_001.htm" TargetMode="External"/><Relationship Id="rId34" Type="http://schemas.openxmlformats.org/officeDocument/2006/relationships/hyperlink" Target="https://stats.oecd.org/index.aspx?queryid=54751" TargetMode="External"/><Relationship Id="rId76" Type="http://schemas.openxmlformats.org/officeDocument/2006/relationships/hyperlink" Target="https://www.boi.org.il/he/NewsAndPublications/PressReleases/Pages/28-2-17.aspx" TargetMode="External"/><Relationship Id="rId97" Type="http://schemas.openxmlformats.org/officeDocument/2006/relationships/hyperlink" Target="https://www.bmfsfj.de/blob/113300/8802e54b6f0d78e160ddc3b0fd6fbc1e/10-jahre-elterngeld-bilanz-data.pdf" TargetMode="External"/><Relationship Id="rId104" Type="http://schemas.openxmlformats.org/officeDocument/2006/relationships/hyperlink" Target="https://journals.sagepub.com/doi/abs/10.1177/138826271401600403" TargetMode="External"/><Relationship Id="rId120" Type="http://schemas.openxmlformats.org/officeDocument/2006/relationships/hyperlink" Target="https://www.btl.gov.il/Publications/more_publications/Documents/ManakIshpuz.pdf" TargetMode="External"/><Relationship Id="rId125" Type="http://schemas.openxmlformats.org/officeDocument/2006/relationships/hyperlink" Target="https://www.btl.gov.il/SiteCollectionDocuments/btl/Publications/Rivon%20Statisti/PDF/heb_rivon_3_0702.pdf" TargetMode="External"/><Relationship Id="rId141" Type="http://schemas.openxmlformats.org/officeDocument/2006/relationships/hyperlink" Target="https://www.mako.co.il/finances-finances-economy-newcast/q4_2017/Article-772d414de4d2061004.htm" TargetMode="External"/><Relationship Id="rId146" Type="http://schemas.openxmlformats.org/officeDocument/2006/relationships/hyperlink" Target="https://journals.sagepub.com/doi/abs/10.1177/089124397011006003" TargetMode="External"/><Relationship Id="rId7" Type="http://schemas.openxmlformats.org/officeDocument/2006/relationships/styles" Target="styles.xml"/><Relationship Id="rId71" Type="http://schemas.openxmlformats.org/officeDocument/2006/relationships/hyperlink" Target="https://mof.gov.il/chiefecon/economyandresearch/doclib/skiracalcalit_25092016.pdf" TargetMode="External"/><Relationship Id="rId92" Type="http://schemas.openxmlformats.org/officeDocument/2006/relationships/hyperlink" Target="https://www.nature.com/articles/s41583-019-0124-6"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primage.tau.ac.il/libraries/brender/the2_f/9932995591804146.pdf" TargetMode="External"/><Relationship Id="rId24" Type="http://schemas.openxmlformats.org/officeDocument/2006/relationships/hyperlink" Target="https://www.neaman.org.il/Files/Turning%20the%20Pyramid%20Upside%20Down_20190314111450.251.pdf" TargetMode="External"/><Relationship Id="rId40" Type="http://schemas.openxmlformats.org/officeDocument/2006/relationships/image" Target="media/image7.png"/><Relationship Id="rId66" Type="http://schemas.openxmlformats.org/officeDocument/2006/relationships/hyperlink" Target="https://onlinelibrary.wiley.com/doi/full/10.1111/jomf.12542" TargetMode="External"/><Relationship Id="rId87" Type="http://schemas.openxmlformats.org/officeDocument/2006/relationships/hyperlink" Target="https://www.tandfonline.com/doi/full/10.1080/13545701.2018.1474240" TargetMode="External"/><Relationship Id="rId110" Type="http://schemas.openxmlformats.org/officeDocument/2006/relationships/hyperlink" Target="http://main.knesset.gov.il/Activity/Legislation/Laws/Pages/LawBill.aspx?t=lawsuggestionssearch&amp;lawitemid=577885" TargetMode="External"/><Relationship Id="rId115" Type="http://schemas.openxmlformats.org/officeDocument/2006/relationships/hyperlink" Target="https://www.sciencedirect.com/science/article/pii/S0001879119300685" TargetMode="External"/><Relationship Id="rId131" Type="http://schemas.openxmlformats.org/officeDocument/2006/relationships/hyperlink" Target="https://stats.oecd.org/index.aspx?queryid=54752" TargetMode="External"/><Relationship Id="rId136" Type="http://schemas.openxmlformats.org/officeDocument/2006/relationships/hyperlink" Target="https://www.oecd.org/els/soc/PF2_1_Parental_leave_systems.pdf" TargetMode="External"/><Relationship Id="rId157" Type="http://schemas.openxmlformats.org/officeDocument/2006/relationships/hyperlink" Target="https://www.oecd.org/els/soc/PF2_1_Parental_leave_systems.pdf" TargetMode="External"/><Relationship Id="rId61" Type="http://schemas.openxmlformats.org/officeDocument/2006/relationships/hyperlink" Target="https://www.bmfsfj.de/blob/113300/8802e54b6f0d78e160ddc3b0fd6fbc1e/10-jahre-elterngeld-bilanz-data.pdf" TargetMode="External"/><Relationship Id="rId82" Type="http://schemas.openxmlformats.org/officeDocument/2006/relationships/hyperlink" Target="https://www.leavenetwork.org/leave-policies-research/country-reports/" TargetMode="External"/><Relationship Id="rId152" Type="http://schemas.openxmlformats.org/officeDocument/2006/relationships/hyperlink" Target="https://www.neaman.org.il/Files/Turning%20the%20Pyramid%20Upside%20Down_20190314111450.251.pdf" TargetMode="External"/><Relationship Id="rId19" Type="http://schemas.openxmlformats.org/officeDocument/2006/relationships/hyperlink" Target="http://www.leavenetwork.org/fileadmin/Leavenetwork/Annual_reviews/2017_Leave_Review_2017_final.pdf" TargetMode="External"/><Relationship Id="rId14" Type="http://schemas.openxmlformats.org/officeDocument/2006/relationships/image" Target="media/image2.png"/><Relationship Id="rId30" Type="http://schemas.openxmlformats.org/officeDocument/2006/relationships/hyperlink" Target="https://stats.oecd.org/index.aspx?queryid=54752" TargetMode="External"/><Relationship Id="rId35" Type="http://schemas.openxmlformats.org/officeDocument/2006/relationships/hyperlink" Target="https://www.journals.uchicago.edu/doi/full/10.1086/591908" TargetMode="External"/><Relationship Id="rId77" Type="http://schemas.openxmlformats.org/officeDocument/2006/relationships/hyperlink" Target="https://doi.org/10.1086/591908" TargetMode="External"/><Relationship Id="rId100" Type="http://schemas.openxmlformats.org/officeDocument/2006/relationships/hyperlink" Target="https://science.sciencemag.org/content/312/5782/1900" TargetMode="External"/><Relationship Id="rId105" Type="http://schemas.openxmlformats.org/officeDocument/2006/relationships/hyperlink" Target="https://finance.walla.co.il/item/3017538" TargetMode="External"/><Relationship Id="rId126" Type="http://schemas.openxmlformats.org/officeDocument/2006/relationships/hyperlink" Target="file:///C:\Users\ronro\Desktop\&#1492;&#1502;&#1493;&#1505;&#1491;%20&#1500;&#1489;&#1497;&#1496;&#1493;&#1495;%20&#1500;&#1488;&#1493;&#1502;&#1497;,%202019&#1488;.%20&#1492;&#1488;&#1514;&#1512;%20&#1492;&#1512;&#1513;&#1502;&#1497;,%20&#1502;&#1506;&#1504;&#1511;%20&#1500;&#1497;&#1491;&#1492;,%20&#1514;&#1511;&#1493;&#1508;&#1514;%20&#1492;&#1494;&#1499;&#1488;&#1493;&#1514;%20&#1500;&#1491;&#1502;&#1497;%20&#1500;&#1497;&#1491;&#1492;,%20&#1491;&#1502;&#1497;%20&#1500;&#1497;&#1491;&#1492;%20&#1500;&#1488;&#1489;" TargetMode="External"/><Relationship Id="rId147" Type="http://schemas.openxmlformats.org/officeDocument/2006/relationships/hyperlink" Target="https://heinonline.org/HOL/Page?handle=hein.journals/nclr78&amp;div=24&amp;g_sent=1&amp;casa_token=&amp;collection=journals" TargetMode="External"/><Relationship Id="rId8" Type="http://schemas.microsoft.com/office/2007/relationships/stylesWithEffects" Target="stylesWithEffects.xml"/><Relationship Id="rId72" Type="http://schemas.openxmlformats.org/officeDocument/2006/relationships/hyperlink" Target="https://www.journals.uchicago.edu/doi/abs/10.1086/690952" TargetMode="External"/><Relationship Id="rId93" Type="http://schemas.openxmlformats.org/officeDocument/2006/relationships/hyperlink" Target="http://employment.molsa.gov.il/Research/Documents/X13431.pdf" TargetMode="External"/><Relationship Id="rId98" Type="http://schemas.openxmlformats.org/officeDocument/2006/relationships/hyperlink" Target="https://www.journals.uchicago.edu/doi/abs/10.1086/685505" TargetMode="External"/><Relationship Id="rId121" Type="http://schemas.openxmlformats.org/officeDocument/2006/relationships/hyperlink" Target="https://onlinelibrary.wiley.com/doi/full/10.1111/jomf.12542" TargetMode="External"/><Relationship Id="rId142" Type="http://schemas.openxmlformats.org/officeDocument/2006/relationships/hyperlink" Target="https://fs.knesset.gov.il/globaldocs/MMM/d9786a6c-a045-e911-80e9-00155d0aeebb/2_d9786a6c-a045-e911-80e9-00155d0aeebb_11_13580.pdf" TargetMode="External"/><Relationship Id="rId3" Type="http://schemas.openxmlformats.org/officeDocument/2006/relationships/customXml" Target="../customXml/item3.xml"/><Relationship Id="rId25" Type="http://schemas.openxmlformats.org/officeDocument/2006/relationships/hyperlink" Target="https://www.cbs.gov.il/he/mediarelease/DocLib/2019/https:/www.cbs.gov.il/he/mediarelease/DocLib/2019/075/11_19_075b.pdf075/11_19_075b.pdf" TargetMode="External"/><Relationship Id="rId67" Type="http://schemas.openxmlformats.org/officeDocument/2006/relationships/hyperlink" Target="https://onlinelibrary.wiley.com/doi/full/10.1111/jomf.12507" TargetMode="External"/><Relationship Id="rId116" Type="http://schemas.openxmlformats.org/officeDocument/2006/relationships/hyperlink" Target="https://academic.oup.com/esr/article/28/5/565/560802" TargetMode="External"/><Relationship Id="rId137" Type="http://schemas.openxmlformats.org/officeDocument/2006/relationships/hyperlink" Target="https://www.oecd.org/els/family/PF2_5_Trends_in_leave_entitlements_around_childbirth_annex.pdf" TargetMode="External"/><Relationship Id="rId158" Type="http://schemas.openxmlformats.org/officeDocument/2006/relationships/header" Target="header2.xml"/><Relationship Id="rId20" Type="http://schemas.openxmlformats.org/officeDocument/2006/relationships/chart" Target="charts/chart1.xml"/><Relationship Id="rId62" Type="http://schemas.openxmlformats.org/officeDocument/2006/relationships/hyperlink" Target="https://www.leavenetwork.org/fileadmin/user_upload/k_leavenetwork/country_notes/2018/FINAL.Portugal2018.pdf" TargetMode="External"/><Relationship Id="rId83" Type="http://schemas.openxmlformats.org/officeDocument/2006/relationships/hyperlink" Target="http://taubcenter.org.il/wp-content/files_mf/pensiongenderhe.pdf%5b" TargetMode="External"/><Relationship Id="rId88" Type="http://schemas.openxmlformats.org/officeDocument/2006/relationships/hyperlink" Target="https://www.mckinsey.com/~/media/McKinsey/Featured%20Insights/Employment%20and%20Growth/The%20power%20of%20parity%20Advancing%20womens%20equality%20in%20the%20United%20States/MGI-Power-of-Parity-in-US-Full-report-April-2016.ashx" TargetMode="External"/><Relationship Id="rId111" Type="http://schemas.openxmlformats.org/officeDocument/2006/relationships/hyperlink" Target="http://main.knesset.gov.il/Activity/Legislation/Laws/Pages/LawBill.aspx?t=lawsuggestionssearch&amp;lawitemid=564679" TargetMode="External"/><Relationship Id="rId132" Type="http://schemas.openxmlformats.org/officeDocument/2006/relationships/hyperlink" Target="https://stats.oecd.org/index.aspx?queryid=54751" TargetMode="External"/><Relationship Id="rId153" Type="http://schemas.openxmlformats.org/officeDocument/2006/relationships/hyperlink" Target="https://www.diw.de/documents/publikationen/73/diw_01.c.555916.de/dp1657.pdf" TargetMode="External"/><Relationship Id="rId15" Type="http://schemas.openxmlformats.org/officeDocument/2006/relationships/footer" Target="footer1.xml"/><Relationship Id="rId36" Type="http://schemas.openxmlformats.org/officeDocument/2006/relationships/image" Target="media/image5.png"/><Relationship Id="rId106" Type="http://schemas.openxmlformats.org/officeDocument/2006/relationships/hyperlink" Target="https://www.inflation.eu/inflation-rates/israel/historic-inflation/cpi-inflation-israel.aspx" TargetMode="External"/><Relationship Id="rId127" Type="http://schemas.openxmlformats.org/officeDocument/2006/relationships/hyperlink" Target="https://www.btl.gov.il/Publications/quarterly/&#1499;&#1500;&#1500;&#1497;/Pages/&#1492;&#1505;&#1499;&#1493;&#1501;%20&#1492;&#1489;&#1505;&#1497;&#1505;&#1497;%20&#1513;&#1499;&#1512;%20&#1502;&#1502;&#1493;&#1510;&#1506;%20&#1500;&#1508;&#1497;%20&#1495;&#1493;&#1511;%20&#1492;&#1489;&#1497;&#1496;&#1493;&#1495;%20&#1492;&#1500;&#1488;&#1493;&#1502;&#1497;%20&#1502;&#1513;&#1512;&#1493;&#1514;%20&#1513;&#1499;&#1497;&#1512;%20&#1513;&#1499;&#1512;%20&#1495;&#1493;&#1491;&#1513;&#1497;%20&#1493;&#1513;&#1499;&#1512;%20&#1495;&#1493;&#1491;&#1513;&#1497;%20&#1502;&#1502;&#1493;&#1510;&#1506;%20&#1500;&#1502;&#1513;&#1512;&#1514;%20&#1513;&#1499;&#1497;&#1512;%20&#1502;&#1514;&#1493;&#1498;%20&#1504;.aspx" TargetMode="External"/><Relationship Id="rId10" Type="http://schemas.openxmlformats.org/officeDocument/2006/relationships/webSettings" Target="webSettings.xml"/><Relationship Id="rId31" Type="http://schemas.openxmlformats.org/officeDocument/2006/relationships/hyperlink" Target="https://www.sciencedirect.com/science/article/pii/S0927537119300429" TargetMode="External"/><Relationship Id="rId73" Type="http://schemas.openxmlformats.org/officeDocument/2006/relationships/hyperlink" Target="https://www.tandfonline.com/action/showCitFormats?doi=10.5172%2Fjfs.2014.20.1.19" TargetMode="External"/><Relationship Id="rId78" Type="http://schemas.openxmlformats.org/officeDocument/2006/relationships/hyperlink" Target="https://www.sciencedirect.com/science/article/pii/S0927537119300429" TargetMode="External"/><Relationship Id="rId94" Type="http://schemas.openxmlformats.org/officeDocument/2006/relationships/hyperlink" Target="http://economy.gov.il/Research/Documents/X13182.pdf" TargetMode="External"/><Relationship Id="rId99" Type="http://schemas.openxmlformats.org/officeDocument/2006/relationships/hyperlink" Target="http://economy.gov.il/Research/Documents/X13046.pdf" TargetMode="External"/><Relationship Id="rId101" Type="http://schemas.openxmlformats.org/officeDocument/2006/relationships/hyperlink" Target="http://h-f-i.org/docs/heckman-equation.pdf" TargetMode="External"/><Relationship Id="rId122" Type="http://schemas.openxmlformats.org/officeDocument/2006/relationships/hyperlink" Target="https://www.econstor.eu/handle/10419/194106" TargetMode="External"/><Relationship Id="rId143" Type="http://schemas.openxmlformats.org/officeDocument/2006/relationships/hyperlink" Target="https://www.worldpolicycenter.org/sites/default/files/WORLD%20Report%20-%20Parental%20Leave%20OECD%20Country%20Approaches_0.pdf" TargetMode="External"/><Relationship Id="rId148" Type="http://schemas.openxmlformats.org/officeDocument/2006/relationships/hyperlink" Target="https://doi.org/10.1007/s11113-008-9086-5" TargetMode="Externa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hyperlink" Target="https://fs.knesset.gov.il/globaldocs/MMM/d9786a6c-a045-e911-80e9-00155d0aeebb/2_d9786a6c-a045-e911-80e9-00155d0aeebb_11_13580.pdf" TargetMode="External"/><Relationship Id="rId68" Type="http://schemas.openxmlformats.org/officeDocument/2006/relationships/hyperlink" Target="https://www.leavenetwork.org/leave-policies-research/country-reports/" TargetMode="External"/><Relationship Id="rId89" Type="http://schemas.openxmlformats.org/officeDocument/2006/relationships/hyperlink" Target="C://Users/ronro/Downloads/Paternal%20leave%20uptake%20EU.pdf" TargetMode="External"/><Relationship Id="rId112" Type="http://schemas.openxmlformats.org/officeDocument/2006/relationships/hyperlink" Target="http://www.economy.gov.il/Research/Documents/PearimEmdotMaasikim2016.pdf" TargetMode="External"/><Relationship Id="rId133" Type="http://schemas.openxmlformats.org/officeDocument/2006/relationships/hyperlink" Target="https://stats.oecd.org/index.aspx?queryid=54751" TargetMode="External"/><Relationship Id="rId154" Type="http://schemas.openxmlformats.org/officeDocument/2006/relationships/hyperlink" Target="https://www.journals.uchicago.edu/doi/abs/10.1086/209897" TargetMode="External"/><Relationship Id="rId16" Type="http://schemas.openxmlformats.org/officeDocument/2006/relationships/header" Target="header1.xml"/><Relationship Id="rId37" Type="http://schemas.openxmlformats.org/officeDocument/2006/relationships/image" Target="media/image6.png"/><Relationship Id="rId58" Type="http://schemas.openxmlformats.org/officeDocument/2006/relationships/image" Target="media/image8.svg"/><Relationship Id="rId79" Type="http://schemas.openxmlformats.org/officeDocument/2006/relationships/hyperlink" Target="https://link.springer.com/article/10.1353/dem.2000.0001" TargetMode="External"/><Relationship Id="rId102" Type="http://schemas.openxmlformats.org/officeDocument/2006/relationships/hyperlink" Target="https://heckmanequation.org/assets/2017/01/F_Heckman_CBAOnePager_120516.pdf" TargetMode="External"/><Relationship Id="rId123" Type="http://schemas.openxmlformats.org/officeDocument/2006/relationships/hyperlink" Target="https://employment.molsa.gov.il/Employment/DayCareCenters/tuition/Pages/default.aspx" TargetMode="External"/><Relationship Id="rId144" Type="http://schemas.openxmlformats.org/officeDocument/2006/relationships/hyperlink" Target="https://heinonline.org/HOL/Page?handle=hein.journals/clqv103&amp;div=25&amp;g_sent=1&amp;casa_token=&amp;collection=journal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neaman.org.il/Files/Turning%20the%20Pyramid%20Upside%20Down_20190314111450.251.pdf" TargetMode="External"/><Relationship Id="rId18" Type="http://schemas.openxmlformats.org/officeDocument/2006/relationships/hyperlink" Target="https://onlinelibrary.wiley.com/doi/full/10.1111/sjoe.12113" TargetMode="External"/><Relationship Id="rId26" Type="http://schemas.openxmlformats.org/officeDocument/2006/relationships/hyperlink" Target="https://journals.sagepub.com/doi/abs/10.1177/089124397011006003" TargetMode="External"/><Relationship Id="rId39" Type="http://schemas.openxmlformats.org/officeDocument/2006/relationships/hyperlink" Target="https://www.btl.gov.il/SiteCollectionDocuments/btl/Publications/Rivon%20Statisti/PDF/heb_rivon_3_070102.pdf" TargetMode="External"/><Relationship Id="rId21" Type="http://schemas.openxmlformats.org/officeDocument/2006/relationships/hyperlink" Target="http://economy.gov.il/Research/Documents/X13046.pdf" TargetMode="External"/><Relationship Id="rId34" Type="http://schemas.openxmlformats.org/officeDocument/2006/relationships/hyperlink" Target="https://www.tandfonline.com/action/showCitFormats?doi=10.5172%2Fjfs.2014.20.1.19" TargetMode="External"/><Relationship Id="rId42" Type="http://schemas.openxmlformats.org/officeDocument/2006/relationships/hyperlink" Target="https://www.inflation.eu/inflation-rates/israel/historic-inflation/cpi-inflation-israel.aspx" TargetMode="External"/><Relationship Id="rId7" Type="http://schemas.openxmlformats.org/officeDocument/2006/relationships/hyperlink" Target="http://www.iwn.org.il/site/upload/photos/152337394358978797a.pdf" TargetMode="External"/><Relationship Id="rId2" Type="http://schemas.openxmlformats.org/officeDocument/2006/relationships/hyperlink" Target="https://www.neaman.org.il/Files/Turning%20the%20Pyramid%20Upside%20Down_20190314111450.251.pdf" TargetMode="External"/><Relationship Id="rId16" Type="http://schemas.openxmlformats.org/officeDocument/2006/relationships/hyperlink" Target="https://www.worldpolicycenter.org/sites/default/files/WORLD%20Report%20-%20Parental%20Leave%20OECD%20Country%20Approaches_0.pdf" TargetMode="External"/><Relationship Id="rId29" Type="http://schemas.openxmlformats.org/officeDocument/2006/relationships/hyperlink" Target="https://www.journals.uchicago.edu/doi/abs/10.1086/690952" TargetMode="External"/><Relationship Id="rId1" Type="http://schemas.openxmlformats.org/officeDocument/2006/relationships/hyperlink" Target="about:blank" TargetMode="External"/><Relationship Id="rId6" Type="http://schemas.openxmlformats.org/officeDocument/2006/relationships/hyperlink" Target="http://www.iwn.org.il/site/upload/photos/152337394358978797a.pdf" TargetMode="External"/><Relationship Id="rId11" Type="http://schemas.openxmlformats.org/officeDocument/2006/relationships/hyperlink" Target="http://h-f-i.org/docs/heckman-equation.pdf" TargetMode="External"/><Relationship Id="rId24" Type="http://schemas.openxmlformats.org/officeDocument/2006/relationships/hyperlink" Target="https://stats.oecd.org/index.aspx?queryid=54752" TargetMode="External"/><Relationship Id="rId32" Type="http://schemas.openxmlformats.org/officeDocument/2006/relationships/hyperlink" Target="https://www.nature.com/articles/s41583-019-0124-6" TargetMode="External"/><Relationship Id="rId37" Type="http://schemas.openxmlformats.org/officeDocument/2006/relationships/hyperlink" Target="http://www.iwn.org.il/site/upload/photos/152337394358978797a.pdf" TargetMode="External"/><Relationship Id="rId40" Type="http://schemas.openxmlformats.org/officeDocument/2006/relationships/hyperlink" Target="https://www.btl.gov.il/Publications/quarterly/maternity/Pages/&#1502;&#1511;&#1489;&#1500;&#1497;%20&#1490;&#1502;&#1500;&#1488;&#1493;&#1514;%20&#1488;&#1497;&#1502;&#1492;&#1493;&#1514;%20&#1500;&#1508;&#1497;%20&#1505;&#1493;&#1490;%20&#1490;&#1502;&#1500;&#1492;.aspx" TargetMode="External"/><Relationship Id="rId45" Type="http://schemas.openxmlformats.org/officeDocument/2006/relationships/hyperlink" Target="https://www.btl.gov.il/Publications/more_publications/Documents/ManakIshpuz.pdf" TargetMode="External"/><Relationship Id="rId5" Type="http://schemas.openxmlformats.org/officeDocument/2006/relationships/hyperlink" Target="http://main.knesset.gov.il/Activity/Legislation/Laws/Pages/LawBill.aspx?t=lawsuggestionssearch&amp;lawitemid=577885" TargetMode="External"/><Relationship Id="rId15" Type="http://schemas.openxmlformats.org/officeDocument/2006/relationships/hyperlink" Target="https://www.sciencedirect.com/science/article/pii/S0167629600000473" TargetMode="External"/><Relationship Id="rId23" Type="http://schemas.openxmlformats.org/officeDocument/2006/relationships/hyperlink" Target="https://stats.oecd.org/Index.aspx?DataSetCode=ANHRS" TargetMode="External"/><Relationship Id="rId28" Type="http://schemas.openxmlformats.org/officeDocument/2006/relationships/hyperlink" Target="https://www.sciencedirect.com/science/article/pii/S0927537113000602" TargetMode="External"/><Relationship Id="rId36" Type="http://schemas.openxmlformats.org/officeDocument/2006/relationships/hyperlink" Target="https://www.bmfsfj.de/blob/93632/f6cab2357b48ebfb47adfefa57048a69/elterngeldplus-mit-partnerschaftsbonus-englisch-data.pdf" TargetMode="External"/><Relationship Id="rId10" Type="http://schemas.openxmlformats.org/officeDocument/2006/relationships/hyperlink" Target="https://science.sciencemag.org/content/312/5782/1900" TargetMode="External"/><Relationship Id="rId19" Type="http://schemas.openxmlformats.org/officeDocument/2006/relationships/hyperlink" Target="https://heinonline.org/HOL/Page?handle=hein.journals/nclr78&amp;div=24&amp;g_sent=1&amp;casa_token=&amp;collection=journals" TargetMode="External"/><Relationship Id="rId31" Type="http://schemas.openxmlformats.org/officeDocument/2006/relationships/hyperlink" Target="https://journals.sagepub.com/doi/abs/10.1177/138826271401600403" TargetMode="External"/><Relationship Id="rId44" Type="http://schemas.openxmlformats.org/officeDocument/2006/relationships/hyperlink" Target="http://www.mevaker.gov.il/he/Reports/.../part119-taagid-h_doc.docx" TargetMode="External"/><Relationship Id="rId4" Type="http://schemas.openxmlformats.org/officeDocument/2006/relationships/hyperlink" Target="https://www.boi.org.il/he/NewsAndPublications/PressReleases/Pages/28-2-17.aspx" TargetMode="External"/><Relationship Id="rId9" Type="http://schemas.openxmlformats.org/officeDocument/2006/relationships/hyperlink" Target="https://www.neaman.org.il/Files/Turning%20the%20Pyramid%20Upside%20Down_20190314111450.251.pdf" TargetMode="External"/><Relationship Id="rId14" Type="http://schemas.openxmlformats.org/officeDocument/2006/relationships/hyperlink" Target="https://www.neaman.org.il/Files/Turning%20the%20Pyramid%20Upside%20Down_20190314111450.251.pdf" TargetMode="External"/><Relationship Id="rId22" Type="http://schemas.openxmlformats.org/officeDocument/2006/relationships/hyperlink" Target="https://finance.walla.co.il/item/3017538" TargetMode="External"/><Relationship Id="rId27" Type="http://schemas.openxmlformats.org/officeDocument/2006/relationships/hyperlink" Target="https://academic.oup.com/esr/article/28/5/565/560802" TargetMode="External"/><Relationship Id="rId30" Type="http://schemas.openxmlformats.org/officeDocument/2006/relationships/hyperlink" Target="https://www.btl.gov.il/SiteCollectionDocuments/btl/Publications/Rivon%20Statisti/PDF/heb_rivon_3_0702.pdf" TargetMode="External"/><Relationship Id="rId35" Type="http://schemas.openxmlformats.org/officeDocument/2006/relationships/hyperlink" Target="https://academic.oup.com/sp/article/24/1/81/2997537" TargetMode="External"/><Relationship Id="rId43" Type="http://schemas.openxmlformats.org/officeDocument/2006/relationships/hyperlink" Target="http://www.mevaker.gov.il/he/Reports/.../part119-taagid-h_doc.docx" TargetMode="External"/><Relationship Id="rId8" Type="http://schemas.openxmlformats.org/officeDocument/2006/relationships/hyperlink" Target="https://employment.molsa.gov.il/Employment/DayCareCenters/tuition/Pages/default.aspx" TargetMode="External"/><Relationship Id="rId3" Type="http://schemas.openxmlformats.org/officeDocument/2006/relationships/hyperlink" Target="https://data.oecd.org/pop/fertility-rates.htm" TargetMode="External"/><Relationship Id="rId12" Type="http://schemas.openxmlformats.org/officeDocument/2006/relationships/hyperlink" Target="https://heckmanequation.org/assets/2017/01/F_Heckman_CBAOnePager_120516.pdf" TargetMode="External"/><Relationship Id="rId17" Type="http://schemas.openxmlformats.org/officeDocument/2006/relationships/hyperlink" Target="https://www.worldpolicycenter.org/sites/default/files/WORLD%20Report%20-%20Parental%20Leave%20OECD%20Country%20Approaches_0.pdf" TargetMode="External"/><Relationship Id="rId25" Type="http://schemas.openxmlformats.org/officeDocument/2006/relationships/hyperlink" Target="https://stats.oecd.org/index.aspx?queryid=54751" TargetMode="External"/><Relationship Id="rId33" Type="http://schemas.openxmlformats.org/officeDocument/2006/relationships/hyperlink" Target="https://www.sciencedirect.com/science/article/pii/S0049089X11001153" TargetMode="External"/><Relationship Id="rId38" Type="http://schemas.openxmlformats.org/officeDocument/2006/relationships/hyperlink" Target="https://www.nature.com/articles/s41583-019-0124-6" TargetMode="External"/><Relationship Id="rId20" Type="http://schemas.openxmlformats.org/officeDocument/2006/relationships/hyperlink" Target="https://www.sciencedirect.com/science/article/pii/B978044453187200005X" TargetMode="External"/><Relationship Id="rId41" Type="http://schemas.openxmlformats.org/officeDocument/2006/relationships/hyperlink" Target="https://www.btl.gov.il/Publications/quarterly/&#1499;&#1500;&#1500;&#1497;/Pages/&#1492;&#1505;&#1499;&#1493;&#1501;%20&#1492;&#1489;&#1505;&#1497;&#1505;&#1497;%20&#1513;&#1499;&#1512;%20&#1502;&#1502;&#1493;&#1510;&#1506;%20&#1500;&#1508;&#1497;%20&#1495;&#1493;&#1511;%20&#1492;&#1489;&#1497;&#1496;&#1493;&#1495;%20&#1492;&#1500;&#1488;&#1493;&#1502;&#1497;%20&#1502;&#1513;&#1512;&#1493;&#1514;%20&#1513;&#1499;&#1497;&#1512;%20&#1513;&#1499;&#1512;%20&#1495;&#1493;&#1491;&#1513;&#1497;%20&#1493;&#1513;&#1499;&#1512;%20&#1495;&#1493;&#1491;&#1513;&#1497;%20&#1502;&#1502;&#1493;&#1510;&#1506;%20&#1500;&#1502;&#1513;&#1512;&#1514;%20&#1513;&#1499;&#1497;&#1512;%20&#1502;&#1514;&#1493;&#1498;%20&#1504;.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ro\Downloads\&#1514;&#1489;&#1504;&#1497;&#1514;%20&#1508;&#1512;&#1505;&#1493;&#1501;%20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nro\Desktop\&#1499;&#1500;%20&#1492;&#1490;&#1512;&#1508;&#1497;&#1501;%20&#1489;&#1502;&#1505;&#1502;&#1498;%2010.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onro\Desktop\&#1499;&#1500;%20&#1492;&#1490;&#1512;&#1508;&#1497;&#1501;%20&#1489;&#1502;&#1505;&#1502;&#1498;%201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onro\Desktop\&#1499;&#1500;%20&#1492;&#1490;&#1512;&#1508;&#1497;&#1501;%20&#1489;&#1502;&#1505;&#1502;&#1498;%201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6"/>
            <c:invertIfNegative val="0"/>
            <c:bubble3D val="0"/>
            <c:spPr>
              <a:solidFill>
                <a:srgbClr val="61C3BA"/>
              </a:solidFill>
              <a:ln>
                <a:solidFill>
                  <a:srgbClr val="61C3BA"/>
                </a:solidFill>
              </a:ln>
              <a:effectLst/>
            </c:spPr>
            <c:extLst xmlns:c16r2="http://schemas.microsoft.com/office/drawing/2015/06/chart">
              <c:ext xmlns:c16="http://schemas.microsoft.com/office/drawing/2014/chart" uri="{C3380CC4-5D6E-409C-BE32-E72D297353CC}">
                <c16:uniqueId val="{00000001-E7CE-4EFF-894E-9A8208237215}"/>
              </c:ext>
            </c:extLst>
          </c:dPt>
          <c:dPt>
            <c:idx val="27"/>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E7CE-4EFF-894E-9A8208237215}"/>
              </c:ext>
            </c:extLst>
          </c:dPt>
          <c:dLbls>
            <c:dLbl>
              <c:idx val="16"/>
              <c:layout>
                <c:manualLayout>
                  <c:x val="2.4078979051288226E-3"/>
                  <c:y val="2.63086070984129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7CE-4EFF-894E-9A8208237215}"/>
                </c:ext>
              </c:extLst>
            </c:dLbl>
            <c:dLbl>
              <c:idx val="27"/>
              <c:layout>
                <c:manualLayout>
                  <c:x val="-1.4926213350334858E-16"/>
                  <c:y val="1.335867499321200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7CE-4EFF-894E-9A8208237215}"/>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'תרשים 1'!$A$92:$A$128</c:f>
              <c:strCache>
                <c:ptCount val="37"/>
                <c:pt idx="0">
                  <c:v>אסטוניה</c:v>
                </c:pt>
                <c:pt idx="1">
                  <c:v>הונגריה</c:v>
                </c:pt>
                <c:pt idx="2">
                  <c:v>ליטא</c:v>
                </c:pt>
                <c:pt idx="3">
                  <c:v>סלובקיה</c:v>
                </c:pt>
                <c:pt idx="4">
                  <c:v>לטביה</c:v>
                </c:pt>
                <c:pt idx="5">
                  <c:v>אוסטריה</c:v>
                </c:pt>
                <c:pt idx="6">
                  <c:v>סלובניה</c:v>
                </c:pt>
                <c:pt idx="7">
                  <c:v>צ'כיה</c:v>
                </c:pt>
                <c:pt idx="8">
                  <c:v>נורווגיה</c:v>
                </c:pt>
                <c:pt idx="9">
                  <c:v>גרמניה</c:v>
                </c:pt>
                <c:pt idx="10">
                  <c:v>פולין</c:v>
                </c:pt>
                <c:pt idx="11">
                  <c:v>פינלנד</c:v>
                </c:pt>
                <c:pt idx="12">
                  <c:v>יפן</c:v>
                </c:pt>
                <c:pt idx="13">
                  <c:v>שבדיה</c:v>
                </c:pt>
                <c:pt idx="14">
                  <c:v>לוקסנבורג</c:v>
                </c:pt>
                <c:pt idx="15">
                  <c:v>צ'ילה</c:v>
                </c:pt>
                <c:pt idx="16">
                  <c:v>ממוצע ה-OECD</c:v>
                </c:pt>
                <c:pt idx="17">
                  <c:v>קנדה</c:v>
                </c:pt>
                <c:pt idx="18">
                  <c:v>דנמרק</c:v>
                </c:pt>
                <c:pt idx="19">
                  <c:v>איטליה</c:v>
                </c:pt>
                <c:pt idx="20">
                  <c:v>קוריאה</c:v>
                </c:pt>
                <c:pt idx="21">
                  <c:v>יוון</c:v>
                </c:pt>
                <c:pt idx="22">
                  <c:v>פורטוגל</c:v>
                </c:pt>
                <c:pt idx="23">
                  <c:v>צרפת</c:v>
                </c:pt>
                <c:pt idx="24">
                  <c:v>איסלנד</c:v>
                </c:pt>
                <c:pt idx="25">
                  <c:v>הולנד</c:v>
                </c:pt>
                <c:pt idx="26">
                  <c:v>ספרד</c:v>
                </c:pt>
                <c:pt idx="27">
                  <c:v>ישראל</c:v>
                </c:pt>
                <c:pt idx="28">
                  <c:v>בלגיה</c:v>
                </c:pt>
                <c:pt idx="29">
                  <c:v>מקסיקו</c:v>
                </c:pt>
                <c:pt idx="30">
                  <c:v>בריטניה</c:v>
                </c:pt>
                <c:pt idx="31">
                  <c:v>טורקיה</c:v>
                </c:pt>
                <c:pt idx="32">
                  <c:v>ניו זילנד</c:v>
                </c:pt>
                <c:pt idx="33">
                  <c:v>שוויץ</c:v>
                </c:pt>
                <c:pt idx="34">
                  <c:v>אוסטרליה</c:v>
                </c:pt>
                <c:pt idx="35">
                  <c:v>אירלנד</c:v>
                </c:pt>
                <c:pt idx="36">
                  <c:v>ארה"ב</c:v>
                </c:pt>
              </c:strCache>
            </c:strRef>
          </c:cat>
          <c:val>
            <c:numRef>
              <c:f>'תרשים 1'!$B$92:$B$128</c:f>
              <c:numCache>
                <c:formatCode>0.0</c:formatCode>
                <c:ptCount val="37"/>
                <c:pt idx="0">
                  <c:v>84.4</c:v>
                </c:pt>
                <c:pt idx="1">
                  <c:v>68.2</c:v>
                </c:pt>
                <c:pt idx="2">
                  <c:v>62</c:v>
                </c:pt>
                <c:pt idx="3">
                  <c:v>53.1</c:v>
                </c:pt>
                <c:pt idx="4">
                  <c:v>51.6</c:v>
                </c:pt>
                <c:pt idx="5">
                  <c:v>49.4</c:v>
                </c:pt>
                <c:pt idx="6">
                  <c:v>48.4</c:v>
                </c:pt>
                <c:pt idx="7">
                  <c:v>46.9</c:v>
                </c:pt>
                <c:pt idx="8">
                  <c:v>43</c:v>
                </c:pt>
                <c:pt idx="9">
                  <c:v>42.6</c:v>
                </c:pt>
                <c:pt idx="10">
                  <c:v>41.6</c:v>
                </c:pt>
                <c:pt idx="11">
                  <c:v>40.4</c:v>
                </c:pt>
                <c:pt idx="12">
                  <c:v>35.799999999999997</c:v>
                </c:pt>
                <c:pt idx="13">
                  <c:v>34.6</c:v>
                </c:pt>
                <c:pt idx="14">
                  <c:v>31.6</c:v>
                </c:pt>
                <c:pt idx="15">
                  <c:v>30</c:v>
                </c:pt>
                <c:pt idx="16">
                  <c:v>29.7</c:v>
                </c:pt>
                <c:pt idx="17">
                  <c:v>26.6</c:v>
                </c:pt>
                <c:pt idx="18">
                  <c:v>26.5</c:v>
                </c:pt>
                <c:pt idx="19">
                  <c:v>25.2</c:v>
                </c:pt>
                <c:pt idx="20">
                  <c:v>25.1</c:v>
                </c:pt>
                <c:pt idx="21">
                  <c:v>21.3</c:v>
                </c:pt>
                <c:pt idx="22">
                  <c:v>20.399999999999999</c:v>
                </c:pt>
                <c:pt idx="23">
                  <c:v>18</c:v>
                </c:pt>
                <c:pt idx="24">
                  <c:v>17.7</c:v>
                </c:pt>
                <c:pt idx="25">
                  <c:v>16</c:v>
                </c:pt>
                <c:pt idx="26">
                  <c:v>16</c:v>
                </c:pt>
                <c:pt idx="27">
                  <c:v>15</c:v>
                </c:pt>
                <c:pt idx="28">
                  <c:v>13.1</c:v>
                </c:pt>
                <c:pt idx="29">
                  <c:v>12</c:v>
                </c:pt>
                <c:pt idx="30">
                  <c:v>11.7</c:v>
                </c:pt>
                <c:pt idx="31">
                  <c:v>10.7</c:v>
                </c:pt>
                <c:pt idx="32">
                  <c:v>8.4</c:v>
                </c:pt>
                <c:pt idx="33">
                  <c:v>8.1999999999999993</c:v>
                </c:pt>
                <c:pt idx="34">
                  <c:v>7.7</c:v>
                </c:pt>
                <c:pt idx="35">
                  <c:v>6.9</c:v>
                </c:pt>
                <c:pt idx="36">
                  <c:v>0</c:v>
                </c:pt>
              </c:numCache>
            </c:numRef>
          </c:val>
          <c:extLst xmlns:c16r2="http://schemas.microsoft.com/office/drawing/2015/06/chart">
            <c:ext xmlns:c16="http://schemas.microsoft.com/office/drawing/2014/chart" uri="{C3380CC4-5D6E-409C-BE32-E72D297353CC}">
              <c16:uniqueId val="{00000004-E7CE-4EFF-894E-9A8208237215}"/>
            </c:ext>
          </c:extLst>
        </c:ser>
        <c:dLbls>
          <c:showLegendKey val="0"/>
          <c:showVal val="0"/>
          <c:showCatName val="0"/>
          <c:showSerName val="0"/>
          <c:showPercent val="0"/>
          <c:showBubbleSize val="0"/>
        </c:dLbls>
        <c:gapWidth val="137"/>
        <c:overlap val="-18"/>
        <c:axId val="430157824"/>
        <c:axId val="412014208"/>
      </c:barChart>
      <c:catAx>
        <c:axId val="43015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12014208"/>
        <c:crosses val="autoZero"/>
        <c:auto val="1"/>
        <c:lblAlgn val="ctr"/>
        <c:lblOffset val="100"/>
        <c:noMultiLvlLbl val="0"/>
      </c:catAx>
      <c:valAx>
        <c:axId val="412014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301578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accent4"/>
      </a:solidFill>
      <a:round/>
    </a:ln>
    <a:effectLst/>
  </c:spPr>
  <c:txPr>
    <a:bodyPr/>
    <a:lstStyle/>
    <a:p>
      <a:pPr rtl="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he-IL"/>
              <a:t>גרמניה</a:t>
            </a:r>
            <a:endParaRPr lang="en-US"/>
          </a:p>
        </c:rich>
      </c:tx>
      <c:layout>
        <c:manualLayout>
          <c:xMode val="edge"/>
          <c:yMode val="edge"/>
          <c:x val="0.71556273806385551"/>
          <c:y val="9.1743280693265303E-2"/>
        </c:manualLayout>
      </c:layout>
      <c:overlay val="0"/>
      <c:spPr>
        <a:noFill/>
        <a:ln>
          <a:noFill/>
        </a:ln>
        <a:effectLst/>
      </c:spPr>
    </c:title>
    <c:autoTitleDeleted val="0"/>
    <c:plotArea>
      <c:layout/>
      <c:lineChart>
        <c:grouping val="standard"/>
        <c:varyColors val="0"/>
        <c:ser>
          <c:idx val="1"/>
          <c:order val="0"/>
          <c:spPr>
            <a:ln w="22225" cap="rnd" cmpd="sng" algn="ctr">
              <a:solidFill>
                <a:schemeClr val="accent1">
                  <a:tint val="77000"/>
                </a:schemeClr>
              </a:solidFill>
              <a:round/>
            </a:ln>
            <a:effectLst/>
          </c:spPr>
          <c:marker>
            <c:symbol val="none"/>
          </c:marker>
          <c:cat>
            <c:numRef>
              <c:f>'שיעור מימוש אבות'!$A$21:$A$29</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'שיעור מימוש אבות'!$B$21:$B$29</c:f>
              <c:numCache>
                <c:formatCode>General</c:formatCode>
                <c:ptCount val="9"/>
                <c:pt idx="0">
                  <c:v>3</c:v>
                </c:pt>
                <c:pt idx="1">
                  <c:v>12</c:v>
                </c:pt>
                <c:pt idx="2">
                  <c:v>21</c:v>
                </c:pt>
                <c:pt idx="3">
                  <c:v>24</c:v>
                </c:pt>
                <c:pt idx="4">
                  <c:v>25</c:v>
                </c:pt>
                <c:pt idx="5">
                  <c:v>27</c:v>
                </c:pt>
                <c:pt idx="6">
                  <c:v>29</c:v>
                </c:pt>
                <c:pt idx="7">
                  <c:v>32</c:v>
                </c:pt>
                <c:pt idx="8">
                  <c:v>34</c:v>
                </c:pt>
              </c:numCache>
            </c:numRef>
          </c:val>
          <c:smooth val="0"/>
          <c:extLst xmlns:c16r2="http://schemas.microsoft.com/office/drawing/2015/06/chart">
            <c:ext xmlns:c16="http://schemas.microsoft.com/office/drawing/2014/chart" uri="{C3380CC4-5D6E-409C-BE32-E72D297353CC}">
              <c16:uniqueId val="{00000000-DEC3-4A01-A15C-AF1093059EE0}"/>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472624640"/>
        <c:axId val="413774912"/>
      </c:lineChart>
      <c:catAx>
        <c:axId val="4726246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13774912"/>
        <c:crosses val="autoZero"/>
        <c:auto val="1"/>
        <c:lblAlgn val="ctr"/>
        <c:lblOffset val="100"/>
        <c:noMultiLvlLbl val="0"/>
      </c:catAx>
      <c:valAx>
        <c:axId val="4137749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7262464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he-IL"/>
              <a:t>פורטוגל</a:t>
            </a:r>
            <a:endParaRPr lang="en-US"/>
          </a:p>
        </c:rich>
      </c:tx>
      <c:layout>
        <c:manualLayout>
          <c:xMode val="edge"/>
          <c:yMode val="edge"/>
          <c:x val="0.66881057343560213"/>
          <c:y val="6.3643595863166272E-2"/>
        </c:manualLayout>
      </c:layout>
      <c:overlay val="0"/>
      <c:spPr>
        <a:noFill/>
        <a:ln>
          <a:noFill/>
        </a:ln>
        <a:effectLst/>
      </c:spPr>
    </c:title>
    <c:autoTitleDeleted val="0"/>
    <c:plotArea>
      <c:layout/>
      <c:lineChart>
        <c:grouping val="standard"/>
        <c:varyColors val="0"/>
        <c:ser>
          <c:idx val="1"/>
          <c:order val="0"/>
          <c:spPr>
            <a:ln w="22225" cap="rnd" cmpd="sng" algn="ctr">
              <a:solidFill>
                <a:schemeClr val="accent1">
                  <a:tint val="77000"/>
                </a:schemeClr>
              </a:solidFill>
              <a:round/>
            </a:ln>
            <a:effectLst/>
          </c:spPr>
          <c:marker>
            <c:symbol val="none"/>
          </c:marker>
          <c:cat>
            <c:numRef>
              <c:f>'שיעור מימוש אבות'!$A$4:$A$14</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'שיעור מימוש אבות'!$B$4:$B$14</c:f>
              <c:numCache>
                <c:formatCode>General</c:formatCode>
                <c:ptCount val="11"/>
                <c:pt idx="0">
                  <c:v>0.2</c:v>
                </c:pt>
                <c:pt idx="1">
                  <c:v>0.5</c:v>
                </c:pt>
                <c:pt idx="2">
                  <c:v>1</c:v>
                </c:pt>
                <c:pt idx="3">
                  <c:v>11</c:v>
                </c:pt>
                <c:pt idx="4">
                  <c:v>23</c:v>
                </c:pt>
                <c:pt idx="5">
                  <c:v>24</c:v>
                </c:pt>
                <c:pt idx="6">
                  <c:v>27.5</c:v>
                </c:pt>
                <c:pt idx="7">
                  <c:v>29</c:v>
                </c:pt>
                <c:pt idx="8">
                  <c:v>31</c:v>
                </c:pt>
                <c:pt idx="9">
                  <c:v>32.5</c:v>
                </c:pt>
                <c:pt idx="10">
                  <c:v>34</c:v>
                </c:pt>
              </c:numCache>
            </c:numRef>
          </c:val>
          <c:smooth val="0"/>
          <c:extLst xmlns:c16r2="http://schemas.microsoft.com/office/drawing/2015/06/chart">
            <c:ext xmlns:c16="http://schemas.microsoft.com/office/drawing/2014/chart" uri="{C3380CC4-5D6E-409C-BE32-E72D297353CC}">
              <c16:uniqueId val="{00000000-D2D8-463D-ADE7-A87BCB5CB2A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472705024"/>
        <c:axId val="377136256"/>
      </c:lineChart>
      <c:dateAx>
        <c:axId val="47270502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377136256"/>
        <c:crosses val="autoZero"/>
        <c:auto val="0"/>
        <c:lblOffset val="100"/>
        <c:baseTimeUnit val="days"/>
      </c:dateAx>
      <c:valAx>
        <c:axId val="3771362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72705024"/>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tlas-aaa-regular">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33"/>
    <w:rsid w:val="00AF36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82DEBFAA1B425A863413DEE9CC5978">
    <w:name w:val="3E82DEBFAA1B425A863413DEE9CC5978"/>
    <w:rsid w:val="00AF3633"/>
  </w:style>
  <w:style w:type="paragraph" w:customStyle="1" w:styleId="E338606C6782457297033DF122A2E485">
    <w:name w:val="E338606C6782457297033DF122A2E485"/>
    <w:rsid w:val="00AF3633"/>
  </w:style>
  <w:style w:type="paragraph" w:customStyle="1" w:styleId="0D8FFF5D5CEB4D3DB9379FFEC5982816">
    <w:name w:val="0D8FFF5D5CEB4D3DB9379FFEC5982816"/>
    <w:rsid w:val="00AF36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82DEBFAA1B425A863413DEE9CC5978">
    <w:name w:val="3E82DEBFAA1B425A863413DEE9CC5978"/>
    <w:rsid w:val="00AF3633"/>
  </w:style>
  <w:style w:type="paragraph" w:customStyle="1" w:styleId="E338606C6782457297033DF122A2E485">
    <w:name w:val="E338606C6782457297033DF122A2E485"/>
    <w:rsid w:val="00AF3633"/>
  </w:style>
  <w:style w:type="paragraph" w:customStyle="1" w:styleId="0D8FFF5D5CEB4D3DB9379FFEC5982816">
    <w:name w:val="0D8FFF5D5CEB4D3DB9379FFEC5982816"/>
    <w:rsid w:val="00AF3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194A5D"/>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מוגש למולמו"פ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23F6E76DB69543BE5E1F9533299FB5" ma:contentTypeVersion="10" ma:contentTypeDescription="Create a new document." ma:contentTypeScope="" ma:versionID="14da2cda6a9ac74ff16af20cf8c20dd2">
  <xsd:schema xmlns:xsd="http://www.w3.org/2001/XMLSchema" xmlns:xs="http://www.w3.org/2001/XMLSchema" xmlns:p="http://schemas.microsoft.com/office/2006/metadata/properties" xmlns:ns3="45c32d32-b1e9-4a1f-8a86-c6bd819e3e25" targetNamespace="http://schemas.microsoft.com/office/2006/metadata/properties" ma:root="true" ma:fieldsID="b9400d4c8d59dacae9eff0bebee563ad" ns3:_="">
    <xsd:import namespace="45c32d32-b1e9-4a1f-8a86-c6bd819e3e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32d32-b1e9-4a1f-8a86-c6bd819e3e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862D93-6B3F-447F-BE67-1C103AC42B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2FC49-2E7F-4571-9CC8-072FA65AFB9F}">
  <ds:schemaRefs>
    <ds:schemaRef ds:uri="http://schemas.microsoft.com/sharepoint/v3/contenttype/forms"/>
  </ds:schemaRefs>
</ds:datastoreItem>
</file>

<file path=customXml/itemProps4.xml><?xml version="1.0" encoding="utf-8"?>
<ds:datastoreItem xmlns:ds="http://schemas.openxmlformats.org/officeDocument/2006/customXml" ds:itemID="{31DEE624-3556-4ED4-BCA9-6748824E5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32d32-b1e9-4a1f-8a86-c6bd819e3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4E2D10-8977-4434-AE6A-0FD25EC9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פרסום 2018</Template>
  <TotalTime>3103</TotalTime>
  <Pages>50</Pages>
  <Words>17333</Words>
  <Characters>98802</Characters>
  <Application>Microsoft Office Word</Application>
  <DocSecurity>0</DocSecurity>
  <Lines>823</Lines>
  <Paragraphs>231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תפוקות מחקר ופיתוח בישראל:  פרסומים מדעיים בהשוואה בינלאומית 1990-2013</vt:lpstr>
      <vt:lpstr>תפוקות מחקר ופיתוח בישראל:  פרסומים מדעיים בהשוואה בינלאומית 1990-2013</vt:lpstr>
    </vt:vector>
  </TitlesOfParts>
  <Company/>
  <LinksUpToDate>false</LinksUpToDate>
  <CharactersWithSpaces>115904</CharactersWithSpaces>
  <SharedDoc>false</SharedDoc>
  <HLinks>
    <vt:vector size="1386" baseType="variant">
      <vt:variant>
        <vt:i4>72</vt:i4>
      </vt:variant>
      <vt:variant>
        <vt:i4>672</vt:i4>
      </vt:variant>
      <vt:variant>
        <vt:i4>0</vt:i4>
      </vt:variant>
      <vt:variant>
        <vt:i4>5</vt:i4>
      </vt:variant>
      <vt:variant>
        <vt:lpwstr>https://www.oecd.org/els/soc/PF2_1_Parental_leave_systems.pdf</vt:lpwstr>
      </vt:variant>
      <vt:variant>
        <vt:lpwstr/>
      </vt:variant>
      <vt:variant>
        <vt:i4>262150</vt:i4>
      </vt:variant>
      <vt:variant>
        <vt:i4>669</vt:i4>
      </vt:variant>
      <vt:variant>
        <vt:i4>0</vt:i4>
      </vt:variant>
      <vt:variant>
        <vt:i4>5</vt:i4>
      </vt:variant>
      <vt:variant>
        <vt:lpwstr>http://www.economy.gov.il/Research/Documents/PearimEmdotMaasikim2016.pdf</vt:lpwstr>
      </vt:variant>
      <vt:variant>
        <vt:lpwstr/>
      </vt:variant>
      <vt:variant>
        <vt:i4>1310840</vt:i4>
      </vt:variant>
      <vt:variant>
        <vt:i4>666</vt:i4>
      </vt:variant>
      <vt:variant>
        <vt:i4>0</vt:i4>
      </vt:variant>
      <vt:variant>
        <vt:i4>5</vt:i4>
      </vt:variant>
      <vt:variant>
        <vt:lpwstr>https://www.mako.co.il/finances-finances-economy-newcast/q4_2017/Article-772d414de4d2061004.htm</vt:lpwstr>
      </vt:variant>
      <vt:variant>
        <vt:lpwstr/>
      </vt:variant>
      <vt:variant>
        <vt:i4>1114212</vt:i4>
      </vt:variant>
      <vt:variant>
        <vt:i4>663</vt:i4>
      </vt:variant>
      <vt:variant>
        <vt:i4>0</vt:i4>
      </vt:variant>
      <vt:variant>
        <vt:i4>5</vt:i4>
      </vt:variant>
      <vt:variant>
        <vt:lpwstr>https://fs.knesset.gov.il/globaldocs/MMM/d9786a6c-a045-e911-80e9-00155d0aeebb/2_d9786a6c-a045-e911-80e9-00155d0aeebb_11_13580.pdf</vt:lpwstr>
      </vt:variant>
      <vt:variant>
        <vt:lpwstr/>
      </vt:variant>
      <vt:variant>
        <vt:i4>3407904</vt:i4>
      </vt:variant>
      <vt:variant>
        <vt:i4>660</vt:i4>
      </vt:variant>
      <vt:variant>
        <vt:i4>0</vt:i4>
      </vt:variant>
      <vt:variant>
        <vt:i4>5</vt:i4>
      </vt:variant>
      <vt:variant>
        <vt:lpwstr>http://economy.gov.il/Research/Documents/X13182.pdf</vt:lpwstr>
      </vt:variant>
      <vt:variant>
        <vt:lpwstr/>
      </vt:variant>
      <vt:variant>
        <vt:i4>4784136</vt:i4>
      </vt:variant>
      <vt:variant>
        <vt:i4>657</vt:i4>
      </vt:variant>
      <vt:variant>
        <vt:i4>0</vt:i4>
      </vt:variant>
      <vt:variant>
        <vt:i4>5</vt:i4>
      </vt:variant>
      <vt:variant>
        <vt:lpwstr>http://employment.molsa.gov.il/Research/Documents/X13431.pdf</vt:lpwstr>
      </vt:variant>
      <vt:variant>
        <vt:lpwstr/>
      </vt:variant>
      <vt:variant>
        <vt:i4>5505113</vt:i4>
      </vt:variant>
      <vt:variant>
        <vt:i4>654</vt:i4>
      </vt:variant>
      <vt:variant>
        <vt:i4>0</vt:i4>
      </vt:variant>
      <vt:variant>
        <vt:i4>5</vt:i4>
      </vt:variant>
      <vt:variant>
        <vt:lpwstr>https://employment.molsa.gov.il/Employment/DayCareCenters/tuition/Pages/default.aspx</vt:lpwstr>
      </vt:variant>
      <vt:variant>
        <vt:lpwstr/>
      </vt:variant>
      <vt:variant>
        <vt:i4>2752631</vt:i4>
      </vt:variant>
      <vt:variant>
        <vt:i4>651</vt:i4>
      </vt:variant>
      <vt:variant>
        <vt:i4>0</vt:i4>
      </vt:variant>
      <vt:variant>
        <vt:i4>5</vt:i4>
      </vt:variant>
      <vt:variant>
        <vt:lpwstr>http://www.mevaker.gov.il/he/Reports/Report_297/9ad8eb9d-b622-4878-8f4e-c9da14b4ad4f/part119-taagid-h_doc.docx</vt:lpwstr>
      </vt:variant>
      <vt:variant>
        <vt:lpwstr/>
      </vt:variant>
      <vt:variant>
        <vt:i4>8257585</vt:i4>
      </vt:variant>
      <vt:variant>
        <vt:i4>648</vt:i4>
      </vt:variant>
      <vt:variant>
        <vt:i4>0</vt:i4>
      </vt:variant>
      <vt:variant>
        <vt:i4>5</vt:i4>
      </vt:variant>
      <vt:variant>
        <vt:lpwstr>https://www.bmfsfj.de/blob/113300/8802e54b6f0d78e160ddc3b0fd6fbc1e/10-jahre-elterngeld-bilanz-data.pdf</vt:lpwstr>
      </vt:variant>
      <vt:variant>
        <vt:lpwstr/>
      </vt:variant>
      <vt:variant>
        <vt:i4>4325457</vt:i4>
      </vt:variant>
      <vt:variant>
        <vt:i4>645</vt:i4>
      </vt:variant>
      <vt:variant>
        <vt:i4>0</vt:i4>
      </vt:variant>
      <vt:variant>
        <vt:i4>5</vt:i4>
      </vt:variant>
      <vt:variant>
        <vt:lpwstr>http://taubcenter.org.il/he/work-life-balance-parental-leave-policies-in-israel-heb/</vt:lpwstr>
      </vt:variant>
      <vt:variant>
        <vt:lpwstr/>
      </vt:variant>
      <vt:variant>
        <vt:i4>1769547</vt:i4>
      </vt:variant>
      <vt:variant>
        <vt:i4>642</vt:i4>
      </vt:variant>
      <vt:variant>
        <vt:i4>0</vt:i4>
      </vt:variant>
      <vt:variant>
        <vt:i4>5</vt:i4>
      </vt:variant>
      <vt:variant>
        <vt:lpwstr>http://www.iwn.org.il/site/upload/photos/152337394358978797a.pdf</vt:lpwstr>
      </vt:variant>
      <vt:variant>
        <vt:lpwstr/>
      </vt:variant>
      <vt:variant>
        <vt:i4>393265</vt:i4>
      </vt:variant>
      <vt:variant>
        <vt:i4>639</vt:i4>
      </vt:variant>
      <vt:variant>
        <vt:i4>0</vt:i4>
      </vt:variant>
      <vt:variant>
        <vt:i4>5</vt:i4>
      </vt:variant>
      <vt:variant>
        <vt:lpwstr>http://primage.tau.ac.il/libraries/brender/the2_f/9932995591804146.pdf</vt:lpwstr>
      </vt:variant>
      <vt:variant>
        <vt:lpwstr/>
      </vt:variant>
      <vt:variant>
        <vt:i4>3801198</vt:i4>
      </vt:variant>
      <vt:variant>
        <vt:i4>636</vt:i4>
      </vt:variant>
      <vt:variant>
        <vt:i4>0</vt:i4>
      </vt:variant>
      <vt:variant>
        <vt:i4>5</vt:i4>
      </vt:variant>
      <vt:variant>
        <vt:lpwstr>http://main.knesset.gov.il/Activity/Legislation/Laws/Pages/LawBill.aspx?t=lawsuggestionssearch&amp;lawitemid=564679</vt:lpwstr>
      </vt:variant>
      <vt:variant>
        <vt:lpwstr/>
      </vt:variant>
      <vt:variant>
        <vt:i4>3539041</vt:i4>
      </vt:variant>
      <vt:variant>
        <vt:i4>633</vt:i4>
      </vt:variant>
      <vt:variant>
        <vt:i4>0</vt:i4>
      </vt:variant>
      <vt:variant>
        <vt:i4>5</vt:i4>
      </vt:variant>
      <vt:variant>
        <vt:lpwstr>http://main.knesset.gov.il/Activity/Legislation/Laws/Pages/LawBill.aspx?t=lawsuggestionssearch&amp;lawitemid=577885</vt:lpwstr>
      </vt:variant>
      <vt:variant>
        <vt:lpwstr/>
      </vt:variant>
      <vt:variant>
        <vt:i4>1966089</vt:i4>
      </vt:variant>
      <vt:variant>
        <vt:i4>630</vt:i4>
      </vt:variant>
      <vt:variant>
        <vt:i4>0</vt:i4>
      </vt:variant>
      <vt:variant>
        <vt:i4>5</vt:i4>
      </vt:variant>
      <vt:variant>
        <vt:lpwstr>https://www.nevo.co.il/law_html/law01/p176_001.htm</vt:lpwstr>
      </vt:variant>
      <vt:variant>
        <vt:lpwstr>Seif22</vt:lpwstr>
      </vt:variant>
      <vt:variant>
        <vt:i4>4325389</vt:i4>
      </vt:variant>
      <vt:variant>
        <vt:i4>627</vt:i4>
      </vt:variant>
      <vt:variant>
        <vt:i4>0</vt:i4>
      </vt:variant>
      <vt:variant>
        <vt:i4>5</vt:i4>
      </vt:variant>
      <vt:variant>
        <vt:lpwstr>http://digitool.haifa.ac.il/exlibris/dtl/d3_1/apache_media/L2V4bGlicmlzL2R0bC9kM18xL2FwYWNoZV9tZWRpYS84OTU4Njc=.pdf</vt:lpwstr>
      </vt:variant>
      <vt:variant>
        <vt:lpwstr/>
      </vt:variant>
      <vt:variant>
        <vt:i4>1114238</vt:i4>
      </vt:variant>
      <vt:variant>
        <vt:i4>624</vt:i4>
      </vt:variant>
      <vt:variant>
        <vt:i4>0</vt:i4>
      </vt:variant>
      <vt:variant>
        <vt:i4>5</vt:i4>
      </vt:variant>
      <vt:variant>
        <vt:lpwstr>https://www.neaman.org.il/Files/Turning the Pyramid Upside Down_20190314111450.251.pdf</vt:lpwstr>
      </vt:variant>
      <vt:variant>
        <vt:lpwstr/>
      </vt:variant>
      <vt:variant>
        <vt:i4>2359359</vt:i4>
      </vt:variant>
      <vt:variant>
        <vt:i4>621</vt:i4>
      </vt:variant>
      <vt:variant>
        <vt:i4>0</vt:i4>
      </vt:variant>
      <vt:variant>
        <vt:i4>5</vt:i4>
      </vt:variant>
      <vt:variant>
        <vt:lpwstr>http://taubcenter.org.il/he/israels-exceptional-fertility/</vt:lpwstr>
      </vt:variant>
      <vt:variant>
        <vt:lpwstr/>
      </vt:variant>
      <vt:variant>
        <vt:i4>3670053</vt:i4>
      </vt:variant>
      <vt:variant>
        <vt:i4>618</vt:i4>
      </vt:variant>
      <vt:variant>
        <vt:i4>0</vt:i4>
      </vt:variant>
      <vt:variant>
        <vt:i4>5</vt:i4>
      </vt:variant>
      <vt:variant>
        <vt:lpwstr>http://economy.gov.il/Research/Documents/X13046.pdf</vt:lpwstr>
      </vt:variant>
      <vt:variant>
        <vt:lpwstr/>
      </vt:variant>
      <vt:variant>
        <vt:i4>65638</vt:i4>
      </vt:variant>
      <vt:variant>
        <vt:i4>615</vt:i4>
      </vt:variant>
      <vt:variant>
        <vt:i4>0</vt:i4>
      </vt:variant>
      <vt:variant>
        <vt:i4>5</vt:i4>
      </vt:variant>
      <vt:variant>
        <vt:lpwstr>https://www.btl.gov.il/SiteCollectionDocuments/btl/Publications/Rivon Statisti/PDF/heb_rivon_3_070102.pdf</vt:lpwstr>
      </vt:variant>
      <vt:variant>
        <vt:lpwstr/>
      </vt:variant>
      <vt:variant>
        <vt:i4>7274567</vt:i4>
      </vt:variant>
      <vt:variant>
        <vt:i4>612</vt:i4>
      </vt:variant>
      <vt:variant>
        <vt:i4>0</vt:i4>
      </vt:variant>
      <vt:variant>
        <vt:i4>5</vt:i4>
      </vt:variant>
      <vt:variant>
        <vt:lpwstr>https://www.btl.gov.il/Publications/quarterly/כללי/Pages/הסכום הבסיסי שכר ממוצע לפי חוק הביטוח הלאומי משרות שכיר שכר חודשי ושכר חודשי ממוצע למשרת שכיר מתוך נ.aspx</vt:lpwstr>
      </vt:variant>
      <vt:variant>
        <vt:lpwstr/>
      </vt:variant>
      <vt:variant>
        <vt:i4>98764240</vt:i4>
      </vt:variant>
      <vt:variant>
        <vt:i4>609</vt:i4>
      </vt:variant>
      <vt:variant>
        <vt:i4>0</vt:i4>
      </vt:variant>
      <vt:variant>
        <vt:i4>5</vt:i4>
      </vt:variant>
      <vt:variant>
        <vt:lpwstr>C:\Users\ronro\Desktop\המוסד לביטוח לאומי, 2019א. האתר הרשמי, מענק לידה, תקופת הזכאות לדמי לידה, דמי לידה לאב</vt:lpwstr>
      </vt:variant>
      <vt:variant>
        <vt:lpwstr/>
      </vt:variant>
      <vt:variant>
        <vt:i4>3211351</vt:i4>
      </vt:variant>
      <vt:variant>
        <vt:i4>606</vt:i4>
      </vt:variant>
      <vt:variant>
        <vt:i4>0</vt:i4>
      </vt:variant>
      <vt:variant>
        <vt:i4>5</vt:i4>
      </vt:variant>
      <vt:variant>
        <vt:lpwstr>https://www.btl.gov.il/SiteCollectionDocuments/btl/Publications/Rivon Statisti/PDF/heb_rivon_3_0702.pdf</vt:lpwstr>
      </vt:variant>
      <vt:variant>
        <vt:lpwstr/>
      </vt:variant>
      <vt:variant>
        <vt:i4>5505119</vt:i4>
      </vt:variant>
      <vt:variant>
        <vt:i4>603</vt:i4>
      </vt:variant>
      <vt:variant>
        <vt:i4>0</vt:i4>
      </vt:variant>
      <vt:variant>
        <vt:i4>5</vt:i4>
      </vt:variant>
      <vt:variant>
        <vt:lpwstr>https://www.btl.gov.il/benefits/Pages/maanakleda.aspx</vt:lpwstr>
      </vt:variant>
      <vt:variant>
        <vt:lpwstr/>
      </vt:variant>
      <vt:variant>
        <vt:i4>3080271</vt:i4>
      </vt:variant>
      <vt:variant>
        <vt:i4>600</vt:i4>
      </vt:variant>
      <vt:variant>
        <vt:i4>0</vt:i4>
      </vt:variant>
      <vt:variant>
        <vt:i4>5</vt:i4>
      </vt:variant>
      <vt:variant>
        <vt:lpwstr>https://www.btl.gov.il/Publications/more_publications/Documents/ManakIshpuz.pdf</vt:lpwstr>
      </vt:variant>
      <vt:variant>
        <vt:lpwstr/>
      </vt:variant>
      <vt:variant>
        <vt:i4>2949241</vt:i4>
      </vt:variant>
      <vt:variant>
        <vt:i4>597</vt:i4>
      </vt:variant>
      <vt:variant>
        <vt:i4>0</vt:i4>
      </vt:variant>
      <vt:variant>
        <vt:i4>5</vt:i4>
      </vt:variant>
      <vt:variant>
        <vt:lpwstr>https://www.cbs.gov.il/he/mediarelease/DocLib/2019/075/11_19_075b.pdf</vt:lpwstr>
      </vt:variant>
      <vt:variant>
        <vt:lpwstr/>
      </vt:variant>
      <vt:variant>
        <vt:i4>589873</vt:i4>
      </vt:variant>
      <vt:variant>
        <vt:i4>594</vt:i4>
      </vt:variant>
      <vt:variant>
        <vt:i4>0</vt:i4>
      </vt:variant>
      <vt:variant>
        <vt:i4>5</vt:i4>
      </vt:variant>
      <vt:variant>
        <vt:lpwstr>https://mof.gov.il/chiefecon/economyandresearch/doclib/skiracalcalit_25092016.pdf</vt:lpwstr>
      </vt:variant>
      <vt:variant>
        <vt:lpwstr/>
      </vt:variant>
      <vt:variant>
        <vt:i4>4849702</vt:i4>
      </vt:variant>
      <vt:variant>
        <vt:i4>591</vt:i4>
      </vt:variant>
      <vt:variant>
        <vt:i4>0</vt:i4>
      </vt:variant>
      <vt:variant>
        <vt:i4>5</vt:i4>
      </vt:variant>
      <vt:variant>
        <vt:lpwstr>http://www.mevaker.gov.il/he/Reports/.../part119-taagid-h_doc.docx</vt:lpwstr>
      </vt:variant>
      <vt:variant>
        <vt:lpwstr/>
      </vt:variant>
      <vt:variant>
        <vt:i4>3473528</vt:i4>
      </vt:variant>
      <vt:variant>
        <vt:i4>588</vt:i4>
      </vt:variant>
      <vt:variant>
        <vt:i4>0</vt:i4>
      </vt:variant>
      <vt:variant>
        <vt:i4>5</vt:i4>
      </vt:variant>
      <vt:variant>
        <vt:lpwstr>https://www.boi.org.il/he/NewsAndPublications/PressReleases/Pages/28-2-17.aspx</vt:lpwstr>
      </vt:variant>
      <vt:variant>
        <vt:lpwstr/>
      </vt:variant>
      <vt:variant>
        <vt:i4>4522082</vt:i4>
      </vt:variant>
      <vt:variant>
        <vt:i4>585</vt:i4>
      </vt:variant>
      <vt:variant>
        <vt:i4>0</vt:i4>
      </vt:variant>
      <vt:variant>
        <vt:i4>5</vt:i4>
      </vt:variant>
      <vt:variant>
        <vt:lpwstr>http://taubcenter.org.il/wp-content/files_mf/pensiongenderhe.pdf%5b</vt:lpwstr>
      </vt:variant>
      <vt:variant>
        <vt:lpwstr/>
      </vt:variant>
      <vt:variant>
        <vt:i4>4718607</vt:i4>
      </vt:variant>
      <vt:variant>
        <vt:i4>582</vt:i4>
      </vt:variant>
      <vt:variant>
        <vt:i4>0</vt:i4>
      </vt:variant>
      <vt:variant>
        <vt:i4>5</vt:i4>
      </vt:variant>
      <vt:variant>
        <vt:lpwstr>https://finance.walla.co.il/item/3017538</vt:lpwstr>
      </vt:variant>
      <vt:variant>
        <vt:lpwstr/>
      </vt:variant>
      <vt:variant>
        <vt:i4>6750209</vt:i4>
      </vt:variant>
      <vt:variant>
        <vt:i4>579</vt:i4>
      </vt:variant>
      <vt:variant>
        <vt:i4>0</vt:i4>
      </vt:variant>
      <vt:variant>
        <vt:i4>5</vt:i4>
      </vt:variant>
      <vt:variant>
        <vt:lpwstr>https://www.leavenetwork.org/fileadmin/user_upload/k_leavenetwork/country_notes/2018/FINAL.Portugal2018.pdf</vt:lpwstr>
      </vt:variant>
      <vt:variant>
        <vt:lpwstr/>
      </vt:variant>
      <vt:variant>
        <vt:i4>2031699</vt:i4>
      </vt:variant>
      <vt:variant>
        <vt:i4>576</vt:i4>
      </vt:variant>
      <vt:variant>
        <vt:i4>0</vt:i4>
      </vt:variant>
      <vt:variant>
        <vt:i4>5</vt:i4>
      </vt:variant>
      <vt:variant>
        <vt:lpwstr>https://www.journals.uchicago.edu/doi/abs/10.1086/209897</vt:lpwstr>
      </vt:variant>
      <vt:variant>
        <vt:lpwstr/>
      </vt:variant>
      <vt:variant>
        <vt:i4>4325503</vt:i4>
      </vt:variant>
      <vt:variant>
        <vt:i4>573</vt:i4>
      </vt:variant>
      <vt:variant>
        <vt:i4>0</vt:i4>
      </vt:variant>
      <vt:variant>
        <vt:i4>5</vt:i4>
      </vt:variant>
      <vt:variant>
        <vt:lpwstr>https://www.diw.de/documents/publikationen/73/diw_01.c.555916.de/dp1657.pdf</vt:lpwstr>
      </vt:variant>
      <vt:variant>
        <vt:lpwstr/>
      </vt:variant>
      <vt:variant>
        <vt:i4>720902</vt:i4>
      </vt:variant>
      <vt:variant>
        <vt:i4>570</vt:i4>
      </vt:variant>
      <vt:variant>
        <vt:i4>0</vt:i4>
      </vt:variant>
      <vt:variant>
        <vt:i4>5</vt:i4>
      </vt:variant>
      <vt:variant>
        <vt:lpwstr>https://scholar.harvard.edu/files/linhto/files/signaling.pdf</vt:lpwstr>
      </vt:variant>
      <vt:variant>
        <vt:lpwstr/>
      </vt:variant>
      <vt:variant>
        <vt:i4>5636174</vt:i4>
      </vt:variant>
      <vt:variant>
        <vt:i4>567</vt:i4>
      </vt:variant>
      <vt:variant>
        <vt:i4>0</vt:i4>
      </vt:variant>
      <vt:variant>
        <vt:i4>5</vt:i4>
      </vt:variant>
      <vt:variant>
        <vt:lpwstr>https://www.oecd-ilibrary.org/docserver/5k8xb722w928-en.pdf?expires=1565594790&amp;id=id&amp;accname=guest&amp;checksum=1102E5CD27316F659E5C38DFA116AD8A</vt:lpwstr>
      </vt:variant>
      <vt:variant>
        <vt:lpwstr/>
      </vt:variant>
      <vt:variant>
        <vt:i4>262168</vt:i4>
      </vt:variant>
      <vt:variant>
        <vt:i4>564</vt:i4>
      </vt:variant>
      <vt:variant>
        <vt:i4>0</vt:i4>
      </vt:variant>
      <vt:variant>
        <vt:i4>5</vt:i4>
      </vt:variant>
      <vt:variant>
        <vt:lpwstr>https://doi.org/10.1007/s11113-008-9086-5</vt:lpwstr>
      </vt:variant>
      <vt:variant>
        <vt:lpwstr/>
      </vt:variant>
      <vt:variant>
        <vt:i4>2293869</vt:i4>
      </vt:variant>
      <vt:variant>
        <vt:i4>561</vt:i4>
      </vt:variant>
      <vt:variant>
        <vt:i4>0</vt:i4>
      </vt:variant>
      <vt:variant>
        <vt:i4>5</vt:i4>
      </vt:variant>
      <vt:variant>
        <vt:lpwstr>https://heinonline.org/HOL/Page?handle=hein.journals/nclr78&amp;div=24&amp;g_sent=1&amp;casa_token=&amp;collection=journals</vt:lpwstr>
      </vt:variant>
      <vt:variant>
        <vt:lpwstr/>
      </vt:variant>
      <vt:variant>
        <vt:i4>2621565</vt:i4>
      </vt:variant>
      <vt:variant>
        <vt:i4>558</vt:i4>
      </vt:variant>
      <vt:variant>
        <vt:i4>0</vt:i4>
      </vt:variant>
      <vt:variant>
        <vt:i4>5</vt:i4>
      </vt:variant>
      <vt:variant>
        <vt:lpwstr>https://journals.sagepub.com/doi/abs/10.1177/089124397011006003</vt:lpwstr>
      </vt:variant>
      <vt:variant>
        <vt:lpwstr/>
      </vt:variant>
      <vt:variant>
        <vt:i4>7078009</vt:i4>
      </vt:variant>
      <vt:variant>
        <vt:i4>555</vt:i4>
      </vt:variant>
      <vt:variant>
        <vt:i4>0</vt:i4>
      </vt:variant>
      <vt:variant>
        <vt:i4>5</vt:i4>
      </vt:variant>
      <vt:variant>
        <vt:lpwstr>https://www.sciencedirect.com/science/article/pii/S0167629600000473</vt:lpwstr>
      </vt:variant>
      <vt:variant>
        <vt:lpwstr/>
      </vt:variant>
      <vt:variant>
        <vt:i4>5111892</vt:i4>
      </vt:variant>
      <vt:variant>
        <vt:i4>552</vt:i4>
      </vt:variant>
      <vt:variant>
        <vt:i4>0</vt:i4>
      </vt:variant>
      <vt:variant>
        <vt:i4>5</vt:i4>
      </vt:variant>
      <vt:variant>
        <vt:lpwstr>https://heinonline.org/HOL/Page?handle=hein.journals/clqv103&amp;div=25&amp;g_sent=1&amp;casa_token=&amp;collection=journals</vt:lpwstr>
      </vt:variant>
      <vt:variant>
        <vt:lpwstr/>
      </vt:variant>
      <vt:variant>
        <vt:i4>7405593</vt:i4>
      </vt:variant>
      <vt:variant>
        <vt:i4>549</vt:i4>
      </vt:variant>
      <vt:variant>
        <vt:i4>0</vt:i4>
      </vt:variant>
      <vt:variant>
        <vt:i4>5</vt:i4>
      </vt:variant>
      <vt:variant>
        <vt:lpwstr>https://www.worldpolicycenter.org/sites/default/files/WORLD Report - Parental Leave OECD Country Approaches_0.pdf</vt:lpwstr>
      </vt:variant>
      <vt:variant>
        <vt:lpwstr/>
      </vt:variant>
      <vt:variant>
        <vt:i4>5570586</vt:i4>
      </vt:variant>
      <vt:variant>
        <vt:i4>546</vt:i4>
      </vt:variant>
      <vt:variant>
        <vt:i4>0</vt:i4>
      </vt:variant>
      <vt:variant>
        <vt:i4>5</vt:i4>
      </vt:variant>
      <vt:variant>
        <vt:lpwstr>https://www.oecd.org/gender/data/length-of-maternity-leave-parental-leave-and-paid-father-specific-leave.htm</vt:lpwstr>
      </vt:variant>
      <vt:variant>
        <vt:lpwstr/>
      </vt:variant>
      <vt:variant>
        <vt:i4>5505031</vt:i4>
      </vt:variant>
      <vt:variant>
        <vt:i4>543</vt:i4>
      </vt:variant>
      <vt:variant>
        <vt:i4>0</vt:i4>
      </vt:variant>
      <vt:variant>
        <vt:i4>5</vt:i4>
      </vt:variant>
      <vt:variant>
        <vt:lpwstr>https://data.oecd.org/pop/fertility-rates.htm</vt:lpwstr>
      </vt:variant>
      <vt:variant>
        <vt:lpwstr/>
      </vt:variant>
      <vt:variant>
        <vt:i4>72</vt:i4>
      </vt:variant>
      <vt:variant>
        <vt:i4>540</vt:i4>
      </vt:variant>
      <vt:variant>
        <vt:i4>0</vt:i4>
      </vt:variant>
      <vt:variant>
        <vt:i4>5</vt:i4>
      </vt:variant>
      <vt:variant>
        <vt:lpwstr>https://www.oecd.org/els/soc/PF2_1_Parental_leave_systems.pdf</vt:lpwstr>
      </vt:variant>
      <vt:variant>
        <vt:lpwstr/>
      </vt:variant>
      <vt:variant>
        <vt:i4>5570582</vt:i4>
      </vt:variant>
      <vt:variant>
        <vt:i4>537</vt:i4>
      </vt:variant>
      <vt:variant>
        <vt:i4>0</vt:i4>
      </vt:variant>
      <vt:variant>
        <vt:i4>5</vt:i4>
      </vt:variant>
      <vt:variant>
        <vt:lpwstr>https://www.oecd.org/els/family/PF2_5_Trends_in_leave_entitlements_around_childbirth_annex.pdf</vt:lpwstr>
      </vt:variant>
      <vt:variant>
        <vt:lpwstr/>
      </vt:variant>
      <vt:variant>
        <vt:i4>72</vt:i4>
      </vt:variant>
      <vt:variant>
        <vt:i4>534</vt:i4>
      </vt:variant>
      <vt:variant>
        <vt:i4>0</vt:i4>
      </vt:variant>
      <vt:variant>
        <vt:i4>5</vt:i4>
      </vt:variant>
      <vt:variant>
        <vt:lpwstr>https://www.oecd.org/els/soc/PF2_1_Parental_leave_systems.pdf</vt:lpwstr>
      </vt:variant>
      <vt:variant>
        <vt:lpwstr/>
      </vt:variant>
      <vt:variant>
        <vt:i4>4128891</vt:i4>
      </vt:variant>
      <vt:variant>
        <vt:i4>531</vt:i4>
      </vt:variant>
      <vt:variant>
        <vt:i4>0</vt:i4>
      </vt:variant>
      <vt:variant>
        <vt:i4>5</vt:i4>
      </vt:variant>
      <vt:variant>
        <vt:lpwstr>https://stats.oecd.org/index.aspx?queryid=54751</vt:lpwstr>
      </vt:variant>
      <vt:variant>
        <vt:lpwstr/>
      </vt:variant>
      <vt:variant>
        <vt:i4>4063355</vt:i4>
      </vt:variant>
      <vt:variant>
        <vt:i4>528</vt:i4>
      </vt:variant>
      <vt:variant>
        <vt:i4>0</vt:i4>
      </vt:variant>
      <vt:variant>
        <vt:i4>5</vt:i4>
      </vt:variant>
      <vt:variant>
        <vt:lpwstr>https://stats.oecd.org/index.aspx?queryid=54746</vt:lpwstr>
      </vt:variant>
      <vt:variant>
        <vt:lpwstr/>
      </vt:variant>
      <vt:variant>
        <vt:i4>4128891</vt:i4>
      </vt:variant>
      <vt:variant>
        <vt:i4>525</vt:i4>
      </vt:variant>
      <vt:variant>
        <vt:i4>0</vt:i4>
      </vt:variant>
      <vt:variant>
        <vt:i4>5</vt:i4>
      </vt:variant>
      <vt:variant>
        <vt:lpwstr>https://stats.oecd.org/index.aspx?queryid=54751</vt:lpwstr>
      </vt:variant>
      <vt:variant>
        <vt:lpwstr/>
      </vt:variant>
      <vt:variant>
        <vt:i4>4128891</vt:i4>
      </vt:variant>
      <vt:variant>
        <vt:i4>522</vt:i4>
      </vt:variant>
      <vt:variant>
        <vt:i4>0</vt:i4>
      </vt:variant>
      <vt:variant>
        <vt:i4>5</vt:i4>
      </vt:variant>
      <vt:variant>
        <vt:lpwstr>https://stats.oecd.org/index.aspx?queryid=54751</vt:lpwstr>
      </vt:variant>
      <vt:variant>
        <vt:lpwstr/>
      </vt:variant>
      <vt:variant>
        <vt:i4>4128891</vt:i4>
      </vt:variant>
      <vt:variant>
        <vt:i4>519</vt:i4>
      </vt:variant>
      <vt:variant>
        <vt:i4>0</vt:i4>
      </vt:variant>
      <vt:variant>
        <vt:i4>5</vt:i4>
      </vt:variant>
      <vt:variant>
        <vt:lpwstr>https://stats.oecd.org/index.aspx?queryid=54752</vt:lpwstr>
      </vt:variant>
      <vt:variant>
        <vt:lpwstr/>
      </vt:variant>
      <vt:variant>
        <vt:i4>3014756</vt:i4>
      </vt:variant>
      <vt:variant>
        <vt:i4>516</vt:i4>
      </vt:variant>
      <vt:variant>
        <vt:i4>0</vt:i4>
      </vt:variant>
      <vt:variant>
        <vt:i4>5</vt:i4>
      </vt:variant>
      <vt:variant>
        <vt:lpwstr>https://stats.oecd.org/Index.aspx?DataSetCode=ANHRS</vt:lpwstr>
      </vt:variant>
      <vt:variant>
        <vt:lpwstr/>
      </vt:variant>
      <vt:variant>
        <vt:i4>1376350</vt:i4>
      </vt:variant>
      <vt:variant>
        <vt:i4>513</vt:i4>
      </vt:variant>
      <vt:variant>
        <vt:i4>0</vt:i4>
      </vt:variant>
      <vt:variant>
        <vt:i4>5</vt:i4>
      </vt:variant>
      <vt:variant>
        <vt:lpwstr>https://doi.org/10.1177/0002716209334349</vt:lpwstr>
      </vt:variant>
      <vt:variant>
        <vt:lpwstr/>
      </vt:variant>
      <vt:variant>
        <vt:i4>6291566</vt:i4>
      </vt:variant>
      <vt:variant>
        <vt:i4>510</vt:i4>
      </vt:variant>
      <vt:variant>
        <vt:i4>0</vt:i4>
      </vt:variant>
      <vt:variant>
        <vt:i4>5</vt:i4>
      </vt:variant>
      <vt:variant>
        <vt:lpwstr>https://www.econstor.eu/handle/10419/194106</vt:lpwstr>
      </vt:variant>
      <vt:variant>
        <vt:lpwstr/>
      </vt:variant>
      <vt:variant>
        <vt:i4>4128877</vt:i4>
      </vt:variant>
      <vt:variant>
        <vt:i4>507</vt:i4>
      </vt:variant>
      <vt:variant>
        <vt:i4>0</vt:i4>
      </vt:variant>
      <vt:variant>
        <vt:i4>5</vt:i4>
      </vt:variant>
      <vt:variant>
        <vt:lpwstr>https://onlinelibrary.wiley.com/doi/full/10.1111/jomf.12542</vt:lpwstr>
      </vt:variant>
      <vt:variant>
        <vt:lpwstr/>
      </vt:variant>
      <vt:variant>
        <vt:i4>5963862</vt:i4>
      </vt:variant>
      <vt:variant>
        <vt:i4>504</vt:i4>
      </vt:variant>
      <vt:variant>
        <vt:i4>0</vt:i4>
      </vt:variant>
      <vt:variant>
        <vt:i4>5</vt:i4>
      </vt:variant>
      <vt:variant>
        <vt:lpwstr>https://doi.org/10.1093/restud/rdt028</vt:lpwstr>
      </vt:variant>
      <vt:variant>
        <vt:lpwstr/>
      </vt:variant>
      <vt:variant>
        <vt:i4>1704005</vt:i4>
      </vt:variant>
      <vt:variant>
        <vt:i4>501</vt:i4>
      </vt:variant>
      <vt:variant>
        <vt:i4>0</vt:i4>
      </vt:variant>
      <vt:variant>
        <vt:i4>5</vt:i4>
      </vt:variant>
      <vt:variant>
        <vt:lpwstr>https://academic.oup.com/esr/article/28/5/565/560802</vt:lpwstr>
      </vt:variant>
      <vt:variant>
        <vt:lpwstr/>
      </vt:variant>
      <vt:variant>
        <vt:i4>6881399</vt:i4>
      </vt:variant>
      <vt:variant>
        <vt:i4>498</vt:i4>
      </vt:variant>
      <vt:variant>
        <vt:i4>0</vt:i4>
      </vt:variant>
      <vt:variant>
        <vt:i4>5</vt:i4>
      </vt:variant>
      <vt:variant>
        <vt:lpwstr>https://www.sciencedirect.com/science/article/pii/S0001879119300685</vt:lpwstr>
      </vt:variant>
      <vt:variant>
        <vt:lpwstr/>
      </vt:variant>
      <vt:variant>
        <vt:i4>4653121</vt:i4>
      </vt:variant>
      <vt:variant>
        <vt:i4>495</vt:i4>
      </vt:variant>
      <vt:variant>
        <vt:i4>0</vt:i4>
      </vt:variant>
      <vt:variant>
        <vt:i4>5</vt:i4>
      </vt:variant>
      <vt:variant>
        <vt:lpwstr>https://www.diw.de/documents/publikationen/73/diw_01.c.467201.de/diw_sp0670.pdf</vt:lpwstr>
      </vt:variant>
      <vt:variant>
        <vt:lpwstr/>
      </vt:variant>
      <vt:variant>
        <vt:i4>6946870</vt:i4>
      </vt:variant>
      <vt:variant>
        <vt:i4>492</vt:i4>
      </vt:variant>
      <vt:variant>
        <vt:i4>0</vt:i4>
      </vt:variant>
      <vt:variant>
        <vt:i4>5</vt:i4>
      </vt:variant>
      <vt:variant>
        <vt:lpwstr>https://www.sciencedirect.com/science/article/pii/S0049089X11001153</vt:lpwstr>
      </vt:variant>
      <vt:variant>
        <vt:lpwstr/>
      </vt:variant>
      <vt:variant>
        <vt:i4>3539004</vt:i4>
      </vt:variant>
      <vt:variant>
        <vt:i4>489</vt:i4>
      </vt:variant>
      <vt:variant>
        <vt:i4>0</vt:i4>
      </vt:variant>
      <vt:variant>
        <vt:i4>5</vt:i4>
      </vt:variant>
      <vt:variant>
        <vt:lpwstr>https://www.henrikkleven.com/uploads/3/7/3/1/37310663/klevenetal_aea-pp_2019.pdf</vt:lpwstr>
      </vt:variant>
      <vt:variant>
        <vt:lpwstr/>
      </vt:variant>
      <vt:variant>
        <vt:i4>3407933</vt:i4>
      </vt:variant>
      <vt:variant>
        <vt:i4>486</vt:i4>
      </vt:variant>
      <vt:variant>
        <vt:i4>0</vt:i4>
      </vt:variant>
      <vt:variant>
        <vt:i4>5</vt:i4>
      </vt:variant>
      <vt:variant>
        <vt:lpwstr>https://www.nber.org/papers/w24219</vt:lpwstr>
      </vt:variant>
      <vt:variant>
        <vt:lpwstr/>
      </vt:variant>
      <vt:variant>
        <vt:i4>1703938</vt:i4>
      </vt:variant>
      <vt:variant>
        <vt:i4>483</vt:i4>
      </vt:variant>
      <vt:variant>
        <vt:i4>0</vt:i4>
      </vt:variant>
      <vt:variant>
        <vt:i4>5</vt:i4>
      </vt:variant>
      <vt:variant>
        <vt:lpwstr>https://www.inflation.eu/inflation-rates/israel/historic-inflation/cpi-inflation-israel.aspx</vt:lpwstr>
      </vt:variant>
      <vt:variant>
        <vt:lpwstr/>
      </vt:variant>
      <vt:variant>
        <vt:i4>3014771</vt:i4>
      </vt:variant>
      <vt:variant>
        <vt:i4>480</vt:i4>
      </vt:variant>
      <vt:variant>
        <vt:i4>0</vt:i4>
      </vt:variant>
      <vt:variant>
        <vt:i4>5</vt:i4>
      </vt:variant>
      <vt:variant>
        <vt:lpwstr>https://journals.sagepub.com/doi/abs/10.1177/138826271401600403</vt:lpwstr>
      </vt:variant>
      <vt:variant>
        <vt:lpwstr/>
      </vt:variant>
      <vt:variant>
        <vt:i4>196674</vt:i4>
      </vt:variant>
      <vt:variant>
        <vt:i4>477</vt:i4>
      </vt:variant>
      <vt:variant>
        <vt:i4>0</vt:i4>
      </vt:variant>
      <vt:variant>
        <vt:i4>5</vt:i4>
      </vt:variant>
      <vt:variant>
        <vt:lpwstr>https://www.diw.de/documents/publikationen/73/diw_01.c.548588.de/diw_econ_bull_2016-49-1.pdf</vt:lpwstr>
      </vt:variant>
      <vt:variant>
        <vt:lpwstr/>
      </vt:variant>
      <vt:variant>
        <vt:i4>6488091</vt:i4>
      </vt:variant>
      <vt:variant>
        <vt:i4>474</vt:i4>
      </vt:variant>
      <vt:variant>
        <vt:i4>0</vt:i4>
      </vt:variant>
      <vt:variant>
        <vt:i4>5</vt:i4>
      </vt:variant>
      <vt:variant>
        <vt:lpwstr>https://heckmanequation.org/assets/2017/01/F_Heckman_CBAOnePager_120516.pdf</vt:lpwstr>
      </vt:variant>
      <vt:variant>
        <vt:lpwstr/>
      </vt:variant>
      <vt:variant>
        <vt:i4>3080239</vt:i4>
      </vt:variant>
      <vt:variant>
        <vt:i4>471</vt:i4>
      </vt:variant>
      <vt:variant>
        <vt:i4>0</vt:i4>
      </vt:variant>
      <vt:variant>
        <vt:i4>5</vt:i4>
      </vt:variant>
      <vt:variant>
        <vt:lpwstr>http://h-f-i.org/docs/heckman-equation.pdf</vt:lpwstr>
      </vt:variant>
      <vt:variant>
        <vt:lpwstr/>
      </vt:variant>
      <vt:variant>
        <vt:i4>720914</vt:i4>
      </vt:variant>
      <vt:variant>
        <vt:i4>468</vt:i4>
      </vt:variant>
      <vt:variant>
        <vt:i4>0</vt:i4>
      </vt:variant>
      <vt:variant>
        <vt:i4>5</vt:i4>
      </vt:variant>
      <vt:variant>
        <vt:lpwstr>https://science.sciencemag.org/content/312/5782/1900</vt:lpwstr>
      </vt:variant>
      <vt:variant>
        <vt:lpwstr/>
      </vt:variant>
      <vt:variant>
        <vt:i4>1572946</vt:i4>
      </vt:variant>
      <vt:variant>
        <vt:i4>465</vt:i4>
      </vt:variant>
      <vt:variant>
        <vt:i4>0</vt:i4>
      </vt:variant>
      <vt:variant>
        <vt:i4>5</vt:i4>
      </vt:variant>
      <vt:variant>
        <vt:lpwstr>https://www.journals.uchicago.edu/doi/abs/10.1086/685505</vt:lpwstr>
      </vt:variant>
      <vt:variant>
        <vt:lpwstr/>
      </vt:variant>
      <vt:variant>
        <vt:i4>3473459</vt:i4>
      </vt:variant>
      <vt:variant>
        <vt:i4>462</vt:i4>
      </vt:variant>
      <vt:variant>
        <vt:i4>0</vt:i4>
      </vt:variant>
      <vt:variant>
        <vt:i4>5</vt:i4>
      </vt:variant>
      <vt:variant>
        <vt:lpwstr>https://www.nber.org/papers/w22993</vt:lpwstr>
      </vt:variant>
      <vt:variant>
        <vt:lpwstr/>
      </vt:variant>
      <vt:variant>
        <vt:i4>6488182</vt:i4>
      </vt:variant>
      <vt:variant>
        <vt:i4>459</vt:i4>
      </vt:variant>
      <vt:variant>
        <vt:i4>0</vt:i4>
      </vt:variant>
      <vt:variant>
        <vt:i4>5</vt:i4>
      </vt:variant>
      <vt:variant>
        <vt:lpwstr>https://www.sciencedirect.com/science/article/pii/S0927537113000602</vt:lpwstr>
      </vt:variant>
      <vt:variant>
        <vt:lpwstr/>
      </vt:variant>
      <vt:variant>
        <vt:i4>2031628</vt:i4>
      </vt:variant>
      <vt:variant>
        <vt:i4>456</vt:i4>
      </vt:variant>
      <vt:variant>
        <vt:i4>0</vt:i4>
      </vt:variant>
      <vt:variant>
        <vt:i4>5</vt:i4>
      </vt:variant>
      <vt:variant>
        <vt:lpwstr>https://www.nature.com/articles/s41583-019-0124-6</vt:lpwstr>
      </vt:variant>
      <vt:variant>
        <vt:lpwstr/>
      </vt:variant>
      <vt:variant>
        <vt:i4>2424940</vt:i4>
      </vt:variant>
      <vt:variant>
        <vt:i4>453</vt:i4>
      </vt:variant>
      <vt:variant>
        <vt:i4>0</vt:i4>
      </vt:variant>
      <vt:variant>
        <vt:i4>5</vt:i4>
      </vt:variant>
      <vt:variant>
        <vt:lpwstr>https://www.bmfsfj.de/blob/93632/f6cab2357b48ebfb47adfefa57048a69/elterngeldplus-mit-partnerschaftsbonus-englisch-data.pdf</vt:lpwstr>
      </vt:variant>
      <vt:variant>
        <vt:lpwstr/>
      </vt:variant>
      <vt:variant>
        <vt:i4>2228331</vt:i4>
      </vt:variant>
      <vt:variant>
        <vt:i4>450</vt:i4>
      </vt:variant>
      <vt:variant>
        <vt:i4>0</vt:i4>
      </vt:variant>
      <vt:variant>
        <vt:i4>5</vt:i4>
      </vt:variant>
      <vt:variant>
        <vt:lpwstr>https://www.sciencedirect.com/science/article/pii/B978044453187200005X</vt:lpwstr>
      </vt:variant>
      <vt:variant>
        <vt:lpwstr/>
      </vt:variant>
      <vt:variant>
        <vt:i4>4063250</vt:i4>
      </vt:variant>
      <vt:variant>
        <vt:i4>447</vt:i4>
      </vt:variant>
      <vt:variant>
        <vt:i4>0</vt:i4>
      </vt:variant>
      <vt:variant>
        <vt:i4>5</vt:i4>
      </vt:variant>
      <vt:variant>
        <vt:lpwstr>file://C:\\Users\ronro\Downloads\Paternal leave uptake EU.pdf</vt:lpwstr>
      </vt:variant>
      <vt:variant>
        <vt:lpwstr/>
      </vt:variant>
      <vt:variant>
        <vt:i4>6750265</vt:i4>
      </vt:variant>
      <vt:variant>
        <vt:i4>444</vt:i4>
      </vt:variant>
      <vt:variant>
        <vt:i4>0</vt:i4>
      </vt:variant>
      <vt:variant>
        <vt:i4>5</vt:i4>
      </vt:variant>
      <vt:variant>
        <vt:lpwstr>https://www.mckinsey.com/~/media/McKinsey/Featured Insights/Employment and Growth/The power of parity Advancing womens equality in the United States/MGI-Power-of-Parity-in-US-Full-report-April-2016.ashx</vt:lpwstr>
      </vt:variant>
      <vt:variant>
        <vt:lpwstr/>
      </vt:variant>
      <vt:variant>
        <vt:i4>2818166</vt:i4>
      </vt:variant>
      <vt:variant>
        <vt:i4>441</vt:i4>
      </vt:variant>
      <vt:variant>
        <vt:i4>0</vt:i4>
      </vt:variant>
      <vt:variant>
        <vt:i4>5</vt:i4>
      </vt:variant>
      <vt:variant>
        <vt:lpwstr>https://www.tandfonline.com/doi/full/10.1080/13545701.2018.1474240</vt:lpwstr>
      </vt:variant>
      <vt:variant>
        <vt:lpwstr/>
      </vt:variant>
      <vt:variant>
        <vt:i4>2162799</vt:i4>
      </vt:variant>
      <vt:variant>
        <vt:i4>438</vt:i4>
      </vt:variant>
      <vt:variant>
        <vt:i4>0</vt:i4>
      </vt:variant>
      <vt:variant>
        <vt:i4>5</vt:i4>
      </vt:variant>
      <vt:variant>
        <vt:lpwstr>https://onlinelibrary.wiley.com/doi/full/10.1111/sjoe.12113</vt:lpwstr>
      </vt:variant>
      <vt:variant>
        <vt:lpwstr/>
      </vt:variant>
      <vt:variant>
        <vt:i4>1048597</vt:i4>
      </vt:variant>
      <vt:variant>
        <vt:i4>435</vt:i4>
      </vt:variant>
      <vt:variant>
        <vt:i4>0</vt:i4>
      </vt:variant>
      <vt:variant>
        <vt:i4>5</vt:i4>
      </vt:variant>
      <vt:variant>
        <vt:lpwstr>https://www.leavenetwork.org/leave-policies-research/country-reports/</vt:lpwstr>
      </vt:variant>
      <vt:variant>
        <vt:lpwstr/>
      </vt:variant>
      <vt:variant>
        <vt:i4>3604589</vt:i4>
      </vt:variant>
      <vt:variant>
        <vt:i4>432</vt:i4>
      </vt:variant>
      <vt:variant>
        <vt:i4>0</vt:i4>
      </vt:variant>
      <vt:variant>
        <vt:i4>5</vt:i4>
      </vt:variant>
      <vt:variant>
        <vt:lpwstr>https://www.researchgate.net/profile/Peter_Moss2/publication/318324882_International_Review_of_Leave_Policies_and_Related_Research_2017/links/5964a2b2aca2720a5ccda9ce/International-Review-of-Leave-Policies-and-Related-Research-2017.pdf</vt:lpwstr>
      </vt:variant>
      <vt:variant>
        <vt:lpwstr/>
      </vt:variant>
      <vt:variant>
        <vt:i4>7209065</vt:i4>
      </vt:variant>
      <vt:variant>
        <vt:i4>429</vt:i4>
      </vt:variant>
      <vt:variant>
        <vt:i4>0</vt:i4>
      </vt:variant>
      <vt:variant>
        <vt:i4>5</vt:i4>
      </vt:variant>
      <vt:variant>
        <vt:lpwstr>https://www.aeaweb.org/articles?id=10.1257/jel.20160995</vt:lpwstr>
      </vt:variant>
      <vt:variant>
        <vt:lpwstr/>
      </vt:variant>
      <vt:variant>
        <vt:i4>8323191</vt:i4>
      </vt:variant>
      <vt:variant>
        <vt:i4>426</vt:i4>
      </vt:variant>
      <vt:variant>
        <vt:i4>0</vt:i4>
      </vt:variant>
      <vt:variant>
        <vt:i4>5</vt:i4>
      </vt:variant>
      <vt:variant>
        <vt:lpwstr>https://link.springer.com/article/10.1353/dem.2000.0001</vt:lpwstr>
      </vt:variant>
      <vt:variant>
        <vt:lpwstr/>
      </vt:variant>
      <vt:variant>
        <vt:i4>6422654</vt:i4>
      </vt:variant>
      <vt:variant>
        <vt:i4>423</vt:i4>
      </vt:variant>
      <vt:variant>
        <vt:i4>0</vt:i4>
      </vt:variant>
      <vt:variant>
        <vt:i4>5</vt:i4>
      </vt:variant>
      <vt:variant>
        <vt:lpwstr>https://www.sciencedirect.com/science/article/pii/S0927537119300429</vt:lpwstr>
      </vt:variant>
      <vt:variant>
        <vt:lpwstr/>
      </vt:variant>
      <vt:variant>
        <vt:i4>2293864</vt:i4>
      </vt:variant>
      <vt:variant>
        <vt:i4>420</vt:i4>
      </vt:variant>
      <vt:variant>
        <vt:i4>0</vt:i4>
      </vt:variant>
      <vt:variant>
        <vt:i4>5</vt:i4>
      </vt:variant>
      <vt:variant>
        <vt:lpwstr>https://doi.org/10.1086/591908</vt:lpwstr>
      </vt:variant>
      <vt:variant>
        <vt:lpwstr/>
      </vt:variant>
      <vt:variant>
        <vt:i4>3866733</vt:i4>
      </vt:variant>
      <vt:variant>
        <vt:i4>417</vt:i4>
      </vt:variant>
      <vt:variant>
        <vt:i4>0</vt:i4>
      </vt:variant>
      <vt:variant>
        <vt:i4>5</vt:i4>
      </vt:variant>
      <vt:variant>
        <vt:lpwstr>https://onlinelibrary.wiley.com/doi/full/10.1111/jomf.12507</vt:lpwstr>
      </vt:variant>
      <vt:variant>
        <vt:lpwstr/>
      </vt:variant>
      <vt:variant>
        <vt:i4>2228263</vt:i4>
      </vt:variant>
      <vt:variant>
        <vt:i4>414</vt:i4>
      </vt:variant>
      <vt:variant>
        <vt:i4>0</vt:i4>
      </vt:variant>
      <vt:variant>
        <vt:i4>5</vt:i4>
      </vt:variant>
      <vt:variant>
        <vt:lpwstr>https://academic.oup.com/sp/article/24/1/81/2997537</vt:lpwstr>
      </vt:variant>
      <vt:variant>
        <vt:lpwstr/>
      </vt:variant>
      <vt:variant>
        <vt:i4>786514</vt:i4>
      </vt:variant>
      <vt:variant>
        <vt:i4>411</vt:i4>
      </vt:variant>
      <vt:variant>
        <vt:i4>0</vt:i4>
      </vt:variant>
      <vt:variant>
        <vt:i4>5</vt:i4>
      </vt:variant>
      <vt:variant>
        <vt:lpwstr>https://www.tandfonline.com/action/showCitFormats?doi=10.5172%2Fjfs.2014.20.1.19</vt:lpwstr>
      </vt:variant>
      <vt:variant>
        <vt:lpwstr/>
      </vt:variant>
      <vt:variant>
        <vt:i4>1179730</vt:i4>
      </vt:variant>
      <vt:variant>
        <vt:i4>408</vt:i4>
      </vt:variant>
      <vt:variant>
        <vt:i4>0</vt:i4>
      </vt:variant>
      <vt:variant>
        <vt:i4>5</vt:i4>
      </vt:variant>
      <vt:variant>
        <vt:lpwstr>https://www.journals.uchicago.edu/doi/abs/10.1086/690952</vt:lpwstr>
      </vt:variant>
      <vt:variant>
        <vt:lpwstr/>
      </vt:variant>
      <vt:variant>
        <vt:i4>7405593</vt:i4>
      </vt:variant>
      <vt:variant>
        <vt:i4>405</vt:i4>
      </vt:variant>
      <vt:variant>
        <vt:i4>0</vt:i4>
      </vt:variant>
      <vt:variant>
        <vt:i4>5</vt:i4>
      </vt:variant>
      <vt:variant>
        <vt:lpwstr>https://www.worldpolicycenter.org/sites/default/files/WORLD Report - Parental Leave OECD Country Approaches_0.pdf</vt:lpwstr>
      </vt:variant>
      <vt:variant>
        <vt:lpwstr/>
      </vt:variant>
      <vt:variant>
        <vt:i4>589873</vt:i4>
      </vt:variant>
      <vt:variant>
        <vt:i4>402</vt:i4>
      </vt:variant>
      <vt:variant>
        <vt:i4>0</vt:i4>
      </vt:variant>
      <vt:variant>
        <vt:i4>5</vt:i4>
      </vt:variant>
      <vt:variant>
        <vt:lpwstr>https://mof.gov.il/chiefecon/economyandresearch/doclib/skiracalcalit_25092016.pdf</vt:lpwstr>
      </vt:variant>
      <vt:variant>
        <vt:lpwstr/>
      </vt:variant>
      <vt:variant>
        <vt:i4>1966195</vt:i4>
      </vt:variant>
      <vt:variant>
        <vt:i4>399</vt:i4>
      </vt:variant>
      <vt:variant>
        <vt:i4>0</vt:i4>
      </vt:variant>
      <vt:variant>
        <vt:i4>5</vt:i4>
      </vt:variant>
      <vt:variant>
        <vt:lpwstr>file://C:\\Users\ronro\Downloads\103CornellLRev977 (1).pdf</vt:lpwstr>
      </vt:variant>
      <vt:variant>
        <vt:lpwstr/>
      </vt:variant>
      <vt:variant>
        <vt:i4>1966195</vt:i4>
      </vt:variant>
      <vt:variant>
        <vt:i4>396</vt:i4>
      </vt:variant>
      <vt:variant>
        <vt:i4>0</vt:i4>
      </vt:variant>
      <vt:variant>
        <vt:i4>5</vt:i4>
      </vt:variant>
      <vt:variant>
        <vt:lpwstr>file://C:\\Users\ronro\Downloads\103CornellLRev977 (1).pdf</vt:lpwstr>
      </vt:variant>
      <vt:variant>
        <vt:lpwstr/>
      </vt:variant>
      <vt:variant>
        <vt:i4>6881399</vt:i4>
      </vt:variant>
      <vt:variant>
        <vt:i4>393</vt:i4>
      </vt:variant>
      <vt:variant>
        <vt:i4>0</vt:i4>
      </vt:variant>
      <vt:variant>
        <vt:i4>5</vt:i4>
      </vt:variant>
      <vt:variant>
        <vt:lpwstr>https://www.sciencedirect.com/science/article/pii/S0001879119300685</vt:lpwstr>
      </vt:variant>
      <vt:variant>
        <vt:lpwstr/>
      </vt:variant>
      <vt:variant>
        <vt:i4>7340159</vt:i4>
      </vt:variant>
      <vt:variant>
        <vt:i4>381</vt:i4>
      </vt:variant>
      <vt:variant>
        <vt:i4>0</vt:i4>
      </vt:variant>
      <vt:variant>
        <vt:i4>5</vt:i4>
      </vt:variant>
      <vt:variant>
        <vt:lpwstr>http://taubcenter.org.il/wp-content/files_mf/womenandparents_heb.pdf</vt:lpwstr>
      </vt:variant>
      <vt:variant>
        <vt:lpwstr/>
      </vt:variant>
      <vt:variant>
        <vt:i4>7340159</vt:i4>
      </vt:variant>
      <vt:variant>
        <vt:i4>378</vt:i4>
      </vt:variant>
      <vt:variant>
        <vt:i4>0</vt:i4>
      </vt:variant>
      <vt:variant>
        <vt:i4>5</vt:i4>
      </vt:variant>
      <vt:variant>
        <vt:lpwstr>http://taubcenter.org.il/wp-content/files_mf/womenandparents_heb.pdf</vt:lpwstr>
      </vt:variant>
      <vt:variant>
        <vt:lpwstr/>
      </vt:variant>
      <vt:variant>
        <vt:i4>7340159</vt:i4>
      </vt:variant>
      <vt:variant>
        <vt:i4>375</vt:i4>
      </vt:variant>
      <vt:variant>
        <vt:i4>0</vt:i4>
      </vt:variant>
      <vt:variant>
        <vt:i4>5</vt:i4>
      </vt:variant>
      <vt:variant>
        <vt:lpwstr>http://taubcenter.org.il/wp-content/files_mf/womenandparents_heb.pdf</vt:lpwstr>
      </vt:variant>
      <vt:variant>
        <vt:lpwstr/>
      </vt:variant>
      <vt:variant>
        <vt:i4>1769547</vt:i4>
      </vt:variant>
      <vt:variant>
        <vt:i4>369</vt:i4>
      </vt:variant>
      <vt:variant>
        <vt:i4>0</vt:i4>
      </vt:variant>
      <vt:variant>
        <vt:i4>5</vt:i4>
      </vt:variant>
      <vt:variant>
        <vt:lpwstr>http://www.iwn.org.il/site/upload/photos/152337394358978797a.pdf</vt:lpwstr>
      </vt:variant>
      <vt:variant>
        <vt:lpwstr/>
      </vt:variant>
      <vt:variant>
        <vt:i4>1048597</vt:i4>
      </vt:variant>
      <vt:variant>
        <vt:i4>366</vt:i4>
      </vt:variant>
      <vt:variant>
        <vt:i4>0</vt:i4>
      </vt:variant>
      <vt:variant>
        <vt:i4>5</vt:i4>
      </vt:variant>
      <vt:variant>
        <vt:lpwstr>https://www.leavenetwork.org/leave-policies-research/country-reports/</vt:lpwstr>
      </vt:variant>
      <vt:variant>
        <vt:lpwstr/>
      </vt:variant>
      <vt:variant>
        <vt:i4>3866733</vt:i4>
      </vt:variant>
      <vt:variant>
        <vt:i4>363</vt:i4>
      </vt:variant>
      <vt:variant>
        <vt:i4>0</vt:i4>
      </vt:variant>
      <vt:variant>
        <vt:i4>5</vt:i4>
      </vt:variant>
      <vt:variant>
        <vt:lpwstr>https://onlinelibrary.wiley.com/doi/full/10.1111/jomf.12507</vt:lpwstr>
      </vt:variant>
      <vt:variant>
        <vt:lpwstr/>
      </vt:variant>
      <vt:variant>
        <vt:i4>4128877</vt:i4>
      </vt:variant>
      <vt:variant>
        <vt:i4>360</vt:i4>
      </vt:variant>
      <vt:variant>
        <vt:i4>0</vt:i4>
      </vt:variant>
      <vt:variant>
        <vt:i4>5</vt:i4>
      </vt:variant>
      <vt:variant>
        <vt:lpwstr>https://onlinelibrary.wiley.com/doi/full/10.1111/jomf.12542</vt:lpwstr>
      </vt:variant>
      <vt:variant>
        <vt:lpwstr/>
      </vt:variant>
      <vt:variant>
        <vt:i4>6291566</vt:i4>
      </vt:variant>
      <vt:variant>
        <vt:i4>357</vt:i4>
      </vt:variant>
      <vt:variant>
        <vt:i4>0</vt:i4>
      </vt:variant>
      <vt:variant>
        <vt:i4>5</vt:i4>
      </vt:variant>
      <vt:variant>
        <vt:lpwstr>https://www.econstor.eu/handle/10419/194106</vt:lpwstr>
      </vt:variant>
      <vt:variant>
        <vt:lpwstr/>
      </vt:variant>
      <vt:variant>
        <vt:i4>4325503</vt:i4>
      </vt:variant>
      <vt:variant>
        <vt:i4>354</vt:i4>
      </vt:variant>
      <vt:variant>
        <vt:i4>0</vt:i4>
      </vt:variant>
      <vt:variant>
        <vt:i4>5</vt:i4>
      </vt:variant>
      <vt:variant>
        <vt:lpwstr>https://www.diw.de/documents/publikationen/73/diw_01.c.555916.de/dp1657.pdf</vt:lpwstr>
      </vt:variant>
      <vt:variant>
        <vt:lpwstr/>
      </vt:variant>
      <vt:variant>
        <vt:i4>196674</vt:i4>
      </vt:variant>
      <vt:variant>
        <vt:i4>351</vt:i4>
      </vt:variant>
      <vt:variant>
        <vt:i4>0</vt:i4>
      </vt:variant>
      <vt:variant>
        <vt:i4>5</vt:i4>
      </vt:variant>
      <vt:variant>
        <vt:lpwstr>https://www.diw.de/documents/publikationen/73/diw_01.c.548588.de/diw_econ_bull_2016-49-1.pdf</vt:lpwstr>
      </vt:variant>
      <vt:variant>
        <vt:lpwstr/>
      </vt:variant>
      <vt:variant>
        <vt:i4>4653121</vt:i4>
      </vt:variant>
      <vt:variant>
        <vt:i4>348</vt:i4>
      </vt:variant>
      <vt:variant>
        <vt:i4>0</vt:i4>
      </vt:variant>
      <vt:variant>
        <vt:i4>5</vt:i4>
      </vt:variant>
      <vt:variant>
        <vt:lpwstr>https://www.diw.de/documents/publikationen/73/diw_01.c.467201.de/diw_sp0670.pdf</vt:lpwstr>
      </vt:variant>
      <vt:variant>
        <vt:lpwstr/>
      </vt:variant>
      <vt:variant>
        <vt:i4>5832790</vt:i4>
      </vt:variant>
      <vt:variant>
        <vt:i4>345</vt:i4>
      </vt:variant>
      <vt:variant>
        <vt:i4>0</vt:i4>
      </vt:variant>
      <vt:variant>
        <vt:i4>5</vt:i4>
      </vt:variant>
      <vt:variant>
        <vt:lpwstr>https://link.springer.com/article/10.1007/s11113-008-9086-5</vt:lpwstr>
      </vt:variant>
      <vt:variant>
        <vt:lpwstr>citeas</vt:lpwstr>
      </vt:variant>
      <vt:variant>
        <vt:i4>6750209</vt:i4>
      </vt:variant>
      <vt:variant>
        <vt:i4>342</vt:i4>
      </vt:variant>
      <vt:variant>
        <vt:i4>0</vt:i4>
      </vt:variant>
      <vt:variant>
        <vt:i4>5</vt:i4>
      </vt:variant>
      <vt:variant>
        <vt:lpwstr>https://www.leavenetwork.org/fileadmin/user_upload/k_leavenetwork/country_notes/2018/FINAL.Portugal2018.pdf</vt:lpwstr>
      </vt:variant>
      <vt:variant>
        <vt:lpwstr/>
      </vt:variant>
      <vt:variant>
        <vt:i4>5570586</vt:i4>
      </vt:variant>
      <vt:variant>
        <vt:i4>338</vt:i4>
      </vt:variant>
      <vt:variant>
        <vt:i4>0</vt:i4>
      </vt:variant>
      <vt:variant>
        <vt:i4>5</vt:i4>
      </vt:variant>
      <vt:variant>
        <vt:lpwstr>https://www.oecd.org/gender/data/length-of-maternity-leave-parental-leave-and-paid-father-specific-leave.htm</vt:lpwstr>
      </vt:variant>
      <vt:variant>
        <vt:lpwstr/>
      </vt:variant>
      <vt:variant>
        <vt:i4>5570586</vt:i4>
      </vt:variant>
      <vt:variant>
        <vt:i4>336</vt:i4>
      </vt:variant>
      <vt:variant>
        <vt:i4>0</vt:i4>
      </vt:variant>
      <vt:variant>
        <vt:i4>5</vt:i4>
      </vt:variant>
      <vt:variant>
        <vt:lpwstr>https://www.oecd.org/gender/data/length-of-maternity-leave-parental-leave-and-paid-father-specific-leave.htm</vt:lpwstr>
      </vt:variant>
      <vt:variant>
        <vt:lpwstr/>
      </vt:variant>
      <vt:variant>
        <vt:i4>8257585</vt:i4>
      </vt:variant>
      <vt:variant>
        <vt:i4>333</vt:i4>
      </vt:variant>
      <vt:variant>
        <vt:i4>0</vt:i4>
      </vt:variant>
      <vt:variant>
        <vt:i4>5</vt:i4>
      </vt:variant>
      <vt:variant>
        <vt:lpwstr>https://www.bmfsfj.de/blob/113300/8802e54b6f0d78e160ddc3b0fd6fbc1e/10-jahre-elterngeld-bilanz-data.pdf</vt:lpwstr>
      </vt:variant>
      <vt:variant>
        <vt:lpwstr/>
      </vt:variant>
      <vt:variant>
        <vt:i4>7405593</vt:i4>
      </vt:variant>
      <vt:variant>
        <vt:i4>327</vt:i4>
      </vt:variant>
      <vt:variant>
        <vt:i4>0</vt:i4>
      </vt:variant>
      <vt:variant>
        <vt:i4>5</vt:i4>
      </vt:variant>
      <vt:variant>
        <vt:lpwstr>https://www.worldpolicycenter.org/sites/default/files/WORLD Report - Parental Leave OECD Country Approaches_0.pdf</vt:lpwstr>
      </vt:variant>
      <vt:variant>
        <vt:lpwstr/>
      </vt:variant>
      <vt:variant>
        <vt:i4>1769547</vt:i4>
      </vt:variant>
      <vt:variant>
        <vt:i4>324</vt:i4>
      </vt:variant>
      <vt:variant>
        <vt:i4>0</vt:i4>
      </vt:variant>
      <vt:variant>
        <vt:i4>5</vt:i4>
      </vt:variant>
      <vt:variant>
        <vt:lpwstr>http://www.iwn.org.il/site/upload/photos/152337394358978797a.pdf</vt:lpwstr>
      </vt:variant>
      <vt:variant>
        <vt:lpwstr/>
      </vt:variant>
      <vt:variant>
        <vt:i4>4325457</vt:i4>
      </vt:variant>
      <vt:variant>
        <vt:i4>321</vt:i4>
      </vt:variant>
      <vt:variant>
        <vt:i4>0</vt:i4>
      </vt:variant>
      <vt:variant>
        <vt:i4>5</vt:i4>
      </vt:variant>
      <vt:variant>
        <vt:lpwstr>http://taubcenter.org.il/he/work-life-balance-parental-leave-policies-in-israel-heb/</vt:lpwstr>
      </vt:variant>
      <vt:variant>
        <vt:lpwstr/>
      </vt:variant>
      <vt:variant>
        <vt:i4>4063250</vt:i4>
      </vt:variant>
      <vt:variant>
        <vt:i4>309</vt:i4>
      </vt:variant>
      <vt:variant>
        <vt:i4>0</vt:i4>
      </vt:variant>
      <vt:variant>
        <vt:i4>5</vt:i4>
      </vt:variant>
      <vt:variant>
        <vt:lpwstr>file://C:\\Users\ronro\Downloads\Paternal leave uptake EU.pdf</vt:lpwstr>
      </vt:variant>
      <vt:variant>
        <vt:lpwstr/>
      </vt:variant>
      <vt:variant>
        <vt:i4>3539004</vt:i4>
      </vt:variant>
      <vt:variant>
        <vt:i4>303</vt:i4>
      </vt:variant>
      <vt:variant>
        <vt:i4>0</vt:i4>
      </vt:variant>
      <vt:variant>
        <vt:i4>5</vt:i4>
      </vt:variant>
      <vt:variant>
        <vt:lpwstr>https://www.henrikkleven.com/uploads/3/7/3/1/37310663/klevenetal_aea-pp_2019.pdf</vt:lpwstr>
      </vt:variant>
      <vt:variant>
        <vt:lpwstr/>
      </vt:variant>
      <vt:variant>
        <vt:i4>5177433</vt:i4>
      </vt:variant>
      <vt:variant>
        <vt:i4>300</vt:i4>
      </vt:variant>
      <vt:variant>
        <vt:i4>0</vt:i4>
      </vt:variant>
      <vt:variant>
        <vt:i4>5</vt:i4>
      </vt:variant>
      <vt:variant>
        <vt:lpwstr>https://www.journals.uchicago.edu/doi/full/10.1086/591908</vt:lpwstr>
      </vt:variant>
      <vt:variant>
        <vt:lpwstr/>
      </vt:variant>
      <vt:variant>
        <vt:i4>4128891</vt:i4>
      </vt:variant>
      <vt:variant>
        <vt:i4>297</vt:i4>
      </vt:variant>
      <vt:variant>
        <vt:i4>0</vt:i4>
      </vt:variant>
      <vt:variant>
        <vt:i4>5</vt:i4>
      </vt:variant>
      <vt:variant>
        <vt:lpwstr>https://stats.oecd.org/index.aspx?queryid=54751</vt:lpwstr>
      </vt:variant>
      <vt:variant>
        <vt:lpwstr/>
      </vt:variant>
      <vt:variant>
        <vt:i4>4063355</vt:i4>
      </vt:variant>
      <vt:variant>
        <vt:i4>294</vt:i4>
      </vt:variant>
      <vt:variant>
        <vt:i4>0</vt:i4>
      </vt:variant>
      <vt:variant>
        <vt:i4>5</vt:i4>
      </vt:variant>
      <vt:variant>
        <vt:lpwstr>https://stats.oecd.org/index.aspx?queryid=54746</vt:lpwstr>
      </vt:variant>
      <vt:variant>
        <vt:lpwstr/>
      </vt:variant>
      <vt:variant>
        <vt:i4>1572946</vt:i4>
      </vt:variant>
      <vt:variant>
        <vt:i4>291</vt:i4>
      </vt:variant>
      <vt:variant>
        <vt:i4>0</vt:i4>
      </vt:variant>
      <vt:variant>
        <vt:i4>5</vt:i4>
      </vt:variant>
      <vt:variant>
        <vt:lpwstr>https://www.journals.uchicago.edu/doi/abs/10.1086/685505</vt:lpwstr>
      </vt:variant>
      <vt:variant>
        <vt:lpwstr/>
      </vt:variant>
      <vt:variant>
        <vt:i4>8323191</vt:i4>
      </vt:variant>
      <vt:variant>
        <vt:i4>288</vt:i4>
      </vt:variant>
      <vt:variant>
        <vt:i4>0</vt:i4>
      </vt:variant>
      <vt:variant>
        <vt:i4>5</vt:i4>
      </vt:variant>
      <vt:variant>
        <vt:lpwstr>https://link.springer.com/article/10.1353/dem.2000.0001</vt:lpwstr>
      </vt:variant>
      <vt:variant>
        <vt:lpwstr/>
      </vt:variant>
      <vt:variant>
        <vt:i4>7209065</vt:i4>
      </vt:variant>
      <vt:variant>
        <vt:i4>285</vt:i4>
      </vt:variant>
      <vt:variant>
        <vt:i4>0</vt:i4>
      </vt:variant>
      <vt:variant>
        <vt:i4>5</vt:i4>
      </vt:variant>
      <vt:variant>
        <vt:lpwstr>https://www.aeaweb.org/articles?id=10.1257/jel.20160995</vt:lpwstr>
      </vt:variant>
      <vt:variant>
        <vt:lpwstr/>
      </vt:variant>
      <vt:variant>
        <vt:i4>6422654</vt:i4>
      </vt:variant>
      <vt:variant>
        <vt:i4>282</vt:i4>
      </vt:variant>
      <vt:variant>
        <vt:i4>0</vt:i4>
      </vt:variant>
      <vt:variant>
        <vt:i4>5</vt:i4>
      </vt:variant>
      <vt:variant>
        <vt:lpwstr>https://www.sciencedirect.com/science/article/pii/S0927537119300429</vt:lpwstr>
      </vt:variant>
      <vt:variant>
        <vt:lpwstr/>
      </vt:variant>
      <vt:variant>
        <vt:i4>262150</vt:i4>
      </vt:variant>
      <vt:variant>
        <vt:i4>279</vt:i4>
      </vt:variant>
      <vt:variant>
        <vt:i4>0</vt:i4>
      </vt:variant>
      <vt:variant>
        <vt:i4>5</vt:i4>
      </vt:variant>
      <vt:variant>
        <vt:lpwstr>http://www.economy.gov.il/Research/Documents/PearimEmdotMaasikim2016.pdf</vt:lpwstr>
      </vt:variant>
      <vt:variant>
        <vt:lpwstr/>
      </vt:variant>
      <vt:variant>
        <vt:i4>4128891</vt:i4>
      </vt:variant>
      <vt:variant>
        <vt:i4>276</vt:i4>
      </vt:variant>
      <vt:variant>
        <vt:i4>0</vt:i4>
      </vt:variant>
      <vt:variant>
        <vt:i4>5</vt:i4>
      </vt:variant>
      <vt:variant>
        <vt:lpwstr>https://stats.oecd.org/index.aspx?queryid=54752</vt:lpwstr>
      </vt:variant>
      <vt:variant>
        <vt:lpwstr/>
      </vt:variant>
      <vt:variant>
        <vt:i4>393265</vt:i4>
      </vt:variant>
      <vt:variant>
        <vt:i4>273</vt:i4>
      </vt:variant>
      <vt:variant>
        <vt:i4>0</vt:i4>
      </vt:variant>
      <vt:variant>
        <vt:i4>5</vt:i4>
      </vt:variant>
      <vt:variant>
        <vt:lpwstr>http://primage.tau.ac.il/libraries/brender/the2_f/9932995591804146.pdf</vt:lpwstr>
      </vt:variant>
      <vt:variant>
        <vt:lpwstr/>
      </vt:variant>
      <vt:variant>
        <vt:i4>89</vt:i4>
      </vt:variant>
      <vt:variant>
        <vt:i4>270</vt:i4>
      </vt:variant>
      <vt:variant>
        <vt:i4>0</vt:i4>
      </vt:variant>
      <vt:variant>
        <vt:i4>5</vt:i4>
      </vt:variant>
      <vt:variant>
        <vt:lpwstr>https://www.henrikkleven.com/uploads/3/7/3/1/37310663/kleven-landais-sogaard_gender_feb2017.pdf</vt:lpwstr>
      </vt:variant>
      <vt:variant>
        <vt:lpwstr/>
      </vt:variant>
      <vt:variant>
        <vt:i4>4325389</vt:i4>
      </vt:variant>
      <vt:variant>
        <vt:i4>267</vt:i4>
      </vt:variant>
      <vt:variant>
        <vt:i4>0</vt:i4>
      </vt:variant>
      <vt:variant>
        <vt:i4>5</vt:i4>
      </vt:variant>
      <vt:variant>
        <vt:lpwstr>http://digitool.haifa.ac.il/exlibris/dtl/d3_1/apache_media/L2V4bGlicmlzL2R0bC9kM18xL2FwYWNoZV9tZWRpYS84OTU4Njc=.pdf</vt:lpwstr>
      </vt:variant>
      <vt:variant>
        <vt:lpwstr/>
      </vt:variant>
      <vt:variant>
        <vt:i4>458817</vt:i4>
      </vt:variant>
      <vt:variant>
        <vt:i4>264</vt:i4>
      </vt:variant>
      <vt:variant>
        <vt:i4>0</vt:i4>
      </vt:variant>
      <vt:variant>
        <vt:i4>5</vt:i4>
      </vt:variant>
      <vt:variant>
        <vt:lpwstr>https://journals.sagepub.com/doi/abs/10.1177/0002716209334349</vt:lpwstr>
      </vt:variant>
      <vt:variant>
        <vt:lpwstr>articleCitationDownloadContainer</vt:lpwstr>
      </vt:variant>
      <vt:variant>
        <vt:i4>2031628</vt:i4>
      </vt:variant>
      <vt:variant>
        <vt:i4>261</vt:i4>
      </vt:variant>
      <vt:variant>
        <vt:i4>0</vt:i4>
      </vt:variant>
      <vt:variant>
        <vt:i4>5</vt:i4>
      </vt:variant>
      <vt:variant>
        <vt:lpwstr>https://www.nature.com/articles/s41583-019-0124-6</vt:lpwstr>
      </vt:variant>
      <vt:variant>
        <vt:lpwstr/>
      </vt:variant>
      <vt:variant>
        <vt:i4>2228263</vt:i4>
      </vt:variant>
      <vt:variant>
        <vt:i4>258</vt:i4>
      </vt:variant>
      <vt:variant>
        <vt:i4>0</vt:i4>
      </vt:variant>
      <vt:variant>
        <vt:i4>5</vt:i4>
      </vt:variant>
      <vt:variant>
        <vt:lpwstr>https://academic.oup.com/sp/article/24/1/81/2997537</vt:lpwstr>
      </vt:variant>
      <vt:variant>
        <vt:lpwstr/>
      </vt:variant>
      <vt:variant>
        <vt:i4>8126565</vt:i4>
      </vt:variant>
      <vt:variant>
        <vt:i4>255</vt:i4>
      </vt:variant>
      <vt:variant>
        <vt:i4>0</vt:i4>
      </vt:variant>
      <vt:variant>
        <vt:i4>5</vt:i4>
      </vt:variant>
      <vt:variant>
        <vt:lpwstr>http://ftp.iza.org/dp10456.pdf</vt:lpwstr>
      </vt:variant>
      <vt:variant>
        <vt:lpwstr/>
      </vt:variant>
      <vt:variant>
        <vt:i4>1114212</vt:i4>
      </vt:variant>
      <vt:variant>
        <vt:i4>249</vt:i4>
      </vt:variant>
      <vt:variant>
        <vt:i4>0</vt:i4>
      </vt:variant>
      <vt:variant>
        <vt:i4>5</vt:i4>
      </vt:variant>
      <vt:variant>
        <vt:lpwstr>https://fs.knesset.gov.il/globaldocs/MMM/d9786a6c-a045-e911-80e9-00155d0aeebb/2_d9786a6c-a045-e911-80e9-00155d0aeebb_11_13580.pdf</vt:lpwstr>
      </vt:variant>
      <vt:variant>
        <vt:lpwstr/>
      </vt:variant>
      <vt:variant>
        <vt:i4>7405593</vt:i4>
      </vt:variant>
      <vt:variant>
        <vt:i4>246</vt:i4>
      </vt:variant>
      <vt:variant>
        <vt:i4>0</vt:i4>
      </vt:variant>
      <vt:variant>
        <vt:i4>5</vt:i4>
      </vt:variant>
      <vt:variant>
        <vt:lpwstr>https://www.worldpolicycenter.org/sites/default/files/WORLD Report - Parental Leave OECD Country Approaches_0.pdf</vt:lpwstr>
      </vt:variant>
      <vt:variant>
        <vt:lpwstr/>
      </vt:variant>
      <vt:variant>
        <vt:i4>7340103</vt:i4>
      </vt:variant>
      <vt:variant>
        <vt:i4>243</vt:i4>
      </vt:variant>
      <vt:variant>
        <vt:i4>0</vt:i4>
      </vt:variant>
      <vt:variant>
        <vt:i4>5</vt:i4>
      </vt:variant>
      <vt:variant>
        <vt:lpwstr>http://taubcenter.org.il/wp-content/files_mf/pensiongenderhe.pdf</vt:lpwstr>
      </vt:variant>
      <vt:variant>
        <vt:lpwstr/>
      </vt:variant>
      <vt:variant>
        <vt:i4>4522082</vt:i4>
      </vt:variant>
      <vt:variant>
        <vt:i4>240</vt:i4>
      </vt:variant>
      <vt:variant>
        <vt:i4>0</vt:i4>
      </vt:variant>
      <vt:variant>
        <vt:i4>5</vt:i4>
      </vt:variant>
      <vt:variant>
        <vt:lpwstr>http://taubcenter.org.il/wp-content/files_mf/pensiongenderhe.pdf%5b</vt:lpwstr>
      </vt:variant>
      <vt:variant>
        <vt:lpwstr/>
      </vt:variant>
      <vt:variant>
        <vt:i4>89</vt:i4>
      </vt:variant>
      <vt:variant>
        <vt:i4>237</vt:i4>
      </vt:variant>
      <vt:variant>
        <vt:i4>0</vt:i4>
      </vt:variant>
      <vt:variant>
        <vt:i4>5</vt:i4>
      </vt:variant>
      <vt:variant>
        <vt:lpwstr>https://www.henrikkleven.com/uploads/3/7/3/1/37310663/kleven-landais-sogaard_gender_feb2017.pdf</vt:lpwstr>
      </vt:variant>
      <vt:variant>
        <vt:lpwstr/>
      </vt:variant>
      <vt:variant>
        <vt:i4>4784136</vt:i4>
      </vt:variant>
      <vt:variant>
        <vt:i4>234</vt:i4>
      </vt:variant>
      <vt:variant>
        <vt:i4>0</vt:i4>
      </vt:variant>
      <vt:variant>
        <vt:i4>5</vt:i4>
      </vt:variant>
      <vt:variant>
        <vt:lpwstr>http://employment.molsa.gov.il/Research/Documents/X13431.pdf</vt:lpwstr>
      </vt:variant>
      <vt:variant>
        <vt:lpwstr/>
      </vt:variant>
      <vt:variant>
        <vt:i4>2949241</vt:i4>
      </vt:variant>
      <vt:variant>
        <vt:i4>231</vt:i4>
      </vt:variant>
      <vt:variant>
        <vt:i4>0</vt:i4>
      </vt:variant>
      <vt:variant>
        <vt:i4>5</vt:i4>
      </vt:variant>
      <vt:variant>
        <vt:lpwstr>https://www.cbs.gov.il/he/mediarelease/DocLib/2019/075/11_19_075b.pdf</vt:lpwstr>
      </vt:variant>
      <vt:variant>
        <vt:lpwstr/>
      </vt:variant>
      <vt:variant>
        <vt:i4>1769547</vt:i4>
      </vt:variant>
      <vt:variant>
        <vt:i4>228</vt:i4>
      </vt:variant>
      <vt:variant>
        <vt:i4>0</vt:i4>
      </vt:variant>
      <vt:variant>
        <vt:i4>5</vt:i4>
      </vt:variant>
      <vt:variant>
        <vt:lpwstr>http://www.iwn.org.il/site/upload/photos/152337394358978797a.pdf</vt:lpwstr>
      </vt:variant>
      <vt:variant>
        <vt:lpwstr/>
      </vt:variant>
      <vt:variant>
        <vt:i4>1114238</vt:i4>
      </vt:variant>
      <vt:variant>
        <vt:i4>225</vt:i4>
      </vt:variant>
      <vt:variant>
        <vt:i4>0</vt:i4>
      </vt:variant>
      <vt:variant>
        <vt:i4>5</vt:i4>
      </vt:variant>
      <vt:variant>
        <vt:lpwstr>https://www.neaman.org.il/Files/Turning the Pyramid Upside Down_20190314111450.251.pdf</vt:lpwstr>
      </vt:variant>
      <vt:variant>
        <vt:lpwstr/>
      </vt:variant>
      <vt:variant>
        <vt:i4>2359359</vt:i4>
      </vt:variant>
      <vt:variant>
        <vt:i4>219</vt:i4>
      </vt:variant>
      <vt:variant>
        <vt:i4>0</vt:i4>
      </vt:variant>
      <vt:variant>
        <vt:i4>5</vt:i4>
      </vt:variant>
      <vt:variant>
        <vt:lpwstr>http://taubcenter.org.il/he/israels-exceptional-fertility/</vt:lpwstr>
      </vt:variant>
      <vt:variant>
        <vt:lpwstr/>
      </vt:variant>
      <vt:variant>
        <vt:i4>72</vt:i4>
      </vt:variant>
      <vt:variant>
        <vt:i4>216</vt:i4>
      </vt:variant>
      <vt:variant>
        <vt:i4>0</vt:i4>
      </vt:variant>
      <vt:variant>
        <vt:i4>5</vt:i4>
      </vt:variant>
      <vt:variant>
        <vt:lpwstr>https://www.oecd.org/els/soc/PF2_1_Parental_leave_systems.pdf</vt:lpwstr>
      </vt:variant>
      <vt:variant>
        <vt:lpwstr/>
      </vt:variant>
      <vt:variant>
        <vt:i4>3276810</vt:i4>
      </vt:variant>
      <vt:variant>
        <vt:i4>210</vt:i4>
      </vt:variant>
      <vt:variant>
        <vt:i4>0</vt:i4>
      </vt:variant>
      <vt:variant>
        <vt:i4>5</vt:i4>
      </vt:variant>
      <vt:variant>
        <vt:lpwstr>http://www.leavenetwork.org/fileadmin/Leavenetwork/Annual_reviews/2017_Leave_Review_2017_final.pdf</vt:lpwstr>
      </vt:variant>
      <vt:variant>
        <vt:lpwstr/>
      </vt:variant>
      <vt:variant>
        <vt:i4>5570582</vt:i4>
      </vt:variant>
      <vt:variant>
        <vt:i4>207</vt:i4>
      </vt:variant>
      <vt:variant>
        <vt:i4>0</vt:i4>
      </vt:variant>
      <vt:variant>
        <vt:i4>5</vt:i4>
      </vt:variant>
      <vt:variant>
        <vt:lpwstr>https://www.oecd.org/els/family/PF2_5_Trends_in_leave_entitlements_around_childbirth_annex.pdf</vt:lpwstr>
      </vt:variant>
      <vt:variant>
        <vt:lpwstr/>
      </vt:variant>
      <vt:variant>
        <vt:i4>1245235</vt:i4>
      </vt:variant>
      <vt:variant>
        <vt:i4>200</vt:i4>
      </vt:variant>
      <vt:variant>
        <vt:i4>0</vt:i4>
      </vt:variant>
      <vt:variant>
        <vt:i4>5</vt:i4>
      </vt:variant>
      <vt:variant>
        <vt:lpwstr/>
      </vt:variant>
      <vt:variant>
        <vt:lpwstr>_Toc21725433</vt:lpwstr>
      </vt:variant>
      <vt:variant>
        <vt:i4>1114164</vt:i4>
      </vt:variant>
      <vt:variant>
        <vt:i4>191</vt:i4>
      </vt:variant>
      <vt:variant>
        <vt:i4>0</vt:i4>
      </vt:variant>
      <vt:variant>
        <vt:i4>5</vt:i4>
      </vt:variant>
      <vt:variant>
        <vt:lpwstr/>
      </vt:variant>
      <vt:variant>
        <vt:lpwstr>_Toc21725346</vt:lpwstr>
      </vt:variant>
      <vt:variant>
        <vt:i4>1179700</vt:i4>
      </vt:variant>
      <vt:variant>
        <vt:i4>185</vt:i4>
      </vt:variant>
      <vt:variant>
        <vt:i4>0</vt:i4>
      </vt:variant>
      <vt:variant>
        <vt:i4>5</vt:i4>
      </vt:variant>
      <vt:variant>
        <vt:lpwstr/>
      </vt:variant>
      <vt:variant>
        <vt:lpwstr>_Toc21725345</vt:lpwstr>
      </vt:variant>
      <vt:variant>
        <vt:i4>1245236</vt:i4>
      </vt:variant>
      <vt:variant>
        <vt:i4>179</vt:i4>
      </vt:variant>
      <vt:variant>
        <vt:i4>0</vt:i4>
      </vt:variant>
      <vt:variant>
        <vt:i4>5</vt:i4>
      </vt:variant>
      <vt:variant>
        <vt:lpwstr/>
      </vt:variant>
      <vt:variant>
        <vt:lpwstr>_Toc21725344</vt:lpwstr>
      </vt:variant>
      <vt:variant>
        <vt:i4>1310772</vt:i4>
      </vt:variant>
      <vt:variant>
        <vt:i4>173</vt:i4>
      </vt:variant>
      <vt:variant>
        <vt:i4>0</vt:i4>
      </vt:variant>
      <vt:variant>
        <vt:i4>5</vt:i4>
      </vt:variant>
      <vt:variant>
        <vt:lpwstr/>
      </vt:variant>
      <vt:variant>
        <vt:lpwstr>_Toc21725343</vt:lpwstr>
      </vt:variant>
      <vt:variant>
        <vt:i4>1376308</vt:i4>
      </vt:variant>
      <vt:variant>
        <vt:i4>167</vt:i4>
      </vt:variant>
      <vt:variant>
        <vt:i4>0</vt:i4>
      </vt:variant>
      <vt:variant>
        <vt:i4>5</vt:i4>
      </vt:variant>
      <vt:variant>
        <vt:lpwstr/>
      </vt:variant>
      <vt:variant>
        <vt:lpwstr>_Toc21725342</vt:lpwstr>
      </vt:variant>
      <vt:variant>
        <vt:i4>1441844</vt:i4>
      </vt:variant>
      <vt:variant>
        <vt:i4>161</vt:i4>
      </vt:variant>
      <vt:variant>
        <vt:i4>0</vt:i4>
      </vt:variant>
      <vt:variant>
        <vt:i4>5</vt:i4>
      </vt:variant>
      <vt:variant>
        <vt:lpwstr/>
      </vt:variant>
      <vt:variant>
        <vt:lpwstr>_Toc21725341</vt:lpwstr>
      </vt:variant>
      <vt:variant>
        <vt:i4>1114163</vt:i4>
      </vt:variant>
      <vt:variant>
        <vt:i4>152</vt:i4>
      </vt:variant>
      <vt:variant>
        <vt:i4>0</vt:i4>
      </vt:variant>
      <vt:variant>
        <vt:i4>5</vt:i4>
      </vt:variant>
      <vt:variant>
        <vt:lpwstr/>
      </vt:variant>
      <vt:variant>
        <vt:lpwstr>_Toc21725336</vt:lpwstr>
      </vt:variant>
      <vt:variant>
        <vt:i4>1179699</vt:i4>
      </vt:variant>
      <vt:variant>
        <vt:i4>146</vt:i4>
      </vt:variant>
      <vt:variant>
        <vt:i4>0</vt:i4>
      </vt:variant>
      <vt:variant>
        <vt:i4>5</vt:i4>
      </vt:variant>
      <vt:variant>
        <vt:lpwstr/>
      </vt:variant>
      <vt:variant>
        <vt:lpwstr>_Toc21725335</vt:lpwstr>
      </vt:variant>
      <vt:variant>
        <vt:i4>1245235</vt:i4>
      </vt:variant>
      <vt:variant>
        <vt:i4>140</vt:i4>
      </vt:variant>
      <vt:variant>
        <vt:i4>0</vt:i4>
      </vt:variant>
      <vt:variant>
        <vt:i4>5</vt:i4>
      </vt:variant>
      <vt:variant>
        <vt:lpwstr/>
      </vt:variant>
      <vt:variant>
        <vt:lpwstr>_Toc21725334</vt:lpwstr>
      </vt:variant>
      <vt:variant>
        <vt:i4>1310771</vt:i4>
      </vt:variant>
      <vt:variant>
        <vt:i4>134</vt:i4>
      </vt:variant>
      <vt:variant>
        <vt:i4>0</vt:i4>
      </vt:variant>
      <vt:variant>
        <vt:i4>5</vt:i4>
      </vt:variant>
      <vt:variant>
        <vt:lpwstr/>
      </vt:variant>
      <vt:variant>
        <vt:lpwstr>_Toc21725333</vt:lpwstr>
      </vt:variant>
      <vt:variant>
        <vt:i4>1376307</vt:i4>
      </vt:variant>
      <vt:variant>
        <vt:i4>128</vt:i4>
      </vt:variant>
      <vt:variant>
        <vt:i4>0</vt:i4>
      </vt:variant>
      <vt:variant>
        <vt:i4>5</vt:i4>
      </vt:variant>
      <vt:variant>
        <vt:lpwstr/>
      </vt:variant>
      <vt:variant>
        <vt:lpwstr>_Toc21725332</vt:lpwstr>
      </vt:variant>
      <vt:variant>
        <vt:i4>1441843</vt:i4>
      </vt:variant>
      <vt:variant>
        <vt:i4>122</vt:i4>
      </vt:variant>
      <vt:variant>
        <vt:i4>0</vt:i4>
      </vt:variant>
      <vt:variant>
        <vt:i4>5</vt:i4>
      </vt:variant>
      <vt:variant>
        <vt:lpwstr/>
      </vt:variant>
      <vt:variant>
        <vt:lpwstr>_Toc21725331</vt:lpwstr>
      </vt:variant>
      <vt:variant>
        <vt:i4>1900594</vt:i4>
      </vt:variant>
      <vt:variant>
        <vt:i4>112</vt:i4>
      </vt:variant>
      <vt:variant>
        <vt:i4>0</vt:i4>
      </vt:variant>
      <vt:variant>
        <vt:i4>5</vt:i4>
      </vt:variant>
      <vt:variant>
        <vt:lpwstr/>
      </vt:variant>
      <vt:variant>
        <vt:lpwstr>_Toc23153824</vt:lpwstr>
      </vt:variant>
      <vt:variant>
        <vt:i4>1703986</vt:i4>
      </vt:variant>
      <vt:variant>
        <vt:i4>106</vt:i4>
      </vt:variant>
      <vt:variant>
        <vt:i4>0</vt:i4>
      </vt:variant>
      <vt:variant>
        <vt:i4>5</vt:i4>
      </vt:variant>
      <vt:variant>
        <vt:lpwstr/>
      </vt:variant>
      <vt:variant>
        <vt:lpwstr>_Toc23153823</vt:lpwstr>
      </vt:variant>
      <vt:variant>
        <vt:i4>1769522</vt:i4>
      </vt:variant>
      <vt:variant>
        <vt:i4>100</vt:i4>
      </vt:variant>
      <vt:variant>
        <vt:i4>0</vt:i4>
      </vt:variant>
      <vt:variant>
        <vt:i4>5</vt:i4>
      </vt:variant>
      <vt:variant>
        <vt:lpwstr/>
      </vt:variant>
      <vt:variant>
        <vt:lpwstr>_Toc23153822</vt:lpwstr>
      </vt:variant>
      <vt:variant>
        <vt:i4>1572914</vt:i4>
      </vt:variant>
      <vt:variant>
        <vt:i4>94</vt:i4>
      </vt:variant>
      <vt:variant>
        <vt:i4>0</vt:i4>
      </vt:variant>
      <vt:variant>
        <vt:i4>5</vt:i4>
      </vt:variant>
      <vt:variant>
        <vt:lpwstr/>
      </vt:variant>
      <vt:variant>
        <vt:lpwstr>_Toc23153821</vt:lpwstr>
      </vt:variant>
      <vt:variant>
        <vt:i4>1638450</vt:i4>
      </vt:variant>
      <vt:variant>
        <vt:i4>88</vt:i4>
      </vt:variant>
      <vt:variant>
        <vt:i4>0</vt:i4>
      </vt:variant>
      <vt:variant>
        <vt:i4>5</vt:i4>
      </vt:variant>
      <vt:variant>
        <vt:lpwstr/>
      </vt:variant>
      <vt:variant>
        <vt:lpwstr>_Toc23153820</vt:lpwstr>
      </vt:variant>
      <vt:variant>
        <vt:i4>1048625</vt:i4>
      </vt:variant>
      <vt:variant>
        <vt:i4>82</vt:i4>
      </vt:variant>
      <vt:variant>
        <vt:i4>0</vt:i4>
      </vt:variant>
      <vt:variant>
        <vt:i4>5</vt:i4>
      </vt:variant>
      <vt:variant>
        <vt:lpwstr/>
      </vt:variant>
      <vt:variant>
        <vt:lpwstr>_Toc23153819</vt:lpwstr>
      </vt:variant>
      <vt:variant>
        <vt:i4>1114161</vt:i4>
      </vt:variant>
      <vt:variant>
        <vt:i4>76</vt:i4>
      </vt:variant>
      <vt:variant>
        <vt:i4>0</vt:i4>
      </vt:variant>
      <vt:variant>
        <vt:i4>5</vt:i4>
      </vt:variant>
      <vt:variant>
        <vt:lpwstr/>
      </vt:variant>
      <vt:variant>
        <vt:lpwstr>_Toc23153818</vt:lpwstr>
      </vt:variant>
      <vt:variant>
        <vt:i4>1966129</vt:i4>
      </vt:variant>
      <vt:variant>
        <vt:i4>70</vt:i4>
      </vt:variant>
      <vt:variant>
        <vt:i4>0</vt:i4>
      </vt:variant>
      <vt:variant>
        <vt:i4>5</vt:i4>
      </vt:variant>
      <vt:variant>
        <vt:lpwstr/>
      </vt:variant>
      <vt:variant>
        <vt:lpwstr>_Toc23153817</vt:lpwstr>
      </vt:variant>
      <vt:variant>
        <vt:i4>2031665</vt:i4>
      </vt:variant>
      <vt:variant>
        <vt:i4>64</vt:i4>
      </vt:variant>
      <vt:variant>
        <vt:i4>0</vt:i4>
      </vt:variant>
      <vt:variant>
        <vt:i4>5</vt:i4>
      </vt:variant>
      <vt:variant>
        <vt:lpwstr/>
      </vt:variant>
      <vt:variant>
        <vt:lpwstr>_Toc23153816</vt:lpwstr>
      </vt:variant>
      <vt:variant>
        <vt:i4>1835057</vt:i4>
      </vt:variant>
      <vt:variant>
        <vt:i4>58</vt:i4>
      </vt:variant>
      <vt:variant>
        <vt:i4>0</vt:i4>
      </vt:variant>
      <vt:variant>
        <vt:i4>5</vt:i4>
      </vt:variant>
      <vt:variant>
        <vt:lpwstr/>
      </vt:variant>
      <vt:variant>
        <vt:lpwstr>_Toc23153815</vt:lpwstr>
      </vt:variant>
      <vt:variant>
        <vt:i4>1900593</vt:i4>
      </vt:variant>
      <vt:variant>
        <vt:i4>52</vt:i4>
      </vt:variant>
      <vt:variant>
        <vt:i4>0</vt:i4>
      </vt:variant>
      <vt:variant>
        <vt:i4>5</vt:i4>
      </vt:variant>
      <vt:variant>
        <vt:lpwstr/>
      </vt:variant>
      <vt:variant>
        <vt:lpwstr>_Toc23153814</vt:lpwstr>
      </vt:variant>
      <vt:variant>
        <vt:i4>1703985</vt:i4>
      </vt:variant>
      <vt:variant>
        <vt:i4>46</vt:i4>
      </vt:variant>
      <vt:variant>
        <vt:i4>0</vt:i4>
      </vt:variant>
      <vt:variant>
        <vt:i4>5</vt:i4>
      </vt:variant>
      <vt:variant>
        <vt:lpwstr/>
      </vt:variant>
      <vt:variant>
        <vt:lpwstr>_Toc23153813</vt:lpwstr>
      </vt:variant>
      <vt:variant>
        <vt:i4>1769521</vt:i4>
      </vt:variant>
      <vt:variant>
        <vt:i4>40</vt:i4>
      </vt:variant>
      <vt:variant>
        <vt:i4>0</vt:i4>
      </vt:variant>
      <vt:variant>
        <vt:i4>5</vt:i4>
      </vt:variant>
      <vt:variant>
        <vt:lpwstr/>
      </vt:variant>
      <vt:variant>
        <vt:lpwstr>_Toc23153812</vt:lpwstr>
      </vt:variant>
      <vt:variant>
        <vt:i4>1572913</vt:i4>
      </vt:variant>
      <vt:variant>
        <vt:i4>34</vt:i4>
      </vt:variant>
      <vt:variant>
        <vt:i4>0</vt:i4>
      </vt:variant>
      <vt:variant>
        <vt:i4>5</vt:i4>
      </vt:variant>
      <vt:variant>
        <vt:lpwstr/>
      </vt:variant>
      <vt:variant>
        <vt:lpwstr>_Toc23153811</vt:lpwstr>
      </vt:variant>
      <vt:variant>
        <vt:i4>1638449</vt:i4>
      </vt:variant>
      <vt:variant>
        <vt:i4>28</vt:i4>
      </vt:variant>
      <vt:variant>
        <vt:i4>0</vt:i4>
      </vt:variant>
      <vt:variant>
        <vt:i4>5</vt:i4>
      </vt:variant>
      <vt:variant>
        <vt:lpwstr/>
      </vt:variant>
      <vt:variant>
        <vt:lpwstr>_Toc23153810</vt:lpwstr>
      </vt:variant>
      <vt:variant>
        <vt:i4>1048624</vt:i4>
      </vt:variant>
      <vt:variant>
        <vt:i4>22</vt:i4>
      </vt:variant>
      <vt:variant>
        <vt:i4>0</vt:i4>
      </vt:variant>
      <vt:variant>
        <vt:i4>5</vt:i4>
      </vt:variant>
      <vt:variant>
        <vt:lpwstr/>
      </vt:variant>
      <vt:variant>
        <vt:lpwstr>_Toc23153809</vt:lpwstr>
      </vt:variant>
      <vt:variant>
        <vt:i4>1114160</vt:i4>
      </vt:variant>
      <vt:variant>
        <vt:i4>16</vt:i4>
      </vt:variant>
      <vt:variant>
        <vt:i4>0</vt:i4>
      </vt:variant>
      <vt:variant>
        <vt:i4>5</vt:i4>
      </vt:variant>
      <vt:variant>
        <vt:lpwstr/>
      </vt:variant>
      <vt:variant>
        <vt:lpwstr>_Toc23153808</vt:lpwstr>
      </vt:variant>
      <vt:variant>
        <vt:i4>1966128</vt:i4>
      </vt:variant>
      <vt:variant>
        <vt:i4>10</vt:i4>
      </vt:variant>
      <vt:variant>
        <vt:i4>0</vt:i4>
      </vt:variant>
      <vt:variant>
        <vt:i4>5</vt:i4>
      </vt:variant>
      <vt:variant>
        <vt:lpwstr/>
      </vt:variant>
      <vt:variant>
        <vt:lpwstr>_Toc23153807</vt:lpwstr>
      </vt:variant>
      <vt:variant>
        <vt:i4>2031664</vt:i4>
      </vt:variant>
      <vt:variant>
        <vt:i4>4</vt:i4>
      </vt:variant>
      <vt:variant>
        <vt:i4>0</vt:i4>
      </vt:variant>
      <vt:variant>
        <vt:i4>5</vt:i4>
      </vt:variant>
      <vt:variant>
        <vt:lpwstr/>
      </vt:variant>
      <vt:variant>
        <vt:lpwstr>_Toc23153806</vt:lpwstr>
      </vt:variant>
      <vt:variant>
        <vt:i4>6750265</vt:i4>
      </vt:variant>
      <vt:variant>
        <vt:i4>162</vt:i4>
      </vt:variant>
      <vt:variant>
        <vt:i4>0</vt:i4>
      </vt:variant>
      <vt:variant>
        <vt:i4>5</vt:i4>
      </vt:variant>
      <vt:variant>
        <vt:lpwstr>https://www.mckinsey.com/~/media/McKinsey/Featured Insights/Employment and Growth/The power of parity Advancing womens equality in the United States/MGI-Power-of-Parity-in-US-Full-report-April-2016.ashx</vt:lpwstr>
      </vt:variant>
      <vt:variant>
        <vt:lpwstr/>
      </vt:variant>
      <vt:variant>
        <vt:i4>5636174</vt:i4>
      </vt:variant>
      <vt:variant>
        <vt:i4>159</vt:i4>
      </vt:variant>
      <vt:variant>
        <vt:i4>0</vt:i4>
      </vt:variant>
      <vt:variant>
        <vt:i4>5</vt:i4>
      </vt:variant>
      <vt:variant>
        <vt:lpwstr>https://www.oecd-ilibrary.org/docserver/5k8xb722w928-en.pdf?expires=1565594790&amp;id=id&amp;accname=guest&amp;checksum=1102E5CD27316F659E5C38DFA116AD8A</vt:lpwstr>
      </vt:variant>
      <vt:variant>
        <vt:lpwstr/>
      </vt:variant>
      <vt:variant>
        <vt:i4>4849702</vt:i4>
      </vt:variant>
      <vt:variant>
        <vt:i4>156</vt:i4>
      </vt:variant>
      <vt:variant>
        <vt:i4>0</vt:i4>
      </vt:variant>
      <vt:variant>
        <vt:i4>5</vt:i4>
      </vt:variant>
      <vt:variant>
        <vt:lpwstr>http://www.mevaker.gov.il/he/Reports/.../part119-taagid-h_doc.docx</vt:lpwstr>
      </vt:variant>
      <vt:variant>
        <vt:lpwstr/>
      </vt:variant>
      <vt:variant>
        <vt:i4>3080271</vt:i4>
      </vt:variant>
      <vt:variant>
        <vt:i4>153</vt:i4>
      </vt:variant>
      <vt:variant>
        <vt:i4>0</vt:i4>
      </vt:variant>
      <vt:variant>
        <vt:i4>5</vt:i4>
      </vt:variant>
      <vt:variant>
        <vt:lpwstr>https://www.btl.gov.il/Publications/more_publications/Documents/ManakIshpuz.pdf</vt:lpwstr>
      </vt:variant>
      <vt:variant>
        <vt:lpwstr/>
      </vt:variant>
      <vt:variant>
        <vt:i4>4849702</vt:i4>
      </vt:variant>
      <vt:variant>
        <vt:i4>150</vt:i4>
      </vt:variant>
      <vt:variant>
        <vt:i4>0</vt:i4>
      </vt:variant>
      <vt:variant>
        <vt:i4>5</vt:i4>
      </vt:variant>
      <vt:variant>
        <vt:lpwstr>http://www.mevaker.gov.il/he/Reports/.../part119-taagid-h_doc.docx</vt:lpwstr>
      </vt:variant>
      <vt:variant>
        <vt:lpwstr/>
      </vt:variant>
      <vt:variant>
        <vt:i4>1703938</vt:i4>
      </vt:variant>
      <vt:variant>
        <vt:i4>147</vt:i4>
      </vt:variant>
      <vt:variant>
        <vt:i4>0</vt:i4>
      </vt:variant>
      <vt:variant>
        <vt:i4>5</vt:i4>
      </vt:variant>
      <vt:variant>
        <vt:lpwstr>https://www.inflation.eu/inflation-rates/israel/historic-inflation/cpi-inflation-israel.aspx</vt:lpwstr>
      </vt:variant>
      <vt:variant>
        <vt:lpwstr/>
      </vt:variant>
      <vt:variant>
        <vt:i4>7274567</vt:i4>
      </vt:variant>
      <vt:variant>
        <vt:i4>144</vt:i4>
      </vt:variant>
      <vt:variant>
        <vt:i4>0</vt:i4>
      </vt:variant>
      <vt:variant>
        <vt:i4>5</vt:i4>
      </vt:variant>
      <vt:variant>
        <vt:lpwstr>https://www.btl.gov.il/Publications/quarterly/כללי/Pages/הסכום הבסיסי שכר ממוצע לפי חוק הביטוח הלאומי משרות שכיר שכר חודשי ושכר חודשי ממוצע למשרת שכיר מתוך נ.aspx</vt:lpwstr>
      </vt:variant>
      <vt:variant>
        <vt:lpwstr/>
      </vt:variant>
      <vt:variant>
        <vt:i4>1574356</vt:i4>
      </vt:variant>
      <vt:variant>
        <vt:i4>141</vt:i4>
      </vt:variant>
      <vt:variant>
        <vt:i4>0</vt:i4>
      </vt:variant>
      <vt:variant>
        <vt:i4>5</vt:i4>
      </vt:variant>
      <vt:variant>
        <vt:lpwstr>https://www.btl.gov.il/Publications/quarterly/maternity/Pages/מקבלי גמלאות אימהות לפי סוג גמלה.aspx</vt:lpwstr>
      </vt:variant>
      <vt:variant>
        <vt:lpwstr/>
      </vt:variant>
      <vt:variant>
        <vt:i4>65638</vt:i4>
      </vt:variant>
      <vt:variant>
        <vt:i4>138</vt:i4>
      </vt:variant>
      <vt:variant>
        <vt:i4>0</vt:i4>
      </vt:variant>
      <vt:variant>
        <vt:i4>5</vt:i4>
      </vt:variant>
      <vt:variant>
        <vt:lpwstr>https://www.btl.gov.il/SiteCollectionDocuments/btl/Publications/Rivon Statisti/PDF/heb_rivon_3_070102.pdf</vt:lpwstr>
      </vt:variant>
      <vt:variant>
        <vt:lpwstr/>
      </vt:variant>
      <vt:variant>
        <vt:i4>2031628</vt:i4>
      </vt:variant>
      <vt:variant>
        <vt:i4>135</vt:i4>
      </vt:variant>
      <vt:variant>
        <vt:i4>0</vt:i4>
      </vt:variant>
      <vt:variant>
        <vt:i4>5</vt:i4>
      </vt:variant>
      <vt:variant>
        <vt:lpwstr>https://www.nature.com/articles/s41583-019-0124-6</vt:lpwstr>
      </vt:variant>
      <vt:variant>
        <vt:lpwstr/>
      </vt:variant>
      <vt:variant>
        <vt:i4>2424940</vt:i4>
      </vt:variant>
      <vt:variant>
        <vt:i4>132</vt:i4>
      </vt:variant>
      <vt:variant>
        <vt:i4>0</vt:i4>
      </vt:variant>
      <vt:variant>
        <vt:i4>5</vt:i4>
      </vt:variant>
      <vt:variant>
        <vt:lpwstr>https://www.bmfsfj.de/blob/93632/f6cab2357b48ebfb47adfefa57048a69/elterngeldplus-mit-partnerschaftsbonus-englisch-data.pdf</vt:lpwstr>
      </vt:variant>
      <vt:variant>
        <vt:lpwstr/>
      </vt:variant>
      <vt:variant>
        <vt:i4>1769547</vt:i4>
      </vt:variant>
      <vt:variant>
        <vt:i4>129</vt:i4>
      </vt:variant>
      <vt:variant>
        <vt:i4>0</vt:i4>
      </vt:variant>
      <vt:variant>
        <vt:i4>5</vt:i4>
      </vt:variant>
      <vt:variant>
        <vt:lpwstr>http://www.iwn.org.il/site/upload/photos/152337394358978797a.pdf</vt:lpwstr>
      </vt:variant>
      <vt:variant>
        <vt:lpwstr/>
      </vt:variant>
      <vt:variant>
        <vt:i4>2818166</vt:i4>
      </vt:variant>
      <vt:variant>
        <vt:i4>126</vt:i4>
      </vt:variant>
      <vt:variant>
        <vt:i4>0</vt:i4>
      </vt:variant>
      <vt:variant>
        <vt:i4>5</vt:i4>
      </vt:variant>
      <vt:variant>
        <vt:lpwstr>https://www.tandfonline.com/doi/full/10.1080/13545701.2018.1474240</vt:lpwstr>
      </vt:variant>
      <vt:variant>
        <vt:lpwstr/>
      </vt:variant>
      <vt:variant>
        <vt:i4>2228263</vt:i4>
      </vt:variant>
      <vt:variant>
        <vt:i4>123</vt:i4>
      </vt:variant>
      <vt:variant>
        <vt:i4>0</vt:i4>
      </vt:variant>
      <vt:variant>
        <vt:i4>5</vt:i4>
      </vt:variant>
      <vt:variant>
        <vt:lpwstr>https://academic.oup.com/sp/article/24/1/81/2997537</vt:lpwstr>
      </vt:variant>
      <vt:variant>
        <vt:lpwstr/>
      </vt:variant>
      <vt:variant>
        <vt:i4>786514</vt:i4>
      </vt:variant>
      <vt:variant>
        <vt:i4>120</vt:i4>
      </vt:variant>
      <vt:variant>
        <vt:i4>0</vt:i4>
      </vt:variant>
      <vt:variant>
        <vt:i4>5</vt:i4>
      </vt:variant>
      <vt:variant>
        <vt:lpwstr>https://www.tandfonline.com/action/showCitFormats?doi=10.5172%2Fjfs.2014.20.1.19</vt:lpwstr>
      </vt:variant>
      <vt:variant>
        <vt:lpwstr/>
      </vt:variant>
      <vt:variant>
        <vt:i4>6946870</vt:i4>
      </vt:variant>
      <vt:variant>
        <vt:i4>117</vt:i4>
      </vt:variant>
      <vt:variant>
        <vt:i4>0</vt:i4>
      </vt:variant>
      <vt:variant>
        <vt:i4>5</vt:i4>
      </vt:variant>
      <vt:variant>
        <vt:lpwstr>https://www.sciencedirect.com/science/article/pii/S0049089X11001153</vt:lpwstr>
      </vt:variant>
      <vt:variant>
        <vt:lpwstr/>
      </vt:variant>
      <vt:variant>
        <vt:i4>2031628</vt:i4>
      </vt:variant>
      <vt:variant>
        <vt:i4>114</vt:i4>
      </vt:variant>
      <vt:variant>
        <vt:i4>0</vt:i4>
      </vt:variant>
      <vt:variant>
        <vt:i4>5</vt:i4>
      </vt:variant>
      <vt:variant>
        <vt:lpwstr>https://www.nature.com/articles/s41583-019-0124-6</vt:lpwstr>
      </vt:variant>
      <vt:variant>
        <vt:lpwstr/>
      </vt:variant>
      <vt:variant>
        <vt:i4>3014771</vt:i4>
      </vt:variant>
      <vt:variant>
        <vt:i4>111</vt:i4>
      </vt:variant>
      <vt:variant>
        <vt:i4>0</vt:i4>
      </vt:variant>
      <vt:variant>
        <vt:i4>5</vt:i4>
      </vt:variant>
      <vt:variant>
        <vt:lpwstr>https://journals.sagepub.com/doi/abs/10.1177/138826271401600403</vt:lpwstr>
      </vt:variant>
      <vt:variant>
        <vt:lpwstr/>
      </vt:variant>
      <vt:variant>
        <vt:i4>7405593</vt:i4>
      </vt:variant>
      <vt:variant>
        <vt:i4>108</vt:i4>
      </vt:variant>
      <vt:variant>
        <vt:i4>0</vt:i4>
      </vt:variant>
      <vt:variant>
        <vt:i4>5</vt:i4>
      </vt:variant>
      <vt:variant>
        <vt:lpwstr>https://www.worldpolicycenter.org/sites/default/files/WORLD Report - Parental Leave OECD Country Approaches_0.pdf</vt:lpwstr>
      </vt:variant>
      <vt:variant>
        <vt:lpwstr/>
      </vt:variant>
      <vt:variant>
        <vt:i4>1114212</vt:i4>
      </vt:variant>
      <vt:variant>
        <vt:i4>105</vt:i4>
      </vt:variant>
      <vt:variant>
        <vt:i4>0</vt:i4>
      </vt:variant>
      <vt:variant>
        <vt:i4>5</vt:i4>
      </vt:variant>
      <vt:variant>
        <vt:lpwstr>https://fs.knesset.gov.il/globaldocs/MMM/d9786a6c-a045-e911-80e9-00155d0aeebb/2_d9786a6c-a045-e911-80e9-00155d0aeebb_11_13580.pdf</vt:lpwstr>
      </vt:variant>
      <vt:variant>
        <vt:lpwstr/>
      </vt:variant>
      <vt:variant>
        <vt:i4>3211351</vt:i4>
      </vt:variant>
      <vt:variant>
        <vt:i4>102</vt:i4>
      </vt:variant>
      <vt:variant>
        <vt:i4>0</vt:i4>
      </vt:variant>
      <vt:variant>
        <vt:i4>5</vt:i4>
      </vt:variant>
      <vt:variant>
        <vt:lpwstr>https://www.btl.gov.il/SiteCollectionDocuments/btl/Publications/Rivon Statisti/PDF/heb_rivon_3_0702.pdf</vt:lpwstr>
      </vt:variant>
      <vt:variant>
        <vt:lpwstr/>
      </vt:variant>
      <vt:variant>
        <vt:i4>1179730</vt:i4>
      </vt:variant>
      <vt:variant>
        <vt:i4>99</vt:i4>
      </vt:variant>
      <vt:variant>
        <vt:i4>0</vt:i4>
      </vt:variant>
      <vt:variant>
        <vt:i4>5</vt:i4>
      </vt:variant>
      <vt:variant>
        <vt:lpwstr>https://www.journals.uchicago.edu/doi/abs/10.1086/690952</vt:lpwstr>
      </vt:variant>
      <vt:variant>
        <vt:lpwstr/>
      </vt:variant>
      <vt:variant>
        <vt:i4>6488182</vt:i4>
      </vt:variant>
      <vt:variant>
        <vt:i4>96</vt:i4>
      </vt:variant>
      <vt:variant>
        <vt:i4>0</vt:i4>
      </vt:variant>
      <vt:variant>
        <vt:i4>5</vt:i4>
      </vt:variant>
      <vt:variant>
        <vt:lpwstr>https://www.sciencedirect.com/science/article/pii/S0927537113000602</vt:lpwstr>
      </vt:variant>
      <vt:variant>
        <vt:lpwstr/>
      </vt:variant>
      <vt:variant>
        <vt:i4>3997820</vt:i4>
      </vt:variant>
      <vt:variant>
        <vt:i4>93</vt:i4>
      </vt:variant>
      <vt:variant>
        <vt:i4>0</vt:i4>
      </vt:variant>
      <vt:variant>
        <vt:i4>5</vt:i4>
      </vt:variant>
      <vt:variant>
        <vt:lpwstr>https://journals.sagepub.com/doi/abs/10.1177/089124397011006003</vt:lpwstr>
      </vt:variant>
      <vt:variant>
        <vt:lpwstr>articleCitationDownloadContainer</vt:lpwstr>
      </vt:variant>
      <vt:variant>
        <vt:i4>1704005</vt:i4>
      </vt:variant>
      <vt:variant>
        <vt:i4>90</vt:i4>
      </vt:variant>
      <vt:variant>
        <vt:i4>0</vt:i4>
      </vt:variant>
      <vt:variant>
        <vt:i4>5</vt:i4>
      </vt:variant>
      <vt:variant>
        <vt:lpwstr>https://academic.oup.com/esr/article/28/5/565/560802</vt:lpwstr>
      </vt:variant>
      <vt:variant>
        <vt:lpwstr/>
      </vt:variant>
      <vt:variant>
        <vt:i4>3014756</vt:i4>
      </vt:variant>
      <vt:variant>
        <vt:i4>87</vt:i4>
      </vt:variant>
      <vt:variant>
        <vt:i4>0</vt:i4>
      </vt:variant>
      <vt:variant>
        <vt:i4>5</vt:i4>
      </vt:variant>
      <vt:variant>
        <vt:lpwstr>https://stats.oecd.org/Index.aspx?DataSetCode=ANHRS</vt:lpwstr>
      </vt:variant>
      <vt:variant>
        <vt:lpwstr/>
      </vt:variant>
      <vt:variant>
        <vt:i4>4128891</vt:i4>
      </vt:variant>
      <vt:variant>
        <vt:i4>84</vt:i4>
      </vt:variant>
      <vt:variant>
        <vt:i4>0</vt:i4>
      </vt:variant>
      <vt:variant>
        <vt:i4>5</vt:i4>
      </vt:variant>
      <vt:variant>
        <vt:lpwstr>https://stats.oecd.org/index.aspx?queryid=54752</vt:lpwstr>
      </vt:variant>
      <vt:variant>
        <vt:lpwstr/>
      </vt:variant>
      <vt:variant>
        <vt:i4>4128891</vt:i4>
      </vt:variant>
      <vt:variant>
        <vt:i4>81</vt:i4>
      </vt:variant>
      <vt:variant>
        <vt:i4>0</vt:i4>
      </vt:variant>
      <vt:variant>
        <vt:i4>5</vt:i4>
      </vt:variant>
      <vt:variant>
        <vt:lpwstr>https://stats.oecd.org/index.aspx?queryid=54751</vt:lpwstr>
      </vt:variant>
      <vt:variant>
        <vt:lpwstr/>
      </vt:variant>
      <vt:variant>
        <vt:i4>4718607</vt:i4>
      </vt:variant>
      <vt:variant>
        <vt:i4>78</vt:i4>
      </vt:variant>
      <vt:variant>
        <vt:i4>0</vt:i4>
      </vt:variant>
      <vt:variant>
        <vt:i4>5</vt:i4>
      </vt:variant>
      <vt:variant>
        <vt:lpwstr>https://finance.walla.co.il/item/3017538</vt:lpwstr>
      </vt:variant>
      <vt:variant>
        <vt:lpwstr/>
      </vt:variant>
      <vt:variant>
        <vt:i4>3670053</vt:i4>
      </vt:variant>
      <vt:variant>
        <vt:i4>75</vt:i4>
      </vt:variant>
      <vt:variant>
        <vt:i4>0</vt:i4>
      </vt:variant>
      <vt:variant>
        <vt:i4>5</vt:i4>
      </vt:variant>
      <vt:variant>
        <vt:lpwstr>http://economy.gov.il/Research/Documents/X13046.pdf</vt:lpwstr>
      </vt:variant>
      <vt:variant>
        <vt:lpwstr/>
      </vt:variant>
      <vt:variant>
        <vt:i4>2293869</vt:i4>
      </vt:variant>
      <vt:variant>
        <vt:i4>72</vt:i4>
      </vt:variant>
      <vt:variant>
        <vt:i4>0</vt:i4>
      </vt:variant>
      <vt:variant>
        <vt:i4>5</vt:i4>
      </vt:variant>
      <vt:variant>
        <vt:lpwstr>https://heinonline.org/HOL/Page?handle=hein.journals/nclr78&amp;div=24&amp;g_sent=1&amp;casa_token=&amp;collection=journals</vt:lpwstr>
      </vt:variant>
      <vt:variant>
        <vt:lpwstr/>
      </vt:variant>
      <vt:variant>
        <vt:i4>2228331</vt:i4>
      </vt:variant>
      <vt:variant>
        <vt:i4>69</vt:i4>
      </vt:variant>
      <vt:variant>
        <vt:i4>0</vt:i4>
      </vt:variant>
      <vt:variant>
        <vt:i4>5</vt:i4>
      </vt:variant>
      <vt:variant>
        <vt:lpwstr>https://www.sciencedirect.com/science/article/pii/B978044453187200005X</vt:lpwstr>
      </vt:variant>
      <vt:variant>
        <vt:lpwstr/>
      </vt:variant>
      <vt:variant>
        <vt:i4>2162799</vt:i4>
      </vt:variant>
      <vt:variant>
        <vt:i4>66</vt:i4>
      </vt:variant>
      <vt:variant>
        <vt:i4>0</vt:i4>
      </vt:variant>
      <vt:variant>
        <vt:i4>5</vt:i4>
      </vt:variant>
      <vt:variant>
        <vt:lpwstr>https://onlinelibrary.wiley.com/doi/full/10.1111/sjoe.12113</vt:lpwstr>
      </vt:variant>
      <vt:variant>
        <vt:lpwstr/>
      </vt:variant>
      <vt:variant>
        <vt:i4>7405593</vt:i4>
      </vt:variant>
      <vt:variant>
        <vt:i4>63</vt:i4>
      </vt:variant>
      <vt:variant>
        <vt:i4>0</vt:i4>
      </vt:variant>
      <vt:variant>
        <vt:i4>5</vt:i4>
      </vt:variant>
      <vt:variant>
        <vt:lpwstr>https://www.worldpolicycenter.org/sites/default/files/WORLD Report - Parental Leave OECD Country Approaches_0.pdf</vt:lpwstr>
      </vt:variant>
      <vt:variant>
        <vt:lpwstr/>
      </vt:variant>
      <vt:variant>
        <vt:i4>7405593</vt:i4>
      </vt:variant>
      <vt:variant>
        <vt:i4>60</vt:i4>
      </vt:variant>
      <vt:variant>
        <vt:i4>0</vt:i4>
      </vt:variant>
      <vt:variant>
        <vt:i4>5</vt:i4>
      </vt:variant>
      <vt:variant>
        <vt:lpwstr>https://www.worldpolicycenter.org/sites/default/files/WORLD Report - Parental Leave OECD Country Approaches_0.pdf</vt:lpwstr>
      </vt:variant>
      <vt:variant>
        <vt:lpwstr/>
      </vt:variant>
      <vt:variant>
        <vt:i4>7405593</vt:i4>
      </vt:variant>
      <vt:variant>
        <vt:i4>57</vt:i4>
      </vt:variant>
      <vt:variant>
        <vt:i4>0</vt:i4>
      </vt:variant>
      <vt:variant>
        <vt:i4>5</vt:i4>
      </vt:variant>
      <vt:variant>
        <vt:lpwstr>https://www.worldpolicycenter.org/sites/default/files/WORLD Report - Parental Leave OECD Country Approaches_0.pdf</vt:lpwstr>
      </vt:variant>
      <vt:variant>
        <vt:lpwstr/>
      </vt:variant>
      <vt:variant>
        <vt:i4>7405593</vt:i4>
      </vt:variant>
      <vt:variant>
        <vt:i4>54</vt:i4>
      </vt:variant>
      <vt:variant>
        <vt:i4>0</vt:i4>
      </vt:variant>
      <vt:variant>
        <vt:i4>5</vt:i4>
      </vt:variant>
      <vt:variant>
        <vt:lpwstr>https://www.worldpolicycenter.org/sites/default/files/WORLD Report - Parental Leave OECD Country Approaches_0.pdf</vt:lpwstr>
      </vt:variant>
      <vt:variant>
        <vt:lpwstr/>
      </vt:variant>
      <vt:variant>
        <vt:i4>7078009</vt:i4>
      </vt:variant>
      <vt:variant>
        <vt:i4>51</vt:i4>
      </vt:variant>
      <vt:variant>
        <vt:i4>0</vt:i4>
      </vt:variant>
      <vt:variant>
        <vt:i4>5</vt:i4>
      </vt:variant>
      <vt:variant>
        <vt:lpwstr>https://www.sciencedirect.com/science/article/pii/S0167629600000473</vt:lpwstr>
      </vt:variant>
      <vt:variant>
        <vt:lpwstr/>
      </vt:variant>
      <vt:variant>
        <vt:i4>1114238</vt:i4>
      </vt:variant>
      <vt:variant>
        <vt:i4>48</vt:i4>
      </vt:variant>
      <vt:variant>
        <vt:i4>0</vt:i4>
      </vt:variant>
      <vt:variant>
        <vt:i4>5</vt:i4>
      </vt:variant>
      <vt:variant>
        <vt:lpwstr>https://www.neaman.org.il/Files/Turning the Pyramid Upside Down_20190314111450.251.pdf</vt:lpwstr>
      </vt:variant>
      <vt:variant>
        <vt:lpwstr/>
      </vt:variant>
      <vt:variant>
        <vt:i4>6488091</vt:i4>
      </vt:variant>
      <vt:variant>
        <vt:i4>45</vt:i4>
      </vt:variant>
      <vt:variant>
        <vt:i4>0</vt:i4>
      </vt:variant>
      <vt:variant>
        <vt:i4>5</vt:i4>
      </vt:variant>
      <vt:variant>
        <vt:lpwstr>https://heckmanequation.org/assets/2017/01/F_Heckman_CBAOnePager_120516.pdf</vt:lpwstr>
      </vt:variant>
      <vt:variant>
        <vt:lpwstr/>
      </vt:variant>
      <vt:variant>
        <vt:i4>3080239</vt:i4>
      </vt:variant>
      <vt:variant>
        <vt:i4>42</vt:i4>
      </vt:variant>
      <vt:variant>
        <vt:i4>0</vt:i4>
      </vt:variant>
      <vt:variant>
        <vt:i4>5</vt:i4>
      </vt:variant>
      <vt:variant>
        <vt:lpwstr>http://h-f-i.org/docs/heckman-equation.pdf</vt:lpwstr>
      </vt:variant>
      <vt:variant>
        <vt:lpwstr/>
      </vt:variant>
      <vt:variant>
        <vt:i4>720914</vt:i4>
      </vt:variant>
      <vt:variant>
        <vt:i4>39</vt:i4>
      </vt:variant>
      <vt:variant>
        <vt:i4>0</vt:i4>
      </vt:variant>
      <vt:variant>
        <vt:i4>5</vt:i4>
      </vt:variant>
      <vt:variant>
        <vt:lpwstr>https://science.sciencemag.org/content/312/5782/1900</vt:lpwstr>
      </vt:variant>
      <vt:variant>
        <vt:lpwstr/>
      </vt:variant>
      <vt:variant>
        <vt:i4>1114238</vt:i4>
      </vt:variant>
      <vt:variant>
        <vt:i4>36</vt:i4>
      </vt:variant>
      <vt:variant>
        <vt:i4>0</vt:i4>
      </vt:variant>
      <vt:variant>
        <vt:i4>5</vt:i4>
      </vt:variant>
      <vt:variant>
        <vt:lpwstr>https://www.neaman.org.il/Files/Turning the Pyramid Upside Down_20190314111450.251.pdf</vt:lpwstr>
      </vt:variant>
      <vt:variant>
        <vt:lpwstr/>
      </vt:variant>
      <vt:variant>
        <vt:i4>3407904</vt:i4>
      </vt:variant>
      <vt:variant>
        <vt:i4>33</vt:i4>
      </vt:variant>
      <vt:variant>
        <vt:i4>0</vt:i4>
      </vt:variant>
      <vt:variant>
        <vt:i4>5</vt:i4>
      </vt:variant>
      <vt:variant>
        <vt:lpwstr>http://economy.gov.il/Research/Documents/X13182.pdf</vt:lpwstr>
      </vt:variant>
      <vt:variant>
        <vt:lpwstr/>
      </vt:variant>
      <vt:variant>
        <vt:i4>1114238</vt:i4>
      </vt:variant>
      <vt:variant>
        <vt:i4>30</vt:i4>
      </vt:variant>
      <vt:variant>
        <vt:i4>0</vt:i4>
      </vt:variant>
      <vt:variant>
        <vt:i4>5</vt:i4>
      </vt:variant>
      <vt:variant>
        <vt:lpwstr>https://www.neaman.org.il/Files/Turning the Pyramid Upside Down_20190314111450.251.pdf</vt:lpwstr>
      </vt:variant>
      <vt:variant>
        <vt:lpwstr/>
      </vt:variant>
      <vt:variant>
        <vt:i4>5505113</vt:i4>
      </vt:variant>
      <vt:variant>
        <vt:i4>27</vt:i4>
      </vt:variant>
      <vt:variant>
        <vt:i4>0</vt:i4>
      </vt:variant>
      <vt:variant>
        <vt:i4>5</vt:i4>
      </vt:variant>
      <vt:variant>
        <vt:lpwstr>https://employment.molsa.gov.il/Employment/DayCareCenters/tuition/Pages/default.aspx</vt:lpwstr>
      </vt:variant>
      <vt:variant>
        <vt:lpwstr/>
      </vt:variant>
      <vt:variant>
        <vt:i4>1310840</vt:i4>
      </vt:variant>
      <vt:variant>
        <vt:i4>24</vt:i4>
      </vt:variant>
      <vt:variant>
        <vt:i4>0</vt:i4>
      </vt:variant>
      <vt:variant>
        <vt:i4>5</vt:i4>
      </vt:variant>
      <vt:variant>
        <vt:lpwstr>https://www.mako.co.il/finances-finances-economy-newcast/q4_2017/Article-772d414de4d2061004.htm</vt:lpwstr>
      </vt:variant>
      <vt:variant>
        <vt:lpwstr/>
      </vt:variant>
      <vt:variant>
        <vt:i4>1769547</vt:i4>
      </vt:variant>
      <vt:variant>
        <vt:i4>21</vt:i4>
      </vt:variant>
      <vt:variant>
        <vt:i4>0</vt:i4>
      </vt:variant>
      <vt:variant>
        <vt:i4>5</vt:i4>
      </vt:variant>
      <vt:variant>
        <vt:lpwstr>http://www.iwn.org.il/site/upload/photos/152337394358978797a.pdf</vt:lpwstr>
      </vt:variant>
      <vt:variant>
        <vt:lpwstr/>
      </vt:variant>
      <vt:variant>
        <vt:i4>1769547</vt:i4>
      </vt:variant>
      <vt:variant>
        <vt:i4>18</vt:i4>
      </vt:variant>
      <vt:variant>
        <vt:i4>0</vt:i4>
      </vt:variant>
      <vt:variant>
        <vt:i4>5</vt:i4>
      </vt:variant>
      <vt:variant>
        <vt:lpwstr>http://www.iwn.org.il/site/upload/photos/152337394358978797a.pdf</vt:lpwstr>
      </vt:variant>
      <vt:variant>
        <vt:lpwstr/>
      </vt:variant>
      <vt:variant>
        <vt:i4>3539041</vt:i4>
      </vt:variant>
      <vt:variant>
        <vt:i4>15</vt:i4>
      </vt:variant>
      <vt:variant>
        <vt:i4>0</vt:i4>
      </vt:variant>
      <vt:variant>
        <vt:i4>5</vt:i4>
      </vt:variant>
      <vt:variant>
        <vt:lpwstr>http://main.knesset.gov.il/Activity/Legislation/Laws/Pages/LawBill.aspx?t=lawsuggestionssearch&amp;lawitemid=577885</vt:lpwstr>
      </vt:variant>
      <vt:variant>
        <vt:lpwstr/>
      </vt:variant>
      <vt:variant>
        <vt:i4>3473528</vt:i4>
      </vt:variant>
      <vt:variant>
        <vt:i4>12</vt:i4>
      </vt:variant>
      <vt:variant>
        <vt:i4>0</vt:i4>
      </vt:variant>
      <vt:variant>
        <vt:i4>5</vt:i4>
      </vt:variant>
      <vt:variant>
        <vt:lpwstr>https://www.boi.org.il/he/NewsAndPublications/PressReleases/Pages/28-2-17.aspx</vt:lpwstr>
      </vt:variant>
      <vt:variant>
        <vt:lpwstr/>
      </vt:variant>
      <vt:variant>
        <vt:i4>5505031</vt:i4>
      </vt:variant>
      <vt:variant>
        <vt:i4>9</vt:i4>
      </vt:variant>
      <vt:variant>
        <vt:i4>0</vt:i4>
      </vt:variant>
      <vt:variant>
        <vt:i4>5</vt:i4>
      </vt:variant>
      <vt:variant>
        <vt:lpwstr>https://data.oecd.org/pop/fertility-rates.htm</vt:lpwstr>
      </vt:variant>
      <vt:variant>
        <vt:lpwstr/>
      </vt:variant>
      <vt:variant>
        <vt:i4>1114238</vt:i4>
      </vt:variant>
      <vt:variant>
        <vt:i4>6</vt:i4>
      </vt:variant>
      <vt:variant>
        <vt:i4>0</vt:i4>
      </vt:variant>
      <vt:variant>
        <vt:i4>5</vt:i4>
      </vt:variant>
      <vt:variant>
        <vt:lpwstr>https://www.neaman.org.il/Files/Turning the Pyramid Upside Down_20190314111450.251.pdf</vt:lpwstr>
      </vt:variant>
      <vt:variant>
        <vt:lpwstr/>
      </vt:variant>
      <vt:variant>
        <vt:i4>2359406</vt:i4>
      </vt:variant>
      <vt:variant>
        <vt:i4>3</vt:i4>
      </vt:variant>
      <vt:variant>
        <vt:i4>0</vt:i4>
      </vt:variant>
      <vt:variant>
        <vt:i4>5</vt:i4>
      </vt:variant>
      <vt:variant>
        <vt:lpwstr>https://doi.org/10.1086/209897</vt:lpwstr>
      </vt:variant>
      <vt:variant>
        <vt:lpwstr/>
      </vt:variant>
      <vt:variant>
        <vt:i4>7405593</vt:i4>
      </vt:variant>
      <vt:variant>
        <vt:i4>0</vt:i4>
      </vt:variant>
      <vt:variant>
        <vt:i4>0</vt:i4>
      </vt:variant>
      <vt:variant>
        <vt:i4>5</vt:i4>
      </vt:variant>
      <vt:variant>
        <vt:lpwstr>https://www.worldpolicycenter.org/sites/default/files/WORLD Report - Parental Leave OECD Country Approaches_0.pdf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תפוקות מחקר ופיתוח בישראל:  פרסומים מדעיים בהשוואה בינלאומית 1990-2013</dc:title>
  <dc:subject>דו"ח ביניים</dc:subject>
  <dc:creator>Ron Leyzer</dc:creator>
  <cp:lastModifiedBy>Windows User</cp:lastModifiedBy>
  <cp:revision>98</cp:revision>
  <cp:lastPrinted>2019-10-28T00:15:00Z</cp:lastPrinted>
  <dcterms:created xsi:type="dcterms:W3CDTF">2020-03-25T14:39:00Z</dcterms:created>
  <dcterms:modified xsi:type="dcterms:W3CDTF">2020-04-12T15:28:00Z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0x0101009823F6E76DB69543BE5E1F9533299FB5</vt:lpwstr>
  </property>
</Properties>
</file>