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2FC5" w14:textId="29577E24" w:rsidR="00767EF1" w:rsidRPr="00767EF1" w:rsidRDefault="00767EF1" w:rsidP="00180DEA">
      <w:pPr>
        <w:spacing w:line="360" w:lineRule="auto"/>
        <w:ind w:firstLine="284"/>
        <w:rPr>
          <w:rFonts w:asciiTheme="majorBidi" w:hAnsiTheme="majorBidi" w:cstheme="majorBidi"/>
          <w:sz w:val="24"/>
          <w:szCs w:val="24"/>
        </w:rPr>
      </w:pPr>
      <w:commentRangeStart w:id="0"/>
      <w:r w:rsidRPr="00767EF1">
        <w:rPr>
          <w:rFonts w:asciiTheme="majorBidi" w:hAnsiTheme="majorBidi" w:cstheme="majorBidi"/>
          <w:sz w:val="24"/>
          <w:szCs w:val="24"/>
        </w:rPr>
        <w:t xml:space="preserve">“Toward an Understanding of the Medieval Belief in Classical Rabbinic </w:t>
      </w:r>
      <w:r w:rsidRPr="00F15F84">
        <w:rPr>
          <w:rFonts w:asciiTheme="majorBidi" w:hAnsiTheme="majorBidi" w:cstheme="majorBidi"/>
          <w:i/>
          <w:iCs/>
          <w:sz w:val="24"/>
          <w:szCs w:val="24"/>
        </w:rPr>
        <w:t>Peshat</w:t>
      </w:r>
      <w:r w:rsidRPr="00767EF1">
        <w:rPr>
          <w:rFonts w:asciiTheme="majorBidi" w:hAnsiTheme="majorBidi" w:cstheme="majorBidi"/>
          <w:sz w:val="24"/>
          <w:szCs w:val="24"/>
        </w:rPr>
        <w:t>”</w:t>
      </w:r>
      <w:commentRangeEnd w:id="0"/>
      <w:r w:rsidRPr="00767EF1">
        <w:rPr>
          <w:rStyle w:val="CommentReference"/>
          <w:rFonts w:asciiTheme="majorBidi" w:hAnsiTheme="majorBidi" w:cstheme="majorBidi"/>
          <w:sz w:val="24"/>
          <w:szCs w:val="24"/>
        </w:rPr>
        <w:commentReference w:id="0"/>
      </w:r>
    </w:p>
    <w:p w14:paraId="7829A6F7" w14:textId="3048C173" w:rsidR="008709B3" w:rsidRPr="00767EF1" w:rsidRDefault="008709B3" w:rsidP="00180DEA">
      <w:pPr>
        <w:spacing w:line="360" w:lineRule="auto"/>
        <w:ind w:firstLine="284"/>
        <w:rPr>
          <w:rFonts w:asciiTheme="majorBidi" w:hAnsiTheme="majorBidi" w:cstheme="majorBidi"/>
          <w:sz w:val="24"/>
          <w:szCs w:val="24"/>
          <w:u w:val="single"/>
        </w:rPr>
      </w:pPr>
      <w:r w:rsidRPr="00767EF1">
        <w:rPr>
          <w:rFonts w:asciiTheme="majorBidi" w:hAnsiTheme="majorBidi" w:cstheme="majorBidi"/>
          <w:sz w:val="24"/>
          <w:szCs w:val="24"/>
          <w:u w:val="single"/>
        </w:rPr>
        <w:t>Summary</w:t>
      </w:r>
    </w:p>
    <w:p w14:paraId="72322786" w14:textId="4DD6B3CD" w:rsidR="008709B3" w:rsidRPr="00767EF1" w:rsidRDefault="00FD23DE"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Medieval </w:t>
      </w:r>
      <w:r w:rsidRPr="00767EF1">
        <w:rPr>
          <w:rFonts w:asciiTheme="majorBidi" w:hAnsiTheme="majorBidi" w:cstheme="majorBidi"/>
          <w:i/>
          <w:iCs/>
          <w:sz w:val="24"/>
          <w:szCs w:val="24"/>
        </w:rPr>
        <w:t>p</w:t>
      </w:r>
      <w:r w:rsidR="002F3897"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xml:space="preserve"> commentary</w:t>
      </w:r>
      <w:r w:rsidR="00767EF1" w:rsidRPr="00767EF1">
        <w:rPr>
          <w:rFonts w:asciiTheme="majorBidi" w:hAnsiTheme="majorBidi" w:cstheme="majorBidi"/>
          <w:sz w:val="24"/>
          <w:szCs w:val="24"/>
        </w:rPr>
        <w:t xml:space="preserve"> </w:t>
      </w:r>
      <w:r w:rsidR="0043620C" w:rsidRPr="00767EF1">
        <w:rPr>
          <w:rFonts w:asciiTheme="majorBidi" w:hAnsiTheme="majorBidi" w:cstheme="majorBidi"/>
          <w:sz w:val="24"/>
          <w:szCs w:val="24"/>
        </w:rPr>
        <w:t>constitutes a new stage in the history of Jewish biblical exegesis. Despi</w:t>
      </w:r>
      <w:r w:rsidR="00FB69FB" w:rsidRPr="00767EF1">
        <w:rPr>
          <w:rFonts w:asciiTheme="majorBidi" w:hAnsiTheme="majorBidi" w:cstheme="majorBidi"/>
          <w:sz w:val="24"/>
          <w:szCs w:val="24"/>
        </w:rPr>
        <w:t xml:space="preserve">te </w:t>
      </w:r>
      <w:r w:rsidR="0043620C" w:rsidRPr="00767EF1">
        <w:rPr>
          <w:rFonts w:asciiTheme="majorBidi" w:hAnsiTheme="majorBidi" w:cstheme="majorBidi"/>
          <w:sz w:val="24"/>
          <w:szCs w:val="24"/>
        </w:rPr>
        <w:t>many points of continuity</w:t>
      </w:r>
      <w:r w:rsidR="00FB69FB" w:rsidRPr="00767EF1">
        <w:rPr>
          <w:rFonts w:asciiTheme="majorBidi" w:hAnsiTheme="majorBidi" w:cstheme="majorBidi"/>
          <w:sz w:val="24"/>
          <w:szCs w:val="24"/>
        </w:rPr>
        <w:t xml:space="preserve">, it is customary </w:t>
      </w:r>
      <w:r w:rsidR="002F3897" w:rsidRPr="00767EF1">
        <w:rPr>
          <w:rFonts w:asciiTheme="majorBidi" w:hAnsiTheme="majorBidi" w:cstheme="majorBidi"/>
          <w:sz w:val="24"/>
          <w:szCs w:val="24"/>
        </w:rPr>
        <w:t xml:space="preserve">in academic research </w:t>
      </w:r>
      <w:r w:rsidR="00FB69FB" w:rsidRPr="00767EF1">
        <w:rPr>
          <w:rFonts w:asciiTheme="majorBidi" w:hAnsiTheme="majorBidi" w:cstheme="majorBidi"/>
          <w:sz w:val="24"/>
          <w:szCs w:val="24"/>
        </w:rPr>
        <w:t xml:space="preserve">to distinguish this approach from </w:t>
      </w:r>
      <w:r w:rsidR="002F3897" w:rsidRPr="00767EF1">
        <w:rPr>
          <w:rFonts w:asciiTheme="majorBidi" w:hAnsiTheme="majorBidi" w:cstheme="majorBidi"/>
          <w:sz w:val="24"/>
          <w:szCs w:val="24"/>
        </w:rPr>
        <w:t xml:space="preserve">those of </w:t>
      </w:r>
      <w:r w:rsidR="00FB69FB" w:rsidRPr="00767EF1">
        <w:rPr>
          <w:rFonts w:asciiTheme="majorBidi" w:hAnsiTheme="majorBidi" w:cstheme="majorBidi"/>
          <w:sz w:val="24"/>
          <w:szCs w:val="24"/>
        </w:rPr>
        <w:t xml:space="preserve">previous </w:t>
      </w:r>
      <w:r w:rsidR="002F3897" w:rsidRPr="00767EF1">
        <w:rPr>
          <w:rFonts w:asciiTheme="majorBidi" w:hAnsiTheme="majorBidi" w:cstheme="majorBidi"/>
          <w:sz w:val="24"/>
          <w:szCs w:val="24"/>
        </w:rPr>
        <w:t>periods</w:t>
      </w:r>
      <w:r w:rsidR="00FB69FB" w:rsidRPr="00767EF1">
        <w:rPr>
          <w:rFonts w:asciiTheme="majorBidi" w:hAnsiTheme="majorBidi" w:cstheme="majorBidi"/>
          <w:sz w:val="24"/>
          <w:szCs w:val="24"/>
        </w:rPr>
        <w:t xml:space="preserve">. The essential difference between these eras </w:t>
      </w:r>
      <w:r w:rsidR="00767EF1" w:rsidRPr="00767EF1">
        <w:rPr>
          <w:rFonts w:asciiTheme="majorBidi" w:hAnsiTheme="majorBidi" w:cstheme="majorBidi"/>
          <w:sz w:val="24"/>
          <w:szCs w:val="24"/>
        </w:rPr>
        <w:t xml:space="preserve">lies in </w:t>
      </w:r>
      <w:r w:rsidR="00FB69FB" w:rsidRPr="00767EF1">
        <w:rPr>
          <w:rFonts w:asciiTheme="majorBidi" w:hAnsiTheme="majorBidi" w:cstheme="majorBidi"/>
          <w:sz w:val="24"/>
          <w:szCs w:val="24"/>
        </w:rPr>
        <w:t xml:space="preserve">the use of the </w:t>
      </w:r>
      <w:r w:rsidR="00FB69FB" w:rsidRPr="00767EF1">
        <w:rPr>
          <w:rFonts w:asciiTheme="majorBidi" w:hAnsiTheme="majorBidi" w:cstheme="majorBidi"/>
          <w:i/>
          <w:iCs/>
          <w:sz w:val="24"/>
          <w:szCs w:val="24"/>
        </w:rPr>
        <w:t>p</w:t>
      </w:r>
      <w:r w:rsidR="000B0641" w:rsidRPr="00767EF1">
        <w:rPr>
          <w:rFonts w:asciiTheme="majorBidi" w:hAnsiTheme="majorBidi" w:cstheme="majorBidi"/>
          <w:i/>
          <w:iCs/>
          <w:sz w:val="24"/>
          <w:szCs w:val="24"/>
        </w:rPr>
        <w:t>e</w:t>
      </w:r>
      <w:r w:rsidR="00FB69FB" w:rsidRPr="00767EF1">
        <w:rPr>
          <w:rFonts w:asciiTheme="majorBidi" w:hAnsiTheme="majorBidi" w:cstheme="majorBidi"/>
          <w:i/>
          <w:iCs/>
          <w:sz w:val="24"/>
          <w:szCs w:val="24"/>
        </w:rPr>
        <w:t>shat</w:t>
      </w:r>
      <w:r w:rsidR="00FB69FB" w:rsidRPr="00767EF1">
        <w:rPr>
          <w:rFonts w:asciiTheme="majorBidi" w:hAnsiTheme="majorBidi" w:cstheme="majorBidi"/>
          <w:sz w:val="24"/>
          <w:szCs w:val="24"/>
        </w:rPr>
        <w:t xml:space="preserve"> method, specifically the commentator’s awareness of its methodological principles and commitment to them. </w:t>
      </w:r>
      <w:r w:rsidR="00435895" w:rsidRPr="00767EF1">
        <w:rPr>
          <w:rFonts w:asciiTheme="majorBidi" w:hAnsiTheme="majorBidi" w:cstheme="majorBidi"/>
          <w:sz w:val="24"/>
          <w:szCs w:val="24"/>
        </w:rPr>
        <w:t xml:space="preserve">It is therefore surprising that medieval scholars, including the </w:t>
      </w:r>
      <w:r w:rsidR="00435895" w:rsidRPr="00767EF1">
        <w:rPr>
          <w:rFonts w:asciiTheme="majorBidi" w:hAnsiTheme="majorBidi" w:cstheme="majorBidi"/>
          <w:i/>
          <w:iCs/>
          <w:sz w:val="24"/>
          <w:szCs w:val="24"/>
        </w:rPr>
        <w:t>p</w:t>
      </w:r>
      <w:r w:rsidR="000B0641" w:rsidRPr="00767EF1">
        <w:rPr>
          <w:rFonts w:asciiTheme="majorBidi" w:hAnsiTheme="majorBidi" w:cstheme="majorBidi"/>
          <w:i/>
          <w:iCs/>
          <w:sz w:val="24"/>
          <w:szCs w:val="24"/>
        </w:rPr>
        <w:t>e</w:t>
      </w:r>
      <w:r w:rsidR="00435895" w:rsidRPr="00767EF1">
        <w:rPr>
          <w:rFonts w:asciiTheme="majorBidi" w:hAnsiTheme="majorBidi" w:cstheme="majorBidi"/>
          <w:i/>
          <w:iCs/>
          <w:sz w:val="24"/>
          <w:szCs w:val="24"/>
        </w:rPr>
        <w:t>shat</w:t>
      </w:r>
      <w:r w:rsidR="00435895" w:rsidRPr="00767EF1">
        <w:rPr>
          <w:rFonts w:asciiTheme="majorBidi" w:hAnsiTheme="majorBidi" w:cstheme="majorBidi"/>
          <w:sz w:val="24"/>
          <w:szCs w:val="24"/>
        </w:rPr>
        <w:t xml:space="preserve"> commentators themselves, </w:t>
      </w:r>
      <w:r w:rsidR="006209FF" w:rsidRPr="00767EF1">
        <w:rPr>
          <w:rFonts w:asciiTheme="majorBidi" w:hAnsiTheme="majorBidi" w:cstheme="majorBidi"/>
          <w:sz w:val="24"/>
          <w:szCs w:val="24"/>
        </w:rPr>
        <w:t xml:space="preserve">casually </w:t>
      </w:r>
      <w:r w:rsidR="00435895" w:rsidRPr="00767EF1">
        <w:rPr>
          <w:rFonts w:asciiTheme="majorBidi" w:hAnsiTheme="majorBidi" w:cstheme="majorBidi"/>
          <w:sz w:val="24"/>
          <w:szCs w:val="24"/>
        </w:rPr>
        <w:t>assumed</w:t>
      </w:r>
      <w:r w:rsidR="002C0CE6" w:rsidRPr="00767EF1">
        <w:rPr>
          <w:rFonts w:asciiTheme="majorBidi" w:hAnsiTheme="majorBidi" w:cstheme="majorBidi"/>
          <w:sz w:val="24"/>
          <w:szCs w:val="24"/>
        </w:rPr>
        <w:t xml:space="preserve"> that </w:t>
      </w:r>
      <w:r w:rsidR="002C0CE6" w:rsidRPr="00767EF1">
        <w:rPr>
          <w:rFonts w:asciiTheme="majorBidi" w:hAnsiTheme="majorBidi" w:cstheme="majorBidi"/>
          <w:i/>
          <w:iCs/>
          <w:sz w:val="24"/>
          <w:szCs w:val="24"/>
        </w:rPr>
        <w:t>p</w:t>
      </w:r>
      <w:r w:rsidR="000B0641" w:rsidRPr="00767EF1">
        <w:rPr>
          <w:rFonts w:asciiTheme="majorBidi" w:hAnsiTheme="majorBidi" w:cstheme="majorBidi"/>
          <w:i/>
          <w:iCs/>
          <w:sz w:val="24"/>
          <w:szCs w:val="24"/>
        </w:rPr>
        <w:t>e</w:t>
      </w:r>
      <w:r w:rsidR="002C0CE6" w:rsidRPr="00767EF1">
        <w:rPr>
          <w:rFonts w:asciiTheme="majorBidi" w:hAnsiTheme="majorBidi" w:cstheme="majorBidi"/>
          <w:i/>
          <w:iCs/>
          <w:sz w:val="24"/>
          <w:szCs w:val="24"/>
        </w:rPr>
        <w:t>shat</w:t>
      </w:r>
      <w:r w:rsidR="002C0CE6" w:rsidRPr="00767EF1">
        <w:rPr>
          <w:rFonts w:asciiTheme="majorBidi" w:hAnsiTheme="majorBidi" w:cstheme="majorBidi"/>
          <w:sz w:val="24"/>
          <w:szCs w:val="24"/>
        </w:rPr>
        <w:t xml:space="preserve"> exegesis had </w:t>
      </w:r>
      <w:r w:rsidR="006209FF" w:rsidRPr="00767EF1">
        <w:rPr>
          <w:rFonts w:asciiTheme="majorBidi" w:hAnsiTheme="majorBidi" w:cstheme="majorBidi"/>
          <w:sz w:val="24"/>
          <w:szCs w:val="24"/>
        </w:rPr>
        <w:t xml:space="preserve">been known from time immemorial and that </w:t>
      </w:r>
      <w:r w:rsidR="000B0641" w:rsidRPr="00767EF1">
        <w:rPr>
          <w:rFonts w:asciiTheme="majorBidi" w:hAnsiTheme="majorBidi" w:cstheme="majorBidi"/>
          <w:sz w:val="24"/>
          <w:szCs w:val="24"/>
        </w:rPr>
        <w:t xml:space="preserve">even </w:t>
      </w:r>
      <w:r w:rsidR="006209FF" w:rsidRPr="00767EF1">
        <w:rPr>
          <w:rFonts w:asciiTheme="majorBidi" w:hAnsiTheme="majorBidi" w:cstheme="majorBidi"/>
          <w:sz w:val="24"/>
          <w:szCs w:val="24"/>
        </w:rPr>
        <w:t xml:space="preserve">the </w:t>
      </w:r>
      <w:r w:rsidR="000B0641" w:rsidRPr="00767EF1">
        <w:rPr>
          <w:rFonts w:asciiTheme="majorBidi" w:hAnsiTheme="majorBidi" w:cstheme="majorBidi"/>
          <w:sz w:val="24"/>
          <w:szCs w:val="24"/>
        </w:rPr>
        <w:t>rabbinic s</w:t>
      </w:r>
      <w:r w:rsidR="006209FF" w:rsidRPr="00767EF1">
        <w:rPr>
          <w:rFonts w:asciiTheme="majorBidi" w:hAnsiTheme="majorBidi" w:cstheme="majorBidi"/>
          <w:sz w:val="24"/>
          <w:szCs w:val="24"/>
        </w:rPr>
        <w:t xml:space="preserve">ages had been aware of its principles. From </w:t>
      </w:r>
      <w:r w:rsidR="00627AC7" w:rsidRPr="00767EF1">
        <w:rPr>
          <w:rFonts w:asciiTheme="majorBidi" w:hAnsiTheme="majorBidi" w:cstheme="majorBidi"/>
          <w:sz w:val="24"/>
          <w:szCs w:val="24"/>
        </w:rPr>
        <w:t xml:space="preserve">their perspective, the difference between them and the sages was merely formal: the sages, for a variety of reasons, paid scant attention to </w:t>
      </w:r>
      <w:r w:rsidR="00627AC7" w:rsidRPr="00767EF1">
        <w:rPr>
          <w:rFonts w:asciiTheme="majorBidi" w:hAnsiTheme="majorBidi" w:cstheme="majorBidi"/>
          <w:i/>
          <w:iCs/>
          <w:sz w:val="24"/>
          <w:szCs w:val="24"/>
        </w:rPr>
        <w:t>p</w:t>
      </w:r>
      <w:r w:rsidR="000B0641" w:rsidRPr="00767EF1">
        <w:rPr>
          <w:rFonts w:asciiTheme="majorBidi" w:hAnsiTheme="majorBidi" w:cstheme="majorBidi"/>
          <w:i/>
          <w:iCs/>
          <w:sz w:val="24"/>
          <w:szCs w:val="24"/>
        </w:rPr>
        <w:t>e</w:t>
      </w:r>
      <w:r w:rsidR="00627AC7" w:rsidRPr="00767EF1">
        <w:rPr>
          <w:rFonts w:asciiTheme="majorBidi" w:hAnsiTheme="majorBidi" w:cstheme="majorBidi"/>
          <w:i/>
          <w:iCs/>
          <w:sz w:val="24"/>
          <w:szCs w:val="24"/>
        </w:rPr>
        <w:t>shat</w:t>
      </w:r>
      <w:r w:rsidR="00627AC7" w:rsidRPr="00767EF1">
        <w:rPr>
          <w:rFonts w:asciiTheme="majorBidi" w:hAnsiTheme="majorBidi" w:cstheme="majorBidi"/>
          <w:sz w:val="24"/>
          <w:szCs w:val="24"/>
        </w:rPr>
        <w:t xml:space="preserve"> exegesis</w:t>
      </w:r>
      <w:r w:rsidR="000B0641" w:rsidRPr="00767EF1">
        <w:rPr>
          <w:rFonts w:asciiTheme="majorBidi" w:hAnsiTheme="majorBidi" w:cstheme="majorBidi"/>
          <w:sz w:val="24"/>
          <w:szCs w:val="24"/>
        </w:rPr>
        <w:t>,</w:t>
      </w:r>
      <w:r w:rsidR="00627AC7" w:rsidRPr="00767EF1">
        <w:rPr>
          <w:rFonts w:asciiTheme="majorBidi" w:hAnsiTheme="majorBidi" w:cstheme="majorBidi"/>
          <w:sz w:val="24"/>
          <w:szCs w:val="24"/>
        </w:rPr>
        <w:t xml:space="preserve"> while they themselves de</w:t>
      </w:r>
      <w:r w:rsidR="000B0641" w:rsidRPr="00767EF1">
        <w:rPr>
          <w:rFonts w:asciiTheme="majorBidi" w:hAnsiTheme="majorBidi" w:cstheme="majorBidi"/>
          <w:sz w:val="24"/>
          <w:szCs w:val="24"/>
        </w:rPr>
        <w:t>v</w:t>
      </w:r>
      <w:r w:rsidR="00627AC7" w:rsidRPr="00767EF1">
        <w:rPr>
          <w:rFonts w:asciiTheme="majorBidi" w:hAnsiTheme="majorBidi" w:cstheme="majorBidi"/>
          <w:sz w:val="24"/>
          <w:szCs w:val="24"/>
        </w:rPr>
        <w:t xml:space="preserve">oted considerable attention to it. However, in their eyes, the </w:t>
      </w:r>
      <w:r w:rsidR="00627AC7" w:rsidRPr="00767EF1">
        <w:rPr>
          <w:rFonts w:asciiTheme="majorBidi" w:hAnsiTheme="majorBidi" w:cstheme="majorBidi"/>
          <w:i/>
          <w:iCs/>
          <w:sz w:val="24"/>
          <w:szCs w:val="24"/>
        </w:rPr>
        <w:t>p</w:t>
      </w:r>
      <w:r w:rsidR="000B0641" w:rsidRPr="00767EF1">
        <w:rPr>
          <w:rFonts w:asciiTheme="majorBidi" w:hAnsiTheme="majorBidi" w:cstheme="majorBidi"/>
          <w:i/>
          <w:iCs/>
          <w:sz w:val="24"/>
          <w:szCs w:val="24"/>
        </w:rPr>
        <w:t>e</w:t>
      </w:r>
      <w:r w:rsidR="00627AC7" w:rsidRPr="00767EF1">
        <w:rPr>
          <w:rFonts w:asciiTheme="majorBidi" w:hAnsiTheme="majorBidi" w:cstheme="majorBidi"/>
          <w:i/>
          <w:iCs/>
          <w:sz w:val="24"/>
          <w:szCs w:val="24"/>
        </w:rPr>
        <w:t>shat</w:t>
      </w:r>
      <w:r w:rsidR="00627AC7" w:rsidRPr="00767EF1">
        <w:rPr>
          <w:rFonts w:asciiTheme="majorBidi" w:hAnsiTheme="majorBidi" w:cstheme="majorBidi"/>
          <w:sz w:val="24"/>
          <w:szCs w:val="24"/>
        </w:rPr>
        <w:t xml:space="preserve"> methodology and its principles were not </w:t>
      </w:r>
      <w:r w:rsidR="000B0641" w:rsidRPr="00767EF1">
        <w:rPr>
          <w:rFonts w:asciiTheme="majorBidi" w:hAnsiTheme="majorBidi" w:cstheme="majorBidi"/>
          <w:sz w:val="24"/>
          <w:szCs w:val="24"/>
        </w:rPr>
        <w:t xml:space="preserve">in themselves </w:t>
      </w:r>
      <w:r w:rsidR="00627AC7" w:rsidRPr="00767EF1">
        <w:rPr>
          <w:rFonts w:asciiTheme="majorBidi" w:hAnsiTheme="majorBidi" w:cstheme="majorBidi"/>
          <w:sz w:val="24"/>
          <w:szCs w:val="24"/>
        </w:rPr>
        <w:t xml:space="preserve">innovative. How can we explain this assumption? </w:t>
      </w:r>
    </w:p>
    <w:p w14:paraId="438832D6" w14:textId="60C8D9F8" w:rsidR="00627AC7" w:rsidRPr="00767EF1" w:rsidRDefault="00627AC7" w:rsidP="00180DEA">
      <w:pPr>
        <w:spacing w:line="360" w:lineRule="auto"/>
        <w:rPr>
          <w:rFonts w:asciiTheme="majorBidi" w:hAnsiTheme="majorBidi" w:cstheme="majorBidi"/>
          <w:sz w:val="24"/>
          <w:szCs w:val="24"/>
        </w:rPr>
      </w:pPr>
      <w:r w:rsidRPr="00767EF1">
        <w:rPr>
          <w:rFonts w:asciiTheme="majorBidi" w:hAnsiTheme="majorBidi" w:cstheme="majorBidi"/>
          <w:sz w:val="24"/>
          <w:szCs w:val="24"/>
        </w:rPr>
        <w:t xml:space="preserve">[1] Introduction: The </w:t>
      </w:r>
      <w:r w:rsidR="000B0641" w:rsidRPr="00767EF1">
        <w:rPr>
          <w:rFonts w:asciiTheme="majorBidi" w:hAnsiTheme="majorBidi" w:cstheme="majorBidi"/>
          <w:sz w:val="24"/>
          <w:szCs w:val="24"/>
        </w:rPr>
        <w:t>T</w:t>
      </w:r>
      <w:r w:rsidRPr="00767EF1">
        <w:rPr>
          <w:rFonts w:asciiTheme="majorBidi" w:hAnsiTheme="majorBidi" w:cstheme="majorBidi"/>
          <w:sz w:val="24"/>
          <w:szCs w:val="24"/>
        </w:rPr>
        <w:t xml:space="preserve">ransition from </w:t>
      </w:r>
      <w:r w:rsidR="000B0641" w:rsidRPr="00767EF1">
        <w:rPr>
          <w:rFonts w:asciiTheme="majorBidi" w:hAnsiTheme="majorBidi" w:cstheme="majorBidi"/>
          <w:sz w:val="24"/>
          <w:szCs w:val="24"/>
        </w:rPr>
        <w:t>Classical</w:t>
      </w:r>
      <w:r w:rsidRPr="00767EF1">
        <w:rPr>
          <w:rFonts w:asciiTheme="majorBidi" w:hAnsiTheme="majorBidi" w:cstheme="majorBidi"/>
          <w:sz w:val="24"/>
          <w:szCs w:val="24"/>
        </w:rPr>
        <w:t xml:space="preserve"> </w:t>
      </w:r>
      <w:r w:rsidR="000B0641" w:rsidRPr="00767EF1">
        <w:rPr>
          <w:rFonts w:asciiTheme="majorBidi" w:hAnsiTheme="majorBidi" w:cstheme="majorBidi"/>
          <w:sz w:val="24"/>
          <w:szCs w:val="24"/>
        </w:rPr>
        <w:t>R</w:t>
      </w:r>
      <w:r w:rsidRPr="00767EF1">
        <w:rPr>
          <w:rFonts w:asciiTheme="majorBidi" w:hAnsiTheme="majorBidi" w:cstheme="majorBidi"/>
          <w:sz w:val="24"/>
          <w:szCs w:val="24"/>
        </w:rPr>
        <w:t xml:space="preserve">abbinic </w:t>
      </w:r>
      <w:r w:rsidR="000B0641" w:rsidRPr="00767EF1">
        <w:rPr>
          <w:rFonts w:asciiTheme="majorBidi" w:hAnsiTheme="majorBidi" w:cstheme="majorBidi"/>
          <w:sz w:val="24"/>
          <w:szCs w:val="24"/>
        </w:rPr>
        <w:t>E</w:t>
      </w:r>
      <w:r w:rsidRPr="00767EF1">
        <w:rPr>
          <w:rFonts w:asciiTheme="majorBidi" w:hAnsiTheme="majorBidi" w:cstheme="majorBidi"/>
          <w:sz w:val="24"/>
          <w:szCs w:val="24"/>
        </w:rPr>
        <w:t xml:space="preserve">xegesis to </w:t>
      </w:r>
      <w:r w:rsidR="000B0641" w:rsidRPr="00767EF1">
        <w:rPr>
          <w:rFonts w:asciiTheme="majorBidi" w:hAnsiTheme="majorBidi" w:cstheme="majorBidi"/>
          <w:sz w:val="24"/>
          <w:szCs w:val="24"/>
        </w:rPr>
        <w:t>M</w:t>
      </w:r>
      <w:r w:rsidRPr="00767EF1">
        <w:rPr>
          <w:rFonts w:asciiTheme="majorBidi" w:hAnsiTheme="majorBidi" w:cstheme="majorBidi"/>
          <w:sz w:val="24"/>
          <w:szCs w:val="24"/>
        </w:rPr>
        <w:t xml:space="preserve">edieval </w:t>
      </w:r>
      <w:r w:rsidR="000B0641" w:rsidRPr="00767EF1">
        <w:rPr>
          <w:rFonts w:asciiTheme="majorBidi" w:hAnsiTheme="majorBidi" w:cstheme="majorBidi"/>
          <w:sz w:val="24"/>
          <w:szCs w:val="24"/>
        </w:rPr>
        <w:t>E</w:t>
      </w:r>
      <w:r w:rsidRPr="00767EF1">
        <w:rPr>
          <w:rFonts w:asciiTheme="majorBidi" w:hAnsiTheme="majorBidi" w:cstheme="majorBidi"/>
          <w:sz w:val="24"/>
          <w:szCs w:val="24"/>
        </w:rPr>
        <w:t>xegesis</w:t>
      </w:r>
    </w:p>
    <w:p w14:paraId="1061324F" w14:textId="2018440F" w:rsidR="00627AC7" w:rsidRPr="00767EF1" w:rsidRDefault="00335587"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Exegetical creativity and flexibility</w:t>
      </w:r>
      <w:r w:rsidR="000B0641"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the </w:t>
      </w:r>
      <w:r w:rsidR="00432272" w:rsidRPr="00767EF1">
        <w:rPr>
          <w:rFonts w:asciiTheme="majorBidi" w:hAnsiTheme="majorBidi" w:cstheme="majorBidi"/>
          <w:sz w:val="24"/>
          <w:szCs w:val="24"/>
        </w:rPr>
        <w:t>most</w:t>
      </w:r>
      <w:r w:rsidRPr="00767EF1">
        <w:rPr>
          <w:rFonts w:asciiTheme="majorBidi" w:hAnsiTheme="majorBidi" w:cstheme="majorBidi"/>
          <w:sz w:val="24"/>
          <w:szCs w:val="24"/>
        </w:rPr>
        <w:t xml:space="preserve"> prominent and widespread methodological characteristic</w:t>
      </w:r>
      <w:r w:rsidR="00432272" w:rsidRPr="00767EF1">
        <w:rPr>
          <w:rFonts w:asciiTheme="majorBidi" w:hAnsiTheme="majorBidi" w:cstheme="majorBidi"/>
          <w:sz w:val="24"/>
          <w:szCs w:val="24"/>
        </w:rPr>
        <w:t>s</w:t>
      </w:r>
      <w:r w:rsidRPr="00767EF1">
        <w:rPr>
          <w:rFonts w:asciiTheme="majorBidi" w:hAnsiTheme="majorBidi" w:cstheme="majorBidi"/>
          <w:sz w:val="24"/>
          <w:szCs w:val="24"/>
        </w:rPr>
        <w:t xml:space="preserve"> of Jewish biblical exegesis in the first millennium of the common era</w:t>
      </w:r>
      <w:r w:rsidR="000B0641" w:rsidRPr="00767EF1">
        <w:rPr>
          <w:rFonts w:asciiTheme="majorBidi" w:hAnsiTheme="majorBidi" w:cstheme="majorBidi"/>
          <w:sz w:val="24"/>
          <w:szCs w:val="24"/>
        </w:rPr>
        <w:t>,</w:t>
      </w:r>
      <w:r w:rsidR="00432272" w:rsidRPr="00767EF1">
        <w:rPr>
          <w:rFonts w:asciiTheme="majorBidi" w:hAnsiTheme="majorBidi" w:cstheme="majorBidi"/>
          <w:sz w:val="24"/>
          <w:szCs w:val="24"/>
        </w:rPr>
        <w:t xml:space="preserve"> achieved full expression in the vast corpus of classical rabbinic literature – </w:t>
      </w:r>
      <w:r w:rsidR="000B0641" w:rsidRPr="00767EF1">
        <w:rPr>
          <w:rFonts w:asciiTheme="majorBidi" w:hAnsiTheme="majorBidi" w:cstheme="majorBidi"/>
          <w:sz w:val="24"/>
          <w:szCs w:val="24"/>
        </w:rPr>
        <w:t xml:space="preserve">the </w:t>
      </w:r>
      <w:r w:rsidR="00432272" w:rsidRPr="00767EF1">
        <w:rPr>
          <w:rFonts w:asciiTheme="majorBidi" w:hAnsiTheme="majorBidi" w:cstheme="majorBidi"/>
          <w:sz w:val="24"/>
          <w:szCs w:val="24"/>
        </w:rPr>
        <w:t>Talmud</w:t>
      </w:r>
      <w:r w:rsidR="000B0641" w:rsidRPr="00767EF1">
        <w:rPr>
          <w:rFonts w:asciiTheme="majorBidi" w:hAnsiTheme="majorBidi" w:cstheme="majorBidi"/>
          <w:sz w:val="24"/>
          <w:szCs w:val="24"/>
        </w:rPr>
        <w:t xml:space="preserve">s, </w:t>
      </w:r>
      <w:r w:rsidR="00432272" w:rsidRPr="00767EF1">
        <w:rPr>
          <w:rFonts w:asciiTheme="majorBidi" w:hAnsiTheme="majorBidi" w:cstheme="majorBidi"/>
          <w:sz w:val="24"/>
          <w:szCs w:val="24"/>
        </w:rPr>
        <w:t xml:space="preserve">midrashic </w:t>
      </w:r>
      <w:r w:rsidR="00C7060E" w:rsidRPr="00767EF1">
        <w:rPr>
          <w:rFonts w:asciiTheme="majorBidi" w:hAnsiTheme="majorBidi" w:cstheme="majorBidi"/>
          <w:sz w:val="24"/>
          <w:szCs w:val="24"/>
        </w:rPr>
        <w:t xml:space="preserve">literature </w:t>
      </w:r>
      <w:r w:rsidR="00BE5272" w:rsidRPr="00767EF1">
        <w:rPr>
          <w:rFonts w:asciiTheme="majorBidi" w:hAnsiTheme="majorBidi" w:cstheme="majorBidi"/>
          <w:sz w:val="24"/>
          <w:szCs w:val="24"/>
        </w:rPr>
        <w:t>and the Aramaic t</w:t>
      </w:r>
      <w:r w:rsidR="00C7060E" w:rsidRPr="00767EF1">
        <w:rPr>
          <w:rFonts w:asciiTheme="majorBidi" w:hAnsiTheme="majorBidi" w:cstheme="majorBidi"/>
          <w:sz w:val="24"/>
          <w:szCs w:val="24"/>
        </w:rPr>
        <w:t xml:space="preserve">ranslations of the Bible. </w:t>
      </w:r>
      <w:r w:rsidR="00BE5272" w:rsidRPr="00767EF1">
        <w:rPr>
          <w:rFonts w:asciiTheme="majorBidi" w:hAnsiTheme="majorBidi" w:cstheme="majorBidi"/>
          <w:sz w:val="24"/>
          <w:szCs w:val="24"/>
        </w:rPr>
        <w:t xml:space="preserve">Despite the wide diversity of the sources, it is possible to </w:t>
      </w:r>
      <w:r w:rsidR="00C7060E" w:rsidRPr="00767EF1">
        <w:rPr>
          <w:rFonts w:asciiTheme="majorBidi" w:hAnsiTheme="majorBidi" w:cstheme="majorBidi"/>
          <w:sz w:val="24"/>
          <w:szCs w:val="24"/>
        </w:rPr>
        <w:t xml:space="preserve">identify </w:t>
      </w:r>
      <w:r w:rsidR="008539AD" w:rsidRPr="00767EF1">
        <w:rPr>
          <w:rFonts w:asciiTheme="majorBidi" w:hAnsiTheme="majorBidi" w:cstheme="majorBidi"/>
          <w:sz w:val="24"/>
          <w:szCs w:val="24"/>
        </w:rPr>
        <w:t xml:space="preserve">two </w:t>
      </w:r>
      <w:r w:rsidR="009E11E5" w:rsidRPr="00767EF1">
        <w:rPr>
          <w:rFonts w:asciiTheme="majorBidi" w:hAnsiTheme="majorBidi" w:cstheme="majorBidi"/>
          <w:sz w:val="24"/>
          <w:szCs w:val="24"/>
        </w:rPr>
        <w:t>fundamental pr</w:t>
      </w:r>
      <w:r w:rsidR="00C7060E" w:rsidRPr="00767EF1">
        <w:rPr>
          <w:rFonts w:asciiTheme="majorBidi" w:hAnsiTheme="majorBidi" w:cstheme="majorBidi"/>
          <w:sz w:val="24"/>
          <w:szCs w:val="24"/>
        </w:rPr>
        <w:t xml:space="preserve">inciples </w:t>
      </w:r>
      <w:r w:rsidR="009E11E5" w:rsidRPr="00767EF1">
        <w:rPr>
          <w:rFonts w:asciiTheme="majorBidi" w:hAnsiTheme="majorBidi" w:cstheme="majorBidi"/>
          <w:sz w:val="24"/>
          <w:szCs w:val="24"/>
        </w:rPr>
        <w:t>of this creative and flexible hermeneutic approach: 1)</w:t>
      </w:r>
      <w:r w:rsidR="0098521D" w:rsidRPr="00767EF1">
        <w:rPr>
          <w:rFonts w:asciiTheme="majorBidi" w:hAnsiTheme="majorBidi" w:cstheme="majorBidi"/>
          <w:sz w:val="24"/>
          <w:szCs w:val="24"/>
        </w:rPr>
        <w:t xml:space="preserve"> The Torah can be understood in many ways and expresses infinite meanings. 2) Divine revelation is also </w:t>
      </w:r>
      <w:r w:rsidR="00C7060E" w:rsidRPr="00767EF1">
        <w:rPr>
          <w:rFonts w:asciiTheme="majorBidi" w:hAnsiTheme="majorBidi" w:cstheme="majorBidi"/>
          <w:sz w:val="24"/>
          <w:szCs w:val="24"/>
        </w:rPr>
        <w:t xml:space="preserve">transmitted </w:t>
      </w:r>
      <w:r w:rsidR="00F54BE1" w:rsidRPr="00767EF1">
        <w:rPr>
          <w:rFonts w:asciiTheme="majorBidi" w:hAnsiTheme="majorBidi" w:cstheme="majorBidi"/>
          <w:sz w:val="24"/>
          <w:szCs w:val="24"/>
        </w:rPr>
        <w:t xml:space="preserve">in the </w:t>
      </w:r>
      <w:r w:rsidR="00767EF1">
        <w:rPr>
          <w:rFonts w:asciiTheme="majorBidi" w:hAnsiTheme="majorBidi" w:cstheme="majorBidi"/>
          <w:sz w:val="24"/>
          <w:szCs w:val="24"/>
        </w:rPr>
        <w:t>O</w:t>
      </w:r>
      <w:r w:rsidR="00F54BE1" w:rsidRPr="00767EF1">
        <w:rPr>
          <w:rFonts w:asciiTheme="majorBidi" w:hAnsiTheme="majorBidi" w:cstheme="majorBidi"/>
          <w:sz w:val="24"/>
          <w:szCs w:val="24"/>
        </w:rPr>
        <w:t xml:space="preserve">ral </w:t>
      </w:r>
      <w:r w:rsidR="00767EF1">
        <w:rPr>
          <w:rFonts w:asciiTheme="majorBidi" w:hAnsiTheme="majorBidi" w:cstheme="majorBidi"/>
          <w:sz w:val="24"/>
          <w:szCs w:val="24"/>
        </w:rPr>
        <w:t>L</w:t>
      </w:r>
      <w:r w:rsidR="00F54BE1" w:rsidRPr="00767EF1">
        <w:rPr>
          <w:rFonts w:asciiTheme="majorBidi" w:hAnsiTheme="majorBidi" w:cstheme="majorBidi"/>
          <w:sz w:val="24"/>
          <w:szCs w:val="24"/>
        </w:rPr>
        <w:t xml:space="preserve">aw and thus this “second” Torah is </w:t>
      </w:r>
      <w:r w:rsidR="00C7060E" w:rsidRPr="00767EF1">
        <w:rPr>
          <w:rFonts w:asciiTheme="majorBidi" w:hAnsiTheme="majorBidi" w:cstheme="majorBidi"/>
          <w:sz w:val="24"/>
          <w:szCs w:val="24"/>
        </w:rPr>
        <w:t>the</w:t>
      </w:r>
      <w:r w:rsidR="00F54BE1" w:rsidRPr="00767EF1">
        <w:rPr>
          <w:rFonts w:asciiTheme="majorBidi" w:hAnsiTheme="majorBidi" w:cstheme="majorBidi"/>
          <w:sz w:val="24"/>
          <w:szCs w:val="24"/>
        </w:rPr>
        <w:t xml:space="preserve"> natural and necessary complement to the written Torah. These pr</w:t>
      </w:r>
      <w:r w:rsidR="00C7060E" w:rsidRPr="00767EF1">
        <w:rPr>
          <w:rFonts w:asciiTheme="majorBidi" w:hAnsiTheme="majorBidi" w:cstheme="majorBidi"/>
          <w:sz w:val="24"/>
          <w:szCs w:val="24"/>
        </w:rPr>
        <w:t>inciples</w:t>
      </w:r>
      <w:r w:rsidR="00F54BE1" w:rsidRPr="00767EF1">
        <w:rPr>
          <w:rFonts w:asciiTheme="majorBidi" w:hAnsiTheme="majorBidi" w:cstheme="majorBidi"/>
          <w:sz w:val="24"/>
          <w:szCs w:val="24"/>
        </w:rPr>
        <w:t xml:space="preserve">, which </w:t>
      </w:r>
      <w:r w:rsidR="00C7060E" w:rsidRPr="00767EF1">
        <w:rPr>
          <w:rFonts w:asciiTheme="majorBidi" w:hAnsiTheme="majorBidi" w:cstheme="majorBidi"/>
          <w:sz w:val="24"/>
          <w:szCs w:val="24"/>
        </w:rPr>
        <w:t xml:space="preserve">would </w:t>
      </w:r>
      <w:r w:rsidR="00F54BE1" w:rsidRPr="00767EF1">
        <w:rPr>
          <w:rFonts w:asciiTheme="majorBidi" w:hAnsiTheme="majorBidi" w:cstheme="majorBidi"/>
          <w:sz w:val="24"/>
          <w:szCs w:val="24"/>
        </w:rPr>
        <w:t>appear to be products of the tension between the belief in the divine origin of the Torah and its consequent perfection</w:t>
      </w:r>
      <w:r w:rsidR="00767EF1">
        <w:rPr>
          <w:rFonts w:asciiTheme="majorBidi" w:hAnsiTheme="majorBidi" w:cstheme="majorBidi"/>
          <w:sz w:val="24"/>
          <w:szCs w:val="24"/>
        </w:rPr>
        <w:t>,</w:t>
      </w:r>
      <w:r w:rsidR="00F54BE1" w:rsidRPr="00767EF1">
        <w:rPr>
          <w:rFonts w:asciiTheme="majorBidi" w:hAnsiTheme="majorBidi" w:cstheme="majorBidi"/>
          <w:sz w:val="24"/>
          <w:szCs w:val="24"/>
        </w:rPr>
        <w:t xml:space="preserve"> on the one hand</w:t>
      </w:r>
      <w:r w:rsidR="00767EF1">
        <w:rPr>
          <w:rFonts w:asciiTheme="majorBidi" w:hAnsiTheme="majorBidi" w:cstheme="majorBidi"/>
          <w:sz w:val="24"/>
          <w:szCs w:val="24"/>
        </w:rPr>
        <w:t>,</w:t>
      </w:r>
      <w:r w:rsidR="00F54BE1" w:rsidRPr="00767EF1">
        <w:rPr>
          <w:rFonts w:asciiTheme="majorBidi" w:hAnsiTheme="majorBidi" w:cstheme="majorBidi"/>
          <w:sz w:val="24"/>
          <w:szCs w:val="24"/>
        </w:rPr>
        <w:t xml:space="preserve"> and its obvious inability to meet this expectation, on the other hand, “solve” all existing textual problems, and no less important, all potential problems</w:t>
      </w:r>
      <w:r w:rsidR="00C7060E" w:rsidRPr="00767EF1">
        <w:rPr>
          <w:rFonts w:asciiTheme="majorBidi" w:hAnsiTheme="majorBidi" w:cstheme="majorBidi"/>
          <w:sz w:val="24"/>
          <w:szCs w:val="24"/>
        </w:rPr>
        <w:t xml:space="preserve"> --</w:t>
      </w:r>
      <w:r w:rsidR="00F54BE1" w:rsidRPr="00767EF1">
        <w:rPr>
          <w:rFonts w:asciiTheme="majorBidi" w:hAnsiTheme="majorBidi" w:cstheme="majorBidi"/>
          <w:sz w:val="24"/>
          <w:szCs w:val="24"/>
        </w:rPr>
        <w:t xml:space="preserve"> </w:t>
      </w:r>
      <w:r w:rsidR="006E5BFA" w:rsidRPr="00767EF1">
        <w:rPr>
          <w:rFonts w:asciiTheme="majorBidi" w:hAnsiTheme="majorBidi" w:cstheme="majorBidi"/>
          <w:sz w:val="24"/>
          <w:szCs w:val="24"/>
        </w:rPr>
        <w:t>‘“</w:t>
      </w:r>
      <w:r w:rsidR="006B45CF" w:rsidRPr="00767EF1">
        <w:rPr>
          <w:rFonts w:asciiTheme="majorBidi" w:hAnsiTheme="majorBidi" w:cstheme="majorBidi"/>
          <w:color w:val="000000"/>
          <w:sz w:val="24"/>
          <w:szCs w:val="24"/>
        </w:rPr>
        <w:t>For this is not a trifling</w:t>
      </w:r>
      <w:r w:rsidR="00C7060E" w:rsidRPr="00767EF1">
        <w:rPr>
          <w:rFonts w:asciiTheme="majorBidi" w:hAnsiTheme="majorBidi" w:cstheme="majorBidi"/>
          <w:color w:val="000000"/>
          <w:sz w:val="24"/>
          <w:szCs w:val="24"/>
        </w:rPr>
        <w:t xml:space="preserve"> [</w:t>
      </w:r>
      <w:r w:rsidR="00C7060E" w:rsidRPr="003775C7">
        <w:rPr>
          <w:rFonts w:asciiTheme="majorBidi" w:hAnsiTheme="majorBidi" w:cstheme="majorBidi"/>
          <w:i/>
          <w:iCs/>
          <w:color w:val="000000"/>
          <w:sz w:val="24"/>
          <w:szCs w:val="24"/>
        </w:rPr>
        <w:t>reik</w:t>
      </w:r>
      <w:r w:rsidR="00C7060E" w:rsidRPr="00767EF1">
        <w:rPr>
          <w:rFonts w:asciiTheme="majorBidi" w:hAnsiTheme="majorBidi" w:cstheme="majorBidi"/>
          <w:color w:val="000000"/>
          <w:sz w:val="24"/>
          <w:szCs w:val="24"/>
        </w:rPr>
        <w:t>]</w:t>
      </w:r>
      <w:r w:rsidR="006B45CF" w:rsidRPr="00767EF1">
        <w:rPr>
          <w:rFonts w:asciiTheme="majorBidi" w:hAnsiTheme="majorBidi" w:cstheme="majorBidi"/>
          <w:color w:val="000000"/>
          <w:sz w:val="24"/>
          <w:szCs w:val="24"/>
        </w:rPr>
        <w:t xml:space="preserve"> thing for you</w:t>
      </w:r>
      <w:r w:rsidR="006E5BFA" w:rsidRPr="00767EF1">
        <w:rPr>
          <w:rFonts w:asciiTheme="majorBidi" w:hAnsiTheme="majorBidi" w:cstheme="majorBidi"/>
          <w:color w:val="000000"/>
          <w:sz w:val="24"/>
          <w:szCs w:val="24"/>
        </w:rPr>
        <w:t>” (Deut. 32:47) and if it is trifling – it is only</w:t>
      </w:r>
      <w:r w:rsidR="00F04CE0" w:rsidRPr="00767EF1">
        <w:rPr>
          <w:rFonts w:asciiTheme="majorBidi" w:hAnsiTheme="majorBidi" w:cstheme="majorBidi"/>
          <w:color w:val="000000"/>
          <w:sz w:val="24"/>
          <w:szCs w:val="24"/>
        </w:rPr>
        <w:t xml:space="preserve"> [</w:t>
      </w:r>
      <w:r w:rsidR="00F04CE0" w:rsidRPr="003775C7">
        <w:rPr>
          <w:rFonts w:asciiTheme="majorBidi" w:hAnsiTheme="majorBidi" w:cstheme="majorBidi"/>
          <w:i/>
          <w:iCs/>
          <w:color w:val="000000"/>
          <w:sz w:val="24"/>
          <w:szCs w:val="24"/>
        </w:rPr>
        <w:t>rak</w:t>
      </w:r>
      <w:r w:rsidR="00F04CE0" w:rsidRPr="00767EF1">
        <w:rPr>
          <w:rFonts w:asciiTheme="majorBidi" w:hAnsiTheme="majorBidi" w:cstheme="majorBidi"/>
          <w:color w:val="000000"/>
          <w:sz w:val="24"/>
          <w:szCs w:val="24"/>
        </w:rPr>
        <w:t>]</w:t>
      </w:r>
      <w:r w:rsidR="006E5BFA" w:rsidRPr="00767EF1">
        <w:rPr>
          <w:rFonts w:asciiTheme="majorBidi" w:hAnsiTheme="majorBidi" w:cstheme="majorBidi"/>
          <w:color w:val="000000"/>
          <w:sz w:val="24"/>
          <w:szCs w:val="24"/>
        </w:rPr>
        <w:t xml:space="preserve"> trifling for you.’</w:t>
      </w:r>
      <w:r w:rsidR="006E5BFA" w:rsidRPr="00767EF1">
        <w:rPr>
          <w:rStyle w:val="FootnoteReference"/>
          <w:rFonts w:asciiTheme="majorBidi" w:hAnsiTheme="majorBidi" w:cstheme="majorBidi"/>
          <w:color w:val="000000"/>
          <w:sz w:val="24"/>
          <w:szCs w:val="24"/>
        </w:rPr>
        <w:footnoteReference w:id="1"/>
      </w:r>
      <w:r w:rsidR="00F54BE1" w:rsidRPr="00767EF1">
        <w:rPr>
          <w:rFonts w:asciiTheme="majorBidi" w:hAnsiTheme="majorBidi" w:cstheme="majorBidi"/>
          <w:sz w:val="24"/>
          <w:szCs w:val="24"/>
        </w:rPr>
        <w:t xml:space="preserve"> </w:t>
      </w:r>
      <w:r w:rsidR="006E5BFA" w:rsidRPr="00767EF1">
        <w:rPr>
          <w:rFonts w:asciiTheme="majorBidi" w:hAnsiTheme="majorBidi" w:cstheme="majorBidi"/>
          <w:sz w:val="24"/>
          <w:szCs w:val="24"/>
        </w:rPr>
        <w:t xml:space="preserve">God’s Torah is as complete and perfect as God </w:t>
      </w:r>
      <w:r w:rsidR="00F04CE0" w:rsidRPr="00767EF1">
        <w:rPr>
          <w:rFonts w:asciiTheme="majorBidi" w:hAnsiTheme="majorBidi" w:cstheme="majorBidi"/>
          <w:sz w:val="24"/>
          <w:szCs w:val="24"/>
        </w:rPr>
        <w:t>H</w:t>
      </w:r>
      <w:r w:rsidR="006E5BFA" w:rsidRPr="00767EF1">
        <w:rPr>
          <w:rFonts w:asciiTheme="majorBidi" w:hAnsiTheme="majorBidi" w:cstheme="majorBidi"/>
          <w:sz w:val="24"/>
          <w:szCs w:val="24"/>
        </w:rPr>
        <w:t xml:space="preserve">imself. If it seems to the reader that there is an inherent textual flaw (for example contradictory passages or biblical statutes that do not </w:t>
      </w:r>
      <w:r w:rsidR="006E5BFA" w:rsidRPr="00767EF1">
        <w:rPr>
          <w:rFonts w:asciiTheme="majorBidi" w:hAnsiTheme="majorBidi" w:cstheme="majorBidi"/>
          <w:sz w:val="24"/>
          <w:szCs w:val="24"/>
        </w:rPr>
        <w:lastRenderedPageBreak/>
        <w:t xml:space="preserve">correspond to normative </w:t>
      </w:r>
      <w:r w:rsidR="00F04CE0" w:rsidRPr="00767EF1">
        <w:rPr>
          <w:rFonts w:asciiTheme="majorBidi" w:hAnsiTheme="majorBidi" w:cstheme="majorBidi"/>
          <w:sz w:val="24"/>
          <w:szCs w:val="24"/>
        </w:rPr>
        <w:t xml:space="preserve">Jewish </w:t>
      </w:r>
      <w:r w:rsidR="006E5BFA" w:rsidRPr="00767EF1">
        <w:rPr>
          <w:rFonts w:asciiTheme="majorBidi" w:hAnsiTheme="majorBidi" w:cstheme="majorBidi"/>
          <w:sz w:val="24"/>
          <w:szCs w:val="24"/>
        </w:rPr>
        <w:t xml:space="preserve">law) the fault lies with the reader alone. He must </w:t>
      </w:r>
      <w:r w:rsidR="00F04CE0" w:rsidRPr="00767EF1">
        <w:rPr>
          <w:rFonts w:asciiTheme="majorBidi" w:hAnsiTheme="majorBidi" w:cstheme="majorBidi"/>
          <w:sz w:val="24"/>
          <w:szCs w:val="24"/>
        </w:rPr>
        <w:t xml:space="preserve">delve deeply into </w:t>
      </w:r>
      <w:r w:rsidR="006E5BFA" w:rsidRPr="00767EF1">
        <w:rPr>
          <w:rFonts w:asciiTheme="majorBidi" w:hAnsiTheme="majorBidi" w:cstheme="majorBidi"/>
          <w:sz w:val="24"/>
          <w:szCs w:val="24"/>
        </w:rPr>
        <w:t xml:space="preserve">the relevant passage </w:t>
      </w:r>
      <w:r w:rsidR="00F04CE0" w:rsidRPr="00767EF1">
        <w:rPr>
          <w:rFonts w:asciiTheme="majorBidi" w:hAnsiTheme="majorBidi" w:cstheme="majorBidi"/>
          <w:sz w:val="24"/>
          <w:szCs w:val="24"/>
        </w:rPr>
        <w:t xml:space="preserve">and reexamine it carefully </w:t>
      </w:r>
      <w:r w:rsidR="00492301" w:rsidRPr="00767EF1">
        <w:rPr>
          <w:rFonts w:asciiTheme="majorBidi" w:hAnsiTheme="majorBidi" w:cstheme="majorBidi"/>
          <w:sz w:val="24"/>
          <w:szCs w:val="24"/>
        </w:rPr>
        <w:t>until he can find a solution, one solution among an infinite number of possible solutions</w:t>
      </w:r>
      <w:r w:rsidR="00F04CE0" w:rsidRPr="00767EF1">
        <w:rPr>
          <w:rFonts w:asciiTheme="majorBidi" w:hAnsiTheme="majorBidi" w:cstheme="majorBidi"/>
          <w:sz w:val="24"/>
          <w:szCs w:val="24"/>
        </w:rPr>
        <w:t>,</w:t>
      </w:r>
      <w:r w:rsidR="00492301" w:rsidRPr="00767EF1">
        <w:rPr>
          <w:rFonts w:asciiTheme="majorBidi" w:hAnsiTheme="majorBidi" w:cstheme="majorBidi"/>
          <w:sz w:val="24"/>
          <w:szCs w:val="24"/>
        </w:rPr>
        <w:t xml:space="preserve"> to resolve the dissonance and </w:t>
      </w:r>
      <w:r w:rsidR="00F04CE0" w:rsidRPr="00767EF1">
        <w:rPr>
          <w:rFonts w:asciiTheme="majorBidi" w:hAnsiTheme="majorBidi" w:cstheme="majorBidi"/>
          <w:sz w:val="24"/>
          <w:szCs w:val="24"/>
        </w:rPr>
        <w:t>prove</w:t>
      </w:r>
      <w:r w:rsidR="00492301" w:rsidRPr="00767EF1">
        <w:rPr>
          <w:rFonts w:asciiTheme="majorBidi" w:hAnsiTheme="majorBidi" w:cstheme="majorBidi"/>
          <w:sz w:val="24"/>
          <w:szCs w:val="24"/>
        </w:rPr>
        <w:t xml:space="preserve"> that the </w:t>
      </w:r>
      <w:r w:rsidR="00D74BE5" w:rsidRPr="00767EF1">
        <w:rPr>
          <w:rFonts w:asciiTheme="majorBidi" w:hAnsiTheme="majorBidi" w:cstheme="majorBidi"/>
          <w:sz w:val="24"/>
          <w:szCs w:val="24"/>
        </w:rPr>
        <w:t xml:space="preserve">alleged </w:t>
      </w:r>
      <w:r w:rsidR="00492301" w:rsidRPr="00767EF1">
        <w:rPr>
          <w:rFonts w:asciiTheme="majorBidi" w:hAnsiTheme="majorBidi" w:cstheme="majorBidi"/>
          <w:sz w:val="24"/>
          <w:szCs w:val="24"/>
        </w:rPr>
        <w:t xml:space="preserve">flaw </w:t>
      </w:r>
      <w:r w:rsidR="00D74BE5" w:rsidRPr="00767EF1">
        <w:rPr>
          <w:rFonts w:asciiTheme="majorBidi" w:hAnsiTheme="majorBidi" w:cstheme="majorBidi"/>
          <w:sz w:val="24"/>
          <w:szCs w:val="24"/>
        </w:rPr>
        <w:t>d</w:t>
      </w:r>
      <w:r w:rsidR="00767EF1">
        <w:rPr>
          <w:rFonts w:asciiTheme="majorBidi" w:hAnsiTheme="majorBidi" w:cstheme="majorBidi"/>
          <w:sz w:val="24"/>
          <w:szCs w:val="24"/>
        </w:rPr>
        <w:t>oes</w:t>
      </w:r>
      <w:r w:rsidR="00D74BE5" w:rsidRPr="00767EF1">
        <w:rPr>
          <w:rFonts w:asciiTheme="majorBidi" w:hAnsiTheme="majorBidi" w:cstheme="majorBidi"/>
          <w:sz w:val="24"/>
          <w:szCs w:val="24"/>
        </w:rPr>
        <w:t xml:space="preserve"> not in fact exist. </w:t>
      </w:r>
    </w:p>
    <w:p w14:paraId="3C235011" w14:textId="565889F2" w:rsidR="00D74BE5" w:rsidRPr="00767EF1" w:rsidRDefault="00D74BE5"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In the </w:t>
      </w:r>
      <w:r w:rsidR="00D052CA">
        <w:rPr>
          <w:rFonts w:asciiTheme="majorBidi" w:hAnsiTheme="majorBidi" w:cstheme="majorBidi"/>
          <w:sz w:val="24"/>
          <w:szCs w:val="24"/>
        </w:rPr>
        <w:t>M</w:t>
      </w:r>
      <w:r w:rsidRPr="00767EF1">
        <w:rPr>
          <w:rFonts w:asciiTheme="majorBidi" w:hAnsiTheme="majorBidi" w:cstheme="majorBidi"/>
          <w:sz w:val="24"/>
          <w:szCs w:val="24"/>
        </w:rPr>
        <w:t xml:space="preserve">iddle </w:t>
      </w:r>
      <w:r w:rsidR="00D052CA">
        <w:rPr>
          <w:rFonts w:asciiTheme="majorBidi" w:hAnsiTheme="majorBidi" w:cstheme="majorBidi"/>
          <w:sz w:val="24"/>
          <w:szCs w:val="24"/>
        </w:rPr>
        <w:t>A</w:t>
      </w:r>
      <w:r w:rsidRPr="00767EF1">
        <w:rPr>
          <w:rFonts w:asciiTheme="majorBidi" w:hAnsiTheme="majorBidi" w:cstheme="majorBidi"/>
          <w:sz w:val="24"/>
          <w:szCs w:val="24"/>
        </w:rPr>
        <w:t xml:space="preserve">ges, from the ninth century, </w:t>
      </w:r>
      <w:r w:rsidR="00605410" w:rsidRPr="00767EF1">
        <w:rPr>
          <w:rFonts w:asciiTheme="majorBidi" w:hAnsiTheme="majorBidi" w:cstheme="majorBidi"/>
          <w:sz w:val="24"/>
          <w:szCs w:val="24"/>
        </w:rPr>
        <w:t xml:space="preserve">a style of biblical exegesis characterized by a relatively fixed literary structure and a distinct hermeneutic methodology became established. </w:t>
      </w:r>
      <w:r w:rsidR="00F04CE0" w:rsidRPr="00767EF1">
        <w:rPr>
          <w:rFonts w:asciiTheme="majorBidi" w:hAnsiTheme="majorBidi" w:cstheme="majorBidi"/>
          <w:sz w:val="24"/>
          <w:szCs w:val="24"/>
        </w:rPr>
        <w:t xml:space="preserve">In their </w:t>
      </w:r>
      <w:r w:rsidR="00605410" w:rsidRPr="00767EF1">
        <w:rPr>
          <w:rFonts w:asciiTheme="majorBidi" w:hAnsiTheme="majorBidi" w:cstheme="majorBidi"/>
          <w:sz w:val="24"/>
          <w:szCs w:val="24"/>
        </w:rPr>
        <w:t>literary structure</w:t>
      </w:r>
      <w:r w:rsidR="00F04CE0" w:rsidRPr="00767EF1">
        <w:rPr>
          <w:rFonts w:asciiTheme="majorBidi" w:hAnsiTheme="majorBidi" w:cstheme="majorBidi"/>
          <w:sz w:val="24"/>
          <w:szCs w:val="24"/>
        </w:rPr>
        <w:t>,</w:t>
      </w:r>
      <w:r w:rsidR="00605410" w:rsidRPr="00767EF1">
        <w:rPr>
          <w:rFonts w:asciiTheme="majorBidi" w:hAnsiTheme="majorBidi" w:cstheme="majorBidi"/>
          <w:sz w:val="24"/>
          <w:szCs w:val="24"/>
        </w:rPr>
        <w:t xml:space="preserve"> these commentaries are composed of consecutive exegetical comments that follow the order of the verses. These comments are </w:t>
      </w:r>
      <w:commentRangeStart w:id="1"/>
      <w:r w:rsidR="00605410" w:rsidRPr="00767EF1">
        <w:rPr>
          <w:rFonts w:asciiTheme="majorBidi" w:hAnsiTheme="majorBidi" w:cstheme="majorBidi"/>
          <w:sz w:val="24"/>
          <w:szCs w:val="24"/>
        </w:rPr>
        <w:t xml:space="preserve">comprised </w:t>
      </w:r>
      <w:r w:rsidR="00D31EF0" w:rsidRPr="00767EF1">
        <w:rPr>
          <w:rFonts w:asciiTheme="majorBidi" w:hAnsiTheme="majorBidi" w:cstheme="majorBidi"/>
          <w:sz w:val="24"/>
          <w:szCs w:val="24"/>
        </w:rPr>
        <w:t xml:space="preserve">of </w:t>
      </w:r>
      <w:commentRangeEnd w:id="1"/>
      <w:r w:rsidR="00D31EF0" w:rsidRPr="00767EF1">
        <w:rPr>
          <w:rStyle w:val="CommentReference"/>
          <w:rFonts w:asciiTheme="majorBidi" w:hAnsiTheme="majorBidi" w:cstheme="majorBidi"/>
          <w:sz w:val="24"/>
          <w:szCs w:val="24"/>
        </w:rPr>
        <w:commentReference w:id="1"/>
      </w:r>
      <w:r w:rsidR="00605410" w:rsidRPr="00767EF1">
        <w:rPr>
          <w:rFonts w:asciiTheme="majorBidi" w:hAnsiTheme="majorBidi" w:cstheme="majorBidi"/>
          <w:sz w:val="24"/>
          <w:szCs w:val="24"/>
        </w:rPr>
        <w:t>the “</w:t>
      </w:r>
      <w:r w:rsidR="00605410" w:rsidRPr="00D052CA">
        <w:rPr>
          <w:rFonts w:asciiTheme="majorBidi" w:hAnsiTheme="majorBidi" w:cstheme="majorBidi"/>
          <w:i/>
          <w:iCs/>
          <w:sz w:val="24"/>
          <w:szCs w:val="24"/>
        </w:rPr>
        <w:t xml:space="preserve">dibur </w:t>
      </w:r>
      <w:r w:rsidR="00D052CA">
        <w:rPr>
          <w:rFonts w:asciiTheme="majorBidi" w:hAnsiTheme="majorBidi" w:cstheme="majorBidi"/>
          <w:i/>
          <w:iCs/>
          <w:sz w:val="24"/>
          <w:szCs w:val="24"/>
        </w:rPr>
        <w:t>ha</w:t>
      </w:r>
      <w:r w:rsidR="00605410" w:rsidRPr="00D052CA">
        <w:rPr>
          <w:rFonts w:asciiTheme="majorBidi" w:hAnsiTheme="majorBidi" w:cstheme="majorBidi"/>
          <w:i/>
          <w:iCs/>
          <w:sz w:val="24"/>
          <w:szCs w:val="24"/>
        </w:rPr>
        <w:t>matchil</w:t>
      </w:r>
      <w:r w:rsidR="00605410" w:rsidRPr="00767EF1">
        <w:rPr>
          <w:rFonts w:asciiTheme="majorBidi" w:hAnsiTheme="majorBidi" w:cstheme="majorBidi"/>
          <w:sz w:val="24"/>
          <w:szCs w:val="24"/>
        </w:rPr>
        <w:t xml:space="preserve">” </w:t>
      </w:r>
      <w:r w:rsidR="00D01F88" w:rsidRPr="00767EF1">
        <w:rPr>
          <w:rFonts w:asciiTheme="majorBidi" w:hAnsiTheme="majorBidi" w:cstheme="majorBidi"/>
          <w:sz w:val="24"/>
          <w:szCs w:val="24"/>
        </w:rPr>
        <w:t xml:space="preserve">or “sub voce” a </w:t>
      </w:r>
      <w:r w:rsidR="00605410" w:rsidRPr="00767EF1">
        <w:rPr>
          <w:rFonts w:asciiTheme="majorBidi" w:hAnsiTheme="majorBidi" w:cstheme="majorBidi"/>
          <w:sz w:val="24"/>
          <w:szCs w:val="24"/>
        </w:rPr>
        <w:t xml:space="preserve">quotation of a word or several words from the verse </w:t>
      </w:r>
      <w:r w:rsidR="00D01F88" w:rsidRPr="00767EF1">
        <w:rPr>
          <w:rFonts w:asciiTheme="majorBidi" w:hAnsiTheme="majorBidi" w:cstheme="majorBidi"/>
          <w:sz w:val="24"/>
          <w:szCs w:val="24"/>
        </w:rPr>
        <w:t>which functions as a reference and occasionally as the subject of the commentary.</w:t>
      </w:r>
      <w:r w:rsidR="00D01F88" w:rsidRPr="00767EF1">
        <w:rPr>
          <w:rStyle w:val="FootnoteReference"/>
          <w:rFonts w:asciiTheme="majorBidi" w:hAnsiTheme="majorBidi" w:cstheme="majorBidi"/>
          <w:sz w:val="24"/>
          <w:szCs w:val="24"/>
        </w:rPr>
        <w:footnoteReference w:id="2"/>
      </w:r>
      <w:r w:rsidR="00D01F88" w:rsidRPr="00767EF1">
        <w:rPr>
          <w:rFonts w:asciiTheme="majorBidi" w:hAnsiTheme="majorBidi" w:cstheme="majorBidi"/>
          <w:sz w:val="24"/>
          <w:szCs w:val="24"/>
        </w:rPr>
        <w:t xml:space="preserve"> After the quotation comes the exegetical comment itself which can range from a single word to hundreds of words </w:t>
      </w:r>
      <w:r w:rsidR="00B42F5B" w:rsidRPr="00767EF1">
        <w:rPr>
          <w:rFonts w:asciiTheme="majorBidi" w:hAnsiTheme="majorBidi" w:cstheme="majorBidi"/>
          <w:sz w:val="24"/>
          <w:szCs w:val="24"/>
        </w:rPr>
        <w:t>and relate to very specific points</w:t>
      </w:r>
      <w:r w:rsidR="00D052CA">
        <w:rPr>
          <w:rFonts w:asciiTheme="majorBidi" w:hAnsiTheme="majorBidi" w:cstheme="majorBidi"/>
          <w:sz w:val="24"/>
          <w:szCs w:val="24"/>
        </w:rPr>
        <w:t>,</w:t>
      </w:r>
      <w:r w:rsidR="00B42F5B" w:rsidRPr="00767EF1">
        <w:rPr>
          <w:rFonts w:asciiTheme="majorBidi" w:hAnsiTheme="majorBidi" w:cstheme="majorBidi"/>
          <w:sz w:val="24"/>
          <w:szCs w:val="24"/>
        </w:rPr>
        <w:t xml:space="preserve"> such as the meaning of a specific word or the grammatical function of a particle</w:t>
      </w:r>
      <w:r w:rsidR="00D052CA">
        <w:rPr>
          <w:rFonts w:asciiTheme="majorBidi" w:hAnsiTheme="majorBidi" w:cstheme="majorBidi"/>
          <w:sz w:val="24"/>
          <w:szCs w:val="24"/>
        </w:rPr>
        <w:t>,</w:t>
      </w:r>
      <w:r w:rsidR="00B42F5B" w:rsidRPr="00767EF1">
        <w:rPr>
          <w:rFonts w:asciiTheme="majorBidi" w:hAnsiTheme="majorBidi" w:cstheme="majorBidi"/>
          <w:sz w:val="24"/>
          <w:szCs w:val="24"/>
        </w:rPr>
        <w:t xml:space="preserve"> or to broader issues</w:t>
      </w:r>
      <w:r w:rsidR="00D052CA">
        <w:rPr>
          <w:rFonts w:asciiTheme="majorBidi" w:hAnsiTheme="majorBidi" w:cstheme="majorBidi"/>
          <w:sz w:val="24"/>
          <w:szCs w:val="24"/>
        </w:rPr>
        <w:t>,</w:t>
      </w:r>
      <w:r w:rsidR="00B42F5B" w:rsidRPr="00767EF1">
        <w:rPr>
          <w:rFonts w:asciiTheme="majorBidi" w:hAnsiTheme="majorBidi" w:cstheme="majorBidi"/>
          <w:sz w:val="24"/>
          <w:szCs w:val="24"/>
        </w:rPr>
        <w:t xml:space="preserve"> such as the structure of the story or its meaning. Some commentators addressed topics only randomly connected to the verses at hand</w:t>
      </w:r>
      <w:r w:rsidR="00891E03" w:rsidRPr="00767EF1">
        <w:rPr>
          <w:rFonts w:asciiTheme="majorBidi" w:hAnsiTheme="majorBidi" w:cstheme="majorBidi"/>
          <w:sz w:val="24"/>
          <w:szCs w:val="24"/>
        </w:rPr>
        <w:t>,</w:t>
      </w:r>
      <w:r w:rsidR="00B42F5B" w:rsidRPr="00767EF1">
        <w:rPr>
          <w:rFonts w:asciiTheme="majorBidi" w:hAnsiTheme="majorBidi" w:cstheme="majorBidi"/>
          <w:sz w:val="24"/>
          <w:szCs w:val="24"/>
        </w:rPr>
        <w:t xml:space="preserve"> such as polemic</w:t>
      </w:r>
      <w:r w:rsidR="00EA19F2" w:rsidRPr="00767EF1">
        <w:rPr>
          <w:rFonts w:asciiTheme="majorBidi" w:hAnsiTheme="majorBidi" w:cstheme="majorBidi"/>
          <w:sz w:val="24"/>
          <w:szCs w:val="24"/>
        </w:rPr>
        <w:t xml:space="preserve">s and educational </w:t>
      </w:r>
      <w:r w:rsidR="00891E03" w:rsidRPr="00767EF1">
        <w:rPr>
          <w:rFonts w:asciiTheme="majorBidi" w:hAnsiTheme="majorBidi" w:cstheme="majorBidi"/>
          <w:sz w:val="24"/>
          <w:szCs w:val="24"/>
        </w:rPr>
        <w:t>questions</w:t>
      </w:r>
      <w:r w:rsidR="00EA19F2" w:rsidRPr="00767EF1">
        <w:rPr>
          <w:rFonts w:asciiTheme="majorBidi" w:hAnsiTheme="majorBidi" w:cstheme="majorBidi"/>
          <w:sz w:val="24"/>
          <w:szCs w:val="24"/>
        </w:rPr>
        <w:t xml:space="preserve">. </w:t>
      </w:r>
      <w:r w:rsidR="00354FF9" w:rsidRPr="00767EF1">
        <w:rPr>
          <w:rFonts w:asciiTheme="majorBidi" w:hAnsiTheme="majorBidi" w:cstheme="majorBidi"/>
          <w:sz w:val="24"/>
          <w:szCs w:val="24"/>
        </w:rPr>
        <w:t>T</w:t>
      </w:r>
      <w:r w:rsidR="00EA19F2" w:rsidRPr="00767EF1">
        <w:rPr>
          <w:rFonts w:asciiTheme="majorBidi" w:hAnsiTheme="majorBidi" w:cstheme="majorBidi"/>
          <w:sz w:val="24"/>
          <w:szCs w:val="24"/>
        </w:rPr>
        <w:t xml:space="preserve">he methodology of this literary/exegetical genre </w:t>
      </w:r>
      <w:r w:rsidR="00354FF9" w:rsidRPr="00767EF1">
        <w:rPr>
          <w:rFonts w:asciiTheme="majorBidi" w:hAnsiTheme="majorBidi" w:cstheme="majorBidi"/>
          <w:sz w:val="24"/>
          <w:szCs w:val="24"/>
        </w:rPr>
        <w:t xml:space="preserve">is characterized by </w:t>
      </w:r>
      <w:r w:rsidR="00EA19F2" w:rsidRPr="00767EF1">
        <w:rPr>
          <w:rFonts w:asciiTheme="majorBidi" w:hAnsiTheme="majorBidi" w:cstheme="majorBidi"/>
          <w:sz w:val="24"/>
          <w:szCs w:val="24"/>
        </w:rPr>
        <w:t xml:space="preserve">scrupulous attention to language, syntax and context. </w:t>
      </w:r>
      <w:r w:rsidR="00D052CA">
        <w:rPr>
          <w:rFonts w:asciiTheme="majorBidi" w:hAnsiTheme="majorBidi" w:cstheme="majorBidi"/>
          <w:sz w:val="24"/>
          <w:szCs w:val="24"/>
        </w:rPr>
        <w:t xml:space="preserve">It </w:t>
      </w:r>
      <w:r w:rsidR="00EA19F2" w:rsidRPr="00767EF1">
        <w:rPr>
          <w:rFonts w:asciiTheme="majorBidi" w:hAnsiTheme="majorBidi" w:cstheme="majorBidi"/>
          <w:sz w:val="24"/>
          <w:szCs w:val="24"/>
        </w:rPr>
        <w:t xml:space="preserve">is </w:t>
      </w:r>
      <w:r w:rsidR="00DB5D70" w:rsidRPr="00767EF1">
        <w:rPr>
          <w:rFonts w:asciiTheme="majorBidi" w:hAnsiTheme="majorBidi" w:cstheme="majorBidi"/>
          <w:sz w:val="24"/>
          <w:szCs w:val="24"/>
        </w:rPr>
        <w:t>referred</w:t>
      </w:r>
      <w:r w:rsidR="00EA19F2" w:rsidRPr="00767EF1">
        <w:rPr>
          <w:rFonts w:asciiTheme="majorBidi" w:hAnsiTheme="majorBidi" w:cstheme="majorBidi"/>
          <w:sz w:val="24"/>
          <w:szCs w:val="24"/>
        </w:rPr>
        <w:t xml:space="preserve"> to in academic literature as “</w:t>
      </w:r>
      <w:r w:rsidR="00EA19F2" w:rsidRPr="00767EF1">
        <w:rPr>
          <w:rFonts w:asciiTheme="majorBidi" w:hAnsiTheme="majorBidi" w:cstheme="majorBidi"/>
          <w:i/>
          <w:iCs/>
          <w:sz w:val="24"/>
          <w:szCs w:val="24"/>
        </w:rPr>
        <w:t>p</w:t>
      </w:r>
      <w:r w:rsidR="00982980" w:rsidRPr="00767EF1">
        <w:rPr>
          <w:rFonts w:asciiTheme="majorBidi" w:hAnsiTheme="majorBidi" w:cstheme="majorBidi"/>
          <w:i/>
          <w:iCs/>
          <w:sz w:val="24"/>
          <w:szCs w:val="24"/>
        </w:rPr>
        <w:t>e</w:t>
      </w:r>
      <w:r w:rsidR="00EA19F2" w:rsidRPr="00767EF1">
        <w:rPr>
          <w:rFonts w:asciiTheme="majorBidi" w:hAnsiTheme="majorBidi" w:cstheme="majorBidi"/>
          <w:i/>
          <w:iCs/>
          <w:sz w:val="24"/>
          <w:szCs w:val="24"/>
        </w:rPr>
        <w:t>shat</w:t>
      </w:r>
      <w:r w:rsidR="00EA19F2" w:rsidRPr="00767EF1">
        <w:rPr>
          <w:rFonts w:asciiTheme="majorBidi" w:hAnsiTheme="majorBidi" w:cstheme="majorBidi"/>
          <w:sz w:val="24"/>
          <w:szCs w:val="24"/>
        </w:rPr>
        <w:t>”</w:t>
      </w:r>
      <w:r w:rsidR="00DB5D70" w:rsidRPr="00767EF1">
        <w:rPr>
          <w:rFonts w:asciiTheme="majorBidi" w:hAnsiTheme="majorBidi" w:cstheme="majorBidi"/>
          <w:sz w:val="24"/>
          <w:szCs w:val="24"/>
        </w:rPr>
        <w:t xml:space="preserve"> because several of the commentators used the term “</w:t>
      </w:r>
      <w:r w:rsidR="00DB5D70" w:rsidRPr="00767EF1">
        <w:rPr>
          <w:rFonts w:asciiTheme="majorBidi" w:hAnsiTheme="majorBidi" w:cstheme="majorBidi"/>
          <w:i/>
          <w:iCs/>
          <w:sz w:val="24"/>
          <w:szCs w:val="24"/>
        </w:rPr>
        <w:t>p</w:t>
      </w:r>
      <w:r w:rsidR="00982980" w:rsidRPr="00767EF1">
        <w:rPr>
          <w:rFonts w:asciiTheme="majorBidi" w:hAnsiTheme="majorBidi" w:cstheme="majorBidi"/>
          <w:i/>
          <w:iCs/>
          <w:sz w:val="24"/>
          <w:szCs w:val="24"/>
        </w:rPr>
        <w:t>e</w:t>
      </w:r>
      <w:r w:rsidR="00DB5D70" w:rsidRPr="00767EF1">
        <w:rPr>
          <w:rFonts w:asciiTheme="majorBidi" w:hAnsiTheme="majorBidi" w:cstheme="majorBidi"/>
          <w:i/>
          <w:iCs/>
          <w:sz w:val="24"/>
          <w:szCs w:val="24"/>
        </w:rPr>
        <w:t>shat</w:t>
      </w:r>
      <w:r w:rsidR="00DB5D70" w:rsidRPr="00767EF1">
        <w:rPr>
          <w:rFonts w:asciiTheme="majorBidi" w:hAnsiTheme="majorBidi" w:cstheme="majorBidi"/>
          <w:sz w:val="24"/>
          <w:szCs w:val="24"/>
        </w:rPr>
        <w:t>” or “</w:t>
      </w:r>
      <w:r w:rsidR="00DB5D70" w:rsidRPr="00767EF1">
        <w:rPr>
          <w:rFonts w:asciiTheme="majorBidi" w:hAnsiTheme="majorBidi" w:cstheme="majorBidi"/>
          <w:i/>
          <w:iCs/>
          <w:sz w:val="24"/>
          <w:szCs w:val="24"/>
        </w:rPr>
        <w:t>peshuto</w:t>
      </w:r>
      <w:r w:rsidR="00DB5D70" w:rsidRPr="00767EF1">
        <w:rPr>
          <w:rFonts w:asciiTheme="majorBidi" w:hAnsiTheme="majorBidi" w:cstheme="majorBidi"/>
          <w:sz w:val="24"/>
          <w:szCs w:val="24"/>
        </w:rPr>
        <w:t xml:space="preserve">” </w:t>
      </w:r>
      <w:r w:rsidR="00982980" w:rsidRPr="00767EF1">
        <w:rPr>
          <w:rFonts w:asciiTheme="majorBidi" w:hAnsiTheme="majorBidi" w:cstheme="majorBidi"/>
          <w:sz w:val="24"/>
          <w:szCs w:val="24"/>
        </w:rPr>
        <w:t xml:space="preserve">to </w:t>
      </w:r>
      <w:r w:rsidR="00DB5D70" w:rsidRPr="00767EF1">
        <w:rPr>
          <w:rFonts w:asciiTheme="majorBidi" w:hAnsiTheme="majorBidi" w:cstheme="majorBidi"/>
          <w:sz w:val="24"/>
          <w:szCs w:val="24"/>
        </w:rPr>
        <w:t xml:space="preserve">describe their approach. This new stage in the history of Jewish biblical exegesis </w:t>
      </w:r>
      <w:r w:rsidR="00D052CA">
        <w:rPr>
          <w:rFonts w:asciiTheme="majorBidi" w:hAnsiTheme="majorBidi" w:cstheme="majorBidi"/>
          <w:sz w:val="24"/>
          <w:szCs w:val="24"/>
        </w:rPr>
        <w:t xml:space="preserve">was </w:t>
      </w:r>
      <w:r w:rsidR="00DB5D70" w:rsidRPr="00767EF1">
        <w:rPr>
          <w:rFonts w:asciiTheme="majorBidi" w:hAnsiTheme="majorBidi" w:cstheme="majorBidi"/>
          <w:sz w:val="24"/>
          <w:szCs w:val="24"/>
        </w:rPr>
        <w:t>the product of distinct historical-intellectual processes,</w:t>
      </w:r>
      <w:r w:rsidR="00D052CA">
        <w:rPr>
          <w:rFonts w:asciiTheme="majorBidi" w:hAnsiTheme="majorBidi" w:cstheme="majorBidi"/>
          <w:sz w:val="24"/>
          <w:szCs w:val="24"/>
        </w:rPr>
        <w:t xml:space="preserve"> above all </w:t>
      </w:r>
      <w:r w:rsidR="00DB5D70" w:rsidRPr="00767EF1">
        <w:rPr>
          <w:rFonts w:asciiTheme="majorBidi" w:hAnsiTheme="majorBidi" w:cstheme="majorBidi"/>
          <w:sz w:val="24"/>
          <w:szCs w:val="24"/>
        </w:rPr>
        <w:t xml:space="preserve">the </w:t>
      </w:r>
      <w:r w:rsidR="00D052CA">
        <w:rPr>
          <w:rFonts w:asciiTheme="majorBidi" w:hAnsiTheme="majorBidi" w:cstheme="majorBidi"/>
          <w:sz w:val="24"/>
          <w:szCs w:val="24"/>
        </w:rPr>
        <w:t xml:space="preserve">contemporary </w:t>
      </w:r>
      <w:r w:rsidR="00AD19F8" w:rsidRPr="00767EF1">
        <w:rPr>
          <w:rFonts w:asciiTheme="majorBidi" w:hAnsiTheme="majorBidi" w:cstheme="majorBidi"/>
          <w:sz w:val="24"/>
          <w:szCs w:val="24"/>
        </w:rPr>
        <w:t xml:space="preserve">dispute between </w:t>
      </w:r>
      <w:r w:rsidR="00DB5D70" w:rsidRPr="00767EF1">
        <w:rPr>
          <w:rFonts w:asciiTheme="majorBidi" w:hAnsiTheme="majorBidi" w:cstheme="majorBidi"/>
          <w:sz w:val="24"/>
          <w:szCs w:val="24"/>
        </w:rPr>
        <w:t>Karaite</w:t>
      </w:r>
      <w:r w:rsidR="00AD19F8" w:rsidRPr="00767EF1">
        <w:rPr>
          <w:rFonts w:asciiTheme="majorBidi" w:hAnsiTheme="majorBidi" w:cstheme="majorBidi"/>
          <w:sz w:val="24"/>
          <w:szCs w:val="24"/>
        </w:rPr>
        <w:t xml:space="preserve"> and Rabbinic Jews</w:t>
      </w:r>
      <w:r w:rsidR="009C7795">
        <w:rPr>
          <w:rFonts w:asciiTheme="majorBidi" w:hAnsiTheme="majorBidi" w:cstheme="majorBidi"/>
          <w:sz w:val="24"/>
          <w:szCs w:val="24"/>
        </w:rPr>
        <w:t>,</w:t>
      </w:r>
      <w:r w:rsidR="00AD19F8" w:rsidRPr="00767EF1">
        <w:rPr>
          <w:rFonts w:asciiTheme="majorBidi" w:hAnsiTheme="majorBidi" w:cstheme="majorBidi"/>
          <w:sz w:val="24"/>
          <w:szCs w:val="24"/>
        </w:rPr>
        <w:t xml:space="preserve"> </w:t>
      </w:r>
      <w:r w:rsidR="009C7795">
        <w:rPr>
          <w:rFonts w:asciiTheme="majorBidi" w:hAnsiTheme="majorBidi" w:cstheme="majorBidi"/>
          <w:sz w:val="24"/>
          <w:szCs w:val="24"/>
        </w:rPr>
        <w:t>which</w:t>
      </w:r>
      <w:r w:rsidR="00DB5D70" w:rsidRPr="00767EF1">
        <w:rPr>
          <w:rFonts w:asciiTheme="majorBidi" w:hAnsiTheme="majorBidi" w:cstheme="majorBidi"/>
          <w:sz w:val="24"/>
          <w:szCs w:val="24"/>
        </w:rPr>
        <w:t xml:space="preserve"> deeply influenced attitudes toward the Bible, </w:t>
      </w:r>
      <w:r w:rsidR="00982980" w:rsidRPr="00767EF1">
        <w:rPr>
          <w:rFonts w:asciiTheme="majorBidi" w:hAnsiTheme="majorBidi" w:cstheme="majorBidi"/>
          <w:sz w:val="24"/>
          <w:szCs w:val="24"/>
        </w:rPr>
        <w:t xml:space="preserve">classical </w:t>
      </w:r>
      <w:r w:rsidR="00DB5D70" w:rsidRPr="00767EF1">
        <w:rPr>
          <w:rFonts w:asciiTheme="majorBidi" w:hAnsiTheme="majorBidi" w:cstheme="majorBidi"/>
          <w:sz w:val="24"/>
          <w:szCs w:val="24"/>
        </w:rPr>
        <w:t xml:space="preserve">rabbinic literature </w:t>
      </w:r>
      <w:r w:rsidR="00A62033" w:rsidRPr="00767EF1">
        <w:rPr>
          <w:rFonts w:asciiTheme="majorBidi" w:hAnsiTheme="majorBidi" w:cstheme="majorBidi"/>
          <w:sz w:val="24"/>
          <w:szCs w:val="24"/>
        </w:rPr>
        <w:t xml:space="preserve">and </w:t>
      </w:r>
      <w:r w:rsidR="00982980" w:rsidRPr="00767EF1">
        <w:rPr>
          <w:rFonts w:asciiTheme="majorBidi" w:hAnsiTheme="majorBidi" w:cstheme="majorBidi"/>
          <w:sz w:val="24"/>
          <w:szCs w:val="24"/>
        </w:rPr>
        <w:t>exegesis.</w:t>
      </w:r>
      <w:r w:rsidR="00A62033" w:rsidRPr="00767EF1">
        <w:rPr>
          <w:rStyle w:val="FootnoteReference"/>
          <w:rFonts w:asciiTheme="majorBidi" w:hAnsiTheme="majorBidi" w:cstheme="majorBidi"/>
          <w:sz w:val="24"/>
          <w:szCs w:val="24"/>
        </w:rPr>
        <w:footnoteReference w:id="3"/>
      </w:r>
    </w:p>
    <w:p w14:paraId="77BB26FA" w14:textId="22707FA5" w:rsidR="00A62033" w:rsidRPr="00767EF1" w:rsidRDefault="00077D61"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The terms “</w:t>
      </w:r>
      <w:r w:rsidRPr="00767EF1">
        <w:rPr>
          <w:rFonts w:asciiTheme="majorBidi" w:hAnsiTheme="majorBidi" w:cstheme="majorBidi"/>
          <w:i/>
          <w:iCs/>
          <w:sz w:val="24"/>
          <w:szCs w:val="24"/>
        </w:rPr>
        <w:t>p</w:t>
      </w:r>
      <w:r w:rsidR="00AD19F8"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and “</w:t>
      </w:r>
      <w:r w:rsidRPr="00767EF1">
        <w:rPr>
          <w:rFonts w:asciiTheme="majorBidi" w:hAnsiTheme="majorBidi" w:cstheme="majorBidi"/>
          <w:i/>
          <w:iCs/>
          <w:sz w:val="24"/>
          <w:szCs w:val="24"/>
        </w:rPr>
        <w:t>peshuto</w:t>
      </w:r>
      <w:r w:rsidRPr="00767EF1">
        <w:rPr>
          <w:rFonts w:asciiTheme="majorBidi" w:hAnsiTheme="majorBidi" w:cstheme="majorBidi"/>
          <w:sz w:val="24"/>
          <w:szCs w:val="24"/>
        </w:rPr>
        <w:t xml:space="preserve">” have been discussed extensively in academic literature. It is currently accepted that </w:t>
      </w:r>
      <w:r w:rsidRPr="00767EF1">
        <w:rPr>
          <w:rFonts w:asciiTheme="majorBidi" w:hAnsiTheme="majorBidi" w:cstheme="majorBidi"/>
          <w:i/>
          <w:iCs/>
          <w:sz w:val="24"/>
          <w:szCs w:val="24"/>
        </w:rPr>
        <w:t>p</w:t>
      </w:r>
      <w:r w:rsidR="00AD19F8"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xml:space="preserve"> is a</w:t>
      </w:r>
      <w:r w:rsidR="00AD19F8" w:rsidRPr="00767EF1">
        <w:rPr>
          <w:rFonts w:asciiTheme="majorBidi" w:hAnsiTheme="majorBidi" w:cstheme="majorBidi"/>
          <w:sz w:val="24"/>
          <w:szCs w:val="24"/>
        </w:rPr>
        <w:t>n</w:t>
      </w:r>
      <w:r w:rsidRPr="00767EF1">
        <w:rPr>
          <w:rFonts w:asciiTheme="majorBidi" w:hAnsiTheme="majorBidi" w:cstheme="majorBidi"/>
          <w:sz w:val="24"/>
          <w:szCs w:val="24"/>
        </w:rPr>
        <w:t xml:space="preserve"> exegetical genre based upon distinct principles. A </w:t>
      </w:r>
      <w:r w:rsidRPr="00767EF1">
        <w:rPr>
          <w:rFonts w:asciiTheme="majorBidi" w:hAnsiTheme="majorBidi" w:cstheme="majorBidi"/>
          <w:sz w:val="24"/>
          <w:szCs w:val="24"/>
        </w:rPr>
        <w:lastRenderedPageBreak/>
        <w:t xml:space="preserve">commentator </w:t>
      </w:r>
      <w:r w:rsidR="00AD19F8" w:rsidRPr="00767EF1">
        <w:rPr>
          <w:rFonts w:asciiTheme="majorBidi" w:hAnsiTheme="majorBidi" w:cstheme="majorBidi"/>
          <w:sz w:val="24"/>
          <w:szCs w:val="24"/>
        </w:rPr>
        <w:t xml:space="preserve">fully cognizant of the </w:t>
      </w:r>
      <w:r w:rsidRPr="00767EF1">
        <w:rPr>
          <w:rFonts w:asciiTheme="majorBidi" w:hAnsiTheme="majorBidi" w:cstheme="majorBidi"/>
          <w:i/>
          <w:iCs/>
          <w:sz w:val="24"/>
          <w:szCs w:val="24"/>
        </w:rPr>
        <w:t>p</w:t>
      </w:r>
      <w:r w:rsidR="00AD19F8"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xml:space="preserve"> method will interpret the text according to its </w:t>
      </w:r>
      <w:r w:rsidR="002776A5" w:rsidRPr="00767EF1">
        <w:rPr>
          <w:rFonts w:asciiTheme="majorBidi" w:hAnsiTheme="majorBidi" w:cstheme="majorBidi"/>
          <w:sz w:val="24"/>
          <w:szCs w:val="24"/>
        </w:rPr>
        <w:t>language, syntactical structure, context</w:t>
      </w:r>
      <w:r w:rsidR="0049266A" w:rsidRPr="00767EF1">
        <w:rPr>
          <w:rFonts w:asciiTheme="majorBidi" w:hAnsiTheme="majorBidi" w:cstheme="majorBidi"/>
          <w:sz w:val="24"/>
          <w:szCs w:val="24"/>
        </w:rPr>
        <w:t xml:space="preserve">, the </w:t>
      </w:r>
      <w:r w:rsidR="002776A5" w:rsidRPr="00767EF1">
        <w:rPr>
          <w:rFonts w:asciiTheme="majorBidi" w:hAnsiTheme="majorBidi" w:cstheme="majorBidi"/>
          <w:sz w:val="24"/>
          <w:szCs w:val="24"/>
        </w:rPr>
        <w:t xml:space="preserve">structure of </w:t>
      </w:r>
      <w:r w:rsidR="0049266A" w:rsidRPr="00767EF1">
        <w:rPr>
          <w:rFonts w:asciiTheme="majorBidi" w:hAnsiTheme="majorBidi" w:cstheme="majorBidi"/>
          <w:sz w:val="24"/>
          <w:szCs w:val="24"/>
        </w:rPr>
        <w:t xml:space="preserve">its </w:t>
      </w:r>
      <w:r w:rsidR="002776A5" w:rsidRPr="00767EF1">
        <w:rPr>
          <w:rFonts w:asciiTheme="majorBidi" w:hAnsiTheme="majorBidi" w:cstheme="majorBidi"/>
          <w:sz w:val="24"/>
          <w:szCs w:val="24"/>
        </w:rPr>
        <w:t>literary unit, logic and social convention (“</w:t>
      </w:r>
      <w:r w:rsidR="002776A5" w:rsidRPr="009C7795">
        <w:rPr>
          <w:rFonts w:asciiTheme="majorBidi" w:hAnsiTheme="majorBidi" w:cstheme="majorBidi"/>
          <w:i/>
          <w:iCs/>
          <w:sz w:val="24"/>
          <w:szCs w:val="24"/>
        </w:rPr>
        <w:t>derech eretz</w:t>
      </w:r>
      <w:r w:rsidR="002776A5" w:rsidRPr="00767EF1">
        <w:rPr>
          <w:rFonts w:asciiTheme="majorBidi" w:hAnsiTheme="majorBidi" w:cstheme="majorBidi"/>
          <w:sz w:val="24"/>
          <w:szCs w:val="24"/>
        </w:rPr>
        <w:t>”)</w:t>
      </w:r>
      <w:r w:rsidR="0049266A" w:rsidRPr="00767EF1">
        <w:rPr>
          <w:rFonts w:asciiTheme="majorBidi" w:hAnsiTheme="majorBidi" w:cstheme="majorBidi"/>
          <w:sz w:val="24"/>
          <w:szCs w:val="24"/>
        </w:rPr>
        <w:t xml:space="preserve"> as well in comparison to other biblical passages</w:t>
      </w:r>
      <w:r w:rsidR="002776A5" w:rsidRPr="00767EF1">
        <w:rPr>
          <w:rFonts w:asciiTheme="majorBidi" w:hAnsiTheme="majorBidi" w:cstheme="majorBidi"/>
          <w:sz w:val="24"/>
          <w:szCs w:val="24"/>
        </w:rPr>
        <w:t>.</w:t>
      </w:r>
      <w:r w:rsidR="002776A5" w:rsidRPr="00767EF1">
        <w:rPr>
          <w:rStyle w:val="FootnoteReference"/>
          <w:rFonts w:asciiTheme="majorBidi" w:hAnsiTheme="majorBidi" w:cstheme="majorBidi"/>
          <w:sz w:val="24"/>
          <w:szCs w:val="24"/>
        </w:rPr>
        <w:footnoteReference w:id="4"/>
      </w:r>
      <w:r w:rsidR="002776A5" w:rsidRPr="00767EF1">
        <w:rPr>
          <w:rFonts w:asciiTheme="majorBidi" w:hAnsiTheme="majorBidi" w:cstheme="majorBidi"/>
          <w:sz w:val="24"/>
          <w:szCs w:val="24"/>
        </w:rPr>
        <w:t xml:space="preserve"> </w:t>
      </w:r>
      <w:r w:rsidR="00317403" w:rsidRPr="00767EF1">
        <w:rPr>
          <w:rFonts w:asciiTheme="majorBidi" w:hAnsiTheme="majorBidi" w:cstheme="majorBidi"/>
          <w:sz w:val="24"/>
          <w:szCs w:val="24"/>
        </w:rPr>
        <w:t>This definition</w:t>
      </w:r>
      <w:r w:rsidR="003100DC" w:rsidRPr="00767EF1">
        <w:rPr>
          <w:rFonts w:asciiTheme="majorBidi" w:hAnsiTheme="majorBidi" w:cstheme="majorBidi"/>
          <w:sz w:val="24"/>
          <w:szCs w:val="24"/>
        </w:rPr>
        <w:t xml:space="preserve">, a </w:t>
      </w:r>
      <w:r w:rsidR="00477133" w:rsidRPr="00767EF1">
        <w:rPr>
          <w:rFonts w:asciiTheme="majorBidi" w:hAnsiTheme="majorBidi" w:cstheme="majorBidi"/>
          <w:sz w:val="24"/>
          <w:szCs w:val="24"/>
        </w:rPr>
        <w:t>synopsis</w:t>
      </w:r>
      <w:r w:rsidR="003100DC" w:rsidRPr="00767EF1">
        <w:rPr>
          <w:rFonts w:asciiTheme="majorBidi" w:hAnsiTheme="majorBidi" w:cstheme="majorBidi"/>
          <w:sz w:val="24"/>
          <w:szCs w:val="24"/>
        </w:rPr>
        <w:t xml:space="preserve"> of academic research, corresponds to the methodology of several prominent medieval commentators, </w:t>
      </w:r>
      <w:r w:rsidR="0049266A" w:rsidRPr="00767EF1">
        <w:rPr>
          <w:rFonts w:asciiTheme="majorBidi" w:hAnsiTheme="majorBidi" w:cstheme="majorBidi"/>
          <w:sz w:val="24"/>
          <w:szCs w:val="24"/>
        </w:rPr>
        <w:t xml:space="preserve">first and foremost </w:t>
      </w:r>
      <w:r w:rsidR="003100DC" w:rsidRPr="00767EF1">
        <w:rPr>
          <w:rFonts w:asciiTheme="majorBidi" w:hAnsiTheme="majorBidi" w:cstheme="majorBidi"/>
          <w:sz w:val="24"/>
          <w:szCs w:val="24"/>
        </w:rPr>
        <w:t>the Rashbam (Samuel ben Meir) considered by academic scholars to be the exegete who</w:t>
      </w:r>
      <w:r w:rsidR="009C7795">
        <w:rPr>
          <w:rFonts w:asciiTheme="majorBidi" w:hAnsiTheme="majorBidi" w:cstheme="majorBidi"/>
          <w:sz w:val="24"/>
          <w:szCs w:val="24"/>
        </w:rPr>
        <w:t>,</w:t>
      </w:r>
      <w:r w:rsidR="003100DC" w:rsidRPr="00767EF1">
        <w:rPr>
          <w:rFonts w:asciiTheme="majorBidi" w:hAnsiTheme="majorBidi" w:cstheme="majorBidi"/>
          <w:sz w:val="24"/>
          <w:szCs w:val="24"/>
        </w:rPr>
        <w:t xml:space="preserve"> more than any other</w:t>
      </w:r>
      <w:r w:rsidR="009C7795">
        <w:rPr>
          <w:rFonts w:asciiTheme="majorBidi" w:hAnsiTheme="majorBidi" w:cstheme="majorBidi"/>
          <w:sz w:val="24"/>
          <w:szCs w:val="24"/>
        </w:rPr>
        <w:t>,</w:t>
      </w:r>
      <w:r w:rsidR="003100DC" w:rsidRPr="00767EF1">
        <w:rPr>
          <w:rFonts w:asciiTheme="majorBidi" w:hAnsiTheme="majorBidi" w:cstheme="majorBidi"/>
          <w:sz w:val="24"/>
          <w:szCs w:val="24"/>
        </w:rPr>
        <w:t xml:space="preserve"> </w:t>
      </w:r>
      <w:commentRangeStart w:id="2"/>
      <w:r w:rsidR="00CD68D7" w:rsidRPr="00767EF1">
        <w:rPr>
          <w:rFonts w:asciiTheme="majorBidi" w:hAnsiTheme="majorBidi" w:cstheme="majorBidi"/>
          <w:sz w:val="24"/>
          <w:szCs w:val="24"/>
          <w:highlight w:val="yellow"/>
          <w:rtl/>
        </w:rPr>
        <w:t xml:space="preserve"> </w:t>
      </w:r>
      <w:r w:rsidR="00CD68D7" w:rsidRPr="00767EF1">
        <w:rPr>
          <w:rFonts w:asciiTheme="majorBidi" w:hAnsiTheme="majorBidi" w:cstheme="majorBidi"/>
          <w:sz w:val="24"/>
          <w:szCs w:val="24"/>
          <w:highlight w:val="yellow"/>
        </w:rPr>
        <w:t xml:space="preserve">identified </w:t>
      </w:r>
      <w:commentRangeEnd w:id="2"/>
      <w:r w:rsidR="00CD68D7" w:rsidRPr="00767EF1">
        <w:rPr>
          <w:rStyle w:val="CommentReference"/>
          <w:rFonts w:asciiTheme="majorBidi" w:hAnsiTheme="majorBidi" w:cstheme="majorBidi"/>
          <w:sz w:val="24"/>
          <w:szCs w:val="24"/>
          <w:highlight w:val="yellow"/>
        </w:rPr>
        <w:commentReference w:id="2"/>
      </w:r>
      <w:r w:rsidR="003100DC" w:rsidRPr="00767EF1">
        <w:rPr>
          <w:rFonts w:asciiTheme="majorBidi" w:hAnsiTheme="majorBidi" w:cstheme="majorBidi"/>
          <w:sz w:val="24"/>
          <w:szCs w:val="24"/>
        </w:rPr>
        <w:t xml:space="preserve">the methodological principles that </w:t>
      </w:r>
      <w:r w:rsidR="00477133" w:rsidRPr="00767EF1">
        <w:rPr>
          <w:rFonts w:asciiTheme="majorBidi" w:hAnsiTheme="majorBidi" w:cstheme="majorBidi"/>
          <w:sz w:val="24"/>
          <w:szCs w:val="24"/>
        </w:rPr>
        <w:t>characterize</w:t>
      </w:r>
      <w:r w:rsidR="003100DC" w:rsidRPr="00767EF1">
        <w:rPr>
          <w:rFonts w:asciiTheme="majorBidi" w:hAnsiTheme="majorBidi" w:cstheme="majorBidi"/>
          <w:sz w:val="24"/>
          <w:szCs w:val="24"/>
        </w:rPr>
        <w:t xml:space="preserve"> </w:t>
      </w:r>
      <w:r w:rsidR="003100DC" w:rsidRPr="00767EF1">
        <w:rPr>
          <w:rFonts w:asciiTheme="majorBidi" w:hAnsiTheme="majorBidi" w:cstheme="majorBidi"/>
          <w:i/>
          <w:iCs/>
          <w:sz w:val="24"/>
          <w:szCs w:val="24"/>
        </w:rPr>
        <w:t>p</w:t>
      </w:r>
      <w:r w:rsidR="0049266A" w:rsidRPr="00767EF1">
        <w:rPr>
          <w:rFonts w:asciiTheme="majorBidi" w:hAnsiTheme="majorBidi" w:cstheme="majorBidi"/>
          <w:i/>
          <w:iCs/>
          <w:sz w:val="24"/>
          <w:szCs w:val="24"/>
        </w:rPr>
        <w:t>e</w:t>
      </w:r>
      <w:r w:rsidR="003100DC" w:rsidRPr="00767EF1">
        <w:rPr>
          <w:rFonts w:asciiTheme="majorBidi" w:hAnsiTheme="majorBidi" w:cstheme="majorBidi"/>
          <w:i/>
          <w:iCs/>
          <w:sz w:val="24"/>
          <w:szCs w:val="24"/>
        </w:rPr>
        <w:t>shat</w:t>
      </w:r>
      <w:r w:rsidR="003100DC" w:rsidRPr="00767EF1">
        <w:rPr>
          <w:rFonts w:asciiTheme="majorBidi" w:hAnsiTheme="majorBidi" w:cstheme="majorBidi"/>
          <w:sz w:val="24"/>
          <w:szCs w:val="24"/>
        </w:rPr>
        <w:t xml:space="preserve"> exegesis. </w:t>
      </w:r>
      <w:r w:rsidR="00CD68D7" w:rsidRPr="00767EF1">
        <w:rPr>
          <w:rFonts w:asciiTheme="majorBidi" w:hAnsiTheme="majorBidi" w:cstheme="majorBidi"/>
          <w:sz w:val="24"/>
          <w:szCs w:val="24"/>
        </w:rPr>
        <w:t>Other exegetes who used the terms “</w:t>
      </w:r>
      <w:r w:rsidR="00CD68D7" w:rsidRPr="00767EF1">
        <w:rPr>
          <w:rFonts w:asciiTheme="majorBidi" w:hAnsiTheme="majorBidi" w:cstheme="majorBidi"/>
          <w:i/>
          <w:iCs/>
          <w:sz w:val="24"/>
          <w:szCs w:val="24"/>
        </w:rPr>
        <w:t>peshat</w:t>
      </w:r>
      <w:r w:rsidR="00CD68D7" w:rsidRPr="00767EF1">
        <w:rPr>
          <w:rFonts w:asciiTheme="majorBidi" w:hAnsiTheme="majorBidi" w:cstheme="majorBidi"/>
          <w:sz w:val="24"/>
          <w:szCs w:val="24"/>
        </w:rPr>
        <w:t>” and “</w:t>
      </w:r>
      <w:r w:rsidR="00CD68D7" w:rsidRPr="00767EF1">
        <w:rPr>
          <w:rFonts w:asciiTheme="majorBidi" w:hAnsiTheme="majorBidi" w:cstheme="majorBidi"/>
          <w:i/>
          <w:iCs/>
          <w:sz w:val="24"/>
          <w:szCs w:val="24"/>
        </w:rPr>
        <w:t>peshuto</w:t>
      </w:r>
      <w:r w:rsidR="00CD68D7" w:rsidRPr="00767EF1">
        <w:rPr>
          <w:rFonts w:asciiTheme="majorBidi" w:hAnsiTheme="majorBidi" w:cstheme="majorBidi"/>
          <w:sz w:val="24"/>
          <w:szCs w:val="24"/>
        </w:rPr>
        <w:t>” were aware of only some of its principles</w:t>
      </w:r>
      <w:r w:rsidR="009C7795">
        <w:rPr>
          <w:rFonts w:asciiTheme="majorBidi" w:hAnsiTheme="majorBidi" w:cstheme="majorBidi"/>
          <w:sz w:val="24"/>
          <w:szCs w:val="24"/>
        </w:rPr>
        <w:t>,</w:t>
      </w:r>
      <w:r w:rsidR="00CD68D7" w:rsidRPr="00767EF1">
        <w:rPr>
          <w:rFonts w:asciiTheme="majorBidi" w:hAnsiTheme="majorBidi" w:cstheme="majorBidi"/>
          <w:sz w:val="24"/>
          <w:szCs w:val="24"/>
        </w:rPr>
        <w:t xml:space="preserve"> in varying degrees of precision. </w:t>
      </w:r>
    </w:p>
    <w:p w14:paraId="5DC4DCB5" w14:textId="645142E6" w:rsidR="00CD68D7" w:rsidRPr="00767EF1" w:rsidRDefault="00CD68D7"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The fixed structure of the </w:t>
      </w:r>
      <w:r w:rsidRPr="00767EF1">
        <w:rPr>
          <w:rFonts w:asciiTheme="majorBidi" w:hAnsiTheme="majorBidi" w:cstheme="majorBidi"/>
          <w:i/>
          <w:iCs/>
          <w:sz w:val="24"/>
          <w:szCs w:val="24"/>
        </w:rPr>
        <w:t>p</w:t>
      </w:r>
      <w:r w:rsidR="0049266A"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xml:space="preserve"> commentaries and points of similarity in exegetical methodology define this literary exegetical genre and distinguish it from the biblical exegesis in classical ra</w:t>
      </w:r>
      <w:r w:rsidR="00C3683E" w:rsidRPr="00767EF1">
        <w:rPr>
          <w:rFonts w:asciiTheme="majorBidi" w:hAnsiTheme="majorBidi" w:cstheme="majorBidi"/>
          <w:sz w:val="24"/>
          <w:szCs w:val="24"/>
        </w:rPr>
        <w:t>bb</w:t>
      </w:r>
      <w:r w:rsidRPr="00767EF1">
        <w:rPr>
          <w:rFonts w:asciiTheme="majorBidi" w:hAnsiTheme="majorBidi" w:cstheme="majorBidi"/>
          <w:sz w:val="24"/>
          <w:szCs w:val="24"/>
        </w:rPr>
        <w:t xml:space="preserve">inic literature. </w:t>
      </w:r>
      <w:r w:rsidR="00A81285" w:rsidRPr="00767EF1">
        <w:rPr>
          <w:rFonts w:asciiTheme="majorBidi" w:hAnsiTheme="majorBidi" w:cstheme="majorBidi"/>
          <w:sz w:val="24"/>
          <w:szCs w:val="24"/>
        </w:rPr>
        <w:t xml:space="preserve">It is true that in the vast corpus of rabbinic literature it is possible to find exegetical </w:t>
      </w:r>
      <w:r w:rsidR="00801044">
        <w:rPr>
          <w:rFonts w:asciiTheme="majorBidi" w:hAnsiTheme="majorBidi" w:cstheme="majorBidi"/>
          <w:sz w:val="24"/>
          <w:szCs w:val="24"/>
        </w:rPr>
        <w:t>explanations</w:t>
      </w:r>
      <w:r w:rsidR="00A81285" w:rsidRPr="00767EF1">
        <w:rPr>
          <w:rFonts w:asciiTheme="majorBidi" w:hAnsiTheme="majorBidi" w:cstheme="majorBidi"/>
          <w:sz w:val="24"/>
          <w:szCs w:val="24"/>
        </w:rPr>
        <w:t xml:space="preserve"> that reflect </w:t>
      </w:r>
      <w:r w:rsidR="00C3683E" w:rsidRPr="00767EF1">
        <w:rPr>
          <w:rFonts w:asciiTheme="majorBidi" w:hAnsiTheme="majorBidi" w:cstheme="majorBidi"/>
          <w:sz w:val="24"/>
          <w:szCs w:val="24"/>
        </w:rPr>
        <w:t xml:space="preserve">an </w:t>
      </w:r>
      <w:r w:rsidR="00A81285" w:rsidRPr="00767EF1">
        <w:rPr>
          <w:rFonts w:asciiTheme="majorBidi" w:hAnsiTheme="majorBidi" w:cstheme="majorBidi"/>
          <w:sz w:val="24"/>
          <w:szCs w:val="24"/>
        </w:rPr>
        <w:t xml:space="preserve">adherence to </w:t>
      </w:r>
      <w:r w:rsidR="00A81285" w:rsidRPr="00767EF1">
        <w:rPr>
          <w:rFonts w:asciiTheme="majorBidi" w:hAnsiTheme="majorBidi" w:cstheme="majorBidi"/>
          <w:i/>
          <w:iCs/>
          <w:sz w:val="24"/>
          <w:szCs w:val="24"/>
        </w:rPr>
        <w:t>p</w:t>
      </w:r>
      <w:r w:rsidR="00C3683E" w:rsidRPr="00767EF1">
        <w:rPr>
          <w:rFonts w:asciiTheme="majorBidi" w:hAnsiTheme="majorBidi" w:cstheme="majorBidi"/>
          <w:i/>
          <w:iCs/>
          <w:sz w:val="24"/>
          <w:szCs w:val="24"/>
        </w:rPr>
        <w:t>e</w:t>
      </w:r>
      <w:r w:rsidR="00A81285" w:rsidRPr="00767EF1">
        <w:rPr>
          <w:rFonts w:asciiTheme="majorBidi" w:hAnsiTheme="majorBidi" w:cstheme="majorBidi"/>
          <w:i/>
          <w:iCs/>
          <w:sz w:val="24"/>
          <w:szCs w:val="24"/>
        </w:rPr>
        <w:t>shat</w:t>
      </w:r>
      <w:r w:rsidR="00A81285" w:rsidRPr="00767EF1">
        <w:rPr>
          <w:rFonts w:asciiTheme="majorBidi" w:hAnsiTheme="majorBidi" w:cstheme="majorBidi"/>
          <w:sz w:val="24"/>
          <w:szCs w:val="24"/>
        </w:rPr>
        <w:t xml:space="preserve"> methodology. Several academic scholars </w:t>
      </w:r>
      <w:r w:rsidR="00801044">
        <w:rPr>
          <w:rFonts w:asciiTheme="majorBidi" w:hAnsiTheme="majorBidi" w:cstheme="majorBidi"/>
          <w:sz w:val="24"/>
          <w:szCs w:val="24"/>
        </w:rPr>
        <w:t xml:space="preserve">have </w:t>
      </w:r>
      <w:r w:rsidR="00A81285" w:rsidRPr="00767EF1">
        <w:rPr>
          <w:rFonts w:asciiTheme="majorBidi" w:hAnsiTheme="majorBidi" w:cstheme="majorBidi"/>
          <w:sz w:val="24"/>
          <w:szCs w:val="24"/>
        </w:rPr>
        <w:t>assiduously gathered these sources.</w:t>
      </w:r>
      <w:r w:rsidR="00A81285" w:rsidRPr="00767EF1">
        <w:rPr>
          <w:rStyle w:val="FootnoteReference"/>
          <w:rFonts w:asciiTheme="majorBidi" w:hAnsiTheme="majorBidi" w:cstheme="majorBidi"/>
          <w:sz w:val="24"/>
          <w:szCs w:val="24"/>
        </w:rPr>
        <w:footnoteReference w:id="5"/>
      </w:r>
      <w:r w:rsidR="00055252" w:rsidRPr="00767EF1">
        <w:rPr>
          <w:rFonts w:asciiTheme="majorBidi" w:hAnsiTheme="majorBidi" w:cstheme="majorBidi"/>
          <w:sz w:val="24"/>
          <w:szCs w:val="24"/>
        </w:rPr>
        <w:t xml:space="preserve"> However, these ar</w:t>
      </w:r>
      <w:r w:rsidR="00C3683E" w:rsidRPr="00767EF1">
        <w:rPr>
          <w:rFonts w:asciiTheme="majorBidi" w:hAnsiTheme="majorBidi" w:cstheme="majorBidi"/>
          <w:sz w:val="24"/>
          <w:szCs w:val="24"/>
        </w:rPr>
        <w:t>e</w:t>
      </w:r>
      <w:r w:rsidR="00055252" w:rsidRPr="00767EF1">
        <w:rPr>
          <w:rFonts w:asciiTheme="majorBidi" w:hAnsiTheme="majorBidi" w:cstheme="majorBidi"/>
          <w:sz w:val="24"/>
          <w:szCs w:val="24"/>
        </w:rPr>
        <w:t xml:space="preserve"> individual</w:t>
      </w:r>
      <w:r w:rsidR="00C3683E" w:rsidRPr="00767EF1">
        <w:rPr>
          <w:rFonts w:asciiTheme="majorBidi" w:hAnsiTheme="majorBidi" w:cstheme="majorBidi"/>
          <w:sz w:val="24"/>
          <w:szCs w:val="24"/>
        </w:rPr>
        <w:t>,</w:t>
      </w:r>
      <w:r w:rsidR="00055252" w:rsidRPr="00767EF1">
        <w:rPr>
          <w:rFonts w:asciiTheme="majorBidi" w:hAnsiTheme="majorBidi" w:cstheme="majorBidi"/>
          <w:sz w:val="24"/>
          <w:szCs w:val="24"/>
        </w:rPr>
        <w:t xml:space="preserve"> random exegetical comments scattered throughout various works</w:t>
      </w:r>
      <w:r w:rsidR="00801044">
        <w:rPr>
          <w:rFonts w:asciiTheme="majorBidi" w:hAnsiTheme="majorBidi" w:cstheme="majorBidi"/>
          <w:sz w:val="24"/>
          <w:szCs w:val="24"/>
        </w:rPr>
        <w:t xml:space="preserve"> and </w:t>
      </w:r>
      <w:r w:rsidR="00055252" w:rsidRPr="00767EF1">
        <w:rPr>
          <w:rFonts w:asciiTheme="majorBidi" w:hAnsiTheme="majorBidi" w:cstheme="majorBidi"/>
          <w:sz w:val="24"/>
          <w:szCs w:val="24"/>
        </w:rPr>
        <w:t>lacking a defined or fixed structure and</w:t>
      </w:r>
      <w:r w:rsidR="00C3683E" w:rsidRPr="00767EF1">
        <w:rPr>
          <w:rFonts w:asciiTheme="majorBidi" w:hAnsiTheme="majorBidi" w:cstheme="majorBidi"/>
          <w:sz w:val="24"/>
          <w:szCs w:val="24"/>
        </w:rPr>
        <w:t>,</w:t>
      </w:r>
      <w:r w:rsidR="00055252" w:rsidRPr="00767EF1">
        <w:rPr>
          <w:rFonts w:asciiTheme="majorBidi" w:hAnsiTheme="majorBidi" w:cstheme="majorBidi"/>
          <w:sz w:val="24"/>
          <w:szCs w:val="24"/>
        </w:rPr>
        <w:t xml:space="preserve"> in most cases</w:t>
      </w:r>
      <w:r w:rsidR="00C3683E" w:rsidRPr="00767EF1">
        <w:rPr>
          <w:rFonts w:asciiTheme="majorBidi" w:hAnsiTheme="majorBidi" w:cstheme="majorBidi"/>
          <w:sz w:val="24"/>
          <w:szCs w:val="24"/>
        </w:rPr>
        <w:t>,</w:t>
      </w:r>
      <w:r w:rsidR="00055252" w:rsidRPr="00767EF1">
        <w:rPr>
          <w:rFonts w:asciiTheme="majorBidi" w:hAnsiTheme="majorBidi" w:cstheme="majorBidi"/>
          <w:sz w:val="24"/>
          <w:szCs w:val="24"/>
        </w:rPr>
        <w:t xml:space="preserve"> methodological awareness. The p</w:t>
      </w:r>
      <w:r w:rsidR="00C3683E" w:rsidRPr="00767EF1">
        <w:rPr>
          <w:rFonts w:asciiTheme="majorBidi" w:hAnsiTheme="majorBidi" w:cstheme="majorBidi"/>
          <w:sz w:val="24"/>
          <w:szCs w:val="24"/>
        </w:rPr>
        <w:t xml:space="preserve">revalent </w:t>
      </w:r>
      <w:r w:rsidR="00055252" w:rsidRPr="00767EF1">
        <w:rPr>
          <w:rFonts w:asciiTheme="majorBidi" w:hAnsiTheme="majorBidi" w:cstheme="majorBidi"/>
          <w:sz w:val="24"/>
          <w:szCs w:val="24"/>
        </w:rPr>
        <w:t xml:space="preserve">exegetical methodology in classical rabbinic literature </w:t>
      </w:r>
      <w:r w:rsidR="00407499" w:rsidRPr="00767EF1">
        <w:rPr>
          <w:rFonts w:asciiTheme="majorBidi" w:hAnsiTheme="majorBidi" w:cstheme="majorBidi"/>
          <w:sz w:val="24"/>
          <w:szCs w:val="24"/>
        </w:rPr>
        <w:t xml:space="preserve">differs in its goals and methods from the </w:t>
      </w:r>
      <w:r w:rsidR="00407499" w:rsidRPr="00767EF1">
        <w:rPr>
          <w:rFonts w:asciiTheme="majorBidi" w:hAnsiTheme="majorBidi" w:cstheme="majorBidi"/>
          <w:i/>
          <w:iCs/>
          <w:sz w:val="24"/>
          <w:szCs w:val="24"/>
        </w:rPr>
        <w:t>p</w:t>
      </w:r>
      <w:r w:rsidR="00C3683E" w:rsidRPr="00767EF1">
        <w:rPr>
          <w:rFonts w:asciiTheme="majorBidi" w:hAnsiTheme="majorBidi" w:cstheme="majorBidi"/>
          <w:i/>
          <w:iCs/>
          <w:sz w:val="24"/>
          <w:szCs w:val="24"/>
        </w:rPr>
        <w:t>e</w:t>
      </w:r>
      <w:r w:rsidR="00407499" w:rsidRPr="00767EF1">
        <w:rPr>
          <w:rFonts w:asciiTheme="majorBidi" w:hAnsiTheme="majorBidi" w:cstheme="majorBidi"/>
          <w:i/>
          <w:iCs/>
          <w:sz w:val="24"/>
          <w:szCs w:val="24"/>
        </w:rPr>
        <w:t>shat</w:t>
      </w:r>
      <w:r w:rsidR="00407499" w:rsidRPr="00767EF1">
        <w:rPr>
          <w:rFonts w:asciiTheme="majorBidi" w:hAnsiTheme="majorBidi" w:cstheme="majorBidi"/>
          <w:sz w:val="24"/>
          <w:szCs w:val="24"/>
        </w:rPr>
        <w:t xml:space="preserve"> approach. It is </w:t>
      </w:r>
      <w:r w:rsidR="00C3683E" w:rsidRPr="00767EF1">
        <w:rPr>
          <w:rFonts w:asciiTheme="majorBidi" w:hAnsiTheme="majorBidi" w:cstheme="majorBidi"/>
          <w:sz w:val="24"/>
          <w:szCs w:val="24"/>
        </w:rPr>
        <w:t xml:space="preserve">best </w:t>
      </w:r>
      <w:r w:rsidR="00407499" w:rsidRPr="00767EF1">
        <w:rPr>
          <w:rFonts w:asciiTheme="majorBidi" w:hAnsiTheme="majorBidi" w:cstheme="majorBidi"/>
          <w:sz w:val="24"/>
          <w:szCs w:val="24"/>
        </w:rPr>
        <w:t>define</w:t>
      </w:r>
      <w:r w:rsidR="00C3683E" w:rsidRPr="00767EF1">
        <w:rPr>
          <w:rFonts w:asciiTheme="majorBidi" w:hAnsiTheme="majorBidi" w:cstheme="majorBidi"/>
          <w:sz w:val="24"/>
          <w:szCs w:val="24"/>
        </w:rPr>
        <w:t>d</w:t>
      </w:r>
      <w:r w:rsidR="00407499" w:rsidRPr="00767EF1">
        <w:rPr>
          <w:rFonts w:asciiTheme="majorBidi" w:hAnsiTheme="majorBidi" w:cstheme="majorBidi"/>
          <w:sz w:val="24"/>
          <w:szCs w:val="24"/>
        </w:rPr>
        <w:t xml:space="preserve"> </w:t>
      </w:r>
      <w:r w:rsidR="00C3683E" w:rsidRPr="00767EF1">
        <w:rPr>
          <w:rFonts w:asciiTheme="majorBidi" w:hAnsiTheme="majorBidi" w:cstheme="majorBidi"/>
          <w:sz w:val="24"/>
          <w:szCs w:val="24"/>
        </w:rPr>
        <w:t>by what it is not:</w:t>
      </w:r>
      <w:r w:rsidR="006473A9" w:rsidRPr="00767EF1">
        <w:rPr>
          <w:rStyle w:val="FootnoteReference"/>
          <w:rFonts w:asciiTheme="majorBidi" w:hAnsiTheme="majorBidi" w:cstheme="majorBidi"/>
          <w:sz w:val="24"/>
          <w:szCs w:val="24"/>
        </w:rPr>
        <w:footnoteReference w:id="6"/>
      </w:r>
      <w:r w:rsidR="00EA4899" w:rsidRPr="00767EF1">
        <w:rPr>
          <w:rFonts w:asciiTheme="majorBidi" w:hAnsiTheme="majorBidi" w:cstheme="majorBidi"/>
          <w:sz w:val="24"/>
          <w:szCs w:val="24"/>
        </w:rPr>
        <w:t xml:space="preserve"> </w:t>
      </w:r>
      <w:r w:rsidR="00C3683E" w:rsidRPr="00767EF1">
        <w:rPr>
          <w:rFonts w:asciiTheme="majorBidi" w:hAnsiTheme="majorBidi" w:cstheme="majorBidi"/>
          <w:sz w:val="24"/>
          <w:szCs w:val="24"/>
        </w:rPr>
        <w:t>i</w:t>
      </w:r>
      <w:r w:rsidR="00EA4899" w:rsidRPr="00767EF1">
        <w:rPr>
          <w:rFonts w:asciiTheme="majorBidi" w:hAnsiTheme="majorBidi" w:cstheme="majorBidi"/>
          <w:sz w:val="24"/>
          <w:szCs w:val="24"/>
        </w:rPr>
        <w:t xml:space="preserve">n contrast to the </w:t>
      </w:r>
      <w:r w:rsidR="00EA4899" w:rsidRPr="00767EF1">
        <w:rPr>
          <w:rFonts w:asciiTheme="majorBidi" w:hAnsiTheme="majorBidi" w:cstheme="majorBidi"/>
          <w:i/>
          <w:iCs/>
          <w:sz w:val="24"/>
          <w:szCs w:val="24"/>
        </w:rPr>
        <w:t>p</w:t>
      </w:r>
      <w:r w:rsidR="00C3683E" w:rsidRPr="00767EF1">
        <w:rPr>
          <w:rFonts w:asciiTheme="majorBidi" w:hAnsiTheme="majorBidi" w:cstheme="majorBidi"/>
          <w:i/>
          <w:iCs/>
          <w:sz w:val="24"/>
          <w:szCs w:val="24"/>
        </w:rPr>
        <w:t>e</w:t>
      </w:r>
      <w:r w:rsidR="00EA4899" w:rsidRPr="00767EF1">
        <w:rPr>
          <w:rFonts w:asciiTheme="majorBidi" w:hAnsiTheme="majorBidi" w:cstheme="majorBidi"/>
          <w:i/>
          <w:iCs/>
          <w:sz w:val="24"/>
          <w:szCs w:val="24"/>
        </w:rPr>
        <w:t>sh</w:t>
      </w:r>
      <w:r w:rsidR="00C3683E" w:rsidRPr="00767EF1">
        <w:rPr>
          <w:rFonts w:asciiTheme="majorBidi" w:hAnsiTheme="majorBidi" w:cstheme="majorBidi"/>
          <w:i/>
          <w:iCs/>
          <w:sz w:val="24"/>
          <w:szCs w:val="24"/>
        </w:rPr>
        <w:t>a</w:t>
      </w:r>
      <w:r w:rsidR="00EA4899" w:rsidRPr="00767EF1">
        <w:rPr>
          <w:rFonts w:asciiTheme="majorBidi" w:hAnsiTheme="majorBidi" w:cstheme="majorBidi"/>
          <w:i/>
          <w:iCs/>
          <w:sz w:val="24"/>
          <w:szCs w:val="24"/>
        </w:rPr>
        <w:t>t</w:t>
      </w:r>
      <w:r w:rsidR="00EA4899" w:rsidRPr="00767EF1">
        <w:rPr>
          <w:rFonts w:asciiTheme="majorBidi" w:hAnsiTheme="majorBidi" w:cstheme="majorBidi"/>
          <w:sz w:val="24"/>
          <w:szCs w:val="24"/>
        </w:rPr>
        <w:t xml:space="preserve"> commentators, the sages do not necessarily rely upon the language of the text, its syntax, context, the literary unit, literary genre, logic or rational</w:t>
      </w:r>
      <w:r w:rsidR="00801044">
        <w:rPr>
          <w:rFonts w:asciiTheme="majorBidi" w:hAnsiTheme="majorBidi" w:cstheme="majorBidi"/>
          <w:sz w:val="24"/>
          <w:szCs w:val="24"/>
        </w:rPr>
        <w:t>ity.</w:t>
      </w:r>
      <w:r w:rsidR="00EA4899" w:rsidRPr="00767EF1">
        <w:rPr>
          <w:rFonts w:asciiTheme="majorBidi" w:hAnsiTheme="majorBidi" w:cstheme="majorBidi"/>
          <w:sz w:val="24"/>
          <w:szCs w:val="24"/>
        </w:rPr>
        <w:t xml:space="preserve"> The </w:t>
      </w:r>
      <w:r w:rsidR="00EA4899" w:rsidRPr="00767EF1">
        <w:rPr>
          <w:rFonts w:asciiTheme="majorBidi" w:hAnsiTheme="majorBidi" w:cstheme="majorBidi"/>
          <w:sz w:val="24"/>
          <w:szCs w:val="24"/>
        </w:rPr>
        <w:lastRenderedPageBreak/>
        <w:t>sages</w:t>
      </w:r>
      <w:r w:rsidR="00C3683E" w:rsidRPr="00767EF1">
        <w:rPr>
          <w:rFonts w:asciiTheme="majorBidi" w:hAnsiTheme="majorBidi" w:cstheme="majorBidi"/>
          <w:sz w:val="24"/>
          <w:szCs w:val="24"/>
        </w:rPr>
        <w:t>,</w:t>
      </w:r>
      <w:r w:rsidR="00EA4899" w:rsidRPr="00767EF1">
        <w:rPr>
          <w:rFonts w:asciiTheme="majorBidi" w:hAnsiTheme="majorBidi" w:cstheme="majorBidi"/>
          <w:sz w:val="24"/>
          <w:szCs w:val="24"/>
        </w:rPr>
        <w:t xml:space="preserve"> known for their methodological flexibility and creativity</w:t>
      </w:r>
      <w:r w:rsidR="00C3683E" w:rsidRPr="00767EF1">
        <w:rPr>
          <w:rFonts w:asciiTheme="majorBidi" w:hAnsiTheme="majorBidi" w:cstheme="majorBidi"/>
          <w:sz w:val="24"/>
          <w:szCs w:val="24"/>
        </w:rPr>
        <w:t>,</w:t>
      </w:r>
      <w:r w:rsidR="00EA4899" w:rsidRPr="00767EF1">
        <w:rPr>
          <w:rFonts w:asciiTheme="majorBidi" w:hAnsiTheme="majorBidi" w:cstheme="majorBidi"/>
          <w:sz w:val="24"/>
          <w:szCs w:val="24"/>
        </w:rPr>
        <w:t xml:space="preserve"> </w:t>
      </w:r>
      <w:r w:rsidR="00801044">
        <w:rPr>
          <w:rFonts w:asciiTheme="majorBidi" w:hAnsiTheme="majorBidi" w:cstheme="majorBidi"/>
          <w:sz w:val="24"/>
          <w:szCs w:val="24"/>
        </w:rPr>
        <w:t xml:space="preserve">either made </w:t>
      </w:r>
      <w:r w:rsidR="00314CDE" w:rsidRPr="00767EF1">
        <w:rPr>
          <w:rFonts w:asciiTheme="majorBidi" w:hAnsiTheme="majorBidi" w:cstheme="majorBidi"/>
          <w:sz w:val="24"/>
          <w:szCs w:val="24"/>
        </w:rPr>
        <w:t xml:space="preserve">use of some of these </w:t>
      </w:r>
      <w:r w:rsidR="00EA4899" w:rsidRPr="00767EF1">
        <w:rPr>
          <w:rFonts w:asciiTheme="majorBidi" w:hAnsiTheme="majorBidi" w:cstheme="majorBidi"/>
          <w:sz w:val="24"/>
          <w:szCs w:val="24"/>
        </w:rPr>
        <w:t>principles</w:t>
      </w:r>
      <w:r w:rsidR="00314CDE" w:rsidRPr="00767EF1">
        <w:rPr>
          <w:rFonts w:asciiTheme="majorBidi" w:hAnsiTheme="majorBidi" w:cstheme="majorBidi"/>
          <w:sz w:val="24"/>
          <w:szCs w:val="24"/>
        </w:rPr>
        <w:t xml:space="preserve"> or ignore</w:t>
      </w:r>
      <w:r w:rsidR="00801044">
        <w:rPr>
          <w:rFonts w:asciiTheme="majorBidi" w:hAnsiTheme="majorBidi" w:cstheme="majorBidi"/>
          <w:sz w:val="24"/>
          <w:szCs w:val="24"/>
        </w:rPr>
        <w:t>d</w:t>
      </w:r>
      <w:r w:rsidR="00314CDE" w:rsidRPr="00767EF1">
        <w:rPr>
          <w:rFonts w:asciiTheme="majorBidi" w:hAnsiTheme="majorBidi" w:cstheme="majorBidi"/>
          <w:sz w:val="24"/>
          <w:szCs w:val="24"/>
        </w:rPr>
        <w:t xml:space="preserve"> them, in accordance with their hermeneutical goals in each specific case. </w:t>
      </w:r>
    </w:p>
    <w:p w14:paraId="48D630BC" w14:textId="00F31DF9" w:rsidR="00775D48" w:rsidRPr="00767EF1" w:rsidRDefault="00775D48"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As the </w:t>
      </w:r>
      <w:r w:rsidRPr="00767EF1">
        <w:rPr>
          <w:rFonts w:asciiTheme="majorBidi" w:hAnsiTheme="majorBidi" w:cstheme="majorBidi"/>
          <w:i/>
          <w:iCs/>
          <w:sz w:val="24"/>
          <w:szCs w:val="24"/>
        </w:rPr>
        <w:t>p</w:t>
      </w:r>
      <w:r w:rsidR="00C3683E"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xml:space="preserve"> methodology became more fixed and established, the use of the terms “</w:t>
      </w:r>
      <w:r w:rsidRPr="00767EF1">
        <w:rPr>
          <w:rFonts w:asciiTheme="majorBidi" w:hAnsiTheme="majorBidi" w:cstheme="majorBidi"/>
          <w:i/>
          <w:iCs/>
          <w:sz w:val="24"/>
          <w:szCs w:val="24"/>
        </w:rPr>
        <w:t>p</w:t>
      </w:r>
      <w:r w:rsidR="00C3683E"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xml:space="preserve">” and </w:t>
      </w:r>
      <w:r w:rsidR="00C3683E" w:rsidRPr="00767EF1">
        <w:rPr>
          <w:rFonts w:asciiTheme="majorBidi" w:hAnsiTheme="majorBidi" w:cstheme="majorBidi"/>
          <w:sz w:val="24"/>
          <w:szCs w:val="24"/>
        </w:rPr>
        <w:t>“</w:t>
      </w:r>
      <w:r w:rsidRPr="00767EF1">
        <w:rPr>
          <w:rFonts w:asciiTheme="majorBidi" w:hAnsiTheme="majorBidi" w:cstheme="majorBidi"/>
          <w:i/>
          <w:iCs/>
          <w:sz w:val="24"/>
          <w:szCs w:val="24"/>
        </w:rPr>
        <w:t>peshuto</w:t>
      </w:r>
      <w:r w:rsidR="00C3683E" w:rsidRPr="00767EF1">
        <w:rPr>
          <w:rFonts w:asciiTheme="majorBidi" w:hAnsiTheme="majorBidi" w:cstheme="majorBidi"/>
          <w:sz w:val="24"/>
          <w:szCs w:val="24"/>
        </w:rPr>
        <w:t>”</w:t>
      </w:r>
      <w:r w:rsidRPr="00767EF1">
        <w:rPr>
          <w:rFonts w:asciiTheme="majorBidi" w:hAnsiTheme="majorBidi" w:cstheme="majorBidi"/>
          <w:sz w:val="24"/>
          <w:szCs w:val="24"/>
        </w:rPr>
        <w:t xml:space="preserve"> became widespread. At the same time, in the language of the commentators the use of the term “</w:t>
      </w:r>
      <w:r w:rsidRPr="00767EF1">
        <w:rPr>
          <w:rFonts w:asciiTheme="majorBidi" w:hAnsiTheme="majorBidi" w:cstheme="majorBidi"/>
          <w:i/>
          <w:iCs/>
          <w:sz w:val="24"/>
          <w:szCs w:val="24"/>
        </w:rPr>
        <w:t>derash</w:t>
      </w:r>
      <w:r w:rsidRPr="00767EF1">
        <w:rPr>
          <w:rFonts w:asciiTheme="majorBidi" w:hAnsiTheme="majorBidi" w:cstheme="majorBidi"/>
          <w:sz w:val="24"/>
          <w:szCs w:val="24"/>
        </w:rPr>
        <w:t xml:space="preserve">” also became </w:t>
      </w:r>
      <w:r w:rsidR="0091233C" w:rsidRPr="00767EF1">
        <w:rPr>
          <w:rFonts w:asciiTheme="majorBidi" w:hAnsiTheme="majorBidi" w:cstheme="majorBidi"/>
          <w:sz w:val="24"/>
          <w:szCs w:val="24"/>
        </w:rPr>
        <w:t>common</w:t>
      </w:r>
      <w:r w:rsidR="00B70202" w:rsidRPr="00767EF1">
        <w:rPr>
          <w:rFonts w:asciiTheme="majorBidi" w:hAnsiTheme="majorBidi" w:cstheme="majorBidi"/>
          <w:sz w:val="24"/>
          <w:szCs w:val="24"/>
        </w:rPr>
        <w:t xml:space="preserve"> t</w:t>
      </w:r>
      <w:r w:rsidRPr="00767EF1">
        <w:rPr>
          <w:rFonts w:asciiTheme="majorBidi" w:hAnsiTheme="majorBidi" w:cstheme="majorBidi"/>
          <w:sz w:val="24"/>
          <w:szCs w:val="24"/>
        </w:rPr>
        <w:t xml:space="preserve">o describe in general terms </w:t>
      </w:r>
      <w:r w:rsidR="00801044">
        <w:rPr>
          <w:rFonts w:asciiTheme="majorBidi" w:hAnsiTheme="majorBidi" w:cstheme="majorBidi"/>
          <w:sz w:val="24"/>
          <w:szCs w:val="24"/>
        </w:rPr>
        <w:t xml:space="preserve">a </w:t>
      </w:r>
      <w:r w:rsidRPr="00767EF1">
        <w:rPr>
          <w:rFonts w:asciiTheme="majorBidi" w:hAnsiTheme="majorBidi" w:cstheme="majorBidi"/>
          <w:sz w:val="24"/>
          <w:szCs w:val="24"/>
        </w:rPr>
        <w:t>flexible and creative methodology</w:t>
      </w:r>
      <w:r w:rsidR="0088234A" w:rsidRPr="00767EF1">
        <w:rPr>
          <w:rFonts w:asciiTheme="majorBidi" w:hAnsiTheme="majorBidi" w:cstheme="majorBidi"/>
          <w:sz w:val="24"/>
          <w:szCs w:val="24"/>
        </w:rPr>
        <w:t xml:space="preserve"> unconst</w:t>
      </w:r>
      <w:r w:rsidR="003600B3" w:rsidRPr="00767EF1">
        <w:rPr>
          <w:rFonts w:asciiTheme="majorBidi" w:hAnsiTheme="majorBidi" w:cstheme="majorBidi"/>
          <w:sz w:val="24"/>
          <w:szCs w:val="24"/>
        </w:rPr>
        <w:t>r</w:t>
      </w:r>
      <w:r w:rsidR="0088234A" w:rsidRPr="00767EF1">
        <w:rPr>
          <w:rFonts w:asciiTheme="majorBidi" w:hAnsiTheme="majorBidi" w:cstheme="majorBidi"/>
          <w:sz w:val="24"/>
          <w:szCs w:val="24"/>
        </w:rPr>
        <w:t>ained by</w:t>
      </w:r>
      <w:r w:rsidR="003054B5" w:rsidRPr="00767EF1">
        <w:rPr>
          <w:rFonts w:asciiTheme="majorBidi" w:hAnsiTheme="majorBidi" w:cstheme="majorBidi"/>
          <w:sz w:val="24"/>
          <w:szCs w:val="24"/>
        </w:rPr>
        <w:t xml:space="preserve"> the principles of </w:t>
      </w:r>
      <w:r w:rsidR="003600B3" w:rsidRPr="00767EF1">
        <w:rPr>
          <w:rFonts w:asciiTheme="majorBidi" w:hAnsiTheme="majorBidi" w:cstheme="majorBidi"/>
          <w:i/>
          <w:iCs/>
          <w:sz w:val="24"/>
          <w:szCs w:val="24"/>
        </w:rPr>
        <w:t>p</w:t>
      </w:r>
      <w:r w:rsidR="003054B5" w:rsidRPr="00767EF1">
        <w:rPr>
          <w:rFonts w:asciiTheme="majorBidi" w:hAnsiTheme="majorBidi" w:cstheme="majorBidi"/>
          <w:i/>
          <w:iCs/>
          <w:sz w:val="24"/>
          <w:szCs w:val="24"/>
        </w:rPr>
        <w:t>e</w:t>
      </w:r>
      <w:r w:rsidR="003600B3" w:rsidRPr="00767EF1">
        <w:rPr>
          <w:rFonts w:asciiTheme="majorBidi" w:hAnsiTheme="majorBidi" w:cstheme="majorBidi"/>
          <w:i/>
          <w:iCs/>
          <w:sz w:val="24"/>
          <w:szCs w:val="24"/>
        </w:rPr>
        <w:t>shat</w:t>
      </w:r>
      <w:r w:rsidR="003600B3" w:rsidRPr="00767EF1">
        <w:rPr>
          <w:rFonts w:asciiTheme="majorBidi" w:hAnsiTheme="majorBidi" w:cstheme="majorBidi"/>
          <w:sz w:val="24"/>
          <w:szCs w:val="24"/>
        </w:rPr>
        <w:t xml:space="preserve"> methodology. In most cases the reference was to </w:t>
      </w:r>
      <w:r w:rsidR="003054B5" w:rsidRPr="00767EF1">
        <w:rPr>
          <w:rFonts w:asciiTheme="majorBidi" w:hAnsiTheme="majorBidi" w:cstheme="majorBidi"/>
          <w:sz w:val="24"/>
          <w:szCs w:val="24"/>
        </w:rPr>
        <w:t xml:space="preserve">classical </w:t>
      </w:r>
      <w:r w:rsidR="003600B3" w:rsidRPr="00767EF1">
        <w:rPr>
          <w:rFonts w:asciiTheme="majorBidi" w:hAnsiTheme="majorBidi" w:cstheme="majorBidi"/>
          <w:sz w:val="24"/>
          <w:szCs w:val="24"/>
        </w:rPr>
        <w:t xml:space="preserve">rabbinic midrash. Hermeneutic development is typically not expressed by the creation of new terminology but rather by infusing existing terms with new meanings. Indeed, the terms </w:t>
      </w:r>
      <w:r w:rsidR="003054B5" w:rsidRPr="00767EF1">
        <w:rPr>
          <w:rFonts w:asciiTheme="majorBidi" w:hAnsiTheme="majorBidi" w:cstheme="majorBidi"/>
          <w:sz w:val="24"/>
          <w:szCs w:val="24"/>
        </w:rPr>
        <w:t>“</w:t>
      </w:r>
      <w:r w:rsidR="003600B3" w:rsidRPr="00767EF1">
        <w:rPr>
          <w:rFonts w:asciiTheme="majorBidi" w:hAnsiTheme="majorBidi" w:cstheme="majorBidi"/>
          <w:i/>
          <w:iCs/>
          <w:sz w:val="24"/>
          <w:szCs w:val="24"/>
        </w:rPr>
        <w:t>p</w:t>
      </w:r>
      <w:r w:rsidR="003054B5" w:rsidRPr="00767EF1">
        <w:rPr>
          <w:rFonts w:asciiTheme="majorBidi" w:hAnsiTheme="majorBidi" w:cstheme="majorBidi"/>
          <w:i/>
          <w:iCs/>
          <w:sz w:val="24"/>
          <w:szCs w:val="24"/>
        </w:rPr>
        <w:t>e</w:t>
      </w:r>
      <w:r w:rsidR="003600B3" w:rsidRPr="00767EF1">
        <w:rPr>
          <w:rFonts w:asciiTheme="majorBidi" w:hAnsiTheme="majorBidi" w:cstheme="majorBidi"/>
          <w:i/>
          <w:iCs/>
          <w:sz w:val="24"/>
          <w:szCs w:val="24"/>
        </w:rPr>
        <w:t>shat</w:t>
      </w:r>
      <w:r w:rsidR="003054B5" w:rsidRPr="00767EF1">
        <w:rPr>
          <w:rFonts w:asciiTheme="majorBidi" w:hAnsiTheme="majorBidi" w:cstheme="majorBidi"/>
          <w:sz w:val="24"/>
          <w:szCs w:val="24"/>
        </w:rPr>
        <w:t>”</w:t>
      </w:r>
      <w:r w:rsidR="003600B3" w:rsidRPr="00767EF1">
        <w:rPr>
          <w:rFonts w:asciiTheme="majorBidi" w:hAnsiTheme="majorBidi" w:cstheme="majorBidi"/>
          <w:sz w:val="24"/>
          <w:szCs w:val="24"/>
        </w:rPr>
        <w:t xml:space="preserve"> (in practice usually “</w:t>
      </w:r>
      <w:r w:rsidR="003600B3" w:rsidRPr="00767EF1">
        <w:rPr>
          <w:rFonts w:asciiTheme="majorBidi" w:hAnsiTheme="majorBidi" w:cstheme="majorBidi"/>
          <w:i/>
          <w:iCs/>
          <w:sz w:val="24"/>
          <w:szCs w:val="24"/>
        </w:rPr>
        <w:t>p</w:t>
      </w:r>
      <w:r w:rsidR="003054B5" w:rsidRPr="00767EF1">
        <w:rPr>
          <w:rFonts w:asciiTheme="majorBidi" w:hAnsiTheme="majorBidi" w:cstheme="majorBidi"/>
          <w:i/>
          <w:iCs/>
          <w:sz w:val="24"/>
          <w:szCs w:val="24"/>
        </w:rPr>
        <w:t>e</w:t>
      </w:r>
      <w:r w:rsidR="003600B3" w:rsidRPr="00767EF1">
        <w:rPr>
          <w:rFonts w:asciiTheme="majorBidi" w:hAnsiTheme="majorBidi" w:cstheme="majorBidi"/>
          <w:i/>
          <w:iCs/>
          <w:sz w:val="24"/>
          <w:szCs w:val="24"/>
        </w:rPr>
        <w:t>shuto</w:t>
      </w:r>
      <w:r w:rsidR="003600B3" w:rsidRPr="00767EF1">
        <w:rPr>
          <w:rFonts w:asciiTheme="majorBidi" w:hAnsiTheme="majorBidi" w:cstheme="majorBidi"/>
          <w:sz w:val="24"/>
          <w:szCs w:val="24"/>
        </w:rPr>
        <w:t xml:space="preserve">”) and </w:t>
      </w:r>
      <w:r w:rsidR="003054B5" w:rsidRPr="00767EF1">
        <w:rPr>
          <w:rFonts w:asciiTheme="majorBidi" w:hAnsiTheme="majorBidi" w:cstheme="majorBidi"/>
          <w:sz w:val="24"/>
          <w:szCs w:val="24"/>
        </w:rPr>
        <w:t>“</w:t>
      </w:r>
      <w:r w:rsidR="003600B3" w:rsidRPr="00767EF1">
        <w:rPr>
          <w:rFonts w:asciiTheme="majorBidi" w:hAnsiTheme="majorBidi" w:cstheme="majorBidi"/>
          <w:i/>
          <w:iCs/>
          <w:sz w:val="24"/>
          <w:szCs w:val="24"/>
        </w:rPr>
        <w:t>d</w:t>
      </w:r>
      <w:r w:rsidR="003054B5" w:rsidRPr="00767EF1">
        <w:rPr>
          <w:rFonts w:asciiTheme="majorBidi" w:hAnsiTheme="majorBidi" w:cstheme="majorBidi"/>
          <w:i/>
          <w:iCs/>
          <w:sz w:val="24"/>
          <w:szCs w:val="24"/>
        </w:rPr>
        <w:t>e</w:t>
      </w:r>
      <w:r w:rsidR="003600B3" w:rsidRPr="00767EF1">
        <w:rPr>
          <w:rFonts w:asciiTheme="majorBidi" w:hAnsiTheme="majorBidi" w:cstheme="majorBidi"/>
          <w:i/>
          <w:iCs/>
          <w:sz w:val="24"/>
          <w:szCs w:val="24"/>
        </w:rPr>
        <w:t>rash</w:t>
      </w:r>
      <w:r w:rsidR="003054B5" w:rsidRPr="00767EF1">
        <w:rPr>
          <w:rFonts w:asciiTheme="majorBidi" w:hAnsiTheme="majorBidi" w:cstheme="majorBidi"/>
          <w:i/>
          <w:iCs/>
          <w:sz w:val="24"/>
          <w:szCs w:val="24"/>
        </w:rPr>
        <w:t>”</w:t>
      </w:r>
      <w:r w:rsidR="003600B3" w:rsidRPr="00767EF1">
        <w:rPr>
          <w:rFonts w:asciiTheme="majorBidi" w:hAnsiTheme="majorBidi" w:cstheme="majorBidi"/>
          <w:sz w:val="24"/>
          <w:szCs w:val="24"/>
        </w:rPr>
        <w:t xml:space="preserve"> were known for centuries and can be found in </w:t>
      </w:r>
      <w:r w:rsidR="00FD4EC8">
        <w:rPr>
          <w:rFonts w:asciiTheme="majorBidi" w:hAnsiTheme="majorBidi" w:cstheme="majorBidi"/>
          <w:sz w:val="24"/>
          <w:szCs w:val="24"/>
        </w:rPr>
        <w:t>classical</w:t>
      </w:r>
      <w:r w:rsidR="003600B3" w:rsidRPr="00767EF1">
        <w:rPr>
          <w:rFonts w:asciiTheme="majorBidi" w:hAnsiTheme="majorBidi" w:cstheme="majorBidi"/>
          <w:sz w:val="24"/>
          <w:szCs w:val="24"/>
        </w:rPr>
        <w:t xml:space="preserve"> rabbinic literature. As academic scholars have pointed out, the term </w:t>
      </w:r>
      <w:r w:rsidR="003054B5" w:rsidRPr="00767EF1">
        <w:rPr>
          <w:rFonts w:asciiTheme="majorBidi" w:hAnsiTheme="majorBidi" w:cstheme="majorBidi"/>
          <w:sz w:val="24"/>
          <w:szCs w:val="24"/>
        </w:rPr>
        <w:t>“</w:t>
      </w:r>
      <w:r w:rsidR="003600B3" w:rsidRPr="00767EF1">
        <w:rPr>
          <w:rFonts w:asciiTheme="majorBidi" w:hAnsiTheme="majorBidi" w:cstheme="majorBidi"/>
          <w:i/>
          <w:iCs/>
          <w:sz w:val="24"/>
          <w:szCs w:val="24"/>
        </w:rPr>
        <w:t>d</w:t>
      </w:r>
      <w:r w:rsidR="003054B5" w:rsidRPr="00767EF1">
        <w:rPr>
          <w:rFonts w:asciiTheme="majorBidi" w:hAnsiTheme="majorBidi" w:cstheme="majorBidi"/>
          <w:i/>
          <w:iCs/>
          <w:sz w:val="24"/>
          <w:szCs w:val="24"/>
        </w:rPr>
        <w:t>e</w:t>
      </w:r>
      <w:r w:rsidR="003600B3" w:rsidRPr="00767EF1">
        <w:rPr>
          <w:rFonts w:asciiTheme="majorBidi" w:hAnsiTheme="majorBidi" w:cstheme="majorBidi"/>
          <w:i/>
          <w:iCs/>
          <w:sz w:val="24"/>
          <w:szCs w:val="24"/>
        </w:rPr>
        <w:t>ra</w:t>
      </w:r>
      <w:r w:rsidR="00195548" w:rsidRPr="00767EF1">
        <w:rPr>
          <w:rFonts w:asciiTheme="majorBidi" w:hAnsiTheme="majorBidi" w:cstheme="majorBidi"/>
          <w:i/>
          <w:iCs/>
          <w:sz w:val="24"/>
          <w:szCs w:val="24"/>
        </w:rPr>
        <w:t>s</w:t>
      </w:r>
      <w:r w:rsidR="003600B3" w:rsidRPr="00767EF1">
        <w:rPr>
          <w:rFonts w:asciiTheme="majorBidi" w:hAnsiTheme="majorBidi" w:cstheme="majorBidi"/>
          <w:i/>
          <w:iCs/>
          <w:sz w:val="24"/>
          <w:szCs w:val="24"/>
        </w:rPr>
        <w:t>h</w:t>
      </w:r>
      <w:r w:rsidR="003054B5" w:rsidRPr="00767EF1">
        <w:rPr>
          <w:rFonts w:asciiTheme="majorBidi" w:hAnsiTheme="majorBidi" w:cstheme="majorBidi"/>
          <w:i/>
          <w:iCs/>
          <w:sz w:val="24"/>
          <w:szCs w:val="24"/>
        </w:rPr>
        <w:t>”</w:t>
      </w:r>
      <w:r w:rsidR="003600B3" w:rsidRPr="00767EF1">
        <w:rPr>
          <w:rFonts w:asciiTheme="majorBidi" w:hAnsiTheme="majorBidi" w:cstheme="majorBidi"/>
          <w:sz w:val="24"/>
          <w:szCs w:val="24"/>
        </w:rPr>
        <w:t xml:space="preserve"> </w:t>
      </w:r>
      <w:r w:rsidR="00195548" w:rsidRPr="00767EF1">
        <w:rPr>
          <w:rFonts w:asciiTheme="majorBidi" w:hAnsiTheme="majorBidi" w:cstheme="majorBidi"/>
          <w:sz w:val="24"/>
          <w:szCs w:val="24"/>
        </w:rPr>
        <w:t>was used</w:t>
      </w:r>
      <w:r w:rsidR="003600B3" w:rsidRPr="00767EF1">
        <w:rPr>
          <w:rFonts w:asciiTheme="majorBidi" w:hAnsiTheme="majorBidi" w:cstheme="majorBidi"/>
          <w:sz w:val="24"/>
          <w:szCs w:val="24"/>
        </w:rPr>
        <w:t xml:space="preserve"> </w:t>
      </w:r>
      <w:r w:rsidR="003054B5" w:rsidRPr="00767EF1">
        <w:rPr>
          <w:rFonts w:asciiTheme="majorBidi" w:hAnsiTheme="majorBidi" w:cstheme="majorBidi"/>
          <w:sz w:val="24"/>
          <w:szCs w:val="24"/>
        </w:rPr>
        <w:t xml:space="preserve">by </w:t>
      </w:r>
      <w:r w:rsidR="003600B3" w:rsidRPr="00767EF1">
        <w:rPr>
          <w:rFonts w:asciiTheme="majorBidi" w:hAnsiTheme="majorBidi" w:cstheme="majorBidi"/>
          <w:sz w:val="24"/>
          <w:szCs w:val="24"/>
        </w:rPr>
        <w:t xml:space="preserve">the sages – and even earlier in the Bible and the </w:t>
      </w:r>
      <w:r w:rsidR="003054B5" w:rsidRPr="00767EF1">
        <w:rPr>
          <w:rFonts w:asciiTheme="majorBidi" w:hAnsiTheme="majorBidi" w:cstheme="majorBidi"/>
          <w:sz w:val="24"/>
          <w:szCs w:val="24"/>
        </w:rPr>
        <w:t>S</w:t>
      </w:r>
      <w:r w:rsidR="003600B3" w:rsidRPr="00767EF1">
        <w:rPr>
          <w:rFonts w:asciiTheme="majorBidi" w:hAnsiTheme="majorBidi" w:cstheme="majorBidi"/>
          <w:sz w:val="24"/>
          <w:szCs w:val="24"/>
        </w:rPr>
        <w:t xml:space="preserve">econd </w:t>
      </w:r>
      <w:r w:rsidR="003054B5" w:rsidRPr="00767EF1">
        <w:rPr>
          <w:rFonts w:asciiTheme="majorBidi" w:hAnsiTheme="majorBidi" w:cstheme="majorBidi"/>
          <w:sz w:val="24"/>
          <w:szCs w:val="24"/>
        </w:rPr>
        <w:t>T</w:t>
      </w:r>
      <w:r w:rsidR="003600B3" w:rsidRPr="00767EF1">
        <w:rPr>
          <w:rFonts w:asciiTheme="majorBidi" w:hAnsiTheme="majorBidi" w:cstheme="majorBidi"/>
          <w:sz w:val="24"/>
          <w:szCs w:val="24"/>
        </w:rPr>
        <w:t xml:space="preserve">emple literature – to </w:t>
      </w:r>
      <w:r w:rsidR="00195548" w:rsidRPr="00767EF1">
        <w:rPr>
          <w:rFonts w:asciiTheme="majorBidi" w:hAnsiTheme="majorBidi" w:cstheme="majorBidi"/>
          <w:sz w:val="24"/>
          <w:szCs w:val="24"/>
        </w:rPr>
        <w:t>mean</w:t>
      </w:r>
      <w:r w:rsidR="003600B3" w:rsidRPr="00767EF1">
        <w:rPr>
          <w:rFonts w:asciiTheme="majorBidi" w:hAnsiTheme="majorBidi" w:cstheme="majorBidi"/>
          <w:sz w:val="24"/>
          <w:szCs w:val="24"/>
        </w:rPr>
        <w:t xml:space="preserve"> </w:t>
      </w:r>
      <w:r w:rsidR="003054B5" w:rsidRPr="00767EF1">
        <w:rPr>
          <w:rFonts w:asciiTheme="majorBidi" w:hAnsiTheme="majorBidi" w:cstheme="majorBidi"/>
          <w:sz w:val="24"/>
          <w:szCs w:val="24"/>
        </w:rPr>
        <w:t>“</w:t>
      </w:r>
      <w:r w:rsidR="003600B3" w:rsidRPr="00767EF1">
        <w:rPr>
          <w:rFonts w:asciiTheme="majorBidi" w:hAnsiTheme="majorBidi" w:cstheme="majorBidi"/>
          <w:sz w:val="24"/>
          <w:szCs w:val="24"/>
        </w:rPr>
        <w:t>investigation</w:t>
      </w:r>
      <w:r w:rsidR="003054B5" w:rsidRPr="00767EF1">
        <w:rPr>
          <w:rFonts w:asciiTheme="majorBidi" w:hAnsiTheme="majorBidi" w:cstheme="majorBidi"/>
          <w:sz w:val="24"/>
          <w:szCs w:val="24"/>
        </w:rPr>
        <w:t>”</w:t>
      </w:r>
      <w:r w:rsidR="00FD4EC8">
        <w:rPr>
          <w:rFonts w:asciiTheme="majorBidi" w:hAnsiTheme="majorBidi" w:cstheme="majorBidi"/>
          <w:sz w:val="24"/>
          <w:szCs w:val="24"/>
        </w:rPr>
        <w:t xml:space="preserve">, </w:t>
      </w:r>
      <w:r w:rsidR="00195548" w:rsidRPr="00767EF1">
        <w:rPr>
          <w:rFonts w:asciiTheme="majorBidi" w:hAnsiTheme="majorBidi" w:cstheme="majorBidi"/>
          <w:sz w:val="24"/>
          <w:szCs w:val="24"/>
        </w:rPr>
        <w:t xml:space="preserve">the search for meaning, </w:t>
      </w:r>
      <w:r w:rsidR="003054B5" w:rsidRPr="00767EF1">
        <w:rPr>
          <w:rFonts w:asciiTheme="majorBidi" w:hAnsiTheme="majorBidi" w:cstheme="majorBidi"/>
          <w:sz w:val="24"/>
          <w:szCs w:val="24"/>
        </w:rPr>
        <w:t>irrespective of</w:t>
      </w:r>
      <w:r w:rsidR="00195548" w:rsidRPr="00767EF1">
        <w:rPr>
          <w:rFonts w:asciiTheme="majorBidi" w:hAnsiTheme="majorBidi" w:cstheme="majorBidi"/>
          <w:sz w:val="24"/>
          <w:szCs w:val="24"/>
        </w:rPr>
        <w:t xml:space="preserve"> the methodology employed for this purpose.</w:t>
      </w:r>
      <w:r w:rsidR="00195548" w:rsidRPr="00767EF1">
        <w:rPr>
          <w:rStyle w:val="FootnoteReference"/>
          <w:rFonts w:asciiTheme="majorBidi" w:hAnsiTheme="majorBidi" w:cstheme="majorBidi"/>
          <w:sz w:val="24"/>
          <w:szCs w:val="24"/>
        </w:rPr>
        <w:footnoteReference w:id="7"/>
      </w:r>
      <w:r w:rsidR="00195548" w:rsidRPr="00767EF1">
        <w:rPr>
          <w:rFonts w:asciiTheme="majorBidi" w:hAnsiTheme="majorBidi" w:cstheme="majorBidi"/>
          <w:sz w:val="24"/>
          <w:szCs w:val="24"/>
        </w:rPr>
        <w:t xml:space="preserve"> The term “</w:t>
      </w:r>
      <w:r w:rsidR="00195548" w:rsidRPr="00767EF1">
        <w:rPr>
          <w:rFonts w:asciiTheme="majorBidi" w:hAnsiTheme="majorBidi" w:cstheme="majorBidi"/>
          <w:i/>
          <w:iCs/>
          <w:sz w:val="24"/>
          <w:szCs w:val="24"/>
        </w:rPr>
        <w:t>p</w:t>
      </w:r>
      <w:r w:rsidR="009C467F" w:rsidRPr="00767EF1">
        <w:rPr>
          <w:rFonts w:asciiTheme="majorBidi" w:hAnsiTheme="majorBidi" w:cstheme="majorBidi"/>
          <w:i/>
          <w:iCs/>
          <w:sz w:val="24"/>
          <w:szCs w:val="24"/>
        </w:rPr>
        <w:t>e</w:t>
      </w:r>
      <w:r w:rsidR="00195548" w:rsidRPr="00767EF1">
        <w:rPr>
          <w:rFonts w:asciiTheme="majorBidi" w:hAnsiTheme="majorBidi" w:cstheme="majorBidi"/>
          <w:i/>
          <w:iCs/>
          <w:sz w:val="24"/>
          <w:szCs w:val="24"/>
        </w:rPr>
        <w:t>shat</w:t>
      </w:r>
      <w:r w:rsidR="00195548" w:rsidRPr="00767EF1">
        <w:rPr>
          <w:rFonts w:asciiTheme="majorBidi" w:hAnsiTheme="majorBidi" w:cstheme="majorBidi"/>
          <w:sz w:val="24"/>
          <w:szCs w:val="24"/>
        </w:rPr>
        <w:t>” or “</w:t>
      </w:r>
      <w:r w:rsidR="00195548" w:rsidRPr="00767EF1">
        <w:rPr>
          <w:rFonts w:asciiTheme="majorBidi" w:hAnsiTheme="majorBidi" w:cstheme="majorBidi"/>
          <w:i/>
          <w:iCs/>
          <w:sz w:val="24"/>
          <w:szCs w:val="24"/>
        </w:rPr>
        <w:t>peshuto</w:t>
      </w:r>
      <w:r w:rsidR="00195548" w:rsidRPr="00767EF1">
        <w:rPr>
          <w:rFonts w:asciiTheme="majorBidi" w:hAnsiTheme="majorBidi" w:cstheme="majorBidi"/>
          <w:sz w:val="24"/>
          <w:szCs w:val="24"/>
        </w:rPr>
        <w:t>” in classical rabbinic literature</w:t>
      </w:r>
      <w:r w:rsidR="003054B5" w:rsidRPr="00767EF1">
        <w:rPr>
          <w:rFonts w:asciiTheme="majorBidi" w:hAnsiTheme="majorBidi" w:cstheme="majorBidi"/>
          <w:sz w:val="24"/>
          <w:szCs w:val="24"/>
        </w:rPr>
        <w:t xml:space="preserve"> </w:t>
      </w:r>
      <w:r w:rsidR="00195548" w:rsidRPr="00767EF1">
        <w:rPr>
          <w:rFonts w:asciiTheme="majorBidi" w:hAnsiTheme="majorBidi" w:cstheme="majorBidi"/>
          <w:sz w:val="24"/>
          <w:szCs w:val="24"/>
        </w:rPr>
        <w:t>does not express a clear</w:t>
      </w:r>
      <w:r w:rsidR="003054B5" w:rsidRPr="00767EF1">
        <w:rPr>
          <w:rFonts w:asciiTheme="majorBidi" w:hAnsiTheme="majorBidi" w:cstheme="majorBidi"/>
          <w:sz w:val="24"/>
          <w:szCs w:val="24"/>
        </w:rPr>
        <w:t>-</w:t>
      </w:r>
      <w:r w:rsidR="00195548" w:rsidRPr="00767EF1">
        <w:rPr>
          <w:rFonts w:asciiTheme="majorBidi" w:hAnsiTheme="majorBidi" w:cstheme="majorBidi"/>
          <w:sz w:val="24"/>
          <w:szCs w:val="24"/>
        </w:rPr>
        <w:t xml:space="preserve">cut recognition of </w:t>
      </w:r>
      <w:r w:rsidR="00B61A8C" w:rsidRPr="00767EF1">
        <w:rPr>
          <w:rFonts w:asciiTheme="majorBidi" w:hAnsiTheme="majorBidi" w:cstheme="majorBidi"/>
          <w:sz w:val="24"/>
          <w:szCs w:val="24"/>
        </w:rPr>
        <w:t xml:space="preserve">specific exegetical principles. An analysis of the context of the three </w:t>
      </w:r>
      <w:r w:rsidR="00691E61">
        <w:rPr>
          <w:rFonts w:asciiTheme="majorBidi" w:hAnsiTheme="majorBidi" w:cstheme="majorBidi"/>
          <w:sz w:val="24"/>
          <w:szCs w:val="24"/>
        </w:rPr>
        <w:t>T</w:t>
      </w:r>
      <w:r w:rsidR="00B61A8C" w:rsidRPr="00767EF1">
        <w:rPr>
          <w:rFonts w:asciiTheme="majorBidi" w:hAnsiTheme="majorBidi" w:cstheme="majorBidi"/>
          <w:sz w:val="24"/>
          <w:szCs w:val="24"/>
        </w:rPr>
        <w:t>a</w:t>
      </w:r>
      <w:r w:rsidR="003054B5" w:rsidRPr="00767EF1">
        <w:rPr>
          <w:rFonts w:asciiTheme="majorBidi" w:hAnsiTheme="majorBidi" w:cstheme="majorBidi"/>
          <w:sz w:val="24"/>
          <w:szCs w:val="24"/>
        </w:rPr>
        <w:t>l</w:t>
      </w:r>
      <w:r w:rsidR="00B61A8C" w:rsidRPr="00767EF1">
        <w:rPr>
          <w:rFonts w:asciiTheme="majorBidi" w:hAnsiTheme="majorBidi" w:cstheme="majorBidi"/>
          <w:sz w:val="24"/>
          <w:szCs w:val="24"/>
        </w:rPr>
        <w:t>mudic sources in which appears the famous phrase</w:t>
      </w:r>
      <w:r w:rsidR="003E5060" w:rsidRPr="00767EF1">
        <w:rPr>
          <w:rFonts w:asciiTheme="majorBidi" w:hAnsiTheme="majorBidi" w:cstheme="majorBidi"/>
          <w:sz w:val="24"/>
          <w:szCs w:val="24"/>
          <w:rtl/>
        </w:rPr>
        <w:t xml:space="preserve">" </w:t>
      </w:r>
      <w:r w:rsidR="003E5060" w:rsidRPr="00767EF1">
        <w:rPr>
          <w:rFonts w:asciiTheme="majorBidi" w:hAnsiTheme="majorBidi" w:cstheme="majorBidi"/>
          <w:sz w:val="24"/>
          <w:szCs w:val="24"/>
        </w:rPr>
        <w:t xml:space="preserve">A verse never departs from its </w:t>
      </w:r>
      <w:r w:rsidR="00FD4EC8">
        <w:rPr>
          <w:rFonts w:asciiTheme="majorBidi" w:hAnsiTheme="majorBidi" w:cstheme="majorBidi"/>
          <w:sz w:val="24"/>
          <w:szCs w:val="24"/>
        </w:rPr>
        <w:t xml:space="preserve">plain </w:t>
      </w:r>
      <w:r w:rsidR="003E5060" w:rsidRPr="00767EF1">
        <w:rPr>
          <w:rFonts w:asciiTheme="majorBidi" w:hAnsiTheme="majorBidi" w:cstheme="majorBidi"/>
          <w:sz w:val="24"/>
          <w:szCs w:val="24"/>
        </w:rPr>
        <w:t>meaning</w:t>
      </w:r>
      <w:r w:rsidR="003E5060" w:rsidRPr="00767EF1">
        <w:rPr>
          <w:rFonts w:asciiTheme="majorBidi" w:hAnsiTheme="majorBidi" w:cstheme="majorBidi"/>
          <w:b/>
          <w:bCs/>
          <w:sz w:val="24"/>
          <w:szCs w:val="24"/>
        </w:rPr>
        <w:t>”</w:t>
      </w:r>
      <w:r w:rsidR="00B61A8C" w:rsidRPr="00767EF1">
        <w:rPr>
          <w:rFonts w:asciiTheme="majorBidi" w:hAnsiTheme="majorBidi" w:cstheme="majorBidi"/>
          <w:sz w:val="24"/>
          <w:szCs w:val="24"/>
        </w:rPr>
        <w:t xml:space="preserve"> </w:t>
      </w:r>
      <w:r w:rsidR="00FD4EC8">
        <w:rPr>
          <w:rFonts w:asciiTheme="majorBidi" w:hAnsiTheme="majorBidi" w:cstheme="majorBidi"/>
          <w:sz w:val="24"/>
          <w:szCs w:val="24"/>
        </w:rPr>
        <w:t xml:space="preserve">supports </w:t>
      </w:r>
      <w:r w:rsidR="00B61A8C" w:rsidRPr="00767EF1">
        <w:rPr>
          <w:rFonts w:asciiTheme="majorBidi" w:hAnsiTheme="majorBidi" w:cstheme="majorBidi"/>
          <w:sz w:val="24"/>
          <w:szCs w:val="24"/>
        </w:rPr>
        <w:t>this conclusion.</w:t>
      </w:r>
      <w:r w:rsidR="00B61A8C" w:rsidRPr="00767EF1">
        <w:rPr>
          <w:rStyle w:val="FootnoteReference"/>
          <w:rFonts w:asciiTheme="majorBidi" w:hAnsiTheme="majorBidi" w:cstheme="majorBidi"/>
          <w:sz w:val="24"/>
          <w:szCs w:val="24"/>
        </w:rPr>
        <w:footnoteReference w:id="8"/>
      </w:r>
      <w:r w:rsidR="00B61A8C" w:rsidRPr="00767EF1">
        <w:rPr>
          <w:rFonts w:asciiTheme="majorBidi" w:hAnsiTheme="majorBidi" w:cstheme="majorBidi"/>
          <w:sz w:val="24"/>
          <w:szCs w:val="24"/>
        </w:rPr>
        <w:t xml:space="preserve"> </w:t>
      </w:r>
      <w:r w:rsidR="009C467F" w:rsidRPr="00767EF1">
        <w:rPr>
          <w:rFonts w:asciiTheme="majorBidi" w:hAnsiTheme="majorBidi" w:cstheme="majorBidi"/>
          <w:sz w:val="24"/>
          <w:szCs w:val="24"/>
        </w:rPr>
        <w:t>T</w:t>
      </w:r>
      <w:r w:rsidR="007375A0" w:rsidRPr="00767EF1">
        <w:rPr>
          <w:rFonts w:asciiTheme="majorBidi" w:hAnsiTheme="majorBidi" w:cstheme="majorBidi"/>
          <w:sz w:val="24"/>
          <w:szCs w:val="24"/>
        </w:rPr>
        <w:t>he term “</w:t>
      </w:r>
      <w:r w:rsidR="007375A0" w:rsidRPr="00767EF1">
        <w:rPr>
          <w:rFonts w:asciiTheme="majorBidi" w:hAnsiTheme="majorBidi" w:cstheme="majorBidi"/>
          <w:i/>
          <w:iCs/>
          <w:sz w:val="24"/>
          <w:szCs w:val="24"/>
        </w:rPr>
        <w:t>p</w:t>
      </w:r>
      <w:r w:rsidR="009C467F" w:rsidRPr="00767EF1">
        <w:rPr>
          <w:rFonts w:asciiTheme="majorBidi" w:hAnsiTheme="majorBidi" w:cstheme="majorBidi"/>
          <w:i/>
          <w:iCs/>
          <w:sz w:val="24"/>
          <w:szCs w:val="24"/>
        </w:rPr>
        <w:t>e</w:t>
      </w:r>
      <w:r w:rsidR="007375A0" w:rsidRPr="00767EF1">
        <w:rPr>
          <w:rFonts w:asciiTheme="majorBidi" w:hAnsiTheme="majorBidi" w:cstheme="majorBidi"/>
          <w:i/>
          <w:iCs/>
          <w:sz w:val="24"/>
          <w:szCs w:val="24"/>
        </w:rPr>
        <w:t>shat</w:t>
      </w:r>
      <w:r w:rsidR="007375A0" w:rsidRPr="00767EF1">
        <w:rPr>
          <w:rFonts w:asciiTheme="majorBidi" w:hAnsiTheme="majorBidi" w:cstheme="majorBidi"/>
          <w:sz w:val="24"/>
          <w:szCs w:val="24"/>
        </w:rPr>
        <w:t xml:space="preserve">” in rabbinic language indicates </w:t>
      </w:r>
      <w:r w:rsidR="006D60FB" w:rsidRPr="00767EF1">
        <w:rPr>
          <w:rFonts w:asciiTheme="majorBidi" w:hAnsiTheme="majorBidi" w:cstheme="majorBidi"/>
          <w:sz w:val="24"/>
          <w:szCs w:val="24"/>
        </w:rPr>
        <w:t xml:space="preserve">nothing more than </w:t>
      </w:r>
      <w:r w:rsidR="007375A0" w:rsidRPr="00767EF1">
        <w:rPr>
          <w:rFonts w:asciiTheme="majorBidi" w:hAnsiTheme="majorBidi" w:cstheme="majorBidi"/>
          <w:sz w:val="24"/>
          <w:szCs w:val="24"/>
        </w:rPr>
        <w:t xml:space="preserve">a somewhat </w:t>
      </w:r>
      <w:r w:rsidR="009C467F" w:rsidRPr="00767EF1">
        <w:rPr>
          <w:rFonts w:asciiTheme="majorBidi" w:hAnsiTheme="majorBidi" w:cstheme="majorBidi"/>
          <w:sz w:val="24"/>
          <w:szCs w:val="24"/>
        </w:rPr>
        <w:t xml:space="preserve">vague </w:t>
      </w:r>
      <w:r w:rsidR="006D60FB" w:rsidRPr="00767EF1">
        <w:rPr>
          <w:rFonts w:asciiTheme="majorBidi" w:hAnsiTheme="majorBidi" w:cstheme="majorBidi"/>
          <w:sz w:val="24"/>
          <w:szCs w:val="24"/>
        </w:rPr>
        <w:t>adherence</w:t>
      </w:r>
      <w:r w:rsidR="007375A0" w:rsidRPr="00767EF1">
        <w:rPr>
          <w:rFonts w:asciiTheme="majorBidi" w:hAnsiTheme="majorBidi" w:cstheme="majorBidi"/>
          <w:sz w:val="24"/>
          <w:szCs w:val="24"/>
        </w:rPr>
        <w:t xml:space="preserve"> to the literal meaning of </w:t>
      </w:r>
      <w:r w:rsidR="006D60FB" w:rsidRPr="00767EF1">
        <w:rPr>
          <w:rFonts w:asciiTheme="majorBidi" w:hAnsiTheme="majorBidi" w:cstheme="majorBidi"/>
          <w:sz w:val="24"/>
          <w:szCs w:val="24"/>
        </w:rPr>
        <w:t>a</w:t>
      </w:r>
      <w:r w:rsidR="007375A0" w:rsidRPr="00767EF1">
        <w:rPr>
          <w:rFonts w:asciiTheme="majorBidi" w:hAnsiTheme="majorBidi" w:cstheme="majorBidi"/>
          <w:sz w:val="24"/>
          <w:szCs w:val="24"/>
        </w:rPr>
        <w:t xml:space="preserve"> </w:t>
      </w:r>
      <w:r w:rsidR="00FD4EC8">
        <w:rPr>
          <w:rFonts w:asciiTheme="majorBidi" w:hAnsiTheme="majorBidi" w:cstheme="majorBidi"/>
          <w:sz w:val="24"/>
          <w:szCs w:val="24"/>
        </w:rPr>
        <w:t xml:space="preserve">specific </w:t>
      </w:r>
      <w:r w:rsidR="007375A0" w:rsidRPr="00767EF1">
        <w:rPr>
          <w:rFonts w:asciiTheme="majorBidi" w:hAnsiTheme="majorBidi" w:cstheme="majorBidi"/>
          <w:sz w:val="24"/>
          <w:szCs w:val="24"/>
        </w:rPr>
        <w:t xml:space="preserve">word and </w:t>
      </w:r>
      <w:r w:rsidR="006D60FB" w:rsidRPr="00767EF1">
        <w:rPr>
          <w:rFonts w:asciiTheme="majorBidi" w:hAnsiTheme="majorBidi" w:cstheme="majorBidi"/>
          <w:sz w:val="24"/>
          <w:szCs w:val="24"/>
        </w:rPr>
        <w:t xml:space="preserve">its </w:t>
      </w:r>
      <w:r w:rsidR="007375A0" w:rsidRPr="00767EF1">
        <w:rPr>
          <w:rFonts w:asciiTheme="majorBidi" w:hAnsiTheme="majorBidi" w:cstheme="majorBidi"/>
          <w:sz w:val="24"/>
          <w:szCs w:val="24"/>
        </w:rPr>
        <w:t xml:space="preserve">context, </w:t>
      </w:r>
      <w:r w:rsidR="006D60FB" w:rsidRPr="00767EF1">
        <w:rPr>
          <w:rFonts w:asciiTheme="majorBidi" w:hAnsiTheme="majorBidi" w:cstheme="majorBidi"/>
          <w:sz w:val="24"/>
          <w:szCs w:val="24"/>
        </w:rPr>
        <w:t xml:space="preserve">in a </w:t>
      </w:r>
      <w:r w:rsidR="00FD4EC8">
        <w:rPr>
          <w:rFonts w:asciiTheme="majorBidi" w:hAnsiTheme="majorBidi" w:cstheme="majorBidi"/>
          <w:sz w:val="24"/>
          <w:szCs w:val="24"/>
        </w:rPr>
        <w:t>particular</w:t>
      </w:r>
      <w:r w:rsidR="006D60FB" w:rsidRPr="00767EF1">
        <w:rPr>
          <w:rFonts w:asciiTheme="majorBidi" w:hAnsiTheme="majorBidi" w:cstheme="majorBidi"/>
          <w:sz w:val="24"/>
          <w:szCs w:val="24"/>
        </w:rPr>
        <w:t xml:space="preserve"> case, </w:t>
      </w:r>
      <w:r w:rsidR="007375A0" w:rsidRPr="00767EF1">
        <w:rPr>
          <w:rFonts w:asciiTheme="majorBidi" w:hAnsiTheme="majorBidi" w:cstheme="majorBidi"/>
          <w:sz w:val="24"/>
          <w:szCs w:val="24"/>
        </w:rPr>
        <w:t>not in principle</w:t>
      </w:r>
      <w:r w:rsidR="006D60FB" w:rsidRPr="00767EF1">
        <w:rPr>
          <w:rFonts w:asciiTheme="majorBidi" w:hAnsiTheme="majorBidi" w:cstheme="majorBidi"/>
          <w:sz w:val="24"/>
          <w:szCs w:val="24"/>
        </w:rPr>
        <w:t>.</w:t>
      </w:r>
      <w:r w:rsidR="007375A0" w:rsidRPr="00767EF1">
        <w:rPr>
          <w:rFonts w:asciiTheme="majorBidi" w:hAnsiTheme="majorBidi" w:cstheme="majorBidi"/>
          <w:sz w:val="24"/>
          <w:szCs w:val="24"/>
        </w:rPr>
        <w:t xml:space="preserve"> The expression “</w:t>
      </w:r>
      <w:r w:rsidR="007375A0" w:rsidRPr="00FD4EC8">
        <w:rPr>
          <w:rFonts w:asciiTheme="majorBidi" w:hAnsiTheme="majorBidi" w:cstheme="majorBidi"/>
          <w:i/>
          <w:iCs/>
          <w:sz w:val="24"/>
          <w:szCs w:val="24"/>
        </w:rPr>
        <w:t>pshatei denehara</w:t>
      </w:r>
      <w:r w:rsidR="007375A0" w:rsidRPr="00767EF1">
        <w:rPr>
          <w:rFonts w:asciiTheme="majorBidi" w:hAnsiTheme="majorBidi" w:cstheme="majorBidi"/>
          <w:sz w:val="24"/>
          <w:szCs w:val="24"/>
        </w:rPr>
        <w:t>” refe</w:t>
      </w:r>
      <w:r w:rsidR="006D60FB" w:rsidRPr="00767EF1">
        <w:rPr>
          <w:rFonts w:asciiTheme="majorBidi" w:hAnsiTheme="majorBidi" w:cstheme="majorBidi"/>
          <w:sz w:val="24"/>
          <w:szCs w:val="24"/>
        </w:rPr>
        <w:t>r</w:t>
      </w:r>
      <w:r w:rsidR="007375A0" w:rsidRPr="00767EF1">
        <w:rPr>
          <w:rFonts w:asciiTheme="majorBidi" w:hAnsiTheme="majorBidi" w:cstheme="majorBidi"/>
          <w:sz w:val="24"/>
          <w:szCs w:val="24"/>
        </w:rPr>
        <w:t xml:space="preserve">s to the waters of </w:t>
      </w:r>
      <w:r w:rsidR="00FD4EC8">
        <w:rPr>
          <w:rFonts w:asciiTheme="majorBidi" w:hAnsiTheme="majorBidi" w:cstheme="majorBidi"/>
          <w:sz w:val="24"/>
          <w:szCs w:val="24"/>
        </w:rPr>
        <w:t xml:space="preserve">a </w:t>
      </w:r>
      <w:r w:rsidR="007375A0" w:rsidRPr="00767EF1">
        <w:rPr>
          <w:rFonts w:asciiTheme="majorBidi" w:hAnsiTheme="majorBidi" w:cstheme="majorBidi"/>
          <w:sz w:val="24"/>
          <w:szCs w:val="24"/>
        </w:rPr>
        <w:t xml:space="preserve">river that flow in their course </w:t>
      </w:r>
      <w:r w:rsidR="00B8593B" w:rsidRPr="00767EF1">
        <w:rPr>
          <w:rFonts w:asciiTheme="majorBidi" w:hAnsiTheme="majorBidi" w:cstheme="majorBidi"/>
          <w:sz w:val="24"/>
          <w:szCs w:val="24"/>
        </w:rPr>
        <w:t>in the river bed and do not rise above the banks (“</w:t>
      </w:r>
      <w:r w:rsidR="00B8593B" w:rsidRPr="00FD4EC8">
        <w:rPr>
          <w:rFonts w:asciiTheme="majorBidi" w:hAnsiTheme="majorBidi" w:cstheme="majorBidi"/>
          <w:i/>
          <w:iCs/>
          <w:sz w:val="24"/>
          <w:szCs w:val="24"/>
        </w:rPr>
        <w:t>nehara nehara u-pashtei</w:t>
      </w:r>
      <w:r w:rsidR="00B8593B" w:rsidRPr="00767EF1">
        <w:rPr>
          <w:rFonts w:asciiTheme="majorBidi" w:hAnsiTheme="majorBidi" w:cstheme="majorBidi"/>
          <w:sz w:val="24"/>
          <w:szCs w:val="24"/>
        </w:rPr>
        <w:t>”</w:t>
      </w:r>
      <w:r w:rsidR="006D60FB" w:rsidRPr="00767EF1">
        <w:rPr>
          <w:rFonts w:asciiTheme="majorBidi" w:hAnsiTheme="majorBidi" w:cstheme="majorBidi"/>
          <w:sz w:val="24"/>
          <w:szCs w:val="24"/>
        </w:rPr>
        <w:t>,</w:t>
      </w:r>
      <w:r w:rsidR="00B8593B" w:rsidRPr="00767EF1">
        <w:rPr>
          <w:rFonts w:asciiTheme="majorBidi" w:hAnsiTheme="majorBidi" w:cstheme="majorBidi"/>
          <w:sz w:val="24"/>
          <w:szCs w:val="24"/>
        </w:rPr>
        <w:t xml:space="preserve"> Babylonian Talmud, Tractate </w:t>
      </w:r>
      <w:r w:rsidR="00E4706A" w:rsidRPr="00E4706A">
        <w:rPr>
          <w:rFonts w:asciiTheme="majorBidi" w:hAnsiTheme="majorBidi" w:cstheme="majorBidi"/>
          <w:i/>
          <w:iCs/>
          <w:sz w:val="24"/>
          <w:szCs w:val="24"/>
        </w:rPr>
        <w:t>Ch</w:t>
      </w:r>
      <w:r w:rsidR="00B8593B" w:rsidRPr="00E4706A">
        <w:rPr>
          <w:rFonts w:asciiTheme="majorBidi" w:hAnsiTheme="majorBidi" w:cstheme="majorBidi"/>
          <w:i/>
          <w:iCs/>
          <w:sz w:val="24"/>
          <w:szCs w:val="24"/>
        </w:rPr>
        <w:t>ulin</w:t>
      </w:r>
      <w:r w:rsidR="00B8593B" w:rsidRPr="00767EF1">
        <w:rPr>
          <w:rFonts w:asciiTheme="majorBidi" w:hAnsiTheme="majorBidi" w:cstheme="majorBidi"/>
          <w:sz w:val="24"/>
          <w:szCs w:val="24"/>
        </w:rPr>
        <w:t xml:space="preserve"> 57a). The expression “</w:t>
      </w:r>
      <w:r w:rsidR="00B8593B" w:rsidRPr="00FD4EC8">
        <w:rPr>
          <w:rFonts w:asciiTheme="majorBidi" w:hAnsiTheme="majorBidi" w:cstheme="majorBidi"/>
          <w:i/>
          <w:iCs/>
          <w:sz w:val="24"/>
          <w:szCs w:val="24"/>
        </w:rPr>
        <w:t>pas</w:t>
      </w:r>
      <w:r w:rsidR="006D60FB" w:rsidRPr="00FD4EC8">
        <w:rPr>
          <w:rFonts w:asciiTheme="majorBidi" w:hAnsiTheme="majorBidi" w:cstheme="majorBidi"/>
          <w:i/>
          <w:iCs/>
          <w:sz w:val="24"/>
          <w:szCs w:val="24"/>
        </w:rPr>
        <w:t>h</w:t>
      </w:r>
      <w:r w:rsidR="00B8593B" w:rsidRPr="00FD4EC8">
        <w:rPr>
          <w:rFonts w:asciiTheme="majorBidi" w:hAnsiTheme="majorBidi" w:cstheme="majorBidi"/>
          <w:i/>
          <w:iCs/>
          <w:sz w:val="24"/>
          <w:szCs w:val="24"/>
        </w:rPr>
        <w:t>tei dikra</w:t>
      </w:r>
      <w:r w:rsidR="00B8593B" w:rsidRPr="00767EF1">
        <w:rPr>
          <w:rFonts w:asciiTheme="majorBidi" w:hAnsiTheme="majorBidi" w:cstheme="majorBidi"/>
          <w:sz w:val="24"/>
          <w:szCs w:val="24"/>
        </w:rPr>
        <w:t xml:space="preserve">” or </w:t>
      </w:r>
      <w:r w:rsidR="006D60FB" w:rsidRPr="00767EF1">
        <w:rPr>
          <w:rFonts w:asciiTheme="majorBidi" w:hAnsiTheme="majorBidi" w:cstheme="majorBidi"/>
          <w:sz w:val="24"/>
          <w:szCs w:val="24"/>
        </w:rPr>
        <w:t>“</w:t>
      </w:r>
      <w:r w:rsidR="00B8593B" w:rsidRPr="00FD4EC8">
        <w:rPr>
          <w:rFonts w:asciiTheme="majorBidi" w:hAnsiTheme="majorBidi" w:cstheme="majorBidi"/>
          <w:i/>
          <w:iCs/>
          <w:sz w:val="24"/>
          <w:szCs w:val="24"/>
        </w:rPr>
        <w:t>peshuto shel mikra</w:t>
      </w:r>
      <w:r w:rsidR="00B8593B" w:rsidRPr="00767EF1">
        <w:rPr>
          <w:rFonts w:asciiTheme="majorBidi" w:hAnsiTheme="majorBidi" w:cstheme="majorBidi"/>
          <w:sz w:val="24"/>
          <w:szCs w:val="24"/>
        </w:rPr>
        <w:t xml:space="preserve"> [the Bible]</w:t>
      </w:r>
      <w:r w:rsidR="006D60FB" w:rsidRPr="00767EF1">
        <w:rPr>
          <w:rFonts w:asciiTheme="majorBidi" w:hAnsiTheme="majorBidi" w:cstheme="majorBidi"/>
          <w:sz w:val="24"/>
          <w:szCs w:val="24"/>
        </w:rPr>
        <w:t>”</w:t>
      </w:r>
      <w:r w:rsidR="00B8593B" w:rsidRPr="00767EF1">
        <w:rPr>
          <w:rFonts w:asciiTheme="majorBidi" w:hAnsiTheme="majorBidi" w:cstheme="majorBidi"/>
          <w:sz w:val="24"/>
          <w:szCs w:val="24"/>
        </w:rPr>
        <w:t xml:space="preserve"> should be understood in the same </w:t>
      </w:r>
      <w:r w:rsidR="00526506" w:rsidRPr="00767EF1">
        <w:rPr>
          <w:rFonts w:asciiTheme="majorBidi" w:hAnsiTheme="majorBidi" w:cstheme="majorBidi"/>
          <w:sz w:val="24"/>
          <w:szCs w:val="24"/>
        </w:rPr>
        <w:t>way</w:t>
      </w:r>
      <w:r w:rsidR="00B8593B" w:rsidRPr="00767EF1">
        <w:rPr>
          <w:rFonts w:asciiTheme="majorBidi" w:hAnsiTheme="majorBidi" w:cstheme="majorBidi"/>
          <w:sz w:val="24"/>
          <w:szCs w:val="24"/>
        </w:rPr>
        <w:t xml:space="preserve"> – the smooth and fixed </w:t>
      </w:r>
      <w:r w:rsidR="008A545A" w:rsidRPr="00767EF1">
        <w:rPr>
          <w:rFonts w:asciiTheme="majorBidi" w:hAnsiTheme="majorBidi" w:cstheme="majorBidi"/>
          <w:sz w:val="24"/>
          <w:szCs w:val="24"/>
        </w:rPr>
        <w:t>flow</w:t>
      </w:r>
      <w:r w:rsidR="00B8593B" w:rsidRPr="00767EF1">
        <w:rPr>
          <w:rFonts w:asciiTheme="majorBidi" w:hAnsiTheme="majorBidi" w:cstheme="majorBidi"/>
          <w:sz w:val="24"/>
          <w:szCs w:val="24"/>
        </w:rPr>
        <w:t xml:space="preserve"> of the text, without disrupt</w:t>
      </w:r>
      <w:r w:rsidR="00526506" w:rsidRPr="00767EF1">
        <w:rPr>
          <w:rFonts w:asciiTheme="majorBidi" w:hAnsiTheme="majorBidi" w:cstheme="majorBidi"/>
          <w:sz w:val="24"/>
          <w:szCs w:val="24"/>
        </w:rPr>
        <w:t xml:space="preserve">ion to the </w:t>
      </w:r>
      <w:r w:rsidR="00B8593B" w:rsidRPr="00767EF1">
        <w:rPr>
          <w:rFonts w:asciiTheme="majorBidi" w:hAnsiTheme="majorBidi" w:cstheme="majorBidi"/>
          <w:sz w:val="24"/>
          <w:szCs w:val="24"/>
        </w:rPr>
        <w:t>continuity of the narrative.</w:t>
      </w:r>
      <w:r w:rsidR="00B8593B" w:rsidRPr="00767EF1">
        <w:rPr>
          <w:rStyle w:val="FootnoteReference"/>
          <w:rFonts w:asciiTheme="majorBidi" w:hAnsiTheme="majorBidi" w:cstheme="majorBidi"/>
          <w:sz w:val="24"/>
          <w:szCs w:val="24"/>
        </w:rPr>
        <w:footnoteReference w:id="9"/>
      </w:r>
      <w:r w:rsidR="008A545A" w:rsidRPr="00767EF1">
        <w:rPr>
          <w:rFonts w:asciiTheme="majorBidi" w:hAnsiTheme="majorBidi" w:cstheme="majorBidi"/>
          <w:sz w:val="24"/>
          <w:szCs w:val="24"/>
        </w:rPr>
        <w:t xml:space="preserve"> However, in the transition from rabbinic literature to medieval commentary, the term “</w:t>
      </w:r>
      <w:r w:rsidR="008A545A" w:rsidRPr="008261BC">
        <w:rPr>
          <w:rFonts w:asciiTheme="majorBidi" w:hAnsiTheme="majorBidi" w:cstheme="majorBidi"/>
          <w:i/>
          <w:iCs/>
          <w:sz w:val="24"/>
          <w:szCs w:val="24"/>
        </w:rPr>
        <w:t>p</w:t>
      </w:r>
      <w:r w:rsidR="008261BC" w:rsidRPr="008261BC">
        <w:rPr>
          <w:rFonts w:asciiTheme="majorBidi" w:hAnsiTheme="majorBidi" w:cstheme="majorBidi"/>
          <w:i/>
          <w:iCs/>
          <w:sz w:val="24"/>
          <w:szCs w:val="24"/>
        </w:rPr>
        <w:t>e</w:t>
      </w:r>
      <w:r w:rsidR="008A545A" w:rsidRPr="008261BC">
        <w:rPr>
          <w:rFonts w:asciiTheme="majorBidi" w:hAnsiTheme="majorBidi" w:cstheme="majorBidi"/>
          <w:i/>
          <w:iCs/>
          <w:sz w:val="24"/>
          <w:szCs w:val="24"/>
        </w:rPr>
        <w:t>shat</w:t>
      </w:r>
      <w:r w:rsidR="008A545A" w:rsidRPr="00767EF1">
        <w:rPr>
          <w:rFonts w:asciiTheme="majorBidi" w:hAnsiTheme="majorBidi" w:cstheme="majorBidi"/>
          <w:sz w:val="24"/>
          <w:szCs w:val="24"/>
        </w:rPr>
        <w:t>” underwent extensive changes and was i</w:t>
      </w:r>
      <w:r w:rsidR="001F3094" w:rsidRPr="00767EF1">
        <w:rPr>
          <w:rFonts w:asciiTheme="majorBidi" w:hAnsiTheme="majorBidi" w:cstheme="majorBidi"/>
          <w:sz w:val="24"/>
          <w:szCs w:val="24"/>
        </w:rPr>
        <w:t>mbued</w:t>
      </w:r>
      <w:r w:rsidR="008A545A" w:rsidRPr="00767EF1">
        <w:rPr>
          <w:rFonts w:asciiTheme="majorBidi" w:hAnsiTheme="majorBidi" w:cstheme="majorBidi"/>
          <w:sz w:val="24"/>
          <w:szCs w:val="24"/>
        </w:rPr>
        <w:t xml:space="preserve"> with distinct methodological meaning.</w:t>
      </w:r>
      <w:r w:rsidR="008A545A" w:rsidRPr="00767EF1">
        <w:rPr>
          <w:rStyle w:val="FootnoteReference"/>
          <w:rFonts w:asciiTheme="majorBidi" w:hAnsiTheme="majorBidi" w:cstheme="majorBidi"/>
          <w:sz w:val="24"/>
          <w:szCs w:val="24"/>
        </w:rPr>
        <w:footnoteReference w:id="10"/>
      </w:r>
    </w:p>
    <w:p w14:paraId="4BE4B03F" w14:textId="54041989" w:rsidR="004E4536" w:rsidRPr="00767EF1" w:rsidRDefault="004E4536" w:rsidP="00180DEA">
      <w:pPr>
        <w:spacing w:line="360" w:lineRule="auto"/>
        <w:rPr>
          <w:rFonts w:asciiTheme="majorBidi" w:hAnsiTheme="majorBidi" w:cstheme="majorBidi"/>
          <w:sz w:val="24"/>
          <w:szCs w:val="24"/>
        </w:rPr>
      </w:pPr>
      <w:r w:rsidRPr="00767EF1">
        <w:rPr>
          <w:rFonts w:asciiTheme="majorBidi" w:hAnsiTheme="majorBidi" w:cstheme="majorBidi"/>
          <w:sz w:val="24"/>
          <w:szCs w:val="24"/>
        </w:rPr>
        <w:t>2</w:t>
      </w:r>
      <w:r w:rsidR="004109D8" w:rsidRPr="00767EF1">
        <w:rPr>
          <w:rFonts w:asciiTheme="majorBidi" w:hAnsiTheme="majorBidi" w:cstheme="majorBidi"/>
          <w:sz w:val="24"/>
          <w:szCs w:val="24"/>
        </w:rPr>
        <w:t xml:space="preserve">. </w:t>
      </w:r>
      <w:r w:rsidR="00526506" w:rsidRPr="00767EF1">
        <w:rPr>
          <w:rFonts w:asciiTheme="majorBidi" w:hAnsiTheme="majorBidi" w:cstheme="majorBidi"/>
          <w:sz w:val="24"/>
          <w:szCs w:val="24"/>
        </w:rPr>
        <w:t xml:space="preserve">Examples of the </w:t>
      </w:r>
      <w:r w:rsidR="004109D8" w:rsidRPr="00767EF1">
        <w:rPr>
          <w:rFonts w:asciiTheme="majorBidi" w:hAnsiTheme="majorBidi" w:cstheme="majorBidi"/>
          <w:sz w:val="24"/>
          <w:szCs w:val="24"/>
        </w:rPr>
        <w:t xml:space="preserve">Medieval </w:t>
      </w:r>
      <w:r w:rsidR="00526506" w:rsidRPr="00767EF1">
        <w:rPr>
          <w:rFonts w:asciiTheme="majorBidi" w:hAnsiTheme="majorBidi" w:cstheme="majorBidi"/>
          <w:sz w:val="24"/>
          <w:szCs w:val="24"/>
        </w:rPr>
        <w:t xml:space="preserve">Belief </w:t>
      </w:r>
      <w:r w:rsidR="004109D8" w:rsidRPr="00767EF1">
        <w:rPr>
          <w:rFonts w:asciiTheme="majorBidi" w:hAnsiTheme="majorBidi" w:cstheme="majorBidi"/>
          <w:sz w:val="24"/>
          <w:szCs w:val="24"/>
        </w:rPr>
        <w:t xml:space="preserve">that the </w:t>
      </w:r>
      <w:r w:rsidR="00526506" w:rsidRPr="00767EF1">
        <w:rPr>
          <w:rFonts w:asciiTheme="majorBidi" w:hAnsiTheme="majorBidi" w:cstheme="majorBidi"/>
          <w:sz w:val="24"/>
          <w:szCs w:val="24"/>
        </w:rPr>
        <w:t>S</w:t>
      </w:r>
      <w:r w:rsidR="004109D8" w:rsidRPr="00767EF1">
        <w:rPr>
          <w:rFonts w:asciiTheme="majorBidi" w:hAnsiTheme="majorBidi" w:cstheme="majorBidi"/>
          <w:sz w:val="24"/>
          <w:szCs w:val="24"/>
        </w:rPr>
        <w:t xml:space="preserve">ages </w:t>
      </w:r>
      <w:r w:rsidR="00526506" w:rsidRPr="00767EF1">
        <w:rPr>
          <w:rFonts w:asciiTheme="majorBidi" w:hAnsiTheme="majorBidi" w:cstheme="majorBidi"/>
          <w:sz w:val="24"/>
          <w:szCs w:val="24"/>
        </w:rPr>
        <w:t>K</w:t>
      </w:r>
      <w:r w:rsidR="004109D8" w:rsidRPr="00767EF1">
        <w:rPr>
          <w:rFonts w:asciiTheme="majorBidi" w:hAnsiTheme="majorBidi" w:cstheme="majorBidi"/>
          <w:sz w:val="24"/>
          <w:szCs w:val="24"/>
        </w:rPr>
        <w:t xml:space="preserve">new </w:t>
      </w:r>
      <w:r w:rsidR="00526506" w:rsidRPr="00767EF1">
        <w:rPr>
          <w:rFonts w:asciiTheme="majorBidi" w:hAnsiTheme="majorBidi" w:cstheme="majorBidi"/>
          <w:i/>
          <w:iCs/>
          <w:sz w:val="24"/>
          <w:szCs w:val="24"/>
        </w:rPr>
        <w:t>Peshat</w:t>
      </w:r>
    </w:p>
    <w:p w14:paraId="3A254B66" w14:textId="03174A71" w:rsidR="004109D8" w:rsidRPr="00767EF1" w:rsidRDefault="004109D8"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lastRenderedPageBreak/>
        <w:t xml:space="preserve">Thus far I have argued that the </w:t>
      </w:r>
      <w:r w:rsidRPr="00767EF1">
        <w:rPr>
          <w:rFonts w:asciiTheme="majorBidi" w:hAnsiTheme="majorBidi" w:cstheme="majorBidi"/>
          <w:i/>
          <w:iCs/>
          <w:sz w:val="24"/>
          <w:szCs w:val="24"/>
        </w:rPr>
        <w:t>p</w:t>
      </w:r>
      <w:r w:rsidR="00526506"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xml:space="preserve"> </w:t>
      </w:r>
      <w:r w:rsidR="00526506" w:rsidRPr="00767EF1">
        <w:rPr>
          <w:rFonts w:asciiTheme="majorBidi" w:hAnsiTheme="majorBidi" w:cstheme="majorBidi"/>
          <w:sz w:val="24"/>
          <w:szCs w:val="24"/>
        </w:rPr>
        <w:t>commentaries</w:t>
      </w:r>
      <w:r w:rsidRPr="00767EF1">
        <w:rPr>
          <w:rFonts w:asciiTheme="majorBidi" w:hAnsiTheme="majorBidi" w:cstheme="majorBidi"/>
          <w:sz w:val="24"/>
          <w:szCs w:val="24"/>
        </w:rPr>
        <w:t xml:space="preserve"> of the Middle Ages constituted a new stage in the history of Jewish exegesis, and </w:t>
      </w:r>
      <w:r w:rsidR="008261BC">
        <w:rPr>
          <w:rFonts w:asciiTheme="majorBidi" w:hAnsiTheme="majorBidi" w:cstheme="majorBidi"/>
          <w:sz w:val="24"/>
          <w:szCs w:val="24"/>
        </w:rPr>
        <w:t xml:space="preserve">that </w:t>
      </w:r>
      <w:r w:rsidRPr="00767EF1">
        <w:rPr>
          <w:rFonts w:asciiTheme="majorBidi" w:hAnsiTheme="majorBidi" w:cstheme="majorBidi"/>
          <w:sz w:val="24"/>
          <w:szCs w:val="24"/>
        </w:rPr>
        <w:t xml:space="preserve">despite many points of continuity it is correct to distinguish </w:t>
      </w:r>
      <w:r w:rsidR="00B27CA4" w:rsidRPr="00767EF1">
        <w:rPr>
          <w:rFonts w:asciiTheme="majorBidi" w:hAnsiTheme="majorBidi" w:cstheme="majorBidi"/>
          <w:sz w:val="24"/>
          <w:szCs w:val="24"/>
        </w:rPr>
        <w:t xml:space="preserve">it from </w:t>
      </w:r>
      <w:r w:rsidRPr="00767EF1">
        <w:rPr>
          <w:rFonts w:asciiTheme="majorBidi" w:hAnsiTheme="majorBidi" w:cstheme="majorBidi"/>
          <w:sz w:val="24"/>
          <w:szCs w:val="24"/>
        </w:rPr>
        <w:t xml:space="preserve">commentaries of preceding eras. </w:t>
      </w:r>
      <w:r w:rsidR="004A0141" w:rsidRPr="00767EF1">
        <w:rPr>
          <w:rFonts w:asciiTheme="majorBidi" w:hAnsiTheme="majorBidi" w:cstheme="majorBidi"/>
          <w:sz w:val="24"/>
          <w:szCs w:val="24"/>
        </w:rPr>
        <w:t>The cr</w:t>
      </w:r>
      <w:r w:rsidR="00731EC6" w:rsidRPr="00767EF1">
        <w:rPr>
          <w:rFonts w:asciiTheme="majorBidi" w:hAnsiTheme="majorBidi" w:cstheme="majorBidi"/>
          <w:sz w:val="24"/>
          <w:szCs w:val="24"/>
        </w:rPr>
        <w:t>itical</w:t>
      </w:r>
      <w:r w:rsidR="004A0141" w:rsidRPr="00767EF1">
        <w:rPr>
          <w:rFonts w:asciiTheme="majorBidi" w:hAnsiTheme="majorBidi" w:cstheme="majorBidi"/>
          <w:sz w:val="24"/>
          <w:szCs w:val="24"/>
        </w:rPr>
        <w:t xml:space="preserve"> difference between the</w:t>
      </w:r>
      <w:r w:rsidR="00731EC6" w:rsidRPr="00767EF1">
        <w:rPr>
          <w:rFonts w:asciiTheme="majorBidi" w:hAnsiTheme="majorBidi" w:cstheme="majorBidi"/>
          <w:sz w:val="24"/>
          <w:szCs w:val="24"/>
        </w:rPr>
        <w:t xml:space="preserve">se periods is </w:t>
      </w:r>
      <w:r w:rsidR="004A0141" w:rsidRPr="00767EF1">
        <w:rPr>
          <w:rFonts w:asciiTheme="majorBidi" w:hAnsiTheme="majorBidi" w:cstheme="majorBidi"/>
          <w:sz w:val="24"/>
          <w:szCs w:val="24"/>
        </w:rPr>
        <w:t xml:space="preserve">the </w:t>
      </w:r>
      <w:r w:rsidR="004A0141" w:rsidRPr="00767EF1">
        <w:rPr>
          <w:rFonts w:asciiTheme="majorBidi" w:hAnsiTheme="majorBidi" w:cstheme="majorBidi"/>
          <w:i/>
          <w:iCs/>
          <w:sz w:val="24"/>
          <w:szCs w:val="24"/>
        </w:rPr>
        <w:t>p</w:t>
      </w:r>
      <w:r w:rsidR="00731EC6" w:rsidRPr="00767EF1">
        <w:rPr>
          <w:rFonts w:asciiTheme="majorBidi" w:hAnsiTheme="majorBidi" w:cstheme="majorBidi"/>
          <w:i/>
          <w:iCs/>
          <w:sz w:val="24"/>
          <w:szCs w:val="24"/>
        </w:rPr>
        <w:t>e</w:t>
      </w:r>
      <w:r w:rsidR="004A0141" w:rsidRPr="00767EF1">
        <w:rPr>
          <w:rFonts w:asciiTheme="majorBidi" w:hAnsiTheme="majorBidi" w:cstheme="majorBidi"/>
          <w:i/>
          <w:iCs/>
          <w:sz w:val="24"/>
          <w:szCs w:val="24"/>
        </w:rPr>
        <w:t>shat</w:t>
      </w:r>
      <w:r w:rsidR="004A0141" w:rsidRPr="00767EF1">
        <w:rPr>
          <w:rFonts w:asciiTheme="majorBidi" w:hAnsiTheme="majorBidi" w:cstheme="majorBidi"/>
          <w:sz w:val="24"/>
          <w:szCs w:val="24"/>
        </w:rPr>
        <w:t xml:space="preserve"> method, the commentators’ awareness of its principles and their commitment to it. </w:t>
      </w:r>
      <w:r w:rsidR="00731EC6" w:rsidRPr="00767EF1">
        <w:rPr>
          <w:rFonts w:asciiTheme="majorBidi" w:hAnsiTheme="majorBidi" w:cstheme="majorBidi"/>
          <w:sz w:val="24"/>
          <w:szCs w:val="24"/>
        </w:rPr>
        <w:t xml:space="preserve">My argument thus far </w:t>
      </w:r>
      <w:r w:rsidR="004A0141" w:rsidRPr="00767EF1">
        <w:rPr>
          <w:rFonts w:asciiTheme="majorBidi" w:hAnsiTheme="majorBidi" w:cstheme="majorBidi"/>
          <w:sz w:val="24"/>
          <w:szCs w:val="24"/>
        </w:rPr>
        <w:t xml:space="preserve">is </w:t>
      </w:r>
      <w:r w:rsidR="00731EC6" w:rsidRPr="00767EF1">
        <w:rPr>
          <w:rFonts w:asciiTheme="majorBidi" w:hAnsiTheme="majorBidi" w:cstheme="majorBidi"/>
          <w:sz w:val="24"/>
          <w:szCs w:val="24"/>
        </w:rPr>
        <w:t xml:space="preserve">not only unoriginal, but even universally </w:t>
      </w:r>
      <w:r w:rsidR="00DE6F5E" w:rsidRPr="00767EF1">
        <w:rPr>
          <w:rFonts w:asciiTheme="majorBidi" w:hAnsiTheme="majorBidi" w:cstheme="majorBidi"/>
          <w:sz w:val="24"/>
          <w:szCs w:val="24"/>
        </w:rPr>
        <w:t>accepted by academic scholars of biblical exegesis.</w:t>
      </w:r>
      <w:r w:rsidR="00DE6F5E" w:rsidRPr="00767EF1">
        <w:rPr>
          <w:rStyle w:val="FootnoteReference"/>
          <w:rFonts w:asciiTheme="majorBidi" w:hAnsiTheme="majorBidi" w:cstheme="majorBidi"/>
          <w:sz w:val="24"/>
          <w:szCs w:val="24"/>
        </w:rPr>
        <w:footnoteReference w:id="11"/>
      </w:r>
      <w:r w:rsidR="00EF4C0D" w:rsidRPr="00767EF1">
        <w:rPr>
          <w:rFonts w:asciiTheme="majorBidi" w:hAnsiTheme="majorBidi" w:cstheme="majorBidi"/>
          <w:sz w:val="24"/>
          <w:szCs w:val="24"/>
        </w:rPr>
        <w:t xml:space="preserve"> However</w:t>
      </w:r>
      <w:r w:rsidR="00731EC6" w:rsidRPr="00767EF1">
        <w:rPr>
          <w:rFonts w:asciiTheme="majorBidi" w:hAnsiTheme="majorBidi" w:cstheme="majorBidi"/>
          <w:sz w:val="24"/>
          <w:szCs w:val="24"/>
        </w:rPr>
        <w:t>, i</w:t>
      </w:r>
      <w:r w:rsidR="00EF4C0D" w:rsidRPr="00767EF1">
        <w:rPr>
          <w:rFonts w:asciiTheme="majorBidi" w:hAnsiTheme="majorBidi" w:cstheme="majorBidi"/>
          <w:sz w:val="24"/>
          <w:szCs w:val="24"/>
        </w:rPr>
        <w:t xml:space="preserve">n contrast to the accepted opinion </w:t>
      </w:r>
      <w:r w:rsidR="00D8148B" w:rsidRPr="00767EF1">
        <w:rPr>
          <w:rFonts w:asciiTheme="majorBidi" w:hAnsiTheme="majorBidi" w:cstheme="majorBidi"/>
          <w:sz w:val="24"/>
          <w:szCs w:val="24"/>
        </w:rPr>
        <w:t>with</w:t>
      </w:r>
      <w:r w:rsidR="00EF4C0D" w:rsidRPr="00767EF1">
        <w:rPr>
          <w:rFonts w:asciiTheme="majorBidi" w:hAnsiTheme="majorBidi" w:cstheme="majorBidi"/>
          <w:sz w:val="24"/>
          <w:szCs w:val="24"/>
        </w:rPr>
        <w:t xml:space="preserve">in </w:t>
      </w:r>
      <w:r w:rsidR="008261BC">
        <w:rPr>
          <w:rFonts w:asciiTheme="majorBidi" w:hAnsiTheme="majorBidi" w:cstheme="majorBidi"/>
          <w:sz w:val="24"/>
          <w:szCs w:val="24"/>
        </w:rPr>
        <w:t xml:space="preserve">modern </w:t>
      </w:r>
      <w:r w:rsidR="00EF4C0D" w:rsidRPr="00767EF1">
        <w:rPr>
          <w:rFonts w:asciiTheme="majorBidi" w:hAnsiTheme="majorBidi" w:cstheme="majorBidi"/>
          <w:sz w:val="24"/>
          <w:szCs w:val="24"/>
        </w:rPr>
        <w:t xml:space="preserve">academic </w:t>
      </w:r>
      <w:r w:rsidR="00D8148B" w:rsidRPr="00767EF1">
        <w:rPr>
          <w:rFonts w:asciiTheme="majorBidi" w:hAnsiTheme="majorBidi" w:cstheme="majorBidi"/>
          <w:sz w:val="24"/>
          <w:szCs w:val="24"/>
        </w:rPr>
        <w:t>scholarship</w:t>
      </w:r>
      <w:r w:rsidR="00EF4C0D" w:rsidRPr="00767EF1">
        <w:rPr>
          <w:rFonts w:asciiTheme="majorBidi" w:hAnsiTheme="majorBidi" w:cstheme="majorBidi"/>
          <w:sz w:val="24"/>
          <w:szCs w:val="24"/>
        </w:rPr>
        <w:t xml:space="preserve">, medieval rabbinic scholars, among them </w:t>
      </w:r>
      <w:r w:rsidR="00D8148B" w:rsidRPr="00767EF1">
        <w:rPr>
          <w:rFonts w:asciiTheme="majorBidi" w:hAnsiTheme="majorBidi" w:cstheme="majorBidi"/>
          <w:sz w:val="24"/>
          <w:szCs w:val="24"/>
        </w:rPr>
        <w:t xml:space="preserve">the </w:t>
      </w:r>
      <w:r w:rsidR="00EF4C0D" w:rsidRPr="00767EF1">
        <w:rPr>
          <w:rFonts w:asciiTheme="majorBidi" w:hAnsiTheme="majorBidi" w:cstheme="majorBidi"/>
          <w:i/>
          <w:iCs/>
          <w:sz w:val="24"/>
          <w:szCs w:val="24"/>
        </w:rPr>
        <w:t>p</w:t>
      </w:r>
      <w:r w:rsidR="00D8148B" w:rsidRPr="00767EF1">
        <w:rPr>
          <w:rFonts w:asciiTheme="majorBidi" w:hAnsiTheme="majorBidi" w:cstheme="majorBidi"/>
          <w:i/>
          <w:iCs/>
          <w:sz w:val="24"/>
          <w:szCs w:val="24"/>
        </w:rPr>
        <w:t>e</w:t>
      </w:r>
      <w:r w:rsidR="00EF4C0D" w:rsidRPr="00767EF1">
        <w:rPr>
          <w:rFonts w:asciiTheme="majorBidi" w:hAnsiTheme="majorBidi" w:cstheme="majorBidi"/>
          <w:i/>
          <w:iCs/>
          <w:sz w:val="24"/>
          <w:szCs w:val="24"/>
        </w:rPr>
        <w:t>shat</w:t>
      </w:r>
      <w:r w:rsidR="00EF4C0D" w:rsidRPr="00767EF1">
        <w:rPr>
          <w:rFonts w:asciiTheme="majorBidi" w:hAnsiTheme="majorBidi" w:cstheme="majorBidi"/>
          <w:sz w:val="24"/>
          <w:szCs w:val="24"/>
        </w:rPr>
        <w:t xml:space="preserve"> commentators</w:t>
      </w:r>
      <w:r w:rsidR="00D8148B" w:rsidRPr="00767EF1">
        <w:rPr>
          <w:rFonts w:asciiTheme="majorBidi" w:hAnsiTheme="majorBidi" w:cstheme="majorBidi"/>
          <w:sz w:val="24"/>
          <w:szCs w:val="24"/>
        </w:rPr>
        <w:t xml:space="preserve"> themselves</w:t>
      </w:r>
      <w:r w:rsidR="00EF4C0D" w:rsidRPr="00767EF1">
        <w:rPr>
          <w:rFonts w:asciiTheme="majorBidi" w:hAnsiTheme="majorBidi" w:cstheme="majorBidi"/>
          <w:sz w:val="24"/>
          <w:szCs w:val="24"/>
        </w:rPr>
        <w:t xml:space="preserve">, made the </w:t>
      </w:r>
      <w:r w:rsidR="008261BC">
        <w:rPr>
          <w:rFonts w:asciiTheme="majorBidi" w:hAnsiTheme="majorBidi" w:cstheme="majorBidi"/>
          <w:sz w:val="24"/>
          <w:szCs w:val="24"/>
        </w:rPr>
        <w:t>casual</w:t>
      </w:r>
      <w:r w:rsidR="00EF4C0D" w:rsidRPr="00767EF1">
        <w:rPr>
          <w:rFonts w:asciiTheme="majorBidi" w:hAnsiTheme="majorBidi" w:cstheme="majorBidi"/>
          <w:sz w:val="24"/>
          <w:szCs w:val="24"/>
        </w:rPr>
        <w:t xml:space="preserve"> assumption </w:t>
      </w:r>
      <w:r w:rsidR="00475CF0" w:rsidRPr="00767EF1">
        <w:rPr>
          <w:rFonts w:asciiTheme="majorBidi" w:hAnsiTheme="majorBidi" w:cstheme="majorBidi"/>
          <w:sz w:val="24"/>
          <w:szCs w:val="24"/>
        </w:rPr>
        <w:t xml:space="preserve">that </w:t>
      </w:r>
      <w:r w:rsidR="00D8148B" w:rsidRPr="00767EF1">
        <w:rPr>
          <w:rFonts w:asciiTheme="majorBidi" w:hAnsiTheme="majorBidi" w:cstheme="majorBidi"/>
          <w:i/>
          <w:iCs/>
          <w:sz w:val="24"/>
          <w:szCs w:val="24"/>
        </w:rPr>
        <w:t>pe</w:t>
      </w:r>
      <w:r w:rsidR="00475CF0" w:rsidRPr="00767EF1">
        <w:rPr>
          <w:rFonts w:asciiTheme="majorBidi" w:hAnsiTheme="majorBidi" w:cstheme="majorBidi"/>
          <w:i/>
          <w:iCs/>
          <w:sz w:val="24"/>
          <w:szCs w:val="24"/>
        </w:rPr>
        <w:t>shat</w:t>
      </w:r>
      <w:r w:rsidR="00475CF0" w:rsidRPr="00767EF1">
        <w:rPr>
          <w:rFonts w:asciiTheme="majorBidi" w:hAnsiTheme="majorBidi" w:cstheme="majorBidi"/>
          <w:sz w:val="24"/>
          <w:szCs w:val="24"/>
        </w:rPr>
        <w:t xml:space="preserve"> exegesis had been known from time imm</w:t>
      </w:r>
      <w:r w:rsidR="00D8148B" w:rsidRPr="00767EF1">
        <w:rPr>
          <w:rFonts w:asciiTheme="majorBidi" w:hAnsiTheme="majorBidi" w:cstheme="majorBidi"/>
          <w:sz w:val="24"/>
          <w:szCs w:val="24"/>
        </w:rPr>
        <w:t xml:space="preserve">emorial </w:t>
      </w:r>
      <w:r w:rsidR="00475CF0" w:rsidRPr="00767EF1">
        <w:rPr>
          <w:rFonts w:asciiTheme="majorBidi" w:hAnsiTheme="majorBidi" w:cstheme="majorBidi"/>
          <w:sz w:val="24"/>
          <w:szCs w:val="24"/>
        </w:rPr>
        <w:t xml:space="preserve">and that even the sages were </w:t>
      </w:r>
      <w:r w:rsidR="00D8148B" w:rsidRPr="00767EF1">
        <w:rPr>
          <w:rFonts w:asciiTheme="majorBidi" w:hAnsiTheme="majorBidi" w:cstheme="majorBidi"/>
          <w:sz w:val="24"/>
          <w:szCs w:val="24"/>
        </w:rPr>
        <w:t>familiar with</w:t>
      </w:r>
      <w:r w:rsidR="00475CF0" w:rsidRPr="00767EF1">
        <w:rPr>
          <w:rFonts w:asciiTheme="majorBidi" w:hAnsiTheme="majorBidi" w:cstheme="majorBidi"/>
          <w:sz w:val="24"/>
          <w:szCs w:val="24"/>
        </w:rPr>
        <w:t xml:space="preserve"> its principles. </w:t>
      </w:r>
      <w:r w:rsidR="00D8148B" w:rsidRPr="00767EF1">
        <w:rPr>
          <w:rFonts w:asciiTheme="majorBidi" w:hAnsiTheme="majorBidi" w:cstheme="majorBidi"/>
          <w:sz w:val="24"/>
          <w:szCs w:val="24"/>
        </w:rPr>
        <w:t>I</w:t>
      </w:r>
      <w:r w:rsidR="00475CF0" w:rsidRPr="00767EF1">
        <w:rPr>
          <w:rFonts w:asciiTheme="majorBidi" w:hAnsiTheme="majorBidi" w:cstheme="majorBidi"/>
          <w:sz w:val="24"/>
          <w:szCs w:val="24"/>
        </w:rPr>
        <w:t>n their opinion</w:t>
      </w:r>
      <w:r w:rsidR="00D8148B" w:rsidRPr="00767EF1">
        <w:rPr>
          <w:rFonts w:asciiTheme="majorBidi" w:hAnsiTheme="majorBidi" w:cstheme="majorBidi"/>
          <w:sz w:val="24"/>
          <w:szCs w:val="24"/>
        </w:rPr>
        <w:t>,</w:t>
      </w:r>
      <w:r w:rsidR="00475CF0" w:rsidRPr="00767EF1">
        <w:rPr>
          <w:rFonts w:asciiTheme="majorBidi" w:hAnsiTheme="majorBidi" w:cstheme="majorBidi"/>
          <w:sz w:val="24"/>
          <w:szCs w:val="24"/>
        </w:rPr>
        <w:t xml:space="preserve"> the difference between them </w:t>
      </w:r>
      <w:r w:rsidR="00D8148B" w:rsidRPr="00767EF1">
        <w:rPr>
          <w:rFonts w:asciiTheme="majorBidi" w:hAnsiTheme="majorBidi" w:cstheme="majorBidi"/>
          <w:sz w:val="24"/>
          <w:szCs w:val="24"/>
        </w:rPr>
        <w:t>and</w:t>
      </w:r>
      <w:r w:rsidR="00475CF0" w:rsidRPr="00767EF1">
        <w:rPr>
          <w:rFonts w:asciiTheme="majorBidi" w:hAnsiTheme="majorBidi" w:cstheme="majorBidi"/>
          <w:sz w:val="24"/>
          <w:szCs w:val="24"/>
        </w:rPr>
        <w:t xml:space="preserve"> the sages was merely formal: the sages, for various reasons</w:t>
      </w:r>
      <w:r w:rsidR="00D8148B" w:rsidRPr="00767EF1">
        <w:rPr>
          <w:rFonts w:asciiTheme="majorBidi" w:hAnsiTheme="majorBidi" w:cstheme="majorBidi"/>
          <w:sz w:val="24"/>
          <w:szCs w:val="24"/>
        </w:rPr>
        <w:t>,</w:t>
      </w:r>
      <w:r w:rsidR="00475CF0" w:rsidRPr="00767EF1">
        <w:rPr>
          <w:rFonts w:asciiTheme="majorBidi" w:hAnsiTheme="majorBidi" w:cstheme="majorBidi"/>
          <w:sz w:val="24"/>
          <w:szCs w:val="24"/>
        </w:rPr>
        <w:t xml:space="preserve"> devoted little attention to interpreting the Bible according to the </w:t>
      </w:r>
      <w:r w:rsidR="00475CF0" w:rsidRPr="00767EF1">
        <w:rPr>
          <w:rFonts w:asciiTheme="majorBidi" w:hAnsiTheme="majorBidi" w:cstheme="majorBidi"/>
          <w:i/>
          <w:iCs/>
          <w:sz w:val="24"/>
          <w:szCs w:val="24"/>
        </w:rPr>
        <w:t>p</w:t>
      </w:r>
      <w:r w:rsidR="00D8148B" w:rsidRPr="00767EF1">
        <w:rPr>
          <w:rFonts w:asciiTheme="majorBidi" w:hAnsiTheme="majorBidi" w:cstheme="majorBidi"/>
          <w:i/>
          <w:iCs/>
          <w:sz w:val="24"/>
          <w:szCs w:val="24"/>
        </w:rPr>
        <w:t>e</w:t>
      </w:r>
      <w:r w:rsidR="00475CF0" w:rsidRPr="00767EF1">
        <w:rPr>
          <w:rFonts w:asciiTheme="majorBidi" w:hAnsiTheme="majorBidi" w:cstheme="majorBidi"/>
          <w:i/>
          <w:iCs/>
          <w:sz w:val="24"/>
          <w:szCs w:val="24"/>
        </w:rPr>
        <w:t>shat</w:t>
      </w:r>
      <w:r w:rsidR="00D8148B" w:rsidRPr="00767EF1">
        <w:rPr>
          <w:rFonts w:asciiTheme="majorBidi" w:hAnsiTheme="majorBidi" w:cstheme="majorBidi"/>
          <w:i/>
          <w:iCs/>
          <w:sz w:val="24"/>
          <w:szCs w:val="24"/>
        </w:rPr>
        <w:t>,</w:t>
      </w:r>
      <w:r w:rsidR="00475CF0" w:rsidRPr="00767EF1">
        <w:rPr>
          <w:rFonts w:asciiTheme="majorBidi" w:hAnsiTheme="majorBidi" w:cstheme="majorBidi"/>
          <w:sz w:val="24"/>
          <w:szCs w:val="24"/>
        </w:rPr>
        <w:t xml:space="preserve"> while they themselves devoted great attention to it. </w:t>
      </w:r>
      <w:r w:rsidR="00F133F6" w:rsidRPr="00767EF1">
        <w:rPr>
          <w:rFonts w:asciiTheme="majorBidi" w:hAnsiTheme="majorBidi" w:cstheme="majorBidi"/>
          <w:sz w:val="24"/>
          <w:szCs w:val="24"/>
        </w:rPr>
        <w:t xml:space="preserve">However, the </w:t>
      </w:r>
      <w:r w:rsidR="00F133F6" w:rsidRPr="00767EF1">
        <w:rPr>
          <w:rFonts w:asciiTheme="majorBidi" w:hAnsiTheme="majorBidi" w:cstheme="majorBidi"/>
          <w:i/>
          <w:iCs/>
          <w:sz w:val="24"/>
          <w:szCs w:val="24"/>
        </w:rPr>
        <w:t>p</w:t>
      </w:r>
      <w:r w:rsidR="00D8148B" w:rsidRPr="00767EF1">
        <w:rPr>
          <w:rFonts w:asciiTheme="majorBidi" w:hAnsiTheme="majorBidi" w:cstheme="majorBidi"/>
          <w:i/>
          <w:iCs/>
          <w:sz w:val="24"/>
          <w:szCs w:val="24"/>
        </w:rPr>
        <w:t>e</w:t>
      </w:r>
      <w:r w:rsidR="00F133F6" w:rsidRPr="00767EF1">
        <w:rPr>
          <w:rFonts w:asciiTheme="majorBidi" w:hAnsiTheme="majorBidi" w:cstheme="majorBidi"/>
          <w:i/>
          <w:iCs/>
          <w:sz w:val="24"/>
          <w:szCs w:val="24"/>
        </w:rPr>
        <w:t>shat</w:t>
      </w:r>
      <w:r w:rsidR="00F133F6" w:rsidRPr="00767EF1">
        <w:rPr>
          <w:rFonts w:asciiTheme="majorBidi" w:hAnsiTheme="majorBidi" w:cstheme="majorBidi"/>
          <w:sz w:val="24"/>
          <w:szCs w:val="24"/>
        </w:rPr>
        <w:t xml:space="preserve"> methodology </w:t>
      </w:r>
      <w:r w:rsidR="00D8148B" w:rsidRPr="00767EF1">
        <w:rPr>
          <w:rFonts w:asciiTheme="majorBidi" w:hAnsiTheme="majorBidi" w:cstheme="majorBidi"/>
          <w:sz w:val="24"/>
          <w:szCs w:val="24"/>
        </w:rPr>
        <w:t xml:space="preserve">itself </w:t>
      </w:r>
      <w:r w:rsidR="00F133F6" w:rsidRPr="00767EF1">
        <w:rPr>
          <w:rFonts w:asciiTheme="majorBidi" w:hAnsiTheme="majorBidi" w:cstheme="majorBidi"/>
          <w:sz w:val="24"/>
          <w:szCs w:val="24"/>
        </w:rPr>
        <w:t xml:space="preserve">and its principles </w:t>
      </w:r>
      <w:r w:rsidR="00D8148B" w:rsidRPr="00767EF1">
        <w:rPr>
          <w:rFonts w:asciiTheme="majorBidi" w:hAnsiTheme="majorBidi" w:cstheme="majorBidi"/>
          <w:sz w:val="24"/>
          <w:szCs w:val="24"/>
        </w:rPr>
        <w:t>were</w:t>
      </w:r>
      <w:r w:rsidR="00F133F6" w:rsidRPr="00767EF1">
        <w:rPr>
          <w:rFonts w:asciiTheme="majorBidi" w:hAnsiTheme="majorBidi" w:cstheme="majorBidi"/>
          <w:sz w:val="24"/>
          <w:szCs w:val="24"/>
        </w:rPr>
        <w:t xml:space="preserve"> not in the least </w:t>
      </w:r>
      <w:r w:rsidR="00D8148B" w:rsidRPr="00767EF1">
        <w:rPr>
          <w:rFonts w:asciiTheme="majorBidi" w:hAnsiTheme="majorBidi" w:cstheme="majorBidi"/>
          <w:sz w:val="24"/>
          <w:szCs w:val="24"/>
        </w:rPr>
        <w:t>original</w:t>
      </w:r>
      <w:r w:rsidR="00F133F6" w:rsidRPr="00767EF1">
        <w:rPr>
          <w:rFonts w:asciiTheme="majorBidi" w:hAnsiTheme="majorBidi" w:cstheme="majorBidi"/>
          <w:sz w:val="24"/>
          <w:szCs w:val="24"/>
        </w:rPr>
        <w:t xml:space="preserve">. </w:t>
      </w:r>
    </w:p>
    <w:p w14:paraId="798D54BC" w14:textId="58160381" w:rsidR="00F133F6" w:rsidRPr="00767EF1" w:rsidRDefault="00F133F6"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This assumption is clearly reflected in the writings of Abraham Ibn </w:t>
      </w:r>
      <w:r w:rsidR="00D8148B" w:rsidRPr="00767EF1">
        <w:rPr>
          <w:rFonts w:asciiTheme="majorBidi" w:hAnsiTheme="majorBidi" w:cstheme="majorBidi"/>
          <w:sz w:val="24"/>
          <w:szCs w:val="24"/>
        </w:rPr>
        <w:t>E</w:t>
      </w:r>
      <w:r w:rsidRPr="00767EF1">
        <w:rPr>
          <w:rFonts w:asciiTheme="majorBidi" w:hAnsiTheme="majorBidi" w:cstheme="majorBidi"/>
          <w:sz w:val="24"/>
          <w:szCs w:val="24"/>
        </w:rPr>
        <w:t xml:space="preserve">zra who </w:t>
      </w:r>
      <w:r w:rsidR="00D8148B" w:rsidRPr="00767EF1">
        <w:rPr>
          <w:rFonts w:asciiTheme="majorBidi" w:hAnsiTheme="majorBidi" w:cstheme="majorBidi"/>
          <w:sz w:val="24"/>
          <w:szCs w:val="24"/>
        </w:rPr>
        <w:t>mention</w:t>
      </w:r>
      <w:r w:rsidR="00802340">
        <w:rPr>
          <w:rFonts w:asciiTheme="majorBidi" w:hAnsiTheme="majorBidi" w:cstheme="majorBidi"/>
          <w:sz w:val="24"/>
          <w:szCs w:val="24"/>
        </w:rPr>
        <w:t>ed</w:t>
      </w:r>
      <w:r w:rsidR="00D8148B"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repeatedly that the </w:t>
      </w:r>
      <w:r w:rsidRPr="00767EF1">
        <w:rPr>
          <w:rFonts w:asciiTheme="majorBidi" w:hAnsiTheme="majorBidi" w:cstheme="majorBidi"/>
          <w:i/>
          <w:iCs/>
          <w:sz w:val="24"/>
          <w:szCs w:val="24"/>
        </w:rPr>
        <w:t>p</w:t>
      </w:r>
      <w:r w:rsidR="00D8148B"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Pr="00767EF1">
        <w:rPr>
          <w:rFonts w:asciiTheme="majorBidi" w:hAnsiTheme="majorBidi" w:cstheme="majorBidi"/>
          <w:sz w:val="24"/>
          <w:szCs w:val="24"/>
        </w:rPr>
        <w:t xml:space="preserve"> methodology had been known from time immemorial and that the sages were expert in its use. For exampl</w:t>
      </w:r>
      <w:r w:rsidR="00D8148B" w:rsidRPr="00767EF1">
        <w:rPr>
          <w:rFonts w:asciiTheme="majorBidi" w:hAnsiTheme="majorBidi" w:cstheme="majorBidi"/>
          <w:sz w:val="24"/>
          <w:szCs w:val="24"/>
        </w:rPr>
        <w:t xml:space="preserve">e: </w:t>
      </w:r>
    </w:p>
    <w:p w14:paraId="164B8C7E" w14:textId="2FC04986" w:rsidR="00F133F6" w:rsidRDefault="00F133F6" w:rsidP="00180DEA">
      <w:pPr>
        <w:spacing w:after="0" w:line="360" w:lineRule="auto"/>
        <w:ind w:left="397" w:right="397" w:firstLine="284"/>
        <w:rPr>
          <w:rFonts w:asciiTheme="majorBidi" w:hAnsiTheme="majorBidi" w:cstheme="majorBidi"/>
          <w:sz w:val="24"/>
          <w:szCs w:val="24"/>
        </w:rPr>
      </w:pPr>
      <w:r w:rsidRPr="00767EF1">
        <w:rPr>
          <w:rFonts w:asciiTheme="majorBidi" w:hAnsiTheme="majorBidi" w:cstheme="majorBidi"/>
          <w:sz w:val="24"/>
          <w:szCs w:val="24"/>
        </w:rPr>
        <w:t>And now</w:t>
      </w:r>
      <w:r w:rsidR="00347CB6">
        <w:rPr>
          <w:rFonts w:asciiTheme="majorBidi" w:hAnsiTheme="majorBidi" w:cstheme="majorBidi"/>
          <w:sz w:val="24"/>
          <w:szCs w:val="24"/>
        </w:rPr>
        <w:t>,</w:t>
      </w:r>
      <w:r w:rsidRPr="00767EF1">
        <w:rPr>
          <w:rFonts w:asciiTheme="majorBidi" w:hAnsiTheme="majorBidi" w:cstheme="majorBidi"/>
          <w:sz w:val="24"/>
          <w:szCs w:val="24"/>
        </w:rPr>
        <w:t xml:space="preserve"> my son</w:t>
      </w:r>
      <w:r w:rsidR="00347CB6">
        <w:rPr>
          <w:rFonts w:asciiTheme="majorBidi" w:hAnsiTheme="majorBidi" w:cstheme="majorBidi"/>
          <w:sz w:val="24"/>
          <w:szCs w:val="24"/>
        </w:rPr>
        <w:t>,</w:t>
      </w:r>
      <w:r w:rsidRPr="00767EF1">
        <w:rPr>
          <w:rFonts w:asciiTheme="majorBidi" w:hAnsiTheme="majorBidi" w:cstheme="majorBidi"/>
          <w:sz w:val="24"/>
          <w:szCs w:val="24"/>
        </w:rPr>
        <w:t xml:space="preserve"> know that our ancestors</w:t>
      </w:r>
      <w:r w:rsidR="006C3730" w:rsidRPr="00767EF1">
        <w:rPr>
          <w:rFonts w:asciiTheme="majorBidi" w:hAnsiTheme="majorBidi" w:cstheme="majorBidi"/>
          <w:sz w:val="24"/>
          <w:szCs w:val="24"/>
        </w:rPr>
        <w:t xml:space="preserve">, may their memory be a blessing, who </w:t>
      </w:r>
      <w:r w:rsidR="0014728C" w:rsidRPr="00767EF1">
        <w:rPr>
          <w:rFonts w:asciiTheme="majorBidi" w:hAnsiTheme="majorBidi" w:cstheme="majorBidi"/>
          <w:sz w:val="24"/>
          <w:szCs w:val="24"/>
        </w:rPr>
        <w:t xml:space="preserve">transmitted </w:t>
      </w:r>
      <w:r w:rsidR="006C3730" w:rsidRPr="00767EF1">
        <w:rPr>
          <w:rFonts w:asciiTheme="majorBidi" w:hAnsiTheme="majorBidi" w:cstheme="majorBidi"/>
          <w:sz w:val="24"/>
          <w:szCs w:val="24"/>
        </w:rPr>
        <w:t xml:space="preserve">the commandments, and interpreted sections of the Torah, as well </w:t>
      </w:r>
      <w:r w:rsidR="008C4755" w:rsidRPr="00767EF1">
        <w:rPr>
          <w:rFonts w:asciiTheme="majorBidi" w:hAnsiTheme="majorBidi" w:cstheme="majorBidi"/>
          <w:sz w:val="24"/>
          <w:szCs w:val="24"/>
        </w:rPr>
        <w:t>as</w:t>
      </w:r>
      <w:r w:rsidR="006C3730" w:rsidRPr="00767EF1">
        <w:rPr>
          <w:rFonts w:asciiTheme="majorBidi" w:hAnsiTheme="majorBidi" w:cstheme="majorBidi"/>
          <w:sz w:val="24"/>
          <w:szCs w:val="24"/>
        </w:rPr>
        <w:t xml:space="preserve"> individual verses, </w:t>
      </w:r>
      <w:r w:rsidR="0014728C" w:rsidRPr="00767EF1">
        <w:rPr>
          <w:rFonts w:asciiTheme="majorBidi" w:hAnsiTheme="majorBidi" w:cstheme="majorBidi"/>
          <w:sz w:val="24"/>
          <w:szCs w:val="24"/>
        </w:rPr>
        <w:t xml:space="preserve">both </w:t>
      </w:r>
      <w:r w:rsidR="006C3730" w:rsidRPr="00767EF1">
        <w:rPr>
          <w:rFonts w:asciiTheme="majorBidi" w:hAnsiTheme="majorBidi" w:cstheme="majorBidi"/>
          <w:sz w:val="24"/>
          <w:szCs w:val="24"/>
        </w:rPr>
        <w:t>words and letters, according</w:t>
      </w:r>
      <w:r w:rsidR="008C4755" w:rsidRPr="00767EF1">
        <w:rPr>
          <w:rFonts w:asciiTheme="majorBidi" w:hAnsiTheme="majorBidi" w:cstheme="majorBidi"/>
          <w:sz w:val="24"/>
          <w:szCs w:val="24"/>
        </w:rPr>
        <w:t xml:space="preserve"> to </w:t>
      </w:r>
      <w:r w:rsidR="006C3730" w:rsidRPr="00767EF1">
        <w:rPr>
          <w:rFonts w:asciiTheme="majorBidi" w:hAnsiTheme="majorBidi" w:cstheme="majorBidi"/>
          <w:sz w:val="24"/>
          <w:szCs w:val="24"/>
        </w:rPr>
        <w:t xml:space="preserve">the </w:t>
      </w:r>
      <w:r w:rsidR="006C3730" w:rsidRPr="00347CB6">
        <w:rPr>
          <w:rFonts w:asciiTheme="majorBidi" w:hAnsiTheme="majorBidi" w:cstheme="majorBidi"/>
          <w:i/>
          <w:iCs/>
          <w:sz w:val="24"/>
          <w:szCs w:val="24"/>
        </w:rPr>
        <w:t>d</w:t>
      </w:r>
      <w:r w:rsidR="0014728C" w:rsidRPr="00347CB6">
        <w:rPr>
          <w:rFonts w:asciiTheme="majorBidi" w:hAnsiTheme="majorBidi" w:cstheme="majorBidi"/>
          <w:i/>
          <w:iCs/>
          <w:sz w:val="24"/>
          <w:szCs w:val="24"/>
        </w:rPr>
        <w:t>e</w:t>
      </w:r>
      <w:r w:rsidR="006C3730" w:rsidRPr="00347CB6">
        <w:rPr>
          <w:rFonts w:asciiTheme="majorBidi" w:hAnsiTheme="majorBidi" w:cstheme="majorBidi"/>
          <w:i/>
          <w:iCs/>
          <w:sz w:val="24"/>
          <w:szCs w:val="24"/>
        </w:rPr>
        <w:t>rash</w:t>
      </w:r>
      <w:r w:rsidR="0014728C" w:rsidRPr="00767EF1">
        <w:rPr>
          <w:rFonts w:asciiTheme="majorBidi" w:hAnsiTheme="majorBidi" w:cstheme="majorBidi"/>
          <w:sz w:val="24"/>
          <w:szCs w:val="24"/>
        </w:rPr>
        <w:t xml:space="preserve"> method</w:t>
      </w:r>
      <w:r w:rsidR="008C4755" w:rsidRPr="00767EF1">
        <w:rPr>
          <w:rFonts w:asciiTheme="majorBidi" w:hAnsiTheme="majorBidi" w:cstheme="majorBidi"/>
          <w:sz w:val="24"/>
          <w:szCs w:val="24"/>
        </w:rPr>
        <w:t xml:space="preserve">, in the Mishnah, the Talmud and the </w:t>
      </w:r>
      <w:r w:rsidR="008C4755" w:rsidRPr="00767EF1">
        <w:rPr>
          <w:rFonts w:asciiTheme="majorBidi" w:hAnsiTheme="majorBidi" w:cstheme="majorBidi"/>
          <w:i/>
          <w:iCs/>
          <w:sz w:val="24"/>
          <w:szCs w:val="24"/>
        </w:rPr>
        <w:t>baraitot</w:t>
      </w:r>
      <w:r w:rsidR="00347CB6">
        <w:rPr>
          <w:rFonts w:asciiTheme="majorBidi" w:hAnsiTheme="majorBidi" w:cstheme="majorBidi"/>
          <w:i/>
          <w:iCs/>
          <w:sz w:val="24"/>
          <w:szCs w:val="24"/>
        </w:rPr>
        <w:t xml:space="preserve">, </w:t>
      </w:r>
      <w:r w:rsidR="00347CB6">
        <w:rPr>
          <w:rFonts w:asciiTheme="majorBidi" w:hAnsiTheme="majorBidi" w:cstheme="majorBidi"/>
          <w:sz w:val="24"/>
          <w:szCs w:val="24"/>
        </w:rPr>
        <w:t xml:space="preserve">without </w:t>
      </w:r>
      <w:r w:rsidR="008C4755" w:rsidRPr="00767EF1">
        <w:rPr>
          <w:rFonts w:asciiTheme="majorBidi" w:hAnsiTheme="majorBidi" w:cstheme="majorBidi"/>
          <w:sz w:val="24"/>
          <w:szCs w:val="24"/>
        </w:rPr>
        <w:t xml:space="preserve">doubt knew the straightforward method, such </w:t>
      </w:r>
      <w:r w:rsidR="000F6BF3" w:rsidRPr="00767EF1">
        <w:rPr>
          <w:rFonts w:asciiTheme="majorBidi" w:hAnsiTheme="majorBidi" w:cstheme="majorBidi"/>
          <w:sz w:val="24"/>
          <w:szCs w:val="24"/>
        </w:rPr>
        <w:t>as</w:t>
      </w:r>
      <w:r w:rsidR="008C4755" w:rsidRPr="00767EF1">
        <w:rPr>
          <w:rFonts w:asciiTheme="majorBidi" w:hAnsiTheme="majorBidi" w:cstheme="majorBidi"/>
          <w:sz w:val="24"/>
          <w:szCs w:val="24"/>
        </w:rPr>
        <w:t xml:space="preserve"> it is, </w:t>
      </w:r>
      <w:r w:rsidR="000F6BF3" w:rsidRPr="00767EF1">
        <w:rPr>
          <w:rFonts w:asciiTheme="majorBidi" w:hAnsiTheme="majorBidi" w:cstheme="majorBidi"/>
          <w:sz w:val="24"/>
          <w:szCs w:val="24"/>
        </w:rPr>
        <w:t>and they thus formulated the principle: “</w:t>
      </w:r>
      <w:r w:rsidR="003E5060" w:rsidRPr="00767EF1">
        <w:rPr>
          <w:rFonts w:asciiTheme="majorBidi" w:hAnsiTheme="majorBidi" w:cstheme="majorBidi"/>
          <w:sz w:val="24"/>
          <w:szCs w:val="24"/>
        </w:rPr>
        <w:t xml:space="preserve">A verse never departs from its </w:t>
      </w:r>
      <w:r w:rsidR="00C41E88" w:rsidRPr="00767EF1">
        <w:rPr>
          <w:rFonts w:asciiTheme="majorBidi" w:hAnsiTheme="majorBidi" w:cstheme="majorBidi"/>
          <w:sz w:val="24"/>
          <w:szCs w:val="24"/>
        </w:rPr>
        <w:t xml:space="preserve">plain </w:t>
      </w:r>
      <w:r w:rsidR="003E5060" w:rsidRPr="00767EF1">
        <w:rPr>
          <w:rFonts w:asciiTheme="majorBidi" w:hAnsiTheme="majorBidi" w:cstheme="majorBidi"/>
          <w:sz w:val="24"/>
          <w:szCs w:val="24"/>
        </w:rPr>
        <w:t>meaning”</w:t>
      </w:r>
      <w:r w:rsidR="000F6BF3" w:rsidRPr="00767EF1">
        <w:rPr>
          <w:rFonts w:asciiTheme="majorBidi" w:hAnsiTheme="majorBidi" w:cstheme="majorBidi"/>
          <w:sz w:val="24"/>
          <w:szCs w:val="24"/>
        </w:rPr>
        <w:t xml:space="preserve"> and the </w:t>
      </w:r>
      <w:r w:rsidR="000F6BF3" w:rsidRPr="00347CB6">
        <w:rPr>
          <w:rFonts w:asciiTheme="majorBidi" w:hAnsiTheme="majorBidi" w:cstheme="majorBidi"/>
          <w:i/>
          <w:iCs/>
          <w:sz w:val="24"/>
          <w:szCs w:val="24"/>
        </w:rPr>
        <w:t>d</w:t>
      </w:r>
      <w:r w:rsidR="0014728C" w:rsidRPr="00347CB6">
        <w:rPr>
          <w:rFonts w:asciiTheme="majorBidi" w:hAnsiTheme="majorBidi" w:cstheme="majorBidi"/>
          <w:i/>
          <w:iCs/>
          <w:sz w:val="24"/>
          <w:szCs w:val="24"/>
        </w:rPr>
        <w:t>e</w:t>
      </w:r>
      <w:r w:rsidR="000F6BF3" w:rsidRPr="00347CB6">
        <w:rPr>
          <w:rFonts w:asciiTheme="majorBidi" w:hAnsiTheme="majorBidi" w:cstheme="majorBidi"/>
          <w:i/>
          <w:iCs/>
          <w:sz w:val="24"/>
          <w:szCs w:val="24"/>
        </w:rPr>
        <w:t>rash</w:t>
      </w:r>
      <w:r w:rsidR="000F6BF3" w:rsidRPr="00767EF1">
        <w:rPr>
          <w:rFonts w:asciiTheme="majorBidi" w:hAnsiTheme="majorBidi" w:cstheme="majorBidi"/>
          <w:sz w:val="24"/>
          <w:szCs w:val="24"/>
        </w:rPr>
        <w:t xml:space="preserve"> is a supplementary meaning.</w:t>
      </w:r>
      <w:r w:rsidR="000F6BF3" w:rsidRPr="00767EF1">
        <w:rPr>
          <w:rStyle w:val="FootnoteReference"/>
          <w:rFonts w:asciiTheme="majorBidi" w:hAnsiTheme="majorBidi" w:cstheme="majorBidi"/>
          <w:sz w:val="24"/>
          <w:szCs w:val="24"/>
        </w:rPr>
        <w:footnoteReference w:id="12"/>
      </w:r>
      <w:r w:rsidR="000F6BF3" w:rsidRPr="00767EF1">
        <w:rPr>
          <w:rFonts w:asciiTheme="majorBidi" w:hAnsiTheme="majorBidi" w:cstheme="majorBidi"/>
          <w:sz w:val="24"/>
          <w:szCs w:val="24"/>
        </w:rPr>
        <w:t xml:space="preserve"> </w:t>
      </w:r>
    </w:p>
    <w:p w14:paraId="7ED16A73" w14:textId="77777777" w:rsidR="003775C7" w:rsidRPr="00767EF1" w:rsidRDefault="003775C7" w:rsidP="00180DEA">
      <w:pPr>
        <w:spacing w:after="0" w:line="360" w:lineRule="auto"/>
        <w:ind w:right="284" w:firstLine="284"/>
        <w:rPr>
          <w:rFonts w:asciiTheme="majorBidi" w:hAnsiTheme="majorBidi" w:cstheme="majorBidi"/>
          <w:sz w:val="24"/>
          <w:szCs w:val="24"/>
        </w:rPr>
      </w:pPr>
    </w:p>
    <w:p w14:paraId="7FF7DFB7" w14:textId="0B21AF34" w:rsidR="000F6BF3" w:rsidRPr="00767EF1" w:rsidRDefault="000F6BF3"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lastRenderedPageBreak/>
        <w:t>In Ibn Ezra’s language the terms “straightforward” [</w:t>
      </w:r>
      <w:r w:rsidRPr="00347CB6">
        <w:rPr>
          <w:rFonts w:asciiTheme="majorBidi" w:hAnsiTheme="majorBidi" w:cstheme="majorBidi"/>
          <w:i/>
          <w:iCs/>
          <w:sz w:val="24"/>
          <w:szCs w:val="24"/>
        </w:rPr>
        <w:t>yashar</w:t>
      </w:r>
      <w:r w:rsidRPr="00767EF1">
        <w:rPr>
          <w:rFonts w:asciiTheme="majorBidi" w:hAnsiTheme="majorBidi" w:cstheme="majorBidi"/>
          <w:sz w:val="24"/>
          <w:szCs w:val="24"/>
        </w:rPr>
        <w:t xml:space="preserve">] and </w:t>
      </w:r>
      <w:r w:rsidR="0014728C" w:rsidRPr="00767EF1">
        <w:rPr>
          <w:rFonts w:asciiTheme="majorBidi" w:hAnsiTheme="majorBidi" w:cstheme="majorBidi"/>
          <w:sz w:val="24"/>
          <w:szCs w:val="24"/>
        </w:rPr>
        <w:t>“</w:t>
      </w:r>
      <w:r w:rsidRPr="00767EF1">
        <w:rPr>
          <w:rFonts w:asciiTheme="majorBidi" w:hAnsiTheme="majorBidi" w:cstheme="majorBidi"/>
          <w:i/>
          <w:iCs/>
          <w:sz w:val="24"/>
          <w:szCs w:val="24"/>
        </w:rPr>
        <w:t>p</w:t>
      </w:r>
      <w:r w:rsidR="0014728C" w:rsidRPr="00767EF1">
        <w:rPr>
          <w:rFonts w:asciiTheme="majorBidi" w:hAnsiTheme="majorBidi" w:cstheme="majorBidi"/>
          <w:i/>
          <w:iCs/>
          <w:sz w:val="24"/>
          <w:szCs w:val="24"/>
        </w:rPr>
        <w:t>e</w:t>
      </w:r>
      <w:r w:rsidRPr="00767EF1">
        <w:rPr>
          <w:rFonts w:asciiTheme="majorBidi" w:hAnsiTheme="majorBidi" w:cstheme="majorBidi"/>
          <w:i/>
          <w:iCs/>
          <w:sz w:val="24"/>
          <w:szCs w:val="24"/>
        </w:rPr>
        <w:t>shat</w:t>
      </w:r>
      <w:r w:rsidR="0014728C" w:rsidRPr="00767EF1">
        <w:rPr>
          <w:rFonts w:asciiTheme="majorBidi" w:hAnsiTheme="majorBidi" w:cstheme="majorBidi"/>
          <w:i/>
          <w:iCs/>
          <w:sz w:val="24"/>
          <w:szCs w:val="24"/>
        </w:rPr>
        <w:t>”</w:t>
      </w:r>
      <w:r w:rsidRPr="00767EF1">
        <w:rPr>
          <w:rFonts w:asciiTheme="majorBidi" w:hAnsiTheme="majorBidi" w:cstheme="majorBidi"/>
          <w:sz w:val="24"/>
          <w:szCs w:val="24"/>
        </w:rPr>
        <w:t xml:space="preserve"> </w:t>
      </w:r>
      <w:r w:rsidR="006228B7" w:rsidRPr="00767EF1">
        <w:rPr>
          <w:rFonts w:asciiTheme="majorBidi" w:hAnsiTheme="majorBidi" w:cstheme="majorBidi"/>
          <w:sz w:val="24"/>
          <w:szCs w:val="24"/>
        </w:rPr>
        <w:t xml:space="preserve">are often synonymous and </w:t>
      </w:r>
      <w:r w:rsidR="0014728C" w:rsidRPr="00767EF1">
        <w:rPr>
          <w:rFonts w:asciiTheme="majorBidi" w:hAnsiTheme="majorBidi" w:cstheme="majorBidi"/>
          <w:sz w:val="24"/>
          <w:szCs w:val="24"/>
        </w:rPr>
        <w:t xml:space="preserve">in this case </w:t>
      </w:r>
      <w:r w:rsidR="006228B7" w:rsidRPr="00767EF1">
        <w:rPr>
          <w:rFonts w:asciiTheme="majorBidi" w:hAnsiTheme="majorBidi" w:cstheme="majorBidi"/>
          <w:sz w:val="24"/>
          <w:szCs w:val="24"/>
        </w:rPr>
        <w:t xml:space="preserve">the words “the straightforward method” refers to the </w:t>
      </w:r>
      <w:r w:rsidR="006228B7" w:rsidRPr="00347CB6">
        <w:rPr>
          <w:rFonts w:asciiTheme="majorBidi" w:hAnsiTheme="majorBidi" w:cstheme="majorBidi"/>
          <w:i/>
          <w:iCs/>
          <w:sz w:val="24"/>
          <w:szCs w:val="24"/>
        </w:rPr>
        <w:t>p</w:t>
      </w:r>
      <w:r w:rsidR="0014728C" w:rsidRPr="00347CB6">
        <w:rPr>
          <w:rFonts w:asciiTheme="majorBidi" w:hAnsiTheme="majorBidi" w:cstheme="majorBidi"/>
          <w:i/>
          <w:iCs/>
          <w:sz w:val="24"/>
          <w:szCs w:val="24"/>
        </w:rPr>
        <w:t>e</w:t>
      </w:r>
      <w:r w:rsidR="006228B7" w:rsidRPr="00347CB6">
        <w:rPr>
          <w:rFonts w:asciiTheme="majorBidi" w:hAnsiTheme="majorBidi" w:cstheme="majorBidi"/>
          <w:i/>
          <w:iCs/>
          <w:sz w:val="24"/>
          <w:szCs w:val="24"/>
        </w:rPr>
        <w:t>shat</w:t>
      </w:r>
      <w:r w:rsidR="006228B7" w:rsidRPr="00767EF1">
        <w:rPr>
          <w:rFonts w:asciiTheme="majorBidi" w:hAnsiTheme="majorBidi" w:cstheme="majorBidi"/>
          <w:sz w:val="24"/>
          <w:szCs w:val="24"/>
        </w:rPr>
        <w:t>.</w:t>
      </w:r>
      <w:r w:rsidR="006228B7" w:rsidRPr="00767EF1">
        <w:rPr>
          <w:rStyle w:val="FootnoteReference"/>
          <w:rFonts w:asciiTheme="majorBidi" w:hAnsiTheme="majorBidi" w:cstheme="majorBidi"/>
          <w:sz w:val="24"/>
          <w:szCs w:val="24"/>
        </w:rPr>
        <w:footnoteReference w:id="13"/>
      </w:r>
      <w:r w:rsidR="006228B7" w:rsidRPr="00767EF1">
        <w:rPr>
          <w:rFonts w:asciiTheme="majorBidi" w:hAnsiTheme="majorBidi" w:cstheme="majorBidi"/>
          <w:sz w:val="24"/>
          <w:szCs w:val="24"/>
        </w:rPr>
        <w:t xml:space="preserve"> Ibn Ezra wrote elsewhere in a similar vein: </w:t>
      </w:r>
      <w:r w:rsidR="006228B7" w:rsidRPr="00767EF1">
        <w:rPr>
          <w:rFonts w:asciiTheme="majorBidi" w:hAnsiTheme="majorBidi" w:cstheme="majorBidi"/>
          <w:sz w:val="24"/>
          <w:szCs w:val="24"/>
          <w:highlight w:val="lightGray"/>
        </w:rPr>
        <w:t xml:space="preserve">“One who </w:t>
      </w:r>
      <w:r w:rsidR="00347CB6">
        <w:rPr>
          <w:rFonts w:asciiTheme="majorBidi" w:hAnsiTheme="majorBidi" w:cstheme="majorBidi"/>
          <w:sz w:val="24"/>
          <w:szCs w:val="24"/>
          <w:highlight w:val="lightGray"/>
        </w:rPr>
        <w:t>h</w:t>
      </w:r>
      <w:r w:rsidR="006228B7" w:rsidRPr="00767EF1">
        <w:rPr>
          <w:rFonts w:asciiTheme="majorBidi" w:hAnsiTheme="majorBidi" w:cstheme="majorBidi"/>
          <w:sz w:val="24"/>
          <w:szCs w:val="24"/>
          <w:highlight w:val="lightGray"/>
        </w:rPr>
        <w:t xml:space="preserve">as a heart [intelligence] will be able to recognize when [the </w:t>
      </w:r>
      <w:r w:rsidR="00347CB6">
        <w:rPr>
          <w:rFonts w:asciiTheme="majorBidi" w:hAnsiTheme="majorBidi" w:cstheme="majorBidi"/>
          <w:sz w:val="24"/>
          <w:szCs w:val="24"/>
          <w:highlight w:val="lightGray"/>
        </w:rPr>
        <w:t>s</w:t>
      </w:r>
      <w:r w:rsidR="006228B7" w:rsidRPr="00767EF1">
        <w:rPr>
          <w:rFonts w:asciiTheme="majorBidi" w:hAnsiTheme="majorBidi" w:cstheme="majorBidi"/>
          <w:sz w:val="24"/>
          <w:szCs w:val="24"/>
          <w:highlight w:val="lightGray"/>
        </w:rPr>
        <w:t xml:space="preserve">ages] meant </w:t>
      </w:r>
      <w:r w:rsidR="0014728C" w:rsidRPr="00767EF1">
        <w:rPr>
          <w:rFonts w:asciiTheme="majorBidi" w:hAnsiTheme="majorBidi" w:cstheme="majorBidi"/>
          <w:i/>
          <w:iCs/>
          <w:sz w:val="24"/>
          <w:szCs w:val="24"/>
          <w:highlight w:val="lightGray"/>
        </w:rPr>
        <w:t>d</w:t>
      </w:r>
      <w:r w:rsidR="006228B7" w:rsidRPr="00767EF1">
        <w:rPr>
          <w:rFonts w:asciiTheme="majorBidi" w:hAnsiTheme="majorBidi" w:cstheme="majorBidi"/>
          <w:i/>
          <w:iCs/>
          <w:sz w:val="24"/>
          <w:szCs w:val="24"/>
          <w:highlight w:val="lightGray"/>
        </w:rPr>
        <w:t>erash</w:t>
      </w:r>
      <w:r w:rsidR="006228B7" w:rsidRPr="00767EF1">
        <w:rPr>
          <w:rFonts w:asciiTheme="majorBidi" w:hAnsiTheme="majorBidi" w:cstheme="majorBidi"/>
          <w:sz w:val="24"/>
          <w:szCs w:val="24"/>
          <w:highlight w:val="lightGray"/>
        </w:rPr>
        <w:t xml:space="preserve"> and when they meant </w:t>
      </w:r>
      <w:r w:rsidR="0014728C" w:rsidRPr="00767EF1">
        <w:rPr>
          <w:rFonts w:asciiTheme="majorBidi" w:hAnsiTheme="majorBidi" w:cstheme="majorBidi"/>
          <w:i/>
          <w:iCs/>
          <w:sz w:val="24"/>
          <w:szCs w:val="24"/>
          <w:highlight w:val="lightGray"/>
        </w:rPr>
        <w:t>p</w:t>
      </w:r>
      <w:r w:rsidR="006228B7" w:rsidRPr="00767EF1">
        <w:rPr>
          <w:rFonts w:asciiTheme="majorBidi" w:hAnsiTheme="majorBidi" w:cstheme="majorBidi"/>
          <w:i/>
          <w:iCs/>
          <w:sz w:val="24"/>
          <w:szCs w:val="24"/>
          <w:highlight w:val="lightGray"/>
        </w:rPr>
        <w:t>eshat</w:t>
      </w:r>
      <w:r w:rsidR="006228B7" w:rsidRPr="00767EF1">
        <w:rPr>
          <w:rFonts w:asciiTheme="majorBidi" w:hAnsiTheme="majorBidi" w:cstheme="majorBidi"/>
          <w:sz w:val="24"/>
          <w:szCs w:val="24"/>
          <w:highlight w:val="lightGray"/>
        </w:rPr>
        <w:t xml:space="preserve">, </w:t>
      </w:r>
      <w:r w:rsidR="006228B7" w:rsidRPr="00767EF1">
        <w:rPr>
          <w:rFonts w:asciiTheme="majorBidi" w:hAnsiTheme="majorBidi" w:cstheme="majorBidi"/>
          <w:color w:val="212121"/>
          <w:sz w:val="24"/>
          <w:szCs w:val="24"/>
          <w:highlight w:val="lightGray"/>
          <w:lang w:val="en"/>
        </w:rPr>
        <w:t>Because their words are not based on one way”</w:t>
      </w:r>
      <w:r w:rsidR="00465459" w:rsidRPr="00767EF1">
        <w:rPr>
          <w:rFonts w:asciiTheme="majorBidi" w:hAnsiTheme="majorBidi" w:cstheme="majorBidi"/>
          <w:color w:val="212121"/>
          <w:sz w:val="24"/>
          <w:szCs w:val="24"/>
          <w:lang w:val="en"/>
        </w:rPr>
        <w:t>.</w:t>
      </w:r>
      <w:r w:rsidR="00465459" w:rsidRPr="00767EF1">
        <w:rPr>
          <w:rStyle w:val="FootnoteReference"/>
          <w:rFonts w:asciiTheme="majorBidi" w:hAnsiTheme="majorBidi" w:cstheme="majorBidi"/>
          <w:color w:val="212121"/>
          <w:sz w:val="24"/>
          <w:szCs w:val="24"/>
          <w:lang w:val="en"/>
        </w:rPr>
        <w:footnoteReference w:id="14"/>
      </w:r>
      <w:r w:rsidR="00465459" w:rsidRPr="00767EF1">
        <w:rPr>
          <w:rFonts w:asciiTheme="majorBidi" w:hAnsiTheme="majorBidi" w:cstheme="majorBidi"/>
          <w:sz w:val="24"/>
          <w:szCs w:val="24"/>
        </w:rPr>
        <w:t xml:space="preserve"> Regarding the </w:t>
      </w:r>
      <w:r w:rsidR="00365422" w:rsidRPr="00767EF1">
        <w:rPr>
          <w:rFonts w:asciiTheme="majorBidi" w:hAnsiTheme="majorBidi" w:cstheme="majorBidi"/>
          <w:sz w:val="24"/>
          <w:szCs w:val="24"/>
        </w:rPr>
        <w:t>Aramaic translation of the Torah</w:t>
      </w:r>
      <w:r w:rsidR="0014728C" w:rsidRPr="00767EF1">
        <w:rPr>
          <w:rFonts w:asciiTheme="majorBidi" w:hAnsiTheme="majorBidi" w:cstheme="majorBidi"/>
          <w:sz w:val="24"/>
          <w:szCs w:val="24"/>
        </w:rPr>
        <w:t xml:space="preserve">, considered a part of </w:t>
      </w:r>
      <w:r w:rsidR="00F9684C" w:rsidRPr="00767EF1">
        <w:rPr>
          <w:rFonts w:asciiTheme="majorBidi" w:hAnsiTheme="majorBidi" w:cstheme="majorBidi"/>
          <w:sz w:val="24"/>
          <w:szCs w:val="24"/>
        </w:rPr>
        <w:t>classical rabbinic literature, Ibn Ezra wrote:</w:t>
      </w:r>
    </w:p>
    <w:p w14:paraId="0B3A7C0C" w14:textId="33796731" w:rsidR="00F9684C" w:rsidRPr="00767EF1" w:rsidRDefault="00F9684C" w:rsidP="00180DEA">
      <w:pPr>
        <w:spacing w:line="360" w:lineRule="auto"/>
        <w:ind w:left="397" w:right="397" w:firstLine="284"/>
        <w:rPr>
          <w:rFonts w:asciiTheme="majorBidi" w:hAnsiTheme="majorBidi" w:cstheme="majorBidi"/>
          <w:i/>
          <w:iCs/>
          <w:sz w:val="24"/>
          <w:szCs w:val="24"/>
        </w:rPr>
      </w:pPr>
      <w:r w:rsidRPr="00767EF1">
        <w:rPr>
          <w:rFonts w:asciiTheme="majorBidi" w:hAnsiTheme="majorBidi" w:cstheme="majorBidi"/>
          <w:sz w:val="24"/>
          <w:szCs w:val="24"/>
          <w:highlight w:val="lightGray"/>
        </w:rPr>
        <w:t xml:space="preserve">The </w:t>
      </w:r>
      <w:commentRangeStart w:id="3"/>
      <w:r w:rsidRPr="00767EF1">
        <w:rPr>
          <w:rFonts w:asciiTheme="majorBidi" w:hAnsiTheme="majorBidi" w:cstheme="majorBidi"/>
          <w:sz w:val="24"/>
          <w:szCs w:val="24"/>
          <w:highlight w:val="lightGray"/>
        </w:rPr>
        <w:t xml:space="preserve">Aramaic translator of the Targum </w:t>
      </w:r>
      <w:commentRangeEnd w:id="3"/>
      <w:r w:rsidR="00347CB6">
        <w:rPr>
          <w:rStyle w:val="CommentReference"/>
        </w:rPr>
        <w:commentReference w:id="3"/>
      </w:r>
      <w:r w:rsidRPr="00767EF1">
        <w:rPr>
          <w:rFonts w:asciiTheme="majorBidi" w:hAnsiTheme="majorBidi" w:cstheme="majorBidi"/>
          <w:sz w:val="24"/>
          <w:szCs w:val="24"/>
          <w:highlight w:val="lightGray"/>
        </w:rPr>
        <w:t xml:space="preserve">[...] if, in places, he drew on </w:t>
      </w:r>
      <w:r w:rsidRPr="00767EF1">
        <w:rPr>
          <w:rFonts w:asciiTheme="majorBidi" w:hAnsiTheme="majorBidi" w:cstheme="majorBidi"/>
          <w:i/>
          <w:iCs/>
          <w:sz w:val="24"/>
          <w:szCs w:val="24"/>
          <w:highlight w:val="lightGray"/>
        </w:rPr>
        <w:t>midrashim</w:t>
      </w:r>
      <w:r w:rsidRPr="00767EF1">
        <w:rPr>
          <w:rFonts w:asciiTheme="majorBidi" w:hAnsiTheme="majorBidi" w:cstheme="majorBidi"/>
          <w:sz w:val="24"/>
          <w:szCs w:val="24"/>
          <w:highlight w:val="lightGray"/>
        </w:rPr>
        <w:t xml:space="preserve">, we know that he knew the roots [the meanings] better than we. He simply wished to add further interpretations, because even the uneducated could understand its </w:t>
      </w:r>
      <w:r w:rsidRPr="00767EF1">
        <w:rPr>
          <w:rFonts w:asciiTheme="majorBidi" w:hAnsiTheme="majorBidi" w:cstheme="majorBidi"/>
          <w:i/>
          <w:iCs/>
          <w:sz w:val="24"/>
          <w:szCs w:val="24"/>
          <w:highlight w:val="lightGray"/>
        </w:rPr>
        <w:t xml:space="preserve">peshuto. </w:t>
      </w:r>
      <w:r w:rsidRPr="00767EF1">
        <w:rPr>
          <w:rStyle w:val="FootnoteReference"/>
          <w:rFonts w:asciiTheme="majorBidi" w:hAnsiTheme="majorBidi" w:cstheme="majorBidi"/>
          <w:sz w:val="24"/>
          <w:szCs w:val="24"/>
          <w:highlight w:val="lightGray"/>
        </w:rPr>
        <w:footnoteReference w:id="15"/>
      </w:r>
    </w:p>
    <w:p w14:paraId="4EC761D2" w14:textId="10749534" w:rsidR="00B53E63" w:rsidRPr="00767EF1" w:rsidRDefault="0014728C" w:rsidP="00180DEA">
      <w:pPr>
        <w:spacing w:line="360" w:lineRule="auto"/>
        <w:ind w:left="397" w:right="397" w:firstLine="284"/>
        <w:rPr>
          <w:rFonts w:asciiTheme="majorBidi" w:hAnsiTheme="majorBidi" w:cstheme="majorBidi"/>
          <w:sz w:val="24"/>
          <w:szCs w:val="24"/>
          <w:lang w:bidi="ar-EG"/>
        </w:rPr>
      </w:pPr>
      <w:r w:rsidRPr="00767EF1">
        <w:rPr>
          <w:rFonts w:asciiTheme="majorBidi" w:hAnsiTheme="majorBidi" w:cstheme="majorBidi"/>
          <w:sz w:val="24"/>
          <w:szCs w:val="24"/>
        </w:rPr>
        <w:t>Similarly</w:t>
      </w:r>
      <w:r w:rsidR="00B53E63" w:rsidRPr="00767EF1">
        <w:rPr>
          <w:rFonts w:asciiTheme="majorBidi" w:hAnsiTheme="majorBidi" w:cstheme="majorBidi"/>
          <w:sz w:val="24"/>
          <w:szCs w:val="24"/>
        </w:rPr>
        <w:t xml:space="preserve">: </w:t>
      </w:r>
      <w:r w:rsidR="00B53E63" w:rsidRPr="00767EF1">
        <w:rPr>
          <w:rFonts w:asciiTheme="majorBidi" w:hAnsiTheme="majorBidi" w:cstheme="majorBidi"/>
          <w:sz w:val="24"/>
          <w:szCs w:val="24"/>
          <w:highlight w:val="lightGray"/>
        </w:rPr>
        <w:t xml:space="preserve">“The translator knew this better than </w:t>
      </w:r>
      <w:commentRangeStart w:id="4"/>
      <w:r w:rsidR="00B53E63" w:rsidRPr="00767EF1">
        <w:rPr>
          <w:rFonts w:asciiTheme="majorBidi" w:hAnsiTheme="majorBidi" w:cstheme="majorBidi"/>
          <w:sz w:val="24"/>
          <w:szCs w:val="24"/>
          <w:highlight w:val="lightGray"/>
        </w:rPr>
        <w:t>we</w:t>
      </w:r>
      <w:commentRangeEnd w:id="4"/>
      <w:r w:rsidR="002305D6">
        <w:rPr>
          <w:rStyle w:val="CommentReference"/>
        </w:rPr>
        <w:commentReference w:id="4"/>
      </w:r>
      <w:r w:rsidR="00B53E63" w:rsidRPr="00767EF1">
        <w:rPr>
          <w:rFonts w:asciiTheme="majorBidi" w:hAnsiTheme="majorBidi" w:cstheme="majorBidi"/>
          <w:sz w:val="24"/>
          <w:szCs w:val="24"/>
          <w:highlight w:val="lightGray"/>
        </w:rPr>
        <w:t>,</w:t>
      </w:r>
      <w:r w:rsidR="002305D6">
        <w:rPr>
          <w:rFonts w:asciiTheme="majorBidi" w:hAnsiTheme="majorBidi" w:cstheme="majorBidi"/>
          <w:sz w:val="24"/>
          <w:szCs w:val="24"/>
          <w:highlight w:val="lightGray"/>
        </w:rPr>
        <w:t xml:space="preserve"> </w:t>
      </w:r>
      <w:r w:rsidR="00B53E63" w:rsidRPr="00767EF1">
        <w:rPr>
          <w:rFonts w:asciiTheme="majorBidi" w:hAnsiTheme="majorBidi" w:cstheme="majorBidi"/>
          <w:sz w:val="24"/>
          <w:szCs w:val="24"/>
          <w:highlight w:val="lightGray"/>
        </w:rPr>
        <w:t xml:space="preserve">but added </w:t>
      </w:r>
      <w:r w:rsidR="00B53E63" w:rsidRPr="00767EF1">
        <w:rPr>
          <w:rFonts w:asciiTheme="majorBidi" w:hAnsiTheme="majorBidi" w:cstheme="majorBidi"/>
          <w:sz w:val="24"/>
          <w:szCs w:val="24"/>
          <w:highlight w:val="lightGray"/>
          <w:lang w:bidi="ar-EG"/>
        </w:rPr>
        <w:t>a homiletical explanation [</w:t>
      </w:r>
      <w:r w:rsidR="00B53E63" w:rsidRPr="00767EF1">
        <w:rPr>
          <w:rFonts w:asciiTheme="majorBidi" w:hAnsiTheme="majorBidi" w:cstheme="majorBidi"/>
          <w:i/>
          <w:iCs/>
          <w:sz w:val="24"/>
          <w:szCs w:val="24"/>
          <w:highlight w:val="lightGray"/>
          <w:lang w:bidi="ar-EG"/>
        </w:rPr>
        <w:t>derash</w:t>
      </w:r>
      <w:r w:rsidR="00B53E63" w:rsidRPr="00767EF1">
        <w:rPr>
          <w:rFonts w:asciiTheme="majorBidi" w:hAnsiTheme="majorBidi" w:cstheme="majorBidi"/>
          <w:sz w:val="24"/>
          <w:szCs w:val="24"/>
          <w:highlight w:val="lightGray"/>
          <w:lang w:bidi="ar-EG"/>
        </w:rPr>
        <w:t>]”.</w:t>
      </w:r>
      <w:r w:rsidR="00B53E63" w:rsidRPr="00767EF1">
        <w:rPr>
          <w:rStyle w:val="FootnoteReference"/>
          <w:rFonts w:asciiTheme="majorBidi" w:hAnsiTheme="majorBidi" w:cstheme="majorBidi"/>
          <w:sz w:val="24"/>
          <w:szCs w:val="24"/>
          <w:lang w:bidi="ar-EG"/>
        </w:rPr>
        <w:footnoteReference w:id="16"/>
      </w:r>
    </w:p>
    <w:p w14:paraId="578928DC" w14:textId="6C7575C8" w:rsidR="00B53E63" w:rsidRPr="00767EF1" w:rsidRDefault="00B53E63"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Samuel ben Meir (Rashbam) in his famous methodological statement in his commentary on Genesis 37:2 point</w:t>
      </w:r>
      <w:r w:rsidR="00802340">
        <w:rPr>
          <w:rFonts w:asciiTheme="majorBidi" w:hAnsiTheme="majorBidi" w:cstheme="majorBidi"/>
          <w:sz w:val="24"/>
          <w:szCs w:val="24"/>
        </w:rPr>
        <w:t>ed</w:t>
      </w:r>
      <w:r w:rsidRPr="00767EF1">
        <w:rPr>
          <w:rFonts w:asciiTheme="majorBidi" w:hAnsiTheme="majorBidi" w:cstheme="majorBidi"/>
          <w:sz w:val="24"/>
          <w:szCs w:val="24"/>
        </w:rPr>
        <w:t xml:space="preserve"> out different aspects of the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and </w:t>
      </w:r>
      <w:r w:rsidRPr="00767EF1">
        <w:rPr>
          <w:rFonts w:asciiTheme="majorBidi" w:hAnsiTheme="majorBidi" w:cstheme="majorBidi"/>
          <w:i/>
          <w:iCs/>
          <w:sz w:val="24"/>
          <w:szCs w:val="24"/>
        </w:rPr>
        <w:t>derash</w:t>
      </w:r>
      <w:r w:rsidRPr="00767EF1">
        <w:rPr>
          <w:rFonts w:asciiTheme="majorBidi" w:hAnsiTheme="majorBidi" w:cstheme="majorBidi"/>
          <w:sz w:val="24"/>
          <w:szCs w:val="24"/>
        </w:rPr>
        <w:t xml:space="preserve"> methods and </w:t>
      </w:r>
      <w:r w:rsidR="003E5060" w:rsidRPr="00767EF1">
        <w:rPr>
          <w:rFonts w:asciiTheme="majorBidi" w:hAnsiTheme="majorBidi" w:cstheme="majorBidi"/>
          <w:sz w:val="24"/>
          <w:szCs w:val="24"/>
        </w:rPr>
        <w:t>define</w:t>
      </w:r>
      <w:r w:rsidR="00802340">
        <w:rPr>
          <w:rFonts w:asciiTheme="majorBidi" w:hAnsiTheme="majorBidi" w:cstheme="majorBidi"/>
          <w:sz w:val="24"/>
          <w:szCs w:val="24"/>
        </w:rPr>
        <w:t>d</w:t>
      </w:r>
      <w:r w:rsidR="003E5060" w:rsidRPr="00767EF1">
        <w:rPr>
          <w:rFonts w:asciiTheme="majorBidi" w:hAnsiTheme="majorBidi" w:cstheme="majorBidi"/>
          <w:sz w:val="24"/>
          <w:szCs w:val="24"/>
        </w:rPr>
        <w:t xml:space="preserve"> his exegetical method in relation to the exegetical style of his predecessors. His remarks </w:t>
      </w:r>
      <w:r w:rsidR="0014728C" w:rsidRPr="00767EF1">
        <w:rPr>
          <w:rFonts w:asciiTheme="majorBidi" w:hAnsiTheme="majorBidi" w:cstheme="majorBidi"/>
          <w:sz w:val="24"/>
          <w:szCs w:val="24"/>
        </w:rPr>
        <w:t xml:space="preserve">reflect the belief </w:t>
      </w:r>
      <w:r w:rsidR="003E5060" w:rsidRPr="00767EF1">
        <w:rPr>
          <w:rFonts w:asciiTheme="majorBidi" w:hAnsiTheme="majorBidi" w:cstheme="majorBidi"/>
          <w:sz w:val="24"/>
          <w:szCs w:val="24"/>
        </w:rPr>
        <w:t xml:space="preserve">that the </w:t>
      </w:r>
      <w:r w:rsidR="003E5060" w:rsidRPr="00767EF1">
        <w:rPr>
          <w:rFonts w:asciiTheme="majorBidi" w:hAnsiTheme="majorBidi" w:cstheme="majorBidi"/>
          <w:i/>
          <w:iCs/>
          <w:sz w:val="24"/>
          <w:szCs w:val="24"/>
        </w:rPr>
        <w:t>peshat</w:t>
      </w:r>
      <w:r w:rsidR="003E5060" w:rsidRPr="00767EF1">
        <w:rPr>
          <w:rFonts w:asciiTheme="majorBidi" w:hAnsiTheme="majorBidi" w:cstheme="majorBidi"/>
          <w:sz w:val="24"/>
          <w:szCs w:val="24"/>
        </w:rPr>
        <w:t xml:space="preserve"> method was known from time immemorial </w:t>
      </w:r>
      <w:r w:rsidR="0014728C" w:rsidRPr="00767EF1">
        <w:rPr>
          <w:rFonts w:asciiTheme="majorBidi" w:hAnsiTheme="majorBidi" w:cstheme="majorBidi"/>
          <w:sz w:val="24"/>
          <w:szCs w:val="24"/>
        </w:rPr>
        <w:t>and</w:t>
      </w:r>
      <w:r w:rsidR="00347CB6">
        <w:rPr>
          <w:rFonts w:asciiTheme="majorBidi" w:hAnsiTheme="majorBidi" w:cstheme="majorBidi"/>
          <w:sz w:val="24"/>
          <w:szCs w:val="24"/>
        </w:rPr>
        <w:t>,</w:t>
      </w:r>
      <w:r w:rsidR="0014728C" w:rsidRPr="00767EF1">
        <w:rPr>
          <w:rFonts w:asciiTheme="majorBidi" w:hAnsiTheme="majorBidi" w:cstheme="majorBidi"/>
          <w:sz w:val="24"/>
          <w:szCs w:val="24"/>
        </w:rPr>
        <w:t xml:space="preserve"> in this </w:t>
      </w:r>
      <w:r w:rsidR="003E5060" w:rsidRPr="00767EF1">
        <w:rPr>
          <w:rFonts w:asciiTheme="majorBidi" w:hAnsiTheme="majorBidi" w:cstheme="majorBidi"/>
          <w:sz w:val="24"/>
          <w:szCs w:val="24"/>
        </w:rPr>
        <w:t>respect</w:t>
      </w:r>
      <w:r w:rsidR="00347CB6">
        <w:rPr>
          <w:rFonts w:asciiTheme="majorBidi" w:hAnsiTheme="majorBidi" w:cstheme="majorBidi"/>
          <w:sz w:val="24"/>
          <w:szCs w:val="24"/>
        </w:rPr>
        <w:t>,</w:t>
      </w:r>
      <w:r w:rsidR="003E5060" w:rsidRPr="00767EF1">
        <w:rPr>
          <w:rFonts w:asciiTheme="majorBidi" w:hAnsiTheme="majorBidi" w:cstheme="majorBidi"/>
          <w:sz w:val="24"/>
          <w:szCs w:val="24"/>
        </w:rPr>
        <w:t xml:space="preserve"> he is similar to Ibn Ezra: </w:t>
      </w:r>
      <w:r w:rsidRPr="00767EF1">
        <w:rPr>
          <w:rFonts w:asciiTheme="majorBidi" w:hAnsiTheme="majorBidi" w:cstheme="majorBidi"/>
          <w:sz w:val="24"/>
          <w:szCs w:val="24"/>
        </w:rPr>
        <w:t xml:space="preserve"> </w:t>
      </w:r>
    </w:p>
    <w:p w14:paraId="0F8E47DC" w14:textId="25CDB480" w:rsidR="003E5060" w:rsidRPr="00767EF1" w:rsidRDefault="003E5060" w:rsidP="00180DEA">
      <w:pPr>
        <w:spacing w:after="0" w:line="360" w:lineRule="auto"/>
        <w:ind w:left="397" w:right="397" w:firstLine="284"/>
        <w:rPr>
          <w:rFonts w:asciiTheme="majorBidi" w:hAnsiTheme="majorBidi" w:cstheme="majorBidi"/>
          <w:sz w:val="24"/>
          <w:szCs w:val="24"/>
        </w:rPr>
      </w:pPr>
      <w:r w:rsidRPr="00767EF1">
        <w:rPr>
          <w:rFonts w:asciiTheme="majorBidi" w:hAnsiTheme="majorBidi" w:cstheme="majorBidi"/>
          <w:sz w:val="24"/>
          <w:szCs w:val="24"/>
          <w:highlight w:val="lightGray"/>
        </w:rPr>
        <w:t>Let those who love reason know and understand that which our Sages taught us [</w:t>
      </w:r>
      <w:r w:rsidR="00593876" w:rsidRPr="00767EF1">
        <w:rPr>
          <w:rFonts w:asciiTheme="majorBidi" w:hAnsiTheme="majorBidi" w:cstheme="majorBidi"/>
          <w:i/>
          <w:iCs/>
          <w:sz w:val="24"/>
          <w:szCs w:val="24"/>
          <w:highlight w:val="lightGray"/>
        </w:rPr>
        <w:t>Shabbat</w:t>
      </w:r>
      <w:r w:rsidRPr="00767EF1">
        <w:rPr>
          <w:rFonts w:asciiTheme="majorBidi" w:hAnsiTheme="majorBidi" w:cstheme="majorBidi"/>
          <w:sz w:val="24"/>
          <w:szCs w:val="24"/>
          <w:highlight w:val="lightGray"/>
        </w:rPr>
        <w:t xml:space="preserve"> 63:a], “A verse never departs </w:t>
      </w:r>
      <w:commentRangeStart w:id="5"/>
      <w:r w:rsidRPr="00767EF1">
        <w:rPr>
          <w:rFonts w:asciiTheme="majorBidi" w:hAnsiTheme="majorBidi" w:cstheme="majorBidi"/>
          <w:sz w:val="24"/>
          <w:szCs w:val="24"/>
          <w:highlight w:val="lightGray"/>
        </w:rPr>
        <w:t>from its meaning”</w:t>
      </w:r>
      <w:commentRangeEnd w:id="5"/>
      <w:r w:rsidR="00C41E88" w:rsidRPr="00767EF1">
        <w:rPr>
          <w:rStyle w:val="CommentReference"/>
          <w:rFonts w:asciiTheme="majorBidi" w:hAnsiTheme="majorBidi" w:cstheme="majorBidi"/>
          <w:sz w:val="24"/>
          <w:szCs w:val="24"/>
          <w:highlight w:val="lightGray"/>
        </w:rPr>
        <w:commentReference w:id="5"/>
      </w:r>
      <w:r w:rsidRPr="00767EF1">
        <w:rPr>
          <w:rFonts w:asciiTheme="majorBidi" w:hAnsiTheme="majorBidi" w:cstheme="majorBidi"/>
          <w:sz w:val="24"/>
          <w:szCs w:val="24"/>
          <w:highlight w:val="lightGray"/>
        </w:rPr>
        <w:t xml:space="preserve"> [...] Due to their piety, the earliest scholars tended to devote their time to </w:t>
      </w:r>
      <w:r w:rsidRPr="00767EF1">
        <w:rPr>
          <w:rFonts w:asciiTheme="majorBidi" w:hAnsiTheme="majorBidi" w:cstheme="majorBidi"/>
          <w:i/>
          <w:iCs/>
          <w:sz w:val="24"/>
          <w:szCs w:val="24"/>
          <w:highlight w:val="lightGray"/>
        </w:rPr>
        <w:t>midrashic</w:t>
      </w:r>
      <w:r w:rsidRPr="00767EF1">
        <w:rPr>
          <w:rFonts w:asciiTheme="majorBidi" w:hAnsiTheme="majorBidi" w:cstheme="majorBidi"/>
          <w:sz w:val="24"/>
          <w:szCs w:val="24"/>
          <w:highlight w:val="lightGray"/>
        </w:rPr>
        <w:t xml:space="preserve"> explanations, which are the </w:t>
      </w:r>
      <w:r w:rsidRPr="00767EF1">
        <w:rPr>
          <w:rFonts w:asciiTheme="majorBidi" w:hAnsiTheme="majorBidi" w:cstheme="majorBidi"/>
          <w:sz w:val="24"/>
          <w:szCs w:val="24"/>
          <w:highlight w:val="lightGray"/>
        </w:rPr>
        <w:lastRenderedPageBreak/>
        <w:t xml:space="preserve">essence of Torah; as a </w:t>
      </w:r>
      <w:r w:rsidR="00593876" w:rsidRPr="00767EF1">
        <w:rPr>
          <w:rFonts w:asciiTheme="majorBidi" w:hAnsiTheme="majorBidi" w:cstheme="majorBidi"/>
          <w:sz w:val="24"/>
          <w:szCs w:val="24"/>
          <w:highlight w:val="lightGray"/>
        </w:rPr>
        <w:t>result,</w:t>
      </w:r>
      <w:r w:rsidRPr="00767EF1">
        <w:rPr>
          <w:rFonts w:asciiTheme="majorBidi" w:hAnsiTheme="majorBidi" w:cstheme="majorBidi"/>
          <w:sz w:val="24"/>
          <w:szCs w:val="24"/>
          <w:highlight w:val="lightGray"/>
        </w:rPr>
        <w:t xml:space="preserve"> they never became attuned to the profundities of the plain meaning of Scripture.</w:t>
      </w:r>
      <w:r w:rsidRPr="00767EF1">
        <w:rPr>
          <w:rFonts w:asciiTheme="majorBidi" w:hAnsiTheme="majorBidi" w:cstheme="majorBidi"/>
          <w:sz w:val="24"/>
          <w:szCs w:val="24"/>
        </w:rPr>
        <w:t xml:space="preserve"> </w:t>
      </w:r>
    </w:p>
    <w:p w14:paraId="2F325290" w14:textId="5DAFAD1E" w:rsidR="00616BE2" w:rsidRPr="00767EF1" w:rsidRDefault="00D902A2"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According to </w:t>
      </w:r>
      <w:r w:rsidR="00C05D1F" w:rsidRPr="00767EF1">
        <w:rPr>
          <w:rFonts w:asciiTheme="majorBidi" w:hAnsiTheme="majorBidi" w:cstheme="majorBidi"/>
          <w:sz w:val="24"/>
          <w:szCs w:val="24"/>
        </w:rPr>
        <w:t>Rashbam</w:t>
      </w:r>
      <w:r w:rsidR="006E266F" w:rsidRPr="00767EF1">
        <w:rPr>
          <w:rFonts w:asciiTheme="majorBidi" w:hAnsiTheme="majorBidi" w:cstheme="majorBidi"/>
          <w:sz w:val="24"/>
          <w:szCs w:val="24"/>
        </w:rPr>
        <w:t>,</w:t>
      </w:r>
      <w:r w:rsidR="00C05D1F"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the sages </w:t>
      </w:r>
      <w:r w:rsidR="003F3913" w:rsidRPr="00767EF1">
        <w:rPr>
          <w:rFonts w:asciiTheme="majorBidi" w:hAnsiTheme="majorBidi" w:cstheme="majorBidi"/>
          <w:sz w:val="24"/>
          <w:szCs w:val="24"/>
        </w:rPr>
        <w:t xml:space="preserve">made a conscious rational decision </w:t>
      </w:r>
      <w:r w:rsidRPr="00767EF1">
        <w:rPr>
          <w:rFonts w:asciiTheme="majorBidi" w:hAnsiTheme="majorBidi" w:cstheme="majorBidi"/>
          <w:sz w:val="24"/>
          <w:szCs w:val="24"/>
        </w:rPr>
        <w:t xml:space="preserve">to concentrate on </w:t>
      </w:r>
      <w:r w:rsidRPr="00347CB6">
        <w:rPr>
          <w:rFonts w:asciiTheme="majorBidi" w:hAnsiTheme="majorBidi" w:cstheme="majorBidi"/>
          <w:i/>
          <w:iCs/>
          <w:sz w:val="24"/>
          <w:szCs w:val="24"/>
        </w:rPr>
        <w:t>derash</w:t>
      </w:r>
      <w:r w:rsidRPr="00767EF1">
        <w:rPr>
          <w:rFonts w:asciiTheme="majorBidi" w:hAnsiTheme="majorBidi" w:cstheme="majorBidi"/>
          <w:sz w:val="24"/>
          <w:szCs w:val="24"/>
        </w:rPr>
        <w:t xml:space="preserve"> rather than </w:t>
      </w:r>
      <w:r w:rsidRPr="00347CB6">
        <w:rPr>
          <w:rFonts w:asciiTheme="majorBidi" w:hAnsiTheme="majorBidi" w:cstheme="majorBidi"/>
          <w:i/>
          <w:iCs/>
          <w:sz w:val="24"/>
          <w:szCs w:val="24"/>
        </w:rPr>
        <w:t>peshat</w:t>
      </w:r>
      <w:r w:rsidR="003F3913" w:rsidRPr="00767EF1">
        <w:rPr>
          <w:rFonts w:asciiTheme="majorBidi" w:hAnsiTheme="majorBidi" w:cstheme="majorBidi"/>
          <w:sz w:val="24"/>
          <w:szCs w:val="24"/>
        </w:rPr>
        <w:t xml:space="preserve">: the </w:t>
      </w:r>
      <w:r w:rsidR="003F3913" w:rsidRPr="00347CB6">
        <w:rPr>
          <w:rFonts w:asciiTheme="majorBidi" w:hAnsiTheme="majorBidi" w:cstheme="majorBidi"/>
          <w:i/>
          <w:iCs/>
          <w:sz w:val="24"/>
          <w:szCs w:val="24"/>
        </w:rPr>
        <w:t>derash</w:t>
      </w:r>
      <w:r w:rsidR="003F3913" w:rsidRPr="00767EF1">
        <w:rPr>
          <w:rFonts w:asciiTheme="majorBidi" w:hAnsiTheme="majorBidi" w:cstheme="majorBidi"/>
          <w:sz w:val="24"/>
          <w:szCs w:val="24"/>
        </w:rPr>
        <w:t xml:space="preserve"> is the </w:t>
      </w:r>
      <w:commentRangeStart w:id="6"/>
      <w:r w:rsidR="003F3913" w:rsidRPr="00767EF1">
        <w:rPr>
          <w:rFonts w:asciiTheme="majorBidi" w:hAnsiTheme="majorBidi" w:cstheme="majorBidi"/>
          <w:sz w:val="24"/>
          <w:szCs w:val="24"/>
        </w:rPr>
        <w:t>“essence of the Torah”</w:t>
      </w:r>
      <w:r w:rsidR="003F3913" w:rsidRPr="00767EF1">
        <w:rPr>
          <w:rStyle w:val="FootnoteReference"/>
          <w:rFonts w:asciiTheme="majorBidi" w:hAnsiTheme="majorBidi" w:cstheme="majorBidi"/>
          <w:sz w:val="24"/>
          <w:szCs w:val="24"/>
        </w:rPr>
        <w:footnoteReference w:id="17"/>
      </w:r>
      <w:r w:rsidR="003F3913"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 </w:t>
      </w:r>
      <w:commentRangeEnd w:id="6"/>
      <w:r w:rsidR="003F3913" w:rsidRPr="00767EF1">
        <w:rPr>
          <w:rStyle w:val="CommentReference"/>
          <w:rFonts w:asciiTheme="majorBidi" w:hAnsiTheme="majorBidi" w:cstheme="majorBidi"/>
          <w:sz w:val="24"/>
          <w:szCs w:val="24"/>
        </w:rPr>
        <w:commentReference w:id="6"/>
      </w:r>
      <w:r w:rsidR="003F3913" w:rsidRPr="00767EF1">
        <w:rPr>
          <w:rFonts w:asciiTheme="majorBidi" w:hAnsiTheme="majorBidi" w:cstheme="majorBidi"/>
          <w:sz w:val="24"/>
          <w:szCs w:val="24"/>
        </w:rPr>
        <w:t xml:space="preserve">and it is therefore natural that generations of scholars devoted their efforts to interpreting the Torah according to </w:t>
      </w:r>
      <w:r w:rsidR="003F3913" w:rsidRPr="00347CB6">
        <w:rPr>
          <w:rFonts w:asciiTheme="majorBidi" w:hAnsiTheme="majorBidi" w:cstheme="majorBidi"/>
          <w:i/>
          <w:iCs/>
          <w:sz w:val="24"/>
          <w:szCs w:val="24"/>
        </w:rPr>
        <w:t>derash</w:t>
      </w:r>
      <w:r w:rsidR="003F3913" w:rsidRPr="00767EF1">
        <w:rPr>
          <w:rFonts w:asciiTheme="majorBidi" w:hAnsiTheme="majorBidi" w:cstheme="majorBidi"/>
          <w:sz w:val="24"/>
          <w:szCs w:val="24"/>
        </w:rPr>
        <w:t xml:space="preserve"> rather than </w:t>
      </w:r>
      <w:r w:rsidR="003F3913" w:rsidRPr="00347CB6">
        <w:rPr>
          <w:rFonts w:asciiTheme="majorBidi" w:hAnsiTheme="majorBidi" w:cstheme="majorBidi"/>
          <w:i/>
          <w:iCs/>
          <w:sz w:val="24"/>
          <w:szCs w:val="24"/>
        </w:rPr>
        <w:t>peshat</w:t>
      </w:r>
      <w:r w:rsidR="003F3913" w:rsidRPr="00767EF1">
        <w:rPr>
          <w:rFonts w:asciiTheme="majorBidi" w:hAnsiTheme="majorBidi" w:cstheme="majorBidi"/>
          <w:sz w:val="24"/>
          <w:szCs w:val="24"/>
        </w:rPr>
        <w:t xml:space="preserve">. Indeed, the disregard of the “earliest scholars” for the </w:t>
      </w:r>
      <w:r w:rsidR="003F3913" w:rsidRPr="00347CB6">
        <w:rPr>
          <w:rFonts w:asciiTheme="majorBidi" w:hAnsiTheme="majorBidi" w:cstheme="majorBidi"/>
          <w:i/>
          <w:iCs/>
          <w:sz w:val="24"/>
          <w:szCs w:val="24"/>
        </w:rPr>
        <w:t>peshat</w:t>
      </w:r>
      <w:r w:rsidR="003F3913" w:rsidRPr="00767EF1">
        <w:rPr>
          <w:rFonts w:asciiTheme="majorBidi" w:hAnsiTheme="majorBidi" w:cstheme="majorBidi"/>
          <w:sz w:val="24"/>
          <w:szCs w:val="24"/>
        </w:rPr>
        <w:t xml:space="preserve"> indirectly attests to “their piety”</w:t>
      </w:r>
      <w:r w:rsidR="00B85DD5" w:rsidRPr="00767EF1">
        <w:rPr>
          <w:rFonts w:asciiTheme="majorBidi" w:hAnsiTheme="majorBidi" w:cstheme="majorBidi"/>
          <w:sz w:val="24"/>
          <w:szCs w:val="24"/>
        </w:rPr>
        <w:t xml:space="preserve"> because they devoted most of their attention to the “essence”.</w:t>
      </w:r>
      <w:r w:rsidR="00B85DD5" w:rsidRPr="00767EF1">
        <w:rPr>
          <w:rStyle w:val="FootnoteReference"/>
          <w:rFonts w:asciiTheme="majorBidi" w:hAnsiTheme="majorBidi" w:cstheme="majorBidi"/>
          <w:sz w:val="24"/>
          <w:szCs w:val="24"/>
        </w:rPr>
        <w:footnoteReference w:id="18"/>
      </w:r>
      <w:r w:rsidR="002D6AAA" w:rsidRPr="00767EF1">
        <w:rPr>
          <w:rFonts w:asciiTheme="majorBidi" w:hAnsiTheme="majorBidi" w:cstheme="majorBidi"/>
          <w:sz w:val="24"/>
          <w:szCs w:val="24"/>
        </w:rPr>
        <w:t xml:space="preserve"> From this it can be concluded that one who devotes himself to the </w:t>
      </w:r>
      <w:r w:rsidR="002D6AAA" w:rsidRPr="00347CB6">
        <w:rPr>
          <w:rFonts w:asciiTheme="majorBidi" w:hAnsiTheme="majorBidi" w:cstheme="majorBidi"/>
          <w:i/>
          <w:iCs/>
          <w:sz w:val="24"/>
          <w:szCs w:val="24"/>
        </w:rPr>
        <w:t>peshat</w:t>
      </w:r>
      <w:r w:rsidR="002D6AAA" w:rsidRPr="00767EF1">
        <w:rPr>
          <w:rFonts w:asciiTheme="majorBidi" w:hAnsiTheme="majorBidi" w:cstheme="majorBidi"/>
          <w:sz w:val="24"/>
          <w:szCs w:val="24"/>
        </w:rPr>
        <w:t xml:space="preserve"> method exhibits a lower level of piety. Moreover, </w:t>
      </w:r>
      <w:r w:rsidR="00C05D1F" w:rsidRPr="00767EF1">
        <w:rPr>
          <w:rFonts w:asciiTheme="majorBidi" w:hAnsiTheme="majorBidi" w:cstheme="majorBidi"/>
          <w:sz w:val="24"/>
          <w:szCs w:val="24"/>
        </w:rPr>
        <w:t xml:space="preserve">according to Rashbam, the focus on a methodological interpretation of the Bible, </w:t>
      </w:r>
      <w:r w:rsidR="006E266F" w:rsidRPr="00767EF1">
        <w:rPr>
          <w:rFonts w:asciiTheme="majorBidi" w:hAnsiTheme="majorBidi" w:cstheme="majorBidi"/>
          <w:sz w:val="24"/>
          <w:szCs w:val="24"/>
        </w:rPr>
        <w:t>in and of itself, i</w:t>
      </w:r>
      <w:r w:rsidR="00C05D1F" w:rsidRPr="00767EF1">
        <w:rPr>
          <w:rFonts w:asciiTheme="majorBidi" w:hAnsiTheme="majorBidi" w:cstheme="majorBidi"/>
          <w:sz w:val="24"/>
          <w:szCs w:val="24"/>
        </w:rPr>
        <w:t>rre</w:t>
      </w:r>
      <w:r w:rsidR="006E266F" w:rsidRPr="00767EF1">
        <w:rPr>
          <w:rFonts w:asciiTheme="majorBidi" w:hAnsiTheme="majorBidi" w:cstheme="majorBidi"/>
          <w:sz w:val="24"/>
          <w:szCs w:val="24"/>
        </w:rPr>
        <w:t xml:space="preserve">spective of </w:t>
      </w:r>
      <w:r w:rsidR="00C05D1F" w:rsidRPr="00767EF1">
        <w:rPr>
          <w:rFonts w:asciiTheme="majorBidi" w:hAnsiTheme="majorBidi" w:cstheme="majorBidi"/>
          <w:sz w:val="24"/>
          <w:szCs w:val="24"/>
        </w:rPr>
        <w:t>the specific exegetical methodology</w:t>
      </w:r>
      <w:r w:rsidR="006E266F" w:rsidRPr="00767EF1">
        <w:rPr>
          <w:rFonts w:asciiTheme="majorBidi" w:hAnsiTheme="majorBidi" w:cstheme="majorBidi"/>
          <w:sz w:val="24"/>
          <w:szCs w:val="24"/>
        </w:rPr>
        <w:t>,</w:t>
      </w:r>
      <w:r w:rsidR="00C05D1F" w:rsidRPr="00767EF1">
        <w:rPr>
          <w:rFonts w:asciiTheme="majorBidi" w:hAnsiTheme="majorBidi" w:cstheme="majorBidi"/>
          <w:sz w:val="24"/>
          <w:szCs w:val="24"/>
        </w:rPr>
        <w:t xml:space="preserve"> is relatively unimportant: </w:t>
      </w:r>
    </w:p>
    <w:p w14:paraId="5A8F4101" w14:textId="0B11A84C" w:rsidR="00C05D1F" w:rsidRPr="00767EF1" w:rsidRDefault="00C05D1F" w:rsidP="00180DEA">
      <w:pPr>
        <w:spacing w:line="360" w:lineRule="auto"/>
        <w:ind w:left="397" w:right="397" w:firstLine="284"/>
        <w:rPr>
          <w:rFonts w:asciiTheme="majorBidi" w:hAnsiTheme="majorBidi" w:cstheme="majorBidi"/>
          <w:sz w:val="24"/>
          <w:szCs w:val="24"/>
          <w:rtl/>
        </w:rPr>
      </w:pPr>
      <w:r w:rsidRPr="00767EF1">
        <w:rPr>
          <w:rFonts w:asciiTheme="majorBidi" w:hAnsiTheme="majorBidi" w:cstheme="majorBidi"/>
          <w:sz w:val="24"/>
          <w:szCs w:val="24"/>
          <w:highlight w:val="lightGray"/>
        </w:rPr>
        <w:t>Furthermore, the Sages said, [</w:t>
      </w:r>
      <w:r w:rsidR="00593876" w:rsidRPr="00767EF1">
        <w:rPr>
          <w:rFonts w:asciiTheme="majorBidi" w:hAnsiTheme="majorBidi" w:cstheme="majorBidi"/>
          <w:i/>
          <w:iCs/>
          <w:sz w:val="24"/>
          <w:szCs w:val="24"/>
          <w:highlight w:val="lightGray"/>
        </w:rPr>
        <w:t>Berachot</w:t>
      </w:r>
      <w:r w:rsidR="00C57C0C" w:rsidRPr="00767EF1">
        <w:rPr>
          <w:rStyle w:val="CommentReference"/>
          <w:rFonts w:asciiTheme="majorBidi" w:hAnsiTheme="majorBidi" w:cstheme="majorBidi"/>
          <w:sz w:val="24"/>
          <w:szCs w:val="24"/>
        </w:rPr>
        <w:commentReference w:id="7"/>
      </w:r>
      <w:r w:rsidRPr="00767EF1">
        <w:rPr>
          <w:rFonts w:asciiTheme="majorBidi" w:hAnsiTheme="majorBidi" w:cstheme="majorBidi"/>
          <w:sz w:val="24"/>
          <w:szCs w:val="24"/>
          <w:highlight w:val="lightGray"/>
        </w:rPr>
        <w:t xml:space="preserve"> 28:b]</w:t>
      </w:r>
      <w:r w:rsidRPr="00767EF1">
        <w:rPr>
          <w:rStyle w:val="FootnoteReference"/>
          <w:rFonts w:asciiTheme="majorBidi" w:hAnsiTheme="majorBidi" w:cstheme="majorBidi"/>
          <w:sz w:val="24"/>
          <w:szCs w:val="24"/>
          <w:highlight w:val="lightGray"/>
        </w:rPr>
        <w:footnoteReference w:id="19"/>
      </w:r>
      <w:r w:rsidRPr="00767EF1">
        <w:rPr>
          <w:rFonts w:asciiTheme="majorBidi" w:hAnsiTheme="majorBidi" w:cstheme="majorBidi"/>
          <w:sz w:val="24"/>
          <w:szCs w:val="24"/>
          <w:highlight w:val="lightGray"/>
        </w:rPr>
        <w:t xml:space="preserve"> “keep your children from </w:t>
      </w:r>
      <w:r w:rsidRPr="00767EF1">
        <w:rPr>
          <w:rFonts w:asciiTheme="majorBidi" w:hAnsiTheme="majorBidi" w:cstheme="majorBidi"/>
          <w:i/>
          <w:iCs/>
          <w:sz w:val="24"/>
          <w:szCs w:val="24"/>
          <w:highlight w:val="lightGray"/>
        </w:rPr>
        <w:t>higayon</w:t>
      </w:r>
      <w:r w:rsidRPr="00767EF1">
        <w:rPr>
          <w:rFonts w:asciiTheme="majorBidi" w:hAnsiTheme="majorBidi" w:cstheme="majorBidi"/>
          <w:sz w:val="24"/>
          <w:szCs w:val="24"/>
          <w:highlight w:val="lightGray"/>
        </w:rPr>
        <w:t>”. They also said, [</w:t>
      </w:r>
      <w:r w:rsidRPr="00767EF1">
        <w:rPr>
          <w:rFonts w:asciiTheme="majorBidi" w:hAnsiTheme="majorBidi" w:cstheme="majorBidi"/>
          <w:i/>
          <w:iCs/>
          <w:sz w:val="24"/>
          <w:szCs w:val="24"/>
          <w:highlight w:val="lightGray"/>
        </w:rPr>
        <w:t>Baba Metzia’h</w:t>
      </w:r>
      <w:r w:rsidRPr="00767EF1">
        <w:rPr>
          <w:rFonts w:asciiTheme="majorBidi" w:hAnsiTheme="majorBidi" w:cstheme="majorBidi"/>
          <w:sz w:val="24"/>
          <w:szCs w:val="24"/>
          <w:highlight w:val="lightGray"/>
        </w:rPr>
        <w:t xml:space="preserve"> 33:a] “Study the Bible is but of incomplete merit, but there is nothing more meritorious than studying Talmud”. Accordingly, they never became entirely attuned to the plain meaning of Scriptural verses. As [Rabbi Kehana] says in Tractate </w:t>
      </w:r>
      <w:r w:rsidRPr="00767EF1">
        <w:rPr>
          <w:rFonts w:asciiTheme="majorBidi" w:hAnsiTheme="majorBidi" w:cstheme="majorBidi"/>
          <w:i/>
          <w:iCs/>
          <w:sz w:val="24"/>
          <w:szCs w:val="24"/>
          <w:highlight w:val="lightGray"/>
        </w:rPr>
        <w:t>Shab</w:t>
      </w:r>
      <w:r w:rsidR="00111E5D" w:rsidRPr="00767EF1">
        <w:rPr>
          <w:rFonts w:asciiTheme="majorBidi" w:hAnsiTheme="majorBidi" w:cstheme="majorBidi"/>
          <w:i/>
          <w:iCs/>
          <w:sz w:val="24"/>
          <w:szCs w:val="24"/>
          <w:highlight w:val="lightGray"/>
        </w:rPr>
        <w:t>b</w:t>
      </w:r>
      <w:r w:rsidRPr="00767EF1">
        <w:rPr>
          <w:rFonts w:asciiTheme="majorBidi" w:hAnsiTheme="majorBidi" w:cstheme="majorBidi"/>
          <w:i/>
          <w:iCs/>
          <w:sz w:val="24"/>
          <w:szCs w:val="24"/>
          <w:highlight w:val="lightGray"/>
        </w:rPr>
        <w:t>at</w:t>
      </w:r>
      <w:r w:rsidRPr="00767EF1">
        <w:rPr>
          <w:rFonts w:asciiTheme="majorBidi" w:hAnsiTheme="majorBidi" w:cstheme="majorBidi"/>
          <w:sz w:val="24"/>
          <w:szCs w:val="24"/>
          <w:highlight w:val="lightGray"/>
        </w:rPr>
        <w:t xml:space="preserve"> [63a], “I was eighteen years old and I had studied the entire Talmud, and I had never realized that a verse never departs from its plain meaning”.</w:t>
      </w:r>
    </w:p>
    <w:p w14:paraId="531202C7" w14:textId="17BE456D" w:rsidR="001D43F0" w:rsidRPr="00767EF1" w:rsidRDefault="00111E5D"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Given</w:t>
      </w:r>
      <w:r w:rsidR="00B871A5" w:rsidRPr="00767EF1">
        <w:rPr>
          <w:rFonts w:asciiTheme="majorBidi" w:hAnsiTheme="majorBidi" w:cstheme="majorBidi"/>
          <w:sz w:val="24"/>
          <w:szCs w:val="24"/>
        </w:rPr>
        <w:t xml:space="preserve"> Rashbam’s complete devotion to </w:t>
      </w:r>
      <w:r w:rsidR="00B871A5" w:rsidRPr="00674493">
        <w:rPr>
          <w:rFonts w:asciiTheme="majorBidi" w:hAnsiTheme="majorBidi" w:cstheme="majorBidi"/>
          <w:i/>
          <w:iCs/>
          <w:sz w:val="24"/>
          <w:szCs w:val="24"/>
        </w:rPr>
        <w:t>peshat</w:t>
      </w:r>
      <w:r w:rsidR="00B871A5" w:rsidRPr="00767EF1">
        <w:rPr>
          <w:rFonts w:asciiTheme="majorBidi" w:hAnsiTheme="majorBidi" w:cstheme="majorBidi"/>
          <w:sz w:val="24"/>
          <w:szCs w:val="24"/>
        </w:rPr>
        <w:t xml:space="preserve"> interpretation, it can be argued that these words are </w:t>
      </w:r>
      <w:r w:rsidR="008543BC" w:rsidRPr="00767EF1">
        <w:rPr>
          <w:rFonts w:asciiTheme="majorBidi" w:hAnsiTheme="majorBidi" w:cstheme="majorBidi"/>
          <w:sz w:val="24"/>
          <w:szCs w:val="24"/>
        </w:rPr>
        <w:t xml:space="preserve">empty </w:t>
      </w:r>
      <w:r w:rsidR="00B871A5" w:rsidRPr="00767EF1">
        <w:rPr>
          <w:rFonts w:asciiTheme="majorBidi" w:hAnsiTheme="majorBidi" w:cstheme="majorBidi"/>
          <w:sz w:val="24"/>
          <w:szCs w:val="24"/>
        </w:rPr>
        <w:t xml:space="preserve">rhetoric. </w:t>
      </w:r>
      <w:r w:rsidR="008543BC" w:rsidRPr="00767EF1">
        <w:rPr>
          <w:rFonts w:asciiTheme="majorBidi" w:hAnsiTheme="majorBidi" w:cstheme="majorBidi"/>
          <w:sz w:val="24"/>
          <w:szCs w:val="24"/>
        </w:rPr>
        <w:t xml:space="preserve">Rashbam was very much aware of the </w:t>
      </w:r>
      <w:r w:rsidRPr="00767EF1">
        <w:rPr>
          <w:rFonts w:asciiTheme="majorBidi" w:hAnsiTheme="majorBidi" w:cstheme="majorBidi"/>
          <w:sz w:val="24"/>
          <w:szCs w:val="24"/>
        </w:rPr>
        <w:t>originality</w:t>
      </w:r>
      <w:r w:rsidR="008543BC" w:rsidRPr="00767EF1">
        <w:rPr>
          <w:rFonts w:asciiTheme="majorBidi" w:hAnsiTheme="majorBidi" w:cstheme="majorBidi"/>
          <w:sz w:val="24"/>
          <w:szCs w:val="24"/>
        </w:rPr>
        <w:t xml:space="preserve"> in his approach and for that reason </w:t>
      </w:r>
      <w:r w:rsidRPr="00767EF1">
        <w:rPr>
          <w:rFonts w:asciiTheme="majorBidi" w:hAnsiTheme="majorBidi" w:cstheme="majorBidi"/>
          <w:sz w:val="24"/>
          <w:szCs w:val="24"/>
        </w:rPr>
        <w:t xml:space="preserve">was </w:t>
      </w:r>
      <w:r w:rsidR="00BC2EDD" w:rsidRPr="00767EF1">
        <w:rPr>
          <w:rFonts w:asciiTheme="majorBidi" w:hAnsiTheme="majorBidi" w:cstheme="majorBidi"/>
          <w:sz w:val="24"/>
          <w:szCs w:val="24"/>
        </w:rPr>
        <w:t>ready</w:t>
      </w:r>
      <w:r w:rsidRPr="00767EF1">
        <w:rPr>
          <w:rFonts w:asciiTheme="majorBidi" w:hAnsiTheme="majorBidi" w:cstheme="majorBidi"/>
          <w:sz w:val="24"/>
          <w:szCs w:val="24"/>
        </w:rPr>
        <w:t xml:space="preserve">ing </w:t>
      </w:r>
      <w:r w:rsidR="008543BC" w:rsidRPr="00767EF1">
        <w:rPr>
          <w:rFonts w:asciiTheme="majorBidi" w:hAnsiTheme="majorBidi" w:cstheme="majorBidi"/>
          <w:sz w:val="24"/>
          <w:szCs w:val="24"/>
        </w:rPr>
        <w:t xml:space="preserve">his readers to accept </w:t>
      </w:r>
      <w:r w:rsidRPr="00767EF1">
        <w:rPr>
          <w:rFonts w:asciiTheme="majorBidi" w:hAnsiTheme="majorBidi" w:cstheme="majorBidi"/>
          <w:sz w:val="24"/>
          <w:szCs w:val="24"/>
        </w:rPr>
        <w:t xml:space="preserve">a </w:t>
      </w:r>
      <w:r w:rsidR="008543BC" w:rsidRPr="00767EF1">
        <w:rPr>
          <w:rFonts w:asciiTheme="majorBidi" w:hAnsiTheme="majorBidi" w:cstheme="majorBidi"/>
          <w:sz w:val="24"/>
          <w:szCs w:val="24"/>
        </w:rPr>
        <w:t>methodological approach so different from that of the sages and of his grandfather Rashi.</w:t>
      </w:r>
      <w:r w:rsidR="00BC2EDD" w:rsidRPr="00767EF1">
        <w:rPr>
          <w:rStyle w:val="FootnoteReference"/>
          <w:rFonts w:asciiTheme="majorBidi" w:hAnsiTheme="majorBidi" w:cstheme="majorBidi"/>
          <w:sz w:val="24"/>
          <w:szCs w:val="24"/>
        </w:rPr>
        <w:footnoteReference w:id="20"/>
      </w:r>
      <w:r w:rsidR="00BC2EDD" w:rsidRPr="00767EF1">
        <w:rPr>
          <w:rFonts w:asciiTheme="majorBidi" w:hAnsiTheme="majorBidi" w:cstheme="majorBidi"/>
          <w:sz w:val="24"/>
          <w:szCs w:val="24"/>
        </w:rPr>
        <w:t xml:space="preserve"> </w:t>
      </w:r>
      <w:r w:rsidR="002954BF" w:rsidRPr="00767EF1">
        <w:rPr>
          <w:rFonts w:asciiTheme="majorBidi" w:hAnsiTheme="majorBidi" w:cstheme="majorBidi"/>
          <w:sz w:val="24"/>
          <w:szCs w:val="24"/>
        </w:rPr>
        <w:t>In any cas</w:t>
      </w:r>
      <w:r w:rsidR="00982CCF" w:rsidRPr="00767EF1">
        <w:rPr>
          <w:rFonts w:asciiTheme="majorBidi" w:hAnsiTheme="majorBidi" w:cstheme="majorBidi"/>
          <w:sz w:val="24"/>
          <w:szCs w:val="24"/>
        </w:rPr>
        <w:t>e</w:t>
      </w:r>
      <w:r w:rsidR="002954BF" w:rsidRPr="00767EF1">
        <w:rPr>
          <w:rFonts w:asciiTheme="majorBidi" w:hAnsiTheme="majorBidi" w:cstheme="majorBidi"/>
          <w:sz w:val="24"/>
          <w:szCs w:val="24"/>
        </w:rPr>
        <w:t xml:space="preserve">, </w:t>
      </w:r>
      <w:r w:rsidR="00733B39" w:rsidRPr="00767EF1">
        <w:rPr>
          <w:rFonts w:asciiTheme="majorBidi" w:hAnsiTheme="majorBidi" w:cstheme="majorBidi"/>
          <w:sz w:val="24"/>
          <w:szCs w:val="24"/>
        </w:rPr>
        <w:t xml:space="preserve">his words reflect the belief that the </w:t>
      </w:r>
      <w:r w:rsidR="00733B39" w:rsidRPr="00767EF1">
        <w:rPr>
          <w:rFonts w:asciiTheme="majorBidi" w:hAnsiTheme="majorBidi" w:cstheme="majorBidi"/>
          <w:i/>
          <w:iCs/>
          <w:sz w:val="24"/>
          <w:szCs w:val="24"/>
        </w:rPr>
        <w:t>peshat</w:t>
      </w:r>
      <w:r w:rsidR="00733B39" w:rsidRPr="00767EF1">
        <w:rPr>
          <w:rFonts w:asciiTheme="majorBidi" w:hAnsiTheme="majorBidi" w:cstheme="majorBidi"/>
          <w:sz w:val="24"/>
          <w:szCs w:val="24"/>
        </w:rPr>
        <w:t xml:space="preserve"> is eternal truth known to all and that a continuous awareness of the </w:t>
      </w:r>
      <w:r w:rsidR="00733B39" w:rsidRPr="00767EF1">
        <w:rPr>
          <w:rFonts w:asciiTheme="majorBidi" w:hAnsiTheme="majorBidi" w:cstheme="majorBidi"/>
          <w:i/>
          <w:iCs/>
          <w:sz w:val="24"/>
          <w:szCs w:val="24"/>
        </w:rPr>
        <w:t>peshat</w:t>
      </w:r>
      <w:r w:rsidR="00733B39" w:rsidRPr="00767EF1">
        <w:rPr>
          <w:rFonts w:asciiTheme="majorBidi" w:hAnsiTheme="majorBidi" w:cstheme="majorBidi"/>
          <w:sz w:val="24"/>
          <w:szCs w:val="24"/>
        </w:rPr>
        <w:t xml:space="preserve"> principles existed from </w:t>
      </w:r>
      <w:r w:rsidR="00982CCF" w:rsidRPr="00767EF1">
        <w:rPr>
          <w:rFonts w:asciiTheme="majorBidi" w:hAnsiTheme="majorBidi" w:cstheme="majorBidi"/>
          <w:sz w:val="24"/>
          <w:szCs w:val="24"/>
        </w:rPr>
        <w:t xml:space="preserve">ancient times </w:t>
      </w:r>
      <w:r w:rsidR="00733B39" w:rsidRPr="00767EF1">
        <w:rPr>
          <w:rFonts w:asciiTheme="majorBidi" w:hAnsiTheme="majorBidi" w:cstheme="majorBidi"/>
          <w:sz w:val="24"/>
          <w:szCs w:val="24"/>
        </w:rPr>
        <w:t xml:space="preserve">and </w:t>
      </w:r>
      <w:r w:rsidR="00982CCF" w:rsidRPr="00767EF1">
        <w:rPr>
          <w:rFonts w:asciiTheme="majorBidi" w:hAnsiTheme="majorBidi" w:cstheme="majorBidi"/>
          <w:sz w:val="24"/>
          <w:szCs w:val="24"/>
        </w:rPr>
        <w:t>reached its apogee in Rashbam’s own commentary.</w:t>
      </w:r>
      <w:r w:rsidR="0032161A" w:rsidRPr="00767EF1">
        <w:rPr>
          <w:rFonts w:asciiTheme="majorBidi" w:hAnsiTheme="majorBidi" w:cstheme="majorBidi"/>
          <w:sz w:val="24"/>
          <w:szCs w:val="24"/>
        </w:rPr>
        <w:t xml:space="preserve"> </w:t>
      </w:r>
      <w:r w:rsidR="002B06C2" w:rsidRPr="00767EF1">
        <w:rPr>
          <w:rFonts w:asciiTheme="majorBidi" w:hAnsiTheme="majorBidi" w:cstheme="majorBidi"/>
          <w:sz w:val="24"/>
          <w:szCs w:val="24"/>
        </w:rPr>
        <w:t xml:space="preserve">Rabbi </w:t>
      </w:r>
      <w:r w:rsidR="002B06C2" w:rsidRPr="00767EF1">
        <w:rPr>
          <w:rFonts w:asciiTheme="majorBidi" w:hAnsiTheme="majorBidi" w:cstheme="majorBidi"/>
          <w:sz w:val="24"/>
          <w:szCs w:val="24"/>
        </w:rPr>
        <w:lastRenderedPageBreak/>
        <w:t>Kehana</w:t>
      </w:r>
      <w:r w:rsidR="00674493">
        <w:rPr>
          <w:rFonts w:asciiTheme="majorBidi" w:hAnsiTheme="majorBidi" w:cstheme="majorBidi"/>
          <w:sz w:val="24"/>
          <w:szCs w:val="24"/>
        </w:rPr>
        <w:t xml:space="preserve">’s </w:t>
      </w:r>
      <w:r w:rsidR="002B06C2" w:rsidRPr="00767EF1">
        <w:rPr>
          <w:rFonts w:asciiTheme="majorBidi" w:hAnsiTheme="majorBidi" w:cstheme="majorBidi"/>
          <w:sz w:val="24"/>
          <w:szCs w:val="24"/>
        </w:rPr>
        <w:t xml:space="preserve">own words </w:t>
      </w:r>
      <w:r w:rsidR="00674493">
        <w:rPr>
          <w:rFonts w:asciiTheme="majorBidi" w:hAnsiTheme="majorBidi" w:cstheme="majorBidi"/>
          <w:sz w:val="24"/>
          <w:szCs w:val="24"/>
        </w:rPr>
        <w:t xml:space="preserve">reveal </w:t>
      </w:r>
      <w:r w:rsidR="00982CCF" w:rsidRPr="00767EF1">
        <w:rPr>
          <w:rFonts w:asciiTheme="majorBidi" w:hAnsiTheme="majorBidi" w:cstheme="majorBidi"/>
          <w:sz w:val="24"/>
          <w:szCs w:val="24"/>
        </w:rPr>
        <w:t xml:space="preserve">that the hermeneutic principle “the verse never departs from its plain meaning” was </w:t>
      </w:r>
      <w:r w:rsidR="0032161A" w:rsidRPr="00767EF1">
        <w:rPr>
          <w:rFonts w:asciiTheme="majorBidi" w:hAnsiTheme="majorBidi" w:cstheme="majorBidi"/>
          <w:sz w:val="24"/>
          <w:szCs w:val="24"/>
        </w:rPr>
        <w:t>unknown</w:t>
      </w:r>
      <w:r w:rsidR="00982CCF" w:rsidRPr="00767EF1">
        <w:rPr>
          <w:rFonts w:asciiTheme="majorBidi" w:hAnsiTheme="majorBidi" w:cstheme="majorBidi"/>
          <w:sz w:val="24"/>
          <w:szCs w:val="24"/>
        </w:rPr>
        <w:t xml:space="preserve"> to hi</w:t>
      </w:r>
      <w:r w:rsidR="0032161A" w:rsidRPr="00767EF1">
        <w:rPr>
          <w:rFonts w:asciiTheme="majorBidi" w:hAnsiTheme="majorBidi" w:cstheme="majorBidi"/>
          <w:sz w:val="24"/>
          <w:szCs w:val="24"/>
        </w:rPr>
        <w:t>m</w:t>
      </w:r>
      <w:r w:rsidR="00982CCF" w:rsidRPr="00767EF1">
        <w:rPr>
          <w:rFonts w:asciiTheme="majorBidi" w:hAnsiTheme="majorBidi" w:cstheme="majorBidi"/>
          <w:sz w:val="24"/>
          <w:szCs w:val="24"/>
        </w:rPr>
        <w:t>, and by extension</w:t>
      </w:r>
      <w:r w:rsidR="00674493">
        <w:rPr>
          <w:rFonts w:asciiTheme="majorBidi" w:hAnsiTheme="majorBidi" w:cstheme="majorBidi"/>
          <w:sz w:val="24"/>
          <w:szCs w:val="24"/>
        </w:rPr>
        <w:t>,</w:t>
      </w:r>
      <w:r w:rsidR="00982CCF" w:rsidRPr="00767EF1">
        <w:rPr>
          <w:rFonts w:asciiTheme="majorBidi" w:hAnsiTheme="majorBidi" w:cstheme="majorBidi"/>
          <w:sz w:val="24"/>
          <w:szCs w:val="24"/>
        </w:rPr>
        <w:t xml:space="preserve"> </w:t>
      </w:r>
      <w:r w:rsidR="0032161A" w:rsidRPr="00767EF1">
        <w:rPr>
          <w:rFonts w:asciiTheme="majorBidi" w:hAnsiTheme="majorBidi" w:cstheme="majorBidi"/>
          <w:sz w:val="24"/>
          <w:szCs w:val="24"/>
        </w:rPr>
        <w:t xml:space="preserve">to other sages as well. However, as the matter is presented in Rashbam’s commentary, the innovation </w:t>
      </w:r>
      <w:r w:rsidR="00B62AB0" w:rsidRPr="00767EF1">
        <w:rPr>
          <w:rFonts w:asciiTheme="majorBidi" w:hAnsiTheme="majorBidi" w:cstheme="majorBidi"/>
          <w:sz w:val="24"/>
          <w:szCs w:val="24"/>
        </w:rPr>
        <w:t>of</w:t>
      </w:r>
      <w:r w:rsidR="00214E0A" w:rsidRPr="00767EF1">
        <w:rPr>
          <w:rFonts w:asciiTheme="majorBidi" w:hAnsiTheme="majorBidi" w:cstheme="majorBidi"/>
          <w:sz w:val="24"/>
          <w:szCs w:val="24"/>
        </w:rPr>
        <w:t xml:space="preserve"> Rabbi Kehana </w:t>
      </w:r>
      <w:r w:rsidR="00B62AB0" w:rsidRPr="00767EF1">
        <w:rPr>
          <w:rFonts w:asciiTheme="majorBidi" w:hAnsiTheme="majorBidi" w:cstheme="majorBidi"/>
          <w:sz w:val="24"/>
          <w:szCs w:val="24"/>
        </w:rPr>
        <w:t xml:space="preserve">does not relate to the validity of the </w:t>
      </w:r>
      <w:r w:rsidR="00B62AB0" w:rsidRPr="00767EF1">
        <w:rPr>
          <w:rFonts w:asciiTheme="majorBidi" w:hAnsiTheme="majorBidi" w:cstheme="majorBidi"/>
          <w:i/>
          <w:iCs/>
          <w:sz w:val="24"/>
          <w:szCs w:val="24"/>
        </w:rPr>
        <w:t>peshat</w:t>
      </w:r>
      <w:r w:rsidR="00B62AB0" w:rsidRPr="00767EF1">
        <w:rPr>
          <w:rFonts w:asciiTheme="majorBidi" w:hAnsiTheme="majorBidi" w:cstheme="majorBidi"/>
          <w:sz w:val="24"/>
          <w:szCs w:val="24"/>
        </w:rPr>
        <w:t xml:space="preserve"> approach, but to </w:t>
      </w:r>
      <w:r w:rsidR="00214E0A" w:rsidRPr="00767EF1">
        <w:rPr>
          <w:rFonts w:asciiTheme="majorBidi" w:hAnsiTheme="majorBidi" w:cstheme="majorBidi"/>
          <w:sz w:val="24"/>
          <w:szCs w:val="24"/>
        </w:rPr>
        <w:t>the</w:t>
      </w:r>
      <w:r w:rsidR="0032161A" w:rsidRPr="00767EF1">
        <w:rPr>
          <w:rFonts w:asciiTheme="majorBidi" w:hAnsiTheme="majorBidi" w:cstheme="majorBidi"/>
          <w:sz w:val="24"/>
          <w:szCs w:val="24"/>
        </w:rPr>
        <w:t xml:space="preserve"> relationship between </w:t>
      </w:r>
      <w:r w:rsidR="0032161A" w:rsidRPr="00767EF1">
        <w:rPr>
          <w:rFonts w:asciiTheme="majorBidi" w:hAnsiTheme="majorBidi" w:cstheme="majorBidi"/>
          <w:i/>
          <w:iCs/>
          <w:sz w:val="24"/>
          <w:szCs w:val="24"/>
        </w:rPr>
        <w:t>peshat</w:t>
      </w:r>
      <w:r w:rsidR="0032161A" w:rsidRPr="00767EF1">
        <w:rPr>
          <w:rFonts w:asciiTheme="majorBidi" w:hAnsiTheme="majorBidi" w:cstheme="majorBidi"/>
          <w:sz w:val="24"/>
          <w:szCs w:val="24"/>
        </w:rPr>
        <w:t xml:space="preserve"> and </w:t>
      </w:r>
      <w:r w:rsidR="0032161A" w:rsidRPr="00767EF1">
        <w:rPr>
          <w:rFonts w:asciiTheme="majorBidi" w:hAnsiTheme="majorBidi" w:cstheme="majorBidi"/>
          <w:i/>
          <w:iCs/>
          <w:sz w:val="24"/>
          <w:szCs w:val="24"/>
        </w:rPr>
        <w:t>d</w:t>
      </w:r>
      <w:r w:rsidR="00733B39" w:rsidRPr="00767EF1">
        <w:rPr>
          <w:rFonts w:asciiTheme="majorBidi" w:hAnsiTheme="majorBidi" w:cstheme="majorBidi"/>
          <w:i/>
          <w:iCs/>
          <w:sz w:val="24"/>
          <w:szCs w:val="24"/>
        </w:rPr>
        <w:t>e</w:t>
      </w:r>
      <w:r w:rsidR="0032161A" w:rsidRPr="00767EF1">
        <w:rPr>
          <w:rFonts w:asciiTheme="majorBidi" w:hAnsiTheme="majorBidi" w:cstheme="majorBidi"/>
          <w:i/>
          <w:iCs/>
          <w:sz w:val="24"/>
          <w:szCs w:val="24"/>
        </w:rPr>
        <w:t>rash</w:t>
      </w:r>
      <w:r w:rsidR="00214E0A" w:rsidRPr="00767EF1">
        <w:rPr>
          <w:rFonts w:asciiTheme="majorBidi" w:hAnsiTheme="majorBidi" w:cstheme="majorBidi"/>
          <w:i/>
          <w:iCs/>
          <w:sz w:val="24"/>
          <w:szCs w:val="24"/>
        </w:rPr>
        <w:t xml:space="preserve">, </w:t>
      </w:r>
      <w:r w:rsidR="00214E0A" w:rsidRPr="00767EF1">
        <w:rPr>
          <w:rFonts w:asciiTheme="majorBidi" w:hAnsiTheme="majorBidi" w:cstheme="majorBidi"/>
          <w:sz w:val="24"/>
          <w:szCs w:val="24"/>
        </w:rPr>
        <w:t xml:space="preserve">namely, </w:t>
      </w:r>
      <w:r w:rsidR="0032161A" w:rsidRPr="00767EF1">
        <w:rPr>
          <w:rFonts w:asciiTheme="majorBidi" w:hAnsiTheme="majorBidi" w:cstheme="majorBidi"/>
          <w:sz w:val="24"/>
          <w:szCs w:val="24"/>
        </w:rPr>
        <w:t xml:space="preserve">the principle that the </w:t>
      </w:r>
      <w:r w:rsidR="0032161A" w:rsidRPr="00767EF1">
        <w:rPr>
          <w:rFonts w:asciiTheme="majorBidi" w:hAnsiTheme="majorBidi" w:cstheme="majorBidi"/>
          <w:i/>
          <w:iCs/>
          <w:sz w:val="24"/>
          <w:szCs w:val="24"/>
        </w:rPr>
        <w:t>derash</w:t>
      </w:r>
      <w:r w:rsidR="0032161A" w:rsidRPr="00767EF1">
        <w:rPr>
          <w:rFonts w:asciiTheme="majorBidi" w:hAnsiTheme="majorBidi" w:cstheme="majorBidi"/>
          <w:sz w:val="24"/>
          <w:szCs w:val="24"/>
        </w:rPr>
        <w:t xml:space="preserve"> </w:t>
      </w:r>
      <w:r w:rsidR="00214E0A" w:rsidRPr="00767EF1">
        <w:rPr>
          <w:rFonts w:asciiTheme="majorBidi" w:hAnsiTheme="majorBidi" w:cstheme="majorBidi"/>
          <w:sz w:val="24"/>
          <w:szCs w:val="24"/>
        </w:rPr>
        <w:t xml:space="preserve">does </w:t>
      </w:r>
      <w:r w:rsidR="00235183" w:rsidRPr="00767EF1">
        <w:rPr>
          <w:rFonts w:asciiTheme="majorBidi" w:hAnsiTheme="majorBidi" w:cstheme="majorBidi"/>
          <w:sz w:val="24"/>
          <w:szCs w:val="24"/>
        </w:rPr>
        <w:t xml:space="preserve">negate the </w:t>
      </w:r>
      <w:r w:rsidR="00235183" w:rsidRPr="00767EF1">
        <w:rPr>
          <w:rFonts w:asciiTheme="majorBidi" w:hAnsiTheme="majorBidi" w:cstheme="majorBidi"/>
          <w:i/>
          <w:iCs/>
          <w:sz w:val="24"/>
          <w:szCs w:val="24"/>
        </w:rPr>
        <w:t>peshat</w:t>
      </w:r>
      <w:r w:rsidR="00B62AB0" w:rsidRPr="00767EF1">
        <w:rPr>
          <w:rFonts w:asciiTheme="majorBidi" w:hAnsiTheme="majorBidi" w:cstheme="majorBidi"/>
          <w:i/>
          <w:iCs/>
          <w:sz w:val="24"/>
          <w:szCs w:val="24"/>
        </w:rPr>
        <w:t>.</w:t>
      </w:r>
      <w:r w:rsidR="00235183" w:rsidRPr="00767EF1">
        <w:rPr>
          <w:rStyle w:val="FootnoteReference"/>
          <w:rFonts w:asciiTheme="majorBidi" w:hAnsiTheme="majorBidi" w:cstheme="majorBidi"/>
          <w:sz w:val="24"/>
          <w:szCs w:val="24"/>
        </w:rPr>
        <w:footnoteReference w:id="21"/>
      </w:r>
      <w:r w:rsidR="00C57C0C" w:rsidRPr="00767EF1">
        <w:rPr>
          <w:rFonts w:asciiTheme="majorBidi" w:hAnsiTheme="majorBidi" w:cstheme="majorBidi"/>
          <w:sz w:val="24"/>
          <w:szCs w:val="24"/>
        </w:rPr>
        <w:t xml:space="preserve"> Moreover, the passage</w:t>
      </w:r>
      <w:r w:rsidR="00214E0A" w:rsidRPr="00767EF1">
        <w:rPr>
          <w:rFonts w:asciiTheme="majorBidi" w:hAnsiTheme="majorBidi" w:cstheme="majorBidi"/>
          <w:sz w:val="24"/>
          <w:szCs w:val="24"/>
        </w:rPr>
        <w:t xml:space="preserve"> in its entirety </w:t>
      </w:r>
      <w:r w:rsidR="00C57C0C" w:rsidRPr="00767EF1">
        <w:rPr>
          <w:rFonts w:asciiTheme="majorBidi" w:hAnsiTheme="majorBidi" w:cstheme="majorBidi"/>
          <w:sz w:val="24"/>
          <w:szCs w:val="24"/>
        </w:rPr>
        <w:t xml:space="preserve">indicates that </w:t>
      </w:r>
      <w:r w:rsidR="00214E0A" w:rsidRPr="00767EF1">
        <w:rPr>
          <w:rFonts w:asciiTheme="majorBidi" w:hAnsiTheme="majorBidi" w:cstheme="majorBidi"/>
          <w:sz w:val="24"/>
          <w:szCs w:val="24"/>
        </w:rPr>
        <w:t>R</w:t>
      </w:r>
      <w:r w:rsidR="00C57C0C" w:rsidRPr="00767EF1">
        <w:rPr>
          <w:rFonts w:asciiTheme="majorBidi" w:hAnsiTheme="majorBidi" w:cstheme="majorBidi"/>
          <w:sz w:val="24"/>
          <w:szCs w:val="24"/>
        </w:rPr>
        <w:t>ashbam present</w:t>
      </w:r>
      <w:r w:rsidR="00802340">
        <w:rPr>
          <w:rFonts w:asciiTheme="majorBidi" w:hAnsiTheme="majorBidi" w:cstheme="majorBidi"/>
          <w:sz w:val="24"/>
          <w:szCs w:val="24"/>
        </w:rPr>
        <w:t>ed</w:t>
      </w:r>
      <w:r w:rsidR="00C57C0C" w:rsidRPr="00767EF1">
        <w:rPr>
          <w:rFonts w:asciiTheme="majorBidi" w:hAnsiTheme="majorBidi" w:cstheme="majorBidi"/>
          <w:sz w:val="24"/>
          <w:szCs w:val="24"/>
        </w:rPr>
        <w:t xml:space="preserve"> the sages’ familiarity with the </w:t>
      </w:r>
      <w:r w:rsidR="00C57C0C" w:rsidRPr="00767EF1">
        <w:rPr>
          <w:rFonts w:asciiTheme="majorBidi" w:hAnsiTheme="majorBidi" w:cstheme="majorBidi"/>
          <w:i/>
          <w:iCs/>
          <w:sz w:val="24"/>
          <w:szCs w:val="24"/>
        </w:rPr>
        <w:t>peshat</w:t>
      </w:r>
      <w:r w:rsidR="00C57C0C" w:rsidRPr="00767EF1">
        <w:rPr>
          <w:rFonts w:asciiTheme="majorBidi" w:hAnsiTheme="majorBidi" w:cstheme="majorBidi"/>
          <w:sz w:val="24"/>
          <w:szCs w:val="24"/>
        </w:rPr>
        <w:t xml:space="preserve"> method as a justification of his </w:t>
      </w:r>
      <w:r w:rsidR="00214E0A" w:rsidRPr="00767EF1">
        <w:rPr>
          <w:rFonts w:asciiTheme="majorBidi" w:hAnsiTheme="majorBidi" w:cstheme="majorBidi"/>
          <w:sz w:val="24"/>
          <w:szCs w:val="24"/>
        </w:rPr>
        <w:t xml:space="preserve">own </w:t>
      </w:r>
      <w:r w:rsidR="00C57C0C" w:rsidRPr="00767EF1">
        <w:rPr>
          <w:rFonts w:asciiTheme="majorBidi" w:hAnsiTheme="majorBidi" w:cstheme="majorBidi"/>
          <w:sz w:val="24"/>
          <w:szCs w:val="24"/>
        </w:rPr>
        <w:t>commentary</w:t>
      </w:r>
      <w:r w:rsidR="00674493">
        <w:rPr>
          <w:rFonts w:asciiTheme="majorBidi" w:hAnsiTheme="majorBidi" w:cstheme="majorBidi"/>
          <w:sz w:val="24"/>
          <w:szCs w:val="24"/>
        </w:rPr>
        <w:t>,</w:t>
      </w:r>
      <w:r w:rsidR="00C57C0C" w:rsidRPr="00767EF1">
        <w:rPr>
          <w:rFonts w:asciiTheme="majorBidi" w:hAnsiTheme="majorBidi" w:cstheme="majorBidi"/>
          <w:sz w:val="24"/>
          <w:szCs w:val="24"/>
        </w:rPr>
        <w:t xml:space="preserve"> </w:t>
      </w:r>
      <w:r w:rsidR="009D3AAB" w:rsidRPr="00767EF1">
        <w:rPr>
          <w:rFonts w:asciiTheme="majorBidi" w:hAnsiTheme="majorBidi" w:cstheme="majorBidi"/>
          <w:sz w:val="24"/>
          <w:szCs w:val="24"/>
        </w:rPr>
        <w:t xml:space="preserve">based entirely on the </w:t>
      </w:r>
      <w:r w:rsidR="009D3AAB" w:rsidRPr="00767EF1">
        <w:rPr>
          <w:rFonts w:asciiTheme="majorBidi" w:hAnsiTheme="majorBidi" w:cstheme="majorBidi"/>
          <w:i/>
          <w:iCs/>
          <w:sz w:val="24"/>
          <w:szCs w:val="24"/>
        </w:rPr>
        <w:t>pe</w:t>
      </w:r>
      <w:r w:rsidR="00214E0A" w:rsidRPr="00767EF1">
        <w:rPr>
          <w:rFonts w:asciiTheme="majorBidi" w:hAnsiTheme="majorBidi" w:cstheme="majorBidi"/>
          <w:i/>
          <w:iCs/>
          <w:sz w:val="24"/>
          <w:szCs w:val="24"/>
        </w:rPr>
        <w:t>s</w:t>
      </w:r>
      <w:r w:rsidR="009D3AAB" w:rsidRPr="00767EF1">
        <w:rPr>
          <w:rFonts w:asciiTheme="majorBidi" w:hAnsiTheme="majorBidi" w:cstheme="majorBidi"/>
          <w:i/>
          <w:iCs/>
          <w:sz w:val="24"/>
          <w:szCs w:val="24"/>
        </w:rPr>
        <w:t>hat</w:t>
      </w:r>
      <w:r w:rsidR="009D3AAB" w:rsidRPr="00767EF1">
        <w:rPr>
          <w:rFonts w:asciiTheme="majorBidi" w:hAnsiTheme="majorBidi" w:cstheme="majorBidi"/>
          <w:sz w:val="24"/>
          <w:szCs w:val="24"/>
        </w:rPr>
        <w:t xml:space="preserve"> meaning of the text. The principle</w:t>
      </w:r>
      <w:r w:rsidR="00674493">
        <w:rPr>
          <w:rFonts w:asciiTheme="majorBidi" w:hAnsiTheme="majorBidi" w:cstheme="majorBidi"/>
          <w:sz w:val="24"/>
          <w:szCs w:val="24"/>
        </w:rPr>
        <w:t>, “</w:t>
      </w:r>
      <w:r w:rsidR="009D3AAB" w:rsidRPr="00767EF1">
        <w:rPr>
          <w:rFonts w:asciiTheme="majorBidi" w:hAnsiTheme="majorBidi" w:cstheme="majorBidi"/>
          <w:sz w:val="24"/>
          <w:szCs w:val="24"/>
        </w:rPr>
        <w:t>the verse does not depart from its plain meaning” is used as a validation of Rashbam’s exegetical method</w:t>
      </w:r>
      <w:r w:rsidR="00674493">
        <w:rPr>
          <w:rFonts w:asciiTheme="majorBidi" w:hAnsiTheme="majorBidi" w:cstheme="majorBidi"/>
          <w:sz w:val="24"/>
          <w:szCs w:val="24"/>
        </w:rPr>
        <w:t>,</w:t>
      </w:r>
      <w:r w:rsidR="009D3AAB" w:rsidRPr="00767EF1">
        <w:rPr>
          <w:rFonts w:asciiTheme="majorBidi" w:hAnsiTheme="majorBidi" w:cstheme="majorBidi"/>
          <w:sz w:val="24"/>
          <w:szCs w:val="24"/>
        </w:rPr>
        <w:t xml:space="preserve"> which is none other than the full and </w:t>
      </w:r>
      <w:r w:rsidR="00F93C1D" w:rsidRPr="00767EF1">
        <w:rPr>
          <w:rFonts w:asciiTheme="majorBidi" w:hAnsiTheme="majorBidi" w:cstheme="majorBidi"/>
          <w:sz w:val="24"/>
          <w:szCs w:val="24"/>
        </w:rPr>
        <w:t>relentless</w:t>
      </w:r>
      <w:r w:rsidR="009D3AAB" w:rsidRPr="00767EF1">
        <w:rPr>
          <w:rFonts w:asciiTheme="majorBidi" w:hAnsiTheme="majorBidi" w:cstheme="majorBidi"/>
          <w:sz w:val="24"/>
          <w:szCs w:val="24"/>
        </w:rPr>
        <w:t xml:space="preserve"> realization of an ancient</w:t>
      </w:r>
      <w:r w:rsidR="00674493">
        <w:rPr>
          <w:rFonts w:asciiTheme="majorBidi" w:hAnsiTheme="majorBidi" w:cstheme="majorBidi"/>
          <w:sz w:val="24"/>
          <w:szCs w:val="24"/>
        </w:rPr>
        <w:t>,</w:t>
      </w:r>
      <w:r w:rsidR="009D3AAB" w:rsidRPr="00767EF1">
        <w:rPr>
          <w:rFonts w:asciiTheme="majorBidi" w:hAnsiTheme="majorBidi" w:cstheme="majorBidi"/>
          <w:sz w:val="24"/>
          <w:szCs w:val="24"/>
        </w:rPr>
        <w:t xml:space="preserve"> yet </w:t>
      </w:r>
      <w:r w:rsidR="00F93C1D" w:rsidRPr="00767EF1">
        <w:rPr>
          <w:rFonts w:asciiTheme="majorBidi" w:hAnsiTheme="majorBidi" w:cstheme="majorBidi"/>
          <w:sz w:val="24"/>
          <w:szCs w:val="24"/>
        </w:rPr>
        <w:t>neglected</w:t>
      </w:r>
      <w:r w:rsidR="00674493">
        <w:rPr>
          <w:rFonts w:asciiTheme="majorBidi" w:hAnsiTheme="majorBidi" w:cstheme="majorBidi"/>
          <w:sz w:val="24"/>
          <w:szCs w:val="24"/>
        </w:rPr>
        <w:t xml:space="preserve">, </w:t>
      </w:r>
      <w:r w:rsidR="009D3AAB" w:rsidRPr="00767EF1">
        <w:rPr>
          <w:rFonts w:asciiTheme="majorBidi" w:hAnsiTheme="majorBidi" w:cstheme="majorBidi"/>
          <w:sz w:val="24"/>
          <w:szCs w:val="24"/>
        </w:rPr>
        <w:t>exegetical meth</w:t>
      </w:r>
      <w:r w:rsidR="001D43F0" w:rsidRPr="00767EF1">
        <w:rPr>
          <w:rFonts w:asciiTheme="majorBidi" w:hAnsiTheme="majorBidi" w:cstheme="majorBidi"/>
          <w:sz w:val="24"/>
          <w:szCs w:val="24"/>
        </w:rPr>
        <w:t xml:space="preserve">od. </w:t>
      </w:r>
    </w:p>
    <w:p w14:paraId="1338C1F0" w14:textId="4ACEDCB6" w:rsidR="00F93C1D" w:rsidRPr="00767EF1" w:rsidRDefault="001D43F0"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T</w:t>
      </w:r>
      <w:r w:rsidR="00F93C1D" w:rsidRPr="00767EF1">
        <w:rPr>
          <w:rFonts w:asciiTheme="majorBidi" w:hAnsiTheme="majorBidi" w:cstheme="majorBidi"/>
          <w:sz w:val="24"/>
          <w:szCs w:val="24"/>
        </w:rPr>
        <w:t xml:space="preserve">he passages cited above from </w:t>
      </w:r>
      <w:r w:rsidRPr="00767EF1">
        <w:rPr>
          <w:rFonts w:asciiTheme="majorBidi" w:hAnsiTheme="majorBidi" w:cstheme="majorBidi"/>
          <w:sz w:val="24"/>
          <w:szCs w:val="24"/>
        </w:rPr>
        <w:t xml:space="preserve">the commentaries of Ibn Ezra and Rashbam, the two most important and </w:t>
      </w:r>
      <w:r w:rsidR="00B62AB0" w:rsidRPr="00767EF1">
        <w:rPr>
          <w:rFonts w:asciiTheme="majorBidi" w:hAnsiTheme="majorBidi" w:cstheme="majorBidi"/>
          <w:sz w:val="24"/>
          <w:szCs w:val="24"/>
        </w:rPr>
        <w:t xml:space="preserve">illustrious </w:t>
      </w:r>
      <w:r w:rsidRPr="00767EF1">
        <w:rPr>
          <w:rFonts w:asciiTheme="majorBidi" w:hAnsiTheme="majorBidi" w:cstheme="majorBidi"/>
          <w:sz w:val="24"/>
          <w:szCs w:val="24"/>
        </w:rPr>
        <w:t xml:space="preserve">medieval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commentators</w:t>
      </w:r>
      <w:r w:rsidR="00674493">
        <w:rPr>
          <w:rFonts w:asciiTheme="majorBidi" w:hAnsiTheme="majorBidi" w:cstheme="majorBidi"/>
          <w:sz w:val="24"/>
          <w:szCs w:val="24"/>
        </w:rPr>
        <w:t>,</w:t>
      </w:r>
      <w:r w:rsidRPr="00767EF1">
        <w:rPr>
          <w:rFonts w:asciiTheme="majorBidi" w:hAnsiTheme="majorBidi" w:cstheme="majorBidi"/>
          <w:sz w:val="24"/>
          <w:szCs w:val="24"/>
        </w:rPr>
        <w:t xml:space="preserve"> </w:t>
      </w:r>
      <w:r w:rsidR="001C23D3" w:rsidRPr="00767EF1">
        <w:rPr>
          <w:rFonts w:asciiTheme="majorBidi" w:hAnsiTheme="majorBidi" w:cstheme="majorBidi"/>
          <w:sz w:val="24"/>
          <w:szCs w:val="24"/>
        </w:rPr>
        <w:t xml:space="preserve">express the belief </w:t>
      </w:r>
      <w:r w:rsidRPr="00767EF1">
        <w:rPr>
          <w:rFonts w:asciiTheme="majorBidi" w:hAnsiTheme="majorBidi" w:cstheme="majorBidi"/>
          <w:sz w:val="24"/>
          <w:szCs w:val="24"/>
        </w:rPr>
        <w:t xml:space="preserve">that the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method was known to the sages.</w:t>
      </w:r>
      <w:r w:rsidRPr="00767EF1">
        <w:rPr>
          <w:rStyle w:val="FootnoteReference"/>
          <w:rFonts w:asciiTheme="majorBidi" w:hAnsiTheme="majorBidi" w:cstheme="majorBidi"/>
          <w:sz w:val="24"/>
          <w:szCs w:val="24"/>
        </w:rPr>
        <w:footnoteReference w:id="22"/>
      </w:r>
      <w:r w:rsidR="00D72FCD" w:rsidRPr="00767EF1">
        <w:rPr>
          <w:rFonts w:asciiTheme="majorBidi" w:hAnsiTheme="majorBidi" w:cstheme="majorBidi"/>
          <w:sz w:val="24"/>
          <w:szCs w:val="24"/>
        </w:rPr>
        <w:t xml:space="preserve"> </w:t>
      </w:r>
      <w:r w:rsidR="001C23D3" w:rsidRPr="00767EF1">
        <w:rPr>
          <w:rFonts w:asciiTheme="majorBidi" w:hAnsiTheme="majorBidi" w:cstheme="majorBidi"/>
          <w:sz w:val="24"/>
          <w:szCs w:val="24"/>
        </w:rPr>
        <w:t xml:space="preserve">This belief </w:t>
      </w:r>
      <w:r w:rsidR="00D72FCD" w:rsidRPr="00767EF1">
        <w:rPr>
          <w:rFonts w:asciiTheme="majorBidi" w:hAnsiTheme="majorBidi" w:cstheme="majorBidi"/>
          <w:sz w:val="24"/>
          <w:szCs w:val="24"/>
        </w:rPr>
        <w:t xml:space="preserve">was </w:t>
      </w:r>
      <w:r w:rsidR="001C23D3" w:rsidRPr="00767EF1">
        <w:rPr>
          <w:rFonts w:asciiTheme="majorBidi" w:hAnsiTheme="majorBidi" w:cstheme="majorBidi"/>
          <w:sz w:val="24"/>
          <w:szCs w:val="24"/>
        </w:rPr>
        <w:t>in fact common</w:t>
      </w:r>
      <w:r w:rsidR="00D72FCD" w:rsidRPr="00767EF1">
        <w:rPr>
          <w:rFonts w:asciiTheme="majorBidi" w:hAnsiTheme="majorBidi" w:cstheme="majorBidi"/>
          <w:sz w:val="24"/>
          <w:szCs w:val="24"/>
        </w:rPr>
        <w:t xml:space="preserve"> and is </w:t>
      </w:r>
      <w:r w:rsidR="00BE26F4" w:rsidRPr="00767EF1">
        <w:rPr>
          <w:rFonts w:asciiTheme="majorBidi" w:hAnsiTheme="majorBidi" w:cstheme="majorBidi"/>
          <w:sz w:val="24"/>
          <w:szCs w:val="24"/>
        </w:rPr>
        <w:t xml:space="preserve">expressed </w:t>
      </w:r>
      <w:r w:rsidR="00D3084D" w:rsidRPr="00767EF1">
        <w:rPr>
          <w:rFonts w:asciiTheme="majorBidi" w:hAnsiTheme="majorBidi" w:cstheme="majorBidi"/>
          <w:sz w:val="24"/>
          <w:szCs w:val="24"/>
        </w:rPr>
        <w:t xml:space="preserve">both directly and indirectly </w:t>
      </w:r>
      <w:r w:rsidR="00BE26F4" w:rsidRPr="00767EF1">
        <w:rPr>
          <w:rFonts w:asciiTheme="majorBidi" w:hAnsiTheme="majorBidi" w:cstheme="majorBidi"/>
          <w:sz w:val="24"/>
          <w:szCs w:val="24"/>
        </w:rPr>
        <w:t>in</w:t>
      </w:r>
      <w:r w:rsidR="00D3084D" w:rsidRPr="00767EF1">
        <w:rPr>
          <w:rFonts w:asciiTheme="majorBidi" w:hAnsiTheme="majorBidi" w:cstheme="majorBidi"/>
          <w:sz w:val="24"/>
          <w:szCs w:val="24"/>
        </w:rPr>
        <w:t xml:space="preserve"> </w:t>
      </w:r>
      <w:r w:rsidR="00BE26F4" w:rsidRPr="00767EF1">
        <w:rPr>
          <w:rFonts w:asciiTheme="majorBidi" w:hAnsiTheme="majorBidi" w:cstheme="majorBidi"/>
          <w:sz w:val="24"/>
          <w:szCs w:val="24"/>
        </w:rPr>
        <w:t xml:space="preserve">statements of other medieval commentators and </w:t>
      </w:r>
      <w:r w:rsidR="00D3084D" w:rsidRPr="00767EF1">
        <w:rPr>
          <w:rFonts w:asciiTheme="majorBidi" w:hAnsiTheme="majorBidi" w:cstheme="majorBidi"/>
          <w:sz w:val="24"/>
          <w:szCs w:val="24"/>
        </w:rPr>
        <w:t>rabbis</w:t>
      </w:r>
      <w:r w:rsidR="00BE26F4" w:rsidRPr="00767EF1">
        <w:rPr>
          <w:rFonts w:asciiTheme="majorBidi" w:hAnsiTheme="majorBidi" w:cstheme="majorBidi"/>
          <w:sz w:val="24"/>
          <w:szCs w:val="24"/>
        </w:rPr>
        <w:t xml:space="preserve">. </w:t>
      </w:r>
      <w:r w:rsidR="00D3084D" w:rsidRPr="00767EF1">
        <w:rPr>
          <w:rFonts w:asciiTheme="majorBidi" w:hAnsiTheme="majorBidi" w:cstheme="majorBidi"/>
          <w:sz w:val="24"/>
          <w:szCs w:val="24"/>
        </w:rPr>
        <w:t>U</w:t>
      </w:r>
      <w:r w:rsidR="00BE26F4" w:rsidRPr="00767EF1">
        <w:rPr>
          <w:rFonts w:asciiTheme="majorBidi" w:hAnsiTheme="majorBidi" w:cstheme="majorBidi"/>
          <w:sz w:val="24"/>
          <w:szCs w:val="24"/>
        </w:rPr>
        <w:t xml:space="preserve">nlike Ibn Ezra and Rashbam, not all these commentators and scholars explained in depth the principles of the </w:t>
      </w:r>
      <w:r w:rsidR="00BE26F4" w:rsidRPr="00767EF1">
        <w:rPr>
          <w:rFonts w:asciiTheme="majorBidi" w:hAnsiTheme="majorBidi" w:cstheme="majorBidi"/>
          <w:i/>
          <w:iCs/>
          <w:sz w:val="24"/>
          <w:szCs w:val="24"/>
        </w:rPr>
        <w:t>peshat</w:t>
      </w:r>
      <w:r w:rsidR="00BE26F4" w:rsidRPr="00767EF1">
        <w:rPr>
          <w:rFonts w:asciiTheme="majorBidi" w:hAnsiTheme="majorBidi" w:cstheme="majorBidi"/>
          <w:sz w:val="24"/>
          <w:szCs w:val="24"/>
        </w:rPr>
        <w:t xml:space="preserve"> method or compared it to other exegetical method</w:t>
      </w:r>
      <w:r w:rsidR="00674493">
        <w:rPr>
          <w:rFonts w:asciiTheme="majorBidi" w:hAnsiTheme="majorBidi" w:cstheme="majorBidi"/>
          <w:sz w:val="24"/>
          <w:szCs w:val="24"/>
        </w:rPr>
        <w:t>s</w:t>
      </w:r>
      <w:r w:rsidR="00BE26F4" w:rsidRPr="00767EF1">
        <w:rPr>
          <w:rFonts w:asciiTheme="majorBidi" w:hAnsiTheme="majorBidi" w:cstheme="majorBidi"/>
          <w:sz w:val="24"/>
          <w:szCs w:val="24"/>
        </w:rPr>
        <w:t xml:space="preserve">. Nonetheless, all of those discussed below express an intuitive distinction </w:t>
      </w:r>
      <w:r w:rsidR="00CC513D" w:rsidRPr="00767EF1">
        <w:rPr>
          <w:rFonts w:asciiTheme="majorBidi" w:hAnsiTheme="majorBidi" w:cstheme="majorBidi"/>
          <w:sz w:val="24"/>
          <w:szCs w:val="24"/>
        </w:rPr>
        <w:t xml:space="preserve">between </w:t>
      </w:r>
      <w:r w:rsidR="00CC513D" w:rsidRPr="00767EF1">
        <w:rPr>
          <w:rFonts w:asciiTheme="majorBidi" w:hAnsiTheme="majorBidi" w:cstheme="majorBidi"/>
          <w:i/>
          <w:iCs/>
          <w:sz w:val="24"/>
          <w:szCs w:val="24"/>
        </w:rPr>
        <w:t>peshat</w:t>
      </w:r>
      <w:r w:rsidR="00CC513D" w:rsidRPr="00767EF1">
        <w:rPr>
          <w:rFonts w:asciiTheme="majorBidi" w:hAnsiTheme="majorBidi" w:cstheme="majorBidi"/>
          <w:sz w:val="24"/>
          <w:szCs w:val="24"/>
        </w:rPr>
        <w:t xml:space="preserve"> and </w:t>
      </w:r>
      <w:r w:rsidR="00CC513D" w:rsidRPr="00767EF1">
        <w:rPr>
          <w:rFonts w:asciiTheme="majorBidi" w:hAnsiTheme="majorBidi" w:cstheme="majorBidi"/>
          <w:i/>
          <w:iCs/>
          <w:sz w:val="24"/>
          <w:szCs w:val="24"/>
        </w:rPr>
        <w:t>derash</w:t>
      </w:r>
      <w:r w:rsidR="00CC513D" w:rsidRPr="00767EF1">
        <w:rPr>
          <w:rFonts w:asciiTheme="majorBidi" w:hAnsiTheme="majorBidi" w:cstheme="majorBidi"/>
          <w:sz w:val="24"/>
          <w:szCs w:val="24"/>
        </w:rPr>
        <w:t xml:space="preserve"> based upon f</w:t>
      </w:r>
      <w:r w:rsidR="00D3084D" w:rsidRPr="00767EF1">
        <w:rPr>
          <w:rFonts w:asciiTheme="majorBidi" w:hAnsiTheme="majorBidi" w:cstheme="majorBidi"/>
          <w:sz w:val="24"/>
          <w:szCs w:val="24"/>
        </w:rPr>
        <w:t xml:space="preserve">idelity </w:t>
      </w:r>
      <w:r w:rsidR="00CC513D" w:rsidRPr="00767EF1">
        <w:rPr>
          <w:rFonts w:asciiTheme="majorBidi" w:hAnsiTheme="majorBidi" w:cstheme="majorBidi"/>
          <w:sz w:val="24"/>
          <w:szCs w:val="24"/>
        </w:rPr>
        <w:t xml:space="preserve">to language, </w:t>
      </w:r>
      <w:r w:rsidR="00CC513D" w:rsidRPr="00767EF1">
        <w:rPr>
          <w:rFonts w:asciiTheme="majorBidi" w:hAnsiTheme="majorBidi" w:cstheme="majorBidi"/>
          <w:sz w:val="24"/>
          <w:szCs w:val="24"/>
        </w:rPr>
        <w:lastRenderedPageBreak/>
        <w:t xml:space="preserve">context, logic and </w:t>
      </w:r>
      <w:r w:rsidR="00674493">
        <w:rPr>
          <w:rFonts w:asciiTheme="majorBidi" w:hAnsiTheme="majorBidi" w:cstheme="majorBidi"/>
          <w:sz w:val="24"/>
          <w:szCs w:val="24"/>
        </w:rPr>
        <w:t>rationality.</w:t>
      </w:r>
      <w:r w:rsidR="00CC513D" w:rsidRPr="00767EF1">
        <w:rPr>
          <w:rFonts w:asciiTheme="majorBidi" w:hAnsiTheme="majorBidi" w:cstheme="majorBidi"/>
          <w:sz w:val="24"/>
          <w:szCs w:val="24"/>
        </w:rPr>
        <w:t xml:space="preserve"> All share the belief that this exegetical method was known to the sages</w:t>
      </w:r>
      <w:r w:rsidR="00D3084D" w:rsidRPr="00767EF1">
        <w:rPr>
          <w:rFonts w:asciiTheme="majorBidi" w:hAnsiTheme="majorBidi" w:cstheme="majorBidi"/>
          <w:sz w:val="24"/>
          <w:szCs w:val="24"/>
        </w:rPr>
        <w:t>,</w:t>
      </w:r>
      <w:r w:rsidR="00CC513D" w:rsidRPr="00767EF1">
        <w:rPr>
          <w:rFonts w:asciiTheme="majorBidi" w:hAnsiTheme="majorBidi" w:cstheme="majorBidi"/>
          <w:sz w:val="24"/>
          <w:szCs w:val="24"/>
        </w:rPr>
        <w:t xml:space="preserve"> who</w:t>
      </w:r>
      <w:r w:rsidR="00D3084D" w:rsidRPr="00767EF1">
        <w:rPr>
          <w:rFonts w:asciiTheme="majorBidi" w:hAnsiTheme="majorBidi" w:cstheme="majorBidi"/>
          <w:sz w:val="24"/>
          <w:szCs w:val="24"/>
        </w:rPr>
        <w:t>,</w:t>
      </w:r>
      <w:r w:rsidR="00CC513D" w:rsidRPr="00767EF1">
        <w:rPr>
          <w:rFonts w:asciiTheme="majorBidi" w:hAnsiTheme="majorBidi" w:cstheme="majorBidi"/>
          <w:sz w:val="24"/>
          <w:szCs w:val="24"/>
        </w:rPr>
        <w:t xml:space="preserve"> for various reasons</w:t>
      </w:r>
      <w:r w:rsidR="00D3084D" w:rsidRPr="00767EF1">
        <w:rPr>
          <w:rFonts w:asciiTheme="majorBidi" w:hAnsiTheme="majorBidi" w:cstheme="majorBidi"/>
          <w:sz w:val="24"/>
          <w:szCs w:val="24"/>
        </w:rPr>
        <w:t>,</w:t>
      </w:r>
      <w:r w:rsidR="00CC513D" w:rsidRPr="00767EF1">
        <w:rPr>
          <w:rFonts w:asciiTheme="majorBidi" w:hAnsiTheme="majorBidi" w:cstheme="majorBidi"/>
          <w:sz w:val="24"/>
          <w:szCs w:val="24"/>
        </w:rPr>
        <w:t xml:space="preserve"> preferred to use other exegetical methods. </w:t>
      </w:r>
    </w:p>
    <w:p w14:paraId="48B6509B" w14:textId="4F2D8748" w:rsidR="00CC513D" w:rsidRPr="00767EF1" w:rsidRDefault="00CC513D" w:rsidP="00180DEA">
      <w:pPr>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This </w:t>
      </w:r>
      <w:r w:rsidR="00D3084D" w:rsidRPr="00767EF1">
        <w:rPr>
          <w:rFonts w:asciiTheme="majorBidi" w:hAnsiTheme="majorBidi" w:cstheme="majorBidi"/>
          <w:sz w:val="24"/>
          <w:szCs w:val="24"/>
        </w:rPr>
        <w:t xml:space="preserve">belief </w:t>
      </w:r>
      <w:r w:rsidRPr="00767EF1">
        <w:rPr>
          <w:rFonts w:asciiTheme="majorBidi" w:hAnsiTheme="majorBidi" w:cstheme="majorBidi"/>
          <w:sz w:val="24"/>
          <w:szCs w:val="24"/>
        </w:rPr>
        <w:t xml:space="preserve">is revealed indirectly by Rashi, at the beginning of </w:t>
      </w:r>
      <w:r w:rsidR="00D3084D" w:rsidRPr="00767EF1">
        <w:rPr>
          <w:rFonts w:asciiTheme="majorBidi" w:hAnsiTheme="majorBidi" w:cstheme="majorBidi"/>
          <w:sz w:val="24"/>
          <w:szCs w:val="24"/>
        </w:rPr>
        <w:t xml:space="preserve">the </w:t>
      </w:r>
      <w:r w:rsidRPr="00767EF1">
        <w:rPr>
          <w:rFonts w:asciiTheme="majorBidi" w:hAnsiTheme="majorBidi" w:cstheme="majorBidi"/>
          <w:sz w:val="24"/>
          <w:szCs w:val="24"/>
        </w:rPr>
        <w:t>introduction to h</w:t>
      </w:r>
      <w:r w:rsidR="00D3084D" w:rsidRPr="00767EF1">
        <w:rPr>
          <w:rFonts w:asciiTheme="majorBidi" w:hAnsiTheme="majorBidi" w:cstheme="majorBidi"/>
          <w:sz w:val="24"/>
          <w:szCs w:val="24"/>
        </w:rPr>
        <w:t>is</w:t>
      </w:r>
      <w:r w:rsidRPr="00767EF1">
        <w:rPr>
          <w:rFonts w:asciiTheme="majorBidi" w:hAnsiTheme="majorBidi" w:cstheme="majorBidi"/>
          <w:sz w:val="24"/>
          <w:szCs w:val="24"/>
        </w:rPr>
        <w:t xml:space="preserve"> commentary on the </w:t>
      </w:r>
      <w:r w:rsidRPr="003775C7">
        <w:rPr>
          <w:rFonts w:asciiTheme="majorBidi" w:hAnsiTheme="majorBidi" w:cstheme="majorBidi"/>
          <w:sz w:val="24"/>
          <w:szCs w:val="24"/>
        </w:rPr>
        <w:t>Song of Songs:</w:t>
      </w:r>
      <w:r w:rsidRPr="00767EF1">
        <w:rPr>
          <w:rFonts w:asciiTheme="majorBidi" w:hAnsiTheme="majorBidi" w:cstheme="majorBidi"/>
          <w:sz w:val="24"/>
          <w:szCs w:val="24"/>
        </w:rPr>
        <w:t xml:space="preserve"> </w:t>
      </w:r>
    </w:p>
    <w:p w14:paraId="46408F9B" w14:textId="1FA4B94D" w:rsidR="00CC513D" w:rsidRPr="00767EF1" w:rsidRDefault="00CC513D" w:rsidP="00180DEA">
      <w:pPr>
        <w:shd w:val="clear" w:color="auto" w:fill="FFFFFF"/>
        <w:spacing w:after="0" w:line="360" w:lineRule="auto"/>
        <w:ind w:left="397" w:right="397" w:firstLine="284"/>
        <w:rPr>
          <w:rFonts w:asciiTheme="majorBidi" w:hAnsiTheme="majorBidi" w:cstheme="majorBidi"/>
          <w:sz w:val="24"/>
          <w:szCs w:val="24"/>
          <w:highlight w:val="lightGray"/>
        </w:rPr>
      </w:pPr>
      <w:r w:rsidRPr="00767EF1">
        <w:rPr>
          <w:rFonts w:asciiTheme="majorBidi" w:hAnsiTheme="majorBidi" w:cstheme="majorBidi"/>
          <w:sz w:val="24"/>
          <w:szCs w:val="24"/>
          <w:highlight w:val="lightGray"/>
        </w:rPr>
        <w:t>One thing has God spoken; two have we heard [after Ps 62:12]. One scriptural verse yields many meanings [Sanhedrin 34:a], and the end of the matter is that no scriptural verse ever escapes the hold of its sense [</w:t>
      </w:r>
      <w:r w:rsidRPr="00767EF1">
        <w:rPr>
          <w:rFonts w:asciiTheme="majorBidi" w:hAnsiTheme="majorBidi" w:cstheme="majorBidi"/>
          <w:i/>
          <w:iCs/>
          <w:sz w:val="24"/>
          <w:szCs w:val="24"/>
          <w:highlight w:val="lightGray"/>
        </w:rPr>
        <w:t>mashma’o</w:t>
      </w:r>
      <w:r w:rsidRPr="00767EF1">
        <w:rPr>
          <w:rFonts w:asciiTheme="majorBidi" w:hAnsiTheme="majorBidi" w:cstheme="majorBidi"/>
          <w:sz w:val="24"/>
          <w:szCs w:val="24"/>
          <w:highlight w:val="lightGray"/>
        </w:rPr>
        <w:t>].</w:t>
      </w:r>
      <w:commentRangeStart w:id="8"/>
      <w:r w:rsidR="00C02D10" w:rsidRPr="00767EF1">
        <w:rPr>
          <w:rStyle w:val="FootnoteReference"/>
          <w:rFonts w:asciiTheme="majorBidi" w:hAnsiTheme="majorBidi" w:cstheme="majorBidi"/>
          <w:sz w:val="24"/>
          <w:szCs w:val="24"/>
          <w:highlight w:val="lightGray"/>
        </w:rPr>
        <w:footnoteReference w:id="23"/>
      </w:r>
      <w:commentRangeEnd w:id="8"/>
      <w:r w:rsidR="00997504" w:rsidRPr="00767EF1">
        <w:rPr>
          <w:rStyle w:val="CommentReference"/>
          <w:rFonts w:asciiTheme="majorBidi" w:hAnsiTheme="majorBidi" w:cstheme="majorBidi"/>
          <w:sz w:val="24"/>
          <w:szCs w:val="24"/>
        </w:rPr>
        <w:commentReference w:id="8"/>
      </w:r>
    </w:p>
    <w:p w14:paraId="0D657B98" w14:textId="797A2B14" w:rsidR="00A22FB9" w:rsidRPr="00767EF1" w:rsidRDefault="00A22FB9" w:rsidP="00180DEA">
      <w:pPr>
        <w:shd w:val="clear" w:color="auto" w:fill="FFFFFF"/>
        <w:spacing w:line="360" w:lineRule="auto"/>
        <w:ind w:firstLine="284"/>
        <w:rPr>
          <w:rFonts w:asciiTheme="majorBidi" w:hAnsiTheme="majorBidi" w:cstheme="majorBidi"/>
          <w:sz w:val="24"/>
          <w:szCs w:val="24"/>
        </w:rPr>
      </w:pPr>
      <w:r w:rsidRPr="00593876">
        <w:rPr>
          <w:rFonts w:asciiTheme="majorBidi" w:hAnsiTheme="majorBidi" w:cstheme="majorBidi"/>
          <w:sz w:val="24"/>
          <w:szCs w:val="24"/>
        </w:rPr>
        <w:t>Rashi’s</w:t>
      </w:r>
      <w:r w:rsidRPr="00767EF1">
        <w:rPr>
          <w:rFonts w:asciiTheme="majorBidi" w:hAnsiTheme="majorBidi" w:cstheme="majorBidi"/>
          <w:sz w:val="24"/>
          <w:szCs w:val="24"/>
        </w:rPr>
        <w:t xml:space="preserve"> remarks here </w:t>
      </w:r>
      <w:r w:rsidR="00367142" w:rsidRPr="00767EF1">
        <w:rPr>
          <w:rFonts w:asciiTheme="majorBidi" w:hAnsiTheme="majorBidi" w:cstheme="majorBidi"/>
          <w:sz w:val="24"/>
          <w:szCs w:val="24"/>
        </w:rPr>
        <w:t>address</w:t>
      </w:r>
      <w:r w:rsidRPr="00767EF1">
        <w:rPr>
          <w:rFonts w:asciiTheme="majorBidi" w:hAnsiTheme="majorBidi" w:cstheme="majorBidi"/>
          <w:sz w:val="24"/>
          <w:szCs w:val="24"/>
        </w:rPr>
        <w:t xml:space="preserve"> the relationship between the literal and allegorical</w:t>
      </w:r>
      <w:r w:rsidR="00EC598F" w:rsidRPr="00767EF1">
        <w:rPr>
          <w:rFonts w:asciiTheme="majorBidi" w:hAnsiTheme="majorBidi" w:cstheme="majorBidi"/>
          <w:sz w:val="24"/>
          <w:szCs w:val="24"/>
        </w:rPr>
        <w:t xml:space="preserve"> meaning</w:t>
      </w:r>
      <w:r w:rsidR="00256EB4" w:rsidRPr="00767EF1">
        <w:rPr>
          <w:rFonts w:asciiTheme="majorBidi" w:hAnsiTheme="majorBidi" w:cstheme="majorBidi"/>
          <w:sz w:val="24"/>
          <w:szCs w:val="24"/>
        </w:rPr>
        <w:t>s</w:t>
      </w:r>
      <w:r w:rsidR="00EC598F"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of Song of Songs. </w:t>
      </w:r>
      <w:r w:rsidR="00EC598F" w:rsidRPr="00767EF1">
        <w:rPr>
          <w:rFonts w:asciiTheme="majorBidi" w:hAnsiTheme="majorBidi" w:cstheme="majorBidi"/>
          <w:sz w:val="24"/>
          <w:szCs w:val="24"/>
        </w:rPr>
        <w:t>The literal level of meaning, referred to by Rashi as “</w:t>
      </w:r>
      <w:r w:rsidR="00EC598F" w:rsidRPr="003D48D2">
        <w:rPr>
          <w:rFonts w:asciiTheme="majorBidi" w:hAnsiTheme="majorBidi" w:cstheme="majorBidi"/>
          <w:i/>
          <w:iCs/>
          <w:sz w:val="24"/>
          <w:szCs w:val="24"/>
        </w:rPr>
        <w:t>peshuto</w:t>
      </w:r>
      <w:r w:rsidR="00EC598F" w:rsidRPr="00767EF1">
        <w:rPr>
          <w:rFonts w:asciiTheme="majorBidi" w:hAnsiTheme="majorBidi" w:cstheme="majorBidi"/>
          <w:sz w:val="24"/>
          <w:szCs w:val="24"/>
        </w:rPr>
        <w:t>” and “</w:t>
      </w:r>
      <w:r w:rsidR="00EC598F" w:rsidRPr="003D48D2">
        <w:rPr>
          <w:rFonts w:asciiTheme="majorBidi" w:hAnsiTheme="majorBidi" w:cstheme="majorBidi"/>
          <w:i/>
          <w:iCs/>
          <w:sz w:val="24"/>
          <w:szCs w:val="24"/>
        </w:rPr>
        <w:t>mashm</w:t>
      </w:r>
      <w:r w:rsidR="003D48D2">
        <w:rPr>
          <w:rFonts w:asciiTheme="majorBidi" w:hAnsiTheme="majorBidi" w:cstheme="majorBidi"/>
          <w:i/>
          <w:iCs/>
          <w:sz w:val="24"/>
          <w:szCs w:val="24"/>
        </w:rPr>
        <w:t>a</w:t>
      </w:r>
      <w:r w:rsidR="00EC598F" w:rsidRPr="003D48D2">
        <w:rPr>
          <w:rFonts w:asciiTheme="majorBidi" w:hAnsiTheme="majorBidi" w:cstheme="majorBidi"/>
          <w:i/>
          <w:iCs/>
          <w:sz w:val="24"/>
          <w:szCs w:val="24"/>
        </w:rPr>
        <w:t>’o</w:t>
      </w:r>
      <w:r w:rsidR="00EC598F" w:rsidRPr="00767EF1">
        <w:rPr>
          <w:rFonts w:asciiTheme="majorBidi" w:hAnsiTheme="majorBidi" w:cstheme="majorBidi"/>
          <w:sz w:val="24"/>
          <w:szCs w:val="24"/>
        </w:rPr>
        <w:t>” is a love story between a man and his beloved, while the allegorical meaning, referred to by Rashi as “</w:t>
      </w:r>
      <w:r w:rsidR="00EC598F" w:rsidRPr="003D48D2">
        <w:rPr>
          <w:rFonts w:asciiTheme="majorBidi" w:hAnsiTheme="majorBidi" w:cstheme="majorBidi"/>
          <w:i/>
          <w:iCs/>
          <w:sz w:val="24"/>
          <w:szCs w:val="24"/>
        </w:rPr>
        <w:t>dugma</w:t>
      </w:r>
      <w:r w:rsidR="00EC598F" w:rsidRPr="00767EF1">
        <w:rPr>
          <w:rFonts w:asciiTheme="majorBidi" w:hAnsiTheme="majorBidi" w:cstheme="majorBidi"/>
          <w:sz w:val="24"/>
          <w:szCs w:val="24"/>
        </w:rPr>
        <w:t>”, alludes to the love story between God and the Jewish people.</w:t>
      </w:r>
      <w:r w:rsidR="00EC598F" w:rsidRPr="00767EF1">
        <w:rPr>
          <w:rStyle w:val="FootnoteReference"/>
          <w:rFonts w:asciiTheme="majorBidi" w:hAnsiTheme="majorBidi" w:cstheme="majorBidi"/>
          <w:sz w:val="24"/>
          <w:szCs w:val="24"/>
        </w:rPr>
        <w:footnoteReference w:id="24"/>
      </w:r>
      <w:r w:rsidR="00EC598F" w:rsidRPr="00767EF1">
        <w:rPr>
          <w:rFonts w:asciiTheme="majorBidi" w:hAnsiTheme="majorBidi" w:cstheme="majorBidi"/>
          <w:sz w:val="24"/>
          <w:szCs w:val="24"/>
        </w:rPr>
        <w:t xml:space="preserve"> </w:t>
      </w:r>
      <w:r w:rsidR="00003B1C" w:rsidRPr="00767EF1">
        <w:rPr>
          <w:rFonts w:asciiTheme="majorBidi" w:hAnsiTheme="majorBidi" w:cstheme="majorBidi"/>
          <w:sz w:val="24"/>
          <w:szCs w:val="24"/>
        </w:rPr>
        <w:t>Rashi’s comments here combine</w:t>
      </w:r>
      <w:r w:rsidR="00EC598F" w:rsidRPr="00767EF1">
        <w:rPr>
          <w:rFonts w:asciiTheme="majorBidi" w:hAnsiTheme="majorBidi" w:cstheme="majorBidi"/>
          <w:sz w:val="24"/>
          <w:szCs w:val="24"/>
        </w:rPr>
        <w:t xml:space="preserve"> two </w:t>
      </w:r>
      <w:r w:rsidR="00003B1C" w:rsidRPr="00767EF1">
        <w:rPr>
          <w:rFonts w:asciiTheme="majorBidi" w:hAnsiTheme="majorBidi" w:cstheme="majorBidi"/>
          <w:sz w:val="24"/>
          <w:szCs w:val="24"/>
        </w:rPr>
        <w:t xml:space="preserve">well-known </w:t>
      </w:r>
      <w:r w:rsidR="00EC598F" w:rsidRPr="00767EF1">
        <w:rPr>
          <w:rFonts w:asciiTheme="majorBidi" w:hAnsiTheme="majorBidi" w:cstheme="majorBidi"/>
          <w:sz w:val="24"/>
          <w:szCs w:val="24"/>
        </w:rPr>
        <w:t>Talmudic statements</w:t>
      </w:r>
      <w:r w:rsidR="00003B1C" w:rsidRPr="00767EF1">
        <w:rPr>
          <w:rFonts w:asciiTheme="majorBidi" w:hAnsiTheme="majorBidi" w:cstheme="majorBidi"/>
          <w:sz w:val="24"/>
          <w:szCs w:val="24"/>
        </w:rPr>
        <w:t xml:space="preserve">, and as many scholars have pointed out, their fusion here </w:t>
      </w:r>
      <w:r w:rsidR="00367142" w:rsidRPr="00767EF1">
        <w:rPr>
          <w:rFonts w:asciiTheme="majorBidi" w:hAnsiTheme="majorBidi" w:cstheme="majorBidi"/>
          <w:sz w:val="24"/>
          <w:szCs w:val="24"/>
        </w:rPr>
        <w:t>expresses</w:t>
      </w:r>
      <w:r w:rsidR="00003B1C" w:rsidRPr="00767EF1">
        <w:rPr>
          <w:rFonts w:asciiTheme="majorBidi" w:hAnsiTheme="majorBidi" w:cstheme="majorBidi"/>
          <w:sz w:val="24"/>
          <w:szCs w:val="24"/>
        </w:rPr>
        <w:t xml:space="preserve"> a significant development. The statement from Tractate </w:t>
      </w:r>
      <w:r w:rsidR="00003B1C" w:rsidRPr="00E4706A">
        <w:rPr>
          <w:rFonts w:asciiTheme="majorBidi" w:hAnsiTheme="majorBidi" w:cstheme="majorBidi"/>
          <w:i/>
          <w:iCs/>
          <w:sz w:val="24"/>
          <w:szCs w:val="24"/>
        </w:rPr>
        <w:t>Sanhedrin</w:t>
      </w:r>
      <w:r w:rsidR="00003B1C" w:rsidRPr="00767EF1">
        <w:rPr>
          <w:rFonts w:asciiTheme="majorBidi" w:hAnsiTheme="majorBidi" w:cstheme="majorBidi"/>
          <w:sz w:val="24"/>
          <w:szCs w:val="24"/>
        </w:rPr>
        <w:t xml:space="preserve"> affirms the </w:t>
      </w:r>
      <w:r w:rsidR="002E69FE" w:rsidRPr="00767EF1">
        <w:rPr>
          <w:rFonts w:asciiTheme="majorBidi" w:hAnsiTheme="majorBidi" w:cstheme="majorBidi"/>
          <w:sz w:val="24"/>
          <w:szCs w:val="24"/>
        </w:rPr>
        <w:t xml:space="preserve">Torah’s </w:t>
      </w:r>
      <w:r w:rsidR="00003B1C" w:rsidRPr="00767EF1">
        <w:rPr>
          <w:rFonts w:asciiTheme="majorBidi" w:hAnsiTheme="majorBidi" w:cstheme="majorBidi"/>
          <w:sz w:val="24"/>
          <w:szCs w:val="24"/>
        </w:rPr>
        <w:t>mult</w:t>
      </w:r>
      <w:r w:rsidR="00A7184F" w:rsidRPr="00767EF1">
        <w:rPr>
          <w:rFonts w:asciiTheme="majorBidi" w:hAnsiTheme="majorBidi" w:cstheme="majorBidi"/>
          <w:sz w:val="24"/>
          <w:szCs w:val="24"/>
        </w:rPr>
        <w:t>iple layers of meanin</w:t>
      </w:r>
      <w:r w:rsidR="002E69FE" w:rsidRPr="00767EF1">
        <w:rPr>
          <w:rFonts w:asciiTheme="majorBidi" w:hAnsiTheme="majorBidi" w:cstheme="majorBidi"/>
          <w:sz w:val="24"/>
          <w:szCs w:val="24"/>
        </w:rPr>
        <w:t>g, in other words</w:t>
      </w:r>
      <w:r w:rsidR="003D48D2">
        <w:rPr>
          <w:rFonts w:asciiTheme="majorBidi" w:hAnsiTheme="majorBidi" w:cstheme="majorBidi"/>
          <w:sz w:val="24"/>
          <w:szCs w:val="24"/>
        </w:rPr>
        <w:t>,</w:t>
      </w:r>
      <w:r w:rsidR="002E69FE" w:rsidRPr="00767EF1">
        <w:rPr>
          <w:rFonts w:asciiTheme="majorBidi" w:hAnsiTheme="majorBidi" w:cstheme="majorBidi"/>
          <w:sz w:val="24"/>
          <w:szCs w:val="24"/>
        </w:rPr>
        <w:t xml:space="preserve"> the possibility that one verse will have several legitimate interpretations.</w:t>
      </w:r>
      <w:r w:rsidR="002E69FE" w:rsidRPr="00767EF1">
        <w:rPr>
          <w:rStyle w:val="FootnoteReference"/>
          <w:rFonts w:asciiTheme="majorBidi" w:hAnsiTheme="majorBidi" w:cstheme="majorBidi"/>
          <w:sz w:val="24"/>
          <w:szCs w:val="24"/>
        </w:rPr>
        <w:footnoteReference w:id="25"/>
      </w:r>
      <w:r w:rsidR="002E69FE" w:rsidRPr="00767EF1">
        <w:rPr>
          <w:rFonts w:asciiTheme="majorBidi" w:hAnsiTheme="majorBidi" w:cstheme="majorBidi"/>
          <w:sz w:val="24"/>
          <w:szCs w:val="24"/>
        </w:rPr>
        <w:t xml:space="preserve"> Rashi quote</w:t>
      </w:r>
      <w:r w:rsidR="007A230D">
        <w:rPr>
          <w:rFonts w:asciiTheme="majorBidi" w:hAnsiTheme="majorBidi" w:cstheme="majorBidi"/>
          <w:sz w:val="24"/>
          <w:szCs w:val="24"/>
        </w:rPr>
        <w:t>d</w:t>
      </w:r>
      <w:r w:rsidR="002E69FE" w:rsidRPr="00767EF1">
        <w:rPr>
          <w:rFonts w:asciiTheme="majorBidi" w:hAnsiTheme="majorBidi" w:cstheme="majorBidi"/>
          <w:sz w:val="24"/>
          <w:szCs w:val="24"/>
        </w:rPr>
        <w:t xml:space="preserve"> this statement in close conjunction with the </w:t>
      </w:r>
      <w:r w:rsidR="009D23DD" w:rsidRPr="00767EF1">
        <w:rPr>
          <w:rFonts w:asciiTheme="majorBidi" w:hAnsiTheme="majorBidi" w:cstheme="majorBidi"/>
          <w:sz w:val="24"/>
          <w:szCs w:val="24"/>
        </w:rPr>
        <w:t xml:space="preserve">maxim “a verse does not depart from its </w:t>
      </w:r>
      <w:r w:rsidR="003D48D2">
        <w:rPr>
          <w:rFonts w:asciiTheme="majorBidi" w:hAnsiTheme="majorBidi" w:cstheme="majorBidi"/>
          <w:sz w:val="24"/>
          <w:szCs w:val="24"/>
        </w:rPr>
        <w:t xml:space="preserve">plain </w:t>
      </w:r>
      <w:r w:rsidR="009D23DD" w:rsidRPr="00767EF1">
        <w:rPr>
          <w:rFonts w:asciiTheme="majorBidi" w:hAnsiTheme="majorBidi" w:cstheme="majorBidi"/>
          <w:sz w:val="24"/>
          <w:szCs w:val="24"/>
        </w:rPr>
        <w:t>meaning”, and</w:t>
      </w:r>
      <w:r w:rsidR="003D48D2">
        <w:rPr>
          <w:rFonts w:asciiTheme="majorBidi" w:hAnsiTheme="majorBidi" w:cstheme="majorBidi"/>
          <w:sz w:val="24"/>
          <w:szCs w:val="24"/>
        </w:rPr>
        <w:t>,</w:t>
      </w:r>
      <w:r w:rsidR="009D23DD" w:rsidRPr="00767EF1">
        <w:rPr>
          <w:rFonts w:asciiTheme="majorBidi" w:hAnsiTheme="majorBidi" w:cstheme="majorBidi"/>
          <w:sz w:val="24"/>
          <w:szCs w:val="24"/>
        </w:rPr>
        <w:t xml:space="preserve"> as several scholars have pointed out, in doing so he </w:t>
      </w:r>
      <w:r w:rsidR="007A230D">
        <w:rPr>
          <w:rFonts w:asciiTheme="majorBidi" w:hAnsiTheme="majorBidi" w:cstheme="majorBidi"/>
          <w:sz w:val="24"/>
          <w:szCs w:val="24"/>
        </w:rPr>
        <w:t xml:space="preserve">replaced the concept that each verse has more than one </w:t>
      </w:r>
      <w:r w:rsidR="009D23DD" w:rsidRPr="00767EF1">
        <w:rPr>
          <w:rFonts w:asciiTheme="majorBidi" w:hAnsiTheme="majorBidi" w:cstheme="majorBidi"/>
          <w:sz w:val="24"/>
          <w:szCs w:val="24"/>
        </w:rPr>
        <w:t>meaning (</w:t>
      </w:r>
      <w:r w:rsidR="00256EB4" w:rsidRPr="00767EF1">
        <w:rPr>
          <w:rFonts w:asciiTheme="majorBidi" w:hAnsiTheme="majorBidi" w:cstheme="majorBidi"/>
          <w:sz w:val="24"/>
          <w:szCs w:val="24"/>
        </w:rPr>
        <w:t xml:space="preserve">“many meanings”) </w:t>
      </w:r>
      <w:r w:rsidR="007A230D">
        <w:rPr>
          <w:rFonts w:asciiTheme="majorBidi" w:hAnsiTheme="majorBidi" w:cstheme="majorBidi"/>
          <w:sz w:val="24"/>
          <w:szCs w:val="24"/>
        </w:rPr>
        <w:t xml:space="preserve">with the idea that there exist two </w:t>
      </w:r>
      <w:r w:rsidR="00256EB4" w:rsidRPr="00767EF1">
        <w:rPr>
          <w:rFonts w:asciiTheme="majorBidi" w:hAnsiTheme="majorBidi" w:cstheme="majorBidi"/>
          <w:sz w:val="24"/>
          <w:szCs w:val="24"/>
        </w:rPr>
        <w:t xml:space="preserve">different layers of meanings, </w:t>
      </w:r>
      <w:r w:rsidR="00256EB4" w:rsidRPr="00767EF1">
        <w:rPr>
          <w:rFonts w:asciiTheme="majorBidi" w:hAnsiTheme="majorBidi" w:cstheme="majorBidi"/>
          <w:i/>
          <w:iCs/>
          <w:sz w:val="24"/>
          <w:szCs w:val="24"/>
        </w:rPr>
        <w:t>peshat</w:t>
      </w:r>
      <w:r w:rsidR="00256EB4" w:rsidRPr="00767EF1">
        <w:rPr>
          <w:rFonts w:asciiTheme="majorBidi" w:hAnsiTheme="majorBidi" w:cstheme="majorBidi"/>
          <w:sz w:val="24"/>
          <w:szCs w:val="24"/>
        </w:rPr>
        <w:t xml:space="preserve"> and </w:t>
      </w:r>
      <w:r w:rsidR="00256EB4" w:rsidRPr="00767EF1">
        <w:rPr>
          <w:rFonts w:asciiTheme="majorBidi" w:hAnsiTheme="majorBidi" w:cstheme="majorBidi"/>
          <w:i/>
          <w:iCs/>
          <w:sz w:val="24"/>
          <w:szCs w:val="24"/>
        </w:rPr>
        <w:t>derash</w:t>
      </w:r>
      <w:r w:rsidR="00256EB4" w:rsidRPr="00767EF1">
        <w:rPr>
          <w:rFonts w:asciiTheme="majorBidi" w:hAnsiTheme="majorBidi" w:cstheme="majorBidi"/>
          <w:sz w:val="24"/>
          <w:szCs w:val="24"/>
        </w:rPr>
        <w:t>.</w:t>
      </w:r>
      <w:r w:rsidR="00256EB4" w:rsidRPr="00767EF1">
        <w:rPr>
          <w:rStyle w:val="FootnoteReference"/>
          <w:rFonts w:asciiTheme="majorBidi" w:hAnsiTheme="majorBidi" w:cstheme="majorBidi"/>
          <w:sz w:val="24"/>
          <w:szCs w:val="24"/>
        </w:rPr>
        <w:footnoteReference w:id="26"/>
      </w:r>
      <w:r w:rsidR="00256EB4" w:rsidRPr="00767EF1">
        <w:rPr>
          <w:rFonts w:asciiTheme="majorBidi" w:hAnsiTheme="majorBidi" w:cstheme="majorBidi"/>
          <w:sz w:val="24"/>
          <w:szCs w:val="24"/>
        </w:rPr>
        <w:t xml:space="preserve"> </w:t>
      </w:r>
      <w:r w:rsidR="007A230D">
        <w:rPr>
          <w:rFonts w:asciiTheme="majorBidi" w:hAnsiTheme="majorBidi" w:cstheme="majorBidi"/>
          <w:sz w:val="24"/>
          <w:szCs w:val="24"/>
        </w:rPr>
        <w:t>T</w:t>
      </w:r>
      <w:r w:rsidR="00256EB4" w:rsidRPr="00767EF1">
        <w:rPr>
          <w:rFonts w:asciiTheme="majorBidi" w:hAnsiTheme="majorBidi" w:cstheme="majorBidi"/>
          <w:sz w:val="24"/>
          <w:szCs w:val="24"/>
        </w:rPr>
        <w:t>his is the conclusion reached by scholars fr</w:t>
      </w:r>
      <w:bookmarkStart w:id="9" w:name="_GoBack"/>
      <w:bookmarkEnd w:id="9"/>
      <w:r w:rsidR="00256EB4" w:rsidRPr="00767EF1">
        <w:rPr>
          <w:rFonts w:asciiTheme="majorBidi" w:hAnsiTheme="majorBidi" w:cstheme="majorBidi"/>
          <w:sz w:val="24"/>
          <w:szCs w:val="24"/>
        </w:rPr>
        <w:t xml:space="preserve">om a comparison of the statement “one scriptural verse yields many </w:t>
      </w:r>
      <w:r w:rsidR="003C02D8" w:rsidRPr="00767EF1">
        <w:rPr>
          <w:rFonts w:asciiTheme="majorBidi" w:hAnsiTheme="majorBidi" w:cstheme="majorBidi"/>
          <w:sz w:val="24"/>
          <w:szCs w:val="24"/>
        </w:rPr>
        <w:t>meanings</w:t>
      </w:r>
      <w:r w:rsidR="00256EB4" w:rsidRPr="00767EF1">
        <w:rPr>
          <w:rFonts w:asciiTheme="majorBidi" w:hAnsiTheme="majorBidi" w:cstheme="majorBidi"/>
          <w:sz w:val="24"/>
          <w:szCs w:val="24"/>
        </w:rPr>
        <w:t>”</w:t>
      </w:r>
      <w:r w:rsidR="003C02D8" w:rsidRPr="00767EF1">
        <w:rPr>
          <w:rFonts w:asciiTheme="majorBidi" w:hAnsiTheme="majorBidi" w:cstheme="majorBidi"/>
          <w:sz w:val="24"/>
          <w:szCs w:val="24"/>
        </w:rPr>
        <w:t xml:space="preserve"> in its original context in Tractate Sanhedrin with the new context in Rashi’s commentary. However, </w:t>
      </w:r>
      <w:r w:rsidR="00105880">
        <w:rPr>
          <w:rFonts w:asciiTheme="majorBidi" w:hAnsiTheme="majorBidi" w:cstheme="majorBidi"/>
          <w:sz w:val="24"/>
          <w:szCs w:val="24"/>
        </w:rPr>
        <w:t>it appear</w:t>
      </w:r>
      <w:r w:rsidR="00A8102F">
        <w:rPr>
          <w:rFonts w:asciiTheme="majorBidi" w:hAnsiTheme="majorBidi" w:cstheme="majorBidi"/>
          <w:sz w:val="24"/>
          <w:szCs w:val="24"/>
        </w:rPr>
        <w:t>s</w:t>
      </w:r>
      <w:r w:rsidR="00105880">
        <w:rPr>
          <w:rFonts w:asciiTheme="majorBidi" w:hAnsiTheme="majorBidi" w:cstheme="majorBidi"/>
          <w:sz w:val="24"/>
          <w:szCs w:val="24"/>
        </w:rPr>
        <w:t xml:space="preserve"> that </w:t>
      </w:r>
      <w:r w:rsidR="003C02D8" w:rsidRPr="00767EF1">
        <w:rPr>
          <w:rFonts w:asciiTheme="majorBidi" w:hAnsiTheme="majorBidi" w:cstheme="majorBidi"/>
          <w:sz w:val="24"/>
          <w:szCs w:val="24"/>
        </w:rPr>
        <w:t xml:space="preserve">Rashi himself was not all aware that his words expressed a radical </w:t>
      </w:r>
      <w:r w:rsidR="004A422F" w:rsidRPr="00767EF1">
        <w:rPr>
          <w:rFonts w:asciiTheme="majorBidi" w:hAnsiTheme="majorBidi" w:cstheme="majorBidi"/>
          <w:sz w:val="24"/>
          <w:szCs w:val="24"/>
        </w:rPr>
        <w:t>new develop</w:t>
      </w:r>
      <w:r w:rsidR="00DD38E8" w:rsidRPr="00767EF1">
        <w:rPr>
          <w:rFonts w:asciiTheme="majorBidi" w:hAnsiTheme="majorBidi" w:cstheme="majorBidi"/>
          <w:sz w:val="24"/>
          <w:szCs w:val="24"/>
        </w:rPr>
        <w:t>ment</w:t>
      </w:r>
      <w:r w:rsidR="00B85D77" w:rsidRPr="00767EF1">
        <w:rPr>
          <w:rFonts w:asciiTheme="majorBidi" w:hAnsiTheme="majorBidi" w:cstheme="majorBidi"/>
          <w:sz w:val="24"/>
          <w:szCs w:val="24"/>
        </w:rPr>
        <w:t xml:space="preserve">. </w:t>
      </w:r>
      <w:r w:rsidR="00367142" w:rsidRPr="00767EF1">
        <w:rPr>
          <w:rFonts w:asciiTheme="majorBidi" w:hAnsiTheme="majorBidi" w:cstheme="majorBidi"/>
          <w:sz w:val="24"/>
          <w:szCs w:val="24"/>
        </w:rPr>
        <w:t xml:space="preserve">Both the </w:t>
      </w:r>
      <w:r w:rsidR="00B85D77" w:rsidRPr="00767EF1">
        <w:rPr>
          <w:rFonts w:asciiTheme="majorBidi" w:hAnsiTheme="majorBidi" w:cstheme="majorBidi"/>
          <w:sz w:val="24"/>
          <w:szCs w:val="24"/>
        </w:rPr>
        <w:t xml:space="preserve">methodological </w:t>
      </w:r>
      <w:r w:rsidR="00B85D77" w:rsidRPr="00767EF1">
        <w:rPr>
          <w:rFonts w:asciiTheme="majorBidi" w:hAnsiTheme="majorBidi" w:cstheme="majorBidi"/>
          <w:sz w:val="24"/>
          <w:szCs w:val="24"/>
        </w:rPr>
        <w:lastRenderedPageBreak/>
        <w:t xml:space="preserve">pronouncements </w:t>
      </w:r>
      <w:r w:rsidR="00367142" w:rsidRPr="00767EF1">
        <w:rPr>
          <w:rFonts w:asciiTheme="majorBidi" w:hAnsiTheme="majorBidi" w:cstheme="majorBidi"/>
          <w:sz w:val="24"/>
          <w:szCs w:val="24"/>
        </w:rPr>
        <w:t xml:space="preserve">in Rash’s commentaries, </w:t>
      </w:r>
      <w:r w:rsidR="00B85D77" w:rsidRPr="00767EF1">
        <w:rPr>
          <w:rFonts w:asciiTheme="majorBidi" w:hAnsiTheme="majorBidi" w:cstheme="majorBidi"/>
          <w:sz w:val="24"/>
          <w:szCs w:val="24"/>
        </w:rPr>
        <w:t>as well as the</w:t>
      </w:r>
      <w:r w:rsidR="00367142" w:rsidRPr="00767EF1">
        <w:rPr>
          <w:rFonts w:asciiTheme="majorBidi" w:hAnsiTheme="majorBidi" w:cstheme="majorBidi"/>
          <w:sz w:val="24"/>
          <w:szCs w:val="24"/>
        </w:rPr>
        <w:t>ir</w:t>
      </w:r>
      <w:r w:rsidR="00B85D77" w:rsidRPr="00767EF1">
        <w:rPr>
          <w:rFonts w:asciiTheme="majorBidi" w:hAnsiTheme="majorBidi" w:cstheme="majorBidi"/>
          <w:sz w:val="24"/>
          <w:szCs w:val="24"/>
        </w:rPr>
        <w:t xml:space="preserve"> actual content, reveal that he re</w:t>
      </w:r>
      <w:r w:rsidR="00DD38E8" w:rsidRPr="00767EF1">
        <w:rPr>
          <w:rFonts w:asciiTheme="majorBidi" w:hAnsiTheme="majorBidi" w:cstheme="majorBidi"/>
          <w:sz w:val="24"/>
          <w:szCs w:val="24"/>
        </w:rPr>
        <w:t xml:space="preserve">cognized </w:t>
      </w:r>
      <w:r w:rsidR="00B85D77" w:rsidRPr="00767EF1">
        <w:rPr>
          <w:rFonts w:asciiTheme="majorBidi" w:hAnsiTheme="majorBidi" w:cstheme="majorBidi"/>
          <w:sz w:val="24"/>
          <w:szCs w:val="24"/>
        </w:rPr>
        <w:t>the existence of disparate layers of meaning in one verse</w:t>
      </w:r>
      <w:r w:rsidR="00367142" w:rsidRPr="00767EF1">
        <w:rPr>
          <w:rFonts w:asciiTheme="majorBidi" w:hAnsiTheme="majorBidi" w:cstheme="majorBidi"/>
          <w:sz w:val="24"/>
          <w:szCs w:val="24"/>
        </w:rPr>
        <w:t xml:space="preserve"> --</w:t>
      </w:r>
      <w:r w:rsidR="00B85D77" w:rsidRPr="00767EF1">
        <w:rPr>
          <w:rFonts w:asciiTheme="majorBidi" w:hAnsiTheme="majorBidi" w:cstheme="majorBidi"/>
          <w:sz w:val="24"/>
          <w:szCs w:val="24"/>
        </w:rPr>
        <w:t xml:space="preserve"> </w:t>
      </w:r>
      <w:r w:rsidR="00B85D77" w:rsidRPr="00767EF1">
        <w:rPr>
          <w:rFonts w:asciiTheme="majorBidi" w:hAnsiTheme="majorBidi" w:cstheme="majorBidi"/>
          <w:i/>
          <w:iCs/>
          <w:sz w:val="24"/>
          <w:szCs w:val="24"/>
        </w:rPr>
        <w:t>peshat</w:t>
      </w:r>
      <w:r w:rsidR="00B85D77" w:rsidRPr="00767EF1">
        <w:rPr>
          <w:rFonts w:asciiTheme="majorBidi" w:hAnsiTheme="majorBidi" w:cstheme="majorBidi"/>
          <w:sz w:val="24"/>
          <w:szCs w:val="24"/>
        </w:rPr>
        <w:t xml:space="preserve"> and </w:t>
      </w:r>
      <w:r w:rsidR="00B85D77" w:rsidRPr="00767EF1">
        <w:rPr>
          <w:rFonts w:asciiTheme="majorBidi" w:hAnsiTheme="majorBidi" w:cstheme="majorBidi"/>
          <w:i/>
          <w:iCs/>
          <w:sz w:val="24"/>
          <w:szCs w:val="24"/>
        </w:rPr>
        <w:t>derash</w:t>
      </w:r>
      <w:r w:rsidR="00B85D77" w:rsidRPr="00767EF1">
        <w:rPr>
          <w:rFonts w:asciiTheme="majorBidi" w:hAnsiTheme="majorBidi" w:cstheme="majorBidi"/>
          <w:sz w:val="24"/>
          <w:szCs w:val="24"/>
        </w:rPr>
        <w:t>.</w:t>
      </w:r>
      <w:commentRangeStart w:id="10"/>
      <w:r w:rsidR="00B85D77" w:rsidRPr="00767EF1">
        <w:rPr>
          <w:rStyle w:val="FootnoteReference"/>
          <w:rFonts w:asciiTheme="majorBidi" w:hAnsiTheme="majorBidi" w:cstheme="majorBidi"/>
          <w:sz w:val="24"/>
          <w:szCs w:val="24"/>
        </w:rPr>
        <w:footnoteReference w:id="27"/>
      </w:r>
      <w:commentRangeEnd w:id="10"/>
      <w:r w:rsidR="00B85D77" w:rsidRPr="00767EF1">
        <w:rPr>
          <w:rStyle w:val="CommentReference"/>
          <w:rFonts w:asciiTheme="majorBidi" w:hAnsiTheme="majorBidi" w:cstheme="majorBidi"/>
          <w:sz w:val="24"/>
          <w:szCs w:val="24"/>
        </w:rPr>
        <w:commentReference w:id="10"/>
      </w:r>
      <w:r w:rsidR="00367142" w:rsidRPr="00767EF1">
        <w:rPr>
          <w:rFonts w:asciiTheme="majorBidi" w:hAnsiTheme="majorBidi" w:cstheme="majorBidi"/>
          <w:sz w:val="24"/>
          <w:szCs w:val="24"/>
        </w:rPr>
        <w:t xml:space="preserve"> </w:t>
      </w:r>
      <w:r w:rsidR="00DD38E8" w:rsidRPr="00767EF1">
        <w:rPr>
          <w:rFonts w:asciiTheme="majorBidi" w:hAnsiTheme="majorBidi" w:cstheme="majorBidi"/>
          <w:sz w:val="24"/>
          <w:szCs w:val="24"/>
        </w:rPr>
        <w:t>For Rashi this constituted a self</w:t>
      </w:r>
      <w:r w:rsidR="00367142" w:rsidRPr="00767EF1">
        <w:rPr>
          <w:rFonts w:asciiTheme="majorBidi" w:hAnsiTheme="majorBidi" w:cstheme="majorBidi"/>
          <w:sz w:val="24"/>
          <w:szCs w:val="24"/>
        </w:rPr>
        <w:t>-</w:t>
      </w:r>
      <w:r w:rsidR="00DD38E8" w:rsidRPr="00767EF1">
        <w:rPr>
          <w:rFonts w:asciiTheme="majorBidi" w:hAnsiTheme="majorBidi" w:cstheme="majorBidi"/>
          <w:sz w:val="24"/>
          <w:szCs w:val="24"/>
        </w:rPr>
        <w:t>evident hermeneutical truth</w:t>
      </w:r>
      <w:r w:rsidR="00A8102F">
        <w:rPr>
          <w:rFonts w:asciiTheme="majorBidi" w:hAnsiTheme="majorBidi" w:cstheme="majorBidi"/>
          <w:sz w:val="24"/>
          <w:szCs w:val="24"/>
        </w:rPr>
        <w:t>,</w:t>
      </w:r>
      <w:r w:rsidR="00DD38E8" w:rsidRPr="00767EF1">
        <w:rPr>
          <w:rFonts w:asciiTheme="majorBidi" w:hAnsiTheme="majorBidi" w:cstheme="majorBidi"/>
          <w:sz w:val="24"/>
          <w:szCs w:val="24"/>
        </w:rPr>
        <w:t xml:space="preserve"> </w:t>
      </w:r>
      <w:commentRangeStart w:id="11"/>
      <w:r w:rsidR="00A8102F">
        <w:rPr>
          <w:rFonts w:asciiTheme="majorBidi" w:hAnsiTheme="majorBidi" w:cstheme="majorBidi"/>
          <w:sz w:val="24"/>
          <w:szCs w:val="24"/>
        </w:rPr>
        <w:t>known to the sages</w:t>
      </w:r>
      <w:commentRangeEnd w:id="11"/>
      <w:r w:rsidR="00A8102F">
        <w:rPr>
          <w:rStyle w:val="CommentReference"/>
        </w:rPr>
        <w:commentReference w:id="11"/>
      </w:r>
      <w:r w:rsidR="00A8102F">
        <w:rPr>
          <w:rFonts w:asciiTheme="majorBidi" w:hAnsiTheme="majorBidi" w:cstheme="majorBidi"/>
          <w:sz w:val="24"/>
          <w:szCs w:val="24"/>
        </w:rPr>
        <w:t xml:space="preserve"> and </w:t>
      </w:r>
      <w:r w:rsidR="00DD38E8" w:rsidRPr="00767EF1">
        <w:rPr>
          <w:rFonts w:asciiTheme="majorBidi" w:hAnsiTheme="majorBidi" w:cstheme="majorBidi"/>
          <w:sz w:val="24"/>
          <w:szCs w:val="24"/>
        </w:rPr>
        <w:t xml:space="preserve">expressed </w:t>
      </w:r>
      <w:r w:rsidR="0012469A" w:rsidRPr="00767EF1">
        <w:rPr>
          <w:rFonts w:asciiTheme="majorBidi" w:hAnsiTheme="majorBidi" w:cstheme="majorBidi"/>
          <w:sz w:val="24"/>
          <w:szCs w:val="24"/>
        </w:rPr>
        <w:t>naturally</w:t>
      </w:r>
      <w:r w:rsidR="00DD38E8" w:rsidRPr="00767EF1">
        <w:rPr>
          <w:rFonts w:asciiTheme="majorBidi" w:hAnsiTheme="majorBidi" w:cstheme="majorBidi"/>
          <w:sz w:val="24"/>
          <w:szCs w:val="24"/>
        </w:rPr>
        <w:t xml:space="preserve"> and </w:t>
      </w:r>
      <w:r w:rsidR="00B31EE7" w:rsidRPr="00767EF1">
        <w:rPr>
          <w:rFonts w:asciiTheme="majorBidi" w:hAnsiTheme="majorBidi" w:cstheme="majorBidi"/>
          <w:sz w:val="24"/>
          <w:szCs w:val="24"/>
        </w:rPr>
        <w:t>straightforwardly by t</w:t>
      </w:r>
      <w:r w:rsidR="00DD38E8" w:rsidRPr="00767EF1">
        <w:rPr>
          <w:rFonts w:asciiTheme="majorBidi" w:hAnsiTheme="majorBidi" w:cstheme="majorBidi"/>
          <w:sz w:val="24"/>
          <w:szCs w:val="24"/>
        </w:rPr>
        <w:t>he principle</w:t>
      </w:r>
      <w:r w:rsidR="00802340">
        <w:rPr>
          <w:rFonts w:asciiTheme="majorBidi" w:hAnsiTheme="majorBidi" w:cstheme="majorBidi"/>
          <w:sz w:val="24"/>
          <w:szCs w:val="24"/>
        </w:rPr>
        <w:t>,</w:t>
      </w:r>
      <w:r w:rsidR="00DD38E8" w:rsidRPr="00767EF1">
        <w:rPr>
          <w:rFonts w:asciiTheme="majorBidi" w:hAnsiTheme="majorBidi" w:cstheme="majorBidi"/>
          <w:sz w:val="24"/>
          <w:szCs w:val="24"/>
        </w:rPr>
        <w:t xml:space="preserve"> “one scriptural verse yields many meanings”</w:t>
      </w:r>
      <w:r w:rsidR="00B31EE7" w:rsidRPr="00767EF1">
        <w:rPr>
          <w:rFonts w:asciiTheme="majorBidi" w:hAnsiTheme="majorBidi" w:cstheme="majorBidi"/>
          <w:sz w:val="24"/>
          <w:szCs w:val="24"/>
        </w:rPr>
        <w:t xml:space="preserve">. The innovation presented by Rashi in his introduction to the commentary on Song of Songs is not therefore the recognition of two distinct layers of meaning, but rather his aspiration to give expression to the </w:t>
      </w:r>
      <w:r w:rsidR="00B31EE7" w:rsidRPr="00767EF1">
        <w:rPr>
          <w:rFonts w:asciiTheme="majorBidi" w:hAnsiTheme="majorBidi" w:cstheme="majorBidi"/>
          <w:i/>
          <w:iCs/>
          <w:sz w:val="24"/>
          <w:szCs w:val="24"/>
        </w:rPr>
        <w:t>peshat</w:t>
      </w:r>
      <w:r w:rsidR="0012469A" w:rsidRPr="00767EF1">
        <w:rPr>
          <w:rFonts w:asciiTheme="majorBidi" w:hAnsiTheme="majorBidi" w:cstheme="majorBidi"/>
          <w:sz w:val="24"/>
          <w:szCs w:val="24"/>
        </w:rPr>
        <w:t xml:space="preserve"> layer</w:t>
      </w:r>
      <w:r w:rsidR="00B31EE7" w:rsidRPr="00767EF1">
        <w:rPr>
          <w:rFonts w:asciiTheme="majorBidi" w:hAnsiTheme="majorBidi" w:cstheme="majorBidi"/>
          <w:sz w:val="24"/>
          <w:szCs w:val="24"/>
        </w:rPr>
        <w:t xml:space="preserve"> (in other words the </w:t>
      </w:r>
      <w:r w:rsidR="0012469A" w:rsidRPr="00767EF1">
        <w:rPr>
          <w:rFonts w:asciiTheme="majorBidi" w:hAnsiTheme="majorBidi" w:cstheme="majorBidi"/>
          <w:sz w:val="24"/>
          <w:szCs w:val="24"/>
        </w:rPr>
        <w:t>literal</w:t>
      </w:r>
      <w:r w:rsidR="00B31EE7" w:rsidRPr="00767EF1">
        <w:rPr>
          <w:rFonts w:asciiTheme="majorBidi" w:hAnsiTheme="majorBidi" w:cstheme="majorBidi"/>
          <w:sz w:val="24"/>
          <w:szCs w:val="24"/>
        </w:rPr>
        <w:t xml:space="preserve"> level) </w:t>
      </w:r>
      <w:r w:rsidR="00A8102F">
        <w:rPr>
          <w:rFonts w:asciiTheme="majorBidi" w:hAnsiTheme="majorBidi" w:cstheme="majorBidi"/>
          <w:sz w:val="24"/>
          <w:szCs w:val="24"/>
        </w:rPr>
        <w:t xml:space="preserve">specifically </w:t>
      </w:r>
      <w:r w:rsidR="00B31EE7" w:rsidRPr="00767EF1">
        <w:rPr>
          <w:rFonts w:asciiTheme="majorBidi" w:hAnsiTheme="majorBidi" w:cstheme="majorBidi"/>
          <w:sz w:val="24"/>
          <w:szCs w:val="24"/>
        </w:rPr>
        <w:t xml:space="preserve">in the Song of Songs. This is a </w:t>
      </w:r>
      <w:r w:rsidR="00FD1DB2">
        <w:rPr>
          <w:rFonts w:asciiTheme="majorBidi" w:hAnsiTheme="majorBidi" w:cstheme="majorBidi" w:hint="cs"/>
          <w:sz w:val="24"/>
          <w:szCs w:val="24"/>
          <w:rtl/>
        </w:rPr>
        <w:t xml:space="preserve"> </w:t>
      </w:r>
      <w:r w:rsidR="00FD1DB2">
        <w:rPr>
          <w:rFonts w:asciiTheme="majorBidi" w:hAnsiTheme="majorBidi" w:cstheme="majorBidi"/>
          <w:sz w:val="24"/>
          <w:szCs w:val="24"/>
        </w:rPr>
        <w:t xml:space="preserve">significant </w:t>
      </w:r>
      <w:r w:rsidR="00B31EE7" w:rsidRPr="00767EF1">
        <w:rPr>
          <w:rFonts w:asciiTheme="majorBidi" w:hAnsiTheme="majorBidi" w:cstheme="majorBidi"/>
          <w:sz w:val="24"/>
          <w:szCs w:val="24"/>
        </w:rPr>
        <w:t xml:space="preserve">innovation, </w:t>
      </w:r>
      <w:r w:rsidR="00752FFE" w:rsidRPr="00767EF1">
        <w:rPr>
          <w:rFonts w:asciiTheme="majorBidi" w:hAnsiTheme="majorBidi" w:cstheme="majorBidi"/>
          <w:sz w:val="24"/>
          <w:szCs w:val="24"/>
        </w:rPr>
        <w:t>because</w:t>
      </w:r>
      <w:r w:rsidR="00B31EE7" w:rsidRPr="00767EF1">
        <w:rPr>
          <w:rFonts w:asciiTheme="majorBidi" w:hAnsiTheme="majorBidi" w:cstheme="majorBidi"/>
          <w:sz w:val="24"/>
          <w:szCs w:val="24"/>
        </w:rPr>
        <w:t xml:space="preserve"> according to accepted tradition, the Song of Songs </w:t>
      </w:r>
      <w:r w:rsidR="0012469A" w:rsidRPr="00767EF1">
        <w:rPr>
          <w:rFonts w:asciiTheme="majorBidi" w:hAnsiTheme="majorBidi" w:cstheme="majorBidi"/>
          <w:sz w:val="24"/>
          <w:szCs w:val="24"/>
        </w:rPr>
        <w:t>must be underst</w:t>
      </w:r>
      <w:r w:rsidR="00910189" w:rsidRPr="00767EF1">
        <w:rPr>
          <w:rFonts w:asciiTheme="majorBidi" w:hAnsiTheme="majorBidi" w:cstheme="majorBidi"/>
          <w:sz w:val="24"/>
          <w:szCs w:val="24"/>
        </w:rPr>
        <w:t>ood</w:t>
      </w:r>
      <w:r w:rsidR="0012469A" w:rsidRPr="00767EF1">
        <w:rPr>
          <w:rFonts w:asciiTheme="majorBidi" w:hAnsiTheme="majorBidi" w:cstheme="majorBidi"/>
          <w:sz w:val="24"/>
          <w:szCs w:val="24"/>
        </w:rPr>
        <w:t xml:space="preserve"> </w:t>
      </w:r>
      <w:r w:rsidR="00A8102F">
        <w:rPr>
          <w:rFonts w:asciiTheme="majorBidi" w:hAnsiTheme="majorBidi" w:cstheme="majorBidi"/>
          <w:sz w:val="24"/>
          <w:szCs w:val="24"/>
        </w:rPr>
        <w:t xml:space="preserve">only </w:t>
      </w:r>
      <w:r w:rsidR="00B31EE7" w:rsidRPr="00767EF1">
        <w:rPr>
          <w:rFonts w:asciiTheme="majorBidi" w:hAnsiTheme="majorBidi" w:cstheme="majorBidi"/>
          <w:sz w:val="24"/>
          <w:szCs w:val="24"/>
        </w:rPr>
        <w:t xml:space="preserve">as an allegory </w:t>
      </w:r>
      <w:r w:rsidR="0012469A" w:rsidRPr="00767EF1">
        <w:rPr>
          <w:rFonts w:asciiTheme="majorBidi" w:hAnsiTheme="majorBidi" w:cstheme="majorBidi"/>
          <w:sz w:val="24"/>
          <w:szCs w:val="24"/>
        </w:rPr>
        <w:t xml:space="preserve">and </w:t>
      </w:r>
      <w:r w:rsidR="00A8102F">
        <w:rPr>
          <w:rFonts w:asciiTheme="majorBidi" w:hAnsiTheme="majorBidi" w:cstheme="majorBidi"/>
          <w:sz w:val="24"/>
          <w:szCs w:val="24"/>
        </w:rPr>
        <w:t>never</w:t>
      </w:r>
      <w:r w:rsidR="0012469A" w:rsidRPr="00767EF1">
        <w:rPr>
          <w:rFonts w:asciiTheme="majorBidi" w:hAnsiTheme="majorBidi" w:cstheme="majorBidi"/>
          <w:sz w:val="24"/>
          <w:szCs w:val="24"/>
        </w:rPr>
        <w:t xml:space="preserve"> </w:t>
      </w:r>
      <w:r w:rsidR="00752FFE" w:rsidRPr="00767EF1">
        <w:rPr>
          <w:rFonts w:asciiTheme="majorBidi" w:hAnsiTheme="majorBidi" w:cstheme="majorBidi"/>
          <w:sz w:val="24"/>
          <w:szCs w:val="24"/>
        </w:rPr>
        <w:t>according to its literal meaning.</w:t>
      </w:r>
      <w:r w:rsidR="00752FFE" w:rsidRPr="00767EF1">
        <w:rPr>
          <w:rStyle w:val="FootnoteReference"/>
          <w:rFonts w:asciiTheme="majorBidi" w:hAnsiTheme="majorBidi" w:cstheme="majorBidi"/>
          <w:sz w:val="24"/>
          <w:szCs w:val="24"/>
        </w:rPr>
        <w:footnoteReference w:id="28"/>
      </w:r>
      <w:r w:rsidR="00752FFE" w:rsidRPr="00767EF1">
        <w:rPr>
          <w:rFonts w:asciiTheme="majorBidi" w:hAnsiTheme="majorBidi" w:cstheme="majorBidi"/>
          <w:sz w:val="24"/>
          <w:szCs w:val="24"/>
        </w:rPr>
        <w:t xml:space="preserve"> </w:t>
      </w:r>
    </w:p>
    <w:p w14:paraId="6252D883" w14:textId="2DB06C19" w:rsidR="00067E69" w:rsidRPr="00767EF1" w:rsidRDefault="00482B8D"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T</w:t>
      </w:r>
      <w:r w:rsidR="00067E69" w:rsidRPr="00767EF1">
        <w:rPr>
          <w:rFonts w:asciiTheme="majorBidi" w:hAnsiTheme="majorBidi" w:cstheme="majorBidi"/>
          <w:sz w:val="24"/>
          <w:szCs w:val="24"/>
        </w:rPr>
        <w:t xml:space="preserve">he assumption that the sages were aware of </w:t>
      </w:r>
      <w:r w:rsidR="00067E69" w:rsidRPr="00767EF1">
        <w:rPr>
          <w:rFonts w:asciiTheme="majorBidi" w:hAnsiTheme="majorBidi" w:cstheme="majorBidi"/>
          <w:i/>
          <w:iCs/>
          <w:sz w:val="24"/>
          <w:szCs w:val="24"/>
        </w:rPr>
        <w:t>peshat</w:t>
      </w:r>
      <w:r w:rsidR="00067E69" w:rsidRPr="00767EF1">
        <w:rPr>
          <w:rFonts w:asciiTheme="majorBidi" w:hAnsiTheme="majorBidi" w:cstheme="majorBidi"/>
          <w:sz w:val="24"/>
          <w:szCs w:val="24"/>
        </w:rPr>
        <w:t xml:space="preserve"> can </w:t>
      </w:r>
      <w:r w:rsidR="00FD1DB2">
        <w:rPr>
          <w:rFonts w:asciiTheme="majorBidi" w:hAnsiTheme="majorBidi" w:cstheme="majorBidi"/>
          <w:sz w:val="24"/>
          <w:szCs w:val="24"/>
        </w:rPr>
        <w:t xml:space="preserve">also </w:t>
      </w:r>
      <w:r w:rsidR="00067E69" w:rsidRPr="00767EF1">
        <w:rPr>
          <w:rFonts w:asciiTheme="majorBidi" w:hAnsiTheme="majorBidi" w:cstheme="majorBidi"/>
          <w:sz w:val="24"/>
          <w:szCs w:val="24"/>
        </w:rPr>
        <w:t xml:space="preserve">be found in </w:t>
      </w:r>
      <w:r w:rsidR="00067E69" w:rsidRPr="00767EF1">
        <w:rPr>
          <w:rFonts w:asciiTheme="majorBidi" w:hAnsiTheme="majorBidi" w:cstheme="majorBidi"/>
          <w:i/>
          <w:iCs/>
          <w:sz w:val="24"/>
          <w:szCs w:val="24"/>
        </w:rPr>
        <w:t xml:space="preserve">Kuzari </w:t>
      </w:r>
      <w:r w:rsidR="00067E69" w:rsidRPr="00767EF1">
        <w:rPr>
          <w:rFonts w:asciiTheme="majorBidi" w:hAnsiTheme="majorBidi" w:cstheme="majorBidi"/>
          <w:sz w:val="24"/>
          <w:szCs w:val="24"/>
        </w:rPr>
        <w:t>by Judah Ha</w:t>
      </w:r>
      <w:r w:rsidR="003B4298" w:rsidRPr="00767EF1">
        <w:rPr>
          <w:rFonts w:asciiTheme="majorBidi" w:hAnsiTheme="majorBidi" w:cstheme="majorBidi"/>
          <w:sz w:val="24"/>
          <w:szCs w:val="24"/>
        </w:rPr>
        <w:t>l</w:t>
      </w:r>
      <w:r w:rsidR="00067E69" w:rsidRPr="00767EF1">
        <w:rPr>
          <w:rFonts w:asciiTheme="majorBidi" w:hAnsiTheme="majorBidi" w:cstheme="majorBidi"/>
          <w:sz w:val="24"/>
          <w:szCs w:val="24"/>
        </w:rPr>
        <w:t>evi</w:t>
      </w:r>
      <w:r w:rsidRPr="00767EF1">
        <w:rPr>
          <w:rFonts w:asciiTheme="majorBidi" w:hAnsiTheme="majorBidi" w:cstheme="majorBidi"/>
          <w:sz w:val="24"/>
          <w:szCs w:val="24"/>
        </w:rPr>
        <w:t xml:space="preserve"> in which the rabbinical figure </w:t>
      </w:r>
      <w:r w:rsidR="003B4298" w:rsidRPr="00767EF1">
        <w:rPr>
          <w:rFonts w:asciiTheme="majorBidi" w:hAnsiTheme="majorBidi" w:cstheme="majorBidi"/>
          <w:sz w:val="24"/>
          <w:szCs w:val="24"/>
        </w:rPr>
        <w:t xml:space="preserve">explains to the king of the Khazars that the commentaries of the Talmudic scholars </w:t>
      </w:r>
      <w:r w:rsidRPr="00767EF1">
        <w:rPr>
          <w:rFonts w:asciiTheme="majorBidi" w:hAnsiTheme="majorBidi" w:cstheme="majorBidi"/>
          <w:sz w:val="24"/>
          <w:szCs w:val="24"/>
        </w:rPr>
        <w:t>on</w:t>
      </w:r>
      <w:r w:rsidR="003B4298" w:rsidRPr="00767EF1">
        <w:rPr>
          <w:rFonts w:asciiTheme="majorBidi" w:hAnsiTheme="majorBidi" w:cstheme="majorBidi"/>
          <w:sz w:val="24"/>
          <w:szCs w:val="24"/>
        </w:rPr>
        <w:t xml:space="preserve"> </w:t>
      </w:r>
      <w:r w:rsidRPr="00767EF1">
        <w:rPr>
          <w:rFonts w:asciiTheme="majorBidi" w:hAnsiTheme="majorBidi" w:cstheme="majorBidi"/>
          <w:sz w:val="24"/>
          <w:szCs w:val="24"/>
        </w:rPr>
        <w:t>m</w:t>
      </w:r>
      <w:r w:rsidR="003B4298" w:rsidRPr="00767EF1">
        <w:rPr>
          <w:rFonts w:asciiTheme="majorBidi" w:hAnsiTheme="majorBidi" w:cstheme="majorBidi"/>
          <w:sz w:val="24"/>
          <w:szCs w:val="24"/>
        </w:rPr>
        <w:t xml:space="preserve">ishnaic literature </w:t>
      </w:r>
      <w:r w:rsidR="00422077" w:rsidRPr="00767EF1">
        <w:rPr>
          <w:rFonts w:asciiTheme="majorBidi" w:hAnsiTheme="majorBidi" w:cstheme="majorBidi"/>
          <w:sz w:val="24"/>
          <w:szCs w:val="24"/>
        </w:rPr>
        <w:t xml:space="preserve">lack the </w:t>
      </w:r>
      <w:r w:rsidR="00CE1E7C" w:rsidRPr="00767EF1">
        <w:rPr>
          <w:rFonts w:asciiTheme="majorBidi" w:hAnsiTheme="majorBidi" w:cstheme="majorBidi"/>
          <w:sz w:val="24"/>
          <w:szCs w:val="24"/>
        </w:rPr>
        <w:t xml:space="preserve">flexibility and creativity that characterize </w:t>
      </w:r>
      <w:r w:rsidRPr="00767EF1">
        <w:rPr>
          <w:rFonts w:asciiTheme="majorBidi" w:hAnsiTheme="majorBidi" w:cstheme="majorBidi"/>
          <w:sz w:val="24"/>
          <w:szCs w:val="24"/>
        </w:rPr>
        <w:t>their</w:t>
      </w:r>
      <w:r w:rsidR="00CE1E7C" w:rsidRPr="00767EF1">
        <w:rPr>
          <w:rFonts w:asciiTheme="majorBidi" w:hAnsiTheme="majorBidi" w:cstheme="majorBidi"/>
          <w:sz w:val="24"/>
          <w:szCs w:val="24"/>
        </w:rPr>
        <w:t xml:space="preserve"> commentaries to the Torah: “</w:t>
      </w:r>
      <w:r w:rsidR="00EC5254" w:rsidRPr="00767EF1">
        <w:rPr>
          <w:rFonts w:asciiTheme="majorBidi" w:hAnsiTheme="majorBidi" w:cstheme="majorBidi"/>
          <w:sz w:val="24"/>
          <w:szCs w:val="24"/>
        </w:rPr>
        <w:t xml:space="preserve">Did you </w:t>
      </w:r>
      <w:r w:rsidR="00FD1DB2">
        <w:rPr>
          <w:rFonts w:asciiTheme="majorBidi" w:hAnsiTheme="majorBidi" w:cstheme="majorBidi"/>
          <w:sz w:val="24"/>
          <w:szCs w:val="24"/>
        </w:rPr>
        <w:t>see</w:t>
      </w:r>
      <w:r w:rsidR="00EC5254" w:rsidRPr="00767EF1">
        <w:rPr>
          <w:rFonts w:asciiTheme="majorBidi" w:hAnsiTheme="majorBidi" w:cstheme="majorBidi"/>
          <w:sz w:val="24"/>
          <w:szCs w:val="24"/>
        </w:rPr>
        <w:t xml:space="preserve"> the</w:t>
      </w:r>
      <w:r w:rsidR="004C3F1D" w:rsidRPr="00767EF1">
        <w:rPr>
          <w:rFonts w:asciiTheme="majorBidi" w:hAnsiTheme="majorBidi" w:cstheme="majorBidi"/>
          <w:sz w:val="24"/>
          <w:szCs w:val="24"/>
        </w:rPr>
        <w:t>ir</w:t>
      </w:r>
      <w:r w:rsidR="00EC5254" w:rsidRPr="00767EF1">
        <w:rPr>
          <w:rFonts w:asciiTheme="majorBidi" w:hAnsiTheme="majorBidi" w:cstheme="majorBidi"/>
          <w:sz w:val="24"/>
          <w:szCs w:val="24"/>
        </w:rPr>
        <w:t xml:space="preserve"> </w:t>
      </w:r>
      <w:r w:rsidR="004C3F1D" w:rsidRPr="00767EF1">
        <w:rPr>
          <w:rFonts w:asciiTheme="majorBidi" w:hAnsiTheme="majorBidi" w:cstheme="majorBidi"/>
          <w:sz w:val="24"/>
          <w:szCs w:val="24"/>
        </w:rPr>
        <w:t>precision and meticulousness in the</w:t>
      </w:r>
      <w:r w:rsidR="00FD1DB2">
        <w:rPr>
          <w:rFonts w:asciiTheme="majorBidi" w:hAnsiTheme="majorBidi" w:cstheme="majorBidi"/>
          <w:sz w:val="24"/>
          <w:szCs w:val="24"/>
        </w:rPr>
        <w:t>ir</w:t>
      </w:r>
      <w:r w:rsidR="004C3F1D" w:rsidRPr="00767EF1">
        <w:rPr>
          <w:rFonts w:asciiTheme="majorBidi" w:hAnsiTheme="majorBidi" w:cstheme="majorBidi"/>
          <w:sz w:val="24"/>
          <w:szCs w:val="24"/>
        </w:rPr>
        <w:t xml:space="preserve"> interpretation of the Mishnah and the </w:t>
      </w:r>
      <w:r w:rsidR="004C3F1D" w:rsidRPr="00767EF1">
        <w:rPr>
          <w:rFonts w:asciiTheme="majorBidi" w:hAnsiTheme="majorBidi" w:cstheme="majorBidi"/>
          <w:i/>
          <w:iCs/>
          <w:sz w:val="24"/>
          <w:szCs w:val="24"/>
        </w:rPr>
        <w:t>b</w:t>
      </w:r>
      <w:r w:rsidR="00FD1DB2">
        <w:rPr>
          <w:rFonts w:asciiTheme="majorBidi" w:hAnsiTheme="majorBidi" w:cstheme="majorBidi"/>
          <w:i/>
          <w:iCs/>
          <w:sz w:val="24"/>
          <w:szCs w:val="24"/>
        </w:rPr>
        <w:t>a</w:t>
      </w:r>
      <w:r w:rsidR="004C3F1D" w:rsidRPr="00767EF1">
        <w:rPr>
          <w:rFonts w:asciiTheme="majorBidi" w:hAnsiTheme="majorBidi" w:cstheme="majorBidi"/>
          <w:i/>
          <w:iCs/>
          <w:sz w:val="24"/>
          <w:szCs w:val="24"/>
        </w:rPr>
        <w:t>raitot</w:t>
      </w:r>
      <w:r w:rsidR="004C3F1D" w:rsidRPr="00767EF1">
        <w:rPr>
          <w:rFonts w:asciiTheme="majorBidi" w:hAnsiTheme="majorBidi" w:cstheme="majorBidi"/>
          <w:sz w:val="24"/>
          <w:szCs w:val="24"/>
        </w:rPr>
        <w:t xml:space="preserve">, the accuracy and analysis that they achieve, </w:t>
      </w:r>
      <w:r w:rsidR="00FD1DB2">
        <w:rPr>
          <w:rFonts w:asciiTheme="majorBidi" w:hAnsiTheme="majorBidi" w:cstheme="majorBidi"/>
          <w:sz w:val="24"/>
          <w:szCs w:val="24"/>
        </w:rPr>
        <w:t xml:space="preserve">without any carelessness </w:t>
      </w:r>
      <w:r w:rsidR="004C3F1D" w:rsidRPr="00767EF1">
        <w:rPr>
          <w:rFonts w:asciiTheme="majorBidi" w:hAnsiTheme="majorBidi" w:cstheme="majorBidi"/>
          <w:sz w:val="24"/>
          <w:szCs w:val="24"/>
        </w:rPr>
        <w:t xml:space="preserve">in wording, </w:t>
      </w:r>
      <w:r w:rsidR="00FD1DB2">
        <w:rPr>
          <w:rFonts w:asciiTheme="majorBidi" w:hAnsiTheme="majorBidi" w:cstheme="majorBidi"/>
          <w:sz w:val="24"/>
          <w:szCs w:val="24"/>
        </w:rPr>
        <w:t xml:space="preserve">let alone </w:t>
      </w:r>
      <w:r w:rsidR="004C3F1D" w:rsidRPr="00767EF1">
        <w:rPr>
          <w:rFonts w:asciiTheme="majorBidi" w:hAnsiTheme="majorBidi" w:cstheme="majorBidi"/>
          <w:sz w:val="24"/>
          <w:szCs w:val="24"/>
        </w:rPr>
        <w:t>in content.” From this methodological di</w:t>
      </w:r>
      <w:r w:rsidRPr="00767EF1">
        <w:rPr>
          <w:rFonts w:asciiTheme="majorBidi" w:hAnsiTheme="majorBidi" w:cstheme="majorBidi"/>
          <w:sz w:val="24"/>
          <w:szCs w:val="24"/>
        </w:rPr>
        <w:t>fference</w:t>
      </w:r>
      <w:r w:rsidR="004C3F1D" w:rsidRPr="00767EF1">
        <w:rPr>
          <w:rFonts w:asciiTheme="majorBidi" w:hAnsiTheme="majorBidi" w:cstheme="majorBidi"/>
          <w:sz w:val="24"/>
          <w:szCs w:val="24"/>
        </w:rPr>
        <w:t xml:space="preserve"> he derive</w:t>
      </w:r>
      <w:r w:rsidR="00802340">
        <w:rPr>
          <w:rFonts w:asciiTheme="majorBidi" w:hAnsiTheme="majorBidi" w:cstheme="majorBidi"/>
          <w:sz w:val="24"/>
          <w:szCs w:val="24"/>
        </w:rPr>
        <w:t>d</w:t>
      </w:r>
      <w:r w:rsidR="004C3F1D" w:rsidRPr="00767EF1">
        <w:rPr>
          <w:rFonts w:asciiTheme="majorBidi" w:hAnsiTheme="majorBidi" w:cstheme="majorBidi"/>
          <w:sz w:val="24"/>
          <w:szCs w:val="24"/>
        </w:rPr>
        <w:t xml:space="preserve"> </w:t>
      </w:r>
      <w:r w:rsidR="00A35386" w:rsidRPr="00767EF1">
        <w:rPr>
          <w:rFonts w:asciiTheme="majorBidi" w:hAnsiTheme="majorBidi" w:cstheme="majorBidi"/>
          <w:sz w:val="24"/>
          <w:szCs w:val="24"/>
        </w:rPr>
        <w:t>what appear</w:t>
      </w:r>
      <w:r w:rsidR="00802340">
        <w:rPr>
          <w:rFonts w:asciiTheme="majorBidi" w:hAnsiTheme="majorBidi" w:cstheme="majorBidi"/>
          <w:sz w:val="24"/>
          <w:szCs w:val="24"/>
        </w:rPr>
        <w:t>ed</w:t>
      </w:r>
      <w:r w:rsidR="00A35386" w:rsidRPr="00767EF1">
        <w:rPr>
          <w:rFonts w:asciiTheme="majorBidi" w:hAnsiTheme="majorBidi" w:cstheme="majorBidi"/>
          <w:sz w:val="24"/>
          <w:szCs w:val="24"/>
        </w:rPr>
        <w:t xml:space="preserve"> to him to be </w:t>
      </w:r>
      <w:r w:rsidR="004C3F1D" w:rsidRPr="00767EF1">
        <w:rPr>
          <w:rFonts w:asciiTheme="majorBidi" w:hAnsiTheme="majorBidi" w:cstheme="majorBidi"/>
          <w:sz w:val="24"/>
          <w:szCs w:val="24"/>
        </w:rPr>
        <w:t>a necessary conclusion: “Is it logical that those who</w:t>
      </w:r>
      <w:r w:rsidR="005E1FAC" w:rsidRPr="00767EF1">
        <w:rPr>
          <w:rFonts w:asciiTheme="majorBidi" w:hAnsiTheme="majorBidi" w:cstheme="majorBidi"/>
          <w:sz w:val="24"/>
          <w:szCs w:val="24"/>
        </w:rPr>
        <w:t xml:space="preserve"> </w:t>
      </w:r>
      <w:r w:rsidR="008263B7" w:rsidRPr="00767EF1">
        <w:rPr>
          <w:rFonts w:asciiTheme="majorBidi" w:hAnsiTheme="majorBidi" w:cstheme="majorBidi"/>
          <w:sz w:val="24"/>
          <w:szCs w:val="24"/>
        </w:rPr>
        <w:t>showed such accuracy,</w:t>
      </w:r>
      <w:r w:rsidR="005E1FAC" w:rsidRPr="00767EF1">
        <w:rPr>
          <w:rFonts w:asciiTheme="majorBidi" w:hAnsiTheme="majorBidi" w:cstheme="majorBidi"/>
          <w:sz w:val="24"/>
          <w:szCs w:val="24"/>
        </w:rPr>
        <w:t xml:space="preserve"> did not know what we know</w:t>
      </w:r>
      <w:r w:rsidR="008263B7" w:rsidRPr="00767EF1">
        <w:rPr>
          <w:rFonts w:asciiTheme="majorBidi" w:hAnsiTheme="majorBidi" w:cstheme="majorBidi"/>
          <w:sz w:val="24"/>
          <w:szCs w:val="24"/>
        </w:rPr>
        <w:t xml:space="preserve"> about the verse</w:t>
      </w:r>
      <w:r w:rsidR="005E1FAC" w:rsidRPr="00767EF1">
        <w:rPr>
          <w:rFonts w:asciiTheme="majorBidi" w:hAnsiTheme="majorBidi" w:cstheme="majorBidi"/>
          <w:sz w:val="24"/>
          <w:szCs w:val="24"/>
        </w:rPr>
        <w:t xml:space="preserve">?” </w:t>
      </w:r>
      <w:commentRangeStart w:id="12"/>
      <w:r w:rsidR="005E1FAC" w:rsidRPr="00767EF1">
        <w:rPr>
          <w:rStyle w:val="FootnoteReference"/>
          <w:rFonts w:asciiTheme="majorBidi" w:hAnsiTheme="majorBidi" w:cstheme="majorBidi"/>
          <w:sz w:val="24"/>
          <w:szCs w:val="24"/>
        </w:rPr>
        <w:footnoteReference w:id="29"/>
      </w:r>
      <w:commentRangeEnd w:id="12"/>
      <w:r w:rsidR="005E1FAC" w:rsidRPr="00767EF1">
        <w:rPr>
          <w:rStyle w:val="CommentReference"/>
          <w:rFonts w:asciiTheme="majorBidi" w:hAnsiTheme="majorBidi" w:cstheme="majorBidi"/>
          <w:sz w:val="24"/>
          <w:szCs w:val="24"/>
        </w:rPr>
        <w:commentReference w:id="12"/>
      </w:r>
      <w:r w:rsidR="005E1FAC" w:rsidRPr="00767EF1">
        <w:rPr>
          <w:rFonts w:asciiTheme="majorBidi" w:hAnsiTheme="majorBidi" w:cstheme="majorBidi"/>
          <w:sz w:val="24"/>
          <w:szCs w:val="24"/>
          <w:rtl/>
        </w:rPr>
        <w:t xml:space="preserve"> </w:t>
      </w:r>
      <w:r w:rsidR="005E1FAC" w:rsidRPr="00767EF1">
        <w:rPr>
          <w:rFonts w:asciiTheme="majorBidi" w:hAnsiTheme="majorBidi" w:cstheme="majorBidi"/>
          <w:sz w:val="24"/>
          <w:szCs w:val="24"/>
        </w:rPr>
        <w:t>Judah Halev</w:t>
      </w:r>
      <w:r w:rsidR="00F97070">
        <w:rPr>
          <w:rFonts w:asciiTheme="majorBidi" w:hAnsiTheme="majorBidi" w:cstheme="majorBidi"/>
          <w:sz w:val="24"/>
          <w:szCs w:val="24"/>
        </w:rPr>
        <w:t>i</w:t>
      </w:r>
      <w:r w:rsidR="005E1FAC" w:rsidRPr="00767EF1">
        <w:rPr>
          <w:rFonts w:asciiTheme="majorBidi" w:hAnsiTheme="majorBidi" w:cstheme="majorBidi"/>
          <w:sz w:val="24"/>
          <w:szCs w:val="24"/>
        </w:rPr>
        <w:t xml:space="preserve"> d</w:t>
      </w:r>
      <w:r w:rsidR="00802340">
        <w:rPr>
          <w:rFonts w:asciiTheme="majorBidi" w:hAnsiTheme="majorBidi" w:cstheme="majorBidi"/>
          <w:sz w:val="24"/>
          <w:szCs w:val="24"/>
        </w:rPr>
        <w:t>id</w:t>
      </w:r>
      <w:r w:rsidR="005E1FAC" w:rsidRPr="00767EF1">
        <w:rPr>
          <w:rFonts w:asciiTheme="majorBidi" w:hAnsiTheme="majorBidi" w:cstheme="majorBidi"/>
          <w:sz w:val="24"/>
          <w:szCs w:val="24"/>
        </w:rPr>
        <w:t xml:space="preserve"> not use the term </w:t>
      </w:r>
      <w:r w:rsidR="005E1FAC" w:rsidRPr="00767EF1">
        <w:rPr>
          <w:rFonts w:asciiTheme="majorBidi" w:hAnsiTheme="majorBidi" w:cstheme="majorBidi"/>
          <w:i/>
          <w:iCs/>
          <w:sz w:val="24"/>
          <w:szCs w:val="24"/>
        </w:rPr>
        <w:t>peshat</w:t>
      </w:r>
      <w:r w:rsidR="005E1FAC" w:rsidRPr="00767EF1">
        <w:rPr>
          <w:rFonts w:asciiTheme="majorBidi" w:hAnsiTheme="majorBidi" w:cstheme="majorBidi"/>
          <w:sz w:val="24"/>
          <w:szCs w:val="24"/>
        </w:rPr>
        <w:t xml:space="preserve"> here. </w:t>
      </w:r>
      <w:r w:rsidR="002C041C" w:rsidRPr="00767EF1">
        <w:rPr>
          <w:rFonts w:asciiTheme="majorBidi" w:hAnsiTheme="majorBidi" w:cstheme="majorBidi"/>
          <w:sz w:val="24"/>
          <w:szCs w:val="24"/>
        </w:rPr>
        <w:t>However, there is no doubt that the words</w:t>
      </w:r>
      <w:r w:rsidR="00FC68BA">
        <w:rPr>
          <w:rFonts w:asciiTheme="majorBidi" w:hAnsiTheme="majorBidi" w:cstheme="majorBidi"/>
          <w:sz w:val="24"/>
          <w:szCs w:val="24"/>
        </w:rPr>
        <w:t>,</w:t>
      </w:r>
      <w:r w:rsidR="002C041C" w:rsidRPr="00767EF1">
        <w:rPr>
          <w:rFonts w:asciiTheme="majorBidi" w:hAnsiTheme="majorBidi" w:cstheme="majorBidi"/>
          <w:sz w:val="24"/>
          <w:szCs w:val="24"/>
        </w:rPr>
        <w:t xml:space="preserve"> “precision and meticulousness”</w:t>
      </w:r>
      <w:r w:rsidR="00FC68BA">
        <w:rPr>
          <w:rFonts w:asciiTheme="majorBidi" w:hAnsiTheme="majorBidi" w:cstheme="majorBidi"/>
          <w:sz w:val="24"/>
          <w:szCs w:val="24"/>
        </w:rPr>
        <w:t>,</w:t>
      </w:r>
      <w:r w:rsidR="002C041C" w:rsidRPr="00767EF1">
        <w:rPr>
          <w:rFonts w:asciiTheme="majorBidi" w:hAnsiTheme="majorBidi" w:cstheme="majorBidi"/>
          <w:sz w:val="24"/>
          <w:szCs w:val="24"/>
        </w:rPr>
        <w:t xml:space="preserve"> </w:t>
      </w:r>
      <w:r w:rsidR="00FD1DB2">
        <w:rPr>
          <w:rFonts w:asciiTheme="majorBidi" w:hAnsiTheme="majorBidi" w:cstheme="majorBidi"/>
          <w:sz w:val="24"/>
          <w:szCs w:val="24"/>
        </w:rPr>
        <w:t xml:space="preserve">as well as </w:t>
      </w:r>
      <w:r w:rsidR="002C041C" w:rsidRPr="00767EF1">
        <w:rPr>
          <w:rFonts w:asciiTheme="majorBidi" w:hAnsiTheme="majorBidi" w:cstheme="majorBidi"/>
          <w:sz w:val="24"/>
          <w:szCs w:val="24"/>
        </w:rPr>
        <w:t>“accuracy and analysis”</w:t>
      </w:r>
      <w:r w:rsidR="00FC68BA">
        <w:rPr>
          <w:rFonts w:asciiTheme="majorBidi" w:hAnsiTheme="majorBidi" w:cstheme="majorBidi"/>
          <w:sz w:val="24"/>
          <w:szCs w:val="24"/>
        </w:rPr>
        <w:t>,</w:t>
      </w:r>
      <w:r w:rsidR="00FD1DB2">
        <w:rPr>
          <w:rFonts w:asciiTheme="majorBidi" w:hAnsiTheme="majorBidi" w:cstheme="majorBidi"/>
          <w:sz w:val="24"/>
          <w:szCs w:val="24"/>
        </w:rPr>
        <w:t xml:space="preserve"> </w:t>
      </w:r>
      <w:r w:rsidR="002C041C" w:rsidRPr="00767EF1">
        <w:rPr>
          <w:rFonts w:asciiTheme="majorBidi" w:hAnsiTheme="majorBidi" w:cstheme="majorBidi"/>
          <w:sz w:val="24"/>
          <w:szCs w:val="24"/>
        </w:rPr>
        <w:t>describe the f</w:t>
      </w:r>
      <w:r w:rsidR="008263B7" w:rsidRPr="00767EF1">
        <w:rPr>
          <w:rFonts w:asciiTheme="majorBidi" w:hAnsiTheme="majorBidi" w:cstheme="majorBidi"/>
          <w:sz w:val="24"/>
          <w:szCs w:val="24"/>
        </w:rPr>
        <w:t>idelity</w:t>
      </w:r>
      <w:r w:rsidR="002C041C" w:rsidRPr="00767EF1">
        <w:rPr>
          <w:rFonts w:asciiTheme="majorBidi" w:hAnsiTheme="majorBidi" w:cstheme="majorBidi"/>
          <w:sz w:val="24"/>
          <w:szCs w:val="24"/>
        </w:rPr>
        <w:t xml:space="preserve"> of the Talmudic scholars</w:t>
      </w:r>
      <w:r w:rsidR="008263B7" w:rsidRPr="00767EF1">
        <w:rPr>
          <w:rFonts w:asciiTheme="majorBidi" w:hAnsiTheme="majorBidi" w:cstheme="majorBidi"/>
          <w:sz w:val="24"/>
          <w:szCs w:val="24"/>
        </w:rPr>
        <w:t xml:space="preserve"> </w:t>
      </w:r>
      <w:r w:rsidR="002C041C" w:rsidRPr="00767EF1">
        <w:rPr>
          <w:rFonts w:asciiTheme="majorBidi" w:hAnsiTheme="majorBidi" w:cstheme="majorBidi"/>
          <w:sz w:val="24"/>
          <w:szCs w:val="24"/>
        </w:rPr>
        <w:t>to the language and context of the</w:t>
      </w:r>
      <w:r w:rsidR="008263B7" w:rsidRPr="00767EF1">
        <w:rPr>
          <w:rFonts w:asciiTheme="majorBidi" w:hAnsiTheme="majorBidi" w:cstheme="majorBidi"/>
          <w:sz w:val="24"/>
          <w:szCs w:val="24"/>
        </w:rPr>
        <w:t xml:space="preserve"> mishnaic material they interpreted </w:t>
      </w:r>
      <w:r w:rsidR="002C041C" w:rsidRPr="00767EF1">
        <w:rPr>
          <w:rFonts w:asciiTheme="majorBidi" w:hAnsiTheme="majorBidi" w:cstheme="majorBidi"/>
          <w:sz w:val="24"/>
          <w:szCs w:val="24"/>
        </w:rPr>
        <w:t xml:space="preserve">and thus </w:t>
      </w:r>
      <w:r w:rsidR="008263B7" w:rsidRPr="00767EF1">
        <w:rPr>
          <w:rFonts w:asciiTheme="majorBidi" w:hAnsiTheme="majorBidi" w:cstheme="majorBidi"/>
          <w:sz w:val="24"/>
          <w:szCs w:val="24"/>
        </w:rPr>
        <w:t xml:space="preserve">also </w:t>
      </w:r>
      <w:r w:rsidR="002C041C" w:rsidRPr="00767EF1">
        <w:rPr>
          <w:rFonts w:asciiTheme="majorBidi" w:hAnsiTheme="majorBidi" w:cstheme="majorBidi"/>
          <w:sz w:val="24"/>
          <w:szCs w:val="24"/>
        </w:rPr>
        <w:t xml:space="preserve">to the principles of the </w:t>
      </w:r>
      <w:r w:rsidR="002C041C" w:rsidRPr="00767EF1">
        <w:rPr>
          <w:rFonts w:asciiTheme="majorBidi" w:hAnsiTheme="majorBidi" w:cstheme="majorBidi"/>
          <w:i/>
          <w:iCs/>
          <w:sz w:val="24"/>
          <w:szCs w:val="24"/>
        </w:rPr>
        <w:t>peshat</w:t>
      </w:r>
      <w:r w:rsidR="002C041C" w:rsidRPr="00767EF1">
        <w:rPr>
          <w:rFonts w:asciiTheme="majorBidi" w:hAnsiTheme="majorBidi" w:cstheme="majorBidi"/>
          <w:sz w:val="24"/>
          <w:szCs w:val="24"/>
        </w:rPr>
        <w:t xml:space="preserve"> method. </w:t>
      </w:r>
      <w:r w:rsidR="00652624">
        <w:rPr>
          <w:rFonts w:asciiTheme="majorBidi" w:hAnsiTheme="majorBidi" w:cstheme="majorBidi"/>
          <w:sz w:val="24"/>
          <w:szCs w:val="24"/>
        </w:rPr>
        <w:t>Halev</w:t>
      </w:r>
      <w:r w:rsidR="00F97070">
        <w:rPr>
          <w:rFonts w:asciiTheme="majorBidi" w:hAnsiTheme="majorBidi" w:cstheme="majorBidi"/>
          <w:sz w:val="24"/>
          <w:szCs w:val="24"/>
        </w:rPr>
        <w:t>i</w:t>
      </w:r>
      <w:r w:rsidR="00652624">
        <w:rPr>
          <w:rFonts w:asciiTheme="majorBidi" w:hAnsiTheme="majorBidi" w:cstheme="majorBidi"/>
          <w:sz w:val="24"/>
          <w:szCs w:val="24"/>
        </w:rPr>
        <w:t xml:space="preserve"> argu</w:t>
      </w:r>
      <w:r w:rsidR="00802340">
        <w:rPr>
          <w:rFonts w:asciiTheme="majorBidi" w:hAnsiTheme="majorBidi" w:cstheme="majorBidi"/>
          <w:sz w:val="24"/>
          <w:szCs w:val="24"/>
        </w:rPr>
        <w:t>ed</w:t>
      </w:r>
      <w:r w:rsidR="00652624">
        <w:rPr>
          <w:rFonts w:asciiTheme="majorBidi" w:hAnsiTheme="majorBidi" w:cstheme="majorBidi"/>
          <w:sz w:val="24"/>
          <w:szCs w:val="24"/>
        </w:rPr>
        <w:t xml:space="preserve"> that i</w:t>
      </w:r>
      <w:r w:rsidR="00910189" w:rsidRPr="00767EF1">
        <w:rPr>
          <w:rFonts w:asciiTheme="majorBidi" w:hAnsiTheme="majorBidi" w:cstheme="majorBidi"/>
          <w:sz w:val="24"/>
          <w:szCs w:val="24"/>
        </w:rPr>
        <w:t>f</w:t>
      </w:r>
      <w:r w:rsidR="002C041C" w:rsidRPr="00767EF1">
        <w:rPr>
          <w:rFonts w:asciiTheme="majorBidi" w:hAnsiTheme="majorBidi" w:cstheme="majorBidi"/>
          <w:sz w:val="24"/>
          <w:szCs w:val="24"/>
        </w:rPr>
        <w:t xml:space="preserve"> the </w:t>
      </w:r>
      <w:r w:rsidR="00691E61">
        <w:rPr>
          <w:rFonts w:asciiTheme="majorBidi" w:hAnsiTheme="majorBidi" w:cstheme="majorBidi"/>
          <w:sz w:val="24"/>
          <w:szCs w:val="24"/>
        </w:rPr>
        <w:t>T</w:t>
      </w:r>
      <w:r w:rsidR="002C041C" w:rsidRPr="00767EF1">
        <w:rPr>
          <w:rFonts w:asciiTheme="majorBidi" w:hAnsiTheme="majorBidi" w:cstheme="majorBidi"/>
          <w:sz w:val="24"/>
          <w:szCs w:val="24"/>
        </w:rPr>
        <w:t>almudic scholars chose to interpret the Tora</w:t>
      </w:r>
      <w:r w:rsidR="00910189" w:rsidRPr="00767EF1">
        <w:rPr>
          <w:rFonts w:asciiTheme="majorBidi" w:hAnsiTheme="majorBidi" w:cstheme="majorBidi"/>
          <w:sz w:val="24"/>
          <w:szCs w:val="24"/>
        </w:rPr>
        <w:t>h</w:t>
      </w:r>
      <w:r w:rsidR="002C041C" w:rsidRPr="00767EF1">
        <w:rPr>
          <w:rFonts w:asciiTheme="majorBidi" w:hAnsiTheme="majorBidi" w:cstheme="majorBidi"/>
          <w:sz w:val="24"/>
          <w:szCs w:val="24"/>
        </w:rPr>
        <w:t xml:space="preserve"> in another way</w:t>
      </w:r>
      <w:r w:rsidR="00910189" w:rsidRPr="00767EF1">
        <w:rPr>
          <w:rFonts w:asciiTheme="majorBidi" w:hAnsiTheme="majorBidi" w:cstheme="majorBidi"/>
          <w:sz w:val="24"/>
          <w:szCs w:val="24"/>
        </w:rPr>
        <w:t>,</w:t>
      </w:r>
      <w:r w:rsidR="002C041C" w:rsidRPr="00767EF1">
        <w:rPr>
          <w:rFonts w:asciiTheme="majorBidi" w:hAnsiTheme="majorBidi" w:cstheme="majorBidi"/>
          <w:sz w:val="24"/>
          <w:szCs w:val="24"/>
        </w:rPr>
        <w:t xml:space="preserve"> without “precision and meticulousness”</w:t>
      </w:r>
      <w:r w:rsidR="00910189" w:rsidRPr="00767EF1">
        <w:rPr>
          <w:rFonts w:asciiTheme="majorBidi" w:hAnsiTheme="majorBidi" w:cstheme="majorBidi"/>
          <w:sz w:val="24"/>
          <w:szCs w:val="24"/>
        </w:rPr>
        <w:t xml:space="preserve"> and</w:t>
      </w:r>
      <w:r w:rsidR="002C041C" w:rsidRPr="00767EF1">
        <w:rPr>
          <w:rFonts w:asciiTheme="majorBidi" w:hAnsiTheme="majorBidi" w:cstheme="majorBidi"/>
          <w:sz w:val="24"/>
          <w:szCs w:val="24"/>
        </w:rPr>
        <w:t xml:space="preserve"> “accuracy and analysis”</w:t>
      </w:r>
      <w:r w:rsidR="00910189" w:rsidRPr="00767EF1">
        <w:rPr>
          <w:rFonts w:asciiTheme="majorBidi" w:hAnsiTheme="majorBidi" w:cstheme="majorBidi"/>
          <w:sz w:val="24"/>
          <w:szCs w:val="24"/>
        </w:rPr>
        <w:t xml:space="preserve">, </w:t>
      </w:r>
      <w:r w:rsidR="00910189" w:rsidRPr="00767EF1">
        <w:rPr>
          <w:rFonts w:asciiTheme="majorBidi" w:hAnsiTheme="majorBidi" w:cstheme="majorBidi"/>
          <w:sz w:val="24"/>
          <w:szCs w:val="24"/>
        </w:rPr>
        <w:lastRenderedPageBreak/>
        <w:t>t</w:t>
      </w:r>
      <w:r w:rsidR="002C041C" w:rsidRPr="00767EF1">
        <w:rPr>
          <w:rFonts w:asciiTheme="majorBidi" w:hAnsiTheme="majorBidi" w:cstheme="majorBidi"/>
          <w:sz w:val="24"/>
          <w:szCs w:val="24"/>
        </w:rPr>
        <w:t xml:space="preserve">his </w:t>
      </w:r>
      <w:r w:rsidR="00652624">
        <w:rPr>
          <w:rFonts w:asciiTheme="majorBidi" w:hAnsiTheme="majorBidi" w:cstheme="majorBidi"/>
          <w:sz w:val="24"/>
          <w:szCs w:val="24"/>
        </w:rPr>
        <w:t xml:space="preserve">must </w:t>
      </w:r>
      <w:r w:rsidR="002C041C" w:rsidRPr="00767EF1">
        <w:rPr>
          <w:rFonts w:asciiTheme="majorBidi" w:hAnsiTheme="majorBidi" w:cstheme="majorBidi"/>
          <w:sz w:val="24"/>
          <w:szCs w:val="24"/>
        </w:rPr>
        <w:t>have been a conscious decision</w:t>
      </w:r>
      <w:r w:rsidR="00652624">
        <w:rPr>
          <w:rFonts w:asciiTheme="majorBidi" w:hAnsiTheme="majorBidi" w:cstheme="majorBidi"/>
          <w:sz w:val="24"/>
          <w:szCs w:val="24"/>
        </w:rPr>
        <w:t>.</w:t>
      </w:r>
      <w:r w:rsidR="002C041C" w:rsidRPr="00767EF1">
        <w:rPr>
          <w:rFonts w:asciiTheme="majorBidi" w:hAnsiTheme="majorBidi" w:cstheme="majorBidi"/>
          <w:sz w:val="24"/>
          <w:szCs w:val="24"/>
        </w:rPr>
        <w:t xml:space="preserve">  </w:t>
      </w:r>
      <w:r w:rsidR="00652624">
        <w:rPr>
          <w:rFonts w:asciiTheme="majorBidi" w:hAnsiTheme="majorBidi" w:cstheme="majorBidi"/>
          <w:sz w:val="24"/>
          <w:szCs w:val="24"/>
        </w:rPr>
        <w:t>T</w:t>
      </w:r>
      <w:r w:rsidR="002C041C" w:rsidRPr="00767EF1">
        <w:rPr>
          <w:rFonts w:asciiTheme="majorBidi" w:hAnsiTheme="majorBidi" w:cstheme="majorBidi"/>
          <w:sz w:val="24"/>
          <w:szCs w:val="24"/>
        </w:rPr>
        <w:t>here is</w:t>
      </w:r>
      <w:r w:rsidR="00FC68BA">
        <w:rPr>
          <w:rFonts w:asciiTheme="majorBidi" w:hAnsiTheme="majorBidi" w:cstheme="majorBidi"/>
          <w:sz w:val="24"/>
          <w:szCs w:val="24"/>
        </w:rPr>
        <w:t xml:space="preserve"> therefore </w:t>
      </w:r>
      <w:r w:rsidR="002C041C" w:rsidRPr="00767EF1">
        <w:rPr>
          <w:rFonts w:asciiTheme="majorBidi" w:hAnsiTheme="majorBidi" w:cstheme="majorBidi"/>
          <w:sz w:val="24"/>
          <w:szCs w:val="24"/>
        </w:rPr>
        <w:t xml:space="preserve">no </w:t>
      </w:r>
      <w:r w:rsidR="00FC68BA">
        <w:rPr>
          <w:rFonts w:asciiTheme="majorBidi" w:hAnsiTheme="majorBidi" w:cstheme="majorBidi"/>
          <w:sz w:val="24"/>
          <w:szCs w:val="24"/>
        </w:rPr>
        <w:t xml:space="preserve">justification </w:t>
      </w:r>
      <w:r w:rsidR="00652624">
        <w:rPr>
          <w:rFonts w:asciiTheme="majorBidi" w:hAnsiTheme="majorBidi" w:cstheme="majorBidi"/>
          <w:sz w:val="24"/>
          <w:szCs w:val="24"/>
        </w:rPr>
        <w:t xml:space="preserve">for </w:t>
      </w:r>
      <w:r w:rsidR="002C041C" w:rsidRPr="00767EF1">
        <w:rPr>
          <w:rFonts w:asciiTheme="majorBidi" w:hAnsiTheme="majorBidi" w:cstheme="majorBidi"/>
          <w:sz w:val="24"/>
          <w:szCs w:val="24"/>
        </w:rPr>
        <w:t>derid</w:t>
      </w:r>
      <w:r w:rsidR="00652624">
        <w:rPr>
          <w:rFonts w:asciiTheme="majorBidi" w:hAnsiTheme="majorBidi" w:cstheme="majorBidi"/>
          <w:sz w:val="24"/>
          <w:szCs w:val="24"/>
        </w:rPr>
        <w:t xml:space="preserve">ing or </w:t>
      </w:r>
      <w:r w:rsidR="002C041C" w:rsidRPr="00767EF1">
        <w:rPr>
          <w:rFonts w:asciiTheme="majorBidi" w:hAnsiTheme="majorBidi" w:cstheme="majorBidi"/>
          <w:sz w:val="24"/>
          <w:szCs w:val="24"/>
        </w:rPr>
        <w:t>ridicul</w:t>
      </w:r>
      <w:r w:rsidR="00652624">
        <w:rPr>
          <w:rFonts w:asciiTheme="majorBidi" w:hAnsiTheme="majorBidi" w:cstheme="majorBidi"/>
          <w:sz w:val="24"/>
          <w:szCs w:val="24"/>
        </w:rPr>
        <w:t>ing</w:t>
      </w:r>
      <w:r w:rsidR="002C041C" w:rsidRPr="00767EF1">
        <w:rPr>
          <w:rFonts w:asciiTheme="majorBidi" w:hAnsiTheme="majorBidi" w:cstheme="majorBidi"/>
          <w:sz w:val="24"/>
          <w:szCs w:val="24"/>
        </w:rPr>
        <w:t xml:space="preserve"> the</w:t>
      </w:r>
      <w:r w:rsidR="00652624">
        <w:rPr>
          <w:rFonts w:asciiTheme="majorBidi" w:hAnsiTheme="majorBidi" w:cstheme="majorBidi"/>
          <w:sz w:val="24"/>
          <w:szCs w:val="24"/>
        </w:rPr>
        <w:t xml:space="preserve"> words of the sages. </w:t>
      </w:r>
      <w:commentRangeStart w:id="13"/>
      <w:r w:rsidR="00652624">
        <w:rPr>
          <w:rFonts w:asciiTheme="majorBidi" w:hAnsiTheme="majorBidi" w:cstheme="majorBidi"/>
          <w:sz w:val="24"/>
          <w:szCs w:val="24"/>
        </w:rPr>
        <w:t xml:space="preserve">Derision and ridicule are mentioned in one </w:t>
      </w:r>
      <w:r w:rsidR="00913263" w:rsidRPr="00767EF1">
        <w:rPr>
          <w:rFonts w:asciiTheme="majorBidi" w:hAnsiTheme="majorBidi" w:cstheme="majorBidi"/>
          <w:sz w:val="24"/>
          <w:szCs w:val="24"/>
        </w:rPr>
        <w:t xml:space="preserve">of the opinions </w:t>
      </w:r>
      <w:r w:rsidR="007C281A">
        <w:rPr>
          <w:rFonts w:asciiTheme="majorBidi" w:hAnsiTheme="majorBidi" w:cstheme="majorBidi"/>
          <w:sz w:val="24"/>
          <w:szCs w:val="24"/>
        </w:rPr>
        <w:t xml:space="preserve">cited </w:t>
      </w:r>
      <w:r w:rsidR="00913263" w:rsidRPr="00767EF1">
        <w:rPr>
          <w:rFonts w:asciiTheme="majorBidi" w:hAnsiTheme="majorBidi" w:cstheme="majorBidi"/>
          <w:sz w:val="24"/>
          <w:szCs w:val="24"/>
        </w:rPr>
        <w:t>by Maimonides</w:t>
      </w:r>
      <w:commentRangeEnd w:id="13"/>
      <w:r w:rsidR="007C281A">
        <w:rPr>
          <w:rStyle w:val="CommentReference"/>
        </w:rPr>
        <w:commentReference w:id="13"/>
      </w:r>
      <w:r w:rsidR="00910189" w:rsidRPr="00767EF1">
        <w:rPr>
          <w:rFonts w:asciiTheme="majorBidi" w:hAnsiTheme="majorBidi" w:cstheme="majorBidi"/>
          <w:sz w:val="24"/>
          <w:szCs w:val="24"/>
        </w:rPr>
        <w:t>.</w:t>
      </w:r>
      <w:r w:rsidR="00913263" w:rsidRPr="00767EF1">
        <w:rPr>
          <w:rStyle w:val="FootnoteReference"/>
          <w:rFonts w:asciiTheme="majorBidi" w:hAnsiTheme="majorBidi" w:cstheme="majorBidi"/>
          <w:sz w:val="24"/>
          <w:szCs w:val="24"/>
          <w:rtl/>
        </w:rPr>
        <w:footnoteReference w:id="30"/>
      </w:r>
    </w:p>
    <w:p w14:paraId="4C04F14B" w14:textId="277432CF" w:rsidR="0046566A" w:rsidRPr="00767EF1" w:rsidRDefault="0046566A"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In several of his works</w:t>
      </w:r>
      <w:r w:rsidR="00652624">
        <w:rPr>
          <w:rFonts w:asciiTheme="majorBidi" w:hAnsiTheme="majorBidi" w:cstheme="majorBidi"/>
          <w:sz w:val="24"/>
          <w:szCs w:val="24"/>
        </w:rPr>
        <w:t>,</w:t>
      </w:r>
      <w:r w:rsidRPr="00767EF1">
        <w:rPr>
          <w:rFonts w:asciiTheme="majorBidi" w:hAnsiTheme="majorBidi" w:cstheme="majorBidi"/>
          <w:sz w:val="24"/>
          <w:szCs w:val="24"/>
        </w:rPr>
        <w:t xml:space="preserve"> Maimonides discussed the status of classical rabbinic midrashim as well as their purpose and c</w:t>
      </w:r>
      <w:r w:rsidR="00910189" w:rsidRPr="00767EF1">
        <w:rPr>
          <w:rFonts w:asciiTheme="majorBidi" w:hAnsiTheme="majorBidi" w:cstheme="majorBidi"/>
          <w:sz w:val="24"/>
          <w:szCs w:val="24"/>
        </w:rPr>
        <w:t>ategorization</w:t>
      </w:r>
      <w:r w:rsidRPr="00767EF1">
        <w:rPr>
          <w:rFonts w:asciiTheme="majorBidi" w:hAnsiTheme="majorBidi" w:cstheme="majorBidi"/>
          <w:sz w:val="24"/>
          <w:szCs w:val="24"/>
        </w:rPr>
        <w:t>.</w:t>
      </w:r>
      <w:r w:rsidRPr="00767EF1">
        <w:rPr>
          <w:rStyle w:val="FootnoteReference"/>
          <w:rFonts w:asciiTheme="majorBidi" w:hAnsiTheme="majorBidi" w:cstheme="majorBidi"/>
          <w:sz w:val="24"/>
          <w:szCs w:val="24"/>
        </w:rPr>
        <w:footnoteReference w:id="31"/>
      </w:r>
      <w:r w:rsidRPr="00767EF1">
        <w:rPr>
          <w:rFonts w:asciiTheme="majorBidi" w:hAnsiTheme="majorBidi" w:cstheme="majorBidi"/>
          <w:sz w:val="24"/>
          <w:szCs w:val="24"/>
        </w:rPr>
        <w:t xml:space="preserve"> Various statements scattered throughout these discussions indicate that he also assumed th</w:t>
      </w:r>
      <w:r w:rsidR="00652624">
        <w:rPr>
          <w:rFonts w:asciiTheme="majorBidi" w:hAnsiTheme="majorBidi" w:cstheme="majorBidi"/>
          <w:sz w:val="24"/>
          <w:szCs w:val="24"/>
        </w:rPr>
        <w:t>at</w:t>
      </w:r>
      <w:r w:rsidRPr="00767EF1">
        <w:rPr>
          <w:rFonts w:asciiTheme="majorBidi" w:hAnsiTheme="majorBidi" w:cstheme="majorBidi"/>
          <w:sz w:val="24"/>
          <w:szCs w:val="24"/>
        </w:rPr>
        <w:t xml:space="preserve"> sages knew the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of the biblical text</w:t>
      </w:r>
      <w:r w:rsidR="00652624">
        <w:rPr>
          <w:rFonts w:asciiTheme="majorBidi" w:hAnsiTheme="majorBidi" w:cstheme="majorBidi"/>
          <w:sz w:val="24"/>
          <w:szCs w:val="24"/>
        </w:rPr>
        <w:t>,</w:t>
      </w:r>
      <w:r w:rsidRPr="00767EF1">
        <w:rPr>
          <w:rFonts w:asciiTheme="majorBidi" w:hAnsiTheme="majorBidi" w:cstheme="majorBidi"/>
          <w:sz w:val="24"/>
          <w:szCs w:val="24"/>
        </w:rPr>
        <w:t xml:space="preserve"> though they chose to interpret the texts by different exegetical methods. In his opinion, the midrashim </w:t>
      </w:r>
      <w:r w:rsidR="00910189" w:rsidRPr="00767EF1">
        <w:rPr>
          <w:rFonts w:asciiTheme="majorBidi" w:hAnsiTheme="majorBidi" w:cstheme="majorBidi"/>
          <w:sz w:val="24"/>
          <w:szCs w:val="24"/>
        </w:rPr>
        <w:t xml:space="preserve">must be read </w:t>
      </w:r>
      <w:r w:rsidRPr="00767EF1">
        <w:rPr>
          <w:rFonts w:asciiTheme="majorBidi" w:hAnsiTheme="majorBidi" w:cstheme="majorBidi"/>
          <w:sz w:val="24"/>
          <w:szCs w:val="24"/>
        </w:rPr>
        <w:t xml:space="preserve">according to the original intentions of the sages. </w:t>
      </w:r>
      <w:r w:rsidR="00933D89" w:rsidRPr="00767EF1">
        <w:rPr>
          <w:rFonts w:asciiTheme="majorBidi" w:hAnsiTheme="majorBidi" w:cstheme="majorBidi"/>
          <w:sz w:val="24"/>
          <w:szCs w:val="24"/>
        </w:rPr>
        <w:t xml:space="preserve">In cases in which the midrash is esoteric or allegorical, there is no reason to evaluate it on the basis of logic or </w:t>
      </w:r>
      <w:r w:rsidR="00652624">
        <w:rPr>
          <w:rFonts w:asciiTheme="majorBidi" w:hAnsiTheme="majorBidi" w:cstheme="majorBidi"/>
          <w:sz w:val="24"/>
          <w:szCs w:val="24"/>
        </w:rPr>
        <w:t>rationality</w:t>
      </w:r>
      <w:r w:rsidR="00933D89" w:rsidRPr="00767EF1">
        <w:rPr>
          <w:rFonts w:asciiTheme="majorBidi" w:hAnsiTheme="majorBidi" w:cstheme="majorBidi"/>
          <w:sz w:val="24"/>
          <w:szCs w:val="24"/>
        </w:rPr>
        <w:t>, in other words</w:t>
      </w:r>
      <w:r w:rsidR="00652624">
        <w:rPr>
          <w:rFonts w:asciiTheme="majorBidi" w:hAnsiTheme="majorBidi" w:cstheme="majorBidi"/>
          <w:sz w:val="24"/>
          <w:szCs w:val="24"/>
        </w:rPr>
        <w:t>,</w:t>
      </w:r>
      <w:r w:rsidR="00933D89" w:rsidRPr="00767EF1">
        <w:rPr>
          <w:rFonts w:asciiTheme="majorBidi" w:hAnsiTheme="majorBidi" w:cstheme="majorBidi"/>
          <w:sz w:val="24"/>
          <w:szCs w:val="24"/>
        </w:rPr>
        <w:t xml:space="preserve"> on the basis </w:t>
      </w:r>
      <w:r w:rsidR="00910189" w:rsidRPr="00767EF1">
        <w:rPr>
          <w:rFonts w:asciiTheme="majorBidi" w:hAnsiTheme="majorBidi" w:cstheme="majorBidi"/>
          <w:sz w:val="24"/>
          <w:szCs w:val="24"/>
        </w:rPr>
        <w:t xml:space="preserve">of </w:t>
      </w:r>
      <w:r w:rsidR="00933D89" w:rsidRPr="00767EF1">
        <w:rPr>
          <w:rFonts w:asciiTheme="majorBidi" w:hAnsiTheme="majorBidi" w:cstheme="majorBidi"/>
          <w:i/>
          <w:iCs/>
          <w:sz w:val="24"/>
          <w:szCs w:val="24"/>
        </w:rPr>
        <w:t>peshat</w:t>
      </w:r>
      <w:r w:rsidR="00933D89" w:rsidRPr="00767EF1">
        <w:rPr>
          <w:rFonts w:asciiTheme="majorBidi" w:hAnsiTheme="majorBidi" w:cstheme="majorBidi"/>
          <w:sz w:val="24"/>
          <w:szCs w:val="24"/>
        </w:rPr>
        <w:t xml:space="preserve"> methodology</w:t>
      </w:r>
      <w:r w:rsidR="00933D89" w:rsidRPr="00767EF1">
        <w:rPr>
          <w:rStyle w:val="FootnoteReference"/>
          <w:rFonts w:asciiTheme="majorBidi" w:hAnsiTheme="majorBidi" w:cstheme="majorBidi"/>
          <w:sz w:val="24"/>
          <w:szCs w:val="24"/>
        </w:rPr>
        <w:footnoteReference w:id="32"/>
      </w:r>
      <w:r w:rsidR="00652624">
        <w:rPr>
          <w:rFonts w:asciiTheme="majorBidi" w:hAnsiTheme="majorBidi" w:cstheme="majorBidi"/>
          <w:sz w:val="24"/>
          <w:szCs w:val="24"/>
        </w:rPr>
        <w:t>:</w:t>
      </w:r>
      <w:r w:rsidR="00933D89" w:rsidRPr="00767EF1">
        <w:rPr>
          <w:rFonts w:asciiTheme="majorBidi" w:hAnsiTheme="majorBidi" w:cstheme="majorBidi"/>
          <w:sz w:val="24"/>
          <w:szCs w:val="24"/>
        </w:rPr>
        <w:t xml:space="preserve"> </w:t>
      </w:r>
      <w:r w:rsidR="00B4343A" w:rsidRPr="00767EF1">
        <w:rPr>
          <w:rFonts w:asciiTheme="majorBidi" w:hAnsiTheme="majorBidi" w:cstheme="majorBidi"/>
          <w:sz w:val="24"/>
          <w:szCs w:val="24"/>
        </w:rPr>
        <w:t xml:space="preserve">“Regarding the </w:t>
      </w:r>
      <w:r w:rsidR="00B4343A" w:rsidRPr="00767EF1">
        <w:rPr>
          <w:rFonts w:asciiTheme="majorBidi" w:hAnsiTheme="majorBidi" w:cstheme="majorBidi"/>
          <w:i/>
          <w:iCs/>
          <w:sz w:val="24"/>
          <w:szCs w:val="24"/>
        </w:rPr>
        <w:t>derash</w:t>
      </w:r>
      <w:r w:rsidR="00B4343A" w:rsidRPr="00767EF1">
        <w:rPr>
          <w:rFonts w:asciiTheme="majorBidi" w:hAnsiTheme="majorBidi" w:cstheme="majorBidi"/>
          <w:sz w:val="24"/>
          <w:szCs w:val="24"/>
        </w:rPr>
        <w:t xml:space="preserve"> that appears in the Talmud, one must not think that it is o</w:t>
      </w:r>
      <w:r w:rsidR="00910189" w:rsidRPr="00767EF1">
        <w:rPr>
          <w:rFonts w:asciiTheme="majorBidi" w:hAnsiTheme="majorBidi" w:cstheme="majorBidi"/>
          <w:sz w:val="24"/>
          <w:szCs w:val="24"/>
        </w:rPr>
        <w:t>f</w:t>
      </w:r>
      <w:r w:rsidR="00B4343A" w:rsidRPr="00767EF1">
        <w:rPr>
          <w:rFonts w:asciiTheme="majorBidi" w:hAnsiTheme="majorBidi" w:cstheme="majorBidi"/>
          <w:sz w:val="24"/>
          <w:szCs w:val="24"/>
        </w:rPr>
        <w:t xml:space="preserve"> </w:t>
      </w:r>
      <w:r w:rsidR="00910189" w:rsidRPr="00767EF1">
        <w:rPr>
          <w:rFonts w:asciiTheme="majorBidi" w:hAnsiTheme="majorBidi" w:cstheme="majorBidi"/>
          <w:sz w:val="24"/>
          <w:szCs w:val="24"/>
        </w:rPr>
        <w:t>little</w:t>
      </w:r>
      <w:r w:rsidR="00B4343A" w:rsidRPr="00767EF1">
        <w:rPr>
          <w:rFonts w:asciiTheme="majorBidi" w:hAnsiTheme="majorBidi" w:cstheme="majorBidi"/>
          <w:sz w:val="24"/>
          <w:szCs w:val="24"/>
        </w:rPr>
        <w:t xml:space="preserve"> value or has no beneficial purpose</w:t>
      </w:r>
      <w:r w:rsidR="006852A8" w:rsidRPr="00767EF1">
        <w:rPr>
          <w:rFonts w:asciiTheme="majorBidi" w:hAnsiTheme="majorBidi" w:cstheme="majorBidi"/>
          <w:sz w:val="24"/>
          <w:szCs w:val="24"/>
        </w:rPr>
        <w:t>; it reveals great wisdom.” However</w:t>
      </w:r>
      <w:r w:rsidR="00652624">
        <w:rPr>
          <w:rFonts w:asciiTheme="majorBidi" w:hAnsiTheme="majorBidi" w:cstheme="majorBidi"/>
          <w:sz w:val="24"/>
          <w:szCs w:val="24"/>
        </w:rPr>
        <w:t>,</w:t>
      </w:r>
      <w:r w:rsidR="00157E69" w:rsidRPr="00767EF1">
        <w:rPr>
          <w:rFonts w:asciiTheme="majorBidi" w:hAnsiTheme="majorBidi" w:cstheme="majorBidi"/>
          <w:sz w:val="24"/>
          <w:szCs w:val="24"/>
        </w:rPr>
        <w:t xml:space="preserve"> “i</w:t>
      </w:r>
      <w:r w:rsidR="006852A8" w:rsidRPr="00767EF1">
        <w:rPr>
          <w:rFonts w:asciiTheme="majorBidi" w:hAnsiTheme="majorBidi" w:cstheme="majorBidi"/>
          <w:sz w:val="24"/>
          <w:szCs w:val="24"/>
        </w:rPr>
        <w:t xml:space="preserve">f you look at it according to its </w:t>
      </w:r>
      <w:r w:rsidR="006852A8" w:rsidRPr="00652624">
        <w:rPr>
          <w:rFonts w:asciiTheme="majorBidi" w:hAnsiTheme="majorBidi" w:cstheme="majorBidi"/>
          <w:i/>
          <w:iCs/>
          <w:sz w:val="24"/>
          <w:szCs w:val="24"/>
        </w:rPr>
        <w:t>peshat</w:t>
      </w:r>
      <w:r w:rsidR="006852A8" w:rsidRPr="00767EF1">
        <w:rPr>
          <w:rFonts w:asciiTheme="majorBidi" w:hAnsiTheme="majorBidi" w:cstheme="majorBidi"/>
          <w:sz w:val="24"/>
          <w:szCs w:val="24"/>
        </w:rPr>
        <w:t xml:space="preserve"> me</w:t>
      </w:r>
      <w:r w:rsidR="005B2327" w:rsidRPr="00767EF1">
        <w:rPr>
          <w:rFonts w:asciiTheme="majorBidi" w:hAnsiTheme="majorBidi" w:cstheme="majorBidi"/>
          <w:sz w:val="24"/>
          <w:szCs w:val="24"/>
        </w:rPr>
        <w:t>an</w:t>
      </w:r>
      <w:r w:rsidR="006852A8" w:rsidRPr="00767EF1">
        <w:rPr>
          <w:rFonts w:asciiTheme="majorBidi" w:hAnsiTheme="majorBidi" w:cstheme="majorBidi"/>
          <w:sz w:val="24"/>
          <w:szCs w:val="24"/>
        </w:rPr>
        <w:t>ing</w:t>
      </w:r>
      <w:r w:rsidR="00157E69" w:rsidRPr="00767EF1">
        <w:rPr>
          <w:rFonts w:asciiTheme="majorBidi" w:hAnsiTheme="majorBidi" w:cstheme="majorBidi"/>
          <w:sz w:val="24"/>
          <w:szCs w:val="24"/>
        </w:rPr>
        <w:t>”</w:t>
      </w:r>
      <w:r w:rsidR="006852A8" w:rsidRPr="00767EF1">
        <w:rPr>
          <w:rFonts w:asciiTheme="majorBidi" w:hAnsiTheme="majorBidi" w:cstheme="majorBidi"/>
          <w:sz w:val="24"/>
          <w:szCs w:val="24"/>
        </w:rPr>
        <w:t xml:space="preserve">, in other words, </w:t>
      </w:r>
      <w:r w:rsidR="00157E69" w:rsidRPr="00767EF1">
        <w:rPr>
          <w:rFonts w:asciiTheme="majorBidi" w:hAnsiTheme="majorBidi" w:cstheme="majorBidi"/>
          <w:sz w:val="24"/>
          <w:szCs w:val="24"/>
        </w:rPr>
        <w:t xml:space="preserve">if you understand these </w:t>
      </w:r>
      <w:r w:rsidR="00157E69" w:rsidRPr="00652624">
        <w:rPr>
          <w:rFonts w:asciiTheme="majorBidi" w:hAnsiTheme="majorBidi" w:cstheme="majorBidi"/>
          <w:i/>
          <w:iCs/>
          <w:sz w:val="24"/>
          <w:szCs w:val="24"/>
        </w:rPr>
        <w:t>d</w:t>
      </w:r>
      <w:r w:rsidR="00652624" w:rsidRPr="00652624">
        <w:rPr>
          <w:rFonts w:asciiTheme="majorBidi" w:hAnsiTheme="majorBidi" w:cstheme="majorBidi"/>
          <w:i/>
          <w:iCs/>
          <w:sz w:val="24"/>
          <w:szCs w:val="24"/>
        </w:rPr>
        <w:t>e</w:t>
      </w:r>
      <w:r w:rsidR="00157E69" w:rsidRPr="00652624">
        <w:rPr>
          <w:rFonts w:asciiTheme="majorBidi" w:hAnsiTheme="majorBidi" w:cstheme="majorBidi"/>
          <w:i/>
          <w:iCs/>
          <w:sz w:val="24"/>
          <w:szCs w:val="24"/>
        </w:rPr>
        <w:t>rashot</w:t>
      </w:r>
      <w:r w:rsidR="00157E69" w:rsidRPr="00767EF1">
        <w:rPr>
          <w:rFonts w:asciiTheme="majorBidi" w:hAnsiTheme="majorBidi" w:cstheme="majorBidi"/>
          <w:sz w:val="24"/>
          <w:szCs w:val="24"/>
        </w:rPr>
        <w:t xml:space="preserve"> in a literal manner in accordance with </w:t>
      </w:r>
      <w:r w:rsidR="00157E69" w:rsidRPr="00652624">
        <w:rPr>
          <w:rFonts w:asciiTheme="majorBidi" w:hAnsiTheme="majorBidi" w:cstheme="majorBidi"/>
          <w:i/>
          <w:iCs/>
          <w:sz w:val="24"/>
          <w:szCs w:val="24"/>
        </w:rPr>
        <w:t>peshat</w:t>
      </w:r>
      <w:r w:rsidR="00157E69" w:rsidRPr="00767EF1">
        <w:rPr>
          <w:rFonts w:asciiTheme="majorBidi" w:hAnsiTheme="majorBidi" w:cstheme="majorBidi"/>
          <w:sz w:val="24"/>
          <w:szCs w:val="24"/>
        </w:rPr>
        <w:t xml:space="preserve"> principles</w:t>
      </w:r>
      <w:r w:rsidR="004F5BEA" w:rsidRPr="00767EF1">
        <w:rPr>
          <w:rFonts w:asciiTheme="majorBidi" w:hAnsiTheme="majorBidi" w:cstheme="majorBidi"/>
          <w:sz w:val="24"/>
          <w:szCs w:val="24"/>
        </w:rPr>
        <w:t>,</w:t>
      </w:r>
      <w:r w:rsidR="00157E69" w:rsidRPr="00767EF1">
        <w:rPr>
          <w:rFonts w:asciiTheme="majorBidi" w:hAnsiTheme="majorBidi" w:cstheme="majorBidi"/>
          <w:sz w:val="24"/>
          <w:szCs w:val="24"/>
        </w:rPr>
        <w:t xml:space="preserve"> “you will find in it things that are most illogical”. </w:t>
      </w:r>
      <w:commentRangeStart w:id="14"/>
      <w:r w:rsidR="00157E69" w:rsidRPr="00767EF1">
        <w:rPr>
          <w:rStyle w:val="FootnoteReference"/>
          <w:rFonts w:asciiTheme="majorBidi" w:hAnsiTheme="majorBidi" w:cstheme="majorBidi"/>
          <w:sz w:val="24"/>
          <w:szCs w:val="24"/>
        </w:rPr>
        <w:footnoteReference w:id="33"/>
      </w:r>
      <w:commentRangeEnd w:id="14"/>
      <w:r w:rsidR="006353BE" w:rsidRPr="00767EF1">
        <w:rPr>
          <w:rStyle w:val="CommentReference"/>
          <w:rFonts w:asciiTheme="majorBidi" w:hAnsiTheme="majorBidi" w:cstheme="majorBidi"/>
          <w:sz w:val="24"/>
          <w:szCs w:val="24"/>
        </w:rPr>
        <w:commentReference w:id="14"/>
      </w:r>
      <w:r w:rsidR="006B4EB2" w:rsidRPr="00767EF1">
        <w:rPr>
          <w:rFonts w:asciiTheme="majorBidi" w:hAnsiTheme="majorBidi" w:cstheme="majorBidi"/>
          <w:sz w:val="24"/>
          <w:szCs w:val="24"/>
        </w:rPr>
        <w:t xml:space="preserve"> One must therefore distinguish between “poetical </w:t>
      </w:r>
      <w:r w:rsidR="006F1519" w:rsidRPr="00767EF1">
        <w:rPr>
          <w:rFonts w:asciiTheme="majorBidi" w:hAnsiTheme="majorBidi" w:cstheme="majorBidi"/>
          <w:sz w:val="24"/>
          <w:szCs w:val="24"/>
        </w:rPr>
        <w:t>expression</w:t>
      </w:r>
      <w:r w:rsidR="006B4EB2" w:rsidRPr="00767EF1">
        <w:rPr>
          <w:rFonts w:asciiTheme="majorBidi" w:hAnsiTheme="majorBidi" w:cstheme="majorBidi"/>
          <w:sz w:val="24"/>
          <w:szCs w:val="24"/>
        </w:rPr>
        <w:t>” and “the meaning of the text”</w:t>
      </w:r>
      <w:r w:rsidR="000166C1">
        <w:rPr>
          <w:rFonts w:asciiTheme="majorBidi" w:hAnsiTheme="majorBidi" w:cstheme="majorBidi"/>
          <w:sz w:val="24"/>
          <w:szCs w:val="24"/>
        </w:rPr>
        <w:t>,</w:t>
      </w:r>
      <w:r w:rsidR="006B4EB2" w:rsidRPr="00767EF1">
        <w:rPr>
          <w:rFonts w:asciiTheme="majorBidi" w:hAnsiTheme="majorBidi" w:cstheme="majorBidi"/>
          <w:sz w:val="24"/>
          <w:szCs w:val="24"/>
        </w:rPr>
        <w:t xml:space="preserve"> </w:t>
      </w:r>
      <w:r w:rsidR="006F1519" w:rsidRPr="00767EF1">
        <w:rPr>
          <w:rFonts w:asciiTheme="majorBidi" w:hAnsiTheme="majorBidi" w:cstheme="majorBidi"/>
          <w:sz w:val="24"/>
          <w:szCs w:val="24"/>
        </w:rPr>
        <w:t>“in which there is nothing that should confuse one who is blessed with understanding.”</w:t>
      </w:r>
      <w:r w:rsidR="00F6114F" w:rsidRPr="00767EF1">
        <w:rPr>
          <w:rFonts w:asciiTheme="majorBidi" w:hAnsiTheme="majorBidi" w:cstheme="majorBidi"/>
          <w:sz w:val="24"/>
          <w:szCs w:val="24"/>
        </w:rPr>
        <w:t>.</w:t>
      </w:r>
      <w:r w:rsidR="006F1519" w:rsidRPr="00767EF1">
        <w:rPr>
          <w:rFonts w:asciiTheme="majorBidi" w:hAnsiTheme="majorBidi" w:cstheme="majorBidi"/>
          <w:sz w:val="24"/>
          <w:szCs w:val="24"/>
        </w:rPr>
        <w:t xml:space="preserve"> </w:t>
      </w:r>
      <w:r w:rsidR="006F1519" w:rsidRPr="00767EF1">
        <w:rPr>
          <w:rStyle w:val="FootnoteReference"/>
          <w:rFonts w:asciiTheme="majorBidi" w:hAnsiTheme="majorBidi" w:cstheme="majorBidi"/>
          <w:sz w:val="24"/>
          <w:szCs w:val="24"/>
        </w:rPr>
        <w:footnoteReference w:id="34"/>
      </w:r>
      <w:r w:rsidR="00F6114F" w:rsidRPr="00767EF1">
        <w:rPr>
          <w:rFonts w:asciiTheme="majorBidi" w:hAnsiTheme="majorBidi" w:cstheme="majorBidi"/>
          <w:sz w:val="24"/>
          <w:szCs w:val="24"/>
        </w:rPr>
        <w:t xml:space="preserve"> One must recognize that “the </w:t>
      </w:r>
      <w:r w:rsidR="00F6114F" w:rsidRPr="000166C1">
        <w:rPr>
          <w:rFonts w:asciiTheme="majorBidi" w:hAnsiTheme="majorBidi" w:cstheme="majorBidi"/>
          <w:i/>
          <w:iCs/>
          <w:sz w:val="24"/>
          <w:szCs w:val="24"/>
        </w:rPr>
        <w:t>derashot</w:t>
      </w:r>
      <w:r w:rsidR="00F6114F" w:rsidRPr="00767EF1">
        <w:rPr>
          <w:rFonts w:asciiTheme="majorBidi" w:hAnsiTheme="majorBidi" w:cstheme="majorBidi"/>
          <w:sz w:val="24"/>
          <w:szCs w:val="24"/>
        </w:rPr>
        <w:t xml:space="preserve"> </w:t>
      </w:r>
      <w:r w:rsidR="004F5BEA" w:rsidRPr="00767EF1">
        <w:rPr>
          <w:rFonts w:asciiTheme="majorBidi" w:hAnsiTheme="majorBidi" w:cstheme="majorBidi"/>
          <w:sz w:val="24"/>
          <w:szCs w:val="24"/>
        </w:rPr>
        <w:t xml:space="preserve">whose </w:t>
      </w:r>
      <w:r w:rsidR="00F6114F" w:rsidRPr="00767EF1">
        <w:rPr>
          <w:rFonts w:asciiTheme="majorBidi" w:hAnsiTheme="majorBidi" w:cstheme="majorBidi"/>
          <w:sz w:val="24"/>
          <w:szCs w:val="24"/>
        </w:rPr>
        <w:t xml:space="preserve">literal meaning is </w:t>
      </w:r>
      <w:r w:rsidR="004F5BEA" w:rsidRPr="00767EF1">
        <w:rPr>
          <w:rFonts w:asciiTheme="majorBidi" w:hAnsiTheme="majorBidi" w:cstheme="majorBidi"/>
          <w:sz w:val="24"/>
          <w:szCs w:val="24"/>
        </w:rPr>
        <w:t xml:space="preserve">false </w:t>
      </w:r>
      <w:r w:rsidR="00F6114F" w:rsidRPr="00767EF1">
        <w:rPr>
          <w:rFonts w:asciiTheme="majorBidi" w:hAnsiTheme="majorBidi" w:cstheme="majorBidi"/>
          <w:sz w:val="24"/>
          <w:szCs w:val="24"/>
        </w:rPr>
        <w:t xml:space="preserve">and </w:t>
      </w:r>
      <w:r w:rsidR="00F6114F" w:rsidRPr="00767EF1">
        <w:rPr>
          <w:rFonts w:asciiTheme="majorBidi" w:hAnsiTheme="majorBidi" w:cstheme="majorBidi"/>
          <w:sz w:val="24"/>
          <w:szCs w:val="24"/>
        </w:rPr>
        <w:lastRenderedPageBreak/>
        <w:t>illogical are all allegories”.</w:t>
      </w:r>
      <w:r w:rsidR="00F6114F" w:rsidRPr="00767EF1">
        <w:rPr>
          <w:rStyle w:val="FootnoteReference"/>
          <w:rFonts w:asciiTheme="majorBidi" w:hAnsiTheme="majorBidi" w:cstheme="majorBidi"/>
          <w:sz w:val="24"/>
          <w:szCs w:val="24"/>
        </w:rPr>
        <w:footnoteReference w:id="35"/>
      </w:r>
      <w:r w:rsidR="00F6114F" w:rsidRPr="00767EF1">
        <w:rPr>
          <w:rFonts w:asciiTheme="majorBidi" w:hAnsiTheme="majorBidi" w:cstheme="majorBidi"/>
          <w:sz w:val="24"/>
          <w:szCs w:val="24"/>
        </w:rPr>
        <w:t xml:space="preserve"> Only one who assume</w:t>
      </w:r>
      <w:r w:rsidR="008C3762" w:rsidRPr="00767EF1">
        <w:rPr>
          <w:rFonts w:asciiTheme="majorBidi" w:hAnsiTheme="majorBidi" w:cstheme="majorBidi"/>
          <w:sz w:val="24"/>
          <w:szCs w:val="24"/>
        </w:rPr>
        <w:t>d</w:t>
      </w:r>
      <w:r w:rsidR="00F6114F" w:rsidRPr="00767EF1">
        <w:rPr>
          <w:rFonts w:asciiTheme="majorBidi" w:hAnsiTheme="majorBidi" w:cstheme="majorBidi"/>
          <w:sz w:val="24"/>
          <w:szCs w:val="24"/>
        </w:rPr>
        <w:t xml:space="preserve"> that the sages were very </w:t>
      </w:r>
      <w:r w:rsidR="004F5BEA" w:rsidRPr="00767EF1">
        <w:rPr>
          <w:rFonts w:asciiTheme="majorBidi" w:hAnsiTheme="majorBidi" w:cstheme="majorBidi"/>
          <w:sz w:val="24"/>
          <w:szCs w:val="24"/>
        </w:rPr>
        <w:t xml:space="preserve">familiar </w:t>
      </w:r>
      <w:r w:rsidR="008C3762" w:rsidRPr="00767EF1">
        <w:rPr>
          <w:rFonts w:asciiTheme="majorBidi" w:hAnsiTheme="majorBidi" w:cstheme="majorBidi"/>
          <w:sz w:val="24"/>
          <w:szCs w:val="24"/>
        </w:rPr>
        <w:t>with the exegetical use of</w:t>
      </w:r>
      <w:r w:rsidR="00F6114F" w:rsidRPr="00767EF1">
        <w:rPr>
          <w:rFonts w:asciiTheme="majorBidi" w:hAnsiTheme="majorBidi" w:cstheme="majorBidi"/>
          <w:sz w:val="24"/>
          <w:szCs w:val="24"/>
        </w:rPr>
        <w:t xml:space="preserve"> language, context, </w:t>
      </w:r>
      <w:r w:rsidR="000166C1">
        <w:rPr>
          <w:rFonts w:asciiTheme="majorBidi" w:hAnsiTheme="majorBidi" w:cstheme="majorBidi"/>
          <w:sz w:val="24"/>
          <w:szCs w:val="24"/>
        </w:rPr>
        <w:t xml:space="preserve">rationality </w:t>
      </w:r>
      <w:r w:rsidR="00F6114F" w:rsidRPr="00767EF1">
        <w:rPr>
          <w:rFonts w:asciiTheme="majorBidi" w:hAnsiTheme="majorBidi" w:cstheme="majorBidi"/>
          <w:sz w:val="24"/>
          <w:szCs w:val="24"/>
        </w:rPr>
        <w:t>and logic would be able to explain the existence of midrashim that contradict “all reason” as a product of a deliberate hermeneutic process.</w:t>
      </w:r>
      <w:r w:rsidR="00F6114F" w:rsidRPr="00767EF1">
        <w:rPr>
          <w:rStyle w:val="FootnoteReference"/>
          <w:rFonts w:asciiTheme="majorBidi" w:hAnsiTheme="majorBidi" w:cstheme="majorBidi"/>
          <w:sz w:val="24"/>
          <w:szCs w:val="24"/>
        </w:rPr>
        <w:footnoteReference w:id="36"/>
      </w:r>
      <w:r w:rsidR="00F6114F" w:rsidRPr="00767EF1">
        <w:rPr>
          <w:rFonts w:asciiTheme="majorBidi" w:hAnsiTheme="majorBidi" w:cstheme="majorBidi"/>
          <w:sz w:val="24"/>
          <w:szCs w:val="24"/>
        </w:rPr>
        <w:t xml:space="preserve"> </w:t>
      </w:r>
    </w:p>
    <w:p w14:paraId="1D2E5F4F" w14:textId="21A9EB78" w:rsidR="0032113C" w:rsidRPr="00767EF1" w:rsidRDefault="0032113C"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Samuel Ibn Tibbon also expresse</w:t>
      </w:r>
      <w:r w:rsidR="000166C1">
        <w:rPr>
          <w:rFonts w:asciiTheme="majorBidi" w:hAnsiTheme="majorBidi" w:cstheme="majorBidi"/>
          <w:sz w:val="24"/>
          <w:szCs w:val="24"/>
        </w:rPr>
        <w:t>d</w:t>
      </w:r>
      <w:r w:rsidRPr="00767EF1">
        <w:rPr>
          <w:rFonts w:asciiTheme="majorBidi" w:hAnsiTheme="majorBidi" w:cstheme="majorBidi"/>
          <w:sz w:val="24"/>
          <w:szCs w:val="24"/>
        </w:rPr>
        <w:t xml:space="preserve"> the belief that the sages were well acquainted with the peshat method and made a deliberate choice to interpret the Bible in other ways: “The esoteric meaning of the Torah does not negate the </w:t>
      </w:r>
      <w:r w:rsidR="00766F11" w:rsidRPr="00767EF1">
        <w:rPr>
          <w:rFonts w:asciiTheme="majorBidi" w:hAnsiTheme="majorBidi" w:cstheme="majorBidi"/>
          <w:sz w:val="24"/>
          <w:szCs w:val="24"/>
        </w:rPr>
        <w:t>plain</w:t>
      </w:r>
      <w:r w:rsidRPr="00767EF1">
        <w:rPr>
          <w:rFonts w:asciiTheme="majorBidi" w:hAnsiTheme="majorBidi" w:cstheme="majorBidi"/>
          <w:sz w:val="24"/>
          <w:szCs w:val="24"/>
        </w:rPr>
        <w:t xml:space="preserve"> meaning of the text, Heaven forfend. For if this were so, the sages would not have</w:t>
      </w:r>
      <w:r w:rsidR="00D75B56" w:rsidRPr="00767EF1">
        <w:rPr>
          <w:rFonts w:asciiTheme="majorBidi" w:hAnsiTheme="majorBidi" w:cstheme="majorBidi"/>
          <w:sz w:val="24"/>
          <w:szCs w:val="24"/>
        </w:rPr>
        <w:t xml:space="preserve"> interpreted</w:t>
      </w:r>
      <w:r w:rsidRPr="00767EF1">
        <w:rPr>
          <w:rFonts w:asciiTheme="majorBidi" w:hAnsiTheme="majorBidi" w:cstheme="majorBidi"/>
          <w:sz w:val="24"/>
          <w:szCs w:val="24"/>
        </w:rPr>
        <w:t xml:space="preserve"> most of the Torah</w:t>
      </w:r>
      <w:r w:rsidR="000166C1">
        <w:rPr>
          <w:rFonts w:asciiTheme="majorBidi" w:hAnsiTheme="majorBidi" w:cstheme="majorBidi"/>
          <w:sz w:val="24"/>
          <w:szCs w:val="24"/>
        </w:rPr>
        <w:t xml:space="preserve">, </w:t>
      </w:r>
      <w:r w:rsidR="00D75B56" w:rsidRPr="00767EF1">
        <w:rPr>
          <w:rFonts w:asciiTheme="majorBidi" w:hAnsiTheme="majorBidi" w:cstheme="majorBidi"/>
          <w:sz w:val="24"/>
          <w:szCs w:val="24"/>
        </w:rPr>
        <w:t>Writings and Prophets in a non-literal way</w:t>
      </w:r>
      <w:r w:rsidR="008C3762" w:rsidRPr="00767EF1">
        <w:rPr>
          <w:rFonts w:asciiTheme="majorBidi" w:hAnsiTheme="majorBidi" w:cstheme="majorBidi"/>
          <w:sz w:val="24"/>
          <w:szCs w:val="24"/>
        </w:rPr>
        <w:t xml:space="preserve"> </w:t>
      </w:r>
      <w:r w:rsidR="00D75B56" w:rsidRPr="00767EF1">
        <w:rPr>
          <w:rFonts w:asciiTheme="majorBidi" w:hAnsiTheme="majorBidi" w:cstheme="majorBidi"/>
          <w:sz w:val="24"/>
          <w:szCs w:val="24"/>
        </w:rPr>
        <w:t>[“</w:t>
      </w:r>
      <w:r w:rsidR="00D75B56" w:rsidRPr="000166C1">
        <w:rPr>
          <w:rFonts w:asciiTheme="majorBidi" w:hAnsiTheme="majorBidi" w:cstheme="majorBidi"/>
          <w:i/>
          <w:iCs/>
          <w:sz w:val="24"/>
          <w:szCs w:val="24"/>
        </w:rPr>
        <w:t>mepeshutihem</w:t>
      </w:r>
      <w:r w:rsidR="00D75B56" w:rsidRPr="00767EF1">
        <w:rPr>
          <w:rFonts w:asciiTheme="majorBidi" w:hAnsiTheme="majorBidi" w:cstheme="majorBidi"/>
          <w:sz w:val="24"/>
          <w:szCs w:val="24"/>
        </w:rPr>
        <w:t>”].</w:t>
      </w:r>
      <w:r w:rsidR="000166C1">
        <w:rPr>
          <w:rFonts w:asciiTheme="majorBidi" w:hAnsiTheme="majorBidi" w:cstheme="majorBidi"/>
          <w:sz w:val="24"/>
          <w:szCs w:val="24"/>
        </w:rPr>
        <w:t xml:space="preserve"> Among</w:t>
      </w:r>
      <w:r w:rsidR="00D75B56" w:rsidRPr="00767EF1">
        <w:rPr>
          <w:rFonts w:asciiTheme="majorBidi" w:hAnsiTheme="majorBidi" w:cstheme="majorBidi"/>
          <w:sz w:val="24"/>
          <w:szCs w:val="24"/>
        </w:rPr>
        <w:t xml:space="preserve"> the seventy faces of the Torah</w:t>
      </w:r>
      <w:r w:rsidR="008C3762" w:rsidRPr="00767EF1">
        <w:rPr>
          <w:rFonts w:asciiTheme="majorBidi" w:hAnsiTheme="majorBidi" w:cstheme="majorBidi"/>
          <w:sz w:val="24"/>
          <w:szCs w:val="24"/>
        </w:rPr>
        <w:t>, o</w:t>
      </w:r>
      <w:r w:rsidR="00D75B56" w:rsidRPr="00767EF1">
        <w:rPr>
          <w:rFonts w:asciiTheme="majorBidi" w:hAnsiTheme="majorBidi" w:cstheme="majorBidi"/>
          <w:sz w:val="24"/>
          <w:szCs w:val="24"/>
        </w:rPr>
        <w:t xml:space="preserve">ne does not contradict </w:t>
      </w:r>
      <w:r w:rsidR="000166C1">
        <w:rPr>
          <w:rFonts w:asciiTheme="majorBidi" w:hAnsiTheme="majorBidi" w:cstheme="majorBidi"/>
          <w:sz w:val="24"/>
          <w:szCs w:val="24"/>
        </w:rPr>
        <w:t>an</w:t>
      </w:r>
      <w:r w:rsidR="00D75B56" w:rsidRPr="00767EF1">
        <w:rPr>
          <w:rFonts w:asciiTheme="majorBidi" w:hAnsiTheme="majorBidi" w:cstheme="majorBidi"/>
          <w:sz w:val="24"/>
          <w:szCs w:val="24"/>
        </w:rPr>
        <w:t>other”.</w:t>
      </w:r>
      <w:r w:rsidR="00D75B56" w:rsidRPr="00767EF1">
        <w:rPr>
          <w:rStyle w:val="FootnoteReference"/>
          <w:rFonts w:asciiTheme="majorBidi" w:hAnsiTheme="majorBidi" w:cstheme="majorBidi"/>
          <w:sz w:val="24"/>
          <w:szCs w:val="24"/>
        </w:rPr>
        <w:footnoteReference w:id="37"/>
      </w:r>
      <w:r w:rsidR="00040DF2" w:rsidRPr="00767EF1">
        <w:rPr>
          <w:rFonts w:asciiTheme="majorBidi" w:hAnsiTheme="majorBidi" w:cstheme="majorBidi"/>
          <w:sz w:val="24"/>
          <w:szCs w:val="24"/>
        </w:rPr>
        <w:t xml:space="preserve"> </w:t>
      </w:r>
      <w:r w:rsidR="00DB78C8" w:rsidRPr="00767EF1">
        <w:rPr>
          <w:rFonts w:asciiTheme="majorBidi" w:hAnsiTheme="majorBidi" w:cstheme="majorBidi"/>
          <w:sz w:val="24"/>
          <w:szCs w:val="24"/>
        </w:rPr>
        <w:t>H</w:t>
      </w:r>
      <w:r w:rsidR="00040DF2" w:rsidRPr="00767EF1">
        <w:rPr>
          <w:rFonts w:asciiTheme="majorBidi" w:hAnsiTheme="majorBidi" w:cstheme="majorBidi"/>
          <w:sz w:val="24"/>
          <w:szCs w:val="24"/>
        </w:rPr>
        <w:t>is words</w:t>
      </w:r>
      <w:r w:rsidR="00DB78C8" w:rsidRPr="00767EF1">
        <w:rPr>
          <w:rFonts w:asciiTheme="majorBidi" w:hAnsiTheme="majorBidi" w:cstheme="majorBidi"/>
          <w:sz w:val="24"/>
          <w:szCs w:val="24"/>
        </w:rPr>
        <w:t>, a clear paraphrase of the maxim</w:t>
      </w:r>
      <w:r w:rsidR="00B64CAF">
        <w:rPr>
          <w:rFonts w:asciiTheme="majorBidi" w:hAnsiTheme="majorBidi" w:cstheme="majorBidi"/>
          <w:sz w:val="24"/>
          <w:szCs w:val="24"/>
        </w:rPr>
        <w:t>,</w:t>
      </w:r>
      <w:r w:rsidR="00DB78C8" w:rsidRPr="00767EF1">
        <w:rPr>
          <w:rFonts w:asciiTheme="majorBidi" w:hAnsiTheme="majorBidi" w:cstheme="majorBidi"/>
          <w:sz w:val="24"/>
          <w:szCs w:val="24"/>
        </w:rPr>
        <w:t xml:space="preserve"> “the verse does not depart from its plain meaning” express the belief that the sages allowed themselves to interpret according to the “esoteric meaning of the Torah” by relying upon the fundamental principle that the plain meaning of the text w</w:t>
      </w:r>
      <w:r w:rsidR="0087515C" w:rsidRPr="00767EF1">
        <w:rPr>
          <w:rFonts w:asciiTheme="majorBidi" w:hAnsiTheme="majorBidi" w:cstheme="majorBidi"/>
          <w:sz w:val="24"/>
          <w:szCs w:val="24"/>
        </w:rPr>
        <w:t xml:space="preserve">ould in any case not </w:t>
      </w:r>
      <w:r w:rsidR="00DB78C8" w:rsidRPr="00767EF1">
        <w:rPr>
          <w:rFonts w:asciiTheme="majorBidi" w:hAnsiTheme="majorBidi" w:cstheme="majorBidi"/>
          <w:sz w:val="24"/>
          <w:szCs w:val="24"/>
        </w:rPr>
        <w:t xml:space="preserve">be negated. </w:t>
      </w:r>
    </w:p>
    <w:p w14:paraId="6A15BC0D" w14:textId="6CFF9B3F" w:rsidR="007E0B6B" w:rsidRPr="00767EF1" w:rsidRDefault="0087515C" w:rsidP="00180DEA">
      <w:pPr>
        <w:shd w:val="clear" w:color="auto" w:fill="FFFFFF"/>
        <w:spacing w:line="360" w:lineRule="auto"/>
        <w:ind w:firstLine="284"/>
        <w:rPr>
          <w:rFonts w:asciiTheme="majorBidi" w:hAnsiTheme="majorBidi" w:cstheme="majorBidi"/>
          <w:sz w:val="24"/>
          <w:szCs w:val="24"/>
          <w:rtl/>
        </w:rPr>
      </w:pPr>
      <w:r w:rsidRPr="00767EF1">
        <w:rPr>
          <w:rFonts w:asciiTheme="majorBidi" w:hAnsiTheme="majorBidi" w:cstheme="majorBidi"/>
          <w:sz w:val="24"/>
          <w:szCs w:val="24"/>
        </w:rPr>
        <w:t>I</w:t>
      </w:r>
      <w:r w:rsidR="007E0B6B" w:rsidRPr="00767EF1">
        <w:rPr>
          <w:rFonts w:asciiTheme="majorBidi" w:hAnsiTheme="majorBidi" w:cstheme="majorBidi"/>
          <w:sz w:val="24"/>
          <w:szCs w:val="24"/>
        </w:rPr>
        <w:t>n the statements quoted above</w:t>
      </w:r>
      <w:r w:rsidR="00B64CAF">
        <w:rPr>
          <w:rFonts w:asciiTheme="majorBidi" w:hAnsiTheme="majorBidi" w:cstheme="majorBidi"/>
          <w:sz w:val="24"/>
          <w:szCs w:val="24"/>
        </w:rPr>
        <w:t>,</w:t>
      </w:r>
      <w:r w:rsidR="007E0B6B"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Judah Halevi, Maimonides, and Samuel Ibn Tibbon </w:t>
      </w:r>
      <w:r w:rsidR="007E0B6B" w:rsidRPr="00767EF1">
        <w:rPr>
          <w:rFonts w:asciiTheme="majorBidi" w:hAnsiTheme="majorBidi" w:cstheme="majorBidi"/>
          <w:sz w:val="24"/>
          <w:szCs w:val="24"/>
        </w:rPr>
        <w:t>endeavor</w:t>
      </w:r>
      <w:r w:rsidRPr="00767EF1">
        <w:rPr>
          <w:rFonts w:asciiTheme="majorBidi" w:hAnsiTheme="majorBidi" w:cstheme="majorBidi"/>
          <w:sz w:val="24"/>
          <w:szCs w:val="24"/>
        </w:rPr>
        <w:t>ed</w:t>
      </w:r>
      <w:r w:rsidR="007E0B6B" w:rsidRPr="00767EF1">
        <w:rPr>
          <w:rFonts w:asciiTheme="majorBidi" w:hAnsiTheme="majorBidi" w:cstheme="majorBidi"/>
          <w:sz w:val="24"/>
          <w:szCs w:val="24"/>
        </w:rPr>
        <w:t xml:space="preserve"> to defend the sages and their </w:t>
      </w:r>
      <w:r w:rsidR="007E0B6B" w:rsidRPr="00767EF1">
        <w:rPr>
          <w:rFonts w:asciiTheme="majorBidi" w:hAnsiTheme="majorBidi" w:cstheme="majorBidi"/>
          <w:i/>
          <w:iCs/>
          <w:sz w:val="24"/>
          <w:szCs w:val="24"/>
        </w:rPr>
        <w:t>derashot</w:t>
      </w:r>
      <w:r w:rsidR="007E0B6B" w:rsidRPr="00767EF1">
        <w:rPr>
          <w:rFonts w:asciiTheme="majorBidi" w:hAnsiTheme="majorBidi" w:cstheme="majorBidi"/>
          <w:sz w:val="24"/>
          <w:szCs w:val="24"/>
        </w:rPr>
        <w:t xml:space="preserve">. This line of defense </w:t>
      </w:r>
      <w:r w:rsidR="008A3DB8" w:rsidRPr="00767EF1">
        <w:rPr>
          <w:rFonts w:asciiTheme="majorBidi" w:hAnsiTheme="majorBidi" w:cstheme="majorBidi"/>
          <w:sz w:val="24"/>
          <w:szCs w:val="24"/>
        </w:rPr>
        <w:t>continue</w:t>
      </w:r>
      <w:r w:rsidRPr="00767EF1">
        <w:rPr>
          <w:rFonts w:asciiTheme="majorBidi" w:hAnsiTheme="majorBidi" w:cstheme="majorBidi"/>
          <w:sz w:val="24"/>
          <w:szCs w:val="24"/>
        </w:rPr>
        <w:t>d</w:t>
      </w:r>
      <w:r w:rsidR="008A3DB8" w:rsidRPr="00767EF1">
        <w:rPr>
          <w:rFonts w:asciiTheme="majorBidi" w:hAnsiTheme="majorBidi" w:cstheme="majorBidi"/>
          <w:sz w:val="24"/>
          <w:szCs w:val="24"/>
        </w:rPr>
        <w:t xml:space="preserve"> throughout the Middle Ages</w:t>
      </w:r>
      <w:r w:rsidR="00B64CAF">
        <w:rPr>
          <w:rFonts w:asciiTheme="majorBidi" w:hAnsiTheme="majorBidi" w:cstheme="majorBidi"/>
          <w:sz w:val="24"/>
          <w:szCs w:val="24"/>
        </w:rPr>
        <w:t>,</w:t>
      </w:r>
      <w:r w:rsidR="008A3DB8" w:rsidRPr="00767EF1">
        <w:rPr>
          <w:rFonts w:asciiTheme="majorBidi" w:hAnsiTheme="majorBidi" w:cstheme="majorBidi"/>
          <w:sz w:val="24"/>
          <w:szCs w:val="24"/>
        </w:rPr>
        <w:t xml:space="preserve"> accompanied </w:t>
      </w:r>
      <w:r w:rsidRPr="00767EF1">
        <w:rPr>
          <w:rFonts w:asciiTheme="majorBidi" w:hAnsiTheme="majorBidi" w:cstheme="majorBidi"/>
          <w:sz w:val="24"/>
          <w:szCs w:val="24"/>
        </w:rPr>
        <w:t xml:space="preserve">frequently </w:t>
      </w:r>
      <w:r w:rsidR="008A3DB8" w:rsidRPr="00767EF1">
        <w:rPr>
          <w:rFonts w:asciiTheme="majorBidi" w:hAnsiTheme="majorBidi" w:cstheme="majorBidi"/>
          <w:sz w:val="24"/>
          <w:szCs w:val="24"/>
        </w:rPr>
        <w:t>by the opinion that the sages</w:t>
      </w:r>
      <w:r w:rsidR="00B64CAF">
        <w:rPr>
          <w:rFonts w:asciiTheme="majorBidi" w:hAnsiTheme="majorBidi" w:cstheme="majorBidi"/>
          <w:sz w:val="24"/>
          <w:szCs w:val="24"/>
        </w:rPr>
        <w:t>,</w:t>
      </w:r>
      <w:r w:rsidR="008A3DB8"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though </w:t>
      </w:r>
      <w:r w:rsidR="008A3DB8" w:rsidRPr="00767EF1">
        <w:rPr>
          <w:rFonts w:asciiTheme="majorBidi" w:hAnsiTheme="majorBidi" w:cstheme="majorBidi"/>
          <w:sz w:val="24"/>
          <w:szCs w:val="24"/>
        </w:rPr>
        <w:t xml:space="preserve">well acquainted with the </w:t>
      </w:r>
      <w:r w:rsidR="008A3DB8" w:rsidRPr="00767EF1">
        <w:rPr>
          <w:rFonts w:asciiTheme="majorBidi" w:hAnsiTheme="majorBidi" w:cstheme="majorBidi"/>
          <w:i/>
          <w:iCs/>
          <w:sz w:val="24"/>
          <w:szCs w:val="24"/>
        </w:rPr>
        <w:t>pesha</w:t>
      </w:r>
      <w:r w:rsidRPr="00767EF1">
        <w:rPr>
          <w:rFonts w:asciiTheme="majorBidi" w:hAnsiTheme="majorBidi" w:cstheme="majorBidi"/>
          <w:i/>
          <w:iCs/>
          <w:sz w:val="24"/>
          <w:szCs w:val="24"/>
        </w:rPr>
        <w:t>t</w:t>
      </w:r>
      <w:r w:rsidR="008A3DB8" w:rsidRPr="00767EF1">
        <w:rPr>
          <w:rFonts w:asciiTheme="majorBidi" w:hAnsiTheme="majorBidi" w:cstheme="majorBidi"/>
          <w:i/>
          <w:iCs/>
          <w:sz w:val="24"/>
          <w:szCs w:val="24"/>
        </w:rPr>
        <w:t xml:space="preserve"> </w:t>
      </w:r>
      <w:r w:rsidR="008A3DB8" w:rsidRPr="00767EF1">
        <w:rPr>
          <w:rFonts w:asciiTheme="majorBidi" w:hAnsiTheme="majorBidi" w:cstheme="majorBidi"/>
          <w:sz w:val="24"/>
          <w:szCs w:val="24"/>
        </w:rPr>
        <w:t>meaning of the Bible</w:t>
      </w:r>
      <w:r w:rsidRPr="00767EF1">
        <w:rPr>
          <w:rFonts w:asciiTheme="majorBidi" w:hAnsiTheme="majorBidi" w:cstheme="majorBidi"/>
          <w:sz w:val="24"/>
          <w:szCs w:val="24"/>
        </w:rPr>
        <w:t xml:space="preserve">, </w:t>
      </w:r>
      <w:r w:rsidR="008A3DB8" w:rsidRPr="00767EF1">
        <w:rPr>
          <w:rFonts w:asciiTheme="majorBidi" w:hAnsiTheme="majorBidi" w:cstheme="majorBidi"/>
          <w:sz w:val="24"/>
          <w:szCs w:val="24"/>
        </w:rPr>
        <w:t xml:space="preserve">made a deliberate choice to concentrate on </w:t>
      </w:r>
      <w:r w:rsidR="008A3DB8" w:rsidRPr="00767EF1">
        <w:rPr>
          <w:rFonts w:asciiTheme="majorBidi" w:hAnsiTheme="majorBidi" w:cstheme="majorBidi"/>
          <w:i/>
          <w:iCs/>
          <w:sz w:val="24"/>
          <w:szCs w:val="24"/>
        </w:rPr>
        <w:t>derash</w:t>
      </w:r>
      <w:r w:rsidR="00B64CAF">
        <w:rPr>
          <w:rFonts w:asciiTheme="majorBidi" w:hAnsiTheme="majorBidi" w:cstheme="majorBidi"/>
          <w:i/>
          <w:iCs/>
          <w:sz w:val="24"/>
          <w:szCs w:val="24"/>
        </w:rPr>
        <w:t>,</w:t>
      </w:r>
      <w:r w:rsidR="008A3DB8" w:rsidRPr="00767EF1">
        <w:rPr>
          <w:rFonts w:asciiTheme="majorBidi" w:hAnsiTheme="majorBidi" w:cstheme="majorBidi"/>
          <w:sz w:val="24"/>
          <w:szCs w:val="24"/>
        </w:rPr>
        <w:t xml:space="preserve"> with the understanding that they would </w:t>
      </w:r>
      <w:r w:rsidRPr="00767EF1">
        <w:rPr>
          <w:rFonts w:asciiTheme="majorBidi" w:hAnsiTheme="majorBidi" w:cstheme="majorBidi"/>
          <w:sz w:val="24"/>
          <w:szCs w:val="24"/>
        </w:rPr>
        <w:t>n</w:t>
      </w:r>
      <w:r w:rsidR="008A3DB8" w:rsidRPr="00767EF1">
        <w:rPr>
          <w:rFonts w:asciiTheme="majorBidi" w:hAnsiTheme="majorBidi" w:cstheme="majorBidi"/>
          <w:sz w:val="24"/>
          <w:szCs w:val="24"/>
        </w:rPr>
        <w:t xml:space="preserve">ot thereby negate the </w:t>
      </w:r>
      <w:r w:rsidR="008A3DB8" w:rsidRPr="00767EF1">
        <w:rPr>
          <w:rFonts w:asciiTheme="majorBidi" w:hAnsiTheme="majorBidi" w:cstheme="majorBidi"/>
          <w:i/>
          <w:iCs/>
          <w:sz w:val="24"/>
          <w:szCs w:val="24"/>
        </w:rPr>
        <w:t>peshat</w:t>
      </w:r>
      <w:r w:rsidR="00B64CAF">
        <w:rPr>
          <w:rFonts w:asciiTheme="majorBidi" w:hAnsiTheme="majorBidi" w:cstheme="majorBidi"/>
          <w:i/>
          <w:iCs/>
          <w:sz w:val="24"/>
          <w:szCs w:val="24"/>
        </w:rPr>
        <w:t>,</w:t>
      </w:r>
      <w:r w:rsidR="008A3DB8" w:rsidRPr="00767EF1">
        <w:rPr>
          <w:rFonts w:asciiTheme="majorBidi" w:hAnsiTheme="majorBidi" w:cstheme="majorBidi"/>
          <w:sz w:val="24"/>
          <w:szCs w:val="24"/>
        </w:rPr>
        <w:t xml:space="preserve"> because “a verse does not depart </w:t>
      </w:r>
      <w:r w:rsidR="008A3DB8" w:rsidRPr="00767EF1">
        <w:rPr>
          <w:rFonts w:asciiTheme="majorBidi" w:hAnsiTheme="majorBidi" w:cstheme="majorBidi"/>
          <w:sz w:val="24"/>
          <w:szCs w:val="24"/>
        </w:rPr>
        <w:lastRenderedPageBreak/>
        <w:t>from its plain meaning”.</w:t>
      </w:r>
      <w:r w:rsidR="008A3DB8" w:rsidRPr="00767EF1">
        <w:rPr>
          <w:rStyle w:val="FootnoteReference"/>
          <w:rFonts w:asciiTheme="majorBidi" w:hAnsiTheme="majorBidi" w:cstheme="majorBidi"/>
          <w:sz w:val="24"/>
          <w:szCs w:val="24"/>
        </w:rPr>
        <w:footnoteReference w:id="38"/>
      </w:r>
      <w:r w:rsidR="008A3DB8" w:rsidRPr="00767EF1">
        <w:rPr>
          <w:rFonts w:asciiTheme="majorBidi" w:hAnsiTheme="majorBidi" w:cstheme="majorBidi"/>
          <w:sz w:val="24"/>
          <w:szCs w:val="24"/>
        </w:rPr>
        <w:t xml:space="preserve"> This position </w:t>
      </w:r>
      <w:r w:rsidR="00802340">
        <w:rPr>
          <w:rFonts w:asciiTheme="majorBidi" w:hAnsiTheme="majorBidi" w:cstheme="majorBidi"/>
          <w:sz w:val="24"/>
          <w:szCs w:val="24"/>
        </w:rPr>
        <w:t>was</w:t>
      </w:r>
      <w:r w:rsidR="008A3DB8" w:rsidRPr="00767EF1">
        <w:rPr>
          <w:rFonts w:asciiTheme="majorBidi" w:hAnsiTheme="majorBidi" w:cstheme="majorBidi"/>
          <w:sz w:val="24"/>
          <w:szCs w:val="24"/>
        </w:rPr>
        <w:t xml:space="preserve"> </w:t>
      </w:r>
      <w:r w:rsidR="00B64CAF">
        <w:rPr>
          <w:rFonts w:asciiTheme="majorBidi" w:hAnsiTheme="majorBidi" w:cstheme="majorBidi"/>
          <w:sz w:val="24"/>
          <w:szCs w:val="24"/>
        </w:rPr>
        <w:t xml:space="preserve">also </w:t>
      </w:r>
      <w:r w:rsidR="008A3DB8" w:rsidRPr="00767EF1">
        <w:rPr>
          <w:rFonts w:asciiTheme="majorBidi" w:hAnsiTheme="majorBidi" w:cstheme="majorBidi"/>
          <w:sz w:val="24"/>
          <w:szCs w:val="24"/>
        </w:rPr>
        <w:t>expressed by Mena</w:t>
      </w:r>
      <w:r w:rsidR="00B64CAF">
        <w:rPr>
          <w:rFonts w:asciiTheme="majorBidi" w:hAnsiTheme="majorBidi" w:cstheme="majorBidi"/>
          <w:sz w:val="24"/>
          <w:szCs w:val="24"/>
        </w:rPr>
        <w:t>c</w:t>
      </w:r>
      <w:r w:rsidR="008A3DB8" w:rsidRPr="00767EF1">
        <w:rPr>
          <w:rFonts w:asciiTheme="majorBidi" w:hAnsiTheme="majorBidi" w:cstheme="majorBidi"/>
          <w:sz w:val="24"/>
          <w:szCs w:val="24"/>
        </w:rPr>
        <w:t>hem ben Solomo</w:t>
      </w:r>
      <w:r w:rsidR="002519BA" w:rsidRPr="00767EF1">
        <w:rPr>
          <w:rFonts w:asciiTheme="majorBidi" w:hAnsiTheme="majorBidi" w:cstheme="majorBidi"/>
          <w:sz w:val="24"/>
          <w:szCs w:val="24"/>
        </w:rPr>
        <w:t xml:space="preserve">n in </w:t>
      </w:r>
      <w:r w:rsidR="00B64CAF">
        <w:rPr>
          <w:rFonts w:asciiTheme="majorBidi" w:hAnsiTheme="majorBidi" w:cstheme="majorBidi"/>
          <w:sz w:val="24"/>
          <w:szCs w:val="24"/>
        </w:rPr>
        <w:t>his</w:t>
      </w:r>
      <w:r w:rsidR="002519BA" w:rsidRPr="00767EF1">
        <w:rPr>
          <w:rFonts w:asciiTheme="majorBidi" w:hAnsiTheme="majorBidi" w:cstheme="majorBidi"/>
          <w:sz w:val="24"/>
          <w:szCs w:val="24"/>
        </w:rPr>
        <w:t xml:space="preserve"> </w:t>
      </w:r>
      <w:r w:rsidR="00B64CAF">
        <w:rPr>
          <w:rFonts w:asciiTheme="majorBidi" w:hAnsiTheme="majorBidi" w:cstheme="majorBidi"/>
          <w:sz w:val="24"/>
          <w:szCs w:val="24"/>
        </w:rPr>
        <w:t xml:space="preserve">midrashic compilation, </w:t>
      </w:r>
      <w:r w:rsidR="002519BA" w:rsidRPr="00B64CAF">
        <w:rPr>
          <w:rFonts w:asciiTheme="majorBidi" w:hAnsiTheme="majorBidi" w:cstheme="majorBidi"/>
          <w:i/>
          <w:iCs/>
          <w:sz w:val="24"/>
          <w:szCs w:val="24"/>
        </w:rPr>
        <w:t>Sekhel Tov</w:t>
      </w:r>
      <w:r w:rsidRPr="00767EF1">
        <w:rPr>
          <w:rFonts w:asciiTheme="majorBidi" w:hAnsiTheme="majorBidi" w:cstheme="majorBidi"/>
          <w:sz w:val="24"/>
          <w:szCs w:val="24"/>
        </w:rPr>
        <w:t xml:space="preserve"> </w:t>
      </w:r>
      <w:r w:rsidR="002519BA" w:rsidRPr="00767EF1">
        <w:rPr>
          <w:rFonts w:asciiTheme="majorBidi" w:hAnsiTheme="majorBidi" w:cstheme="majorBidi"/>
          <w:sz w:val="24"/>
          <w:szCs w:val="24"/>
        </w:rPr>
        <w:t xml:space="preserve">to Genesis 30:21: </w:t>
      </w:r>
    </w:p>
    <w:p w14:paraId="1C927A55" w14:textId="50EEFC91" w:rsidR="001A2858" w:rsidRPr="00767EF1" w:rsidRDefault="001856ED" w:rsidP="00180DEA">
      <w:pPr>
        <w:shd w:val="clear" w:color="auto" w:fill="FFFFFF"/>
        <w:spacing w:after="0" w:line="360" w:lineRule="auto"/>
        <w:ind w:left="397" w:right="397" w:firstLine="284"/>
        <w:rPr>
          <w:rFonts w:asciiTheme="majorBidi" w:hAnsiTheme="majorBidi" w:cstheme="majorBidi"/>
          <w:sz w:val="24"/>
          <w:szCs w:val="24"/>
          <w:rtl/>
        </w:rPr>
      </w:pPr>
      <w:r w:rsidRPr="00767EF1">
        <w:rPr>
          <w:rFonts w:asciiTheme="majorBidi" w:hAnsiTheme="majorBidi" w:cstheme="majorBidi"/>
          <w:sz w:val="24"/>
          <w:szCs w:val="24"/>
        </w:rPr>
        <w:t xml:space="preserve">It is my opinion that even though a verse never departs from its plain meaning, that which our holy rabbis received as tradition, they found prooftexts for in the words of the Torah, each one according to </w:t>
      </w:r>
      <w:r w:rsidR="0087515C" w:rsidRPr="00767EF1">
        <w:rPr>
          <w:rFonts w:asciiTheme="majorBidi" w:hAnsiTheme="majorBidi" w:cstheme="majorBidi"/>
          <w:sz w:val="24"/>
          <w:szCs w:val="24"/>
        </w:rPr>
        <w:t xml:space="preserve">the tradition that </w:t>
      </w:r>
      <w:r w:rsidRPr="00767EF1">
        <w:rPr>
          <w:rFonts w:asciiTheme="majorBidi" w:hAnsiTheme="majorBidi" w:cstheme="majorBidi"/>
          <w:sz w:val="24"/>
          <w:szCs w:val="24"/>
        </w:rPr>
        <w:t>he received. Midrashim do not contradict each other</w:t>
      </w:r>
      <w:r w:rsidR="0087515C"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 </w:t>
      </w:r>
      <w:r w:rsidR="001A2858" w:rsidRPr="00767EF1">
        <w:rPr>
          <w:rFonts w:asciiTheme="majorBidi" w:hAnsiTheme="majorBidi" w:cstheme="majorBidi"/>
          <w:sz w:val="24"/>
          <w:szCs w:val="24"/>
        </w:rPr>
        <w:t xml:space="preserve">“All are </w:t>
      </w:r>
      <w:r w:rsidR="001A2858" w:rsidRPr="00767EF1">
        <w:rPr>
          <w:rFonts w:asciiTheme="majorBidi" w:hAnsiTheme="majorBidi" w:cstheme="majorBidi"/>
          <w:color w:val="000000"/>
          <w:sz w:val="24"/>
          <w:szCs w:val="24"/>
        </w:rPr>
        <w:t>straightforward to the intelligent man, And right to those who have attained knowledge”.</w:t>
      </w:r>
      <w:r w:rsidR="001A2858" w:rsidRPr="00767EF1">
        <w:rPr>
          <w:rFonts w:asciiTheme="majorBidi" w:hAnsiTheme="majorBidi" w:cstheme="majorBidi"/>
          <w:sz w:val="24"/>
          <w:szCs w:val="24"/>
        </w:rPr>
        <w:t xml:space="preserve"> </w:t>
      </w:r>
      <w:r w:rsidR="0080077B" w:rsidRPr="00767EF1">
        <w:rPr>
          <w:rFonts w:asciiTheme="majorBidi" w:hAnsiTheme="majorBidi" w:cstheme="majorBidi"/>
          <w:sz w:val="24"/>
          <w:szCs w:val="24"/>
        </w:rPr>
        <w:t>[</w:t>
      </w:r>
      <w:commentRangeStart w:id="15"/>
      <w:r w:rsidR="0080077B" w:rsidRPr="00767EF1">
        <w:rPr>
          <w:rFonts w:asciiTheme="majorBidi" w:hAnsiTheme="majorBidi" w:cstheme="majorBidi"/>
          <w:sz w:val="24"/>
          <w:szCs w:val="24"/>
        </w:rPr>
        <w:t>Prov</w:t>
      </w:r>
      <w:r w:rsidR="001A2858" w:rsidRPr="00767EF1">
        <w:rPr>
          <w:rFonts w:asciiTheme="majorBidi" w:hAnsiTheme="majorBidi" w:cstheme="majorBidi"/>
          <w:sz w:val="24"/>
          <w:szCs w:val="24"/>
        </w:rPr>
        <w:t>.</w:t>
      </w:r>
      <w:r w:rsidR="0080077B" w:rsidRPr="00767EF1">
        <w:rPr>
          <w:rFonts w:asciiTheme="majorBidi" w:hAnsiTheme="majorBidi" w:cstheme="majorBidi"/>
          <w:sz w:val="24"/>
          <w:szCs w:val="24"/>
        </w:rPr>
        <w:t xml:space="preserve"> 8:9</w:t>
      </w:r>
      <w:commentRangeEnd w:id="15"/>
      <w:r w:rsidR="0080077B" w:rsidRPr="00767EF1">
        <w:rPr>
          <w:rStyle w:val="CommentReference"/>
          <w:rFonts w:asciiTheme="majorBidi" w:hAnsiTheme="majorBidi" w:cstheme="majorBidi"/>
          <w:sz w:val="24"/>
          <w:szCs w:val="24"/>
        </w:rPr>
        <w:commentReference w:id="15"/>
      </w:r>
      <w:r w:rsidR="0080077B" w:rsidRPr="00767EF1">
        <w:rPr>
          <w:rFonts w:asciiTheme="majorBidi" w:hAnsiTheme="majorBidi" w:cstheme="majorBidi"/>
          <w:sz w:val="24"/>
          <w:szCs w:val="24"/>
        </w:rPr>
        <w:t>]</w:t>
      </w:r>
      <w:r w:rsidR="001A2858" w:rsidRPr="00767EF1">
        <w:rPr>
          <w:rStyle w:val="FootnoteReference"/>
          <w:rFonts w:asciiTheme="majorBidi" w:hAnsiTheme="majorBidi" w:cstheme="majorBidi"/>
          <w:sz w:val="24"/>
          <w:szCs w:val="24"/>
        </w:rPr>
        <w:footnoteReference w:id="39"/>
      </w:r>
    </w:p>
    <w:p w14:paraId="70A901AE" w14:textId="66274292" w:rsidR="001A2858" w:rsidRPr="00767EF1" w:rsidRDefault="001A2858"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Rabbi Mena</w:t>
      </w:r>
      <w:r w:rsidR="007C281A">
        <w:rPr>
          <w:rFonts w:asciiTheme="majorBidi" w:hAnsiTheme="majorBidi" w:cstheme="majorBidi"/>
          <w:sz w:val="24"/>
          <w:szCs w:val="24"/>
        </w:rPr>
        <w:t>c</w:t>
      </w:r>
      <w:r w:rsidRPr="00767EF1">
        <w:rPr>
          <w:rFonts w:asciiTheme="majorBidi" w:hAnsiTheme="majorBidi" w:cstheme="majorBidi"/>
          <w:sz w:val="24"/>
          <w:szCs w:val="24"/>
        </w:rPr>
        <w:t>hem refer</w:t>
      </w:r>
      <w:r w:rsidR="009B56B0">
        <w:rPr>
          <w:rFonts w:asciiTheme="majorBidi" w:hAnsiTheme="majorBidi" w:cstheme="majorBidi"/>
          <w:sz w:val="24"/>
          <w:szCs w:val="24"/>
        </w:rPr>
        <w:t>r</w:t>
      </w:r>
      <w:r w:rsidR="00802340">
        <w:rPr>
          <w:rFonts w:asciiTheme="majorBidi" w:hAnsiTheme="majorBidi" w:cstheme="majorBidi"/>
          <w:sz w:val="24"/>
          <w:szCs w:val="24"/>
        </w:rPr>
        <w:t>ed</w:t>
      </w:r>
      <w:r w:rsidRPr="00767EF1">
        <w:rPr>
          <w:rFonts w:asciiTheme="majorBidi" w:hAnsiTheme="majorBidi" w:cstheme="majorBidi"/>
          <w:sz w:val="24"/>
          <w:szCs w:val="24"/>
        </w:rPr>
        <w:t xml:space="preserve"> to the well-known midrash from </w:t>
      </w:r>
      <w:r w:rsidRPr="00767EF1">
        <w:rPr>
          <w:rFonts w:asciiTheme="majorBidi" w:hAnsiTheme="majorBidi" w:cstheme="majorBidi"/>
          <w:i/>
          <w:iCs/>
          <w:sz w:val="24"/>
          <w:szCs w:val="24"/>
        </w:rPr>
        <w:t xml:space="preserve">Pirke de-Rabbi Eliezer </w:t>
      </w:r>
      <w:r w:rsidRPr="00767EF1">
        <w:rPr>
          <w:rFonts w:asciiTheme="majorBidi" w:hAnsiTheme="majorBidi" w:cstheme="majorBidi"/>
          <w:sz w:val="24"/>
          <w:szCs w:val="24"/>
        </w:rPr>
        <w:t>which states that God revealed to Jacob four future kingdoms that will rule and then disappear.</w:t>
      </w:r>
      <w:r w:rsidRPr="00767EF1">
        <w:rPr>
          <w:rStyle w:val="FootnoteReference"/>
          <w:rFonts w:asciiTheme="majorBidi" w:hAnsiTheme="majorBidi" w:cstheme="majorBidi"/>
          <w:sz w:val="24"/>
          <w:szCs w:val="24"/>
        </w:rPr>
        <w:footnoteReference w:id="40"/>
      </w:r>
      <w:r w:rsidR="000B0DA6" w:rsidRPr="00767EF1">
        <w:rPr>
          <w:rFonts w:asciiTheme="majorBidi" w:hAnsiTheme="majorBidi" w:cstheme="majorBidi"/>
          <w:sz w:val="24"/>
          <w:szCs w:val="24"/>
        </w:rPr>
        <w:t xml:space="preserve"> This midrash is also the basis for the following quote from Isaac Abarbanel: </w:t>
      </w:r>
    </w:p>
    <w:p w14:paraId="3025D293" w14:textId="181BC0F6" w:rsidR="000B0DA6" w:rsidRPr="00767EF1" w:rsidRDefault="000B0DA6"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There is no doubt that these </w:t>
      </w:r>
      <w:r w:rsidRPr="00767EF1">
        <w:rPr>
          <w:rFonts w:asciiTheme="majorBidi" w:hAnsiTheme="majorBidi" w:cstheme="majorBidi"/>
          <w:i/>
          <w:iCs/>
          <w:sz w:val="24"/>
          <w:szCs w:val="24"/>
        </w:rPr>
        <w:t xml:space="preserve">derashot </w:t>
      </w:r>
      <w:r w:rsidRPr="00767EF1">
        <w:rPr>
          <w:rFonts w:asciiTheme="majorBidi" w:hAnsiTheme="majorBidi" w:cstheme="majorBidi"/>
          <w:sz w:val="24"/>
          <w:szCs w:val="24"/>
        </w:rPr>
        <w:t xml:space="preserve">are not the </w:t>
      </w:r>
      <w:r w:rsidR="0017067A" w:rsidRPr="00767EF1">
        <w:rPr>
          <w:rFonts w:asciiTheme="majorBidi" w:hAnsiTheme="majorBidi" w:cstheme="majorBidi"/>
          <w:sz w:val="24"/>
          <w:szCs w:val="24"/>
        </w:rPr>
        <w:t>p</w:t>
      </w:r>
      <w:r w:rsidR="008477D5" w:rsidRPr="00767EF1">
        <w:rPr>
          <w:rFonts w:asciiTheme="majorBidi" w:hAnsiTheme="majorBidi" w:cstheme="majorBidi"/>
          <w:sz w:val="24"/>
          <w:szCs w:val="24"/>
        </w:rPr>
        <w:t xml:space="preserve">lain </w:t>
      </w:r>
      <w:r w:rsidR="0064233C" w:rsidRPr="00767EF1">
        <w:rPr>
          <w:rFonts w:asciiTheme="majorBidi" w:hAnsiTheme="majorBidi" w:cstheme="majorBidi"/>
          <w:sz w:val="24"/>
          <w:szCs w:val="24"/>
        </w:rPr>
        <w:t>[</w:t>
      </w:r>
      <w:r w:rsidR="0064233C" w:rsidRPr="00767EF1">
        <w:rPr>
          <w:rFonts w:asciiTheme="majorBidi" w:hAnsiTheme="majorBidi" w:cstheme="majorBidi"/>
          <w:i/>
          <w:iCs/>
          <w:sz w:val="24"/>
          <w:szCs w:val="24"/>
        </w:rPr>
        <w:t>peshutim</w:t>
      </w:r>
      <w:r w:rsidR="0064233C" w:rsidRPr="00767EF1">
        <w:rPr>
          <w:rFonts w:asciiTheme="majorBidi" w:hAnsiTheme="majorBidi" w:cstheme="majorBidi"/>
          <w:sz w:val="24"/>
          <w:szCs w:val="24"/>
        </w:rPr>
        <w:t xml:space="preserve">] </w:t>
      </w:r>
      <w:r w:rsidR="0017067A" w:rsidRPr="00767EF1">
        <w:rPr>
          <w:rFonts w:asciiTheme="majorBidi" w:hAnsiTheme="majorBidi" w:cstheme="majorBidi"/>
          <w:sz w:val="24"/>
          <w:szCs w:val="24"/>
        </w:rPr>
        <w:t xml:space="preserve">interpretation, </w:t>
      </w:r>
      <w:r w:rsidRPr="00767EF1">
        <w:rPr>
          <w:rFonts w:asciiTheme="majorBidi" w:hAnsiTheme="majorBidi" w:cstheme="majorBidi"/>
          <w:sz w:val="24"/>
          <w:szCs w:val="24"/>
        </w:rPr>
        <w:t>according to the</w:t>
      </w:r>
      <w:r w:rsidR="0017067A" w:rsidRPr="00767EF1">
        <w:rPr>
          <w:rFonts w:asciiTheme="majorBidi" w:hAnsiTheme="majorBidi" w:cstheme="majorBidi"/>
          <w:sz w:val="24"/>
          <w:szCs w:val="24"/>
        </w:rPr>
        <w:t xml:space="preserve"> </w:t>
      </w:r>
      <w:r w:rsidR="00766F11" w:rsidRPr="00767EF1">
        <w:rPr>
          <w:rFonts w:asciiTheme="majorBidi" w:hAnsiTheme="majorBidi" w:cstheme="majorBidi"/>
          <w:sz w:val="24"/>
          <w:szCs w:val="24"/>
        </w:rPr>
        <w:t>definition</w:t>
      </w:r>
      <w:r w:rsidR="0064233C" w:rsidRPr="00767EF1">
        <w:rPr>
          <w:rFonts w:asciiTheme="majorBidi" w:hAnsiTheme="majorBidi" w:cstheme="majorBidi"/>
          <w:sz w:val="24"/>
          <w:szCs w:val="24"/>
        </w:rPr>
        <w:t>s</w:t>
      </w:r>
      <w:r w:rsidR="00766F11" w:rsidRPr="00767EF1">
        <w:rPr>
          <w:rFonts w:asciiTheme="majorBidi" w:hAnsiTheme="majorBidi" w:cstheme="majorBidi"/>
          <w:sz w:val="24"/>
          <w:szCs w:val="24"/>
        </w:rPr>
        <w:t xml:space="preserve"> of the words in the </w:t>
      </w:r>
      <w:r w:rsidR="0017067A" w:rsidRPr="00767EF1">
        <w:rPr>
          <w:rFonts w:asciiTheme="majorBidi" w:hAnsiTheme="majorBidi" w:cstheme="majorBidi"/>
          <w:sz w:val="24"/>
          <w:szCs w:val="24"/>
        </w:rPr>
        <w:t>text. Those people [the sages]</w:t>
      </w:r>
      <w:r w:rsidR="0064233C" w:rsidRPr="00767EF1">
        <w:rPr>
          <w:rFonts w:asciiTheme="majorBidi" w:hAnsiTheme="majorBidi" w:cstheme="majorBidi"/>
          <w:sz w:val="24"/>
          <w:szCs w:val="24"/>
        </w:rPr>
        <w:t>,</w:t>
      </w:r>
      <w:r w:rsidR="0017067A" w:rsidRPr="00767EF1">
        <w:rPr>
          <w:rFonts w:asciiTheme="majorBidi" w:hAnsiTheme="majorBidi" w:cstheme="majorBidi"/>
          <w:sz w:val="24"/>
          <w:szCs w:val="24"/>
        </w:rPr>
        <w:t xml:space="preserve"> who are perfect in our eyes</w:t>
      </w:r>
      <w:r w:rsidR="0064233C" w:rsidRPr="00767EF1">
        <w:rPr>
          <w:rFonts w:asciiTheme="majorBidi" w:hAnsiTheme="majorBidi" w:cstheme="majorBidi"/>
          <w:sz w:val="24"/>
          <w:szCs w:val="24"/>
        </w:rPr>
        <w:t>,</w:t>
      </w:r>
      <w:r w:rsidR="0017067A" w:rsidRPr="00767EF1">
        <w:rPr>
          <w:rFonts w:asciiTheme="majorBidi" w:hAnsiTheme="majorBidi" w:cstheme="majorBidi"/>
          <w:sz w:val="24"/>
          <w:szCs w:val="24"/>
        </w:rPr>
        <w:t xml:space="preserve"> </w:t>
      </w:r>
      <w:r w:rsidR="0064233C" w:rsidRPr="00767EF1">
        <w:rPr>
          <w:rFonts w:asciiTheme="majorBidi" w:hAnsiTheme="majorBidi" w:cstheme="majorBidi"/>
          <w:sz w:val="24"/>
          <w:szCs w:val="24"/>
        </w:rPr>
        <w:t>were not illogical</w:t>
      </w:r>
      <w:r w:rsidR="008A0943" w:rsidRPr="00767EF1">
        <w:rPr>
          <w:rFonts w:asciiTheme="majorBidi" w:hAnsiTheme="majorBidi" w:cstheme="majorBidi"/>
          <w:sz w:val="24"/>
          <w:szCs w:val="24"/>
        </w:rPr>
        <w:t xml:space="preserve"> --</w:t>
      </w:r>
      <w:r w:rsidR="0017067A" w:rsidRPr="00767EF1">
        <w:rPr>
          <w:rFonts w:asciiTheme="majorBidi" w:hAnsiTheme="majorBidi" w:cstheme="majorBidi"/>
          <w:sz w:val="24"/>
          <w:szCs w:val="24"/>
        </w:rPr>
        <w:t xml:space="preserve"> they received these </w:t>
      </w:r>
      <w:r w:rsidR="008A0943" w:rsidRPr="00767EF1">
        <w:rPr>
          <w:rFonts w:asciiTheme="majorBidi" w:hAnsiTheme="majorBidi" w:cstheme="majorBidi"/>
          <w:sz w:val="24"/>
          <w:szCs w:val="24"/>
        </w:rPr>
        <w:t>ideas</w:t>
      </w:r>
      <w:r w:rsidR="0064233C" w:rsidRPr="00767EF1">
        <w:rPr>
          <w:rFonts w:asciiTheme="majorBidi" w:hAnsiTheme="majorBidi" w:cstheme="majorBidi"/>
          <w:sz w:val="24"/>
          <w:szCs w:val="24"/>
        </w:rPr>
        <w:t xml:space="preserve"> </w:t>
      </w:r>
      <w:r w:rsidR="0017067A" w:rsidRPr="00767EF1">
        <w:rPr>
          <w:rFonts w:asciiTheme="majorBidi" w:hAnsiTheme="majorBidi" w:cstheme="majorBidi"/>
          <w:sz w:val="24"/>
          <w:szCs w:val="24"/>
        </w:rPr>
        <w:t xml:space="preserve">from the prophets </w:t>
      </w:r>
      <w:r w:rsidR="00944164" w:rsidRPr="00767EF1">
        <w:rPr>
          <w:rFonts w:asciiTheme="majorBidi" w:hAnsiTheme="majorBidi" w:cstheme="majorBidi"/>
          <w:sz w:val="24"/>
          <w:szCs w:val="24"/>
        </w:rPr>
        <w:t>and used the verses as prooftexts</w:t>
      </w:r>
      <w:r w:rsidR="007C281A">
        <w:rPr>
          <w:rFonts w:asciiTheme="majorBidi" w:hAnsiTheme="majorBidi" w:cstheme="majorBidi"/>
          <w:sz w:val="24"/>
          <w:szCs w:val="24"/>
        </w:rPr>
        <w:t xml:space="preserve">; they </w:t>
      </w:r>
      <w:r w:rsidR="00944164" w:rsidRPr="00767EF1">
        <w:rPr>
          <w:rFonts w:asciiTheme="majorBidi" w:hAnsiTheme="majorBidi" w:cstheme="majorBidi"/>
          <w:sz w:val="24"/>
          <w:szCs w:val="24"/>
        </w:rPr>
        <w:t xml:space="preserve">did not interpret the texts according to </w:t>
      </w:r>
      <w:r w:rsidR="0064233C" w:rsidRPr="00767EF1">
        <w:rPr>
          <w:rFonts w:asciiTheme="majorBidi" w:hAnsiTheme="majorBidi" w:cstheme="majorBidi"/>
          <w:sz w:val="24"/>
          <w:szCs w:val="24"/>
        </w:rPr>
        <w:t>their</w:t>
      </w:r>
      <w:r w:rsidR="00944164" w:rsidRPr="00767EF1">
        <w:rPr>
          <w:rFonts w:asciiTheme="majorBidi" w:hAnsiTheme="majorBidi" w:cstheme="majorBidi"/>
          <w:sz w:val="24"/>
          <w:szCs w:val="24"/>
        </w:rPr>
        <w:t xml:space="preserve"> p</w:t>
      </w:r>
      <w:r w:rsidR="0064233C" w:rsidRPr="00767EF1">
        <w:rPr>
          <w:rFonts w:asciiTheme="majorBidi" w:hAnsiTheme="majorBidi" w:cstheme="majorBidi"/>
          <w:sz w:val="24"/>
          <w:szCs w:val="24"/>
        </w:rPr>
        <w:t xml:space="preserve">lain </w:t>
      </w:r>
      <w:r w:rsidR="00944164" w:rsidRPr="00767EF1">
        <w:rPr>
          <w:rFonts w:asciiTheme="majorBidi" w:hAnsiTheme="majorBidi" w:cstheme="majorBidi"/>
          <w:sz w:val="24"/>
          <w:szCs w:val="24"/>
        </w:rPr>
        <w:t>meaning</w:t>
      </w:r>
      <w:r w:rsidR="0064233C" w:rsidRPr="00767EF1">
        <w:rPr>
          <w:rFonts w:asciiTheme="majorBidi" w:hAnsiTheme="majorBidi" w:cstheme="majorBidi"/>
          <w:sz w:val="24"/>
          <w:szCs w:val="24"/>
        </w:rPr>
        <w:t xml:space="preserve"> [</w:t>
      </w:r>
      <w:r w:rsidR="0064233C" w:rsidRPr="00767EF1">
        <w:rPr>
          <w:rFonts w:asciiTheme="majorBidi" w:hAnsiTheme="majorBidi" w:cstheme="majorBidi"/>
          <w:i/>
          <w:iCs/>
          <w:sz w:val="24"/>
          <w:szCs w:val="24"/>
        </w:rPr>
        <w:t>peshut</w:t>
      </w:r>
      <w:r w:rsidR="00D93357" w:rsidRPr="00767EF1">
        <w:rPr>
          <w:rFonts w:asciiTheme="majorBidi" w:hAnsiTheme="majorBidi" w:cstheme="majorBidi"/>
          <w:i/>
          <w:iCs/>
          <w:sz w:val="24"/>
          <w:szCs w:val="24"/>
        </w:rPr>
        <w:t>e</w:t>
      </w:r>
      <w:r w:rsidR="0064233C" w:rsidRPr="00767EF1">
        <w:rPr>
          <w:rFonts w:asciiTheme="majorBidi" w:hAnsiTheme="majorBidi" w:cstheme="majorBidi"/>
          <w:i/>
          <w:iCs/>
          <w:sz w:val="24"/>
          <w:szCs w:val="24"/>
        </w:rPr>
        <w:t>ihem]</w:t>
      </w:r>
      <w:r w:rsidR="00944164" w:rsidRPr="00767EF1">
        <w:rPr>
          <w:rFonts w:asciiTheme="majorBidi" w:hAnsiTheme="majorBidi" w:cstheme="majorBidi"/>
          <w:sz w:val="24"/>
          <w:szCs w:val="24"/>
        </w:rPr>
        <w:t xml:space="preserve">. </w:t>
      </w:r>
      <w:r w:rsidR="00944164" w:rsidRPr="00767EF1">
        <w:rPr>
          <w:rStyle w:val="FootnoteReference"/>
          <w:rFonts w:asciiTheme="majorBidi" w:hAnsiTheme="majorBidi" w:cstheme="majorBidi"/>
          <w:sz w:val="24"/>
          <w:szCs w:val="24"/>
        </w:rPr>
        <w:footnoteReference w:id="41"/>
      </w:r>
      <w:r w:rsidR="0017067A"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 </w:t>
      </w:r>
    </w:p>
    <w:p w14:paraId="599518A4" w14:textId="2545D908" w:rsidR="00944164" w:rsidRPr="00767EF1" w:rsidRDefault="00944164"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Both these quotations express the idea that the sages possessed an ancient exegetical tradition, referred to by Mena</w:t>
      </w:r>
      <w:r w:rsidR="008A0943" w:rsidRPr="00767EF1">
        <w:rPr>
          <w:rFonts w:asciiTheme="majorBidi" w:hAnsiTheme="majorBidi" w:cstheme="majorBidi"/>
          <w:sz w:val="24"/>
          <w:szCs w:val="24"/>
        </w:rPr>
        <w:t>c</w:t>
      </w:r>
      <w:r w:rsidRPr="00767EF1">
        <w:rPr>
          <w:rFonts w:asciiTheme="majorBidi" w:hAnsiTheme="majorBidi" w:cstheme="majorBidi"/>
          <w:sz w:val="24"/>
          <w:szCs w:val="24"/>
        </w:rPr>
        <w:t xml:space="preserve">hem </w:t>
      </w:r>
      <w:r w:rsidR="00766F11" w:rsidRPr="00767EF1">
        <w:rPr>
          <w:rFonts w:asciiTheme="majorBidi" w:hAnsiTheme="majorBidi" w:cstheme="majorBidi"/>
          <w:sz w:val="24"/>
          <w:szCs w:val="24"/>
        </w:rPr>
        <w:t>b</w:t>
      </w:r>
      <w:r w:rsidRPr="00767EF1">
        <w:rPr>
          <w:rFonts w:asciiTheme="majorBidi" w:hAnsiTheme="majorBidi" w:cstheme="majorBidi"/>
          <w:sz w:val="24"/>
          <w:szCs w:val="24"/>
        </w:rPr>
        <w:t>en Solomon as “</w:t>
      </w:r>
      <w:r w:rsidRPr="007C281A">
        <w:rPr>
          <w:rFonts w:asciiTheme="majorBidi" w:hAnsiTheme="majorBidi" w:cstheme="majorBidi"/>
          <w:i/>
          <w:iCs/>
          <w:sz w:val="24"/>
          <w:szCs w:val="24"/>
        </w:rPr>
        <w:t>kab</w:t>
      </w:r>
      <w:r w:rsidR="008A0943" w:rsidRPr="007C281A">
        <w:rPr>
          <w:rFonts w:asciiTheme="majorBidi" w:hAnsiTheme="majorBidi" w:cstheme="majorBidi"/>
          <w:i/>
          <w:iCs/>
          <w:sz w:val="24"/>
          <w:szCs w:val="24"/>
        </w:rPr>
        <w:t>b</w:t>
      </w:r>
      <w:r w:rsidRPr="007C281A">
        <w:rPr>
          <w:rFonts w:asciiTheme="majorBidi" w:hAnsiTheme="majorBidi" w:cstheme="majorBidi"/>
          <w:i/>
          <w:iCs/>
          <w:sz w:val="24"/>
          <w:szCs w:val="24"/>
        </w:rPr>
        <w:t>ala</w:t>
      </w:r>
      <w:r w:rsidR="008A0943" w:rsidRPr="007C281A">
        <w:rPr>
          <w:rFonts w:asciiTheme="majorBidi" w:hAnsiTheme="majorBidi" w:cstheme="majorBidi"/>
          <w:i/>
          <w:iCs/>
          <w:sz w:val="24"/>
          <w:szCs w:val="24"/>
        </w:rPr>
        <w:t>h</w:t>
      </w:r>
      <w:r w:rsidRPr="00767EF1">
        <w:rPr>
          <w:rFonts w:asciiTheme="majorBidi" w:hAnsiTheme="majorBidi" w:cstheme="majorBidi"/>
          <w:sz w:val="24"/>
          <w:szCs w:val="24"/>
        </w:rPr>
        <w:t xml:space="preserve">” [tradition] by which he meant an ancient and accepted tradition </w:t>
      </w:r>
      <w:r w:rsidR="0099293E" w:rsidRPr="00767EF1">
        <w:rPr>
          <w:rFonts w:asciiTheme="majorBidi" w:hAnsiTheme="majorBidi" w:cstheme="majorBidi"/>
          <w:sz w:val="24"/>
          <w:szCs w:val="24"/>
        </w:rPr>
        <w:t xml:space="preserve">(or an ancient tradition that was received at Sinai), </w:t>
      </w:r>
      <w:r w:rsidR="00EA642B">
        <w:rPr>
          <w:rFonts w:asciiTheme="majorBidi" w:hAnsiTheme="majorBidi" w:cstheme="majorBidi"/>
          <w:sz w:val="24"/>
          <w:szCs w:val="24"/>
        </w:rPr>
        <w:t xml:space="preserve">and </w:t>
      </w:r>
      <w:r w:rsidR="0099293E" w:rsidRPr="00767EF1">
        <w:rPr>
          <w:rFonts w:asciiTheme="majorBidi" w:hAnsiTheme="majorBidi" w:cstheme="majorBidi"/>
          <w:sz w:val="24"/>
          <w:szCs w:val="24"/>
        </w:rPr>
        <w:t xml:space="preserve">identified by Abarbanel as traditions received “from the prophets”. It is only natural and right therefore that the sages preferred </w:t>
      </w:r>
      <w:r w:rsidR="00285BDC" w:rsidRPr="00767EF1">
        <w:rPr>
          <w:rFonts w:asciiTheme="majorBidi" w:hAnsiTheme="majorBidi" w:cstheme="majorBidi"/>
          <w:sz w:val="24"/>
          <w:szCs w:val="24"/>
        </w:rPr>
        <w:t>to impart these</w:t>
      </w:r>
      <w:r w:rsidR="0099293E" w:rsidRPr="00767EF1">
        <w:rPr>
          <w:rFonts w:asciiTheme="majorBidi" w:hAnsiTheme="majorBidi" w:cstheme="majorBidi"/>
          <w:sz w:val="24"/>
          <w:szCs w:val="24"/>
        </w:rPr>
        <w:t xml:space="preserve"> sacred traditions </w:t>
      </w:r>
      <w:r w:rsidR="00285BDC" w:rsidRPr="00767EF1">
        <w:rPr>
          <w:rFonts w:asciiTheme="majorBidi" w:hAnsiTheme="majorBidi" w:cstheme="majorBidi"/>
          <w:sz w:val="24"/>
          <w:szCs w:val="24"/>
        </w:rPr>
        <w:t xml:space="preserve">rather than interpreting the verses according to the </w:t>
      </w:r>
      <w:r w:rsidR="00285BDC" w:rsidRPr="00767EF1">
        <w:rPr>
          <w:rFonts w:asciiTheme="majorBidi" w:hAnsiTheme="majorBidi" w:cstheme="majorBidi"/>
          <w:i/>
          <w:iCs/>
          <w:sz w:val="24"/>
          <w:szCs w:val="24"/>
        </w:rPr>
        <w:t>peshat</w:t>
      </w:r>
      <w:r w:rsidR="00285BDC" w:rsidRPr="00767EF1">
        <w:rPr>
          <w:rFonts w:asciiTheme="majorBidi" w:hAnsiTheme="majorBidi" w:cstheme="majorBidi"/>
          <w:sz w:val="24"/>
          <w:szCs w:val="24"/>
        </w:rPr>
        <w:t xml:space="preserve"> (as Rabbi Mena</w:t>
      </w:r>
      <w:r w:rsidR="007C281A">
        <w:rPr>
          <w:rFonts w:asciiTheme="majorBidi" w:hAnsiTheme="majorBidi" w:cstheme="majorBidi"/>
          <w:sz w:val="24"/>
          <w:szCs w:val="24"/>
        </w:rPr>
        <w:t>c</w:t>
      </w:r>
      <w:r w:rsidR="00285BDC" w:rsidRPr="00767EF1">
        <w:rPr>
          <w:rFonts w:asciiTheme="majorBidi" w:hAnsiTheme="majorBidi" w:cstheme="majorBidi"/>
          <w:sz w:val="24"/>
          <w:szCs w:val="24"/>
        </w:rPr>
        <w:t>hem and Abarbanel chose to do)</w:t>
      </w:r>
      <w:r w:rsidR="001205BB" w:rsidRPr="00767EF1">
        <w:rPr>
          <w:rFonts w:asciiTheme="majorBidi" w:hAnsiTheme="majorBidi" w:cstheme="majorBidi"/>
          <w:sz w:val="24"/>
          <w:szCs w:val="24"/>
        </w:rPr>
        <w:t>.</w:t>
      </w:r>
      <w:r w:rsidR="005814DE" w:rsidRPr="00767EF1">
        <w:rPr>
          <w:rFonts w:asciiTheme="majorBidi" w:hAnsiTheme="majorBidi" w:cstheme="majorBidi"/>
          <w:sz w:val="24"/>
          <w:szCs w:val="24"/>
        </w:rPr>
        <w:t xml:space="preserve"> Therefore, it was not out of simple-mindedness that the sages wrote commentaries not in accordance with the “</w:t>
      </w:r>
      <w:r w:rsidR="00766F11" w:rsidRPr="00767EF1">
        <w:rPr>
          <w:rFonts w:asciiTheme="majorBidi" w:hAnsiTheme="majorBidi" w:cstheme="majorBidi"/>
          <w:sz w:val="24"/>
          <w:szCs w:val="24"/>
        </w:rPr>
        <w:t xml:space="preserve">definition of </w:t>
      </w:r>
      <w:r w:rsidR="005814DE" w:rsidRPr="00767EF1">
        <w:rPr>
          <w:rFonts w:asciiTheme="majorBidi" w:hAnsiTheme="majorBidi" w:cstheme="majorBidi"/>
          <w:sz w:val="24"/>
          <w:szCs w:val="24"/>
        </w:rPr>
        <w:lastRenderedPageBreak/>
        <w:t xml:space="preserve">the </w:t>
      </w:r>
      <w:r w:rsidR="00766F11" w:rsidRPr="00767EF1">
        <w:rPr>
          <w:rFonts w:asciiTheme="majorBidi" w:hAnsiTheme="majorBidi" w:cstheme="majorBidi"/>
          <w:sz w:val="24"/>
          <w:szCs w:val="24"/>
        </w:rPr>
        <w:t xml:space="preserve">words in the </w:t>
      </w:r>
      <w:r w:rsidR="005814DE" w:rsidRPr="00767EF1">
        <w:rPr>
          <w:rFonts w:asciiTheme="majorBidi" w:hAnsiTheme="majorBidi" w:cstheme="majorBidi"/>
          <w:sz w:val="24"/>
          <w:szCs w:val="24"/>
        </w:rPr>
        <w:t xml:space="preserve">text” and there is </w:t>
      </w:r>
      <w:r w:rsidR="008A0943" w:rsidRPr="00767EF1">
        <w:rPr>
          <w:rFonts w:asciiTheme="majorBidi" w:hAnsiTheme="majorBidi" w:cstheme="majorBidi"/>
          <w:sz w:val="24"/>
          <w:szCs w:val="24"/>
        </w:rPr>
        <w:t xml:space="preserve">certainly </w:t>
      </w:r>
      <w:r w:rsidR="005814DE" w:rsidRPr="00767EF1">
        <w:rPr>
          <w:rFonts w:asciiTheme="majorBidi" w:hAnsiTheme="majorBidi" w:cstheme="majorBidi"/>
          <w:sz w:val="24"/>
          <w:szCs w:val="24"/>
        </w:rPr>
        <w:t>no reason to doubt the</w:t>
      </w:r>
      <w:r w:rsidR="0050740A" w:rsidRPr="00767EF1">
        <w:rPr>
          <w:rFonts w:asciiTheme="majorBidi" w:hAnsiTheme="majorBidi" w:cstheme="majorBidi"/>
          <w:sz w:val="24"/>
          <w:szCs w:val="24"/>
        </w:rPr>
        <w:t xml:space="preserve"> sage</w:t>
      </w:r>
      <w:r w:rsidR="00766F11" w:rsidRPr="00767EF1">
        <w:rPr>
          <w:rFonts w:asciiTheme="majorBidi" w:hAnsiTheme="majorBidi" w:cstheme="majorBidi"/>
          <w:sz w:val="24"/>
          <w:szCs w:val="24"/>
        </w:rPr>
        <w:t>s’</w:t>
      </w:r>
      <w:r w:rsidR="005814DE" w:rsidRPr="00767EF1">
        <w:rPr>
          <w:rFonts w:asciiTheme="majorBidi" w:hAnsiTheme="majorBidi" w:cstheme="majorBidi"/>
          <w:sz w:val="24"/>
          <w:szCs w:val="24"/>
        </w:rPr>
        <w:t xml:space="preserve"> </w:t>
      </w:r>
      <w:r w:rsidR="0050740A" w:rsidRPr="00767EF1">
        <w:rPr>
          <w:rFonts w:asciiTheme="majorBidi" w:hAnsiTheme="majorBidi" w:cstheme="majorBidi"/>
          <w:sz w:val="24"/>
          <w:szCs w:val="24"/>
        </w:rPr>
        <w:t xml:space="preserve">intellectual and spiritual </w:t>
      </w:r>
      <w:r w:rsidR="005814DE" w:rsidRPr="00767EF1">
        <w:rPr>
          <w:rFonts w:asciiTheme="majorBidi" w:hAnsiTheme="majorBidi" w:cstheme="majorBidi"/>
          <w:sz w:val="24"/>
          <w:szCs w:val="24"/>
        </w:rPr>
        <w:t>perfection (“they are perfect in our eyes</w:t>
      </w:r>
      <w:r w:rsidR="0050740A" w:rsidRPr="00767EF1">
        <w:rPr>
          <w:rFonts w:asciiTheme="majorBidi" w:hAnsiTheme="majorBidi" w:cstheme="majorBidi"/>
          <w:sz w:val="24"/>
          <w:szCs w:val="24"/>
        </w:rPr>
        <w:t>”).</w:t>
      </w:r>
      <w:r w:rsidR="0050740A" w:rsidRPr="00767EF1">
        <w:rPr>
          <w:rStyle w:val="FootnoteReference"/>
          <w:rFonts w:asciiTheme="majorBidi" w:hAnsiTheme="majorBidi" w:cstheme="majorBidi"/>
          <w:sz w:val="24"/>
          <w:szCs w:val="24"/>
        </w:rPr>
        <w:footnoteReference w:id="42"/>
      </w:r>
    </w:p>
    <w:p w14:paraId="50E1A7BC" w14:textId="364119C3" w:rsidR="0050740A" w:rsidRPr="00767EF1" w:rsidRDefault="0050740A"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Mena</w:t>
      </w:r>
      <w:r w:rsidR="00946702" w:rsidRPr="00767EF1">
        <w:rPr>
          <w:rFonts w:asciiTheme="majorBidi" w:hAnsiTheme="majorBidi" w:cstheme="majorBidi"/>
          <w:sz w:val="24"/>
          <w:szCs w:val="24"/>
        </w:rPr>
        <w:t>c</w:t>
      </w:r>
      <w:r w:rsidRPr="00767EF1">
        <w:rPr>
          <w:rFonts w:asciiTheme="majorBidi" w:hAnsiTheme="majorBidi" w:cstheme="majorBidi"/>
          <w:sz w:val="24"/>
          <w:szCs w:val="24"/>
        </w:rPr>
        <w:t>hem ibn Zerach (</w:t>
      </w:r>
      <w:r w:rsidR="00946702" w:rsidRPr="00767EF1">
        <w:rPr>
          <w:rFonts w:asciiTheme="majorBidi" w:hAnsiTheme="majorBidi" w:cstheme="majorBidi"/>
          <w:sz w:val="24"/>
          <w:szCs w:val="24"/>
        </w:rPr>
        <w:t>France</w:t>
      </w:r>
      <w:r w:rsidRPr="00767EF1">
        <w:rPr>
          <w:rFonts w:asciiTheme="majorBidi" w:hAnsiTheme="majorBidi" w:cstheme="majorBidi"/>
          <w:sz w:val="24"/>
          <w:szCs w:val="24"/>
        </w:rPr>
        <w:t xml:space="preserve"> and Spain</w:t>
      </w:r>
      <w:r w:rsidR="00946702" w:rsidRPr="00767EF1">
        <w:rPr>
          <w:rFonts w:asciiTheme="majorBidi" w:hAnsiTheme="majorBidi" w:cstheme="majorBidi"/>
          <w:sz w:val="24"/>
          <w:szCs w:val="24"/>
        </w:rPr>
        <w:t>, 14</w:t>
      </w:r>
      <w:r w:rsidR="00946702" w:rsidRPr="00767EF1">
        <w:rPr>
          <w:rFonts w:asciiTheme="majorBidi" w:hAnsiTheme="majorBidi" w:cstheme="majorBidi"/>
          <w:sz w:val="24"/>
          <w:szCs w:val="24"/>
          <w:vertAlign w:val="superscript"/>
        </w:rPr>
        <w:t>th</w:t>
      </w:r>
      <w:r w:rsidR="00946702" w:rsidRPr="00767EF1">
        <w:rPr>
          <w:rFonts w:asciiTheme="majorBidi" w:hAnsiTheme="majorBidi" w:cstheme="majorBidi"/>
          <w:sz w:val="24"/>
          <w:szCs w:val="24"/>
        </w:rPr>
        <w:t xml:space="preserve"> cen.) shared this line of thought. He pointed out that the reader of midrashim is likely to find in them things that “common sense cannot accept” because they contradict “rational principles that are above nature”. However, this must not be seen as the</w:t>
      </w:r>
      <w:r w:rsidR="00F52A8C">
        <w:rPr>
          <w:rFonts w:asciiTheme="majorBidi" w:hAnsiTheme="majorBidi" w:cstheme="majorBidi"/>
          <w:sz w:val="24"/>
          <w:szCs w:val="24"/>
        </w:rPr>
        <w:t xml:space="preserve"> sages’</w:t>
      </w:r>
      <w:r w:rsidR="00946702" w:rsidRPr="00767EF1">
        <w:rPr>
          <w:rFonts w:asciiTheme="majorBidi" w:hAnsiTheme="majorBidi" w:cstheme="majorBidi"/>
          <w:sz w:val="24"/>
          <w:szCs w:val="24"/>
        </w:rPr>
        <w:t xml:space="preserve"> failure</w:t>
      </w:r>
      <w:r w:rsidR="00005FFF" w:rsidRPr="00767EF1">
        <w:rPr>
          <w:rFonts w:asciiTheme="majorBidi" w:hAnsiTheme="majorBidi" w:cstheme="majorBidi"/>
          <w:sz w:val="24"/>
          <w:szCs w:val="24"/>
        </w:rPr>
        <w:t xml:space="preserve"> (</w:t>
      </w:r>
      <w:r w:rsidR="008A0943" w:rsidRPr="00767EF1">
        <w:rPr>
          <w:rFonts w:asciiTheme="majorBidi" w:hAnsiTheme="majorBidi" w:cstheme="majorBidi"/>
          <w:sz w:val="24"/>
          <w:szCs w:val="24"/>
        </w:rPr>
        <w:t>H</w:t>
      </w:r>
      <w:r w:rsidR="00005FFF" w:rsidRPr="00767EF1">
        <w:rPr>
          <w:rFonts w:asciiTheme="majorBidi" w:hAnsiTheme="majorBidi" w:cstheme="majorBidi"/>
          <w:sz w:val="24"/>
          <w:szCs w:val="24"/>
        </w:rPr>
        <w:t>eaven forfend)</w:t>
      </w:r>
      <w:r w:rsidR="00946702" w:rsidRPr="00767EF1">
        <w:rPr>
          <w:rFonts w:asciiTheme="majorBidi" w:hAnsiTheme="majorBidi" w:cstheme="majorBidi"/>
          <w:sz w:val="24"/>
          <w:szCs w:val="24"/>
        </w:rPr>
        <w:t xml:space="preserve">, but rather </w:t>
      </w:r>
      <w:r w:rsidR="00F52A8C">
        <w:rPr>
          <w:rFonts w:asciiTheme="majorBidi" w:hAnsiTheme="majorBidi" w:cstheme="majorBidi"/>
          <w:sz w:val="24"/>
          <w:szCs w:val="24"/>
        </w:rPr>
        <w:t xml:space="preserve">as an </w:t>
      </w:r>
      <w:r w:rsidR="00005FFF" w:rsidRPr="00767EF1">
        <w:rPr>
          <w:rFonts w:asciiTheme="majorBidi" w:hAnsiTheme="majorBidi" w:cstheme="majorBidi"/>
          <w:sz w:val="24"/>
          <w:szCs w:val="24"/>
        </w:rPr>
        <w:t>indicati</w:t>
      </w:r>
      <w:r w:rsidR="00F52A8C">
        <w:rPr>
          <w:rFonts w:asciiTheme="majorBidi" w:hAnsiTheme="majorBidi" w:cstheme="majorBidi"/>
          <w:sz w:val="24"/>
          <w:szCs w:val="24"/>
        </w:rPr>
        <w:t>on</w:t>
      </w:r>
      <w:r w:rsidR="00005FFF" w:rsidRPr="00767EF1">
        <w:rPr>
          <w:rFonts w:asciiTheme="majorBidi" w:hAnsiTheme="majorBidi" w:cstheme="majorBidi"/>
          <w:sz w:val="24"/>
          <w:szCs w:val="24"/>
        </w:rPr>
        <w:t xml:space="preserve"> of the </w:t>
      </w:r>
      <w:r w:rsidR="00F52A8C">
        <w:rPr>
          <w:rFonts w:asciiTheme="majorBidi" w:hAnsiTheme="majorBidi" w:cstheme="majorBidi"/>
          <w:sz w:val="24"/>
          <w:szCs w:val="24"/>
        </w:rPr>
        <w:t xml:space="preserve">reader’s own </w:t>
      </w:r>
      <w:r w:rsidR="00005FFF" w:rsidRPr="00767EF1">
        <w:rPr>
          <w:rFonts w:asciiTheme="majorBidi" w:hAnsiTheme="majorBidi" w:cstheme="majorBidi"/>
          <w:sz w:val="24"/>
          <w:szCs w:val="24"/>
        </w:rPr>
        <w:t>intellectual limitation</w:t>
      </w:r>
      <w:r w:rsidR="008A0943" w:rsidRPr="00767EF1">
        <w:rPr>
          <w:rFonts w:asciiTheme="majorBidi" w:hAnsiTheme="majorBidi" w:cstheme="majorBidi"/>
          <w:sz w:val="24"/>
          <w:szCs w:val="24"/>
        </w:rPr>
        <w:t>s</w:t>
      </w:r>
      <w:r w:rsidR="00005FFF" w:rsidRPr="00767EF1">
        <w:rPr>
          <w:rFonts w:asciiTheme="majorBidi" w:hAnsiTheme="majorBidi" w:cstheme="majorBidi"/>
          <w:sz w:val="24"/>
          <w:szCs w:val="24"/>
        </w:rPr>
        <w:t xml:space="preserve">: “If we cannot understand the words of the sages, it is not because of their vacuity, but rather </w:t>
      </w:r>
      <w:r w:rsidR="00292A01">
        <w:rPr>
          <w:rFonts w:asciiTheme="majorBidi" w:hAnsiTheme="majorBidi" w:cstheme="majorBidi"/>
          <w:sz w:val="24"/>
          <w:szCs w:val="24"/>
        </w:rPr>
        <w:t>the confines of our own perception</w:t>
      </w:r>
      <w:r w:rsidR="00005FFF" w:rsidRPr="00767EF1">
        <w:rPr>
          <w:rFonts w:asciiTheme="majorBidi" w:hAnsiTheme="majorBidi" w:cstheme="majorBidi"/>
          <w:sz w:val="24"/>
          <w:szCs w:val="24"/>
        </w:rPr>
        <w:t xml:space="preserve">. One must not doubt those who are wise and </w:t>
      </w:r>
      <w:r w:rsidR="00345FA2" w:rsidRPr="00767EF1">
        <w:rPr>
          <w:rFonts w:asciiTheme="majorBidi" w:hAnsiTheme="majorBidi" w:cstheme="majorBidi"/>
          <w:sz w:val="24"/>
          <w:szCs w:val="24"/>
        </w:rPr>
        <w:t>righteous.”</w:t>
      </w:r>
      <w:commentRangeStart w:id="16"/>
      <w:r w:rsidR="00345FA2" w:rsidRPr="00767EF1">
        <w:rPr>
          <w:rStyle w:val="FootnoteReference"/>
          <w:rFonts w:asciiTheme="majorBidi" w:hAnsiTheme="majorBidi" w:cstheme="majorBidi"/>
          <w:sz w:val="24"/>
          <w:szCs w:val="24"/>
        </w:rPr>
        <w:footnoteReference w:id="43"/>
      </w:r>
      <w:commentRangeEnd w:id="16"/>
      <w:r w:rsidR="00F27415" w:rsidRPr="00767EF1">
        <w:rPr>
          <w:rStyle w:val="CommentReference"/>
          <w:rFonts w:asciiTheme="majorBidi" w:hAnsiTheme="majorBidi" w:cstheme="majorBidi"/>
          <w:sz w:val="24"/>
          <w:szCs w:val="24"/>
        </w:rPr>
        <w:commentReference w:id="16"/>
      </w:r>
      <w:r w:rsidR="00F27415" w:rsidRPr="00767EF1">
        <w:rPr>
          <w:rFonts w:asciiTheme="majorBidi" w:hAnsiTheme="majorBidi" w:cstheme="majorBidi"/>
          <w:sz w:val="24"/>
          <w:szCs w:val="24"/>
          <w:rtl/>
        </w:rPr>
        <w:t xml:space="preserve"> </w:t>
      </w:r>
      <w:r w:rsidR="00F27415" w:rsidRPr="00767EF1">
        <w:rPr>
          <w:rFonts w:asciiTheme="majorBidi" w:hAnsiTheme="majorBidi" w:cstheme="majorBidi"/>
          <w:sz w:val="24"/>
          <w:szCs w:val="24"/>
        </w:rPr>
        <w:t>A similar idea was expressed by Isaac Ab</w:t>
      </w:r>
      <w:r w:rsidR="00CC145D" w:rsidRPr="00767EF1">
        <w:rPr>
          <w:rFonts w:asciiTheme="majorBidi" w:hAnsiTheme="majorBidi" w:cstheme="majorBidi"/>
          <w:sz w:val="24"/>
          <w:szCs w:val="24"/>
        </w:rPr>
        <w:t xml:space="preserve">oab </w:t>
      </w:r>
      <w:r w:rsidR="00F27415" w:rsidRPr="00767EF1">
        <w:rPr>
          <w:rFonts w:asciiTheme="majorBidi" w:hAnsiTheme="majorBidi" w:cstheme="majorBidi"/>
          <w:sz w:val="24"/>
          <w:szCs w:val="24"/>
        </w:rPr>
        <w:t>(Spain</w:t>
      </w:r>
      <w:r w:rsidR="00F52A8C">
        <w:rPr>
          <w:rFonts w:asciiTheme="majorBidi" w:hAnsiTheme="majorBidi" w:cstheme="majorBidi"/>
          <w:sz w:val="24"/>
          <w:szCs w:val="24"/>
        </w:rPr>
        <w:t>,</w:t>
      </w:r>
      <w:r w:rsidR="00F27415" w:rsidRPr="00767EF1">
        <w:rPr>
          <w:rFonts w:asciiTheme="majorBidi" w:hAnsiTheme="majorBidi" w:cstheme="majorBidi"/>
          <w:sz w:val="24"/>
          <w:szCs w:val="24"/>
        </w:rPr>
        <w:t xml:space="preserve"> the beginning of the 14</w:t>
      </w:r>
      <w:r w:rsidR="00F27415" w:rsidRPr="00767EF1">
        <w:rPr>
          <w:rFonts w:asciiTheme="majorBidi" w:hAnsiTheme="majorBidi" w:cstheme="majorBidi"/>
          <w:sz w:val="24"/>
          <w:szCs w:val="24"/>
          <w:vertAlign w:val="superscript"/>
        </w:rPr>
        <w:t>th</w:t>
      </w:r>
      <w:r w:rsidR="00F27415" w:rsidRPr="00767EF1">
        <w:rPr>
          <w:rFonts w:asciiTheme="majorBidi" w:hAnsiTheme="majorBidi" w:cstheme="majorBidi"/>
          <w:sz w:val="24"/>
          <w:szCs w:val="24"/>
        </w:rPr>
        <w:t xml:space="preserve"> century) : “We are obligated to believe </w:t>
      </w:r>
      <w:r w:rsidR="008A0943" w:rsidRPr="00767EF1">
        <w:rPr>
          <w:rFonts w:asciiTheme="majorBidi" w:hAnsiTheme="majorBidi" w:cstheme="majorBidi"/>
          <w:sz w:val="24"/>
          <w:szCs w:val="24"/>
        </w:rPr>
        <w:t>e</w:t>
      </w:r>
      <w:r w:rsidR="00F27415" w:rsidRPr="00767EF1">
        <w:rPr>
          <w:rFonts w:asciiTheme="majorBidi" w:hAnsiTheme="majorBidi" w:cstheme="majorBidi"/>
          <w:sz w:val="24"/>
          <w:szCs w:val="24"/>
        </w:rPr>
        <w:t>verything that the sages  said in “</w:t>
      </w:r>
      <w:r w:rsidR="00F27415" w:rsidRPr="00F52A8C">
        <w:rPr>
          <w:rFonts w:asciiTheme="majorBidi" w:hAnsiTheme="majorBidi" w:cstheme="majorBidi"/>
          <w:i/>
          <w:iCs/>
          <w:sz w:val="24"/>
          <w:szCs w:val="24"/>
        </w:rPr>
        <w:t>midrashot</w:t>
      </w:r>
      <w:r w:rsidR="00F27415" w:rsidRPr="00767EF1">
        <w:rPr>
          <w:rFonts w:asciiTheme="majorBidi" w:hAnsiTheme="majorBidi" w:cstheme="majorBidi"/>
          <w:sz w:val="24"/>
          <w:szCs w:val="24"/>
        </w:rPr>
        <w:t>” and “</w:t>
      </w:r>
      <w:r w:rsidR="008A0943" w:rsidRPr="00F52A8C">
        <w:rPr>
          <w:rFonts w:asciiTheme="majorBidi" w:hAnsiTheme="majorBidi" w:cstheme="majorBidi"/>
          <w:i/>
          <w:iCs/>
          <w:sz w:val="24"/>
          <w:szCs w:val="24"/>
        </w:rPr>
        <w:t>h</w:t>
      </w:r>
      <w:r w:rsidR="00F27415" w:rsidRPr="00F52A8C">
        <w:rPr>
          <w:rFonts w:asciiTheme="majorBidi" w:hAnsiTheme="majorBidi" w:cstheme="majorBidi"/>
          <w:i/>
          <w:iCs/>
          <w:sz w:val="24"/>
          <w:szCs w:val="24"/>
        </w:rPr>
        <w:t>ag</w:t>
      </w:r>
      <w:r w:rsidR="00593876">
        <w:rPr>
          <w:rFonts w:asciiTheme="majorBidi" w:hAnsiTheme="majorBidi" w:cstheme="majorBidi"/>
          <w:i/>
          <w:iCs/>
          <w:sz w:val="24"/>
          <w:szCs w:val="24"/>
        </w:rPr>
        <w:t>g</w:t>
      </w:r>
      <w:r w:rsidR="00F27415" w:rsidRPr="00F52A8C">
        <w:rPr>
          <w:rFonts w:asciiTheme="majorBidi" w:hAnsiTheme="majorBidi" w:cstheme="majorBidi"/>
          <w:i/>
          <w:iCs/>
          <w:sz w:val="24"/>
          <w:szCs w:val="24"/>
        </w:rPr>
        <w:t>adot</w:t>
      </w:r>
      <w:r w:rsidR="00F27415" w:rsidRPr="00767EF1">
        <w:rPr>
          <w:rFonts w:asciiTheme="majorBidi" w:hAnsiTheme="majorBidi" w:cstheme="majorBidi"/>
          <w:sz w:val="24"/>
          <w:szCs w:val="24"/>
        </w:rPr>
        <w:t>” as if it were the Torah of Moses</w:t>
      </w:r>
      <w:r w:rsidR="00F52A8C">
        <w:rPr>
          <w:rFonts w:asciiTheme="majorBidi" w:hAnsiTheme="majorBidi" w:cstheme="majorBidi"/>
          <w:sz w:val="24"/>
          <w:szCs w:val="24"/>
        </w:rPr>
        <w:t>,</w:t>
      </w:r>
      <w:r w:rsidR="00F27415" w:rsidRPr="00767EF1">
        <w:rPr>
          <w:rFonts w:asciiTheme="majorBidi" w:hAnsiTheme="majorBidi" w:cstheme="majorBidi"/>
          <w:sz w:val="24"/>
          <w:szCs w:val="24"/>
        </w:rPr>
        <w:t xml:space="preserve"> and if we find something that appears to us exaggerated or contrary to the laws of nature, </w:t>
      </w:r>
      <w:r w:rsidR="003E0D0C" w:rsidRPr="00767EF1">
        <w:rPr>
          <w:rFonts w:asciiTheme="majorBidi" w:hAnsiTheme="majorBidi" w:cstheme="majorBidi"/>
          <w:sz w:val="24"/>
          <w:szCs w:val="24"/>
        </w:rPr>
        <w:t xml:space="preserve">we must ascribe the apparent flaw to </w:t>
      </w:r>
      <w:r w:rsidR="00292A01">
        <w:rPr>
          <w:rFonts w:asciiTheme="majorBidi" w:hAnsiTheme="majorBidi" w:cstheme="majorBidi"/>
          <w:sz w:val="24"/>
          <w:szCs w:val="24"/>
        </w:rPr>
        <w:t xml:space="preserve">the limitations of our own intellect, </w:t>
      </w:r>
      <w:r w:rsidR="003E0D0C" w:rsidRPr="00767EF1">
        <w:rPr>
          <w:rFonts w:asciiTheme="majorBidi" w:hAnsiTheme="majorBidi" w:cstheme="majorBidi"/>
          <w:sz w:val="24"/>
          <w:szCs w:val="24"/>
        </w:rPr>
        <w:t>not to their words.”</w:t>
      </w:r>
      <w:r w:rsidR="003E0D0C" w:rsidRPr="00767EF1">
        <w:rPr>
          <w:rStyle w:val="FootnoteReference"/>
          <w:rFonts w:asciiTheme="majorBidi" w:hAnsiTheme="majorBidi" w:cstheme="majorBidi"/>
          <w:sz w:val="24"/>
          <w:szCs w:val="24"/>
        </w:rPr>
        <w:footnoteReference w:id="44"/>
      </w:r>
    </w:p>
    <w:p w14:paraId="19395813" w14:textId="082B8A32" w:rsidR="00CC145D" w:rsidRPr="00767EF1" w:rsidRDefault="00CC145D"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The starting point of opinions such as those expressed by Me</w:t>
      </w:r>
      <w:r w:rsidR="00593876">
        <w:rPr>
          <w:rFonts w:asciiTheme="majorBidi" w:hAnsiTheme="majorBidi" w:cstheme="majorBidi"/>
          <w:sz w:val="24"/>
          <w:szCs w:val="24"/>
        </w:rPr>
        <w:t>n</w:t>
      </w:r>
      <w:r w:rsidRPr="00767EF1">
        <w:rPr>
          <w:rFonts w:asciiTheme="majorBidi" w:hAnsiTheme="majorBidi" w:cstheme="majorBidi"/>
          <w:sz w:val="24"/>
          <w:szCs w:val="24"/>
        </w:rPr>
        <w:t xml:space="preserve">achem </w:t>
      </w:r>
      <w:r w:rsidR="00292A01">
        <w:rPr>
          <w:rFonts w:asciiTheme="majorBidi" w:hAnsiTheme="majorBidi" w:cstheme="majorBidi"/>
          <w:sz w:val="24"/>
          <w:szCs w:val="24"/>
        </w:rPr>
        <w:t>i</w:t>
      </w:r>
      <w:r w:rsidRPr="00767EF1">
        <w:rPr>
          <w:rFonts w:asciiTheme="majorBidi" w:hAnsiTheme="majorBidi" w:cstheme="majorBidi"/>
          <w:sz w:val="24"/>
          <w:szCs w:val="24"/>
        </w:rPr>
        <w:t xml:space="preserve">bn Zerach and Isaac Aboab is not the methodological </w:t>
      </w:r>
      <w:r w:rsidR="00766F11" w:rsidRPr="00767EF1">
        <w:rPr>
          <w:rFonts w:asciiTheme="majorBidi" w:hAnsiTheme="majorBidi" w:cstheme="majorBidi"/>
          <w:sz w:val="24"/>
          <w:szCs w:val="24"/>
        </w:rPr>
        <w:t>difference</w:t>
      </w:r>
      <w:r w:rsidRPr="00767EF1">
        <w:rPr>
          <w:rFonts w:asciiTheme="majorBidi" w:hAnsiTheme="majorBidi" w:cstheme="majorBidi"/>
          <w:sz w:val="24"/>
          <w:szCs w:val="24"/>
        </w:rPr>
        <w:t xml:space="preserve"> between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and </w:t>
      </w:r>
      <w:r w:rsidRPr="00767EF1">
        <w:rPr>
          <w:rFonts w:asciiTheme="majorBidi" w:hAnsiTheme="majorBidi" w:cstheme="majorBidi"/>
          <w:i/>
          <w:iCs/>
          <w:sz w:val="24"/>
          <w:szCs w:val="24"/>
        </w:rPr>
        <w:t>dera</w:t>
      </w:r>
      <w:r w:rsidR="00137132" w:rsidRPr="00767EF1">
        <w:rPr>
          <w:rFonts w:asciiTheme="majorBidi" w:hAnsiTheme="majorBidi" w:cstheme="majorBidi"/>
          <w:i/>
          <w:iCs/>
          <w:sz w:val="24"/>
          <w:szCs w:val="24"/>
        </w:rPr>
        <w:t>s</w:t>
      </w:r>
      <w:r w:rsidRPr="00767EF1">
        <w:rPr>
          <w:rFonts w:asciiTheme="majorBidi" w:hAnsiTheme="majorBidi" w:cstheme="majorBidi"/>
          <w:i/>
          <w:iCs/>
          <w:sz w:val="24"/>
          <w:szCs w:val="24"/>
        </w:rPr>
        <w:t>h</w:t>
      </w:r>
      <w:r w:rsidRPr="00767EF1">
        <w:rPr>
          <w:rFonts w:asciiTheme="majorBidi" w:hAnsiTheme="majorBidi" w:cstheme="majorBidi"/>
          <w:sz w:val="24"/>
          <w:szCs w:val="24"/>
        </w:rPr>
        <w:t xml:space="preserve"> – </w:t>
      </w:r>
      <w:r w:rsidR="00292A01">
        <w:rPr>
          <w:rFonts w:asciiTheme="majorBidi" w:hAnsiTheme="majorBidi" w:cstheme="majorBidi"/>
          <w:sz w:val="24"/>
          <w:szCs w:val="24"/>
        </w:rPr>
        <w:t xml:space="preserve">between </w:t>
      </w:r>
      <w:r w:rsidRPr="00767EF1">
        <w:rPr>
          <w:rFonts w:asciiTheme="majorBidi" w:hAnsiTheme="majorBidi" w:cstheme="majorBidi"/>
          <w:sz w:val="24"/>
          <w:szCs w:val="24"/>
        </w:rPr>
        <w:t xml:space="preserve">a </w:t>
      </w:r>
      <w:r w:rsidR="00766F11" w:rsidRPr="00767EF1">
        <w:rPr>
          <w:rFonts w:asciiTheme="majorBidi" w:hAnsiTheme="majorBidi" w:cstheme="majorBidi"/>
          <w:sz w:val="24"/>
          <w:szCs w:val="24"/>
        </w:rPr>
        <w:t>commentary</w:t>
      </w:r>
      <w:r w:rsidRPr="00767EF1">
        <w:rPr>
          <w:rFonts w:asciiTheme="majorBidi" w:hAnsiTheme="majorBidi" w:cstheme="majorBidi"/>
          <w:sz w:val="24"/>
          <w:szCs w:val="24"/>
        </w:rPr>
        <w:t xml:space="preserve"> </w:t>
      </w:r>
      <w:r w:rsidR="00766F11" w:rsidRPr="00767EF1">
        <w:rPr>
          <w:rFonts w:asciiTheme="majorBidi" w:hAnsiTheme="majorBidi" w:cstheme="majorBidi"/>
          <w:sz w:val="24"/>
          <w:szCs w:val="24"/>
        </w:rPr>
        <w:t>b</w:t>
      </w:r>
      <w:r w:rsidRPr="00767EF1">
        <w:rPr>
          <w:rFonts w:asciiTheme="majorBidi" w:hAnsiTheme="majorBidi" w:cstheme="majorBidi"/>
          <w:sz w:val="24"/>
          <w:szCs w:val="24"/>
        </w:rPr>
        <w:t xml:space="preserve">ased upon the “definition of the words in the text” (in the words of Abarbanel) and “the esoteric meaning of the Torah” </w:t>
      </w:r>
      <w:r w:rsidR="00766F11" w:rsidRPr="00767EF1">
        <w:rPr>
          <w:rFonts w:asciiTheme="majorBidi" w:hAnsiTheme="majorBidi" w:cstheme="majorBidi"/>
          <w:sz w:val="24"/>
          <w:szCs w:val="24"/>
        </w:rPr>
        <w:t>(in the words of Samuel Ibn Tibbon) -- but rather a general distinction between interpretation that is cogent and rational and that which is exaggerated.</w:t>
      </w:r>
      <w:r w:rsidR="00766F11" w:rsidRPr="00767EF1">
        <w:rPr>
          <w:rStyle w:val="FootnoteReference"/>
          <w:rFonts w:asciiTheme="majorBidi" w:hAnsiTheme="majorBidi" w:cstheme="majorBidi"/>
          <w:sz w:val="24"/>
          <w:szCs w:val="24"/>
        </w:rPr>
        <w:footnoteReference w:id="45"/>
      </w:r>
      <w:r w:rsidR="00766F11" w:rsidRPr="00767EF1">
        <w:rPr>
          <w:rFonts w:asciiTheme="majorBidi" w:hAnsiTheme="majorBidi" w:cstheme="majorBidi"/>
          <w:sz w:val="24"/>
          <w:szCs w:val="24"/>
        </w:rPr>
        <w:t xml:space="preserve">  </w:t>
      </w:r>
      <w:r w:rsidR="00137132" w:rsidRPr="00767EF1">
        <w:rPr>
          <w:rFonts w:asciiTheme="majorBidi" w:hAnsiTheme="majorBidi" w:cstheme="majorBidi"/>
          <w:sz w:val="24"/>
          <w:szCs w:val="24"/>
        </w:rPr>
        <w:t xml:space="preserve">They share the same line of thought: </w:t>
      </w:r>
      <w:r w:rsidR="00071439" w:rsidRPr="00767EF1">
        <w:rPr>
          <w:rFonts w:asciiTheme="majorBidi" w:hAnsiTheme="majorBidi" w:cstheme="majorBidi"/>
          <w:sz w:val="24"/>
          <w:szCs w:val="24"/>
        </w:rPr>
        <w:t>the sages were familiar with the rational and logical exegetical methods, but chose to deviate from them for reasons that are beyond our capacity</w:t>
      </w:r>
      <w:r w:rsidR="00137132" w:rsidRPr="00767EF1">
        <w:rPr>
          <w:rFonts w:asciiTheme="majorBidi" w:hAnsiTheme="majorBidi" w:cstheme="majorBidi"/>
          <w:sz w:val="24"/>
          <w:szCs w:val="24"/>
        </w:rPr>
        <w:t xml:space="preserve"> to understand</w:t>
      </w:r>
      <w:r w:rsidR="00071439" w:rsidRPr="00767EF1">
        <w:rPr>
          <w:rFonts w:asciiTheme="majorBidi" w:hAnsiTheme="majorBidi" w:cstheme="majorBidi"/>
          <w:sz w:val="24"/>
          <w:szCs w:val="24"/>
        </w:rPr>
        <w:t>.</w:t>
      </w:r>
    </w:p>
    <w:p w14:paraId="1C6DEC3B" w14:textId="16721092" w:rsidR="00071439" w:rsidRPr="00767EF1" w:rsidRDefault="00292A01" w:rsidP="00180DEA">
      <w:pPr>
        <w:shd w:val="clear" w:color="auto" w:fill="FFFFFF"/>
        <w:spacing w:line="360" w:lineRule="auto"/>
        <w:ind w:firstLine="284"/>
        <w:rPr>
          <w:rFonts w:asciiTheme="majorBidi" w:hAnsiTheme="majorBidi" w:cstheme="majorBidi"/>
          <w:sz w:val="24"/>
          <w:szCs w:val="24"/>
        </w:rPr>
      </w:pPr>
      <w:r>
        <w:rPr>
          <w:rFonts w:asciiTheme="majorBidi" w:hAnsiTheme="majorBidi" w:cstheme="majorBidi"/>
          <w:sz w:val="24"/>
          <w:szCs w:val="24"/>
        </w:rPr>
        <w:t xml:space="preserve">During </w:t>
      </w:r>
      <w:r w:rsidR="00071439" w:rsidRPr="00767EF1">
        <w:rPr>
          <w:rFonts w:asciiTheme="majorBidi" w:hAnsiTheme="majorBidi" w:cstheme="majorBidi"/>
          <w:sz w:val="24"/>
          <w:szCs w:val="24"/>
        </w:rPr>
        <w:t xml:space="preserve">the </w:t>
      </w:r>
      <w:r w:rsidR="002569C6" w:rsidRPr="00767EF1">
        <w:rPr>
          <w:rFonts w:asciiTheme="majorBidi" w:hAnsiTheme="majorBidi" w:cstheme="majorBidi"/>
          <w:sz w:val="24"/>
          <w:szCs w:val="24"/>
        </w:rPr>
        <w:t>Middle Ages</w:t>
      </w:r>
      <w:r w:rsidR="00137132" w:rsidRPr="00767EF1">
        <w:rPr>
          <w:rFonts w:asciiTheme="majorBidi" w:hAnsiTheme="majorBidi" w:cstheme="majorBidi"/>
          <w:sz w:val="24"/>
          <w:szCs w:val="24"/>
        </w:rPr>
        <w:t>,</w:t>
      </w:r>
      <w:r w:rsidR="002569C6" w:rsidRPr="00767EF1">
        <w:rPr>
          <w:rFonts w:asciiTheme="majorBidi" w:hAnsiTheme="majorBidi" w:cstheme="majorBidi"/>
          <w:sz w:val="24"/>
          <w:szCs w:val="24"/>
        </w:rPr>
        <w:t xml:space="preserve"> </w:t>
      </w:r>
      <w:r w:rsidR="002569C6" w:rsidRPr="00767EF1">
        <w:rPr>
          <w:rFonts w:asciiTheme="majorBidi" w:hAnsiTheme="majorBidi" w:cstheme="majorBidi"/>
          <w:i/>
          <w:iCs/>
          <w:sz w:val="24"/>
          <w:szCs w:val="24"/>
        </w:rPr>
        <w:t>peshat</w:t>
      </w:r>
      <w:r w:rsidR="002569C6" w:rsidRPr="00767EF1">
        <w:rPr>
          <w:rFonts w:asciiTheme="majorBidi" w:hAnsiTheme="majorBidi" w:cstheme="majorBidi"/>
          <w:sz w:val="24"/>
          <w:szCs w:val="24"/>
        </w:rPr>
        <w:t xml:space="preserve"> exegesis underwent transitions and ultimately decline. Nonetheless, throughout this extensive period, as well as the early modern period</w:t>
      </w:r>
      <w:r>
        <w:rPr>
          <w:rFonts w:asciiTheme="majorBidi" w:hAnsiTheme="majorBidi" w:cstheme="majorBidi"/>
          <w:sz w:val="24"/>
          <w:szCs w:val="24"/>
        </w:rPr>
        <w:t>,</w:t>
      </w:r>
      <w:r w:rsidR="00BF46DC" w:rsidRPr="00767EF1">
        <w:rPr>
          <w:rFonts w:asciiTheme="majorBidi" w:hAnsiTheme="majorBidi" w:cstheme="majorBidi"/>
          <w:sz w:val="24"/>
          <w:szCs w:val="24"/>
        </w:rPr>
        <w:t xml:space="preserve"> and up until our own time, Jews in both the East and West continued to interpret the Bible according to the </w:t>
      </w:r>
      <w:r w:rsidR="00BF46DC" w:rsidRPr="00767EF1">
        <w:rPr>
          <w:rFonts w:asciiTheme="majorBidi" w:hAnsiTheme="majorBidi" w:cstheme="majorBidi"/>
          <w:i/>
          <w:iCs/>
          <w:sz w:val="24"/>
          <w:szCs w:val="24"/>
        </w:rPr>
        <w:t>peshat</w:t>
      </w:r>
      <w:r w:rsidR="00BF46DC" w:rsidRPr="00767EF1">
        <w:rPr>
          <w:rFonts w:asciiTheme="majorBidi" w:hAnsiTheme="majorBidi" w:cstheme="majorBidi"/>
          <w:sz w:val="24"/>
          <w:szCs w:val="24"/>
        </w:rPr>
        <w:t>, in addition to other approaches. I</w:t>
      </w:r>
      <w:r w:rsidR="00471923" w:rsidRPr="00767EF1">
        <w:rPr>
          <w:rFonts w:asciiTheme="majorBidi" w:hAnsiTheme="majorBidi" w:cstheme="majorBidi"/>
          <w:sz w:val="24"/>
          <w:szCs w:val="24"/>
        </w:rPr>
        <w:t>t</w:t>
      </w:r>
      <w:r w:rsidR="00BF46DC" w:rsidRPr="00767EF1">
        <w:rPr>
          <w:rFonts w:asciiTheme="majorBidi" w:hAnsiTheme="majorBidi" w:cstheme="majorBidi"/>
          <w:sz w:val="24"/>
          <w:szCs w:val="24"/>
        </w:rPr>
        <w:t xml:space="preserve"> appear</w:t>
      </w:r>
      <w:r w:rsidR="00DD6275">
        <w:rPr>
          <w:rFonts w:asciiTheme="majorBidi" w:hAnsiTheme="majorBidi" w:cstheme="majorBidi"/>
          <w:sz w:val="24"/>
          <w:szCs w:val="24"/>
        </w:rPr>
        <w:t>s</w:t>
      </w:r>
      <w:r w:rsidR="00BF46DC" w:rsidRPr="00767EF1">
        <w:rPr>
          <w:rFonts w:asciiTheme="majorBidi" w:hAnsiTheme="majorBidi" w:cstheme="majorBidi"/>
          <w:sz w:val="24"/>
          <w:szCs w:val="24"/>
        </w:rPr>
        <w:t xml:space="preserve"> that they did so out of a basic assumption that </w:t>
      </w:r>
      <w:r w:rsidR="00BF46DC" w:rsidRPr="00767EF1">
        <w:rPr>
          <w:rFonts w:asciiTheme="majorBidi" w:hAnsiTheme="majorBidi" w:cstheme="majorBidi"/>
          <w:sz w:val="24"/>
          <w:szCs w:val="24"/>
        </w:rPr>
        <w:lastRenderedPageBreak/>
        <w:t xml:space="preserve">this method was not totally innovative and that the </w:t>
      </w:r>
      <w:r w:rsidR="00BF46DC" w:rsidRPr="00767EF1">
        <w:rPr>
          <w:rFonts w:asciiTheme="majorBidi" w:hAnsiTheme="majorBidi" w:cstheme="majorBidi"/>
          <w:i/>
          <w:iCs/>
          <w:sz w:val="24"/>
          <w:szCs w:val="24"/>
        </w:rPr>
        <w:t>peshat</w:t>
      </w:r>
      <w:r w:rsidR="00BF46DC" w:rsidRPr="00767EF1">
        <w:rPr>
          <w:rFonts w:asciiTheme="majorBidi" w:hAnsiTheme="majorBidi" w:cstheme="majorBidi"/>
          <w:sz w:val="24"/>
          <w:szCs w:val="24"/>
        </w:rPr>
        <w:t xml:space="preserve"> method had been known and accepted from time immemorial. Although, in contrast to Rashbam and Ibn Ezra, most of these commentators and scholars did not mention this assumption explicitly, I am not aware of a single </w:t>
      </w:r>
      <w:r w:rsidR="00DD6275">
        <w:rPr>
          <w:rFonts w:asciiTheme="majorBidi" w:hAnsiTheme="majorBidi" w:cstheme="majorBidi"/>
          <w:sz w:val="24"/>
          <w:szCs w:val="24"/>
        </w:rPr>
        <w:t xml:space="preserve">one who made a </w:t>
      </w:r>
      <w:r w:rsidR="00BF46DC" w:rsidRPr="00767EF1">
        <w:rPr>
          <w:rFonts w:asciiTheme="majorBidi" w:hAnsiTheme="majorBidi" w:cstheme="majorBidi"/>
          <w:sz w:val="24"/>
          <w:szCs w:val="24"/>
        </w:rPr>
        <w:t>s</w:t>
      </w:r>
      <w:r w:rsidR="00FE0F60" w:rsidRPr="00767EF1">
        <w:rPr>
          <w:rFonts w:asciiTheme="majorBidi" w:hAnsiTheme="majorBidi" w:cstheme="majorBidi"/>
          <w:sz w:val="24"/>
          <w:szCs w:val="24"/>
        </w:rPr>
        <w:t xml:space="preserve">tatement to the contrary. </w:t>
      </w:r>
    </w:p>
    <w:p w14:paraId="715E84C0" w14:textId="0B3D9D68" w:rsidR="00FE0F60" w:rsidRPr="00767EF1" w:rsidRDefault="00FE0F60" w:rsidP="00180DEA">
      <w:pPr>
        <w:shd w:val="clear" w:color="auto" w:fill="FFFFFF"/>
        <w:spacing w:line="360" w:lineRule="auto"/>
        <w:rPr>
          <w:rFonts w:asciiTheme="majorBidi" w:hAnsiTheme="majorBidi" w:cstheme="majorBidi"/>
          <w:sz w:val="24"/>
          <w:szCs w:val="24"/>
        </w:rPr>
      </w:pPr>
      <w:r w:rsidRPr="00767EF1">
        <w:rPr>
          <w:rFonts w:asciiTheme="majorBidi" w:hAnsiTheme="majorBidi" w:cstheme="majorBidi"/>
          <w:sz w:val="24"/>
          <w:szCs w:val="24"/>
        </w:rPr>
        <w:t xml:space="preserve">[3] </w:t>
      </w:r>
      <w:r w:rsidR="0036544B" w:rsidRPr="00767EF1">
        <w:rPr>
          <w:rFonts w:asciiTheme="majorBidi" w:hAnsiTheme="majorBidi" w:cstheme="majorBidi"/>
          <w:sz w:val="24"/>
          <w:szCs w:val="24"/>
        </w:rPr>
        <w:t xml:space="preserve">Toward an Understanding of the </w:t>
      </w:r>
      <w:r w:rsidR="000906EA" w:rsidRPr="00767EF1">
        <w:rPr>
          <w:rFonts w:asciiTheme="majorBidi" w:hAnsiTheme="majorBidi" w:cstheme="majorBidi"/>
          <w:sz w:val="24"/>
          <w:szCs w:val="24"/>
        </w:rPr>
        <w:t>Belief</w:t>
      </w:r>
      <w:r w:rsidR="0036544B" w:rsidRPr="00767EF1">
        <w:rPr>
          <w:rFonts w:asciiTheme="majorBidi" w:hAnsiTheme="majorBidi" w:cstheme="majorBidi"/>
          <w:sz w:val="24"/>
          <w:szCs w:val="24"/>
        </w:rPr>
        <w:t xml:space="preserve"> that the Sages Knew the</w:t>
      </w:r>
      <w:r w:rsidR="0036544B" w:rsidRPr="00767EF1">
        <w:rPr>
          <w:rFonts w:asciiTheme="majorBidi" w:hAnsiTheme="majorBidi" w:cstheme="majorBidi"/>
          <w:i/>
          <w:iCs/>
          <w:sz w:val="24"/>
          <w:szCs w:val="24"/>
        </w:rPr>
        <w:t xml:space="preserve"> Peshat </w:t>
      </w:r>
    </w:p>
    <w:p w14:paraId="423B2270" w14:textId="53A70995" w:rsidR="00C4282A" w:rsidRPr="00767EF1" w:rsidRDefault="00B55E72" w:rsidP="00180DEA">
      <w:pPr>
        <w:shd w:val="clear" w:color="auto" w:fill="FFFFFF"/>
        <w:spacing w:line="360" w:lineRule="auto"/>
        <w:ind w:firstLine="284"/>
        <w:rPr>
          <w:rFonts w:asciiTheme="majorBidi" w:hAnsiTheme="majorBidi" w:cstheme="majorBidi"/>
          <w:sz w:val="24"/>
          <w:szCs w:val="24"/>
        </w:rPr>
      </w:pPr>
      <w:r>
        <w:rPr>
          <w:rFonts w:asciiTheme="majorBidi" w:hAnsiTheme="majorBidi" w:cstheme="majorBidi"/>
          <w:sz w:val="24"/>
          <w:szCs w:val="24"/>
        </w:rPr>
        <w:t>It goes without saying</w:t>
      </w:r>
      <w:r w:rsidR="00F43B41">
        <w:rPr>
          <w:rFonts w:asciiTheme="majorBidi" w:hAnsiTheme="majorBidi" w:cstheme="majorBidi"/>
          <w:sz w:val="24"/>
          <w:szCs w:val="24"/>
        </w:rPr>
        <w:t xml:space="preserve"> that an examination of </w:t>
      </w:r>
      <w:r w:rsidR="00F43B41" w:rsidRPr="00767EF1">
        <w:rPr>
          <w:rFonts w:asciiTheme="majorBidi" w:hAnsiTheme="majorBidi" w:cstheme="majorBidi"/>
          <w:sz w:val="24"/>
          <w:szCs w:val="24"/>
        </w:rPr>
        <w:t>classical rabbinic literature</w:t>
      </w:r>
      <w:r w:rsidR="00F43B41">
        <w:rPr>
          <w:rFonts w:asciiTheme="majorBidi" w:hAnsiTheme="majorBidi" w:cstheme="majorBidi"/>
          <w:sz w:val="24"/>
          <w:szCs w:val="24"/>
        </w:rPr>
        <w:t xml:space="preserve"> does not lead to the conclusion </w:t>
      </w:r>
      <w:r w:rsidR="00C4282A" w:rsidRPr="00767EF1">
        <w:rPr>
          <w:rFonts w:asciiTheme="majorBidi" w:hAnsiTheme="majorBidi" w:cstheme="majorBidi"/>
          <w:sz w:val="24"/>
          <w:szCs w:val="24"/>
        </w:rPr>
        <w:t xml:space="preserve">that the </w:t>
      </w:r>
      <w:r w:rsidR="00C929B7" w:rsidRPr="00767EF1">
        <w:rPr>
          <w:rFonts w:asciiTheme="majorBidi" w:hAnsiTheme="majorBidi" w:cstheme="majorBidi"/>
          <w:sz w:val="24"/>
          <w:szCs w:val="24"/>
        </w:rPr>
        <w:t xml:space="preserve">sages were proficient in the </w:t>
      </w:r>
      <w:r w:rsidR="00C4282A" w:rsidRPr="00767EF1">
        <w:rPr>
          <w:rFonts w:asciiTheme="majorBidi" w:hAnsiTheme="majorBidi" w:cstheme="majorBidi"/>
          <w:i/>
          <w:iCs/>
          <w:sz w:val="24"/>
          <w:szCs w:val="24"/>
        </w:rPr>
        <w:t>peshat</w:t>
      </w:r>
      <w:r w:rsidR="00C4282A" w:rsidRPr="00767EF1">
        <w:rPr>
          <w:rFonts w:asciiTheme="majorBidi" w:hAnsiTheme="majorBidi" w:cstheme="majorBidi"/>
          <w:sz w:val="24"/>
          <w:szCs w:val="24"/>
        </w:rPr>
        <w:t xml:space="preserve"> method</w:t>
      </w:r>
      <w:r w:rsidR="00F43B41">
        <w:rPr>
          <w:rFonts w:asciiTheme="majorBidi" w:hAnsiTheme="majorBidi" w:cstheme="majorBidi"/>
          <w:sz w:val="24"/>
          <w:szCs w:val="24"/>
        </w:rPr>
        <w:t>.</w:t>
      </w:r>
      <w:r w:rsidR="00C4282A" w:rsidRPr="00767EF1">
        <w:rPr>
          <w:rFonts w:asciiTheme="majorBidi" w:hAnsiTheme="majorBidi" w:cstheme="majorBidi"/>
          <w:sz w:val="24"/>
          <w:szCs w:val="24"/>
        </w:rPr>
        <w:t xml:space="preserve"> </w:t>
      </w:r>
      <w:r w:rsidR="00FD1B8B" w:rsidRPr="00767EF1">
        <w:rPr>
          <w:rFonts w:asciiTheme="majorBidi" w:hAnsiTheme="majorBidi" w:cstheme="majorBidi"/>
          <w:sz w:val="24"/>
          <w:szCs w:val="24"/>
        </w:rPr>
        <w:t xml:space="preserve">The obvious question is, how did these commentators and </w:t>
      </w:r>
      <w:r w:rsidR="00471923" w:rsidRPr="00767EF1">
        <w:rPr>
          <w:rFonts w:asciiTheme="majorBidi" w:hAnsiTheme="majorBidi" w:cstheme="majorBidi"/>
          <w:sz w:val="24"/>
          <w:szCs w:val="24"/>
        </w:rPr>
        <w:t>other scholars</w:t>
      </w:r>
      <w:r w:rsidR="00FD1B8B" w:rsidRPr="00767EF1">
        <w:rPr>
          <w:rFonts w:asciiTheme="majorBidi" w:hAnsiTheme="majorBidi" w:cstheme="majorBidi"/>
          <w:sz w:val="24"/>
          <w:szCs w:val="24"/>
        </w:rPr>
        <w:t xml:space="preserve">, who were so familiar with </w:t>
      </w:r>
      <w:r w:rsidR="00F43B41">
        <w:rPr>
          <w:rFonts w:asciiTheme="majorBidi" w:hAnsiTheme="majorBidi" w:cstheme="majorBidi"/>
          <w:sz w:val="24"/>
          <w:szCs w:val="24"/>
        </w:rPr>
        <w:t>classical rabbinic</w:t>
      </w:r>
      <w:r w:rsidR="00FD1B8B" w:rsidRPr="00767EF1">
        <w:rPr>
          <w:rFonts w:asciiTheme="majorBidi" w:hAnsiTheme="majorBidi" w:cstheme="majorBidi"/>
          <w:sz w:val="24"/>
          <w:szCs w:val="24"/>
        </w:rPr>
        <w:t xml:space="preserve"> literature, several of whom distinguished clearly and precisely between </w:t>
      </w:r>
      <w:r w:rsidR="00FD1B8B" w:rsidRPr="00767EF1">
        <w:rPr>
          <w:rFonts w:asciiTheme="majorBidi" w:hAnsiTheme="majorBidi" w:cstheme="majorBidi"/>
          <w:i/>
          <w:iCs/>
          <w:sz w:val="24"/>
          <w:szCs w:val="24"/>
        </w:rPr>
        <w:t xml:space="preserve">peshat </w:t>
      </w:r>
      <w:r w:rsidR="00FD1B8B" w:rsidRPr="00767EF1">
        <w:rPr>
          <w:rFonts w:asciiTheme="majorBidi" w:hAnsiTheme="majorBidi" w:cstheme="majorBidi"/>
          <w:sz w:val="24"/>
          <w:szCs w:val="24"/>
        </w:rPr>
        <w:t xml:space="preserve">and </w:t>
      </w:r>
      <w:r w:rsidR="00FD1B8B" w:rsidRPr="00767EF1">
        <w:rPr>
          <w:rFonts w:asciiTheme="majorBidi" w:hAnsiTheme="majorBidi" w:cstheme="majorBidi"/>
          <w:i/>
          <w:iCs/>
          <w:sz w:val="24"/>
          <w:szCs w:val="24"/>
        </w:rPr>
        <w:t>derash,</w:t>
      </w:r>
      <w:r w:rsidR="00FD1B8B" w:rsidRPr="00767EF1">
        <w:rPr>
          <w:rFonts w:asciiTheme="majorBidi" w:hAnsiTheme="majorBidi" w:cstheme="majorBidi"/>
          <w:sz w:val="24"/>
          <w:szCs w:val="24"/>
        </w:rPr>
        <w:t xml:space="preserve"> </w:t>
      </w:r>
      <w:r w:rsidR="00471923" w:rsidRPr="00767EF1">
        <w:rPr>
          <w:rFonts w:asciiTheme="majorBidi" w:hAnsiTheme="majorBidi" w:cstheme="majorBidi"/>
          <w:sz w:val="24"/>
          <w:szCs w:val="24"/>
        </w:rPr>
        <w:t xml:space="preserve">take it for granted </w:t>
      </w:r>
      <w:r w:rsidR="00FD1B8B" w:rsidRPr="00767EF1">
        <w:rPr>
          <w:rFonts w:asciiTheme="majorBidi" w:hAnsiTheme="majorBidi" w:cstheme="majorBidi"/>
          <w:sz w:val="24"/>
          <w:szCs w:val="24"/>
        </w:rPr>
        <w:t xml:space="preserve">that the sages knew the </w:t>
      </w:r>
      <w:r w:rsidR="00FD1B8B" w:rsidRPr="00767EF1">
        <w:rPr>
          <w:rFonts w:asciiTheme="majorBidi" w:hAnsiTheme="majorBidi" w:cstheme="majorBidi"/>
          <w:i/>
          <w:iCs/>
          <w:sz w:val="24"/>
          <w:szCs w:val="24"/>
        </w:rPr>
        <w:t>peshat</w:t>
      </w:r>
      <w:r w:rsidR="00FD1B8B" w:rsidRPr="00767EF1">
        <w:rPr>
          <w:rFonts w:asciiTheme="majorBidi" w:hAnsiTheme="majorBidi" w:cstheme="majorBidi"/>
          <w:sz w:val="24"/>
          <w:szCs w:val="24"/>
        </w:rPr>
        <w:t xml:space="preserve"> of the biblical text? </w:t>
      </w:r>
    </w:p>
    <w:p w14:paraId="6063A890" w14:textId="3D8C7266" w:rsidR="00FE6FC2" w:rsidRPr="00767EF1" w:rsidRDefault="00FE6FC2"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I</w:t>
      </w:r>
      <w:r w:rsidR="00471923" w:rsidRPr="00767EF1">
        <w:rPr>
          <w:rFonts w:asciiTheme="majorBidi" w:hAnsiTheme="majorBidi" w:cstheme="majorBidi"/>
          <w:sz w:val="24"/>
          <w:szCs w:val="24"/>
        </w:rPr>
        <w:t>t</w:t>
      </w:r>
      <w:r w:rsidRPr="00767EF1">
        <w:rPr>
          <w:rFonts w:asciiTheme="majorBidi" w:hAnsiTheme="majorBidi" w:cstheme="majorBidi"/>
          <w:sz w:val="24"/>
          <w:szCs w:val="24"/>
        </w:rPr>
        <w:t xml:space="preserve"> would seem possible to connect this</w:t>
      </w:r>
      <w:r w:rsidR="00240BA6" w:rsidRPr="00767EF1">
        <w:rPr>
          <w:rFonts w:asciiTheme="majorBidi" w:hAnsiTheme="majorBidi" w:cstheme="majorBidi"/>
          <w:sz w:val="24"/>
          <w:szCs w:val="24"/>
        </w:rPr>
        <w:t xml:space="preserve"> assumption</w:t>
      </w:r>
      <w:r w:rsidRPr="00767EF1">
        <w:rPr>
          <w:rFonts w:asciiTheme="majorBidi" w:hAnsiTheme="majorBidi" w:cstheme="majorBidi"/>
          <w:sz w:val="24"/>
          <w:szCs w:val="24"/>
        </w:rPr>
        <w:t xml:space="preserve"> to the perpetual </w:t>
      </w:r>
      <w:r w:rsidR="00240BA6" w:rsidRPr="00767EF1">
        <w:rPr>
          <w:rFonts w:asciiTheme="majorBidi" w:hAnsiTheme="majorBidi" w:cstheme="majorBidi"/>
          <w:sz w:val="24"/>
          <w:szCs w:val="24"/>
        </w:rPr>
        <w:t xml:space="preserve">confusion </w:t>
      </w:r>
      <w:r w:rsidRPr="00767EF1">
        <w:rPr>
          <w:rFonts w:asciiTheme="majorBidi" w:hAnsiTheme="majorBidi" w:cstheme="majorBidi"/>
          <w:sz w:val="24"/>
          <w:szCs w:val="24"/>
        </w:rPr>
        <w:t>between the various meanings of the term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w:t>
      </w:r>
      <w:r w:rsidR="00240BA6" w:rsidRPr="00767EF1">
        <w:rPr>
          <w:rFonts w:asciiTheme="majorBidi" w:hAnsiTheme="majorBidi" w:cstheme="majorBidi"/>
          <w:sz w:val="24"/>
          <w:szCs w:val="24"/>
        </w:rPr>
        <w:t>As we have seen, in classical rabbinic literature, while t</w:t>
      </w:r>
      <w:r w:rsidRPr="00767EF1">
        <w:rPr>
          <w:rFonts w:asciiTheme="majorBidi" w:hAnsiTheme="majorBidi" w:cstheme="majorBidi"/>
          <w:sz w:val="24"/>
          <w:szCs w:val="24"/>
        </w:rPr>
        <w:t>he term “</w:t>
      </w:r>
      <w:r w:rsidRPr="00767EF1">
        <w:rPr>
          <w:rFonts w:asciiTheme="majorBidi" w:hAnsiTheme="majorBidi" w:cstheme="majorBidi"/>
          <w:i/>
          <w:iCs/>
          <w:sz w:val="24"/>
          <w:szCs w:val="24"/>
        </w:rPr>
        <w:t>peshuto</w:t>
      </w:r>
      <w:r w:rsidRPr="00767EF1">
        <w:rPr>
          <w:rFonts w:asciiTheme="majorBidi" w:hAnsiTheme="majorBidi" w:cstheme="majorBidi"/>
          <w:sz w:val="24"/>
          <w:szCs w:val="24"/>
        </w:rPr>
        <w:t>” (in Aramaic “</w:t>
      </w:r>
      <w:r w:rsidRPr="00593876">
        <w:rPr>
          <w:rFonts w:asciiTheme="majorBidi" w:hAnsiTheme="majorBidi" w:cstheme="majorBidi"/>
          <w:i/>
          <w:iCs/>
          <w:sz w:val="24"/>
          <w:szCs w:val="24"/>
        </w:rPr>
        <w:t>pashtei</w:t>
      </w:r>
      <w:r w:rsidRPr="00767EF1">
        <w:rPr>
          <w:rFonts w:asciiTheme="majorBidi" w:hAnsiTheme="majorBidi" w:cstheme="majorBidi"/>
          <w:sz w:val="24"/>
          <w:szCs w:val="24"/>
        </w:rPr>
        <w:t>”)</w:t>
      </w:r>
      <w:r w:rsidR="00240BA6"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appears several times </w:t>
      </w:r>
      <w:r w:rsidR="00240BA6" w:rsidRPr="00767EF1">
        <w:rPr>
          <w:rFonts w:asciiTheme="majorBidi" w:hAnsiTheme="majorBidi" w:cstheme="majorBidi"/>
          <w:sz w:val="24"/>
          <w:szCs w:val="24"/>
        </w:rPr>
        <w:t xml:space="preserve">and </w:t>
      </w:r>
      <w:r w:rsidR="00766EA3" w:rsidRPr="00767EF1">
        <w:rPr>
          <w:rFonts w:asciiTheme="majorBidi" w:hAnsiTheme="majorBidi" w:cstheme="majorBidi"/>
          <w:sz w:val="24"/>
          <w:szCs w:val="24"/>
        </w:rPr>
        <w:t xml:space="preserve">the root </w:t>
      </w:r>
      <w:r w:rsidR="00766EA3" w:rsidRPr="00767EF1">
        <w:rPr>
          <w:rFonts w:asciiTheme="majorBidi" w:hAnsiTheme="majorBidi" w:cstheme="majorBidi"/>
          <w:i/>
          <w:iCs/>
          <w:sz w:val="24"/>
          <w:szCs w:val="24"/>
        </w:rPr>
        <w:t>dalet-resh</w:t>
      </w:r>
      <w:r w:rsidR="00240BA6" w:rsidRPr="00767EF1">
        <w:rPr>
          <w:rFonts w:asciiTheme="majorBidi" w:hAnsiTheme="majorBidi" w:cstheme="majorBidi"/>
          <w:i/>
          <w:iCs/>
          <w:sz w:val="24"/>
          <w:szCs w:val="24"/>
        </w:rPr>
        <w:t>-</w:t>
      </w:r>
      <w:r w:rsidR="00766EA3" w:rsidRPr="00767EF1">
        <w:rPr>
          <w:rFonts w:asciiTheme="majorBidi" w:hAnsiTheme="majorBidi" w:cstheme="majorBidi"/>
          <w:i/>
          <w:iCs/>
          <w:sz w:val="24"/>
          <w:szCs w:val="24"/>
        </w:rPr>
        <w:t>shin</w:t>
      </w:r>
      <w:r w:rsidR="00766EA3" w:rsidRPr="00767EF1">
        <w:rPr>
          <w:rFonts w:asciiTheme="majorBidi" w:hAnsiTheme="majorBidi" w:cstheme="majorBidi"/>
          <w:sz w:val="24"/>
          <w:szCs w:val="24"/>
        </w:rPr>
        <w:t xml:space="preserve"> (</w:t>
      </w:r>
      <w:r w:rsidR="00766EA3" w:rsidRPr="00767EF1">
        <w:rPr>
          <w:rFonts w:asciiTheme="majorBidi" w:hAnsiTheme="majorBidi" w:cstheme="majorBidi"/>
          <w:i/>
          <w:iCs/>
          <w:sz w:val="24"/>
          <w:szCs w:val="24"/>
        </w:rPr>
        <w:t>de</w:t>
      </w:r>
      <w:r w:rsidR="00240BA6" w:rsidRPr="00767EF1">
        <w:rPr>
          <w:rFonts w:asciiTheme="majorBidi" w:hAnsiTheme="majorBidi" w:cstheme="majorBidi"/>
          <w:i/>
          <w:iCs/>
          <w:sz w:val="24"/>
          <w:szCs w:val="24"/>
        </w:rPr>
        <w:t>r</w:t>
      </w:r>
      <w:r w:rsidR="00766EA3" w:rsidRPr="00767EF1">
        <w:rPr>
          <w:rFonts w:asciiTheme="majorBidi" w:hAnsiTheme="majorBidi" w:cstheme="majorBidi"/>
          <w:i/>
          <w:iCs/>
          <w:sz w:val="24"/>
          <w:szCs w:val="24"/>
        </w:rPr>
        <w:t>ash</w:t>
      </w:r>
      <w:r w:rsidR="00766EA3" w:rsidRPr="00767EF1">
        <w:rPr>
          <w:rFonts w:asciiTheme="majorBidi" w:hAnsiTheme="majorBidi" w:cstheme="majorBidi"/>
          <w:sz w:val="24"/>
          <w:szCs w:val="24"/>
        </w:rPr>
        <w:t xml:space="preserve">) </w:t>
      </w:r>
      <w:r w:rsidR="00240BA6" w:rsidRPr="00767EF1">
        <w:rPr>
          <w:rFonts w:asciiTheme="majorBidi" w:hAnsiTheme="majorBidi" w:cstheme="majorBidi"/>
          <w:sz w:val="24"/>
          <w:szCs w:val="24"/>
        </w:rPr>
        <w:t xml:space="preserve">appears frequently, there is no indication of </w:t>
      </w:r>
      <w:r w:rsidR="00766EA3" w:rsidRPr="00767EF1">
        <w:rPr>
          <w:rFonts w:asciiTheme="majorBidi" w:hAnsiTheme="majorBidi" w:cstheme="majorBidi"/>
          <w:sz w:val="24"/>
          <w:szCs w:val="24"/>
        </w:rPr>
        <w:t xml:space="preserve">a full awareness of the exegetical principles </w:t>
      </w:r>
      <w:r w:rsidR="00240BA6" w:rsidRPr="00767EF1">
        <w:rPr>
          <w:rFonts w:asciiTheme="majorBidi" w:hAnsiTheme="majorBidi" w:cstheme="majorBidi"/>
          <w:sz w:val="24"/>
          <w:szCs w:val="24"/>
        </w:rPr>
        <w:t xml:space="preserve">that differentiate the two methods. </w:t>
      </w:r>
      <w:r w:rsidR="007679AA" w:rsidRPr="00767EF1">
        <w:rPr>
          <w:rFonts w:asciiTheme="majorBidi" w:hAnsiTheme="majorBidi" w:cstheme="majorBidi"/>
          <w:sz w:val="24"/>
          <w:szCs w:val="24"/>
        </w:rPr>
        <w:t>T</w:t>
      </w:r>
      <w:r w:rsidR="00766EA3" w:rsidRPr="00767EF1">
        <w:rPr>
          <w:rFonts w:asciiTheme="majorBidi" w:hAnsiTheme="majorBidi" w:cstheme="majorBidi"/>
          <w:sz w:val="24"/>
          <w:szCs w:val="24"/>
        </w:rPr>
        <w:t xml:space="preserve">he </w:t>
      </w:r>
      <w:r w:rsidR="00C37A3E" w:rsidRPr="00767EF1">
        <w:rPr>
          <w:rFonts w:asciiTheme="majorBidi" w:hAnsiTheme="majorBidi" w:cstheme="majorBidi"/>
          <w:sz w:val="24"/>
          <w:szCs w:val="24"/>
        </w:rPr>
        <w:t>commentators</w:t>
      </w:r>
      <w:r w:rsidR="00766EA3" w:rsidRPr="00767EF1">
        <w:rPr>
          <w:rFonts w:asciiTheme="majorBidi" w:hAnsiTheme="majorBidi" w:cstheme="majorBidi"/>
          <w:sz w:val="24"/>
          <w:szCs w:val="24"/>
        </w:rPr>
        <w:t xml:space="preserve"> themselves did not consider the possibility that these terms </w:t>
      </w:r>
      <w:r w:rsidR="00C37A3E" w:rsidRPr="00767EF1">
        <w:rPr>
          <w:rFonts w:asciiTheme="majorBidi" w:hAnsiTheme="majorBidi" w:cstheme="majorBidi"/>
          <w:sz w:val="24"/>
          <w:szCs w:val="24"/>
        </w:rPr>
        <w:t>underwent semantic transformations over time. To them, the very use of the term “</w:t>
      </w:r>
      <w:r w:rsidR="00C37A3E" w:rsidRPr="00767EF1">
        <w:rPr>
          <w:rFonts w:asciiTheme="majorBidi" w:hAnsiTheme="majorBidi" w:cstheme="majorBidi"/>
          <w:i/>
          <w:iCs/>
          <w:sz w:val="24"/>
          <w:szCs w:val="24"/>
        </w:rPr>
        <w:t>peshuto</w:t>
      </w:r>
      <w:r w:rsidR="00C37A3E" w:rsidRPr="00767EF1">
        <w:rPr>
          <w:rFonts w:asciiTheme="majorBidi" w:hAnsiTheme="majorBidi" w:cstheme="majorBidi"/>
          <w:sz w:val="24"/>
          <w:szCs w:val="24"/>
        </w:rPr>
        <w:t xml:space="preserve">” in classical rabbinic literature was proof that the sages were familiar with the </w:t>
      </w:r>
      <w:r w:rsidR="00C37A3E" w:rsidRPr="00767EF1">
        <w:rPr>
          <w:rFonts w:asciiTheme="majorBidi" w:hAnsiTheme="majorBidi" w:cstheme="majorBidi"/>
          <w:i/>
          <w:iCs/>
          <w:sz w:val="24"/>
          <w:szCs w:val="24"/>
        </w:rPr>
        <w:t>peshat</w:t>
      </w:r>
      <w:r w:rsidR="00C37A3E" w:rsidRPr="00767EF1">
        <w:rPr>
          <w:rFonts w:asciiTheme="majorBidi" w:hAnsiTheme="majorBidi" w:cstheme="majorBidi"/>
          <w:sz w:val="24"/>
          <w:szCs w:val="24"/>
        </w:rPr>
        <w:t xml:space="preserve"> method. Similarly, these commentators understood the </w:t>
      </w:r>
      <w:r w:rsidR="00743B74" w:rsidRPr="00767EF1">
        <w:rPr>
          <w:rFonts w:asciiTheme="majorBidi" w:hAnsiTheme="majorBidi" w:cstheme="majorBidi"/>
          <w:sz w:val="24"/>
          <w:szCs w:val="24"/>
        </w:rPr>
        <w:t xml:space="preserve">saying </w:t>
      </w:r>
      <w:r w:rsidR="00C37A3E" w:rsidRPr="00767EF1">
        <w:rPr>
          <w:rFonts w:asciiTheme="majorBidi" w:hAnsiTheme="majorBidi" w:cstheme="majorBidi"/>
          <w:sz w:val="24"/>
          <w:szCs w:val="24"/>
        </w:rPr>
        <w:t xml:space="preserve">“a verse never departs from its plain meaning” </w:t>
      </w:r>
      <w:r w:rsidR="00743B74" w:rsidRPr="00767EF1">
        <w:rPr>
          <w:rFonts w:asciiTheme="majorBidi" w:hAnsiTheme="majorBidi" w:cstheme="majorBidi"/>
          <w:sz w:val="24"/>
          <w:szCs w:val="24"/>
        </w:rPr>
        <w:t>as a fundamental methodological principle</w:t>
      </w:r>
      <w:r w:rsidR="007679AA" w:rsidRPr="00767EF1">
        <w:rPr>
          <w:rFonts w:asciiTheme="majorBidi" w:hAnsiTheme="majorBidi" w:cstheme="majorBidi"/>
          <w:sz w:val="24"/>
          <w:szCs w:val="24"/>
        </w:rPr>
        <w:t xml:space="preserve"> </w:t>
      </w:r>
      <w:r w:rsidR="00743B74" w:rsidRPr="00767EF1">
        <w:rPr>
          <w:rFonts w:asciiTheme="majorBidi" w:hAnsiTheme="majorBidi" w:cstheme="majorBidi"/>
          <w:sz w:val="24"/>
          <w:szCs w:val="24"/>
        </w:rPr>
        <w:t>posit</w:t>
      </w:r>
      <w:r w:rsidR="007679AA" w:rsidRPr="00767EF1">
        <w:rPr>
          <w:rFonts w:asciiTheme="majorBidi" w:hAnsiTheme="majorBidi" w:cstheme="majorBidi"/>
          <w:sz w:val="24"/>
          <w:szCs w:val="24"/>
        </w:rPr>
        <w:t>ing</w:t>
      </w:r>
      <w:r w:rsidR="00743B74" w:rsidRPr="00767EF1">
        <w:rPr>
          <w:rFonts w:asciiTheme="majorBidi" w:hAnsiTheme="majorBidi" w:cstheme="majorBidi"/>
          <w:sz w:val="24"/>
          <w:szCs w:val="24"/>
        </w:rPr>
        <w:t xml:space="preserve"> a sharp distinction between </w:t>
      </w:r>
      <w:r w:rsidR="00743B74" w:rsidRPr="00767EF1">
        <w:rPr>
          <w:rFonts w:asciiTheme="majorBidi" w:hAnsiTheme="majorBidi" w:cstheme="majorBidi"/>
          <w:i/>
          <w:iCs/>
          <w:sz w:val="24"/>
          <w:szCs w:val="24"/>
        </w:rPr>
        <w:t>peshat</w:t>
      </w:r>
      <w:r w:rsidR="00743B74" w:rsidRPr="00767EF1">
        <w:rPr>
          <w:rFonts w:asciiTheme="majorBidi" w:hAnsiTheme="majorBidi" w:cstheme="majorBidi"/>
          <w:sz w:val="24"/>
          <w:szCs w:val="24"/>
        </w:rPr>
        <w:t xml:space="preserve"> and </w:t>
      </w:r>
      <w:r w:rsidR="00743B74" w:rsidRPr="00767EF1">
        <w:rPr>
          <w:rFonts w:asciiTheme="majorBidi" w:hAnsiTheme="majorBidi" w:cstheme="majorBidi"/>
          <w:i/>
          <w:iCs/>
          <w:sz w:val="24"/>
          <w:szCs w:val="24"/>
        </w:rPr>
        <w:t>derash</w:t>
      </w:r>
      <w:r w:rsidR="00743B74" w:rsidRPr="00767EF1">
        <w:rPr>
          <w:rFonts w:asciiTheme="majorBidi" w:hAnsiTheme="majorBidi" w:cstheme="majorBidi"/>
          <w:sz w:val="24"/>
          <w:szCs w:val="24"/>
        </w:rPr>
        <w:t>. This understanding is reflected in several of the</w:t>
      </w:r>
      <w:r w:rsidR="00C93EC5" w:rsidRPr="00767EF1">
        <w:rPr>
          <w:rFonts w:asciiTheme="majorBidi" w:hAnsiTheme="majorBidi" w:cstheme="majorBidi"/>
          <w:sz w:val="24"/>
          <w:szCs w:val="24"/>
        </w:rPr>
        <w:t xml:space="preserve"> statements quoted above.</w:t>
      </w:r>
      <w:r w:rsidR="00C93EC5" w:rsidRPr="00767EF1">
        <w:rPr>
          <w:rStyle w:val="FootnoteReference"/>
          <w:rFonts w:asciiTheme="majorBidi" w:hAnsiTheme="majorBidi" w:cstheme="majorBidi"/>
          <w:sz w:val="24"/>
          <w:szCs w:val="24"/>
        </w:rPr>
        <w:footnoteReference w:id="46"/>
      </w:r>
      <w:r w:rsidR="00C93EC5" w:rsidRPr="00767EF1">
        <w:rPr>
          <w:rFonts w:asciiTheme="majorBidi" w:hAnsiTheme="majorBidi" w:cstheme="majorBidi"/>
          <w:sz w:val="24"/>
          <w:szCs w:val="24"/>
        </w:rPr>
        <w:t xml:space="preserve"> It is also clearly reflected in the following words of Nachmanides: “The verse does not depart from its plain </w:t>
      </w:r>
      <w:r w:rsidR="00CF4FA0" w:rsidRPr="00767EF1">
        <w:rPr>
          <w:rFonts w:asciiTheme="majorBidi" w:hAnsiTheme="majorBidi" w:cstheme="majorBidi"/>
          <w:sz w:val="24"/>
          <w:szCs w:val="24"/>
        </w:rPr>
        <w:t>meaning</w:t>
      </w:r>
      <w:r w:rsidR="00E2276F" w:rsidRPr="00767EF1">
        <w:rPr>
          <w:rFonts w:asciiTheme="majorBidi" w:hAnsiTheme="majorBidi" w:cstheme="majorBidi"/>
          <w:sz w:val="24"/>
          <w:szCs w:val="24"/>
        </w:rPr>
        <w:t xml:space="preserve">” but along with the </w:t>
      </w:r>
      <w:r w:rsidR="00E2276F" w:rsidRPr="00767EF1">
        <w:rPr>
          <w:rFonts w:asciiTheme="majorBidi" w:hAnsiTheme="majorBidi" w:cstheme="majorBidi"/>
          <w:i/>
          <w:iCs/>
          <w:sz w:val="24"/>
          <w:szCs w:val="24"/>
        </w:rPr>
        <w:t>peshat</w:t>
      </w:r>
      <w:r w:rsidR="00E2276F" w:rsidRPr="00767EF1">
        <w:rPr>
          <w:rFonts w:asciiTheme="majorBidi" w:hAnsiTheme="majorBidi" w:cstheme="majorBidi"/>
          <w:sz w:val="24"/>
          <w:szCs w:val="24"/>
        </w:rPr>
        <w:t xml:space="preserve"> there is midrash and the verse does not depart from either of them, but rather the text is inclusive and both meanings are correct.” </w:t>
      </w:r>
      <w:r w:rsidR="00E2276F" w:rsidRPr="00767EF1">
        <w:rPr>
          <w:rStyle w:val="FootnoteReference"/>
          <w:rFonts w:asciiTheme="majorBidi" w:hAnsiTheme="majorBidi" w:cstheme="majorBidi"/>
          <w:sz w:val="24"/>
          <w:szCs w:val="24"/>
        </w:rPr>
        <w:footnoteReference w:id="47"/>
      </w:r>
      <w:r w:rsidR="00D97007" w:rsidRPr="00767EF1">
        <w:rPr>
          <w:rFonts w:asciiTheme="majorBidi" w:hAnsiTheme="majorBidi" w:cstheme="majorBidi"/>
          <w:sz w:val="24"/>
          <w:szCs w:val="24"/>
        </w:rPr>
        <w:t xml:space="preserve"> The author of </w:t>
      </w:r>
      <w:r w:rsidR="00E2276F" w:rsidRPr="009C2415">
        <w:rPr>
          <w:rFonts w:asciiTheme="majorBidi" w:hAnsiTheme="majorBidi" w:cstheme="majorBidi"/>
          <w:i/>
          <w:iCs/>
          <w:sz w:val="24"/>
          <w:szCs w:val="24"/>
        </w:rPr>
        <w:t>Ha</w:t>
      </w:r>
      <w:r w:rsidR="009C2415" w:rsidRPr="009C2415">
        <w:rPr>
          <w:rFonts w:asciiTheme="majorBidi" w:hAnsiTheme="majorBidi" w:cstheme="majorBidi"/>
          <w:i/>
          <w:iCs/>
          <w:sz w:val="24"/>
          <w:szCs w:val="24"/>
        </w:rPr>
        <w:t>-</w:t>
      </w:r>
      <w:r w:rsidR="00E2276F" w:rsidRPr="009C2415">
        <w:rPr>
          <w:rFonts w:asciiTheme="majorBidi" w:hAnsiTheme="majorBidi" w:cstheme="majorBidi"/>
          <w:i/>
          <w:iCs/>
          <w:sz w:val="24"/>
          <w:szCs w:val="24"/>
        </w:rPr>
        <w:t>Emuna</w:t>
      </w:r>
      <w:r w:rsidR="007679AA" w:rsidRPr="009C2415">
        <w:rPr>
          <w:rFonts w:asciiTheme="majorBidi" w:hAnsiTheme="majorBidi" w:cstheme="majorBidi"/>
          <w:i/>
          <w:iCs/>
          <w:sz w:val="24"/>
          <w:szCs w:val="24"/>
        </w:rPr>
        <w:t>h</w:t>
      </w:r>
      <w:r w:rsidR="00E2276F" w:rsidRPr="009C2415">
        <w:rPr>
          <w:rFonts w:asciiTheme="majorBidi" w:hAnsiTheme="majorBidi" w:cstheme="majorBidi"/>
          <w:i/>
          <w:iCs/>
          <w:sz w:val="24"/>
          <w:szCs w:val="24"/>
        </w:rPr>
        <w:t xml:space="preserve"> ve</w:t>
      </w:r>
      <w:r w:rsidR="009C2415" w:rsidRPr="009C2415">
        <w:rPr>
          <w:rFonts w:asciiTheme="majorBidi" w:hAnsiTheme="majorBidi" w:cstheme="majorBidi"/>
          <w:i/>
          <w:iCs/>
          <w:sz w:val="24"/>
          <w:szCs w:val="24"/>
        </w:rPr>
        <w:t>-</w:t>
      </w:r>
      <w:r w:rsidR="00E2276F" w:rsidRPr="009C2415">
        <w:rPr>
          <w:rFonts w:asciiTheme="majorBidi" w:hAnsiTheme="majorBidi" w:cstheme="majorBidi"/>
          <w:i/>
          <w:iCs/>
          <w:sz w:val="24"/>
          <w:szCs w:val="24"/>
        </w:rPr>
        <w:t>ha</w:t>
      </w:r>
      <w:r w:rsidR="009C2415" w:rsidRPr="009C2415">
        <w:rPr>
          <w:rFonts w:asciiTheme="majorBidi" w:hAnsiTheme="majorBidi" w:cstheme="majorBidi"/>
          <w:i/>
          <w:iCs/>
          <w:sz w:val="24"/>
          <w:szCs w:val="24"/>
        </w:rPr>
        <w:t>-</w:t>
      </w:r>
      <w:r w:rsidR="00E2276F" w:rsidRPr="009C2415">
        <w:rPr>
          <w:rFonts w:asciiTheme="majorBidi" w:hAnsiTheme="majorBidi" w:cstheme="majorBidi"/>
          <w:i/>
          <w:iCs/>
          <w:sz w:val="24"/>
          <w:szCs w:val="24"/>
        </w:rPr>
        <w:t>Bitachon</w:t>
      </w:r>
      <w:r w:rsidR="00E2276F" w:rsidRPr="00767EF1">
        <w:rPr>
          <w:rFonts w:asciiTheme="majorBidi" w:hAnsiTheme="majorBidi" w:cstheme="majorBidi"/>
          <w:sz w:val="24"/>
          <w:szCs w:val="24"/>
        </w:rPr>
        <w:t xml:space="preserve"> </w:t>
      </w:r>
      <w:r w:rsidR="00D97007" w:rsidRPr="00767EF1">
        <w:rPr>
          <w:rFonts w:asciiTheme="majorBidi" w:hAnsiTheme="majorBidi" w:cstheme="majorBidi"/>
          <w:sz w:val="24"/>
          <w:szCs w:val="24"/>
        </w:rPr>
        <w:t>(</w:t>
      </w:r>
      <w:r w:rsidR="00E2276F" w:rsidRPr="00767EF1">
        <w:rPr>
          <w:rFonts w:asciiTheme="majorBidi" w:hAnsiTheme="majorBidi" w:cstheme="majorBidi"/>
          <w:sz w:val="24"/>
          <w:szCs w:val="24"/>
        </w:rPr>
        <w:t xml:space="preserve">once </w:t>
      </w:r>
      <w:r w:rsidR="00D97007" w:rsidRPr="00767EF1">
        <w:rPr>
          <w:rFonts w:asciiTheme="majorBidi" w:hAnsiTheme="majorBidi" w:cstheme="majorBidi"/>
          <w:sz w:val="24"/>
          <w:szCs w:val="24"/>
        </w:rPr>
        <w:t>attributed to Nachmanides) propose</w:t>
      </w:r>
      <w:r w:rsidR="00EA642B">
        <w:rPr>
          <w:rFonts w:asciiTheme="majorBidi" w:hAnsiTheme="majorBidi" w:cstheme="majorBidi"/>
          <w:sz w:val="24"/>
          <w:szCs w:val="24"/>
        </w:rPr>
        <w:t>d</w:t>
      </w:r>
      <w:r w:rsidR="00D97007" w:rsidRPr="00767EF1">
        <w:rPr>
          <w:rFonts w:asciiTheme="majorBidi" w:hAnsiTheme="majorBidi" w:cstheme="majorBidi"/>
          <w:sz w:val="24"/>
          <w:szCs w:val="24"/>
        </w:rPr>
        <w:t xml:space="preserve"> that the </w:t>
      </w:r>
      <w:r w:rsidR="00D97007" w:rsidRPr="00767EF1">
        <w:rPr>
          <w:rFonts w:asciiTheme="majorBidi" w:hAnsiTheme="majorBidi" w:cstheme="majorBidi"/>
          <w:i/>
          <w:iCs/>
          <w:sz w:val="24"/>
          <w:szCs w:val="24"/>
        </w:rPr>
        <w:t>peshat</w:t>
      </w:r>
      <w:r w:rsidR="00D97007" w:rsidRPr="00767EF1">
        <w:rPr>
          <w:rFonts w:asciiTheme="majorBidi" w:hAnsiTheme="majorBidi" w:cstheme="majorBidi"/>
          <w:sz w:val="24"/>
          <w:szCs w:val="24"/>
        </w:rPr>
        <w:t xml:space="preserve"> is none other than one of the seventy faces of the Torah</w:t>
      </w:r>
      <w:r w:rsidR="003C2F10" w:rsidRPr="00767EF1">
        <w:rPr>
          <w:rFonts w:asciiTheme="majorBidi" w:hAnsiTheme="majorBidi" w:cstheme="majorBidi"/>
          <w:sz w:val="24"/>
          <w:szCs w:val="24"/>
        </w:rPr>
        <w:t xml:space="preserve">: </w:t>
      </w:r>
      <w:r w:rsidR="00D97007" w:rsidRPr="00767EF1">
        <w:rPr>
          <w:rFonts w:asciiTheme="majorBidi" w:hAnsiTheme="majorBidi" w:cstheme="majorBidi"/>
          <w:sz w:val="24"/>
          <w:szCs w:val="24"/>
        </w:rPr>
        <w:t xml:space="preserve">  </w:t>
      </w:r>
    </w:p>
    <w:p w14:paraId="63F11A16" w14:textId="19D97CE5" w:rsidR="003C2F10" w:rsidRDefault="003C2F10" w:rsidP="00180DEA">
      <w:pPr>
        <w:shd w:val="clear" w:color="auto" w:fill="FFFFFF"/>
        <w:spacing w:after="0" w:line="360" w:lineRule="auto"/>
        <w:ind w:left="397" w:right="397" w:firstLine="284"/>
        <w:rPr>
          <w:rFonts w:asciiTheme="majorBidi" w:hAnsiTheme="majorBidi" w:cstheme="majorBidi"/>
          <w:sz w:val="24"/>
          <w:szCs w:val="24"/>
        </w:rPr>
      </w:pPr>
      <w:r w:rsidRPr="00767EF1">
        <w:rPr>
          <w:rFonts w:asciiTheme="majorBidi" w:hAnsiTheme="majorBidi" w:cstheme="majorBidi"/>
          <w:sz w:val="24"/>
          <w:szCs w:val="24"/>
        </w:rPr>
        <w:lastRenderedPageBreak/>
        <w:t>Our sages, may the</w:t>
      </w:r>
      <w:r w:rsidR="007679AA" w:rsidRPr="00767EF1">
        <w:rPr>
          <w:rFonts w:asciiTheme="majorBidi" w:hAnsiTheme="majorBidi" w:cstheme="majorBidi"/>
          <w:sz w:val="24"/>
          <w:szCs w:val="24"/>
        </w:rPr>
        <w:t>ir</w:t>
      </w:r>
      <w:r w:rsidRPr="00767EF1">
        <w:rPr>
          <w:rFonts w:asciiTheme="majorBidi" w:hAnsiTheme="majorBidi" w:cstheme="majorBidi"/>
          <w:sz w:val="24"/>
          <w:szCs w:val="24"/>
        </w:rPr>
        <w:t xml:space="preserve"> memory be a blessing, said, “The verse does not depart from its plain meaning.” When they said</w:t>
      </w:r>
      <w:r w:rsidR="007679AA" w:rsidRPr="00767EF1">
        <w:rPr>
          <w:rFonts w:asciiTheme="majorBidi" w:hAnsiTheme="majorBidi" w:cstheme="majorBidi"/>
          <w:sz w:val="24"/>
          <w:szCs w:val="24"/>
        </w:rPr>
        <w:t>,</w:t>
      </w:r>
      <w:r w:rsidRPr="00767EF1">
        <w:rPr>
          <w:rFonts w:asciiTheme="majorBidi" w:hAnsiTheme="majorBidi" w:cstheme="majorBidi"/>
          <w:sz w:val="24"/>
          <w:szCs w:val="24"/>
        </w:rPr>
        <w:t xml:space="preserve"> “the verse does not depart” they did not say “the verse is interpreted according to the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to teach us that although the Torah has seventy faces none of them negate the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w:t>
      </w:r>
      <w:r w:rsidR="00B65C50" w:rsidRPr="00767EF1">
        <w:rPr>
          <w:rFonts w:asciiTheme="majorBidi" w:hAnsiTheme="majorBidi" w:cstheme="majorBidi"/>
          <w:sz w:val="24"/>
          <w:szCs w:val="24"/>
        </w:rPr>
        <w:t xml:space="preserve">and perhaps the </w:t>
      </w:r>
      <w:r w:rsidR="00B65C50" w:rsidRPr="00767EF1">
        <w:rPr>
          <w:rFonts w:asciiTheme="majorBidi" w:hAnsiTheme="majorBidi" w:cstheme="majorBidi"/>
          <w:i/>
          <w:iCs/>
          <w:sz w:val="24"/>
          <w:szCs w:val="24"/>
        </w:rPr>
        <w:t>peshat</w:t>
      </w:r>
      <w:r w:rsidR="00B65C50" w:rsidRPr="00767EF1">
        <w:rPr>
          <w:rFonts w:asciiTheme="majorBidi" w:hAnsiTheme="majorBidi" w:cstheme="majorBidi"/>
          <w:sz w:val="24"/>
          <w:szCs w:val="24"/>
        </w:rPr>
        <w:t xml:space="preserve"> is one of the </w:t>
      </w:r>
      <w:r w:rsidR="003E3290" w:rsidRPr="00767EF1">
        <w:rPr>
          <w:rFonts w:asciiTheme="majorBidi" w:hAnsiTheme="majorBidi" w:cstheme="majorBidi"/>
          <w:sz w:val="24"/>
          <w:szCs w:val="24"/>
        </w:rPr>
        <w:t xml:space="preserve">seventy.” </w:t>
      </w:r>
      <w:r w:rsidR="003E3290" w:rsidRPr="00767EF1">
        <w:rPr>
          <w:rStyle w:val="FootnoteReference"/>
          <w:rFonts w:asciiTheme="majorBidi" w:hAnsiTheme="majorBidi" w:cstheme="majorBidi"/>
          <w:sz w:val="24"/>
          <w:szCs w:val="24"/>
        </w:rPr>
        <w:footnoteReference w:id="48"/>
      </w:r>
    </w:p>
    <w:p w14:paraId="479910E4" w14:textId="77777777" w:rsidR="00EA642B" w:rsidRPr="00767EF1" w:rsidRDefault="00EA642B" w:rsidP="00180DEA">
      <w:pPr>
        <w:shd w:val="clear" w:color="auto" w:fill="FFFFFF"/>
        <w:spacing w:after="0" w:line="360" w:lineRule="auto"/>
        <w:ind w:right="397" w:firstLine="284"/>
        <w:rPr>
          <w:rFonts w:asciiTheme="majorBidi" w:hAnsiTheme="majorBidi" w:cstheme="majorBidi"/>
          <w:sz w:val="24"/>
          <w:szCs w:val="24"/>
        </w:rPr>
      </w:pPr>
    </w:p>
    <w:p w14:paraId="0FD99869" w14:textId="641E6DC8" w:rsidR="00A51D7D" w:rsidRPr="00767EF1" w:rsidRDefault="00A51D7D"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Moreover, it </w:t>
      </w:r>
      <w:r w:rsidR="006740A4" w:rsidRPr="00767EF1">
        <w:rPr>
          <w:rFonts w:asciiTheme="majorBidi" w:hAnsiTheme="majorBidi" w:cstheme="majorBidi"/>
          <w:sz w:val="24"/>
          <w:szCs w:val="24"/>
        </w:rPr>
        <w:t>appears</w:t>
      </w:r>
      <w:r w:rsidRPr="00767EF1">
        <w:rPr>
          <w:rFonts w:asciiTheme="majorBidi" w:hAnsiTheme="majorBidi" w:cstheme="majorBidi"/>
          <w:sz w:val="24"/>
          <w:szCs w:val="24"/>
        </w:rPr>
        <w:t xml:space="preserve"> that for some of the commentators and </w:t>
      </w:r>
      <w:r w:rsidR="007679AA" w:rsidRPr="00767EF1">
        <w:rPr>
          <w:rFonts w:asciiTheme="majorBidi" w:hAnsiTheme="majorBidi" w:cstheme="majorBidi"/>
          <w:sz w:val="24"/>
          <w:szCs w:val="24"/>
        </w:rPr>
        <w:t xml:space="preserve">other </w:t>
      </w:r>
      <w:r w:rsidRPr="00767EF1">
        <w:rPr>
          <w:rFonts w:asciiTheme="majorBidi" w:hAnsiTheme="majorBidi" w:cstheme="majorBidi"/>
          <w:sz w:val="24"/>
          <w:szCs w:val="24"/>
        </w:rPr>
        <w:t xml:space="preserve">scholars this </w:t>
      </w:r>
      <w:r w:rsidR="006740A4" w:rsidRPr="00767EF1">
        <w:rPr>
          <w:rFonts w:asciiTheme="majorBidi" w:hAnsiTheme="majorBidi" w:cstheme="majorBidi"/>
          <w:sz w:val="24"/>
          <w:szCs w:val="24"/>
        </w:rPr>
        <w:t>saying</w:t>
      </w:r>
      <w:r w:rsidRPr="00767EF1">
        <w:rPr>
          <w:rFonts w:asciiTheme="majorBidi" w:hAnsiTheme="majorBidi" w:cstheme="majorBidi"/>
          <w:sz w:val="24"/>
          <w:szCs w:val="24"/>
        </w:rPr>
        <w:t xml:space="preserve"> d</w:t>
      </w:r>
      <w:r w:rsidR="00EA642B">
        <w:rPr>
          <w:rFonts w:asciiTheme="majorBidi" w:hAnsiTheme="majorBidi" w:cstheme="majorBidi"/>
          <w:sz w:val="24"/>
          <w:szCs w:val="24"/>
        </w:rPr>
        <w:t>id</w:t>
      </w:r>
      <w:r w:rsidRPr="00767EF1">
        <w:rPr>
          <w:rFonts w:asciiTheme="majorBidi" w:hAnsiTheme="majorBidi" w:cstheme="majorBidi"/>
          <w:sz w:val="24"/>
          <w:szCs w:val="24"/>
        </w:rPr>
        <w:t xml:space="preserve"> not only express the distinction between different exegetical methodologies known to the sages but also provide</w:t>
      </w:r>
      <w:r w:rsidR="00EA642B">
        <w:rPr>
          <w:rFonts w:asciiTheme="majorBidi" w:hAnsiTheme="majorBidi" w:cstheme="majorBidi"/>
          <w:sz w:val="24"/>
          <w:szCs w:val="24"/>
        </w:rPr>
        <w:t>d</w:t>
      </w:r>
      <w:r w:rsidRPr="00767EF1">
        <w:rPr>
          <w:rFonts w:asciiTheme="majorBidi" w:hAnsiTheme="majorBidi" w:cstheme="majorBidi"/>
          <w:sz w:val="24"/>
          <w:szCs w:val="24"/>
        </w:rPr>
        <w:t xml:space="preserve"> </w:t>
      </w:r>
      <w:r w:rsidR="006740A4" w:rsidRPr="00767EF1">
        <w:rPr>
          <w:rFonts w:asciiTheme="majorBidi" w:hAnsiTheme="majorBidi" w:cstheme="majorBidi"/>
          <w:sz w:val="24"/>
          <w:szCs w:val="24"/>
        </w:rPr>
        <w:t xml:space="preserve">a fundamental authorization to concentrate on </w:t>
      </w:r>
      <w:r w:rsidR="006740A4" w:rsidRPr="00767EF1">
        <w:rPr>
          <w:rFonts w:asciiTheme="majorBidi" w:hAnsiTheme="majorBidi" w:cstheme="majorBidi"/>
          <w:i/>
          <w:iCs/>
          <w:sz w:val="24"/>
          <w:szCs w:val="24"/>
        </w:rPr>
        <w:t>peshat</w:t>
      </w:r>
      <w:r w:rsidR="006740A4" w:rsidRPr="00767EF1">
        <w:rPr>
          <w:rFonts w:asciiTheme="majorBidi" w:hAnsiTheme="majorBidi" w:cstheme="majorBidi"/>
          <w:sz w:val="24"/>
          <w:szCs w:val="24"/>
        </w:rPr>
        <w:t xml:space="preserve"> interpretation, and occasionally even </w:t>
      </w:r>
      <w:r w:rsidR="001A36C2" w:rsidRPr="00767EF1">
        <w:rPr>
          <w:rFonts w:asciiTheme="majorBidi" w:hAnsiTheme="majorBidi" w:cstheme="majorBidi"/>
          <w:sz w:val="24"/>
          <w:szCs w:val="24"/>
        </w:rPr>
        <w:t xml:space="preserve">to express </w:t>
      </w:r>
      <w:r w:rsidR="006740A4" w:rsidRPr="00767EF1">
        <w:rPr>
          <w:rFonts w:asciiTheme="majorBidi" w:hAnsiTheme="majorBidi" w:cstheme="majorBidi"/>
          <w:sz w:val="24"/>
          <w:szCs w:val="24"/>
        </w:rPr>
        <w:t>a certain preference for it</w:t>
      </w:r>
      <w:r w:rsidR="001A36C2" w:rsidRPr="00767EF1">
        <w:rPr>
          <w:rFonts w:asciiTheme="majorBidi" w:hAnsiTheme="majorBidi" w:cstheme="majorBidi"/>
          <w:sz w:val="24"/>
          <w:szCs w:val="24"/>
        </w:rPr>
        <w:t>.</w:t>
      </w:r>
      <w:r w:rsidR="006740A4" w:rsidRPr="00767EF1">
        <w:rPr>
          <w:rFonts w:asciiTheme="majorBidi" w:hAnsiTheme="majorBidi" w:cstheme="majorBidi"/>
          <w:sz w:val="24"/>
          <w:szCs w:val="24"/>
        </w:rPr>
        <w:t xml:space="preserve"> This can be seen in the commentary of Joseph Kara on Isaiah 5:8-10: </w:t>
      </w:r>
    </w:p>
    <w:p w14:paraId="027426DB" w14:textId="474D211C" w:rsidR="001A36C2" w:rsidRPr="00767EF1" w:rsidRDefault="00C541C7" w:rsidP="00180DEA">
      <w:pPr>
        <w:shd w:val="clear" w:color="auto" w:fill="FFFFFF"/>
        <w:spacing w:line="360" w:lineRule="auto"/>
        <w:ind w:left="397" w:right="397" w:firstLine="284"/>
        <w:rPr>
          <w:rFonts w:asciiTheme="majorBidi" w:hAnsiTheme="majorBidi" w:cstheme="majorBidi"/>
          <w:sz w:val="24"/>
          <w:szCs w:val="24"/>
        </w:rPr>
      </w:pPr>
      <w:r w:rsidRPr="00767EF1">
        <w:rPr>
          <w:rFonts w:asciiTheme="majorBidi" w:hAnsiTheme="majorBidi" w:cstheme="majorBidi"/>
          <w:sz w:val="24"/>
          <w:szCs w:val="24"/>
        </w:rPr>
        <w:t>B</w:t>
      </w:r>
      <w:r w:rsidR="001A36C2" w:rsidRPr="00767EF1">
        <w:rPr>
          <w:rFonts w:asciiTheme="majorBidi" w:hAnsiTheme="majorBidi" w:cstheme="majorBidi"/>
          <w:sz w:val="24"/>
          <w:szCs w:val="24"/>
        </w:rPr>
        <w:t xml:space="preserve">end your years and </w:t>
      </w:r>
      <w:r w:rsidRPr="00767EF1">
        <w:rPr>
          <w:rFonts w:asciiTheme="majorBidi" w:hAnsiTheme="majorBidi" w:cstheme="majorBidi"/>
          <w:sz w:val="24"/>
          <w:szCs w:val="24"/>
        </w:rPr>
        <w:t xml:space="preserve">take heed of </w:t>
      </w:r>
      <w:r w:rsidR="001A36C2" w:rsidRPr="00767EF1">
        <w:rPr>
          <w:rFonts w:asciiTheme="majorBidi" w:hAnsiTheme="majorBidi" w:cstheme="majorBidi"/>
          <w:sz w:val="24"/>
          <w:szCs w:val="24"/>
        </w:rPr>
        <w:t>this verse</w:t>
      </w:r>
      <w:r w:rsidRPr="00767EF1">
        <w:rPr>
          <w:rFonts w:asciiTheme="majorBidi" w:hAnsiTheme="majorBidi" w:cstheme="majorBidi"/>
          <w:sz w:val="24"/>
          <w:szCs w:val="24"/>
        </w:rPr>
        <w:t xml:space="preserve">, because </w:t>
      </w:r>
      <w:r w:rsidR="002968A5">
        <w:rPr>
          <w:rFonts w:asciiTheme="majorBidi" w:hAnsiTheme="majorBidi" w:cstheme="majorBidi"/>
          <w:sz w:val="24"/>
          <w:szCs w:val="24"/>
        </w:rPr>
        <w:t xml:space="preserve">when </w:t>
      </w:r>
      <w:r w:rsidRPr="00767EF1">
        <w:rPr>
          <w:rFonts w:asciiTheme="majorBidi" w:hAnsiTheme="majorBidi" w:cstheme="majorBidi"/>
          <w:sz w:val="24"/>
          <w:szCs w:val="24"/>
        </w:rPr>
        <w:t>the sages</w:t>
      </w:r>
      <w:r w:rsidR="004F2A94" w:rsidRPr="00767EF1">
        <w:rPr>
          <w:rFonts w:asciiTheme="majorBidi" w:hAnsiTheme="majorBidi" w:cstheme="majorBidi"/>
          <w:sz w:val="24"/>
          <w:szCs w:val="24"/>
        </w:rPr>
        <w:t xml:space="preserve">, may their souls dwell in peace, </w:t>
      </w:r>
      <w:r w:rsidR="004F2A94" w:rsidRPr="00767EF1">
        <w:rPr>
          <w:rFonts w:asciiTheme="majorBidi" w:hAnsiTheme="majorBidi" w:cstheme="majorBidi"/>
          <w:color w:val="000000"/>
          <w:sz w:val="24"/>
          <w:szCs w:val="24"/>
        </w:rPr>
        <w:t xml:space="preserve">(based </w:t>
      </w:r>
      <w:r w:rsidR="004F2A94" w:rsidRPr="009C2415">
        <w:rPr>
          <w:rFonts w:asciiTheme="majorBidi" w:hAnsiTheme="majorBidi" w:cstheme="majorBidi"/>
          <w:color w:val="000000"/>
          <w:sz w:val="24"/>
          <w:szCs w:val="24"/>
        </w:rPr>
        <w:t>Ps.</w:t>
      </w:r>
      <w:r w:rsidR="004F2A94" w:rsidRPr="00767EF1">
        <w:rPr>
          <w:rFonts w:asciiTheme="majorBidi" w:hAnsiTheme="majorBidi" w:cstheme="majorBidi"/>
          <w:color w:val="000000"/>
          <w:sz w:val="24"/>
          <w:szCs w:val="24"/>
        </w:rPr>
        <w:t xml:space="preserve"> 25:13), interpret</w:t>
      </w:r>
      <w:r w:rsidR="002968A5">
        <w:rPr>
          <w:rFonts w:asciiTheme="majorBidi" w:hAnsiTheme="majorBidi" w:cstheme="majorBidi"/>
          <w:color w:val="000000"/>
          <w:sz w:val="24"/>
          <w:szCs w:val="24"/>
        </w:rPr>
        <w:t>ed a verse</w:t>
      </w:r>
      <w:r w:rsidR="004F2A94" w:rsidRPr="00767EF1">
        <w:rPr>
          <w:rFonts w:asciiTheme="majorBidi" w:hAnsiTheme="majorBidi" w:cstheme="majorBidi"/>
          <w:color w:val="000000"/>
          <w:sz w:val="24"/>
          <w:szCs w:val="24"/>
        </w:rPr>
        <w:t xml:space="preserve">, </w:t>
      </w:r>
      <w:r w:rsidR="002968A5">
        <w:rPr>
          <w:rFonts w:asciiTheme="majorBidi" w:hAnsiTheme="majorBidi" w:cstheme="majorBidi"/>
          <w:color w:val="000000"/>
          <w:sz w:val="24"/>
          <w:szCs w:val="24"/>
        </w:rPr>
        <w:t xml:space="preserve">[even] </w:t>
      </w:r>
      <w:r w:rsidR="004F2A94" w:rsidRPr="00767EF1">
        <w:rPr>
          <w:rFonts w:asciiTheme="majorBidi" w:hAnsiTheme="majorBidi" w:cstheme="majorBidi"/>
          <w:color w:val="000000"/>
          <w:sz w:val="24"/>
          <w:szCs w:val="24"/>
        </w:rPr>
        <w:t>when they composed a midrash</w:t>
      </w:r>
      <w:r w:rsidR="00AD1D7D" w:rsidRPr="00767EF1">
        <w:rPr>
          <w:rFonts w:asciiTheme="majorBidi" w:hAnsiTheme="majorBidi" w:cstheme="majorBidi"/>
          <w:color w:val="000000"/>
          <w:sz w:val="24"/>
          <w:szCs w:val="24"/>
        </w:rPr>
        <w:t xml:space="preserve">, they themselves said </w:t>
      </w:r>
      <w:r w:rsidR="002968A5">
        <w:rPr>
          <w:rFonts w:asciiTheme="majorBidi" w:hAnsiTheme="majorBidi" w:cstheme="majorBidi"/>
          <w:color w:val="000000"/>
          <w:sz w:val="24"/>
          <w:szCs w:val="24"/>
        </w:rPr>
        <w:t>that in</w:t>
      </w:r>
      <w:r w:rsidR="00AD1D7D" w:rsidRPr="00767EF1">
        <w:rPr>
          <w:rFonts w:asciiTheme="majorBidi" w:hAnsiTheme="majorBidi" w:cstheme="majorBidi"/>
          <w:color w:val="000000"/>
          <w:sz w:val="24"/>
          <w:szCs w:val="24"/>
        </w:rPr>
        <w:t xml:space="preserve"> the end, “the verse does not depart from its plain meaning</w:t>
      </w:r>
      <w:r w:rsidR="002968A5">
        <w:rPr>
          <w:rFonts w:asciiTheme="majorBidi" w:hAnsiTheme="majorBidi" w:cstheme="majorBidi"/>
          <w:color w:val="000000"/>
          <w:sz w:val="24"/>
          <w:szCs w:val="24"/>
        </w:rPr>
        <w:t>”,</w:t>
      </w:r>
      <w:r w:rsidR="00AD1D7D" w:rsidRPr="00767EF1">
        <w:rPr>
          <w:rFonts w:asciiTheme="majorBidi" w:hAnsiTheme="majorBidi" w:cstheme="majorBidi"/>
          <w:color w:val="000000"/>
          <w:sz w:val="24"/>
          <w:szCs w:val="24"/>
        </w:rPr>
        <w:t xml:space="preserve"> because there is nothing preferable to </w:t>
      </w:r>
      <w:r w:rsidR="00C511AE" w:rsidRPr="00767EF1">
        <w:rPr>
          <w:rFonts w:asciiTheme="majorBidi" w:hAnsiTheme="majorBidi" w:cstheme="majorBidi"/>
          <w:color w:val="000000"/>
          <w:sz w:val="24"/>
          <w:szCs w:val="24"/>
        </w:rPr>
        <w:t xml:space="preserve">the </w:t>
      </w:r>
      <w:r w:rsidR="00AD1D7D" w:rsidRPr="00767EF1">
        <w:rPr>
          <w:rFonts w:asciiTheme="majorBidi" w:hAnsiTheme="majorBidi" w:cstheme="majorBidi"/>
          <w:i/>
          <w:iCs/>
          <w:color w:val="000000"/>
          <w:sz w:val="24"/>
          <w:szCs w:val="24"/>
        </w:rPr>
        <w:t>peshat</w:t>
      </w:r>
      <w:r w:rsidR="00AD1D7D" w:rsidRPr="00767EF1">
        <w:rPr>
          <w:rFonts w:asciiTheme="majorBidi" w:hAnsiTheme="majorBidi" w:cstheme="majorBidi"/>
          <w:color w:val="000000"/>
          <w:sz w:val="24"/>
          <w:szCs w:val="24"/>
        </w:rPr>
        <w:t xml:space="preserve"> meaning</w:t>
      </w:r>
      <w:r w:rsidR="00C511AE" w:rsidRPr="00767EF1">
        <w:rPr>
          <w:rFonts w:asciiTheme="majorBidi" w:hAnsiTheme="majorBidi" w:cstheme="majorBidi"/>
          <w:color w:val="000000"/>
          <w:sz w:val="24"/>
          <w:szCs w:val="24"/>
        </w:rPr>
        <w:t xml:space="preserve"> of the verse</w:t>
      </w:r>
      <w:r w:rsidR="00AD1D7D" w:rsidRPr="00767EF1">
        <w:rPr>
          <w:rFonts w:asciiTheme="majorBidi" w:hAnsiTheme="majorBidi" w:cstheme="majorBidi"/>
          <w:color w:val="000000"/>
          <w:sz w:val="24"/>
          <w:szCs w:val="24"/>
        </w:rPr>
        <w:t>.</w:t>
      </w:r>
      <w:r w:rsidR="00AD1D7D" w:rsidRPr="00767EF1">
        <w:rPr>
          <w:rStyle w:val="FootnoteReference"/>
          <w:rFonts w:asciiTheme="majorBidi" w:hAnsiTheme="majorBidi" w:cstheme="majorBidi"/>
          <w:color w:val="000000"/>
          <w:sz w:val="24"/>
          <w:szCs w:val="24"/>
        </w:rPr>
        <w:footnoteReference w:id="49"/>
      </w:r>
    </w:p>
    <w:p w14:paraId="5160AC67" w14:textId="5B722D7C" w:rsidR="00C4282A" w:rsidRPr="00767EF1" w:rsidRDefault="00C511AE"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It appear</w:t>
      </w:r>
      <w:r w:rsidR="002968A5">
        <w:rPr>
          <w:rFonts w:asciiTheme="majorBidi" w:hAnsiTheme="majorBidi" w:cstheme="majorBidi"/>
          <w:sz w:val="24"/>
          <w:szCs w:val="24"/>
        </w:rPr>
        <w:t>s</w:t>
      </w:r>
      <w:r w:rsidRPr="00767EF1">
        <w:rPr>
          <w:rFonts w:asciiTheme="majorBidi" w:hAnsiTheme="majorBidi" w:cstheme="majorBidi"/>
          <w:sz w:val="24"/>
          <w:szCs w:val="24"/>
        </w:rPr>
        <w:t xml:space="preserve"> that polemical and apologetic factors also contributed to the formation of t</w:t>
      </w:r>
      <w:r w:rsidR="001D618E" w:rsidRPr="00767EF1">
        <w:rPr>
          <w:rFonts w:asciiTheme="majorBidi" w:hAnsiTheme="majorBidi" w:cstheme="majorBidi"/>
          <w:sz w:val="24"/>
          <w:szCs w:val="24"/>
        </w:rPr>
        <w:t>he belief</w:t>
      </w:r>
      <w:r w:rsidRPr="00767EF1">
        <w:rPr>
          <w:rFonts w:asciiTheme="majorBidi" w:hAnsiTheme="majorBidi" w:cstheme="majorBidi"/>
          <w:sz w:val="24"/>
          <w:szCs w:val="24"/>
        </w:rPr>
        <w:t xml:space="preserve"> that the sages knew </w:t>
      </w:r>
      <w:r w:rsidR="001D618E"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From the ninth century, with the establishment of the Karaite </w:t>
      </w:r>
      <w:r w:rsidRPr="00767EF1">
        <w:rPr>
          <w:rFonts w:asciiTheme="majorBidi" w:hAnsiTheme="majorBidi" w:cstheme="majorBidi"/>
          <w:sz w:val="24"/>
          <w:szCs w:val="24"/>
        </w:rPr>
        <w:lastRenderedPageBreak/>
        <w:t>movement and the rise of rationalist thought among both Karaites and Rabbinites, t</w:t>
      </w:r>
      <w:r w:rsidR="001D618E" w:rsidRPr="00767EF1">
        <w:rPr>
          <w:rFonts w:asciiTheme="majorBidi" w:hAnsiTheme="majorBidi" w:cstheme="majorBidi"/>
          <w:sz w:val="24"/>
          <w:szCs w:val="24"/>
        </w:rPr>
        <w:t xml:space="preserve">he status of classical rabbinic literature </w:t>
      </w:r>
      <w:r w:rsidRPr="00767EF1">
        <w:rPr>
          <w:rFonts w:asciiTheme="majorBidi" w:hAnsiTheme="majorBidi" w:cstheme="majorBidi"/>
          <w:sz w:val="24"/>
          <w:szCs w:val="24"/>
        </w:rPr>
        <w:t xml:space="preserve">became </w:t>
      </w:r>
      <w:r w:rsidR="001D618E" w:rsidRPr="00767EF1">
        <w:rPr>
          <w:rFonts w:asciiTheme="majorBidi" w:hAnsiTheme="majorBidi" w:cstheme="majorBidi"/>
          <w:sz w:val="24"/>
          <w:szCs w:val="24"/>
        </w:rPr>
        <w:t>the subject of bitter controversy</w:t>
      </w:r>
      <w:r w:rsidRPr="00767EF1">
        <w:rPr>
          <w:rFonts w:asciiTheme="majorBidi" w:hAnsiTheme="majorBidi" w:cstheme="majorBidi"/>
          <w:sz w:val="24"/>
          <w:szCs w:val="24"/>
        </w:rPr>
        <w:t>.</w:t>
      </w:r>
      <w:r w:rsidR="001D618E" w:rsidRPr="00767EF1">
        <w:rPr>
          <w:rFonts w:asciiTheme="majorBidi" w:hAnsiTheme="majorBidi" w:cstheme="majorBidi"/>
          <w:sz w:val="24"/>
          <w:szCs w:val="24"/>
        </w:rPr>
        <w:t xml:space="preserve"> </w:t>
      </w:r>
      <w:r w:rsidRPr="00767EF1">
        <w:rPr>
          <w:rFonts w:asciiTheme="majorBidi" w:hAnsiTheme="majorBidi" w:cstheme="majorBidi"/>
          <w:sz w:val="24"/>
          <w:szCs w:val="24"/>
        </w:rPr>
        <w:t xml:space="preserve">Research has </w:t>
      </w:r>
      <w:r w:rsidR="00D5585C" w:rsidRPr="00767EF1">
        <w:rPr>
          <w:rFonts w:asciiTheme="majorBidi" w:hAnsiTheme="majorBidi" w:cstheme="majorBidi"/>
          <w:sz w:val="24"/>
          <w:szCs w:val="24"/>
        </w:rPr>
        <w:t>shown</w:t>
      </w:r>
      <w:r w:rsidRPr="00767EF1">
        <w:rPr>
          <w:rFonts w:asciiTheme="majorBidi" w:hAnsiTheme="majorBidi" w:cstheme="majorBidi"/>
          <w:sz w:val="24"/>
          <w:szCs w:val="24"/>
        </w:rPr>
        <w:t xml:space="preserve"> that </w:t>
      </w:r>
      <w:r w:rsidR="00D5585C" w:rsidRPr="00767EF1">
        <w:rPr>
          <w:rFonts w:asciiTheme="majorBidi" w:hAnsiTheme="majorBidi" w:cstheme="majorBidi"/>
          <w:sz w:val="24"/>
          <w:szCs w:val="24"/>
        </w:rPr>
        <w:t xml:space="preserve"> these controversies influenced the attitude of scholars</w:t>
      </w:r>
      <w:r w:rsidRPr="00767EF1">
        <w:rPr>
          <w:rFonts w:asciiTheme="majorBidi" w:hAnsiTheme="majorBidi" w:cstheme="majorBidi"/>
          <w:sz w:val="24"/>
          <w:szCs w:val="24"/>
        </w:rPr>
        <w:t>, among them c</w:t>
      </w:r>
      <w:r w:rsidR="00D5585C" w:rsidRPr="00767EF1">
        <w:rPr>
          <w:rFonts w:asciiTheme="majorBidi" w:hAnsiTheme="majorBidi" w:cstheme="majorBidi"/>
          <w:sz w:val="24"/>
          <w:szCs w:val="24"/>
        </w:rPr>
        <w:t>ommentators</w:t>
      </w:r>
      <w:r w:rsidRPr="00767EF1">
        <w:rPr>
          <w:rFonts w:asciiTheme="majorBidi" w:hAnsiTheme="majorBidi" w:cstheme="majorBidi"/>
          <w:sz w:val="24"/>
          <w:szCs w:val="24"/>
        </w:rPr>
        <w:t>,</w:t>
      </w:r>
      <w:r w:rsidR="00D5585C" w:rsidRPr="00767EF1">
        <w:rPr>
          <w:rFonts w:asciiTheme="majorBidi" w:hAnsiTheme="majorBidi" w:cstheme="majorBidi"/>
          <w:sz w:val="24"/>
          <w:szCs w:val="24"/>
        </w:rPr>
        <w:t xml:space="preserve"> to midrash and </w:t>
      </w:r>
      <w:commentRangeStart w:id="17"/>
      <w:r w:rsidR="00D5585C" w:rsidRPr="00767EF1">
        <w:rPr>
          <w:rFonts w:asciiTheme="majorBidi" w:hAnsiTheme="majorBidi" w:cstheme="majorBidi"/>
          <w:sz w:val="24"/>
          <w:szCs w:val="24"/>
        </w:rPr>
        <w:t xml:space="preserve">perhaps even </w:t>
      </w:r>
      <w:r w:rsidR="004503BD" w:rsidRPr="00767EF1">
        <w:rPr>
          <w:rFonts w:asciiTheme="majorBidi" w:hAnsiTheme="majorBidi" w:cstheme="majorBidi"/>
          <w:sz w:val="24"/>
          <w:szCs w:val="24"/>
        </w:rPr>
        <w:t>motivated the stud</w:t>
      </w:r>
      <w:r w:rsidR="00E448D8" w:rsidRPr="00767EF1">
        <w:rPr>
          <w:rFonts w:asciiTheme="majorBidi" w:hAnsiTheme="majorBidi" w:cstheme="majorBidi"/>
          <w:sz w:val="24"/>
          <w:szCs w:val="24"/>
        </w:rPr>
        <w:t xml:space="preserve">y of </w:t>
      </w:r>
      <w:r w:rsidR="00D5585C" w:rsidRPr="00767EF1">
        <w:rPr>
          <w:rFonts w:asciiTheme="majorBidi" w:hAnsiTheme="majorBidi" w:cstheme="majorBidi"/>
          <w:sz w:val="24"/>
          <w:szCs w:val="24"/>
        </w:rPr>
        <w:t>midrashic literature in the first place</w:t>
      </w:r>
      <w:commentRangeEnd w:id="17"/>
      <w:r w:rsidR="004503BD" w:rsidRPr="00767EF1">
        <w:rPr>
          <w:rStyle w:val="CommentReference"/>
          <w:rFonts w:asciiTheme="majorBidi" w:hAnsiTheme="majorBidi" w:cstheme="majorBidi"/>
          <w:sz w:val="24"/>
          <w:szCs w:val="24"/>
        </w:rPr>
        <w:commentReference w:id="17"/>
      </w:r>
      <w:r w:rsidR="00D5585C" w:rsidRPr="00767EF1">
        <w:rPr>
          <w:rFonts w:asciiTheme="majorBidi" w:hAnsiTheme="majorBidi" w:cstheme="majorBidi"/>
          <w:sz w:val="24"/>
          <w:szCs w:val="24"/>
        </w:rPr>
        <w:t>.</w:t>
      </w:r>
      <w:r w:rsidR="004503BD" w:rsidRPr="00767EF1">
        <w:rPr>
          <w:rStyle w:val="FootnoteReference"/>
          <w:rFonts w:asciiTheme="majorBidi" w:hAnsiTheme="majorBidi" w:cstheme="majorBidi"/>
          <w:sz w:val="24"/>
          <w:szCs w:val="24"/>
        </w:rPr>
        <w:t xml:space="preserve"> </w:t>
      </w:r>
      <w:r w:rsidR="004503BD" w:rsidRPr="00767EF1">
        <w:rPr>
          <w:rStyle w:val="FootnoteReference"/>
          <w:rFonts w:asciiTheme="majorBidi" w:hAnsiTheme="majorBidi" w:cstheme="majorBidi"/>
          <w:sz w:val="24"/>
          <w:szCs w:val="24"/>
        </w:rPr>
        <w:footnoteReference w:id="50"/>
      </w:r>
      <w:r w:rsidR="004503BD" w:rsidRPr="00767EF1">
        <w:rPr>
          <w:rFonts w:asciiTheme="majorBidi" w:hAnsiTheme="majorBidi" w:cstheme="majorBidi"/>
          <w:sz w:val="24"/>
          <w:szCs w:val="24"/>
          <w:rtl/>
        </w:rPr>
        <w:t xml:space="preserve"> </w:t>
      </w:r>
      <w:r w:rsidR="004503BD" w:rsidRPr="00767EF1">
        <w:rPr>
          <w:rFonts w:asciiTheme="majorBidi" w:hAnsiTheme="majorBidi" w:cstheme="majorBidi"/>
          <w:sz w:val="24"/>
          <w:szCs w:val="24"/>
        </w:rPr>
        <w:t xml:space="preserve">The </w:t>
      </w:r>
      <w:r w:rsidR="002277C5" w:rsidRPr="00767EF1">
        <w:rPr>
          <w:rFonts w:asciiTheme="majorBidi" w:hAnsiTheme="majorBidi" w:cstheme="majorBidi"/>
          <w:sz w:val="24"/>
          <w:szCs w:val="24"/>
        </w:rPr>
        <w:t>t</w:t>
      </w:r>
      <w:r w:rsidR="00547833" w:rsidRPr="00767EF1">
        <w:rPr>
          <w:rFonts w:asciiTheme="majorBidi" w:hAnsiTheme="majorBidi" w:cstheme="majorBidi"/>
          <w:sz w:val="24"/>
          <w:szCs w:val="24"/>
        </w:rPr>
        <w:t xml:space="preserve">endency to </w:t>
      </w:r>
      <w:r w:rsidR="00766E99" w:rsidRPr="00767EF1">
        <w:rPr>
          <w:rFonts w:asciiTheme="majorBidi" w:hAnsiTheme="majorBidi" w:cstheme="majorBidi"/>
          <w:sz w:val="24"/>
          <w:szCs w:val="24"/>
        </w:rPr>
        <w:t xml:space="preserve">defend the exegetical excesses of the sages and present them as </w:t>
      </w:r>
      <w:r w:rsidR="009D05EC">
        <w:rPr>
          <w:rFonts w:asciiTheme="majorBidi" w:hAnsiTheme="majorBidi" w:cstheme="majorBidi"/>
          <w:sz w:val="24"/>
          <w:szCs w:val="24"/>
        </w:rPr>
        <w:t>commentators</w:t>
      </w:r>
      <w:r w:rsidR="00E448D8" w:rsidRPr="00767EF1">
        <w:rPr>
          <w:rFonts w:asciiTheme="majorBidi" w:hAnsiTheme="majorBidi" w:cstheme="majorBidi"/>
          <w:sz w:val="24"/>
          <w:szCs w:val="24"/>
        </w:rPr>
        <w:t xml:space="preserve"> </w:t>
      </w:r>
      <w:r w:rsidR="00766E99" w:rsidRPr="00767EF1">
        <w:rPr>
          <w:rFonts w:asciiTheme="majorBidi" w:hAnsiTheme="majorBidi" w:cstheme="majorBidi"/>
          <w:sz w:val="24"/>
          <w:szCs w:val="24"/>
        </w:rPr>
        <w:t>who</w:t>
      </w:r>
      <w:r w:rsidR="00E448D8" w:rsidRPr="00767EF1">
        <w:rPr>
          <w:rFonts w:asciiTheme="majorBidi" w:hAnsiTheme="majorBidi" w:cstheme="majorBidi"/>
          <w:sz w:val="24"/>
          <w:szCs w:val="24"/>
        </w:rPr>
        <w:t>,</w:t>
      </w:r>
      <w:r w:rsidR="00766E99" w:rsidRPr="00767EF1">
        <w:rPr>
          <w:rFonts w:asciiTheme="majorBidi" w:hAnsiTheme="majorBidi" w:cstheme="majorBidi"/>
          <w:sz w:val="24"/>
          <w:szCs w:val="24"/>
        </w:rPr>
        <w:t xml:space="preserve"> though very familiar with the </w:t>
      </w:r>
      <w:r w:rsidR="00766E99" w:rsidRPr="00767EF1">
        <w:rPr>
          <w:rFonts w:asciiTheme="majorBidi" w:hAnsiTheme="majorBidi" w:cstheme="majorBidi"/>
          <w:i/>
          <w:iCs/>
          <w:sz w:val="24"/>
          <w:szCs w:val="24"/>
        </w:rPr>
        <w:t>peshat</w:t>
      </w:r>
      <w:r w:rsidR="00766E99" w:rsidRPr="00767EF1">
        <w:rPr>
          <w:rFonts w:asciiTheme="majorBidi" w:hAnsiTheme="majorBidi" w:cstheme="majorBidi"/>
          <w:sz w:val="24"/>
          <w:szCs w:val="24"/>
        </w:rPr>
        <w:t xml:space="preserve"> method</w:t>
      </w:r>
      <w:r w:rsidR="00E448D8" w:rsidRPr="00767EF1">
        <w:rPr>
          <w:rFonts w:asciiTheme="majorBidi" w:hAnsiTheme="majorBidi" w:cstheme="majorBidi"/>
          <w:sz w:val="24"/>
          <w:szCs w:val="24"/>
        </w:rPr>
        <w:t>,</w:t>
      </w:r>
      <w:r w:rsidR="00766E99" w:rsidRPr="00767EF1">
        <w:rPr>
          <w:rFonts w:asciiTheme="majorBidi" w:hAnsiTheme="majorBidi" w:cstheme="majorBidi"/>
          <w:sz w:val="24"/>
          <w:szCs w:val="24"/>
        </w:rPr>
        <w:t xml:space="preserve"> deliberately chose to ignore it, </w:t>
      </w:r>
      <w:r w:rsidR="00547833" w:rsidRPr="00767EF1">
        <w:rPr>
          <w:rFonts w:asciiTheme="majorBidi" w:hAnsiTheme="majorBidi" w:cstheme="majorBidi"/>
          <w:sz w:val="24"/>
          <w:szCs w:val="24"/>
        </w:rPr>
        <w:t xml:space="preserve">correlated </w:t>
      </w:r>
      <w:r w:rsidR="00766E99" w:rsidRPr="00767EF1">
        <w:rPr>
          <w:rFonts w:asciiTheme="majorBidi" w:hAnsiTheme="majorBidi" w:cstheme="majorBidi"/>
          <w:sz w:val="24"/>
          <w:szCs w:val="24"/>
        </w:rPr>
        <w:t xml:space="preserve">well </w:t>
      </w:r>
      <w:r w:rsidR="00BE6779" w:rsidRPr="00767EF1">
        <w:rPr>
          <w:rFonts w:asciiTheme="majorBidi" w:hAnsiTheme="majorBidi" w:cstheme="majorBidi"/>
          <w:sz w:val="24"/>
          <w:szCs w:val="24"/>
        </w:rPr>
        <w:t xml:space="preserve">with the </w:t>
      </w:r>
      <w:r w:rsidR="009D05EC">
        <w:rPr>
          <w:rFonts w:asciiTheme="majorBidi" w:hAnsiTheme="majorBidi" w:cstheme="majorBidi"/>
          <w:sz w:val="24"/>
          <w:szCs w:val="24"/>
        </w:rPr>
        <w:t xml:space="preserve">medieval rabbinic objective </w:t>
      </w:r>
      <w:r w:rsidR="00BE6779" w:rsidRPr="00767EF1">
        <w:rPr>
          <w:rFonts w:asciiTheme="majorBidi" w:hAnsiTheme="majorBidi" w:cstheme="majorBidi"/>
          <w:sz w:val="24"/>
          <w:szCs w:val="24"/>
        </w:rPr>
        <w:t>to exalt the sages’ commentar</w:t>
      </w:r>
      <w:r w:rsidR="009D05EC">
        <w:rPr>
          <w:rFonts w:asciiTheme="majorBidi" w:hAnsiTheme="majorBidi" w:cstheme="majorBidi"/>
          <w:sz w:val="24"/>
          <w:szCs w:val="24"/>
        </w:rPr>
        <w:t>ies</w:t>
      </w:r>
      <w:r w:rsidR="00BE6779" w:rsidRPr="00767EF1">
        <w:rPr>
          <w:rFonts w:asciiTheme="majorBidi" w:hAnsiTheme="majorBidi" w:cstheme="majorBidi"/>
          <w:sz w:val="24"/>
          <w:szCs w:val="24"/>
        </w:rPr>
        <w:t xml:space="preserve"> and present </w:t>
      </w:r>
      <w:r w:rsidR="009D05EC">
        <w:rPr>
          <w:rFonts w:asciiTheme="majorBidi" w:hAnsiTheme="majorBidi" w:cstheme="majorBidi"/>
          <w:sz w:val="24"/>
          <w:szCs w:val="24"/>
        </w:rPr>
        <w:t>them</w:t>
      </w:r>
      <w:r w:rsidR="00BE6779" w:rsidRPr="00767EF1">
        <w:rPr>
          <w:rFonts w:asciiTheme="majorBidi" w:hAnsiTheme="majorBidi" w:cstheme="majorBidi"/>
          <w:sz w:val="24"/>
          <w:szCs w:val="24"/>
        </w:rPr>
        <w:t xml:space="preserve"> as full of depth and esoteric meaning. </w:t>
      </w:r>
      <w:r w:rsidR="00BA1073">
        <w:rPr>
          <w:rFonts w:asciiTheme="majorBidi" w:hAnsiTheme="majorBidi" w:cstheme="majorBidi"/>
          <w:sz w:val="24"/>
          <w:szCs w:val="24"/>
        </w:rPr>
        <w:t xml:space="preserve">This provided a </w:t>
      </w:r>
      <w:r w:rsidR="00BE6779" w:rsidRPr="00767EF1">
        <w:rPr>
          <w:rFonts w:asciiTheme="majorBidi" w:hAnsiTheme="majorBidi" w:cstheme="majorBidi"/>
          <w:sz w:val="24"/>
          <w:szCs w:val="24"/>
        </w:rPr>
        <w:t xml:space="preserve">response </w:t>
      </w:r>
      <w:r w:rsidR="00BA1073">
        <w:rPr>
          <w:rFonts w:asciiTheme="majorBidi" w:hAnsiTheme="majorBidi" w:cstheme="majorBidi"/>
          <w:sz w:val="24"/>
          <w:szCs w:val="24"/>
        </w:rPr>
        <w:t xml:space="preserve">to both </w:t>
      </w:r>
      <w:r w:rsidR="00BE6779" w:rsidRPr="00767EF1">
        <w:rPr>
          <w:rFonts w:asciiTheme="majorBidi" w:hAnsiTheme="majorBidi" w:cstheme="majorBidi"/>
          <w:sz w:val="24"/>
          <w:szCs w:val="24"/>
        </w:rPr>
        <w:t xml:space="preserve">the </w:t>
      </w:r>
      <w:r w:rsidR="00547833" w:rsidRPr="00767EF1">
        <w:rPr>
          <w:rFonts w:asciiTheme="majorBidi" w:hAnsiTheme="majorBidi" w:cstheme="majorBidi"/>
          <w:sz w:val="24"/>
          <w:szCs w:val="24"/>
        </w:rPr>
        <w:t>K</w:t>
      </w:r>
      <w:r w:rsidR="00BE6779" w:rsidRPr="00767EF1">
        <w:rPr>
          <w:rFonts w:asciiTheme="majorBidi" w:hAnsiTheme="majorBidi" w:cstheme="majorBidi"/>
          <w:sz w:val="24"/>
          <w:szCs w:val="24"/>
        </w:rPr>
        <w:t>araite</w:t>
      </w:r>
      <w:r w:rsidR="009D42E7">
        <w:rPr>
          <w:rFonts w:asciiTheme="majorBidi" w:hAnsiTheme="majorBidi" w:cstheme="majorBidi"/>
          <w:sz w:val="24"/>
          <w:szCs w:val="24"/>
        </w:rPr>
        <w:t xml:space="preserve">s, who argued </w:t>
      </w:r>
      <w:r w:rsidR="00BE6779" w:rsidRPr="00767EF1">
        <w:rPr>
          <w:rFonts w:asciiTheme="majorBidi" w:hAnsiTheme="majorBidi" w:cstheme="majorBidi"/>
          <w:sz w:val="24"/>
          <w:szCs w:val="24"/>
        </w:rPr>
        <w:t xml:space="preserve">that the excessive </w:t>
      </w:r>
      <w:r w:rsidR="00BE6779" w:rsidRPr="00767EF1">
        <w:rPr>
          <w:rFonts w:asciiTheme="majorBidi" w:hAnsiTheme="majorBidi" w:cstheme="majorBidi"/>
          <w:i/>
          <w:iCs/>
          <w:sz w:val="24"/>
          <w:szCs w:val="24"/>
        </w:rPr>
        <w:t>derash</w:t>
      </w:r>
      <w:r w:rsidR="00BE6779" w:rsidRPr="00767EF1">
        <w:rPr>
          <w:rFonts w:asciiTheme="majorBidi" w:hAnsiTheme="majorBidi" w:cstheme="majorBidi"/>
          <w:sz w:val="24"/>
          <w:szCs w:val="24"/>
        </w:rPr>
        <w:t xml:space="preserve"> exegesis in the Talmud and midrash</w:t>
      </w:r>
      <w:r w:rsidR="00BA1073">
        <w:rPr>
          <w:rFonts w:asciiTheme="majorBidi" w:hAnsiTheme="majorBidi" w:cstheme="majorBidi"/>
          <w:sz w:val="24"/>
          <w:szCs w:val="24"/>
        </w:rPr>
        <w:t xml:space="preserve"> </w:t>
      </w:r>
      <w:r w:rsidR="009D42E7">
        <w:rPr>
          <w:rFonts w:asciiTheme="majorBidi" w:hAnsiTheme="majorBidi" w:cstheme="majorBidi"/>
          <w:sz w:val="24"/>
          <w:szCs w:val="24"/>
        </w:rPr>
        <w:t>are pro</w:t>
      </w:r>
      <w:r w:rsidR="00A861A1">
        <w:rPr>
          <w:rFonts w:asciiTheme="majorBidi" w:hAnsiTheme="majorBidi" w:cstheme="majorBidi"/>
          <w:sz w:val="24"/>
          <w:szCs w:val="24"/>
        </w:rPr>
        <w:t>of</w:t>
      </w:r>
      <w:r w:rsidR="009D42E7">
        <w:rPr>
          <w:rFonts w:asciiTheme="majorBidi" w:hAnsiTheme="majorBidi" w:cstheme="majorBidi"/>
          <w:sz w:val="24"/>
          <w:szCs w:val="24"/>
        </w:rPr>
        <w:t xml:space="preserve"> tha</w:t>
      </w:r>
      <w:r w:rsidR="00BE6779" w:rsidRPr="00767EF1">
        <w:rPr>
          <w:rFonts w:asciiTheme="majorBidi" w:hAnsiTheme="majorBidi" w:cstheme="majorBidi"/>
          <w:sz w:val="24"/>
          <w:szCs w:val="24"/>
        </w:rPr>
        <w:t>t rabbinic literature lacks authority</w:t>
      </w:r>
      <w:r w:rsidR="00BA1073">
        <w:rPr>
          <w:rFonts w:asciiTheme="majorBidi" w:hAnsiTheme="majorBidi" w:cstheme="majorBidi"/>
          <w:sz w:val="24"/>
          <w:szCs w:val="24"/>
        </w:rPr>
        <w:t xml:space="preserve">, and </w:t>
      </w:r>
      <w:r w:rsidR="00486BB9" w:rsidRPr="00767EF1">
        <w:rPr>
          <w:rFonts w:asciiTheme="majorBidi" w:hAnsiTheme="majorBidi" w:cstheme="majorBidi"/>
          <w:sz w:val="24"/>
          <w:szCs w:val="24"/>
        </w:rPr>
        <w:t>to rationalist</w:t>
      </w:r>
      <w:r w:rsidR="009D42E7">
        <w:rPr>
          <w:rFonts w:asciiTheme="majorBidi" w:hAnsiTheme="majorBidi" w:cstheme="majorBidi"/>
          <w:sz w:val="24"/>
          <w:szCs w:val="24"/>
        </w:rPr>
        <w:t>s,</w:t>
      </w:r>
      <w:r w:rsidR="00BA1073">
        <w:rPr>
          <w:rFonts w:asciiTheme="majorBidi" w:hAnsiTheme="majorBidi" w:cstheme="majorBidi"/>
          <w:sz w:val="24"/>
          <w:szCs w:val="24"/>
        </w:rPr>
        <w:t xml:space="preserve"> </w:t>
      </w:r>
      <w:r w:rsidR="00486BB9" w:rsidRPr="00767EF1">
        <w:rPr>
          <w:rFonts w:asciiTheme="majorBidi" w:hAnsiTheme="majorBidi" w:cstheme="majorBidi"/>
          <w:sz w:val="24"/>
          <w:szCs w:val="24"/>
        </w:rPr>
        <w:t xml:space="preserve">both </w:t>
      </w:r>
      <w:r w:rsidR="00547833" w:rsidRPr="00767EF1">
        <w:rPr>
          <w:rFonts w:asciiTheme="majorBidi" w:hAnsiTheme="majorBidi" w:cstheme="majorBidi"/>
          <w:sz w:val="24"/>
          <w:szCs w:val="24"/>
        </w:rPr>
        <w:t>K</w:t>
      </w:r>
      <w:r w:rsidR="00486BB9" w:rsidRPr="00767EF1">
        <w:rPr>
          <w:rFonts w:asciiTheme="majorBidi" w:hAnsiTheme="majorBidi" w:cstheme="majorBidi"/>
          <w:sz w:val="24"/>
          <w:szCs w:val="24"/>
        </w:rPr>
        <w:t>araite and rabbin</w:t>
      </w:r>
      <w:r w:rsidR="00547833" w:rsidRPr="00767EF1">
        <w:rPr>
          <w:rFonts w:asciiTheme="majorBidi" w:hAnsiTheme="majorBidi" w:cstheme="majorBidi"/>
          <w:sz w:val="24"/>
          <w:szCs w:val="24"/>
        </w:rPr>
        <w:t>ic,</w:t>
      </w:r>
      <w:r w:rsidR="00486BB9" w:rsidRPr="00767EF1">
        <w:rPr>
          <w:rFonts w:asciiTheme="majorBidi" w:hAnsiTheme="majorBidi" w:cstheme="majorBidi"/>
          <w:sz w:val="24"/>
          <w:szCs w:val="24"/>
        </w:rPr>
        <w:t xml:space="preserve"> </w:t>
      </w:r>
      <w:r w:rsidR="009D42E7">
        <w:rPr>
          <w:rFonts w:asciiTheme="majorBidi" w:hAnsiTheme="majorBidi" w:cstheme="majorBidi"/>
          <w:sz w:val="24"/>
          <w:szCs w:val="24"/>
        </w:rPr>
        <w:t xml:space="preserve">who </w:t>
      </w:r>
      <w:r w:rsidR="00EB38FA" w:rsidRPr="00767EF1">
        <w:rPr>
          <w:rFonts w:asciiTheme="majorBidi" w:hAnsiTheme="majorBidi" w:cstheme="majorBidi"/>
          <w:sz w:val="24"/>
          <w:szCs w:val="24"/>
        </w:rPr>
        <w:t xml:space="preserve">demanded logic and rational exegesis and challenged the validity of </w:t>
      </w:r>
      <w:r w:rsidR="00EB38FA" w:rsidRPr="00767EF1">
        <w:rPr>
          <w:rFonts w:asciiTheme="majorBidi" w:hAnsiTheme="majorBidi" w:cstheme="majorBidi"/>
          <w:i/>
          <w:iCs/>
          <w:sz w:val="24"/>
          <w:szCs w:val="24"/>
        </w:rPr>
        <w:t>derash</w:t>
      </w:r>
      <w:r w:rsidR="00EB38FA" w:rsidRPr="00767EF1">
        <w:rPr>
          <w:rFonts w:asciiTheme="majorBidi" w:hAnsiTheme="majorBidi" w:cstheme="majorBidi"/>
          <w:sz w:val="24"/>
          <w:szCs w:val="24"/>
        </w:rPr>
        <w:t xml:space="preserve"> exegesis.</w:t>
      </w:r>
    </w:p>
    <w:p w14:paraId="0B9D388B" w14:textId="3EC38DC5" w:rsidR="00A50678" w:rsidRPr="00767EF1" w:rsidRDefault="00EC2AC9"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The assumption made by medieval scholars and exegetes about the sages’ knowledge of the </w:t>
      </w:r>
      <w:r w:rsidRPr="00767EF1">
        <w:rPr>
          <w:rFonts w:asciiTheme="majorBidi" w:hAnsiTheme="majorBidi" w:cstheme="majorBidi"/>
          <w:i/>
          <w:iCs/>
          <w:sz w:val="24"/>
          <w:szCs w:val="24"/>
        </w:rPr>
        <w:t>pe</w:t>
      </w:r>
      <w:r w:rsidR="00DD0D4F" w:rsidRPr="00767EF1">
        <w:rPr>
          <w:rFonts w:asciiTheme="majorBidi" w:hAnsiTheme="majorBidi" w:cstheme="majorBidi"/>
          <w:i/>
          <w:iCs/>
          <w:sz w:val="24"/>
          <w:szCs w:val="24"/>
        </w:rPr>
        <w:t>s</w:t>
      </w:r>
      <w:r w:rsidRPr="00767EF1">
        <w:rPr>
          <w:rFonts w:asciiTheme="majorBidi" w:hAnsiTheme="majorBidi" w:cstheme="majorBidi"/>
          <w:i/>
          <w:iCs/>
          <w:sz w:val="24"/>
          <w:szCs w:val="24"/>
        </w:rPr>
        <w:t>hat</w:t>
      </w:r>
      <w:r w:rsidRPr="00767EF1">
        <w:rPr>
          <w:rFonts w:asciiTheme="majorBidi" w:hAnsiTheme="majorBidi" w:cstheme="majorBidi"/>
          <w:sz w:val="24"/>
          <w:szCs w:val="24"/>
        </w:rPr>
        <w:t xml:space="preserve"> can also be connected to the fact that interpretation</w:t>
      </w:r>
      <w:r w:rsidR="00A861A1">
        <w:rPr>
          <w:rFonts w:asciiTheme="majorBidi" w:hAnsiTheme="majorBidi" w:cstheme="majorBidi"/>
          <w:sz w:val="24"/>
          <w:szCs w:val="24"/>
        </w:rPr>
        <w:t>s</w:t>
      </w:r>
      <w:r w:rsidRPr="00767EF1">
        <w:rPr>
          <w:rFonts w:asciiTheme="majorBidi" w:hAnsiTheme="majorBidi" w:cstheme="majorBidi"/>
          <w:sz w:val="24"/>
          <w:szCs w:val="24"/>
        </w:rPr>
        <w:t xml:space="preserve"> </w:t>
      </w:r>
      <w:r w:rsidR="00DD0D4F" w:rsidRPr="00767EF1">
        <w:rPr>
          <w:rFonts w:asciiTheme="majorBidi" w:hAnsiTheme="majorBidi" w:cstheme="majorBidi"/>
          <w:sz w:val="24"/>
          <w:szCs w:val="24"/>
        </w:rPr>
        <w:t xml:space="preserve">compatible </w:t>
      </w:r>
      <w:r w:rsidRPr="00767EF1">
        <w:rPr>
          <w:rFonts w:asciiTheme="majorBidi" w:hAnsiTheme="majorBidi" w:cstheme="majorBidi"/>
          <w:sz w:val="24"/>
          <w:szCs w:val="24"/>
        </w:rPr>
        <w:t xml:space="preserve">to the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w:t>
      </w:r>
      <w:r w:rsidR="00DD0D4F" w:rsidRPr="00767EF1">
        <w:rPr>
          <w:rFonts w:asciiTheme="majorBidi" w:hAnsiTheme="majorBidi" w:cstheme="majorBidi"/>
          <w:sz w:val="24"/>
          <w:szCs w:val="24"/>
        </w:rPr>
        <w:t xml:space="preserve">can be found in classical rabbinic literature. </w:t>
      </w:r>
      <w:r w:rsidR="00ED5832" w:rsidRPr="00767EF1">
        <w:rPr>
          <w:rFonts w:asciiTheme="majorBidi" w:hAnsiTheme="majorBidi" w:cstheme="majorBidi"/>
          <w:sz w:val="24"/>
          <w:szCs w:val="24"/>
        </w:rPr>
        <w:t xml:space="preserve">The following quotations from medieval </w:t>
      </w:r>
      <w:r w:rsidR="00ED5832" w:rsidRPr="00767EF1">
        <w:rPr>
          <w:rFonts w:asciiTheme="majorBidi" w:hAnsiTheme="majorBidi" w:cstheme="majorBidi"/>
          <w:i/>
          <w:iCs/>
          <w:sz w:val="24"/>
          <w:szCs w:val="24"/>
        </w:rPr>
        <w:t>pesh</w:t>
      </w:r>
      <w:r w:rsidR="00593876">
        <w:rPr>
          <w:rFonts w:asciiTheme="majorBidi" w:hAnsiTheme="majorBidi" w:cstheme="majorBidi"/>
          <w:i/>
          <w:iCs/>
          <w:sz w:val="24"/>
          <w:szCs w:val="24"/>
        </w:rPr>
        <w:t>a</w:t>
      </w:r>
      <w:r w:rsidR="00ED5832" w:rsidRPr="00767EF1">
        <w:rPr>
          <w:rFonts w:asciiTheme="majorBidi" w:hAnsiTheme="majorBidi" w:cstheme="majorBidi"/>
          <w:i/>
          <w:iCs/>
          <w:sz w:val="24"/>
          <w:szCs w:val="24"/>
        </w:rPr>
        <w:t>t</w:t>
      </w:r>
      <w:r w:rsidR="00ED5832" w:rsidRPr="00767EF1">
        <w:rPr>
          <w:rFonts w:asciiTheme="majorBidi" w:hAnsiTheme="majorBidi" w:cstheme="majorBidi"/>
          <w:sz w:val="24"/>
          <w:szCs w:val="24"/>
        </w:rPr>
        <w:t xml:space="preserve"> commentators illustrate this point: “I heard a midrash ag</w:t>
      </w:r>
      <w:r w:rsidR="00A861A1">
        <w:rPr>
          <w:rFonts w:asciiTheme="majorBidi" w:hAnsiTheme="majorBidi" w:cstheme="majorBidi"/>
          <w:sz w:val="24"/>
          <w:szCs w:val="24"/>
        </w:rPr>
        <w:t>g</w:t>
      </w:r>
      <w:r w:rsidR="00ED5832" w:rsidRPr="00767EF1">
        <w:rPr>
          <w:rFonts w:asciiTheme="majorBidi" w:hAnsiTheme="majorBidi" w:cstheme="majorBidi"/>
          <w:sz w:val="24"/>
          <w:szCs w:val="24"/>
        </w:rPr>
        <w:t>ada</w:t>
      </w:r>
      <w:r w:rsidR="00A861A1">
        <w:rPr>
          <w:rFonts w:asciiTheme="majorBidi" w:hAnsiTheme="majorBidi" w:cstheme="majorBidi"/>
          <w:sz w:val="24"/>
          <w:szCs w:val="24"/>
        </w:rPr>
        <w:t>h</w:t>
      </w:r>
      <w:r w:rsidR="00ED5832" w:rsidRPr="00767EF1">
        <w:rPr>
          <w:rFonts w:asciiTheme="majorBidi" w:hAnsiTheme="majorBidi" w:cstheme="majorBidi"/>
          <w:sz w:val="24"/>
          <w:szCs w:val="24"/>
        </w:rPr>
        <w:t xml:space="preserve"> </w:t>
      </w:r>
      <w:r w:rsidR="0006316A" w:rsidRPr="00767EF1">
        <w:rPr>
          <w:rFonts w:asciiTheme="majorBidi" w:hAnsiTheme="majorBidi" w:cstheme="majorBidi"/>
          <w:sz w:val="24"/>
          <w:szCs w:val="24"/>
        </w:rPr>
        <w:t>in accordance with the peshat”</w:t>
      </w:r>
      <w:r w:rsidR="00A861A1">
        <w:rPr>
          <w:rFonts w:asciiTheme="majorBidi" w:hAnsiTheme="majorBidi" w:cstheme="majorBidi"/>
          <w:sz w:val="24"/>
          <w:szCs w:val="24"/>
        </w:rPr>
        <w:t xml:space="preserve">; </w:t>
      </w:r>
      <w:r w:rsidR="0006316A" w:rsidRPr="00767EF1">
        <w:rPr>
          <w:rFonts w:asciiTheme="majorBidi" w:hAnsiTheme="majorBidi" w:cstheme="majorBidi"/>
          <w:sz w:val="24"/>
          <w:szCs w:val="24"/>
        </w:rPr>
        <w:t>“this is a midrash agada that agrees with my interpretation”</w:t>
      </w:r>
      <w:r w:rsidR="00A861A1">
        <w:rPr>
          <w:rFonts w:asciiTheme="majorBidi" w:hAnsiTheme="majorBidi" w:cstheme="majorBidi"/>
          <w:sz w:val="24"/>
          <w:szCs w:val="24"/>
        </w:rPr>
        <w:t>;</w:t>
      </w:r>
      <w:r w:rsidR="0006316A" w:rsidRPr="00767EF1">
        <w:rPr>
          <w:rFonts w:asciiTheme="majorBidi" w:hAnsiTheme="majorBidi" w:cstheme="majorBidi"/>
          <w:sz w:val="24"/>
          <w:szCs w:val="24"/>
        </w:rPr>
        <w:t xml:space="preserve"> “</w:t>
      </w:r>
      <w:r w:rsidR="00A861A1">
        <w:rPr>
          <w:rFonts w:asciiTheme="majorBidi" w:hAnsiTheme="majorBidi" w:cstheme="majorBidi"/>
          <w:sz w:val="24"/>
          <w:szCs w:val="24"/>
        </w:rPr>
        <w:t>o</w:t>
      </w:r>
      <w:r w:rsidR="0006316A" w:rsidRPr="00767EF1">
        <w:rPr>
          <w:rFonts w:asciiTheme="majorBidi" w:hAnsiTheme="majorBidi" w:cstheme="majorBidi"/>
          <w:sz w:val="24"/>
          <w:szCs w:val="24"/>
        </w:rPr>
        <w:t>ur sages said […] and there is no</w:t>
      </w:r>
      <w:r w:rsidR="005E3DFD" w:rsidRPr="00767EF1">
        <w:rPr>
          <w:rFonts w:asciiTheme="majorBidi" w:hAnsiTheme="majorBidi" w:cstheme="majorBidi"/>
          <w:sz w:val="24"/>
          <w:szCs w:val="24"/>
        </w:rPr>
        <w:t xml:space="preserve"> </w:t>
      </w:r>
      <w:r w:rsidR="0006316A" w:rsidRPr="00767EF1">
        <w:rPr>
          <w:rFonts w:asciiTheme="majorBidi" w:hAnsiTheme="majorBidi" w:cstheme="majorBidi"/>
          <w:sz w:val="24"/>
          <w:szCs w:val="24"/>
        </w:rPr>
        <w:t xml:space="preserve">better </w:t>
      </w:r>
      <w:r w:rsidR="0006316A" w:rsidRPr="00A861A1">
        <w:rPr>
          <w:rFonts w:asciiTheme="majorBidi" w:hAnsiTheme="majorBidi" w:cstheme="majorBidi"/>
          <w:i/>
          <w:iCs/>
          <w:sz w:val="24"/>
          <w:szCs w:val="24"/>
        </w:rPr>
        <w:t>peshat</w:t>
      </w:r>
      <w:r w:rsidR="0006316A" w:rsidRPr="00767EF1">
        <w:rPr>
          <w:rFonts w:asciiTheme="majorBidi" w:hAnsiTheme="majorBidi" w:cstheme="majorBidi"/>
          <w:sz w:val="24"/>
          <w:szCs w:val="24"/>
        </w:rPr>
        <w:t xml:space="preserve"> interpretation”</w:t>
      </w:r>
      <w:r w:rsidR="00A861A1">
        <w:rPr>
          <w:rFonts w:asciiTheme="majorBidi" w:hAnsiTheme="majorBidi" w:cstheme="majorBidi"/>
          <w:sz w:val="24"/>
          <w:szCs w:val="24"/>
        </w:rPr>
        <w:t>;</w:t>
      </w:r>
      <w:r w:rsidR="0006316A" w:rsidRPr="00767EF1">
        <w:rPr>
          <w:rFonts w:asciiTheme="majorBidi" w:hAnsiTheme="majorBidi" w:cstheme="majorBidi"/>
          <w:sz w:val="24"/>
          <w:szCs w:val="24"/>
        </w:rPr>
        <w:t xml:space="preserve"> “the correct </w:t>
      </w:r>
      <w:r w:rsidR="0006316A" w:rsidRPr="00767EF1">
        <w:rPr>
          <w:rFonts w:asciiTheme="majorBidi" w:hAnsiTheme="majorBidi" w:cstheme="majorBidi"/>
          <w:i/>
          <w:iCs/>
          <w:sz w:val="24"/>
          <w:szCs w:val="24"/>
        </w:rPr>
        <w:t>peshat</w:t>
      </w:r>
      <w:r w:rsidR="0006316A" w:rsidRPr="00767EF1">
        <w:rPr>
          <w:rFonts w:asciiTheme="majorBidi" w:hAnsiTheme="majorBidi" w:cstheme="majorBidi"/>
          <w:sz w:val="24"/>
          <w:szCs w:val="24"/>
        </w:rPr>
        <w:t xml:space="preserve"> is what the sages said.”</w:t>
      </w:r>
      <w:commentRangeStart w:id="18"/>
      <w:r w:rsidR="0006316A" w:rsidRPr="00767EF1">
        <w:rPr>
          <w:rStyle w:val="FootnoteReference"/>
          <w:rFonts w:asciiTheme="majorBidi" w:hAnsiTheme="majorBidi" w:cstheme="majorBidi"/>
          <w:sz w:val="24"/>
          <w:szCs w:val="24"/>
        </w:rPr>
        <w:footnoteReference w:id="51"/>
      </w:r>
      <w:r w:rsidR="005E3DFD" w:rsidRPr="00767EF1">
        <w:rPr>
          <w:rFonts w:asciiTheme="majorBidi" w:hAnsiTheme="majorBidi" w:cstheme="majorBidi"/>
          <w:sz w:val="24"/>
          <w:szCs w:val="24"/>
        </w:rPr>
        <w:t xml:space="preserve"> </w:t>
      </w:r>
      <w:commentRangeEnd w:id="18"/>
      <w:r w:rsidR="004F67C0" w:rsidRPr="00767EF1">
        <w:rPr>
          <w:rStyle w:val="CommentReference"/>
          <w:rFonts w:asciiTheme="majorBidi" w:hAnsiTheme="majorBidi" w:cstheme="majorBidi"/>
          <w:sz w:val="24"/>
          <w:szCs w:val="24"/>
        </w:rPr>
        <w:commentReference w:id="18"/>
      </w:r>
      <w:r w:rsidR="005E3DFD" w:rsidRPr="00767EF1">
        <w:rPr>
          <w:rFonts w:asciiTheme="majorBidi" w:hAnsiTheme="majorBidi" w:cstheme="majorBidi"/>
          <w:sz w:val="24"/>
          <w:szCs w:val="24"/>
        </w:rPr>
        <w:t>These quotations indicate that according to these exegetes, classical rabbinic literature</w:t>
      </w:r>
      <w:r w:rsidR="00971941" w:rsidRPr="00767EF1">
        <w:rPr>
          <w:rFonts w:asciiTheme="majorBidi" w:hAnsiTheme="majorBidi" w:cstheme="majorBidi"/>
          <w:sz w:val="24"/>
          <w:szCs w:val="24"/>
        </w:rPr>
        <w:t xml:space="preserve"> is methodologically diverse </w:t>
      </w:r>
      <w:r w:rsidR="00971941" w:rsidRPr="00767EF1">
        <w:rPr>
          <w:rFonts w:asciiTheme="majorBidi" w:hAnsiTheme="majorBidi" w:cstheme="majorBidi"/>
          <w:sz w:val="24"/>
          <w:szCs w:val="24"/>
        </w:rPr>
        <w:lastRenderedPageBreak/>
        <w:t xml:space="preserve">and in each individual case it must be determined if the sages interpreted according to the </w:t>
      </w:r>
      <w:r w:rsidR="00971941" w:rsidRPr="00767EF1">
        <w:rPr>
          <w:rFonts w:asciiTheme="majorBidi" w:hAnsiTheme="majorBidi" w:cstheme="majorBidi"/>
          <w:i/>
          <w:iCs/>
          <w:sz w:val="24"/>
          <w:szCs w:val="24"/>
        </w:rPr>
        <w:t>peshat</w:t>
      </w:r>
      <w:r w:rsidR="00971941" w:rsidRPr="00767EF1">
        <w:rPr>
          <w:rFonts w:asciiTheme="majorBidi" w:hAnsiTheme="majorBidi" w:cstheme="majorBidi"/>
          <w:sz w:val="24"/>
          <w:szCs w:val="24"/>
        </w:rPr>
        <w:t xml:space="preserve"> or the </w:t>
      </w:r>
      <w:r w:rsidR="00971941" w:rsidRPr="00767EF1">
        <w:rPr>
          <w:rFonts w:asciiTheme="majorBidi" w:hAnsiTheme="majorBidi" w:cstheme="majorBidi"/>
          <w:i/>
          <w:iCs/>
          <w:sz w:val="24"/>
          <w:szCs w:val="24"/>
        </w:rPr>
        <w:t>derash</w:t>
      </w:r>
      <w:r w:rsidR="00971941" w:rsidRPr="00767EF1">
        <w:rPr>
          <w:rFonts w:asciiTheme="majorBidi" w:hAnsiTheme="majorBidi" w:cstheme="majorBidi"/>
          <w:sz w:val="24"/>
          <w:szCs w:val="24"/>
        </w:rPr>
        <w:t xml:space="preserve">. </w:t>
      </w:r>
      <w:r w:rsidR="003F6692" w:rsidRPr="00767EF1">
        <w:rPr>
          <w:rFonts w:asciiTheme="majorBidi" w:hAnsiTheme="majorBidi" w:cstheme="majorBidi"/>
          <w:sz w:val="24"/>
          <w:szCs w:val="24"/>
        </w:rPr>
        <w:t>T</w:t>
      </w:r>
      <w:r w:rsidR="00971941" w:rsidRPr="00767EF1">
        <w:rPr>
          <w:rFonts w:asciiTheme="majorBidi" w:hAnsiTheme="majorBidi" w:cstheme="majorBidi"/>
          <w:sz w:val="24"/>
          <w:szCs w:val="24"/>
        </w:rPr>
        <w:t xml:space="preserve">his premise </w:t>
      </w:r>
      <w:r w:rsidR="003F6692" w:rsidRPr="00767EF1">
        <w:rPr>
          <w:rFonts w:asciiTheme="majorBidi" w:hAnsiTheme="majorBidi" w:cstheme="majorBidi"/>
          <w:sz w:val="24"/>
          <w:szCs w:val="24"/>
        </w:rPr>
        <w:t xml:space="preserve">is </w:t>
      </w:r>
      <w:r w:rsidR="00971941" w:rsidRPr="00767EF1">
        <w:rPr>
          <w:rFonts w:asciiTheme="majorBidi" w:hAnsiTheme="majorBidi" w:cstheme="majorBidi"/>
          <w:sz w:val="24"/>
          <w:szCs w:val="24"/>
        </w:rPr>
        <w:t xml:space="preserve">indirectly </w:t>
      </w:r>
      <w:r w:rsidR="003F6692" w:rsidRPr="00767EF1">
        <w:rPr>
          <w:rFonts w:asciiTheme="majorBidi" w:hAnsiTheme="majorBidi" w:cstheme="majorBidi"/>
          <w:sz w:val="24"/>
          <w:szCs w:val="24"/>
        </w:rPr>
        <w:t xml:space="preserve">revealed </w:t>
      </w:r>
      <w:r w:rsidR="00971941" w:rsidRPr="00767EF1">
        <w:rPr>
          <w:rFonts w:asciiTheme="majorBidi" w:hAnsiTheme="majorBidi" w:cstheme="majorBidi"/>
          <w:sz w:val="24"/>
          <w:szCs w:val="24"/>
        </w:rPr>
        <w:t xml:space="preserve">in Rashi’s commentaries, by </w:t>
      </w:r>
      <w:r w:rsidR="00B11F26" w:rsidRPr="00767EF1">
        <w:rPr>
          <w:rFonts w:asciiTheme="majorBidi" w:hAnsiTheme="majorBidi" w:cstheme="majorBidi"/>
          <w:sz w:val="24"/>
          <w:szCs w:val="24"/>
        </w:rPr>
        <w:t xml:space="preserve">tracking </w:t>
      </w:r>
      <w:r w:rsidR="00BE20D5" w:rsidRPr="00767EF1">
        <w:rPr>
          <w:rFonts w:asciiTheme="majorBidi" w:hAnsiTheme="majorBidi" w:cstheme="majorBidi"/>
          <w:sz w:val="24"/>
          <w:szCs w:val="24"/>
        </w:rPr>
        <w:t xml:space="preserve">the appearance of words with the roots </w:t>
      </w:r>
      <w:r w:rsidR="00BE20D5" w:rsidRPr="00767EF1">
        <w:rPr>
          <w:rFonts w:asciiTheme="majorBidi" w:hAnsiTheme="majorBidi" w:cstheme="majorBidi"/>
          <w:i/>
          <w:iCs/>
          <w:sz w:val="24"/>
          <w:szCs w:val="24"/>
        </w:rPr>
        <w:t>y</w:t>
      </w:r>
      <w:r w:rsidR="00593876">
        <w:rPr>
          <w:rFonts w:asciiTheme="majorBidi" w:hAnsiTheme="majorBidi" w:cstheme="majorBidi"/>
          <w:i/>
          <w:iCs/>
          <w:sz w:val="24"/>
          <w:szCs w:val="24"/>
        </w:rPr>
        <w:t>u</w:t>
      </w:r>
      <w:r w:rsidR="00BE20D5" w:rsidRPr="00767EF1">
        <w:rPr>
          <w:rFonts w:asciiTheme="majorBidi" w:hAnsiTheme="majorBidi" w:cstheme="majorBidi"/>
          <w:i/>
          <w:iCs/>
          <w:sz w:val="24"/>
          <w:szCs w:val="24"/>
        </w:rPr>
        <w:t>d</w:t>
      </w:r>
      <w:r w:rsidR="003F6692" w:rsidRPr="00767EF1">
        <w:rPr>
          <w:rFonts w:asciiTheme="majorBidi" w:hAnsiTheme="majorBidi" w:cstheme="majorBidi"/>
          <w:i/>
          <w:iCs/>
          <w:sz w:val="24"/>
          <w:szCs w:val="24"/>
        </w:rPr>
        <w:t>-</w:t>
      </w:r>
      <w:r w:rsidR="00BE20D5" w:rsidRPr="00767EF1">
        <w:rPr>
          <w:rFonts w:asciiTheme="majorBidi" w:hAnsiTheme="majorBidi" w:cstheme="majorBidi"/>
          <w:i/>
          <w:iCs/>
          <w:sz w:val="24"/>
          <w:szCs w:val="24"/>
        </w:rPr>
        <w:t>shin-beit (leyashev, yeshev, agada meyashevet), pey-shin-tet (peshuto)</w:t>
      </w:r>
      <w:r w:rsidR="00BE20D5" w:rsidRPr="00767EF1">
        <w:rPr>
          <w:rFonts w:asciiTheme="majorBidi" w:hAnsiTheme="majorBidi" w:cstheme="majorBidi"/>
          <w:sz w:val="24"/>
          <w:szCs w:val="24"/>
        </w:rPr>
        <w:t xml:space="preserve"> and the word </w:t>
      </w:r>
      <w:r w:rsidR="00BE20D5" w:rsidRPr="00767EF1">
        <w:rPr>
          <w:rFonts w:asciiTheme="majorBidi" w:hAnsiTheme="majorBidi" w:cstheme="majorBidi"/>
          <w:i/>
          <w:iCs/>
          <w:sz w:val="24"/>
          <w:szCs w:val="24"/>
        </w:rPr>
        <w:t>“</w:t>
      </w:r>
      <w:r w:rsidR="003F6692" w:rsidRPr="00767EF1">
        <w:rPr>
          <w:rFonts w:asciiTheme="majorBidi" w:hAnsiTheme="majorBidi" w:cstheme="majorBidi"/>
          <w:i/>
          <w:iCs/>
          <w:sz w:val="24"/>
          <w:szCs w:val="24"/>
        </w:rPr>
        <w:t>m</w:t>
      </w:r>
      <w:r w:rsidR="00BE20D5" w:rsidRPr="00767EF1">
        <w:rPr>
          <w:rFonts w:asciiTheme="majorBidi" w:hAnsiTheme="majorBidi" w:cstheme="majorBidi"/>
          <w:i/>
          <w:iCs/>
          <w:sz w:val="24"/>
          <w:szCs w:val="24"/>
        </w:rPr>
        <w:t>ashma” (</w:t>
      </w:r>
      <w:r w:rsidR="00A861A1">
        <w:rPr>
          <w:rFonts w:asciiTheme="majorBidi" w:hAnsiTheme="majorBidi" w:cstheme="majorBidi"/>
          <w:i/>
          <w:iCs/>
          <w:sz w:val="24"/>
          <w:szCs w:val="24"/>
        </w:rPr>
        <w:t>“</w:t>
      </w:r>
      <w:r w:rsidR="00BE20D5" w:rsidRPr="00767EF1">
        <w:rPr>
          <w:rFonts w:asciiTheme="majorBidi" w:hAnsiTheme="majorBidi" w:cstheme="majorBidi"/>
          <w:i/>
          <w:iCs/>
          <w:sz w:val="24"/>
          <w:szCs w:val="24"/>
        </w:rPr>
        <w:t>mashm</w:t>
      </w:r>
      <w:r w:rsidR="00054931">
        <w:rPr>
          <w:rFonts w:asciiTheme="majorBidi" w:hAnsiTheme="majorBidi" w:cstheme="majorBidi"/>
          <w:i/>
          <w:iCs/>
          <w:sz w:val="24"/>
          <w:szCs w:val="24"/>
        </w:rPr>
        <w:t>a’</w:t>
      </w:r>
      <w:r w:rsidR="00BE20D5" w:rsidRPr="00767EF1">
        <w:rPr>
          <w:rFonts w:asciiTheme="majorBidi" w:hAnsiTheme="majorBidi" w:cstheme="majorBidi"/>
          <w:i/>
          <w:iCs/>
          <w:sz w:val="24"/>
          <w:szCs w:val="24"/>
        </w:rPr>
        <w:t>o</w:t>
      </w:r>
      <w:r w:rsidR="00A861A1">
        <w:rPr>
          <w:rFonts w:asciiTheme="majorBidi" w:hAnsiTheme="majorBidi" w:cstheme="majorBidi"/>
          <w:i/>
          <w:iCs/>
          <w:sz w:val="24"/>
          <w:szCs w:val="24"/>
        </w:rPr>
        <w:t>”</w:t>
      </w:r>
      <w:r w:rsidR="00BE20D5" w:rsidRPr="00767EF1">
        <w:rPr>
          <w:rFonts w:asciiTheme="majorBidi" w:hAnsiTheme="majorBidi" w:cstheme="majorBidi"/>
          <w:i/>
          <w:iCs/>
          <w:sz w:val="24"/>
          <w:szCs w:val="24"/>
        </w:rPr>
        <w:t>)</w:t>
      </w:r>
      <w:r w:rsidR="00A861A1">
        <w:rPr>
          <w:rFonts w:asciiTheme="majorBidi" w:hAnsiTheme="majorBidi" w:cstheme="majorBidi"/>
          <w:i/>
          <w:iCs/>
          <w:sz w:val="24"/>
          <w:szCs w:val="24"/>
        </w:rPr>
        <w:t>,</w:t>
      </w:r>
      <w:r w:rsidR="00BE20D5" w:rsidRPr="00767EF1">
        <w:rPr>
          <w:rFonts w:asciiTheme="majorBidi" w:hAnsiTheme="majorBidi" w:cstheme="majorBidi"/>
          <w:sz w:val="24"/>
          <w:szCs w:val="24"/>
        </w:rPr>
        <w:t xml:space="preserve"> which is synonymous in his language to the term </w:t>
      </w:r>
      <w:r w:rsidR="00BE20D5" w:rsidRPr="00767EF1">
        <w:rPr>
          <w:rFonts w:asciiTheme="majorBidi" w:hAnsiTheme="majorBidi" w:cstheme="majorBidi"/>
          <w:i/>
          <w:iCs/>
          <w:sz w:val="24"/>
          <w:szCs w:val="24"/>
        </w:rPr>
        <w:t>“peshuto”</w:t>
      </w:r>
      <w:r w:rsidR="00BE20D5" w:rsidRPr="00767EF1">
        <w:rPr>
          <w:rFonts w:asciiTheme="majorBidi" w:hAnsiTheme="majorBidi" w:cstheme="majorBidi"/>
          <w:sz w:val="24"/>
          <w:szCs w:val="24"/>
        </w:rPr>
        <w:t>. Rashi used these terms</w:t>
      </w:r>
      <w:r w:rsidR="005E3DFD" w:rsidRPr="00767EF1">
        <w:rPr>
          <w:rFonts w:asciiTheme="majorBidi" w:hAnsiTheme="majorBidi" w:cstheme="majorBidi"/>
          <w:sz w:val="24"/>
          <w:szCs w:val="24"/>
        </w:rPr>
        <w:t xml:space="preserve"> </w:t>
      </w:r>
      <w:r w:rsidR="00BE20D5" w:rsidRPr="00767EF1">
        <w:rPr>
          <w:rFonts w:asciiTheme="majorBidi" w:hAnsiTheme="majorBidi" w:cstheme="majorBidi"/>
          <w:sz w:val="24"/>
          <w:szCs w:val="24"/>
        </w:rPr>
        <w:t xml:space="preserve">only </w:t>
      </w:r>
      <w:r w:rsidR="00A861A1">
        <w:rPr>
          <w:rFonts w:asciiTheme="majorBidi" w:hAnsiTheme="majorBidi" w:cstheme="majorBidi"/>
          <w:sz w:val="24"/>
          <w:szCs w:val="24"/>
        </w:rPr>
        <w:t xml:space="preserve">to refer </w:t>
      </w:r>
      <w:r w:rsidR="00BE20D5" w:rsidRPr="00767EF1">
        <w:rPr>
          <w:rFonts w:asciiTheme="majorBidi" w:hAnsiTheme="majorBidi" w:cstheme="majorBidi"/>
          <w:sz w:val="24"/>
          <w:szCs w:val="24"/>
        </w:rPr>
        <w:t xml:space="preserve">to </w:t>
      </w:r>
      <w:r w:rsidR="008B3F84" w:rsidRPr="00767EF1">
        <w:rPr>
          <w:rFonts w:asciiTheme="majorBidi" w:hAnsiTheme="majorBidi" w:cstheme="majorBidi"/>
          <w:sz w:val="24"/>
          <w:szCs w:val="24"/>
        </w:rPr>
        <w:t>classical midrashim or the Aramaic translations</w:t>
      </w:r>
      <w:r w:rsidR="00671561" w:rsidRPr="00767EF1">
        <w:rPr>
          <w:rFonts w:asciiTheme="majorBidi" w:hAnsiTheme="majorBidi" w:cstheme="majorBidi"/>
          <w:sz w:val="24"/>
          <w:szCs w:val="24"/>
        </w:rPr>
        <w:t xml:space="preserve"> and not </w:t>
      </w:r>
      <w:r w:rsidR="00273AA2" w:rsidRPr="00767EF1">
        <w:rPr>
          <w:rFonts w:asciiTheme="majorBidi" w:hAnsiTheme="majorBidi" w:cstheme="majorBidi"/>
          <w:sz w:val="24"/>
          <w:szCs w:val="24"/>
        </w:rPr>
        <w:t>to later scholars or grammarians. Moreover, when Rashi use</w:t>
      </w:r>
      <w:r w:rsidR="00A861A1">
        <w:rPr>
          <w:rFonts w:asciiTheme="majorBidi" w:hAnsiTheme="majorBidi" w:cstheme="majorBidi"/>
          <w:sz w:val="24"/>
          <w:szCs w:val="24"/>
        </w:rPr>
        <w:t>d</w:t>
      </w:r>
      <w:r w:rsidR="00273AA2" w:rsidRPr="00767EF1">
        <w:rPr>
          <w:rFonts w:asciiTheme="majorBidi" w:hAnsiTheme="majorBidi" w:cstheme="majorBidi"/>
          <w:sz w:val="24"/>
          <w:szCs w:val="24"/>
        </w:rPr>
        <w:t xml:space="preserve"> these terms in reference to his own commentaries</w:t>
      </w:r>
      <w:r w:rsidR="00A861A1">
        <w:rPr>
          <w:rFonts w:asciiTheme="majorBidi" w:hAnsiTheme="majorBidi" w:cstheme="majorBidi"/>
          <w:sz w:val="24"/>
          <w:szCs w:val="24"/>
        </w:rPr>
        <w:t xml:space="preserve">, </w:t>
      </w:r>
      <w:r w:rsidR="00273AA2" w:rsidRPr="00767EF1">
        <w:rPr>
          <w:rFonts w:asciiTheme="majorBidi" w:hAnsiTheme="majorBidi" w:cstheme="majorBidi"/>
          <w:sz w:val="24"/>
          <w:szCs w:val="24"/>
        </w:rPr>
        <w:t>he d</w:t>
      </w:r>
      <w:r w:rsidR="00A861A1">
        <w:rPr>
          <w:rFonts w:asciiTheme="majorBidi" w:hAnsiTheme="majorBidi" w:cstheme="majorBidi"/>
          <w:sz w:val="24"/>
          <w:szCs w:val="24"/>
        </w:rPr>
        <w:t xml:space="preserve">id </w:t>
      </w:r>
      <w:r w:rsidR="00273AA2" w:rsidRPr="00767EF1">
        <w:rPr>
          <w:rFonts w:asciiTheme="majorBidi" w:hAnsiTheme="majorBidi" w:cstheme="majorBidi"/>
          <w:sz w:val="24"/>
          <w:szCs w:val="24"/>
        </w:rPr>
        <w:t>not do so in order to describe his own exegetical approach in and of itself</w:t>
      </w:r>
      <w:r w:rsidR="00A861A1">
        <w:rPr>
          <w:rFonts w:asciiTheme="majorBidi" w:hAnsiTheme="majorBidi" w:cstheme="majorBidi"/>
          <w:sz w:val="24"/>
          <w:szCs w:val="24"/>
        </w:rPr>
        <w:t>,</w:t>
      </w:r>
      <w:r w:rsidR="00273AA2" w:rsidRPr="00767EF1">
        <w:rPr>
          <w:rFonts w:asciiTheme="majorBidi" w:hAnsiTheme="majorBidi" w:cstheme="majorBidi"/>
          <w:sz w:val="24"/>
          <w:szCs w:val="24"/>
        </w:rPr>
        <w:t xml:space="preserve"> but to compare it to that of the sages.</w:t>
      </w:r>
      <w:r w:rsidR="00273AA2" w:rsidRPr="00767EF1">
        <w:rPr>
          <w:rStyle w:val="FootnoteReference"/>
          <w:rFonts w:asciiTheme="majorBidi" w:hAnsiTheme="majorBidi" w:cstheme="majorBidi"/>
          <w:sz w:val="24"/>
          <w:szCs w:val="24"/>
        </w:rPr>
        <w:footnoteReference w:id="52"/>
      </w:r>
      <w:r w:rsidR="00273AA2" w:rsidRPr="00767EF1">
        <w:rPr>
          <w:rFonts w:asciiTheme="majorBidi" w:hAnsiTheme="majorBidi" w:cstheme="majorBidi"/>
          <w:sz w:val="24"/>
          <w:szCs w:val="24"/>
        </w:rPr>
        <w:t xml:space="preserve"> It would seem therefore that these terms reveal Rashi’s preliminary expectations from rabbinic sources, expectations derived from his general methodological perspective. In his opinion, </w:t>
      </w:r>
      <w:r w:rsidR="00A50678" w:rsidRPr="00767EF1">
        <w:rPr>
          <w:rFonts w:asciiTheme="majorBidi" w:hAnsiTheme="majorBidi" w:cstheme="majorBidi"/>
          <w:sz w:val="24"/>
          <w:szCs w:val="24"/>
        </w:rPr>
        <w:t xml:space="preserve">this literature is characterized by a dynamic methodology which includes both </w:t>
      </w:r>
      <w:r w:rsidR="00A50678" w:rsidRPr="00767EF1">
        <w:rPr>
          <w:rFonts w:asciiTheme="majorBidi" w:hAnsiTheme="majorBidi" w:cstheme="majorBidi"/>
          <w:i/>
          <w:iCs/>
          <w:sz w:val="24"/>
          <w:szCs w:val="24"/>
        </w:rPr>
        <w:t>peshat</w:t>
      </w:r>
      <w:r w:rsidR="00A50678" w:rsidRPr="00767EF1">
        <w:rPr>
          <w:rFonts w:asciiTheme="majorBidi" w:hAnsiTheme="majorBidi" w:cstheme="majorBidi"/>
          <w:sz w:val="24"/>
          <w:szCs w:val="24"/>
        </w:rPr>
        <w:t xml:space="preserve"> and </w:t>
      </w:r>
      <w:r w:rsidR="00A50678" w:rsidRPr="00767EF1">
        <w:rPr>
          <w:rFonts w:asciiTheme="majorBidi" w:hAnsiTheme="majorBidi" w:cstheme="majorBidi"/>
          <w:i/>
          <w:iCs/>
          <w:sz w:val="24"/>
          <w:szCs w:val="24"/>
        </w:rPr>
        <w:t>derash</w:t>
      </w:r>
      <w:r w:rsidR="00A50678" w:rsidRPr="00767EF1">
        <w:rPr>
          <w:rFonts w:asciiTheme="majorBidi" w:hAnsiTheme="majorBidi" w:cstheme="majorBidi"/>
          <w:sz w:val="24"/>
          <w:szCs w:val="24"/>
        </w:rPr>
        <w:t xml:space="preserve"> exegesis</w:t>
      </w:r>
      <w:r w:rsidR="00A861A1">
        <w:rPr>
          <w:rFonts w:asciiTheme="majorBidi" w:hAnsiTheme="majorBidi" w:cstheme="majorBidi"/>
          <w:sz w:val="24"/>
          <w:szCs w:val="24"/>
        </w:rPr>
        <w:t xml:space="preserve"> and </w:t>
      </w:r>
      <w:r w:rsidR="00A50678" w:rsidRPr="00767EF1">
        <w:rPr>
          <w:rFonts w:asciiTheme="majorBidi" w:hAnsiTheme="majorBidi" w:cstheme="majorBidi"/>
          <w:sz w:val="24"/>
          <w:szCs w:val="24"/>
        </w:rPr>
        <w:t xml:space="preserve"> </w:t>
      </w:r>
      <w:r w:rsidR="00A861A1">
        <w:rPr>
          <w:rFonts w:asciiTheme="majorBidi" w:hAnsiTheme="majorBidi" w:cstheme="majorBidi"/>
          <w:sz w:val="24"/>
          <w:szCs w:val="24"/>
        </w:rPr>
        <w:t>i</w:t>
      </w:r>
      <w:r w:rsidR="00A50678" w:rsidRPr="00767EF1">
        <w:rPr>
          <w:rFonts w:asciiTheme="majorBidi" w:hAnsiTheme="majorBidi" w:cstheme="majorBidi"/>
          <w:sz w:val="24"/>
          <w:szCs w:val="24"/>
        </w:rPr>
        <w:t xml:space="preserve">t is therefore worthwhile to note </w:t>
      </w:r>
      <w:r w:rsidR="00A861A1">
        <w:rPr>
          <w:rFonts w:asciiTheme="majorBidi" w:hAnsiTheme="majorBidi" w:cstheme="majorBidi"/>
          <w:sz w:val="24"/>
          <w:szCs w:val="24"/>
        </w:rPr>
        <w:t xml:space="preserve">if </w:t>
      </w:r>
      <w:r w:rsidR="00A50678" w:rsidRPr="00767EF1">
        <w:rPr>
          <w:rFonts w:asciiTheme="majorBidi" w:hAnsiTheme="majorBidi" w:cstheme="majorBidi"/>
          <w:sz w:val="24"/>
          <w:szCs w:val="24"/>
        </w:rPr>
        <w:t>a specific midrash is compatible with the “</w:t>
      </w:r>
      <w:r w:rsidR="00A50678" w:rsidRPr="00767EF1">
        <w:rPr>
          <w:rFonts w:asciiTheme="majorBidi" w:hAnsiTheme="majorBidi" w:cstheme="majorBidi"/>
          <w:i/>
          <w:iCs/>
          <w:sz w:val="24"/>
          <w:szCs w:val="24"/>
        </w:rPr>
        <w:t>peshuto</w:t>
      </w:r>
      <w:r w:rsidR="00A50678" w:rsidRPr="00767EF1">
        <w:rPr>
          <w:rFonts w:asciiTheme="majorBidi" w:hAnsiTheme="majorBidi" w:cstheme="majorBidi"/>
          <w:sz w:val="24"/>
          <w:szCs w:val="24"/>
        </w:rPr>
        <w:t>” or “</w:t>
      </w:r>
      <w:r w:rsidR="00A50678" w:rsidRPr="00767EF1">
        <w:rPr>
          <w:rFonts w:asciiTheme="majorBidi" w:hAnsiTheme="majorBidi" w:cstheme="majorBidi"/>
          <w:i/>
          <w:iCs/>
          <w:sz w:val="24"/>
          <w:szCs w:val="24"/>
        </w:rPr>
        <w:t>mashm</w:t>
      </w:r>
      <w:r w:rsidR="00054931">
        <w:rPr>
          <w:rFonts w:asciiTheme="majorBidi" w:hAnsiTheme="majorBidi" w:cstheme="majorBidi"/>
          <w:i/>
          <w:iCs/>
          <w:sz w:val="24"/>
          <w:szCs w:val="24"/>
        </w:rPr>
        <w:t>a’</w:t>
      </w:r>
      <w:r w:rsidR="00A50678" w:rsidRPr="00767EF1">
        <w:rPr>
          <w:rFonts w:asciiTheme="majorBidi" w:hAnsiTheme="majorBidi" w:cstheme="majorBidi"/>
          <w:i/>
          <w:iCs/>
          <w:sz w:val="24"/>
          <w:szCs w:val="24"/>
        </w:rPr>
        <w:t>o</w:t>
      </w:r>
      <w:r w:rsidR="00A50678" w:rsidRPr="00767EF1">
        <w:rPr>
          <w:rFonts w:asciiTheme="majorBidi" w:hAnsiTheme="majorBidi" w:cstheme="majorBidi"/>
          <w:sz w:val="24"/>
          <w:szCs w:val="24"/>
        </w:rPr>
        <w:t xml:space="preserve">” of a verse. </w:t>
      </w:r>
    </w:p>
    <w:p w14:paraId="675BBA56" w14:textId="62F7FC13" w:rsidR="00A50678" w:rsidRPr="00767EF1" w:rsidRDefault="00A50678"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On the subject of the identification of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exegesis in the corpus of rabbinic commentary</w:t>
      </w:r>
      <w:r w:rsidR="00A861A1">
        <w:rPr>
          <w:rFonts w:asciiTheme="majorBidi" w:hAnsiTheme="majorBidi" w:cstheme="majorBidi"/>
          <w:sz w:val="24"/>
          <w:szCs w:val="24"/>
        </w:rPr>
        <w:t>,</w:t>
      </w:r>
      <w:r w:rsidRPr="00767EF1">
        <w:rPr>
          <w:rFonts w:asciiTheme="majorBidi" w:hAnsiTheme="majorBidi" w:cstheme="majorBidi"/>
          <w:sz w:val="24"/>
          <w:szCs w:val="24"/>
        </w:rPr>
        <w:t xml:space="preserve"> it must be added that the </w:t>
      </w:r>
      <w:r w:rsidR="00B577FE" w:rsidRPr="00767EF1">
        <w:rPr>
          <w:rFonts w:asciiTheme="majorBidi" w:hAnsiTheme="majorBidi" w:cstheme="majorBidi"/>
          <w:sz w:val="24"/>
          <w:szCs w:val="24"/>
        </w:rPr>
        <w:t xml:space="preserve">medieval commentators and </w:t>
      </w:r>
      <w:r w:rsidRPr="00767EF1">
        <w:rPr>
          <w:rFonts w:asciiTheme="majorBidi" w:hAnsiTheme="majorBidi" w:cstheme="majorBidi"/>
          <w:sz w:val="24"/>
          <w:szCs w:val="24"/>
        </w:rPr>
        <w:t>scholars</w:t>
      </w:r>
      <w:r w:rsidR="00B577FE" w:rsidRPr="00767EF1">
        <w:rPr>
          <w:rFonts w:asciiTheme="majorBidi" w:hAnsiTheme="majorBidi" w:cstheme="majorBidi"/>
          <w:sz w:val="24"/>
          <w:szCs w:val="24"/>
        </w:rPr>
        <w:t xml:space="preserve"> a</w:t>
      </w:r>
      <w:r w:rsidR="003B265C" w:rsidRPr="00767EF1">
        <w:rPr>
          <w:rFonts w:asciiTheme="majorBidi" w:hAnsiTheme="majorBidi" w:cstheme="majorBidi"/>
          <w:sz w:val="24"/>
          <w:szCs w:val="24"/>
        </w:rPr>
        <w:t>ttributed</w:t>
      </w:r>
      <w:r w:rsidR="00B577FE" w:rsidRPr="00767EF1">
        <w:rPr>
          <w:rFonts w:asciiTheme="majorBidi" w:hAnsiTheme="majorBidi" w:cstheme="majorBidi"/>
          <w:sz w:val="24"/>
          <w:szCs w:val="24"/>
        </w:rPr>
        <w:t xml:space="preserve"> the midrash </w:t>
      </w:r>
      <w:r w:rsidR="003B265C" w:rsidRPr="00767EF1">
        <w:rPr>
          <w:rFonts w:asciiTheme="majorBidi" w:hAnsiTheme="majorBidi" w:cstheme="majorBidi"/>
          <w:sz w:val="24"/>
          <w:szCs w:val="24"/>
        </w:rPr>
        <w:t xml:space="preserve">delineating </w:t>
      </w:r>
      <w:r w:rsidR="00B577FE" w:rsidRPr="00767EF1">
        <w:rPr>
          <w:rFonts w:asciiTheme="majorBidi" w:hAnsiTheme="majorBidi" w:cstheme="majorBidi"/>
          <w:sz w:val="24"/>
          <w:szCs w:val="24"/>
        </w:rPr>
        <w:t xml:space="preserve">the thirty-two </w:t>
      </w:r>
      <w:r w:rsidR="003B265C" w:rsidRPr="00767EF1">
        <w:rPr>
          <w:rFonts w:asciiTheme="majorBidi" w:hAnsiTheme="majorBidi" w:cstheme="majorBidi"/>
          <w:sz w:val="24"/>
          <w:szCs w:val="24"/>
        </w:rPr>
        <w:t>hermeneutical rules</w:t>
      </w:r>
      <w:r w:rsidR="00B577FE" w:rsidRPr="00767EF1">
        <w:rPr>
          <w:rFonts w:asciiTheme="majorBidi" w:hAnsiTheme="majorBidi" w:cstheme="majorBidi"/>
          <w:sz w:val="24"/>
          <w:szCs w:val="24"/>
        </w:rPr>
        <w:t xml:space="preserve"> to </w:t>
      </w:r>
      <w:r w:rsidR="003B265C" w:rsidRPr="00767EF1">
        <w:rPr>
          <w:rFonts w:asciiTheme="majorBidi" w:hAnsiTheme="majorBidi" w:cstheme="majorBidi"/>
          <w:sz w:val="24"/>
          <w:szCs w:val="24"/>
        </w:rPr>
        <w:t xml:space="preserve">Rabbi </w:t>
      </w:r>
      <w:r w:rsidR="00B577FE" w:rsidRPr="00767EF1">
        <w:rPr>
          <w:rFonts w:asciiTheme="majorBidi" w:hAnsiTheme="majorBidi" w:cstheme="majorBidi"/>
          <w:sz w:val="24"/>
          <w:szCs w:val="24"/>
        </w:rPr>
        <w:t xml:space="preserve">Eliezer the son of </w:t>
      </w:r>
      <w:r w:rsidR="003B265C" w:rsidRPr="00767EF1">
        <w:rPr>
          <w:rFonts w:asciiTheme="majorBidi" w:hAnsiTheme="majorBidi" w:cstheme="majorBidi"/>
          <w:sz w:val="24"/>
          <w:szCs w:val="24"/>
        </w:rPr>
        <w:t xml:space="preserve">Rabbi </w:t>
      </w:r>
      <w:r w:rsidR="00185729" w:rsidRPr="00767EF1">
        <w:rPr>
          <w:rFonts w:asciiTheme="majorBidi" w:hAnsiTheme="majorBidi" w:cstheme="majorBidi"/>
          <w:sz w:val="24"/>
          <w:szCs w:val="24"/>
        </w:rPr>
        <w:t xml:space="preserve">Jose the Galilean </w:t>
      </w:r>
      <w:r w:rsidR="00B577FE" w:rsidRPr="00767EF1">
        <w:rPr>
          <w:rFonts w:asciiTheme="majorBidi" w:hAnsiTheme="majorBidi" w:cstheme="majorBidi"/>
          <w:sz w:val="24"/>
          <w:szCs w:val="24"/>
        </w:rPr>
        <w:t xml:space="preserve">and </w:t>
      </w:r>
      <w:r w:rsidR="003B265C" w:rsidRPr="00767EF1">
        <w:rPr>
          <w:rFonts w:asciiTheme="majorBidi" w:hAnsiTheme="majorBidi" w:cstheme="majorBidi"/>
          <w:sz w:val="24"/>
          <w:szCs w:val="24"/>
        </w:rPr>
        <w:t xml:space="preserve">regarded the rules (correctly, </w:t>
      </w:r>
      <w:r w:rsidR="00D455FE" w:rsidRPr="00767EF1">
        <w:rPr>
          <w:rFonts w:asciiTheme="majorBidi" w:hAnsiTheme="majorBidi" w:cstheme="majorBidi"/>
          <w:sz w:val="24"/>
          <w:szCs w:val="24"/>
        </w:rPr>
        <w:t>to</w:t>
      </w:r>
      <w:r w:rsidR="00B577FE" w:rsidRPr="00767EF1">
        <w:rPr>
          <w:rFonts w:asciiTheme="majorBidi" w:hAnsiTheme="majorBidi" w:cstheme="majorBidi"/>
          <w:sz w:val="24"/>
          <w:szCs w:val="24"/>
        </w:rPr>
        <w:t xml:space="preserve"> some extent</w:t>
      </w:r>
      <w:r w:rsidR="003B265C" w:rsidRPr="00767EF1">
        <w:rPr>
          <w:rFonts w:asciiTheme="majorBidi" w:hAnsiTheme="majorBidi" w:cstheme="majorBidi"/>
          <w:sz w:val="24"/>
          <w:szCs w:val="24"/>
        </w:rPr>
        <w:t xml:space="preserve">) as the </w:t>
      </w:r>
      <w:r w:rsidR="00D455FE" w:rsidRPr="00767EF1">
        <w:rPr>
          <w:rFonts w:asciiTheme="majorBidi" w:hAnsiTheme="majorBidi" w:cstheme="majorBidi"/>
          <w:sz w:val="24"/>
          <w:szCs w:val="24"/>
        </w:rPr>
        <w:t>elaboration</w:t>
      </w:r>
      <w:r w:rsidR="00B577FE" w:rsidRPr="00767EF1">
        <w:rPr>
          <w:rFonts w:asciiTheme="majorBidi" w:hAnsiTheme="majorBidi" w:cstheme="majorBidi"/>
          <w:sz w:val="24"/>
          <w:szCs w:val="24"/>
        </w:rPr>
        <w:t xml:space="preserve"> of the thirteen </w:t>
      </w:r>
      <w:r w:rsidR="003B265C" w:rsidRPr="00767EF1">
        <w:rPr>
          <w:rFonts w:asciiTheme="majorBidi" w:hAnsiTheme="majorBidi" w:cstheme="majorBidi"/>
          <w:sz w:val="24"/>
          <w:szCs w:val="24"/>
        </w:rPr>
        <w:t xml:space="preserve">hermeneutical rules </w:t>
      </w:r>
      <w:r w:rsidR="00B577FE" w:rsidRPr="00767EF1">
        <w:rPr>
          <w:rFonts w:asciiTheme="majorBidi" w:hAnsiTheme="majorBidi" w:cstheme="majorBidi"/>
          <w:sz w:val="24"/>
          <w:szCs w:val="24"/>
        </w:rPr>
        <w:t xml:space="preserve">attributed to </w:t>
      </w:r>
      <w:r w:rsidR="003B265C" w:rsidRPr="00767EF1">
        <w:rPr>
          <w:rFonts w:asciiTheme="majorBidi" w:hAnsiTheme="majorBidi" w:cstheme="majorBidi"/>
          <w:sz w:val="24"/>
          <w:szCs w:val="24"/>
        </w:rPr>
        <w:t>R</w:t>
      </w:r>
      <w:r w:rsidR="00B577FE" w:rsidRPr="00767EF1">
        <w:rPr>
          <w:rFonts w:asciiTheme="majorBidi" w:hAnsiTheme="majorBidi" w:cstheme="majorBidi"/>
          <w:sz w:val="24"/>
          <w:szCs w:val="24"/>
        </w:rPr>
        <w:t>abbi Ishmael</w:t>
      </w:r>
      <w:r w:rsidR="00A861A1">
        <w:rPr>
          <w:rFonts w:asciiTheme="majorBidi" w:hAnsiTheme="majorBidi" w:cstheme="majorBidi"/>
          <w:sz w:val="24"/>
          <w:szCs w:val="24"/>
        </w:rPr>
        <w:t>,</w:t>
      </w:r>
      <w:r w:rsidR="00B577FE" w:rsidRPr="00767EF1">
        <w:rPr>
          <w:rFonts w:asciiTheme="majorBidi" w:hAnsiTheme="majorBidi" w:cstheme="majorBidi"/>
          <w:sz w:val="24"/>
          <w:szCs w:val="24"/>
        </w:rPr>
        <w:t xml:space="preserve"> which in turn </w:t>
      </w:r>
      <w:r w:rsidR="00D455FE" w:rsidRPr="00767EF1">
        <w:rPr>
          <w:rFonts w:asciiTheme="majorBidi" w:hAnsiTheme="majorBidi" w:cstheme="majorBidi"/>
          <w:sz w:val="24"/>
          <w:szCs w:val="24"/>
        </w:rPr>
        <w:t xml:space="preserve">elaborate upon </w:t>
      </w:r>
      <w:r w:rsidR="00B577FE" w:rsidRPr="00767EF1">
        <w:rPr>
          <w:rFonts w:asciiTheme="majorBidi" w:hAnsiTheme="majorBidi" w:cstheme="majorBidi"/>
          <w:sz w:val="24"/>
          <w:szCs w:val="24"/>
        </w:rPr>
        <w:t xml:space="preserve">the seven </w:t>
      </w:r>
      <w:r w:rsidR="003B265C" w:rsidRPr="00767EF1">
        <w:rPr>
          <w:rFonts w:asciiTheme="majorBidi" w:hAnsiTheme="majorBidi" w:cstheme="majorBidi"/>
          <w:sz w:val="24"/>
          <w:szCs w:val="24"/>
        </w:rPr>
        <w:t xml:space="preserve">rules </w:t>
      </w:r>
      <w:r w:rsidR="00B577FE" w:rsidRPr="00767EF1">
        <w:rPr>
          <w:rFonts w:asciiTheme="majorBidi" w:hAnsiTheme="majorBidi" w:cstheme="majorBidi"/>
          <w:sz w:val="24"/>
          <w:szCs w:val="24"/>
        </w:rPr>
        <w:t>of Hillel the Elder.</w:t>
      </w:r>
      <w:r w:rsidR="00D455FE" w:rsidRPr="00767EF1">
        <w:rPr>
          <w:rStyle w:val="FootnoteReference"/>
          <w:rFonts w:asciiTheme="majorBidi" w:hAnsiTheme="majorBidi" w:cstheme="majorBidi"/>
          <w:sz w:val="24"/>
          <w:szCs w:val="24"/>
        </w:rPr>
        <w:footnoteReference w:id="53"/>
      </w:r>
      <w:r w:rsidR="00B577FE" w:rsidRPr="00767EF1">
        <w:rPr>
          <w:rFonts w:asciiTheme="majorBidi" w:hAnsiTheme="majorBidi" w:cstheme="majorBidi"/>
          <w:sz w:val="24"/>
          <w:szCs w:val="24"/>
        </w:rPr>
        <w:t xml:space="preserve"> </w:t>
      </w:r>
      <w:r w:rsidR="00124567" w:rsidRPr="00767EF1">
        <w:rPr>
          <w:rFonts w:asciiTheme="majorBidi" w:hAnsiTheme="majorBidi" w:cstheme="majorBidi"/>
          <w:sz w:val="24"/>
          <w:szCs w:val="24"/>
        </w:rPr>
        <w:t xml:space="preserve">However, in </w:t>
      </w:r>
      <w:r w:rsidR="00D34013" w:rsidRPr="00767EF1">
        <w:rPr>
          <w:rFonts w:asciiTheme="majorBidi" w:hAnsiTheme="majorBidi" w:cstheme="majorBidi"/>
          <w:sz w:val="24"/>
          <w:szCs w:val="24"/>
        </w:rPr>
        <w:t>reality</w:t>
      </w:r>
      <w:r w:rsidR="003B265C" w:rsidRPr="00767EF1">
        <w:rPr>
          <w:rFonts w:asciiTheme="majorBidi" w:hAnsiTheme="majorBidi" w:cstheme="majorBidi"/>
          <w:sz w:val="24"/>
          <w:szCs w:val="24"/>
        </w:rPr>
        <w:t xml:space="preserve">, </w:t>
      </w:r>
      <w:r w:rsidR="008D4302" w:rsidRPr="00767EF1">
        <w:rPr>
          <w:rFonts w:asciiTheme="majorBidi" w:hAnsiTheme="majorBidi" w:cstheme="majorBidi"/>
          <w:sz w:val="24"/>
          <w:szCs w:val="24"/>
        </w:rPr>
        <w:t xml:space="preserve">the thirty-two rules </w:t>
      </w:r>
      <w:r w:rsidR="003B265C" w:rsidRPr="00767EF1">
        <w:rPr>
          <w:rFonts w:asciiTheme="majorBidi" w:hAnsiTheme="majorBidi" w:cstheme="majorBidi"/>
          <w:sz w:val="24"/>
          <w:szCs w:val="24"/>
        </w:rPr>
        <w:t xml:space="preserve">were </w:t>
      </w:r>
      <w:r w:rsidR="008D4302" w:rsidRPr="00767EF1">
        <w:rPr>
          <w:rFonts w:asciiTheme="majorBidi" w:hAnsiTheme="majorBidi" w:cstheme="majorBidi"/>
          <w:sz w:val="24"/>
          <w:szCs w:val="24"/>
        </w:rPr>
        <w:t xml:space="preserve">composed much later by the </w:t>
      </w:r>
      <w:r w:rsidR="003B265C" w:rsidRPr="00767EF1">
        <w:rPr>
          <w:rFonts w:asciiTheme="majorBidi" w:hAnsiTheme="majorBidi" w:cstheme="majorBidi"/>
          <w:sz w:val="24"/>
          <w:szCs w:val="24"/>
        </w:rPr>
        <w:t>G</w:t>
      </w:r>
      <w:r w:rsidR="008D4302" w:rsidRPr="00767EF1">
        <w:rPr>
          <w:rFonts w:asciiTheme="majorBidi" w:hAnsiTheme="majorBidi" w:cstheme="majorBidi"/>
          <w:sz w:val="24"/>
          <w:szCs w:val="24"/>
        </w:rPr>
        <w:t>eonim.</w:t>
      </w:r>
      <w:r w:rsidR="008D4302" w:rsidRPr="00767EF1">
        <w:rPr>
          <w:rStyle w:val="FootnoteReference"/>
          <w:rFonts w:asciiTheme="majorBidi" w:hAnsiTheme="majorBidi" w:cstheme="majorBidi"/>
          <w:sz w:val="24"/>
          <w:szCs w:val="24"/>
        </w:rPr>
        <w:footnoteReference w:id="54"/>
      </w:r>
      <w:r w:rsidR="008D4302" w:rsidRPr="00767EF1">
        <w:rPr>
          <w:rFonts w:asciiTheme="majorBidi" w:hAnsiTheme="majorBidi" w:cstheme="majorBidi"/>
          <w:sz w:val="24"/>
          <w:szCs w:val="24"/>
        </w:rPr>
        <w:t xml:space="preserve"> The opening lines of the midrash make </w:t>
      </w:r>
      <w:r w:rsidR="00475843">
        <w:rPr>
          <w:rFonts w:asciiTheme="majorBidi" w:hAnsiTheme="majorBidi" w:cstheme="majorBidi"/>
          <w:sz w:val="24"/>
          <w:szCs w:val="24"/>
        </w:rPr>
        <w:t xml:space="preserve">it </w:t>
      </w:r>
      <w:r w:rsidR="008D4302" w:rsidRPr="00767EF1">
        <w:rPr>
          <w:rFonts w:asciiTheme="majorBidi" w:hAnsiTheme="majorBidi" w:cstheme="majorBidi"/>
          <w:sz w:val="24"/>
          <w:szCs w:val="24"/>
        </w:rPr>
        <w:t xml:space="preserve">clear that it addresses the rules of midrashic </w:t>
      </w:r>
      <w:r w:rsidR="008D4302" w:rsidRPr="00767EF1">
        <w:rPr>
          <w:rFonts w:asciiTheme="majorBidi" w:hAnsiTheme="majorBidi" w:cstheme="majorBidi"/>
          <w:sz w:val="24"/>
          <w:szCs w:val="24"/>
        </w:rPr>
        <w:lastRenderedPageBreak/>
        <w:t>composition: “</w:t>
      </w:r>
      <w:r w:rsidR="008D4302" w:rsidRPr="003775C7">
        <w:rPr>
          <w:rFonts w:asciiTheme="majorBidi" w:hAnsiTheme="majorBidi" w:cstheme="majorBidi"/>
          <w:i/>
          <w:iCs/>
          <w:sz w:val="24"/>
          <w:szCs w:val="24"/>
        </w:rPr>
        <w:t>Aggadah</w:t>
      </w:r>
      <w:r w:rsidR="008D4302" w:rsidRPr="00767EF1">
        <w:rPr>
          <w:rFonts w:asciiTheme="majorBidi" w:hAnsiTheme="majorBidi" w:cstheme="majorBidi"/>
          <w:sz w:val="24"/>
          <w:szCs w:val="24"/>
        </w:rPr>
        <w:t xml:space="preserve"> is </w:t>
      </w:r>
      <w:r w:rsidR="00B03A60" w:rsidRPr="00767EF1">
        <w:rPr>
          <w:rFonts w:asciiTheme="majorBidi" w:hAnsiTheme="majorBidi" w:cstheme="majorBidi"/>
          <w:sz w:val="24"/>
          <w:szCs w:val="24"/>
        </w:rPr>
        <w:t>expounded a</w:t>
      </w:r>
      <w:r w:rsidR="008D4302" w:rsidRPr="00767EF1">
        <w:rPr>
          <w:rFonts w:asciiTheme="majorBidi" w:hAnsiTheme="majorBidi" w:cstheme="majorBidi"/>
          <w:sz w:val="24"/>
          <w:szCs w:val="24"/>
        </w:rPr>
        <w:t xml:space="preserve">ccording to </w:t>
      </w:r>
      <w:r w:rsidR="00B03A60" w:rsidRPr="00767EF1">
        <w:rPr>
          <w:rFonts w:asciiTheme="majorBidi" w:hAnsiTheme="majorBidi" w:cstheme="majorBidi"/>
          <w:sz w:val="24"/>
          <w:szCs w:val="24"/>
        </w:rPr>
        <w:t>thirty-two rules”.</w:t>
      </w:r>
      <w:r w:rsidR="00B03A60" w:rsidRPr="00767EF1">
        <w:rPr>
          <w:rStyle w:val="FootnoteReference"/>
          <w:rFonts w:asciiTheme="majorBidi" w:hAnsiTheme="majorBidi" w:cstheme="majorBidi"/>
          <w:sz w:val="24"/>
          <w:szCs w:val="24"/>
        </w:rPr>
        <w:footnoteReference w:id="55"/>
      </w:r>
      <w:r w:rsidR="00B03A60" w:rsidRPr="00767EF1">
        <w:rPr>
          <w:rFonts w:asciiTheme="majorBidi" w:hAnsiTheme="majorBidi" w:cstheme="majorBidi"/>
          <w:sz w:val="24"/>
          <w:szCs w:val="24"/>
        </w:rPr>
        <w:t xml:space="preserve"> Nonetheless</w:t>
      </w:r>
      <w:r w:rsidR="003B265C" w:rsidRPr="00767EF1">
        <w:rPr>
          <w:rFonts w:asciiTheme="majorBidi" w:hAnsiTheme="majorBidi" w:cstheme="majorBidi"/>
          <w:sz w:val="24"/>
          <w:szCs w:val="24"/>
        </w:rPr>
        <w:t>, s</w:t>
      </w:r>
      <w:r w:rsidR="00B03A60" w:rsidRPr="00767EF1">
        <w:rPr>
          <w:rFonts w:asciiTheme="majorBidi" w:hAnsiTheme="majorBidi" w:cstheme="majorBidi"/>
          <w:sz w:val="24"/>
          <w:szCs w:val="24"/>
        </w:rPr>
        <w:t xml:space="preserve">everal of the rules and of the examples brought to illustrate them actually correspond to the </w:t>
      </w:r>
      <w:r w:rsidR="00B03A60" w:rsidRPr="00767EF1">
        <w:rPr>
          <w:rFonts w:asciiTheme="majorBidi" w:hAnsiTheme="majorBidi" w:cstheme="majorBidi"/>
          <w:i/>
          <w:iCs/>
          <w:sz w:val="24"/>
          <w:szCs w:val="24"/>
        </w:rPr>
        <w:t>peshat</w:t>
      </w:r>
      <w:r w:rsidR="00B03A60" w:rsidRPr="00767EF1">
        <w:rPr>
          <w:rFonts w:asciiTheme="majorBidi" w:hAnsiTheme="majorBidi" w:cstheme="majorBidi"/>
          <w:sz w:val="24"/>
          <w:szCs w:val="24"/>
        </w:rPr>
        <w:t xml:space="preserve"> method and it would be correct to understand th</w:t>
      </w:r>
      <w:r w:rsidR="004036E7" w:rsidRPr="00767EF1">
        <w:rPr>
          <w:rFonts w:asciiTheme="majorBidi" w:hAnsiTheme="majorBidi" w:cstheme="majorBidi"/>
          <w:sz w:val="24"/>
          <w:szCs w:val="24"/>
        </w:rPr>
        <w:t>e</w:t>
      </w:r>
      <w:r w:rsidR="003B265C" w:rsidRPr="00767EF1">
        <w:rPr>
          <w:rFonts w:asciiTheme="majorBidi" w:hAnsiTheme="majorBidi" w:cstheme="majorBidi"/>
          <w:sz w:val="24"/>
          <w:szCs w:val="24"/>
        </w:rPr>
        <w:t>m</w:t>
      </w:r>
      <w:r w:rsidR="00B03A60" w:rsidRPr="00767EF1">
        <w:rPr>
          <w:rFonts w:asciiTheme="majorBidi" w:hAnsiTheme="majorBidi" w:cstheme="majorBidi"/>
          <w:sz w:val="24"/>
          <w:szCs w:val="24"/>
        </w:rPr>
        <w:t xml:space="preserve"> as a reflection of the gradual transition from the </w:t>
      </w:r>
      <w:r w:rsidR="00B03A60" w:rsidRPr="00767EF1">
        <w:rPr>
          <w:rFonts w:asciiTheme="majorBidi" w:hAnsiTheme="majorBidi" w:cstheme="majorBidi"/>
          <w:i/>
          <w:iCs/>
          <w:sz w:val="24"/>
          <w:szCs w:val="24"/>
        </w:rPr>
        <w:t>derash</w:t>
      </w:r>
      <w:r w:rsidR="00B03A60" w:rsidRPr="00767EF1">
        <w:rPr>
          <w:rFonts w:asciiTheme="majorBidi" w:hAnsiTheme="majorBidi" w:cstheme="majorBidi"/>
          <w:sz w:val="24"/>
          <w:szCs w:val="24"/>
        </w:rPr>
        <w:t xml:space="preserve"> to the </w:t>
      </w:r>
      <w:r w:rsidR="00B03A60" w:rsidRPr="00767EF1">
        <w:rPr>
          <w:rFonts w:asciiTheme="majorBidi" w:hAnsiTheme="majorBidi" w:cstheme="majorBidi"/>
          <w:i/>
          <w:iCs/>
          <w:sz w:val="24"/>
          <w:szCs w:val="24"/>
        </w:rPr>
        <w:t>peshat</w:t>
      </w:r>
      <w:r w:rsidR="00B03A60" w:rsidRPr="00767EF1">
        <w:rPr>
          <w:rFonts w:asciiTheme="majorBidi" w:hAnsiTheme="majorBidi" w:cstheme="majorBidi"/>
          <w:sz w:val="24"/>
          <w:szCs w:val="24"/>
        </w:rPr>
        <w:t xml:space="preserve"> approach. </w:t>
      </w:r>
      <w:r w:rsidR="00945049" w:rsidRPr="00767EF1">
        <w:rPr>
          <w:rFonts w:asciiTheme="majorBidi" w:hAnsiTheme="majorBidi" w:cstheme="majorBidi"/>
          <w:sz w:val="24"/>
          <w:szCs w:val="24"/>
        </w:rPr>
        <w:t xml:space="preserve">In fact, </w:t>
      </w:r>
      <w:r w:rsidR="00B03A60" w:rsidRPr="00767EF1">
        <w:rPr>
          <w:rFonts w:asciiTheme="majorBidi" w:hAnsiTheme="majorBidi" w:cstheme="majorBidi"/>
          <w:sz w:val="24"/>
          <w:szCs w:val="24"/>
        </w:rPr>
        <w:t xml:space="preserve">certain rules included in the </w:t>
      </w:r>
      <w:r w:rsidR="00945049" w:rsidRPr="00767EF1">
        <w:rPr>
          <w:rFonts w:asciiTheme="majorBidi" w:hAnsiTheme="majorBidi" w:cstheme="majorBidi"/>
          <w:sz w:val="24"/>
          <w:szCs w:val="24"/>
        </w:rPr>
        <w:t xml:space="preserve">midrash serve as significant milestones in the methodological journeys of several important </w:t>
      </w:r>
      <w:r w:rsidR="00945049" w:rsidRPr="00475843">
        <w:rPr>
          <w:rFonts w:asciiTheme="majorBidi" w:hAnsiTheme="majorBidi" w:cstheme="majorBidi"/>
          <w:i/>
          <w:iCs/>
          <w:sz w:val="24"/>
          <w:szCs w:val="24"/>
        </w:rPr>
        <w:t>peshat</w:t>
      </w:r>
      <w:r w:rsidR="00945049" w:rsidRPr="00767EF1">
        <w:rPr>
          <w:rFonts w:asciiTheme="majorBidi" w:hAnsiTheme="majorBidi" w:cstheme="majorBidi"/>
          <w:sz w:val="24"/>
          <w:szCs w:val="24"/>
        </w:rPr>
        <w:t xml:space="preserve"> exegetes. The most important of these is rule seventeen: “from a word that is not understood in its place and can be understood in another place.”</w:t>
      </w:r>
      <w:r w:rsidR="00945049" w:rsidRPr="00767EF1">
        <w:rPr>
          <w:rStyle w:val="FootnoteReference"/>
          <w:rFonts w:asciiTheme="majorBidi" w:hAnsiTheme="majorBidi" w:cstheme="majorBidi"/>
          <w:sz w:val="24"/>
          <w:szCs w:val="24"/>
        </w:rPr>
        <w:footnoteReference w:id="56"/>
      </w:r>
      <w:r w:rsidR="00945049" w:rsidRPr="00767EF1">
        <w:rPr>
          <w:rFonts w:asciiTheme="majorBidi" w:hAnsiTheme="majorBidi" w:cstheme="majorBidi"/>
          <w:sz w:val="24"/>
          <w:szCs w:val="24"/>
        </w:rPr>
        <w:t xml:space="preserve"> Apparentl</w:t>
      </w:r>
      <w:r w:rsidR="00CE55CD" w:rsidRPr="00767EF1">
        <w:rPr>
          <w:rFonts w:asciiTheme="majorBidi" w:hAnsiTheme="majorBidi" w:cstheme="majorBidi"/>
          <w:sz w:val="24"/>
          <w:szCs w:val="24"/>
        </w:rPr>
        <w:t>y, t</w:t>
      </w:r>
      <w:r w:rsidR="00945049" w:rsidRPr="00767EF1">
        <w:rPr>
          <w:rFonts w:asciiTheme="majorBidi" w:hAnsiTheme="majorBidi" w:cstheme="majorBidi"/>
          <w:sz w:val="24"/>
          <w:szCs w:val="24"/>
        </w:rPr>
        <w:t xml:space="preserve">he attribution of these rules to the sages led medieval commentators and </w:t>
      </w:r>
      <w:r w:rsidR="004036E7" w:rsidRPr="00767EF1">
        <w:rPr>
          <w:rFonts w:asciiTheme="majorBidi" w:hAnsiTheme="majorBidi" w:cstheme="majorBidi"/>
          <w:sz w:val="24"/>
          <w:szCs w:val="24"/>
        </w:rPr>
        <w:t xml:space="preserve">other </w:t>
      </w:r>
      <w:r w:rsidR="00945049" w:rsidRPr="00767EF1">
        <w:rPr>
          <w:rFonts w:asciiTheme="majorBidi" w:hAnsiTheme="majorBidi" w:cstheme="majorBidi"/>
          <w:sz w:val="24"/>
          <w:szCs w:val="24"/>
        </w:rPr>
        <w:t xml:space="preserve">rabbis to conclude that </w:t>
      </w:r>
      <w:r w:rsidR="005A5876" w:rsidRPr="00767EF1">
        <w:rPr>
          <w:rFonts w:asciiTheme="majorBidi" w:hAnsiTheme="majorBidi" w:cstheme="majorBidi"/>
          <w:sz w:val="24"/>
          <w:szCs w:val="24"/>
        </w:rPr>
        <w:t xml:space="preserve">the sages delved </w:t>
      </w:r>
      <w:r w:rsidR="00CE55CD" w:rsidRPr="00767EF1">
        <w:rPr>
          <w:rFonts w:asciiTheme="majorBidi" w:hAnsiTheme="majorBidi" w:cstheme="majorBidi"/>
          <w:sz w:val="24"/>
          <w:szCs w:val="24"/>
        </w:rPr>
        <w:t>d</w:t>
      </w:r>
      <w:r w:rsidR="005A5876" w:rsidRPr="00767EF1">
        <w:rPr>
          <w:rFonts w:asciiTheme="majorBidi" w:hAnsiTheme="majorBidi" w:cstheme="majorBidi"/>
          <w:sz w:val="24"/>
          <w:szCs w:val="24"/>
        </w:rPr>
        <w:t xml:space="preserve">eeply into methodological questions and aspired, just like them, to </w:t>
      </w:r>
      <w:r w:rsidR="004036E7" w:rsidRPr="00767EF1">
        <w:rPr>
          <w:rFonts w:asciiTheme="majorBidi" w:hAnsiTheme="majorBidi" w:cstheme="majorBidi"/>
          <w:sz w:val="24"/>
          <w:szCs w:val="24"/>
        </w:rPr>
        <w:t xml:space="preserve">ascertain </w:t>
      </w:r>
      <w:r w:rsidR="00CE55CD" w:rsidRPr="00767EF1">
        <w:rPr>
          <w:rFonts w:asciiTheme="majorBidi" w:hAnsiTheme="majorBidi" w:cstheme="majorBidi"/>
          <w:sz w:val="24"/>
          <w:szCs w:val="24"/>
        </w:rPr>
        <w:t xml:space="preserve">the </w:t>
      </w:r>
      <w:r w:rsidR="005A5876" w:rsidRPr="00767EF1">
        <w:rPr>
          <w:rFonts w:asciiTheme="majorBidi" w:hAnsiTheme="majorBidi" w:cstheme="majorBidi"/>
          <w:sz w:val="24"/>
          <w:szCs w:val="24"/>
        </w:rPr>
        <w:t xml:space="preserve">exegetical rules and principles characteristic of the </w:t>
      </w:r>
      <w:r w:rsidR="005A5876" w:rsidRPr="00767EF1">
        <w:rPr>
          <w:rFonts w:asciiTheme="majorBidi" w:hAnsiTheme="majorBidi" w:cstheme="majorBidi"/>
          <w:i/>
          <w:iCs/>
          <w:sz w:val="24"/>
          <w:szCs w:val="24"/>
        </w:rPr>
        <w:t>peshat</w:t>
      </w:r>
      <w:r w:rsidR="005A5876" w:rsidRPr="00767EF1">
        <w:rPr>
          <w:rFonts w:asciiTheme="majorBidi" w:hAnsiTheme="majorBidi" w:cstheme="majorBidi"/>
          <w:sz w:val="24"/>
          <w:szCs w:val="24"/>
        </w:rPr>
        <w:t xml:space="preserve"> and </w:t>
      </w:r>
      <w:r w:rsidR="005A5876" w:rsidRPr="00767EF1">
        <w:rPr>
          <w:rFonts w:asciiTheme="majorBidi" w:hAnsiTheme="majorBidi" w:cstheme="majorBidi"/>
          <w:i/>
          <w:iCs/>
          <w:sz w:val="24"/>
          <w:szCs w:val="24"/>
        </w:rPr>
        <w:t>derash</w:t>
      </w:r>
      <w:r w:rsidR="005A5876" w:rsidRPr="00767EF1">
        <w:rPr>
          <w:rFonts w:asciiTheme="majorBidi" w:hAnsiTheme="majorBidi" w:cstheme="majorBidi"/>
          <w:sz w:val="24"/>
          <w:szCs w:val="24"/>
        </w:rPr>
        <w:t xml:space="preserve"> m</w:t>
      </w:r>
      <w:r w:rsidR="00CE55CD" w:rsidRPr="00767EF1">
        <w:rPr>
          <w:rFonts w:asciiTheme="majorBidi" w:hAnsiTheme="majorBidi" w:cstheme="majorBidi"/>
          <w:sz w:val="24"/>
          <w:szCs w:val="24"/>
        </w:rPr>
        <w:t xml:space="preserve">ethods. </w:t>
      </w:r>
    </w:p>
    <w:p w14:paraId="16BBB8EF" w14:textId="6565D968" w:rsidR="008703A0" w:rsidRPr="00767EF1" w:rsidRDefault="00D63507"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It can therefore be concluded that the medieval commentators correctly identified </w:t>
      </w:r>
      <w:r w:rsidRPr="00475843">
        <w:rPr>
          <w:rFonts w:asciiTheme="majorBidi" w:hAnsiTheme="majorBidi" w:cstheme="majorBidi"/>
          <w:i/>
          <w:iCs/>
          <w:sz w:val="24"/>
          <w:szCs w:val="24"/>
        </w:rPr>
        <w:t>peshat</w:t>
      </w:r>
      <w:r w:rsidRPr="00767EF1">
        <w:rPr>
          <w:rFonts w:asciiTheme="majorBidi" w:hAnsiTheme="majorBidi" w:cstheme="majorBidi"/>
          <w:sz w:val="24"/>
          <w:szCs w:val="24"/>
        </w:rPr>
        <w:t xml:space="preserve"> exegesis within the classical rabbinic literature. </w:t>
      </w:r>
      <w:r w:rsidR="003B54F7" w:rsidRPr="00767EF1">
        <w:rPr>
          <w:rFonts w:asciiTheme="majorBidi" w:hAnsiTheme="majorBidi" w:cstheme="majorBidi"/>
          <w:sz w:val="24"/>
          <w:szCs w:val="24"/>
        </w:rPr>
        <w:t xml:space="preserve">Although </w:t>
      </w:r>
      <w:r w:rsidRPr="00767EF1">
        <w:rPr>
          <w:rFonts w:asciiTheme="majorBidi" w:hAnsiTheme="majorBidi" w:cstheme="majorBidi"/>
          <w:sz w:val="24"/>
          <w:szCs w:val="24"/>
        </w:rPr>
        <w:t xml:space="preserve">these interpretations are </w:t>
      </w:r>
      <w:r w:rsidR="00475843">
        <w:rPr>
          <w:rFonts w:asciiTheme="majorBidi" w:hAnsiTheme="majorBidi" w:cstheme="majorBidi"/>
          <w:sz w:val="24"/>
          <w:szCs w:val="24"/>
        </w:rPr>
        <w:t xml:space="preserve">quantitatively </w:t>
      </w:r>
      <w:r w:rsidRPr="00767EF1">
        <w:rPr>
          <w:rFonts w:asciiTheme="majorBidi" w:hAnsiTheme="majorBidi" w:cstheme="majorBidi"/>
          <w:sz w:val="24"/>
          <w:szCs w:val="24"/>
        </w:rPr>
        <w:t xml:space="preserve">negligible and in no way indicate </w:t>
      </w:r>
      <w:r w:rsidR="003B54F7" w:rsidRPr="00767EF1">
        <w:rPr>
          <w:rFonts w:asciiTheme="majorBidi" w:hAnsiTheme="majorBidi" w:cstheme="majorBidi"/>
          <w:sz w:val="24"/>
          <w:szCs w:val="24"/>
        </w:rPr>
        <w:t>a real methodological awareness, it is possible that the very fact of their existence, as well as the dating of the thirty</w:t>
      </w:r>
      <w:r w:rsidR="00475843">
        <w:rPr>
          <w:rFonts w:asciiTheme="majorBidi" w:hAnsiTheme="majorBidi" w:cstheme="majorBidi"/>
          <w:sz w:val="24"/>
          <w:szCs w:val="24"/>
        </w:rPr>
        <w:t>-two</w:t>
      </w:r>
      <w:r w:rsidR="003B54F7" w:rsidRPr="00767EF1">
        <w:rPr>
          <w:rFonts w:asciiTheme="majorBidi" w:hAnsiTheme="majorBidi" w:cstheme="majorBidi"/>
          <w:sz w:val="24"/>
          <w:szCs w:val="24"/>
        </w:rPr>
        <w:t xml:space="preserve"> rules to the time of Eliezer the son of Rabbi </w:t>
      </w:r>
      <w:r w:rsidR="006E639B" w:rsidRPr="00767EF1">
        <w:rPr>
          <w:rFonts w:asciiTheme="majorBidi" w:hAnsiTheme="majorBidi" w:cstheme="majorBidi"/>
          <w:sz w:val="24"/>
          <w:szCs w:val="24"/>
        </w:rPr>
        <w:t>Jose the Galilean</w:t>
      </w:r>
      <w:r w:rsidR="003B54F7" w:rsidRPr="00767EF1">
        <w:rPr>
          <w:rFonts w:asciiTheme="majorBidi" w:hAnsiTheme="majorBidi" w:cstheme="majorBidi"/>
          <w:sz w:val="24"/>
          <w:szCs w:val="24"/>
        </w:rPr>
        <w:t xml:space="preserve">, contributed to the establishment of the belief that the sages were well acquainted with the biblical </w:t>
      </w:r>
      <w:r w:rsidR="003B54F7" w:rsidRPr="00475843">
        <w:rPr>
          <w:rFonts w:asciiTheme="majorBidi" w:hAnsiTheme="majorBidi" w:cstheme="majorBidi"/>
          <w:i/>
          <w:iCs/>
          <w:sz w:val="24"/>
          <w:szCs w:val="24"/>
        </w:rPr>
        <w:t>peshat</w:t>
      </w:r>
      <w:r w:rsidR="003B54F7" w:rsidRPr="00767EF1">
        <w:rPr>
          <w:rFonts w:asciiTheme="majorBidi" w:hAnsiTheme="majorBidi" w:cstheme="majorBidi"/>
          <w:sz w:val="24"/>
          <w:szCs w:val="24"/>
        </w:rPr>
        <w:t xml:space="preserve">.  </w:t>
      </w:r>
      <w:r w:rsidR="00185729" w:rsidRPr="00767EF1">
        <w:rPr>
          <w:rFonts w:asciiTheme="majorBidi" w:hAnsiTheme="majorBidi" w:cstheme="majorBidi"/>
          <w:sz w:val="24"/>
          <w:szCs w:val="24"/>
        </w:rPr>
        <w:t>Nonetheless, it seems to me that neither this point, nor the ignorance of the changes in the meaning of the term “</w:t>
      </w:r>
      <w:r w:rsidR="00185729" w:rsidRPr="00475843">
        <w:rPr>
          <w:rFonts w:asciiTheme="majorBidi" w:hAnsiTheme="majorBidi" w:cstheme="majorBidi"/>
          <w:i/>
          <w:iCs/>
          <w:sz w:val="24"/>
          <w:szCs w:val="24"/>
        </w:rPr>
        <w:t>peshuto</w:t>
      </w:r>
      <w:r w:rsidR="00185729" w:rsidRPr="00767EF1">
        <w:rPr>
          <w:rFonts w:asciiTheme="majorBidi" w:hAnsiTheme="majorBidi" w:cstheme="majorBidi"/>
          <w:sz w:val="24"/>
          <w:szCs w:val="24"/>
        </w:rPr>
        <w:t>”</w:t>
      </w:r>
      <w:r w:rsidR="00475843">
        <w:rPr>
          <w:rFonts w:asciiTheme="majorBidi" w:hAnsiTheme="majorBidi" w:cstheme="majorBidi"/>
          <w:sz w:val="24"/>
          <w:szCs w:val="24"/>
        </w:rPr>
        <w:t>,</w:t>
      </w:r>
      <w:r w:rsidR="00185729" w:rsidRPr="00767EF1">
        <w:rPr>
          <w:rFonts w:asciiTheme="majorBidi" w:hAnsiTheme="majorBidi" w:cstheme="majorBidi"/>
          <w:sz w:val="24"/>
          <w:szCs w:val="24"/>
        </w:rPr>
        <w:t xml:space="preserve"> no</w:t>
      </w:r>
      <w:r w:rsidR="00475843">
        <w:rPr>
          <w:rFonts w:asciiTheme="majorBidi" w:hAnsiTheme="majorBidi" w:cstheme="majorBidi"/>
          <w:sz w:val="24"/>
          <w:szCs w:val="24"/>
        </w:rPr>
        <w:t>r</w:t>
      </w:r>
      <w:r w:rsidR="00185729" w:rsidRPr="00767EF1">
        <w:rPr>
          <w:rFonts w:asciiTheme="majorBidi" w:hAnsiTheme="majorBidi" w:cstheme="majorBidi"/>
          <w:sz w:val="24"/>
          <w:szCs w:val="24"/>
        </w:rPr>
        <w:t xml:space="preserve"> the polemic with the Karaites </w:t>
      </w:r>
      <w:r w:rsidR="00475843">
        <w:rPr>
          <w:rFonts w:asciiTheme="majorBidi" w:hAnsiTheme="majorBidi" w:cstheme="majorBidi"/>
          <w:sz w:val="24"/>
          <w:szCs w:val="24"/>
        </w:rPr>
        <w:t>or</w:t>
      </w:r>
      <w:r w:rsidR="00502E87" w:rsidRPr="00767EF1">
        <w:rPr>
          <w:rFonts w:asciiTheme="majorBidi" w:hAnsiTheme="majorBidi" w:cstheme="majorBidi"/>
          <w:sz w:val="24"/>
          <w:szCs w:val="24"/>
        </w:rPr>
        <w:t xml:space="preserve"> the rationalists who mocked the midrash, provide a complete explanation as to why medieval commentators believed that the sages knew the </w:t>
      </w:r>
      <w:r w:rsidR="00502E87" w:rsidRPr="00475843">
        <w:rPr>
          <w:rFonts w:asciiTheme="majorBidi" w:hAnsiTheme="majorBidi" w:cstheme="majorBidi"/>
          <w:i/>
          <w:iCs/>
          <w:sz w:val="24"/>
          <w:szCs w:val="24"/>
        </w:rPr>
        <w:t>peshat</w:t>
      </w:r>
      <w:r w:rsidR="00502E87" w:rsidRPr="00767EF1">
        <w:rPr>
          <w:rFonts w:asciiTheme="majorBidi" w:hAnsiTheme="majorBidi" w:cstheme="majorBidi"/>
          <w:sz w:val="24"/>
          <w:szCs w:val="24"/>
        </w:rPr>
        <w:t xml:space="preserve"> meaning of scripture. Ultimately</w:t>
      </w:r>
      <w:r w:rsidR="00475843">
        <w:rPr>
          <w:rFonts w:asciiTheme="majorBidi" w:hAnsiTheme="majorBidi" w:cstheme="majorBidi"/>
          <w:sz w:val="24"/>
          <w:szCs w:val="24"/>
        </w:rPr>
        <w:t>,</w:t>
      </w:r>
      <w:r w:rsidR="00502E87" w:rsidRPr="00767EF1">
        <w:rPr>
          <w:rFonts w:asciiTheme="majorBidi" w:hAnsiTheme="majorBidi" w:cstheme="majorBidi"/>
          <w:sz w:val="24"/>
          <w:szCs w:val="24"/>
        </w:rPr>
        <w:t xml:space="preserve"> it is clear that the essence of biblical exegesis in classical rabbinic literature is very far removed from the principles of </w:t>
      </w:r>
      <w:r w:rsidR="00502E87" w:rsidRPr="00475843">
        <w:rPr>
          <w:rFonts w:asciiTheme="majorBidi" w:hAnsiTheme="majorBidi" w:cstheme="majorBidi"/>
          <w:i/>
          <w:iCs/>
          <w:sz w:val="24"/>
          <w:szCs w:val="24"/>
        </w:rPr>
        <w:t>peshat</w:t>
      </w:r>
      <w:r w:rsidR="00502E87" w:rsidRPr="00767EF1">
        <w:rPr>
          <w:rFonts w:asciiTheme="majorBidi" w:hAnsiTheme="majorBidi" w:cstheme="majorBidi"/>
          <w:sz w:val="24"/>
          <w:szCs w:val="24"/>
        </w:rPr>
        <w:t xml:space="preserve"> exe</w:t>
      </w:r>
      <w:r w:rsidR="00026012" w:rsidRPr="00767EF1">
        <w:rPr>
          <w:rFonts w:asciiTheme="majorBidi" w:hAnsiTheme="majorBidi" w:cstheme="majorBidi"/>
          <w:sz w:val="24"/>
          <w:szCs w:val="24"/>
        </w:rPr>
        <w:t xml:space="preserve">gesis. </w:t>
      </w:r>
      <w:r w:rsidR="00CB3FCA" w:rsidRPr="00767EF1">
        <w:rPr>
          <w:rFonts w:asciiTheme="majorBidi" w:hAnsiTheme="majorBidi" w:cstheme="majorBidi"/>
          <w:sz w:val="24"/>
          <w:szCs w:val="24"/>
        </w:rPr>
        <w:t>Occasional</w:t>
      </w:r>
      <w:r w:rsidR="00026012" w:rsidRPr="00767EF1">
        <w:rPr>
          <w:rFonts w:asciiTheme="majorBidi" w:hAnsiTheme="majorBidi" w:cstheme="majorBidi"/>
          <w:sz w:val="24"/>
          <w:szCs w:val="24"/>
        </w:rPr>
        <w:t xml:space="preserve"> appearances of the term “</w:t>
      </w:r>
      <w:r w:rsidR="00026012" w:rsidRPr="00475843">
        <w:rPr>
          <w:rFonts w:asciiTheme="majorBidi" w:hAnsiTheme="majorBidi" w:cstheme="majorBidi"/>
          <w:i/>
          <w:iCs/>
          <w:sz w:val="24"/>
          <w:szCs w:val="24"/>
        </w:rPr>
        <w:t>peshuto</w:t>
      </w:r>
      <w:r w:rsidR="00026012" w:rsidRPr="00767EF1">
        <w:rPr>
          <w:rFonts w:asciiTheme="majorBidi" w:hAnsiTheme="majorBidi" w:cstheme="majorBidi"/>
          <w:sz w:val="24"/>
          <w:szCs w:val="24"/>
        </w:rPr>
        <w:t xml:space="preserve">” </w:t>
      </w:r>
      <w:r w:rsidR="005676BA" w:rsidRPr="00767EF1">
        <w:rPr>
          <w:rFonts w:asciiTheme="majorBidi" w:hAnsiTheme="majorBidi" w:cstheme="majorBidi"/>
          <w:sz w:val="24"/>
          <w:szCs w:val="24"/>
        </w:rPr>
        <w:t>or</w:t>
      </w:r>
      <w:r w:rsidR="00026012" w:rsidRPr="00767EF1">
        <w:rPr>
          <w:rFonts w:asciiTheme="majorBidi" w:hAnsiTheme="majorBidi" w:cstheme="majorBidi"/>
          <w:sz w:val="24"/>
          <w:szCs w:val="24"/>
        </w:rPr>
        <w:t xml:space="preserve"> of </w:t>
      </w:r>
      <w:r w:rsidR="005676BA" w:rsidRPr="00767EF1">
        <w:rPr>
          <w:rFonts w:asciiTheme="majorBidi" w:hAnsiTheme="majorBidi" w:cstheme="majorBidi"/>
          <w:sz w:val="24"/>
          <w:szCs w:val="24"/>
        </w:rPr>
        <w:t xml:space="preserve">declarations of </w:t>
      </w:r>
      <w:r w:rsidR="00CB3FCA" w:rsidRPr="00767EF1">
        <w:rPr>
          <w:rFonts w:asciiTheme="majorBidi" w:hAnsiTheme="majorBidi" w:cstheme="majorBidi"/>
          <w:sz w:val="24"/>
          <w:szCs w:val="24"/>
        </w:rPr>
        <w:t xml:space="preserve">some </w:t>
      </w:r>
      <w:r w:rsidR="00475843">
        <w:rPr>
          <w:rFonts w:asciiTheme="majorBidi" w:hAnsiTheme="majorBidi" w:cstheme="majorBidi"/>
          <w:sz w:val="24"/>
          <w:szCs w:val="24"/>
        </w:rPr>
        <w:t xml:space="preserve">level </w:t>
      </w:r>
      <w:r w:rsidR="00CB3FCA" w:rsidRPr="00767EF1">
        <w:rPr>
          <w:rFonts w:asciiTheme="majorBidi" w:hAnsiTheme="majorBidi" w:cstheme="majorBidi"/>
          <w:sz w:val="24"/>
          <w:szCs w:val="24"/>
        </w:rPr>
        <w:t>of adherence</w:t>
      </w:r>
      <w:r w:rsidR="005676BA" w:rsidRPr="00767EF1">
        <w:rPr>
          <w:rFonts w:asciiTheme="majorBidi" w:hAnsiTheme="majorBidi" w:cstheme="majorBidi"/>
          <w:sz w:val="24"/>
          <w:szCs w:val="24"/>
        </w:rPr>
        <w:t xml:space="preserve"> to the principles of </w:t>
      </w:r>
      <w:r w:rsidR="005676BA" w:rsidRPr="00475843">
        <w:rPr>
          <w:rFonts w:asciiTheme="majorBidi" w:hAnsiTheme="majorBidi" w:cstheme="majorBidi"/>
          <w:i/>
          <w:iCs/>
          <w:sz w:val="24"/>
          <w:szCs w:val="24"/>
        </w:rPr>
        <w:t>peshat</w:t>
      </w:r>
      <w:r w:rsidR="005676BA" w:rsidRPr="00767EF1">
        <w:rPr>
          <w:rFonts w:asciiTheme="majorBidi" w:hAnsiTheme="majorBidi" w:cstheme="majorBidi"/>
          <w:sz w:val="24"/>
          <w:szCs w:val="24"/>
        </w:rPr>
        <w:t xml:space="preserve"> methodology</w:t>
      </w:r>
      <w:r w:rsidR="00CB3FCA" w:rsidRPr="00767EF1">
        <w:rPr>
          <w:rFonts w:asciiTheme="majorBidi" w:hAnsiTheme="majorBidi" w:cstheme="majorBidi"/>
          <w:sz w:val="24"/>
          <w:szCs w:val="24"/>
        </w:rPr>
        <w:t xml:space="preserve"> do not alter this overridding impression. </w:t>
      </w:r>
      <w:r w:rsidR="004B3516" w:rsidRPr="00767EF1">
        <w:rPr>
          <w:rFonts w:asciiTheme="majorBidi" w:hAnsiTheme="majorBidi" w:cstheme="majorBidi"/>
          <w:sz w:val="24"/>
          <w:szCs w:val="24"/>
        </w:rPr>
        <w:t xml:space="preserve">In the case of </w:t>
      </w:r>
      <w:r w:rsidR="00CB3FCA" w:rsidRPr="00767EF1">
        <w:rPr>
          <w:rFonts w:asciiTheme="majorBidi" w:hAnsiTheme="majorBidi" w:cstheme="majorBidi"/>
          <w:sz w:val="24"/>
          <w:szCs w:val="24"/>
        </w:rPr>
        <w:t>key figures such as Ibn Ezra and Mai</w:t>
      </w:r>
      <w:r w:rsidR="00475843">
        <w:rPr>
          <w:rFonts w:asciiTheme="majorBidi" w:hAnsiTheme="majorBidi" w:cstheme="majorBidi"/>
          <w:sz w:val="24"/>
          <w:szCs w:val="24"/>
        </w:rPr>
        <w:t>mo</w:t>
      </w:r>
      <w:r w:rsidR="00CB3FCA" w:rsidRPr="00767EF1">
        <w:rPr>
          <w:rFonts w:asciiTheme="majorBidi" w:hAnsiTheme="majorBidi" w:cstheme="majorBidi"/>
          <w:sz w:val="24"/>
          <w:szCs w:val="24"/>
        </w:rPr>
        <w:t>nides</w:t>
      </w:r>
      <w:r w:rsidR="004B3516" w:rsidRPr="00767EF1">
        <w:rPr>
          <w:rFonts w:asciiTheme="majorBidi" w:hAnsiTheme="majorBidi" w:cstheme="majorBidi"/>
          <w:sz w:val="24"/>
          <w:szCs w:val="24"/>
        </w:rPr>
        <w:t xml:space="preserve">, rabbinic polemic against </w:t>
      </w:r>
      <w:r w:rsidR="00475843">
        <w:rPr>
          <w:rFonts w:asciiTheme="majorBidi" w:hAnsiTheme="majorBidi" w:cstheme="majorBidi"/>
          <w:sz w:val="24"/>
          <w:szCs w:val="24"/>
        </w:rPr>
        <w:t>both Karaism</w:t>
      </w:r>
      <w:r w:rsidR="004B3516" w:rsidRPr="00767EF1">
        <w:rPr>
          <w:rFonts w:asciiTheme="majorBidi" w:hAnsiTheme="majorBidi" w:cstheme="majorBidi"/>
          <w:sz w:val="24"/>
          <w:szCs w:val="24"/>
        </w:rPr>
        <w:t xml:space="preserve"> and rationalist</w:t>
      </w:r>
      <w:r w:rsidR="002A1D1D" w:rsidRPr="00767EF1">
        <w:rPr>
          <w:rFonts w:asciiTheme="majorBidi" w:hAnsiTheme="majorBidi" w:cstheme="majorBidi"/>
          <w:sz w:val="24"/>
          <w:szCs w:val="24"/>
        </w:rPr>
        <w:t xml:space="preserve"> derision of midrash can certainly be considered formative influences. </w:t>
      </w:r>
      <w:r w:rsidR="004B3516" w:rsidRPr="00767EF1">
        <w:rPr>
          <w:rFonts w:asciiTheme="majorBidi" w:hAnsiTheme="majorBidi" w:cstheme="majorBidi"/>
          <w:sz w:val="24"/>
          <w:szCs w:val="24"/>
        </w:rPr>
        <w:t xml:space="preserve"> </w:t>
      </w:r>
      <w:r w:rsidR="004864A6" w:rsidRPr="00767EF1">
        <w:rPr>
          <w:rFonts w:asciiTheme="majorBidi" w:hAnsiTheme="majorBidi" w:cstheme="majorBidi"/>
          <w:sz w:val="24"/>
          <w:szCs w:val="24"/>
        </w:rPr>
        <w:t xml:space="preserve">However, </w:t>
      </w:r>
      <w:r w:rsidR="00916616" w:rsidRPr="00767EF1">
        <w:rPr>
          <w:rFonts w:asciiTheme="majorBidi" w:hAnsiTheme="majorBidi" w:cstheme="majorBidi"/>
          <w:sz w:val="24"/>
          <w:szCs w:val="24"/>
        </w:rPr>
        <w:t xml:space="preserve">as </w:t>
      </w:r>
      <w:r w:rsidR="004864A6" w:rsidRPr="00767EF1">
        <w:rPr>
          <w:rFonts w:asciiTheme="majorBidi" w:hAnsiTheme="majorBidi" w:cstheme="majorBidi"/>
          <w:sz w:val="24"/>
          <w:szCs w:val="24"/>
        </w:rPr>
        <w:t>there are few traces of</w:t>
      </w:r>
      <w:r w:rsidR="00595E57" w:rsidRPr="00767EF1">
        <w:rPr>
          <w:rFonts w:asciiTheme="majorBidi" w:hAnsiTheme="majorBidi" w:cstheme="majorBidi"/>
          <w:sz w:val="24"/>
          <w:szCs w:val="24"/>
        </w:rPr>
        <w:t xml:space="preserve"> anti-</w:t>
      </w:r>
      <w:r w:rsidR="00EA642B">
        <w:rPr>
          <w:rFonts w:asciiTheme="majorBidi" w:hAnsiTheme="majorBidi" w:cstheme="majorBidi"/>
          <w:sz w:val="24"/>
          <w:szCs w:val="24"/>
        </w:rPr>
        <w:t>k</w:t>
      </w:r>
      <w:r w:rsidR="00595E57" w:rsidRPr="00767EF1">
        <w:rPr>
          <w:rFonts w:asciiTheme="majorBidi" w:hAnsiTheme="majorBidi" w:cstheme="majorBidi"/>
          <w:sz w:val="24"/>
          <w:szCs w:val="24"/>
        </w:rPr>
        <w:t>araite polemic in Western Europe</w:t>
      </w:r>
      <w:r w:rsidR="00475843">
        <w:rPr>
          <w:rFonts w:asciiTheme="majorBidi" w:hAnsiTheme="majorBidi" w:cstheme="majorBidi"/>
          <w:sz w:val="24"/>
          <w:szCs w:val="24"/>
        </w:rPr>
        <w:t>,</w:t>
      </w:r>
      <w:r w:rsidR="004864A6" w:rsidRPr="00767EF1">
        <w:rPr>
          <w:rFonts w:asciiTheme="majorBidi" w:hAnsiTheme="majorBidi" w:cstheme="majorBidi"/>
          <w:sz w:val="24"/>
          <w:szCs w:val="24"/>
        </w:rPr>
        <w:t xml:space="preserve"> </w:t>
      </w:r>
      <w:r w:rsidR="00916616" w:rsidRPr="00767EF1">
        <w:rPr>
          <w:rFonts w:asciiTheme="majorBidi" w:hAnsiTheme="majorBidi" w:cstheme="majorBidi"/>
          <w:sz w:val="24"/>
          <w:szCs w:val="24"/>
        </w:rPr>
        <w:t xml:space="preserve">this cannot be considered a direct source of influence on medieval commentators and </w:t>
      </w:r>
      <w:r w:rsidR="00916616" w:rsidRPr="00767EF1">
        <w:rPr>
          <w:rFonts w:asciiTheme="majorBidi" w:hAnsiTheme="majorBidi" w:cstheme="majorBidi"/>
          <w:sz w:val="24"/>
          <w:szCs w:val="24"/>
        </w:rPr>
        <w:lastRenderedPageBreak/>
        <w:t>scholars active in these countries.</w:t>
      </w:r>
      <w:r w:rsidR="00916616" w:rsidRPr="00767EF1">
        <w:rPr>
          <w:rStyle w:val="FootnoteReference"/>
          <w:rFonts w:asciiTheme="majorBidi" w:hAnsiTheme="majorBidi" w:cstheme="majorBidi"/>
          <w:sz w:val="24"/>
          <w:szCs w:val="24"/>
        </w:rPr>
        <w:footnoteReference w:id="57"/>
      </w:r>
      <w:r w:rsidR="00916616" w:rsidRPr="00767EF1">
        <w:rPr>
          <w:rFonts w:asciiTheme="majorBidi" w:hAnsiTheme="majorBidi" w:cstheme="majorBidi"/>
          <w:sz w:val="24"/>
          <w:szCs w:val="24"/>
        </w:rPr>
        <w:t xml:space="preserve"> </w:t>
      </w:r>
      <w:r w:rsidR="002A1D1D" w:rsidRPr="00767EF1">
        <w:rPr>
          <w:rFonts w:asciiTheme="majorBidi" w:hAnsiTheme="majorBidi" w:cstheme="majorBidi"/>
          <w:sz w:val="24"/>
          <w:szCs w:val="24"/>
        </w:rPr>
        <w:t xml:space="preserve">It is therefore possible that </w:t>
      </w:r>
      <w:r w:rsidR="003D28F1" w:rsidRPr="00767EF1">
        <w:rPr>
          <w:rFonts w:asciiTheme="majorBidi" w:hAnsiTheme="majorBidi" w:cstheme="majorBidi"/>
          <w:sz w:val="24"/>
          <w:szCs w:val="24"/>
        </w:rPr>
        <w:t>we</w:t>
      </w:r>
      <w:r w:rsidR="002A1D1D" w:rsidRPr="00767EF1">
        <w:rPr>
          <w:rFonts w:asciiTheme="majorBidi" w:hAnsiTheme="majorBidi" w:cstheme="majorBidi"/>
          <w:sz w:val="24"/>
          <w:szCs w:val="24"/>
        </w:rPr>
        <w:t xml:space="preserve"> must posit the existence of a preconceived </w:t>
      </w:r>
      <w:r w:rsidR="00547BCD" w:rsidRPr="00767EF1">
        <w:rPr>
          <w:rFonts w:asciiTheme="majorBidi" w:hAnsiTheme="majorBidi" w:cstheme="majorBidi"/>
          <w:sz w:val="24"/>
          <w:szCs w:val="24"/>
        </w:rPr>
        <w:t>supposition</w:t>
      </w:r>
      <w:r w:rsidR="002A1D1D" w:rsidRPr="00767EF1">
        <w:rPr>
          <w:rFonts w:asciiTheme="majorBidi" w:hAnsiTheme="majorBidi" w:cstheme="majorBidi"/>
          <w:sz w:val="24"/>
          <w:szCs w:val="24"/>
        </w:rPr>
        <w:t xml:space="preserve"> that formed the basis of the belief that the sages were familiar with </w:t>
      </w:r>
      <w:r w:rsidR="002A1D1D" w:rsidRPr="00475843">
        <w:rPr>
          <w:rFonts w:asciiTheme="majorBidi" w:hAnsiTheme="majorBidi" w:cstheme="majorBidi"/>
          <w:i/>
          <w:iCs/>
          <w:sz w:val="24"/>
          <w:szCs w:val="24"/>
        </w:rPr>
        <w:t>peshat</w:t>
      </w:r>
      <w:r w:rsidR="002A1D1D" w:rsidRPr="00767EF1">
        <w:rPr>
          <w:rFonts w:asciiTheme="majorBidi" w:hAnsiTheme="majorBidi" w:cstheme="majorBidi"/>
          <w:sz w:val="24"/>
          <w:szCs w:val="24"/>
        </w:rPr>
        <w:t xml:space="preserve">. </w:t>
      </w:r>
      <w:r w:rsidR="00475843">
        <w:rPr>
          <w:rFonts w:asciiTheme="majorBidi" w:hAnsiTheme="majorBidi" w:cstheme="majorBidi"/>
          <w:sz w:val="24"/>
          <w:szCs w:val="24"/>
        </w:rPr>
        <w:t xml:space="preserve">Ignorance </w:t>
      </w:r>
      <w:r w:rsidR="002A1D1D" w:rsidRPr="00767EF1">
        <w:rPr>
          <w:rFonts w:asciiTheme="majorBidi" w:hAnsiTheme="majorBidi" w:cstheme="majorBidi"/>
          <w:sz w:val="24"/>
          <w:szCs w:val="24"/>
        </w:rPr>
        <w:t xml:space="preserve">of the changes that </w:t>
      </w:r>
      <w:r w:rsidR="00475843">
        <w:rPr>
          <w:rFonts w:asciiTheme="majorBidi" w:hAnsiTheme="majorBidi" w:cstheme="majorBidi"/>
          <w:sz w:val="24"/>
          <w:szCs w:val="24"/>
        </w:rPr>
        <w:t xml:space="preserve">developed </w:t>
      </w:r>
      <w:r w:rsidR="002A1D1D" w:rsidRPr="00767EF1">
        <w:rPr>
          <w:rFonts w:asciiTheme="majorBidi" w:hAnsiTheme="majorBidi" w:cstheme="majorBidi"/>
          <w:sz w:val="24"/>
          <w:szCs w:val="24"/>
        </w:rPr>
        <w:t>in the meaning of the term “</w:t>
      </w:r>
      <w:r w:rsidR="002A1D1D" w:rsidRPr="00475843">
        <w:rPr>
          <w:rFonts w:asciiTheme="majorBidi" w:hAnsiTheme="majorBidi" w:cstheme="majorBidi"/>
          <w:i/>
          <w:iCs/>
          <w:sz w:val="24"/>
          <w:szCs w:val="24"/>
        </w:rPr>
        <w:t>peshuto</w:t>
      </w:r>
      <w:r w:rsidR="002A1D1D" w:rsidRPr="00767EF1">
        <w:rPr>
          <w:rFonts w:asciiTheme="majorBidi" w:hAnsiTheme="majorBidi" w:cstheme="majorBidi"/>
          <w:sz w:val="24"/>
          <w:szCs w:val="24"/>
        </w:rPr>
        <w:t>”</w:t>
      </w:r>
      <w:r w:rsidR="00461CE1" w:rsidRPr="00767EF1">
        <w:rPr>
          <w:rFonts w:asciiTheme="majorBidi" w:hAnsiTheme="majorBidi" w:cstheme="majorBidi"/>
          <w:sz w:val="24"/>
          <w:szCs w:val="24"/>
        </w:rPr>
        <w:t>, the pa</w:t>
      </w:r>
      <w:r w:rsidR="00E251B7" w:rsidRPr="00767EF1">
        <w:rPr>
          <w:rFonts w:asciiTheme="majorBidi" w:hAnsiTheme="majorBidi" w:cstheme="majorBidi"/>
          <w:sz w:val="24"/>
          <w:szCs w:val="24"/>
        </w:rPr>
        <w:t>u</w:t>
      </w:r>
      <w:r w:rsidR="00461CE1" w:rsidRPr="00767EF1">
        <w:rPr>
          <w:rFonts w:asciiTheme="majorBidi" w:hAnsiTheme="majorBidi" w:cstheme="majorBidi"/>
          <w:sz w:val="24"/>
          <w:szCs w:val="24"/>
        </w:rPr>
        <w:t xml:space="preserve">city of </w:t>
      </w:r>
      <w:r w:rsidR="00547BCD" w:rsidRPr="00767EF1">
        <w:rPr>
          <w:rFonts w:asciiTheme="majorBidi" w:hAnsiTheme="majorBidi" w:cstheme="majorBidi"/>
          <w:sz w:val="24"/>
          <w:szCs w:val="24"/>
        </w:rPr>
        <w:t>interpretations</w:t>
      </w:r>
      <w:r w:rsidR="00461CE1" w:rsidRPr="00767EF1">
        <w:rPr>
          <w:rFonts w:asciiTheme="majorBidi" w:hAnsiTheme="majorBidi" w:cstheme="majorBidi"/>
          <w:sz w:val="24"/>
          <w:szCs w:val="24"/>
        </w:rPr>
        <w:t xml:space="preserve"> in classical rabbinic literature which conform to the </w:t>
      </w:r>
      <w:r w:rsidR="00461CE1" w:rsidRPr="00475843">
        <w:rPr>
          <w:rFonts w:asciiTheme="majorBidi" w:hAnsiTheme="majorBidi" w:cstheme="majorBidi"/>
          <w:i/>
          <w:iCs/>
          <w:sz w:val="24"/>
          <w:szCs w:val="24"/>
        </w:rPr>
        <w:t>peshat</w:t>
      </w:r>
      <w:r w:rsidR="00461CE1" w:rsidRPr="00767EF1">
        <w:rPr>
          <w:rFonts w:asciiTheme="majorBidi" w:hAnsiTheme="majorBidi" w:cstheme="majorBidi"/>
          <w:sz w:val="24"/>
          <w:szCs w:val="24"/>
        </w:rPr>
        <w:t xml:space="preserve"> method and a history of various controversies and polemics </w:t>
      </w:r>
      <w:r w:rsidR="00547BCD" w:rsidRPr="00767EF1">
        <w:rPr>
          <w:rFonts w:asciiTheme="majorBidi" w:hAnsiTheme="majorBidi" w:cstheme="majorBidi"/>
          <w:sz w:val="24"/>
          <w:szCs w:val="24"/>
        </w:rPr>
        <w:t xml:space="preserve">were nothing more than </w:t>
      </w:r>
      <w:r w:rsidR="00B61ED3" w:rsidRPr="00767EF1">
        <w:rPr>
          <w:rFonts w:asciiTheme="majorBidi" w:hAnsiTheme="majorBidi" w:cstheme="majorBidi"/>
          <w:sz w:val="24"/>
          <w:szCs w:val="24"/>
        </w:rPr>
        <w:t xml:space="preserve">supplementary </w:t>
      </w:r>
      <w:r w:rsidR="00461CE1" w:rsidRPr="00767EF1">
        <w:rPr>
          <w:rFonts w:asciiTheme="majorBidi" w:hAnsiTheme="majorBidi" w:cstheme="majorBidi"/>
          <w:sz w:val="24"/>
          <w:szCs w:val="24"/>
        </w:rPr>
        <w:t xml:space="preserve">factors which </w:t>
      </w:r>
      <w:r w:rsidR="003D28F1" w:rsidRPr="00767EF1">
        <w:rPr>
          <w:rFonts w:asciiTheme="majorBidi" w:hAnsiTheme="majorBidi" w:cstheme="majorBidi"/>
          <w:sz w:val="24"/>
          <w:szCs w:val="24"/>
        </w:rPr>
        <w:t xml:space="preserve">strengthened this </w:t>
      </w:r>
      <w:r w:rsidR="00547BCD" w:rsidRPr="00767EF1">
        <w:rPr>
          <w:rFonts w:asciiTheme="majorBidi" w:hAnsiTheme="majorBidi" w:cstheme="majorBidi"/>
          <w:sz w:val="24"/>
          <w:szCs w:val="24"/>
        </w:rPr>
        <w:t>presupposition.</w:t>
      </w:r>
    </w:p>
    <w:p w14:paraId="0972538A" w14:textId="24F972D2" w:rsidR="009F22EB" w:rsidRPr="00767EF1" w:rsidRDefault="008703A0"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t xml:space="preserve">Believers in the prophetic religions have always experienced </w:t>
      </w:r>
      <w:r w:rsidR="00062AA5" w:rsidRPr="00767EF1">
        <w:rPr>
          <w:rFonts w:asciiTheme="majorBidi" w:hAnsiTheme="majorBidi" w:cstheme="majorBidi"/>
          <w:sz w:val="24"/>
          <w:szCs w:val="24"/>
        </w:rPr>
        <w:t xml:space="preserve">tension </w:t>
      </w:r>
      <w:r w:rsidRPr="00767EF1">
        <w:rPr>
          <w:rFonts w:asciiTheme="majorBidi" w:hAnsiTheme="majorBidi" w:cstheme="majorBidi"/>
          <w:sz w:val="24"/>
          <w:szCs w:val="24"/>
        </w:rPr>
        <w:t xml:space="preserve">between </w:t>
      </w:r>
      <w:r w:rsidR="00062AA5" w:rsidRPr="00767EF1">
        <w:rPr>
          <w:rFonts w:asciiTheme="majorBidi" w:hAnsiTheme="majorBidi" w:cstheme="majorBidi"/>
          <w:sz w:val="24"/>
          <w:szCs w:val="24"/>
        </w:rPr>
        <w:t xml:space="preserve">the </w:t>
      </w:r>
      <w:r w:rsidRPr="00767EF1">
        <w:rPr>
          <w:rFonts w:asciiTheme="majorBidi" w:hAnsiTheme="majorBidi" w:cstheme="majorBidi"/>
          <w:sz w:val="24"/>
          <w:szCs w:val="24"/>
        </w:rPr>
        <w:t>preserv</w:t>
      </w:r>
      <w:r w:rsidR="00062AA5" w:rsidRPr="00767EF1">
        <w:rPr>
          <w:rFonts w:asciiTheme="majorBidi" w:hAnsiTheme="majorBidi" w:cstheme="majorBidi"/>
          <w:sz w:val="24"/>
          <w:szCs w:val="24"/>
        </w:rPr>
        <w:t>ation of</w:t>
      </w:r>
      <w:r w:rsidRPr="00767EF1">
        <w:rPr>
          <w:rFonts w:asciiTheme="majorBidi" w:hAnsiTheme="majorBidi" w:cstheme="majorBidi"/>
          <w:sz w:val="24"/>
          <w:szCs w:val="24"/>
        </w:rPr>
        <w:t xml:space="preserve"> what they consider </w:t>
      </w:r>
      <w:r w:rsidR="00F03886" w:rsidRPr="00767EF1">
        <w:rPr>
          <w:rFonts w:asciiTheme="majorBidi" w:hAnsiTheme="majorBidi" w:cstheme="majorBidi"/>
          <w:sz w:val="24"/>
          <w:szCs w:val="24"/>
        </w:rPr>
        <w:t xml:space="preserve">to be divine revelation or truth and </w:t>
      </w:r>
      <w:r w:rsidR="00062AA5" w:rsidRPr="00767EF1">
        <w:rPr>
          <w:rFonts w:asciiTheme="majorBidi" w:hAnsiTheme="majorBidi" w:cstheme="majorBidi"/>
          <w:sz w:val="24"/>
          <w:szCs w:val="24"/>
        </w:rPr>
        <w:t xml:space="preserve">inevitable changes and developments </w:t>
      </w:r>
      <w:r w:rsidR="009935DE">
        <w:rPr>
          <w:rFonts w:asciiTheme="majorBidi" w:hAnsiTheme="majorBidi" w:cstheme="majorBidi"/>
          <w:sz w:val="24"/>
          <w:szCs w:val="24"/>
        </w:rPr>
        <w:t xml:space="preserve">mandated by </w:t>
      </w:r>
      <w:r w:rsidR="00B61ED3" w:rsidRPr="00767EF1">
        <w:rPr>
          <w:rFonts w:asciiTheme="majorBidi" w:hAnsiTheme="majorBidi" w:cstheme="majorBidi"/>
          <w:sz w:val="24"/>
          <w:szCs w:val="24"/>
        </w:rPr>
        <w:t xml:space="preserve">changing times. </w:t>
      </w:r>
      <w:r w:rsidR="00062AA5" w:rsidRPr="00767EF1">
        <w:rPr>
          <w:rFonts w:asciiTheme="majorBidi" w:hAnsiTheme="majorBidi" w:cstheme="majorBidi"/>
          <w:sz w:val="24"/>
          <w:szCs w:val="24"/>
        </w:rPr>
        <w:t xml:space="preserve">Principles of faith and religious practices </w:t>
      </w:r>
      <w:r w:rsidR="00B61ED3" w:rsidRPr="00767EF1">
        <w:rPr>
          <w:rFonts w:asciiTheme="majorBidi" w:hAnsiTheme="majorBidi" w:cstheme="majorBidi"/>
          <w:sz w:val="24"/>
          <w:szCs w:val="24"/>
        </w:rPr>
        <w:t>confront</w:t>
      </w:r>
      <w:r w:rsidR="00062AA5" w:rsidRPr="00767EF1">
        <w:rPr>
          <w:rFonts w:asciiTheme="majorBidi" w:hAnsiTheme="majorBidi" w:cstheme="majorBidi"/>
          <w:sz w:val="24"/>
          <w:szCs w:val="24"/>
        </w:rPr>
        <w:t xml:space="preserve"> this eternal </w:t>
      </w:r>
      <w:r w:rsidR="00B61ED3" w:rsidRPr="00767EF1">
        <w:rPr>
          <w:rFonts w:asciiTheme="majorBidi" w:hAnsiTheme="majorBidi" w:cstheme="majorBidi"/>
          <w:sz w:val="24"/>
          <w:szCs w:val="24"/>
        </w:rPr>
        <w:t>tension, as it has been said:</w:t>
      </w:r>
      <w:r w:rsidR="00610F29" w:rsidRPr="00767EF1">
        <w:rPr>
          <w:rFonts w:asciiTheme="majorBidi" w:hAnsiTheme="majorBidi" w:cstheme="majorBidi"/>
          <w:sz w:val="24"/>
          <w:szCs w:val="24"/>
        </w:rPr>
        <w:t xml:space="preserve"> “The ultimate principles of most religions are the stumbling blocks of their believers”.</w:t>
      </w:r>
      <w:r w:rsidR="00610F29" w:rsidRPr="00767EF1">
        <w:rPr>
          <w:rStyle w:val="FootnoteReference"/>
          <w:rFonts w:asciiTheme="majorBidi" w:hAnsiTheme="majorBidi" w:cstheme="majorBidi"/>
          <w:sz w:val="24"/>
          <w:szCs w:val="24"/>
        </w:rPr>
        <w:footnoteReference w:id="58"/>
      </w:r>
      <w:r w:rsidR="00B74A36" w:rsidRPr="00767EF1">
        <w:rPr>
          <w:rFonts w:asciiTheme="majorBidi" w:hAnsiTheme="majorBidi" w:cstheme="majorBidi"/>
          <w:sz w:val="24"/>
          <w:szCs w:val="24"/>
        </w:rPr>
        <w:t xml:space="preserve"> </w:t>
      </w:r>
      <w:r w:rsidR="001E497C" w:rsidRPr="00767EF1">
        <w:rPr>
          <w:rFonts w:asciiTheme="majorBidi" w:hAnsiTheme="majorBidi" w:cstheme="majorBidi"/>
          <w:sz w:val="24"/>
          <w:szCs w:val="24"/>
        </w:rPr>
        <w:t>This is true even regarding the ways of reading and interpreting the s</w:t>
      </w:r>
      <w:r w:rsidR="009935DE">
        <w:rPr>
          <w:rFonts w:asciiTheme="majorBidi" w:hAnsiTheme="majorBidi" w:cstheme="majorBidi"/>
          <w:sz w:val="24"/>
          <w:szCs w:val="24"/>
        </w:rPr>
        <w:t xml:space="preserve">acred writings </w:t>
      </w:r>
      <w:r w:rsidR="001E497C" w:rsidRPr="00767EF1">
        <w:rPr>
          <w:rFonts w:asciiTheme="majorBidi" w:hAnsiTheme="majorBidi" w:cstheme="majorBidi"/>
          <w:sz w:val="24"/>
          <w:szCs w:val="24"/>
        </w:rPr>
        <w:t>that constitute the textual expression of divine truth</w:t>
      </w:r>
      <w:r w:rsidR="00DE6A95" w:rsidRPr="00767EF1">
        <w:rPr>
          <w:rFonts w:asciiTheme="majorBidi" w:hAnsiTheme="majorBidi" w:cstheme="majorBidi"/>
          <w:sz w:val="24"/>
          <w:szCs w:val="24"/>
        </w:rPr>
        <w:t xml:space="preserve">: “It is necessary to </w:t>
      </w:r>
      <w:commentRangeStart w:id="19"/>
      <w:r w:rsidR="00B61ED3" w:rsidRPr="00767EF1">
        <w:rPr>
          <w:rFonts w:asciiTheme="majorBidi" w:hAnsiTheme="majorBidi" w:cstheme="majorBidi"/>
          <w:sz w:val="24"/>
          <w:szCs w:val="24"/>
        </w:rPr>
        <w:t xml:space="preserve">present </w:t>
      </w:r>
      <w:r w:rsidR="00DE6A95" w:rsidRPr="00767EF1">
        <w:rPr>
          <w:rFonts w:asciiTheme="majorBidi" w:hAnsiTheme="majorBidi" w:cstheme="majorBidi"/>
          <w:sz w:val="24"/>
          <w:szCs w:val="24"/>
        </w:rPr>
        <w:t>equality</w:t>
      </w:r>
      <w:commentRangeEnd w:id="19"/>
      <w:r w:rsidR="00B61ED3" w:rsidRPr="00767EF1">
        <w:rPr>
          <w:rStyle w:val="CommentReference"/>
          <w:rFonts w:asciiTheme="majorBidi" w:hAnsiTheme="majorBidi" w:cstheme="majorBidi"/>
          <w:sz w:val="24"/>
          <w:szCs w:val="24"/>
        </w:rPr>
        <w:commentReference w:id="19"/>
      </w:r>
      <w:r w:rsidR="00DE6A95" w:rsidRPr="00767EF1">
        <w:rPr>
          <w:rFonts w:asciiTheme="majorBidi" w:hAnsiTheme="majorBidi" w:cstheme="majorBidi"/>
          <w:sz w:val="24"/>
          <w:szCs w:val="24"/>
        </w:rPr>
        <w:t xml:space="preserve"> between what is understood as divine truth and the original intention </w:t>
      </w:r>
      <w:r w:rsidR="00B61ED3" w:rsidRPr="00767EF1">
        <w:rPr>
          <w:rFonts w:asciiTheme="majorBidi" w:hAnsiTheme="majorBidi" w:cstheme="majorBidi"/>
          <w:sz w:val="24"/>
          <w:szCs w:val="24"/>
        </w:rPr>
        <w:t>of</w:t>
      </w:r>
      <w:r w:rsidR="00DE6A95" w:rsidRPr="00767EF1">
        <w:rPr>
          <w:rFonts w:asciiTheme="majorBidi" w:hAnsiTheme="majorBidi" w:cstheme="majorBidi"/>
          <w:sz w:val="24"/>
          <w:szCs w:val="24"/>
        </w:rPr>
        <w:t xml:space="preserve"> the divine text.” </w:t>
      </w:r>
      <w:r w:rsidR="00DE6A95" w:rsidRPr="00767EF1">
        <w:rPr>
          <w:rStyle w:val="FootnoteReference"/>
          <w:rFonts w:asciiTheme="majorBidi" w:hAnsiTheme="majorBidi" w:cstheme="majorBidi"/>
          <w:sz w:val="24"/>
          <w:szCs w:val="24"/>
        </w:rPr>
        <w:footnoteReference w:id="59"/>
      </w:r>
      <w:r w:rsidR="005D0936" w:rsidRPr="00767EF1">
        <w:rPr>
          <w:rFonts w:asciiTheme="majorBidi" w:hAnsiTheme="majorBidi" w:cstheme="majorBidi"/>
          <w:sz w:val="24"/>
          <w:szCs w:val="24"/>
        </w:rPr>
        <w:t xml:space="preserve"> A religion must </w:t>
      </w:r>
      <w:r w:rsidR="00A27B48" w:rsidRPr="00767EF1">
        <w:rPr>
          <w:rFonts w:asciiTheme="majorBidi" w:hAnsiTheme="majorBidi" w:cstheme="majorBidi"/>
          <w:sz w:val="24"/>
          <w:szCs w:val="24"/>
        </w:rPr>
        <w:t>acquire</w:t>
      </w:r>
      <w:r w:rsidR="005D0936" w:rsidRPr="00767EF1">
        <w:rPr>
          <w:rFonts w:asciiTheme="majorBidi" w:hAnsiTheme="majorBidi" w:cstheme="majorBidi"/>
          <w:sz w:val="24"/>
          <w:szCs w:val="24"/>
        </w:rPr>
        <w:t xml:space="preserve"> mechanisms of some kind </w:t>
      </w:r>
      <w:r w:rsidR="00A27B48" w:rsidRPr="00767EF1">
        <w:rPr>
          <w:rFonts w:asciiTheme="majorBidi" w:hAnsiTheme="majorBidi" w:cstheme="majorBidi"/>
          <w:sz w:val="24"/>
          <w:szCs w:val="24"/>
        </w:rPr>
        <w:t>that</w:t>
      </w:r>
      <w:r w:rsidR="00A172AD" w:rsidRPr="00767EF1">
        <w:rPr>
          <w:rFonts w:asciiTheme="majorBidi" w:hAnsiTheme="majorBidi" w:cstheme="majorBidi"/>
          <w:sz w:val="24"/>
          <w:szCs w:val="24"/>
        </w:rPr>
        <w:t xml:space="preserve"> facilitate </w:t>
      </w:r>
      <w:r w:rsidR="00A27B48" w:rsidRPr="00767EF1">
        <w:rPr>
          <w:rFonts w:asciiTheme="majorBidi" w:hAnsiTheme="majorBidi" w:cstheme="majorBidi"/>
          <w:sz w:val="24"/>
          <w:szCs w:val="24"/>
        </w:rPr>
        <w:t xml:space="preserve">controlled development and necessary changes. In the case of Judaism, </w:t>
      </w:r>
      <w:r w:rsidR="009935DE">
        <w:rPr>
          <w:rFonts w:asciiTheme="majorBidi" w:hAnsiTheme="majorBidi" w:cstheme="majorBidi"/>
          <w:sz w:val="24"/>
          <w:szCs w:val="24"/>
        </w:rPr>
        <w:t xml:space="preserve">one such example is </w:t>
      </w:r>
      <w:r w:rsidR="00A27B48" w:rsidRPr="00767EF1">
        <w:rPr>
          <w:rFonts w:asciiTheme="majorBidi" w:hAnsiTheme="majorBidi" w:cstheme="majorBidi"/>
          <w:sz w:val="24"/>
          <w:szCs w:val="24"/>
        </w:rPr>
        <w:t xml:space="preserve">the concept that </w:t>
      </w:r>
      <w:r w:rsidR="009935DE">
        <w:rPr>
          <w:rFonts w:asciiTheme="majorBidi" w:hAnsiTheme="majorBidi" w:cstheme="majorBidi"/>
          <w:sz w:val="24"/>
          <w:szCs w:val="24"/>
        </w:rPr>
        <w:t>all</w:t>
      </w:r>
      <w:r w:rsidR="00A27B48" w:rsidRPr="00767EF1">
        <w:rPr>
          <w:rFonts w:asciiTheme="majorBidi" w:hAnsiTheme="majorBidi" w:cstheme="majorBidi"/>
          <w:sz w:val="24"/>
          <w:szCs w:val="24"/>
        </w:rPr>
        <w:t xml:space="preserve"> was revealed to Moses at Sinai, even that which a future student will </w:t>
      </w:r>
      <w:r w:rsidR="00452997" w:rsidRPr="00767EF1">
        <w:rPr>
          <w:rFonts w:asciiTheme="majorBidi" w:hAnsiTheme="majorBidi" w:cstheme="majorBidi"/>
          <w:sz w:val="24"/>
          <w:szCs w:val="24"/>
        </w:rPr>
        <w:t xml:space="preserve">teach in front of </w:t>
      </w:r>
      <w:r w:rsidR="00A27B48" w:rsidRPr="00767EF1">
        <w:rPr>
          <w:rFonts w:asciiTheme="majorBidi" w:hAnsiTheme="majorBidi" w:cstheme="majorBidi"/>
          <w:sz w:val="24"/>
          <w:szCs w:val="24"/>
        </w:rPr>
        <w:t>his teacher</w:t>
      </w:r>
      <w:r w:rsidR="00452997" w:rsidRPr="00767EF1">
        <w:rPr>
          <w:rFonts w:asciiTheme="majorBidi" w:hAnsiTheme="majorBidi" w:cstheme="majorBidi"/>
          <w:sz w:val="24"/>
          <w:szCs w:val="24"/>
        </w:rPr>
        <w:t xml:space="preserve">. </w:t>
      </w:r>
      <w:r w:rsidR="00A172AD" w:rsidRPr="00767EF1">
        <w:rPr>
          <w:rFonts w:asciiTheme="majorBidi" w:hAnsiTheme="majorBidi" w:cstheme="majorBidi"/>
          <w:sz w:val="24"/>
          <w:szCs w:val="24"/>
        </w:rPr>
        <w:t>The tension</w:t>
      </w:r>
      <w:r w:rsidR="00452997" w:rsidRPr="00767EF1">
        <w:rPr>
          <w:rFonts w:asciiTheme="majorBidi" w:hAnsiTheme="majorBidi" w:cstheme="majorBidi"/>
          <w:sz w:val="24"/>
          <w:szCs w:val="24"/>
        </w:rPr>
        <w:t xml:space="preserve"> between the </w:t>
      </w:r>
      <w:r w:rsidR="00A172AD" w:rsidRPr="00767EF1">
        <w:rPr>
          <w:rFonts w:asciiTheme="majorBidi" w:hAnsiTheme="majorBidi" w:cstheme="majorBidi"/>
          <w:sz w:val="24"/>
          <w:szCs w:val="24"/>
        </w:rPr>
        <w:t xml:space="preserve">divine </w:t>
      </w:r>
      <w:r w:rsidR="009935DE">
        <w:rPr>
          <w:rFonts w:asciiTheme="majorBidi" w:hAnsiTheme="majorBidi" w:cstheme="majorBidi"/>
          <w:sz w:val="24"/>
          <w:szCs w:val="24"/>
        </w:rPr>
        <w:t>origin</w:t>
      </w:r>
      <w:r w:rsidR="00A172AD" w:rsidRPr="00767EF1">
        <w:rPr>
          <w:rFonts w:asciiTheme="majorBidi" w:hAnsiTheme="majorBidi" w:cstheme="majorBidi"/>
          <w:sz w:val="24"/>
          <w:szCs w:val="24"/>
        </w:rPr>
        <w:t xml:space="preserve"> of the </w:t>
      </w:r>
      <w:r w:rsidR="00452997" w:rsidRPr="00767EF1">
        <w:rPr>
          <w:rFonts w:asciiTheme="majorBidi" w:hAnsiTheme="majorBidi" w:cstheme="majorBidi"/>
          <w:sz w:val="24"/>
          <w:szCs w:val="24"/>
        </w:rPr>
        <w:t>Torah and the freedom of scholars to develop and refine it</w:t>
      </w:r>
      <w:r w:rsidR="00EB3B23" w:rsidRPr="00767EF1">
        <w:rPr>
          <w:rFonts w:asciiTheme="majorBidi" w:hAnsiTheme="majorBidi" w:cstheme="majorBidi"/>
          <w:sz w:val="24"/>
          <w:szCs w:val="24"/>
        </w:rPr>
        <w:t xml:space="preserve">, between </w:t>
      </w:r>
      <w:r w:rsidR="00A172AD" w:rsidRPr="00767EF1">
        <w:rPr>
          <w:rFonts w:asciiTheme="majorBidi" w:hAnsiTheme="majorBidi" w:cstheme="majorBidi"/>
          <w:sz w:val="24"/>
          <w:szCs w:val="24"/>
        </w:rPr>
        <w:t xml:space="preserve">remaining faithful to the </w:t>
      </w:r>
      <w:r w:rsidR="006E22A3" w:rsidRPr="00767EF1">
        <w:rPr>
          <w:rFonts w:asciiTheme="majorBidi" w:hAnsiTheme="majorBidi" w:cstheme="majorBidi"/>
          <w:sz w:val="24"/>
          <w:szCs w:val="24"/>
        </w:rPr>
        <w:t xml:space="preserve">Torah </w:t>
      </w:r>
      <w:r w:rsidR="00EB3B23" w:rsidRPr="00767EF1">
        <w:rPr>
          <w:rFonts w:asciiTheme="majorBidi" w:hAnsiTheme="majorBidi" w:cstheme="majorBidi"/>
          <w:sz w:val="24"/>
          <w:szCs w:val="24"/>
        </w:rPr>
        <w:t xml:space="preserve">and </w:t>
      </w:r>
      <w:r w:rsidR="00A172AD" w:rsidRPr="00767EF1">
        <w:rPr>
          <w:rFonts w:asciiTheme="majorBidi" w:hAnsiTheme="majorBidi" w:cstheme="majorBidi"/>
          <w:sz w:val="24"/>
          <w:szCs w:val="24"/>
        </w:rPr>
        <w:t xml:space="preserve">making </w:t>
      </w:r>
      <w:r w:rsidR="006E22A3" w:rsidRPr="00767EF1">
        <w:rPr>
          <w:rFonts w:asciiTheme="majorBidi" w:hAnsiTheme="majorBidi" w:cstheme="majorBidi"/>
          <w:sz w:val="24"/>
          <w:szCs w:val="24"/>
        </w:rPr>
        <w:t xml:space="preserve">it relevant by </w:t>
      </w:r>
      <w:r w:rsidR="00A172AD" w:rsidRPr="00767EF1">
        <w:rPr>
          <w:rFonts w:asciiTheme="majorBidi" w:hAnsiTheme="majorBidi" w:cstheme="majorBidi"/>
          <w:sz w:val="24"/>
          <w:szCs w:val="24"/>
        </w:rPr>
        <w:t xml:space="preserve">adding </w:t>
      </w:r>
      <w:r w:rsidR="006E22A3" w:rsidRPr="00767EF1">
        <w:rPr>
          <w:rFonts w:asciiTheme="majorBidi" w:hAnsiTheme="majorBidi" w:cstheme="majorBidi"/>
          <w:sz w:val="24"/>
          <w:szCs w:val="24"/>
        </w:rPr>
        <w:t>ordinances and decrees</w:t>
      </w:r>
      <w:r w:rsidR="00A172AD" w:rsidRPr="00767EF1">
        <w:rPr>
          <w:rFonts w:asciiTheme="majorBidi" w:hAnsiTheme="majorBidi" w:cstheme="majorBidi"/>
          <w:sz w:val="24"/>
          <w:szCs w:val="24"/>
        </w:rPr>
        <w:t>, has been thoroughly discussed.</w:t>
      </w:r>
      <w:r w:rsidR="006E22A3" w:rsidRPr="00767EF1">
        <w:rPr>
          <w:rStyle w:val="FootnoteReference"/>
          <w:rFonts w:asciiTheme="majorBidi" w:hAnsiTheme="majorBidi" w:cstheme="majorBidi"/>
          <w:sz w:val="24"/>
          <w:szCs w:val="24"/>
        </w:rPr>
        <w:footnoteReference w:id="60"/>
      </w:r>
      <w:r w:rsidR="00D84CF3" w:rsidRPr="00767EF1">
        <w:rPr>
          <w:rFonts w:asciiTheme="majorBidi" w:hAnsiTheme="majorBidi" w:cstheme="majorBidi"/>
          <w:sz w:val="24"/>
          <w:szCs w:val="24"/>
        </w:rPr>
        <w:t xml:space="preserve"> It would appear however that </w:t>
      </w:r>
      <w:r w:rsidR="00EB3B23" w:rsidRPr="00767EF1">
        <w:rPr>
          <w:rFonts w:asciiTheme="majorBidi" w:hAnsiTheme="majorBidi" w:cstheme="majorBidi"/>
          <w:sz w:val="24"/>
          <w:szCs w:val="24"/>
        </w:rPr>
        <w:t xml:space="preserve">these overt and </w:t>
      </w:r>
      <w:r w:rsidR="00A172AD" w:rsidRPr="00767EF1">
        <w:rPr>
          <w:rFonts w:asciiTheme="majorBidi" w:hAnsiTheme="majorBidi" w:cstheme="majorBidi"/>
          <w:sz w:val="24"/>
          <w:szCs w:val="24"/>
        </w:rPr>
        <w:t xml:space="preserve">institutional </w:t>
      </w:r>
      <w:r w:rsidR="00EB3B23" w:rsidRPr="00767EF1">
        <w:rPr>
          <w:rFonts w:asciiTheme="majorBidi" w:hAnsiTheme="majorBidi" w:cstheme="majorBidi"/>
          <w:sz w:val="24"/>
          <w:szCs w:val="24"/>
        </w:rPr>
        <w:t xml:space="preserve">aspects are unable to meet </w:t>
      </w:r>
      <w:r w:rsidR="00A172AD" w:rsidRPr="00767EF1">
        <w:rPr>
          <w:rFonts w:asciiTheme="majorBidi" w:hAnsiTheme="majorBidi" w:cstheme="majorBidi"/>
          <w:sz w:val="24"/>
          <w:szCs w:val="24"/>
        </w:rPr>
        <w:t xml:space="preserve">all </w:t>
      </w:r>
      <w:r w:rsidR="00EB3B23" w:rsidRPr="00767EF1">
        <w:rPr>
          <w:rFonts w:asciiTheme="majorBidi" w:hAnsiTheme="majorBidi" w:cstheme="majorBidi"/>
          <w:sz w:val="24"/>
          <w:szCs w:val="24"/>
        </w:rPr>
        <w:t>the challenges confronting an age</w:t>
      </w:r>
      <w:r w:rsidR="004F67C0" w:rsidRPr="00767EF1">
        <w:rPr>
          <w:rFonts w:asciiTheme="majorBidi" w:hAnsiTheme="majorBidi" w:cstheme="majorBidi"/>
          <w:sz w:val="24"/>
          <w:szCs w:val="24"/>
        </w:rPr>
        <w:t>-</w:t>
      </w:r>
      <w:r w:rsidR="00EB3B23" w:rsidRPr="00767EF1">
        <w:rPr>
          <w:rFonts w:asciiTheme="majorBidi" w:hAnsiTheme="majorBidi" w:cstheme="majorBidi"/>
          <w:sz w:val="24"/>
          <w:szCs w:val="24"/>
        </w:rPr>
        <w:t xml:space="preserve">old religion. In the </w:t>
      </w:r>
      <w:r w:rsidR="00EB3B23" w:rsidRPr="00767EF1">
        <w:rPr>
          <w:rFonts w:asciiTheme="majorBidi" w:hAnsiTheme="majorBidi" w:cstheme="majorBidi"/>
          <w:sz w:val="24"/>
          <w:szCs w:val="24"/>
        </w:rPr>
        <w:lastRenderedPageBreak/>
        <w:t>end</w:t>
      </w:r>
      <w:r w:rsidR="009935DE">
        <w:rPr>
          <w:rFonts w:asciiTheme="majorBidi" w:hAnsiTheme="majorBidi" w:cstheme="majorBidi"/>
          <w:sz w:val="24"/>
          <w:szCs w:val="24"/>
        </w:rPr>
        <w:t>,</w:t>
      </w:r>
      <w:r w:rsidR="00EB3B23" w:rsidRPr="00767EF1">
        <w:rPr>
          <w:rFonts w:asciiTheme="majorBidi" w:hAnsiTheme="majorBidi" w:cstheme="majorBidi"/>
          <w:sz w:val="24"/>
          <w:szCs w:val="24"/>
        </w:rPr>
        <w:t xml:space="preserve"> we must assume </w:t>
      </w:r>
      <w:r w:rsidR="00A31E95" w:rsidRPr="00767EF1">
        <w:rPr>
          <w:rFonts w:asciiTheme="majorBidi" w:hAnsiTheme="majorBidi" w:cstheme="majorBidi"/>
          <w:sz w:val="24"/>
          <w:szCs w:val="24"/>
        </w:rPr>
        <w:t xml:space="preserve">the existence of </w:t>
      </w:r>
      <w:r w:rsidR="009935DE">
        <w:rPr>
          <w:rFonts w:asciiTheme="majorBidi" w:hAnsiTheme="majorBidi" w:cstheme="majorBidi"/>
          <w:sz w:val="24"/>
          <w:szCs w:val="24"/>
        </w:rPr>
        <w:t>a</w:t>
      </w:r>
      <w:r w:rsidR="00A31E95" w:rsidRPr="00767EF1">
        <w:rPr>
          <w:rFonts w:asciiTheme="majorBidi" w:hAnsiTheme="majorBidi" w:cstheme="majorBidi"/>
          <w:sz w:val="24"/>
          <w:szCs w:val="24"/>
        </w:rPr>
        <w:t xml:space="preserve"> co</w:t>
      </w:r>
      <w:r w:rsidR="005847C7" w:rsidRPr="00767EF1">
        <w:rPr>
          <w:rFonts w:asciiTheme="majorBidi" w:hAnsiTheme="majorBidi" w:cstheme="majorBidi"/>
          <w:sz w:val="24"/>
          <w:szCs w:val="24"/>
        </w:rPr>
        <w:t>gnitive</w:t>
      </w:r>
      <w:r w:rsidR="00A31E95" w:rsidRPr="00767EF1">
        <w:rPr>
          <w:rFonts w:asciiTheme="majorBidi" w:hAnsiTheme="majorBidi" w:cstheme="majorBidi"/>
          <w:sz w:val="24"/>
          <w:szCs w:val="24"/>
        </w:rPr>
        <w:t xml:space="preserve"> mechanism, </w:t>
      </w:r>
      <w:r w:rsidR="009935DE">
        <w:rPr>
          <w:rFonts w:asciiTheme="majorBidi" w:hAnsiTheme="majorBidi" w:cstheme="majorBidi"/>
          <w:sz w:val="24"/>
          <w:szCs w:val="24"/>
        </w:rPr>
        <w:t>semi-</w:t>
      </w:r>
      <w:r w:rsidR="00A31E95" w:rsidRPr="00767EF1">
        <w:rPr>
          <w:rFonts w:asciiTheme="majorBidi" w:hAnsiTheme="majorBidi" w:cstheme="majorBidi"/>
          <w:sz w:val="24"/>
          <w:szCs w:val="24"/>
        </w:rPr>
        <w:t xml:space="preserve">conscious or unconscious, that enables believers to </w:t>
      </w:r>
      <w:r w:rsidR="009935DE" w:rsidRPr="00767EF1">
        <w:rPr>
          <w:rFonts w:asciiTheme="majorBidi" w:hAnsiTheme="majorBidi" w:cstheme="majorBidi"/>
          <w:sz w:val="24"/>
          <w:szCs w:val="24"/>
        </w:rPr>
        <w:t xml:space="preserve">unconditionally </w:t>
      </w:r>
      <w:r w:rsidR="00A31E95" w:rsidRPr="00767EF1">
        <w:rPr>
          <w:rFonts w:asciiTheme="majorBidi" w:hAnsiTheme="majorBidi" w:cstheme="majorBidi"/>
          <w:sz w:val="24"/>
          <w:szCs w:val="24"/>
        </w:rPr>
        <w:t xml:space="preserve">accept </w:t>
      </w:r>
      <w:r w:rsidR="005847C7" w:rsidRPr="00767EF1">
        <w:rPr>
          <w:rFonts w:asciiTheme="majorBidi" w:hAnsiTheme="majorBidi" w:cstheme="majorBidi"/>
          <w:sz w:val="24"/>
          <w:szCs w:val="24"/>
        </w:rPr>
        <w:t>significant</w:t>
      </w:r>
      <w:r w:rsidR="00A31E95" w:rsidRPr="00767EF1">
        <w:rPr>
          <w:rFonts w:asciiTheme="majorBidi" w:hAnsiTheme="majorBidi" w:cstheme="majorBidi"/>
          <w:sz w:val="24"/>
          <w:szCs w:val="24"/>
        </w:rPr>
        <w:t xml:space="preserve"> change</w:t>
      </w:r>
      <w:r w:rsidR="009935DE">
        <w:rPr>
          <w:rFonts w:asciiTheme="majorBidi" w:hAnsiTheme="majorBidi" w:cstheme="majorBidi"/>
          <w:sz w:val="24"/>
          <w:szCs w:val="24"/>
        </w:rPr>
        <w:t>,</w:t>
      </w:r>
      <w:r w:rsidR="00A31E95" w:rsidRPr="00767EF1">
        <w:rPr>
          <w:rFonts w:asciiTheme="majorBidi" w:hAnsiTheme="majorBidi" w:cstheme="majorBidi"/>
          <w:sz w:val="24"/>
          <w:szCs w:val="24"/>
        </w:rPr>
        <w:t xml:space="preserve"> out of deep inner conviction that it is not a real change and that in essence the principles of their faith, the fundamental practices to which they cleave and their ways of reading and understanding the</w:t>
      </w:r>
      <w:r w:rsidR="009F22EB" w:rsidRPr="00767EF1">
        <w:rPr>
          <w:rFonts w:asciiTheme="majorBidi" w:hAnsiTheme="majorBidi" w:cstheme="majorBidi"/>
          <w:sz w:val="24"/>
          <w:szCs w:val="24"/>
        </w:rPr>
        <w:t>ir sacred texts</w:t>
      </w:r>
      <w:r w:rsidR="00A31E95" w:rsidRPr="00767EF1">
        <w:rPr>
          <w:rFonts w:asciiTheme="majorBidi" w:hAnsiTheme="majorBidi" w:cstheme="majorBidi"/>
          <w:sz w:val="24"/>
          <w:szCs w:val="24"/>
        </w:rPr>
        <w:t xml:space="preserve"> have </w:t>
      </w:r>
      <w:r w:rsidR="005847C7" w:rsidRPr="00767EF1">
        <w:rPr>
          <w:rFonts w:asciiTheme="majorBidi" w:hAnsiTheme="majorBidi" w:cstheme="majorBidi"/>
          <w:sz w:val="24"/>
          <w:szCs w:val="24"/>
        </w:rPr>
        <w:t>never</w:t>
      </w:r>
      <w:r w:rsidR="00A31E95" w:rsidRPr="00767EF1">
        <w:rPr>
          <w:rFonts w:asciiTheme="majorBidi" w:hAnsiTheme="majorBidi" w:cstheme="majorBidi"/>
          <w:sz w:val="24"/>
          <w:szCs w:val="24"/>
        </w:rPr>
        <w:t xml:space="preserve"> changed. </w:t>
      </w:r>
      <w:r w:rsidR="005847C7" w:rsidRPr="00767EF1">
        <w:rPr>
          <w:rFonts w:asciiTheme="majorBidi" w:hAnsiTheme="majorBidi" w:cstheme="majorBidi"/>
          <w:sz w:val="24"/>
          <w:szCs w:val="24"/>
        </w:rPr>
        <w:t>This internal mechanism of persuasion has enabled radical change throughout Jewish history, from the transition from ritual sacrifice to prayer at the destruction of the Second Temple</w:t>
      </w:r>
      <w:r w:rsidR="009935DE">
        <w:rPr>
          <w:rFonts w:asciiTheme="majorBidi" w:hAnsiTheme="majorBidi" w:cstheme="majorBidi"/>
          <w:sz w:val="24"/>
          <w:szCs w:val="24"/>
        </w:rPr>
        <w:t>,</w:t>
      </w:r>
      <w:r w:rsidR="005847C7" w:rsidRPr="00767EF1">
        <w:rPr>
          <w:rFonts w:asciiTheme="majorBidi" w:hAnsiTheme="majorBidi" w:cstheme="majorBidi"/>
          <w:sz w:val="24"/>
          <w:szCs w:val="24"/>
        </w:rPr>
        <w:t xml:space="preserve"> up until the modern expressions of J</w:t>
      </w:r>
      <w:r w:rsidR="009F22EB" w:rsidRPr="00767EF1">
        <w:rPr>
          <w:rFonts w:asciiTheme="majorBidi" w:hAnsiTheme="majorBidi" w:cstheme="majorBidi"/>
          <w:sz w:val="24"/>
          <w:szCs w:val="24"/>
        </w:rPr>
        <w:t xml:space="preserve">udaism familiar to us now </w:t>
      </w:r>
      <w:r w:rsidR="005847C7" w:rsidRPr="00767EF1">
        <w:rPr>
          <w:rFonts w:asciiTheme="majorBidi" w:hAnsiTheme="majorBidi" w:cstheme="majorBidi"/>
          <w:sz w:val="24"/>
          <w:szCs w:val="24"/>
        </w:rPr>
        <w:t>in Israel and the diaspora.</w:t>
      </w:r>
      <w:r w:rsidR="005847C7" w:rsidRPr="00767EF1">
        <w:rPr>
          <w:rStyle w:val="FootnoteReference"/>
          <w:rFonts w:asciiTheme="majorBidi" w:hAnsiTheme="majorBidi" w:cstheme="majorBidi"/>
          <w:sz w:val="24"/>
          <w:szCs w:val="24"/>
        </w:rPr>
        <w:footnoteReference w:id="61"/>
      </w:r>
      <w:r w:rsidR="005847C7" w:rsidRPr="00767EF1">
        <w:rPr>
          <w:rFonts w:asciiTheme="majorBidi" w:hAnsiTheme="majorBidi" w:cstheme="majorBidi"/>
          <w:sz w:val="24"/>
          <w:szCs w:val="24"/>
        </w:rPr>
        <w:t xml:space="preserve"> </w:t>
      </w:r>
      <w:r w:rsidR="00E959D8" w:rsidRPr="00767EF1">
        <w:rPr>
          <w:rFonts w:asciiTheme="majorBidi" w:hAnsiTheme="majorBidi" w:cstheme="majorBidi"/>
          <w:sz w:val="24"/>
          <w:szCs w:val="24"/>
        </w:rPr>
        <w:t>It appears that the  medieval commentators’ belief th</w:t>
      </w:r>
      <w:r w:rsidR="009935DE">
        <w:rPr>
          <w:rFonts w:asciiTheme="majorBidi" w:hAnsiTheme="majorBidi" w:cstheme="majorBidi"/>
          <w:sz w:val="24"/>
          <w:szCs w:val="24"/>
        </w:rPr>
        <w:t>at</w:t>
      </w:r>
      <w:r w:rsidR="00E959D8" w:rsidRPr="00767EF1">
        <w:rPr>
          <w:rFonts w:asciiTheme="majorBidi" w:hAnsiTheme="majorBidi" w:cstheme="majorBidi"/>
          <w:sz w:val="24"/>
          <w:szCs w:val="24"/>
        </w:rPr>
        <w:t xml:space="preserve"> </w:t>
      </w:r>
      <w:r w:rsidR="009935DE">
        <w:rPr>
          <w:rFonts w:asciiTheme="majorBidi" w:hAnsiTheme="majorBidi" w:cstheme="majorBidi"/>
          <w:sz w:val="24"/>
          <w:szCs w:val="24"/>
        </w:rPr>
        <w:t xml:space="preserve">the </w:t>
      </w:r>
      <w:r w:rsidR="00E959D8" w:rsidRPr="009935DE">
        <w:rPr>
          <w:rFonts w:asciiTheme="majorBidi" w:hAnsiTheme="majorBidi" w:cstheme="majorBidi"/>
          <w:i/>
          <w:iCs/>
          <w:sz w:val="24"/>
          <w:szCs w:val="24"/>
        </w:rPr>
        <w:t>peshat</w:t>
      </w:r>
      <w:r w:rsidR="00E959D8" w:rsidRPr="00767EF1">
        <w:rPr>
          <w:rFonts w:asciiTheme="majorBidi" w:hAnsiTheme="majorBidi" w:cstheme="majorBidi"/>
          <w:sz w:val="24"/>
          <w:szCs w:val="24"/>
        </w:rPr>
        <w:t xml:space="preserve"> </w:t>
      </w:r>
      <w:r w:rsidR="003C5E39" w:rsidRPr="00767EF1">
        <w:rPr>
          <w:rFonts w:asciiTheme="majorBidi" w:hAnsiTheme="majorBidi" w:cstheme="majorBidi"/>
          <w:sz w:val="24"/>
          <w:szCs w:val="24"/>
        </w:rPr>
        <w:t xml:space="preserve">was not a current methodological </w:t>
      </w:r>
      <w:r w:rsidR="00E959D8" w:rsidRPr="00767EF1">
        <w:rPr>
          <w:rFonts w:asciiTheme="majorBidi" w:hAnsiTheme="majorBidi" w:cstheme="majorBidi"/>
          <w:sz w:val="24"/>
          <w:szCs w:val="24"/>
        </w:rPr>
        <w:t xml:space="preserve">innovation </w:t>
      </w:r>
      <w:r w:rsidR="003C5E39" w:rsidRPr="00767EF1">
        <w:rPr>
          <w:rFonts w:asciiTheme="majorBidi" w:hAnsiTheme="majorBidi" w:cstheme="majorBidi"/>
          <w:sz w:val="24"/>
          <w:szCs w:val="24"/>
        </w:rPr>
        <w:t>but rather the continuation of an ancient and accepted exegetical method must be attributed to this</w:t>
      </w:r>
      <w:r w:rsidR="004E1DC8">
        <w:rPr>
          <w:rFonts w:asciiTheme="majorBidi" w:hAnsiTheme="majorBidi" w:cstheme="majorBidi"/>
          <w:sz w:val="24"/>
          <w:szCs w:val="24"/>
        </w:rPr>
        <w:t xml:space="preserve"> natural</w:t>
      </w:r>
      <w:r w:rsidR="003C5E39" w:rsidRPr="00767EF1">
        <w:rPr>
          <w:rFonts w:asciiTheme="majorBidi" w:hAnsiTheme="majorBidi" w:cstheme="majorBidi"/>
          <w:sz w:val="24"/>
          <w:szCs w:val="24"/>
        </w:rPr>
        <w:t xml:space="preserve"> </w:t>
      </w:r>
      <w:r w:rsidR="004E1DC8">
        <w:rPr>
          <w:rFonts w:asciiTheme="majorBidi" w:hAnsiTheme="majorBidi" w:cstheme="majorBidi"/>
          <w:sz w:val="24"/>
          <w:szCs w:val="24"/>
        </w:rPr>
        <w:t xml:space="preserve">inclination inherent to the </w:t>
      </w:r>
      <w:r w:rsidR="003C5E39" w:rsidRPr="00767EF1">
        <w:rPr>
          <w:rFonts w:asciiTheme="majorBidi" w:hAnsiTheme="majorBidi" w:cstheme="majorBidi"/>
          <w:sz w:val="24"/>
          <w:szCs w:val="24"/>
        </w:rPr>
        <w:t>average believer.</w:t>
      </w:r>
    </w:p>
    <w:p w14:paraId="6345E58D" w14:textId="51AF5903" w:rsidR="00452997" w:rsidRPr="00691E61" w:rsidRDefault="003C5E39" w:rsidP="00180DEA">
      <w:pPr>
        <w:shd w:val="clear" w:color="auto" w:fill="FFFFFF"/>
        <w:spacing w:line="360" w:lineRule="auto"/>
        <w:ind w:firstLine="284"/>
        <w:rPr>
          <w:rFonts w:asciiTheme="majorBidi" w:hAnsiTheme="majorBidi" w:cstheme="majorBidi"/>
          <w:sz w:val="24"/>
          <w:szCs w:val="24"/>
          <w:lang w:val="en-AU" w:bidi="ar-EG"/>
        </w:rPr>
      </w:pPr>
      <w:r w:rsidRPr="00767EF1">
        <w:rPr>
          <w:rFonts w:asciiTheme="majorBidi" w:hAnsiTheme="majorBidi" w:cstheme="majorBidi"/>
          <w:sz w:val="24"/>
          <w:szCs w:val="24"/>
        </w:rPr>
        <w:t xml:space="preserve"> “</w:t>
      </w:r>
      <w:commentRangeStart w:id="20"/>
      <w:r w:rsidRPr="00767EF1">
        <w:rPr>
          <w:rFonts w:asciiTheme="majorBidi" w:hAnsiTheme="majorBidi" w:cstheme="majorBidi"/>
          <w:sz w:val="24"/>
          <w:szCs w:val="24"/>
        </w:rPr>
        <w:t>Nothing is certain except the pre</w:t>
      </w:r>
      <w:r w:rsidR="00DB5F7B" w:rsidRPr="00767EF1">
        <w:rPr>
          <w:rFonts w:asciiTheme="majorBidi" w:hAnsiTheme="majorBidi" w:cstheme="majorBidi"/>
          <w:sz w:val="24"/>
          <w:szCs w:val="24"/>
        </w:rPr>
        <w:t>tens</w:t>
      </w:r>
      <w:r w:rsidR="00363527" w:rsidRPr="00767EF1">
        <w:rPr>
          <w:rFonts w:asciiTheme="majorBidi" w:hAnsiTheme="majorBidi" w:cstheme="majorBidi"/>
          <w:sz w:val="24"/>
          <w:szCs w:val="24"/>
        </w:rPr>
        <w:t>e</w:t>
      </w:r>
      <w:r w:rsidRPr="00767EF1">
        <w:rPr>
          <w:rFonts w:asciiTheme="majorBidi" w:hAnsiTheme="majorBidi" w:cstheme="majorBidi"/>
          <w:sz w:val="24"/>
          <w:szCs w:val="24"/>
        </w:rPr>
        <w:t xml:space="preserve"> of truth</w:t>
      </w:r>
      <w:commentRangeEnd w:id="20"/>
      <w:r w:rsidR="00363527" w:rsidRPr="00767EF1">
        <w:rPr>
          <w:rStyle w:val="CommentReference"/>
          <w:rFonts w:asciiTheme="majorBidi" w:hAnsiTheme="majorBidi" w:cstheme="majorBidi"/>
          <w:sz w:val="24"/>
          <w:szCs w:val="24"/>
        </w:rPr>
        <w:commentReference w:id="20"/>
      </w:r>
      <w:r w:rsidRPr="00767EF1">
        <w:rPr>
          <w:rFonts w:asciiTheme="majorBidi" w:hAnsiTheme="majorBidi" w:cstheme="majorBidi"/>
          <w:sz w:val="24"/>
          <w:szCs w:val="24"/>
        </w:rPr>
        <w:t>.”</w:t>
      </w:r>
      <w:r w:rsidRPr="00767EF1">
        <w:rPr>
          <w:rStyle w:val="FootnoteReference"/>
          <w:rFonts w:asciiTheme="majorBidi" w:hAnsiTheme="majorBidi" w:cstheme="majorBidi"/>
          <w:sz w:val="24"/>
          <w:szCs w:val="24"/>
        </w:rPr>
        <w:footnoteReference w:id="62"/>
      </w:r>
      <w:r w:rsidRPr="00767EF1">
        <w:rPr>
          <w:rFonts w:asciiTheme="majorBidi" w:hAnsiTheme="majorBidi" w:cstheme="majorBidi"/>
          <w:sz w:val="24"/>
          <w:szCs w:val="24"/>
        </w:rPr>
        <w:t xml:space="preserve"> If the divine truth is revealed by means of </w:t>
      </w:r>
      <w:r w:rsidRPr="00767EF1">
        <w:rPr>
          <w:rFonts w:asciiTheme="majorBidi" w:hAnsiTheme="majorBidi" w:cstheme="majorBidi"/>
          <w:i/>
          <w:iCs/>
          <w:sz w:val="24"/>
          <w:szCs w:val="24"/>
        </w:rPr>
        <w:t>peshat</w:t>
      </w:r>
      <w:r w:rsidRPr="00767EF1">
        <w:rPr>
          <w:rFonts w:asciiTheme="majorBidi" w:hAnsiTheme="majorBidi" w:cstheme="majorBidi"/>
          <w:sz w:val="24"/>
          <w:szCs w:val="24"/>
        </w:rPr>
        <w:t xml:space="preserve"> exegesis of the Bible</w:t>
      </w:r>
      <w:r w:rsidR="00740949" w:rsidRPr="00767EF1">
        <w:rPr>
          <w:rFonts w:asciiTheme="majorBidi" w:hAnsiTheme="majorBidi" w:cstheme="majorBidi"/>
          <w:sz w:val="24"/>
          <w:szCs w:val="24"/>
        </w:rPr>
        <w:t>, it is imperative th</w:t>
      </w:r>
      <w:r w:rsidR="0098440F" w:rsidRPr="00767EF1">
        <w:rPr>
          <w:rFonts w:asciiTheme="majorBidi" w:hAnsiTheme="majorBidi" w:cstheme="majorBidi"/>
          <w:sz w:val="24"/>
          <w:szCs w:val="24"/>
        </w:rPr>
        <w:t>at</w:t>
      </w:r>
      <w:r w:rsidR="00740949" w:rsidRPr="00767EF1">
        <w:rPr>
          <w:rFonts w:asciiTheme="majorBidi" w:hAnsiTheme="majorBidi" w:cstheme="majorBidi"/>
          <w:sz w:val="24"/>
          <w:szCs w:val="24"/>
        </w:rPr>
        <w:t xml:space="preserve"> this exegetical method be as old as exegesis itself. </w:t>
      </w:r>
      <w:r w:rsidRPr="00767EF1">
        <w:rPr>
          <w:rFonts w:asciiTheme="majorBidi" w:hAnsiTheme="majorBidi" w:cstheme="majorBidi"/>
          <w:sz w:val="24"/>
          <w:szCs w:val="24"/>
        </w:rPr>
        <w:t xml:space="preserve"> </w:t>
      </w:r>
    </w:p>
    <w:p w14:paraId="697A2C01" w14:textId="0A07AB5E" w:rsidR="00127F1D" w:rsidRPr="00767EF1" w:rsidRDefault="00A50678" w:rsidP="00180DEA">
      <w:pPr>
        <w:shd w:val="clear" w:color="auto" w:fill="FFFFFF"/>
        <w:spacing w:line="360" w:lineRule="auto"/>
        <w:ind w:firstLine="284"/>
        <w:rPr>
          <w:rFonts w:asciiTheme="majorBidi" w:hAnsiTheme="majorBidi" w:cstheme="majorBidi"/>
          <w:sz w:val="24"/>
          <w:szCs w:val="24"/>
        </w:rPr>
      </w:pPr>
      <w:r w:rsidRPr="00767EF1">
        <w:rPr>
          <w:rFonts w:asciiTheme="majorBidi" w:hAnsiTheme="majorBidi" w:cstheme="majorBidi"/>
          <w:sz w:val="24"/>
          <w:szCs w:val="24"/>
        </w:rPr>
        <w:br/>
      </w:r>
    </w:p>
    <w:p w14:paraId="0B8E4570" w14:textId="77777777" w:rsidR="003C3ABB" w:rsidRPr="00767EF1" w:rsidRDefault="003C3ABB" w:rsidP="00180DEA">
      <w:pPr>
        <w:shd w:val="clear" w:color="auto" w:fill="FFFFFF"/>
        <w:spacing w:line="360" w:lineRule="auto"/>
        <w:ind w:firstLine="284"/>
        <w:rPr>
          <w:rFonts w:asciiTheme="majorBidi" w:hAnsiTheme="majorBidi" w:cstheme="majorBidi"/>
          <w:sz w:val="24"/>
          <w:szCs w:val="24"/>
        </w:rPr>
      </w:pPr>
    </w:p>
    <w:p w14:paraId="1314B20F" w14:textId="77777777" w:rsidR="004109D8" w:rsidRPr="00767EF1" w:rsidRDefault="004109D8" w:rsidP="00180DEA">
      <w:pPr>
        <w:spacing w:line="360" w:lineRule="auto"/>
        <w:ind w:firstLine="284"/>
        <w:rPr>
          <w:rFonts w:asciiTheme="majorBidi" w:hAnsiTheme="majorBidi" w:cstheme="majorBidi"/>
          <w:sz w:val="24"/>
          <w:szCs w:val="24"/>
        </w:rPr>
      </w:pPr>
    </w:p>
    <w:p w14:paraId="5062B847" w14:textId="77777777" w:rsidR="00D01F88" w:rsidRPr="00767EF1" w:rsidRDefault="00D01F88" w:rsidP="00180DEA">
      <w:pPr>
        <w:spacing w:line="360" w:lineRule="auto"/>
        <w:ind w:firstLine="284"/>
        <w:rPr>
          <w:rFonts w:asciiTheme="majorBidi" w:hAnsiTheme="majorBidi" w:cstheme="majorBidi"/>
          <w:sz w:val="24"/>
          <w:szCs w:val="24"/>
        </w:rPr>
      </w:pPr>
    </w:p>
    <w:p w14:paraId="6DC2F7F4" w14:textId="77777777" w:rsidR="00D74BE5" w:rsidRPr="00767EF1" w:rsidRDefault="00D74BE5" w:rsidP="00180DEA">
      <w:pPr>
        <w:spacing w:line="360" w:lineRule="auto"/>
        <w:ind w:firstLine="284"/>
        <w:rPr>
          <w:rFonts w:asciiTheme="majorBidi" w:hAnsiTheme="majorBidi" w:cstheme="majorBidi"/>
          <w:sz w:val="24"/>
          <w:szCs w:val="24"/>
        </w:rPr>
      </w:pPr>
    </w:p>
    <w:sectPr w:rsidR="00D74BE5" w:rsidRPr="00767EF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68BA268" w14:textId="3A0F7E94" w:rsidR="00475843" w:rsidRDefault="00475843">
      <w:pPr>
        <w:pStyle w:val="CommentText"/>
      </w:pPr>
      <w:r>
        <w:rPr>
          <w:rStyle w:val="CommentReference"/>
        </w:rPr>
        <w:annotationRef/>
      </w:r>
      <w:r>
        <w:rPr>
          <w:rFonts w:asciiTheme="majorBidi" w:hAnsiTheme="majorBidi" w:cstheme="majorBidi"/>
          <w:sz w:val="24"/>
          <w:szCs w:val="24"/>
        </w:rPr>
        <w:t>Or “</w:t>
      </w:r>
      <w:r w:rsidRPr="006F1519">
        <w:rPr>
          <w:rFonts w:asciiTheme="majorBidi" w:hAnsiTheme="majorBidi" w:cstheme="majorBidi"/>
          <w:sz w:val="24"/>
          <w:szCs w:val="24"/>
        </w:rPr>
        <w:t xml:space="preserve">Why did Medieval </w:t>
      </w:r>
      <w:r>
        <w:rPr>
          <w:rFonts w:asciiTheme="majorBidi" w:hAnsiTheme="majorBidi" w:cstheme="majorBidi" w:hint="cs"/>
          <w:sz w:val="24"/>
          <w:szCs w:val="24"/>
        </w:rPr>
        <w:t>C</w:t>
      </w:r>
      <w:r>
        <w:rPr>
          <w:rFonts w:asciiTheme="majorBidi" w:hAnsiTheme="majorBidi" w:cstheme="majorBidi"/>
          <w:sz w:val="24"/>
          <w:szCs w:val="24"/>
        </w:rPr>
        <w:t xml:space="preserve">ommentators </w:t>
      </w:r>
      <w:r w:rsidR="00DB2F91">
        <w:rPr>
          <w:rFonts w:asciiTheme="majorBidi" w:hAnsiTheme="majorBidi" w:cstheme="majorBidi"/>
          <w:sz w:val="24"/>
          <w:szCs w:val="24"/>
        </w:rPr>
        <w:t xml:space="preserve">Believe </w:t>
      </w:r>
      <w:r w:rsidRPr="006F1519">
        <w:rPr>
          <w:rFonts w:asciiTheme="majorBidi" w:hAnsiTheme="majorBidi" w:cstheme="majorBidi"/>
          <w:sz w:val="24"/>
          <w:szCs w:val="24"/>
        </w:rPr>
        <w:t xml:space="preserve">that the Sages </w:t>
      </w:r>
      <w:r w:rsidR="00DB2F91">
        <w:rPr>
          <w:rFonts w:asciiTheme="majorBidi" w:hAnsiTheme="majorBidi" w:cstheme="majorBidi"/>
          <w:sz w:val="24"/>
          <w:szCs w:val="24"/>
        </w:rPr>
        <w:t xml:space="preserve">Knew </w:t>
      </w:r>
      <w:r w:rsidRPr="006F1519">
        <w:rPr>
          <w:rFonts w:asciiTheme="majorBidi" w:hAnsiTheme="majorBidi" w:cstheme="majorBidi"/>
          <w:i/>
          <w:iCs/>
          <w:sz w:val="24"/>
          <w:szCs w:val="24"/>
        </w:rPr>
        <w:t>P</w:t>
      </w:r>
      <w:r>
        <w:rPr>
          <w:rFonts w:asciiTheme="majorBidi" w:hAnsiTheme="majorBidi" w:cstheme="majorBidi"/>
          <w:i/>
          <w:iCs/>
          <w:sz w:val="24"/>
          <w:szCs w:val="24"/>
        </w:rPr>
        <w:t>e</w:t>
      </w:r>
      <w:r w:rsidRPr="006F1519">
        <w:rPr>
          <w:rFonts w:asciiTheme="majorBidi" w:hAnsiTheme="majorBidi" w:cstheme="majorBidi"/>
          <w:i/>
          <w:iCs/>
          <w:sz w:val="24"/>
          <w:szCs w:val="24"/>
        </w:rPr>
        <w:t>shat</w:t>
      </w:r>
      <w:r w:rsidRPr="006F1519">
        <w:rPr>
          <w:rFonts w:asciiTheme="majorBidi" w:hAnsiTheme="majorBidi" w:cstheme="majorBidi"/>
          <w:sz w:val="24"/>
          <w:szCs w:val="24"/>
        </w:rPr>
        <w:t>? An Analysis</w:t>
      </w:r>
      <w:r>
        <w:rPr>
          <w:rFonts w:asciiTheme="majorBidi" w:hAnsiTheme="majorBidi" w:cstheme="majorBidi"/>
          <w:sz w:val="24"/>
          <w:szCs w:val="24"/>
        </w:rPr>
        <w:t>”</w:t>
      </w:r>
    </w:p>
  </w:comment>
  <w:comment w:id="1" w:author="Author" w:initials="A">
    <w:p w14:paraId="0F5A385D" w14:textId="77777777" w:rsidR="00475843" w:rsidRDefault="00475843">
      <w:pPr>
        <w:pStyle w:val="CommentText"/>
        <w:rPr>
          <w:rFonts w:cs="FrankRuehl"/>
          <w:sz w:val="24"/>
          <w:szCs w:val="24"/>
          <w:rtl/>
        </w:rPr>
      </w:pPr>
      <w:r>
        <w:rPr>
          <w:rStyle w:val="CommentReference"/>
        </w:rPr>
        <w:annotationRef/>
      </w:r>
      <w:r w:rsidRPr="00DC1128">
        <w:rPr>
          <w:rFonts w:cs="FrankRuehl" w:hint="cs"/>
          <w:sz w:val="24"/>
          <w:szCs w:val="24"/>
          <w:rtl/>
        </w:rPr>
        <w:t>המכוּנה במחקר בשם</w:t>
      </w:r>
    </w:p>
    <w:p w14:paraId="10094663" w14:textId="77777777" w:rsidR="00475843" w:rsidRDefault="00475843">
      <w:pPr>
        <w:pStyle w:val="CommentText"/>
        <w:rPr>
          <w:rFonts w:cs="FrankRuehl"/>
          <w:sz w:val="24"/>
          <w:szCs w:val="24"/>
          <w:rtl/>
        </w:rPr>
      </w:pPr>
    </w:p>
    <w:p w14:paraId="6585FE69" w14:textId="1DB4CCB8" w:rsidR="00475843" w:rsidRDefault="00475843">
      <w:pPr>
        <w:pStyle w:val="CommentText"/>
        <w:rPr>
          <w:rtl/>
        </w:rPr>
      </w:pPr>
      <w:r>
        <w:rPr>
          <w:rFonts w:hint="cs"/>
          <w:rtl/>
        </w:rPr>
        <w:t xml:space="preserve">לא תרגמתי </w:t>
      </w:r>
      <w:r>
        <w:rPr>
          <w:rtl/>
        </w:rPr>
        <w:t>–</w:t>
      </w:r>
      <w:r>
        <w:rPr>
          <w:rFonts w:hint="cs"/>
          <w:rtl/>
        </w:rPr>
        <w:t xml:space="preserve"> מיותר. גם ידוע לא רק במחקר </w:t>
      </w:r>
    </w:p>
  </w:comment>
  <w:comment w:id="2" w:author="Author" w:initials="A">
    <w:p w14:paraId="570AD291" w14:textId="34363483" w:rsidR="00475843" w:rsidRDefault="00475843">
      <w:pPr>
        <w:pStyle w:val="CommentText"/>
        <w:rPr>
          <w:rtl/>
        </w:rPr>
      </w:pPr>
      <w:r>
        <w:rPr>
          <w:rStyle w:val="CommentReference"/>
        </w:rPr>
        <w:annotationRef/>
      </w:r>
      <w:r>
        <w:rPr>
          <w:rFonts w:hint="cs"/>
          <w:rtl/>
        </w:rPr>
        <w:t xml:space="preserve">הבחין </w:t>
      </w:r>
    </w:p>
  </w:comment>
  <w:comment w:id="3" w:author="Author" w:initials="A">
    <w:p w14:paraId="53788AF5" w14:textId="45C51ADE" w:rsidR="00475843" w:rsidRDefault="00475843">
      <w:pPr>
        <w:pStyle w:val="CommentText"/>
      </w:pPr>
      <w:r>
        <w:rPr>
          <w:rStyle w:val="CommentReference"/>
        </w:rPr>
        <w:annotationRef/>
      </w:r>
      <w:r>
        <w:t xml:space="preserve">Either </w:t>
      </w:r>
      <w:r w:rsidR="00A305C9">
        <w:t>‘T</w:t>
      </w:r>
      <w:r>
        <w:t>he author of the Targum</w:t>
      </w:r>
      <w:r w:rsidR="00A305C9">
        <w:t>’</w:t>
      </w:r>
      <w:r>
        <w:t xml:space="preserve"> or </w:t>
      </w:r>
      <w:r w:rsidR="00A305C9">
        <w:t>‘T</w:t>
      </w:r>
      <w:r>
        <w:t xml:space="preserve">he </w:t>
      </w:r>
      <w:r w:rsidR="00FD7156">
        <w:t xml:space="preserve">Aramaic </w:t>
      </w:r>
      <w:r>
        <w:t>translator of the Bible</w:t>
      </w:r>
      <w:r w:rsidR="00FD7156">
        <w:t>’</w:t>
      </w:r>
      <w:r>
        <w:t xml:space="preserve">. I have used “Aramaic translations” throughout. </w:t>
      </w:r>
    </w:p>
  </w:comment>
  <w:comment w:id="4" w:author="Author" w:initials="A">
    <w:p w14:paraId="638C983F" w14:textId="6D6C922A" w:rsidR="002305D6" w:rsidRDefault="002305D6">
      <w:pPr>
        <w:pStyle w:val="CommentText"/>
      </w:pPr>
      <w:r>
        <w:rPr>
          <w:rStyle w:val="CommentReference"/>
        </w:rPr>
        <w:annotationRef/>
      </w:r>
      <w:r>
        <w:t xml:space="preserve">I took out “do” – ungrammatical </w:t>
      </w:r>
    </w:p>
  </w:comment>
  <w:comment w:id="5" w:author="Author" w:initials="A">
    <w:p w14:paraId="6A2F8A73" w14:textId="6CC234B7" w:rsidR="00475843" w:rsidRDefault="00475843">
      <w:pPr>
        <w:pStyle w:val="CommentText"/>
      </w:pPr>
      <w:r>
        <w:rPr>
          <w:rStyle w:val="CommentReference"/>
        </w:rPr>
        <w:annotationRef/>
      </w:r>
      <w:r>
        <w:t>Elsewhere “</w:t>
      </w:r>
      <w:r w:rsidRPr="00C41E88">
        <w:rPr>
          <w:b/>
          <w:bCs/>
          <w:u w:val="single"/>
        </w:rPr>
        <w:t>plain</w:t>
      </w:r>
      <w:r>
        <w:t xml:space="preserve"> meaning.” </w:t>
      </w:r>
    </w:p>
  </w:comment>
  <w:comment w:id="6" w:author="Author" w:initials="A">
    <w:p w14:paraId="722C0365" w14:textId="77777777" w:rsidR="00475843" w:rsidRDefault="00475843">
      <w:pPr>
        <w:pStyle w:val="CommentText"/>
        <w:rPr>
          <w:rFonts w:cs="FrankRuehl"/>
          <w:sz w:val="24"/>
          <w:szCs w:val="24"/>
          <w:rtl/>
        </w:rPr>
      </w:pPr>
      <w:r>
        <w:rPr>
          <w:rStyle w:val="CommentReference"/>
        </w:rPr>
        <w:annotationRef/>
      </w:r>
      <w:r>
        <w:rPr>
          <w:rFonts w:asciiTheme="majorBidi" w:hAnsiTheme="majorBidi" w:cstheme="majorBidi"/>
        </w:rPr>
        <w:t>“e</w:t>
      </w:r>
      <w:r w:rsidRPr="00DF0274">
        <w:rPr>
          <w:rFonts w:asciiTheme="majorBidi" w:hAnsiTheme="majorBidi" w:cstheme="majorBidi"/>
        </w:rPr>
        <w:t>ssence</w:t>
      </w:r>
      <w:r>
        <w:rPr>
          <w:rFonts w:asciiTheme="majorBidi" w:hAnsiTheme="majorBidi" w:cstheme="majorBidi"/>
        </w:rPr>
        <w:t>”</w:t>
      </w:r>
      <w:r>
        <w:rPr>
          <w:rFonts w:cs="FrankRuehl"/>
          <w:sz w:val="24"/>
          <w:szCs w:val="24"/>
        </w:rPr>
        <w:t xml:space="preserve"> </w:t>
      </w:r>
      <w:r>
        <w:rPr>
          <w:rFonts w:cs="FrankRuehl" w:hint="cs"/>
          <w:sz w:val="24"/>
          <w:szCs w:val="24"/>
          <w:rtl/>
        </w:rPr>
        <w:t xml:space="preserve">מיותר </w:t>
      </w:r>
    </w:p>
    <w:p w14:paraId="661B4D34" w14:textId="209F65A9" w:rsidR="00475843" w:rsidRDefault="00475843">
      <w:pPr>
        <w:pStyle w:val="CommentText"/>
        <w:rPr>
          <w:rtl/>
        </w:rPr>
      </w:pPr>
      <w:r>
        <w:rPr>
          <w:rFonts w:hint="cs"/>
          <w:rtl/>
        </w:rPr>
        <w:t>גם (שם)</w:t>
      </w:r>
    </w:p>
  </w:comment>
  <w:comment w:id="7" w:author="Author" w:initials="A">
    <w:p w14:paraId="3C0ABF77" w14:textId="35A48C5E" w:rsidR="00475843" w:rsidRDefault="00475843">
      <w:pPr>
        <w:pStyle w:val="CommentText"/>
        <w:rPr>
          <w:rtl/>
        </w:rPr>
      </w:pPr>
      <w:r>
        <w:rPr>
          <w:rStyle w:val="CommentReference"/>
        </w:rPr>
        <w:annotationRef/>
      </w:r>
      <w:r>
        <w:rPr>
          <w:rFonts w:hint="cs"/>
          <w:rtl/>
        </w:rPr>
        <w:t xml:space="preserve">הייתי מציעה לוותר על התעתיק הפילולוגי. </w:t>
      </w:r>
    </w:p>
  </w:comment>
  <w:comment w:id="8" w:author="Author" w:initials="A">
    <w:p w14:paraId="123F78D4" w14:textId="16350B0A" w:rsidR="00475843" w:rsidRDefault="00475843">
      <w:pPr>
        <w:pStyle w:val="CommentText"/>
      </w:pPr>
      <w:r>
        <w:rPr>
          <w:rStyle w:val="CommentReference"/>
        </w:rPr>
        <w:annotationRef/>
      </w:r>
      <w:r w:rsidRPr="008F5E04">
        <w:rPr>
          <w:rFonts w:ascii="FrankRuehl" w:hAnsi="FrankRuehl" w:cs="FrankRuehl" w:hint="cs"/>
          <w:sz w:val="22"/>
          <w:szCs w:val="22"/>
          <w:rtl/>
        </w:rPr>
        <w:t>באפראט</w:t>
      </w:r>
      <w:r>
        <w:rPr>
          <w:rFonts w:ascii="FrankRuehl" w:hAnsi="FrankRuehl" w:cs="FrankRuehl"/>
          <w:sz w:val="22"/>
          <w:szCs w:val="22"/>
        </w:rPr>
        <w:t>??</w:t>
      </w:r>
    </w:p>
  </w:comment>
  <w:comment w:id="10" w:author="Author" w:initials="A">
    <w:p w14:paraId="4F4D7A0C" w14:textId="79DE70F2" w:rsidR="00475843" w:rsidRDefault="00475843">
      <w:pPr>
        <w:pStyle w:val="CommentText"/>
        <w:rPr>
          <w:rtl/>
        </w:rPr>
      </w:pPr>
      <w:r>
        <w:rPr>
          <w:rStyle w:val="CommentReference"/>
        </w:rPr>
        <w:annotationRef/>
      </w:r>
      <w:r>
        <w:rPr>
          <w:rFonts w:hint="cs"/>
          <w:rtl/>
        </w:rPr>
        <w:t xml:space="preserve">מצוטט? איפה? פה? במחקרים אחרים? </w:t>
      </w:r>
    </w:p>
  </w:comment>
  <w:comment w:id="11" w:author="Author" w:initials="A">
    <w:p w14:paraId="4248E58B" w14:textId="31951DE3" w:rsidR="00475843" w:rsidRDefault="00475843">
      <w:pPr>
        <w:pStyle w:val="CommentText"/>
        <w:rPr>
          <w:rtl/>
        </w:rPr>
      </w:pPr>
      <w:r>
        <w:rPr>
          <w:rStyle w:val="CommentReference"/>
        </w:rPr>
        <w:annotationRef/>
      </w:r>
      <w:r>
        <w:rPr>
          <w:rFonts w:hint="cs"/>
          <w:rtl/>
        </w:rPr>
        <w:t xml:space="preserve">העברתי מהמשפט הבא. </w:t>
      </w:r>
    </w:p>
  </w:comment>
  <w:comment w:id="12" w:author="Author" w:initials="A">
    <w:p w14:paraId="3078B134" w14:textId="76239D63" w:rsidR="00475843" w:rsidRDefault="00475843">
      <w:pPr>
        <w:pStyle w:val="CommentText"/>
        <w:rPr>
          <w:rtl/>
        </w:rPr>
      </w:pPr>
      <w:r>
        <w:rPr>
          <w:rStyle w:val="CommentReference"/>
        </w:rPr>
        <w:annotationRef/>
      </w:r>
      <w:r>
        <w:rPr>
          <w:rFonts w:hint="cs"/>
          <w:rtl/>
        </w:rPr>
        <w:t xml:space="preserve">אם ידעתי את המקום בתוך ספר הכוזרי יכולתי לחפש תרגום לאנגלית רשמי. תרגמתי חופשי בינתיים אבל </w:t>
      </w:r>
      <w:r w:rsidR="00A735AB">
        <w:rPr>
          <w:rFonts w:hint="cs"/>
          <w:rtl/>
        </w:rPr>
        <w:t>עדיף</w:t>
      </w:r>
      <w:r>
        <w:rPr>
          <w:rFonts w:hint="cs"/>
          <w:rtl/>
        </w:rPr>
        <w:t xml:space="preserve"> ציטוט מתוך מהדורת תרגום שיצא</w:t>
      </w:r>
      <w:r w:rsidR="00F97070">
        <w:rPr>
          <w:rFonts w:hint="cs"/>
          <w:rtl/>
        </w:rPr>
        <w:t>ה</w:t>
      </w:r>
      <w:r>
        <w:rPr>
          <w:rFonts w:hint="cs"/>
          <w:rtl/>
        </w:rPr>
        <w:t xml:space="preserve"> לאור .  </w:t>
      </w:r>
    </w:p>
  </w:comment>
  <w:comment w:id="13" w:author="Author" w:initials="A">
    <w:p w14:paraId="2F07593C" w14:textId="77777777" w:rsidR="00475843" w:rsidRDefault="00475843" w:rsidP="007C281A">
      <w:pPr>
        <w:pStyle w:val="CommentText"/>
        <w:rPr>
          <w:rFonts w:ascii="FrankRuehl" w:hAnsi="FrankRuehl" w:cs="FrankRuehl"/>
          <w:sz w:val="24"/>
          <w:szCs w:val="24"/>
        </w:rPr>
      </w:pPr>
      <w:r>
        <w:rPr>
          <w:rStyle w:val="CommentReference"/>
        </w:rPr>
        <w:annotationRef/>
      </w:r>
      <w:r w:rsidRPr="0009742C">
        <w:rPr>
          <w:rFonts w:ascii="FrankRuehl" w:hAnsi="FrankRuehl" w:cs="FrankRuehl" w:hint="cs"/>
          <w:sz w:val="24"/>
          <w:szCs w:val="24"/>
          <w:rtl/>
        </w:rPr>
        <w:t>כאחת מהדעות שמביא רמב"</w:t>
      </w:r>
      <w:r>
        <w:rPr>
          <w:rFonts w:ascii="FrankRuehl" w:hAnsi="FrankRuehl" w:cs="FrankRuehl" w:hint="cs"/>
          <w:sz w:val="24"/>
          <w:szCs w:val="24"/>
          <w:rtl/>
        </w:rPr>
        <w:t>ם</w:t>
      </w:r>
      <w:r>
        <w:rPr>
          <w:rFonts w:ascii="FrankRuehl" w:hAnsi="FrankRuehl" w:cs="FrankRuehl"/>
          <w:sz w:val="24"/>
          <w:szCs w:val="24"/>
        </w:rPr>
        <w:t xml:space="preserve">  </w:t>
      </w:r>
    </w:p>
    <w:p w14:paraId="77317132" w14:textId="35DB70A8" w:rsidR="00475843" w:rsidRDefault="00475843" w:rsidP="007C281A">
      <w:pPr>
        <w:pStyle w:val="CommentText"/>
        <w:rPr>
          <w:rtl/>
        </w:rPr>
      </w:pPr>
      <w:r>
        <w:rPr>
          <w:rFonts w:hint="cs"/>
          <w:rtl/>
        </w:rPr>
        <w:t xml:space="preserve">באמצע המשפט הקודם </w:t>
      </w:r>
      <w:r>
        <w:rPr>
          <w:rtl/>
        </w:rPr>
        <w:t>–</w:t>
      </w:r>
      <w:r>
        <w:rPr>
          <w:rFonts w:hint="cs"/>
          <w:rtl/>
        </w:rPr>
        <w:t xml:space="preserve"> היה מבלבל כי נשמע כאילו ריה"ל מזכיר את הרמב"ם וזה לא יתכן. הפרדתי. </w:t>
      </w:r>
      <w:r>
        <w:rPr>
          <w:rFonts w:hint="cs"/>
          <w:rtl/>
        </w:rPr>
        <w:t xml:space="preserve">בכל זאת נראה לי </w:t>
      </w:r>
      <w:r w:rsidR="00F40062">
        <w:rPr>
          <w:rFonts w:hint="cs"/>
          <w:rtl/>
        </w:rPr>
        <w:t>שאפשר להשמיט</w:t>
      </w:r>
      <w:r>
        <w:rPr>
          <w:rFonts w:hint="cs"/>
          <w:rtl/>
        </w:rPr>
        <w:t xml:space="preserve">. </w:t>
      </w:r>
    </w:p>
  </w:comment>
  <w:comment w:id="14" w:author="Author" w:initials="A">
    <w:p w14:paraId="727B88C5" w14:textId="42DB2F77" w:rsidR="00475843" w:rsidRDefault="00475843">
      <w:pPr>
        <w:pStyle w:val="CommentText"/>
        <w:rPr>
          <w:rtl/>
        </w:rPr>
      </w:pPr>
      <w:r>
        <w:rPr>
          <w:rStyle w:val="CommentReference"/>
        </w:rPr>
        <w:annotationRef/>
      </w:r>
      <w:r>
        <w:rPr>
          <w:rFonts w:hint="cs"/>
          <w:rtl/>
        </w:rPr>
        <w:t xml:space="preserve">שוב </w:t>
      </w:r>
      <w:r w:rsidR="000E1B5E">
        <w:rPr>
          <w:rFonts w:hint="cs"/>
          <w:rtl/>
        </w:rPr>
        <w:t>מומלץ להשתמש ב</w:t>
      </w:r>
      <w:r>
        <w:rPr>
          <w:rFonts w:hint="cs"/>
          <w:rtl/>
        </w:rPr>
        <w:t xml:space="preserve">אחד התרגומים שיצאו לאור.  </w:t>
      </w:r>
    </w:p>
  </w:comment>
  <w:comment w:id="15" w:author="Author" w:initials="A">
    <w:p w14:paraId="1570ACFA" w14:textId="41F5B86D" w:rsidR="00475843" w:rsidRDefault="00475843">
      <w:pPr>
        <w:pStyle w:val="CommentText"/>
        <w:rPr>
          <w:rtl/>
        </w:rPr>
      </w:pPr>
      <w:r>
        <w:rPr>
          <w:rStyle w:val="CommentReference"/>
        </w:rPr>
        <w:annotationRef/>
      </w:r>
      <w:r>
        <w:rPr>
          <w:rFonts w:hint="cs"/>
          <w:rtl/>
        </w:rPr>
        <w:t xml:space="preserve">התיקון שלי </w:t>
      </w:r>
      <w:r>
        <w:rPr>
          <w:rtl/>
        </w:rPr>
        <w:t>–</w:t>
      </w:r>
      <w:r>
        <w:rPr>
          <w:rFonts w:hint="cs"/>
          <w:rtl/>
        </w:rPr>
        <w:t xml:space="preserve"> פרק ח לא יח </w:t>
      </w:r>
    </w:p>
  </w:comment>
  <w:comment w:id="16" w:author="Author" w:initials="A">
    <w:p w14:paraId="111029C8" w14:textId="55B9FEF7" w:rsidR="00475843" w:rsidRDefault="00475843">
      <w:pPr>
        <w:pStyle w:val="CommentText"/>
        <w:rPr>
          <w:rtl/>
        </w:rPr>
      </w:pPr>
      <w:r>
        <w:rPr>
          <w:rStyle w:val="CommentReference"/>
        </w:rPr>
        <w:annotationRef/>
      </w:r>
      <w:r>
        <w:rPr>
          <w:rFonts w:hint="cs"/>
          <w:rtl/>
        </w:rPr>
        <w:t xml:space="preserve">לא ברור </w:t>
      </w:r>
    </w:p>
  </w:comment>
  <w:comment w:id="17" w:author="Author" w:initials="A">
    <w:p w14:paraId="204A5B5F" w14:textId="77777777" w:rsidR="00475843" w:rsidRDefault="00475843" w:rsidP="004503BD">
      <w:pPr>
        <w:pStyle w:val="CommentText"/>
        <w:jc w:val="center"/>
        <w:rPr>
          <w:rFonts w:ascii="FrankRuehl" w:hAnsi="FrankRuehl" w:cs="FrankRuehl"/>
          <w:sz w:val="24"/>
          <w:szCs w:val="24"/>
        </w:rPr>
      </w:pPr>
      <w:r>
        <w:rPr>
          <w:rStyle w:val="CommentReference"/>
        </w:rPr>
        <w:annotationRef/>
      </w:r>
    </w:p>
    <w:p w14:paraId="190E75B0" w14:textId="77777777" w:rsidR="00475843" w:rsidRDefault="00475843" w:rsidP="004503BD">
      <w:pPr>
        <w:pStyle w:val="CommentText"/>
        <w:jc w:val="center"/>
        <w:rPr>
          <w:rFonts w:ascii="FrankRuehl" w:hAnsi="FrankRuehl" w:cs="FrankRuehl"/>
          <w:sz w:val="24"/>
          <w:szCs w:val="24"/>
          <w:rtl/>
        </w:rPr>
      </w:pPr>
      <w:r>
        <w:rPr>
          <w:rFonts w:ascii="FrankRuehl" w:hAnsi="FrankRuehl" w:cs="FrankRuehl" w:hint="cs"/>
          <w:sz w:val="24"/>
          <w:szCs w:val="24"/>
          <w:rtl/>
        </w:rPr>
        <w:t>ואולי הן שעוררו את העיונים בספרות המדרש מלכתחילה</w:t>
      </w:r>
    </w:p>
    <w:p w14:paraId="4D4BC696" w14:textId="46BE6733" w:rsidR="00475843" w:rsidRDefault="00475843" w:rsidP="004503BD">
      <w:pPr>
        <w:pStyle w:val="CommentText"/>
        <w:jc w:val="center"/>
      </w:pPr>
      <w:r>
        <w:rPr>
          <w:rFonts w:hint="cs"/>
          <w:rtl/>
        </w:rPr>
        <w:t xml:space="preserve">לא ברור. אילו עיונים? </w:t>
      </w:r>
    </w:p>
  </w:comment>
  <w:comment w:id="18" w:author="Author" w:initials="A">
    <w:p w14:paraId="19969CBA" w14:textId="0701ADF1" w:rsidR="00475843" w:rsidRDefault="00475843">
      <w:pPr>
        <w:pStyle w:val="CommentText"/>
        <w:rPr>
          <w:rtl/>
        </w:rPr>
      </w:pPr>
      <w:r>
        <w:rPr>
          <w:rStyle w:val="CommentReference"/>
        </w:rPr>
        <w:annotationRef/>
      </w:r>
      <w:r>
        <w:rPr>
          <w:rFonts w:hint="cs"/>
          <w:rtl/>
        </w:rPr>
        <w:t xml:space="preserve">בלי חסר ויתר </w:t>
      </w:r>
      <w:r>
        <w:rPr>
          <w:rtl/>
        </w:rPr>
        <w:t>–</w:t>
      </w:r>
      <w:r>
        <w:rPr>
          <w:rFonts w:hint="cs"/>
          <w:rtl/>
        </w:rPr>
        <w:t xml:space="preserve"> לא ברור  </w:t>
      </w:r>
    </w:p>
  </w:comment>
  <w:comment w:id="19" w:author="Author" w:initials="A">
    <w:p w14:paraId="355FE00B" w14:textId="77777777" w:rsidR="00475843" w:rsidRDefault="00475843">
      <w:pPr>
        <w:pStyle w:val="CommentText"/>
        <w:rPr>
          <w:rFonts w:ascii="FrankRuehl" w:hAnsi="FrankRuehl" w:cs="FrankRuehl"/>
          <w:sz w:val="24"/>
          <w:szCs w:val="24"/>
        </w:rPr>
      </w:pPr>
      <w:r>
        <w:rPr>
          <w:rStyle w:val="CommentReference"/>
        </w:rPr>
        <w:annotationRef/>
      </w:r>
      <w:r w:rsidRPr="003170E1">
        <w:rPr>
          <w:rFonts w:ascii="FrankRuehl" w:hAnsi="FrankRuehl" w:cs="FrankRuehl"/>
          <w:sz w:val="24"/>
          <w:szCs w:val="24"/>
          <w:rtl/>
        </w:rPr>
        <w:t>להציג שוויון</w:t>
      </w:r>
    </w:p>
    <w:p w14:paraId="7580BCDD" w14:textId="7BF9CF37" w:rsidR="00475843" w:rsidRDefault="00475843">
      <w:pPr>
        <w:pStyle w:val="CommentText"/>
        <w:rPr>
          <w:rtl/>
        </w:rPr>
      </w:pPr>
      <w:r>
        <w:rPr>
          <w:rFonts w:hint="cs"/>
          <w:rtl/>
        </w:rPr>
        <w:t xml:space="preserve">לא ברור </w:t>
      </w:r>
    </w:p>
  </w:comment>
  <w:comment w:id="20" w:author="Author" w:initials="A">
    <w:p w14:paraId="6B98AFF2" w14:textId="77777777" w:rsidR="00475843" w:rsidRDefault="00475843">
      <w:pPr>
        <w:pStyle w:val="CommentText"/>
        <w:rPr>
          <w:rFonts w:ascii="FrankRuehl" w:hAnsi="FrankRuehl" w:cs="FrankRuehl"/>
          <w:sz w:val="24"/>
          <w:szCs w:val="24"/>
        </w:rPr>
      </w:pPr>
      <w:r>
        <w:rPr>
          <w:rStyle w:val="CommentReference"/>
        </w:rPr>
        <w:annotationRef/>
      </w:r>
      <w:r>
        <w:rPr>
          <w:rFonts w:ascii="FrankRuehl" w:hAnsi="FrankRuehl" w:cs="FrankRuehl" w:hint="cs"/>
          <w:sz w:val="24"/>
          <w:szCs w:val="24"/>
          <w:rtl/>
        </w:rPr>
        <w:t>אין קבוע פרט ליומרה להיות אמת</w:t>
      </w:r>
    </w:p>
    <w:p w14:paraId="06B8A85D" w14:textId="6CBE9939" w:rsidR="00475843" w:rsidRDefault="00475843">
      <w:pPr>
        <w:pStyle w:val="CommentText"/>
        <w:rPr>
          <w:rtl/>
        </w:rPr>
      </w:pPr>
      <w:r>
        <w:rPr>
          <w:rFonts w:hint="cs"/>
          <w:rtl/>
        </w:rPr>
        <w:t xml:space="preserve">האם זה ביטוי מוכר? אולי יש תרגום ידוע. </w:t>
      </w:r>
      <w:r>
        <w:rPr>
          <w:rFonts w:hint="cs"/>
          <w:rtl/>
        </w:rPr>
        <w:t xml:space="preserve">אולי המקור בלועזית.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8BA268" w15:done="0"/>
  <w15:commentEx w15:paraId="6585FE69" w15:done="0"/>
  <w15:commentEx w15:paraId="570AD291" w15:done="0"/>
  <w15:commentEx w15:paraId="53788AF5" w15:done="0"/>
  <w15:commentEx w15:paraId="638C983F" w15:done="0"/>
  <w15:commentEx w15:paraId="6A2F8A73" w15:done="0"/>
  <w15:commentEx w15:paraId="661B4D34" w15:done="0"/>
  <w15:commentEx w15:paraId="3C0ABF77" w15:done="0"/>
  <w15:commentEx w15:paraId="123F78D4" w15:done="0"/>
  <w15:commentEx w15:paraId="4F4D7A0C" w15:done="0"/>
  <w15:commentEx w15:paraId="4248E58B" w15:done="0"/>
  <w15:commentEx w15:paraId="3078B134" w15:done="0"/>
  <w15:commentEx w15:paraId="77317132" w15:done="0"/>
  <w15:commentEx w15:paraId="727B88C5" w15:done="0"/>
  <w15:commentEx w15:paraId="1570ACFA" w15:done="0"/>
  <w15:commentEx w15:paraId="111029C8" w15:done="0"/>
  <w15:commentEx w15:paraId="4D4BC696" w15:done="0"/>
  <w15:commentEx w15:paraId="19969CBA" w15:done="0"/>
  <w15:commentEx w15:paraId="7580BCDD" w15:done="0"/>
  <w15:commentEx w15:paraId="06B8A8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BA268" w16cid:durableId="1EF82F5E"/>
  <w16cid:commentId w16cid:paraId="6585FE69" w16cid:durableId="1EF5C18A"/>
  <w16cid:commentId w16cid:paraId="570AD291" w16cid:durableId="1EE8C6D2"/>
  <w16cid:commentId w16cid:paraId="53788AF5" w16cid:durableId="1EF84372"/>
  <w16cid:commentId w16cid:paraId="638C983F" w16cid:durableId="1EF8A5D3"/>
  <w16cid:commentId w16cid:paraId="6A2F8A73" w16cid:durableId="1EEDEF5F"/>
  <w16cid:commentId w16cid:paraId="661B4D34" w16cid:durableId="1EEDE4CE"/>
  <w16cid:commentId w16cid:paraId="123F78D4" w16cid:durableId="1EEF0788"/>
  <w16cid:commentId w16cid:paraId="4F4D7A0C" w16cid:durableId="1EEF1D89"/>
  <w16cid:commentId w16cid:paraId="4248E58B" w16cid:durableId="1EF85ED4"/>
  <w16cid:commentId w16cid:paraId="3078B134" w16cid:durableId="1EEF3D18"/>
  <w16cid:commentId w16cid:paraId="77317132" w16cid:durableId="1EF86C37"/>
  <w16cid:commentId w16cid:paraId="727B88C5" w16cid:durableId="1EEF591D"/>
  <w16cid:commentId w16cid:paraId="1570ACFA" w16cid:durableId="1EF05743"/>
  <w16cid:commentId w16cid:paraId="111029C8" w16cid:durableId="1EF0797B"/>
  <w16cid:commentId w16cid:paraId="4D4BC696" w16cid:durableId="1EF10D4C"/>
  <w16cid:commentId w16cid:paraId="19969CBA" w16cid:durableId="1EF769AB"/>
  <w16cid:commentId w16cid:paraId="7580BCDD" w16cid:durableId="1EF73A41"/>
  <w16cid:commentId w16cid:paraId="06B8A85D" w16cid:durableId="1EF82E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1F81" w14:textId="77777777" w:rsidR="00B33942" w:rsidRDefault="00B33942" w:rsidP="006E5BFA">
      <w:pPr>
        <w:spacing w:after="0" w:line="240" w:lineRule="auto"/>
      </w:pPr>
      <w:r>
        <w:separator/>
      </w:r>
    </w:p>
  </w:endnote>
  <w:endnote w:type="continuationSeparator" w:id="0">
    <w:p w14:paraId="42CFEAA1" w14:textId="77777777" w:rsidR="00B33942" w:rsidRDefault="00B33942" w:rsidP="006E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5294" w14:textId="77777777" w:rsidR="00B33942" w:rsidRDefault="00B33942" w:rsidP="006E5BFA">
      <w:pPr>
        <w:spacing w:after="0" w:line="240" w:lineRule="auto"/>
      </w:pPr>
      <w:r>
        <w:separator/>
      </w:r>
    </w:p>
  </w:footnote>
  <w:footnote w:type="continuationSeparator" w:id="0">
    <w:p w14:paraId="02C1AC50" w14:textId="77777777" w:rsidR="00B33942" w:rsidRDefault="00B33942" w:rsidP="006E5BFA">
      <w:pPr>
        <w:spacing w:after="0" w:line="240" w:lineRule="auto"/>
      </w:pPr>
      <w:r>
        <w:continuationSeparator/>
      </w:r>
    </w:p>
  </w:footnote>
  <w:footnote w:id="1">
    <w:p w14:paraId="642F6149" w14:textId="02F7BCDB"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2">
    <w:p w14:paraId="37C3CBF2" w14:textId="0842EF38"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3">
    <w:p w14:paraId="6C941980" w14:textId="514E602A" w:rsidR="00475843" w:rsidRPr="002305D6" w:rsidRDefault="00475843" w:rsidP="002305D6">
      <w:pPr>
        <w:pStyle w:val="FootnoteText"/>
        <w:spacing w:line="360" w:lineRule="auto"/>
        <w:rPr>
          <w:rFonts w:asciiTheme="majorBidi" w:hAnsiTheme="majorBidi" w:cstheme="majorBidi"/>
          <w:sz w:val="24"/>
          <w:szCs w:val="24"/>
          <w:rtl/>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For a summary of the causes th</w:t>
      </w:r>
      <w:r w:rsidR="002B3277" w:rsidRPr="002305D6">
        <w:rPr>
          <w:rFonts w:asciiTheme="majorBidi" w:hAnsiTheme="majorBidi" w:cstheme="majorBidi"/>
          <w:sz w:val="24"/>
          <w:szCs w:val="24"/>
        </w:rPr>
        <w:t>at</w:t>
      </w:r>
      <w:r w:rsidRPr="002305D6">
        <w:rPr>
          <w:rFonts w:asciiTheme="majorBidi" w:hAnsiTheme="majorBidi" w:cstheme="majorBidi"/>
          <w:sz w:val="24"/>
          <w:szCs w:val="24"/>
        </w:rPr>
        <w:t xml:space="preserve"> led to the development of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exegesis and its subsequent decline</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as well as an extensive bibliography</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see: E. Viezel, “The Rise and Fall of Jewish Philological Exegesis on the Bible in the Middle Ages: Causes and Effects</w:t>
      </w:r>
      <w:r w:rsidRPr="002305D6">
        <w:rPr>
          <w:rFonts w:asciiTheme="majorBidi" w:hAnsiTheme="majorBidi" w:cstheme="majorBidi"/>
          <w:color w:val="000000"/>
          <w:sz w:val="24"/>
          <w:szCs w:val="24"/>
        </w:rPr>
        <w:t xml:space="preserve">”, </w:t>
      </w:r>
      <w:r w:rsidRPr="002305D6">
        <w:rPr>
          <w:rFonts w:asciiTheme="majorBidi" w:hAnsiTheme="majorBidi" w:cstheme="majorBidi"/>
          <w:i/>
          <w:iCs/>
          <w:sz w:val="24"/>
          <w:szCs w:val="24"/>
        </w:rPr>
        <w:t>Review of Rabbinic Judaism</w:t>
      </w:r>
      <w:r w:rsidRPr="002305D6">
        <w:rPr>
          <w:rFonts w:asciiTheme="majorBidi" w:hAnsiTheme="majorBidi" w:cstheme="majorBidi"/>
          <w:sz w:val="24"/>
          <w:szCs w:val="24"/>
        </w:rPr>
        <w:t>, 20 (2017), pp. 48–88.</w:t>
      </w:r>
    </w:p>
    <w:p w14:paraId="7CDAF718" w14:textId="6740111E" w:rsidR="00475843" w:rsidRPr="002305D6" w:rsidRDefault="00475843" w:rsidP="002305D6">
      <w:pPr>
        <w:pStyle w:val="FootnoteText"/>
        <w:spacing w:line="360" w:lineRule="auto"/>
        <w:rPr>
          <w:rFonts w:asciiTheme="majorBidi" w:hAnsiTheme="majorBidi" w:cstheme="majorBidi"/>
          <w:sz w:val="24"/>
          <w:szCs w:val="24"/>
        </w:rPr>
      </w:pPr>
    </w:p>
  </w:footnote>
  <w:footnote w:id="4">
    <w:p w14:paraId="30638B9A" w14:textId="0C8DED94"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For this definition see… See also the extensive methodological discussion of …On the meaning of the term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in classical rabbinic literature, see </w:t>
      </w:r>
      <w:r w:rsidR="002B3277" w:rsidRPr="002305D6">
        <w:rPr>
          <w:rFonts w:asciiTheme="majorBidi" w:hAnsiTheme="majorBidi" w:cstheme="majorBidi"/>
          <w:sz w:val="24"/>
          <w:szCs w:val="24"/>
        </w:rPr>
        <w:t>below</w:t>
      </w:r>
      <w:r w:rsidRPr="002305D6">
        <w:rPr>
          <w:rFonts w:asciiTheme="majorBidi" w:hAnsiTheme="majorBidi" w:cstheme="majorBidi"/>
          <w:sz w:val="24"/>
          <w:szCs w:val="24"/>
        </w:rPr>
        <w:t xml:space="preserve">, note </w:t>
      </w:r>
      <w:r w:rsidRPr="002305D6">
        <w:rPr>
          <w:rFonts w:asciiTheme="majorBidi" w:hAnsiTheme="majorBidi" w:cstheme="majorBidi"/>
          <w:color w:val="FF0000"/>
          <w:sz w:val="24"/>
          <w:szCs w:val="24"/>
        </w:rPr>
        <w:t xml:space="preserve">000. </w:t>
      </w:r>
    </w:p>
  </w:footnote>
  <w:footnote w:id="5">
    <w:p w14:paraId="045CDA7F" w14:textId="1D5E8DDE"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See especially…For a balanced description of the place of </w:t>
      </w:r>
      <w:r w:rsidRPr="002305D6">
        <w:rPr>
          <w:rFonts w:asciiTheme="majorBidi" w:hAnsiTheme="majorBidi" w:cstheme="majorBidi"/>
          <w:i/>
          <w:iCs/>
          <w:sz w:val="24"/>
          <w:szCs w:val="24"/>
        </w:rPr>
        <w:t>p</w:t>
      </w:r>
      <w:r w:rsidR="002B3277" w:rsidRPr="002305D6">
        <w:rPr>
          <w:rFonts w:asciiTheme="majorBidi" w:hAnsiTheme="majorBidi" w:cstheme="majorBidi"/>
          <w:i/>
          <w:iCs/>
          <w:sz w:val="24"/>
          <w:szCs w:val="24"/>
        </w:rPr>
        <w:t>e</w:t>
      </w:r>
      <w:r w:rsidRPr="002305D6">
        <w:rPr>
          <w:rFonts w:asciiTheme="majorBidi" w:hAnsiTheme="majorBidi" w:cstheme="majorBidi"/>
          <w:i/>
          <w:iCs/>
          <w:sz w:val="24"/>
          <w:szCs w:val="24"/>
        </w:rPr>
        <w:t>shat</w:t>
      </w:r>
      <w:r w:rsidRPr="002305D6">
        <w:rPr>
          <w:rFonts w:asciiTheme="majorBidi" w:hAnsiTheme="majorBidi" w:cstheme="majorBidi"/>
          <w:sz w:val="24"/>
          <w:szCs w:val="24"/>
        </w:rPr>
        <w:t xml:space="preserve"> exegesis in classical rabbinic literature see: Sara Japhet, “The Pendulum of Exegetical Methodology: From the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to the </w:t>
      </w:r>
      <w:r w:rsidRPr="002305D6">
        <w:rPr>
          <w:rFonts w:asciiTheme="majorBidi" w:hAnsiTheme="majorBidi" w:cstheme="majorBidi"/>
          <w:i/>
          <w:iCs/>
          <w:sz w:val="24"/>
          <w:szCs w:val="24"/>
        </w:rPr>
        <w:t>Derash</w:t>
      </w:r>
      <w:r w:rsidRPr="002305D6">
        <w:rPr>
          <w:rFonts w:asciiTheme="majorBidi" w:hAnsiTheme="majorBidi" w:cstheme="majorBidi"/>
          <w:sz w:val="24"/>
          <w:szCs w:val="24"/>
        </w:rPr>
        <w:t xml:space="preserve"> and Back”,</w:t>
      </w:r>
      <w:r w:rsidRPr="002305D6">
        <w:rPr>
          <w:rFonts w:asciiTheme="majorBidi" w:hAnsiTheme="majorBidi" w:cstheme="majorBidi"/>
          <w:sz w:val="24"/>
          <w:szCs w:val="24"/>
          <w:shd w:val="clear" w:color="auto" w:fill="FFFFFF"/>
        </w:rPr>
        <w:t xml:space="preserve"> Michael Fishbane, and Joanna Weinberg (eds.), </w:t>
      </w:r>
      <w:r w:rsidRPr="002305D6">
        <w:rPr>
          <w:rFonts w:asciiTheme="majorBidi" w:hAnsiTheme="majorBidi" w:cstheme="majorBidi"/>
          <w:i/>
          <w:iCs/>
          <w:sz w:val="24"/>
          <w:szCs w:val="24"/>
          <w:shd w:val="clear" w:color="auto" w:fill="FFFFFF"/>
        </w:rPr>
        <w:t>Midrash Unbound: Transformations and Innovations</w:t>
      </w:r>
      <w:r w:rsidRPr="002305D6">
        <w:rPr>
          <w:rFonts w:asciiTheme="majorBidi" w:hAnsiTheme="majorBidi" w:cstheme="majorBidi"/>
          <w:sz w:val="24"/>
          <w:szCs w:val="24"/>
          <w:shd w:val="clear" w:color="auto" w:fill="FFFFFF"/>
        </w:rPr>
        <w:t>, Oxford 2013, pp. 251–252. See further below.</w:t>
      </w:r>
      <w:r w:rsidRPr="002305D6">
        <w:rPr>
          <w:rFonts w:asciiTheme="majorBidi" w:hAnsiTheme="majorBidi" w:cstheme="majorBidi"/>
          <w:sz w:val="24"/>
          <w:szCs w:val="24"/>
          <w:rtl/>
        </w:rPr>
        <w:t xml:space="preserve"> </w:t>
      </w:r>
    </w:p>
  </w:footnote>
  <w:footnote w:id="6">
    <w:p w14:paraId="4DC0843E" w14:textId="4F753638"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Compare to: “</w:t>
      </w:r>
      <w:r w:rsidRPr="002305D6">
        <w:rPr>
          <w:rFonts w:asciiTheme="majorBidi" w:hAnsiTheme="majorBidi" w:cstheme="majorBidi"/>
          <w:i/>
          <w:iCs/>
          <w:sz w:val="24"/>
          <w:szCs w:val="24"/>
        </w:rPr>
        <w:t>P</w:t>
      </w:r>
      <w:r w:rsidR="002B3277" w:rsidRPr="002305D6">
        <w:rPr>
          <w:rFonts w:asciiTheme="majorBidi" w:hAnsiTheme="majorBidi" w:cstheme="majorBidi"/>
          <w:i/>
          <w:iCs/>
          <w:sz w:val="24"/>
          <w:szCs w:val="24"/>
        </w:rPr>
        <w:t>e</w:t>
      </w:r>
      <w:r w:rsidRPr="002305D6">
        <w:rPr>
          <w:rFonts w:asciiTheme="majorBidi" w:hAnsiTheme="majorBidi" w:cstheme="majorBidi"/>
          <w:i/>
          <w:iCs/>
          <w:sz w:val="24"/>
          <w:szCs w:val="24"/>
        </w:rPr>
        <w:t>shat</w:t>
      </w:r>
      <w:r w:rsidRPr="002305D6">
        <w:rPr>
          <w:rFonts w:asciiTheme="majorBidi" w:hAnsiTheme="majorBidi" w:cstheme="majorBidi"/>
          <w:sz w:val="24"/>
          <w:szCs w:val="24"/>
        </w:rPr>
        <w:t xml:space="preserve"> is a negative term because it refers to an approach that negates any other exegetical method – the homiletical, philosophical-allegorical and so forth.” In Frank Talmage, </w:t>
      </w:r>
      <w:r w:rsidRPr="002305D6">
        <w:rPr>
          <w:rFonts w:asciiTheme="majorBidi" w:hAnsiTheme="majorBidi" w:cstheme="majorBidi"/>
          <w:i/>
          <w:iCs/>
          <w:sz w:val="24"/>
          <w:szCs w:val="24"/>
        </w:rPr>
        <w:t>The Commentaries on Proverbs of the Kimhi Family</w:t>
      </w:r>
      <w:r w:rsidRPr="002305D6">
        <w:rPr>
          <w:rFonts w:asciiTheme="majorBidi" w:hAnsiTheme="majorBidi" w:cstheme="majorBidi"/>
          <w:sz w:val="24"/>
          <w:szCs w:val="24"/>
        </w:rPr>
        <w:t xml:space="preserve"> (Jerusalem: Magnes, 1990) 20 and similarly…</w:t>
      </w:r>
    </w:p>
  </w:footnote>
  <w:footnote w:id="7">
    <w:p w14:paraId="541C41C1" w14:textId="001FEEC6"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8">
    <w:p w14:paraId="52B846AE" w14:textId="606CEBF7"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9">
    <w:p w14:paraId="3A629060" w14:textId="55EC23D1"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10">
    <w:p w14:paraId="5BE4A2CE" w14:textId="79E3B642"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11">
    <w:p w14:paraId="4A9AEC90" w14:textId="3BECBC3E"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In this context</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it is sufficient to examine the historical surveys of Jewish biblical exegesis. As far as I know, all such works </w:t>
      </w:r>
      <w:r w:rsidR="002B3277" w:rsidRPr="002305D6">
        <w:rPr>
          <w:rFonts w:asciiTheme="majorBidi" w:hAnsiTheme="majorBidi" w:cstheme="majorBidi"/>
          <w:sz w:val="24"/>
          <w:szCs w:val="24"/>
        </w:rPr>
        <w:t>present</w:t>
      </w:r>
      <w:r w:rsidRPr="002305D6">
        <w:rPr>
          <w:rFonts w:asciiTheme="majorBidi" w:hAnsiTheme="majorBidi" w:cstheme="majorBidi"/>
          <w:sz w:val="24"/>
          <w:szCs w:val="24"/>
        </w:rPr>
        <w:t xml:space="preserve"> a sharp and clear distinction between biblical exegesis in classical rabbinic literature and medieval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exegesis. </w:t>
      </w:r>
    </w:p>
  </w:footnote>
  <w:footnote w:id="12">
    <w:p w14:paraId="2B85B2B9" w14:textId="22D3E725"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Enriques Ruiz Gonzalez, and Ángel Sáenz-Badillos,</w:t>
      </w:r>
      <w:r w:rsidRPr="002305D6">
        <w:rPr>
          <w:rFonts w:asciiTheme="majorBidi" w:hAnsiTheme="majorBidi" w:cstheme="majorBidi"/>
          <w:i/>
          <w:iCs/>
          <w:color w:val="000000"/>
          <w:sz w:val="24"/>
          <w:szCs w:val="24"/>
          <w:shd w:val="clear" w:color="auto" w:fill="FFFFFF"/>
        </w:rPr>
        <w:t xml:space="preserve"> Abraham Ibn Ezra, Śafah Bĕrura: La Lengua Escogida</w:t>
      </w:r>
      <w:r w:rsidRPr="002305D6">
        <w:rPr>
          <w:rFonts w:asciiTheme="majorBidi" w:hAnsiTheme="majorBidi" w:cstheme="majorBidi"/>
          <w:sz w:val="24"/>
          <w:szCs w:val="24"/>
        </w:rPr>
        <w:t xml:space="preserve">, </w:t>
      </w:r>
      <w:r w:rsidRPr="002305D6">
        <w:rPr>
          <w:rFonts w:asciiTheme="majorBidi" w:hAnsiTheme="majorBidi" w:cstheme="majorBidi"/>
          <w:color w:val="222222"/>
          <w:sz w:val="24"/>
          <w:szCs w:val="24"/>
          <w:shd w:val="clear" w:color="auto" w:fill="FFFFFF"/>
        </w:rPr>
        <w:t>Córdoba 2004, p. 4*.</w:t>
      </w:r>
    </w:p>
  </w:footnote>
  <w:footnote w:id="13">
    <w:p w14:paraId="37B631DA" w14:textId="1E79F562"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14">
    <w:p w14:paraId="422E6341" w14:textId="4654DCC4"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15">
    <w:p w14:paraId="119DA73F" w14:textId="542DE28C"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From the introduction to the short commentary on Genesis, the fifth section. His words can be understood in one of two ways: 1. Onkelos deviated from the literal translation in cases in which the meaning of the verse was clear even to the ignorant (in which case “</w:t>
      </w:r>
      <w:r w:rsidRPr="002305D6">
        <w:rPr>
          <w:rFonts w:asciiTheme="majorBidi" w:hAnsiTheme="majorBidi" w:cstheme="majorBidi"/>
          <w:i/>
          <w:iCs/>
          <w:sz w:val="24"/>
          <w:szCs w:val="24"/>
        </w:rPr>
        <w:t>peshuto</w:t>
      </w:r>
      <w:r w:rsidRPr="002305D6">
        <w:rPr>
          <w:rFonts w:asciiTheme="majorBidi" w:hAnsiTheme="majorBidi" w:cstheme="majorBidi"/>
          <w:sz w:val="24"/>
          <w:szCs w:val="24"/>
        </w:rPr>
        <w:t>” refers to the verse in the Torah). 2. Onkelos deviated from the literal interpretation because he wanted to explain the meaning of the verse to the ignorant (in which case “</w:t>
      </w:r>
      <w:r w:rsidRPr="002305D6">
        <w:rPr>
          <w:rFonts w:asciiTheme="majorBidi" w:hAnsiTheme="majorBidi" w:cstheme="majorBidi"/>
          <w:i/>
          <w:iCs/>
          <w:sz w:val="24"/>
          <w:szCs w:val="24"/>
        </w:rPr>
        <w:t>peshuto</w:t>
      </w:r>
      <w:r w:rsidRPr="002305D6">
        <w:rPr>
          <w:rFonts w:asciiTheme="majorBidi" w:hAnsiTheme="majorBidi" w:cstheme="majorBidi"/>
          <w:sz w:val="24"/>
          <w:szCs w:val="24"/>
        </w:rPr>
        <w:t xml:space="preserve">” refers to the verse in the Aramaic translation).  </w:t>
      </w:r>
    </w:p>
  </w:footnote>
  <w:footnote w:id="16">
    <w:p w14:paraId="1B64B6B3" w14:textId="26FDEEE1"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r w:rsidRPr="002305D6">
        <w:rPr>
          <w:rFonts w:asciiTheme="majorBidi" w:hAnsiTheme="majorBidi" w:cstheme="majorBidi"/>
          <w:i/>
          <w:iCs/>
          <w:sz w:val="24"/>
          <w:szCs w:val="24"/>
          <w:lang w:bidi="ar-EG"/>
        </w:rPr>
        <w:t>Yesod</w:t>
      </w:r>
      <w:r w:rsidR="00180DEA">
        <w:rPr>
          <w:rFonts w:asciiTheme="majorBidi" w:hAnsiTheme="majorBidi" w:cstheme="majorBidi"/>
          <w:i/>
          <w:iCs/>
          <w:sz w:val="24"/>
          <w:szCs w:val="24"/>
          <w:lang w:bidi="ar-EG"/>
        </w:rPr>
        <w:t xml:space="preserve"> D</w:t>
      </w:r>
      <w:r w:rsidRPr="002305D6">
        <w:rPr>
          <w:rFonts w:asciiTheme="majorBidi" w:hAnsiTheme="majorBidi" w:cstheme="majorBidi"/>
          <w:i/>
          <w:iCs/>
          <w:sz w:val="24"/>
          <w:szCs w:val="24"/>
          <w:lang w:bidi="ar-EG"/>
        </w:rPr>
        <w:t xml:space="preserve">iqduq </w:t>
      </w:r>
      <w:r w:rsidR="00180DEA">
        <w:rPr>
          <w:rFonts w:asciiTheme="majorBidi" w:hAnsiTheme="majorBidi" w:cstheme="majorBidi"/>
          <w:i/>
          <w:iCs/>
          <w:sz w:val="24"/>
          <w:szCs w:val="24"/>
          <w:lang w:bidi="ar-EG"/>
        </w:rPr>
        <w:t>H</w:t>
      </w:r>
      <w:r w:rsidRPr="002305D6">
        <w:rPr>
          <w:rFonts w:asciiTheme="majorBidi" w:hAnsiTheme="majorBidi" w:cstheme="majorBidi"/>
          <w:i/>
          <w:iCs/>
          <w:sz w:val="24"/>
          <w:szCs w:val="24"/>
          <w:lang w:bidi="ar-EG"/>
        </w:rPr>
        <w:t xml:space="preserve">u </w:t>
      </w:r>
      <w:r w:rsidR="00180DEA">
        <w:rPr>
          <w:rFonts w:asciiTheme="majorBidi" w:hAnsiTheme="majorBidi" w:cstheme="majorBidi"/>
          <w:i/>
          <w:iCs/>
          <w:sz w:val="24"/>
          <w:szCs w:val="24"/>
          <w:lang w:bidi="ar-EG"/>
        </w:rPr>
        <w:t>S</w:t>
      </w:r>
      <w:r w:rsidRPr="002305D6">
        <w:rPr>
          <w:rFonts w:asciiTheme="majorBidi" w:hAnsiTheme="majorBidi" w:cstheme="majorBidi"/>
          <w:i/>
          <w:iCs/>
          <w:sz w:val="24"/>
          <w:szCs w:val="24"/>
          <w:lang w:bidi="ar-EG"/>
        </w:rPr>
        <w:t xml:space="preserve">efat </w:t>
      </w:r>
      <w:r w:rsidR="00180DEA">
        <w:rPr>
          <w:rFonts w:asciiTheme="majorBidi" w:hAnsiTheme="majorBidi" w:cstheme="majorBidi"/>
          <w:i/>
          <w:iCs/>
          <w:sz w:val="24"/>
          <w:szCs w:val="24"/>
          <w:lang w:bidi="ar-EG"/>
        </w:rPr>
        <w:t>Y</w:t>
      </w:r>
      <w:r w:rsidRPr="002305D6">
        <w:rPr>
          <w:rFonts w:asciiTheme="majorBidi" w:hAnsiTheme="majorBidi" w:cstheme="majorBidi"/>
          <w:i/>
          <w:iCs/>
          <w:sz w:val="24"/>
          <w:szCs w:val="24"/>
          <w:lang w:bidi="ar-EG"/>
        </w:rPr>
        <w:t>eter</w:t>
      </w:r>
      <w:r w:rsidRPr="002305D6">
        <w:rPr>
          <w:rFonts w:asciiTheme="majorBidi" w:hAnsiTheme="majorBidi" w:cstheme="majorBidi"/>
          <w:sz w:val="24"/>
          <w:szCs w:val="24"/>
          <w:lang w:bidi="ar-EG"/>
        </w:rPr>
        <w:t>, Nehemia Aloni ed. (Jerusalem: Mosad ha-Rav Kook, 1985) 88.</w:t>
      </w:r>
    </w:p>
  </w:footnote>
  <w:footnote w:id="17">
    <w:p w14:paraId="4B1E2E80" w14:textId="3EFB6075"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The word “essence” [</w:t>
      </w:r>
      <w:r w:rsidRPr="00593876">
        <w:rPr>
          <w:rFonts w:asciiTheme="majorBidi" w:hAnsiTheme="majorBidi" w:cstheme="majorBidi"/>
          <w:i/>
          <w:iCs/>
          <w:sz w:val="24"/>
          <w:szCs w:val="24"/>
        </w:rPr>
        <w:t>ikar</w:t>
      </w:r>
      <w:r w:rsidRPr="002305D6">
        <w:rPr>
          <w:rFonts w:asciiTheme="majorBidi" w:hAnsiTheme="majorBidi" w:cstheme="majorBidi"/>
          <w:sz w:val="24"/>
          <w:szCs w:val="24"/>
        </w:rPr>
        <w:t>] here can mean either “the most important part” or “truth”; See the bibliographic summary of this point of controversy in ….</w:t>
      </w:r>
    </w:p>
  </w:footnote>
  <w:footnote w:id="18">
    <w:p w14:paraId="61A86A40" w14:textId="4A613CD2"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The word “the earliest” [</w:t>
      </w:r>
      <w:r w:rsidRPr="002305D6">
        <w:rPr>
          <w:rFonts w:asciiTheme="majorBidi" w:hAnsiTheme="majorBidi" w:cstheme="majorBidi"/>
          <w:i/>
          <w:iCs/>
          <w:sz w:val="24"/>
          <w:szCs w:val="24"/>
        </w:rPr>
        <w:t>rishonim]</w:t>
      </w:r>
      <w:r w:rsidRPr="002305D6">
        <w:rPr>
          <w:rFonts w:asciiTheme="majorBidi" w:hAnsiTheme="majorBidi" w:cstheme="majorBidi"/>
          <w:sz w:val="24"/>
          <w:szCs w:val="24"/>
        </w:rPr>
        <w:t xml:space="preserve"> here can refer either to the Sages or to the commentators who preceded Rashbam</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first and foremost</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his grandfather Rashi, or to both; see …</w:t>
      </w:r>
    </w:p>
  </w:footnote>
  <w:footnote w:id="19">
    <w:p w14:paraId="3DF06FC3" w14:textId="02BF20DF"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In accordance with Rashi’s commentary to Tractate </w:t>
      </w:r>
      <w:r w:rsidRPr="00E4706A">
        <w:rPr>
          <w:rFonts w:asciiTheme="majorBidi" w:hAnsiTheme="majorBidi" w:cstheme="majorBidi"/>
          <w:i/>
          <w:iCs/>
          <w:sz w:val="24"/>
          <w:szCs w:val="24"/>
        </w:rPr>
        <w:t>Berachot</w:t>
      </w:r>
      <w:r w:rsidRPr="002305D6">
        <w:rPr>
          <w:rFonts w:asciiTheme="majorBidi" w:hAnsiTheme="majorBidi" w:cstheme="majorBidi"/>
          <w:sz w:val="24"/>
          <w:szCs w:val="24"/>
        </w:rPr>
        <w:t xml:space="preserve">, </w:t>
      </w:r>
      <w:r w:rsidR="002B3277" w:rsidRPr="002305D6">
        <w:rPr>
          <w:rFonts w:asciiTheme="majorBidi" w:hAnsiTheme="majorBidi" w:cstheme="majorBidi"/>
          <w:sz w:val="24"/>
          <w:szCs w:val="24"/>
        </w:rPr>
        <w:t>i</w:t>
      </w:r>
      <w:r w:rsidRPr="002305D6">
        <w:rPr>
          <w:rFonts w:asciiTheme="majorBidi" w:hAnsiTheme="majorBidi" w:cstheme="majorBidi"/>
          <w:sz w:val="24"/>
          <w:szCs w:val="24"/>
        </w:rPr>
        <w:t xml:space="preserve">bid: “from </w:t>
      </w:r>
      <w:r w:rsidRPr="002305D6">
        <w:rPr>
          <w:rFonts w:asciiTheme="majorBidi" w:hAnsiTheme="majorBidi" w:cstheme="majorBidi"/>
          <w:i/>
          <w:iCs/>
          <w:sz w:val="24"/>
          <w:szCs w:val="24"/>
        </w:rPr>
        <w:t>higayon” –</w:t>
      </w:r>
      <w:r w:rsidRPr="002305D6">
        <w:rPr>
          <w:rFonts w:asciiTheme="majorBidi" w:hAnsiTheme="majorBidi" w:cstheme="majorBidi"/>
          <w:sz w:val="24"/>
          <w:szCs w:val="24"/>
        </w:rPr>
        <w:t xml:space="preserve"> do not accustom them too much to the study of Bible.” </w:t>
      </w:r>
    </w:p>
  </w:footnote>
  <w:footnote w:id="20">
    <w:p w14:paraId="78B2EFAE" w14:textId="7082DBDA"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21">
    <w:p w14:paraId="73FA8CE6" w14:textId="7A5BB199"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This is the order of the discussion in the rabbinic texts: In the Mishnah Tractate </w:t>
      </w:r>
      <w:r w:rsidRPr="00E4706A">
        <w:rPr>
          <w:rFonts w:asciiTheme="majorBidi" w:hAnsiTheme="majorBidi" w:cstheme="majorBidi"/>
          <w:i/>
          <w:iCs/>
          <w:sz w:val="24"/>
          <w:szCs w:val="24"/>
        </w:rPr>
        <w:t>Shabbat</w:t>
      </w:r>
      <w:r w:rsidRPr="002305D6">
        <w:rPr>
          <w:rFonts w:asciiTheme="majorBidi" w:hAnsiTheme="majorBidi" w:cstheme="majorBidi"/>
          <w:sz w:val="24"/>
          <w:szCs w:val="24"/>
        </w:rPr>
        <w:t xml:space="preserve"> 6:4 it is written…in the Babylonian Talmud Tractate </w:t>
      </w:r>
      <w:r w:rsidRPr="00E4706A">
        <w:rPr>
          <w:rFonts w:asciiTheme="majorBidi" w:hAnsiTheme="majorBidi" w:cstheme="majorBidi"/>
          <w:i/>
          <w:iCs/>
          <w:sz w:val="24"/>
          <w:szCs w:val="24"/>
        </w:rPr>
        <w:t>Shabbat</w:t>
      </w:r>
      <w:r w:rsidRPr="002305D6">
        <w:rPr>
          <w:rFonts w:asciiTheme="majorBidi" w:hAnsiTheme="majorBidi" w:cstheme="majorBidi"/>
          <w:sz w:val="24"/>
          <w:szCs w:val="24"/>
        </w:rPr>
        <w:t xml:space="preserve"> 63a the sages are perplexed by the words of Rabbi Eliezer…The answer is : …, in other words the sword is like an ornament. Ra</w:t>
      </w:r>
      <w:r w:rsidR="002B3277" w:rsidRPr="002305D6">
        <w:rPr>
          <w:rFonts w:asciiTheme="majorBidi" w:hAnsiTheme="majorBidi" w:cstheme="majorBidi"/>
          <w:sz w:val="24"/>
          <w:szCs w:val="24"/>
        </w:rPr>
        <w:t>bbi</w:t>
      </w:r>
      <w:r w:rsidRPr="002305D6">
        <w:rPr>
          <w:rFonts w:asciiTheme="majorBidi" w:hAnsiTheme="majorBidi" w:cstheme="majorBidi"/>
          <w:sz w:val="24"/>
          <w:szCs w:val="24"/>
        </w:rPr>
        <w:t xml:space="preserve"> K</w:t>
      </w:r>
      <w:r w:rsidR="002B3277" w:rsidRPr="002305D6">
        <w:rPr>
          <w:rFonts w:asciiTheme="majorBidi" w:hAnsiTheme="majorBidi" w:cstheme="majorBidi"/>
          <w:sz w:val="24"/>
          <w:szCs w:val="24"/>
        </w:rPr>
        <w:t>e</w:t>
      </w:r>
      <w:r w:rsidRPr="002305D6">
        <w:rPr>
          <w:rFonts w:asciiTheme="majorBidi" w:hAnsiTheme="majorBidi" w:cstheme="majorBidi"/>
          <w:sz w:val="24"/>
          <w:szCs w:val="24"/>
        </w:rPr>
        <w:t>han</w:t>
      </w:r>
      <w:r w:rsidR="002B3277" w:rsidRPr="002305D6">
        <w:rPr>
          <w:rFonts w:asciiTheme="majorBidi" w:hAnsiTheme="majorBidi" w:cstheme="majorBidi"/>
          <w:sz w:val="24"/>
          <w:szCs w:val="24"/>
        </w:rPr>
        <w:t>a</w:t>
      </w:r>
      <w:r w:rsidRPr="002305D6">
        <w:rPr>
          <w:rFonts w:asciiTheme="majorBidi" w:hAnsiTheme="majorBidi" w:cstheme="majorBidi"/>
          <w:sz w:val="24"/>
          <w:szCs w:val="24"/>
        </w:rPr>
        <w:t xml:space="preserve"> challenges this…. In other words</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the meaning of the verse is symbolic; the sword is the Torah and therefore it is said “the verse does not depart from its plain meaning”. It thus appears that this principle was unknown to Rabbi K</w:t>
      </w:r>
      <w:r w:rsidR="002B3277" w:rsidRPr="002305D6">
        <w:rPr>
          <w:rFonts w:asciiTheme="majorBidi" w:hAnsiTheme="majorBidi" w:cstheme="majorBidi"/>
          <w:sz w:val="24"/>
          <w:szCs w:val="24"/>
        </w:rPr>
        <w:t>e</w:t>
      </w:r>
      <w:r w:rsidRPr="002305D6">
        <w:rPr>
          <w:rFonts w:asciiTheme="majorBidi" w:hAnsiTheme="majorBidi" w:cstheme="majorBidi"/>
          <w:sz w:val="24"/>
          <w:szCs w:val="24"/>
        </w:rPr>
        <w:t>han</w:t>
      </w:r>
      <w:r w:rsidR="002B3277" w:rsidRPr="002305D6">
        <w:rPr>
          <w:rFonts w:asciiTheme="majorBidi" w:hAnsiTheme="majorBidi" w:cstheme="majorBidi"/>
          <w:sz w:val="24"/>
          <w:szCs w:val="24"/>
        </w:rPr>
        <w:t>a,</w:t>
      </w:r>
      <w:r w:rsidRPr="002305D6">
        <w:rPr>
          <w:rFonts w:asciiTheme="majorBidi" w:hAnsiTheme="majorBidi" w:cstheme="majorBidi"/>
          <w:sz w:val="24"/>
          <w:szCs w:val="24"/>
        </w:rPr>
        <w:t xml:space="preserve"> although he was considered an outstanding scholar…</w:t>
      </w:r>
    </w:p>
  </w:footnote>
  <w:footnote w:id="22">
    <w:p w14:paraId="0043CD8A" w14:textId="248039AB"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The difference of opinion between Ibn Ezra and Rashbam regarding </w:t>
      </w:r>
      <w:r w:rsidRPr="002305D6">
        <w:rPr>
          <w:rFonts w:asciiTheme="majorBidi" w:hAnsiTheme="majorBidi" w:cstheme="majorBidi"/>
          <w:i/>
          <w:iCs/>
          <w:sz w:val="24"/>
          <w:szCs w:val="24"/>
        </w:rPr>
        <w:t>derash</w:t>
      </w:r>
      <w:r w:rsidRPr="002305D6">
        <w:rPr>
          <w:rFonts w:asciiTheme="majorBidi" w:hAnsiTheme="majorBidi" w:cstheme="majorBidi"/>
          <w:sz w:val="24"/>
          <w:szCs w:val="24"/>
        </w:rPr>
        <w:t xml:space="preserve"> and the different way in which they related to extra-biblical information as a legitimate source in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interp</w:t>
      </w:r>
      <w:r w:rsidR="002B3277" w:rsidRPr="002305D6">
        <w:rPr>
          <w:rFonts w:asciiTheme="majorBidi" w:hAnsiTheme="majorBidi" w:cstheme="majorBidi"/>
          <w:sz w:val="24"/>
          <w:szCs w:val="24"/>
        </w:rPr>
        <w:t>ret</w:t>
      </w:r>
      <w:r w:rsidRPr="002305D6">
        <w:rPr>
          <w:rFonts w:asciiTheme="majorBidi" w:hAnsiTheme="majorBidi" w:cstheme="majorBidi"/>
          <w:sz w:val="24"/>
          <w:szCs w:val="24"/>
        </w:rPr>
        <w:t>ation are not relevant to this discussion. See</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inter alia</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Japhet, </w:t>
      </w:r>
      <w:r w:rsidRPr="002305D6">
        <w:rPr>
          <w:rFonts w:asciiTheme="majorBidi" w:hAnsiTheme="majorBidi" w:cstheme="majorBidi"/>
          <w:sz w:val="24"/>
          <w:szCs w:val="24"/>
          <w:highlight w:val="yellow"/>
        </w:rPr>
        <w:t>Dor {??}</w:t>
      </w:r>
      <w:r w:rsidRPr="002305D6">
        <w:rPr>
          <w:rFonts w:asciiTheme="majorBidi" w:hAnsiTheme="majorBidi" w:cstheme="majorBidi"/>
          <w:sz w:val="24"/>
          <w:szCs w:val="24"/>
        </w:rPr>
        <w:t xml:space="preserve"> (note </w:t>
      </w:r>
      <w:r w:rsidRPr="002305D6">
        <w:rPr>
          <w:rFonts w:asciiTheme="majorBidi" w:hAnsiTheme="majorBidi" w:cstheme="majorBidi"/>
          <w:color w:val="FF0000"/>
          <w:sz w:val="24"/>
          <w:szCs w:val="24"/>
        </w:rPr>
        <w:t xml:space="preserve">000 </w:t>
      </w:r>
      <w:r w:rsidRPr="002305D6">
        <w:rPr>
          <w:rFonts w:asciiTheme="majorBidi" w:hAnsiTheme="majorBidi" w:cstheme="majorBidi"/>
          <w:sz w:val="24"/>
          <w:szCs w:val="24"/>
        </w:rPr>
        <w:t xml:space="preserve">above), pp. 35-54. </w:t>
      </w:r>
    </w:p>
  </w:footnote>
  <w:footnote w:id="23">
    <w:p w14:paraId="25397CBB" w14:textId="2F8E44CF"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In the older editions</w:t>
      </w:r>
      <w:r w:rsidR="002B3277" w:rsidRPr="002305D6">
        <w:rPr>
          <w:rFonts w:asciiTheme="majorBidi" w:hAnsiTheme="majorBidi" w:cstheme="majorBidi"/>
          <w:sz w:val="24"/>
          <w:szCs w:val="24"/>
        </w:rPr>
        <w:t>,</w:t>
      </w:r>
      <w:r w:rsidRPr="002305D6">
        <w:rPr>
          <w:rFonts w:asciiTheme="majorBidi" w:hAnsiTheme="majorBidi" w:cstheme="majorBidi"/>
          <w:sz w:val="24"/>
          <w:szCs w:val="24"/>
        </w:rPr>
        <w:t xml:space="preserve"> the text of Rash</w:t>
      </w:r>
      <w:r w:rsidR="00F97070">
        <w:rPr>
          <w:rFonts w:asciiTheme="majorBidi" w:hAnsiTheme="majorBidi" w:cstheme="majorBidi"/>
          <w:sz w:val="24"/>
          <w:szCs w:val="24"/>
        </w:rPr>
        <w:t>i</w:t>
      </w:r>
      <w:r w:rsidRPr="002305D6">
        <w:rPr>
          <w:rFonts w:asciiTheme="majorBidi" w:hAnsiTheme="majorBidi" w:cstheme="majorBidi"/>
          <w:sz w:val="24"/>
          <w:szCs w:val="24"/>
        </w:rPr>
        <w:t>’s commentary here corresponds to the sages’ statement: “the verse does not depart from its plain meaning” and see …, for a survey of the textual variants. In any case, Rashi uses the words “</w:t>
      </w:r>
      <w:r w:rsidRPr="002305D6">
        <w:rPr>
          <w:rFonts w:asciiTheme="majorBidi" w:hAnsiTheme="majorBidi" w:cstheme="majorBidi"/>
          <w:i/>
          <w:iCs/>
          <w:sz w:val="24"/>
          <w:szCs w:val="24"/>
        </w:rPr>
        <w:t>peshuto</w:t>
      </w:r>
      <w:r w:rsidRPr="002305D6">
        <w:rPr>
          <w:rFonts w:asciiTheme="majorBidi" w:hAnsiTheme="majorBidi" w:cstheme="majorBidi"/>
          <w:sz w:val="24"/>
          <w:szCs w:val="24"/>
        </w:rPr>
        <w:t>” and “</w:t>
      </w:r>
      <w:r w:rsidRPr="002305D6">
        <w:rPr>
          <w:rFonts w:asciiTheme="majorBidi" w:hAnsiTheme="majorBidi" w:cstheme="majorBidi"/>
          <w:i/>
          <w:iCs/>
          <w:sz w:val="24"/>
          <w:szCs w:val="24"/>
        </w:rPr>
        <w:t>mashm</w:t>
      </w:r>
      <w:r w:rsidR="00054931" w:rsidRPr="002305D6">
        <w:rPr>
          <w:rFonts w:asciiTheme="majorBidi" w:hAnsiTheme="majorBidi" w:cstheme="majorBidi"/>
          <w:i/>
          <w:iCs/>
          <w:sz w:val="24"/>
          <w:szCs w:val="24"/>
        </w:rPr>
        <w:t>a</w:t>
      </w:r>
      <w:r w:rsidRPr="002305D6">
        <w:rPr>
          <w:rFonts w:asciiTheme="majorBidi" w:hAnsiTheme="majorBidi" w:cstheme="majorBidi"/>
          <w:i/>
          <w:iCs/>
          <w:sz w:val="24"/>
          <w:szCs w:val="24"/>
        </w:rPr>
        <w:t>’o</w:t>
      </w:r>
      <w:r w:rsidRPr="002305D6">
        <w:rPr>
          <w:rFonts w:asciiTheme="majorBidi" w:hAnsiTheme="majorBidi" w:cstheme="majorBidi"/>
          <w:sz w:val="24"/>
          <w:szCs w:val="24"/>
        </w:rPr>
        <w:t xml:space="preserve">” synonymously. See also … </w:t>
      </w:r>
    </w:p>
  </w:footnote>
  <w:footnote w:id="24">
    <w:p w14:paraId="17705925" w14:textId="5EC7FBCD"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25">
    <w:p w14:paraId="141869CC" w14:textId="4E1CAA73"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26">
    <w:p w14:paraId="4128C44C" w14:textId="792E9AD1"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 and see, in this vein: …</w:t>
      </w:r>
    </w:p>
  </w:footnote>
  <w:footnote w:id="27">
    <w:p w14:paraId="0A49F069" w14:textId="5FA6F74C"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This point has been emphasized in many studies; See especially the </w:t>
      </w:r>
      <w:r w:rsidRPr="002305D6">
        <w:rPr>
          <w:rFonts w:asciiTheme="majorBidi" w:hAnsiTheme="majorBidi" w:cstheme="majorBidi"/>
          <w:sz w:val="24"/>
          <w:szCs w:val="24"/>
          <w:highlight w:val="yellow"/>
        </w:rPr>
        <w:t>oft-cited</w:t>
      </w:r>
      <w:r w:rsidRPr="002305D6">
        <w:rPr>
          <w:rFonts w:asciiTheme="majorBidi" w:hAnsiTheme="majorBidi" w:cstheme="majorBidi"/>
          <w:sz w:val="24"/>
          <w:szCs w:val="24"/>
        </w:rPr>
        <w:t xml:space="preserve"> work of Sara Kamin… </w:t>
      </w:r>
    </w:p>
  </w:footnote>
  <w:footnote w:id="28">
    <w:p w14:paraId="332162DE" w14:textId="1052B3DB"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Sara Japhet offers an interesting explanation: for </w:t>
      </w:r>
      <w:r w:rsidR="00054931" w:rsidRPr="002305D6">
        <w:rPr>
          <w:rFonts w:asciiTheme="majorBidi" w:hAnsiTheme="majorBidi" w:cstheme="majorBidi"/>
          <w:sz w:val="24"/>
          <w:szCs w:val="24"/>
        </w:rPr>
        <w:t xml:space="preserve">a </w:t>
      </w:r>
      <w:r w:rsidRPr="002305D6">
        <w:rPr>
          <w:rFonts w:asciiTheme="majorBidi" w:hAnsiTheme="majorBidi" w:cstheme="majorBidi"/>
          <w:sz w:val="24"/>
          <w:szCs w:val="24"/>
        </w:rPr>
        <w:t xml:space="preserve">commentator who understands </w:t>
      </w:r>
      <w:r w:rsidR="00054931" w:rsidRPr="002305D6">
        <w:rPr>
          <w:rFonts w:asciiTheme="majorBidi" w:hAnsiTheme="majorBidi" w:cstheme="majorBidi"/>
          <w:sz w:val="24"/>
          <w:szCs w:val="24"/>
        </w:rPr>
        <w:t xml:space="preserve">the </w:t>
      </w:r>
      <w:r w:rsidRPr="002305D6">
        <w:rPr>
          <w:rFonts w:asciiTheme="majorBidi" w:hAnsiTheme="majorBidi" w:cstheme="majorBidi"/>
          <w:sz w:val="24"/>
          <w:szCs w:val="24"/>
        </w:rPr>
        <w:t xml:space="preserve">Song of Songs as an allegory (a love story between God and Israel), the allegorical meaning is inherent and should be seen as part of the </w:t>
      </w:r>
      <w:r w:rsidRPr="002305D6">
        <w:rPr>
          <w:rFonts w:asciiTheme="majorBidi" w:hAnsiTheme="majorBidi" w:cstheme="majorBidi"/>
          <w:i/>
          <w:iCs/>
          <w:sz w:val="24"/>
          <w:szCs w:val="24"/>
        </w:rPr>
        <w:t xml:space="preserve">peshat </w:t>
      </w:r>
      <w:r w:rsidRPr="002305D6">
        <w:rPr>
          <w:rFonts w:asciiTheme="majorBidi" w:hAnsiTheme="majorBidi" w:cstheme="majorBidi"/>
          <w:sz w:val="24"/>
          <w:szCs w:val="24"/>
        </w:rPr>
        <w:t xml:space="preserve">of the text. In </w:t>
      </w:r>
      <w:r w:rsidR="00054931" w:rsidRPr="002305D6">
        <w:rPr>
          <w:rFonts w:asciiTheme="majorBidi" w:hAnsiTheme="majorBidi" w:cstheme="majorBidi"/>
          <w:sz w:val="24"/>
          <w:szCs w:val="24"/>
        </w:rPr>
        <w:t xml:space="preserve">this </w:t>
      </w:r>
      <w:r w:rsidRPr="002305D6">
        <w:rPr>
          <w:rFonts w:asciiTheme="majorBidi" w:hAnsiTheme="majorBidi" w:cstheme="majorBidi"/>
          <w:sz w:val="24"/>
          <w:szCs w:val="24"/>
        </w:rPr>
        <w:t>light, the distinction made by Rashi between the literal layer [“</w:t>
      </w:r>
      <w:r w:rsidRPr="002305D6">
        <w:rPr>
          <w:rFonts w:asciiTheme="majorBidi" w:hAnsiTheme="majorBidi" w:cstheme="majorBidi"/>
          <w:i/>
          <w:iCs/>
          <w:sz w:val="24"/>
          <w:szCs w:val="24"/>
        </w:rPr>
        <w:t>peshuto</w:t>
      </w:r>
      <w:r w:rsidRPr="002305D6">
        <w:rPr>
          <w:rFonts w:asciiTheme="majorBidi" w:hAnsiTheme="majorBidi" w:cstheme="majorBidi"/>
          <w:sz w:val="24"/>
          <w:szCs w:val="24"/>
        </w:rPr>
        <w:t>” and “</w:t>
      </w:r>
      <w:r w:rsidRPr="002305D6">
        <w:rPr>
          <w:rFonts w:asciiTheme="majorBidi" w:hAnsiTheme="majorBidi" w:cstheme="majorBidi"/>
          <w:i/>
          <w:iCs/>
          <w:sz w:val="24"/>
          <w:szCs w:val="24"/>
        </w:rPr>
        <w:t>mashma’o</w:t>
      </w:r>
      <w:r w:rsidRPr="002305D6">
        <w:rPr>
          <w:rFonts w:asciiTheme="majorBidi" w:hAnsiTheme="majorBidi" w:cstheme="majorBidi"/>
          <w:sz w:val="24"/>
          <w:szCs w:val="24"/>
        </w:rPr>
        <w:t>] and the allegorical level [“</w:t>
      </w:r>
      <w:r w:rsidRPr="002305D6">
        <w:rPr>
          <w:rFonts w:asciiTheme="majorBidi" w:hAnsiTheme="majorBidi" w:cstheme="majorBidi"/>
          <w:i/>
          <w:iCs/>
          <w:sz w:val="24"/>
          <w:szCs w:val="24"/>
        </w:rPr>
        <w:t>dugma</w:t>
      </w:r>
      <w:r w:rsidRPr="002305D6">
        <w:rPr>
          <w:rFonts w:asciiTheme="majorBidi" w:hAnsiTheme="majorBidi" w:cstheme="majorBidi"/>
          <w:sz w:val="24"/>
          <w:szCs w:val="24"/>
        </w:rPr>
        <w:t xml:space="preserve">’] indicates a certain lack of clarity in his understanding of </w:t>
      </w:r>
      <w:r w:rsidRPr="002305D6">
        <w:rPr>
          <w:rFonts w:asciiTheme="majorBidi" w:hAnsiTheme="majorBidi" w:cstheme="majorBidi"/>
          <w:i/>
          <w:iCs/>
          <w:sz w:val="24"/>
          <w:szCs w:val="24"/>
        </w:rPr>
        <w:t>peshat</w:t>
      </w:r>
      <w:r w:rsidRPr="002305D6">
        <w:rPr>
          <w:rFonts w:asciiTheme="majorBidi" w:hAnsiTheme="majorBidi" w:cstheme="majorBidi"/>
          <w:sz w:val="24"/>
          <w:szCs w:val="24"/>
        </w:rPr>
        <w:t>. See….</w:t>
      </w:r>
    </w:p>
  </w:footnote>
  <w:footnote w:id="29">
    <w:p w14:paraId="4A4EEA44" w14:textId="59DBB3FB"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30">
    <w:p w14:paraId="4A7E4F4C" w14:textId="4FE753B6" w:rsidR="00475843" w:rsidRPr="002305D6" w:rsidRDefault="00475843" w:rsidP="002305D6">
      <w:pPr>
        <w:pStyle w:val="FootnoteText"/>
        <w:spacing w:line="360" w:lineRule="auto"/>
        <w:rPr>
          <w:rFonts w:asciiTheme="majorBidi" w:hAnsiTheme="majorBidi" w:cstheme="majorBidi"/>
          <w:sz w:val="24"/>
          <w:szCs w:val="24"/>
          <w:rtl/>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31">
    <w:p w14:paraId="711E434A" w14:textId="16976962"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For a precis of the sources and their analysis see…</w:t>
      </w:r>
    </w:p>
  </w:footnote>
  <w:footnote w:id="32">
    <w:p w14:paraId="1F40E25C" w14:textId="336723BD" w:rsidR="00475843" w:rsidRPr="002305D6" w:rsidRDefault="00475843" w:rsidP="002305D6">
      <w:pPr>
        <w:pStyle w:val="FootnoteText"/>
        <w:spacing w:line="360" w:lineRule="auto"/>
        <w:rPr>
          <w:rFonts w:asciiTheme="majorBidi" w:hAnsiTheme="majorBidi" w:cstheme="majorBidi"/>
          <w:sz w:val="24"/>
          <w:szCs w:val="24"/>
          <w:rtl/>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On Maimonides’ approach to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exegesis, its Muslim and Jewish background, its sources and its place in his writings, see the very thorough study: Mordechai Z. Cohen, </w:t>
      </w:r>
      <w:r w:rsidRPr="002305D6">
        <w:rPr>
          <w:rFonts w:asciiTheme="majorBidi" w:hAnsiTheme="majorBidi" w:cstheme="majorBidi"/>
          <w:i/>
          <w:iCs/>
          <w:sz w:val="24"/>
          <w:szCs w:val="24"/>
        </w:rPr>
        <w:t>Opening the Gates of Interpretation: Maimonides’ Biblical Hermeneutics in Light of His Geonic-Andalusian Heritage and Muslim Milieu</w:t>
      </w:r>
      <w:r w:rsidRPr="002305D6">
        <w:rPr>
          <w:rFonts w:asciiTheme="majorBidi" w:hAnsiTheme="majorBidi" w:cstheme="majorBidi"/>
          <w:sz w:val="24"/>
          <w:szCs w:val="24"/>
        </w:rPr>
        <w:t xml:space="preserve"> (Études sur le judaïsme médiéval 48) (Leiden Brill, 2011).</w:t>
      </w:r>
    </w:p>
    <w:p w14:paraId="35693581" w14:textId="4CE034BA" w:rsidR="00475843" w:rsidRPr="002305D6" w:rsidRDefault="00475843" w:rsidP="002305D6">
      <w:pPr>
        <w:pStyle w:val="FootnoteText"/>
        <w:spacing w:line="360" w:lineRule="auto"/>
        <w:rPr>
          <w:rFonts w:asciiTheme="majorBidi" w:hAnsiTheme="majorBidi" w:cstheme="majorBidi"/>
          <w:sz w:val="24"/>
          <w:szCs w:val="24"/>
        </w:rPr>
      </w:pPr>
    </w:p>
  </w:footnote>
  <w:footnote w:id="33">
    <w:p w14:paraId="108E59B3" w14:textId="67485BBE"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…Similarly, “One’s immediate reaction is to deride them [the midrashim} because their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meaning is so far removed from reality. The reason for this is that they spoke in riddles on account of the profundity of their ideas (…), “if you regard it [the midrash] according to its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meaning it will appear to be far from the truth” (…); “they who saw the words of the sages or heard them and understood them according to their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meaning; and thought that they sages referred only to the simple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meaning” (…)</w:t>
      </w:r>
    </w:p>
  </w:footnote>
  <w:footnote w:id="34">
    <w:p w14:paraId="1AAE7869" w14:textId="76471FD4"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35">
    <w:p w14:paraId="459137CB" w14:textId="27B4362E"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36">
    <w:p w14:paraId="70AE0733" w14:textId="4AD83657"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Maimonides’ approach is echoed strongly in the work of his son, Rabbi Abraham</w:t>
      </w:r>
      <w:r w:rsidR="00A6409B" w:rsidRPr="002305D6">
        <w:rPr>
          <w:rFonts w:asciiTheme="majorBidi" w:hAnsiTheme="majorBidi" w:cstheme="majorBidi"/>
          <w:sz w:val="24"/>
          <w:szCs w:val="24"/>
        </w:rPr>
        <w:t>,</w:t>
      </w:r>
      <w:r w:rsidR="00054931" w:rsidRPr="002305D6">
        <w:rPr>
          <w:rFonts w:asciiTheme="majorBidi" w:hAnsiTheme="majorBidi" w:cstheme="majorBidi"/>
          <w:sz w:val="24"/>
          <w:szCs w:val="24"/>
        </w:rPr>
        <w:t xml:space="preserve"> in</w:t>
      </w:r>
      <w:r w:rsidRPr="002305D6">
        <w:rPr>
          <w:rFonts w:asciiTheme="majorBidi" w:hAnsiTheme="majorBidi" w:cstheme="majorBidi"/>
          <w:sz w:val="24"/>
          <w:szCs w:val="24"/>
        </w:rPr>
        <w:t xml:space="preserve"> </w:t>
      </w:r>
      <w:r w:rsidR="00A6409B" w:rsidRPr="002305D6">
        <w:rPr>
          <w:rFonts w:asciiTheme="majorBidi" w:hAnsiTheme="majorBidi" w:cstheme="majorBidi"/>
          <w:i/>
          <w:iCs/>
          <w:sz w:val="24"/>
          <w:szCs w:val="24"/>
        </w:rPr>
        <w:t>Ma’amar al Odot Derashot Chazal</w:t>
      </w:r>
      <w:r w:rsidRPr="002305D6">
        <w:rPr>
          <w:rFonts w:asciiTheme="majorBidi" w:hAnsiTheme="majorBidi" w:cstheme="majorBidi"/>
          <w:sz w:val="24"/>
          <w:szCs w:val="24"/>
        </w:rPr>
        <w:t xml:space="preserve"> … and were repeated and developed by others including Hillel ben Samuel of Verona in </w:t>
      </w:r>
      <w:r w:rsidRPr="002305D6">
        <w:rPr>
          <w:rFonts w:asciiTheme="majorBidi" w:hAnsiTheme="majorBidi" w:cstheme="majorBidi"/>
          <w:i/>
          <w:iCs/>
          <w:sz w:val="24"/>
          <w:szCs w:val="24"/>
        </w:rPr>
        <w:t>Sefer Tagmule ha</w:t>
      </w:r>
      <w:r w:rsidR="00A6409B" w:rsidRPr="002305D6">
        <w:rPr>
          <w:rFonts w:asciiTheme="majorBidi" w:hAnsiTheme="majorBidi" w:cstheme="majorBidi"/>
          <w:i/>
          <w:iCs/>
          <w:sz w:val="24"/>
          <w:szCs w:val="24"/>
        </w:rPr>
        <w:t>-</w:t>
      </w:r>
      <w:r w:rsidRPr="002305D6">
        <w:rPr>
          <w:rFonts w:asciiTheme="majorBidi" w:hAnsiTheme="majorBidi" w:cstheme="majorBidi"/>
          <w:i/>
          <w:iCs/>
          <w:sz w:val="24"/>
          <w:szCs w:val="24"/>
        </w:rPr>
        <w:t>Nefesh</w:t>
      </w:r>
      <w:r w:rsidRPr="002305D6">
        <w:rPr>
          <w:rFonts w:asciiTheme="majorBidi" w:hAnsiTheme="majorBidi" w:cstheme="majorBidi"/>
          <w:sz w:val="24"/>
          <w:szCs w:val="24"/>
        </w:rPr>
        <w:t xml:space="preserve"> (…) . See a precis of the relevant statements in …</w:t>
      </w:r>
    </w:p>
  </w:footnote>
  <w:footnote w:id="37">
    <w:p w14:paraId="4E68B897" w14:textId="550640E7"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Samuel Ibn Tibbon, </w:t>
      </w:r>
      <w:r w:rsidRPr="002305D6">
        <w:rPr>
          <w:rFonts w:asciiTheme="majorBidi" w:hAnsiTheme="majorBidi" w:cstheme="majorBidi"/>
          <w:i/>
          <w:iCs/>
          <w:sz w:val="24"/>
          <w:szCs w:val="24"/>
        </w:rPr>
        <w:t>Ma’amar Yikkavu ha-Mayim</w:t>
      </w:r>
      <w:r w:rsidRPr="002305D6">
        <w:rPr>
          <w:rFonts w:asciiTheme="majorBidi" w:hAnsiTheme="majorBidi" w:cstheme="majorBidi"/>
          <w:sz w:val="24"/>
          <w:szCs w:val="24"/>
        </w:rPr>
        <w:t>, …Although the phrase “the esoteric meaning of the Torah” is not synonymous with the term “</w:t>
      </w:r>
      <w:r w:rsidRPr="002305D6">
        <w:rPr>
          <w:rFonts w:asciiTheme="majorBidi" w:hAnsiTheme="majorBidi" w:cstheme="majorBidi"/>
          <w:i/>
          <w:iCs/>
          <w:sz w:val="24"/>
          <w:szCs w:val="24"/>
        </w:rPr>
        <w:t>derash</w:t>
      </w:r>
      <w:r w:rsidRPr="002305D6">
        <w:rPr>
          <w:rFonts w:asciiTheme="majorBidi" w:hAnsiTheme="majorBidi" w:cstheme="majorBidi"/>
          <w:sz w:val="24"/>
          <w:szCs w:val="24"/>
        </w:rPr>
        <w:t xml:space="preserve">” they both refer to an expansive interpretation of the text that goes beyond its language and context; See …; …, according to the index on page 331. </w:t>
      </w:r>
    </w:p>
  </w:footnote>
  <w:footnote w:id="38">
    <w:p w14:paraId="6A666F52" w14:textId="069562C2"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On divergent lines of development in attitudes toward homilies [</w:t>
      </w:r>
      <w:r w:rsidRPr="002305D6">
        <w:rPr>
          <w:rFonts w:asciiTheme="majorBidi" w:hAnsiTheme="majorBidi" w:cstheme="majorBidi"/>
          <w:i/>
          <w:iCs/>
          <w:sz w:val="24"/>
          <w:szCs w:val="24"/>
        </w:rPr>
        <w:t>ag</w:t>
      </w:r>
      <w:r w:rsidR="00A6409B" w:rsidRPr="002305D6">
        <w:rPr>
          <w:rFonts w:asciiTheme="majorBidi" w:hAnsiTheme="majorBidi" w:cstheme="majorBidi"/>
          <w:i/>
          <w:iCs/>
          <w:sz w:val="24"/>
          <w:szCs w:val="24"/>
        </w:rPr>
        <w:t>g</w:t>
      </w:r>
      <w:r w:rsidRPr="002305D6">
        <w:rPr>
          <w:rFonts w:asciiTheme="majorBidi" w:hAnsiTheme="majorBidi" w:cstheme="majorBidi"/>
          <w:i/>
          <w:iCs/>
          <w:sz w:val="24"/>
          <w:szCs w:val="24"/>
        </w:rPr>
        <w:t>adot</w:t>
      </w:r>
      <w:r w:rsidRPr="002305D6">
        <w:rPr>
          <w:rFonts w:asciiTheme="majorBidi" w:hAnsiTheme="majorBidi" w:cstheme="majorBidi"/>
          <w:sz w:val="24"/>
          <w:szCs w:val="24"/>
        </w:rPr>
        <w:t xml:space="preserve">] in the Middle Ages including the indifference of the </w:t>
      </w:r>
      <w:r w:rsidR="00A6409B" w:rsidRPr="002305D6">
        <w:rPr>
          <w:rFonts w:asciiTheme="majorBidi" w:hAnsiTheme="majorBidi" w:cstheme="majorBidi"/>
          <w:sz w:val="24"/>
          <w:szCs w:val="24"/>
        </w:rPr>
        <w:t>G</w:t>
      </w:r>
      <w:r w:rsidRPr="002305D6">
        <w:rPr>
          <w:rFonts w:asciiTheme="majorBidi" w:hAnsiTheme="majorBidi" w:cstheme="majorBidi"/>
          <w:sz w:val="24"/>
          <w:szCs w:val="24"/>
        </w:rPr>
        <w:t>eonim and several other scholars to rabbin</w:t>
      </w:r>
      <w:r w:rsidR="00A6409B" w:rsidRPr="002305D6">
        <w:rPr>
          <w:rFonts w:asciiTheme="majorBidi" w:hAnsiTheme="majorBidi" w:cstheme="majorBidi"/>
          <w:sz w:val="24"/>
          <w:szCs w:val="24"/>
        </w:rPr>
        <w:t>i</w:t>
      </w:r>
      <w:r w:rsidRPr="002305D6">
        <w:rPr>
          <w:rFonts w:asciiTheme="majorBidi" w:hAnsiTheme="majorBidi" w:cstheme="majorBidi"/>
          <w:sz w:val="24"/>
          <w:szCs w:val="24"/>
        </w:rPr>
        <w:t xml:space="preserve">c midrashim, see the overview by … </w:t>
      </w:r>
    </w:p>
  </w:footnote>
  <w:footnote w:id="39">
    <w:p w14:paraId="003F01A1" w14:textId="6F879872"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40">
    <w:p w14:paraId="56EAD1CF" w14:textId="1E572980"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41">
    <w:p w14:paraId="0EF268E0" w14:textId="2BFA6174"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Isaac Abarbanel. </w:t>
      </w:r>
      <w:r w:rsidRPr="002305D6">
        <w:rPr>
          <w:rFonts w:asciiTheme="majorBidi" w:hAnsiTheme="majorBidi" w:cstheme="majorBidi"/>
          <w:i/>
          <w:iCs/>
          <w:color w:val="222222"/>
          <w:sz w:val="24"/>
          <w:szCs w:val="24"/>
          <w:shd w:val="clear" w:color="auto" w:fill="FFFFFF"/>
        </w:rPr>
        <w:t>Yeshu'ot Meshi</w:t>
      </w:r>
      <w:r w:rsidR="00A6409B" w:rsidRPr="002305D6">
        <w:rPr>
          <w:rFonts w:asciiTheme="majorBidi" w:hAnsiTheme="majorBidi" w:cstheme="majorBidi"/>
          <w:i/>
          <w:iCs/>
          <w:color w:val="222222"/>
          <w:sz w:val="24"/>
          <w:szCs w:val="24"/>
          <w:shd w:val="clear" w:color="auto" w:fill="FFFFFF"/>
        </w:rPr>
        <w:t>c</w:t>
      </w:r>
      <w:r w:rsidRPr="002305D6">
        <w:rPr>
          <w:rFonts w:asciiTheme="majorBidi" w:hAnsiTheme="majorBidi" w:cstheme="majorBidi"/>
          <w:i/>
          <w:iCs/>
          <w:color w:val="222222"/>
          <w:sz w:val="24"/>
          <w:szCs w:val="24"/>
          <w:shd w:val="clear" w:color="auto" w:fill="FFFFFF"/>
        </w:rPr>
        <w:t>ho</w:t>
      </w:r>
      <w:r w:rsidRPr="002305D6">
        <w:rPr>
          <w:rFonts w:asciiTheme="majorBidi" w:hAnsiTheme="majorBidi" w:cstheme="majorBidi"/>
          <w:color w:val="222222"/>
          <w:sz w:val="24"/>
          <w:szCs w:val="24"/>
          <w:shd w:val="clear" w:color="auto" w:fill="FFFFFF"/>
        </w:rPr>
        <w:t> </w:t>
      </w:r>
    </w:p>
  </w:footnote>
  <w:footnote w:id="42">
    <w:p w14:paraId="540348C7" w14:textId="2EE84299"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Compare: “If we consider what the sages wrote to be folly or error…”, Abarbanel, idem, 9b. </w:t>
      </w:r>
    </w:p>
  </w:footnote>
  <w:footnote w:id="43">
    <w:p w14:paraId="2A688140" w14:textId="4C9FAA2A"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r w:rsidRPr="002305D6">
        <w:rPr>
          <w:rFonts w:asciiTheme="majorBidi" w:hAnsiTheme="majorBidi" w:cstheme="majorBidi"/>
          <w:i/>
          <w:iCs/>
          <w:sz w:val="24"/>
          <w:szCs w:val="24"/>
        </w:rPr>
        <w:t>Shulchan Ha</w:t>
      </w:r>
      <w:r w:rsidR="00A6409B" w:rsidRPr="002305D6">
        <w:rPr>
          <w:rFonts w:asciiTheme="majorBidi" w:hAnsiTheme="majorBidi" w:cstheme="majorBidi"/>
          <w:i/>
          <w:iCs/>
          <w:sz w:val="24"/>
          <w:szCs w:val="24"/>
        </w:rPr>
        <w:t>-</w:t>
      </w:r>
      <w:r w:rsidRPr="002305D6">
        <w:rPr>
          <w:rFonts w:asciiTheme="majorBidi" w:hAnsiTheme="majorBidi" w:cstheme="majorBidi"/>
          <w:i/>
          <w:iCs/>
          <w:sz w:val="24"/>
          <w:szCs w:val="24"/>
        </w:rPr>
        <w:t>Tahor</w:t>
      </w:r>
      <w:r w:rsidRPr="002305D6">
        <w:rPr>
          <w:rFonts w:asciiTheme="majorBidi" w:hAnsiTheme="majorBidi" w:cstheme="majorBidi"/>
          <w:sz w:val="24"/>
          <w:szCs w:val="24"/>
        </w:rPr>
        <w:t xml:space="preserve"> and on it </w:t>
      </w:r>
      <w:r w:rsidRPr="002305D6">
        <w:rPr>
          <w:rFonts w:asciiTheme="majorBidi" w:hAnsiTheme="majorBidi" w:cstheme="majorBidi"/>
          <w:i/>
          <w:iCs/>
          <w:sz w:val="24"/>
          <w:szCs w:val="24"/>
        </w:rPr>
        <w:t>Tzeida La</w:t>
      </w:r>
      <w:r w:rsidR="00A6409B" w:rsidRPr="002305D6">
        <w:rPr>
          <w:rFonts w:asciiTheme="majorBidi" w:hAnsiTheme="majorBidi" w:cstheme="majorBidi"/>
          <w:i/>
          <w:iCs/>
          <w:sz w:val="24"/>
          <w:szCs w:val="24"/>
        </w:rPr>
        <w:t>-D</w:t>
      </w:r>
      <w:r w:rsidRPr="002305D6">
        <w:rPr>
          <w:rFonts w:asciiTheme="majorBidi" w:hAnsiTheme="majorBidi" w:cstheme="majorBidi"/>
          <w:i/>
          <w:iCs/>
          <w:sz w:val="24"/>
          <w:szCs w:val="24"/>
        </w:rPr>
        <w:t>erech</w:t>
      </w:r>
    </w:p>
  </w:footnote>
  <w:footnote w:id="44">
    <w:p w14:paraId="6989E62D" w14:textId="0B167475"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r w:rsidRPr="002305D6">
        <w:rPr>
          <w:rFonts w:asciiTheme="majorBidi" w:hAnsiTheme="majorBidi" w:cstheme="majorBidi"/>
          <w:i/>
          <w:iCs/>
          <w:sz w:val="24"/>
          <w:szCs w:val="24"/>
        </w:rPr>
        <w:t>Menorat Ha</w:t>
      </w:r>
      <w:r w:rsidR="00A6409B" w:rsidRPr="002305D6">
        <w:rPr>
          <w:rFonts w:asciiTheme="majorBidi" w:hAnsiTheme="majorBidi" w:cstheme="majorBidi"/>
          <w:i/>
          <w:iCs/>
          <w:sz w:val="24"/>
          <w:szCs w:val="24"/>
        </w:rPr>
        <w:t>-</w:t>
      </w:r>
      <w:r w:rsidRPr="002305D6">
        <w:rPr>
          <w:rFonts w:asciiTheme="majorBidi" w:hAnsiTheme="majorBidi" w:cstheme="majorBidi"/>
          <w:i/>
          <w:iCs/>
          <w:sz w:val="24"/>
          <w:szCs w:val="24"/>
        </w:rPr>
        <w:t>Ma</w:t>
      </w:r>
      <w:r w:rsidR="00593876">
        <w:rPr>
          <w:rFonts w:asciiTheme="majorBidi" w:hAnsiTheme="majorBidi" w:cstheme="majorBidi"/>
          <w:i/>
          <w:iCs/>
          <w:sz w:val="24"/>
          <w:szCs w:val="24"/>
        </w:rPr>
        <w:t>’</w:t>
      </w:r>
      <w:r w:rsidRPr="002305D6">
        <w:rPr>
          <w:rFonts w:asciiTheme="majorBidi" w:hAnsiTheme="majorBidi" w:cstheme="majorBidi"/>
          <w:i/>
          <w:iCs/>
          <w:sz w:val="24"/>
          <w:szCs w:val="24"/>
        </w:rPr>
        <w:t>or</w:t>
      </w:r>
      <w:r w:rsidRPr="002305D6">
        <w:rPr>
          <w:rFonts w:asciiTheme="majorBidi" w:hAnsiTheme="majorBidi" w:cstheme="majorBidi"/>
          <w:sz w:val="24"/>
          <w:szCs w:val="24"/>
        </w:rPr>
        <w:t xml:space="preserve"> …, and idem: “and although we find that they say things that seem to us to be exaggerated</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one who investigates will find such cases”. On these last two sources see…</w:t>
      </w:r>
    </w:p>
  </w:footnote>
  <w:footnote w:id="45">
    <w:p w14:paraId="25322E3D" w14:textId="16249543"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46">
    <w:p w14:paraId="14B47FA3" w14:textId="3EA04E77"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47">
    <w:p w14:paraId="7A25E426" w14:textId="0DA69621"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His wording is very similar to that of Samuel ibn Tibbon cited earlier and it is possible that Nachmanides was influenced by it. </w:t>
      </w:r>
    </w:p>
  </w:footnote>
  <w:footnote w:id="48">
    <w:p w14:paraId="07404886" w14:textId="3F7C582A"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 and on the attribution of the book to Nachmanides see there…inter alia</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w:t>
      </w:r>
      <w:r w:rsidR="00A6409B" w:rsidRPr="002305D6">
        <w:rPr>
          <w:rFonts w:asciiTheme="majorBidi" w:hAnsiTheme="majorBidi" w:cstheme="majorBidi"/>
          <w:sz w:val="24"/>
          <w:szCs w:val="24"/>
        </w:rPr>
        <w:t xml:space="preserve">compare to </w:t>
      </w:r>
      <w:r w:rsidRPr="002305D6">
        <w:rPr>
          <w:rFonts w:asciiTheme="majorBidi" w:hAnsiTheme="majorBidi" w:cstheme="majorBidi"/>
          <w:sz w:val="24"/>
          <w:szCs w:val="24"/>
        </w:rPr>
        <w:t>the words of Abarbanel: “Regarding the words of the prophets, when we interpret them in a spiritua</w:t>
      </w:r>
      <w:r w:rsidR="00A6409B" w:rsidRPr="002305D6">
        <w:rPr>
          <w:rFonts w:asciiTheme="majorBidi" w:hAnsiTheme="majorBidi" w:cstheme="majorBidi"/>
          <w:sz w:val="24"/>
          <w:szCs w:val="24"/>
        </w:rPr>
        <w:t>l</w:t>
      </w:r>
      <w:r w:rsidRPr="002305D6">
        <w:rPr>
          <w:rFonts w:asciiTheme="majorBidi" w:hAnsiTheme="majorBidi" w:cstheme="majorBidi"/>
          <w:sz w:val="24"/>
          <w:szCs w:val="24"/>
        </w:rPr>
        <w:t xml:space="preserve"> manner we do not as a result negate their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meaning, because the verse does not depart from its plain meaning</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but rather we affirm that the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is true and hints in a concealed manner to the spi</w:t>
      </w:r>
      <w:r w:rsidR="00A6409B" w:rsidRPr="002305D6">
        <w:rPr>
          <w:rFonts w:asciiTheme="majorBidi" w:hAnsiTheme="majorBidi" w:cstheme="majorBidi"/>
          <w:sz w:val="24"/>
          <w:szCs w:val="24"/>
        </w:rPr>
        <w:t>r</w:t>
      </w:r>
      <w:r w:rsidRPr="002305D6">
        <w:rPr>
          <w:rFonts w:asciiTheme="majorBidi" w:hAnsiTheme="majorBidi" w:cstheme="majorBidi"/>
          <w:sz w:val="24"/>
          <w:szCs w:val="24"/>
        </w:rPr>
        <w:t>itual meaning</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w:t>
      </w:r>
      <w:r w:rsidR="00A6409B" w:rsidRPr="002305D6">
        <w:rPr>
          <w:rFonts w:asciiTheme="majorBidi" w:hAnsiTheme="majorBidi" w:cstheme="majorBidi"/>
          <w:sz w:val="24"/>
          <w:szCs w:val="24"/>
        </w:rPr>
        <w:t>W</w:t>
      </w:r>
      <w:r w:rsidRPr="002305D6">
        <w:rPr>
          <w:rFonts w:asciiTheme="majorBidi" w:hAnsiTheme="majorBidi" w:cstheme="majorBidi"/>
          <w:sz w:val="24"/>
          <w:szCs w:val="24"/>
        </w:rPr>
        <w:t xml:space="preserve">e do not believe that the spiritual meaning is the opposite of the </w:t>
      </w:r>
      <w:r w:rsidRPr="002305D6">
        <w:rPr>
          <w:rFonts w:asciiTheme="majorBidi" w:hAnsiTheme="majorBidi" w:cstheme="majorBidi"/>
          <w:i/>
          <w:iCs/>
          <w:sz w:val="24"/>
          <w:szCs w:val="24"/>
        </w:rPr>
        <w:t>peshat</w:t>
      </w:r>
      <w:r w:rsidR="00A6409B" w:rsidRPr="002305D6">
        <w:rPr>
          <w:rFonts w:asciiTheme="majorBidi" w:hAnsiTheme="majorBidi" w:cstheme="majorBidi"/>
          <w:sz w:val="24"/>
          <w:szCs w:val="24"/>
        </w:rPr>
        <w:t xml:space="preserve"> or</w:t>
      </w:r>
      <w:r w:rsidRPr="002305D6">
        <w:rPr>
          <w:rFonts w:asciiTheme="majorBidi" w:hAnsiTheme="majorBidi" w:cstheme="majorBidi"/>
          <w:sz w:val="24"/>
          <w:szCs w:val="24"/>
        </w:rPr>
        <w:t xml:space="preserve"> contradicts it”, …</w:t>
      </w:r>
    </w:p>
  </w:footnote>
  <w:footnote w:id="49">
    <w:p w14:paraId="41EF932C" w14:textId="5925EAD7"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See also Joseph Kara on Isaiah 1:18: “There is nothing preferable to the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of the verse, for even in the case of midrash our sages taught us: </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the verse does not depart from its </w:t>
      </w:r>
      <w:r w:rsidR="00A6409B" w:rsidRPr="002305D6">
        <w:rPr>
          <w:rFonts w:asciiTheme="majorBidi" w:hAnsiTheme="majorBidi" w:cstheme="majorBidi"/>
          <w:sz w:val="24"/>
          <w:szCs w:val="24"/>
        </w:rPr>
        <w:t>plain meaning’”</w:t>
      </w:r>
      <w:r w:rsidRPr="002305D6">
        <w:rPr>
          <w:rFonts w:asciiTheme="majorBidi" w:hAnsiTheme="majorBidi" w:cstheme="majorBidi"/>
          <w:sz w:val="24"/>
          <w:szCs w:val="24"/>
        </w:rPr>
        <w:t>, and similarly in the legal rulings of Isaiah ben Elijah di Trani (died 1280) :”the sages said: ‘The verse does not depart from its plain meaning</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for even though everyone has the right to interpret the verse in any way he can</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as they said</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w:t>
      </w:r>
      <w:r w:rsidR="00A6409B" w:rsidRPr="002305D6">
        <w:rPr>
          <w:rFonts w:asciiTheme="majorBidi" w:hAnsiTheme="majorBidi" w:cstheme="majorBidi"/>
          <w:sz w:val="24"/>
          <w:szCs w:val="24"/>
        </w:rPr>
        <w:t>‘</w:t>
      </w:r>
      <w:r w:rsidRPr="002305D6">
        <w:rPr>
          <w:rFonts w:asciiTheme="majorBidi" w:hAnsiTheme="majorBidi" w:cstheme="majorBidi"/>
          <w:sz w:val="24"/>
          <w:szCs w:val="24"/>
        </w:rPr>
        <w:t>Expound and receive reward</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[Babylonian Talmud, Tractate </w:t>
      </w:r>
      <w:r w:rsidRPr="00E4706A">
        <w:rPr>
          <w:rFonts w:asciiTheme="majorBidi" w:hAnsiTheme="majorBidi" w:cstheme="majorBidi"/>
          <w:i/>
          <w:iCs/>
          <w:sz w:val="24"/>
          <w:szCs w:val="24"/>
        </w:rPr>
        <w:t>Sanhedrin</w:t>
      </w:r>
      <w:r w:rsidRPr="002305D6">
        <w:rPr>
          <w:rFonts w:asciiTheme="majorBidi" w:hAnsiTheme="majorBidi" w:cstheme="majorBidi"/>
          <w:sz w:val="24"/>
          <w:szCs w:val="24"/>
        </w:rPr>
        <w:t xml:space="preserve"> 71a and comparable texts], in any case, the </w:t>
      </w:r>
      <w:r w:rsidRPr="002305D6">
        <w:rPr>
          <w:rFonts w:asciiTheme="majorBidi" w:hAnsiTheme="majorBidi" w:cstheme="majorBidi"/>
          <w:i/>
          <w:iCs/>
          <w:sz w:val="24"/>
          <w:szCs w:val="24"/>
        </w:rPr>
        <w:t>pesh</w:t>
      </w:r>
      <w:r w:rsidR="00A6409B" w:rsidRPr="002305D6">
        <w:rPr>
          <w:rFonts w:asciiTheme="majorBidi" w:hAnsiTheme="majorBidi" w:cstheme="majorBidi"/>
          <w:i/>
          <w:iCs/>
          <w:sz w:val="24"/>
          <w:szCs w:val="24"/>
        </w:rPr>
        <w:t>a</w:t>
      </w:r>
      <w:r w:rsidRPr="002305D6">
        <w:rPr>
          <w:rFonts w:asciiTheme="majorBidi" w:hAnsiTheme="majorBidi" w:cstheme="majorBidi"/>
          <w:i/>
          <w:iCs/>
          <w:sz w:val="24"/>
          <w:szCs w:val="24"/>
        </w:rPr>
        <w:t>t</w:t>
      </w:r>
      <w:r w:rsidRPr="002305D6">
        <w:rPr>
          <w:rFonts w:asciiTheme="majorBidi" w:hAnsiTheme="majorBidi" w:cstheme="majorBidi"/>
          <w:sz w:val="24"/>
          <w:szCs w:val="24"/>
        </w:rPr>
        <w:t xml:space="preserve"> meaning is the most important and it is the truth”…, </w:t>
      </w:r>
    </w:p>
  </w:footnote>
  <w:footnote w:id="50">
    <w:p w14:paraId="1309D848" w14:textId="7468B148"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In particular</w:t>
      </w:r>
      <w:r w:rsidR="00A6409B" w:rsidRPr="002305D6">
        <w:rPr>
          <w:rFonts w:asciiTheme="majorBidi" w:hAnsiTheme="majorBidi" w:cstheme="majorBidi"/>
          <w:sz w:val="24"/>
          <w:szCs w:val="24"/>
        </w:rPr>
        <w:t>,</w:t>
      </w:r>
      <w:r w:rsidRPr="002305D6">
        <w:rPr>
          <w:rFonts w:asciiTheme="majorBidi" w:hAnsiTheme="majorBidi" w:cstheme="majorBidi"/>
          <w:sz w:val="24"/>
          <w:szCs w:val="24"/>
        </w:rPr>
        <w:t xml:space="preserve"> see Marc Saperstein, </w:t>
      </w:r>
      <w:r w:rsidRPr="002305D6">
        <w:rPr>
          <w:rFonts w:asciiTheme="majorBidi" w:hAnsiTheme="majorBidi" w:cstheme="majorBidi"/>
          <w:i/>
          <w:iCs/>
          <w:sz w:val="24"/>
          <w:szCs w:val="24"/>
        </w:rPr>
        <w:t>Decoding the Rabbis: A Thirteenth-Century Commentary on the Aggadah</w:t>
      </w:r>
      <w:r w:rsidRPr="002305D6">
        <w:rPr>
          <w:rFonts w:asciiTheme="majorBidi" w:hAnsiTheme="majorBidi" w:cstheme="majorBidi"/>
          <w:sz w:val="24"/>
          <w:szCs w:val="24"/>
        </w:rPr>
        <w:t xml:space="preserve">, Cambridge 1980, pp. 1–20. For a summary of the attitude to </w:t>
      </w:r>
      <w:r w:rsidRPr="002305D6">
        <w:rPr>
          <w:rFonts w:asciiTheme="majorBidi" w:hAnsiTheme="majorBidi" w:cstheme="majorBidi"/>
          <w:i/>
          <w:iCs/>
          <w:sz w:val="24"/>
          <w:szCs w:val="24"/>
        </w:rPr>
        <w:t>ag</w:t>
      </w:r>
      <w:r w:rsidR="00D50FA3" w:rsidRPr="002305D6">
        <w:rPr>
          <w:rFonts w:asciiTheme="majorBidi" w:hAnsiTheme="majorBidi" w:cstheme="majorBidi"/>
          <w:i/>
          <w:iCs/>
          <w:sz w:val="24"/>
          <w:szCs w:val="24"/>
        </w:rPr>
        <w:t>g</w:t>
      </w:r>
      <w:r w:rsidRPr="002305D6">
        <w:rPr>
          <w:rFonts w:asciiTheme="majorBidi" w:hAnsiTheme="majorBidi" w:cstheme="majorBidi"/>
          <w:i/>
          <w:iCs/>
          <w:sz w:val="24"/>
          <w:szCs w:val="24"/>
        </w:rPr>
        <w:t>adah</w:t>
      </w:r>
      <w:r w:rsidRPr="002305D6">
        <w:rPr>
          <w:rFonts w:asciiTheme="majorBidi" w:hAnsiTheme="majorBidi" w:cstheme="majorBidi"/>
          <w:sz w:val="24"/>
          <w:szCs w:val="24"/>
        </w:rPr>
        <w:t xml:space="preserve"> (homily) see above, note </w:t>
      </w:r>
      <w:r w:rsidRPr="002305D6">
        <w:rPr>
          <w:rFonts w:asciiTheme="majorBidi" w:hAnsiTheme="majorBidi" w:cstheme="majorBidi"/>
          <w:color w:val="FF0000"/>
          <w:sz w:val="24"/>
          <w:szCs w:val="24"/>
        </w:rPr>
        <w:t>000.</w:t>
      </w:r>
    </w:p>
  </w:footnote>
  <w:footnote w:id="51">
    <w:p w14:paraId="199DD0B4" w14:textId="777E6453"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The order of citations:…, and outside the circle of the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commentators, see also, inter alia: “These midrashim should be understood according to the </w:t>
      </w:r>
      <w:r w:rsidRPr="002305D6">
        <w:rPr>
          <w:rFonts w:asciiTheme="majorBidi" w:hAnsiTheme="majorBidi" w:cstheme="majorBidi"/>
          <w:i/>
          <w:iCs/>
          <w:sz w:val="24"/>
          <w:szCs w:val="24"/>
        </w:rPr>
        <w:t>peshat</w:t>
      </w:r>
      <w:r w:rsidRPr="002305D6">
        <w:rPr>
          <w:rFonts w:asciiTheme="majorBidi" w:hAnsiTheme="majorBidi" w:cstheme="majorBidi"/>
          <w:sz w:val="24"/>
          <w:szCs w:val="24"/>
        </w:rPr>
        <w:t>”,…;”</w:t>
      </w:r>
      <w:r w:rsidRPr="002305D6">
        <w:rPr>
          <w:rFonts w:asciiTheme="majorBidi" w:hAnsiTheme="majorBidi" w:cstheme="majorBidi"/>
          <w:i/>
          <w:iCs/>
          <w:sz w:val="24"/>
          <w:szCs w:val="24"/>
        </w:rPr>
        <w:t>Derashot</w:t>
      </w:r>
      <w:r w:rsidRPr="002305D6">
        <w:rPr>
          <w:rFonts w:asciiTheme="majorBidi" w:hAnsiTheme="majorBidi" w:cstheme="majorBidi"/>
          <w:sz w:val="24"/>
          <w:szCs w:val="24"/>
        </w:rPr>
        <w:t xml:space="preserve"> [interpretations] according to the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should not be understood in any way other than </w:t>
      </w:r>
      <w:r w:rsidRPr="002305D6">
        <w:rPr>
          <w:rFonts w:asciiTheme="majorBidi" w:hAnsiTheme="majorBidi" w:cstheme="majorBidi"/>
          <w:i/>
          <w:iCs/>
          <w:sz w:val="24"/>
          <w:szCs w:val="24"/>
        </w:rPr>
        <w:t>peshat</w:t>
      </w:r>
      <w:r w:rsidRPr="002305D6">
        <w:rPr>
          <w:rFonts w:asciiTheme="majorBidi" w:hAnsiTheme="majorBidi" w:cstheme="majorBidi"/>
          <w:sz w:val="24"/>
          <w:szCs w:val="24"/>
        </w:rPr>
        <w:t xml:space="preserve">”, Abraham ben Moses (son of Maimonides) , </w:t>
      </w:r>
      <w:r w:rsidRPr="002305D6">
        <w:rPr>
          <w:rFonts w:asciiTheme="majorBidi" w:hAnsiTheme="majorBidi" w:cstheme="majorBidi"/>
          <w:i/>
          <w:iCs/>
          <w:color w:val="222222"/>
          <w:sz w:val="24"/>
          <w:szCs w:val="24"/>
          <w:shd w:val="clear" w:color="auto" w:fill="FFFFFF"/>
        </w:rPr>
        <w:t>Mil</w:t>
      </w:r>
      <w:r w:rsidR="00593876">
        <w:rPr>
          <w:rFonts w:asciiTheme="majorBidi" w:hAnsiTheme="majorBidi" w:cstheme="majorBidi"/>
          <w:i/>
          <w:iCs/>
          <w:color w:val="222222"/>
          <w:sz w:val="24"/>
          <w:szCs w:val="24"/>
          <w:shd w:val="clear" w:color="auto" w:fill="FFFFFF"/>
        </w:rPr>
        <w:t>c</w:t>
      </w:r>
      <w:r w:rsidRPr="002305D6">
        <w:rPr>
          <w:rFonts w:asciiTheme="majorBidi" w:hAnsiTheme="majorBidi" w:cstheme="majorBidi"/>
          <w:i/>
          <w:iCs/>
          <w:color w:val="222222"/>
          <w:sz w:val="24"/>
          <w:szCs w:val="24"/>
          <w:shd w:val="clear" w:color="auto" w:fill="FFFFFF"/>
        </w:rPr>
        <w:t>hamot ha-Shem</w:t>
      </w:r>
      <w:r w:rsidRPr="002305D6">
        <w:rPr>
          <w:rFonts w:asciiTheme="majorBidi" w:hAnsiTheme="majorBidi" w:cstheme="majorBidi"/>
          <w:color w:val="222222"/>
          <w:sz w:val="24"/>
          <w:szCs w:val="24"/>
          <w:shd w:val="clear" w:color="auto" w:fill="FFFFFF"/>
        </w:rPr>
        <w:t> </w:t>
      </w:r>
      <w:r w:rsidRPr="002305D6">
        <w:rPr>
          <w:rFonts w:asciiTheme="majorBidi" w:hAnsiTheme="majorBidi" w:cstheme="majorBidi"/>
          <w:sz w:val="24"/>
          <w:szCs w:val="24"/>
        </w:rPr>
        <w:t xml:space="preserve"> (see above note </w:t>
      </w:r>
      <w:r w:rsidRPr="002305D6">
        <w:rPr>
          <w:rFonts w:asciiTheme="majorBidi" w:hAnsiTheme="majorBidi" w:cstheme="majorBidi"/>
          <w:color w:val="FF0000"/>
          <w:sz w:val="24"/>
          <w:szCs w:val="24"/>
        </w:rPr>
        <w:t>000</w:t>
      </w:r>
      <w:r w:rsidRPr="002305D6">
        <w:rPr>
          <w:rFonts w:asciiTheme="majorBidi" w:hAnsiTheme="majorBidi" w:cstheme="majorBidi"/>
          <w:color w:val="000000" w:themeColor="text1"/>
          <w:sz w:val="24"/>
          <w:szCs w:val="24"/>
        </w:rPr>
        <w:t xml:space="preserve">), p. 89; “All of the writings of our sages can be divided into six parts. The first part is interpretation according to the </w:t>
      </w:r>
      <w:r w:rsidRPr="002305D6">
        <w:rPr>
          <w:rFonts w:asciiTheme="majorBidi" w:hAnsiTheme="majorBidi" w:cstheme="majorBidi"/>
          <w:i/>
          <w:iCs/>
          <w:color w:val="000000" w:themeColor="text1"/>
          <w:sz w:val="24"/>
          <w:szCs w:val="24"/>
        </w:rPr>
        <w:t>peshat</w:t>
      </w:r>
      <w:r w:rsidRPr="002305D6">
        <w:rPr>
          <w:rFonts w:asciiTheme="majorBidi" w:hAnsiTheme="majorBidi" w:cstheme="majorBidi"/>
          <w:color w:val="000000" w:themeColor="text1"/>
          <w:sz w:val="24"/>
          <w:szCs w:val="24"/>
        </w:rPr>
        <w:t xml:space="preserve">, without </w:t>
      </w:r>
      <w:r w:rsidRPr="002305D6">
        <w:rPr>
          <w:rFonts w:asciiTheme="majorBidi" w:hAnsiTheme="majorBidi" w:cstheme="majorBidi"/>
          <w:color w:val="000000" w:themeColor="text1"/>
          <w:sz w:val="24"/>
          <w:szCs w:val="24"/>
          <w:highlight w:val="yellow"/>
        </w:rPr>
        <w:t>plene/defective spelling</w:t>
      </w:r>
      <w:r w:rsidRPr="002305D6">
        <w:rPr>
          <w:rFonts w:asciiTheme="majorBidi" w:hAnsiTheme="majorBidi" w:cstheme="majorBidi"/>
          <w:color w:val="000000" w:themeColor="text1"/>
          <w:sz w:val="24"/>
          <w:szCs w:val="24"/>
        </w:rPr>
        <w:t xml:space="preserve">,” Hillel of Verona, </w:t>
      </w:r>
      <w:r w:rsidRPr="002305D6">
        <w:rPr>
          <w:rFonts w:asciiTheme="majorBidi" w:hAnsiTheme="majorBidi" w:cstheme="majorBidi"/>
          <w:i/>
          <w:iCs/>
          <w:color w:val="000000" w:themeColor="text1"/>
          <w:sz w:val="24"/>
          <w:szCs w:val="24"/>
        </w:rPr>
        <w:t>Sefer Tagmule HaNefesh</w:t>
      </w:r>
      <w:r w:rsidRPr="002305D6">
        <w:rPr>
          <w:rFonts w:asciiTheme="majorBidi" w:hAnsiTheme="majorBidi" w:cstheme="majorBidi"/>
          <w:color w:val="000000" w:themeColor="text1"/>
          <w:sz w:val="24"/>
          <w:szCs w:val="24"/>
        </w:rPr>
        <w:t xml:space="preserve"> (above note </w:t>
      </w:r>
      <w:r w:rsidRPr="002305D6">
        <w:rPr>
          <w:rFonts w:asciiTheme="majorBidi" w:hAnsiTheme="majorBidi" w:cstheme="majorBidi"/>
          <w:color w:val="FF0000"/>
          <w:sz w:val="24"/>
          <w:szCs w:val="24"/>
        </w:rPr>
        <w:t>000</w:t>
      </w:r>
      <w:r w:rsidRPr="002305D6">
        <w:rPr>
          <w:rFonts w:asciiTheme="majorBidi" w:hAnsiTheme="majorBidi" w:cstheme="majorBidi"/>
          <w:color w:val="000000" w:themeColor="text1"/>
          <w:sz w:val="24"/>
          <w:szCs w:val="24"/>
        </w:rPr>
        <w:t>)</w:t>
      </w:r>
      <w:r w:rsidR="00D50FA3" w:rsidRPr="002305D6">
        <w:rPr>
          <w:rFonts w:asciiTheme="majorBidi" w:hAnsiTheme="majorBidi" w:cstheme="majorBidi"/>
          <w:color w:val="000000" w:themeColor="text1"/>
          <w:sz w:val="24"/>
          <w:szCs w:val="24"/>
        </w:rPr>
        <w:t xml:space="preserve"> </w:t>
      </w:r>
      <w:r w:rsidRPr="002305D6">
        <w:rPr>
          <w:rFonts w:asciiTheme="majorBidi" w:hAnsiTheme="majorBidi" w:cstheme="majorBidi"/>
          <w:color w:val="000000" w:themeColor="text1"/>
          <w:sz w:val="24"/>
          <w:szCs w:val="24"/>
        </w:rPr>
        <w:t>…If so it is possible that at least some scholars used the term “</w:t>
      </w:r>
      <w:r w:rsidRPr="002305D6">
        <w:rPr>
          <w:rFonts w:asciiTheme="majorBidi" w:hAnsiTheme="majorBidi" w:cstheme="majorBidi"/>
          <w:i/>
          <w:iCs/>
          <w:color w:val="000000" w:themeColor="text1"/>
          <w:sz w:val="24"/>
          <w:szCs w:val="24"/>
        </w:rPr>
        <w:t>pe</w:t>
      </w:r>
      <w:r w:rsidR="00D50FA3" w:rsidRPr="002305D6">
        <w:rPr>
          <w:rFonts w:asciiTheme="majorBidi" w:hAnsiTheme="majorBidi" w:cstheme="majorBidi"/>
          <w:i/>
          <w:iCs/>
          <w:color w:val="000000" w:themeColor="text1"/>
          <w:sz w:val="24"/>
          <w:szCs w:val="24"/>
        </w:rPr>
        <w:t>s</w:t>
      </w:r>
      <w:r w:rsidRPr="002305D6">
        <w:rPr>
          <w:rFonts w:asciiTheme="majorBidi" w:hAnsiTheme="majorBidi" w:cstheme="majorBidi"/>
          <w:i/>
          <w:iCs/>
          <w:color w:val="000000" w:themeColor="text1"/>
          <w:sz w:val="24"/>
          <w:szCs w:val="24"/>
        </w:rPr>
        <w:t>hat</w:t>
      </w:r>
      <w:r w:rsidRPr="002305D6">
        <w:rPr>
          <w:rFonts w:asciiTheme="majorBidi" w:hAnsiTheme="majorBidi" w:cstheme="majorBidi"/>
          <w:color w:val="000000" w:themeColor="text1"/>
          <w:sz w:val="24"/>
          <w:szCs w:val="24"/>
        </w:rPr>
        <w:t>” to refer to the literal meaning (in other words midrashim that should be understood literally ) and d</w:t>
      </w:r>
      <w:r w:rsidR="00D50FA3" w:rsidRPr="002305D6">
        <w:rPr>
          <w:rFonts w:asciiTheme="majorBidi" w:hAnsiTheme="majorBidi" w:cstheme="majorBidi"/>
          <w:color w:val="000000" w:themeColor="text1"/>
          <w:sz w:val="24"/>
          <w:szCs w:val="24"/>
        </w:rPr>
        <w:t>id</w:t>
      </w:r>
      <w:r w:rsidRPr="002305D6">
        <w:rPr>
          <w:rFonts w:asciiTheme="majorBidi" w:hAnsiTheme="majorBidi" w:cstheme="majorBidi"/>
          <w:color w:val="000000" w:themeColor="text1"/>
          <w:sz w:val="24"/>
          <w:szCs w:val="24"/>
        </w:rPr>
        <w:t xml:space="preserve"> not understand it to refer to a distinct exegetical category. </w:t>
      </w:r>
    </w:p>
  </w:footnote>
  <w:footnote w:id="52">
    <w:p w14:paraId="325045F0" w14:textId="63996EFE"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E. Viezel, “Targum Onkelos in Rashi’s Exegetical Consciousness”, </w:t>
      </w:r>
      <w:r w:rsidRPr="002305D6">
        <w:rPr>
          <w:rFonts w:asciiTheme="majorBidi" w:hAnsiTheme="majorBidi" w:cstheme="majorBidi"/>
          <w:i/>
          <w:iCs/>
          <w:sz w:val="24"/>
          <w:szCs w:val="24"/>
        </w:rPr>
        <w:t>Review of Rabbinic Judaism</w:t>
      </w:r>
      <w:r w:rsidRPr="002305D6">
        <w:rPr>
          <w:rFonts w:asciiTheme="majorBidi" w:hAnsiTheme="majorBidi" w:cstheme="majorBidi"/>
          <w:sz w:val="24"/>
          <w:szCs w:val="24"/>
        </w:rPr>
        <w:t>, 15 (2012), pp. 5–8.</w:t>
      </w:r>
    </w:p>
  </w:footnote>
  <w:footnote w:id="53">
    <w:p w14:paraId="67C8608B" w14:textId="7D28173F"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On the seven rules of Hillel see…: on the thirteen rules of Rabbi Ishmael see…; on the belief that these rules were given on Sinai (and there are those who declared that both the rules of Hillel and of Ishmael were given at Sinai) see the discussions and sources in …; this view was expressed as early as the 11</w:t>
      </w:r>
      <w:r w:rsidRPr="002305D6">
        <w:rPr>
          <w:rFonts w:asciiTheme="majorBidi" w:hAnsiTheme="majorBidi" w:cstheme="majorBidi"/>
          <w:sz w:val="24"/>
          <w:szCs w:val="24"/>
          <w:vertAlign w:val="superscript"/>
        </w:rPr>
        <w:t>th</w:t>
      </w:r>
      <w:r w:rsidRPr="002305D6">
        <w:rPr>
          <w:rFonts w:asciiTheme="majorBidi" w:hAnsiTheme="majorBidi" w:cstheme="majorBidi"/>
          <w:sz w:val="24"/>
          <w:szCs w:val="24"/>
        </w:rPr>
        <w:t xml:space="preserve"> centur</w:t>
      </w:r>
      <w:r w:rsidR="00D50FA3" w:rsidRPr="002305D6">
        <w:rPr>
          <w:rFonts w:asciiTheme="majorBidi" w:hAnsiTheme="majorBidi" w:cstheme="majorBidi"/>
          <w:sz w:val="24"/>
          <w:szCs w:val="24"/>
        </w:rPr>
        <w:t>y</w:t>
      </w:r>
      <w:r w:rsidRPr="002305D6">
        <w:rPr>
          <w:rFonts w:asciiTheme="majorBidi" w:hAnsiTheme="majorBidi" w:cstheme="majorBidi"/>
          <w:sz w:val="24"/>
          <w:szCs w:val="24"/>
        </w:rPr>
        <w:t xml:space="preserve"> by Rab</w:t>
      </w:r>
      <w:r w:rsidR="00D50FA3" w:rsidRPr="002305D6">
        <w:rPr>
          <w:rFonts w:asciiTheme="majorBidi" w:hAnsiTheme="majorBidi" w:cstheme="majorBidi"/>
          <w:sz w:val="24"/>
          <w:szCs w:val="24"/>
        </w:rPr>
        <w:t>b</w:t>
      </w:r>
      <w:r w:rsidRPr="002305D6">
        <w:rPr>
          <w:rFonts w:asciiTheme="majorBidi" w:hAnsiTheme="majorBidi" w:cstheme="majorBidi"/>
          <w:sz w:val="24"/>
          <w:szCs w:val="24"/>
        </w:rPr>
        <w:t>e</w:t>
      </w:r>
      <w:r w:rsidR="00D50FA3" w:rsidRPr="002305D6">
        <w:rPr>
          <w:rFonts w:asciiTheme="majorBidi" w:hAnsiTheme="majorBidi" w:cstheme="majorBidi"/>
          <w:sz w:val="24"/>
          <w:szCs w:val="24"/>
        </w:rPr>
        <w:t>i</w:t>
      </w:r>
      <w:r w:rsidRPr="002305D6">
        <w:rPr>
          <w:rFonts w:asciiTheme="majorBidi" w:hAnsiTheme="majorBidi" w:cstheme="majorBidi"/>
          <w:sz w:val="24"/>
          <w:szCs w:val="24"/>
        </w:rPr>
        <w:t>nu Gershom, Ma</w:t>
      </w:r>
      <w:r w:rsidR="00D50FA3" w:rsidRPr="002305D6">
        <w:rPr>
          <w:rFonts w:asciiTheme="majorBidi" w:hAnsiTheme="majorBidi" w:cstheme="majorBidi"/>
          <w:sz w:val="24"/>
          <w:szCs w:val="24"/>
        </w:rPr>
        <w:t>’</w:t>
      </w:r>
      <w:r w:rsidRPr="002305D6">
        <w:rPr>
          <w:rFonts w:asciiTheme="majorBidi" w:hAnsiTheme="majorBidi" w:cstheme="majorBidi"/>
          <w:sz w:val="24"/>
          <w:szCs w:val="24"/>
        </w:rPr>
        <w:t>or Ha</w:t>
      </w:r>
      <w:r w:rsidR="00D50FA3" w:rsidRPr="002305D6">
        <w:rPr>
          <w:rFonts w:asciiTheme="majorBidi" w:hAnsiTheme="majorBidi" w:cstheme="majorBidi"/>
          <w:sz w:val="24"/>
          <w:szCs w:val="24"/>
        </w:rPr>
        <w:t>-</w:t>
      </w:r>
      <w:r w:rsidRPr="002305D6">
        <w:rPr>
          <w:rFonts w:asciiTheme="majorBidi" w:hAnsiTheme="majorBidi" w:cstheme="majorBidi"/>
          <w:sz w:val="24"/>
          <w:szCs w:val="24"/>
        </w:rPr>
        <w:t>Golah  (960-1028 approx..), …</w:t>
      </w:r>
    </w:p>
  </w:footnote>
  <w:footnote w:id="54">
    <w:p w14:paraId="5B7F9013" w14:textId="4EB4519E"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On the dating of this midrash see…., and see arguments for an earlier dating, in the pre-Isl</w:t>
      </w:r>
      <w:r w:rsidR="00D50FA3" w:rsidRPr="002305D6">
        <w:rPr>
          <w:rFonts w:asciiTheme="majorBidi" w:hAnsiTheme="majorBidi" w:cstheme="majorBidi"/>
          <w:sz w:val="24"/>
          <w:szCs w:val="24"/>
        </w:rPr>
        <w:t>a</w:t>
      </w:r>
      <w:r w:rsidRPr="002305D6">
        <w:rPr>
          <w:rFonts w:asciiTheme="majorBidi" w:hAnsiTheme="majorBidi" w:cstheme="majorBidi"/>
          <w:sz w:val="24"/>
          <w:szCs w:val="24"/>
        </w:rPr>
        <w:t xml:space="preserve">mic period, in … </w:t>
      </w:r>
    </w:p>
  </w:footnote>
  <w:footnote w:id="55">
    <w:p w14:paraId="45BAC822" w14:textId="12919CDE"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56">
    <w:p w14:paraId="2955211E" w14:textId="010F9FDE"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For several key examples of the role of this midrash in medieval biblical exegesis, see …</w:t>
      </w:r>
    </w:p>
  </w:footnote>
  <w:footnote w:id="57">
    <w:p w14:paraId="569F8340" w14:textId="7632B814" w:rsidR="00475843" w:rsidRPr="002305D6" w:rsidRDefault="00475843" w:rsidP="002305D6">
      <w:pPr>
        <w:pStyle w:val="FootnoteText"/>
        <w:spacing w:line="360" w:lineRule="auto"/>
        <w:rPr>
          <w:rFonts w:asciiTheme="majorBidi" w:hAnsiTheme="majorBidi" w:cstheme="majorBidi"/>
          <w:sz w:val="24"/>
          <w:szCs w:val="24"/>
          <w:rtl/>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The influence of the Karaite controversy on scholars and commentators in Christian environments is indirectly revealed in the preservation of traditions originating in the controversy which </w:t>
      </w:r>
      <w:r w:rsidR="00D50FA3" w:rsidRPr="002305D6">
        <w:rPr>
          <w:rFonts w:asciiTheme="majorBidi" w:hAnsiTheme="majorBidi" w:cstheme="majorBidi"/>
          <w:sz w:val="24"/>
          <w:szCs w:val="24"/>
        </w:rPr>
        <w:t>f</w:t>
      </w:r>
      <w:r w:rsidRPr="002305D6">
        <w:rPr>
          <w:rFonts w:asciiTheme="majorBidi" w:hAnsiTheme="majorBidi" w:cstheme="majorBidi"/>
          <w:sz w:val="24"/>
          <w:szCs w:val="24"/>
        </w:rPr>
        <w:t xml:space="preserve">ound their way to the Jews of Western Europe and became established among people unaware of the controversy itself. For a key example of this process see Eran Viezel, “An Examination of Statements in Rashi’s Commentaries concerning Targum Onkelos”, </w:t>
      </w:r>
      <w:r w:rsidRPr="002305D6">
        <w:rPr>
          <w:rFonts w:asciiTheme="majorBidi" w:hAnsiTheme="majorBidi" w:cstheme="majorBidi"/>
          <w:i/>
          <w:iCs/>
          <w:sz w:val="24"/>
          <w:szCs w:val="24"/>
        </w:rPr>
        <w:t>SHNATON: An Annual for Biblical and Ancient Near Eastern Studies</w:t>
      </w:r>
      <w:r w:rsidRPr="002305D6">
        <w:rPr>
          <w:rFonts w:asciiTheme="majorBidi" w:hAnsiTheme="majorBidi" w:cstheme="majorBidi"/>
          <w:sz w:val="24"/>
          <w:szCs w:val="24"/>
        </w:rPr>
        <w:t xml:space="preserve"> 16 (2006): 183, n. 6.</w:t>
      </w:r>
    </w:p>
    <w:p w14:paraId="79D9EBDC" w14:textId="54BC11E2" w:rsidR="00475843" w:rsidRPr="002305D6" w:rsidRDefault="00475843" w:rsidP="002305D6">
      <w:pPr>
        <w:pStyle w:val="FootnoteText"/>
        <w:spacing w:line="360" w:lineRule="auto"/>
        <w:rPr>
          <w:rFonts w:asciiTheme="majorBidi" w:hAnsiTheme="majorBidi" w:cstheme="majorBidi"/>
          <w:sz w:val="24"/>
          <w:szCs w:val="24"/>
        </w:rPr>
      </w:pPr>
    </w:p>
  </w:footnote>
  <w:footnote w:id="58">
    <w:p w14:paraId="50E1FB1A" w14:textId="7CE8E317"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59">
    <w:p w14:paraId="7B792F69" w14:textId="69759C51"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p>
  </w:footnote>
  <w:footnote w:id="60">
    <w:p w14:paraId="791BB336" w14:textId="1BAAC49D"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For </w:t>
      </w:r>
      <w:r w:rsidR="002305D6" w:rsidRPr="002305D6">
        <w:rPr>
          <w:rFonts w:asciiTheme="majorBidi" w:hAnsiTheme="majorBidi" w:cstheme="majorBidi"/>
          <w:sz w:val="24"/>
          <w:szCs w:val="24"/>
        </w:rPr>
        <w:t xml:space="preserve">a </w:t>
      </w:r>
      <w:r w:rsidRPr="002305D6">
        <w:rPr>
          <w:rFonts w:asciiTheme="majorBidi" w:hAnsiTheme="majorBidi" w:cstheme="majorBidi"/>
          <w:sz w:val="24"/>
          <w:szCs w:val="24"/>
        </w:rPr>
        <w:t>summary of this subject see …</w:t>
      </w:r>
    </w:p>
  </w:footnote>
  <w:footnote w:id="61">
    <w:p w14:paraId="65A6AFFF" w14:textId="65EB7305"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In this vein: “In the first centuries of the common era, the Jews […] succeeded in effecting a radical transformation in their religion. They “modernized” it, as it were, surreptitiously, by pretending (and sometimes believing) that they were making no significant changes”,</w:t>
      </w:r>
      <w:r w:rsidR="002305D6" w:rsidRPr="002305D6">
        <w:rPr>
          <w:rFonts w:asciiTheme="majorBidi" w:hAnsiTheme="majorBidi" w:cstheme="majorBidi"/>
          <w:sz w:val="24"/>
          <w:szCs w:val="24"/>
        </w:rPr>
        <w:t xml:space="preserve"> </w:t>
      </w:r>
      <w:r w:rsidRPr="002305D6">
        <w:rPr>
          <w:rFonts w:asciiTheme="majorBidi" w:hAnsiTheme="majorBidi" w:cstheme="majorBidi"/>
          <w:sz w:val="24"/>
          <w:szCs w:val="24"/>
        </w:rPr>
        <w:t>…</w:t>
      </w:r>
    </w:p>
  </w:footnote>
  <w:footnote w:id="62">
    <w:p w14:paraId="4D4E497E" w14:textId="53EDD404" w:rsidR="00475843" w:rsidRPr="002305D6" w:rsidRDefault="00475843" w:rsidP="002305D6">
      <w:pPr>
        <w:pStyle w:val="FootnoteText"/>
        <w:spacing w:line="360" w:lineRule="auto"/>
        <w:rPr>
          <w:rFonts w:asciiTheme="majorBidi" w:hAnsiTheme="majorBidi" w:cstheme="majorBidi"/>
          <w:sz w:val="24"/>
          <w:szCs w:val="24"/>
        </w:rPr>
      </w:pPr>
      <w:r w:rsidRPr="002305D6">
        <w:rPr>
          <w:rStyle w:val="FootnoteReference"/>
          <w:rFonts w:asciiTheme="majorBidi" w:hAnsiTheme="majorBidi" w:cstheme="majorBidi"/>
          <w:sz w:val="24"/>
          <w:szCs w:val="24"/>
        </w:rPr>
        <w:footnoteRef/>
      </w:r>
      <w:r w:rsidRPr="002305D6">
        <w:rPr>
          <w:rFonts w:asciiTheme="majorBidi" w:hAnsiTheme="majorBidi" w:cstheme="majorBidi"/>
          <w:sz w:val="24"/>
          <w:szCs w:val="24"/>
        </w:rPr>
        <w:t xml:space="preserve"> …</w:t>
      </w:r>
      <w:r w:rsidR="002305D6" w:rsidRPr="002305D6">
        <w:rPr>
          <w:rFonts w:asciiTheme="majorBidi" w:hAnsiTheme="majorBidi" w:cstheme="majorBidi"/>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1"/>
    <w:rsid w:val="00003B1C"/>
    <w:rsid w:val="00005FFF"/>
    <w:rsid w:val="000161FB"/>
    <w:rsid w:val="000166C1"/>
    <w:rsid w:val="00026012"/>
    <w:rsid w:val="00040DF2"/>
    <w:rsid w:val="00054931"/>
    <w:rsid w:val="00055252"/>
    <w:rsid w:val="00057434"/>
    <w:rsid w:val="00062AA5"/>
    <w:rsid w:val="0006316A"/>
    <w:rsid w:val="00067E69"/>
    <w:rsid w:val="00071439"/>
    <w:rsid w:val="00077D61"/>
    <w:rsid w:val="000906EA"/>
    <w:rsid w:val="000B0641"/>
    <w:rsid w:val="000B0DA6"/>
    <w:rsid w:val="000B392D"/>
    <w:rsid w:val="000D1787"/>
    <w:rsid w:val="000E1B5E"/>
    <w:rsid w:val="000F6BF3"/>
    <w:rsid w:val="00105880"/>
    <w:rsid w:val="00111E5D"/>
    <w:rsid w:val="001205BB"/>
    <w:rsid w:val="00124567"/>
    <w:rsid w:val="0012469A"/>
    <w:rsid w:val="00127F1D"/>
    <w:rsid w:val="00137132"/>
    <w:rsid w:val="00141C9D"/>
    <w:rsid w:val="0014728C"/>
    <w:rsid w:val="00157E69"/>
    <w:rsid w:val="0017067A"/>
    <w:rsid w:val="00180DEA"/>
    <w:rsid w:val="001856ED"/>
    <w:rsid w:val="00185729"/>
    <w:rsid w:val="0018736E"/>
    <w:rsid w:val="00195548"/>
    <w:rsid w:val="001A2858"/>
    <w:rsid w:val="001A36C2"/>
    <w:rsid w:val="001C23D3"/>
    <w:rsid w:val="001C778D"/>
    <w:rsid w:val="001D43F0"/>
    <w:rsid w:val="001D618E"/>
    <w:rsid w:val="001E497C"/>
    <w:rsid w:val="001F3094"/>
    <w:rsid w:val="00214E0A"/>
    <w:rsid w:val="002277C5"/>
    <w:rsid w:val="002305D6"/>
    <w:rsid w:val="00235183"/>
    <w:rsid w:val="00240BA6"/>
    <w:rsid w:val="002519BA"/>
    <w:rsid w:val="002526D3"/>
    <w:rsid w:val="002569C6"/>
    <w:rsid w:val="00256EB4"/>
    <w:rsid w:val="00257D7B"/>
    <w:rsid w:val="00273370"/>
    <w:rsid w:val="00273AA2"/>
    <w:rsid w:val="002776A5"/>
    <w:rsid w:val="00285BDC"/>
    <w:rsid w:val="00292A01"/>
    <w:rsid w:val="002954BF"/>
    <w:rsid w:val="002968A5"/>
    <w:rsid w:val="002969EF"/>
    <w:rsid w:val="002A1D1D"/>
    <w:rsid w:val="002B06C2"/>
    <w:rsid w:val="002B3277"/>
    <w:rsid w:val="002C041C"/>
    <w:rsid w:val="002C0CE6"/>
    <w:rsid w:val="002C677F"/>
    <w:rsid w:val="002D43E8"/>
    <w:rsid w:val="002D6AAA"/>
    <w:rsid w:val="002E69FE"/>
    <w:rsid w:val="002F3897"/>
    <w:rsid w:val="003054B5"/>
    <w:rsid w:val="003100DC"/>
    <w:rsid w:val="00314CDE"/>
    <w:rsid w:val="00317403"/>
    <w:rsid w:val="0032113C"/>
    <w:rsid w:val="0032161A"/>
    <w:rsid w:val="00335587"/>
    <w:rsid w:val="003409EF"/>
    <w:rsid w:val="00345FA2"/>
    <w:rsid w:val="00347CB6"/>
    <w:rsid w:val="00354FF9"/>
    <w:rsid w:val="003600B3"/>
    <w:rsid w:val="00363527"/>
    <w:rsid w:val="00365422"/>
    <w:rsid w:val="0036544B"/>
    <w:rsid w:val="00367142"/>
    <w:rsid w:val="003775C7"/>
    <w:rsid w:val="003B265C"/>
    <w:rsid w:val="003B4298"/>
    <w:rsid w:val="003B54F7"/>
    <w:rsid w:val="003C02D8"/>
    <w:rsid w:val="003C2F10"/>
    <w:rsid w:val="003C3ABB"/>
    <w:rsid w:val="003C5E39"/>
    <w:rsid w:val="003D28F1"/>
    <w:rsid w:val="003D48D2"/>
    <w:rsid w:val="003E0D0C"/>
    <w:rsid w:val="003E3290"/>
    <w:rsid w:val="003E4A63"/>
    <w:rsid w:val="003E5060"/>
    <w:rsid w:val="003F131A"/>
    <w:rsid w:val="003F3913"/>
    <w:rsid w:val="003F6692"/>
    <w:rsid w:val="004036E7"/>
    <w:rsid w:val="00407499"/>
    <w:rsid w:val="004109D8"/>
    <w:rsid w:val="00422077"/>
    <w:rsid w:val="00426B59"/>
    <w:rsid w:val="00432272"/>
    <w:rsid w:val="00435895"/>
    <w:rsid w:val="0043620C"/>
    <w:rsid w:val="004503BD"/>
    <w:rsid w:val="0045133D"/>
    <w:rsid w:val="00452997"/>
    <w:rsid w:val="00461CE1"/>
    <w:rsid w:val="00465459"/>
    <w:rsid w:val="0046566A"/>
    <w:rsid w:val="00471923"/>
    <w:rsid w:val="00472E57"/>
    <w:rsid w:val="00475843"/>
    <w:rsid w:val="00475CF0"/>
    <w:rsid w:val="00476730"/>
    <w:rsid w:val="00477133"/>
    <w:rsid w:val="00482B8D"/>
    <w:rsid w:val="004864A6"/>
    <w:rsid w:val="00486BB9"/>
    <w:rsid w:val="00492301"/>
    <w:rsid w:val="0049266A"/>
    <w:rsid w:val="004927EA"/>
    <w:rsid w:val="00495F82"/>
    <w:rsid w:val="004A0141"/>
    <w:rsid w:val="004A422F"/>
    <w:rsid w:val="004B3516"/>
    <w:rsid w:val="004C3F1D"/>
    <w:rsid w:val="004D6DF9"/>
    <w:rsid w:val="004E1DC8"/>
    <w:rsid w:val="004E4536"/>
    <w:rsid w:val="004F1805"/>
    <w:rsid w:val="004F2A94"/>
    <w:rsid w:val="004F5BEA"/>
    <w:rsid w:val="004F67C0"/>
    <w:rsid w:val="00502E87"/>
    <w:rsid w:val="00505D3A"/>
    <w:rsid w:val="0050740A"/>
    <w:rsid w:val="00526506"/>
    <w:rsid w:val="00526F61"/>
    <w:rsid w:val="00547833"/>
    <w:rsid w:val="00547BCD"/>
    <w:rsid w:val="00566E0D"/>
    <w:rsid w:val="005676BA"/>
    <w:rsid w:val="005814DE"/>
    <w:rsid w:val="005847C7"/>
    <w:rsid w:val="005867B3"/>
    <w:rsid w:val="00593876"/>
    <w:rsid w:val="00595E57"/>
    <w:rsid w:val="005A34F1"/>
    <w:rsid w:val="005A5876"/>
    <w:rsid w:val="005B2327"/>
    <w:rsid w:val="005D0936"/>
    <w:rsid w:val="005E1FAC"/>
    <w:rsid w:val="005E3DFD"/>
    <w:rsid w:val="00605410"/>
    <w:rsid w:val="00610F29"/>
    <w:rsid w:val="00616BE2"/>
    <w:rsid w:val="00617A51"/>
    <w:rsid w:val="006209FF"/>
    <w:rsid w:val="006228B7"/>
    <w:rsid w:val="00627AC7"/>
    <w:rsid w:val="006353BE"/>
    <w:rsid w:val="0064233C"/>
    <w:rsid w:val="006473A9"/>
    <w:rsid w:val="00652624"/>
    <w:rsid w:val="00664867"/>
    <w:rsid w:val="00671561"/>
    <w:rsid w:val="006740A4"/>
    <w:rsid w:val="00674493"/>
    <w:rsid w:val="006852A8"/>
    <w:rsid w:val="00691E61"/>
    <w:rsid w:val="006A0F8C"/>
    <w:rsid w:val="006B45CF"/>
    <w:rsid w:val="006B4EB2"/>
    <w:rsid w:val="006C3730"/>
    <w:rsid w:val="006D60FB"/>
    <w:rsid w:val="006E22A3"/>
    <w:rsid w:val="006E266F"/>
    <w:rsid w:val="006E5BFA"/>
    <w:rsid w:val="006E639B"/>
    <w:rsid w:val="006F1519"/>
    <w:rsid w:val="00731EC6"/>
    <w:rsid w:val="00733B39"/>
    <w:rsid w:val="007375A0"/>
    <w:rsid w:val="00740949"/>
    <w:rsid w:val="0074205F"/>
    <w:rsid w:val="00743B74"/>
    <w:rsid w:val="007507D3"/>
    <w:rsid w:val="00752FFE"/>
    <w:rsid w:val="007652E1"/>
    <w:rsid w:val="00766E99"/>
    <w:rsid w:val="00766EA3"/>
    <w:rsid w:val="00766F11"/>
    <w:rsid w:val="007679AA"/>
    <w:rsid w:val="00767EF1"/>
    <w:rsid w:val="00775D48"/>
    <w:rsid w:val="007A230D"/>
    <w:rsid w:val="007C281A"/>
    <w:rsid w:val="007E0B6B"/>
    <w:rsid w:val="007F3842"/>
    <w:rsid w:val="0080077B"/>
    <w:rsid w:val="00801044"/>
    <w:rsid w:val="00802340"/>
    <w:rsid w:val="008261BC"/>
    <w:rsid w:val="008263B7"/>
    <w:rsid w:val="008477D5"/>
    <w:rsid w:val="008539AD"/>
    <w:rsid w:val="008543BC"/>
    <w:rsid w:val="008703A0"/>
    <w:rsid w:val="008709B3"/>
    <w:rsid w:val="0087515C"/>
    <w:rsid w:val="0088234A"/>
    <w:rsid w:val="00891E03"/>
    <w:rsid w:val="008A0943"/>
    <w:rsid w:val="008A3DB8"/>
    <w:rsid w:val="008A545A"/>
    <w:rsid w:val="008B3F84"/>
    <w:rsid w:val="008C3762"/>
    <w:rsid w:val="008C4755"/>
    <w:rsid w:val="008D4302"/>
    <w:rsid w:val="00910189"/>
    <w:rsid w:val="0091233C"/>
    <w:rsid w:val="00913263"/>
    <w:rsid w:val="00916616"/>
    <w:rsid w:val="0093053F"/>
    <w:rsid w:val="00933D89"/>
    <w:rsid w:val="00944164"/>
    <w:rsid w:val="00945049"/>
    <w:rsid w:val="00946702"/>
    <w:rsid w:val="00954428"/>
    <w:rsid w:val="00971941"/>
    <w:rsid w:val="00982980"/>
    <w:rsid w:val="00982CCF"/>
    <w:rsid w:val="0098440F"/>
    <w:rsid w:val="0098521D"/>
    <w:rsid w:val="0099293E"/>
    <w:rsid w:val="009935DE"/>
    <w:rsid w:val="00997504"/>
    <w:rsid w:val="009A3B2F"/>
    <w:rsid w:val="009B56B0"/>
    <w:rsid w:val="009C2415"/>
    <w:rsid w:val="009C467F"/>
    <w:rsid w:val="009C7795"/>
    <w:rsid w:val="009D05EC"/>
    <w:rsid w:val="009D23DD"/>
    <w:rsid w:val="009D3AAB"/>
    <w:rsid w:val="009D42E7"/>
    <w:rsid w:val="009E11E5"/>
    <w:rsid w:val="009F22EB"/>
    <w:rsid w:val="00A06F71"/>
    <w:rsid w:val="00A135EC"/>
    <w:rsid w:val="00A172AD"/>
    <w:rsid w:val="00A22FB9"/>
    <w:rsid w:val="00A27B48"/>
    <w:rsid w:val="00A305C9"/>
    <w:rsid w:val="00A31E95"/>
    <w:rsid w:val="00A35386"/>
    <w:rsid w:val="00A3553D"/>
    <w:rsid w:val="00A36D73"/>
    <w:rsid w:val="00A50678"/>
    <w:rsid w:val="00A51D7D"/>
    <w:rsid w:val="00A62033"/>
    <w:rsid w:val="00A6409B"/>
    <w:rsid w:val="00A7184F"/>
    <w:rsid w:val="00A735AB"/>
    <w:rsid w:val="00A75A95"/>
    <w:rsid w:val="00A8102F"/>
    <w:rsid w:val="00A81285"/>
    <w:rsid w:val="00A822DD"/>
    <w:rsid w:val="00A861A1"/>
    <w:rsid w:val="00AD19F8"/>
    <w:rsid w:val="00AD1D7D"/>
    <w:rsid w:val="00AF7C5F"/>
    <w:rsid w:val="00B03A60"/>
    <w:rsid w:val="00B11F26"/>
    <w:rsid w:val="00B27CA4"/>
    <w:rsid w:val="00B31EE7"/>
    <w:rsid w:val="00B33942"/>
    <w:rsid w:val="00B35BDC"/>
    <w:rsid w:val="00B42F5B"/>
    <w:rsid w:val="00B4343A"/>
    <w:rsid w:val="00B53E63"/>
    <w:rsid w:val="00B55E72"/>
    <w:rsid w:val="00B577FE"/>
    <w:rsid w:val="00B61A8C"/>
    <w:rsid w:val="00B61ED3"/>
    <w:rsid w:val="00B62AB0"/>
    <w:rsid w:val="00B64CAF"/>
    <w:rsid w:val="00B65C50"/>
    <w:rsid w:val="00B70202"/>
    <w:rsid w:val="00B74A36"/>
    <w:rsid w:val="00B8593B"/>
    <w:rsid w:val="00B85D77"/>
    <w:rsid w:val="00B85DD5"/>
    <w:rsid w:val="00B871A5"/>
    <w:rsid w:val="00BA1073"/>
    <w:rsid w:val="00BC2EDD"/>
    <w:rsid w:val="00BE20D5"/>
    <w:rsid w:val="00BE26F4"/>
    <w:rsid w:val="00BE5272"/>
    <w:rsid w:val="00BE6779"/>
    <w:rsid w:val="00BF2F46"/>
    <w:rsid w:val="00BF46DC"/>
    <w:rsid w:val="00BF7B27"/>
    <w:rsid w:val="00C02D10"/>
    <w:rsid w:val="00C05D1F"/>
    <w:rsid w:val="00C3683E"/>
    <w:rsid w:val="00C37A3E"/>
    <w:rsid w:val="00C41E88"/>
    <w:rsid w:val="00C4282A"/>
    <w:rsid w:val="00C50F72"/>
    <w:rsid w:val="00C511AE"/>
    <w:rsid w:val="00C541C7"/>
    <w:rsid w:val="00C57C0C"/>
    <w:rsid w:val="00C7060E"/>
    <w:rsid w:val="00C8187D"/>
    <w:rsid w:val="00C929B7"/>
    <w:rsid w:val="00C93EC5"/>
    <w:rsid w:val="00C94FF6"/>
    <w:rsid w:val="00CB085C"/>
    <w:rsid w:val="00CB3FCA"/>
    <w:rsid w:val="00CB74F2"/>
    <w:rsid w:val="00CC145D"/>
    <w:rsid w:val="00CC1620"/>
    <w:rsid w:val="00CC513D"/>
    <w:rsid w:val="00CD68D7"/>
    <w:rsid w:val="00CE1E7C"/>
    <w:rsid w:val="00CE55CD"/>
    <w:rsid w:val="00CF4FA0"/>
    <w:rsid w:val="00D01F88"/>
    <w:rsid w:val="00D052CA"/>
    <w:rsid w:val="00D16D1F"/>
    <w:rsid w:val="00D3084D"/>
    <w:rsid w:val="00D31EF0"/>
    <w:rsid w:val="00D34013"/>
    <w:rsid w:val="00D455FE"/>
    <w:rsid w:val="00D50FA3"/>
    <w:rsid w:val="00D5585C"/>
    <w:rsid w:val="00D63507"/>
    <w:rsid w:val="00D72FCD"/>
    <w:rsid w:val="00D74BE5"/>
    <w:rsid w:val="00D75B56"/>
    <w:rsid w:val="00D76BFF"/>
    <w:rsid w:val="00D8148B"/>
    <w:rsid w:val="00D8402B"/>
    <w:rsid w:val="00D84CF3"/>
    <w:rsid w:val="00D902A2"/>
    <w:rsid w:val="00D93357"/>
    <w:rsid w:val="00D97007"/>
    <w:rsid w:val="00DB2F91"/>
    <w:rsid w:val="00DB5D70"/>
    <w:rsid w:val="00DB5F7B"/>
    <w:rsid w:val="00DB683A"/>
    <w:rsid w:val="00DB78C8"/>
    <w:rsid w:val="00DD0D4F"/>
    <w:rsid w:val="00DD38E8"/>
    <w:rsid w:val="00DD6275"/>
    <w:rsid w:val="00DE3C6D"/>
    <w:rsid w:val="00DE6A95"/>
    <w:rsid w:val="00DE6F5E"/>
    <w:rsid w:val="00DF6F42"/>
    <w:rsid w:val="00E2276F"/>
    <w:rsid w:val="00E251B7"/>
    <w:rsid w:val="00E41A26"/>
    <w:rsid w:val="00E448D8"/>
    <w:rsid w:val="00E4706A"/>
    <w:rsid w:val="00E5613A"/>
    <w:rsid w:val="00E66EE7"/>
    <w:rsid w:val="00E959D8"/>
    <w:rsid w:val="00E97A95"/>
    <w:rsid w:val="00EA19F2"/>
    <w:rsid w:val="00EA4899"/>
    <w:rsid w:val="00EA642B"/>
    <w:rsid w:val="00EB38FA"/>
    <w:rsid w:val="00EB3B23"/>
    <w:rsid w:val="00EC2AC9"/>
    <w:rsid w:val="00EC5254"/>
    <w:rsid w:val="00EC598F"/>
    <w:rsid w:val="00ED5832"/>
    <w:rsid w:val="00EF4C0D"/>
    <w:rsid w:val="00F03886"/>
    <w:rsid w:val="00F04CE0"/>
    <w:rsid w:val="00F133F6"/>
    <w:rsid w:val="00F15F84"/>
    <w:rsid w:val="00F2658C"/>
    <w:rsid w:val="00F27415"/>
    <w:rsid w:val="00F40062"/>
    <w:rsid w:val="00F43B41"/>
    <w:rsid w:val="00F52A8C"/>
    <w:rsid w:val="00F54BE1"/>
    <w:rsid w:val="00F6114F"/>
    <w:rsid w:val="00F93C1D"/>
    <w:rsid w:val="00F9684C"/>
    <w:rsid w:val="00F97070"/>
    <w:rsid w:val="00FB69FB"/>
    <w:rsid w:val="00FC68BA"/>
    <w:rsid w:val="00FD1B8B"/>
    <w:rsid w:val="00FD1DB2"/>
    <w:rsid w:val="00FD23DE"/>
    <w:rsid w:val="00FD3426"/>
    <w:rsid w:val="00FD4EC8"/>
    <w:rsid w:val="00FD5BAC"/>
    <w:rsid w:val="00FD7156"/>
    <w:rsid w:val="00FE0F60"/>
    <w:rsid w:val="00FE6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2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ע,Footnote Text1,Footnote Text2,Footnote Text3,הערות שוליים דוקטורט,Footnote Text Char Char Char"/>
    <w:basedOn w:val="Normal"/>
    <w:link w:val="FootnoteTextChar"/>
    <w:unhideWhenUsed/>
    <w:rsid w:val="006E5BFA"/>
    <w:pPr>
      <w:spacing w:after="0" w:line="240" w:lineRule="auto"/>
    </w:pPr>
    <w:rPr>
      <w:sz w:val="20"/>
      <w:szCs w:val="20"/>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6E5BFA"/>
    <w:rPr>
      <w:sz w:val="20"/>
      <w:szCs w:val="20"/>
    </w:rPr>
  </w:style>
  <w:style w:type="character" w:styleId="FootnoteReference">
    <w:name w:val="footnote reference"/>
    <w:basedOn w:val="DefaultParagraphFont"/>
    <w:uiPriority w:val="99"/>
    <w:semiHidden/>
    <w:unhideWhenUsed/>
    <w:rsid w:val="006E5BFA"/>
    <w:rPr>
      <w:vertAlign w:val="superscript"/>
    </w:rPr>
  </w:style>
  <w:style w:type="character" w:styleId="CommentReference">
    <w:name w:val="annotation reference"/>
    <w:basedOn w:val="DefaultParagraphFont"/>
    <w:uiPriority w:val="99"/>
    <w:semiHidden/>
    <w:unhideWhenUsed/>
    <w:rsid w:val="00477133"/>
    <w:rPr>
      <w:sz w:val="16"/>
      <w:szCs w:val="16"/>
    </w:rPr>
  </w:style>
  <w:style w:type="paragraph" w:styleId="CommentText">
    <w:name w:val="annotation text"/>
    <w:basedOn w:val="Normal"/>
    <w:link w:val="CommentTextChar"/>
    <w:uiPriority w:val="99"/>
    <w:semiHidden/>
    <w:unhideWhenUsed/>
    <w:rsid w:val="00477133"/>
    <w:pPr>
      <w:spacing w:line="240" w:lineRule="auto"/>
    </w:pPr>
    <w:rPr>
      <w:sz w:val="20"/>
      <w:szCs w:val="20"/>
    </w:rPr>
  </w:style>
  <w:style w:type="character" w:customStyle="1" w:styleId="CommentTextChar">
    <w:name w:val="Comment Text Char"/>
    <w:basedOn w:val="DefaultParagraphFont"/>
    <w:link w:val="CommentText"/>
    <w:uiPriority w:val="99"/>
    <w:semiHidden/>
    <w:rsid w:val="00477133"/>
    <w:rPr>
      <w:sz w:val="20"/>
      <w:szCs w:val="20"/>
    </w:rPr>
  </w:style>
  <w:style w:type="paragraph" w:styleId="CommentSubject">
    <w:name w:val="annotation subject"/>
    <w:basedOn w:val="CommentText"/>
    <w:next w:val="CommentText"/>
    <w:link w:val="CommentSubjectChar"/>
    <w:uiPriority w:val="99"/>
    <w:semiHidden/>
    <w:unhideWhenUsed/>
    <w:rsid w:val="00477133"/>
    <w:rPr>
      <w:b/>
      <w:bCs/>
    </w:rPr>
  </w:style>
  <w:style w:type="character" w:customStyle="1" w:styleId="CommentSubjectChar">
    <w:name w:val="Comment Subject Char"/>
    <w:basedOn w:val="CommentTextChar"/>
    <w:link w:val="CommentSubject"/>
    <w:uiPriority w:val="99"/>
    <w:semiHidden/>
    <w:rsid w:val="00477133"/>
    <w:rPr>
      <w:b/>
      <w:bCs/>
      <w:sz w:val="20"/>
      <w:szCs w:val="20"/>
    </w:rPr>
  </w:style>
  <w:style w:type="paragraph" w:styleId="BalloonText">
    <w:name w:val="Balloon Text"/>
    <w:basedOn w:val="Normal"/>
    <w:link w:val="BalloonTextChar"/>
    <w:uiPriority w:val="99"/>
    <w:semiHidden/>
    <w:unhideWhenUsed/>
    <w:rsid w:val="0047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133"/>
    <w:rPr>
      <w:rFonts w:ascii="Segoe UI" w:hAnsi="Segoe UI" w:cs="Segoe UI"/>
      <w:sz w:val="18"/>
      <w:szCs w:val="18"/>
    </w:rPr>
  </w:style>
  <w:style w:type="character" w:styleId="Hyperlink">
    <w:name w:val="Hyperlink"/>
    <w:basedOn w:val="DefaultParagraphFont"/>
    <w:uiPriority w:val="99"/>
    <w:semiHidden/>
    <w:unhideWhenUsed/>
    <w:rsid w:val="003409EF"/>
    <w:rPr>
      <w:color w:val="0000FF"/>
      <w:u w:val="single"/>
    </w:rPr>
  </w:style>
  <w:style w:type="paragraph" w:styleId="Header">
    <w:name w:val="header"/>
    <w:basedOn w:val="Normal"/>
    <w:link w:val="HeaderChar"/>
    <w:uiPriority w:val="99"/>
    <w:unhideWhenUsed/>
    <w:rsid w:val="00691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E61"/>
  </w:style>
  <w:style w:type="paragraph" w:styleId="Footer">
    <w:name w:val="footer"/>
    <w:basedOn w:val="Normal"/>
    <w:link w:val="FooterChar"/>
    <w:uiPriority w:val="99"/>
    <w:unhideWhenUsed/>
    <w:rsid w:val="00691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FF68-B767-4D83-B301-DF1A04DA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5773</Words>
  <Characters>32909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2018-07-23T11:47:00Z</dcterms:created>
  <dcterms:modified xsi:type="dcterms:W3CDTF">2018-07-23T11:56:00Z</dcterms:modified>
</cp:coreProperties>
</file>