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5C2E1" w14:textId="77777777" w:rsidR="00566883" w:rsidRPr="00076E0E" w:rsidRDefault="00566883" w:rsidP="00076E0E">
      <w:pPr>
        <w:pStyle w:val="Title"/>
      </w:pPr>
      <w:r w:rsidRPr="00076E0E">
        <w:t>Analog</w:t>
      </w:r>
      <w:r w:rsidR="00A14CA1" w:rsidRPr="00076E0E">
        <w:t>ies</w:t>
      </w:r>
      <w:r w:rsidRPr="00076E0E">
        <w:t xml:space="preserve"> between </w:t>
      </w:r>
      <w:r w:rsidR="00A14CA1" w:rsidRPr="00076E0E">
        <w:t>Minor Characters</w:t>
      </w:r>
      <w:r w:rsidRPr="00076E0E">
        <w:t>: The Example of Michal </w:t>
      </w:r>
    </w:p>
    <w:p w14:paraId="6E31F625" w14:textId="77777777" w:rsidR="005858C0" w:rsidRPr="0052609B" w:rsidRDefault="0086792D" w:rsidP="00282421">
      <w:pPr>
        <w:pStyle w:val="BodyText"/>
      </w:pPr>
      <w:r w:rsidRPr="0052609B">
        <w:t xml:space="preserve">Biblical </w:t>
      </w:r>
      <w:r w:rsidR="002A1F38" w:rsidRPr="0052609B">
        <w:t>stories generally feature a single main character, accompanied by several minor characters.</w:t>
      </w:r>
      <w:r w:rsidR="002A1F38" w:rsidRPr="0052609B">
        <w:rPr>
          <w:rStyle w:val="FootnoteReference"/>
          <w:rFonts w:cs="Times New Roman"/>
          <w:szCs w:val="24"/>
        </w:rPr>
        <w:footnoteReference w:id="1"/>
      </w:r>
      <w:r w:rsidR="005858C0" w:rsidRPr="0052609B">
        <w:t xml:space="preserve"> Prof. Uriel Simon beg</w:t>
      </w:r>
      <w:r w:rsidR="000B41BB">
        <w:t>a</w:t>
      </w:r>
      <w:r w:rsidR="005858C0" w:rsidRPr="0052609B">
        <w:t xml:space="preserve">n his classic article on </w:t>
      </w:r>
      <w:r w:rsidR="000B41BB">
        <w:t xml:space="preserve">minor </w:t>
      </w:r>
      <w:r w:rsidR="005858C0" w:rsidRPr="0052609B">
        <w:t>characters</w:t>
      </w:r>
      <w:r w:rsidR="00B516F3">
        <w:t xml:space="preserve"> with the following statement</w:t>
      </w:r>
      <w:r w:rsidR="005858C0" w:rsidRPr="0052609B">
        <w:t>:</w:t>
      </w:r>
      <w:r w:rsidR="00A14CA1">
        <w:t xml:space="preserve"> </w:t>
      </w:r>
      <w:r w:rsidR="00DF4601">
        <w:t>“</w:t>
      </w:r>
      <w:r w:rsidR="00566883" w:rsidRPr="0052609B">
        <w:t xml:space="preserve">The number of characters who appear in biblical narrative, of </w:t>
      </w:r>
      <w:r w:rsidR="00566883" w:rsidRPr="00282421">
        <w:t>every</w:t>
      </w:r>
      <w:r w:rsidR="00566883" w:rsidRPr="0052609B">
        <w:t xml:space="preserve"> period, is extremely small</w:t>
      </w:r>
      <w:r w:rsidR="00A14CA1">
        <w:t>.</w:t>
      </w:r>
      <w:r w:rsidR="00DF4601">
        <w:t>”</w:t>
      </w:r>
      <w:r w:rsidR="00A14CA1">
        <w:t xml:space="preserve"> </w:t>
      </w:r>
      <w:r w:rsidR="000B41BB">
        <w:t>Later he wrote,</w:t>
      </w:r>
    </w:p>
    <w:p w14:paraId="0DBCE36E" w14:textId="77777777" w:rsidR="00926BDB" w:rsidRPr="0052609B" w:rsidRDefault="005858C0" w:rsidP="00115686">
      <w:pPr>
        <w:pStyle w:val="Quote"/>
      </w:pPr>
      <w:r w:rsidRPr="0052609B">
        <w:t>I</w:t>
      </w:r>
      <w:r w:rsidR="00566883" w:rsidRPr="0052609B">
        <w:t xml:space="preserve">n general, then, the actions and </w:t>
      </w:r>
      <w:r w:rsidR="00566883" w:rsidRPr="000B41BB">
        <w:t>feelings</w:t>
      </w:r>
      <w:r w:rsidR="00566883" w:rsidRPr="0052609B">
        <w:t xml:space="preserve"> of</w:t>
      </w:r>
      <w:r w:rsidR="00115686" w:rsidRPr="00115686">
        <w:rPr>
          <w:rFonts w:cs="David"/>
        </w:rPr>
        <w:t xml:space="preserve"> </w:t>
      </w:r>
      <w:r w:rsidR="00115686" w:rsidRPr="00115686">
        <w:t>secondary</w:t>
      </w:r>
      <w:r w:rsidR="00566883" w:rsidRPr="0052609B">
        <w:t xml:space="preserve"> characters are described </w:t>
      </w:r>
      <w:r w:rsidR="00D8635D" w:rsidRPr="0052609B">
        <w:t>only when they are required to advance the plot or to shed light on another actor, and not out of a genuine interest in these characters themselves… A primary function of some minor characters is to move the plot forward; others endow the narrative with grater meaning and depth</w:t>
      </w:r>
      <w:r w:rsidRPr="0052609B">
        <w:t>.</w:t>
      </w:r>
      <w:r w:rsidR="00DF4601">
        <w:t>”</w:t>
      </w:r>
      <w:r w:rsidRPr="0052609B">
        <w:rPr>
          <w:rStyle w:val="FootnoteReference"/>
          <w:rFonts w:cs="Times New Roman"/>
          <w:szCs w:val="24"/>
        </w:rPr>
        <w:footnoteReference w:id="2"/>
      </w:r>
    </w:p>
    <w:p w14:paraId="226D9B59" w14:textId="77777777" w:rsidR="005858C0" w:rsidRPr="0052609B" w:rsidRDefault="00782F6B" w:rsidP="001B7CF6">
      <w:pPr>
        <w:pStyle w:val="BodyText"/>
      </w:pPr>
      <w:r w:rsidRPr="0052609B">
        <w:t xml:space="preserve">From </w:t>
      </w:r>
      <w:r w:rsidR="005858C0" w:rsidRPr="0052609B">
        <w:t>his statement</w:t>
      </w:r>
      <w:r w:rsidR="00282421">
        <w:t>,</w:t>
      </w:r>
      <w:r w:rsidR="005858C0" w:rsidRPr="0052609B">
        <w:t xml:space="preserve"> it emerges that the</w:t>
      </w:r>
      <w:r w:rsidR="00282421">
        <w:t xml:space="preserve"> Biblical</w:t>
      </w:r>
      <w:r w:rsidR="005858C0" w:rsidRPr="0052609B">
        <w:t xml:space="preserve"> </w:t>
      </w:r>
      <w:r w:rsidR="003C3D68">
        <w:rPr>
          <w:lang w:bidi="ar-EG"/>
        </w:rPr>
        <w:t>narrative</w:t>
      </w:r>
      <w:r w:rsidR="005858C0" w:rsidRPr="0052609B">
        <w:t xml:space="preserve"> focuses on the main character and </w:t>
      </w:r>
      <w:r w:rsidR="00282421">
        <w:t>his</w:t>
      </w:r>
      <w:r w:rsidR="001B7CF6">
        <w:t xml:space="preserve"> or her</w:t>
      </w:r>
      <w:r w:rsidR="00282421">
        <w:t xml:space="preserve"> </w:t>
      </w:r>
      <w:r w:rsidR="005858C0" w:rsidRPr="0052609B">
        <w:t>development. Simon</w:t>
      </w:r>
      <w:r w:rsidR="00282421">
        <w:t xml:space="preserve"> points out</w:t>
      </w:r>
      <w:r w:rsidRPr="0052609B">
        <w:t xml:space="preserve"> </w:t>
      </w:r>
      <w:r w:rsidR="00282421">
        <w:t xml:space="preserve">that the </w:t>
      </w:r>
      <w:r w:rsidR="00115686">
        <w:t xml:space="preserve">secondary </w:t>
      </w:r>
      <w:r w:rsidR="00282421">
        <w:t xml:space="preserve">characters have </w:t>
      </w:r>
      <w:r w:rsidRPr="0052609B">
        <w:t>two significant roles</w:t>
      </w:r>
      <w:r w:rsidR="00282421">
        <w:t>:</w:t>
      </w:r>
      <w:r w:rsidRPr="0052609B">
        <w:t xml:space="preserve"> advancing</w:t>
      </w:r>
      <w:r w:rsidR="001B7CF6">
        <w:t xml:space="preserve"> (</w:t>
      </w:r>
      <w:r w:rsidR="00282421">
        <w:t>and stopping</w:t>
      </w:r>
      <w:r w:rsidR="001B7CF6">
        <w:t>)</w:t>
      </w:r>
      <w:r w:rsidRPr="0052609B">
        <w:t xml:space="preserve"> the narrative</w:t>
      </w:r>
      <w:r w:rsidR="00282421">
        <w:t>,</w:t>
      </w:r>
      <w:r w:rsidR="00AF3006">
        <w:t xml:space="preserve"> and furnishing it with meaning</w:t>
      </w:r>
      <w:r w:rsidRPr="0052609B">
        <w:t xml:space="preserve">. </w:t>
      </w:r>
      <w:r w:rsidR="00AF3006">
        <w:t>To be more specific,</w:t>
      </w:r>
      <w:r w:rsidRPr="0052609B">
        <w:t xml:space="preserve"> we might say that the second role of </w:t>
      </w:r>
      <w:r w:rsidR="00282421">
        <w:t>minor</w:t>
      </w:r>
      <w:r w:rsidRPr="0052609B">
        <w:t xml:space="preserve"> characters is to cast light on the main character, </w:t>
      </w:r>
      <w:r w:rsidR="00AF3006">
        <w:t>to draw him</w:t>
      </w:r>
      <w:r w:rsidRPr="0052609B">
        <w:t xml:space="preserve"> </w:t>
      </w:r>
      <w:r w:rsidR="00AF3006">
        <w:t>or her</w:t>
      </w:r>
      <w:r w:rsidRPr="0052609B">
        <w:t xml:space="preserve"> out and, at times, provide background for understanding a particular situation.</w:t>
      </w:r>
    </w:p>
    <w:p w14:paraId="61ED7B7F" w14:textId="77777777" w:rsidR="001B7CF6" w:rsidRDefault="00DE54AD" w:rsidP="001B7CF6">
      <w:pPr>
        <w:pStyle w:val="BodyText"/>
      </w:pPr>
      <w:r w:rsidRPr="0052609B">
        <w:lastRenderedPageBreak/>
        <w:t>Since Simon</w:t>
      </w:r>
      <w:r w:rsidR="007B7881">
        <w:t>’</w:t>
      </w:r>
      <w:r w:rsidRPr="0052609B">
        <w:t xml:space="preserve">s work was published, </w:t>
      </w:r>
      <w:r w:rsidRPr="00E1664E">
        <w:t xml:space="preserve">there has been more research on </w:t>
      </w:r>
      <w:r w:rsidR="00282421" w:rsidRPr="00E1664E">
        <w:t>minor</w:t>
      </w:r>
      <w:r w:rsidRPr="00E1664E">
        <w:t xml:space="preserve"> characters. For example</w:t>
      </w:r>
      <w:r w:rsidR="00E1664E">
        <w:t>,</w:t>
      </w:r>
      <w:r w:rsidRPr="00E1664E">
        <w:t xml:space="preserve"> some scholars have pointed out</w:t>
      </w:r>
      <w:r w:rsidR="00E1664E">
        <w:t xml:space="preserve"> that there are</w:t>
      </w:r>
      <w:r w:rsidRPr="00E1664E">
        <w:t xml:space="preserve"> analogous characterization</w:t>
      </w:r>
      <w:r w:rsidR="00E1664E">
        <w:t xml:space="preserve">s that compare and </w:t>
      </w:r>
      <w:r w:rsidRPr="00E1664E">
        <w:t xml:space="preserve">contrast the main character and </w:t>
      </w:r>
      <w:r w:rsidR="00E1664E" w:rsidRPr="0052609B">
        <w:t>accompanying</w:t>
      </w:r>
      <w:r w:rsidRPr="00E1664E">
        <w:t xml:space="preserve"> </w:t>
      </w:r>
      <w:r w:rsidR="00282421" w:rsidRPr="00E1664E">
        <w:t>minor</w:t>
      </w:r>
      <w:r w:rsidRPr="00E1664E">
        <w:t xml:space="preserve"> characters</w:t>
      </w:r>
      <w:r w:rsidRPr="0052609B">
        <w:t xml:space="preserve">. A famous </w:t>
      </w:r>
      <w:r w:rsidRPr="00E1664E">
        <w:t>example of a contrasting characterization is the comparison the Bible draws between the character, actions and temperament of David</w:t>
      </w:r>
      <w:r w:rsidR="00E1664E">
        <w:t xml:space="preserve">, </w:t>
      </w:r>
      <w:r w:rsidRPr="00E1664E">
        <w:t xml:space="preserve">as </w:t>
      </w:r>
      <w:r w:rsidR="00E1664E">
        <w:t xml:space="preserve">the </w:t>
      </w:r>
      <w:r w:rsidRPr="00E1664E">
        <w:t>main character</w:t>
      </w:r>
      <w:r w:rsidR="00E1664E">
        <w:t>,</w:t>
      </w:r>
      <w:r w:rsidRPr="00E1664E">
        <w:t xml:space="preserve"> and the character, actions and temperament of the </w:t>
      </w:r>
      <w:r w:rsidR="00282421" w:rsidRPr="00E1664E">
        <w:t>minor</w:t>
      </w:r>
      <w:r w:rsidRPr="00E1664E">
        <w:t xml:space="preserve"> character Uriah the Hittite in the story of David and </w:t>
      </w:r>
      <w:commentRangeStart w:id="0"/>
      <w:r w:rsidR="00327142" w:rsidRPr="00E1664E">
        <w:t>Bathsheba</w:t>
      </w:r>
      <w:commentRangeEnd w:id="0"/>
      <w:r w:rsidR="001B7CF6">
        <w:rPr>
          <w:rStyle w:val="CommentReference"/>
          <w:rFonts w:cs="David"/>
        </w:rPr>
        <w:commentReference w:id="0"/>
      </w:r>
      <w:r w:rsidRPr="00E1664E">
        <w:t>. This analogy casts a negative light on the behavior of David in this incident.</w:t>
      </w:r>
      <w:r w:rsidRPr="00E1664E">
        <w:rPr>
          <w:rStyle w:val="FootnoteReference"/>
          <w:rFonts w:cs="Times New Roman"/>
          <w:szCs w:val="24"/>
        </w:rPr>
        <w:footnoteReference w:id="3"/>
      </w:r>
      <w:r w:rsidR="00115686">
        <w:t xml:space="preserve"> </w:t>
      </w:r>
    </w:p>
    <w:p w14:paraId="6EA7B2FE" w14:textId="77777777" w:rsidR="00E1664E" w:rsidRDefault="00DE54AD" w:rsidP="001B7CF6">
      <w:pPr>
        <w:pStyle w:val="BodyText"/>
      </w:pPr>
      <w:r w:rsidRPr="0052609B">
        <w:t>This article present</w:t>
      </w:r>
      <w:r w:rsidR="00E1664E">
        <w:t>s</w:t>
      </w:r>
      <w:r w:rsidRPr="0052609B">
        <w:t xml:space="preserve"> a similar literary phenomenon that has </w:t>
      </w:r>
      <w:r w:rsidR="00E1664E">
        <w:t xml:space="preserve">not </w:t>
      </w:r>
      <w:r w:rsidRPr="0052609B">
        <w:t>yet be</w:t>
      </w:r>
      <w:r w:rsidR="00E1664E">
        <w:t>en</w:t>
      </w:r>
      <w:r w:rsidRPr="0052609B">
        <w:t xml:space="preserve"> adequately </w:t>
      </w:r>
      <w:r w:rsidR="003C3D68">
        <w:t>explored</w:t>
      </w:r>
      <w:r w:rsidRPr="0052609B">
        <w:t>: stories design</w:t>
      </w:r>
      <w:r w:rsidR="00E1664E">
        <w:t>ed</w:t>
      </w:r>
      <w:r w:rsidRPr="0052609B">
        <w:t xml:space="preserve"> to create an analogy between two </w:t>
      </w:r>
      <w:r w:rsidR="00282421" w:rsidRPr="00E1664E">
        <w:rPr>
          <w:b/>
          <w:bCs/>
        </w:rPr>
        <w:t>minor</w:t>
      </w:r>
      <w:r w:rsidRPr="0052609B">
        <w:t xml:space="preserve"> characters within the </w:t>
      </w:r>
      <w:r w:rsidR="00AF3006">
        <w:t>narrative</w:t>
      </w:r>
      <w:r w:rsidRPr="0052609B">
        <w:t>.</w:t>
      </w:r>
      <w:r w:rsidR="00E1664E">
        <w:t xml:space="preserve"> </w:t>
      </w:r>
    </w:p>
    <w:p w14:paraId="328A9DC8" w14:textId="77777777" w:rsidR="00DE54AD" w:rsidRPr="0052609B" w:rsidRDefault="00DE54AD" w:rsidP="001B7CF6">
      <w:pPr>
        <w:pStyle w:val="BodyText"/>
      </w:pPr>
      <w:r w:rsidRPr="0052609B">
        <w:t>Just as analogies between minor characters and the main character can be used to cast light on the main character</w:t>
      </w:r>
      <w:r w:rsidR="00E1664E">
        <w:t>,</w:t>
      </w:r>
      <w:r w:rsidRPr="0052609B">
        <w:t xml:space="preserve"> so t</w:t>
      </w:r>
      <w:r w:rsidR="00E1664E">
        <w:t>o</w:t>
      </w:r>
      <w:r w:rsidRPr="0052609B">
        <w:t xml:space="preserve">o </w:t>
      </w:r>
      <w:r w:rsidR="00E1664E">
        <w:t>can</w:t>
      </w:r>
      <w:r w:rsidRPr="0052609B">
        <w:t xml:space="preserve"> analogies between </w:t>
      </w:r>
      <w:r w:rsidR="00282421" w:rsidRPr="00E1664E">
        <w:t>minor</w:t>
      </w:r>
      <w:r w:rsidRPr="0052609B">
        <w:t xml:space="preserve"> characters contribute to </w:t>
      </w:r>
      <w:r w:rsidR="00E1664E">
        <w:t>characterizing and</w:t>
      </w:r>
      <w:r w:rsidR="00DF49A4">
        <w:t xml:space="preserve"> </w:t>
      </w:r>
      <w:r w:rsidRPr="0052609B">
        <w:t>illuminating the main character. However</w:t>
      </w:r>
      <w:r w:rsidR="00E1664E">
        <w:t xml:space="preserve">, it </w:t>
      </w:r>
      <w:r w:rsidR="001B7CF6">
        <w:t xml:space="preserve">would </w:t>
      </w:r>
      <w:r w:rsidR="00E1664E">
        <w:t xml:space="preserve">also </w:t>
      </w:r>
      <w:r w:rsidR="001B7CF6">
        <w:t xml:space="preserve">be </w:t>
      </w:r>
      <w:r w:rsidRPr="0052609B">
        <w:t xml:space="preserve">interesting to </w:t>
      </w:r>
      <w:r w:rsidR="00E1664E">
        <w:t xml:space="preserve">consider </w:t>
      </w:r>
      <w:r w:rsidRPr="0052609B">
        <w:t>if there are any cases in which</w:t>
      </w:r>
      <w:r w:rsidR="00E1664E">
        <w:t xml:space="preserve"> comparing two </w:t>
      </w:r>
      <w:r w:rsidR="00282421" w:rsidRPr="00E1664E">
        <w:t>minor</w:t>
      </w:r>
      <w:r w:rsidRPr="00E1664E">
        <w:t xml:space="preserve"> characters serve</w:t>
      </w:r>
      <w:r w:rsidR="00E1664E">
        <w:t>s</w:t>
      </w:r>
      <w:r w:rsidRPr="00E1664E">
        <w:t xml:space="preserve"> to</w:t>
      </w:r>
      <w:r w:rsidRPr="00E1664E">
        <w:rPr>
          <w:rtl/>
        </w:rPr>
        <w:t xml:space="preserve"> </w:t>
      </w:r>
      <w:r w:rsidRPr="00E1664E">
        <w:t xml:space="preserve">define each </w:t>
      </w:r>
      <w:r w:rsidR="00E1664E">
        <w:t>of them</w:t>
      </w:r>
      <w:r w:rsidRPr="00E1664E">
        <w:t>, beyond casting light on the main character. If we find</w:t>
      </w:r>
      <w:r w:rsidR="00E1664E">
        <w:t xml:space="preserve"> a</w:t>
      </w:r>
      <w:r w:rsidRPr="00E1664E">
        <w:t xml:space="preserve"> case of this type</w:t>
      </w:r>
      <w:r w:rsidR="00E1664E">
        <w:t>,</w:t>
      </w:r>
      <w:r w:rsidRPr="00E1664E">
        <w:t xml:space="preserve"> it will </w:t>
      </w:r>
      <w:r w:rsidR="007B7881">
        <w:t>show</w:t>
      </w:r>
      <w:r w:rsidRPr="00E1664E">
        <w:t xml:space="preserve"> that the </w:t>
      </w:r>
      <w:r w:rsidR="00282421" w:rsidRPr="00E1664E">
        <w:t>minor</w:t>
      </w:r>
      <w:r w:rsidRPr="00E1664E">
        <w:t xml:space="preserve"> characters </w:t>
      </w:r>
      <w:r w:rsidR="001B7CF6">
        <w:t xml:space="preserve">are </w:t>
      </w:r>
      <w:r w:rsidRPr="00E1664E">
        <w:t>significant</w:t>
      </w:r>
      <w:r w:rsidR="001B7CF6">
        <w:t xml:space="preserve"> in and of themselves, not just as a</w:t>
      </w:r>
      <w:r w:rsidRPr="00E1664E">
        <w:t xml:space="preserve"> </w:t>
      </w:r>
      <w:r w:rsidR="007B7881">
        <w:t xml:space="preserve">means </w:t>
      </w:r>
      <w:r w:rsidRPr="00E1664E">
        <w:t>for casting light on the main character.</w:t>
      </w:r>
    </w:p>
    <w:p w14:paraId="0AD3BD87" w14:textId="77777777" w:rsidR="00DE54AD" w:rsidRPr="0052609B" w:rsidRDefault="00DE54AD" w:rsidP="001B7CF6">
      <w:pPr>
        <w:spacing w:line="480" w:lineRule="auto"/>
        <w:rPr>
          <w:rFonts w:cs="Times New Roman"/>
          <w:sz w:val="24"/>
          <w:rtl/>
        </w:rPr>
      </w:pPr>
      <w:r w:rsidRPr="0052609B">
        <w:rPr>
          <w:rFonts w:cs="Times New Roman"/>
          <w:sz w:val="24"/>
        </w:rPr>
        <w:t>I will begin with three short examples of analogies between minor characters</w:t>
      </w:r>
      <w:r w:rsidR="007B7881">
        <w:rPr>
          <w:rFonts w:cs="Times New Roman"/>
          <w:sz w:val="24"/>
        </w:rPr>
        <w:t>, which are</w:t>
      </w:r>
      <w:r w:rsidRPr="0052609B">
        <w:rPr>
          <w:rFonts w:cs="Times New Roman"/>
          <w:sz w:val="24"/>
        </w:rPr>
        <w:t xml:space="preserve"> based primarily on the </w:t>
      </w:r>
      <w:r w:rsidR="007B7881">
        <w:rPr>
          <w:rFonts w:cs="Times New Roman"/>
          <w:sz w:val="24"/>
        </w:rPr>
        <w:t>plot</w:t>
      </w:r>
      <w:r w:rsidRPr="0052609B">
        <w:rPr>
          <w:rFonts w:cs="Times New Roman"/>
          <w:sz w:val="24"/>
        </w:rPr>
        <w:t xml:space="preserve">. I will </w:t>
      </w:r>
      <w:r w:rsidR="007B7881">
        <w:rPr>
          <w:rFonts w:cs="Times New Roman"/>
          <w:sz w:val="24"/>
        </w:rPr>
        <w:t xml:space="preserve">then </w:t>
      </w:r>
      <w:r w:rsidRPr="0052609B">
        <w:rPr>
          <w:rFonts w:cs="Times New Roman"/>
          <w:sz w:val="24"/>
        </w:rPr>
        <w:t>present</w:t>
      </w:r>
      <w:r w:rsidR="007B7881">
        <w:rPr>
          <w:rFonts w:cs="Times New Roman"/>
          <w:sz w:val="24"/>
        </w:rPr>
        <w:t>,</w:t>
      </w:r>
      <w:r w:rsidRPr="0052609B">
        <w:rPr>
          <w:rFonts w:cs="Times New Roman"/>
          <w:sz w:val="24"/>
        </w:rPr>
        <w:t xml:space="preserve"> at greater length</w:t>
      </w:r>
      <w:r w:rsidR="007B7881">
        <w:rPr>
          <w:rFonts w:cs="Times New Roman"/>
          <w:sz w:val="24"/>
        </w:rPr>
        <w:t>,</w:t>
      </w:r>
      <w:r w:rsidRPr="0052609B">
        <w:rPr>
          <w:rFonts w:cs="Times New Roman"/>
          <w:sz w:val="24"/>
        </w:rPr>
        <w:t xml:space="preserve"> the analogy between </w:t>
      </w:r>
      <w:r w:rsidR="003A602F" w:rsidRPr="0052609B">
        <w:rPr>
          <w:rFonts w:cs="Times New Roman"/>
          <w:sz w:val="24"/>
        </w:rPr>
        <w:t>Michal</w:t>
      </w:r>
      <w:r w:rsidRPr="0052609B">
        <w:rPr>
          <w:rFonts w:cs="Times New Roman"/>
          <w:sz w:val="24"/>
        </w:rPr>
        <w:t xml:space="preserve"> and Jonathan, the children of David. All of the </w:t>
      </w:r>
      <w:r w:rsidR="001B7CF6">
        <w:rPr>
          <w:rFonts w:cs="Times New Roman"/>
          <w:sz w:val="24"/>
        </w:rPr>
        <w:t>examples are</w:t>
      </w:r>
      <w:r w:rsidRPr="0052609B">
        <w:rPr>
          <w:rFonts w:cs="Times New Roman"/>
          <w:sz w:val="24"/>
        </w:rPr>
        <w:t xml:space="preserve"> drawn from </w:t>
      </w:r>
      <w:r w:rsidR="001B7CF6">
        <w:rPr>
          <w:rFonts w:cs="Times New Roman"/>
          <w:sz w:val="24"/>
        </w:rPr>
        <w:t xml:space="preserve">the Books of </w:t>
      </w:r>
      <w:r w:rsidRPr="0052609B">
        <w:rPr>
          <w:rFonts w:cs="Times New Roman"/>
          <w:sz w:val="24"/>
        </w:rPr>
        <w:t>Samuel.</w:t>
      </w:r>
    </w:p>
    <w:p w14:paraId="781A9C89" w14:textId="77777777" w:rsidR="00683565" w:rsidRPr="007B7881" w:rsidRDefault="007B7881" w:rsidP="00BE53ED">
      <w:pPr>
        <w:pStyle w:val="ListParagraph"/>
        <w:numPr>
          <w:ilvl w:val="0"/>
          <w:numId w:val="1"/>
        </w:numPr>
        <w:spacing w:after="120" w:line="480" w:lineRule="auto"/>
        <w:ind w:left="714" w:hanging="357"/>
        <w:contextualSpacing w:val="0"/>
        <w:jc w:val="left"/>
        <w:rPr>
          <w:rFonts w:cs="Times New Roman"/>
          <w:sz w:val="24"/>
        </w:rPr>
      </w:pPr>
      <w:r>
        <w:rPr>
          <w:rFonts w:cs="Times New Roman"/>
          <w:sz w:val="24"/>
        </w:rPr>
        <w:t xml:space="preserve">It </w:t>
      </w:r>
      <w:r w:rsidR="00683565" w:rsidRPr="007B7881">
        <w:rPr>
          <w:rFonts w:cs="Times New Roman"/>
          <w:sz w:val="24"/>
        </w:rPr>
        <w:t>is agree</w:t>
      </w:r>
      <w:r>
        <w:rPr>
          <w:rFonts w:cs="Times New Roman"/>
          <w:sz w:val="24"/>
        </w:rPr>
        <w:t>d</w:t>
      </w:r>
      <w:r w:rsidR="00683565" w:rsidRPr="007B7881">
        <w:rPr>
          <w:rFonts w:cs="Times New Roman"/>
          <w:sz w:val="24"/>
        </w:rPr>
        <w:t xml:space="preserve"> that Hannah is the main character in the </w:t>
      </w:r>
      <w:r w:rsidR="001B7CF6">
        <w:rPr>
          <w:rFonts w:cs="Times New Roman"/>
          <w:sz w:val="24"/>
        </w:rPr>
        <w:t xml:space="preserve">books’ </w:t>
      </w:r>
      <w:r w:rsidR="00683565" w:rsidRPr="007B7881">
        <w:rPr>
          <w:rFonts w:cs="Times New Roman"/>
          <w:sz w:val="24"/>
        </w:rPr>
        <w:t>open</w:t>
      </w:r>
      <w:r w:rsidR="001B7CF6">
        <w:rPr>
          <w:rFonts w:cs="Times New Roman"/>
          <w:sz w:val="24"/>
        </w:rPr>
        <w:t>ing stories</w:t>
      </w:r>
      <w:r w:rsidR="00683565" w:rsidRPr="007B7881">
        <w:rPr>
          <w:rFonts w:cs="Times New Roman"/>
          <w:sz w:val="24"/>
        </w:rPr>
        <w:t xml:space="preserve"> (1 Sam 1), accompanied by three </w:t>
      </w:r>
      <w:r w:rsidR="00282421" w:rsidRPr="007B7881">
        <w:rPr>
          <w:rFonts w:cs="Times New Roman"/>
          <w:sz w:val="24"/>
        </w:rPr>
        <w:t>minor</w:t>
      </w:r>
      <w:r w:rsidR="00683565" w:rsidRPr="007B7881">
        <w:rPr>
          <w:rFonts w:cs="Times New Roman"/>
          <w:sz w:val="24"/>
        </w:rPr>
        <w:t xml:space="preserve"> characters: </w:t>
      </w:r>
      <w:r w:rsidR="00327142" w:rsidRPr="007B7881">
        <w:rPr>
          <w:rFonts w:cs="Times New Roman"/>
          <w:sz w:val="24"/>
        </w:rPr>
        <w:t>Elkanah</w:t>
      </w:r>
      <w:r w:rsidR="00683565" w:rsidRPr="007B7881">
        <w:rPr>
          <w:rFonts w:cs="Times New Roman"/>
          <w:sz w:val="24"/>
        </w:rPr>
        <w:t xml:space="preserve">, </w:t>
      </w:r>
      <w:r w:rsidR="00327142" w:rsidRPr="007B7881">
        <w:rPr>
          <w:rFonts w:cs="Times New Roman"/>
          <w:sz w:val="24"/>
        </w:rPr>
        <w:t>Peninnah</w:t>
      </w:r>
      <w:r w:rsidR="00683565" w:rsidRPr="007B7881">
        <w:rPr>
          <w:rFonts w:cs="Times New Roman"/>
          <w:sz w:val="24"/>
        </w:rPr>
        <w:t xml:space="preserve">, and Eli. Of these characters, two – </w:t>
      </w:r>
      <w:r w:rsidR="00327142" w:rsidRPr="007B7881">
        <w:rPr>
          <w:rFonts w:cs="Times New Roman"/>
          <w:sz w:val="24"/>
        </w:rPr>
        <w:t xml:space="preserve">Elkanah </w:t>
      </w:r>
      <w:r w:rsidR="00683565" w:rsidRPr="007B7881">
        <w:rPr>
          <w:rFonts w:cs="Times New Roman"/>
          <w:sz w:val="24"/>
        </w:rPr>
        <w:t xml:space="preserve">and Eli – are </w:t>
      </w:r>
      <w:r w:rsidR="003C3D68">
        <w:rPr>
          <w:rFonts w:cs="Times New Roman"/>
          <w:sz w:val="24"/>
        </w:rPr>
        <w:t xml:space="preserve">contrasted, an analogy being made between </w:t>
      </w:r>
      <w:r w:rsidR="00683565" w:rsidRPr="007B7881">
        <w:rPr>
          <w:rFonts w:cs="Times New Roman"/>
          <w:sz w:val="24"/>
        </w:rPr>
        <w:t>their response</w:t>
      </w:r>
      <w:r w:rsidR="00BE53ED">
        <w:rPr>
          <w:rFonts w:cs="Times New Roman"/>
          <w:sz w:val="24"/>
        </w:rPr>
        <w:t>s</w:t>
      </w:r>
      <w:r w:rsidR="00683565" w:rsidRPr="007B7881">
        <w:rPr>
          <w:rFonts w:cs="Times New Roman"/>
          <w:sz w:val="24"/>
        </w:rPr>
        <w:t xml:space="preserve"> to the main character</w:t>
      </w:r>
      <w:r>
        <w:rPr>
          <w:rFonts w:cs="Times New Roman"/>
          <w:sz w:val="24"/>
        </w:rPr>
        <w:t>’</w:t>
      </w:r>
      <w:r w:rsidR="00683565" w:rsidRPr="007B7881">
        <w:rPr>
          <w:rFonts w:cs="Times New Roman"/>
          <w:sz w:val="24"/>
        </w:rPr>
        <w:t xml:space="preserve">s </w:t>
      </w:r>
      <w:r w:rsidR="00BE53ED">
        <w:rPr>
          <w:rFonts w:cs="Times New Roman"/>
          <w:sz w:val="24"/>
        </w:rPr>
        <w:t>tears</w:t>
      </w:r>
      <w:r w:rsidR="00683565" w:rsidRPr="007B7881">
        <w:rPr>
          <w:rFonts w:cs="Times New Roman"/>
          <w:sz w:val="24"/>
        </w:rPr>
        <w:t>. Hannah cries twice in this chapter, and the</w:t>
      </w:r>
      <w:r w:rsidR="00BE53ED">
        <w:rPr>
          <w:rFonts w:cs="Times New Roman"/>
          <w:sz w:val="24"/>
        </w:rPr>
        <w:t xml:space="preserve"> two</w:t>
      </w:r>
      <w:r w:rsidR="00683565" w:rsidRPr="007B7881">
        <w:rPr>
          <w:rFonts w:cs="Times New Roman"/>
          <w:sz w:val="24"/>
        </w:rPr>
        <w:t xml:space="preserve"> men </w:t>
      </w:r>
      <w:r w:rsidR="003C3D68">
        <w:rPr>
          <w:rFonts w:cs="Times New Roman"/>
          <w:sz w:val="24"/>
        </w:rPr>
        <w:t>respond in opposite manners</w:t>
      </w:r>
      <w:r w:rsidR="00683565" w:rsidRPr="007B7881">
        <w:rPr>
          <w:rFonts w:cs="Times New Roman"/>
          <w:sz w:val="24"/>
        </w:rPr>
        <w:t>. Elkanah respond</w:t>
      </w:r>
      <w:r>
        <w:rPr>
          <w:rFonts w:cs="Times New Roman"/>
          <w:sz w:val="24"/>
        </w:rPr>
        <w:t>s</w:t>
      </w:r>
      <w:r w:rsidR="00683565" w:rsidRPr="007B7881">
        <w:rPr>
          <w:rFonts w:cs="Times New Roman"/>
          <w:sz w:val="24"/>
        </w:rPr>
        <w:t xml:space="preserve"> to his wife</w:t>
      </w:r>
      <w:r>
        <w:rPr>
          <w:rFonts w:cs="Times New Roman"/>
          <w:sz w:val="24"/>
        </w:rPr>
        <w:t>’</w:t>
      </w:r>
      <w:r w:rsidR="00683565" w:rsidRPr="007B7881">
        <w:rPr>
          <w:rFonts w:cs="Times New Roman"/>
          <w:sz w:val="24"/>
        </w:rPr>
        <w:t>s tears</w:t>
      </w:r>
      <w:r>
        <w:rPr>
          <w:rFonts w:cs="Times New Roman"/>
          <w:sz w:val="24"/>
        </w:rPr>
        <w:t xml:space="preserve"> by attempting </w:t>
      </w:r>
      <w:r w:rsidR="00683565" w:rsidRPr="007B7881">
        <w:rPr>
          <w:rFonts w:cs="Times New Roman"/>
          <w:sz w:val="24"/>
        </w:rPr>
        <w:t>to placate</w:t>
      </w:r>
      <w:r w:rsidRPr="007B7881">
        <w:rPr>
          <w:rFonts w:cs="Times New Roman"/>
          <w:sz w:val="24"/>
        </w:rPr>
        <w:t xml:space="preserve"> </w:t>
      </w:r>
      <w:r w:rsidR="00683565" w:rsidRPr="007B7881">
        <w:rPr>
          <w:rFonts w:cs="Times New Roman"/>
          <w:sz w:val="24"/>
        </w:rPr>
        <w:t xml:space="preserve">her. </w:t>
      </w:r>
      <w:r w:rsidR="00683565" w:rsidRPr="007B7881">
        <w:rPr>
          <w:rFonts w:cs="Times New Roman"/>
          <w:sz w:val="24"/>
        </w:rPr>
        <w:lastRenderedPageBreak/>
        <w:t>Conversely, Eli in the Tabernacle reprimands her severely. At this stage</w:t>
      </w:r>
      <w:r w:rsidR="00DF49A4">
        <w:rPr>
          <w:rFonts w:cs="Times New Roman"/>
          <w:sz w:val="24"/>
        </w:rPr>
        <w:t xml:space="preserve"> </w:t>
      </w:r>
      <w:r w:rsidR="00683565" w:rsidRPr="007B7881">
        <w:rPr>
          <w:rFonts w:cs="Times New Roman"/>
          <w:sz w:val="24"/>
        </w:rPr>
        <w:t>it appears that Elkanah</w:t>
      </w:r>
      <w:r>
        <w:rPr>
          <w:rFonts w:cs="Times New Roman"/>
          <w:sz w:val="24"/>
        </w:rPr>
        <w:t>’</w:t>
      </w:r>
      <w:r w:rsidR="00683565" w:rsidRPr="007B7881">
        <w:rPr>
          <w:rFonts w:cs="Times New Roman"/>
          <w:sz w:val="24"/>
        </w:rPr>
        <w:t>s response is more sensitive and appropriate, but Hannah does not share her inner feelings with Elkana</w:t>
      </w:r>
      <w:r w:rsidR="00327142" w:rsidRPr="007B7881">
        <w:rPr>
          <w:rFonts w:cs="Times New Roman"/>
          <w:sz w:val="24"/>
        </w:rPr>
        <w:t>h</w:t>
      </w:r>
      <w:r>
        <w:rPr>
          <w:rFonts w:cs="Times New Roman"/>
          <w:sz w:val="24"/>
        </w:rPr>
        <w:t>;</w:t>
      </w:r>
      <w:r w:rsidR="00683565" w:rsidRPr="007B7881">
        <w:rPr>
          <w:rFonts w:cs="Times New Roman"/>
          <w:sz w:val="24"/>
        </w:rPr>
        <w:t xml:space="preserve"> rather</w:t>
      </w:r>
      <w:r w:rsidR="00BE53ED">
        <w:rPr>
          <w:rFonts w:cs="Times New Roman"/>
          <w:sz w:val="24"/>
        </w:rPr>
        <w:t>,</w:t>
      </w:r>
      <w:r w:rsidR="00683565" w:rsidRPr="007B7881">
        <w:rPr>
          <w:rFonts w:cs="Times New Roman"/>
          <w:sz w:val="24"/>
        </w:rPr>
        <w:t xml:space="preserve"> she </w:t>
      </w:r>
      <w:r>
        <w:rPr>
          <w:rFonts w:cs="Times New Roman"/>
          <w:sz w:val="24"/>
        </w:rPr>
        <w:t>share</w:t>
      </w:r>
      <w:r w:rsidR="00BE53ED">
        <w:rPr>
          <w:rFonts w:cs="Times New Roman"/>
          <w:sz w:val="24"/>
        </w:rPr>
        <w:t>s</w:t>
      </w:r>
      <w:r>
        <w:rPr>
          <w:rFonts w:cs="Times New Roman"/>
          <w:sz w:val="24"/>
        </w:rPr>
        <w:t xml:space="preserve"> </w:t>
      </w:r>
      <w:r w:rsidR="00683565" w:rsidRPr="007B7881">
        <w:rPr>
          <w:rFonts w:cs="Times New Roman"/>
          <w:sz w:val="24"/>
        </w:rPr>
        <w:t xml:space="preserve">her distress and sorrow with the more </w:t>
      </w:r>
      <w:commentRangeStart w:id="1"/>
      <w:r w:rsidR="00236BB2">
        <w:rPr>
          <w:rFonts w:cs="Times New Roman"/>
          <w:sz w:val="24"/>
        </w:rPr>
        <w:t>aloof</w:t>
      </w:r>
      <w:r w:rsidR="00683565" w:rsidRPr="007B7881">
        <w:rPr>
          <w:rFonts w:cs="Times New Roman"/>
          <w:sz w:val="24"/>
        </w:rPr>
        <w:t xml:space="preserve"> </w:t>
      </w:r>
      <w:commentRangeEnd w:id="1"/>
      <w:r w:rsidR="00236BB2">
        <w:rPr>
          <w:rStyle w:val="CommentReference"/>
        </w:rPr>
        <w:commentReference w:id="1"/>
      </w:r>
      <w:r w:rsidR="00683565" w:rsidRPr="007B7881">
        <w:rPr>
          <w:rFonts w:cs="Times New Roman"/>
          <w:sz w:val="24"/>
        </w:rPr>
        <w:t>High Priest. In the end, it is Eli who gives his blessing to Hannah, rather than Elkanah her husband.</w:t>
      </w:r>
      <w:r w:rsidR="00842327">
        <w:rPr>
          <w:rStyle w:val="FootnoteReference"/>
          <w:sz w:val="24"/>
        </w:rPr>
        <w:footnoteReference w:id="4"/>
      </w:r>
      <w:r w:rsidR="00683565" w:rsidRPr="007B7881">
        <w:rPr>
          <w:rFonts w:cs="Times New Roman"/>
          <w:sz w:val="24"/>
        </w:rPr>
        <w:t xml:space="preserve"> In this case it seems </w:t>
      </w:r>
      <w:r>
        <w:rPr>
          <w:rFonts w:cs="Times New Roman"/>
          <w:sz w:val="24"/>
        </w:rPr>
        <w:t>that the</w:t>
      </w:r>
      <w:r w:rsidR="00683565" w:rsidRPr="007B7881">
        <w:rPr>
          <w:rFonts w:cs="Times New Roman"/>
          <w:sz w:val="24"/>
        </w:rPr>
        <w:t xml:space="preserve"> analogy between two minor characters sheds light on the main character, Hannah, and teaches about the turmoil in her soul, her doubts, and inner feelings </w:t>
      </w:r>
      <w:r w:rsidR="00BE53ED">
        <w:rPr>
          <w:rFonts w:cs="Times New Roman"/>
          <w:sz w:val="24"/>
        </w:rPr>
        <w:t xml:space="preserve">when facing </w:t>
      </w:r>
      <w:r w:rsidR="00683565" w:rsidRPr="007B7881">
        <w:rPr>
          <w:rFonts w:cs="Times New Roman"/>
          <w:sz w:val="24"/>
        </w:rPr>
        <w:t xml:space="preserve">infertility and </w:t>
      </w:r>
      <w:r>
        <w:rPr>
          <w:rFonts w:cs="Times New Roman"/>
          <w:sz w:val="24"/>
        </w:rPr>
        <w:t>isolation</w:t>
      </w:r>
      <w:r w:rsidR="00683565" w:rsidRPr="007B7881">
        <w:rPr>
          <w:rFonts w:cs="Times New Roman"/>
          <w:sz w:val="24"/>
        </w:rPr>
        <w:t>.</w:t>
      </w:r>
    </w:p>
    <w:p w14:paraId="2FF43253" w14:textId="77777777" w:rsidR="00683565" w:rsidRPr="007B7881" w:rsidRDefault="00683565" w:rsidP="00BE53ED">
      <w:pPr>
        <w:pStyle w:val="ListParagraph"/>
        <w:numPr>
          <w:ilvl w:val="0"/>
          <w:numId w:val="1"/>
        </w:numPr>
        <w:spacing w:after="120" w:line="480" w:lineRule="auto"/>
        <w:ind w:left="714" w:hanging="357"/>
        <w:contextualSpacing w:val="0"/>
        <w:jc w:val="left"/>
        <w:rPr>
          <w:rFonts w:cs="Times New Roman"/>
          <w:sz w:val="24"/>
        </w:rPr>
      </w:pPr>
      <w:r w:rsidRPr="007B7881">
        <w:rPr>
          <w:rFonts w:cs="Times New Roman"/>
          <w:sz w:val="24"/>
        </w:rPr>
        <w:t xml:space="preserve">In </w:t>
      </w:r>
      <w:r w:rsidR="0086792D" w:rsidRPr="007B7881">
        <w:rPr>
          <w:rFonts w:cs="Times New Roman"/>
          <w:sz w:val="24"/>
        </w:rPr>
        <w:t>1 Sam</w:t>
      </w:r>
      <w:r w:rsidR="00236BB2">
        <w:rPr>
          <w:rFonts w:cs="Times New Roman"/>
          <w:sz w:val="24"/>
        </w:rPr>
        <w:t xml:space="preserve"> 26, an analogy of contrast </w:t>
      </w:r>
      <w:r w:rsidRPr="007B7881">
        <w:rPr>
          <w:rFonts w:cs="Times New Roman"/>
          <w:sz w:val="24"/>
        </w:rPr>
        <w:t xml:space="preserve">is created between two </w:t>
      </w:r>
      <w:r w:rsidR="00115686">
        <w:rPr>
          <w:rFonts w:cs="Times New Roman"/>
          <w:sz w:val="24"/>
        </w:rPr>
        <w:t>military commander</w:t>
      </w:r>
      <w:r w:rsidR="00BE53ED">
        <w:rPr>
          <w:rFonts w:cs="Times New Roman"/>
          <w:sz w:val="24"/>
        </w:rPr>
        <w:t>s</w:t>
      </w:r>
      <w:r w:rsidR="007B7881">
        <w:rPr>
          <w:rFonts w:cs="Times New Roman"/>
          <w:sz w:val="24"/>
        </w:rPr>
        <w:t>,</w:t>
      </w:r>
      <w:r w:rsidR="00DF49A4">
        <w:rPr>
          <w:rFonts w:cs="Times New Roman"/>
          <w:sz w:val="24"/>
        </w:rPr>
        <w:t xml:space="preserve"> </w:t>
      </w:r>
      <w:r w:rsidR="003A602F" w:rsidRPr="007B7881">
        <w:rPr>
          <w:rFonts w:cs="Times New Roman"/>
          <w:sz w:val="24"/>
        </w:rPr>
        <w:t>Abishai son of Zeruiah and Abner</w:t>
      </w:r>
      <w:r w:rsidRPr="007B7881">
        <w:rPr>
          <w:rFonts w:cs="Times New Roman"/>
          <w:sz w:val="24"/>
        </w:rPr>
        <w:t xml:space="preserve"> </w:t>
      </w:r>
      <w:r w:rsidR="003A602F" w:rsidRPr="007B7881">
        <w:rPr>
          <w:rFonts w:cs="Times New Roman"/>
          <w:sz w:val="24"/>
        </w:rPr>
        <w:t xml:space="preserve">son of </w:t>
      </w:r>
      <w:r w:rsidRPr="007B7881">
        <w:rPr>
          <w:rFonts w:cs="Times New Roman"/>
          <w:sz w:val="24"/>
        </w:rPr>
        <w:t>Ner. On the one hand, A</w:t>
      </w:r>
      <w:r w:rsidR="007B7881">
        <w:rPr>
          <w:rFonts w:cs="Times New Roman"/>
          <w:sz w:val="24"/>
        </w:rPr>
        <w:t>b</w:t>
      </w:r>
      <w:r w:rsidRPr="007B7881">
        <w:rPr>
          <w:rFonts w:cs="Times New Roman"/>
          <w:sz w:val="24"/>
        </w:rPr>
        <w:t>isha</w:t>
      </w:r>
      <w:r w:rsidR="007B7881">
        <w:rPr>
          <w:rFonts w:cs="Times New Roman"/>
          <w:sz w:val="24"/>
        </w:rPr>
        <w:t>i</w:t>
      </w:r>
      <w:r w:rsidRPr="007B7881">
        <w:rPr>
          <w:rFonts w:cs="Times New Roman"/>
          <w:sz w:val="24"/>
        </w:rPr>
        <w:t xml:space="preserve"> is loyal to his master, and is prepared to kill Saul on his behalf, while </w:t>
      </w:r>
      <w:r w:rsidR="003A602F" w:rsidRPr="007B7881">
        <w:rPr>
          <w:rFonts w:cs="Times New Roman"/>
          <w:sz w:val="24"/>
        </w:rPr>
        <w:t>Abner</w:t>
      </w:r>
      <w:r w:rsidRPr="007B7881">
        <w:rPr>
          <w:rFonts w:cs="Times New Roman"/>
          <w:sz w:val="24"/>
        </w:rPr>
        <w:t xml:space="preserve"> is unable to protect his master. This instance is a </w:t>
      </w:r>
      <w:r w:rsidR="00282421" w:rsidRPr="007B7881">
        <w:rPr>
          <w:rFonts w:cs="Times New Roman"/>
          <w:sz w:val="24"/>
        </w:rPr>
        <w:t>minor</w:t>
      </w:r>
      <w:r w:rsidRPr="007B7881">
        <w:rPr>
          <w:rFonts w:cs="Times New Roman"/>
          <w:sz w:val="24"/>
        </w:rPr>
        <w:t xml:space="preserve"> chapter in the overall </w:t>
      </w:r>
      <w:r w:rsidR="00BE53ED">
        <w:rPr>
          <w:rFonts w:cs="Times New Roman"/>
          <w:sz w:val="24"/>
        </w:rPr>
        <w:t>comparison</w:t>
      </w:r>
      <w:r w:rsidR="00115686">
        <w:rPr>
          <w:rFonts w:cs="Times New Roman"/>
          <w:sz w:val="24"/>
        </w:rPr>
        <w:t xml:space="preserve"> that</w:t>
      </w:r>
      <w:r w:rsidRPr="007B7881">
        <w:rPr>
          <w:rFonts w:cs="Times New Roman"/>
          <w:sz w:val="24"/>
        </w:rPr>
        <w:t xml:space="preserve"> the Bible </w:t>
      </w:r>
      <w:r w:rsidR="00115686">
        <w:rPr>
          <w:rFonts w:cs="Times New Roman"/>
          <w:sz w:val="24"/>
        </w:rPr>
        <w:t xml:space="preserve">draws </w:t>
      </w:r>
      <w:r w:rsidRPr="007B7881">
        <w:rPr>
          <w:rFonts w:cs="Times New Roman"/>
          <w:sz w:val="24"/>
        </w:rPr>
        <w:t xml:space="preserve">between David, whose path </w:t>
      </w:r>
      <w:r w:rsidR="00115686" w:rsidRPr="007B7881">
        <w:rPr>
          <w:rFonts w:cs="Times New Roman"/>
          <w:sz w:val="24"/>
        </w:rPr>
        <w:t xml:space="preserve">to the summit </w:t>
      </w:r>
      <w:r w:rsidR="00115686">
        <w:rPr>
          <w:rFonts w:cs="Times New Roman"/>
          <w:sz w:val="24"/>
        </w:rPr>
        <w:t xml:space="preserve">is </w:t>
      </w:r>
      <w:r w:rsidRPr="007B7881">
        <w:rPr>
          <w:rFonts w:cs="Times New Roman"/>
          <w:sz w:val="24"/>
        </w:rPr>
        <w:t>paved</w:t>
      </w:r>
      <w:r w:rsidR="00115686">
        <w:rPr>
          <w:rFonts w:cs="Times New Roman"/>
          <w:sz w:val="24"/>
        </w:rPr>
        <w:t>,</w:t>
      </w:r>
      <w:r w:rsidRPr="007B7881">
        <w:rPr>
          <w:rFonts w:cs="Times New Roman"/>
          <w:sz w:val="24"/>
        </w:rPr>
        <w:t xml:space="preserve"> and Saul who is progressively declining. The generals are miniature reflections of their masters: the successful A</w:t>
      </w:r>
      <w:r w:rsidR="00327142" w:rsidRPr="007B7881">
        <w:rPr>
          <w:rFonts w:cs="Times New Roman"/>
          <w:sz w:val="24"/>
        </w:rPr>
        <w:t>b</w:t>
      </w:r>
      <w:r w:rsidRPr="007B7881">
        <w:rPr>
          <w:rFonts w:cs="Times New Roman"/>
          <w:sz w:val="24"/>
        </w:rPr>
        <w:t>ishai reflects th</w:t>
      </w:r>
      <w:r w:rsidR="005B350E">
        <w:rPr>
          <w:rFonts w:cs="Times New Roman"/>
          <w:sz w:val="24"/>
        </w:rPr>
        <w:t xml:space="preserve">e image of the successful David; </w:t>
      </w:r>
      <w:r w:rsidR="003A602F" w:rsidRPr="007B7881">
        <w:rPr>
          <w:rFonts w:cs="Times New Roman"/>
          <w:sz w:val="24"/>
        </w:rPr>
        <w:t>Abner</w:t>
      </w:r>
      <w:r w:rsidRPr="007B7881">
        <w:rPr>
          <w:rFonts w:cs="Times New Roman"/>
          <w:sz w:val="24"/>
        </w:rPr>
        <w:t>, who cannot protect his master</w:t>
      </w:r>
      <w:r w:rsidR="00115686">
        <w:rPr>
          <w:rFonts w:cs="Times New Roman"/>
          <w:sz w:val="24"/>
        </w:rPr>
        <w:t>,</w:t>
      </w:r>
      <w:r w:rsidRPr="007B7881">
        <w:rPr>
          <w:rFonts w:cs="Times New Roman"/>
          <w:sz w:val="24"/>
        </w:rPr>
        <w:t xml:space="preserve"> reflects </w:t>
      </w:r>
      <w:r w:rsidR="00236BB2">
        <w:rPr>
          <w:rFonts w:cs="Times New Roman" w:hint="cs"/>
          <w:sz w:val="24"/>
        </w:rPr>
        <w:t>S</w:t>
      </w:r>
      <w:r w:rsidR="00236BB2">
        <w:rPr>
          <w:rFonts w:cs="Times New Roman"/>
          <w:sz w:val="24"/>
          <w:lang w:bidi="ar-EG"/>
        </w:rPr>
        <w:t xml:space="preserve">aul’s deteriorating </w:t>
      </w:r>
      <w:commentRangeStart w:id="2"/>
      <w:r w:rsidR="00236BB2">
        <w:rPr>
          <w:rFonts w:cs="Times New Roman"/>
          <w:sz w:val="24"/>
          <w:lang w:bidi="ar-EG"/>
        </w:rPr>
        <w:t>fortunes</w:t>
      </w:r>
      <w:commentRangeEnd w:id="2"/>
      <w:r w:rsidR="00236BB2">
        <w:rPr>
          <w:rStyle w:val="CommentReference"/>
        </w:rPr>
        <w:commentReference w:id="2"/>
      </w:r>
      <w:r w:rsidRPr="007B7881">
        <w:rPr>
          <w:rFonts w:cs="Times New Roman"/>
          <w:sz w:val="24"/>
        </w:rPr>
        <w:t>.</w:t>
      </w:r>
    </w:p>
    <w:p w14:paraId="463B6C0D" w14:textId="77777777" w:rsidR="00BB4FDD" w:rsidRPr="007B7881" w:rsidRDefault="00115686" w:rsidP="00BE53ED">
      <w:pPr>
        <w:pStyle w:val="ListParagraph"/>
        <w:numPr>
          <w:ilvl w:val="0"/>
          <w:numId w:val="1"/>
        </w:numPr>
        <w:spacing w:after="120" w:line="480" w:lineRule="auto"/>
        <w:ind w:left="714" w:hanging="357"/>
        <w:contextualSpacing w:val="0"/>
        <w:jc w:val="left"/>
        <w:rPr>
          <w:rFonts w:cs="Times New Roman"/>
          <w:sz w:val="24"/>
        </w:rPr>
      </w:pPr>
      <w:r>
        <w:rPr>
          <w:rFonts w:cs="Times New Roman"/>
          <w:sz w:val="24"/>
        </w:rPr>
        <w:t xml:space="preserve">Second </w:t>
      </w:r>
      <w:r w:rsidR="0086792D" w:rsidRPr="007B7881">
        <w:rPr>
          <w:rFonts w:cs="Times New Roman"/>
          <w:sz w:val="24"/>
        </w:rPr>
        <w:t>Sam</w:t>
      </w:r>
      <w:r>
        <w:rPr>
          <w:rFonts w:cs="Times New Roman"/>
          <w:sz w:val="24"/>
        </w:rPr>
        <w:t>uel</w:t>
      </w:r>
      <w:r w:rsidR="0086792D" w:rsidRPr="007B7881">
        <w:rPr>
          <w:rFonts w:cs="Times New Roman"/>
          <w:sz w:val="24"/>
        </w:rPr>
        <w:t xml:space="preserve"> </w:t>
      </w:r>
      <w:r w:rsidR="00BB4FDD" w:rsidRPr="007B7881">
        <w:rPr>
          <w:rFonts w:cs="Times New Roman"/>
          <w:sz w:val="24"/>
        </w:rPr>
        <w:t xml:space="preserve">9 deals with the meeting of David and </w:t>
      </w:r>
      <w:r w:rsidR="003A602F" w:rsidRPr="007B7881">
        <w:rPr>
          <w:rFonts w:cs="Times New Roman"/>
          <w:sz w:val="24"/>
        </w:rPr>
        <w:t>Mephibosheth</w:t>
      </w:r>
      <w:r w:rsidR="00BB4FDD" w:rsidRPr="007B7881">
        <w:rPr>
          <w:rFonts w:cs="Times New Roman"/>
          <w:sz w:val="24"/>
        </w:rPr>
        <w:t xml:space="preserve"> in the wake of the fulfillment of the covenant between </w:t>
      </w:r>
      <w:r w:rsidR="00BE53ED">
        <w:rPr>
          <w:rFonts w:cs="Times New Roman"/>
          <w:sz w:val="24"/>
        </w:rPr>
        <w:t xml:space="preserve">the latter’s </w:t>
      </w:r>
      <w:r w:rsidR="00BB4FDD" w:rsidRPr="007B7881">
        <w:rPr>
          <w:rFonts w:cs="Times New Roman"/>
          <w:sz w:val="24"/>
        </w:rPr>
        <w:t>father Jonathan and David</w:t>
      </w:r>
      <w:r>
        <w:rPr>
          <w:rFonts w:cs="Times New Roman"/>
          <w:sz w:val="24"/>
        </w:rPr>
        <w:t>,</w:t>
      </w:r>
      <w:r w:rsidR="00BB4FDD" w:rsidRPr="007B7881">
        <w:rPr>
          <w:rFonts w:cs="Times New Roman"/>
          <w:sz w:val="24"/>
        </w:rPr>
        <w:t xml:space="preserve"> the main character in the </w:t>
      </w:r>
      <w:r w:rsidR="00AF3006">
        <w:rPr>
          <w:rFonts w:cs="Times New Roman"/>
          <w:sz w:val="24"/>
        </w:rPr>
        <w:t>story</w:t>
      </w:r>
      <w:r w:rsidR="00BB4FDD" w:rsidRPr="007B7881">
        <w:rPr>
          <w:rFonts w:cs="Times New Roman"/>
          <w:sz w:val="24"/>
        </w:rPr>
        <w:t xml:space="preserve">. In addition to </w:t>
      </w:r>
      <w:r w:rsidR="003A602F" w:rsidRPr="007B7881">
        <w:rPr>
          <w:rFonts w:cs="Times New Roman"/>
          <w:sz w:val="24"/>
        </w:rPr>
        <w:t>Mephibosheth</w:t>
      </w:r>
      <w:r w:rsidR="00BB4FDD" w:rsidRPr="007B7881">
        <w:rPr>
          <w:rFonts w:cs="Times New Roman"/>
          <w:sz w:val="24"/>
        </w:rPr>
        <w:t xml:space="preserve">, another </w:t>
      </w:r>
      <w:r w:rsidR="00282421" w:rsidRPr="007B7881">
        <w:rPr>
          <w:rFonts w:cs="Times New Roman"/>
          <w:sz w:val="24"/>
        </w:rPr>
        <w:t>minor</w:t>
      </w:r>
      <w:r w:rsidR="005B350E">
        <w:rPr>
          <w:rFonts w:cs="Times New Roman"/>
          <w:sz w:val="24"/>
        </w:rPr>
        <w:t xml:space="preserve"> character is mentioned:</w:t>
      </w:r>
      <w:r w:rsidR="00BB4FDD" w:rsidRPr="007B7881">
        <w:rPr>
          <w:rFonts w:cs="Times New Roman"/>
          <w:sz w:val="24"/>
        </w:rPr>
        <w:t xml:space="preserve"> </w:t>
      </w:r>
      <w:r w:rsidR="003A602F" w:rsidRPr="007B7881">
        <w:rPr>
          <w:rFonts w:cs="Times New Roman"/>
          <w:sz w:val="24"/>
        </w:rPr>
        <w:t>Ziba</w:t>
      </w:r>
      <w:r w:rsidR="00BB4FDD" w:rsidRPr="007B7881">
        <w:rPr>
          <w:rFonts w:cs="Times New Roman"/>
          <w:sz w:val="24"/>
        </w:rPr>
        <w:t xml:space="preserve"> a servant in the house of Saul, who is in possession of his late master</w:t>
      </w:r>
      <w:r w:rsidR="007B7881">
        <w:rPr>
          <w:rFonts w:cs="Times New Roman"/>
          <w:sz w:val="24"/>
        </w:rPr>
        <w:t>’</w:t>
      </w:r>
      <w:r w:rsidR="00BB4FDD" w:rsidRPr="007B7881">
        <w:rPr>
          <w:rFonts w:cs="Times New Roman"/>
          <w:sz w:val="24"/>
        </w:rPr>
        <w:t xml:space="preserve">s property. These </w:t>
      </w:r>
      <w:r w:rsidR="00282421" w:rsidRPr="007B7881">
        <w:rPr>
          <w:rFonts w:cs="Times New Roman"/>
          <w:sz w:val="24"/>
        </w:rPr>
        <w:t>minor</w:t>
      </w:r>
      <w:r w:rsidR="00BB4FDD" w:rsidRPr="007B7881">
        <w:rPr>
          <w:rFonts w:cs="Times New Roman"/>
          <w:sz w:val="24"/>
        </w:rPr>
        <w:t xml:space="preserve"> characters stand in opposition to each other: </w:t>
      </w:r>
      <w:r w:rsidR="003A602F" w:rsidRPr="007B7881">
        <w:rPr>
          <w:rFonts w:cs="Times New Roman"/>
          <w:sz w:val="24"/>
        </w:rPr>
        <w:t>Mephibosheth</w:t>
      </w:r>
      <w:r w:rsidR="00BB4FDD" w:rsidRPr="007B7881">
        <w:rPr>
          <w:rFonts w:cs="Times New Roman"/>
          <w:sz w:val="24"/>
        </w:rPr>
        <w:t xml:space="preserve"> suffers from a very poor self-image, three times in verse 9</w:t>
      </w:r>
      <w:r w:rsidR="00241E3D" w:rsidRPr="007B7881">
        <w:rPr>
          <w:rFonts w:cs="Times New Roman"/>
          <w:sz w:val="24"/>
        </w:rPr>
        <w:t>–</w:t>
      </w:r>
      <w:r w:rsidR="00BB4FDD" w:rsidRPr="007B7881">
        <w:rPr>
          <w:rFonts w:cs="Times New Roman"/>
          <w:sz w:val="24"/>
        </w:rPr>
        <w:t xml:space="preserve">10 he refers to himself a </w:t>
      </w:r>
      <w:r w:rsidR="00DF4601">
        <w:rPr>
          <w:rFonts w:cs="Times New Roman"/>
          <w:sz w:val="24"/>
        </w:rPr>
        <w:t>“</w:t>
      </w:r>
      <w:r w:rsidR="00BB4FDD" w:rsidRPr="007B7881">
        <w:rPr>
          <w:rFonts w:cs="Times New Roman"/>
          <w:sz w:val="24"/>
        </w:rPr>
        <w:t>the son of your master.</w:t>
      </w:r>
      <w:r w:rsidR="00DF4601">
        <w:rPr>
          <w:rFonts w:cs="Times New Roman"/>
          <w:sz w:val="24"/>
        </w:rPr>
        <w:t>”</w:t>
      </w:r>
      <w:r w:rsidR="00BB4FDD" w:rsidRPr="007B7881">
        <w:rPr>
          <w:rFonts w:cs="Times New Roman"/>
          <w:sz w:val="24"/>
        </w:rPr>
        <w:t xml:space="preserve"> On the other hand, although the biblical narrator indeed refers to </w:t>
      </w:r>
      <w:r w:rsidR="003A602F" w:rsidRPr="007B7881">
        <w:rPr>
          <w:rFonts w:cs="Times New Roman"/>
          <w:sz w:val="24"/>
        </w:rPr>
        <w:t>Ziba</w:t>
      </w:r>
      <w:r w:rsidR="00BB4FDD" w:rsidRPr="007B7881">
        <w:rPr>
          <w:rFonts w:cs="Times New Roman"/>
          <w:sz w:val="24"/>
        </w:rPr>
        <w:t xml:space="preserve"> as a </w:t>
      </w:r>
      <w:r w:rsidR="00DF4601">
        <w:rPr>
          <w:rFonts w:cs="Times New Roman"/>
          <w:sz w:val="24"/>
        </w:rPr>
        <w:t>“</w:t>
      </w:r>
      <w:r w:rsidR="00B11B30">
        <w:rPr>
          <w:rFonts w:cs="Times New Roman"/>
          <w:sz w:val="24"/>
        </w:rPr>
        <w:t>servant</w:t>
      </w:r>
      <w:r w:rsidR="00DF4601">
        <w:rPr>
          <w:rFonts w:cs="Times New Roman"/>
          <w:sz w:val="24"/>
        </w:rPr>
        <w:t>”</w:t>
      </w:r>
      <w:r w:rsidR="00B11B30">
        <w:rPr>
          <w:rFonts w:cs="Times New Roman"/>
          <w:sz w:val="24"/>
        </w:rPr>
        <w:t xml:space="preserve"> </w:t>
      </w:r>
      <w:r w:rsidR="00BB4FDD" w:rsidRPr="007B7881">
        <w:rPr>
          <w:rFonts w:cs="Times New Roman"/>
          <w:sz w:val="24"/>
        </w:rPr>
        <w:t>(</w:t>
      </w:r>
      <w:r w:rsidR="00B11B30">
        <w:rPr>
          <w:rFonts w:cs="Times New Roman"/>
          <w:sz w:val="24"/>
        </w:rPr>
        <w:t xml:space="preserve">vv. </w:t>
      </w:r>
      <w:r w:rsidR="00BB4FDD" w:rsidRPr="007B7881">
        <w:rPr>
          <w:rFonts w:cs="Times New Roman"/>
          <w:sz w:val="24"/>
        </w:rPr>
        <w:t>2</w:t>
      </w:r>
      <w:r w:rsidR="00B11B30">
        <w:rPr>
          <w:rFonts w:cs="Times New Roman"/>
          <w:sz w:val="24"/>
        </w:rPr>
        <w:t>,</w:t>
      </w:r>
      <w:r w:rsidR="00BB4FDD" w:rsidRPr="007B7881">
        <w:rPr>
          <w:rFonts w:cs="Times New Roman"/>
          <w:sz w:val="24"/>
        </w:rPr>
        <w:t xml:space="preserve"> 9, 12</w:t>
      </w:r>
      <w:r w:rsidR="00B11B30">
        <w:rPr>
          <w:rFonts w:cs="Times New Roman"/>
          <w:sz w:val="24"/>
        </w:rPr>
        <w:t xml:space="preserve">; </w:t>
      </w:r>
      <w:r w:rsidR="00BE53ED">
        <w:rPr>
          <w:rFonts w:cs="Times New Roman"/>
          <w:sz w:val="24"/>
        </w:rPr>
        <w:t xml:space="preserve">trans. </w:t>
      </w:r>
      <w:r w:rsidR="00B11B30">
        <w:rPr>
          <w:rFonts w:cs="Times New Roman"/>
          <w:sz w:val="24"/>
        </w:rPr>
        <w:t>NSRV</w:t>
      </w:r>
      <w:r w:rsidR="00BE53ED">
        <w:rPr>
          <w:rFonts w:cs="Times New Roman"/>
          <w:sz w:val="24"/>
        </w:rPr>
        <w:t>;</w:t>
      </w:r>
      <w:r w:rsidR="00B11B30">
        <w:rPr>
          <w:rFonts w:cs="Times New Roman"/>
          <w:sz w:val="24"/>
        </w:rPr>
        <w:t xml:space="preserve"> </w:t>
      </w:r>
      <w:r w:rsidR="00BE53ED">
        <w:rPr>
          <w:rFonts w:cs="Times New Roman"/>
          <w:sz w:val="24"/>
        </w:rPr>
        <w:t xml:space="preserve">the </w:t>
      </w:r>
      <w:r w:rsidR="00B11B30">
        <w:rPr>
          <w:rFonts w:cs="Times New Roman"/>
          <w:sz w:val="24"/>
        </w:rPr>
        <w:t>Hebrew words</w:t>
      </w:r>
      <w:r w:rsidR="00BE53ED">
        <w:rPr>
          <w:rFonts w:cs="Times New Roman"/>
          <w:sz w:val="24"/>
        </w:rPr>
        <w:t xml:space="preserve"> differ</w:t>
      </w:r>
      <w:r w:rsidR="00B11B30">
        <w:rPr>
          <w:rFonts w:cs="Times New Roman"/>
          <w:sz w:val="24"/>
        </w:rPr>
        <w:t>) three times</w:t>
      </w:r>
      <w:r w:rsidR="00BB4FDD" w:rsidRPr="007B7881">
        <w:rPr>
          <w:rFonts w:cs="Times New Roman"/>
          <w:sz w:val="24"/>
        </w:rPr>
        <w:t xml:space="preserve">, he actually has great self-confidence. </w:t>
      </w:r>
      <w:r w:rsidR="003A602F" w:rsidRPr="007B7881">
        <w:rPr>
          <w:rFonts w:cs="Times New Roman"/>
          <w:sz w:val="24"/>
        </w:rPr>
        <w:t>Mephibosheth</w:t>
      </w:r>
      <w:r w:rsidR="00BB4FDD" w:rsidRPr="007B7881">
        <w:rPr>
          <w:rFonts w:cs="Times New Roman"/>
          <w:sz w:val="24"/>
        </w:rPr>
        <w:t xml:space="preserve"> is indeed the grandson of King Saul, but he is handicapped and destitute. </w:t>
      </w:r>
      <w:r w:rsidR="00BB4FDD" w:rsidRPr="007B7881">
        <w:rPr>
          <w:rFonts w:cs="Times New Roman"/>
          <w:sz w:val="24"/>
        </w:rPr>
        <w:lastRenderedPageBreak/>
        <w:t xml:space="preserve">Conversely, </w:t>
      </w:r>
      <w:r w:rsidR="00B11B30">
        <w:rPr>
          <w:rFonts w:cs="Times New Roman"/>
          <w:sz w:val="24"/>
        </w:rPr>
        <w:t xml:space="preserve">although </w:t>
      </w:r>
      <w:r w:rsidR="003A602F" w:rsidRPr="007B7881">
        <w:rPr>
          <w:rFonts w:cs="Times New Roman"/>
          <w:sz w:val="24"/>
        </w:rPr>
        <w:t>Ziba</w:t>
      </w:r>
      <w:r w:rsidR="00BB4FDD" w:rsidRPr="007B7881">
        <w:rPr>
          <w:rFonts w:cs="Times New Roman"/>
          <w:sz w:val="24"/>
        </w:rPr>
        <w:t xml:space="preserve"> is a </w:t>
      </w:r>
      <w:r w:rsidR="00B11B30">
        <w:rPr>
          <w:rFonts w:cs="Times New Roman"/>
          <w:sz w:val="24"/>
        </w:rPr>
        <w:t xml:space="preserve">simple servant </w:t>
      </w:r>
      <w:r w:rsidR="00BB4FDD" w:rsidRPr="007B7881">
        <w:rPr>
          <w:rFonts w:cs="Times New Roman"/>
          <w:sz w:val="24"/>
        </w:rPr>
        <w:t>in Saul</w:t>
      </w:r>
      <w:r w:rsidR="007B7881">
        <w:rPr>
          <w:rFonts w:cs="Times New Roman"/>
          <w:sz w:val="24"/>
        </w:rPr>
        <w:t>’</w:t>
      </w:r>
      <w:r w:rsidR="00BB4FDD" w:rsidRPr="007B7881">
        <w:rPr>
          <w:rFonts w:cs="Times New Roman"/>
          <w:sz w:val="24"/>
        </w:rPr>
        <w:t>s house</w:t>
      </w:r>
      <w:r w:rsidR="00B11B30">
        <w:rPr>
          <w:rFonts w:cs="Times New Roman"/>
          <w:sz w:val="24"/>
        </w:rPr>
        <w:t>,</w:t>
      </w:r>
      <w:r w:rsidR="00BB4FDD" w:rsidRPr="007B7881">
        <w:rPr>
          <w:rFonts w:cs="Times New Roman"/>
          <w:sz w:val="24"/>
        </w:rPr>
        <w:t xml:space="preserve"> he has great wealth. </w:t>
      </w:r>
      <w:r w:rsidR="003A602F" w:rsidRPr="007B7881">
        <w:rPr>
          <w:rFonts w:cs="Times New Roman"/>
          <w:sz w:val="24"/>
        </w:rPr>
        <w:t>Mephibosheth</w:t>
      </w:r>
      <w:r w:rsidR="00BB4FDD" w:rsidRPr="007B7881">
        <w:rPr>
          <w:rFonts w:cs="Times New Roman"/>
          <w:sz w:val="24"/>
        </w:rPr>
        <w:t xml:space="preserve"> has only one child, while </w:t>
      </w:r>
      <w:r w:rsidR="003A602F" w:rsidRPr="007B7881">
        <w:rPr>
          <w:rFonts w:cs="Times New Roman"/>
          <w:sz w:val="24"/>
        </w:rPr>
        <w:t>Ziba</w:t>
      </w:r>
      <w:r w:rsidR="00BB4FDD" w:rsidRPr="007B7881">
        <w:rPr>
          <w:rFonts w:cs="Times New Roman"/>
          <w:sz w:val="24"/>
        </w:rPr>
        <w:t xml:space="preserve"> has fifteen sons. These </w:t>
      </w:r>
      <w:r w:rsidR="00BE53ED" w:rsidRPr="007B7881">
        <w:rPr>
          <w:rFonts w:cs="Times New Roman"/>
          <w:sz w:val="24"/>
        </w:rPr>
        <w:t>distinguish</w:t>
      </w:r>
      <w:r w:rsidR="00BE53ED">
        <w:rPr>
          <w:rFonts w:cs="Times New Roman"/>
          <w:sz w:val="24"/>
        </w:rPr>
        <w:t>ing</w:t>
      </w:r>
      <w:r w:rsidR="00BE53ED" w:rsidRPr="007B7881">
        <w:rPr>
          <w:rFonts w:cs="Times New Roman"/>
          <w:sz w:val="24"/>
        </w:rPr>
        <w:t xml:space="preserve"> </w:t>
      </w:r>
      <w:r w:rsidR="00BB4FDD" w:rsidRPr="007B7881">
        <w:rPr>
          <w:rFonts w:cs="Times New Roman"/>
          <w:sz w:val="24"/>
        </w:rPr>
        <w:t>details</w:t>
      </w:r>
      <w:r w:rsidR="00BE53ED">
        <w:rPr>
          <w:rFonts w:cs="Times New Roman"/>
          <w:sz w:val="24"/>
        </w:rPr>
        <w:t xml:space="preserve"> </w:t>
      </w:r>
      <w:r w:rsidR="00236BB2">
        <w:rPr>
          <w:rFonts w:cs="Times New Roman"/>
          <w:sz w:val="24"/>
          <w:lang w:bidi="ar-EG"/>
        </w:rPr>
        <w:t>which</w:t>
      </w:r>
      <w:r w:rsidR="00BE53ED">
        <w:rPr>
          <w:rFonts w:cs="Times New Roman"/>
          <w:sz w:val="24"/>
        </w:rPr>
        <w:t xml:space="preserve"> contrast </w:t>
      </w:r>
      <w:r w:rsidR="00BB4FDD" w:rsidRPr="007B7881">
        <w:rPr>
          <w:rFonts w:cs="Times New Roman"/>
          <w:sz w:val="24"/>
        </w:rPr>
        <w:t xml:space="preserve">the minor characters seem to </w:t>
      </w:r>
      <w:r w:rsidR="00236BB2">
        <w:rPr>
          <w:rFonts w:cs="Times New Roman"/>
          <w:sz w:val="24"/>
        </w:rPr>
        <w:t>portray</w:t>
      </w:r>
      <w:r w:rsidR="00BB4FDD" w:rsidRPr="007B7881">
        <w:rPr>
          <w:rFonts w:cs="Times New Roman"/>
          <w:sz w:val="24"/>
        </w:rPr>
        <w:t xml:space="preserve"> </w:t>
      </w:r>
      <w:r w:rsidR="003A602F" w:rsidRPr="007B7881">
        <w:rPr>
          <w:rFonts w:cs="Times New Roman"/>
          <w:sz w:val="24"/>
        </w:rPr>
        <w:t>Ziba</w:t>
      </w:r>
      <w:r w:rsidR="00BB4FDD" w:rsidRPr="007B7881">
        <w:rPr>
          <w:rFonts w:cs="Times New Roman"/>
          <w:sz w:val="24"/>
        </w:rPr>
        <w:t xml:space="preserve"> </w:t>
      </w:r>
      <w:r w:rsidR="00236BB2">
        <w:rPr>
          <w:rFonts w:cs="Times New Roman"/>
          <w:sz w:val="24"/>
        </w:rPr>
        <w:t>as superior to</w:t>
      </w:r>
      <w:r w:rsidR="00BB4FDD" w:rsidRPr="007B7881">
        <w:rPr>
          <w:rFonts w:cs="Times New Roman"/>
          <w:sz w:val="24"/>
        </w:rPr>
        <w:t xml:space="preserve"> </w:t>
      </w:r>
      <w:r w:rsidR="003A602F" w:rsidRPr="007B7881">
        <w:rPr>
          <w:rFonts w:cs="Times New Roman"/>
          <w:sz w:val="24"/>
        </w:rPr>
        <w:t>Mephibosheth</w:t>
      </w:r>
      <w:r w:rsidR="00BB4FDD" w:rsidRPr="007B7881">
        <w:rPr>
          <w:rFonts w:cs="Times New Roman"/>
          <w:sz w:val="24"/>
        </w:rPr>
        <w:t xml:space="preserve">. However, David faithfully keeps his promise to Jonathan and exalts </w:t>
      </w:r>
      <w:r w:rsidR="00327142" w:rsidRPr="007B7881">
        <w:rPr>
          <w:rFonts w:cs="Times New Roman"/>
          <w:sz w:val="24"/>
        </w:rPr>
        <w:t>Mephibosheth</w:t>
      </w:r>
      <w:r w:rsidR="00BB4FDD" w:rsidRPr="007B7881">
        <w:rPr>
          <w:rFonts w:cs="Times New Roman"/>
          <w:sz w:val="24"/>
        </w:rPr>
        <w:t>, granting him honor and property</w:t>
      </w:r>
      <w:r w:rsidR="00DF49A4">
        <w:rPr>
          <w:rFonts w:cs="Times New Roman"/>
          <w:sz w:val="24"/>
        </w:rPr>
        <w:t xml:space="preserve">, at the expense of </w:t>
      </w:r>
      <w:r w:rsidR="003A602F" w:rsidRPr="007B7881">
        <w:rPr>
          <w:rFonts w:cs="Times New Roman"/>
          <w:sz w:val="24"/>
        </w:rPr>
        <w:t>Ziba</w:t>
      </w:r>
      <w:r w:rsidR="00BB4FDD" w:rsidRPr="007B7881">
        <w:rPr>
          <w:rFonts w:cs="Times New Roman"/>
          <w:sz w:val="24"/>
        </w:rPr>
        <w:t xml:space="preserve"> who is humiliated by David</w:t>
      </w:r>
      <w:r w:rsidR="00DF49A4">
        <w:rPr>
          <w:rFonts w:cs="Times New Roman"/>
          <w:sz w:val="24"/>
        </w:rPr>
        <w:t>,</w:t>
      </w:r>
      <w:r w:rsidR="00BB4FDD" w:rsidRPr="007B7881">
        <w:rPr>
          <w:rFonts w:cs="Times New Roman"/>
          <w:sz w:val="24"/>
        </w:rPr>
        <w:t xml:space="preserve"> and forced to hand his possessions </w:t>
      </w:r>
      <w:r w:rsidR="00DF49A4" w:rsidRPr="007B7881">
        <w:rPr>
          <w:rFonts w:cs="Times New Roman"/>
          <w:sz w:val="24"/>
        </w:rPr>
        <w:t xml:space="preserve">over </w:t>
      </w:r>
      <w:r w:rsidR="00BB4FDD" w:rsidRPr="007B7881">
        <w:rPr>
          <w:rFonts w:cs="Times New Roman"/>
          <w:sz w:val="24"/>
        </w:rPr>
        <w:t xml:space="preserve">to </w:t>
      </w:r>
      <w:r w:rsidR="003A602F" w:rsidRPr="007B7881">
        <w:rPr>
          <w:rFonts w:cs="Times New Roman"/>
          <w:sz w:val="24"/>
        </w:rPr>
        <w:t>Mephibosheth</w:t>
      </w:r>
      <w:r w:rsidR="00BB4FDD" w:rsidRPr="007B7881">
        <w:rPr>
          <w:rFonts w:cs="Times New Roman"/>
          <w:sz w:val="24"/>
        </w:rPr>
        <w:t>.</w:t>
      </w:r>
      <w:r w:rsidR="00BB4FDD" w:rsidRPr="007B7881">
        <w:rPr>
          <w:rStyle w:val="FootnoteReference"/>
          <w:rFonts w:cs="Times New Roman"/>
          <w:sz w:val="24"/>
          <w:szCs w:val="24"/>
        </w:rPr>
        <w:footnoteReference w:id="5"/>
      </w:r>
      <w:r w:rsidR="00BB4FDD" w:rsidRPr="007B7881">
        <w:rPr>
          <w:rFonts w:cs="Times New Roman"/>
          <w:sz w:val="24"/>
        </w:rPr>
        <w:t xml:space="preserve"> </w:t>
      </w:r>
      <w:r w:rsidR="00DF49A4" w:rsidRPr="007B7881">
        <w:rPr>
          <w:rFonts w:cs="Times New Roman"/>
          <w:sz w:val="24"/>
        </w:rPr>
        <w:t xml:space="preserve">The </w:t>
      </w:r>
      <w:r w:rsidR="00DF49A4">
        <w:rPr>
          <w:rFonts w:cs="Times New Roman"/>
          <w:sz w:val="24"/>
        </w:rPr>
        <w:t xml:space="preserve">apparent </w:t>
      </w:r>
      <w:r w:rsidR="00BB4FDD" w:rsidRPr="007B7881">
        <w:rPr>
          <w:rFonts w:cs="Times New Roman"/>
          <w:sz w:val="24"/>
        </w:rPr>
        <w:t xml:space="preserve">aim of </w:t>
      </w:r>
      <w:r w:rsidR="00DF49A4">
        <w:rPr>
          <w:rFonts w:cs="Times New Roman"/>
          <w:sz w:val="24"/>
        </w:rPr>
        <w:t>this comparison is to cast a positive light on</w:t>
      </w:r>
      <w:r w:rsidR="00BB4FDD" w:rsidRPr="007B7881">
        <w:rPr>
          <w:rFonts w:cs="Times New Roman"/>
          <w:sz w:val="24"/>
        </w:rPr>
        <w:t xml:space="preserve"> David</w:t>
      </w:r>
      <w:r w:rsidR="00DF49A4">
        <w:rPr>
          <w:rFonts w:cs="Times New Roman"/>
          <w:sz w:val="24"/>
        </w:rPr>
        <w:t>, who</w:t>
      </w:r>
      <w:r w:rsidR="00BB4FDD" w:rsidRPr="007B7881">
        <w:rPr>
          <w:rFonts w:cs="Times New Roman"/>
          <w:sz w:val="24"/>
        </w:rPr>
        <w:t xml:space="preserve"> faithful</w:t>
      </w:r>
      <w:r w:rsidR="00DF49A4">
        <w:rPr>
          <w:rFonts w:cs="Times New Roman"/>
          <w:sz w:val="24"/>
        </w:rPr>
        <w:t>ly keeps</w:t>
      </w:r>
      <w:r w:rsidR="00BB4FDD" w:rsidRPr="007B7881">
        <w:rPr>
          <w:rFonts w:cs="Times New Roman"/>
          <w:sz w:val="24"/>
        </w:rPr>
        <w:t xml:space="preserve"> his promises, does justice</w:t>
      </w:r>
      <w:r w:rsidR="00DF49A4">
        <w:rPr>
          <w:rFonts w:cs="Times New Roman"/>
          <w:sz w:val="24"/>
        </w:rPr>
        <w:t>,</w:t>
      </w:r>
      <w:r w:rsidR="00BB4FDD" w:rsidRPr="007B7881">
        <w:rPr>
          <w:rFonts w:cs="Times New Roman"/>
          <w:sz w:val="24"/>
        </w:rPr>
        <w:t xml:space="preserve"> and returns lost property to </w:t>
      </w:r>
      <w:r w:rsidR="005B350E">
        <w:rPr>
          <w:rFonts w:cs="Times New Roman"/>
          <w:sz w:val="24"/>
        </w:rPr>
        <w:t>its</w:t>
      </w:r>
      <w:r w:rsidR="00BB4FDD" w:rsidRPr="007B7881">
        <w:rPr>
          <w:rFonts w:cs="Times New Roman"/>
          <w:sz w:val="24"/>
        </w:rPr>
        <w:t xml:space="preserve"> rightful owners. </w:t>
      </w:r>
      <w:r w:rsidR="00DF49A4">
        <w:rPr>
          <w:rFonts w:cs="Times New Roman"/>
          <w:sz w:val="24"/>
        </w:rPr>
        <w:t>However</w:t>
      </w:r>
      <w:r w:rsidR="00BB4FDD" w:rsidRPr="007B7881">
        <w:rPr>
          <w:rFonts w:cs="Times New Roman"/>
          <w:sz w:val="24"/>
        </w:rPr>
        <w:t>, the contrasting a</w:t>
      </w:r>
      <w:r w:rsidR="003A602F" w:rsidRPr="007B7881">
        <w:rPr>
          <w:rFonts w:cs="Times New Roman"/>
          <w:sz w:val="24"/>
        </w:rPr>
        <w:t>nalogy between Mephibosheth and Ziba</w:t>
      </w:r>
      <w:r w:rsidR="00BB4FDD" w:rsidRPr="007B7881">
        <w:rPr>
          <w:rFonts w:cs="Times New Roman"/>
          <w:sz w:val="24"/>
        </w:rPr>
        <w:t xml:space="preserve"> presented in this chapter </w:t>
      </w:r>
      <w:r w:rsidR="00BE53ED">
        <w:rPr>
          <w:rFonts w:cs="Times New Roman"/>
          <w:sz w:val="24"/>
        </w:rPr>
        <w:t xml:space="preserve">also </w:t>
      </w:r>
      <w:r w:rsidR="00DF49A4">
        <w:rPr>
          <w:rFonts w:cs="Times New Roman"/>
          <w:sz w:val="24"/>
        </w:rPr>
        <w:t>forms the foundation</w:t>
      </w:r>
      <w:r w:rsidR="00BB4FDD" w:rsidRPr="007B7881">
        <w:rPr>
          <w:rFonts w:cs="Times New Roman"/>
          <w:sz w:val="24"/>
        </w:rPr>
        <w:t xml:space="preserve"> for </w:t>
      </w:r>
      <w:r w:rsidR="00DF49A4">
        <w:rPr>
          <w:rFonts w:cs="Times New Roman"/>
          <w:sz w:val="24"/>
        </w:rPr>
        <w:t xml:space="preserve">their </w:t>
      </w:r>
      <w:r w:rsidR="00BB4FDD" w:rsidRPr="007B7881">
        <w:rPr>
          <w:rFonts w:cs="Times New Roman"/>
          <w:sz w:val="24"/>
        </w:rPr>
        <w:t>future clash in the</w:t>
      </w:r>
      <w:r w:rsidR="003A602F" w:rsidRPr="007B7881">
        <w:rPr>
          <w:rFonts w:cs="Times New Roman"/>
          <w:sz w:val="24"/>
        </w:rPr>
        <w:t xml:space="preserve"> story of David</w:t>
      </w:r>
      <w:r w:rsidR="007B7881">
        <w:rPr>
          <w:rFonts w:cs="Times New Roman"/>
          <w:sz w:val="24"/>
        </w:rPr>
        <w:t>’</w:t>
      </w:r>
      <w:r w:rsidR="003A602F" w:rsidRPr="007B7881">
        <w:rPr>
          <w:rFonts w:cs="Times New Roman"/>
          <w:sz w:val="24"/>
        </w:rPr>
        <w:t>s escape from A</w:t>
      </w:r>
      <w:r w:rsidR="00327142" w:rsidRPr="007B7881">
        <w:rPr>
          <w:rFonts w:cs="Times New Roman"/>
          <w:sz w:val="24"/>
        </w:rPr>
        <w:t>b</w:t>
      </w:r>
      <w:r w:rsidR="00BB4FDD" w:rsidRPr="007B7881">
        <w:rPr>
          <w:rFonts w:cs="Times New Roman"/>
          <w:sz w:val="24"/>
        </w:rPr>
        <w:t>salom (</w:t>
      </w:r>
      <w:r w:rsidR="003A602F" w:rsidRPr="007B7881">
        <w:rPr>
          <w:rFonts w:cs="Times New Roman"/>
          <w:sz w:val="24"/>
        </w:rPr>
        <w:t>2 Sam</w:t>
      </w:r>
      <w:r w:rsidR="00BB4FDD" w:rsidRPr="007B7881">
        <w:rPr>
          <w:rFonts w:cs="Times New Roman"/>
          <w:sz w:val="24"/>
        </w:rPr>
        <w:t xml:space="preserve"> 16:1</w:t>
      </w:r>
      <w:r w:rsidR="00241E3D" w:rsidRPr="007B7881">
        <w:rPr>
          <w:rFonts w:cs="Times New Roman"/>
          <w:sz w:val="24"/>
        </w:rPr>
        <w:t>–</w:t>
      </w:r>
      <w:r w:rsidR="00BB4FDD" w:rsidRPr="007B7881">
        <w:rPr>
          <w:rFonts w:cs="Times New Roman"/>
          <w:sz w:val="24"/>
        </w:rPr>
        <w:t>4)</w:t>
      </w:r>
      <w:r w:rsidR="00DF49A4">
        <w:rPr>
          <w:rFonts w:cs="Times New Roman"/>
          <w:sz w:val="24"/>
        </w:rPr>
        <w:t>. Indeed</w:t>
      </w:r>
      <w:r w:rsidR="00BB4FDD" w:rsidRPr="007B7881">
        <w:rPr>
          <w:rFonts w:cs="Times New Roman"/>
          <w:sz w:val="24"/>
        </w:rPr>
        <w:t xml:space="preserve">, David will eventually return half of the property to </w:t>
      </w:r>
      <w:r w:rsidR="003A602F" w:rsidRPr="007B7881">
        <w:rPr>
          <w:rFonts w:cs="Times New Roman"/>
          <w:sz w:val="24"/>
        </w:rPr>
        <w:t>Ziba</w:t>
      </w:r>
      <w:r w:rsidR="00DF49A4">
        <w:rPr>
          <w:rFonts w:cs="Times New Roman"/>
          <w:sz w:val="24"/>
        </w:rPr>
        <w:t>,</w:t>
      </w:r>
      <w:r w:rsidR="00BB4FDD" w:rsidRPr="007B7881">
        <w:rPr>
          <w:rFonts w:cs="Times New Roman"/>
          <w:sz w:val="24"/>
        </w:rPr>
        <w:t xml:space="preserve"> </w:t>
      </w:r>
      <w:r w:rsidR="00BE53ED">
        <w:rPr>
          <w:rFonts w:cs="Times New Roman"/>
          <w:sz w:val="24"/>
        </w:rPr>
        <w:t xml:space="preserve">so it is </w:t>
      </w:r>
      <w:r w:rsidR="00BB4FDD" w:rsidRPr="007B7881">
        <w:rPr>
          <w:rFonts w:cs="Times New Roman"/>
          <w:sz w:val="24"/>
        </w:rPr>
        <w:t>divid</w:t>
      </w:r>
      <w:r w:rsidR="00BE53ED">
        <w:rPr>
          <w:rFonts w:cs="Times New Roman"/>
          <w:sz w:val="24"/>
        </w:rPr>
        <w:t xml:space="preserve">ed </w:t>
      </w:r>
      <w:r w:rsidR="00BB4FDD" w:rsidRPr="007B7881">
        <w:rPr>
          <w:rFonts w:cs="Times New Roman"/>
          <w:sz w:val="24"/>
        </w:rPr>
        <w:t xml:space="preserve">equally between </w:t>
      </w:r>
      <w:r w:rsidR="00DF49A4">
        <w:rPr>
          <w:rFonts w:cs="Times New Roman"/>
          <w:sz w:val="24"/>
        </w:rPr>
        <w:t xml:space="preserve">them </w:t>
      </w:r>
      <w:r w:rsidR="00BB4FDD" w:rsidRPr="007B7881">
        <w:rPr>
          <w:rFonts w:cs="Times New Roman"/>
          <w:sz w:val="24"/>
        </w:rPr>
        <w:t>(</w:t>
      </w:r>
      <w:r w:rsidR="003A602F" w:rsidRPr="007B7881">
        <w:rPr>
          <w:rFonts w:cs="Times New Roman"/>
          <w:sz w:val="24"/>
        </w:rPr>
        <w:t>2 Sam</w:t>
      </w:r>
      <w:r w:rsidR="00BB4FDD" w:rsidRPr="007B7881">
        <w:rPr>
          <w:rFonts w:cs="Times New Roman"/>
          <w:sz w:val="24"/>
        </w:rPr>
        <w:t xml:space="preserve"> 19:31).</w:t>
      </w:r>
    </w:p>
    <w:p w14:paraId="70ACF6A7" w14:textId="77777777" w:rsidR="00BB4FDD" w:rsidRPr="007B7881" w:rsidRDefault="00BE53ED" w:rsidP="00BE53ED">
      <w:pPr>
        <w:pStyle w:val="BodyText"/>
      </w:pPr>
      <w:r>
        <w:t>In the</w:t>
      </w:r>
      <w:r w:rsidR="00BB4FDD" w:rsidRPr="007B7881">
        <w:t xml:space="preserve"> brief examples </w:t>
      </w:r>
      <w:r>
        <w:t xml:space="preserve">presented above, the </w:t>
      </w:r>
      <w:r w:rsidR="00BB4FDD" w:rsidRPr="007B7881">
        <w:t xml:space="preserve">comparisons between </w:t>
      </w:r>
      <w:r>
        <w:t xml:space="preserve">the </w:t>
      </w:r>
      <w:r w:rsidR="00282421" w:rsidRPr="007B7881">
        <w:t>minor</w:t>
      </w:r>
      <w:r w:rsidR="00BB4FDD" w:rsidRPr="007B7881">
        <w:t xml:space="preserve"> characters </w:t>
      </w:r>
      <w:r>
        <w:t>serve to</w:t>
      </w:r>
      <w:r w:rsidR="00BB4FDD" w:rsidRPr="007B7881">
        <w:t xml:space="preserve"> illuminate the character of the protagonist.</w:t>
      </w:r>
    </w:p>
    <w:p w14:paraId="367F4CE5" w14:textId="77777777" w:rsidR="00BB4FDD" w:rsidRPr="0052609B" w:rsidRDefault="00BB4FDD" w:rsidP="00DF4601">
      <w:pPr>
        <w:pStyle w:val="BodyText"/>
      </w:pPr>
      <w:r w:rsidRPr="0052609B">
        <w:t xml:space="preserve">I now proceed to </w:t>
      </w:r>
      <w:r w:rsidR="00DF4601">
        <w:t>1 Sam</w:t>
      </w:r>
      <w:r w:rsidRPr="0052609B">
        <w:t xml:space="preserve"> 18</w:t>
      </w:r>
      <w:r w:rsidR="00241E3D" w:rsidRPr="0052609B">
        <w:t>–</w:t>
      </w:r>
      <w:r w:rsidRPr="0052609B">
        <w:t xml:space="preserve">20 </w:t>
      </w:r>
      <w:r w:rsidR="00DF4601">
        <w:t xml:space="preserve">where </w:t>
      </w:r>
      <w:r w:rsidRPr="0052609B">
        <w:t xml:space="preserve">I believe a </w:t>
      </w:r>
      <w:r w:rsidR="00DF4601">
        <w:t xml:space="preserve">broader comparison </w:t>
      </w:r>
      <w:r w:rsidRPr="0052609B">
        <w:t xml:space="preserve">is constructed between two </w:t>
      </w:r>
      <w:r w:rsidR="00282421" w:rsidRPr="00DF4601">
        <w:t>minor</w:t>
      </w:r>
      <w:r w:rsidRPr="00DF4601">
        <w:t xml:space="preserve"> figures, both children of Saul, Jonathan, and Michal. Michal has been the subject of extensive research.</w:t>
      </w:r>
      <w:r w:rsidRPr="00DF4601">
        <w:rPr>
          <w:rStyle w:val="FootnoteReference"/>
          <w:rFonts w:cs="Times New Roman"/>
          <w:szCs w:val="24"/>
        </w:rPr>
        <w:footnoteReference w:id="6"/>
      </w:r>
      <w:r w:rsidRPr="00DF4601">
        <w:t xml:space="preserve"> Jonathan, too, has received more than a little attention,</w:t>
      </w:r>
      <w:r w:rsidRPr="00DF4601">
        <w:rPr>
          <w:rStyle w:val="FootnoteReference"/>
          <w:rFonts w:cs="Times New Roman"/>
          <w:szCs w:val="24"/>
        </w:rPr>
        <w:footnoteReference w:id="7"/>
      </w:r>
      <w:r w:rsidRPr="00DF4601">
        <w:t xml:space="preserve"> yet it seems to me that the analogy between the</w:t>
      </w:r>
      <w:r w:rsidR="00DF4601">
        <w:t xml:space="preserve">se minor </w:t>
      </w:r>
      <w:r w:rsidRPr="00DF4601">
        <w:t xml:space="preserve">characters can add new perspectives </w:t>
      </w:r>
      <w:r w:rsidR="00DF4601">
        <w:t xml:space="preserve">for understanding not only </w:t>
      </w:r>
      <w:r w:rsidRPr="00DF4601">
        <w:t xml:space="preserve">Michal and Jonathan, </w:t>
      </w:r>
      <w:r w:rsidR="00DF4601">
        <w:t xml:space="preserve">but </w:t>
      </w:r>
      <w:r w:rsidRPr="00DF4601">
        <w:t>also the main character in these chapters, David</w:t>
      </w:r>
      <w:r w:rsidRPr="0052609B">
        <w:t>.</w:t>
      </w:r>
      <w:r w:rsidRPr="0052609B">
        <w:rPr>
          <w:rStyle w:val="FootnoteReference"/>
          <w:rFonts w:cs="Times New Roman"/>
          <w:szCs w:val="24"/>
        </w:rPr>
        <w:footnoteReference w:id="8"/>
      </w:r>
    </w:p>
    <w:p w14:paraId="4CB5BA24" w14:textId="77777777" w:rsidR="00BB4FDD" w:rsidRPr="0052609B" w:rsidRDefault="00BB4FDD" w:rsidP="002F0BB2">
      <w:pPr>
        <w:pStyle w:val="BodyText"/>
      </w:pPr>
      <w:r w:rsidRPr="0052609B">
        <w:lastRenderedPageBreak/>
        <w:t xml:space="preserve">It should be noted that the Midrash already proposed an </w:t>
      </w:r>
      <w:commentRangeStart w:id="3"/>
      <w:r w:rsidR="007A582C">
        <w:t>elementary anal</w:t>
      </w:r>
      <w:r w:rsidRPr="0052609B">
        <w:t xml:space="preserve">ogy </w:t>
      </w:r>
      <w:commentRangeEnd w:id="3"/>
      <w:r w:rsidR="005B350E">
        <w:rPr>
          <w:rStyle w:val="CommentReference"/>
          <w:rFonts w:cs="David"/>
        </w:rPr>
        <w:commentReference w:id="3"/>
      </w:r>
      <w:r w:rsidRPr="0052609B">
        <w:t>between the</w:t>
      </w:r>
      <w:r w:rsidR="007A582C">
        <w:t>se characters</w:t>
      </w:r>
      <w:r w:rsidRPr="0052609B">
        <w:t xml:space="preserve">: </w:t>
      </w:r>
      <w:r w:rsidR="00DF4601">
        <w:t>“</w:t>
      </w:r>
      <w:r w:rsidRPr="0052609B">
        <w:t xml:space="preserve">Michal, the daughter of Saul, and Jonathan, both </w:t>
      </w:r>
      <w:r w:rsidR="005B350E">
        <w:t>loved David;</w:t>
      </w:r>
      <w:r w:rsidRPr="0052609B">
        <w:t xml:space="preserve"> Michal helped escape inside the house, and Jonathan </w:t>
      </w:r>
      <w:r w:rsidRPr="007A582C">
        <w:rPr>
          <w:rStyle w:val="BodyTextChar"/>
        </w:rPr>
        <w:t>outdoors</w:t>
      </w:r>
      <w:r w:rsidR="00DF4601">
        <w:t>”</w:t>
      </w:r>
      <w:r w:rsidRPr="0052609B">
        <w:t xml:space="preserve"> (</w:t>
      </w:r>
      <w:r w:rsidRPr="0052609B">
        <w:rPr>
          <w:i/>
          <w:iCs/>
        </w:rPr>
        <w:t>Midr</w:t>
      </w:r>
      <w:r w:rsidR="0086792D" w:rsidRPr="0052609B">
        <w:rPr>
          <w:i/>
          <w:iCs/>
        </w:rPr>
        <w:t>.</w:t>
      </w:r>
      <w:r w:rsidR="0086792D" w:rsidRPr="0052609B">
        <w:t xml:space="preserve"> Ps</w:t>
      </w:r>
      <w:r w:rsidRPr="0052609B">
        <w:t xml:space="preserve"> 32:1).</w:t>
      </w:r>
    </w:p>
    <w:p w14:paraId="72B2E5D2" w14:textId="77777777" w:rsidR="00927147" w:rsidRPr="0052609B" w:rsidRDefault="00927147" w:rsidP="001936DA">
      <w:pPr>
        <w:pStyle w:val="BodyText"/>
      </w:pPr>
      <w:r w:rsidRPr="0052609B">
        <w:t>We shall begin with 1 Sam 18, where the foundation for an analogy between Jonathan and Michal is laid: Of Jonathan i</w:t>
      </w:r>
      <w:r w:rsidR="001936DA">
        <w:t>t</w:t>
      </w:r>
      <w:r w:rsidRPr="0052609B">
        <w:t xml:space="preserve"> says, </w:t>
      </w:r>
      <w:r w:rsidR="00DF4601">
        <w:t>“</w:t>
      </w:r>
      <w:r w:rsidRPr="0052609B">
        <w:t>And the soul of Jonathan was bound to the soul of David, and Jonathan loved him as his own soul</w:t>
      </w:r>
      <w:r w:rsidR="00DF4601">
        <w:t>”</w:t>
      </w:r>
      <w:r w:rsidRPr="0052609B">
        <w:t xml:space="preserve"> (v. 1)</w:t>
      </w:r>
      <w:r w:rsidRPr="0052609B">
        <w:rPr>
          <w:rStyle w:val="FootnoteReference"/>
          <w:rFonts w:cs="Times New Roman"/>
          <w:szCs w:val="24"/>
        </w:rPr>
        <w:footnoteReference w:id="9"/>
      </w:r>
      <w:r w:rsidR="007A582C">
        <w:t xml:space="preserve"> while of</w:t>
      </w:r>
      <w:r w:rsidRPr="0052609B">
        <w:t xml:space="preserve"> Michal it is written, </w:t>
      </w:r>
      <w:r w:rsidR="00DF4601">
        <w:t>“</w:t>
      </w:r>
      <w:r w:rsidRPr="0052609B">
        <w:t>Now Saul</w:t>
      </w:r>
      <w:r w:rsidR="007B7881">
        <w:t>’</w:t>
      </w:r>
      <w:r w:rsidRPr="0052609B">
        <w:t>s daughter Michal loved David,</w:t>
      </w:r>
      <w:r w:rsidR="00DF4601">
        <w:t>”</w:t>
      </w:r>
      <w:r w:rsidRPr="0052609B">
        <w:t xml:space="preserve"> (v. 20). Jonathan makes a covenant with David, </w:t>
      </w:r>
      <w:r w:rsidR="00DF4601">
        <w:t>“</w:t>
      </w:r>
      <w:r w:rsidRPr="0052609B">
        <w:t>Then Jonathan made a covenant with David, because he loved him as his own soul</w:t>
      </w:r>
      <w:r w:rsidR="00DF4601">
        <w:t>”</w:t>
      </w:r>
      <w:r w:rsidRPr="0052609B">
        <w:t xml:space="preserve"> (v. 3)</w:t>
      </w:r>
      <w:r w:rsidR="001936DA">
        <w:t>.</w:t>
      </w:r>
      <w:r w:rsidR="00DF49A4">
        <w:t xml:space="preserve"> </w:t>
      </w:r>
      <w:r w:rsidRPr="0052609B">
        <w:t xml:space="preserve">Michal also enters in to a covenant with </w:t>
      </w:r>
      <w:r w:rsidR="007A582C" w:rsidRPr="0052609B">
        <w:t>David</w:t>
      </w:r>
      <w:r w:rsidRPr="0052609B">
        <w:t xml:space="preserve">, </w:t>
      </w:r>
      <w:r w:rsidR="007A582C">
        <w:t>a</w:t>
      </w:r>
      <w:r w:rsidRPr="0052609B">
        <w:t xml:space="preserve"> covenant of marriage</w:t>
      </w:r>
      <w:r w:rsidR="001936DA">
        <w:t>,</w:t>
      </w:r>
      <w:r w:rsidRPr="0052609B">
        <w:t xml:space="preserve"> </w:t>
      </w:r>
      <w:r w:rsidR="00DF4601">
        <w:t>“</w:t>
      </w:r>
      <w:r w:rsidRPr="0052609B">
        <w:t>Saul gave him his daughter Michal as a wife</w:t>
      </w:r>
      <w:r w:rsidR="00DF4601">
        <w:t>”</w:t>
      </w:r>
      <w:r w:rsidRPr="0052609B">
        <w:t xml:space="preserve"> (v. 27). In this chapter, the analogy between the siblings is direct, and sheds light on both the overall love David enjoyed from </w:t>
      </w:r>
      <w:r w:rsidR="007A582C">
        <w:t xml:space="preserve">all </w:t>
      </w:r>
      <w:r w:rsidRPr="0052609B">
        <w:t>segments of the population, and the fact that Saul is exceptional in his hatred and envy of David.</w:t>
      </w:r>
      <w:r w:rsidRPr="0052609B">
        <w:rPr>
          <w:rStyle w:val="FootnoteReference"/>
          <w:rFonts w:cs="Times New Roman"/>
          <w:szCs w:val="24"/>
        </w:rPr>
        <w:footnoteReference w:id="10"/>
      </w:r>
    </w:p>
    <w:p w14:paraId="542794F6" w14:textId="77777777" w:rsidR="00927147" w:rsidRPr="0052609B" w:rsidRDefault="00927147" w:rsidP="007A582C">
      <w:pPr>
        <w:pStyle w:val="BodyText"/>
      </w:pPr>
      <w:r w:rsidRPr="0052609B">
        <w:t xml:space="preserve">In </w:t>
      </w:r>
      <w:r w:rsidR="007A582C">
        <w:t>1 Sam</w:t>
      </w:r>
      <w:r w:rsidRPr="0052609B">
        <w:t xml:space="preserve"> 19</w:t>
      </w:r>
      <w:r w:rsidR="007A582C">
        <w:t>,</w:t>
      </w:r>
      <w:r w:rsidRPr="0052609B">
        <w:t xml:space="preserve"> the narrator continues to</w:t>
      </w:r>
      <w:r w:rsidR="007A582C">
        <w:t xml:space="preserve"> augment</w:t>
      </w:r>
      <w:r w:rsidRPr="0052609B">
        <w:t xml:space="preserve"> the analogy between the two </w:t>
      </w:r>
      <w:r w:rsidR="00282421" w:rsidRPr="007A582C">
        <w:t>minor</w:t>
      </w:r>
      <w:r w:rsidRPr="0052609B">
        <w:t xml:space="preserve"> characters. Careful reading of the chapter reveals two </w:t>
      </w:r>
      <w:r w:rsidR="007A582C">
        <w:t>effor</w:t>
      </w:r>
      <w:r w:rsidRPr="0052609B">
        <w:t>ts to rescue David from Saul: Jonathan attempt</w:t>
      </w:r>
      <w:r w:rsidR="007A582C">
        <w:t>s</w:t>
      </w:r>
      <w:r w:rsidRPr="0052609B">
        <w:t xml:space="preserve"> to save David by achieving a temporary reconciliation between him and Saul (vv. 1</w:t>
      </w:r>
      <w:r w:rsidR="00241E3D" w:rsidRPr="0052609B">
        <w:t>–</w:t>
      </w:r>
      <w:r w:rsidRPr="0052609B">
        <w:t>7), but this attempt fail</w:t>
      </w:r>
      <w:r w:rsidR="007A582C">
        <w:t>s</w:t>
      </w:r>
      <w:r w:rsidRPr="0052609B">
        <w:t xml:space="preserve"> (vv. 8</w:t>
      </w:r>
      <w:r w:rsidR="00241E3D" w:rsidRPr="0052609B">
        <w:t>–</w:t>
      </w:r>
      <w:r w:rsidRPr="0052609B">
        <w:t>10); Michal</w:t>
      </w:r>
      <w:r w:rsidR="007B7881">
        <w:t>’</w:t>
      </w:r>
      <w:r w:rsidRPr="0052609B">
        <w:t xml:space="preserve">s </w:t>
      </w:r>
      <w:r w:rsidR="007A582C">
        <w:t xml:space="preserve">effort </w:t>
      </w:r>
      <w:r w:rsidRPr="0052609B">
        <w:t>to save David by smuggling him out of the house results in the final separation between David and Saul (vv. 11</w:t>
      </w:r>
      <w:r w:rsidR="00241E3D" w:rsidRPr="0052609B">
        <w:t>–</w:t>
      </w:r>
      <w:r w:rsidRPr="0052609B">
        <w:t>17).</w:t>
      </w:r>
    </w:p>
    <w:p w14:paraId="0D8A7BF5" w14:textId="77777777" w:rsidR="00927147" w:rsidRPr="0052609B" w:rsidRDefault="00927147" w:rsidP="007A582C">
      <w:pPr>
        <w:pStyle w:val="BodyText"/>
      </w:pPr>
      <w:r w:rsidRPr="0052609B">
        <w:t>From a literary standpoint, the two rescue attempts have the same form, with four stages: Saul</w:t>
      </w:r>
      <w:r w:rsidR="007B7881">
        <w:t>’</w:t>
      </w:r>
      <w:r w:rsidRPr="0052609B">
        <w:t>s intentions to kill David immediately</w:t>
      </w:r>
      <w:r w:rsidR="007A582C">
        <w:t>,</w:t>
      </w:r>
      <w:r w:rsidRPr="0052609B">
        <w:t xml:space="preserve"> </w:t>
      </w:r>
      <w:r w:rsidR="00DF4601">
        <w:t>“</w:t>
      </w:r>
      <w:r w:rsidRPr="0052609B">
        <w:t>in the morning</w:t>
      </w:r>
      <w:r w:rsidR="00DF4601">
        <w:t>”</w:t>
      </w:r>
      <w:r w:rsidRPr="0052609B">
        <w:t xml:space="preserve"> (vv. 1</w:t>
      </w:r>
      <w:r w:rsidR="00241E3D" w:rsidRPr="0052609B">
        <w:t>–</w:t>
      </w:r>
      <w:r w:rsidRPr="0052609B">
        <w:t>2, 11); the child talk</w:t>
      </w:r>
      <w:r w:rsidR="007A582C">
        <w:t>s</w:t>
      </w:r>
      <w:r w:rsidRPr="0052609B">
        <w:t xml:space="preserve"> to David</w:t>
      </w:r>
      <w:r w:rsidR="007A582C">
        <w:t>,</w:t>
      </w:r>
      <w:r w:rsidRPr="0052609B">
        <w:t xml:space="preserve"> and </w:t>
      </w:r>
      <w:r w:rsidRPr="0052609B">
        <w:lastRenderedPageBreak/>
        <w:t>informs him about the father</w:t>
      </w:r>
      <w:r w:rsidR="007B7881">
        <w:t>’</w:t>
      </w:r>
      <w:r w:rsidRPr="0052609B">
        <w:t>s intentions (vv. 2, 11),</w:t>
      </w:r>
      <w:r w:rsidRPr="0052609B">
        <w:rPr>
          <w:rStyle w:val="FootnoteReference"/>
          <w:rFonts w:cs="Times New Roman"/>
          <w:szCs w:val="24"/>
        </w:rPr>
        <w:footnoteReference w:id="11"/>
      </w:r>
      <w:r w:rsidRPr="0052609B">
        <w:t xml:space="preserve"> and then act</w:t>
      </w:r>
      <w:r w:rsidR="007A582C">
        <w:t>s</w:t>
      </w:r>
      <w:r w:rsidRPr="0052609B">
        <w:t xml:space="preserve"> to counter the father</w:t>
      </w:r>
      <w:r w:rsidR="007B7881">
        <w:t>’</w:t>
      </w:r>
      <w:r w:rsidRPr="0052609B">
        <w:t>s intentions (Jonathan, by way of reconciliation; Michal, by separation); and Saul</w:t>
      </w:r>
      <w:r w:rsidR="007B7881">
        <w:t>’</w:t>
      </w:r>
      <w:r w:rsidRPr="0052609B">
        <w:t>s reaction to his children</w:t>
      </w:r>
      <w:r w:rsidR="007B7881">
        <w:t>’</w:t>
      </w:r>
      <w:r w:rsidRPr="0052609B">
        <w:t>s actions. It should be emphasized that in neither case does Saul mention David</w:t>
      </w:r>
      <w:r w:rsidR="007B7881">
        <w:t>’</w:t>
      </w:r>
      <w:r w:rsidRPr="0052609B">
        <w:t>s name (vv. 6, 17).</w:t>
      </w:r>
    </w:p>
    <w:p w14:paraId="14C230A3" w14:textId="77777777" w:rsidR="00927147" w:rsidRPr="0052609B" w:rsidRDefault="00927147" w:rsidP="0052609B">
      <w:pPr>
        <w:spacing w:line="480" w:lineRule="auto"/>
        <w:rPr>
          <w:rFonts w:cs="Times New Roman"/>
          <w:sz w:val="24"/>
        </w:rPr>
      </w:pPr>
      <w:r w:rsidRPr="0052609B">
        <w:rPr>
          <w:rFonts w:cs="Times New Roman"/>
          <w:sz w:val="24"/>
        </w:rPr>
        <w:t xml:space="preserve">The following table shows the stylistic </w:t>
      </w:r>
      <w:r w:rsidR="00236BB2">
        <w:rPr>
          <w:rFonts w:cs="Times New Roman"/>
          <w:sz w:val="24"/>
        </w:rPr>
        <w:t>affinities</w:t>
      </w:r>
      <w:r w:rsidRPr="0052609B">
        <w:rPr>
          <w:rFonts w:cs="Times New Roman"/>
          <w:sz w:val="24"/>
        </w:rPr>
        <w:t xml:space="preserve"> </w:t>
      </w:r>
      <w:r w:rsidR="00236BB2">
        <w:rPr>
          <w:rFonts w:cs="Times New Roman"/>
          <w:sz w:val="24"/>
          <w:lang w:bidi="ar-EG"/>
        </w:rPr>
        <w:t>between the portrayals</w:t>
      </w:r>
      <w:r w:rsidRPr="0052609B">
        <w:rPr>
          <w:rFonts w:cs="Times New Roman"/>
          <w:sz w:val="24"/>
        </w:rPr>
        <w:t xml:space="preserve"> </w:t>
      </w:r>
      <w:r w:rsidR="00236BB2">
        <w:rPr>
          <w:rFonts w:cs="Times New Roman"/>
          <w:sz w:val="24"/>
        </w:rPr>
        <w:t>describing the actions</w:t>
      </w:r>
      <w:r w:rsidRPr="0052609B">
        <w:rPr>
          <w:rFonts w:cs="Times New Roman"/>
          <w:sz w:val="24"/>
        </w:rPr>
        <w:t xml:space="preserve"> </w:t>
      </w:r>
      <w:r w:rsidR="00236BB2">
        <w:rPr>
          <w:rFonts w:cs="Times New Roman"/>
          <w:sz w:val="24"/>
        </w:rPr>
        <w:t>of each minor character</w:t>
      </w:r>
      <w:r w:rsidRPr="0052609B">
        <w:rPr>
          <w:rFonts w:cs="Times New Roman"/>
          <w:sz w:val="24"/>
        </w:rPr>
        <w:t>:</w:t>
      </w:r>
    </w:p>
    <w:tbl>
      <w:tblPr>
        <w:tblStyle w:val="TableGrid"/>
        <w:tblW w:w="0" w:type="auto"/>
        <w:tblLook w:val="04A0" w:firstRow="1" w:lastRow="0" w:firstColumn="1" w:lastColumn="0" w:noHBand="0" w:noVBand="1"/>
      </w:tblPr>
      <w:tblGrid>
        <w:gridCol w:w="1951"/>
        <w:gridCol w:w="3969"/>
        <w:gridCol w:w="4042"/>
      </w:tblGrid>
      <w:tr w:rsidR="003B68CA" w:rsidRPr="0052609B" w14:paraId="20154DF4" w14:textId="77777777" w:rsidTr="00B93B27">
        <w:tc>
          <w:tcPr>
            <w:tcW w:w="1951" w:type="dxa"/>
          </w:tcPr>
          <w:p w14:paraId="78D08D64" w14:textId="77777777" w:rsidR="003B68CA" w:rsidRPr="0052609B" w:rsidRDefault="003B68CA" w:rsidP="007A582C">
            <w:pPr>
              <w:spacing w:line="480" w:lineRule="auto"/>
              <w:jc w:val="left"/>
              <w:rPr>
                <w:rFonts w:cs="Times New Roman"/>
                <w:sz w:val="24"/>
              </w:rPr>
            </w:pPr>
          </w:p>
        </w:tc>
        <w:tc>
          <w:tcPr>
            <w:tcW w:w="3969" w:type="dxa"/>
          </w:tcPr>
          <w:p w14:paraId="73CD2DA9" w14:textId="77777777" w:rsidR="003B68CA" w:rsidRPr="0052609B" w:rsidRDefault="003B68CA" w:rsidP="007A582C">
            <w:pPr>
              <w:spacing w:line="480" w:lineRule="auto"/>
              <w:jc w:val="left"/>
              <w:rPr>
                <w:rFonts w:cs="Times New Roman"/>
                <w:b/>
                <w:bCs/>
                <w:sz w:val="24"/>
              </w:rPr>
            </w:pPr>
            <w:r w:rsidRPr="0052609B">
              <w:rPr>
                <w:rFonts w:cs="Times New Roman"/>
                <w:b/>
                <w:bCs/>
                <w:sz w:val="24"/>
              </w:rPr>
              <w:t xml:space="preserve">Jonathan and David </w:t>
            </w:r>
            <w:r w:rsidR="007A582C">
              <w:rPr>
                <w:rFonts w:cs="Times New Roman"/>
                <w:b/>
                <w:bCs/>
                <w:sz w:val="24"/>
              </w:rPr>
              <w:br/>
            </w:r>
            <w:r w:rsidRPr="0052609B">
              <w:rPr>
                <w:rFonts w:cs="Times New Roman"/>
                <w:b/>
                <w:bCs/>
                <w:sz w:val="24"/>
              </w:rPr>
              <w:t xml:space="preserve">(1 </w:t>
            </w:r>
            <w:r w:rsidR="00EC59B4" w:rsidRPr="0052609B">
              <w:rPr>
                <w:rFonts w:cs="Times New Roman"/>
                <w:b/>
                <w:bCs/>
                <w:sz w:val="24"/>
              </w:rPr>
              <w:t>Sam 19: 1-7)</w:t>
            </w:r>
          </w:p>
        </w:tc>
        <w:tc>
          <w:tcPr>
            <w:tcW w:w="4042" w:type="dxa"/>
          </w:tcPr>
          <w:p w14:paraId="215DA1CF" w14:textId="77777777" w:rsidR="003B68CA" w:rsidRPr="0052609B" w:rsidRDefault="00EC59B4" w:rsidP="007A582C">
            <w:pPr>
              <w:spacing w:line="480" w:lineRule="auto"/>
              <w:jc w:val="left"/>
              <w:rPr>
                <w:rFonts w:cs="Times New Roman"/>
                <w:b/>
                <w:bCs/>
                <w:sz w:val="24"/>
              </w:rPr>
            </w:pPr>
            <w:r w:rsidRPr="0052609B">
              <w:rPr>
                <w:rFonts w:cs="Times New Roman"/>
                <w:b/>
                <w:bCs/>
                <w:sz w:val="24"/>
              </w:rPr>
              <w:t xml:space="preserve">Michal and David </w:t>
            </w:r>
            <w:r w:rsidR="007A582C">
              <w:rPr>
                <w:rFonts w:cs="Times New Roman"/>
                <w:b/>
                <w:bCs/>
                <w:sz w:val="24"/>
              </w:rPr>
              <w:br/>
            </w:r>
            <w:r w:rsidRPr="0052609B">
              <w:rPr>
                <w:rFonts w:cs="Times New Roman"/>
                <w:b/>
                <w:bCs/>
                <w:sz w:val="24"/>
              </w:rPr>
              <w:t>(1 Sam 19: 11-17)</w:t>
            </w:r>
          </w:p>
        </w:tc>
      </w:tr>
      <w:tr w:rsidR="003B68CA" w:rsidRPr="0052609B" w14:paraId="01F12F5E" w14:textId="77777777" w:rsidTr="00B93B27">
        <w:tc>
          <w:tcPr>
            <w:tcW w:w="1951" w:type="dxa"/>
          </w:tcPr>
          <w:p w14:paraId="6C5C559E" w14:textId="77777777" w:rsidR="003B68CA" w:rsidRPr="0052609B" w:rsidRDefault="00EC59B4" w:rsidP="007A582C">
            <w:pPr>
              <w:spacing w:line="480" w:lineRule="auto"/>
              <w:jc w:val="left"/>
              <w:rPr>
                <w:rFonts w:cs="Times New Roman"/>
                <w:sz w:val="24"/>
              </w:rPr>
            </w:pPr>
            <w:r w:rsidRPr="0052609B">
              <w:rPr>
                <w:rFonts w:cs="Times New Roman"/>
                <w:sz w:val="24"/>
              </w:rPr>
              <w:t>Saul</w:t>
            </w:r>
            <w:r w:rsidR="007B7881">
              <w:rPr>
                <w:rFonts w:cs="Times New Roman"/>
                <w:sz w:val="24"/>
              </w:rPr>
              <w:t>’</w:t>
            </w:r>
            <w:r w:rsidRPr="0052609B">
              <w:rPr>
                <w:rFonts w:cs="Times New Roman"/>
                <w:sz w:val="24"/>
              </w:rPr>
              <w:t>s intention to kill David</w:t>
            </w:r>
          </w:p>
        </w:tc>
        <w:tc>
          <w:tcPr>
            <w:tcW w:w="3969" w:type="dxa"/>
          </w:tcPr>
          <w:p w14:paraId="2D4D6F48" w14:textId="77777777" w:rsidR="003B68CA" w:rsidRPr="0052609B" w:rsidRDefault="00EC59B4" w:rsidP="007A582C">
            <w:pPr>
              <w:spacing w:line="480" w:lineRule="auto"/>
              <w:jc w:val="left"/>
              <w:rPr>
                <w:rFonts w:cs="Times New Roman"/>
                <w:sz w:val="24"/>
              </w:rPr>
            </w:pPr>
            <w:r w:rsidRPr="007A582C">
              <w:rPr>
                <w:rFonts w:cs="Times New Roman"/>
                <w:sz w:val="24"/>
                <w:vertAlign w:val="superscript"/>
              </w:rPr>
              <w:t>1</w:t>
            </w:r>
            <w:r w:rsidR="007A582C">
              <w:rPr>
                <w:rFonts w:cs="Times New Roman"/>
                <w:sz w:val="24"/>
              </w:rPr>
              <w:t xml:space="preserve"> </w:t>
            </w:r>
            <w:r w:rsidRPr="0052609B">
              <w:rPr>
                <w:rFonts w:cs="Times New Roman"/>
                <w:sz w:val="24"/>
              </w:rPr>
              <w:t xml:space="preserve">Saul spoke with his son Jonathan and with all his servants about </w:t>
            </w:r>
            <w:r w:rsidRPr="0052609B">
              <w:rPr>
                <w:rFonts w:cs="Times New Roman"/>
                <w:b/>
                <w:bCs/>
                <w:sz w:val="24"/>
              </w:rPr>
              <w:t>killing David</w:t>
            </w:r>
            <w:r w:rsidRPr="0052609B">
              <w:rPr>
                <w:rFonts w:cs="Times New Roman"/>
                <w:sz w:val="24"/>
              </w:rPr>
              <w:t>. But Saul</w:t>
            </w:r>
            <w:r w:rsidR="007B7881">
              <w:rPr>
                <w:rFonts w:cs="Times New Roman"/>
                <w:sz w:val="24"/>
              </w:rPr>
              <w:t>’</w:t>
            </w:r>
            <w:r w:rsidRPr="0052609B">
              <w:rPr>
                <w:rFonts w:cs="Times New Roman"/>
                <w:sz w:val="24"/>
              </w:rPr>
              <w:t>s son Jonathan took great delight in David.</w:t>
            </w:r>
          </w:p>
        </w:tc>
        <w:tc>
          <w:tcPr>
            <w:tcW w:w="4042" w:type="dxa"/>
          </w:tcPr>
          <w:p w14:paraId="0EB2F1C1" w14:textId="77777777" w:rsidR="003B68CA" w:rsidRPr="0052609B" w:rsidRDefault="00EC59B4" w:rsidP="007A582C">
            <w:pPr>
              <w:spacing w:line="480" w:lineRule="auto"/>
              <w:jc w:val="left"/>
              <w:rPr>
                <w:rFonts w:cs="Times New Roman"/>
                <w:sz w:val="24"/>
              </w:rPr>
            </w:pPr>
            <w:r w:rsidRPr="007A582C">
              <w:rPr>
                <w:rFonts w:cs="Times New Roman"/>
                <w:sz w:val="24"/>
                <w:vertAlign w:val="superscript"/>
              </w:rPr>
              <w:t>11</w:t>
            </w:r>
            <w:r w:rsidRPr="0052609B">
              <w:rPr>
                <w:rFonts w:cs="Times New Roman"/>
                <w:sz w:val="24"/>
              </w:rPr>
              <w:t xml:space="preserve"> Saul sent messengers to David</w:t>
            </w:r>
            <w:r w:rsidR="007B7881">
              <w:rPr>
                <w:rFonts w:cs="Times New Roman"/>
                <w:sz w:val="24"/>
              </w:rPr>
              <w:t>’</w:t>
            </w:r>
            <w:r w:rsidRPr="0052609B">
              <w:rPr>
                <w:rFonts w:cs="Times New Roman"/>
                <w:sz w:val="24"/>
              </w:rPr>
              <w:t xml:space="preserve">s house to keep watch over him, planning </w:t>
            </w:r>
            <w:r w:rsidRPr="0052609B">
              <w:rPr>
                <w:rFonts w:cs="Times New Roman"/>
                <w:b/>
                <w:bCs/>
                <w:sz w:val="24"/>
              </w:rPr>
              <w:t>to kill him in the morning</w:t>
            </w:r>
            <w:r w:rsidRPr="0052609B">
              <w:rPr>
                <w:rFonts w:cs="Times New Roman"/>
                <w:sz w:val="24"/>
              </w:rPr>
              <w:t xml:space="preserve">. </w:t>
            </w:r>
          </w:p>
        </w:tc>
      </w:tr>
      <w:tr w:rsidR="003B68CA" w:rsidRPr="0052609B" w14:paraId="3E3C0FED" w14:textId="77777777" w:rsidTr="00B93B27">
        <w:tc>
          <w:tcPr>
            <w:tcW w:w="1951" w:type="dxa"/>
          </w:tcPr>
          <w:p w14:paraId="1CB2C9BF" w14:textId="77777777" w:rsidR="003B68CA" w:rsidRPr="0052609B" w:rsidRDefault="00EC59B4" w:rsidP="009C2EEA">
            <w:pPr>
              <w:spacing w:line="480" w:lineRule="auto"/>
              <w:jc w:val="left"/>
              <w:rPr>
                <w:rFonts w:cs="Times New Roman"/>
                <w:sz w:val="24"/>
              </w:rPr>
            </w:pPr>
            <w:r w:rsidRPr="0052609B">
              <w:rPr>
                <w:rFonts w:cs="Times New Roman"/>
                <w:sz w:val="24"/>
              </w:rPr>
              <w:t xml:space="preserve">The </w:t>
            </w:r>
            <w:r w:rsidR="001C29A3" w:rsidRPr="0052609B">
              <w:rPr>
                <w:rFonts w:cs="Times New Roman"/>
                <w:sz w:val="24"/>
              </w:rPr>
              <w:t>child</w:t>
            </w:r>
            <w:r w:rsidR="009C2EEA">
              <w:rPr>
                <w:rFonts w:cs="Times New Roman"/>
                <w:sz w:val="24"/>
              </w:rPr>
              <w:t>ren</w:t>
            </w:r>
            <w:r w:rsidR="001C29A3" w:rsidRPr="0052609B">
              <w:rPr>
                <w:rFonts w:cs="Times New Roman"/>
                <w:sz w:val="24"/>
              </w:rPr>
              <w:t xml:space="preserve"> </w:t>
            </w:r>
            <w:r w:rsidRPr="0052609B">
              <w:rPr>
                <w:rFonts w:cs="Times New Roman"/>
                <w:sz w:val="24"/>
              </w:rPr>
              <w:t>inform David</w:t>
            </w:r>
          </w:p>
        </w:tc>
        <w:tc>
          <w:tcPr>
            <w:tcW w:w="3969" w:type="dxa"/>
          </w:tcPr>
          <w:p w14:paraId="11F25864" w14:textId="77777777" w:rsidR="003B68CA" w:rsidRPr="0052609B" w:rsidRDefault="00EC59B4" w:rsidP="007A582C">
            <w:pPr>
              <w:spacing w:line="480" w:lineRule="auto"/>
              <w:jc w:val="left"/>
              <w:rPr>
                <w:rFonts w:cs="Times New Roman"/>
                <w:sz w:val="24"/>
              </w:rPr>
            </w:pPr>
            <w:r w:rsidRPr="007A582C">
              <w:rPr>
                <w:rFonts w:cs="Times New Roman"/>
                <w:sz w:val="24"/>
                <w:vertAlign w:val="superscript"/>
              </w:rPr>
              <w:t>2</w:t>
            </w:r>
            <w:r w:rsidRPr="0052609B">
              <w:rPr>
                <w:rFonts w:cs="Times New Roman"/>
                <w:sz w:val="24"/>
              </w:rPr>
              <w:t xml:space="preserve"> </w:t>
            </w:r>
            <w:r w:rsidRPr="0052609B">
              <w:rPr>
                <w:rFonts w:cs="Times New Roman"/>
                <w:b/>
                <w:bCs/>
                <w:sz w:val="24"/>
              </w:rPr>
              <w:t>Jonathan told David</w:t>
            </w:r>
            <w:r w:rsidRPr="0052609B">
              <w:rPr>
                <w:rFonts w:cs="Times New Roman"/>
                <w:sz w:val="24"/>
              </w:rPr>
              <w:t xml:space="preserve">, </w:t>
            </w:r>
            <w:r w:rsidR="00DF4601">
              <w:rPr>
                <w:rFonts w:cs="Times New Roman"/>
                <w:sz w:val="24"/>
              </w:rPr>
              <w:t>“</w:t>
            </w:r>
            <w:r w:rsidRPr="0052609B">
              <w:rPr>
                <w:rFonts w:cs="Times New Roman"/>
                <w:sz w:val="24"/>
              </w:rPr>
              <w:t xml:space="preserve">My father Saul is trying to kill you; therefore be on guard </w:t>
            </w:r>
            <w:r w:rsidRPr="0052609B">
              <w:rPr>
                <w:rFonts w:cs="Times New Roman"/>
                <w:b/>
                <w:bCs/>
                <w:sz w:val="24"/>
              </w:rPr>
              <w:t>tomorrow morning</w:t>
            </w:r>
            <w:r w:rsidRPr="0052609B">
              <w:rPr>
                <w:rFonts w:cs="Times New Roman"/>
                <w:sz w:val="24"/>
              </w:rPr>
              <w:t xml:space="preserve">; stay in a secret place and hide yourself. </w:t>
            </w:r>
            <w:r w:rsidRPr="007A582C">
              <w:rPr>
                <w:rFonts w:cs="Times New Roman"/>
                <w:sz w:val="24"/>
                <w:vertAlign w:val="superscript"/>
              </w:rPr>
              <w:t>3</w:t>
            </w:r>
            <w:r w:rsidRPr="0052609B">
              <w:rPr>
                <w:rFonts w:cs="Times New Roman"/>
                <w:sz w:val="24"/>
              </w:rPr>
              <w:t xml:space="preserve"> I will go out and stand beside my father in the field where you are, and I will speak to my father about you; if I learn anything I will tell you.</w:t>
            </w:r>
            <w:r w:rsidR="00DF4601">
              <w:rPr>
                <w:rFonts w:cs="Times New Roman"/>
                <w:sz w:val="24"/>
              </w:rPr>
              <w:t>”</w:t>
            </w:r>
          </w:p>
        </w:tc>
        <w:tc>
          <w:tcPr>
            <w:tcW w:w="4042" w:type="dxa"/>
          </w:tcPr>
          <w:p w14:paraId="1935C10F" w14:textId="77777777" w:rsidR="003B68CA" w:rsidRPr="0052609B" w:rsidRDefault="00EC59B4" w:rsidP="007A582C">
            <w:pPr>
              <w:spacing w:line="480" w:lineRule="auto"/>
              <w:jc w:val="left"/>
              <w:rPr>
                <w:rFonts w:cs="Times New Roman"/>
                <w:sz w:val="24"/>
              </w:rPr>
            </w:pPr>
            <w:r w:rsidRPr="007A582C">
              <w:rPr>
                <w:rFonts w:cs="Times New Roman"/>
                <w:sz w:val="24"/>
                <w:vertAlign w:val="superscript"/>
              </w:rPr>
              <w:t>11</w:t>
            </w:r>
            <w:r w:rsidRPr="0052609B">
              <w:rPr>
                <w:rFonts w:cs="Times New Roman"/>
                <w:sz w:val="24"/>
              </w:rPr>
              <w:t xml:space="preserve"> </w:t>
            </w:r>
            <w:r w:rsidRPr="0052609B">
              <w:rPr>
                <w:rFonts w:cs="Times New Roman"/>
                <w:b/>
                <w:bCs/>
                <w:sz w:val="24"/>
              </w:rPr>
              <w:t>David</w:t>
            </w:r>
            <w:r w:rsidR="007B7881">
              <w:rPr>
                <w:rFonts w:cs="Times New Roman"/>
                <w:b/>
                <w:bCs/>
                <w:sz w:val="24"/>
              </w:rPr>
              <w:t>’</w:t>
            </w:r>
            <w:r w:rsidRPr="0052609B">
              <w:rPr>
                <w:rFonts w:cs="Times New Roman"/>
                <w:b/>
                <w:bCs/>
                <w:sz w:val="24"/>
              </w:rPr>
              <w:t>s wife Michal told him</w:t>
            </w:r>
            <w:r w:rsidRPr="0052609B">
              <w:rPr>
                <w:rFonts w:cs="Times New Roman"/>
                <w:sz w:val="24"/>
              </w:rPr>
              <w:t xml:space="preserve">, </w:t>
            </w:r>
            <w:r w:rsidR="00DF4601">
              <w:rPr>
                <w:rFonts w:cs="Times New Roman"/>
                <w:sz w:val="24"/>
              </w:rPr>
              <w:t>“</w:t>
            </w:r>
            <w:r w:rsidRPr="0052609B">
              <w:rPr>
                <w:rFonts w:cs="Times New Roman"/>
                <w:sz w:val="24"/>
              </w:rPr>
              <w:t>If you do not save your life tonight, tomorrow you will be killed.</w:t>
            </w:r>
            <w:r w:rsidR="00DF4601">
              <w:rPr>
                <w:rFonts w:cs="Times New Roman"/>
                <w:sz w:val="24"/>
              </w:rPr>
              <w:t>”</w:t>
            </w:r>
          </w:p>
        </w:tc>
      </w:tr>
      <w:tr w:rsidR="003B68CA" w:rsidRPr="0052609B" w14:paraId="45E5AA30" w14:textId="77777777" w:rsidTr="00B93B27">
        <w:tc>
          <w:tcPr>
            <w:tcW w:w="1951" w:type="dxa"/>
          </w:tcPr>
          <w:p w14:paraId="213BC8C6" w14:textId="77777777" w:rsidR="003B68CA" w:rsidRPr="0052609B" w:rsidRDefault="001C29A3" w:rsidP="009C2EEA">
            <w:pPr>
              <w:spacing w:line="480" w:lineRule="auto"/>
              <w:jc w:val="left"/>
              <w:rPr>
                <w:rFonts w:cs="Times New Roman"/>
                <w:sz w:val="24"/>
              </w:rPr>
            </w:pPr>
            <w:r w:rsidRPr="0052609B">
              <w:rPr>
                <w:rFonts w:cs="Times New Roman"/>
                <w:sz w:val="24"/>
              </w:rPr>
              <w:t>The child</w:t>
            </w:r>
            <w:r w:rsidR="009C2EEA">
              <w:rPr>
                <w:rFonts w:cs="Times New Roman"/>
                <w:sz w:val="24"/>
              </w:rPr>
              <w:t>ren ac</w:t>
            </w:r>
            <w:r w:rsidRPr="0052609B">
              <w:rPr>
                <w:rFonts w:cs="Times New Roman"/>
                <w:sz w:val="24"/>
              </w:rPr>
              <w:t>t for David</w:t>
            </w:r>
            <w:r w:rsidR="007B7881">
              <w:rPr>
                <w:rFonts w:cs="Times New Roman"/>
                <w:sz w:val="24"/>
              </w:rPr>
              <w:t>’</w:t>
            </w:r>
            <w:r w:rsidRPr="0052609B">
              <w:rPr>
                <w:rFonts w:cs="Times New Roman"/>
                <w:sz w:val="24"/>
              </w:rPr>
              <w:t>s welfare</w:t>
            </w:r>
          </w:p>
        </w:tc>
        <w:tc>
          <w:tcPr>
            <w:tcW w:w="3969" w:type="dxa"/>
          </w:tcPr>
          <w:p w14:paraId="0D9206F6" w14:textId="77777777" w:rsidR="003B68CA" w:rsidRPr="0052609B" w:rsidRDefault="00EC59B4" w:rsidP="007A582C">
            <w:pPr>
              <w:spacing w:line="480" w:lineRule="auto"/>
              <w:jc w:val="left"/>
              <w:rPr>
                <w:rFonts w:cs="Times New Roman"/>
                <w:sz w:val="24"/>
              </w:rPr>
            </w:pPr>
            <w:r w:rsidRPr="007A582C">
              <w:rPr>
                <w:rFonts w:cs="Times New Roman"/>
                <w:sz w:val="24"/>
                <w:vertAlign w:val="superscript"/>
              </w:rPr>
              <w:t xml:space="preserve">4 </w:t>
            </w:r>
            <w:r w:rsidRPr="0052609B">
              <w:rPr>
                <w:rFonts w:cs="Times New Roman"/>
                <w:b/>
                <w:bCs/>
                <w:sz w:val="24"/>
              </w:rPr>
              <w:t>Jonathan spoke well of David to his father Saul</w:t>
            </w:r>
            <w:r w:rsidRPr="0052609B">
              <w:rPr>
                <w:rFonts w:cs="Times New Roman"/>
                <w:sz w:val="24"/>
              </w:rPr>
              <w:t xml:space="preserve">, saying to him, </w:t>
            </w:r>
            <w:r w:rsidR="00DF4601">
              <w:rPr>
                <w:rFonts w:cs="Times New Roman"/>
                <w:sz w:val="24"/>
              </w:rPr>
              <w:t>“</w:t>
            </w:r>
            <w:r w:rsidRPr="0052609B">
              <w:rPr>
                <w:rFonts w:cs="Times New Roman"/>
                <w:sz w:val="24"/>
              </w:rPr>
              <w:t xml:space="preserve">The king should not sin against his servant </w:t>
            </w:r>
            <w:r w:rsidRPr="0052609B">
              <w:rPr>
                <w:rFonts w:cs="Times New Roman"/>
                <w:sz w:val="24"/>
              </w:rPr>
              <w:lastRenderedPageBreak/>
              <w:t xml:space="preserve">David, because he has not sinned against you, and because his deeds have been of good service to you; </w:t>
            </w:r>
            <w:r w:rsidRPr="007A582C">
              <w:rPr>
                <w:rFonts w:cs="Times New Roman"/>
                <w:sz w:val="24"/>
                <w:vertAlign w:val="superscript"/>
              </w:rPr>
              <w:t xml:space="preserve">5 </w:t>
            </w:r>
            <w:r w:rsidRPr="0052609B">
              <w:rPr>
                <w:rFonts w:cs="Times New Roman"/>
                <w:sz w:val="24"/>
              </w:rPr>
              <w:t>for he took his life in his hand when he attacked the Philistine, and the Lord brought about a great victory for all Israel. You saw it, and rejoiced; why then will you sin against an innocent person by killing David without cause?</w:t>
            </w:r>
            <w:r w:rsidR="00DF4601">
              <w:rPr>
                <w:rFonts w:cs="Times New Roman"/>
                <w:sz w:val="24"/>
              </w:rPr>
              <w:t>”</w:t>
            </w:r>
          </w:p>
        </w:tc>
        <w:tc>
          <w:tcPr>
            <w:tcW w:w="4042" w:type="dxa"/>
          </w:tcPr>
          <w:p w14:paraId="3621B33B" w14:textId="77777777" w:rsidR="003B68CA" w:rsidRPr="0052609B" w:rsidRDefault="00EC59B4" w:rsidP="007A582C">
            <w:pPr>
              <w:spacing w:line="480" w:lineRule="auto"/>
              <w:jc w:val="left"/>
              <w:rPr>
                <w:rFonts w:cs="Times New Roman"/>
                <w:sz w:val="24"/>
              </w:rPr>
            </w:pPr>
            <w:r w:rsidRPr="007A582C">
              <w:rPr>
                <w:rFonts w:cs="Times New Roman"/>
                <w:sz w:val="24"/>
                <w:vertAlign w:val="superscript"/>
              </w:rPr>
              <w:lastRenderedPageBreak/>
              <w:t>12</w:t>
            </w:r>
            <w:r w:rsidRPr="0052609B">
              <w:rPr>
                <w:rFonts w:cs="Times New Roman"/>
                <w:sz w:val="24"/>
              </w:rPr>
              <w:t xml:space="preserve"> So </w:t>
            </w:r>
            <w:r w:rsidRPr="0052609B">
              <w:rPr>
                <w:rFonts w:cs="Times New Roman"/>
                <w:b/>
                <w:bCs/>
                <w:sz w:val="24"/>
              </w:rPr>
              <w:t>Michal let David down</w:t>
            </w:r>
            <w:r w:rsidRPr="0052609B">
              <w:rPr>
                <w:rFonts w:cs="Times New Roman"/>
                <w:sz w:val="24"/>
              </w:rPr>
              <w:t xml:space="preserve"> through the window; he fled away and escaped. </w:t>
            </w:r>
            <w:r w:rsidRPr="007A582C">
              <w:rPr>
                <w:rFonts w:cs="Times New Roman"/>
                <w:sz w:val="24"/>
                <w:vertAlign w:val="superscript"/>
              </w:rPr>
              <w:t>13</w:t>
            </w:r>
            <w:r w:rsidRPr="0052609B">
              <w:rPr>
                <w:rFonts w:cs="Times New Roman"/>
                <w:sz w:val="24"/>
              </w:rPr>
              <w:t xml:space="preserve"> Michal took an idol and laid it on the </w:t>
            </w:r>
            <w:r w:rsidRPr="0052609B">
              <w:rPr>
                <w:rFonts w:cs="Times New Roman"/>
                <w:sz w:val="24"/>
              </w:rPr>
              <w:lastRenderedPageBreak/>
              <w:t>bed; she put a net of goats</w:t>
            </w:r>
            <w:r w:rsidR="007B7881">
              <w:rPr>
                <w:rFonts w:cs="Times New Roman"/>
                <w:sz w:val="24"/>
              </w:rPr>
              <w:t>’</w:t>
            </w:r>
            <w:r w:rsidRPr="0052609B">
              <w:rPr>
                <w:rFonts w:cs="Times New Roman"/>
                <w:sz w:val="24"/>
              </w:rPr>
              <w:t xml:space="preserve"> hair on its head, and covered it with the clothes. </w:t>
            </w:r>
            <w:r w:rsidRPr="007A582C">
              <w:rPr>
                <w:rFonts w:cs="Times New Roman"/>
                <w:sz w:val="24"/>
                <w:vertAlign w:val="superscript"/>
              </w:rPr>
              <w:t>14</w:t>
            </w:r>
            <w:r w:rsidRPr="0052609B">
              <w:rPr>
                <w:rFonts w:cs="Times New Roman"/>
                <w:sz w:val="24"/>
              </w:rPr>
              <w:t xml:space="preserve"> When Saul sent messengers to take David, she said, </w:t>
            </w:r>
            <w:r w:rsidR="00DF4601">
              <w:rPr>
                <w:rFonts w:cs="Times New Roman"/>
                <w:sz w:val="24"/>
              </w:rPr>
              <w:t>“</w:t>
            </w:r>
            <w:r w:rsidRPr="0052609B">
              <w:rPr>
                <w:rFonts w:cs="Times New Roman"/>
                <w:sz w:val="24"/>
              </w:rPr>
              <w:t>He is sick.</w:t>
            </w:r>
            <w:r w:rsidR="00DF4601">
              <w:rPr>
                <w:rFonts w:cs="Times New Roman"/>
                <w:sz w:val="24"/>
              </w:rPr>
              <w:t>”</w:t>
            </w:r>
            <w:r w:rsidRPr="0052609B">
              <w:rPr>
                <w:rFonts w:cs="Times New Roman"/>
                <w:sz w:val="24"/>
              </w:rPr>
              <w:t xml:space="preserve"> </w:t>
            </w:r>
            <w:r w:rsidRPr="007A582C">
              <w:rPr>
                <w:rFonts w:cs="Times New Roman"/>
                <w:sz w:val="24"/>
                <w:vertAlign w:val="superscript"/>
              </w:rPr>
              <w:t>15</w:t>
            </w:r>
            <w:r w:rsidRPr="0052609B">
              <w:rPr>
                <w:rFonts w:cs="Times New Roman"/>
                <w:sz w:val="24"/>
              </w:rPr>
              <w:t xml:space="preserve"> Then Saul sent the messengers to see David for themselves. He said, </w:t>
            </w:r>
            <w:r w:rsidR="00DF4601">
              <w:rPr>
                <w:rFonts w:cs="Times New Roman"/>
                <w:sz w:val="24"/>
              </w:rPr>
              <w:t>“</w:t>
            </w:r>
            <w:r w:rsidRPr="0052609B">
              <w:rPr>
                <w:rFonts w:cs="Times New Roman"/>
                <w:sz w:val="24"/>
              </w:rPr>
              <w:t>Bring him up to me in the bed, that I may kill him.</w:t>
            </w:r>
            <w:r w:rsidR="00DF4601">
              <w:rPr>
                <w:rFonts w:cs="Times New Roman"/>
                <w:sz w:val="24"/>
              </w:rPr>
              <w:t>”</w:t>
            </w:r>
            <w:r w:rsidRPr="0052609B">
              <w:rPr>
                <w:rFonts w:cs="Times New Roman"/>
                <w:sz w:val="24"/>
              </w:rPr>
              <w:t xml:space="preserve"> </w:t>
            </w:r>
            <w:r w:rsidRPr="007A582C">
              <w:rPr>
                <w:rFonts w:cs="Times New Roman"/>
                <w:sz w:val="24"/>
                <w:vertAlign w:val="superscript"/>
              </w:rPr>
              <w:t>16</w:t>
            </w:r>
            <w:r w:rsidRPr="0052609B">
              <w:rPr>
                <w:rFonts w:cs="Times New Roman"/>
                <w:sz w:val="24"/>
              </w:rPr>
              <w:t xml:space="preserve"> When the messengers came in, the idol was in the bed, with the covering of goats</w:t>
            </w:r>
            <w:r w:rsidR="007B7881">
              <w:rPr>
                <w:rFonts w:cs="Times New Roman"/>
                <w:sz w:val="24"/>
              </w:rPr>
              <w:t>’</w:t>
            </w:r>
            <w:r w:rsidRPr="0052609B">
              <w:rPr>
                <w:rFonts w:cs="Times New Roman"/>
                <w:sz w:val="24"/>
              </w:rPr>
              <w:t xml:space="preserve"> hair on its head. </w:t>
            </w:r>
          </w:p>
        </w:tc>
      </w:tr>
      <w:tr w:rsidR="003B68CA" w:rsidRPr="0052609B" w14:paraId="7BA5C079" w14:textId="77777777" w:rsidTr="00B93B27">
        <w:tc>
          <w:tcPr>
            <w:tcW w:w="1951" w:type="dxa"/>
          </w:tcPr>
          <w:p w14:paraId="16BEBF6B" w14:textId="77777777" w:rsidR="003B68CA" w:rsidRPr="0052609B" w:rsidRDefault="001C29A3" w:rsidP="007A582C">
            <w:pPr>
              <w:spacing w:line="480" w:lineRule="auto"/>
              <w:jc w:val="left"/>
              <w:rPr>
                <w:rFonts w:cs="Times New Roman"/>
                <w:sz w:val="24"/>
              </w:rPr>
            </w:pPr>
            <w:r w:rsidRPr="0052609B">
              <w:rPr>
                <w:rFonts w:cs="Times New Roman"/>
                <w:sz w:val="24"/>
              </w:rPr>
              <w:lastRenderedPageBreak/>
              <w:t>Saul</w:t>
            </w:r>
            <w:r w:rsidR="007B7881">
              <w:rPr>
                <w:rFonts w:cs="Times New Roman"/>
                <w:sz w:val="24"/>
              </w:rPr>
              <w:t>’</w:t>
            </w:r>
            <w:r w:rsidRPr="0052609B">
              <w:rPr>
                <w:rFonts w:cs="Times New Roman"/>
                <w:sz w:val="24"/>
              </w:rPr>
              <w:t>s response to his children</w:t>
            </w:r>
            <w:r w:rsidR="007B7881">
              <w:rPr>
                <w:rFonts w:cs="Times New Roman"/>
                <w:sz w:val="24"/>
              </w:rPr>
              <w:t>’</w:t>
            </w:r>
            <w:r w:rsidRPr="0052609B">
              <w:rPr>
                <w:rFonts w:cs="Times New Roman"/>
                <w:sz w:val="24"/>
              </w:rPr>
              <w:t>s actions</w:t>
            </w:r>
          </w:p>
        </w:tc>
        <w:tc>
          <w:tcPr>
            <w:tcW w:w="3969" w:type="dxa"/>
          </w:tcPr>
          <w:p w14:paraId="2EC22664" w14:textId="77777777" w:rsidR="003B68CA" w:rsidRPr="0052609B" w:rsidRDefault="00EC59B4" w:rsidP="009C2EEA">
            <w:pPr>
              <w:spacing w:line="480" w:lineRule="auto"/>
              <w:jc w:val="left"/>
              <w:rPr>
                <w:rFonts w:cs="Times New Roman"/>
                <w:sz w:val="24"/>
              </w:rPr>
            </w:pPr>
            <w:r w:rsidRPr="007A582C">
              <w:rPr>
                <w:rFonts w:cs="Times New Roman"/>
                <w:sz w:val="24"/>
                <w:vertAlign w:val="superscript"/>
              </w:rPr>
              <w:t>6</w:t>
            </w:r>
            <w:r w:rsidRPr="0052609B">
              <w:rPr>
                <w:rFonts w:cs="Times New Roman"/>
                <w:sz w:val="24"/>
              </w:rPr>
              <w:t xml:space="preserve"> </w:t>
            </w:r>
            <w:r w:rsidRPr="0052609B">
              <w:rPr>
                <w:rFonts w:cs="Times New Roman"/>
                <w:b/>
                <w:bCs/>
                <w:sz w:val="24"/>
              </w:rPr>
              <w:t>Saul heeded the voice of Jonathan</w:t>
            </w:r>
            <w:r w:rsidRPr="0052609B">
              <w:rPr>
                <w:rFonts w:cs="Times New Roman"/>
                <w:sz w:val="24"/>
              </w:rPr>
              <w:t xml:space="preserve">; Saul swore, </w:t>
            </w:r>
            <w:r w:rsidR="00DF4601">
              <w:rPr>
                <w:rFonts w:cs="Times New Roman"/>
                <w:sz w:val="24"/>
              </w:rPr>
              <w:t>“</w:t>
            </w:r>
            <w:r w:rsidRPr="0052609B">
              <w:rPr>
                <w:rFonts w:cs="Times New Roman"/>
                <w:sz w:val="24"/>
              </w:rPr>
              <w:t>As the Lord lives, he shall not be put to death.</w:t>
            </w:r>
            <w:r w:rsidR="00DF4601">
              <w:rPr>
                <w:rFonts w:cs="Times New Roman"/>
                <w:sz w:val="24"/>
              </w:rPr>
              <w:t>”</w:t>
            </w:r>
            <w:r w:rsidRPr="0052609B">
              <w:rPr>
                <w:rFonts w:cs="Times New Roman"/>
                <w:sz w:val="24"/>
              </w:rPr>
              <w:t xml:space="preserve"> </w:t>
            </w:r>
            <w:r w:rsidRPr="007A582C">
              <w:rPr>
                <w:rFonts w:cs="Times New Roman"/>
                <w:sz w:val="24"/>
                <w:vertAlign w:val="superscript"/>
              </w:rPr>
              <w:t>7</w:t>
            </w:r>
            <w:r w:rsidRPr="0052609B">
              <w:rPr>
                <w:rFonts w:cs="Times New Roman"/>
                <w:sz w:val="24"/>
              </w:rPr>
              <w:t xml:space="preserve"> So Jonathan called David and related all these things to him. Jonathan then brought David to Saul, and he</w:t>
            </w:r>
            <w:r w:rsidR="009C2EEA">
              <w:rPr>
                <w:rFonts w:cs="Times New Roman"/>
                <w:sz w:val="24"/>
              </w:rPr>
              <w:t xml:space="preserve"> was in his presence as before.</w:t>
            </w:r>
          </w:p>
        </w:tc>
        <w:tc>
          <w:tcPr>
            <w:tcW w:w="4042" w:type="dxa"/>
          </w:tcPr>
          <w:p w14:paraId="69479ED8" w14:textId="77777777" w:rsidR="003B68CA" w:rsidRPr="0052609B" w:rsidRDefault="00EC59B4" w:rsidP="007A582C">
            <w:pPr>
              <w:spacing w:line="480" w:lineRule="auto"/>
              <w:jc w:val="left"/>
              <w:rPr>
                <w:rFonts w:cs="Times New Roman"/>
                <w:sz w:val="24"/>
              </w:rPr>
            </w:pPr>
            <w:r w:rsidRPr="007A582C">
              <w:rPr>
                <w:rFonts w:cs="Times New Roman"/>
                <w:sz w:val="24"/>
                <w:vertAlign w:val="superscript"/>
              </w:rPr>
              <w:t>17</w:t>
            </w:r>
            <w:r w:rsidRPr="0052609B">
              <w:rPr>
                <w:rFonts w:cs="Times New Roman"/>
                <w:sz w:val="24"/>
              </w:rPr>
              <w:t xml:space="preserve"> </w:t>
            </w:r>
            <w:r w:rsidRPr="0052609B">
              <w:rPr>
                <w:rFonts w:cs="Times New Roman"/>
                <w:b/>
                <w:bCs/>
                <w:sz w:val="24"/>
              </w:rPr>
              <w:t>Saul said to Michal</w:t>
            </w:r>
            <w:r w:rsidRPr="0052609B">
              <w:rPr>
                <w:rFonts w:cs="Times New Roman"/>
                <w:sz w:val="24"/>
              </w:rPr>
              <w:t xml:space="preserve">, </w:t>
            </w:r>
            <w:r w:rsidR="00DF4601">
              <w:rPr>
                <w:rFonts w:cs="Times New Roman"/>
                <w:sz w:val="24"/>
              </w:rPr>
              <w:t>“</w:t>
            </w:r>
            <w:r w:rsidRPr="0052609B">
              <w:rPr>
                <w:rFonts w:cs="Times New Roman"/>
                <w:sz w:val="24"/>
              </w:rPr>
              <w:t>Why have you deceived me like this, and let my enemy go, so that he has escaped?</w:t>
            </w:r>
            <w:r w:rsidR="00DF4601">
              <w:rPr>
                <w:rFonts w:cs="Times New Roman"/>
                <w:sz w:val="24"/>
              </w:rPr>
              <w:t>”</w:t>
            </w:r>
            <w:r w:rsidRPr="0052609B">
              <w:rPr>
                <w:rFonts w:cs="Times New Roman"/>
                <w:sz w:val="24"/>
              </w:rPr>
              <w:t xml:space="preserve"> Michal answered Saul, </w:t>
            </w:r>
            <w:r w:rsidR="00DF4601">
              <w:rPr>
                <w:rFonts w:cs="Times New Roman"/>
                <w:sz w:val="24"/>
              </w:rPr>
              <w:t>“</w:t>
            </w:r>
            <w:r w:rsidRPr="0052609B">
              <w:rPr>
                <w:rFonts w:cs="Times New Roman"/>
                <w:sz w:val="24"/>
              </w:rPr>
              <w:t xml:space="preserve">He said to me, </w:t>
            </w:r>
            <w:r w:rsidR="007B7881">
              <w:rPr>
                <w:rFonts w:cs="Times New Roman"/>
                <w:sz w:val="24"/>
              </w:rPr>
              <w:t>‘</w:t>
            </w:r>
            <w:r w:rsidRPr="0052609B">
              <w:rPr>
                <w:rFonts w:cs="Times New Roman"/>
                <w:sz w:val="24"/>
              </w:rPr>
              <w:t>Let me go; why should I kill you?</w:t>
            </w:r>
            <w:r w:rsidR="007B7881">
              <w:rPr>
                <w:rFonts w:cs="Times New Roman"/>
                <w:sz w:val="24"/>
              </w:rPr>
              <w:t>’</w:t>
            </w:r>
            <w:r w:rsidR="00DF4601">
              <w:rPr>
                <w:rFonts w:cs="Times New Roman"/>
                <w:sz w:val="24"/>
              </w:rPr>
              <w:t>”</w:t>
            </w:r>
          </w:p>
        </w:tc>
      </w:tr>
    </w:tbl>
    <w:p w14:paraId="20D5D367" w14:textId="77777777" w:rsidR="00842327" w:rsidRDefault="00842327" w:rsidP="00842327"/>
    <w:p w14:paraId="461BCA32" w14:textId="77777777" w:rsidR="004F7488" w:rsidRPr="0052609B" w:rsidRDefault="004F7488" w:rsidP="00842327">
      <w:pPr>
        <w:pStyle w:val="BodyText"/>
      </w:pPr>
      <w:r w:rsidRPr="0052609B">
        <w:t>Jonathan works by persuasion and reconciliation. Michal</w:t>
      </w:r>
      <w:r w:rsidR="005B350E">
        <w:t>, however,</w:t>
      </w:r>
      <w:r w:rsidRPr="0052609B">
        <w:t xml:space="preserve"> does </w:t>
      </w:r>
      <w:r w:rsidR="005B350E">
        <w:t xml:space="preserve">makes not attempts to appease; </w:t>
      </w:r>
      <w:r w:rsidRPr="0052609B">
        <w:t xml:space="preserve">she takes the drastic steps of exclusion and separation. What </w:t>
      </w:r>
      <w:r w:rsidR="005B350E">
        <w:t>drives</w:t>
      </w:r>
      <w:r w:rsidRPr="0052609B">
        <w:t xml:space="preserve"> them to act differently?</w:t>
      </w:r>
    </w:p>
    <w:p w14:paraId="3328A759" w14:textId="77777777" w:rsidR="004F7488" w:rsidRPr="0052609B" w:rsidRDefault="004F7488" w:rsidP="001936DA">
      <w:pPr>
        <w:pStyle w:val="BodyText"/>
      </w:pPr>
      <w:r w:rsidRPr="0052609B">
        <w:t xml:space="preserve">It should be noted that at the beginning of the </w:t>
      </w:r>
      <w:r w:rsidR="00AF3006">
        <w:t>narrative</w:t>
      </w:r>
      <w:r w:rsidRPr="0052609B">
        <w:t xml:space="preserve"> Jonathan is referred </w:t>
      </w:r>
      <w:r w:rsidRPr="0052609B">
        <w:rPr>
          <w:cs/>
        </w:rPr>
        <w:t>‎</w:t>
      </w:r>
      <w:r w:rsidRPr="0052609B">
        <w:t xml:space="preserve"> to as </w:t>
      </w:r>
      <w:r w:rsidR="00DF4601">
        <w:t>“</w:t>
      </w:r>
      <w:r w:rsidRPr="0052609B">
        <w:t>the son of Saul</w:t>
      </w:r>
      <w:r w:rsidR="00DF4601">
        <w:t>”</w:t>
      </w:r>
      <w:r w:rsidRPr="0052609B">
        <w:t xml:space="preserve"> (v. 1). Conversely, Michal is called </w:t>
      </w:r>
      <w:r w:rsidR="001936DA">
        <w:t>“</w:t>
      </w:r>
      <w:r w:rsidRPr="0052609B">
        <w:t>David</w:t>
      </w:r>
      <w:r w:rsidR="007B7881">
        <w:t>’</w:t>
      </w:r>
      <w:r w:rsidRPr="0052609B">
        <w:t>s wife</w:t>
      </w:r>
      <w:r w:rsidR="00DF4601">
        <w:t>”</w:t>
      </w:r>
      <w:r w:rsidRPr="0052609B">
        <w:t xml:space="preserve"> (v.</w:t>
      </w:r>
      <w:r w:rsidR="00DF49A4">
        <w:t xml:space="preserve"> </w:t>
      </w:r>
      <w:r w:rsidRPr="0052609B">
        <w:t>11).</w:t>
      </w:r>
      <w:r w:rsidRPr="0052609B">
        <w:rPr>
          <w:rStyle w:val="FootnoteReference"/>
          <w:rFonts w:cs="Times New Roman"/>
          <w:szCs w:val="24"/>
        </w:rPr>
        <w:footnoteReference w:id="12"/>
      </w:r>
      <w:r w:rsidRPr="0052609B">
        <w:t xml:space="preserve"> This emphasis indicates a possible </w:t>
      </w:r>
      <w:r w:rsidRPr="0052609B">
        <w:lastRenderedPageBreak/>
        <w:t xml:space="preserve">difference between the two children: Jonathan remained loyal to his father </w:t>
      </w:r>
      <w:r w:rsidR="00AF3006">
        <w:t>while still maintaining</w:t>
      </w:r>
      <w:r w:rsidRPr="0052609B">
        <w:t xml:space="preserve"> </w:t>
      </w:r>
      <w:r w:rsidR="00AF3006">
        <w:t xml:space="preserve">his love for David. Michal, however, </w:t>
      </w:r>
      <w:r w:rsidRPr="0052609B">
        <w:t xml:space="preserve">transferred her full loyalty to David. In vv. 1-7, Saul presents his hatred of David </w:t>
      </w:r>
      <w:r w:rsidR="009C2EEA">
        <w:t>explicitly</w:t>
      </w:r>
      <w:r w:rsidRPr="0052609B">
        <w:t xml:space="preserve">, unlike the previous chapter </w:t>
      </w:r>
      <w:r w:rsidR="001936DA">
        <w:t>where</w:t>
      </w:r>
      <w:r w:rsidRPr="0052609B">
        <w:t xml:space="preserve"> he tried to rid himself of David </w:t>
      </w:r>
      <w:r w:rsidR="009C2EEA" w:rsidRPr="0052609B">
        <w:t>clandestinely</w:t>
      </w:r>
      <w:r w:rsidRPr="0052609B">
        <w:t>. It seems that Saul intends to kill David immediately, so Jonathan tells David to hide in the morning until he is able to calm his father. The filial relationship is emphasized with two mentions in v</w:t>
      </w:r>
      <w:r w:rsidR="009C2EEA">
        <w:t>. 1</w:t>
      </w:r>
      <w:r w:rsidRPr="0052609B">
        <w:t xml:space="preserve"> </w:t>
      </w:r>
      <w:r w:rsidR="00DF4601">
        <w:t>“</w:t>
      </w:r>
      <w:r w:rsidRPr="0052609B">
        <w:t>his son Jonathan</w:t>
      </w:r>
      <w:r w:rsidR="00DF4601">
        <w:t>”</w:t>
      </w:r>
      <w:r w:rsidRPr="0052609B">
        <w:t xml:space="preserve">; </w:t>
      </w:r>
      <w:r w:rsidR="00DF4601">
        <w:t>“</w:t>
      </w:r>
      <w:r w:rsidRPr="0052609B">
        <w:t>Saul</w:t>
      </w:r>
      <w:r w:rsidR="007B7881">
        <w:t>’</w:t>
      </w:r>
      <w:r w:rsidRPr="0052609B">
        <w:t>s son Jonathan</w:t>
      </w:r>
      <w:r w:rsidR="009C2EEA">
        <w:t>.”</w:t>
      </w:r>
      <w:r w:rsidRPr="0052609B">
        <w:t xml:space="preserve"> Jonathan retains loyalty to his father, and therefore acts to reconcil</w:t>
      </w:r>
      <w:r w:rsidR="001936DA">
        <w:t>e them</w:t>
      </w:r>
      <w:r w:rsidRPr="0052609B">
        <w:t xml:space="preserve">. Indeed, Jonathan says </w:t>
      </w:r>
      <w:r w:rsidR="00DF4601">
        <w:t>“</w:t>
      </w:r>
      <w:r w:rsidRPr="0052609B">
        <w:t>my father</w:t>
      </w:r>
      <w:r w:rsidR="00DF4601">
        <w:t>”</w:t>
      </w:r>
      <w:r w:rsidRPr="0052609B">
        <w:t xml:space="preserve"> (vv. 2</w:t>
      </w:r>
      <w:r w:rsidR="00241E3D" w:rsidRPr="0052609B">
        <w:t>–</w:t>
      </w:r>
      <w:r w:rsidRPr="0052609B">
        <w:t>3) three times, which indicates the great difficulty he faces when he is torn between loyalty to his father and his love for David.</w:t>
      </w:r>
      <w:r w:rsidRPr="0052609B">
        <w:rPr>
          <w:rStyle w:val="FootnoteReference"/>
          <w:rFonts w:cs="Times New Roman"/>
          <w:szCs w:val="24"/>
        </w:rPr>
        <w:footnoteReference w:id="13"/>
      </w:r>
    </w:p>
    <w:p w14:paraId="39A8CA3D" w14:textId="77777777" w:rsidR="004F7488" w:rsidRPr="009C2EEA" w:rsidRDefault="004F7488" w:rsidP="001936DA">
      <w:pPr>
        <w:pStyle w:val="BodyText"/>
      </w:pPr>
      <w:r w:rsidRPr="0052609B">
        <w:t xml:space="preserve">Michal is referred to as </w:t>
      </w:r>
      <w:r w:rsidRPr="009C2EEA">
        <w:t>David</w:t>
      </w:r>
      <w:r w:rsidR="007B7881" w:rsidRPr="009C2EEA">
        <w:t>’</w:t>
      </w:r>
      <w:r w:rsidRPr="009C2EEA">
        <w:t xml:space="preserve">s </w:t>
      </w:r>
      <w:r w:rsidR="00DF4601" w:rsidRPr="009C2EEA">
        <w:t>“</w:t>
      </w:r>
      <w:r w:rsidRPr="009C2EEA">
        <w:t>wife</w:t>
      </w:r>
      <w:r w:rsidR="00DF4601" w:rsidRPr="009C2EEA">
        <w:t>”</w:t>
      </w:r>
      <w:r w:rsidRPr="009C2EEA">
        <w:t xml:space="preserve"> (v. 11)</w:t>
      </w:r>
      <w:r w:rsidR="009C2EEA" w:rsidRPr="009C2EEA">
        <w:t>,</w:t>
      </w:r>
      <w:r w:rsidRPr="009C2EEA">
        <w:t xml:space="preserve"> and</w:t>
      </w:r>
      <w:r w:rsidR="00AF3006">
        <w:t xml:space="preserve"> she</w:t>
      </w:r>
      <w:r w:rsidRPr="009C2EEA">
        <w:t xml:space="preserve"> </w:t>
      </w:r>
      <w:r w:rsidR="005B350E">
        <w:t>evinces no signs of</w:t>
      </w:r>
      <w:r w:rsidR="001936DA">
        <w:t xml:space="preserve"> </w:t>
      </w:r>
      <w:r w:rsidR="00AF3006">
        <w:t>struggle</w:t>
      </w:r>
      <w:r w:rsidRPr="009C2EEA">
        <w:t xml:space="preserve"> or hesitation. She helps David flee, and uses a trick, placing idols in David</w:t>
      </w:r>
      <w:r w:rsidR="007B7881" w:rsidRPr="009C2EEA">
        <w:t>’</w:t>
      </w:r>
      <w:r w:rsidRPr="009C2EEA">
        <w:t xml:space="preserve">s bed, to buy time </w:t>
      </w:r>
      <w:r w:rsidR="009C2EEA" w:rsidRPr="009C2EEA">
        <w:t xml:space="preserve">so </w:t>
      </w:r>
      <w:r w:rsidRPr="009C2EEA">
        <w:t>David can gain some distance (vv. 13</w:t>
      </w:r>
      <w:r w:rsidR="00241E3D" w:rsidRPr="009C2EEA">
        <w:t>–</w:t>
      </w:r>
      <w:r w:rsidRPr="009C2EEA">
        <w:t>14). Michal does not attempt to compromise or mediate. In v</w:t>
      </w:r>
      <w:r w:rsidR="009C2EEA" w:rsidRPr="009C2EEA">
        <w:t>.</w:t>
      </w:r>
      <w:r w:rsidRPr="009C2EEA">
        <w:t xml:space="preserve"> 17, the last word is indeed given to Michal, thereby expressing father</w:t>
      </w:r>
      <w:r w:rsidR="007B7881" w:rsidRPr="009C2EEA">
        <w:t>’</w:t>
      </w:r>
      <w:r w:rsidRPr="009C2EEA">
        <w:t>s helplessness in the face of his daughter</w:t>
      </w:r>
      <w:r w:rsidR="007B7881" w:rsidRPr="009C2EEA">
        <w:t>’</w:t>
      </w:r>
      <w:r w:rsidRPr="009C2EEA">
        <w:t>s actions.</w:t>
      </w:r>
      <w:r w:rsidRPr="009C2EEA">
        <w:rPr>
          <w:vertAlign w:val="superscript"/>
        </w:rPr>
        <w:footnoteReference w:id="14"/>
      </w:r>
      <w:r w:rsidRPr="009C2EEA">
        <w:rPr>
          <w:vertAlign w:val="superscript"/>
        </w:rPr>
        <w:t xml:space="preserve"> </w:t>
      </w:r>
      <w:r w:rsidR="00842327">
        <w:t xml:space="preserve">The </w:t>
      </w:r>
      <w:r w:rsidRPr="009C2EEA">
        <w:t xml:space="preserve">sevenfold use </w:t>
      </w:r>
      <w:r w:rsidR="00157CF3">
        <w:t>of the</w:t>
      </w:r>
      <w:r w:rsidRPr="009C2EEA">
        <w:t xml:space="preserve"> </w:t>
      </w:r>
      <w:r w:rsidR="00AF3006">
        <w:rPr>
          <w:rFonts w:hint="cs"/>
        </w:rPr>
        <w:t>L</w:t>
      </w:r>
      <w:r w:rsidR="00AF3006">
        <w:rPr>
          <w:lang w:bidi="ar-EG"/>
        </w:rPr>
        <w:t>eitwort</w:t>
      </w:r>
      <w:r w:rsidRPr="009C2EEA">
        <w:t xml:space="preserve"> </w:t>
      </w:r>
      <w:r w:rsidR="00DF4601" w:rsidRPr="009C2EEA">
        <w:t>“</w:t>
      </w:r>
      <w:r w:rsidRPr="009C2EEA">
        <w:t>kill</w:t>
      </w:r>
      <w:r w:rsidR="00DF4601" w:rsidRPr="009C2EEA">
        <w:t>”</w:t>
      </w:r>
      <w:r w:rsidRPr="009C2EEA">
        <w:t xml:space="preserve"> (vv. 1, 2, 5, 11, 15</w:t>
      </w:r>
      <w:r w:rsidR="00241E3D" w:rsidRPr="009C2EEA">
        <w:t>–</w:t>
      </w:r>
      <w:r w:rsidRPr="009C2EEA">
        <w:t xml:space="preserve">17) </w:t>
      </w:r>
      <w:r w:rsidR="00842327">
        <w:t xml:space="preserve">also </w:t>
      </w:r>
      <w:r w:rsidRPr="009C2EEA">
        <w:t>helps to shape Michal</w:t>
      </w:r>
      <w:r w:rsidR="007B7881" w:rsidRPr="009C2EEA">
        <w:t>’</w:t>
      </w:r>
      <w:r w:rsidRPr="009C2EEA">
        <w:t>s character as being willing to risk her life for her husband: six times</w:t>
      </w:r>
      <w:r w:rsidR="001936DA">
        <w:t>,</w:t>
      </w:r>
      <w:r w:rsidRPr="009C2EEA">
        <w:t xml:space="preserve"> </w:t>
      </w:r>
      <w:r w:rsidR="00DF4601" w:rsidRPr="009C2EEA">
        <w:t>“</w:t>
      </w:r>
      <w:r w:rsidRPr="009C2EEA">
        <w:t>kill</w:t>
      </w:r>
      <w:r w:rsidR="00DF4601" w:rsidRPr="009C2EEA">
        <w:t>”</w:t>
      </w:r>
      <w:r w:rsidRPr="009C2EEA">
        <w:t xml:space="preserve"> refers to David, but the seventh time</w:t>
      </w:r>
      <w:r w:rsidR="00842327">
        <w:t>,</w:t>
      </w:r>
      <w:r w:rsidRPr="009C2EEA">
        <w:t xml:space="preserve"> it refer</w:t>
      </w:r>
      <w:r w:rsidR="00842327">
        <w:t>s</w:t>
      </w:r>
      <w:r w:rsidRPr="009C2EEA">
        <w:t xml:space="preserve"> to Michal, symbolizing her devotion to her husband. The bottom line is that Jonathan</w:t>
      </w:r>
      <w:r w:rsidR="007B7881" w:rsidRPr="009C2EEA">
        <w:t>’</w:t>
      </w:r>
      <w:r w:rsidRPr="009C2EEA">
        <w:t xml:space="preserve">s </w:t>
      </w:r>
      <w:r w:rsidR="00157CF3">
        <w:t>method</w:t>
      </w:r>
      <w:r w:rsidRPr="009C2EEA">
        <w:t xml:space="preserve"> </w:t>
      </w:r>
      <w:r w:rsidR="00157CF3">
        <w:t>for</w:t>
      </w:r>
      <w:r w:rsidRPr="009C2EEA">
        <w:t xml:space="preserve"> saving David failed, while Michal</w:t>
      </w:r>
      <w:r w:rsidR="007B7881" w:rsidRPr="009C2EEA">
        <w:t>’</w:t>
      </w:r>
      <w:r w:rsidRPr="009C2EEA">
        <w:t xml:space="preserve">s method </w:t>
      </w:r>
      <w:r w:rsidR="00157CF3">
        <w:t>succeeded</w:t>
      </w:r>
      <w:r w:rsidRPr="009C2EEA">
        <w:t>.</w:t>
      </w:r>
    </w:p>
    <w:p w14:paraId="1B6355E3" w14:textId="77777777" w:rsidR="00BC3383" w:rsidRPr="0052609B" w:rsidRDefault="00BC3383" w:rsidP="00842327">
      <w:pPr>
        <w:pStyle w:val="BodyText"/>
      </w:pPr>
      <w:r w:rsidRPr="0052609B">
        <w:t xml:space="preserve">1 Sam 18, </w:t>
      </w:r>
      <w:r w:rsidR="00157CF3">
        <w:t>presents the</w:t>
      </w:r>
      <w:r w:rsidRPr="0052609B">
        <w:t xml:space="preserve"> analogy between Jonathan and Michal: both of them love David, and both of them make a covenant with him (a covenant of love or a covenant of marriage); </w:t>
      </w:r>
      <w:r w:rsidR="00AF3006">
        <w:t xml:space="preserve">ch. 19 presents </w:t>
      </w:r>
      <w:r w:rsidRPr="0052609B">
        <w:t>the siblings</w:t>
      </w:r>
      <w:r w:rsidR="00157CF3">
        <w:t>’</w:t>
      </w:r>
      <w:r w:rsidRPr="0052609B">
        <w:t xml:space="preserve"> actions to save David, each </w:t>
      </w:r>
      <w:r w:rsidR="00AF3006">
        <w:t>one in a</w:t>
      </w:r>
      <w:r w:rsidRPr="0052609B">
        <w:t xml:space="preserve"> unique way. It </w:t>
      </w:r>
      <w:r w:rsidR="00842327">
        <w:t xml:space="preserve">has been </w:t>
      </w:r>
      <w:r w:rsidRPr="0052609B">
        <w:t xml:space="preserve">suggested that Jonathan acted </w:t>
      </w:r>
      <w:r w:rsidRPr="0052609B">
        <w:lastRenderedPageBreak/>
        <w:t>as he did because of his dual loyalty, while Michal</w:t>
      </w:r>
      <w:r w:rsidR="007B7881">
        <w:t>’</w:t>
      </w:r>
      <w:r w:rsidRPr="0052609B">
        <w:t>s loyalty was fully given to her husband David. Michal is not explicitly mentioned in ch. 20, but it seems to me that the Bible shapes the character of Jonathan in this chapter in a way that is analogous way to Michal</w:t>
      </w:r>
      <w:r w:rsidR="007B7881">
        <w:t>’</w:t>
      </w:r>
      <w:r w:rsidRPr="0052609B">
        <w:t>s actions in ch. 19.</w:t>
      </w:r>
      <w:r w:rsidR="00842327">
        <w:rPr>
          <w:rStyle w:val="FootnoteReference"/>
        </w:rPr>
        <w:footnoteReference w:id="15"/>
      </w:r>
    </w:p>
    <w:p w14:paraId="4CE2A321" w14:textId="77777777" w:rsidR="00BC3383" w:rsidRPr="0052609B" w:rsidRDefault="00BC3383" w:rsidP="001936DA">
      <w:pPr>
        <w:pStyle w:val="BodyText"/>
      </w:pPr>
      <w:r w:rsidRPr="0052609B">
        <w:t xml:space="preserve">David flees from Saul, then returns to Jonathan and asks him to </w:t>
      </w:r>
      <w:r w:rsidR="001936DA">
        <w:t xml:space="preserve">ascertain </w:t>
      </w:r>
      <w:r w:rsidRPr="0052609B">
        <w:t>Saul</w:t>
      </w:r>
      <w:r w:rsidR="007B7881">
        <w:t>’</w:t>
      </w:r>
      <w:r w:rsidRPr="0052609B">
        <w:t>s intentions. In my opinion, David himself is well-aware of Saul</w:t>
      </w:r>
      <w:r w:rsidR="007B7881">
        <w:t>’</w:t>
      </w:r>
      <w:r w:rsidRPr="0052609B">
        <w:t xml:space="preserve">s </w:t>
      </w:r>
      <w:r w:rsidR="00AF3006">
        <w:rPr>
          <w:lang w:bidi="ar-EG"/>
        </w:rPr>
        <w:t>decision to cause him harm</w:t>
      </w:r>
      <w:r w:rsidRPr="0052609B">
        <w:t xml:space="preserve">; his purpose is not to </w:t>
      </w:r>
      <w:r w:rsidR="001936DA">
        <w:t xml:space="preserve">determine </w:t>
      </w:r>
      <w:r w:rsidRPr="0052609B">
        <w:t>the king</w:t>
      </w:r>
      <w:r w:rsidR="007B7881">
        <w:t>’</w:t>
      </w:r>
      <w:r w:rsidRPr="0052609B">
        <w:t xml:space="preserve">s </w:t>
      </w:r>
      <w:r w:rsidR="001936DA">
        <w:t>plans</w:t>
      </w:r>
      <w:r w:rsidRPr="0052609B">
        <w:t xml:space="preserve">, but rather to convince Jonathan that there is no chance of reconciliation between Saul and David. Jonathan agrees to cooperate, and in order to clarify matters David asks </w:t>
      </w:r>
      <w:r w:rsidR="00157CF3">
        <w:t xml:space="preserve">Jonathan to deceive his father—to tell </w:t>
      </w:r>
      <w:r w:rsidRPr="0052609B">
        <w:t xml:space="preserve">him that David </w:t>
      </w:r>
      <w:r w:rsidR="00157CF3">
        <w:t>has gone to</w:t>
      </w:r>
      <w:r w:rsidRPr="0052609B">
        <w:t xml:space="preserve"> his family instead </w:t>
      </w:r>
      <w:r w:rsidR="00157CF3">
        <w:t xml:space="preserve">of </w:t>
      </w:r>
      <w:r w:rsidRPr="0052609B">
        <w:t>dining at the king</w:t>
      </w:r>
      <w:r w:rsidR="007B7881">
        <w:t>’</w:t>
      </w:r>
      <w:r w:rsidRPr="0052609B">
        <w:t>s table.</w:t>
      </w:r>
    </w:p>
    <w:p w14:paraId="2D9915A3" w14:textId="77777777" w:rsidR="00BC3383" w:rsidRPr="0052609B" w:rsidRDefault="00BC3383" w:rsidP="00BC1B00">
      <w:pPr>
        <w:pStyle w:val="BodyText"/>
      </w:pPr>
      <w:r w:rsidRPr="0052609B">
        <w:t>The Bible makes stylistic and substantive connections between the two stories in which Saul</w:t>
      </w:r>
      <w:r w:rsidR="007B7881">
        <w:t>’</w:t>
      </w:r>
      <w:r w:rsidRPr="0052609B">
        <w:t xml:space="preserve">s children deceive him. In both cases, the word </w:t>
      </w:r>
      <w:r w:rsidR="00DF4601">
        <w:t>“</w:t>
      </w:r>
      <w:r w:rsidRPr="0052609B">
        <w:t>escape</w:t>
      </w:r>
      <w:r w:rsidR="00DF4601">
        <w:t>”</w:t>
      </w:r>
      <w:r w:rsidRPr="0052609B">
        <w:t xml:space="preserve"> is used to describe David</w:t>
      </w:r>
      <w:r w:rsidR="001936DA">
        <w:t>’s</w:t>
      </w:r>
      <w:r w:rsidRPr="0052609B">
        <w:t xml:space="preserve"> departure </w:t>
      </w:r>
      <w:r w:rsidR="001936DA">
        <w:t xml:space="preserve">but </w:t>
      </w:r>
      <w:r w:rsidRPr="0052609B">
        <w:t>its use in ch. 20 is artificial</w:t>
      </w:r>
      <w:r w:rsidR="001936DA">
        <w:t xml:space="preserve">; </w:t>
      </w:r>
      <w:r w:rsidRPr="0052609B">
        <w:t xml:space="preserve">and </w:t>
      </w:r>
      <w:r w:rsidR="007D080D">
        <w:t xml:space="preserve">I think </w:t>
      </w:r>
      <w:r w:rsidR="00BC1B00">
        <w:t xml:space="preserve">this usage is </w:t>
      </w:r>
      <w:r w:rsidRPr="0052609B">
        <w:t>intended to strengthen the analogy between the two figures.</w:t>
      </w:r>
      <w:r w:rsidRPr="0052609B">
        <w:rPr>
          <w:rStyle w:val="FootnoteReference"/>
          <w:rFonts w:cs="Times New Roman"/>
          <w:szCs w:val="24"/>
        </w:rPr>
        <w:footnoteReference w:id="16"/>
      </w:r>
      <w:r w:rsidRPr="0052609B">
        <w:t xml:space="preserve"> In both cases, the children of Saul claim that David asked or demanded that they </w:t>
      </w:r>
      <w:r w:rsidR="00DF4601">
        <w:t>“</w:t>
      </w:r>
      <w:r w:rsidRPr="0052609B">
        <w:t>send him</w:t>
      </w:r>
      <w:r w:rsidR="00DF4601">
        <w:t>”</w:t>
      </w:r>
      <w:r w:rsidRPr="0052609B">
        <w:t>; in both cases, Saul is angry at the child who deceived him, and claims that his children are cooperating with his enemy David.</w:t>
      </w:r>
    </w:p>
    <w:tbl>
      <w:tblPr>
        <w:tblStyle w:val="TableGrid"/>
        <w:bidiVisual/>
        <w:tblW w:w="9781" w:type="dxa"/>
        <w:tblLayout w:type="fixed"/>
        <w:tblLook w:val="04A0" w:firstRow="1" w:lastRow="0" w:firstColumn="1" w:lastColumn="0" w:noHBand="0" w:noVBand="1"/>
      </w:tblPr>
      <w:tblGrid>
        <w:gridCol w:w="4751"/>
        <w:gridCol w:w="5030"/>
      </w:tblGrid>
      <w:tr w:rsidR="00747291" w:rsidRPr="0052609B" w14:paraId="44EE8CA3" w14:textId="77777777" w:rsidTr="0052609B">
        <w:tc>
          <w:tcPr>
            <w:tcW w:w="4751" w:type="dxa"/>
          </w:tcPr>
          <w:p w14:paraId="64DFD03A" w14:textId="77777777" w:rsidR="00747291" w:rsidRPr="0052609B" w:rsidRDefault="00747291" w:rsidP="00AE2E09">
            <w:pPr>
              <w:tabs>
                <w:tab w:val="left" w:pos="5940"/>
              </w:tabs>
              <w:spacing w:line="480" w:lineRule="auto"/>
              <w:jc w:val="left"/>
              <w:rPr>
                <w:rFonts w:cs="Times New Roman"/>
                <w:b/>
                <w:bCs/>
                <w:sz w:val="24"/>
                <w:rtl/>
              </w:rPr>
            </w:pPr>
            <w:r w:rsidRPr="0052609B">
              <w:rPr>
                <w:rFonts w:cs="Times New Roman"/>
                <w:b/>
                <w:bCs/>
                <w:sz w:val="24"/>
              </w:rPr>
              <w:t>Michal</w:t>
            </w:r>
            <w:r w:rsidR="007B7881">
              <w:rPr>
                <w:rFonts w:cs="Times New Roman"/>
                <w:b/>
                <w:bCs/>
                <w:sz w:val="24"/>
              </w:rPr>
              <w:t>’</w:t>
            </w:r>
            <w:r w:rsidRPr="0052609B">
              <w:rPr>
                <w:rFonts w:cs="Times New Roman"/>
                <w:b/>
                <w:bCs/>
                <w:sz w:val="24"/>
              </w:rPr>
              <w:t>s deception (1 Sam 19)</w:t>
            </w:r>
            <w:r w:rsidRPr="0052609B">
              <w:rPr>
                <w:rFonts w:cs="Times New Roman"/>
                <w:b/>
                <w:bCs/>
                <w:sz w:val="24"/>
              </w:rPr>
              <w:tab/>
            </w:r>
          </w:p>
        </w:tc>
        <w:tc>
          <w:tcPr>
            <w:tcW w:w="5030" w:type="dxa"/>
          </w:tcPr>
          <w:p w14:paraId="79441BE1" w14:textId="77777777" w:rsidR="00747291" w:rsidRPr="0052609B" w:rsidRDefault="00747291" w:rsidP="00AE2E09">
            <w:pPr>
              <w:spacing w:line="480" w:lineRule="auto"/>
              <w:jc w:val="left"/>
              <w:rPr>
                <w:rFonts w:cs="Times New Roman"/>
                <w:b/>
                <w:bCs/>
                <w:sz w:val="24"/>
                <w:rtl/>
              </w:rPr>
            </w:pPr>
            <w:r w:rsidRPr="0052609B">
              <w:rPr>
                <w:rFonts w:cs="Times New Roman"/>
                <w:b/>
                <w:bCs/>
                <w:sz w:val="24"/>
              </w:rPr>
              <w:t>Jonathan</w:t>
            </w:r>
            <w:r w:rsidR="007B7881">
              <w:rPr>
                <w:rFonts w:cs="Times New Roman"/>
                <w:b/>
                <w:bCs/>
                <w:sz w:val="24"/>
              </w:rPr>
              <w:t>’</w:t>
            </w:r>
            <w:r w:rsidRPr="0052609B">
              <w:rPr>
                <w:rFonts w:cs="Times New Roman"/>
                <w:b/>
                <w:bCs/>
                <w:sz w:val="24"/>
              </w:rPr>
              <w:t>s deception (1 Sam 20)</w:t>
            </w:r>
          </w:p>
        </w:tc>
      </w:tr>
      <w:tr w:rsidR="00747291" w:rsidRPr="0052609B" w14:paraId="75D35F9B" w14:textId="77777777" w:rsidTr="0052609B">
        <w:tc>
          <w:tcPr>
            <w:tcW w:w="4751" w:type="dxa"/>
          </w:tcPr>
          <w:p w14:paraId="0E961379" w14:textId="77777777" w:rsidR="00747291" w:rsidRPr="0052609B" w:rsidRDefault="00747291" w:rsidP="00AE2E09">
            <w:pPr>
              <w:spacing w:line="480" w:lineRule="auto"/>
              <w:jc w:val="left"/>
              <w:rPr>
                <w:rFonts w:cs="Times New Roman"/>
                <w:sz w:val="24"/>
                <w:rtl/>
              </w:rPr>
            </w:pPr>
            <w:r w:rsidRPr="0052609B">
              <w:rPr>
                <w:rFonts w:cs="Times New Roman"/>
                <w:sz w:val="24"/>
                <w:cs/>
              </w:rPr>
              <w:t>‎</w:t>
            </w:r>
            <w:r w:rsidRPr="0023371F">
              <w:rPr>
                <w:rFonts w:cs="Times New Roman"/>
                <w:sz w:val="24"/>
                <w:vertAlign w:val="superscript"/>
              </w:rPr>
              <w:t>11</w:t>
            </w:r>
            <w:r w:rsidRPr="0052609B">
              <w:rPr>
                <w:rFonts w:cs="Times New Roman"/>
                <w:sz w:val="24"/>
              </w:rPr>
              <w:t xml:space="preserve"> David</w:t>
            </w:r>
            <w:r w:rsidR="007B7881">
              <w:rPr>
                <w:rFonts w:cs="Times New Roman"/>
                <w:sz w:val="24"/>
              </w:rPr>
              <w:t>’</w:t>
            </w:r>
            <w:r w:rsidRPr="0052609B">
              <w:rPr>
                <w:rFonts w:cs="Times New Roman"/>
                <w:sz w:val="24"/>
              </w:rPr>
              <w:t xml:space="preserve">s wife Michal told him, </w:t>
            </w:r>
            <w:r w:rsidR="00DF4601">
              <w:rPr>
                <w:rFonts w:cs="Times New Roman"/>
                <w:sz w:val="24"/>
              </w:rPr>
              <w:t>“</w:t>
            </w:r>
            <w:r w:rsidRPr="0052609B">
              <w:rPr>
                <w:rFonts w:cs="Times New Roman"/>
                <w:sz w:val="24"/>
              </w:rPr>
              <w:t xml:space="preserve">If you </w:t>
            </w:r>
            <w:r w:rsidRPr="0052609B">
              <w:rPr>
                <w:rFonts w:cs="Times New Roman"/>
                <w:sz w:val="24"/>
                <w:cs/>
              </w:rPr>
              <w:t>‎</w:t>
            </w:r>
            <w:r w:rsidRPr="0052609B">
              <w:rPr>
                <w:rFonts w:cs="Times New Roman"/>
                <w:sz w:val="24"/>
              </w:rPr>
              <w:t xml:space="preserve">do not </w:t>
            </w:r>
            <w:r w:rsidRPr="0052609B">
              <w:rPr>
                <w:rFonts w:cs="Times New Roman"/>
                <w:b/>
                <w:bCs/>
                <w:sz w:val="24"/>
              </w:rPr>
              <w:t>save</w:t>
            </w:r>
            <w:r w:rsidRPr="0052609B">
              <w:rPr>
                <w:rFonts w:cs="Times New Roman"/>
                <w:sz w:val="24"/>
              </w:rPr>
              <w:t xml:space="preserve"> your life tonight, tomorrow you </w:t>
            </w:r>
            <w:r w:rsidRPr="0052609B">
              <w:rPr>
                <w:rFonts w:cs="Times New Roman"/>
                <w:sz w:val="24"/>
                <w:cs/>
              </w:rPr>
              <w:t>‎</w:t>
            </w:r>
            <w:r w:rsidRPr="0052609B">
              <w:rPr>
                <w:rFonts w:cs="Times New Roman"/>
                <w:sz w:val="24"/>
              </w:rPr>
              <w:t>will be killed.</w:t>
            </w:r>
            <w:r w:rsidR="00DF4601">
              <w:rPr>
                <w:rFonts w:cs="Times New Roman"/>
                <w:sz w:val="24"/>
              </w:rPr>
              <w:t>”</w:t>
            </w:r>
            <w:r w:rsidRPr="0052609B">
              <w:rPr>
                <w:rFonts w:cs="Times New Roman"/>
                <w:sz w:val="24"/>
                <w:cs/>
              </w:rPr>
              <w:t>‎</w:t>
            </w:r>
          </w:p>
        </w:tc>
        <w:tc>
          <w:tcPr>
            <w:tcW w:w="5030" w:type="dxa"/>
          </w:tcPr>
          <w:p w14:paraId="2E75BCA9" w14:textId="77777777" w:rsidR="00747291" w:rsidRPr="0052609B" w:rsidRDefault="00747291" w:rsidP="00AE2E09">
            <w:pPr>
              <w:spacing w:line="480" w:lineRule="auto"/>
              <w:jc w:val="left"/>
              <w:rPr>
                <w:rFonts w:cs="Times New Roman"/>
                <w:sz w:val="24"/>
                <w:rtl/>
              </w:rPr>
            </w:pPr>
            <w:r w:rsidRPr="0023371F">
              <w:rPr>
                <w:rFonts w:cs="Times New Roman"/>
                <w:sz w:val="24"/>
                <w:vertAlign w:val="superscript"/>
              </w:rPr>
              <w:t>29</w:t>
            </w:r>
            <w:r w:rsidRPr="0052609B">
              <w:rPr>
                <w:rFonts w:cs="Times New Roman"/>
                <w:sz w:val="24"/>
              </w:rPr>
              <w:t xml:space="preserve"> </w:t>
            </w:r>
            <w:r w:rsidR="00AE2E09" w:rsidRPr="0052609B">
              <w:rPr>
                <w:rFonts w:cs="Times New Roman"/>
                <w:sz w:val="24"/>
              </w:rPr>
              <w:t xml:space="preserve">My </w:t>
            </w:r>
            <w:r w:rsidRPr="0052609B">
              <w:rPr>
                <w:rFonts w:cs="Times New Roman"/>
                <w:sz w:val="24"/>
              </w:rPr>
              <w:t xml:space="preserve">brother has commanded me to be there. So now, if I have found favor in your sight, </w:t>
            </w:r>
            <w:r w:rsidRPr="0052609B">
              <w:rPr>
                <w:rFonts w:cs="Times New Roman"/>
                <w:b/>
                <w:bCs/>
                <w:sz w:val="24"/>
              </w:rPr>
              <w:t>let me get away</w:t>
            </w:r>
            <w:r w:rsidRPr="0052609B">
              <w:rPr>
                <w:rFonts w:cs="Times New Roman"/>
                <w:sz w:val="24"/>
              </w:rPr>
              <w:t>, and see my brothers.</w:t>
            </w:r>
          </w:p>
        </w:tc>
      </w:tr>
      <w:tr w:rsidR="00747291" w:rsidRPr="0052609B" w14:paraId="2E86546D" w14:textId="77777777" w:rsidTr="0052609B">
        <w:tc>
          <w:tcPr>
            <w:tcW w:w="4751" w:type="dxa"/>
          </w:tcPr>
          <w:p w14:paraId="4907B0B3" w14:textId="77777777" w:rsidR="00747291" w:rsidRPr="0052609B" w:rsidRDefault="00747291" w:rsidP="00AE2E09">
            <w:pPr>
              <w:spacing w:line="480" w:lineRule="auto"/>
              <w:jc w:val="left"/>
              <w:rPr>
                <w:rFonts w:cs="Times New Roman"/>
                <w:sz w:val="24"/>
                <w:rtl/>
              </w:rPr>
            </w:pPr>
            <w:r w:rsidRPr="0023371F">
              <w:rPr>
                <w:rFonts w:cs="Times New Roman"/>
                <w:sz w:val="24"/>
                <w:vertAlign w:val="superscript"/>
              </w:rPr>
              <w:lastRenderedPageBreak/>
              <w:t>17</w:t>
            </w:r>
            <w:r w:rsidRPr="0052609B">
              <w:rPr>
                <w:rFonts w:cs="Times New Roman"/>
                <w:sz w:val="24"/>
              </w:rPr>
              <w:t xml:space="preserve"> Michal answered Saul, </w:t>
            </w:r>
            <w:r w:rsidR="00DF4601">
              <w:rPr>
                <w:rFonts w:cs="Times New Roman"/>
                <w:sz w:val="24"/>
              </w:rPr>
              <w:t>“</w:t>
            </w:r>
            <w:r w:rsidRPr="0052609B">
              <w:rPr>
                <w:rFonts w:cs="Times New Roman"/>
                <w:sz w:val="24"/>
              </w:rPr>
              <w:t xml:space="preserve">He said to me, </w:t>
            </w:r>
            <w:r w:rsidR="007B7881">
              <w:rPr>
                <w:rFonts w:cs="Times New Roman"/>
                <w:sz w:val="24"/>
              </w:rPr>
              <w:t>‘</w:t>
            </w:r>
            <w:r w:rsidRPr="0052609B">
              <w:rPr>
                <w:rFonts w:cs="Times New Roman"/>
                <w:b/>
                <w:bCs/>
                <w:sz w:val="24"/>
              </w:rPr>
              <w:t>Let me go</w:t>
            </w:r>
            <w:r w:rsidRPr="0052609B">
              <w:rPr>
                <w:rFonts w:cs="Times New Roman"/>
                <w:sz w:val="24"/>
              </w:rPr>
              <w:t>; why should I kill you?</w:t>
            </w:r>
            <w:r w:rsidR="007B7881">
              <w:rPr>
                <w:rFonts w:cs="Times New Roman"/>
                <w:sz w:val="24"/>
              </w:rPr>
              <w:t>’</w:t>
            </w:r>
          </w:p>
        </w:tc>
        <w:tc>
          <w:tcPr>
            <w:tcW w:w="5030" w:type="dxa"/>
          </w:tcPr>
          <w:p w14:paraId="47129260" w14:textId="77777777" w:rsidR="00747291" w:rsidRPr="0052609B" w:rsidRDefault="00747291" w:rsidP="00AE2E09">
            <w:pPr>
              <w:spacing w:line="480" w:lineRule="auto"/>
              <w:jc w:val="left"/>
              <w:rPr>
                <w:rFonts w:cs="Times New Roman"/>
                <w:sz w:val="24"/>
                <w:rtl/>
              </w:rPr>
            </w:pPr>
            <w:r w:rsidRPr="0023371F">
              <w:rPr>
                <w:rFonts w:cs="Times New Roman"/>
                <w:sz w:val="24"/>
                <w:vertAlign w:val="superscript"/>
                <w:rtl/>
              </w:rPr>
              <w:t xml:space="preserve">28 </w:t>
            </w:r>
            <w:r w:rsidRPr="0023371F">
              <w:rPr>
                <w:rFonts w:cs="Times New Roman"/>
                <w:sz w:val="24"/>
                <w:vertAlign w:val="superscript"/>
              </w:rPr>
              <w:t xml:space="preserve">–29 </w:t>
            </w:r>
            <w:r w:rsidRPr="0052609B">
              <w:rPr>
                <w:rFonts w:cs="Times New Roman"/>
                <w:sz w:val="24"/>
              </w:rPr>
              <w:t xml:space="preserve">Jonathan answered Saul, </w:t>
            </w:r>
            <w:r w:rsidR="00DF4601">
              <w:rPr>
                <w:rFonts w:cs="Times New Roman"/>
                <w:sz w:val="24"/>
              </w:rPr>
              <w:t>“</w:t>
            </w:r>
            <w:r w:rsidRPr="0052609B">
              <w:rPr>
                <w:rFonts w:cs="Times New Roman"/>
                <w:sz w:val="24"/>
              </w:rPr>
              <w:t>David earnestly asked leave of me to go to Bethlehem;</w:t>
            </w:r>
            <w:r w:rsidR="00DF49A4">
              <w:rPr>
                <w:rFonts w:cs="Times New Roman"/>
                <w:sz w:val="24"/>
              </w:rPr>
              <w:t xml:space="preserve"> </w:t>
            </w:r>
            <w:r w:rsidRPr="0052609B">
              <w:rPr>
                <w:rFonts w:cs="Times New Roman"/>
                <w:sz w:val="24"/>
              </w:rPr>
              <w:t xml:space="preserve">he said, </w:t>
            </w:r>
            <w:r w:rsidR="007B7881">
              <w:rPr>
                <w:rFonts w:cs="Times New Roman"/>
                <w:sz w:val="24"/>
              </w:rPr>
              <w:t>‘</w:t>
            </w:r>
            <w:r w:rsidRPr="0052609B">
              <w:rPr>
                <w:rFonts w:cs="Times New Roman"/>
                <w:b/>
                <w:bCs/>
                <w:sz w:val="24"/>
              </w:rPr>
              <w:t>Let me go</w:t>
            </w:r>
            <w:r w:rsidRPr="0052609B">
              <w:rPr>
                <w:rFonts w:cs="Times New Roman"/>
                <w:sz w:val="24"/>
              </w:rPr>
              <w:t xml:space="preserve"> for our family is holding a sacrifice in the city. </w:t>
            </w:r>
          </w:p>
        </w:tc>
      </w:tr>
      <w:tr w:rsidR="00747291" w:rsidRPr="0052609B" w14:paraId="5E6DEA47" w14:textId="77777777" w:rsidTr="0052609B">
        <w:tc>
          <w:tcPr>
            <w:tcW w:w="4751" w:type="dxa"/>
          </w:tcPr>
          <w:p w14:paraId="7261B47C" w14:textId="77777777" w:rsidR="00747291" w:rsidRPr="0052609B" w:rsidRDefault="00747291" w:rsidP="00AE2E09">
            <w:pPr>
              <w:spacing w:line="480" w:lineRule="auto"/>
              <w:jc w:val="left"/>
              <w:rPr>
                <w:rFonts w:cs="Times New Roman"/>
                <w:sz w:val="24"/>
                <w:rtl/>
              </w:rPr>
            </w:pPr>
            <w:r w:rsidRPr="0052609B">
              <w:rPr>
                <w:rFonts w:cs="Times New Roman"/>
                <w:sz w:val="24"/>
                <w:cs/>
              </w:rPr>
              <w:t>‎</w:t>
            </w:r>
            <w:r w:rsidRPr="00AE2E09">
              <w:rPr>
                <w:rFonts w:cs="Times New Roman"/>
                <w:sz w:val="24"/>
                <w:vertAlign w:val="superscript"/>
              </w:rPr>
              <w:t>17</w:t>
            </w:r>
            <w:r w:rsidRPr="0052609B">
              <w:rPr>
                <w:rFonts w:cs="Times New Roman"/>
                <w:sz w:val="24"/>
              </w:rPr>
              <w:t xml:space="preserve"> Saul said to Michal, </w:t>
            </w:r>
            <w:r w:rsidR="00DF4601">
              <w:rPr>
                <w:rFonts w:cs="Times New Roman"/>
                <w:sz w:val="24"/>
              </w:rPr>
              <w:t>“</w:t>
            </w:r>
            <w:r w:rsidRPr="0052609B">
              <w:rPr>
                <w:rFonts w:cs="Times New Roman"/>
                <w:sz w:val="24"/>
              </w:rPr>
              <w:t xml:space="preserve">Why have you </w:t>
            </w:r>
            <w:r w:rsidRPr="0052609B">
              <w:rPr>
                <w:rFonts w:cs="Times New Roman"/>
                <w:sz w:val="24"/>
                <w:cs/>
              </w:rPr>
              <w:t>‎</w:t>
            </w:r>
            <w:r w:rsidRPr="0052609B">
              <w:rPr>
                <w:rFonts w:cs="Times New Roman"/>
                <w:sz w:val="24"/>
              </w:rPr>
              <w:t xml:space="preserve">deceived me like this, and </w:t>
            </w:r>
            <w:r w:rsidRPr="0052609B">
              <w:rPr>
                <w:rFonts w:cs="Times New Roman"/>
                <w:b/>
                <w:bCs/>
                <w:sz w:val="24"/>
              </w:rPr>
              <w:t>let my enemy go</w:t>
            </w:r>
            <w:r w:rsidRPr="0052609B">
              <w:rPr>
                <w:rFonts w:cs="Times New Roman"/>
                <w:sz w:val="24"/>
              </w:rPr>
              <w:t xml:space="preserve">, </w:t>
            </w:r>
            <w:r w:rsidRPr="0052609B">
              <w:rPr>
                <w:rFonts w:cs="Times New Roman"/>
                <w:sz w:val="24"/>
                <w:cs/>
              </w:rPr>
              <w:t>‎</w:t>
            </w:r>
            <w:r w:rsidRPr="0052609B">
              <w:rPr>
                <w:rFonts w:cs="Times New Roman"/>
                <w:sz w:val="24"/>
              </w:rPr>
              <w:t>so that he has escaped?</w:t>
            </w:r>
            <w:r w:rsidR="00DF4601">
              <w:rPr>
                <w:rFonts w:cs="Times New Roman"/>
                <w:sz w:val="24"/>
              </w:rPr>
              <w:t>”</w:t>
            </w:r>
            <w:r w:rsidRPr="0052609B">
              <w:rPr>
                <w:rFonts w:cs="Times New Roman"/>
                <w:sz w:val="24"/>
              </w:rPr>
              <w:t xml:space="preserve"> </w:t>
            </w:r>
          </w:p>
        </w:tc>
        <w:tc>
          <w:tcPr>
            <w:tcW w:w="5030" w:type="dxa"/>
          </w:tcPr>
          <w:p w14:paraId="2955DF8D" w14:textId="77777777" w:rsidR="00747291" w:rsidRPr="0052609B" w:rsidRDefault="00747291" w:rsidP="00AE2E09">
            <w:pPr>
              <w:spacing w:line="480" w:lineRule="auto"/>
              <w:jc w:val="left"/>
              <w:rPr>
                <w:rFonts w:cs="Times New Roman"/>
                <w:sz w:val="24"/>
                <w:rtl/>
              </w:rPr>
            </w:pPr>
            <w:r w:rsidRPr="00AE2E09">
              <w:rPr>
                <w:rFonts w:cs="Times New Roman"/>
                <w:sz w:val="24"/>
                <w:vertAlign w:val="superscript"/>
              </w:rPr>
              <w:t>30</w:t>
            </w:r>
            <w:r w:rsidRPr="0052609B">
              <w:rPr>
                <w:rFonts w:cs="Times New Roman"/>
                <w:sz w:val="24"/>
              </w:rPr>
              <w:t xml:space="preserve"> Then Saul</w:t>
            </w:r>
            <w:r w:rsidR="007B7881">
              <w:rPr>
                <w:rFonts w:cs="Times New Roman"/>
                <w:sz w:val="24"/>
              </w:rPr>
              <w:t>’</w:t>
            </w:r>
            <w:r w:rsidRPr="0052609B">
              <w:rPr>
                <w:rFonts w:cs="Times New Roman"/>
                <w:sz w:val="24"/>
              </w:rPr>
              <w:t xml:space="preserve">s anger was kindled against Jonathan. He said to him, </w:t>
            </w:r>
            <w:r w:rsidR="00DF4601">
              <w:rPr>
                <w:rFonts w:cs="Times New Roman"/>
                <w:sz w:val="24"/>
              </w:rPr>
              <w:t>“</w:t>
            </w:r>
            <w:r w:rsidRPr="0052609B">
              <w:rPr>
                <w:rFonts w:cs="Times New Roman"/>
                <w:sz w:val="24"/>
              </w:rPr>
              <w:t xml:space="preserve">You son of a perverse, rebellious woman! Do I not know that </w:t>
            </w:r>
            <w:r w:rsidRPr="0052609B">
              <w:rPr>
                <w:rFonts w:cs="Times New Roman"/>
                <w:b/>
                <w:bCs/>
                <w:sz w:val="24"/>
              </w:rPr>
              <w:t>you have chosen the son of Jesse</w:t>
            </w:r>
            <w:r w:rsidRPr="0052609B">
              <w:rPr>
                <w:rFonts w:cs="Times New Roman"/>
                <w:sz w:val="24"/>
              </w:rPr>
              <w:t xml:space="preserve"> to your own shame, and to the shame of your mother</w:t>
            </w:r>
            <w:r w:rsidR="007B7881">
              <w:rPr>
                <w:rFonts w:cs="Times New Roman"/>
                <w:sz w:val="24"/>
              </w:rPr>
              <w:t>’</w:t>
            </w:r>
            <w:r w:rsidRPr="0052609B">
              <w:rPr>
                <w:rFonts w:cs="Times New Roman"/>
                <w:sz w:val="24"/>
              </w:rPr>
              <w:t>s nakedness</w:t>
            </w:r>
          </w:p>
        </w:tc>
      </w:tr>
    </w:tbl>
    <w:p w14:paraId="39C19FA1" w14:textId="77777777" w:rsidR="0052609B" w:rsidRPr="0052609B" w:rsidRDefault="0052609B" w:rsidP="00AE2E09"/>
    <w:p w14:paraId="5415A44D" w14:textId="77777777" w:rsidR="0052609B" w:rsidRPr="0052609B" w:rsidRDefault="0052609B" w:rsidP="00BC1B00">
      <w:pPr>
        <w:pStyle w:val="BodyText"/>
      </w:pPr>
      <w:r w:rsidRPr="0052609B">
        <w:t xml:space="preserve">There is indeed </w:t>
      </w:r>
      <w:r w:rsidR="00AE2E09">
        <w:t xml:space="preserve">a </w:t>
      </w:r>
      <w:r w:rsidRPr="0052609B">
        <w:t>similarity between the actions of Jonathan and Michal, but the difference between them</w:t>
      </w:r>
      <w:r w:rsidR="00AE2E09">
        <w:t xml:space="preserve"> is also evident</w:t>
      </w:r>
      <w:r w:rsidRPr="0052609B">
        <w:t>: Jonathan deceives his father with the thought of</w:t>
      </w:r>
      <w:r w:rsidR="00AE2E09">
        <w:t>,</w:t>
      </w:r>
      <w:r w:rsidRPr="0052609B">
        <w:t xml:space="preserve"> and perhaps hope for</w:t>
      </w:r>
      <w:r w:rsidR="00AE2E09">
        <w:t>,</w:t>
      </w:r>
      <w:r w:rsidRPr="0052609B">
        <w:t xml:space="preserve"> reconciliation between Saul and David</w:t>
      </w:r>
      <w:r w:rsidR="00AE2E09">
        <w:t>.</w:t>
      </w:r>
      <w:r w:rsidRPr="0052609B">
        <w:t xml:space="preserve"> Michal, on the other hand, deceives her father with the understanding that there will be no reconciliation, and with the intention of separating her father from her husband.</w:t>
      </w:r>
    </w:p>
    <w:p w14:paraId="5D4CFC61" w14:textId="77777777" w:rsidR="0052609B" w:rsidRPr="0052609B" w:rsidRDefault="0052609B" w:rsidP="00BC1B00">
      <w:pPr>
        <w:pStyle w:val="BodyText"/>
      </w:pPr>
      <w:r w:rsidRPr="0052609B">
        <w:t>In conclusion, it seems</w:t>
      </w:r>
      <w:r w:rsidR="00AE2E09">
        <w:t xml:space="preserve"> </w:t>
      </w:r>
      <w:r w:rsidRPr="0052609B">
        <w:t xml:space="preserve">that Jonathan </w:t>
      </w:r>
      <w:r w:rsidR="00AE2E09">
        <w:t>re</w:t>
      </w:r>
      <w:r w:rsidRPr="0052609B">
        <w:t>mains</w:t>
      </w:r>
      <w:r w:rsidR="00AE2E09">
        <w:t>, to the best of his ability,</w:t>
      </w:r>
      <w:r w:rsidRPr="0052609B">
        <w:t xml:space="preserve"> loyal to both sides, to his father and to David, and tries his best to persuade Saul not to harm David.</w:t>
      </w:r>
      <w:r w:rsidRPr="0052609B">
        <w:rPr>
          <w:rStyle w:val="FootnoteReference"/>
          <w:rFonts w:cs="Times New Roman"/>
          <w:szCs w:val="24"/>
        </w:rPr>
        <w:footnoteReference w:id="17"/>
      </w:r>
      <w:r w:rsidRPr="0052609B">
        <w:t xml:space="preserve"> Conversely, Michal is loyal only to David. Jonathan</w:t>
      </w:r>
      <w:r w:rsidR="007B7881">
        <w:t>’</w:t>
      </w:r>
      <w:r w:rsidRPr="0052609B">
        <w:t>s action to save David fail, while Michal</w:t>
      </w:r>
      <w:r w:rsidR="007B7881">
        <w:t>’</w:t>
      </w:r>
      <w:r w:rsidRPr="0052609B">
        <w:t>s action to save David succeed.</w:t>
      </w:r>
    </w:p>
    <w:p w14:paraId="6D7B1058" w14:textId="77777777" w:rsidR="0052609B" w:rsidRPr="0052609B" w:rsidRDefault="0052609B" w:rsidP="00BC1B00">
      <w:pPr>
        <w:pStyle w:val="BodyText"/>
      </w:pPr>
      <w:r w:rsidRPr="0052609B">
        <w:t xml:space="preserve">I have shown that the analogy between the minor </w:t>
      </w:r>
      <w:r w:rsidR="005C2280">
        <w:t xml:space="preserve">characters, Michal and Jonathan, </w:t>
      </w:r>
      <w:r w:rsidRPr="0052609B">
        <w:t>illuminates their characters by contrasting them</w:t>
      </w:r>
      <w:bookmarkStart w:id="4" w:name="_GoBack"/>
      <w:bookmarkEnd w:id="4"/>
      <w:r w:rsidRPr="0052609B">
        <w:t>. However, i</w:t>
      </w:r>
      <w:r w:rsidR="005C2280">
        <w:t>n the final analysis it</w:t>
      </w:r>
      <w:r w:rsidRPr="0052609B">
        <w:t xml:space="preserve"> seems that the </w:t>
      </w:r>
      <w:r w:rsidR="005C2280">
        <w:t>purpose</w:t>
      </w:r>
      <w:r w:rsidRPr="0052609B">
        <w:t xml:space="preserve"> of th</w:t>
      </w:r>
      <w:r w:rsidR="005C2280">
        <w:t xml:space="preserve">e </w:t>
      </w:r>
      <w:r w:rsidRPr="0052609B">
        <w:t xml:space="preserve">analogy is to teach us something about the main character, about David. </w:t>
      </w:r>
      <w:r w:rsidR="005C2280">
        <w:t>Initially, w</w:t>
      </w:r>
      <w:r w:rsidRPr="0052609B">
        <w:t xml:space="preserve">e saw that Jonathan and Michal </w:t>
      </w:r>
      <w:r w:rsidR="00AF3006">
        <w:t>sought</w:t>
      </w:r>
      <w:r w:rsidRPr="0052609B">
        <w:t xml:space="preserve"> to save David</w:t>
      </w:r>
      <w:r w:rsidR="00AF3006">
        <w:t xml:space="preserve"> in opposing ways</w:t>
      </w:r>
      <w:r w:rsidRPr="0052609B">
        <w:t xml:space="preserve">. Yet in the second stage, Jonathan </w:t>
      </w:r>
      <w:r w:rsidR="005C2280">
        <w:lastRenderedPageBreak/>
        <w:t>follows his sister’s example</w:t>
      </w:r>
      <w:r w:rsidRPr="0052609B">
        <w:t>, and uses deceitful tactics, similar to the tricks that Michal against Saul. If we compare the parting of David from each of the siblings, we find that David separated from Jonathan with great warmth (1 Sam 20:41). As we know, there is no such separation from Michal (1 Sam 19:12). How can David</w:t>
      </w:r>
      <w:r w:rsidR="007B7881">
        <w:t>’</w:t>
      </w:r>
      <w:r w:rsidRPr="0052609B">
        <w:t>s behavior be understood?</w:t>
      </w:r>
      <w:r w:rsidRPr="0052609B">
        <w:rPr>
          <w:rStyle w:val="FootnoteReference"/>
          <w:rFonts w:cs="Times New Roman"/>
          <w:szCs w:val="24"/>
        </w:rPr>
        <w:footnoteReference w:id="18"/>
      </w:r>
    </w:p>
    <w:p w14:paraId="252EEA85" w14:textId="77777777" w:rsidR="0052609B" w:rsidRPr="0052609B" w:rsidRDefault="0052609B" w:rsidP="00BC1B00">
      <w:pPr>
        <w:pStyle w:val="BodyText"/>
      </w:pPr>
      <w:r w:rsidRPr="0052609B">
        <w:t>Much has been written about David</w:t>
      </w:r>
      <w:r w:rsidR="007B7881">
        <w:t>’</w:t>
      </w:r>
      <w:r w:rsidRPr="0052609B">
        <w:t>s relationship to Jonathan.</w:t>
      </w:r>
      <w:r w:rsidRPr="0052609B">
        <w:rPr>
          <w:rStyle w:val="FootnoteReference"/>
          <w:rFonts w:cs="Times New Roman"/>
          <w:szCs w:val="24"/>
        </w:rPr>
        <w:footnoteReference w:id="19"/>
      </w:r>
      <w:r w:rsidRPr="0052609B">
        <w:t xml:space="preserve"> I would like to add an additional layer to the subject, focusing on the analogy suggested above. As mentioned, Jonathan tries to remain loyal to both Saul and David. Michal, on the other hand, is extreme in her love for David, and therefore rebels against her father and abandons him for David</w:t>
      </w:r>
      <w:r w:rsidR="007B7881">
        <w:t>’</w:t>
      </w:r>
      <w:r w:rsidRPr="0052609B">
        <w:t xml:space="preserve">s sake. But David himself is more like Jonathan than Michal: David maintains his allegiance to the kingdom, and as long as Saul is the </w:t>
      </w:r>
      <w:r w:rsidR="00BC1B00" w:rsidRPr="0052609B">
        <w:t>legitimate</w:t>
      </w:r>
      <w:r w:rsidRPr="0052609B">
        <w:t xml:space="preserve"> king, David demands </w:t>
      </w:r>
      <w:r w:rsidR="00BC1B00" w:rsidRPr="0052609B">
        <w:t xml:space="preserve">respect </w:t>
      </w:r>
      <w:r w:rsidR="00BC1B00">
        <w:t xml:space="preserve">for </w:t>
      </w:r>
      <w:r w:rsidR="00BC1B00" w:rsidRPr="0052609B">
        <w:t>him</w:t>
      </w:r>
      <w:r w:rsidR="00BC1B00">
        <w:t>, from both</w:t>
      </w:r>
      <w:r w:rsidRPr="0052609B">
        <w:t xml:space="preserve"> himself and his men. In the parallel stories in </w:t>
      </w:r>
      <w:r w:rsidR="005C2280">
        <w:t>1 Sam</w:t>
      </w:r>
      <w:r w:rsidRPr="0052609B">
        <w:t xml:space="preserve"> 24 and </w:t>
      </w:r>
      <w:r w:rsidR="005C2280">
        <w:t>2 Sam</w:t>
      </w:r>
      <w:r w:rsidRPr="0052609B">
        <w:t xml:space="preserve"> 26, David prevents his men from hurting Saul, and defines Saul</w:t>
      </w:r>
      <w:r w:rsidR="00DF49A4">
        <w:t xml:space="preserve"> </w:t>
      </w:r>
      <w:r w:rsidRPr="0052609B">
        <w:t>as the Lord</w:t>
      </w:r>
      <w:r w:rsidR="007B7881">
        <w:t>’</w:t>
      </w:r>
      <w:r w:rsidRPr="0052609B">
        <w:t xml:space="preserve">s anointed: </w:t>
      </w:r>
      <w:r w:rsidR="00DF4601">
        <w:t>“</w:t>
      </w:r>
      <w:r w:rsidRPr="0052609B">
        <w:t>The Lord forbid that I should do this thing to my lord, the Lord</w:t>
      </w:r>
      <w:r w:rsidR="007B7881">
        <w:t>’</w:t>
      </w:r>
      <w:r w:rsidRPr="0052609B">
        <w:t>s anointed, to raise my hand against him; for he is the Lord</w:t>
      </w:r>
      <w:r w:rsidR="007B7881">
        <w:t>’</w:t>
      </w:r>
      <w:r w:rsidRPr="0052609B">
        <w:t>s anointed</w:t>
      </w:r>
      <w:r w:rsidR="00DF4601">
        <w:t>”</w:t>
      </w:r>
      <w:r w:rsidRPr="0052609B">
        <w:t xml:space="preserve"> (1 Sam 24:6); </w:t>
      </w:r>
      <w:r w:rsidR="00DF4601">
        <w:t>“</w:t>
      </w:r>
      <w:r w:rsidRPr="0052609B">
        <w:t xml:space="preserve">But David said to Abishai, </w:t>
      </w:r>
      <w:r w:rsidR="007B7881">
        <w:t>‘</w:t>
      </w:r>
      <w:r w:rsidRPr="0052609B">
        <w:t>Do not destroy him; for who can raise his hand against the Lord</w:t>
      </w:r>
      <w:r w:rsidR="007B7881">
        <w:t>’</w:t>
      </w:r>
      <w:r w:rsidRPr="0052609B">
        <w:t>s anointed, and be guiltless?</w:t>
      </w:r>
      <w:r w:rsidR="007B7881">
        <w:t>’</w:t>
      </w:r>
      <w:r w:rsidR="00DF4601">
        <w:t>”</w:t>
      </w:r>
      <w:r w:rsidRPr="0052609B">
        <w:t xml:space="preserve"> (1 Sam 26: 9). On this basis, I would like to suggest that David</w:t>
      </w:r>
      <w:r w:rsidR="007B7881">
        <w:t>’</w:t>
      </w:r>
      <w:r w:rsidRPr="0052609B">
        <w:t>s attitude toward Jonathan is more sympathetic than his attitude toward Michal. David respects Jonathan</w:t>
      </w:r>
      <w:r w:rsidR="007B7881">
        <w:t>’</w:t>
      </w:r>
      <w:r w:rsidRPr="0052609B">
        <w:t xml:space="preserve">s dual loyalty </w:t>
      </w:r>
      <w:r w:rsidR="00157CF3">
        <w:t>while deeming</w:t>
      </w:r>
      <w:r w:rsidR="006B4CB9">
        <w:t xml:space="preserve"> </w:t>
      </w:r>
      <w:r w:rsidRPr="0052609B">
        <w:t>Michal</w:t>
      </w:r>
      <w:r w:rsidR="007B7881">
        <w:t>’</w:t>
      </w:r>
      <w:r w:rsidRPr="0052609B">
        <w:t>s blind loyalty to him</w:t>
      </w:r>
      <w:r w:rsidR="006B4CB9">
        <w:t xml:space="preserve">self </w:t>
      </w:r>
      <w:r w:rsidRPr="0052609B">
        <w:t>unacceptable. From a personal perspective, Michal is distanced from her father because of her love of David</w:t>
      </w:r>
      <w:r w:rsidR="006B4CB9">
        <w:t>;</w:t>
      </w:r>
      <w:r w:rsidRPr="0052609B">
        <w:t xml:space="preserve"> </w:t>
      </w:r>
      <w:r w:rsidR="00BC1B00">
        <w:t>but</w:t>
      </w:r>
      <w:r w:rsidRPr="0052609B">
        <w:t xml:space="preserve"> Michal is actually rebelling against the Lord</w:t>
      </w:r>
      <w:r w:rsidR="007B7881">
        <w:t>’</w:t>
      </w:r>
      <w:r w:rsidRPr="0052609B">
        <w:t xml:space="preserve">s anointed, </w:t>
      </w:r>
      <w:r w:rsidR="00157CF3">
        <w:t>an approach to kingship which David is unwilling to accept</w:t>
      </w:r>
      <w:r w:rsidRPr="0052609B">
        <w:t>.</w:t>
      </w:r>
    </w:p>
    <w:p w14:paraId="13E7AF2F" w14:textId="77777777" w:rsidR="0052609B" w:rsidRPr="0052609B" w:rsidRDefault="0052609B" w:rsidP="00BC1B00">
      <w:pPr>
        <w:pStyle w:val="BodyText"/>
      </w:pPr>
      <w:r w:rsidRPr="0052609B">
        <w:lastRenderedPageBreak/>
        <w:t xml:space="preserve">It should be remembered that the Bible contains no </w:t>
      </w:r>
      <w:r w:rsidR="00157CF3">
        <w:t>explicit censure</w:t>
      </w:r>
      <w:r w:rsidRPr="0052609B">
        <w:t xml:space="preserve"> </w:t>
      </w:r>
      <w:r w:rsidR="00157CF3">
        <w:t>of</w:t>
      </w:r>
      <w:r w:rsidRPr="0052609B">
        <w:t xml:space="preserve"> David</w:t>
      </w:r>
      <w:r w:rsidR="007B7881">
        <w:t>’</w:t>
      </w:r>
      <w:r w:rsidRPr="0052609B">
        <w:t>s behavior toward Michal (as opposed to the Batsheba story, for example, where the Bible explicitly criticizes David</w:t>
      </w:r>
      <w:r w:rsidR="007B7881">
        <w:t>’</w:t>
      </w:r>
      <w:r w:rsidRPr="0052609B">
        <w:t>s behavior). However, David</w:t>
      </w:r>
      <w:r w:rsidR="007B7881">
        <w:t>’</w:t>
      </w:r>
      <w:r w:rsidRPr="0052609B">
        <w:t xml:space="preserve">s estrangement </w:t>
      </w:r>
      <w:r w:rsidR="00BC1B00">
        <w:t xml:space="preserve">from </w:t>
      </w:r>
      <w:r w:rsidRPr="0052609B">
        <w:t xml:space="preserve">Michal </w:t>
      </w:r>
      <w:r w:rsidR="006B4CB9">
        <w:t xml:space="preserve">suits </w:t>
      </w:r>
      <w:r w:rsidR="00BC1B00">
        <w:t xml:space="preserve">his </w:t>
      </w:r>
      <w:r w:rsidRPr="0052609B">
        <w:t xml:space="preserve">overall image as </w:t>
      </w:r>
      <w:r w:rsidR="00BC1B00">
        <w:t xml:space="preserve">someone who remains </w:t>
      </w:r>
      <w:r w:rsidR="006B4CB9">
        <w:t xml:space="preserve">loyal </w:t>
      </w:r>
      <w:r w:rsidR="00BC1B00">
        <w:t xml:space="preserve">to the monarchy and reigning </w:t>
      </w:r>
      <w:r w:rsidRPr="0052609B">
        <w:t xml:space="preserve">king, as long as he </w:t>
      </w:r>
      <w:r w:rsidR="00BC1B00">
        <w:t>remains on the throne</w:t>
      </w:r>
      <w:r w:rsidRPr="0052609B">
        <w:t>.</w:t>
      </w:r>
    </w:p>
    <w:p w14:paraId="3A3860C3" w14:textId="77777777" w:rsidR="0052609B" w:rsidRPr="0052609B" w:rsidRDefault="0052609B" w:rsidP="00BC1B00">
      <w:pPr>
        <w:pStyle w:val="BodyText"/>
      </w:pPr>
      <w:r w:rsidRPr="0052609B">
        <w:t>We have thus learned that the</w:t>
      </w:r>
      <w:r w:rsidR="00BC1B00">
        <w:t xml:space="preserve"> </w:t>
      </w:r>
      <w:r w:rsidRPr="0052609B">
        <w:t xml:space="preserve">analogy </w:t>
      </w:r>
      <w:r w:rsidR="00AF3006">
        <w:t xml:space="preserve">of contrast </w:t>
      </w:r>
      <w:r w:rsidRPr="0052609B">
        <w:t>between Jonathan and Michal might shed further light on the behavior and character of the protagonist of the Book of Samuel, David.</w:t>
      </w:r>
    </w:p>
    <w:p w14:paraId="1FE4E5A5" w14:textId="77777777" w:rsidR="0052609B" w:rsidRPr="006B4CB9" w:rsidRDefault="0052609B" w:rsidP="006B4CB9">
      <w:pPr>
        <w:pStyle w:val="BodyText"/>
      </w:pPr>
      <w:r w:rsidRPr="0052609B">
        <w:t xml:space="preserve">In conclusion, </w:t>
      </w:r>
      <w:r w:rsidR="006B4CB9">
        <w:t>this article present</w:t>
      </w:r>
      <w:r w:rsidR="00157CF3">
        <w:t>s</w:t>
      </w:r>
      <w:r w:rsidR="006B4CB9">
        <w:t xml:space="preserve"> an </w:t>
      </w:r>
      <w:r w:rsidRPr="0052609B">
        <w:t xml:space="preserve">instance </w:t>
      </w:r>
      <w:r w:rsidR="006B4CB9">
        <w:t xml:space="preserve">in which </w:t>
      </w:r>
      <w:r w:rsidRPr="0052609B">
        <w:t>the biblical narrator creat</w:t>
      </w:r>
      <w:r w:rsidR="006B4CB9">
        <w:t xml:space="preserve">es </w:t>
      </w:r>
      <w:r w:rsidRPr="0052609B">
        <w:t xml:space="preserve">an analogy between </w:t>
      </w:r>
      <w:r w:rsidR="00282421" w:rsidRPr="006B4CB9">
        <w:t>minor</w:t>
      </w:r>
      <w:r w:rsidRPr="006B4CB9">
        <w:t xml:space="preserve"> characters in </w:t>
      </w:r>
      <w:r w:rsidR="006B4CB9">
        <w:t>the narrative. Biblical</w:t>
      </w:r>
      <w:r w:rsidRPr="006B4CB9">
        <w:t xml:space="preserve"> analogies </w:t>
      </w:r>
      <w:r w:rsidR="006B4CB9">
        <w:t xml:space="preserve">between secondary characters </w:t>
      </w:r>
      <w:r w:rsidRPr="006B4CB9">
        <w:t xml:space="preserve">usually contribute to a deeper understanding of the motives and character of </w:t>
      </w:r>
      <w:r w:rsidR="006B4CB9">
        <w:t xml:space="preserve">its </w:t>
      </w:r>
      <w:r w:rsidRPr="006B4CB9">
        <w:t xml:space="preserve">protagonist, but sometimes also contribute to understanding the character of the </w:t>
      </w:r>
      <w:r w:rsidR="00282421" w:rsidRPr="006B4CB9">
        <w:t>minor</w:t>
      </w:r>
      <w:r w:rsidRPr="006B4CB9">
        <w:t xml:space="preserve"> characters themselves.</w:t>
      </w:r>
    </w:p>
    <w:p w14:paraId="2B4AA563" w14:textId="77777777" w:rsidR="006B4CB9" w:rsidRDefault="006B4CB9" w:rsidP="006B4CB9">
      <w:pPr>
        <w:spacing w:line="480" w:lineRule="auto"/>
        <w:rPr>
          <w:rFonts w:cs="Times New Roman"/>
          <w:b/>
          <w:bCs/>
          <w:sz w:val="24"/>
        </w:rPr>
      </w:pPr>
    </w:p>
    <w:p w14:paraId="69B79483" w14:textId="77777777" w:rsidR="00F740E6" w:rsidRPr="00F2140D" w:rsidRDefault="0052609B" w:rsidP="006B4CB9">
      <w:pPr>
        <w:spacing w:line="480" w:lineRule="auto"/>
        <w:rPr>
          <w:rFonts w:cs="Times New Roman"/>
          <w:b/>
          <w:bCs/>
          <w:sz w:val="24"/>
          <w:rtl/>
        </w:rPr>
      </w:pPr>
      <w:r w:rsidRPr="00F2140D">
        <w:rPr>
          <w:rFonts w:cs="Times New Roman"/>
          <w:b/>
          <w:bCs/>
          <w:sz w:val="24"/>
        </w:rPr>
        <w:t>Bibliography</w:t>
      </w:r>
    </w:p>
    <w:p w14:paraId="42C965B8" w14:textId="77777777" w:rsidR="00F740E6" w:rsidRPr="0052609B" w:rsidRDefault="00757E4F" w:rsidP="00DF4601">
      <w:pPr>
        <w:pStyle w:val="BodyText"/>
      </w:pPr>
      <w:r w:rsidRPr="0052609B">
        <w:t xml:space="preserve">Alter, </w:t>
      </w:r>
      <w:r w:rsidR="00961B6D" w:rsidRPr="0052609B">
        <w:t>R</w:t>
      </w:r>
      <w:r w:rsidR="00742287" w:rsidRPr="0052609B">
        <w:t>obert</w:t>
      </w:r>
      <w:r w:rsidR="00961B6D" w:rsidRPr="0052609B">
        <w:t xml:space="preserve">, </w:t>
      </w:r>
      <w:r w:rsidR="00961B6D" w:rsidRPr="0052609B">
        <w:rPr>
          <w:i/>
          <w:iCs/>
        </w:rPr>
        <w:t>The Art of Biblical Narrative</w:t>
      </w:r>
      <w:r w:rsidRPr="0052609B">
        <w:t>,</w:t>
      </w:r>
      <w:r w:rsidR="00961B6D" w:rsidRPr="0052609B">
        <w:t xml:space="preserve"> Philadelphia</w:t>
      </w:r>
      <w:r w:rsidR="00742287" w:rsidRPr="0052609B">
        <w:t>:</w:t>
      </w:r>
      <w:r w:rsidR="00F75E36" w:rsidRPr="0052609B">
        <w:t xml:space="preserve"> Basic Books</w:t>
      </w:r>
      <w:r w:rsidR="00742287" w:rsidRPr="0052609B">
        <w:t>,</w:t>
      </w:r>
      <w:r w:rsidR="00961B6D" w:rsidRPr="0052609B">
        <w:t xml:space="preserve"> 1981</w:t>
      </w:r>
      <w:r w:rsidR="00D438C6" w:rsidRPr="0052609B">
        <w:t>.</w:t>
      </w:r>
    </w:p>
    <w:p w14:paraId="43500E8C" w14:textId="77777777" w:rsidR="00D37453" w:rsidRPr="0052609B" w:rsidRDefault="00757E4F" w:rsidP="00DF4601">
      <w:pPr>
        <w:pStyle w:val="BodyText"/>
      </w:pPr>
      <w:r w:rsidRPr="0052609B">
        <w:t xml:space="preserve">Avraham, </w:t>
      </w:r>
      <w:r w:rsidR="00D40DD7" w:rsidRPr="0052609B">
        <w:t xml:space="preserve">Nahum, </w:t>
      </w:r>
      <w:r w:rsidR="00DF4601">
        <w:t>“</w:t>
      </w:r>
      <w:r w:rsidR="00D40DD7" w:rsidRPr="0052609B">
        <w:t>The Nature of David and Jonathan</w:t>
      </w:r>
      <w:r w:rsidR="007B7881">
        <w:t>’</w:t>
      </w:r>
      <w:r w:rsidR="00D40DD7" w:rsidRPr="0052609B">
        <w:t xml:space="preserve">s </w:t>
      </w:r>
      <w:r w:rsidR="00BC1B00" w:rsidRPr="0052609B">
        <w:t>Relationship</w:t>
      </w:r>
      <w:r w:rsidR="00A14CA1">
        <w:t>,</w:t>
      </w:r>
      <w:r w:rsidR="00DF4601">
        <w:t>”</w:t>
      </w:r>
      <w:r w:rsidR="00D40DD7" w:rsidRPr="0052609B">
        <w:t xml:space="preserve"> </w:t>
      </w:r>
      <w:r w:rsidR="00D40DD7" w:rsidRPr="0052609B">
        <w:rPr>
          <w:i/>
          <w:iCs/>
        </w:rPr>
        <w:t>Beit Mikra</w:t>
      </w:r>
      <w:r w:rsidR="00D438C6" w:rsidRPr="0052609B">
        <w:t xml:space="preserve"> 174 (2003):</w:t>
      </w:r>
      <w:r w:rsidR="00D40DD7" w:rsidRPr="0052609B">
        <w:t xml:space="preserve"> 215–222</w:t>
      </w:r>
      <w:r w:rsidR="00B41B6E" w:rsidRPr="0052609B">
        <w:t xml:space="preserve"> (Heb)</w:t>
      </w:r>
      <w:r w:rsidR="00D40DD7" w:rsidRPr="0052609B">
        <w:t>.</w:t>
      </w:r>
    </w:p>
    <w:p w14:paraId="714AEE5E" w14:textId="77777777" w:rsidR="00A26FDE" w:rsidRPr="0052609B" w:rsidRDefault="00757E4F" w:rsidP="00DF4601">
      <w:pPr>
        <w:pStyle w:val="BodyText"/>
      </w:pPr>
      <w:r w:rsidRPr="0052609B">
        <w:t xml:space="preserve">Baldwin, </w:t>
      </w:r>
      <w:r w:rsidR="00F75E36" w:rsidRPr="0052609B">
        <w:t>Joyce</w:t>
      </w:r>
      <w:r w:rsidR="00A26FDE" w:rsidRPr="0052609B">
        <w:t xml:space="preserve"> G., </w:t>
      </w:r>
      <w:r w:rsidR="00A26FDE" w:rsidRPr="0052609B">
        <w:rPr>
          <w:i/>
          <w:iCs/>
        </w:rPr>
        <w:t>1 and 2 Samuel</w:t>
      </w:r>
      <w:r w:rsidR="00742287" w:rsidRPr="0052609B">
        <w:t xml:space="preserve">, </w:t>
      </w:r>
      <w:r w:rsidR="00A26FDE" w:rsidRPr="0052609B">
        <w:t>TOTC</w:t>
      </w:r>
      <w:r w:rsidRPr="0052609B">
        <w:t>,</w:t>
      </w:r>
      <w:r w:rsidR="00A26FDE" w:rsidRPr="0052609B">
        <w:t xml:space="preserve"> London</w:t>
      </w:r>
      <w:r w:rsidR="00742287" w:rsidRPr="0052609B">
        <w:t>:</w:t>
      </w:r>
      <w:r w:rsidR="00F75E36" w:rsidRPr="0052609B">
        <w:t xml:space="preserve"> Downers Grove</w:t>
      </w:r>
      <w:r w:rsidR="00742287" w:rsidRPr="0052609B">
        <w:t>,</w:t>
      </w:r>
      <w:r w:rsidR="00A26FDE" w:rsidRPr="0052609B">
        <w:t xml:space="preserve"> 1988</w:t>
      </w:r>
      <w:r w:rsidR="00D438C6" w:rsidRPr="0052609B">
        <w:t>.</w:t>
      </w:r>
    </w:p>
    <w:p w14:paraId="62A7805C" w14:textId="77777777" w:rsidR="00101716" w:rsidRPr="0052609B" w:rsidRDefault="00757E4F" w:rsidP="00DF4601">
      <w:pPr>
        <w:pStyle w:val="BodyText"/>
      </w:pPr>
      <w:r w:rsidRPr="0052609B">
        <w:t xml:space="preserve">Bar-Efrat, </w:t>
      </w:r>
      <w:r w:rsidR="00101716" w:rsidRPr="0052609B">
        <w:t xml:space="preserve">Shimon, </w:t>
      </w:r>
      <w:r w:rsidR="00101716" w:rsidRPr="0052609B">
        <w:rPr>
          <w:i/>
          <w:iCs/>
        </w:rPr>
        <w:t>Narrative Art in the Bible</w:t>
      </w:r>
      <w:r w:rsidRPr="0052609B">
        <w:t>,</w:t>
      </w:r>
      <w:r w:rsidR="00101716" w:rsidRPr="0052609B">
        <w:t xml:space="preserve"> Sheffield</w:t>
      </w:r>
      <w:r w:rsidR="00742287" w:rsidRPr="0052609B">
        <w:t>:</w:t>
      </w:r>
      <w:r w:rsidR="00F75E36" w:rsidRPr="0052609B">
        <w:t xml:space="preserve"> A&amp;C Black</w:t>
      </w:r>
      <w:r w:rsidR="00742287" w:rsidRPr="0052609B">
        <w:t>,</w:t>
      </w:r>
      <w:r w:rsidR="00101716" w:rsidRPr="0052609B">
        <w:t xml:space="preserve"> 1989.</w:t>
      </w:r>
    </w:p>
    <w:p w14:paraId="4EF43F22" w14:textId="77777777" w:rsidR="00792154" w:rsidRPr="0052609B" w:rsidRDefault="00757E4F" w:rsidP="00DF4601">
      <w:pPr>
        <w:pStyle w:val="BodyText"/>
      </w:pPr>
      <w:r w:rsidRPr="0052609B">
        <w:t>Bar-Efrat, Shimon</w:t>
      </w:r>
      <w:r w:rsidR="00792154" w:rsidRPr="0052609B">
        <w:t xml:space="preserve">, </w:t>
      </w:r>
      <w:r w:rsidR="00792154" w:rsidRPr="0052609B">
        <w:rPr>
          <w:i/>
          <w:iCs/>
        </w:rPr>
        <w:t>I Samuel</w:t>
      </w:r>
      <w:r w:rsidR="00742287" w:rsidRPr="0052609B">
        <w:rPr>
          <w:i/>
          <w:iCs/>
        </w:rPr>
        <w:t>,</w:t>
      </w:r>
      <w:r w:rsidR="00792154" w:rsidRPr="0052609B">
        <w:rPr>
          <w:i/>
          <w:iCs/>
        </w:rPr>
        <w:t xml:space="preserve"> </w:t>
      </w:r>
      <w:r w:rsidR="00792154" w:rsidRPr="0052609B">
        <w:t>Mikra Leyisra</w:t>
      </w:r>
      <w:r w:rsidR="007B7881">
        <w:t>’</w:t>
      </w:r>
      <w:r w:rsidR="00792154" w:rsidRPr="0052609B">
        <w:t>el</w:t>
      </w:r>
      <w:r w:rsidRPr="0052609B">
        <w:t>,</w:t>
      </w:r>
      <w:r w:rsidR="00792154" w:rsidRPr="0052609B">
        <w:t xml:space="preserve"> Tel Aviv</w:t>
      </w:r>
      <w:r w:rsidR="00742287" w:rsidRPr="0052609B">
        <w:t>:</w:t>
      </w:r>
      <w:r w:rsidR="00F75E36" w:rsidRPr="0052609B">
        <w:t xml:space="preserve"> Am Oved</w:t>
      </w:r>
      <w:r w:rsidR="00742287" w:rsidRPr="0052609B">
        <w:t>,</w:t>
      </w:r>
      <w:r w:rsidR="00792154" w:rsidRPr="0052609B">
        <w:t xml:space="preserve"> 1996 (Heb)</w:t>
      </w:r>
      <w:r w:rsidR="00D438C6" w:rsidRPr="0052609B">
        <w:t>.</w:t>
      </w:r>
    </w:p>
    <w:p w14:paraId="0B26E2E8" w14:textId="77777777" w:rsidR="00D304FD" w:rsidRPr="0052609B" w:rsidRDefault="00757E4F" w:rsidP="00DF4601">
      <w:pPr>
        <w:pStyle w:val="BodyText"/>
      </w:pPr>
      <w:r w:rsidRPr="0052609B">
        <w:t xml:space="preserve">Ben-Ayun, </w:t>
      </w:r>
      <w:r w:rsidR="00D304FD" w:rsidRPr="0052609B">
        <w:t xml:space="preserve">Chaya Shraga, </w:t>
      </w:r>
      <w:r w:rsidR="00D304FD" w:rsidRPr="0052609B">
        <w:rPr>
          <w:i/>
          <w:iCs/>
        </w:rPr>
        <w:t>David</w:t>
      </w:r>
      <w:r w:rsidR="007B7881">
        <w:rPr>
          <w:i/>
          <w:iCs/>
        </w:rPr>
        <w:t>’</w:t>
      </w:r>
      <w:r w:rsidR="00D304FD" w:rsidRPr="0052609B">
        <w:rPr>
          <w:i/>
          <w:iCs/>
        </w:rPr>
        <w:t>s Wives - Michal, Abigail, Batsheba</w:t>
      </w:r>
      <w:r w:rsidRPr="0052609B">
        <w:t>,</w:t>
      </w:r>
      <w:r w:rsidR="00D304FD" w:rsidRPr="0052609B">
        <w:t xml:space="preserve"> Israel</w:t>
      </w:r>
      <w:r w:rsidR="00742287" w:rsidRPr="0052609B">
        <w:t>:</w:t>
      </w:r>
      <w:r w:rsidR="00F75E36" w:rsidRPr="0052609B">
        <w:t xml:space="preserve"> Levinsky</w:t>
      </w:r>
      <w:r w:rsidR="00742287" w:rsidRPr="0052609B">
        <w:t>,</w:t>
      </w:r>
      <w:r w:rsidR="00D304FD" w:rsidRPr="0052609B">
        <w:t xml:space="preserve"> 2005 (Heb)</w:t>
      </w:r>
      <w:r w:rsidR="00D438C6" w:rsidRPr="0052609B">
        <w:t>.</w:t>
      </w:r>
    </w:p>
    <w:p w14:paraId="6DDB92CE" w14:textId="77777777" w:rsidR="00A620DC" w:rsidRPr="0052609B" w:rsidRDefault="00757E4F" w:rsidP="00DF4601">
      <w:pPr>
        <w:pStyle w:val="BodyText"/>
      </w:pPr>
      <w:r w:rsidRPr="0052609B">
        <w:t xml:space="preserve">Berlin, </w:t>
      </w:r>
      <w:r w:rsidR="00A620DC" w:rsidRPr="0052609B">
        <w:t>Adel,</w:t>
      </w:r>
      <w:r w:rsidR="00861092" w:rsidRPr="0052609B">
        <w:t xml:space="preserve"> </w:t>
      </w:r>
      <w:r w:rsidR="00DF4601">
        <w:t>“</w:t>
      </w:r>
      <w:r w:rsidR="00861092" w:rsidRPr="0052609B">
        <w:t>Characterization in Biblical Narrative: David</w:t>
      </w:r>
      <w:r w:rsidR="007B7881">
        <w:t>’</w:t>
      </w:r>
      <w:r w:rsidR="00861092" w:rsidRPr="0052609B">
        <w:t>s Wives</w:t>
      </w:r>
      <w:r w:rsidR="00A14CA1">
        <w:t>,</w:t>
      </w:r>
      <w:r w:rsidR="00DF4601">
        <w:t>”</w:t>
      </w:r>
      <w:r w:rsidR="00861092" w:rsidRPr="0052609B">
        <w:t xml:space="preserve"> </w:t>
      </w:r>
      <w:r w:rsidR="00861092" w:rsidRPr="0052609B">
        <w:rPr>
          <w:i/>
          <w:iCs/>
        </w:rPr>
        <w:t>JSOT</w:t>
      </w:r>
      <w:r w:rsidR="00D438C6" w:rsidRPr="0052609B">
        <w:t xml:space="preserve"> 23 (1982):</w:t>
      </w:r>
      <w:r w:rsidR="00861092" w:rsidRPr="0052609B">
        <w:t xml:space="preserve"> 69–85</w:t>
      </w:r>
      <w:r w:rsidR="00D438C6" w:rsidRPr="0052609B">
        <w:t>.</w:t>
      </w:r>
      <w:r w:rsidR="00A620DC" w:rsidRPr="0052609B">
        <w:t xml:space="preserve"> </w:t>
      </w:r>
    </w:p>
    <w:p w14:paraId="1B9BCF57" w14:textId="77777777" w:rsidR="00A26FDE" w:rsidRPr="0052609B" w:rsidRDefault="00757E4F" w:rsidP="00DF4601">
      <w:pPr>
        <w:pStyle w:val="BodyText"/>
      </w:pPr>
      <w:r w:rsidRPr="0052609B">
        <w:t xml:space="preserve">Birch, </w:t>
      </w:r>
      <w:r w:rsidR="005927F5" w:rsidRPr="0052609B">
        <w:t>Bruce Charles</w:t>
      </w:r>
      <w:r w:rsidR="00A26FDE" w:rsidRPr="0052609B">
        <w:t xml:space="preserve">, </w:t>
      </w:r>
      <w:r w:rsidR="00A26FDE" w:rsidRPr="0052609B">
        <w:rPr>
          <w:i/>
          <w:iCs/>
        </w:rPr>
        <w:t>The First and Second Books of Samuel</w:t>
      </w:r>
      <w:r w:rsidR="00742287" w:rsidRPr="0052609B">
        <w:t>,</w:t>
      </w:r>
      <w:r w:rsidRPr="0052609B">
        <w:t xml:space="preserve"> </w:t>
      </w:r>
      <w:r w:rsidR="00A26FDE" w:rsidRPr="0052609B">
        <w:t>The New Interpreter</w:t>
      </w:r>
      <w:r w:rsidR="007B7881">
        <w:t>’</w:t>
      </w:r>
      <w:r w:rsidR="00A26FDE" w:rsidRPr="0052609B">
        <w:t xml:space="preserve">s Bible </w:t>
      </w:r>
      <w:r w:rsidR="00742287" w:rsidRPr="0052609B">
        <w:t>(</w:t>
      </w:r>
      <w:r w:rsidR="00A26FDE" w:rsidRPr="0052609B">
        <w:t>Nashville</w:t>
      </w:r>
      <w:r w:rsidR="00742287" w:rsidRPr="0052609B">
        <w:t>:</w:t>
      </w:r>
      <w:r w:rsidR="00F75E36" w:rsidRPr="0052609B">
        <w:t xml:space="preserve"> Abingdon</w:t>
      </w:r>
      <w:r w:rsidR="00742287" w:rsidRPr="0052609B">
        <w:t>,</w:t>
      </w:r>
      <w:r w:rsidR="00A26FDE" w:rsidRPr="0052609B">
        <w:t xml:space="preserve"> 1998</w:t>
      </w:r>
      <w:r w:rsidR="00742287" w:rsidRPr="0052609B">
        <w:t>)</w:t>
      </w:r>
      <w:r w:rsidR="00A26FDE" w:rsidRPr="0052609B">
        <w:t>.</w:t>
      </w:r>
    </w:p>
    <w:p w14:paraId="436E02AA" w14:textId="77777777" w:rsidR="00A26FDE" w:rsidRPr="0052609B" w:rsidRDefault="00757E4F" w:rsidP="00DF4601">
      <w:pPr>
        <w:pStyle w:val="BodyText"/>
      </w:pPr>
      <w:r w:rsidRPr="0052609B">
        <w:t xml:space="preserve">Brueggemann </w:t>
      </w:r>
      <w:r w:rsidR="00A26FDE" w:rsidRPr="0052609B">
        <w:t>W</w:t>
      </w:r>
      <w:r w:rsidR="005927F5" w:rsidRPr="0052609B">
        <w:t>alter</w:t>
      </w:r>
      <w:r w:rsidR="00A26FDE" w:rsidRPr="0052609B">
        <w:t xml:space="preserve">, </w:t>
      </w:r>
      <w:r w:rsidR="00A26FDE" w:rsidRPr="0052609B">
        <w:rPr>
          <w:i/>
          <w:iCs/>
        </w:rPr>
        <w:t>First and Second Samuel</w:t>
      </w:r>
      <w:r w:rsidR="00742287" w:rsidRPr="0052609B">
        <w:t>,</w:t>
      </w:r>
      <w:r w:rsidR="00A26FDE" w:rsidRPr="0052609B">
        <w:t xml:space="preserve"> </w:t>
      </w:r>
      <w:r w:rsidR="00742287" w:rsidRPr="0052609B">
        <w:t>IBC</w:t>
      </w:r>
      <w:r w:rsidRPr="0052609B">
        <w:t>,</w:t>
      </w:r>
      <w:r w:rsidR="00A26FDE" w:rsidRPr="0052609B">
        <w:t xml:space="preserve"> Kentucky</w:t>
      </w:r>
      <w:r w:rsidR="00742287" w:rsidRPr="0052609B">
        <w:t>:</w:t>
      </w:r>
      <w:r w:rsidR="005927F5" w:rsidRPr="0052609B">
        <w:t xml:space="preserve"> John Knox</w:t>
      </w:r>
      <w:r w:rsidR="00742287" w:rsidRPr="0052609B">
        <w:t>,</w:t>
      </w:r>
      <w:r w:rsidR="00A26FDE" w:rsidRPr="0052609B">
        <w:t xml:space="preserve"> 1990</w:t>
      </w:r>
      <w:r w:rsidR="00D438C6" w:rsidRPr="0052609B">
        <w:t>.</w:t>
      </w:r>
    </w:p>
    <w:p w14:paraId="6E69073A" w14:textId="77777777" w:rsidR="00757E4F" w:rsidRPr="0052609B" w:rsidRDefault="00757E4F" w:rsidP="00DF4601">
      <w:pPr>
        <w:pStyle w:val="BodyText"/>
      </w:pPr>
      <w:r w:rsidRPr="0052609B">
        <w:lastRenderedPageBreak/>
        <w:t xml:space="preserve">Clines, </w:t>
      </w:r>
      <w:r w:rsidR="005927F5" w:rsidRPr="0052609B">
        <w:t>David John Alfred</w:t>
      </w:r>
      <w:r w:rsidR="004C3BCD" w:rsidRPr="0052609B">
        <w:t>,</w:t>
      </w:r>
      <w:r w:rsidR="005927F5" w:rsidRPr="0052609B">
        <w:t xml:space="preserve"> </w:t>
      </w:r>
      <w:r w:rsidR="00DF4601">
        <w:t>“</w:t>
      </w:r>
      <w:r w:rsidRPr="0052609B">
        <w:t>X, X ben Y: Personal Names in Hebrew Narrative Style</w:t>
      </w:r>
      <w:r w:rsidR="00A14CA1">
        <w:t>,</w:t>
      </w:r>
      <w:r w:rsidR="00DF4601">
        <w:t>”</w:t>
      </w:r>
      <w:r w:rsidRPr="0052609B">
        <w:t xml:space="preserve"> </w:t>
      </w:r>
      <w:r w:rsidRPr="0052609B">
        <w:rPr>
          <w:i/>
          <w:iCs/>
        </w:rPr>
        <w:t>VT</w:t>
      </w:r>
      <w:r w:rsidRPr="0052609B">
        <w:t xml:space="preserve"> 22 (1972): 266–287.</w:t>
      </w:r>
    </w:p>
    <w:p w14:paraId="4E47233F" w14:textId="77777777" w:rsidR="00D304FD" w:rsidRPr="0052609B" w:rsidRDefault="00757E4F" w:rsidP="00DF4601">
      <w:pPr>
        <w:pStyle w:val="BodyText"/>
      </w:pPr>
      <w:r w:rsidRPr="0052609B">
        <w:t xml:space="preserve">Clines, </w:t>
      </w:r>
      <w:r w:rsidR="005927F5" w:rsidRPr="0052609B">
        <w:t>David John Alfred</w:t>
      </w:r>
      <w:r w:rsidR="00D304FD" w:rsidRPr="0052609B">
        <w:t xml:space="preserve">, </w:t>
      </w:r>
      <w:r w:rsidR="00DF4601">
        <w:t>“</w:t>
      </w:r>
      <w:r w:rsidR="00D304FD" w:rsidRPr="0052609B">
        <w:t>Michal Observed: An Introduction</w:t>
      </w:r>
      <w:r w:rsidR="00A14CA1">
        <w:t>,</w:t>
      </w:r>
      <w:r w:rsidR="00DF4601">
        <w:t>”</w:t>
      </w:r>
      <w:r w:rsidR="00D304FD" w:rsidRPr="0052609B">
        <w:t xml:space="preserve"> </w:t>
      </w:r>
      <w:r w:rsidR="00D304FD" w:rsidRPr="0052609B">
        <w:rPr>
          <w:i/>
          <w:iCs/>
        </w:rPr>
        <w:t>Telling Queen Michal</w:t>
      </w:r>
      <w:r w:rsidR="007B7881">
        <w:rPr>
          <w:i/>
          <w:iCs/>
        </w:rPr>
        <w:t>’</w:t>
      </w:r>
      <w:r w:rsidR="00D304FD" w:rsidRPr="0052609B">
        <w:rPr>
          <w:i/>
          <w:iCs/>
        </w:rPr>
        <w:t>s Story</w:t>
      </w:r>
      <w:r w:rsidRPr="0052609B">
        <w:t>,</w:t>
      </w:r>
      <w:r w:rsidR="00D304FD" w:rsidRPr="0052609B">
        <w:t xml:space="preserve"> Sheffield</w:t>
      </w:r>
      <w:r w:rsidR="00742287" w:rsidRPr="0052609B">
        <w:t>:</w:t>
      </w:r>
      <w:r w:rsidR="005927F5" w:rsidRPr="0052609B">
        <w:t xml:space="preserve"> Sheffield Academic Press</w:t>
      </w:r>
      <w:r w:rsidR="00742287" w:rsidRPr="0052609B">
        <w:t>,</w:t>
      </w:r>
      <w:r w:rsidR="00D304FD" w:rsidRPr="0052609B">
        <w:t xml:space="preserve"> 1991</w:t>
      </w:r>
      <w:r w:rsidR="00D438C6" w:rsidRPr="0052609B">
        <w:t>:</w:t>
      </w:r>
      <w:r w:rsidR="00D304FD" w:rsidRPr="0052609B">
        <w:t xml:space="preserve"> 24–63.</w:t>
      </w:r>
    </w:p>
    <w:p w14:paraId="1A200660" w14:textId="77777777" w:rsidR="00C14856" w:rsidRPr="0052609B" w:rsidRDefault="00757E4F" w:rsidP="00DF4601">
      <w:pPr>
        <w:pStyle w:val="BodyText"/>
      </w:pPr>
      <w:r w:rsidRPr="0052609B">
        <w:t xml:space="preserve">Edelman, </w:t>
      </w:r>
      <w:r w:rsidR="00C14856" w:rsidRPr="0052609B">
        <w:t>D</w:t>
      </w:r>
      <w:r w:rsidR="005927F5" w:rsidRPr="0052609B">
        <w:t>iana</w:t>
      </w:r>
      <w:r w:rsidR="00C14856" w:rsidRPr="0052609B">
        <w:t xml:space="preserve"> V</w:t>
      </w:r>
      <w:r w:rsidR="005927F5" w:rsidRPr="0052609B">
        <w:t>ikander</w:t>
      </w:r>
      <w:r w:rsidR="00C14856" w:rsidRPr="0052609B">
        <w:t xml:space="preserve">, </w:t>
      </w:r>
      <w:r w:rsidR="00C14856" w:rsidRPr="0052609B">
        <w:rPr>
          <w:i/>
          <w:iCs/>
        </w:rPr>
        <w:t>King Saul in the Historiography of Judah</w:t>
      </w:r>
      <w:r w:rsidRPr="0052609B">
        <w:t>,</w:t>
      </w:r>
      <w:r w:rsidR="00C14856" w:rsidRPr="0052609B">
        <w:rPr>
          <w:i/>
          <w:iCs/>
        </w:rPr>
        <w:t xml:space="preserve"> </w:t>
      </w:r>
      <w:r w:rsidR="00C14856" w:rsidRPr="0052609B">
        <w:t>Sheffield</w:t>
      </w:r>
      <w:r w:rsidR="00742287" w:rsidRPr="0052609B">
        <w:t>:</w:t>
      </w:r>
      <w:r w:rsidR="005927F5" w:rsidRPr="0052609B">
        <w:t xml:space="preserve"> Sheffield Academic Press</w:t>
      </w:r>
      <w:r w:rsidR="00742287" w:rsidRPr="0052609B">
        <w:t>,</w:t>
      </w:r>
      <w:r w:rsidR="00C14856" w:rsidRPr="0052609B">
        <w:t xml:space="preserve"> 1991</w:t>
      </w:r>
      <w:r w:rsidR="00D438C6" w:rsidRPr="0052609B">
        <w:t>.</w:t>
      </w:r>
    </w:p>
    <w:p w14:paraId="59A14639" w14:textId="77777777" w:rsidR="00D304FD" w:rsidRPr="0052609B" w:rsidRDefault="00757E4F" w:rsidP="00DF4601">
      <w:pPr>
        <w:pStyle w:val="BodyText"/>
      </w:pPr>
      <w:r w:rsidRPr="0052609B">
        <w:t xml:space="preserve">Exum, </w:t>
      </w:r>
      <w:r w:rsidR="00D304FD" w:rsidRPr="0052609B">
        <w:t>J. C</w:t>
      </w:r>
      <w:r w:rsidR="005927F5" w:rsidRPr="0052609B">
        <w:t>heryl</w:t>
      </w:r>
      <w:r w:rsidR="00D304FD" w:rsidRPr="0052609B">
        <w:t xml:space="preserve">, </w:t>
      </w:r>
      <w:r w:rsidR="00DF4601">
        <w:t>“</w:t>
      </w:r>
      <w:r w:rsidR="00D304FD" w:rsidRPr="0052609B">
        <w:t>Michal: The Whole Story</w:t>
      </w:r>
      <w:r w:rsidR="00A14CA1">
        <w:t>,</w:t>
      </w:r>
      <w:r w:rsidR="00DF4601">
        <w:t>”</w:t>
      </w:r>
      <w:r w:rsidR="00D304FD" w:rsidRPr="0052609B">
        <w:t xml:space="preserve"> </w:t>
      </w:r>
      <w:r w:rsidR="00D304FD" w:rsidRPr="0052609B">
        <w:rPr>
          <w:i/>
          <w:iCs/>
        </w:rPr>
        <w:t>Fragmented Women: Feminist (Sub)versions of Biblical Narratives</w:t>
      </w:r>
      <w:r w:rsidRPr="0052609B">
        <w:t>,</w:t>
      </w:r>
      <w:r w:rsidR="00D304FD" w:rsidRPr="0052609B">
        <w:t xml:space="preserve"> Sheffield</w:t>
      </w:r>
      <w:r w:rsidR="00742287" w:rsidRPr="0052609B">
        <w:t>:</w:t>
      </w:r>
      <w:r w:rsidR="00D304FD" w:rsidRPr="0052609B">
        <w:t xml:space="preserve"> </w:t>
      </w:r>
      <w:r w:rsidR="00903E79" w:rsidRPr="0052609B">
        <w:t>A&amp;C Black</w:t>
      </w:r>
      <w:r w:rsidR="005927F5" w:rsidRPr="0052609B">
        <w:t xml:space="preserve">, </w:t>
      </w:r>
      <w:r w:rsidR="00D304FD" w:rsidRPr="0052609B">
        <w:t>1993</w:t>
      </w:r>
      <w:r w:rsidR="00D438C6" w:rsidRPr="0052609B">
        <w:t>:</w:t>
      </w:r>
      <w:r w:rsidR="00D304FD" w:rsidRPr="0052609B">
        <w:t xml:space="preserve"> 42–60</w:t>
      </w:r>
      <w:r w:rsidR="00D438C6" w:rsidRPr="0052609B">
        <w:t>.</w:t>
      </w:r>
    </w:p>
    <w:p w14:paraId="1B0FDF23" w14:textId="77777777" w:rsidR="00101716" w:rsidRPr="0052609B" w:rsidRDefault="00757E4F" w:rsidP="00DF4601">
      <w:pPr>
        <w:pStyle w:val="BodyText"/>
      </w:pPr>
      <w:r w:rsidRPr="0052609B">
        <w:t xml:space="preserve">Even, </w:t>
      </w:r>
      <w:r w:rsidR="00101716" w:rsidRPr="0052609B">
        <w:t xml:space="preserve">Josef, </w:t>
      </w:r>
      <w:r w:rsidR="00101716" w:rsidRPr="0052609B">
        <w:rPr>
          <w:i/>
          <w:iCs/>
        </w:rPr>
        <w:t>Character in Narrative</w:t>
      </w:r>
      <w:r w:rsidRPr="0052609B">
        <w:t>,</w:t>
      </w:r>
      <w:r w:rsidR="00101716" w:rsidRPr="0052609B">
        <w:t xml:space="preserve"> Tel Aviv</w:t>
      </w:r>
      <w:r w:rsidR="00742287" w:rsidRPr="0052609B">
        <w:t>:</w:t>
      </w:r>
      <w:r w:rsidR="00903E79" w:rsidRPr="0052609B">
        <w:t xml:space="preserve"> Hapoalim,</w:t>
      </w:r>
      <w:r w:rsidR="00101716" w:rsidRPr="0052609B">
        <w:t xml:space="preserve"> 1993</w:t>
      </w:r>
      <w:r w:rsidR="00792154" w:rsidRPr="0052609B">
        <w:t xml:space="preserve"> (Heb)</w:t>
      </w:r>
      <w:r w:rsidR="00D438C6" w:rsidRPr="0052609B">
        <w:t>.</w:t>
      </w:r>
    </w:p>
    <w:p w14:paraId="4AF000CE" w14:textId="77777777" w:rsidR="00D451F2" w:rsidRPr="0052609B" w:rsidRDefault="00D451F2" w:rsidP="00DF4601">
      <w:pPr>
        <w:pStyle w:val="BodyText"/>
      </w:pPr>
      <w:r w:rsidRPr="0052609B">
        <w:t xml:space="preserve">Fleming, Erin E., </w:t>
      </w:r>
      <w:r w:rsidR="00DF4601">
        <w:t>“</w:t>
      </w:r>
      <w:r w:rsidRPr="0052609B">
        <w:t>Political favoritism in Saul</w:t>
      </w:r>
      <w:r w:rsidR="007B7881">
        <w:t>’</w:t>
      </w:r>
      <w:r w:rsidRPr="0052609B">
        <w:t xml:space="preserve">s court: </w:t>
      </w:r>
      <w:r w:rsidRPr="0052609B">
        <w:rPr>
          <w:rtl/>
        </w:rPr>
        <w:t>חפץ, נעם</w:t>
      </w:r>
      <w:r w:rsidRPr="0052609B">
        <w:t>, and the relationship between David and Jonathan</w:t>
      </w:r>
      <w:r w:rsidR="00A14CA1">
        <w:t>,</w:t>
      </w:r>
      <w:r w:rsidR="00DF4601">
        <w:t>”</w:t>
      </w:r>
      <w:r w:rsidRPr="0052609B">
        <w:t xml:space="preserve"> </w:t>
      </w:r>
      <w:r w:rsidRPr="0052609B">
        <w:rPr>
          <w:i/>
          <w:iCs/>
        </w:rPr>
        <w:t>JBL</w:t>
      </w:r>
      <w:r w:rsidRPr="0052609B">
        <w:t xml:space="preserve"> 135 (2016)</w:t>
      </w:r>
      <w:r w:rsidR="00D438C6" w:rsidRPr="0052609B">
        <w:t>:</w:t>
      </w:r>
      <w:r w:rsidRPr="0052609B">
        <w:t xml:space="preserve"> 19-34</w:t>
      </w:r>
      <w:r w:rsidR="00D438C6" w:rsidRPr="0052609B">
        <w:t>.</w:t>
      </w:r>
    </w:p>
    <w:p w14:paraId="745BB66D" w14:textId="77777777" w:rsidR="0063015F" w:rsidRPr="0052609B" w:rsidRDefault="00757E4F" w:rsidP="00DF4601">
      <w:pPr>
        <w:pStyle w:val="BodyText"/>
      </w:pPr>
      <w:r w:rsidRPr="0052609B">
        <w:t xml:space="preserve">Fokkelman, </w:t>
      </w:r>
      <w:r w:rsidR="00903E79" w:rsidRPr="0052609B">
        <w:t>Jan</w:t>
      </w:r>
      <w:r w:rsidR="0063015F" w:rsidRPr="0052609B">
        <w:t xml:space="preserve"> P., </w:t>
      </w:r>
      <w:r w:rsidR="0063015F" w:rsidRPr="0052609B">
        <w:rPr>
          <w:i/>
          <w:iCs/>
        </w:rPr>
        <w:t xml:space="preserve">Narrative Art and Poetry in the Books of Samuel, vol II, The Crossing Fates (I Sam. 13–31 &amp; </w:t>
      </w:r>
      <w:r w:rsidR="003A602F" w:rsidRPr="0052609B">
        <w:rPr>
          <w:i/>
          <w:iCs/>
        </w:rPr>
        <w:t>2 Sam</w:t>
      </w:r>
      <w:r w:rsidR="0063015F" w:rsidRPr="0052609B">
        <w:rPr>
          <w:i/>
          <w:iCs/>
        </w:rPr>
        <w:t xml:space="preserve"> 1</w:t>
      </w:r>
      <w:r w:rsidR="004C3BCD" w:rsidRPr="0052609B">
        <w:rPr>
          <w:i/>
          <w:iCs/>
        </w:rPr>
        <w:t>)</w:t>
      </w:r>
      <w:r w:rsidRPr="0052609B">
        <w:t xml:space="preserve">, </w:t>
      </w:r>
      <w:r w:rsidR="0063015F" w:rsidRPr="0052609B">
        <w:t>Assen</w:t>
      </w:r>
      <w:r w:rsidR="00742287" w:rsidRPr="0052609B">
        <w:t>:</w:t>
      </w:r>
      <w:r w:rsidR="0063015F" w:rsidRPr="0052609B">
        <w:t xml:space="preserve"> </w:t>
      </w:r>
      <w:r w:rsidR="00903E79" w:rsidRPr="0052609B">
        <w:t xml:space="preserve">Van Gorcum, </w:t>
      </w:r>
      <w:r w:rsidR="0063015F" w:rsidRPr="0052609B">
        <w:t>1986.</w:t>
      </w:r>
    </w:p>
    <w:p w14:paraId="7D725A65" w14:textId="77777777" w:rsidR="00891EBC" w:rsidRPr="0052609B" w:rsidRDefault="00757E4F" w:rsidP="00DF4601">
      <w:pPr>
        <w:pStyle w:val="BodyText"/>
      </w:pPr>
      <w:r w:rsidRPr="0052609B">
        <w:t xml:space="preserve">Forster, </w:t>
      </w:r>
      <w:r w:rsidR="00891EBC" w:rsidRPr="0052609B">
        <w:t xml:space="preserve">Edward M., </w:t>
      </w:r>
      <w:r w:rsidR="00891EBC" w:rsidRPr="0052609B">
        <w:rPr>
          <w:i/>
          <w:iCs/>
        </w:rPr>
        <w:t>Aspects of the Novel</w:t>
      </w:r>
      <w:r w:rsidRPr="0052609B">
        <w:t>,</w:t>
      </w:r>
      <w:r w:rsidR="00891EBC" w:rsidRPr="0052609B">
        <w:t xml:space="preserve"> New York</w:t>
      </w:r>
      <w:r w:rsidR="00742287" w:rsidRPr="0052609B">
        <w:t>:</w:t>
      </w:r>
      <w:r w:rsidR="00903E79" w:rsidRPr="0052609B">
        <w:t xml:space="preserve"> Hodder @ Stoughton,</w:t>
      </w:r>
      <w:r w:rsidR="00891EBC" w:rsidRPr="0052609B">
        <w:t xml:space="preserve"> 1954.</w:t>
      </w:r>
    </w:p>
    <w:p w14:paraId="2702DCFD" w14:textId="77777777" w:rsidR="002F6221" w:rsidRPr="0052609B" w:rsidRDefault="00757E4F" w:rsidP="00DF4601">
      <w:pPr>
        <w:pStyle w:val="BodyText"/>
      </w:pPr>
      <w:r w:rsidRPr="0052609B">
        <w:t xml:space="preserve">Garsiel, </w:t>
      </w:r>
      <w:r w:rsidR="002F6221" w:rsidRPr="0052609B">
        <w:t xml:space="preserve">Moshe, </w:t>
      </w:r>
      <w:r w:rsidR="00DF4601">
        <w:t>“</w:t>
      </w:r>
      <w:r w:rsidR="002F6221" w:rsidRPr="0052609B">
        <w:t>The Relationship between David and Michal, Daughter of King Saul</w:t>
      </w:r>
      <w:r w:rsidR="00A14CA1">
        <w:t>,</w:t>
      </w:r>
      <w:r w:rsidR="00DF4601">
        <w:t>”</w:t>
      </w:r>
      <w:r w:rsidR="002F6221" w:rsidRPr="0052609B">
        <w:t xml:space="preserve"> </w:t>
      </w:r>
      <w:r w:rsidR="002F6221" w:rsidRPr="0052609B">
        <w:rPr>
          <w:i/>
          <w:iCs/>
        </w:rPr>
        <w:t>Studies in Bible and Exegesis</w:t>
      </w:r>
      <w:r w:rsidR="00D438C6" w:rsidRPr="0052609B">
        <w:t xml:space="preserve"> 10 (2011):</w:t>
      </w:r>
      <w:r w:rsidR="002F6221" w:rsidRPr="0052609B">
        <w:t xml:space="preserve"> 117–133</w:t>
      </w:r>
      <w:r w:rsidR="00792154" w:rsidRPr="0052609B">
        <w:t xml:space="preserve"> (Heb)</w:t>
      </w:r>
      <w:r w:rsidR="00D438C6" w:rsidRPr="0052609B">
        <w:t>.</w:t>
      </w:r>
    </w:p>
    <w:p w14:paraId="33E498F9" w14:textId="77777777" w:rsidR="00A26FDE" w:rsidRPr="0052609B" w:rsidRDefault="00757E4F" w:rsidP="00DF4601">
      <w:pPr>
        <w:pStyle w:val="BodyText"/>
      </w:pPr>
      <w:r w:rsidRPr="0052609B">
        <w:t xml:space="preserve">Grossman, </w:t>
      </w:r>
      <w:r w:rsidR="00903E79" w:rsidRPr="0052609B">
        <w:t>Jonathan</w:t>
      </w:r>
      <w:r w:rsidR="00A26FDE" w:rsidRPr="0052609B">
        <w:t xml:space="preserve">, </w:t>
      </w:r>
      <w:r w:rsidR="00A26FDE" w:rsidRPr="0052609B">
        <w:rPr>
          <w:i/>
          <w:iCs/>
        </w:rPr>
        <w:t>Text and Subtext: On Exploring Biblical Narrative Design</w:t>
      </w:r>
      <w:r w:rsidR="00D21C57" w:rsidRPr="0052609B">
        <w:t>,</w:t>
      </w:r>
      <w:r w:rsidR="00A26FDE" w:rsidRPr="0052609B">
        <w:t xml:space="preserve"> Tel Aviv</w:t>
      </w:r>
      <w:r w:rsidR="00742287" w:rsidRPr="0052609B">
        <w:t>:</w:t>
      </w:r>
      <w:r w:rsidR="00A26FDE" w:rsidRPr="0052609B">
        <w:t xml:space="preserve"> </w:t>
      </w:r>
      <w:r w:rsidR="004C3BCD" w:rsidRPr="0052609B">
        <w:t>Tvunot</w:t>
      </w:r>
      <w:r w:rsidR="00903E79" w:rsidRPr="0052609B">
        <w:t xml:space="preserve">, </w:t>
      </w:r>
      <w:r w:rsidR="00A26FDE" w:rsidRPr="0052609B">
        <w:t>2015 (Heb)</w:t>
      </w:r>
      <w:r w:rsidR="00D438C6" w:rsidRPr="0052609B">
        <w:t>.</w:t>
      </w:r>
    </w:p>
    <w:p w14:paraId="63CD51BC" w14:textId="77777777" w:rsidR="00A26FDE" w:rsidRPr="0052609B" w:rsidRDefault="00757E4F" w:rsidP="00DF4601">
      <w:pPr>
        <w:pStyle w:val="BodyText"/>
      </w:pPr>
      <w:r w:rsidRPr="0052609B">
        <w:t xml:space="preserve">Gunn, </w:t>
      </w:r>
      <w:r w:rsidR="00A26FDE" w:rsidRPr="0052609B">
        <w:t>D</w:t>
      </w:r>
      <w:r w:rsidR="00006E41" w:rsidRPr="0052609B">
        <w:t>avid M.</w:t>
      </w:r>
      <w:r w:rsidR="00A26FDE" w:rsidRPr="0052609B">
        <w:t xml:space="preserve">, </w:t>
      </w:r>
      <w:r w:rsidR="00A26FDE" w:rsidRPr="0052609B">
        <w:rPr>
          <w:i/>
          <w:iCs/>
        </w:rPr>
        <w:t>The Fate of King Saul: An interpretation of a Biblical Story</w:t>
      </w:r>
      <w:r w:rsidR="00D21C57" w:rsidRPr="0052609B">
        <w:t xml:space="preserve">, </w:t>
      </w:r>
      <w:r w:rsidR="00A26FDE" w:rsidRPr="0052609B">
        <w:t>Sheffield</w:t>
      </w:r>
      <w:r w:rsidR="00742287" w:rsidRPr="0052609B">
        <w:t>:</w:t>
      </w:r>
      <w:r w:rsidR="00A26FDE" w:rsidRPr="0052609B">
        <w:t xml:space="preserve"> </w:t>
      </w:r>
      <w:r w:rsidR="00006E41" w:rsidRPr="0052609B">
        <w:t xml:space="preserve">A&amp;C Black, </w:t>
      </w:r>
      <w:r w:rsidR="00A26FDE" w:rsidRPr="0052609B">
        <w:t>1980</w:t>
      </w:r>
      <w:r w:rsidR="00D438C6" w:rsidRPr="0052609B">
        <w:t>.</w:t>
      </w:r>
    </w:p>
    <w:p w14:paraId="56C58BDC" w14:textId="77777777" w:rsidR="005F4839" w:rsidRPr="0052609B" w:rsidRDefault="00757E4F" w:rsidP="00DF4601">
      <w:pPr>
        <w:pStyle w:val="BodyText"/>
        <w:rPr>
          <w:rtl/>
        </w:rPr>
      </w:pPr>
      <w:r w:rsidRPr="0052609B">
        <w:t xml:space="preserve">Jobling, </w:t>
      </w:r>
      <w:r w:rsidR="005F4839" w:rsidRPr="0052609B">
        <w:t>David,</w:t>
      </w:r>
      <w:r w:rsidR="00076E0E">
        <w:t xml:space="preserve"> </w:t>
      </w:r>
      <w:r w:rsidR="00DF4601">
        <w:t>““</w:t>
      </w:r>
      <w:r w:rsidR="004C3BCD" w:rsidRPr="0052609B">
        <w:t>Jonathan</w:t>
      </w:r>
      <w:r w:rsidR="005F4839" w:rsidRPr="0052609B">
        <w:t>: a structural study in 1 Samuel</w:t>
      </w:r>
      <w:r w:rsidR="00A14CA1">
        <w:t>,</w:t>
      </w:r>
      <w:r w:rsidR="00DF4601">
        <w:t>”</w:t>
      </w:r>
      <w:r w:rsidR="005F4839" w:rsidRPr="0052609B">
        <w:t xml:space="preserve"> </w:t>
      </w:r>
      <w:r w:rsidR="005F4839" w:rsidRPr="0052609B">
        <w:rPr>
          <w:i/>
          <w:iCs/>
        </w:rPr>
        <w:t>Society of Biblical Literature: Seminar Papers 10</w:t>
      </w:r>
      <w:r w:rsidR="005F4839" w:rsidRPr="0052609B">
        <w:t xml:space="preserve"> (1976)</w:t>
      </w:r>
      <w:r w:rsidR="00D438C6" w:rsidRPr="0052609B">
        <w:t>:</w:t>
      </w:r>
      <w:r w:rsidR="005F4839" w:rsidRPr="0052609B">
        <w:t xml:space="preserve"> 15-32</w:t>
      </w:r>
      <w:r w:rsidR="00D438C6" w:rsidRPr="0052609B">
        <w:t>.</w:t>
      </w:r>
    </w:p>
    <w:p w14:paraId="73936CB5" w14:textId="77777777" w:rsidR="00861092" w:rsidRPr="0052609B" w:rsidRDefault="00757E4F" w:rsidP="00DF4601">
      <w:pPr>
        <w:pStyle w:val="BodyText"/>
      </w:pPr>
      <w:r w:rsidRPr="0052609B">
        <w:lastRenderedPageBreak/>
        <w:t xml:space="preserve">Keren, </w:t>
      </w:r>
      <w:r w:rsidR="00861092" w:rsidRPr="0052609B">
        <w:t xml:space="preserve">Orly, </w:t>
      </w:r>
      <w:r w:rsidR="00DF4601">
        <w:t>“</w:t>
      </w:r>
      <w:r w:rsidR="00861092" w:rsidRPr="0052609B">
        <w:t>Saul</w:t>
      </w:r>
      <w:r w:rsidR="007B7881">
        <w:t>’</w:t>
      </w:r>
      <w:r w:rsidR="00861092" w:rsidRPr="0052609B">
        <w:t>s Son Jonathan: Light and Dark in His Character</w:t>
      </w:r>
      <w:r w:rsidR="00A14CA1">
        <w:t>,</w:t>
      </w:r>
      <w:r w:rsidR="00DF4601">
        <w:t>”</w:t>
      </w:r>
      <w:r w:rsidR="00861092" w:rsidRPr="0052609B">
        <w:t xml:space="preserve"> </w:t>
      </w:r>
      <w:r w:rsidR="00861092" w:rsidRPr="0052609B">
        <w:rPr>
          <w:i/>
          <w:iCs/>
        </w:rPr>
        <w:t>Beit Mikra</w:t>
      </w:r>
      <w:r w:rsidR="00D438C6" w:rsidRPr="0052609B">
        <w:t xml:space="preserve"> 53 (2008):</w:t>
      </w:r>
      <w:r w:rsidR="00861092" w:rsidRPr="0052609B">
        <w:t xml:space="preserve"> 124–144 (Heb)</w:t>
      </w:r>
      <w:r w:rsidR="00D438C6" w:rsidRPr="0052609B">
        <w:t>.</w:t>
      </w:r>
    </w:p>
    <w:p w14:paraId="79BE4A45" w14:textId="77777777" w:rsidR="000C5776" w:rsidRPr="0052609B" w:rsidRDefault="00757E4F" w:rsidP="00DF4601">
      <w:pPr>
        <w:pStyle w:val="BodyText"/>
        <w:rPr>
          <w:rtl/>
        </w:rPr>
      </w:pPr>
      <w:r w:rsidRPr="0052609B">
        <w:t xml:space="preserve">Klein, </w:t>
      </w:r>
      <w:r w:rsidR="000C5776" w:rsidRPr="0052609B">
        <w:t xml:space="preserve">Ralph W., </w:t>
      </w:r>
      <w:r w:rsidR="000C5776" w:rsidRPr="0052609B">
        <w:rPr>
          <w:i/>
          <w:iCs/>
        </w:rPr>
        <w:t>1 Samuel</w:t>
      </w:r>
      <w:r w:rsidR="00742287" w:rsidRPr="0052609B">
        <w:t xml:space="preserve">, </w:t>
      </w:r>
      <w:r w:rsidR="000C5776" w:rsidRPr="0052609B">
        <w:t>WBC</w:t>
      </w:r>
      <w:r w:rsidR="00D21C57" w:rsidRPr="0052609B">
        <w:t>,</w:t>
      </w:r>
      <w:r w:rsidR="000C5776" w:rsidRPr="0052609B">
        <w:t xml:space="preserve"> Waco</w:t>
      </w:r>
      <w:r w:rsidR="00742287" w:rsidRPr="0052609B">
        <w:t>:</w:t>
      </w:r>
      <w:r w:rsidR="00006E41" w:rsidRPr="0052609B">
        <w:t xml:space="preserve"> Word,</w:t>
      </w:r>
      <w:r w:rsidR="000C5776" w:rsidRPr="0052609B">
        <w:t xml:space="preserve"> 1983.</w:t>
      </w:r>
    </w:p>
    <w:p w14:paraId="14343646" w14:textId="77777777" w:rsidR="00861092" w:rsidRPr="0052609B" w:rsidRDefault="00757E4F" w:rsidP="00DF4601">
      <w:pPr>
        <w:pStyle w:val="BodyText"/>
      </w:pPr>
      <w:r w:rsidRPr="0052609B">
        <w:t xml:space="preserve">Lauton, </w:t>
      </w:r>
      <w:r w:rsidR="00861092" w:rsidRPr="0052609B">
        <w:t xml:space="preserve">R. B., </w:t>
      </w:r>
      <w:r w:rsidR="00DF4601">
        <w:t>“</w:t>
      </w:r>
      <w:r w:rsidR="00861092" w:rsidRPr="0052609B">
        <w:t>Saul, Jonathan and the Son of Jesse</w:t>
      </w:r>
      <w:r w:rsidR="00A14CA1">
        <w:t>,</w:t>
      </w:r>
      <w:r w:rsidR="00DF4601">
        <w:t>”</w:t>
      </w:r>
      <w:r w:rsidR="00861092" w:rsidRPr="0052609B">
        <w:t xml:space="preserve"> </w:t>
      </w:r>
      <w:r w:rsidR="00861092" w:rsidRPr="0052609B">
        <w:rPr>
          <w:i/>
          <w:iCs/>
        </w:rPr>
        <w:t>JSOT</w:t>
      </w:r>
      <w:r w:rsidR="00D438C6" w:rsidRPr="0052609B">
        <w:t xml:space="preserve"> 58 (1993):</w:t>
      </w:r>
      <w:r w:rsidR="00861092" w:rsidRPr="0052609B">
        <w:t xml:space="preserve"> 35–46</w:t>
      </w:r>
      <w:r w:rsidR="00792154" w:rsidRPr="0052609B">
        <w:t xml:space="preserve"> (Heb)</w:t>
      </w:r>
      <w:r w:rsidR="00D438C6" w:rsidRPr="0052609B">
        <w:t>.</w:t>
      </w:r>
    </w:p>
    <w:p w14:paraId="3212E2FD" w14:textId="77777777" w:rsidR="009440CE" w:rsidRPr="0052609B" w:rsidRDefault="00757E4F" w:rsidP="00DF4601">
      <w:pPr>
        <w:pStyle w:val="BodyText"/>
      </w:pPr>
      <w:r w:rsidRPr="0052609B">
        <w:t xml:space="preserve">McCarter, </w:t>
      </w:r>
      <w:r w:rsidR="009440CE" w:rsidRPr="0052609B">
        <w:t xml:space="preserve">P. Kyle, </w:t>
      </w:r>
      <w:r w:rsidR="009317DD" w:rsidRPr="0052609B">
        <w:rPr>
          <w:i/>
          <w:iCs/>
        </w:rPr>
        <w:t>1</w:t>
      </w:r>
      <w:r w:rsidR="009440CE" w:rsidRPr="0052609B">
        <w:rPr>
          <w:i/>
          <w:iCs/>
        </w:rPr>
        <w:t xml:space="preserve"> Samuel, A New Translation with Introduction and Commentary</w:t>
      </w:r>
      <w:r w:rsidR="00742287" w:rsidRPr="0052609B">
        <w:t>,</w:t>
      </w:r>
      <w:r w:rsidR="009440CE" w:rsidRPr="0052609B">
        <w:rPr>
          <w:i/>
          <w:iCs/>
        </w:rPr>
        <w:t xml:space="preserve"> </w:t>
      </w:r>
      <w:r w:rsidR="009440CE" w:rsidRPr="0052609B">
        <w:t>AB</w:t>
      </w:r>
      <w:r w:rsidR="00D21C57" w:rsidRPr="0052609B">
        <w:t>,</w:t>
      </w:r>
      <w:r w:rsidR="009440CE" w:rsidRPr="0052609B">
        <w:rPr>
          <w:i/>
          <w:iCs/>
        </w:rPr>
        <w:t xml:space="preserve"> </w:t>
      </w:r>
      <w:r w:rsidR="009440CE" w:rsidRPr="0052609B">
        <w:t>N. Y.</w:t>
      </w:r>
      <w:r w:rsidR="00742287" w:rsidRPr="0052609B">
        <w:t>:</w:t>
      </w:r>
      <w:r w:rsidR="00006E41" w:rsidRPr="0052609B">
        <w:t xml:space="preserve"> Doubleday,</w:t>
      </w:r>
      <w:r w:rsidR="009440CE" w:rsidRPr="0052609B">
        <w:t xml:space="preserve"> 1980</w:t>
      </w:r>
      <w:r w:rsidR="00D438C6" w:rsidRPr="0052609B">
        <w:t>.</w:t>
      </w:r>
    </w:p>
    <w:p w14:paraId="199AC94C" w14:textId="77777777" w:rsidR="00961B6D" w:rsidRPr="0052609B" w:rsidRDefault="00757E4F" w:rsidP="00DF4601">
      <w:pPr>
        <w:pStyle w:val="BodyText"/>
        <w:rPr>
          <w:rtl/>
        </w:rPr>
      </w:pPr>
      <w:r w:rsidRPr="0052609B">
        <w:t xml:space="preserve">Polzin, </w:t>
      </w:r>
      <w:r w:rsidR="00961B6D" w:rsidRPr="0052609B">
        <w:t xml:space="preserve">Robert, </w:t>
      </w:r>
      <w:r w:rsidR="00961B6D" w:rsidRPr="0052609B">
        <w:rPr>
          <w:i/>
          <w:iCs/>
        </w:rPr>
        <w:t>Samuel and the Deuteronomist, A Literary Study of the Deuteronomic History</w:t>
      </w:r>
      <w:r w:rsidR="00D21C57" w:rsidRPr="0052609B">
        <w:t>,</w:t>
      </w:r>
      <w:r w:rsidR="00961B6D" w:rsidRPr="0052609B">
        <w:t xml:space="preserve"> San Francisco</w:t>
      </w:r>
      <w:r w:rsidR="00742287" w:rsidRPr="0052609B">
        <w:t>:</w:t>
      </w:r>
      <w:r w:rsidR="00961B6D" w:rsidRPr="0052609B">
        <w:t xml:space="preserve"> </w:t>
      </w:r>
      <w:r w:rsidR="00006E41" w:rsidRPr="0052609B">
        <w:t xml:space="preserve">Harper &amp; Row, </w:t>
      </w:r>
      <w:r w:rsidR="00961B6D" w:rsidRPr="0052609B">
        <w:t>1989.</w:t>
      </w:r>
    </w:p>
    <w:p w14:paraId="622923BA" w14:textId="77777777" w:rsidR="00B41B6E" w:rsidRPr="0052609B" w:rsidRDefault="00757E4F" w:rsidP="00DF4601">
      <w:pPr>
        <w:pStyle w:val="BodyText"/>
      </w:pPr>
      <w:r w:rsidRPr="0052609B">
        <w:t xml:space="preserve">Seeman, </w:t>
      </w:r>
      <w:r w:rsidR="00B41B6E" w:rsidRPr="0052609B">
        <w:t xml:space="preserve">D., </w:t>
      </w:r>
      <w:r w:rsidR="00DF4601">
        <w:t>“</w:t>
      </w:r>
      <w:r w:rsidR="00B41B6E" w:rsidRPr="0052609B">
        <w:t>The Wacher at the Window: Cultural Poetics of a Biblical Motif</w:t>
      </w:r>
      <w:r w:rsidR="00A14CA1">
        <w:t>,</w:t>
      </w:r>
      <w:r w:rsidR="00DF4601">
        <w:t>”</w:t>
      </w:r>
      <w:r w:rsidR="00B41B6E" w:rsidRPr="0052609B">
        <w:t xml:space="preserve"> </w:t>
      </w:r>
      <w:r w:rsidR="00B41B6E" w:rsidRPr="0052609B">
        <w:rPr>
          <w:i/>
          <w:iCs/>
        </w:rPr>
        <w:t>Prooftexts</w:t>
      </w:r>
      <w:r w:rsidR="00D438C6" w:rsidRPr="0052609B">
        <w:t xml:space="preserve"> 24 (2004):</w:t>
      </w:r>
      <w:r w:rsidR="00742287" w:rsidRPr="0052609B">
        <w:t xml:space="preserve"> 1–50</w:t>
      </w:r>
      <w:r w:rsidRPr="0052609B">
        <w:t>.</w:t>
      </w:r>
    </w:p>
    <w:p w14:paraId="5F4C7C79" w14:textId="77777777" w:rsidR="00101716" w:rsidRPr="0052609B" w:rsidRDefault="00757E4F" w:rsidP="00DF4601">
      <w:pPr>
        <w:pStyle w:val="BodyText"/>
      </w:pPr>
      <w:r w:rsidRPr="0052609B">
        <w:t xml:space="preserve">Simon, </w:t>
      </w:r>
      <w:r w:rsidR="00101716" w:rsidRPr="0052609B">
        <w:t xml:space="preserve">Uriel, </w:t>
      </w:r>
      <w:r w:rsidR="00101716" w:rsidRPr="0052609B">
        <w:rPr>
          <w:i/>
          <w:iCs/>
        </w:rPr>
        <w:t>Reading Prophetic Narratives</w:t>
      </w:r>
      <w:r w:rsidR="00101716" w:rsidRPr="0052609B">
        <w:t>, trans</w:t>
      </w:r>
      <w:r w:rsidR="00742287" w:rsidRPr="0052609B">
        <w:t>. Lenn J. Schramm</w:t>
      </w:r>
      <w:r w:rsidR="00D21C57" w:rsidRPr="0052609B">
        <w:t>,</w:t>
      </w:r>
      <w:r w:rsidR="00101716" w:rsidRPr="0052609B">
        <w:t xml:space="preserve"> Indiana</w:t>
      </w:r>
      <w:r w:rsidR="00742287" w:rsidRPr="0052609B">
        <w:t>:</w:t>
      </w:r>
      <w:r w:rsidR="00101716" w:rsidRPr="0052609B">
        <w:t xml:space="preserve"> </w:t>
      </w:r>
      <w:r w:rsidR="00006E41" w:rsidRPr="0052609B">
        <w:t xml:space="preserve">Indiana University Press, </w:t>
      </w:r>
      <w:r w:rsidR="00101716" w:rsidRPr="0052609B">
        <w:t>1997</w:t>
      </w:r>
      <w:r w:rsidRPr="0052609B">
        <w:t>.</w:t>
      </w:r>
    </w:p>
    <w:p w14:paraId="145008FF" w14:textId="77777777" w:rsidR="009E7246" w:rsidRPr="0052609B" w:rsidRDefault="00757E4F" w:rsidP="00DF4601">
      <w:pPr>
        <w:pStyle w:val="BodyText"/>
      </w:pPr>
      <w:r w:rsidRPr="0052609B">
        <w:t xml:space="preserve">Smith, </w:t>
      </w:r>
      <w:r w:rsidR="009E7246" w:rsidRPr="0052609B">
        <w:t xml:space="preserve">Henry Preserved, </w:t>
      </w:r>
      <w:r w:rsidR="009E7246" w:rsidRPr="0052609B">
        <w:rPr>
          <w:i/>
          <w:iCs/>
        </w:rPr>
        <w:t>A Critical and Exegetical Commentary on the Book of Samuel</w:t>
      </w:r>
      <w:r w:rsidR="00742287" w:rsidRPr="0052609B">
        <w:t>,</w:t>
      </w:r>
      <w:r w:rsidR="009E7246" w:rsidRPr="0052609B">
        <w:t xml:space="preserve"> </w:t>
      </w:r>
      <w:r w:rsidR="00742287" w:rsidRPr="0052609B">
        <w:t>ICC</w:t>
      </w:r>
      <w:r w:rsidR="00D21C57" w:rsidRPr="0052609B">
        <w:t>,</w:t>
      </w:r>
      <w:r w:rsidR="009E7246" w:rsidRPr="0052609B">
        <w:t xml:space="preserve"> Edinburgh</w:t>
      </w:r>
      <w:r w:rsidR="00742287" w:rsidRPr="0052609B">
        <w:t>:</w:t>
      </w:r>
      <w:r w:rsidR="004C3BCD" w:rsidRPr="0052609B">
        <w:t xml:space="preserve"> T. &amp; T. Clark,</w:t>
      </w:r>
      <w:r w:rsidR="0084575F" w:rsidRPr="0052609B">
        <w:t xml:space="preserve"> 1899</w:t>
      </w:r>
      <w:r w:rsidRPr="0052609B">
        <w:t>.</w:t>
      </w:r>
    </w:p>
    <w:p w14:paraId="5D75ECB6" w14:textId="77777777" w:rsidR="00961B6D" w:rsidRPr="0052609B" w:rsidRDefault="00891EBC" w:rsidP="00DF4601">
      <w:pPr>
        <w:pStyle w:val="BodyText"/>
      </w:pPr>
      <w:r w:rsidRPr="0052609B">
        <w:rPr>
          <w:i/>
          <w:iCs/>
        </w:rPr>
        <w:t>T</w:t>
      </w:r>
      <w:r w:rsidR="00961B6D" w:rsidRPr="0052609B">
        <w:rPr>
          <w:i/>
          <w:iCs/>
        </w:rPr>
        <w:t>elling Queen Michal</w:t>
      </w:r>
      <w:r w:rsidR="007B7881">
        <w:rPr>
          <w:i/>
          <w:iCs/>
        </w:rPr>
        <w:t>’</w:t>
      </w:r>
      <w:r w:rsidR="00961B6D" w:rsidRPr="0052609B">
        <w:rPr>
          <w:i/>
          <w:iCs/>
        </w:rPr>
        <w:t>s Story: An Experiment in Comparative Interpretation</w:t>
      </w:r>
      <w:r w:rsidR="00961B6D" w:rsidRPr="0052609B">
        <w:t xml:space="preserve">, </w:t>
      </w:r>
      <w:r w:rsidR="00757E4F" w:rsidRPr="0052609B">
        <w:t xml:space="preserve">Edited by </w:t>
      </w:r>
      <w:r w:rsidR="00961B6D" w:rsidRPr="0052609B">
        <w:t>D. J. A. C</w:t>
      </w:r>
      <w:r w:rsidR="00757E4F" w:rsidRPr="0052609B">
        <w:t>lines and T. C. Eskenazi</w:t>
      </w:r>
      <w:r w:rsidR="00D21C57" w:rsidRPr="0052609B">
        <w:t>,</w:t>
      </w:r>
      <w:r w:rsidR="00961B6D" w:rsidRPr="0052609B">
        <w:t xml:space="preserve"> Sheffield</w:t>
      </w:r>
      <w:r w:rsidR="00D438C6" w:rsidRPr="0052609B">
        <w:t>:</w:t>
      </w:r>
      <w:r w:rsidR="005927F5" w:rsidRPr="0052609B">
        <w:t xml:space="preserve"> Sheffield Academic Press,</w:t>
      </w:r>
      <w:r w:rsidR="00961B6D" w:rsidRPr="0052609B">
        <w:t xml:space="preserve"> 1991</w:t>
      </w:r>
      <w:r w:rsidR="00757E4F" w:rsidRPr="0052609B">
        <w:t>.</w:t>
      </w:r>
    </w:p>
    <w:p w14:paraId="1006E64D" w14:textId="77777777" w:rsidR="00D451F2" w:rsidRPr="0052609B" w:rsidRDefault="00757E4F" w:rsidP="00DF4601">
      <w:pPr>
        <w:pStyle w:val="BodyText"/>
        <w:rPr>
          <w:rtl/>
        </w:rPr>
      </w:pPr>
      <w:r w:rsidRPr="0052609B">
        <w:t xml:space="preserve">White, </w:t>
      </w:r>
      <w:r w:rsidR="0047213C" w:rsidRPr="0052609B">
        <w:t>Ellen</w:t>
      </w:r>
      <w:r w:rsidR="00D451F2" w:rsidRPr="0052609B">
        <w:t xml:space="preserve">, </w:t>
      </w:r>
      <w:r w:rsidR="00DF4601">
        <w:t>“</w:t>
      </w:r>
      <w:r w:rsidR="00D451F2" w:rsidRPr="0052609B">
        <w:t>Michal the misinterpreted</w:t>
      </w:r>
      <w:r w:rsidR="00A14CA1">
        <w:t>,</w:t>
      </w:r>
      <w:r w:rsidR="00DF4601">
        <w:t>”</w:t>
      </w:r>
      <w:r w:rsidR="00D451F2" w:rsidRPr="0052609B">
        <w:t xml:space="preserve"> </w:t>
      </w:r>
      <w:r w:rsidR="00D451F2" w:rsidRPr="0052609B">
        <w:rPr>
          <w:i/>
          <w:iCs/>
        </w:rPr>
        <w:t>JSOT</w:t>
      </w:r>
      <w:r w:rsidR="00D451F2" w:rsidRPr="0052609B">
        <w:t xml:space="preserve"> 31(2007)</w:t>
      </w:r>
      <w:r w:rsidR="00D438C6" w:rsidRPr="0052609B">
        <w:t>:</w:t>
      </w:r>
      <w:r w:rsidR="00D451F2" w:rsidRPr="0052609B">
        <w:t xml:space="preserve"> 451-464</w:t>
      </w:r>
      <w:r w:rsidRPr="0052609B">
        <w:rPr>
          <w:rtl/>
        </w:rPr>
        <w:t>ץ</w:t>
      </w:r>
      <w:r w:rsidR="00D451F2" w:rsidRPr="0052609B">
        <w:rPr>
          <w:rtl/>
        </w:rPr>
        <w:tab/>
      </w:r>
    </w:p>
    <w:p w14:paraId="73BDC5D3" w14:textId="77777777" w:rsidR="00891EBC" w:rsidRPr="0052609B" w:rsidRDefault="00757E4F" w:rsidP="00DF4601">
      <w:pPr>
        <w:pStyle w:val="BodyText"/>
      </w:pPr>
      <w:r w:rsidRPr="0052609B">
        <w:t xml:space="preserve">Wimsatt, </w:t>
      </w:r>
      <w:r w:rsidR="00891EBC" w:rsidRPr="0052609B">
        <w:t xml:space="preserve">William K., </w:t>
      </w:r>
      <w:r w:rsidR="00891EBC" w:rsidRPr="0052609B">
        <w:rPr>
          <w:i/>
          <w:iCs/>
        </w:rPr>
        <w:t>The Verbal Icon - Studies in the Meaning of Poetry</w:t>
      </w:r>
      <w:r w:rsidR="00D21C57" w:rsidRPr="0052609B">
        <w:t>,</w:t>
      </w:r>
      <w:r w:rsidR="00891EBC" w:rsidRPr="0052609B">
        <w:t xml:space="preserve"> London</w:t>
      </w:r>
      <w:r w:rsidR="00D438C6" w:rsidRPr="0052609B">
        <w:t>:</w:t>
      </w:r>
      <w:r w:rsidR="004C3BCD" w:rsidRPr="0052609B">
        <w:t xml:space="preserve"> Noonday Press,</w:t>
      </w:r>
      <w:r w:rsidR="00891EBC" w:rsidRPr="0052609B">
        <w:t xml:space="preserve"> 1970</w:t>
      </w:r>
      <w:r w:rsidRPr="0052609B">
        <w:t>.</w:t>
      </w:r>
    </w:p>
    <w:p w14:paraId="525B3626" w14:textId="77777777" w:rsidR="00891EBC" w:rsidRPr="0052609B" w:rsidRDefault="00891EBC" w:rsidP="0052609B">
      <w:pPr>
        <w:spacing w:line="480" w:lineRule="auto"/>
        <w:rPr>
          <w:rFonts w:cs="Times New Roman"/>
          <w:sz w:val="24"/>
        </w:rPr>
      </w:pPr>
    </w:p>
    <w:sectPr w:rsidR="00891EBC" w:rsidRPr="0052609B" w:rsidSect="00DF4601">
      <w:footerReference w:type="default" r:id="rId11"/>
      <w:pgSz w:w="11906" w:h="16838"/>
      <w:pgMar w:top="1440" w:right="1080" w:bottom="1440" w:left="108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hoshana Michael-Zucker" w:date="2017-09-24T12:58:00Z" w:initials="SMZ">
    <w:p w14:paraId="6829FDCC" w14:textId="77777777" w:rsidR="00236BB2" w:rsidRPr="001B7CF6" w:rsidRDefault="00236BB2" w:rsidP="001B7CF6">
      <w:pPr>
        <w:pStyle w:val="CommentText"/>
      </w:pPr>
      <w:r>
        <w:rPr>
          <w:rStyle w:val="CommentReference"/>
        </w:rPr>
        <w:annotationRef/>
      </w:r>
      <w:r w:rsidRPr="001B7CF6">
        <w:t xml:space="preserve">All quotations and spellings </w:t>
      </w:r>
      <w:r>
        <w:t xml:space="preserve">of names </w:t>
      </w:r>
      <w:r w:rsidRPr="001B7CF6">
        <w:t>from NSRV, https://www.biblegateway.com.</w:t>
      </w:r>
    </w:p>
    <w:p w14:paraId="2DFA78C4" w14:textId="77777777" w:rsidR="00236BB2" w:rsidRDefault="00236BB2">
      <w:pPr>
        <w:pStyle w:val="CommentText"/>
      </w:pPr>
    </w:p>
  </w:comment>
  <w:comment w:id="1" w:author="Avraham Kallenbach" w:date="2017-09-26T13:54:00Z" w:initials="AK">
    <w:p w14:paraId="7CF7C221" w14:textId="77777777" w:rsidR="00236BB2" w:rsidRDefault="00236BB2">
      <w:pPr>
        <w:pStyle w:val="CommentText"/>
        <w:rPr>
          <w:rFonts w:hint="cs"/>
          <w:rtl/>
        </w:rPr>
      </w:pPr>
      <w:r>
        <w:rPr>
          <w:rStyle w:val="CommentReference"/>
        </w:rPr>
        <w:annotationRef/>
      </w:r>
      <w:r>
        <w:rPr>
          <w:rFonts w:hint="cs"/>
          <w:rtl/>
        </w:rPr>
        <w:t>מרוחק</w:t>
      </w:r>
    </w:p>
  </w:comment>
  <w:comment w:id="2" w:author="Avraham Kallenbach" w:date="2017-09-26T13:54:00Z" w:initials="AK">
    <w:p w14:paraId="47DF5E67" w14:textId="77777777" w:rsidR="00236BB2" w:rsidRDefault="00236BB2" w:rsidP="00236BB2">
      <w:pPr>
        <w:pStyle w:val="CommentText"/>
        <w:bidi/>
        <w:rPr>
          <w:rFonts w:hint="cs"/>
          <w:rtl/>
        </w:rPr>
      </w:pPr>
      <w:r>
        <w:rPr>
          <w:rStyle w:val="CommentReference"/>
        </w:rPr>
        <w:annotationRef/>
      </w:r>
      <w:r>
        <w:rPr>
          <w:rFonts w:hint="cs"/>
          <w:rtl/>
        </w:rPr>
        <w:t xml:space="preserve">לא נשמע טוב באנגלית להגיד שבן-אדם מידרדר צריכים לפרט מה הקשורה לו מידרדרת לכן </w:t>
      </w:r>
      <w:r>
        <w:rPr>
          <w:rFonts w:cstheme="minorBidi"/>
          <w:lang w:bidi="ar-EG"/>
        </w:rPr>
        <w:t xml:space="preserve"> fortunes </w:t>
      </w:r>
      <w:r>
        <w:rPr>
          <w:rFonts w:cstheme="minorBidi" w:hint="cs"/>
          <w:rtl/>
        </w:rPr>
        <w:t>כלומר מזלו</w:t>
      </w:r>
      <w:r>
        <w:rPr>
          <w:rFonts w:hint="cs"/>
          <w:rtl/>
        </w:rPr>
        <w:t xml:space="preserve"> </w:t>
      </w:r>
    </w:p>
  </w:comment>
  <w:comment w:id="3" w:author="Avraham Kallenbach" w:date="2017-09-26T11:05:00Z" w:initials="AK">
    <w:p w14:paraId="5F357D58" w14:textId="77777777" w:rsidR="00236BB2" w:rsidRDefault="00236BB2">
      <w:pPr>
        <w:pStyle w:val="CommentText"/>
      </w:pPr>
      <w:r>
        <w:rPr>
          <w:rStyle w:val="CommentReference"/>
        </w:rPr>
        <w:annotationRef/>
      </w:r>
      <w:r>
        <w:rPr>
          <w:rFonts w:hint="cs"/>
          <w:rtl/>
        </w:rPr>
        <w:t>אנלוגיה ראשונית</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FA78C4" w15:done="0"/>
  <w15:commentEx w15:paraId="7CF7C221" w15:done="0"/>
  <w15:commentEx w15:paraId="47DF5E67" w15:done="0"/>
  <w15:commentEx w15:paraId="5F357D5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FA78C4" w16cid:durableId="1D74A97C"/>
  <w16cid:commentId w16cid:paraId="7CF7C221" w16cid:durableId="1D74DA8B"/>
  <w16cid:commentId w16cid:paraId="47DF5E67" w16cid:durableId="1D74DAAA"/>
  <w16cid:commentId w16cid:paraId="5F357D58" w16cid:durableId="1D74B2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71938" w14:textId="77777777" w:rsidR="00D64D95" w:rsidRDefault="00D64D95" w:rsidP="00566883">
      <w:r>
        <w:separator/>
      </w:r>
    </w:p>
  </w:endnote>
  <w:endnote w:type="continuationSeparator" w:id="0">
    <w:p w14:paraId="3DD88370" w14:textId="77777777" w:rsidR="00D64D95" w:rsidRDefault="00D64D95" w:rsidP="00566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29155"/>
      <w:docPartObj>
        <w:docPartGallery w:val="Page Numbers (Bottom of Page)"/>
        <w:docPartUnique/>
      </w:docPartObj>
    </w:sdtPr>
    <w:sdtContent>
      <w:p w14:paraId="36537EAC" w14:textId="77777777" w:rsidR="00236BB2" w:rsidRDefault="00236BB2">
        <w:pPr>
          <w:pStyle w:val="Footer"/>
          <w:jc w:val="center"/>
        </w:pPr>
        <w:r>
          <w:fldChar w:fldCharType="begin"/>
        </w:r>
        <w:r>
          <w:instrText xml:space="preserve"> PAGE   \* MERGEFORMAT </w:instrText>
        </w:r>
        <w:r>
          <w:fldChar w:fldCharType="separate"/>
        </w:r>
        <w:r w:rsidR="00AF3006" w:rsidRPr="00AF3006">
          <w:rPr>
            <w:rFonts w:cs="Times New Roman"/>
            <w:noProof/>
            <w:szCs w:val="20"/>
            <w:lang w:val="he-IL"/>
          </w:rPr>
          <w:t>13</w:t>
        </w:r>
        <w:r>
          <w:rPr>
            <w:rFonts w:cs="Calibri"/>
            <w:noProof/>
            <w:lang w:val="he-IL"/>
          </w:rPr>
          <w:fldChar w:fldCharType="end"/>
        </w:r>
      </w:p>
    </w:sdtContent>
  </w:sdt>
  <w:p w14:paraId="3C2F553E" w14:textId="77777777" w:rsidR="00236BB2" w:rsidRDefault="00236B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A8AB7" w14:textId="77777777" w:rsidR="00D64D95" w:rsidRDefault="00D64D95" w:rsidP="00E1664E">
      <w:pPr>
        <w:spacing w:before="240"/>
      </w:pPr>
      <w:r>
        <w:separator/>
      </w:r>
    </w:p>
  </w:footnote>
  <w:footnote w:type="continuationSeparator" w:id="0">
    <w:p w14:paraId="76EDDE2C" w14:textId="77777777" w:rsidR="00D64D95" w:rsidRDefault="00D64D95" w:rsidP="00566883">
      <w:r>
        <w:continuationSeparator/>
      </w:r>
    </w:p>
  </w:footnote>
  <w:footnote w:id="1">
    <w:p w14:paraId="557CA510" w14:textId="77777777" w:rsidR="00236BB2" w:rsidRDefault="00236BB2" w:rsidP="005C6BCF">
      <w:pPr>
        <w:pStyle w:val="FootnoteText"/>
      </w:pPr>
      <w:r>
        <w:rPr>
          <w:rStyle w:val="FootnoteReference"/>
        </w:rPr>
        <w:footnoteRef/>
      </w:r>
      <w:r>
        <w:t xml:space="preserve"> It is not always easy to ascertain who is the main character, and which </w:t>
      </w:r>
      <w:r w:rsidRPr="00282421">
        <w:t>characters</w:t>
      </w:r>
      <w:r>
        <w:t xml:space="preserve"> are minor</w:t>
      </w:r>
      <w:r w:rsidRPr="00282421">
        <w:t xml:space="preserve">. </w:t>
      </w:r>
      <w:r>
        <w:t xml:space="preserve">Some scholars </w:t>
      </w:r>
      <w:r w:rsidRPr="00282421">
        <w:t xml:space="preserve">claim that the main character is the one who is </w:t>
      </w:r>
      <w:r>
        <w:t>“</w:t>
      </w:r>
      <w:r w:rsidRPr="00282421">
        <w:t>onstage</w:t>
      </w:r>
      <w:r>
        <w:t>”</w:t>
      </w:r>
      <w:r w:rsidRPr="00282421">
        <w:t xml:space="preserve"> during the entire narrative, while the minor characters enter and exit as necessary. Others claim that the main character is rounder, and develops while the minor characters are superficial and unidimensional. In many cases, these definitions indeed help us identify the major and minor characters. But there </w:t>
      </w:r>
      <w:r>
        <w:t>are always borderline cases. Therefore, it is better not to speak of clearly differentiated categories but rather of a scale with clear endpoints and range of intermediary possibilities. For more on this see,</w:t>
      </w:r>
      <w:r w:rsidRPr="002A1F38">
        <w:rPr>
          <w:szCs w:val="20"/>
        </w:rPr>
        <w:t xml:space="preserve"> </w:t>
      </w:r>
      <w:r w:rsidRPr="005C624F">
        <w:rPr>
          <w:szCs w:val="20"/>
        </w:rPr>
        <w:t>Forster</w:t>
      </w:r>
      <w:r>
        <w:rPr>
          <w:szCs w:val="20"/>
        </w:rPr>
        <w:t xml:space="preserve">, </w:t>
      </w:r>
      <w:r w:rsidRPr="005C624F">
        <w:rPr>
          <w:i/>
          <w:iCs/>
          <w:szCs w:val="20"/>
        </w:rPr>
        <w:t>Aspects of the Novel</w:t>
      </w:r>
      <w:r>
        <w:rPr>
          <w:szCs w:val="20"/>
        </w:rPr>
        <w:t xml:space="preserve">, pp. 67–78; Wimsatt, </w:t>
      </w:r>
      <w:r w:rsidRPr="00891EBC">
        <w:rPr>
          <w:i/>
          <w:iCs/>
          <w:szCs w:val="20"/>
        </w:rPr>
        <w:t>Verbal Icon</w:t>
      </w:r>
      <w:r>
        <w:rPr>
          <w:szCs w:val="20"/>
        </w:rPr>
        <w:t>;</w:t>
      </w:r>
      <w:r>
        <w:rPr>
          <w:rFonts w:hint="cs"/>
          <w:rtl/>
        </w:rPr>
        <w:t xml:space="preserve"> </w:t>
      </w:r>
      <w:r w:rsidRPr="00EB26B7">
        <w:t xml:space="preserve">Even, </w:t>
      </w:r>
      <w:r w:rsidRPr="00EB26B7">
        <w:rPr>
          <w:i/>
          <w:iCs/>
        </w:rPr>
        <w:t>Character in Narrative</w:t>
      </w:r>
      <w:r w:rsidRPr="00EB26B7">
        <w:t>,</w:t>
      </w:r>
      <w:r>
        <w:t xml:space="preserve"> pp. 33–44, and regarding biblical narratives,</w:t>
      </w:r>
      <w:r w:rsidRPr="002A1F38">
        <w:t xml:space="preserve"> Bar-Efrat, </w:t>
      </w:r>
      <w:r w:rsidRPr="00076E0E">
        <w:rPr>
          <w:i/>
          <w:iCs/>
        </w:rPr>
        <w:t>Narrative Art</w:t>
      </w:r>
      <w:r w:rsidRPr="002A1F38">
        <w:t>, pp. 86–92</w:t>
      </w:r>
      <w:r w:rsidRPr="002A1F38">
        <w:rPr>
          <w:cs/>
        </w:rPr>
        <w:t>‎</w:t>
      </w:r>
      <w:r w:rsidRPr="002A1F38">
        <w:rPr>
          <w:rtl/>
        </w:rPr>
        <w:t>‏.‏</w:t>
      </w:r>
    </w:p>
  </w:footnote>
  <w:footnote w:id="2">
    <w:p w14:paraId="29D54D33" w14:textId="77777777" w:rsidR="00236BB2" w:rsidRDefault="00236BB2" w:rsidP="00842327">
      <w:pPr>
        <w:pStyle w:val="FootnoteText"/>
      </w:pPr>
      <w:r>
        <w:rPr>
          <w:rStyle w:val="FootnoteReference"/>
        </w:rPr>
        <w:footnoteRef/>
      </w:r>
      <w:r>
        <w:t xml:space="preserve"> </w:t>
      </w:r>
      <w:r w:rsidRPr="007B7881">
        <w:t>Simon</w:t>
      </w:r>
      <w:r>
        <w:t xml:space="preserve">, </w:t>
      </w:r>
      <w:r w:rsidRPr="007732D8">
        <w:rPr>
          <w:i/>
          <w:iCs/>
        </w:rPr>
        <w:t>Reading Prophetic</w:t>
      </w:r>
      <w:r>
        <w:t>, pp. 263, 266, 267.</w:t>
      </w:r>
    </w:p>
  </w:footnote>
  <w:footnote w:id="3">
    <w:p w14:paraId="76FF7710" w14:textId="77777777" w:rsidR="00236BB2" w:rsidRDefault="00236BB2" w:rsidP="00842327">
      <w:pPr>
        <w:pStyle w:val="FootnoteText"/>
      </w:pPr>
      <w:r>
        <w:rPr>
          <w:rStyle w:val="FootnoteReference"/>
        </w:rPr>
        <w:footnoteRef/>
      </w:r>
      <w:r>
        <w:t xml:space="preserve"> </w:t>
      </w:r>
      <w:r w:rsidRPr="00101716">
        <w:t xml:space="preserve">Bar-Efrat, </w:t>
      </w:r>
      <w:r w:rsidRPr="00101716">
        <w:rPr>
          <w:i/>
          <w:iCs/>
        </w:rPr>
        <w:t>Narrative Art</w:t>
      </w:r>
      <w:r>
        <w:t>, pp. 87.</w:t>
      </w:r>
    </w:p>
  </w:footnote>
  <w:footnote w:id="4">
    <w:p w14:paraId="4187A356" w14:textId="77777777" w:rsidR="00236BB2" w:rsidRDefault="00236BB2" w:rsidP="001A01AF">
      <w:pPr>
        <w:pStyle w:val="FootnoteText"/>
      </w:pPr>
      <w:r>
        <w:rPr>
          <w:rStyle w:val="FootnoteReference"/>
        </w:rPr>
        <w:footnoteRef/>
      </w:r>
      <w:r>
        <w:rPr>
          <w:rtl/>
        </w:rPr>
        <w:t xml:space="preserve"> </w:t>
      </w:r>
      <w:r>
        <w:t xml:space="preserve">For this analogy, see </w:t>
      </w:r>
      <w:r w:rsidRPr="00842327">
        <w:t xml:space="preserve">Alter, </w:t>
      </w:r>
      <w:r w:rsidRPr="00842327">
        <w:rPr>
          <w:i/>
          <w:iCs/>
        </w:rPr>
        <w:t>The Art</w:t>
      </w:r>
      <w:r w:rsidRPr="00842327">
        <w:t>, pp. 81–86</w:t>
      </w:r>
      <w:r>
        <w:t>.</w:t>
      </w:r>
    </w:p>
  </w:footnote>
  <w:footnote w:id="5">
    <w:p w14:paraId="0B920445" w14:textId="77777777" w:rsidR="00236BB2" w:rsidRDefault="00236BB2" w:rsidP="001A01AF">
      <w:pPr>
        <w:pStyle w:val="FootnoteText"/>
      </w:pPr>
      <w:r>
        <w:rPr>
          <w:rStyle w:val="FootnoteReference"/>
        </w:rPr>
        <w:footnoteRef/>
      </w:r>
      <w:r>
        <w:t xml:space="preserve"> </w:t>
      </w:r>
      <w:r w:rsidRPr="001A01AF">
        <w:t xml:space="preserve">For this analogy, see </w:t>
      </w:r>
      <w:r>
        <w:t xml:space="preserve">Bar-Efrat, </w:t>
      </w:r>
      <w:r>
        <w:rPr>
          <w:i/>
          <w:iCs/>
        </w:rPr>
        <w:t>I Samuel</w:t>
      </w:r>
      <w:r>
        <w:t>, p. 97.</w:t>
      </w:r>
    </w:p>
  </w:footnote>
  <w:footnote w:id="6">
    <w:p w14:paraId="7BBA7F5D" w14:textId="77777777" w:rsidR="00236BB2" w:rsidRDefault="00236BB2" w:rsidP="00842327">
      <w:pPr>
        <w:pStyle w:val="FootnoteText"/>
      </w:pPr>
      <w:r>
        <w:rPr>
          <w:rStyle w:val="FootnoteReference"/>
        </w:rPr>
        <w:footnoteRef/>
      </w:r>
      <w:r>
        <w:t xml:space="preserve"> See for example, </w:t>
      </w:r>
      <w:r w:rsidRPr="00A77C00">
        <w:t xml:space="preserve">Alter, </w:t>
      </w:r>
      <w:r w:rsidRPr="00A77C00">
        <w:rPr>
          <w:i/>
          <w:iCs/>
        </w:rPr>
        <w:t>The Art</w:t>
      </w:r>
      <w:r w:rsidRPr="00A77C00">
        <w:t>, pp. 114–12</w:t>
      </w:r>
      <w:r>
        <w:t xml:space="preserve">5; </w:t>
      </w:r>
      <w:r w:rsidRPr="00A77C00">
        <w:t xml:space="preserve">Clines, </w:t>
      </w:r>
      <w:r>
        <w:t>“</w:t>
      </w:r>
      <w:r w:rsidRPr="00A77C00">
        <w:t>Michal Observed</w:t>
      </w:r>
      <w:r>
        <w:t>”;</w:t>
      </w:r>
      <w:r w:rsidRPr="00A77C00">
        <w:t xml:space="preserve"> Exum, </w:t>
      </w:r>
      <w:r>
        <w:t>“</w:t>
      </w:r>
      <w:r w:rsidRPr="00A77C00">
        <w:t>Michal</w:t>
      </w:r>
      <w:r>
        <w:t xml:space="preserve">”; </w:t>
      </w:r>
      <w:r w:rsidRPr="00A77C00">
        <w:t xml:space="preserve">Ben-Ayun, </w:t>
      </w:r>
      <w:r w:rsidRPr="00A77C00">
        <w:rPr>
          <w:i/>
          <w:iCs/>
        </w:rPr>
        <w:t>David</w:t>
      </w:r>
      <w:r>
        <w:rPr>
          <w:i/>
          <w:iCs/>
        </w:rPr>
        <w:t>’</w:t>
      </w:r>
      <w:r w:rsidRPr="00A77C00">
        <w:rPr>
          <w:i/>
          <w:iCs/>
        </w:rPr>
        <w:t>s Wives</w:t>
      </w:r>
      <w:r w:rsidRPr="00A77C00">
        <w:t>, pp. 21–85</w:t>
      </w:r>
      <w:r>
        <w:t xml:space="preserve">; </w:t>
      </w:r>
      <w:r w:rsidRPr="00A77C00">
        <w:t xml:space="preserve">White, </w:t>
      </w:r>
      <w:r>
        <w:t>“</w:t>
      </w:r>
      <w:r w:rsidRPr="00A77C00">
        <w:t>Michal</w:t>
      </w:r>
      <w:r>
        <w:t xml:space="preserve">.” Other articles may be found in Clines, </w:t>
      </w:r>
      <w:r w:rsidRPr="00A77C00">
        <w:rPr>
          <w:i/>
          <w:iCs/>
        </w:rPr>
        <w:t>Telling Queen Michal</w:t>
      </w:r>
      <w:r>
        <w:rPr>
          <w:i/>
          <w:iCs/>
        </w:rPr>
        <w:t>’</w:t>
      </w:r>
      <w:r w:rsidRPr="00A77C00">
        <w:rPr>
          <w:i/>
          <w:iCs/>
        </w:rPr>
        <w:t>s Story</w:t>
      </w:r>
      <w:r>
        <w:rPr>
          <w:i/>
          <w:iCs/>
        </w:rPr>
        <w:t xml:space="preserve">. </w:t>
      </w:r>
    </w:p>
  </w:footnote>
  <w:footnote w:id="7">
    <w:p w14:paraId="3CB50ABF" w14:textId="77777777" w:rsidR="00236BB2" w:rsidRDefault="00236BB2" w:rsidP="00842327">
      <w:pPr>
        <w:pStyle w:val="FootnoteText"/>
      </w:pPr>
      <w:r>
        <w:rPr>
          <w:rStyle w:val="FootnoteReference"/>
        </w:rPr>
        <w:footnoteRef/>
      </w:r>
      <w:r>
        <w:t xml:space="preserve"> </w:t>
      </w:r>
      <w:r w:rsidRPr="00A77C00">
        <w:t xml:space="preserve">Lauton, </w:t>
      </w:r>
      <w:r>
        <w:t>“</w:t>
      </w:r>
      <w:r w:rsidRPr="00A77C00">
        <w:t>Saul, Jonathan</w:t>
      </w:r>
      <w:r>
        <w:t>”</w:t>
      </w:r>
      <w:r>
        <w:rPr>
          <w:rFonts w:hint="cs"/>
        </w:rPr>
        <w:t>;</w:t>
      </w:r>
      <w:r w:rsidRPr="00A77C00">
        <w:rPr>
          <w:rFonts w:hint="cs"/>
          <w:rtl/>
        </w:rPr>
        <w:t xml:space="preserve"> </w:t>
      </w:r>
      <w:r w:rsidRPr="00A77C00">
        <w:t xml:space="preserve">Keren, </w:t>
      </w:r>
      <w:r>
        <w:t>“</w:t>
      </w:r>
      <w:r w:rsidRPr="00A77C00">
        <w:t>Saul</w:t>
      </w:r>
      <w:r>
        <w:t>’</w:t>
      </w:r>
      <w:r w:rsidRPr="00A77C00">
        <w:t>s Son</w:t>
      </w:r>
      <w:r>
        <w:t>”</w:t>
      </w:r>
      <w:r>
        <w:rPr>
          <w:rFonts w:hint="cs"/>
        </w:rPr>
        <w:t>;</w:t>
      </w:r>
      <w:r w:rsidRPr="00A77C00">
        <w:rPr>
          <w:rFonts w:hint="cs"/>
          <w:rtl/>
        </w:rPr>
        <w:t xml:space="preserve"> </w:t>
      </w:r>
      <w:r w:rsidRPr="00A77C00">
        <w:t xml:space="preserve">Jobling, </w:t>
      </w:r>
      <w:r>
        <w:t>“</w:t>
      </w:r>
      <w:r w:rsidRPr="00A77C00">
        <w:t>Jonathan</w:t>
      </w:r>
      <w:r>
        <w:t>,” Additional articles will be mentioned below.</w:t>
      </w:r>
    </w:p>
  </w:footnote>
  <w:footnote w:id="8">
    <w:p w14:paraId="086A13E3" w14:textId="77777777" w:rsidR="00236BB2" w:rsidRDefault="00236BB2" w:rsidP="00842327">
      <w:pPr>
        <w:pStyle w:val="FootnoteText"/>
      </w:pPr>
      <w:r>
        <w:rPr>
          <w:rStyle w:val="FootnoteReference"/>
        </w:rPr>
        <w:footnoteRef/>
      </w:r>
      <w:r>
        <w:t xml:space="preserve"> From the comparison between the siblings, Berlin learns that Jonathan has feminine characteristics, while Michal has masculine traits, see </w:t>
      </w:r>
      <w:r w:rsidRPr="00A77C00">
        <w:t xml:space="preserve">Berlin, </w:t>
      </w:r>
      <w:r>
        <w:t>“</w:t>
      </w:r>
      <w:r w:rsidRPr="00A77C00">
        <w:t>Characterization</w:t>
      </w:r>
      <w:r>
        <w:t>,”</w:t>
      </w:r>
      <w:r w:rsidRPr="00A77C00">
        <w:t xml:space="preserve"> pp. 70–72</w:t>
      </w:r>
      <w:r>
        <w:t xml:space="preserve">, and compare with </w:t>
      </w:r>
      <w:r w:rsidRPr="00A77C00">
        <w:t xml:space="preserve">Fokkelman, </w:t>
      </w:r>
      <w:r w:rsidRPr="00A77C00">
        <w:rPr>
          <w:i/>
          <w:iCs/>
        </w:rPr>
        <w:t>Crossing Fates</w:t>
      </w:r>
      <w:r w:rsidRPr="00A77C00">
        <w:t>, p. 19</w:t>
      </w:r>
      <w:r>
        <w:t xml:space="preserve">5. </w:t>
      </w:r>
      <w:r w:rsidRPr="00A77C00">
        <w:t xml:space="preserve">Exum, </w:t>
      </w:r>
      <w:r>
        <w:t>“</w:t>
      </w:r>
      <w:r w:rsidRPr="00A77C00">
        <w:t>Michal</w:t>
      </w:r>
      <w:r>
        <w:t>,”</w:t>
      </w:r>
      <w:r w:rsidRPr="00A77C00">
        <w:t xml:space="preserve"> p. 52</w:t>
      </w:r>
      <w:r>
        <w:t xml:space="preserve"> expresses doubts about Berlin’s approach. Ben-Ayun also disagrees, and suggests that the comparison between the siblings teaches that Jonathan acts out of warmth and loyalty, while Michal uses </w:t>
      </w:r>
      <w:r w:rsidRPr="00475721">
        <w:t>sophistication</w:t>
      </w:r>
      <w:r>
        <w:t xml:space="preserve"> and guile, see </w:t>
      </w:r>
      <w:r w:rsidRPr="00861092">
        <w:t xml:space="preserve">Ben-Ayun, </w:t>
      </w:r>
      <w:r w:rsidRPr="00861092">
        <w:rPr>
          <w:i/>
          <w:iCs/>
        </w:rPr>
        <w:t>David</w:t>
      </w:r>
      <w:r>
        <w:rPr>
          <w:i/>
          <w:iCs/>
        </w:rPr>
        <w:t>’</w:t>
      </w:r>
      <w:r w:rsidRPr="00861092">
        <w:rPr>
          <w:i/>
          <w:iCs/>
        </w:rPr>
        <w:t>s Wives</w:t>
      </w:r>
      <w:r>
        <w:t>, pp. 72–73.</w:t>
      </w:r>
    </w:p>
  </w:footnote>
  <w:footnote w:id="9">
    <w:p w14:paraId="68899E6A" w14:textId="77777777" w:rsidR="00236BB2" w:rsidRDefault="00236BB2" w:rsidP="00842327">
      <w:pPr>
        <w:pStyle w:val="FootnoteText"/>
      </w:pPr>
      <w:r>
        <w:rPr>
          <w:rStyle w:val="FootnoteReference"/>
        </w:rPr>
        <w:footnoteRef/>
      </w:r>
      <w:r>
        <w:t xml:space="preserve"> In this context I will not discuss the nature of the relationship between David and Jonathan. For a survey of the various opinions found in the scholarly literature, see Avraham, “David and Jonathan,” pp. 215–216 and n. 1–4.</w:t>
      </w:r>
    </w:p>
  </w:footnote>
  <w:footnote w:id="10">
    <w:p w14:paraId="028F3622" w14:textId="77777777" w:rsidR="00236BB2" w:rsidRPr="00B516F3" w:rsidRDefault="00236BB2" w:rsidP="00B93B27">
      <w:pPr>
        <w:pStyle w:val="FootnoteText"/>
        <w:rPr>
          <w:lang w:val="fr-FR"/>
        </w:rPr>
      </w:pPr>
      <w:r>
        <w:rPr>
          <w:rStyle w:val="FootnoteReference"/>
        </w:rPr>
        <w:footnoteRef/>
      </w:r>
      <w:r w:rsidRPr="00B516F3">
        <w:rPr>
          <w:lang w:val="fr-FR"/>
        </w:rPr>
        <w:t xml:space="preserve"> Klein, </w:t>
      </w:r>
      <w:r w:rsidRPr="00B516F3">
        <w:rPr>
          <w:i/>
          <w:iCs/>
          <w:lang w:val="fr-FR"/>
        </w:rPr>
        <w:t>Samuel</w:t>
      </w:r>
      <w:r w:rsidRPr="00B516F3">
        <w:rPr>
          <w:lang w:val="fr-FR"/>
        </w:rPr>
        <w:t>, p. 191;</w:t>
      </w:r>
      <w:r>
        <w:rPr>
          <w:rFonts w:hint="cs"/>
          <w:rtl/>
        </w:rPr>
        <w:t xml:space="preserve"> </w:t>
      </w:r>
      <w:r w:rsidRPr="00B516F3">
        <w:rPr>
          <w:lang w:val="fr-FR"/>
        </w:rPr>
        <w:t xml:space="preserve">Birch, </w:t>
      </w:r>
      <w:r w:rsidRPr="00B516F3">
        <w:rPr>
          <w:i/>
          <w:iCs/>
          <w:lang w:val="fr-FR"/>
        </w:rPr>
        <w:t>Samuel</w:t>
      </w:r>
      <w:r w:rsidRPr="00B516F3">
        <w:rPr>
          <w:lang w:val="fr-FR"/>
        </w:rPr>
        <w:t>, p. 1118</w:t>
      </w:r>
      <w:r w:rsidRPr="00B516F3">
        <w:rPr>
          <w:rFonts w:hint="cs"/>
          <w:lang w:val="fr-FR"/>
        </w:rPr>
        <w:t>;</w:t>
      </w:r>
      <w:r>
        <w:rPr>
          <w:rFonts w:hint="cs"/>
          <w:rtl/>
        </w:rPr>
        <w:t xml:space="preserve"> </w:t>
      </w:r>
      <w:r w:rsidRPr="00B516F3">
        <w:rPr>
          <w:szCs w:val="20"/>
          <w:lang w:val="fr-FR"/>
        </w:rPr>
        <w:t xml:space="preserve">McCarter, </w:t>
      </w:r>
      <w:r w:rsidRPr="00B516F3">
        <w:rPr>
          <w:i/>
          <w:iCs/>
          <w:szCs w:val="20"/>
          <w:lang w:val="fr-FR"/>
        </w:rPr>
        <w:t>1 Samuel</w:t>
      </w:r>
      <w:r w:rsidRPr="00B516F3">
        <w:rPr>
          <w:szCs w:val="20"/>
          <w:lang w:val="fr-FR"/>
        </w:rPr>
        <w:t>, p. 317–318.</w:t>
      </w:r>
    </w:p>
  </w:footnote>
  <w:footnote w:id="11">
    <w:p w14:paraId="4B1C5FDD" w14:textId="77777777" w:rsidR="00236BB2" w:rsidRDefault="00236BB2" w:rsidP="00842327">
      <w:pPr>
        <w:pStyle w:val="FootnoteText"/>
      </w:pPr>
      <w:r>
        <w:rPr>
          <w:rStyle w:val="FootnoteReference"/>
        </w:rPr>
        <w:footnoteRef/>
      </w:r>
      <w:r>
        <w:t xml:space="preserve"> On the similarities in the second stage, the reports to David, see Fokkelman, </w:t>
      </w:r>
      <w:r>
        <w:rPr>
          <w:i/>
          <w:iCs/>
        </w:rPr>
        <w:t>Crossing Fates</w:t>
      </w:r>
      <w:r>
        <w:t>, pp. 262–263</w:t>
      </w:r>
      <w:r>
        <w:rPr>
          <w:rFonts w:hint="cs"/>
        </w:rPr>
        <w:t>;</w:t>
      </w:r>
      <w:r>
        <w:rPr>
          <w:rFonts w:hint="cs"/>
          <w:rtl/>
        </w:rPr>
        <w:t xml:space="preserve"> </w:t>
      </w:r>
      <w:r>
        <w:t xml:space="preserve">Polzin, </w:t>
      </w:r>
      <w:r w:rsidRPr="0063015F">
        <w:rPr>
          <w:i/>
          <w:iCs/>
        </w:rPr>
        <w:t>Samuel</w:t>
      </w:r>
      <w:r>
        <w:t>, p. 185</w:t>
      </w:r>
      <w:r>
        <w:rPr>
          <w:rFonts w:hint="cs"/>
        </w:rPr>
        <w:t>;</w:t>
      </w:r>
      <w:r>
        <w:rPr>
          <w:rFonts w:hint="cs"/>
          <w:rtl/>
        </w:rPr>
        <w:t xml:space="preserve"> </w:t>
      </w:r>
      <w:r>
        <w:t xml:space="preserve">Edelman, </w:t>
      </w:r>
      <w:r>
        <w:rPr>
          <w:i/>
          <w:iCs/>
        </w:rPr>
        <w:t>King Saul</w:t>
      </w:r>
      <w:r>
        <w:t>, p. 149.</w:t>
      </w:r>
    </w:p>
  </w:footnote>
  <w:footnote w:id="12">
    <w:p w14:paraId="1A966CE5" w14:textId="77777777" w:rsidR="00236BB2" w:rsidRDefault="00236BB2" w:rsidP="001936DA">
      <w:pPr>
        <w:pStyle w:val="FootnoteText"/>
      </w:pPr>
      <w:r>
        <w:rPr>
          <w:rStyle w:val="FootnoteReference"/>
        </w:rPr>
        <w:footnoteRef/>
      </w:r>
      <w:r>
        <w:t xml:space="preserve"> Clines </w:t>
      </w:r>
      <w:r w:rsidR="00AF3006">
        <w:t>has exmained</w:t>
      </w:r>
      <w:r>
        <w:t xml:space="preserve"> all references to Michal, and </w:t>
      </w:r>
      <w:r w:rsidR="00AF3006">
        <w:t>has shown</w:t>
      </w:r>
      <w:r>
        <w:t xml:space="preserve"> that when she acts for David’s good, she is called “David’s wife,” and whenever she criticizes David, she is “Saul’s daughter.” See, Clines, “Personal Names,” pp. 269–272; see also </w:t>
      </w:r>
      <w:r w:rsidRPr="006A037B">
        <w:t xml:space="preserve">Seeman, </w:t>
      </w:r>
      <w:r>
        <w:t>“</w:t>
      </w:r>
      <w:r w:rsidRPr="006A037B">
        <w:t>The Watcher</w:t>
      </w:r>
      <w:r>
        <w:t>,”</w:t>
      </w:r>
      <w:r w:rsidRPr="006A037B">
        <w:t xml:space="preserve"> p. 22</w:t>
      </w:r>
      <w:r>
        <w:rPr>
          <w:rFonts w:hint="cs"/>
        </w:rPr>
        <w:t>;</w:t>
      </w:r>
      <w:r w:rsidRPr="006A037B">
        <w:rPr>
          <w:rFonts w:hint="cs"/>
          <w:rtl/>
        </w:rPr>
        <w:t xml:space="preserve"> </w:t>
      </w:r>
      <w:r w:rsidRPr="006A037B">
        <w:t xml:space="preserve">Garsiel, </w:t>
      </w:r>
      <w:r>
        <w:t>“</w:t>
      </w:r>
      <w:r w:rsidRPr="006A037B">
        <w:t>David and Michal</w:t>
      </w:r>
      <w:r>
        <w:t>,”</w:t>
      </w:r>
      <w:r w:rsidRPr="006A037B">
        <w:t xml:space="preserve"> pp. 119–120</w:t>
      </w:r>
      <w:r>
        <w:t>.</w:t>
      </w:r>
    </w:p>
  </w:footnote>
  <w:footnote w:id="13">
    <w:p w14:paraId="17DC3BE0" w14:textId="77777777" w:rsidR="00236BB2" w:rsidRDefault="00236BB2" w:rsidP="00842327">
      <w:pPr>
        <w:pStyle w:val="FootnoteText"/>
      </w:pPr>
      <w:r>
        <w:rPr>
          <w:rStyle w:val="FootnoteReference"/>
        </w:rPr>
        <w:footnoteRef/>
      </w:r>
      <w:r>
        <w:t xml:space="preserve"> For Jonathan’s considerations see also, Klein, </w:t>
      </w:r>
      <w:r>
        <w:rPr>
          <w:i/>
          <w:iCs/>
        </w:rPr>
        <w:t>Samuel</w:t>
      </w:r>
      <w:r>
        <w:t xml:space="preserve">, p. 210. I disagree with the scholars who claim that Jonathan conspired with David against Saul, see for example, Gunn, </w:t>
      </w:r>
      <w:r w:rsidRPr="006B4F6A">
        <w:rPr>
          <w:i/>
          <w:iCs/>
        </w:rPr>
        <w:t>The Fate</w:t>
      </w:r>
      <w:r>
        <w:t>, p. 81</w:t>
      </w:r>
      <w:r>
        <w:rPr>
          <w:rFonts w:hint="cs"/>
        </w:rPr>
        <w:t xml:space="preserve">; </w:t>
      </w:r>
      <w:r>
        <w:t xml:space="preserve">Baldwin, </w:t>
      </w:r>
      <w:r w:rsidRPr="006B4F6A">
        <w:rPr>
          <w:i/>
          <w:iCs/>
        </w:rPr>
        <w:t>Samuel</w:t>
      </w:r>
      <w:r>
        <w:t>, p. 131</w:t>
      </w:r>
      <w:r>
        <w:rPr>
          <w:rFonts w:hint="cs"/>
        </w:rPr>
        <w:t>;</w:t>
      </w:r>
      <w:r>
        <w:t xml:space="preserve">Brueggemann, </w:t>
      </w:r>
      <w:r w:rsidRPr="006B4F6A">
        <w:rPr>
          <w:i/>
          <w:iCs/>
        </w:rPr>
        <w:t>Samuel</w:t>
      </w:r>
      <w:r>
        <w:t>, p. 141.</w:t>
      </w:r>
    </w:p>
  </w:footnote>
  <w:footnote w:id="14">
    <w:p w14:paraId="76F1BA11" w14:textId="77777777" w:rsidR="00236BB2" w:rsidRDefault="00236BB2" w:rsidP="00842327">
      <w:pPr>
        <w:pStyle w:val="FootnoteText"/>
      </w:pPr>
      <w:r>
        <w:rPr>
          <w:rStyle w:val="FootnoteReference"/>
        </w:rPr>
        <w:footnoteRef/>
      </w:r>
      <w:r>
        <w:t xml:space="preserve"> See, for example, Fokkelman, </w:t>
      </w:r>
      <w:r>
        <w:rPr>
          <w:i/>
          <w:iCs/>
        </w:rPr>
        <w:t>Crossing Fates</w:t>
      </w:r>
      <w:r>
        <w:t>, pp. 264–270.</w:t>
      </w:r>
    </w:p>
  </w:footnote>
  <w:footnote w:id="15">
    <w:p w14:paraId="327C1922" w14:textId="77777777" w:rsidR="00236BB2" w:rsidRDefault="00236BB2" w:rsidP="00842327">
      <w:pPr>
        <w:pStyle w:val="FootnoteText"/>
      </w:pPr>
      <w:r>
        <w:rPr>
          <w:rStyle w:val="FootnoteReference"/>
        </w:rPr>
        <w:footnoteRef/>
      </w:r>
      <w:r>
        <w:t xml:space="preserve"> </w:t>
      </w:r>
      <w:r w:rsidRPr="00842327">
        <w:t>Grossman</w:t>
      </w:r>
      <w:r>
        <w:t xml:space="preserve"> (</w:t>
      </w:r>
      <w:r w:rsidRPr="00842327">
        <w:rPr>
          <w:i/>
          <w:iCs/>
        </w:rPr>
        <w:t>Text and Subtext</w:t>
      </w:r>
      <w:r w:rsidRPr="00842327">
        <w:t>, p. 65</w:t>
      </w:r>
      <w:r>
        <w:t>) briefly discusses some aspects of this analogy.</w:t>
      </w:r>
    </w:p>
  </w:footnote>
  <w:footnote w:id="16">
    <w:p w14:paraId="5DDD0A09" w14:textId="77777777" w:rsidR="00236BB2" w:rsidRDefault="00236BB2" w:rsidP="00842327">
      <w:pPr>
        <w:pStyle w:val="FootnoteText"/>
      </w:pPr>
      <w:r>
        <w:rPr>
          <w:rStyle w:val="FootnoteReference"/>
        </w:rPr>
        <w:footnoteRef/>
      </w:r>
      <w:r>
        <w:t xml:space="preserve"> Other scholars think putt</w:t>
      </w:r>
      <w:r w:rsidR="00AF3006">
        <w:t>ing the word “escape” in Jonatha</w:t>
      </w:r>
      <w:r>
        <w:t>n’s mouth is intended to hint that David did not go to brothers for an ordinary visit, but rather to get away from Saul. See, for example, 193</w:t>
      </w:r>
      <w:r>
        <w:rPr>
          <w:rFonts w:hint="cs"/>
        </w:rPr>
        <w:t>;</w:t>
      </w:r>
      <w:r>
        <w:rPr>
          <w:rFonts w:hint="cs"/>
          <w:rtl/>
        </w:rPr>
        <w:t xml:space="preserve"> </w:t>
      </w:r>
      <w:r>
        <w:t xml:space="preserve">Fokkelman, </w:t>
      </w:r>
      <w:r>
        <w:rPr>
          <w:i/>
          <w:iCs/>
        </w:rPr>
        <w:t>Crossing Fates</w:t>
      </w:r>
      <w:r>
        <w:t>, p. 332</w:t>
      </w:r>
      <w:r>
        <w:rPr>
          <w:rFonts w:hint="cs"/>
        </w:rPr>
        <w:t>;</w:t>
      </w:r>
      <w:r>
        <w:rPr>
          <w:rFonts w:hint="cs"/>
          <w:rtl/>
        </w:rPr>
        <w:t xml:space="preserve"> </w:t>
      </w:r>
      <w:r>
        <w:t xml:space="preserve">Edelman, </w:t>
      </w:r>
      <w:r>
        <w:rPr>
          <w:i/>
          <w:iCs/>
        </w:rPr>
        <w:t>King Saul</w:t>
      </w:r>
      <w:r>
        <w:t>, p. 159.</w:t>
      </w:r>
    </w:p>
  </w:footnote>
  <w:footnote w:id="17">
    <w:p w14:paraId="03D6EF90" w14:textId="77777777" w:rsidR="00236BB2" w:rsidRDefault="00236BB2" w:rsidP="00842327">
      <w:pPr>
        <w:pStyle w:val="FootnoteText"/>
      </w:pPr>
      <w:r>
        <w:rPr>
          <w:rStyle w:val="FootnoteReference"/>
        </w:rPr>
        <w:footnoteRef/>
      </w:r>
      <w:r>
        <w:t xml:space="preserve"> Here I disagree with the few scholars who believe that Jonathan had made his peace with</w:t>
      </w:r>
      <w:r w:rsidR="00AF3006">
        <w:t xml:space="preserve"> the d</w:t>
      </w:r>
      <w:r>
        <w:t xml:space="preserve">ivine plan that chose David, and was entirely on David’s side. See, for example, Edelman, </w:t>
      </w:r>
      <w:r w:rsidRPr="00C14856">
        <w:rPr>
          <w:i/>
          <w:iCs/>
        </w:rPr>
        <w:t>King Saul</w:t>
      </w:r>
      <w:r>
        <w:t>, pp. 144.</w:t>
      </w:r>
    </w:p>
  </w:footnote>
  <w:footnote w:id="18">
    <w:p w14:paraId="67B11731" w14:textId="77777777" w:rsidR="00236BB2" w:rsidRDefault="00236BB2" w:rsidP="00B93B27">
      <w:pPr>
        <w:pStyle w:val="FootnoteText"/>
      </w:pPr>
      <w:r>
        <w:rPr>
          <w:rStyle w:val="FootnoteReference"/>
        </w:rPr>
        <w:footnoteRef/>
      </w:r>
      <w:r>
        <w:t xml:space="preserve"> Exum claims that the difference in the siblings’ fate is the result of gendered preference for the male, see </w:t>
      </w:r>
      <w:r w:rsidRPr="006D3749">
        <w:t xml:space="preserve">Exum, </w:t>
      </w:r>
      <w:r>
        <w:t>“</w:t>
      </w:r>
      <w:r w:rsidRPr="006D3749">
        <w:t>Michal</w:t>
      </w:r>
      <w:r>
        <w:t>,”</w:t>
      </w:r>
      <w:r w:rsidRPr="006D3749">
        <w:t xml:space="preserve"> pp. 51–59</w:t>
      </w:r>
      <w:r>
        <w:t>.</w:t>
      </w:r>
      <w:r w:rsidRPr="00F2140D">
        <w:t xml:space="preserve"> </w:t>
      </w:r>
      <w:r w:rsidRPr="006D3749">
        <w:t>Ben-Ayun</w:t>
      </w:r>
      <w:r>
        <w:t xml:space="preserve"> contends that their fates differ because Jonathan is loyal and does not express any criticism while Michal gets and angry at David and provokes him, see </w:t>
      </w:r>
      <w:r w:rsidRPr="006D3749">
        <w:t xml:space="preserve">Ben-Ayun, </w:t>
      </w:r>
      <w:r w:rsidRPr="006D3749">
        <w:rPr>
          <w:i/>
          <w:iCs/>
        </w:rPr>
        <w:t>David</w:t>
      </w:r>
      <w:r>
        <w:rPr>
          <w:i/>
          <w:iCs/>
        </w:rPr>
        <w:t>’</w:t>
      </w:r>
      <w:r w:rsidRPr="006D3749">
        <w:rPr>
          <w:i/>
          <w:iCs/>
        </w:rPr>
        <w:t>s Wives</w:t>
      </w:r>
      <w:r w:rsidRPr="006D3749">
        <w:t>, p. 74</w:t>
      </w:r>
      <w:r>
        <w:t>.</w:t>
      </w:r>
    </w:p>
  </w:footnote>
  <w:footnote w:id="19">
    <w:p w14:paraId="0FD38F44" w14:textId="77777777" w:rsidR="00236BB2" w:rsidRDefault="00236BB2" w:rsidP="00842327">
      <w:pPr>
        <w:pStyle w:val="FootnoteText"/>
      </w:pPr>
      <w:r>
        <w:rPr>
          <w:rStyle w:val="FootnoteReference"/>
        </w:rPr>
        <w:footnoteRef/>
      </w:r>
      <w:r>
        <w:t xml:space="preserve"> </w:t>
      </w:r>
      <w:r w:rsidRPr="006B4CB9">
        <w:t>See fn. 6.</w:t>
      </w:r>
      <w:r>
        <w:t xml:space="preserve"> above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76831"/>
    <w:multiLevelType w:val="hybridMultilevel"/>
    <w:tmpl w:val="FDD6C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2715B4"/>
    <w:multiLevelType w:val="hybridMultilevel"/>
    <w:tmpl w:val="0C4AC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vraham Kallenbach">
    <w15:presenceInfo w15:providerId="None" w15:userId="Avraham Kallenba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FC9"/>
    <w:rsid w:val="00006E41"/>
    <w:rsid w:val="000715FB"/>
    <w:rsid w:val="00076E0E"/>
    <w:rsid w:val="000B41BB"/>
    <w:rsid w:val="000C5776"/>
    <w:rsid w:val="000E203C"/>
    <w:rsid w:val="000E3DCA"/>
    <w:rsid w:val="000F79B1"/>
    <w:rsid w:val="00101716"/>
    <w:rsid w:val="0011511B"/>
    <w:rsid w:val="00115686"/>
    <w:rsid w:val="00116C35"/>
    <w:rsid w:val="00132AC3"/>
    <w:rsid w:val="0014447D"/>
    <w:rsid w:val="001540DD"/>
    <w:rsid w:val="00157CF3"/>
    <w:rsid w:val="001936DA"/>
    <w:rsid w:val="001A01AF"/>
    <w:rsid w:val="001A3AD7"/>
    <w:rsid w:val="001A5561"/>
    <w:rsid w:val="001B7CF6"/>
    <w:rsid w:val="001C29A3"/>
    <w:rsid w:val="00210E3F"/>
    <w:rsid w:val="002279B4"/>
    <w:rsid w:val="00231BAB"/>
    <w:rsid w:val="0023371F"/>
    <w:rsid w:val="00236BB2"/>
    <w:rsid w:val="00241E3D"/>
    <w:rsid w:val="00282421"/>
    <w:rsid w:val="00292550"/>
    <w:rsid w:val="00296A0D"/>
    <w:rsid w:val="0029768B"/>
    <w:rsid w:val="00297D5E"/>
    <w:rsid w:val="002A1F38"/>
    <w:rsid w:val="002A3E84"/>
    <w:rsid w:val="002F0BB2"/>
    <w:rsid w:val="002F6221"/>
    <w:rsid w:val="003008C3"/>
    <w:rsid w:val="003048F1"/>
    <w:rsid w:val="00312BAD"/>
    <w:rsid w:val="00327142"/>
    <w:rsid w:val="0036456F"/>
    <w:rsid w:val="00372078"/>
    <w:rsid w:val="00383673"/>
    <w:rsid w:val="003839F9"/>
    <w:rsid w:val="00397147"/>
    <w:rsid w:val="003A602F"/>
    <w:rsid w:val="003B68CA"/>
    <w:rsid w:val="003C3D68"/>
    <w:rsid w:val="003D4EF5"/>
    <w:rsid w:val="003F7429"/>
    <w:rsid w:val="004041DF"/>
    <w:rsid w:val="0041511B"/>
    <w:rsid w:val="004703C2"/>
    <w:rsid w:val="0047213C"/>
    <w:rsid w:val="00475721"/>
    <w:rsid w:val="004930C9"/>
    <w:rsid w:val="004A00D7"/>
    <w:rsid w:val="004B0C99"/>
    <w:rsid w:val="004C3BCD"/>
    <w:rsid w:val="004D050F"/>
    <w:rsid w:val="004D26C5"/>
    <w:rsid w:val="004D6158"/>
    <w:rsid w:val="004F3076"/>
    <w:rsid w:val="004F7488"/>
    <w:rsid w:val="005019BE"/>
    <w:rsid w:val="00524D53"/>
    <w:rsid w:val="0052609B"/>
    <w:rsid w:val="00566883"/>
    <w:rsid w:val="005858C0"/>
    <w:rsid w:val="0058791B"/>
    <w:rsid w:val="005927F5"/>
    <w:rsid w:val="005A1DE8"/>
    <w:rsid w:val="005B350E"/>
    <w:rsid w:val="005C2280"/>
    <w:rsid w:val="005C5740"/>
    <w:rsid w:val="005C6BCF"/>
    <w:rsid w:val="005E3549"/>
    <w:rsid w:val="005F4839"/>
    <w:rsid w:val="0060179C"/>
    <w:rsid w:val="00617580"/>
    <w:rsid w:val="00627EC5"/>
    <w:rsid w:val="0063015F"/>
    <w:rsid w:val="006336C7"/>
    <w:rsid w:val="00683565"/>
    <w:rsid w:val="006A037B"/>
    <w:rsid w:val="006B166E"/>
    <w:rsid w:val="006B4CB9"/>
    <w:rsid w:val="006B4F6A"/>
    <w:rsid w:val="006D3749"/>
    <w:rsid w:val="00701057"/>
    <w:rsid w:val="007204B9"/>
    <w:rsid w:val="007248AB"/>
    <w:rsid w:val="00735615"/>
    <w:rsid w:val="00742121"/>
    <w:rsid w:val="00742287"/>
    <w:rsid w:val="007429F5"/>
    <w:rsid w:val="00747291"/>
    <w:rsid w:val="0075482E"/>
    <w:rsid w:val="00757E4F"/>
    <w:rsid w:val="00760C2A"/>
    <w:rsid w:val="007732D8"/>
    <w:rsid w:val="00782F6B"/>
    <w:rsid w:val="00792154"/>
    <w:rsid w:val="00797F09"/>
    <w:rsid w:val="007A582C"/>
    <w:rsid w:val="007B7881"/>
    <w:rsid w:val="007D080D"/>
    <w:rsid w:val="007E170A"/>
    <w:rsid w:val="00805B44"/>
    <w:rsid w:val="0081666D"/>
    <w:rsid w:val="00817FDE"/>
    <w:rsid w:val="00831E57"/>
    <w:rsid w:val="00842327"/>
    <w:rsid w:val="0084575F"/>
    <w:rsid w:val="008528A3"/>
    <w:rsid w:val="00861092"/>
    <w:rsid w:val="0086792D"/>
    <w:rsid w:val="00891EBC"/>
    <w:rsid w:val="00894551"/>
    <w:rsid w:val="008B696A"/>
    <w:rsid w:val="00903E79"/>
    <w:rsid w:val="00926BDB"/>
    <w:rsid w:val="00927147"/>
    <w:rsid w:val="009317DD"/>
    <w:rsid w:val="0093745E"/>
    <w:rsid w:val="009440CE"/>
    <w:rsid w:val="00961B6D"/>
    <w:rsid w:val="009753DD"/>
    <w:rsid w:val="009A05A5"/>
    <w:rsid w:val="009A0BFA"/>
    <w:rsid w:val="009B6D9B"/>
    <w:rsid w:val="009C2EEA"/>
    <w:rsid w:val="009C3A2D"/>
    <w:rsid w:val="009D5A7B"/>
    <w:rsid w:val="009E7246"/>
    <w:rsid w:val="00A14CA1"/>
    <w:rsid w:val="00A21B98"/>
    <w:rsid w:val="00A26FDE"/>
    <w:rsid w:val="00A302AA"/>
    <w:rsid w:val="00A362D2"/>
    <w:rsid w:val="00A46826"/>
    <w:rsid w:val="00A50D29"/>
    <w:rsid w:val="00A544C5"/>
    <w:rsid w:val="00A5754C"/>
    <w:rsid w:val="00A620DC"/>
    <w:rsid w:val="00A741A8"/>
    <w:rsid w:val="00A77C00"/>
    <w:rsid w:val="00AE2E09"/>
    <w:rsid w:val="00AF3006"/>
    <w:rsid w:val="00AF605A"/>
    <w:rsid w:val="00B11B30"/>
    <w:rsid w:val="00B1552F"/>
    <w:rsid w:val="00B41B6E"/>
    <w:rsid w:val="00B516F3"/>
    <w:rsid w:val="00B55C2B"/>
    <w:rsid w:val="00B6792D"/>
    <w:rsid w:val="00B75BF8"/>
    <w:rsid w:val="00B87849"/>
    <w:rsid w:val="00B93B27"/>
    <w:rsid w:val="00B95D5B"/>
    <w:rsid w:val="00BB4FDD"/>
    <w:rsid w:val="00BC1B00"/>
    <w:rsid w:val="00BC1C36"/>
    <w:rsid w:val="00BC3383"/>
    <w:rsid w:val="00BD1989"/>
    <w:rsid w:val="00BE3D1F"/>
    <w:rsid w:val="00BE53ED"/>
    <w:rsid w:val="00C04DCB"/>
    <w:rsid w:val="00C1000E"/>
    <w:rsid w:val="00C14856"/>
    <w:rsid w:val="00C21087"/>
    <w:rsid w:val="00C53A2B"/>
    <w:rsid w:val="00C62EE8"/>
    <w:rsid w:val="00C7295D"/>
    <w:rsid w:val="00C90B8A"/>
    <w:rsid w:val="00CC0B81"/>
    <w:rsid w:val="00D04FC4"/>
    <w:rsid w:val="00D21C57"/>
    <w:rsid w:val="00D304FD"/>
    <w:rsid w:val="00D37453"/>
    <w:rsid w:val="00D40DD7"/>
    <w:rsid w:val="00D438C6"/>
    <w:rsid w:val="00D451F2"/>
    <w:rsid w:val="00D64D95"/>
    <w:rsid w:val="00D8635D"/>
    <w:rsid w:val="00DB1F4C"/>
    <w:rsid w:val="00DC0E0A"/>
    <w:rsid w:val="00DC4F45"/>
    <w:rsid w:val="00DC722B"/>
    <w:rsid w:val="00DE364E"/>
    <w:rsid w:val="00DE54AD"/>
    <w:rsid w:val="00DF4601"/>
    <w:rsid w:val="00DF49A4"/>
    <w:rsid w:val="00E02F1E"/>
    <w:rsid w:val="00E1664E"/>
    <w:rsid w:val="00E201C8"/>
    <w:rsid w:val="00E26701"/>
    <w:rsid w:val="00E4534F"/>
    <w:rsid w:val="00E50F06"/>
    <w:rsid w:val="00E61589"/>
    <w:rsid w:val="00E76DF7"/>
    <w:rsid w:val="00E76FC9"/>
    <w:rsid w:val="00E77C9C"/>
    <w:rsid w:val="00E933BF"/>
    <w:rsid w:val="00EA04AE"/>
    <w:rsid w:val="00EB26B7"/>
    <w:rsid w:val="00EC59B4"/>
    <w:rsid w:val="00ED451C"/>
    <w:rsid w:val="00ED4971"/>
    <w:rsid w:val="00ED6327"/>
    <w:rsid w:val="00EE35DA"/>
    <w:rsid w:val="00EF3A64"/>
    <w:rsid w:val="00F06D4B"/>
    <w:rsid w:val="00F2140D"/>
    <w:rsid w:val="00F26770"/>
    <w:rsid w:val="00F37A63"/>
    <w:rsid w:val="00F46597"/>
    <w:rsid w:val="00F6308A"/>
    <w:rsid w:val="00F740E6"/>
    <w:rsid w:val="00F74C65"/>
    <w:rsid w:val="00F75E36"/>
    <w:rsid w:val="00F81775"/>
    <w:rsid w:val="00FA5C1A"/>
    <w:rsid w:val="00FB5643"/>
    <w:rsid w:val="00FC4E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F7BEB"/>
  <w15:docId w15:val="{BF88186A-A083-4F4A-BF5E-5D20B5367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David"/>
        <w:sz w:val="22"/>
        <w:szCs w:val="24"/>
        <w:lang w:val="en-US" w:eastAsia="en-US" w:bidi="he-IL"/>
      </w:rPr>
    </w:rPrDefault>
    <w:pPrDefault>
      <w:pPr>
        <w:spacing w:line="48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2421"/>
    <w:pPr>
      <w:spacing w:line="240" w:lineRule="auto"/>
    </w:pPr>
    <w:rPr>
      <w:rFonts w:eastAsia="Times New Roman"/>
      <w:sz w:val="20"/>
    </w:rPr>
  </w:style>
  <w:style w:type="paragraph" w:styleId="Heading1">
    <w:name w:val="heading 1"/>
    <w:basedOn w:val="Normal"/>
    <w:next w:val="Normal"/>
    <w:link w:val="Heading1Char"/>
    <w:autoRedefine/>
    <w:uiPriority w:val="9"/>
    <w:qFormat/>
    <w:rsid w:val="00A14CA1"/>
    <w:pPr>
      <w:keepNext/>
      <w:keepLines/>
      <w:spacing w:line="480" w:lineRule="auto"/>
      <w:outlineLvl w:val="0"/>
    </w:pPr>
    <w:rPr>
      <w:rFonts w:asciiTheme="majorBidi" w:eastAsiaTheme="majorEastAsia" w:hAnsiTheme="majorBidi" w:cstheme="majorBidi"/>
      <w:b/>
      <w:bCs/>
      <w:sz w:val="28"/>
      <w:szCs w:val="28"/>
    </w:rPr>
  </w:style>
  <w:style w:type="paragraph" w:styleId="Heading2">
    <w:name w:val="heading 2"/>
    <w:basedOn w:val="Normal"/>
    <w:next w:val="Normal"/>
    <w:link w:val="Heading2Char"/>
    <w:autoRedefine/>
    <w:uiPriority w:val="9"/>
    <w:unhideWhenUsed/>
    <w:qFormat/>
    <w:rsid w:val="00760C2A"/>
    <w:pPr>
      <w:keepNext/>
      <w:keepLines/>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3A602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2714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4CA1"/>
    <w:rPr>
      <w:rFonts w:asciiTheme="majorBidi" w:eastAsiaTheme="majorEastAsia" w:hAnsiTheme="majorBidi" w:cstheme="majorBidi"/>
      <w:b/>
      <w:bCs/>
      <w:sz w:val="28"/>
      <w:szCs w:val="28"/>
    </w:rPr>
  </w:style>
  <w:style w:type="character" w:customStyle="1" w:styleId="Heading2Char">
    <w:name w:val="Heading 2 Char"/>
    <w:basedOn w:val="DefaultParagraphFont"/>
    <w:link w:val="Heading2"/>
    <w:uiPriority w:val="9"/>
    <w:rsid w:val="00760C2A"/>
    <w:rPr>
      <w:rFonts w:asciiTheme="majorHAnsi" w:eastAsiaTheme="majorEastAsia" w:hAnsiTheme="majorHAnsi" w:cstheme="majorBidi"/>
      <w:b/>
      <w:bCs/>
      <w:sz w:val="26"/>
      <w:szCs w:val="26"/>
    </w:rPr>
  </w:style>
  <w:style w:type="paragraph" w:styleId="FootnoteText">
    <w:name w:val="footnote text"/>
    <w:basedOn w:val="Normal"/>
    <w:link w:val="FootnoteTextChar"/>
    <w:autoRedefine/>
    <w:uiPriority w:val="99"/>
    <w:unhideWhenUsed/>
    <w:qFormat/>
    <w:rsid w:val="00842327"/>
    <w:pPr>
      <w:spacing w:after="120" w:line="480" w:lineRule="auto"/>
      <w:jc w:val="left"/>
    </w:pPr>
    <w:rPr>
      <w:szCs w:val="22"/>
    </w:rPr>
  </w:style>
  <w:style w:type="character" w:customStyle="1" w:styleId="FootnoteTextChar">
    <w:name w:val="Footnote Text Char"/>
    <w:basedOn w:val="DefaultParagraphFont"/>
    <w:link w:val="FootnoteText"/>
    <w:uiPriority w:val="99"/>
    <w:rsid w:val="00842327"/>
    <w:rPr>
      <w:rFonts w:eastAsia="Times New Roman"/>
      <w:sz w:val="20"/>
      <w:szCs w:val="22"/>
    </w:rPr>
  </w:style>
  <w:style w:type="character" w:styleId="FootnoteReference">
    <w:name w:val="footnote reference"/>
    <w:semiHidden/>
    <w:rsid w:val="00ED451C"/>
    <w:rPr>
      <w:rFonts w:cs="David"/>
      <w:szCs w:val="22"/>
      <w:vertAlign w:val="superscript"/>
    </w:rPr>
  </w:style>
  <w:style w:type="paragraph" w:styleId="ListParagraph">
    <w:name w:val="List Paragraph"/>
    <w:basedOn w:val="Normal"/>
    <w:uiPriority w:val="34"/>
    <w:qFormat/>
    <w:rsid w:val="007B7881"/>
    <w:pPr>
      <w:ind w:left="720"/>
      <w:contextualSpacing/>
    </w:pPr>
  </w:style>
  <w:style w:type="paragraph" w:styleId="Header">
    <w:name w:val="header"/>
    <w:basedOn w:val="Normal"/>
    <w:link w:val="HeaderChar"/>
    <w:uiPriority w:val="99"/>
    <w:semiHidden/>
    <w:unhideWhenUsed/>
    <w:rsid w:val="00D438C6"/>
    <w:pPr>
      <w:tabs>
        <w:tab w:val="center" w:pos="4153"/>
        <w:tab w:val="right" w:pos="8306"/>
      </w:tabs>
    </w:pPr>
  </w:style>
  <w:style w:type="character" w:customStyle="1" w:styleId="HeaderChar">
    <w:name w:val="Header Char"/>
    <w:basedOn w:val="DefaultParagraphFont"/>
    <w:link w:val="Header"/>
    <w:uiPriority w:val="99"/>
    <w:semiHidden/>
    <w:rsid w:val="00D438C6"/>
    <w:rPr>
      <w:rFonts w:eastAsia="Times New Roman"/>
      <w:sz w:val="20"/>
    </w:rPr>
  </w:style>
  <w:style w:type="paragraph" w:styleId="Footer">
    <w:name w:val="footer"/>
    <w:basedOn w:val="Normal"/>
    <w:link w:val="FooterChar"/>
    <w:uiPriority w:val="99"/>
    <w:unhideWhenUsed/>
    <w:rsid w:val="00D438C6"/>
    <w:pPr>
      <w:tabs>
        <w:tab w:val="center" w:pos="4153"/>
        <w:tab w:val="right" w:pos="8306"/>
      </w:tabs>
    </w:pPr>
  </w:style>
  <w:style w:type="character" w:customStyle="1" w:styleId="FooterChar">
    <w:name w:val="Footer Char"/>
    <w:basedOn w:val="DefaultParagraphFont"/>
    <w:link w:val="Footer"/>
    <w:uiPriority w:val="99"/>
    <w:rsid w:val="00D438C6"/>
    <w:rPr>
      <w:rFonts w:eastAsia="Times New Roman"/>
      <w:sz w:val="20"/>
    </w:rPr>
  </w:style>
  <w:style w:type="table" w:styleId="TableGrid">
    <w:name w:val="Table Grid"/>
    <w:basedOn w:val="TableNormal"/>
    <w:uiPriority w:val="59"/>
    <w:rsid w:val="00782F6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3A602F"/>
    <w:rPr>
      <w:rFonts w:asciiTheme="majorHAnsi" w:eastAsiaTheme="majorEastAsia" w:hAnsiTheme="majorHAnsi" w:cstheme="majorBidi"/>
      <w:b/>
      <w:bCs/>
      <w:color w:val="4F81BD" w:themeColor="accent1"/>
      <w:sz w:val="20"/>
    </w:rPr>
  </w:style>
  <w:style w:type="character" w:customStyle="1" w:styleId="Heading4Char">
    <w:name w:val="Heading 4 Char"/>
    <w:basedOn w:val="DefaultParagraphFont"/>
    <w:link w:val="Heading4"/>
    <w:uiPriority w:val="9"/>
    <w:semiHidden/>
    <w:rsid w:val="00927147"/>
    <w:rPr>
      <w:rFonts w:asciiTheme="majorHAnsi" w:eastAsiaTheme="majorEastAsia" w:hAnsiTheme="majorHAnsi" w:cstheme="majorBidi"/>
      <w:b/>
      <w:bCs/>
      <w:i/>
      <w:iCs/>
      <w:color w:val="4F81BD" w:themeColor="accent1"/>
      <w:sz w:val="20"/>
    </w:rPr>
  </w:style>
  <w:style w:type="paragraph" w:styleId="Title">
    <w:name w:val="Title"/>
    <w:basedOn w:val="Heading1"/>
    <w:next w:val="Normal"/>
    <w:link w:val="TitleChar"/>
    <w:uiPriority w:val="10"/>
    <w:qFormat/>
    <w:rsid w:val="00076E0E"/>
  </w:style>
  <w:style w:type="character" w:customStyle="1" w:styleId="TitleChar">
    <w:name w:val="Title Char"/>
    <w:basedOn w:val="DefaultParagraphFont"/>
    <w:link w:val="Title"/>
    <w:uiPriority w:val="10"/>
    <w:rsid w:val="00076E0E"/>
    <w:rPr>
      <w:rFonts w:asciiTheme="majorBidi" w:eastAsiaTheme="majorEastAsia" w:hAnsiTheme="majorBidi" w:cstheme="majorBidi"/>
      <w:b/>
      <w:bCs/>
      <w:sz w:val="28"/>
      <w:szCs w:val="28"/>
    </w:rPr>
  </w:style>
  <w:style w:type="paragraph" w:styleId="Quote">
    <w:name w:val="Quote"/>
    <w:basedOn w:val="Normal"/>
    <w:next w:val="Normal"/>
    <w:link w:val="QuoteChar"/>
    <w:uiPriority w:val="29"/>
    <w:qFormat/>
    <w:rsid w:val="00282421"/>
    <w:pPr>
      <w:spacing w:after="120" w:line="480" w:lineRule="auto"/>
      <w:ind w:left="720"/>
      <w:jc w:val="left"/>
    </w:pPr>
    <w:rPr>
      <w:rFonts w:cs="Times New Roman"/>
      <w:sz w:val="24"/>
    </w:rPr>
  </w:style>
  <w:style w:type="character" w:customStyle="1" w:styleId="QuoteChar">
    <w:name w:val="Quote Char"/>
    <w:basedOn w:val="DefaultParagraphFont"/>
    <w:link w:val="Quote"/>
    <w:uiPriority w:val="29"/>
    <w:rsid w:val="00282421"/>
    <w:rPr>
      <w:rFonts w:eastAsia="Times New Roman" w:cs="Times New Roman"/>
      <w:sz w:val="24"/>
    </w:rPr>
  </w:style>
  <w:style w:type="paragraph" w:styleId="BodyText">
    <w:name w:val="Body Text"/>
    <w:basedOn w:val="Normal"/>
    <w:link w:val="BodyTextChar"/>
    <w:uiPriority w:val="99"/>
    <w:unhideWhenUsed/>
    <w:qFormat/>
    <w:rsid w:val="00282421"/>
    <w:pPr>
      <w:spacing w:after="120" w:line="480" w:lineRule="auto"/>
      <w:jc w:val="left"/>
    </w:pPr>
    <w:rPr>
      <w:rFonts w:cs="Times New Roman"/>
      <w:sz w:val="24"/>
    </w:rPr>
  </w:style>
  <w:style w:type="character" w:customStyle="1" w:styleId="BodyTextChar">
    <w:name w:val="Body Text Char"/>
    <w:basedOn w:val="DefaultParagraphFont"/>
    <w:link w:val="BodyText"/>
    <w:uiPriority w:val="99"/>
    <w:rsid w:val="00282421"/>
    <w:rPr>
      <w:rFonts w:eastAsia="Times New Roman" w:cs="Times New Roman"/>
      <w:sz w:val="24"/>
    </w:rPr>
  </w:style>
  <w:style w:type="character" w:styleId="CommentReference">
    <w:name w:val="annotation reference"/>
    <w:basedOn w:val="DefaultParagraphFont"/>
    <w:uiPriority w:val="99"/>
    <w:semiHidden/>
    <w:unhideWhenUsed/>
    <w:rsid w:val="001B7CF6"/>
    <w:rPr>
      <w:sz w:val="16"/>
      <w:szCs w:val="16"/>
    </w:rPr>
  </w:style>
  <w:style w:type="paragraph" w:styleId="CommentText">
    <w:name w:val="annotation text"/>
    <w:basedOn w:val="Normal"/>
    <w:link w:val="CommentTextChar"/>
    <w:uiPriority w:val="99"/>
    <w:semiHidden/>
    <w:unhideWhenUsed/>
    <w:rsid w:val="001B7CF6"/>
    <w:rPr>
      <w:szCs w:val="20"/>
    </w:rPr>
  </w:style>
  <w:style w:type="character" w:customStyle="1" w:styleId="CommentTextChar">
    <w:name w:val="Comment Text Char"/>
    <w:basedOn w:val="DefaultParagraphFont"/>
    <w:link w:val="CommentText"/>
    <w:uiPriority w:val="99"/>
    <w:semiHidden/>
    <w:rsid w:val="001B7CF6"/>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1B7CF6"/>
    <w:rPr>
      <w:b/>
      <w:bCs/>
    </w:rPr>
  </w:style>
  <w:style w:type="character" w:customStyle="1" w:styleId="CommentSubjectChar">
    <w:name w:val="Comment Subject Char"/>
    <w:basedOn w:val="CommentTextChar"/>
    <w:link w:val="CommentSubject"/>
    <w:uiPriority w:val="99"/>
    <w:semiHidden/>
    <w:rsid w:val="001B7CF6"/>
    <w:rPr>
      <w:rFonts w:eastAsia="Times New Roman"/>
      <w:b/>
      <w:bCs/>
      <w:sz w:val="20"/>
      <w:szCs w:val="20"/>
    </w:rPr>
  </w:style>
  <w:style w:type="paragraph" w:styleId="BalloonText">
    <w:name w:val="Balloon Text"/>
    <w:basedOn w:val="Normal"/>
    <w:link w:val="BalloonTextChar"/>
    <w:uiPriority w:val="99"/>
    <w:semiHidden/>
    <w:unhideWhenUsed/>
    <w:rsid w:val="001B7CF6"/>
    <w:rPr>
      <w:rFonts w:ascii="Tahoma" w:hAnsi="Tahoma" w:cs="Tahoma"/>
      <w:sz w:val="16"/>
      <w:szCs w:val="16"/>
    </w:rPr>
  </w:style>
  <w:style w:type="character" w:customStyle="1" w:styleId="BalloonTextChar">
    <w:name w:val="Balloon Text Char"/>
    <w:basedOn w:val="DefaultParagraphFont"/>
    <w:link w:val="BalloonText"/>
    <w:uiPriority w:val="99"/>
    <w:semiHidden/>
    <w:rsid w:val="001B7CF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94584">
      <w:bodyDiv w:val="1"/>
      <w:marLeft w:val="0"/>
      <w:marRight w:val="0"/>
      <w:marTop w:val="0"/>
      <w:marBottom w:val="0"/>
      <w:divBdr>
        <w:top w:val="none" w:sz="0" w:space="0" w:color="auto"/>
        <w:left w:val="none" w:sz="0" w:space="0" w:color="auto"/>
        <w:bottom w:val="none" w:sz="0" w:space="0" w:color="auto"/>
        <w:right w:val="none" w:sz="0" w:space="0" w:color="auto"/>
      </w:divBdr>
    </w:div>
    <w:div w:id="633945971">
      <w:bodyDiv w:val="1"/>
      <w:marLeft w:val="0"/>
      <w:marRight w:val="0"/>
      <w:marTop w:val="0"/>
      <w:marBottom w:val="0"/>
      <w:divBdr>
        <w:top w:val="none" w:sz="0" w:space="0" w:color="auto"/>
        <w:left w:val="none" w:sz="0" w:space="0" w:color="auto"/>
        <w:bottom w:val="none" w:sz="0" w:space="0" w:color="auto"/>
        <w:right w:val="none" w:sz="0" w:space="0" w:color="auto"/>
      </w:divBdr>
      <w:divsChild>
        <w:div w:id="824130198">
          <w:marLeft w:val="0"/>
          <w:marRight w:val="0"/>
          <w:marTop w:val="0"/>
          <w:marBottom w:val="0"/>
          <w:divBdr>
            <w:top w:val="none" w:sz="0" w:space="0" w:color="auto"/>
            <w:left w:val="none" w:sz="0" w:space="0" w:color="auto"/>
            <w:bottom w:val="none" w:sz="0" w:space="0" w:color="auto"/>
            <w:right w:val="none" w:sz="0" w:space="0" w:color="auto"/>
          </w:divBdr>
        </w:div>
      </w:divsChild>
    </w:div>
    <w:div w:id="785393834">
      <w:bodyDiv w:val="1"/>
      <w:marLeft w:val="0"/>
      <w:marRight w:val="0"/>
      <w:marTop w:val="0"/>
      <w:marBottom w:val="0"/>
      <w:divBdr>
        <w:top w:val="none" w:sz="0" w:space="0" w:color="auto"/>
        <w:left w:val="none" w:sz="0" w:space="0" w:color="auto"/>
        <w:bottom w:val="none" w:sz="0" w:space="0" w:color="auto"/>
        <w:right w:val="none" w:sz="0" w:space="0" w:color="auto"/>
      </w:divBdr>
    </w:div>
    <w:div w:id="997458754">
      <w:bodyDiv w:val="1"/>
      <w:marLeft w:val="0"/>
      <w:marRight w:val="0"/>
      <w:marTop w:val="0"/>
      <w:marBottom w:val="0"/>
      <w:divBdr>
        <w:top w:val="none" w:sz="0" w:space="0" w:color="auto"/>
        <w:left w:val="none" w:sz="0" w:space="0" w:color="auto"/>
        <w:bottom w:val="none" w:sz="0" w:space="0" w:color="auto"/>
        <w:right w:val="none" w:sz="0" w:space="0" w:color="auto"/>
      </w:divBdr>
    </w:div>
    <w:div w:id="174398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C5AAD9-8ABC-4225-A904-CFC9EF6F0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14</Pages>
  <Words>3422</Words>
  <Characters>19512</Characters>
  <Application>Microsoft Office Word</Application>
  <DocSecurity>0</DocSecurity>
  <Lines>162</Lines>
  <Paragraphs>45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Company>
  <LinksUpToDate>false</LinksUpToDate>
  <CharactersWithSpaces>22889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שלום</dc:creator>
  <cp:lastModifiedBy>Avraham Kallenbach</cp:lastModifiedBy>
  <cp:revision>3</cp:revision>
  <dcterms:created xsi:type="dcterms:W3CDTF">2017-09-24T11:26:00Z</dcterms:created>
  <dcterms:modified xsi:type="dcterms:W3CDTF">2017-09-26T11:11:00Z</dcterms:modified>
</cp:coreProperties>
</file>