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D3" w:rsidRPr="004C662D" w:rsidRDefault="00577FD3" w:rsidP="00036442">
      <w:pPr>
        <w:bidi w:val="0"/>
        <w:spacing w:before="160" w:after="0" w:line="360" w:lineRule="auto"/>
        <w:jc w:val="center"/>
        <w:rPr>
          <w:rFonts w:asciiTheme="majorBidi" w:hAnsiTheme="majorBidi" w:cstheme="majorBidi"/>
          <w:rtl/>
        </w:rPr>
      </w:pPr>
      <w:r w:rsidRPr="004C662D">
        <w:rPr>
          <w:rFonts w:asciiTheme="majorBidi" w:hAnsiTheme="majorBidi" w:cstheme="majorBidi"/>
          <w:bCs/>
          <w:noProof/>
          <w:color w:val="44546A" w:themeColor="text2"/>
          <w:spacing w:val="22"/>
          <w:sz w:val="50"/>
          <w:szCs w:val="50"/>
          <w:rtl/>
          <w:lang w:bidi="ar-SA"/>
        </w:rPr>
        <w:drawing>
          <wp:anchor distT="0" distB="0" distL="114300" distR="114300" simplePos="0" relativeHeight="251659264" behindDoc="1" locked="0" layoutInCell="1" allowOverlap="1" wp14:anchorId="04FA22BD" wp14:editId="0B13556D">
            <wp:simplePos x="0" y="0"/>
            <wp:positionH relativeFrom="column">
              <wp:posOffset>4657090</wp:posOffset>
            </wp:positionH>
            <wp:positionV relativeFrom="paragraph">
              <wp:posOffset>276225</wp:posOffset>
            </wp:positionV>
            <wp:extent cx="809625" cy="647700"/>
            <wp:effectExtent l="0" t="0" r="9525" b="0"/>
            <wp:wrapThrough wrapText="bothSides">
              <wp:wrapPolygon edited="0">
                <wp:start x="9656" y="1271"/>
                <wp:lineTo x="5082" y="5718"/>
                <wp:lineTo x="5082" y="8894"/>
                <wp:lineTo x="10673" y="12706"/>
                <wp:lineTo x="508" y="13976"/>
                <wp:lineTo x="0" y="16518"/>
                <wp:lineTo x="4066" y="19694"/>
                <wp:lineTo x="17280" y="19694"/>
                <wp:lineTo x="21346" y="16518"/>
                <wp:lineTo x="20838" y="13976"/>
                <wp:lineTo x="14231" y="12071"/>
                <wp:lineTo x="15247" y="6353"/>
                <wp:lineTo x="13722" y="1271"/>
                <wp:lineTo x="9656" y="1271"/>
              </wp:wrapPolygon>
            </wp:wrapThrough>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al new.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9625" cy="647700"/>
                    </a:xfrm>
                    <a:prstGeom prst="rect">
                      <a:avLst/>
                    </a:prstGeom>
                  </pic:spPr>
                </pic:pic>
              </a:graphicData>
            </a:graphic>
            <wp14:sizeRelH relativeFrom="margin">
              <wp14:pctWidth>0</wp14:pctWidth>
            </wp14:sizeRelH>
            <wp14:sizeRelV relativeFrom="margin">
              <wp14:pctHeight>0</wp14:pctHeight>
            </wp14:sizeRelV>
          </wp:anchor>
        </w:drawing>
      </w:r>
    </w:p>
    <w:p w:rsidR="00577FD3" w:rsidRPr="004C662D" w:rsidRDefault="00577FD3" w:rsidP="00036442">
      <w:pPr>
        <w:bidi w:val="0"/>
        <w:spacing w:before="160" w:after="0" w:line="360" w:lineRule="auto"/>
        <w:jc w:val="both"/>
        <w:rPr>
          <w:rFonts w:asciiTheme="majorBidi" w:hAnsiTheme="majorBidi" w:cstheme="majorBidi"/>
          <w:b/>
          <w:bCs/>
        </w:rPr>
      </w:pPr>
    </w:p>
    <w:p w:rsidR="00577FD3" w:rsidRPr="004C662D" w:rsidRDefault="00577FD3" w:rsidP="004C662D">
      <w:pPr>
        <w:bidi w:val="0"/>
        <w:spacing w:before="160" w:after="0" w:line="360" w:lineRule="auto"/>
        <w:jc w:val="both"/>
        <w:rPr>
          <w:rFonts w:asciiTheme="majorBidi" w:hAnsiTheme="majorBidi" w:cstheme="majorBidi"/>
          <w:b/>
          <w:bCs/>
          <w:color w:val="2E74B5" w:themeColor="accent1" w:themeShade="BF"/>
        </w:rPr>
      </w:pPr>
      <w:r w:rsidRPr="004C662D">
        <w:rPr>
          <w:rFonts w:asciiTheme="majorBidi" w:hAnsiTheme="majorBidi" w:cstheme="majorBidi"/>
          <w:b/>
          <w:bCs/>
          <w:color w:val="2E74B5" w:themeColor="accent1" w:themeShade="BF"/>
        </w:rPr>
        <w:t xml:space="preserve">Research and Development at the Ministry of Economy </w:t>
      </w:r>
    </w:p>
    <w:p w:rsidR="00577FD3" w:rsidRPr="004C662D" w:rsidRDefault="00771A41" w:rsidP="004C662D">
      <w:pPr>
        <w:bidi w:val="0"/>
        <w:spacing w:before="160" w:after="0" w:line="360" w:lineRule="auto"/>
        <w:jc w:val="both"/>
        <w:rPr>
          <w:rFonts w:asciiTheme="majorBidi" w:hAnsiTheme="majorBidi" w:cstheme="majorBidi"/>
          <w:b/>
          <w:bCs/>
        </w:rPr>
      </w:pPr>
      <w:r w:rsidRPr="004C662D">
        <w:rPr>
          <w:rFonts w:asciiTheme="majorBidi" w:hAnsiTheme="majorBidi" w:cstheme="majorBidi"/>
          <w:b/>
          <w:bCs/>
          <w:highlight w:val="yellow"/>
          <w:rtl/>
        </w:rPr>
        <w:t>מועד אחרון להגשה – 17.11.2016</w:t>
      </w:r>
    </w:p>
    <w:p w:rsidR="00577FD3" w:rsidRPr="004C662D" w:rsidRDefault="00577FD3" w:rsidP="00036442">
      <w:pPr>
        <w:bidi w:val="0"/>
        <w:spacing w:before="160" w:after="0" w:line="360" w:lineRule="auto"/>
        <w:jc w:val="both"/>
        <w:rPr>
          <w:rFonts w:asciiTheme="majorBidi" w:hAnsiTheme="majorBidi" w:cstheme="majorBidi"/>
          <w:b/>
          <w:bCs/>
          <w:color w:val="1F4E79" w:themeColor="accent1" w:themeShade="80"/>
          <w:sz w:val="32"/>
          <w:szCs w:val="32"/>
        </w:rPr>
      </w:pPr>
      <w:r w:rsidRPr="004C662D">
        <w:rPr>
          <w:rFonts w:asciiTheme="majorBidi" w:hAnsiTheme="majorBidi" w:cstheme="majorBidi"/>
          <w:b/>
          <w:bCs/>
          <w:color w:val="1F4E79" w:themeColor="accent1" w:themeShade="80"/>
          <w:sz w:val="32"/>
          <w:szCs w:val="32"/>
        </w:rPr>
        <w:t>Migration Costs Survey</w:t>
      </w:r>
    </w:p>
    <w:p w:rsidR="00577FD3" w:rsidRPr="004C662D" w:rsidRDefault="00577FD3" w:rsidP="004C662D">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Proposal </w:t>
      </w:r>
      <w:r w:rsidR="00E07CDA" w:rsidRPr="004C662D">
        <w:rPr>
          <w:rFonts w:asciiTheme="majorBidi" w:hAnsiTheme="majorBidi" w:cstheme="majorBidi"/>
          <w:sz w:val="24"/>
          <w:szCs w:val="24"/>
        </w:rPr>
        <w:t>submitted to</w:t>
      </w:r>
      <w:r w:rsidRPr="004C662D">
        <w:rPr>
          <w:rFonts w:asciiTheme="majorBidi" w:hAnsiTheme="majorBidi" w:cstheme="majorBidi"/>
          <w:sz w:val="24"/>
          <w:szCs w:val="24"/>
        </w:rPr>
        <w:t xml:space="preserve"> the CIMI – Center for International Migration &amp; Integration</w:t>
      </w:r>
    </w:p>
    <w:p w:rsidR="00577FD3" w:rsidRPr="004C662D" w:rsidRDefault="00C52EB9"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Abstract</w:t>
      </w:r>
    </w:p>
    <w:p w:rsidR="00771A41" w:rsidRPr="004C662D" w:rsidRDefault="00771A41" w:rsidP="004C662D">
      <w:pPr>
        <w:bidi w:val="0"/>
        <w:spacing w:before="160" w:after="0" w:line="360" w:lineRule="auto"/>
        <w:jc w:val="both"/>
        <w:rPr>
          <w:rFonts w:asciiTheme="majorBidi" w:hAnsiTheme="majorBidi" w:cstheme="majorBidi"/>
          <w:b/>
          <w:bCs/>
          <w:color w:val="1F4E79" w:themeColor="accent1" w:themeShade="80"/>
          <w:sz w:val="24"/>
          <w:szCs w:val="24"/>
          <w:rtl/>
        </w:rPr>
      </w:pPr>
      <w:r w:rsidRPr="004C662D">
        <w:rPr>
          <w:rFonts w:asciiTheme="majorBidi" w:hAnsiTheme="majorBidi" w:cstheme="majorBidi"/>
          <w:b/>
          <w:bCs/>
          <w:color w:val="1F4E79" w:themeColor="accent1" w:themeShade="80"/>
          <w:sz w:val="24"/>
          <w:szCs w:val="24"/>
          <w:highlight w:val="yellow"/>
          <w:rtl/>
        </w:rPr>
        <w:t>ייכתב בסוף</w:t>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 xml:space="preserve">Background </w:t>
      </w:r>
    </w:p>
    <w:p w:rsidR="00236CBF" w:rsidRPr="004C662D" w:rsidRDefault="00236CBF" w:rsidP="00C0352B">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The migration of workers</w:t>
      </w:r>
      <w:r w:rsidR="000A059F" w:rsidRPr="004C662D">
        <w:rPr>
          <w:rFonts w:asciiTheme="majorBidi" w:hAnsiTheme="majorBidi" w:cstheme="majorBidi"/>
          <w:sz w:val="24"/>
          <w:szCs w:val="24"/>
        </w:rPr>
        <w:t xml:space="preserve"> to Israel</w:t>
      </w:r>
      <w:r w:rsidRPr="004C662D">
        <w:rPr>
          <w:rFonts w:asciiTheme="majorBidi" w:hAnsiTheme="majorBidi" w:cstheme="majorBidi"/>
          <w:sz w:val="24"/>
          <w:szCs w:val="24"/>
        </w:rPr>
        <w:t xml:space="preserve"> is part of the recent expanding global phenomenon of international labor migration. This migration follows the principles of supply and demand, with an asymmetric flow </w:t>
      </w:r>
      <w:r w:rsidR="00C0352B" w:rsidRPr="004C662D">
        <w:rPr>
          <w:rFonts w:asciiTheme="majorBidi" w:hAnsiTheme="majorBidi" w:cstheme="majorBidi"/>
          <w:sz w:val="24"/>
          <w:szCs w:val="24"/>
        </w:rPr>
        <w:t xml:space="preserve">of workers from poor countries, </w:t>
      </w:r>
      <w:r w:rsidRPr="004C662D">
        <w:rPr>
          <w:rFonts w:asciiTheme="majorBidi" w:hAnsiTheme="majorBidi" w:cstheme="majorBidi"/>
          <w:sz w:val="24"/>
          <w:szCs w:val="24"/>
        </w:rPr>
        <w:t xml:space="preserve">where there are limited opportunities for economic and occupational mobility, towards more developed countries, in </w:t>
      </w:r>
      <w:r w:rsidR="000A059F" w:rsidRPr="004C662D">
        <w:rPr>
          <w:rFonts w:asciiTheme="majorBidi" w:hAnsiTheme="majorBidi" w:cstheme="majorBidi"/>
          <w:sz w:val="24"/>
          <w:szCs w:val="24"/>
        </w:rPr>
        <w:t xml:space="preserve">an effort </w:t>
      </w:r>
      <w:r w:rsidRPr="004C662D">
        <w:rPr>
          <w:rFonts w:asciiTheme="majorBidi" w:hAnsiTheme="majorBidi" w:cstheme="majorBidi"/>
          <w:sz w:val="24"/>
          <w:szCs w:val="24"/>
        </w:rPr>
        <w:t xml:space="preserve">to improve their economic </w:t>
      </w:r>
      <w:r w:rsidR="000A059F" w:rsidRPr="004C662D">
        <w:rPr>
          <w:rFonts w:asciiTheme="majorBidi" w:hAnsiTheme="majorBidi" w:cstheme="majorBidi"/>
          <w:sz w:val="24"/>
          <w:szCs w:val="24"/>
        </w:rPr>
        <w:t>conditions</w:t>
      </w:r>
      <w:r w:rsidRPr="004C662D">
        <w:rPr>
          <w:rFonts w:asciiTheme="majorBidi" w:hAnsiTheme="majorBidi" w:cstheme="majorBidi"/>
          <w:sz w:val="24"/>
          <w:szCs w:val="24"/>
        </w:rPr>
        <w:t xml:space="preserve">. </w:t>
      </w:r>
      <w:r w:rsidR="00C0352B" w:rsidRPr="004C662D">
        <w:rPr>
          <w:rFonts w:asciiTheme="majorBidi" w:hAnsiTheme="majorBidi" w:cstheme="majorBidi"/>
          <w:sz w:val="24"/>
          <w:szCs w:val="24"/>
        </w:rPr>
        <w:t>In industrialized nations there</w:t>
      </w:r>
      <w:r w:rsidR="000A059F" w:rsidRPr="004C662D">
        <w:rPr>
          <w:rFonts w:asciiTheme="majorBidi" w:hAnsiTheme="majorBidi" w:cstheme="majorBidi"/>
          <w:sz w:val="24"/>
          <w:szCs w:val="24"/>
        </w:rPr>
        <w:t xml:space="preserve"> is demand </w:t>
      </w:r>
      <w:r w:rsidRPr="004C662D">
        <w:rPr>
          <w:rFonts w:asciiTheme="majorBidi" w:hAnsiTheme="majorBidi" w:cstheme="majorBidi"/>
          <w:sz w:val="24"/>
          <w:szCs w:val="24"/>
        </w:rPr>
        <w:t xml:space="preserve">for labor </w:t>
      </w:r>
      <w:r w:rsidR="000A059F" w:rsidRPr="004C662D">
        <w:rPr>
          <w:rFonts w:asciiTheme="majorBidi" w:hAnsiTheme="majorBidi" w:cstheme="majorBidi"/>
          <w:sz w:val="24"/>
          <w:szCs w:val="24"/>
        </w:rPr>
        <w:t>in low-status professions that do</w:t>
      </w:r>
      <w:r w:rsidRPr="004C662D">
        <w:rPr>
          <w:rFonts w:asciiTheme="majorBidi" w:hAnsiTheme="majorBidi" w:cstheme="majorBidi"/>
          <w:sz w:val="24"/>
          <w:szCs w:val="24"/>
        </w:rPr>
        <w:t xml:space="preserve"> not require high levels of </w:t>
      </w:r>
      <w:r w:rsidR="000A059F" w:rsidRPr="004C662D">
        <w:rPr>
          <w:rFonts w:asciiTheme="majorBidi" w:hAnsiTheme="majorBidi" w:cstheme="majorBidi"/>
          <w:sz w:val="24"/>
          <w:szCs w:val="24"/>
        </w:rPr>
        <w:t>skill</w:t>
      </w:r>
      <w:r w:rsidRPr="004C662D">
        <w:rPr>
          <w:rFonts w:asciiTheme="majorBidi" w:hAnsiTheme="majorBidi" w:cstheme="majorBidi"/>
          <w:sz w:val="24"/>
          <w:szCs w:val="24"/>
        </w:rPr>
        <w:t xml:space="preserve">, and labor migrants tend to find employment in </w:t>
      </w:r>
      <w:r w:rsidR="000A059F" w:rsidRPr="004C662D">
        <w:rPr>
          <w:rFonts w:asciiTheme="majorBidi" w:hAnsiTheme="majorBidi" w:cstheme="majorBidi"/>
          <w:sz w:val="24"/>
          <w:szCs w:val="24"/>
        </w:rPr>
        <w:t>positions</w:t>
      </w:r>
      <w:r w:rsidRPr="004C662D">
        <w:rPr>
          <w:rFonts w:asciiTheme="majorBidi" w:hAnsiTheme="majorBidi" w:cstheme="majorBidi"/>
          <w:sz w:val="24"/>
          <w:szCs w:val="24"/>
        </w:rPr>
        <w:t xml:space="preserve"> where the rewards, in terms of pay and status, are very low. Foreign migrant workers’ level of income tends to be lower than that of local workers with </w:t>
      </w:r>
      <w:r w:rsidR="000A059F" w:rsidRPr="004C662D">
        <w:rPr>
          <w:rFonts w:asciiTheme="majorBidi" w:hAnsiTheme="majorBidi" w:cstheme="majorBidi"/>
          <w:sz w:val="24"/>
          <w:szCs w:val="24"/>
        </w:rPr>
        <w:t>comparable</w:t>
      </w:r>
      <w:r w:rsidRPr="004C662D">
        <w:rPr>
          <w:rFonts w:asciiTheme="majorBidi" w:hAnsiTheme="majorBidi" w:cstheme="majorBidi"/>
          <w:sz w:val="24"/>
          <w:szCs w:val="24"/>
        </w:rPr>
        <w:t xml:space="preserve"> human capital. Nonetheless, their income is higher than what they could earn in their countries of origin (</w:t>
      </w:r>
      <w:proofErr w:type="spellStart"/>
      <w:r w:rsidRPr="004C662D">
        <w:rPr>
          <w:rFonts w:asciiTheme="majorBidi" w:hAnsiTheme="majorBidi" w:cstheme="majorBidi"/>
          <w:sz w:val="24"/>
          <w:szCs w:val="24"/>
        </w:rPr>
        <w:t>Semoyonov</w:t>
      </w:r>
      <w:proofErr w:type="spellEnd"/>
      <w:r w:rsidRPr="004C662D">
        <w:rPr>
          <w:rFonts w:asciiTheme="majorBidi" w:hAnsiTheme="majorBidi" w:cstheme="majorBidi"/>
          <w:sz w:val="24"/>
          <w:szCs w:val="24"/>
        </w:rPr>
        <w:t xml:space="preserve"> &amp; </w:t>
      </w:r>
      <w:proofErr w:type="spellStart"/>
      <w:r w:rsidRPr="004C662D">
        <w:rPr>
          <w:rFonts w:asciiTheme="majorBidi" w:hAnsiTheme="majorBidi" w:cstheme="majorBidi"/>
          <w:sz w:val="24"/>
          <w:szCs w:val="24"/>
        </w:rPr>
        <w:t>Gorodzeisky</w:t>
      </w:r>
      <w:proofErr w:type="spellEnd"/>
      <w:r w:rsidRPr="004C662D">
        <w:rPr>
          <w:rFonts w:asciiTheme="majorBidi" w:hAnsiTheme="majorBidi" w:cstheme="majorBidi"/>
          <w:sz w:val="24"/>
          <w:szCs w:val="24"/>
        </w:rPr>
        <w:t xml:space="preserve">, 2004). In Israel, the </w:t>
      </w:r>
      <w:r w:rsidR="000A059F" w:rsidRPr="004C662D">
        <w:rPr>
          <w:rFonts w:asciiTheme="majorBidi" w:hAnsiTheme="majorBidi" w:cstheme="majorBidi"/>
          <w:sz w:val="24"/>
          <w:szCs w:val="24"/>
        </w:rPr>
        <w:t>sector</w:t>
      </w:r>
      <w:r w:rsidRPr="004C662D">
        <w:rPr>
          <w:rFonts w:asciiTheme="majorBidi" w:hAnsiTheme="majorBidi" w:cstheme="majorBidi"/>
          <w:sz w:val="24"/>
          <w:szCs w:val="24"/>
        </w:rPr>
        <w:t xml:space="preserve"> </w:t>
      </w:r>
      <w:r w:rsidR="000A059F" w:rsidRPr="004C662D">
        <w:rPr>
          <w:rFonts w:asciiTheme="majorBidi" w:hAnsiTheme="majorBidi" w:cstheme="majorBidi"/>
          <w:sz w:val="24"/>
          <w:szCs w:val="24"/>
        </w:rPr>
        <w:t>employing</w:t>
      </w:r>
      <w:r w:rsidRPr="004C662D">
        <w:rPr>
          <w:rFonts w:asciiTheme="majorBidi" w:hAnsiTheme="majorBidi" w:cstheme="majorBidi"/>
          <w:sz w:val="24"/>
          <w:szCs w:val="24"/>
        </w:rPr>
        <w:t xml:space="preserve"> the largest number of foreign workers is caregiving</w:t>
      </w:r>
      <w:r w:rsidR="008748DE" w:rsidRPr="004C662D">
        <w:rPr>
          <w:rFonts w:asciiTheme="majorBidi" w:hAnsiTheme="majorBidi" w:cstheme="majorBidi"/>
          <w:sz w:val="24"/>
          <w:szCs w:val="24"/>
        </w:rPr>
        <w:t xml:space="preserve">. The </w:t>
      </w:r>
      <w:r w:rsidR="000A059F" w:rsidRPr="004C662D">
        <w:rPr>
          <w:rFonts w:asciiTheme="majorBidi" w:hAnsiTheme="majorBidi" w:cstheme="majorBidi"/>
          <w:sz w:val="24"/>
          <w:szCs w:val="24"/>
        </w:rPr>
        <w:t>recruitment</w:t>
      </w:r>
      <w:r w:rsidR="008748DE" w:rsidRPr="004C662D">
        <w:rPr>
          <w:rFonts w:asciiTheme="majorBidi" w:hAnsiTheme="majorBidi" w:cstheme="majorBidi"/>
          <w:sz w:val="24"/>
          <w:szCs w:val="24"/>
        </w:rPr>
        <w:t xml:space="preserve"> of foreign workers </w:t>
      </w:r>
      <w:r w:rsidR="000A059F" w:rsidRPr="004C662D">
        <w:rPr>
          <w:rFonts w:asciiTheme="majorBidi" w:hAnsiTheme="majorBidi" w:cstheme="majorBidi"/>
          <w:sz w:val="24"/>
          <w:szCs w:val="24"/>
        </w:rPr>
        <w:t>for</w:t>
      </w:r>
      <w:r w:rsidR="008748DE" w:rsidRPr="004C662D">
        <w:rPr>
          <w:rFonts w:asciiTheme="majorBidi" w:hAnsiTheme="majorBidi" w:cstheme="majorBidi"/>
          <w:sz w:val="24"/>
          <w:szCs w:val="24"/>
        </w:rPr>
        <w:t xml:space="preserve"> this </w:t>
      </w:r>
      <w:r w:rsidR="000A059F" w:rsidRPr="004C662D">
        <w:rPr>
          <w:rFonts w:asciiTheme="majorBidi" w:hAnsiTheme="majorBidi" w:cstheme="majorBidi"/>
          <w:sz w:val="24"/>
          <w:szCs w:val="24"/>
        </w:rPr>
        <w:t>sector</w:t>
      </w:r>
      <w:r w:rsidR="008748DE" w:rsidRPr="004C662D">
        <w:rPr>
          <w:rFonts w:asciiTheme="majorBidi" w:hAnsiTheme="majorBidi" w:cstheme="majorBidi"/>
          <w:sz w:val="24"/>
          <w:szCs w:val="24"/>
        </w:rPr>
        <w:t xml:space="preserve"> has created a new occupational niche with distinct characteristics, and encompasses the </w:t>
      </w:r>
      <w:r w:rsidR="000A059F" w:rsidRPr="004C662D">
        <w:rPr>
          <w:rFonts w:asciiTheme="majorBidi" w:hAnsiTheme="majorBidi" w:cstheme="majorBidi"/>
          <w:sz w:val="24"/>
          <w:szCs w:val="24"/>
        </w:rPr>
        <w:t>possibility</w:t>
      </w:r>
      <w:r w:rsidR="008748DE" w:rsidRPr="004C662D">
        <w:rPr>
          <w:rFonts w:asciiTheme="majorBidi" w:hAnsiTheme="majorBidi" w:cstheme="majorBidi"/>
          <w:sz w:val="24"/>
          <w:szCs w:val="24"/>
        </w:rPr>
        <w:t xml:space="preserve"> of employing workers who live in the homes of the employers they are </w:t>
      </w:r>
      <w:r w:rsidR="000A059F" w:rsidRPr="004C662D">
        <w:rPr>
          <w:rFonts w:asciiTheme="majorBidi" w:hAnsiTheme="majorBidi" w:cstheme="majorBidi"/>
          <w:sz w:val="24"/>
          <w:szCs w:val="24"/>
        </w:rPr>
        <w:t>caring for</w:t>
      </w:r>
      <w:r w:rsidR="008748DE" w:rsidRPr="004C662D">
        <w:rPr>
          <w:rFonts w:asciiTheme="majorBidi" w:hAnsiTheme="majorBidi" w:cstheme="majorBidi"/>
          <w:sz w:val="24"/>
          <w:szCs w:val="24"/>
        </w:rPr>
        <w:t xml:space="preserve"> (</w:t>
      </w:r>
      <w:proofErr w:type="spellStart"/>
      <w:r w:rsidR="008748DE" w:rsidRPr="004C662D">
        <w:rPr>
          <w:rFonts w:asciiTheme="majorBidi" w:hAnsiTheme="majorBidi" w:cstheme="majorBidi"/>
          <w:sz w:val="24"/>
          <w:szCs w:val="24"/>
          <w:highlight w:val="green"/>
        </w:rPr>
        <w:t>Reichman</w:t>
      </w:r>
      <w:proofErr w:type="spellEnd"/>
      <w:r w:rsidR="008748DE" w:rsidRPr="004C662D">
        <w:rPr>
          <w:rFonts w:asciiTheme="majorBidi" w:hAnsiTheme="majorBidi" w:cstheme="majorBidi"/>
          <w:sz w:val="24"/>
          <w:szCs w:val="24"/>
        </w:rPr>
        <w:t>, 2009, cited in Population and Immigration Authority &amp; CIMI, 2016).</w:t>
      </w:r>
    </w:p>
    <w:p w:rsidR="008748DE" w:rsidRPr="004C662D" w:rsidRDefault="008748DE"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The Growing Need for Foreign Workers in the Caregiving Industry</w:t>
      </w:r>
    </w:p>
    <w:p w:rsidR="008748DE" w:rsidRPr="004C662D" w:rsidRDefault="008748DE"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The rapid </w:t>
      </w:r>
      <w:r w:rsidR="000A059F" w:rsidRPr="004C662D">
        <w:rPr>
          <w:rFonts w:asciiTheme="majorBidi" w:hAnsiTheme="majorBidi" w:cstheme="majorBidi"/>
          <w:sz w:val="24"/>
          <w:szCs w:val="24"/>
        </w:rPr>
        <w:t xml:space="preserve">aging </w:t>
      </w:r>
      <w:r w:rsidRPr="004C662D">
        <w:rPr>
          <w:rFonts w:asciiTheme="majorBidi" w:hAnsiTheme="majorBidi" w:cstheme="majorBidi"/>
          <w:sz w:val="24"/>
          <w:szCs w:val="24"/>
        </w:rPr>
        <w:t xml:space="preserve">of Israel’s population, </w:t>
      </w:r>
      <w:r w:rsidR="00CB71D5" w:rsidRPr="004C662D">
        <w:rPr>
          <w:rFonts w:asciiTheme="majorBidi" w:hAnsiTheme="majorBidi" w:cstheme="majorBidi"/>
          <w:sz w:val="24"/>
          <w:szCs w:val="24"/>
        </w:rPr>
        <w:t xml:space="preserve">the </w:t>
      </w:r>
      <w:r w:rsidRPr="004C662D">
        <w:rPr>
          <w:rFonts w:asciiTheme="majorBidi" w:hAnsiTheme="majorBidi" w:cstheme="majorBidi"/>
          <w:sz w:val="24"/>
          <w:szCs w:val="24"/>
        </w:rPr>
        <w:t>increase in life expectancy, increase in q</w:t>
      </w:r>
      <w:r w:rsidR="00CB71D5" w:rsidRPr="004C662D">
        <w:rPr>
          <w:rFonts w:asciiTheme="majorBidi" w:hAnsiTheme="majorBidi" w:cstheme="majorBidi"/>
          <w:sz w:val="24"/>
          <w:szCs w:val="24"/>
        </w:rPr>
        <w:t>uality of life, and the elderly’</w:t>
      </w:r>
      <w:r w:rsidRPr="004C662D">
        <w:rPr>
          <w:rFonts w:asciiTheme="majorBidi" w:hAnsiTheme="majorBidi" w:cstheme="majorBidi"/>
          <w:sz w:val="24"/>
          <w:szCs w:val="24"/>
        </w:rPr>
        <w:t>s preference to stay in their homes, have created a significant increase in the demand for caregiving services for the elderly, including at-</w:t>
      </w:r>
      <w:r w:rsidRPr="004C662D">
        <w:rPr>
          <w:rFonts w:asciiTheme="majorBidi" w:hAnsiTheme="majorBidi" w:cstheme="majorBidi"/>
          <w:sz w:val="24"/>
          <w:szCs w:val="24"/>
        </w:rPr>
        <w:lastRenderedPageBreak/>
        <w:t>home nursing care. Professional opinions today</w:t>
      </w:r>
      <w:r w:rsidR="00565CF1" w:rsidRPr="004C662D">
        <w:rPr>
          <w:rFonts w:asciiTheme="majorBidi" w:hAnsiTheme="majorBidi" w:cstheme="majorBidi"/>
          <w:sz w:val="24"/>
          <w:szCs w:val="24"/>
        </w:rPr>
        <w:t xml:space="preserve"> support keeping the care receivers in their communities </w:t>
      </w:r>
      <w:r w:rsidR="00CB71D5" w:rsidRPr="004C662D">
        <w:rPr>
          <w:rFonts w:asciiTheme="majorBidi" w:hAnsiTheme="majorBidi" w:cstheme="majorBidi"/>
          <w:sz w:val="24"/>
          <w:szCs w:val="24"/>
        </w:rPr>
        <w:t>rather than</w:t>
      </w:r>
      <w:r w:rsidR="00565CF1" w:rsidRPr="004C662D">
        <w:rPr>
          <w:rFonts w:asciiTheme="majorBidi" w:hAnsiTheme="majorBidi" w:cstheme="majorBidi"/>
          <w:sz w:val="24"/>
          <w:szCs w:val="24"/>
        </w:rPr>
        <w:t xml:space="preserve"> institutionalization, and the elderly requiring </w:t>
      </w:r>
      <w:r w:rsidR="00CB71D5" w:rsidRPr="004C662D">
        <w:rPr>
          <w:rFonts w:asciiTheme="majorBidi" w:hAnsiTheme="majorBidi" w:cstheme="majorBidi"/>
          <w:sz w:val="24"/>
          <w:szCs w:val="24"/>
        </w:rPr>
        <w:t>support</w:t>
      </w:r>
      <w:r w:rsidR="00565CF1" w:rsidRPr="004C662D">
        <w:rPr>
          <w:rFonts w:asciiTheme="majorBidi" w:hAnsiTheme="majorBidi" w:cstheme="majorBidi"/>
          <w:sz w:val="24"/>
          <w:szCs w:val="24"/>
        </w:rPr>
        <w:t>, together with their families, prefer to remain at home with round-the-clock care. This has led to expanded demand for foreign workers (</w:t>
      </w:r>
      <w:proofErr w:type="spellStart"/>
      <w:r w:rsidR="00565CF1" w:rsidRPr="004C662D">
        <w:rPr>
          <w:rFonts w:asciiTheme="majorBidi" w:hAnsiTheme="majorBidi" w:cstheme="majorBidi"/>
          <w:sz w:val="24"/>
          <w:szCs w:val="24"/>
          <w:highlight w:val="green"/>
        </w:rPr>
        <w:t>Ophir</w:t>
      </w:r>
      <w:proofErr w:type="spellEnd"/>
      <w:r w:rsidR="00565CF1" w:rsidRPr="004C662D">
        <w:rPr>
          <w:rFonts w:asciiTheme="majorBidi" w:hAnsiTheme="majorBidi" w:cstheme="majorBidi"/>
          <w:sz w:val="24"/>
          <w:szCs w:val="24"/>
          <w:highlight w:val="green"/>
        </w:rPr>
        <w:t xml:space="preserve"> et. al, 2000; </w:t>
      </w:r>
      <w:proofErr w:type="spellStart"/>
      <w:r w:rsidR="00565CF1" w:rsidRPr="004C662D">
        <w:rPr>
          <w:rFonts w:asciiTheme="majorBidi" w:hAnsiTheme="majorBidi" w:cstheme="majorBidi"/>
          <w:sz w:val="24"/>
          <w:szCs w:val="24"/>
          <w:highlight w:val="green"/>
        </w:rPr>
        <w:t>Mechtinger</w:t>
      </w:r>
      <w:proofErr w:type="spellEnd"/>
      <w:r w:rsidR="00565CF1" w:rsidRPr="004C662D">
        <w:rPr>
          <w:rFonts w:asciiTheme="majorBidi" w:hAnsiTheme="majorBidi" w:cstheme="majorBidi"/>
          <w:sz w:val="24"/>
          <w:szCs w:val="24"/>
          <w:highlight w:val="green"/>
        </w:rPr>
        <w:t>, 2010;</w:t>
      </w:r>
      <w:r w:rsidR="00C0352B" w:rsidRPr="004C662D">
        <w:rPr>
          <w:rFonts w:asciiTheme="majorBidi" w:hAnsiTheme="majorBidi" w:cstheme="majorBidi"/>
          <w:sz w:val="24"/>
          <w:szCs w:val="24"/>
          <w:highlight w:val="green"/>
        </w:rPr>
        <w:t xml:space="preserve"> </w:t>
      </w:r>
      <w:proofErr w:type="spellStart"/>
      <w:r w:rsidR="00565CF1" w:rsidRPr="004C662D">
        <w:rPr>
          <w:rFonts w:asciiTheme="majorBidi" w:hAnsiTheme="majorBidi" w:cstheme="majorBidi"/>
          <w:sz w:val="24"/>
          <w:szCs w:val="24"/>
          <w:highlight w:val="green"/>
        </w:rPr>
        <w:t>Shoshani</w:t>
      </w:r>
      <w:proofErr w:type="spellEnd"/>
      <w:r w:rsidR="00565CF1" w:rsidRPr="004C662D">
        <w:rPr>
          <w:rFonts w:asciiTheme="majorBidi" w:hAnsiTheme="majorBidi" w:cstheme="majorBidi"/>
          <w:sz w:val="24"/>
          <w:szCs w:val="24"/>
          <w:highlight w:val="green"/>
        </w:rPr>
        <w:t>, 2014).</w:t>
      </w:r>
    </w:p>
    <w:p w:rsidR="00565CF1" w:rsidRPr="004C662D" w:rsidRDefault="00565CF1"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Another group enjoying the services provided by foreign caregivers </w:t>
      </w:r>
      <w:proofErr w:type="gramStart"/>
      <w:r w:rsidRPr="004C662D">
        <w:rPr>
          <w:rFonts w:asciiTheme="majorBidi" w:hAnsiTheme="majorBidi" w:cstheme="majorBidi"/>
          <w:sz w:val="24"/>
          <w:szCs w:val="24"/>
        </w:rPr>
        <w:t>are</w:t>
      </w:r>
      <w:proofErr w:type="gramEnd"/>
      <w:r w:rsidRPr="004C662D">
        <w:rPr>
          <w:rFonts w:asciiTheme="majorBidi" w:hAnsiTheme="majorBidi" w:cstheme="majorBidi"/>
          <w:sz w:val="24"/>
          <w:szCs w:val="24"/>
        </w:rPr>
        <w:t xml:space="preserve"> eligible disabled persons, including juvenile and adult disabled </w:t>
      </w:r>
      <w:r w:rsidR="00CB71D5" w:rsidRPr="004C662D">
        <w:rPr>
          <w:rFonts w:asciiTheme="majorBidi" w:hAnsiTheme="majorBidi" w:cstheme="majorBidi"/>
          <w:sz w:val="24"/>
          <w:szCs w:val="24"/>
        </w:rPr>
        <w:t xml:space="preserve">persons </w:t>
      </w:r>
      <w:r w:rsidRPr="004C662D">
        <w:rPr>
          <w:rFonts w:asciiTheme="majorBidi" w:hAnsiTheme="majorBidi" w:cstheme="majorBidi"/>
          <w:sz w:val="24"/>
          <w:szCs w:val="24"/>
        </w:rPr>
        <w:t xml:space="preserve">receiving </w:t>
      </w:r>
      <w:r w:rsidRPr="004C662D">
        <w:rPr>
          <w:rFonts w:asciiTheme="majorBidi" w:hAnsiTheme="majorBidi" w:cstheme="majorBidi"/>
          <w:sz w:val="24"/>
          <w:szCs w:val="24"/>
          <w:highlight w:val="green"/>
        </w:rPr>
        <w:t xml:space="preserve">special services </w:t>
      </w:r>
      <w:commentRangeStart w:id="0"/>
      <w:r w:rsidRPr="004C662D">
        <w:rPr>
          <w:rFonts w:asciiTheme="majorBidi" w:hAnsiTheme="majorBidi" w:cstheme="majorBidi"/>
          <w:sz w:val="24"/>
          <w:szCs w:val="24"/>
          <w:highlight w:val="green"/>
        </w:rPr>
        <w:t>allowance</w:t>
      </w:r>
      <w:commentRangeEnd w:id="0"/>
      <w:r w:rsidR="00A62AAF">
        <w:rPr>
          <w:rStyle w:val="CommentReference"/>
        </w:rPr>
        <w:commentReference w:id="0"/>
      </w:r>
      <w:r w:rsidRPr="004C662D">
        <w:rPr>
          <w:rFonts w:asciiTheme="majorBidi" w:hAnsiTheme="majorBidi" w:cstheme="majorBidi"/>
          <w:sz w:val="24"/>
          <w:szCs w:val="24"/>
        </w:rPr>
        <w:t xml:space="preserve">, disabled veterans and survivors of terrorist attacks, and those disabled </w:t>
      </w:r>
      <w:r w:rsidR="00CB71D5" w:rsidRPr="004C662D">
        <w:rPr>
          <w:rFonts w:asciiTheme="majorBidi" w:hAnsiTheme="majorBidi" w:cstheme="majorBidi"/>
          <w:sz w:val="24"/>
          <w:szCs w:val="24"/>
        </w:rPr>
        <w:t>in</w:t>
      </w:r>
      <w:r w:rsidRPr="004C662D">
        <w:rPr>
          <w:rFonts w:asciiTheme="majorBidi" w:hAnsiTheme="majorBidi" w:cstheme="majorBidi"/>
          <w:sz w:val="24"/>
          <w:szCs w:val="24"/>
        </w:rPr>
        <w:t xml:space="preserve"> work accidents. These two populations, </w:t>
      </w:r>
      <w:r w:rsidR="00CB71D5" w:rsidRPr="004C662D">
        <w:rPr>
          <w:rFonts w:asciiTheme="majorBidi" w:hAnsiTheme="majorBidi" w:cstheme="majorBidi"/>
          <w:sz w:val="24"/>
          <w:szCs w:val="24"/>
        </w:rPr>
        <w:t xml:space="preserve">the </w:t>
      </w:r>
      <w:r w:rsidRPr="004C662D">
        <w:rPr>
          <w:rFonts w:asciiTheme="majorBidi" w:hAnsiTheme="majorBidi" w:cstheme="majorBidi"/>
          <w:sz w:val="24"/>
          <w:szCs w:val="24"/>
        </w:rPr>
        <w:t xml:space="preserve">elderly and </w:t>
      </w:r>
      <w:r w:rsidR="00CB71D5" w:rsidRPr="004C662D">
        <w:rPr>
          <w:rFonts w:asciiTheme="majorBidi" w:hAnsiTheme="majorBidi" w:cstheme="majorBidi"/>
          <w:sz w:val="24"/>
          <w:szCs w:val="24"/>
        </w:rPr>
        <w:t xml:space="preserve">the </w:t>
      </w:r>
      <w:r w:rsidRPr="004C662D">
        <w:rPr>
          <w:rFonts w:asciiTheme="majorBidi" w:hAnsiTheme="majorBidi" w:cstheme="majorBidi"/>
          <w:sz w:val="24"/>
          <w:szCs w:val="24"/>
        </w:rPr>
        <w:t xml:space="preserve">disabled, </w:t>
      </w:r>
      <w:r w:rsidR="00CB71D5" w:rsidRPr="004C662D">
        <w:rPr>
          <w:rFonts w:asciiTheme="majorBidi" w:hAnsiTheme="majorBidi" w:cstheme="majorBidi"/>
          <w:sz w:val="24"/>
          <w:szCs w:val="24"/>
        </w:rPr>
        <w:t>must</w:t>
      </w:r>
      <w:r w:rsidRPr="004C662D">
        <w:rPr>
          <w:rFonts w:asciiTheme="majorBidi" w:hAnsiTheme="majorBidi" w:cstheme="majorBidi"/>
          <w:sz w:val="24"/>
          <w:szCs w:val="24"/>
        </w:rPr>
        <w:t xml:space="preserve"> have a permit allowing them to employ a foreign </w:t>
      </w:r>
      <w:r w:rsidR="00CB71D5" w:rsidRPr="004C662D">
        <w:rPr>
          <w:rFonts w:asciiTheme="majorBidi" w:hAnsiTheme="majorBidi" w:cstheme="majorBidi"/>
          <w:sz w:val="24"/>
          <w:szCs w:val="24"/>
        </w:rPr>
        <w:t>caregiver</w:t>
      </w:r>
      <w:r w:rsidRPr="004C662D">
        <w:rPr>
          <w:rFonts w:asciiTheme="majorBidi" w:hAnsiTheme="majorBidi" w:cstheme="majorBidi"/>
          <w:sz w:val="24"/>
          <w:szCs w:val="24"/>
        </w:rPr>
        <w:t xml:space="preserve">, while the worker must have a </w:t>
      </w:r>
      <w:r w:rsidR="00CB71D5" w:rsidRPr="004C662D">
        <w:rPr>
          <w:rFonts w:asciiTheme="majorBidi" w:hAnsiTheme="majorBidi" w:cstheme="majorBidi"/>
          <w:sz w:val="24"/>
          <w:szCs w:val="24"/>
        </w:rPr>
        <w:t>specific work</w:t>
      </w:r>
      <w:r w:rsidRPr="004C662D">
        <w:rPr>
          <w:rFonts w:asciiTheme="majorBidi" w:hAnsiTheme="majorBidi" w:cstheme="majorBidi"/>
          <w:sz w:val="24"/>
          <w:szCs w:val="24"/>
        </w:rPr>
        <w:t xml:space="preserve"> permit</w:t>
      </w:r>
      <w:r w:rsidR="00CB71D5" w:rsidRPr="004C662D">
        <w:rPr>
          <w:rFonts w:asciiTheme="majorBidi" w:hAnsiTheme="majorBidi" w:cstheme="majorBidi"/>
          <w:sz w:val="24"/>
          <w:szCs w:val="24"/>
        </w:rPr>
        <w:t xml:space="preserve"> for the caregiving industry</w:t>
      </w:r>
      <w:r w:rsidRPr="004C662D">
        <w:rPr>
          <w:rFonts w:asciiTheme="majorBidi" w:hAnsiTheme="majorBidi" w:cstheme="majorBidi"/>
          <w:sz w:val="24"/>
          <w:szCs w:val="24"/>
        </w:rPr>
        <w:t xml:space="preserve"> (</w:t>
      </w:r>
      <w:r w:rsidRPr="004C662D">
        <w:rPr>
          <w:rFonts w:asciiTheme="majorBidi" w:hAnsiTheme="majorBidi" w:cstheme="majorBidi"/>
          <w:sz w:val="24"/>
          <w:szCs w:val="24"/>
          <w:highlight w:val="green"/>
        </w:rPr>
        <w:t>Moshe, 2013</w:t>
      </w:r>
      <w:r w:rsidRPr="004C662D">
        <w:rPr>
          <w:rFonts w:asciiTheme="majorBidi" w:hAnsiTheme="majorBidi" w:cstheme="majorBidi"/>
          <w:sz w:val="24"/>
          <w:szCs w:val="24"/>
        </w:rPr>
        <w:t>)</w:t>
      </w:r>
    </w:p>
    <w:p w:rsidR="00565CF1" w:rsidRPr="004C662D" w:rsidRDefault="00565CF1"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The employment of foreign workers in the caregiving industry is </w:t>
      </w:r>
      <w:r w:rsidR="00CB71D5" w:rsidRPr="004C662D">
        <w:rPr>
          <w:rFonts w:asciiTheme="majorBidi" w:hAnsiTheme="majorBidi" w:cstheme="majorBidi"/>
          <w:sz w:val="24"/>
          <w:szCs w:val="24"/>
        </w:rPr>
        <w:t xml:space="preserve">a </w:t>
      </w:r>
      <w:r w:rsidRPr="004C662D">
        <w:rPr>
          <w:rFonts w:asciiTheme="majorBidi" w:hAnsiTheme="majorBidi" w:cstheme="majorBidi"/>
          <w:sz w:val="24"/>
          <w:szCs w:val="24"/>
        </w:rPr>
        <w:t xml:space="preserve">solution with a number of </w:t>
      </w:r>
      <w:r w:rsidR="00CB71D5" w:rsidRPr="004C662D">
        <w:rPr>
          <w:rFonts w:asciiTheme="majorBidi" w:hAnsiTheme="majorBidi" w:cstheme="majorBidi"/>
          <w:sz w:val="24"/>
          <w:szCs w:val="24"/>
        </w:rPr>
        <w:t xml:space="preserve">key </w:t>
      </w:r>
      <w:r w:rsidRPr="004C662D">
        <w:rPr>
          <w:rFonts w:asciiTheme="majorBidi" w:hAnsiTheme="majorBidi" w:cstheme="majorBidi"/>
          <w:sz w:val="24"/>
          <w:szCs w:val="24"/>
        </w:rPr>
        <w:t xml:space="preserve">advantages: it is convenient </w:t>
      </w:r>
      <w:r w:rsidR="003B7E0F" w:rsidRPr="004C662D">
        <w:rPr>
          <w:rFonts w:asciiTheme="majorBidi" w:hAnsiTheme="majorBidi" w:cstheme="majorBidi"/>
          <w:sz w:val="24"/>
          <w:szCs w:val="24"/>
        </w:rPr>
        <w:t>for</w:t>
      </w:r>
      <w:r w:rsidRPr="004C662D">
        <w:rPr>
          <w:rFonts w:asciiTheme="majorBidi" w:hAnsiTheme="majorBidi" w:cstheme="majorBidi"/>
          <w:sz w:val="24"/>
          <w:szCs w:val="24"/>
        </w:rPr>
        <w:t xml:space="preserve"> elderly (or disabled) receiver</w:t>
      </w:r>
      <w:r w:rsidR="003B7E0F" w:rsidRPr="004C662D">
        <w:rPr>
          <w:rFonts w:asciiTheme="majorBidi" w:hAnsiTheme="majorBidi" w:cstheme="majorBidi"/>
          <w:sz w:val="24"/>
          <w:szCs w:val="24"/>
        </w:rPr>
        <w:t>s</w:t>
      </w:r>
      <w:r w:rsidRPr="004C662D">
        <w:rPr>
          <w:rFonts w:asciiTheme="majorBidi" w:hAnsiTheme="majorBidi" w:cstheme="majorBidi"/>
          <w:sz w:val="24"/>
          <w:szCs w:val="24"/>
        </w:rPr>
        <w:t xml:space="preserve"> of care</w:t>
      </w:r>
      <w:r w:rsidR="003B7E0F" w:rsidRPr="004C662D">
        <w:rPr>
          <w:rFonts w:asciiTheme="majorBidi" w:hAnsiTheme="majorBidi" w:cstheme="majorBidi"/>
          <w:sz w:val="24"/>
          <w:szCs w:val="24"/>
        </w:rPr>
        <w:t xml:space="preserve"> and</w:t>
      </w:r>
      <w:r w:rsidRPr="004C662D">
        <w:rPr>
          <w:rFonts w:asciiTheme="majorBidi" w:hAnsiTheme="majorBidi" w:cstheme="majorBidi"/>
          <w:sz w:val="24"/>
          <w:szCs w:val="24"/>
        </w:rPr>
        <w:t xml:space="preserve"> </w:t>
      </w:r>
      <w:r w:rsidR="003B7E0F" w:rsidRPr="004C662D">
        <w:rPr>
          <w:rFonts w:asciiTheme="majorBidi" w:hAnsiTheme="majorBidi" w:cstheme="majorBidi"/>
          <w:sz w:val="24"/>
          <w:szCs w:val="24"/>
        </w:rPr>
        <w:t xml:space="preserve">their families, since the </w:t>
      </w:r>
      <w:r w:rsidR="00CB71D5" w:rsidRPr="004C662D">
        <w:rPr>
          <w:rFonts w:asciiTheme="majorBidi" w:hAnsiTheme="majorBidi" w:cstheme="majorBidi"/>
          <w:sz w:val="24"/>
          <w:szCs w:val="24"/>
        </w:rPr>
        <w:t xml:space="preserve">foreign </w:t>
      </w:r>
      <w:r w:rsidR="003B7E0F" w:rsidRPr="004C662D">
        <w:rPr>
          <w:rFonts w:asciiTheme="majorBidi" w:hAnsiTheme="majorBidi" w:cstheme="majorBidi"/>
          <w:sz w:val="24"/>
          <w:szCs w:val="24"/>
        </w:rPr>
        <w:t>worker is available at all times of the day</w:t>
      </w:r>
      <w:r w:rsidR="00CB71D5" w:rsidRPr="004C662D">
        <w:rPr>
          <w:rFonts w:asciiTheme="majorBidi" w:hAnsiTheme="majorBidi" w:cstheme="majorBidi"/>
          <w:sz w:val="24"/>
          <w:szCs w:val="24"/>
        </w:rPr>
        <w:t xml:space="preserve"> and night; the S</w:t>
      </w:r>
      <w:r w:rsidR="003B7E0F" w:rsidRPr="004C662D">
        <w:rPr>
          <w:rFonts w:asciiTheme="majorBidi" w:hAnsiTheme="majorBidi" w:cstheme="majorBidi"/>
          <w:sz w:val="24"/>
          <w:szCs w:val="24"/>
        </w:rPr>
        <w:t xml:space="preserve">tate is relieved of the responsibility to care for the elderly </w:t>
      </w:r>
      <w:r w:rsidR="00CB71D5" w:rsidRPr="004C662D">
        <w:rPr>
          <w:rFonts w:asciiTheme="majorBidi" w:hAnsiTheme="majorBidi" w:cstheme="majorBidi"/>
          <w:sz w:val="24"/>
          <w:szCs w:val="24"/>
        </w:rPr>
        <w:t>beyond</w:t>
      </w:r>
      <w:r w:rsidR="003B7E0F" w:rsidRPr="004C662D">
        <w:rPr>
          <w:rFonts w:asciiTheme="majorBidi" w:hAnsiTheme="majorBidi" w:cstheme="majorBidi"/>
          <w:sz w:val="24"/>
          <w:szCs w:val="24"/>
        </w:rPr>
        <w:t xml:space="preserve"> supplying the care benefits; the foreign workers receive an income higher than could be earned at home; and various </w:t>
      </w:r>
      <w:r w:rsidR="00CB71D5" w:rsidRPr="004C662D">
        <w:rPr>
          <w:rFonts w:asciiTheme="majorBidi" w:hAnsiTheme="majorBidi" w:cstheme="majorBidi"/>
          <w:sz w:val="24"/>
          <w:szCs w:val="24"/>
        </w:rPr>
        <w:t>placement</w:t>
      </w:r>
      <w:r w:rsidR="003B7E0F" w:rsidRPr="004C662D">
        <w:rPr>
          <w:rFonts w:asciiTheme="majorBidi" w:hAnsiTheme="majorBidi" w:cstheme="majorBidi"/>
          <w:sz w:val="24"/>
          <w:szCs w:val="24"/>
        </w:rPr>
        <w:t xml:space="preserve"> agencies and </w:t>
      </w:r>
      <w:r w:rsidR="00CB71D5" w:rsidRPr="004C662D">
        <w:rPr>
          <w:rFonts w:asciiTheme="majorBidi" w:hAnsiTheme="majorBidi" w:cstheme="majorBidi"/>
          <w:sz w:val="24"/>
          <w:szCs w:val="24"/>
        </w:rPr>
        <w:t xml:space="preserve">labor </w:t>
      </w:r>
      <w:r w:rsidR="003B7E0F" w:rsidRPr="004C662D">
        <w:rPr>
          <w:rFonts w:asciiTheme="majorBidi" w:hAnsiTheme="majorBidi" w:cstheme="majorBidi"/>
          <w:sz w:val="24"/>
          <w:szCs w:val="24"/>
        </w:rPr>
        <w:t>brokers in both countries make a handsome profit from fees (</w:t>
      </w:r>
      <w:proofErr w:type="spellStart"/>
      <w:r w:rsidR="003B7E0F" w:rsidRPr="004C662D">
        <w:rPr>
          <w:rFonts w:asciiTheme="majorBidi" w:hAnsiTheme="majorBidi" w:cstheme="majorBidi"/>
          <w:sz w:val="24"/>
          <w:szCs w:val="24"/>
          <w:highlight w:val="green"/>
        </w:rPr>
        <w:t>Ophir</w:t>
      </w:r>
      <w:proofErr w:type="spellEnd"/>
      <w:r w:rsidR="003B7E0F" w:rsidRPr="004C662D">
        <w:rPr>
          <w:rFonts w:asciiTheme="majorBidi" w:hAnsiTheme="majorBidi" w:cstheme="majorBidi"/>
          <w:sz w:val="24"/>
          <w:szCs w:val="24"/>
          <w:highlight w:val="green"/>
        </w:rPr>
        <w:t xml:space="preserve"> et. al., 2000</w:t>
      </w:r>
      <w:r w:rsidR="003B7E0F" w:rsidRPr="004C662D">
        <w:rPr>
          <w:rFonts w:asciiTheme="majorBidi" w:hAnsiTheme="majorBidi" w:cstheme="majorBidi"/>
          <w:sz w:val="24"/>
          <w:szCs w:val="24"/>
        </w:rPr>
        <w:t>).</w:t>
      </w:r>
    </w:p>
    <w:p w:rsidR="003B7E0F" w:rsidRPr="004C662D" w:rsidRDefault="003B7E0F"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Elderly Requiring Care in Israel</w:t>
      </w:r>
    </w:p>
    <w:p w:rsidR="003B7E0F" w:rsidRPr="004C662D" w:rsidRDefault="003B7E0F" w:rsidP="00C0352B">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At the end of 2014, the elderly population of Israel (ages 65 and above) was 900</w:t>
      </w:r>
      <w:r w:rsidR="00AB2FDA" w:rsidRPr="004C662D">
        <w:rPr>
          <w:rFonts w:asciiTheme="majorBidi" w:hAnsiTheme="majorBidi" w:cstheme="majorBidi"/>
          <w:sz w:val="24"/>
          <w:szCs w:val="24"/>
        </w:rPr>
        <w:t>,000</w:t>
      </w:r>
      <w:r w:rsidRPr="004C662D">
        <w:rPr>
          <w:rFonts w:asciiTheme="majorBidi" w:hAnsiTheme="majorBidi" w:cstheme="majorBidi"/>
          <w:sz w:val="24"/>
          <w:szCs w:val="24"/>
        </w:rPr>
        <w:t>, or 11% of the overall population. According to the Central Bureau of Statistics, this segment of the population is growing at 2.3 times the rate of overall population</w:t>
      </w:r>
      <w:r w:rsidR="00BE1C1B" w:rsidRPr="004C662D">
        <w:rPr>
          <w:rFonts w:asciiTheme="majorBidi" w:hAnsiTheme="majorBidi" w:cstheme="majorBidi"/>
          <w:sz w:val="24"/>
          <w:szCs w:val="24"/>
        </w:rPr>
        <w:t xml:space="preserve"> growth</w:t>
      </w:r>
      <w:r w:rsidRPr="004C662D">
        <w:rPr>
          <w:rFonts w:asciiTheme="majorBidi" w:hAnsiTheme="majorBidi" w:cstheme="majorBidi"/>
          <w:sz w:val="24"/>
          <w:szCs w:val="24"/>
        </w:rPr>
        <w:t>, and thus</w:t>
      </w:r>
      <w:r w:rsidR="00BE1C1B" w:rsidRPr="004C662D">
        <w:rPr>
          <w:rFonts w:asciiTheme="majorBidi" w:hAnsiTheme="majorBidi" w:cstheme="majorBidi"/>
          <w:sz w:val="24"/>
          <w:szCs w:val="24"/>
        </w:rPr>
        <w:t>,</w:t>
      </w:r>
      <w:r w:rsidRPr="004C662D">
        <w:rPr>
          <w:rFonts w:asciiTheme="majorBidi" w:hAnsiTheme="majorBidi" w:cstheme="majorBidi"/>
          <w:sz w:val="24"/>
          <w:szCs w:val="24"/>
        </w:rPr>
        <w:t xml:space="preserve"> the number of elderly is expected to increase by 85% within 20 years</w:t>
      </w:r>
      <w:r w:rsidR="00C0352B" w:rsidRPr="004C662D">
        <w:rPr>
          <w:rFonts w:asciiTheme="majorBidi" w:hAnsiTheme="majorBidi" w:cstheme="majorBidi"/>
          <w:sz w:val="24"/>
          <w:szCs w:val="24"/>
        </w:rPr>
        <w:t>—</w:t>
      </w:r>
      <w:r w:rsidRPr="004C662D">
        <w:rPr>
          <w:rFonts w:asciiTheme="majorBidi" w:hAnsiTheme="majorBidi" w:cstheme="majorBidi"/>
          <w:sz w:val="24"/>
          <w:szCs w:val="24"/>
        </w:rPr>
        <w:t xml:space="preserve">to 14% of the population by 2035. </w:t>
      </w:r>
      <w:r w:rsidR="00456027" w:rsidRPr="004C662D">
        <w:rPr>
          <w:rFonts w:asciiTheme="majorBidi" w:hAnsiTheme="majorBidi" w:cstheme="majorBidi"/>
          <w:sz w:val="24"/>
          <w:szCs w:val="24"/>
        </w:rPr>
        <w:t>About one fifth o</w:t>
      </w:r>
      <w:r w:rsidR="00BE1C1B" w:rsidRPr="004C662D">
        <w:rPr>
          <w:rFonts w:asciiTheme="majorBidi" w:hAnsiTheme="majorBidi" w:cstheme="majorBidi"/>
          <w:sz w:val="24"/>
          <w:szCs w:val="24"/>
        </w:rPr>
        <w:t xml:space="preserve">f all elderly are entitled to </w:t>
      </w:r>
      <w:r w:rsidR="00456027" w:rsidRPr="004C662D">
        <w:rPr>
          <w:rFonts w:asciiTheme="majorBidi" w:hAnsiTheme="majorBidi" w:cstheme="majorBidi"/>
          <w:sz w:val="24"/>
          <w:szCs w:val="24"/>
        </w:rPr>
        <w:t>nursing</w:t>
      </w:r>
      <w:r w:rsidR="00BE1C1B" w:rsidRPr="004C662D">
        <w:rPr>
          <w:rFonts w:asciiTheme="majorBidi" w:hAnsiTheme="majorBidi" w:cstheme="majorBidi"/>
          <w:sz w:val="24"/>
          <w:szCs w:val="24"/>
        </w:rPr>
        <w:t xml:space="preserve"> care benefits</w:t>
      </w:r>
      <w:r w:rsidR="00C0352B" w:rsidRPr="004C662D">
        <w:rPr>
          <w:rFonts w:asciiTheme="majorBidi" w:hAnsiTheme="majorBidi" w:cstheme="majorBidi"/>
          <w:sz w:val="24"/>
          <w:szCs w:val="24"/>
        </w:rPr>
        <w:t>:</w:t>
      </w:r>
      <w:r w:rsidR="00456027" w:rsidRPr="004C662D">
        <w:rPr>
          <w:rFonts w:asciiTheme="majorBidi" w:hAnsiTheme="majorBidi" w:cstheme="majorBidi"/>
          <w:sz w:val="24"/>
          <w:szCs w:val="24"/>
        </w:rPr>
        <w:t xml:space="preserve"> in 2014, about 159</w:t>
      </w:r>
      <w:r w:rsidR="00AB2FDA" w:rsidRPr="004C662D">
        <w:rPr>
          <w:rFonts w:asciiTheme="majorBidi" w:hAnsiTheme="majorBidi" w:cstheme="majorBidi"/>
          <w:sz w:val="24"/>
          <w:szCs w:val="24"/>
        </w:rPr>
        <w:t>,000</w:t>
      </w:r>
      <w:r w:rsidR="00456027" w:rsidRPr="004C662D">
        <w:rPr>
          <w:rFonts w:asciiTheme="majorBidi" w:hAnsiTheme="majorBidi" w:cstheme="majorBidi"/>
          <w:sz w:val="24"/>
          <w:szCs w:val="24"/>
        </w:rPr>
        <w:t xml:space="preserve"> elderly persons. As a result of these processes the demand for foreign workers in the caregiving industry continues to </w:t>
      </w:r>
      <w:r w:rsidR="00AB2FDA" w:rsidRPr="004C662D">
        <w:rPr>
          <w:rFonts w:asciiTheme="majorBidi" w:hAnsiTheme="majorBidi" w:cstheme="majorBidi"/>
          <w:sz w:val="24"/>
          <w:szCs w:val="24"/>
        </w:rPr>
        <w:t>grow</w:t>
      </w:r>
      <w:r w:rsidR="00456027" w:rsidRPr="004C662D">
        <w:rPr>
          <w:rFonts w:asciiTheme="majorBidi" w:hAnsiTheme="majorBidi" w:cstheme="majorBidi"/>
          <w:sz w:val="24"/>
          <w:szCs w:val="24"/>
        </w:rPr>
        <w:t xml:space="preserve"> (</w:t>
      </w:r>
      <w:proofErr w:type="spellStart"/>
      <w:r w:rsidR="00456027" w:rsidRPr="004C662D">
        <w:rPr>
          <w:rFonts w:asciiTheme="majorBidi" w:hAnsiTheme="majorBidi" w:cstheme="majorBidi"/>
          <w:sz w:val="24"/>
          <w:szCs w:val="24"/>
          <w:highlight w:val="green"/>
        </w:rPr>
        <w:t>Mashav</w:t>
      </w:r>
      <w:proofErr w:type="spellEnd"/>
      <w:r w:rsidR="00456027" w:rsidRPr="004C662D">
        <w:rPr>
          <w:rFonts w:asciiTheme="majorBidi" w:hAnsiTheme="majorBidi" w:cstheme="majorBidi"/>
          <w:sz w:val="24"/>
          <w:szCs w:val="24"/>
          <w:highlight w:val="green"/>
        </w:rPr>
        <w:t>, 2015</w:t>
      </w:r>
      <w:r w:rsidR="00456027" w:rsidRPr="004C662D">
        <w:rPr>
          <w:rFonts w:asciiTheme="majorBidi" w:hAnsiTheme="majorBidi" w:cstheme="majorBidi"/>
          <w:sz w:val="24"/>
          <w:szCs w:val="24"/>
        </w:rPr>
        <w:t xml:space="preserve">). The budget allocated by the </w:t>
      </w:r>
      <w:r w:rsidR="00AB2FDA" w:rsidRPr="004C662D">
        <w:rPr>
          <w:rFonts w:asciiTheme="majorBidi" w:hAnsiTheme="majorBidi" w:cstheme="majorBidi"/>
          <w:sz w:val="24"/>
          <w:szCs w:val="24"/>
        </w:rPr>
        <w:t>S</w:t>
      </w:r>
      <w:r w:rsidR="00456027" w:rsidRPr="004C662D">
        <w:rPr>
          <w:rFonts w:asciiTheme="majorBidi" w:hAnsiTheme="majorBidi" w:cstheme="majorBidi"/>
          <w:sz w:val="24"/>
          <w:szCs w:val="24"/>
        </w:rPr>
        <w:t xml:space="preserve">tate of Israel to the </w:t>
      </w:r>
      <w:r w:rsidR="00AB2FDA" w:rsidRPr="004C662D">
        <w:rPr>
          <w:rFonts w:asciiTheme="majorBidi" w:hAnsiTheme="majorBidi" w:cstheme="majorBidi"/>
          <w:sz w:val="24"/>
          <w:szCs w:val="24"/>
        </w:rPr>
        <w:t>Long-Term Care</w:t>
      </w:r>
      <w:r w:rsidR="00456027" w:rsidRPr="004C662D">
        <w:rPr>
          <w:rFonts w:asciiTheme="majorBidi" w:hAnsiTheme="majorBidi" w:cstheme="majorBidi"/>
          <w:sz w:val="24"/>
          <w:szCs w:val="24"/>
        </w:rPr>
        <w:t xml:space="preserve"> </w:t>
      </w:r>
      <w:r w:rsidR="00AB2FDA" w:rsidRPr="004C662D">
        <w:rPr>
          <w:rFonts w:asciiTheme="majorBidi" w:hAnsiTheme="majorBidi" w:cstheme="majorBidi"/>
          <w:sz w:val="24"/>
          <w:szCs w:val="24"/>
        </w:rPr>
        <w:t xml:space="preserve">Insurance </w:t>
      </w:r>
      <w:r w:rsidR="00456027" w:rsidRPr="004C662D">
        <w:rPr>
          <w:rFonts w:asciiTheme="majorBidi" w:hAnsiTheme="majorBidi" w:cstheme="majorBidi"/>
          <w:sz w:val="24"/>
          <w:szCs w:val="24"/>
        </w:rPr>
        <w:t xml:space="preserve">Law is at present NIS 3.5 billion, and is expected to increase dramatically as a consequence of the rising life expectancy </w:t>
      </w:r>
      <w:r w:rsidR="00DA7522" w:rsidRPr="004C662D">
        <w:rPr>
          <w:rFonts w:asciiTheme="majorBidi" w:hAnsiTheme="majorBidi" w:cstheme="majorBidi"/>
          <w:sz w:val="24"/>
          <w:szCs w:val="24"/>
        </w:rPr>
        <w:t xml:space="preserve">of elderly requiring care </w:t>
      </w:r>
      <w:r w:rsidR="00456027" w:rsidRPr="004C662D">
        <w:rPr>
          <w:rFonts w:asciiTheme="majorBidi" w:hAnsiTheme="majorBidi" w:cstheme="majorBidi"/>
          <w:sz w:val="24"/>
          <w:szCs w:val="24"/>
        </w:rPr>
        <w:t>(</w:t>
      </w:r>
      <w:proofErr w:type="spellStart"/>
      <w:r w:rsidR="00456027" w:rsidRPr="004C662D">
        <w:rPr>
          <w:rFonts w:asciiTheme="majorBidi" w:hAnsiTheme="majorBidi" w:cstheme="majorBidi"/>
          <w:sz w:val="24"/>
          <w:szCs w:val="24"/>
          <w:highlight w:val="green"/>
        </w:rPr>
        <w:t>Mechtinger</w:t>
      </w:r>
      <w:proofErr w:type="spellEnd"/>
      <w:r w:rsidR="00456027" w:rsidRPr="004C662D">
        <w:rPr>
          <w:rFonts w:asciiTheme="majorBidi" w:hAnsiTheme="majorBidi" w:cstheme="majorBidi"/>
          <w:sz w:val="24"/>
          <w:szCs w:val="24"/>
          <w:highlight w:val="green"/>
        </w:rPr>
        <w:t>,</w:t>
      </w:r>
      <w:r w:rsidR="00456027" w:rsidRPr="004C662D">
        <w:rPr>
          <w:rFonts w:asciiTheme="majorBidi" w:hAnsiTheme="majorBidi" w:cstheme="majorBidi"/>
          <w:sz w:val="24"/>
          <w:szCs w:val="24"/>
        </w:rPr>
        <w:t xml:space="preserve"> 2010).</w:t>
      </w:r>
    </w:p>
    <w:p w:rsidR="00A27DBC" w:rsidRPr="004C662D" w:rsidRDefault="00A27DBC"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 xml:space="preserve">Scope of </w:t>
      </w:r>
      <w:r w:rsidR="00DA7522" w:rsidRPr="004C662D">
        <w:rPr>
          <w:rFonts w:asciiTheme="majorBidi" w:hAnsiTheme="majorBidi" w:cstheme="majorBidi"/>
          <w:b/>
          <w:bCs/>
          <w:sz w:val="24"/>
          <w:szCs w:val="24"/>
        </w:rPr>
        <w:t>Demand and Supply of F</w:t>
      </w:r>
      <w:r w:rsidRPr="004C662D">
        <w:rPr>
          <w:rFonts w:asciiTheme="majorBidi" w:hAnsiTheme="majorBidi" w:cstheme="majorBidi"/>
          <w:b/>
          <w:bCs/>
          <w:sz w:val="24"/>
          <w:szCs w:val="24"/>
        </w:rPr>
        <w:t xml:space="preserve">oreign </w:t>
      </w:r>
      <w:r w:rsidR="00DA7522" w:rsidRPr="004C662D">
        <w:rPr>
          <w:rFonts w:asciiTheme="majorBidi" w:hAnsiTheme="majorBidi" w:cstheme="majorBidi"/>
          <w:b/>
          <w:bCs/>
          <w:sz w:val="24"/>
          <w:szCs w:val="24"/>
        </w:rPr>
        <w:t>Labor</w:t>
      </w:r>
      <w:r w:rsidRPr="004C662D">
        <w:rPr>
          <w:rFonts w:asciiTheme="majorBidi" w:hAnsiTheme="majorBidi" w:cstheme="majorBidi"/>
          <w:b/>
          <w:bCs/>
          <w:sz w:val="24"/>
          <w:szCs w:val="24"/>
        </w:rPr>
        <w:t xml:space="preserve"> in the </w:t>
      </w:r>
      <w:r w:rsidR="00DA7522" w:rsidRPr="004C662D">
        <w:rPr>
          <w:rFonts w:asciiTheme="majorBidi" w:hAnsiTheme="majorBidi" w:cstheme="majorBidi"/>
          <w:b/>
          <w:bCs/>
          <w:sz w:val="24"/>
          <w:szCs w:val="24"/>
        </w:rPr>
        <w:t>Caregiving I</w:t>
      </w:r>
      <w:r w:rsidRPr="004C662D">
        <w:rPr>
          <w:rFonts w:asciiTheme="majorBidi" w:hAnsiTheme="majorBidi" w:cstheme="majorBidi"/>
          <w:b/>
          <w:bCs/>
          <w:sz w:val="24"/>
          <w:szCs w:val="24"/>
        </w:rPr>
        <w:t>ndustry</w:t>
      </w:r>
    </w:p>
    <w:p w:rsidR="000A5093" w:rsidRPr="004C662D" w:rsidRDefault="00A27DBC" w:rsidP="00A62AAF">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lastRenderedPageBreak/>
        <w:t>As of September 2016, there were 81,329 legal foreign workers and about 16,736 illegal foreign workers residing in Israel (</w:t>
      </w:r>
      <w:r w:rsidR="00A62AAF" w:rsidRPr="00A62AAF">
        <w:rPr>
          <w:rFonts w:asciiTheme="majorBidi" w:hAnsiTheme="majorBidi" w:cstheme="majorBidi"/>
          <w:sz w:val="24"/>
          <w:szCs w:val="24"/>
          <w:highlight w:val="green"/>
        </w:rPr>
        <w:t>Abrams</w:t>
      </w:r>
      <w:r w:rsidRPr="004C662D">
        <w:rPr>
          <w:rFonts w:asciiTheme="majorBidi" w:hAnsiTheme="majorBidi" w:cstheme="majorBidi"/>
          <w:sz w:val="24"/>
          <w:szCs w:val="24"/>
        </w:rPr>
        <w:t>, 2016).</w:t>
      </w:r>
      <w:r w:rsidR="0052628B" w:rsidRPr="004C662D">
        <w:rPr>
          <w:rFonts w:asciiTheme="majorBidi" w:hAnsiTheme="majorBidi" w:cstheme="majorBidi"/>
          <w:sz w:val="24"/>
          <w:szCs w:val="24"/>
        </w:rPr>
        <w:t xml:space="preserve"> Of these</w:t>
      </w:r>
      <w:r w:rsidR="00DA7522" w:rsidRPr="004C662D">
        <w:rPr>
          <w:rFonts w:asciiTheme="majorBidi" w:hAnsiTheme="majorBidi" w:cstheme="majorBidi"/>
          <w:sz w:val="24"/>
          <w:szCs w:val="24"/>
        </w:rPr>
        <w:t>,</w:t>
      </w:r>
      <w:r w:rsidR="0052628B" w:rsidRPr="004C662D">
        <w:rPr>
          <w:rFonts w:asciiTheme="majorBidi" w:hAnsiTheme="majorBidi" w:cstheme="majorBidi"/>
          <w:sz w:val="24"/>
          <w:szCs w:val="24"/>
        </w:rPr>
        <w:t xml:space="preserve"> 47,488 were </w:t>
      </w:r>
      <w:r w:rsidR="00DA7522" w:rsidRPr="004C662D">
        <w:rPr>
          <w:rFonts w:asciiTheme="majorBidi" w:hAnsiTheme="majorBidi" w:cstheme="majorBidi"/>
          <w:sz w:val="24"/>
          <w:szCs w:val="24"/>
        </w:rPr>
        <w:t xml:space="preserve">employed </w:t>
      </w:r>
      <w:r w:rsidR="0052628B" w:rsidRPr="004C662D">
        <w:rPr>
          <w:rFonts w:asciiTheme="majorBidi" w:hAnsiTheme="majorBidi" w:cstheme="majorBidi"/>
          <w:sz w:val="24"/>
          <w:szCs w:val="24"/>
        </w:rPr>
        <w:t xml:space="preserve">legally and 12,221 were illegally employed in the </w:t>
      </w:r>
      <w:r w:rsidR="00DA7522" w:rsidRPr="004C662D">
        <w:rPr>
          <w:rFonts w:asciiTheme="majorBidi" w:hAnsiTheme="majorBidi" w:cstheme="majorBidi"/>
          <w:sz w:val="24"/>
          <w:szCs w:val="24"/>
        </w:rPr>
        <w:t>caregiving</w:t>
      </w:r>
      <w:r w:rsidR="0052628B" w:rsidRPr="004C662D">
        <w:rPr>
          <w:rFonts w:asciiTheme="majorBidi" w:hAnsiTheme="majorBidi" w:cstheme="majorBidi"/>
          <w:sz w:val="24"/>
          <w:szCs w:val="24"/>
        </w:rPr>
        <w:t xml:space="preserve"> industry. Foreign workers must comply with two conditions in order to be considered legal: First</w:t>
      </w:r>
      <w:r w:rsidR="00DA7522" w:rsidRPr="004C662D">
        <w:rPr>
          <w:rFonts w:asciiTheme="majorBidi" w:hAnsiTheme="majorBidi" w:cstheme="majorBidi"/>
          <w:sz w:val="24"/>
          <w:szCs w:val="24"/>
        </w:rPr>
        <w:t>,</w:t>
      </w:r>
      <w:r w:rsidR="0052628B" w:rsidRPr="004C662D">
        <w:rPr>
          <w:rFonts w:asciiTheme="majorBidi" w:hAnsiTheme="majorBidi" w:cstheme="majorBidi"/>
          <w:sz w:val="24"/>
          <w:szCs w:val="24"/>
        </w:rPr>
        <w:t xml:space="preserve"> the</w:t>
      </w:r>
      <w:r w:rsidR="00DA7522" w:rsidRPr="004C662D">
        <w:rPr>
          <w:rFonts w:asciiTheme="majorBidi" w:hAnsiTheme="majorBidi" w:cstheme="majorBidi"/>
          <w:sz w:val="24"/>
          <w:szCs w:val="24"/>
        </w:rPr>
        <w:t>ir</w:t>
      </w:r>
      <w:r w:rsidR="0052628B" w:rsidRPr="004C662D">
        <w:rPr>
          <w:rFonts w:asciiTheme="majorBidi" w:hAnsiTheme="majorBidi" w:cstheme="majorBidi"/>
          <w:sz w:val="24"/>
          <w:szCs w:val="24"/>
        </w:rPr>
        <w:t xml:space="preserve"> employer </w:t>
      </w:r>
      <w:r w:rsidR="00DA7522" w:rsidRPr="004C662D">
        <w:rPr>
          <w:rFonts w:asciiTheme="majorBidi" w:hAnsiTheme="majorBidi" w:cstheme="majorBidi"/>
          <w:sz w:val="24"/>
          <w:szCs w:val="24"/>
        </w:rPr>
        <w:t>must have</w:t>
      </w:r>
      <w:r w:rsidR="0052628B" w:rsidRPr="004C662D">
        <w:rPr>
          <w:rFonts w:asciiTheme="majorBidi" w:hAnsiTheme="majorBidi" w:cstheme="majorBidi"/>
          <w:sz w:val="24"/>
          <w:szCs w:val="24"/>
        </w:rPr>
        <w:t xml:space="preserve"> a valid employment permit </w:t>
      </w:r>
      <w:r w:rsidR="00DA7522" w:rsidRPr="004C662D">
        <w:rPr>
          <w:rFonts w:asciiTheme="majorBidi" w:hAnsiTheme="majorBidi" w:cstheme="majorBidi"/>
          <w:sz w:val="24"/>
          <w:szCs w:val="24"/>
        </w:rPr>
        <w:t xml:space="preserve">specific to </w:t>
      </w:r>
      <w:r w:rsidR="0052628B" w:rsidRPr="004C662D">
        <w:rPr>
          <w:rFonts w:asciiTheme="majorBidi" w:hAnsiTheme="majorBidi" w:cstheme="majorBidi"/>
          <w:sz w:val="24"/>
          <w:szCs w:val="24"/>
        </w:rPr>
        <w:t>the care</w:t>
      </w:r>
      <w:r w:rsidR="00DA7522" w:rsidRPr="004C662D">
        <w:rPr>
          <w:rFonts w:asciiTheme="majorBidi" w:hAnsiTheme="majorBidi" w:cstheme="majorBidi"/>
          <w:sz w:val="24"/>
          <w:szCs w:val="24"/>
        </w:rPr>
        <w:t>giving</w:t>
      </w:r>
      <w:r w:rsidR="0052628B" w:rsidRPr="004C662D">
        <w:rPr>
          <w:rFonts w:asciiTheme="majorBidi" w:hAnsiTheme="majorBidi" w:cstheme="majorBidi"/>
          <w:sz w:val="24"/>
          <w:szCs w:val="24"/>
        </w:rPr>
        <w:t xml:space="preserve"> industry; and second, the foreign worker </w:t>
      </w:r>
      <w:r w:rsidR="00C0352B" w:rsidRPr="004C662D">
        <w:rPr>
          <w:rFonts w:asciiTheme="majorBidi" w:hAnsiTheme="majorBidi" w:cstheme="majorBidi"/>
          <w:sz w:val="24"/>
          <w:szCs w:val="24"/>
        </w:rPr>
        <w:t>must have</w:t>
      </w:r>
      <w:r w:rsidR="0052628B" w:rsidRPr="004C662D">
        <w:rPr>
          <w:rFonts w:asciiTheme="majorBidi" w:hAnsiTheme="majorBidi" w:cstheme="majorBidi"/>
          <w:sz w:val="24"/>
          <w:szCs w:val="24"/>
        </w:rPr>
        <w:t xml:space="preserve"> a valid working </w:t>
      </w:r>
      <w:r w:rsidR="007E7CB1" w:rsidRPr="004C662D">
        <w:rPr>
          <w:rFonts w:asciiTheme="majorBidi" w:hAnsiTheme="majorBidi" w:cstheme="majorBidi"/>
          <w:sz w:val="24"/>
          <w:szCs w:val="24"/>
        </w:rPr>
        <w:t>permit</w:t>
      </w:r>
      <w:r w:rsidR="0052628B" w:rsidRPr="004C662D">
        <w:rPr>
          <w:rFonts w:asciiTheme="majorBidi" w:hAnsiTheme="majorBidi" w:cstheme="majorBidi"/>
          <w:sz w:val="24"/>
          <w:szCs w:val="24"/>
        </w:rPr>
        <w:t xml:space="preserve"> </w:t>
      </w:r>
      <w:r w:rsidR="000A5093" w:rsidRPr="004C662D">
        <w:rPr>
          <w:rFonts w:asciiTheme="majorBidi" w:hAnsiTheme="majorBidi" w:cstheme="majorBidi"/>
          <w:sz w:val="24"/>
          <w:szCs w:val="24"/>
        </w:rPr>
        <w:t xml:space="preserve">in </w:t>
      </w:r>
      <w:r w:rsidR="00DA7522" w:rsidRPr="004C662D">
        <w:rPr>
          <w:rFonts w:asciiTheme="majorBidi" w:hAnsiTheme="majorBidi" w:cstheme="majorBidi"/>
          <w:sz w:val="24"/>
          <w:szCs w:val="24"/>
        </w:rPr>
        <w:t xml:space="preserve">the </w:t>
      </w:r>
      <w:r w:rsidR="000A5093" w:rsidRPr="004C662D">
        <w:rPr>
          <w:rFonts w:asciiTheme="majorBidi" w:hAnsiTheme="majorBidi" w:cstheme="majorBidi"/>
          <w:sz w:val="24"/>
          <w:szCs w:val="24"/>
        </w:rPr>
        <w:t xml:space="preserve">industry and </w:t>
      </w:r>
      <w:r w:rsidR="00C0352B" w:rsidRPr="004C662D">
        <w:rPr>
          <w:rFonts w:asciiTheme="majorBidi" w:hAnsiTheme="majorBidi" w:cstheme="majorBidi"/>
          <w:sz w:val="24"/>
          <w:szCs w:val="24"/>
        </w:rPr>
        <w:t>be</w:t>
      </w:r>
      <w:r w:rsidR="000A5093" w:rsidRPr="004C662D">
        <w:rPr>
          <w:rFonts w:asciiTheme="majorBidi" w:hAnsiTheme="majorBidi" w:cstheme="majorBidi"/>
          <w:sz w:val="24"/>
          <w:szCs w:val="24"/>
        </w:rPr>
        <w:t xml:space="preserve"> registered with the employer for whom the permit was provided.</w:t>
      </w:r>
    </w:p>
    <w:p w:rsidR="00A27DBC" w:rsidRPr="004C662D" w:rsidRDefault="000A5093"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According to Population and Immigration Authority data, the percentage of permits to employ foreign workers in </w:t>
      </w:r>
      <w:r w:rsidR="00DA7522" w:rsidRPr="004C662D">
        <w:rPr>
          <w:rFonts w:asciiTheme="majorBidi" w:hAnsiTheme="majorBidi" w:cstheme="majorBidi"/>
          <w:sz w:val="24"/>
          <w:szCs w:val="24"/>
        </w:rPr>
        <w:t>caregiving</w:t>
      </w:r>
      <w:r w:rsidRPr="004C662D">
        <w:rPr>
          <w:rFonts w:asciiTheme="majorBidi" w:hAnsiTheme="majorBidi" w:cstheme="majorBidi"/>
          <w:sz w:val="24"/>
          <w:szCs w:val="24"/>
        </w:rPr>
        <w:t xml:space="preserve"> which </w:t>
      </w:r>
      <w:r w:rsidR="00DA7522" w:rsidRPr="004C662D">
        <w:rPr>
          <w:rFonts w:asciiTheme="majorBidi" w:hAnsiTheme="majorBidi" w:cstheme="majorBidi"/>
          <w:sz w:val="24"/>
          <w:szCs w:val="24"/>
        </w:rPr>
        <w:t>have been</w:t>
      </w:r>
      <w:r w:rsidRPr="004C662D">
        <w:rPr>
          <w:rFonts w:asciiTheme="majorBidi" w:hAnsiTheme="majorBidi" w:cstheme="majorBidi"/>
          <w:sz w:val="24"/>
          <w:szCs w:val="24"/>
        </w:rPr>
        <w:t xml:space="preserve"> </w:t>
      </w:r>
      <w:r w:rsidR="00DA7522" w:rsidRPr="004C662D">
        <w:rPr>
          <w:rFonts w:asciiTheme="majorBidi" w:hAnsiTheme="majorBidi" w:cstheme="majorBidi"/>
          <w:sz w:val="24"/>
          <w:szCs w:val="24"/>
        </w:rPr>
        <w:t>realized</w:t>
      </w:r>
      <w:r w:rsidRPr="004C662D">
        <w:rPr>
          <w:rFonts w:asciiTheme="majorBidi" w:hAnsiTheme="majorBidi" w:cstheme="majorBidi"/>
          <w:sz w:val="24"/>
          <w:szCs w:val="24"/>
        </w:rPr>
        <w:t xml:space="preserve"> is 75%-80%. The remainder of those receiving permits report that they are employing </w:t>
      </w:r>
      <w:r w:rsidR="00DA7522" w:rsidRPr="004C662D">
        <w:rPr>
          <w:rFonts w:asciiTheme="majorBidi" w:hAnsiTheme="majorBidi" w:cstheme="majorBidi"/>
          <w:sz w:val="24"/>
          <w:szCs w:val="24"/>
        </w:rPr>
        <w:t>an unreported foreign worker</w:t>
      </w:r>
      <w:r w:rsidRPr="004C662D">
        <w:rPr>
          <w:rFonts w:asciiTheme="majorBidi" w:hAnsiTheme="majorBidi" w:cstheme="majorBidi"/>
          <w:sz w:val="24"/>
          <w:szCs w:val="24"/>
        </w:rPr>
        <w:t xml:space="preserve"> (and thus, an illegal worker), or that they have obtained a permit in advance to prepare for more difficult times. Most of those receiving permits to employ foreign workers are 80 years old and above. </w:t>
      </w:r>
      <w:r w:rsidR="00DA7522" w:rsidRPr="004C662D">
        <w:rPr>
          <w:rFonts w:asciiTheme="majorBidi" w:hAnsiTheme="majorBidi" w:cstheme="majorBidi"/>
          <w:sz w:val="24"/>
          <w:szCs w:val="24"/>
        </w:rPr>
        <w:t>In</w:t>
      </w:r>
      <w:r w:rsidRPr="004C662D">
        <w:rPr>
          <w:rFonts w:asciiTheme="majorBidi" w:hAnsiTheme="majorBidi" w:cstheme="majorBidi"/>
          <w:sz w:val="24"/>
          <w:szCs w:val="24"/>
        </w:rPr>
        <w:t xml:space="preserve"> May 2013, quotas for foreign workers were increased, but the actual number of foreign workers who consequently arrived </w:t>
      </w:r>
      <w:r w:rsidR="00DA7522" w:rsidRPr="004C662D">
        <w:rPr>
          <w:rFonts w:asciiTheme="majorBidi" w:hAnsiTheme="majorBidi" w:cstheme="majorBidi"/>
          <w:sz w:val="24"/>
          <w:szCs w:val="24"/>
        </w:rPr>
        <w:t xml:space="preserve">in </w:t>
      </w:r>
      <w:proofErr w:type="spellStart"/>
      <w:r w:rsidR="00DA7522" w:rsidRPr="004C662D">
        <w:rPr>
          <w:rFonts w:asciiTheme="majorBidi" w:hAnsiTheme="majorBidi" w:cstheme="majorBidi"/>
          <w:sz w:val="24"/>
          <w:szCs w:val="24"/>
        </w:rPr>
        <w:t>Isreal</w:t>
      </w:r>
      <w:proofErr w:type="spellEnd"/>
      <w:r w:rsidR="00DA7522" w:rsidRPr="004C662D">
        <w:rPr>
          <w:rFonts w:asciiTheme="majorBidi" w:hAnsiTheme="majorBidi" w:cstheme="majorBidi"/>
          <w:sz w:val="24"/>
          <w:szCs w:val="24"/>
        </w:rPr>
        <w:t xml:space="preserve"> </w:t>
      </w:r>
      <w:r w:rsidRPr="004C662D">
        <w:rPr>
          <w:rFonts w:asciiTheme="majorBidi" w:hAnsiTheme="majorBidi" w:cstheme="majorBidi"/>
          <w:sz w:val="24"/>
          <w:szCs w:val="24"/>
        </w:rPr>
        <w:t xml:space="preserve">was lower than the quota number. </w:t>
      </w:r>
      <w:r w:rsidR="00DA7522" w:rsidRPr="004C662D">
        <w:rPr>
          <w:rFonts w:asciiTheme="majorBidi" w:hAnsiTheme="majorBidi" w:cstheme="majorBidi"/>
          <w:sz w:val="24"/>
          <w:szCs w:val="24"/>
        </w:rPr>
        <w:t xml:space="preserve">Thus, </w:t>
      </w:r>
      <w:r w:rsidRPr="004C662D">
        <w:rPr>
          <w:rFonts w:asciiTheme="majorBidi" w:hAnsiTheme="majorBidi" w:cstheme="majorBidi"/>
          <w:sz w:val="24"/>
          <w:szCs w:val="24"/>
        </w:rPr>
        <w:t xml:space="preserve">about 6,000 foreign workers </w:t>
      </w:r>
      <w:r w:rsidR="00DA7522" w:rsidRPr="004C662D">
        <w:rPr>
          <w:rFonts w:asciiTheme="majorBidi" w:hAnsiTheme="majorBidi" w:cstheme="majorBidi"/>
          <w:sz w:val="24"/>
          <w:szCs w:val="24"/>
        </w:rPr>
        <w:t>came to</w:t>
      </w:r>
      <w:r w:rsidRPr="004C662D">
        <w:rPr>
          <w:rFonts w:asciiTheme="majorBidi" w:hAnsiTheme="majorBidi" w:cstheme="majorBidi"/>
          <w:sz w:val="24"/>
          <w:szCs w:val="24"/>
        </w:rPr>
        <w:t xml:space="preserve"> Israel </w:t>
      </w:r>
      <w:r w:rsidR="00DA7522" w:rsidRPr="004C662D">
        <w:rPr>
          <w:rFonts w:asciiTheme="majorBidi" w:hAnsiTheme="majorBidi" w:cstheme="majorBidi"/>
          <w:sz w:val="24"/>
          <w:szCs w:val="24"/>
        </w:rPr>
        <w:t xml:space="preserve">in 2014 </w:t>
      </w:r>
      <w:r w:rsidRPr="004C662D">
        <w:rPr>
          <w:rFonts w:asciiTheme="majorBidi" w:hAnsiTheme="majorBidi" w:cstheme="majorBidi"/>
          <w:sz w:val="24"/>
          <w:szCs w:val="24"/>
        </w:rPr>
        <w:t>(</w:t>
      </w:r>
      <w:proofErr w:type="spellStart"/>
      <w:r w:rsidRPr="004C662D">
        <w:rPr>
          <w:rFonts w:asciiTheme="majorBidi" w:hAnsiTheme="majorBidi" w:cstheme="majorBidi"/>
          <w:sz w:val="24"/>
          <w:szCs w:val="24"/>
          <w:highlight w:val="green"/>
        </w:rPr>
        <w:t>Shoshani</w:t>
      </w:r>
      <w:proofErr w:type="spellEnd"/>
      <w:r w:rsidRPr="004C662D">
        <w:rPr>
          <w:rFonts w:asciiTheme="majorBidi" w:hAnsiTheme="majorBidi" w:cstheme="majorBidi"/>
          <w:sz w:val="24"/>
          <w:szCs w:val="24"/>
        </w:rPr>
        <w:t>, 2014)</w:t>
      </w:r>
      <w:r w:rsidR="00DA7522" w:rsidRPr="004C662D">
        <w:rPr>
          <w:rFonts w:asciiTheme="majorBidi" w:hAnsiTheme="majorBidi" w:cstheme="majorBidi"/>
          <w:sz w:val="24"/>
          <w:szCs w:val="24"/>
        </w:rPr>
        <w:t>.</w:t>
      </w:r>
    </w:p>
    <w:p w:rsidR="000A5093" w:rsidRPr="004C662D" w:rsidRDefault="000A5093"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Employ</w:t>
      </w:r>
      <w:r w:rsidR="00DA7522" w:rsidRPr="004C662D">
        <w:rPr>
          <w:rFonts w:asciiTheme="majorBidi" w:hAnsiTheme="majorBidi" w:cstheme="majorBidi"/>
          <w:b/>
          <w:bCs/>
          <w:sz w:val="24"/>
          <w:szCs w:val="24"/>
        </w:rPr>
        <w:t>ment of</w:t>
      </w:r>
      <w:r w:rsidRPr="004C662D">
        <w:rPr>
          <w:rFonts w:asciiTheme="majorBidi" w:hAnsiTheme="majorBidi" w:cstheme="majorBidi"/>
          <w:b/>
          <w:bCs/>
          <w:sz w:val="24"/>
          <w:szCs w:val="24"/>
        </w:rPr>
        <w:t xml:space="preserve"> Foreign Workers</w:t>
      </w:r>
    </w:p>
    <w:p w:rsidR="000A5093" w:rsidRPr="004C662D" w:rsidRDefault="000A5093" w:rsidP="00201731">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Foreign workers arriving in Israel receive a visa for a period of up to 63 months, which can be extended in cases where a social worker, doctor, or registered nurse provide</w:t>
      </w:r>
      <w:r w:rsidR="00C0352B" w:rsidRPr="004C662D">
        <w:rPr>
          <w:rFonts w:asciiTheme="majorBidi" w:hAnsiTheme="majorBidi" w:cstheme="majorBidi"/>
          <w:sz w:val="24"/>
          <w:szCs w:val="24"/>
        </w:rPr>
        <w:t>s</w:t>
      </w:r>
      <w:r w:rsidRPr="004C662D">
        <w:rPr>
          <w:rFonts w:asciiTheme="majorBidi" w:hAnsiTheme="majorBidi" w:cstheme="majorBidi"/>
          <w:sz w:val="24"/>
          <w:szCs w:val="24"/>
        </w:rPr>
        <w:t xml:space="preserve"> a written report testifying to the </w:t>
      </w:r>
      <w:r w:rsidR="002730C5" w:rsidRPr="004C662D">
        <w:rPr>
          <w:rFonts w:asciiTheme="majorBidi" w:hAnsiTheme="majorBidi" w:cstheme="majorBidi"/>
          <w:sz w:val="24"/>
          <w:szCs w:val="24"/>
        </w:rPr>
        <w:t xml:space="preserve">patient’s reliance on the foreign worker and the relationship between them (Population and Immigration Authority, 2016). </w:t>
      </w:r>
      <w:r w:rsidR="00C0352B" w:rsidRPr="004C662D">
        <w:rPr>
          <w:rFonts w:asciiTheme="majorBidi" w:hAnsiTheme="majorBidi" w:cstheme="majorBidi"/>
          <w:sz w:val="24"/>
          <w:szCs w:val="24"/>
        </w:rPr>
        <w:t>The elderly</w:t>
      </w:r>
      <w:r w:rsidR="002730C5" w:rsidRPr="004C662D">
        <w:rPr>
          <w:rFonts w:asciiTheme="majorBidi" w:hAnsiTheme="majorBidi" w:cstheme="majorBidi"/>
          <w:sz w:val="24"/>
          <w:szCs w:val="24"/>
        </w:rPr>
        <w:t xml:space="preserve"> receive their </w:t>
      </w:r>
      <w:r w:rsidR="00294474" w:rsidRPr="004C662D">
        <w:rPr>
          <w:rFonts w:asciiTheme="majorBidi" w:hAnsiTheme="majorBidi" w:cstheme="majorBidi"/>
          <w:sz w:val="24"/>
          <w:szCs w:val="24"/>
        </w:rPr>
        <w:t xml:space="preserve">long-term </w:t>
      </w:r>
      <w:r w:rsidR="002730C5" w:rsidRPr="004C662D">
        <w:rPr>
          <w:rFonts w:asciiTheme="majorBidi" w:hAnsiTheme="majorBidi" w:cstheme="majorBidi"/>
          <w:sz w:val="24"/>
          <w:szCs w:val="24"/>
        </w:rPr>
        <w:t>care benefits for employing a foreign worker</w:t>
      </w:r>
      <w:r w:rsidR="00294474" w:rsidRPr="004C662D">
        <w:rPr>
          <w:rFonts w:asciiTheme="majorBidi" w:hAnsiTheme="majorBidi" w:cstheme="majorBidi"/>
          <w:sz w:val="24"/>
          <w:szCs w:val="24"/>
        </w:rPr>
        <w:t xml:space="preserve"> through an</w:t>
      </w:r>
      <w:r w:rsidR="00C0352B" w:rsidRPr="004C662D">
        <w:rPr>
          <w:rFonts w:asciiTheme="majorBidi" w:hAnsiTheme="majorBidi" w:cstheme="majorBidi"/>
          <w:sz w:val="24"/>
          <w:szCs w:val="24"/>
        </w:rPr>
        <w:t xml:space="preserve"> “in-</w:t>
      </w:r>
      <w:r w:rsidR="002730C5" w:rsidRPr="004C662D">
        <w:rPr>
          <w:rFonts w:asciiTheme="majorBidi" w:hAnsiTheme="majorBidi" w:cstheme="majorBidi"/>
          <w:sz w:val="24"/>
          <w:szCs w:val="24"/>
        </w:rPr>
        <w:t>kind” contract with a care</w:t>
      </w:r>
      <w:r w:rsidR="00294474" w:rsidRPr="004C662D">
        <w:rPr>
          <w:rFonts w:asciiTheme="majorBidi" w:hAnsiTheme="majorBidi" w:cstheme="majorBidi"/>
          <w:sz w:val="24"/>
          <w:szCs w:val="24"/>
        </w:rPr>
        <w:t>giving</w:t>
      </w:r>
      <w:r w:rsidR="002730C5" w:rsidRPr="004C662D">
        <w:rPr>
          <w:rFonts w:asciiTheme="majorBidi" w:hAnsiTheme="majorBidi" w:cstheme="majorBidi"/>
          <w:sz w:val="24"/>
          <w:szCs w:val="24"/>
        </w:rPr>
        <w:t xml:space="preserve"> </w:t>
      </w:r>
      <w:r w:rsidR="00294474" w:rsidRPr="004C662D">
        <w:rPr>
          <w:rFonts w:asciiTheme="majorBidi" w:hAnsiTheme="majorBidi" w:cstheme="majorBidi"/>
          <w:sz w:val="24"/>
          <w:szCs w:val="24"/>
        </w:rPr>
        <w:t>agency</w:t>
      </w:r>
      <w:r w:rsidR="002730C5" w:rsidRPr="004C662D">
        <w:rPr>
          <w:rFonts w:asciiTheme="majorBidi" w:hAnsiTheme="majorBidi" w:cstheme="majorBidi"/>
          <w:sz w:val="24"/>
          <w:szCs w:val="24"/>
        </w:rPr>
        <w:t xml:space="preserve">, </w:t>
      </w:r>
      <w:r w:rsidR="00294474" w:rsidRPr="004C662D">
        <w:rPr>
          <w:rFonts w:asciiTheme="majorBidi" w:hAnsiTheme="majorBidi" w:cstheme="majorBidi"/>
          <w:sz w:val="24"/>
          <w:szCs w:val="24"/>
        </w:rPr>
        <w:t>with</w:t>
      </w:r>
      <w:r w:rsidR="002730C5" w:rsidRPr="004C662D">
        <w:rPr>
          <w:rFonts w:asciiTheme="majorBidi" w:hAnsiTheme="majorBidi" w:cstheme="majorBidi"/>
          <w:sz w:val="24"/>
          <w:szCs w:val="24"/>
        </w:rPr>
        <w:t xml:space="preserve"> the National Insurance Institute </w:t>
      </w:r>
      <w:r w:rsidR="00294474" w:rsidRPr="004C662D">
        <w:rPr>
          <w:rFonts w:asciiTheme="majorBidi" w:hAnsiTheme="majorBidi" w:cstheme="majorBidi"/>
          <w:sz w:val="24"/>
          <w:szCs w:val="24"/>
        </w:rPr>
        <w:t>transferring</w:t>
      </w:r>
      <w:r w:rsidR="002730C5" w:rsidRPr="004C662D">
        <w:rPr>
          <w:rFonts w:asciiTheme="majorBidi" w:hAnsiTheme="majorBidi" w:cstheme="majorBidi"/>
          <w:sz w:val="24"/>
          <w:szCs w:val="24"/>
        </w:rPr>
        <w:t xml:space="preserve"> </w:t>
      </w:r>
      <w:r w:rsidR="00294474" w:rsidRPr="004C662D">
        <w:rPr>
          <w:rFonts w:asciiTheme="majorBidi" w:hAnsiTheme="majorBidi" w:cstheme="majorBidi"/>
          <w:sz w:val="24"/>
          <w:szCs w:val="24"/>
        </w:rPr>
        <w:t xml:space="preserve">the benefit funds the recipient is entitled to directly to </w:t>
      </w:r>
      <w:r w:rsidR="00C0352B" w:rsidRPr="004C662D">
        <w:rPr>
          <w:rFonts w:asciiTheme="majorBidi" w:hAnsiTheme="majorBidi" w:cstheme="majorBidi"/>
          <w:sz w:val="24"/>
          <w:szCs w:val="24"/>
        </w:rPr>
        <w:t xml:space="preserve">the </w:t>
      </w:r>
      <w:r w:rsidR="00294474" w:rsidRPr="004C662D">
        <w:rPr>
          <w:rFonts w:asciiTheme="majorBidi" w:hAnsiTheme="majorBidi" w:cstheme="majorBidi"/>
          <w:sz w:val="24"/>
          <w:szCs w:val="24"/>
        </w:rPr>
        <w:t>caregiving agency</w:t>
      </w:r>
      <w:r w:rsidR="002730C5" w:rsidRPr="004C662D">
        <w:rPr>
          <w:rFonts w:asciiTheme="majorBidi" w:hAnsiTheme="majorBidi" w:cstheme="majorBidi"/>
          <w:sz w:val="24"/>
          <w:szCs w:val="24"/>
        </w:rPr>
        <w:t xml:space="preserve">. The elderly </w:t>
      </w:r>
      <w:r w:rsidR="00294474" w:rsidRPr="004C662D">
        <w:rPr>
          <w:rFonts w:asciiTheme="majorBidi" w:hAnsiTheme="majorBidi" w:cstheme="majorBidi"/>
          <w:sz w:val="24"/>
          <w:szCs w:val="24"/>
        </w:rPr>
        <w:t>care receiver</w:t>
      </w:r>
      <w:r w:rsidR="002730C5" w:rsidRPr="004C662D">
        <w:rPr>
          <w:rFonts w:asciiTheme="majorBidi" w:hAnsiTheme="majorBidi" w:cstheme="majorBidi"/>
          <w:sz w:val="24"/>
          <w:szCs w:val="24"/>
        </w:rPr>
        <w:t xml:space="preserve"> and/or family members complete the worker’s salary and bear responsibility, together with the </w:t>
      </w:r>
      <w:r w:rsidR="00294474" w:rsidRPr="004C662D">
        <w:rPr>
          <w:rFonts w:asciiTheme="majorBidi" w:hAnsiTheme="majorBidi" w:cstheme="majorBidi"/>
          <w:sz w:val="24"/>
          <w:szCs w:val="24"/>
        </w:rPr>
        <w:t>agency</w:t>
      </w:r>
      <w:r w:rsidR="002730C5" w:rsidRPr="004C662D">
        <w:rPr>
          <w:rFonts w:asciiTheme="majorBidi" w:hAnsiTheme="majorBidi" w:cstheme="majorBidi"/>
          <w:sz w:val="24"/>
          <w:szCs w:val="24"/>
        </w:rPr>
        <w:t xml:space="preserve">, for various other components of the foreign worker’s salary. Under Israeli labor laws, </w:t>
      </w:r>
      <w:r w:rsidR="00294474" w:rsidRPr="004C662D">
        <w:rPr>
          <w:rFonts w:asciiTheme="majorBidi" w:hAnsiTheme="majorBidi" w:cstheme="majorBidi"/>
          <w:sz w:val="24"/>
          <w:szCs w:val="24"/>
        </w:rPr>
        <w:t>care receivers</w:t>
      </w:r>
      <w:r w:rsidR="002730C5" w:rsidRPr="004C662D">
        <w:rPr>
          <w:rFonts w:asciiTheme="majorBidi" w:hAnsiTheme="majorBidi" w:cstheme="majorBidi"/>
          <w:sz w:val="24"/>
          <w:szCs w:val="24"/>
        </w:rPr>
        <w:t xml:space="preserve"> are the direct employers of the foreign workers in this industry</w:t>
      </w:r>
      <w:r w:rsidR="00EF4B53" w:rsidRPr="004C662D">
        <w:rPr>
          <w:rFonts w:asciiTheme="majorBidi" w:hAnsiTheme="majorBidi" w:cstheme="majorBidi"/>
          <w:sz w:val="24"/>
          <w:szCs w:val="24"/>
        </w:rPr>
        <w:t xml:space="preserve"> (</w:t>
      </w:r>
      <w:proofErr w:type="spellStart"/>
      <w:r w:rsidR="00EF4B53" w:rsidRPr="004C662D">
        <w:rPr>
          <w:rFonts w:asciiTheme="majorBidi" w:hAnsiTheme="majorBidi" w:cstheme="majorBidi"/>
          <w:sz w:val="24"/>
          <w:szCs w:val="24"/>
          <w:highlight w:val="green"/>
        </w:rPr>
        <w:t>Zeira</w:t>
      </w:r>
      <w:proofErr w:type="spellEnd"/>
      <w:r w:rsidR="00EF4B53" w:rsidRPr="004C662D">
        <w:rPr>
          <w:rFonts w:asciiTheme="majorBidi" w:hAnsiTheme="majorBidi" w:cstheme="majorBidi"/>
          <w:sz w:val="24"/>
          <w:szCs w:val="24"/>
          <w:highlight w:val="green"/>
        </w:rPr>
        <w:t xml:space="preserve"> </w:t>
      </w:r>
      <w:r w:rsidR="00201731" w:rsidRPr="004C662D">
        <w:rPr>
          <w:rFonts w:asciiTheme="majorBidi" w:hAnsiTheme="majorBidi" w:cstheme="majorBidi"/>
          <w:sz w:val="24"/>
          <w:szCs w:val="24"/>
          <w:highlight w:val="green"/>
        </w:rPr>
        <w:t>&amp;</w:t>
      </w:r>
      <w:r w:rsidR="00EF4B53" w:rsidRPr="004C662D">
        <w:rPr>
          <w:rFonts w:asciiTheme="majorBidi" w:hAnsiTheme="majorBidi" w:cstheme="majorBidi"/>
          <w:sz w:val="24"/>
          <w:szCs w:val="24"/>
          <w:highlight w:val="green"/>
        </w:rPr>
        <w:t xml:space="preserve"> Moshe</w:t>
      </w:r>
      <w:r w:rsidR="00EF4B53" w:rsidRPr="004C662D">
        <w:rPr>
          <w:rFonts w:asciiTheme="majorBidi" w:hAnsiTheme="majorBidi" w:cstheme="majorBidi"/>
          <w:sz w:val="24"/>
          <w:szCs w:val="24"/>
        </w:rPr>
        <w:t>, 2015). In recent years, as part of a pilot</w:t>
      </w:r>
      <w:r w:rsidR="006E47FA" w:rsidRPr="004C662D">
        <w:rPr>
          <w:rFonts w:asciiTheme="majorBidi" w:hAnsiTheme="majorBidi" w:cstheme="majorBidi"/>
          <w:sz w:val="24"/>
          <w:szCs w:val="24"/>
        </w:rPr>
        <w:t>-</w:t>
      </w:r>
      <w:r w:rsidR="00EF4B53" w:rsidRPr="004C662D">
        <w:rPr>
          <w:rFonts w:asciiTheme="majorBidi" w:hAnsiTheme="majorBidi" w:cstheme="majorBidi"/>
          <w:sz w:val="24"/>
          <w:szCs w:val="24"/>
        </w:rPr>
        <w:t xml:space="preserve">program, it has become possible to elect to receive the </w:t>
      </w:r>
      <w:r w:rsidR="00294474" w:rsidRPr="004C662D">
        <w:rPr>
          <w:rFonts w:asciiTheme="majorBidi" w:hAnsiTheme="majorBidi" w:cstheme="majorBidi"/>
          <w:sz w:val="24"/>
          <w:szCs w:val="24"/>
        </w:rPr>
        <w:t>long-term care allowance</w:t>
      </w:r>
      <w:r w:rsidR="00EF4B53" w:rsidRPr="004C662D">
        <w:rPr>
          <w:rFonts w:asciiTheme="majorBidi" w:hAnsiTheme="majorBidi" w:cstheme="majorBidi"/>
          <w:sz w:val="24"/>
          <w:szCs w:val="24"/>
        </w:rPr>
        <w:t xml:space="preserve"> directly</w:t>
      </w:r>
      <w:r w:rsidR="006E47FA" w:rsidRPr="004C662D">
        <w:rPr>
          <w:rFonts w:asciiTheme="majorBidi" w:hAnsiTheme="majorBidi" w:cstheme="majorBidi"/>
          <w:sz w:val="24"/>
          <w:szCs w:val="24"/>
        </w:rPr>
        <w:t xml:space="preserve"> (in cash)</w:t>
      </w:r>
      <w:r w:rsidR="00EF4B53" w:rsidRPr="004C662D">
        <w:rPr>
          <w:rFonts w:asciiTheme="majorBidi" w:hAnsiTheme="majorBidi" w:cstheme="majorBidi"/>
          <w:sz w:val="24"/>
          <w:szCs w:val="24"/>
        </w:rPr>
        <w:t xml:space="preserve"> instead of receiving the services provided. Only those </w:t>
      </w:r>
      <w:r w:rsidR="00294474" w:rsidRPr="004C662D">
        <w:rPr>
          <w:rFonts w:asciiTheme="majorBidi" w:hAnsiTheme="majorBidi" w:cstheme="majorBidi"/>
          <w:sz w:val="24"/>
          <w:szCs w:val="24"/>
        </w:rPr>
        <w:t>ranked to receive</w:t>
      </w:r>
      <w:r w:rsidR="00EF4B53" w:rsidRPr="004C662D">
        <w:rPr>
          <w:rFonts w:asciiTheme="majorBidi" w:hAnsiTheme="majorBidi" w:cstheme="majorBidi"/>
          <w:sz w:val="24"/>
          <w:szCs w:val="24"/>
        </w:rPr>
        <w:t xml:space="preserve"> the two highest levels of </w:t>
      </w:r>
      <w:r w:rsidR="00294474" w:rsidRPr="004C662D">
        <w:rPr>
          <w:rFonts w:asciiTheme="majorBidi" w:hAnsiTheme="majorBidi" w:cstheme="majorBidi"/>
          <w:sz w:val="24"/>
          <w:szCs w:val="24"/>
        </w:rPr>
        <w:t>long-term</w:t>
      </w:r>
      <w:r w:rsidR="00EF4B53" w:rsidRPr="004C662D">
        <w:rPr>
          <w:rFonts w:asciiTheme="majorBidi" w:hAnsiTheme="majorBidi" w:cstheme="majorBidi"/>
          <w:sz w:val="24"/>
          <w:szCs w:val="24"/>
        </w:rPr>
        <w:t xml:space="preserve"> care benefits (150% or 168%), as well as those receiving care for more than 12 hours a day, six days a week, </w:t>
      </w:r>
      <w:r w:rsidR="00EF4B53" w:rsidRPr="004C662D">
        <w:rPr>
          <w:rFonts w:asciiTheme="majorBidi" w:hAnsiTheme="majorBidi" w:cstheme="majorBidi"/>
          <w:sz w:val="24"/>
          <w:szCs w:val="24"/>
        </w:rPr>
        <w:lastRenderedPageBreak/>
        <w:t xml:space="preserve">from a caregiver who is not a family member (Israeli or foreign), are eligible. Under this program, eligible elderly </w:t>
      </w:r>
      <w:r w:rsidR="006E47FA" w:rsidRPr="004C662D">
        <w:rPr>
          <w:rFonts w:asciiTheme="majorBidi" w:hAnsiTheme="majorBidi" w:cstheme="majorBidi"/>
          <w:sz w:val="24"/>
          <w:szCs w:val="24"/>
        </w:rPr>
        <w:t>receive</w:t>
      </w:r>
      <w:r w:rsidR="00EF4B53" w:rsidRPr="004C662D">
        <w:rPr>
          <w:rFonts w:asciiTheme="majorBidi" w:hAnsiTheme="majorBidi" w:cstheme="majorBidi"/>
          <w:sz w:val="24"/>
          <w:szCs w:val="24"/>
        </w:rPr>
        <w:t xml:space="preserve"> the allowance directly and </w:t>
      </w:r>
      <w:r w:rsidR="006E47FA" w:rsidRPr="004C662D">
        <w:rPr>
          <w:rFonts w:asciiTheme="majorBidi" w:hAnsiTheme="majorBidi" w:cstheme="majorBidi"/>
          <w:sz w:val="24"/>
          <w:szCs w:val="24"/>
        </w:rPr>
        <w:t>pay</w:t>
      </w:r>
      <w:r w:rsidR="00EF4B53" w:rsidRPr="004C662D">
        <w:rPr>
          <w:rFonts w:asciiTheme="majorBidi" w:hAnsiTheme="majorBidi" w:cstheme="majorBidi"/>
          <w:sz w:val="24"/>
          <w:szCs w:val="24"/>
        </w:rPr>
        <w:t xml:space="preserve"> the foreign worker a salary as direct employers. </w:t>
      </w:r>
      <w:r w:rsidR="00427216" w:rsidRPr="004C662D">
        <w:rPr>
          <w:rFonts w:asciiTheme="majorBidi" w:hAnsiTheme="majorBidi" w:cstheme="majorBidi"/>
          <w:sz w:val="24"/>
          <w:szCs w:val="24"/>
        </w:rPr>
        <w:t xml:space="preserve">In these cases, employment must be arranged formally in accordance with the laws pertaining to rights of foreign workers (National Insurance Law 1995, 1997; National Insurance Institute, 2016; </w:t>
      </w:r>
      <w:r w:rsidR="00427216" w:rsidRPr="004C662D">
        <w:rPr>
          <w:rFonts w:asciiTheme="majorBidi" w:hAnsiTheme="majorBidi" w:cstheme="majorBidi"/>
          <w:sz w:val="24"/>
          <w:szCs w:val="24"/>
          <w:highlight w:val="green"/>
        </w:rPr>
        <w:t xml:space="preserve">Moshe, 2013; </w:t>
      </w:r>
      <w:proofErr w:type="spellStart"/>
      <w:r w:rsidR="00427216" w:rsidRPr="004C662D">
        <w:rPr>
          <w:rFonts w:asciiTheme="majorBidi" w:hAnsiTheme="majorBidi" w:cstheme="majorBidi"/>
          <w:sz w:val="24"/>
          <w:szCs w:val="24"/>
          <w:highlight w:val="green"/>
        </w:rPr>
        <w:t>Shoshani</w:t>
      </w:r>
      <w:proofErr w:type="spellEnd"/>
      <w:r w:rsidR="00427216" w:rsidRPr="004C662D">
        <w:rPr>
          <w:rFonts w:asciiTheme="majorBidi" w:hAnsiTheme="majorBidi" w:cstheme="majorBidi"/>
          <w:sz w:val="24"/>
          <w:szCs w:val="24"/>
        </w:rPr>
        <w:t>, 2014).</w:t>
      </w:r>
    </w:p>
    <w:p w:rsidR="00427216" w:rsidRPr="004C662D" w:rsidRDefault="00123519"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 xml:space="preserve">Foreign Workers’ </w:t>
      </w:r>
      <w:r w:rsidR="00427216" w:rsidRPr="004C662D">
        <w:rPr>
          <w:rFonts w:asciiTheme="majorBidi" w:hAnsiTheme="majorBidi" w:cstheme="majorBidi"/>
          <w:b/>
          <w:bCs/>
          <w:sz w:val="24"/>
          <w:szCs w:val="24"/>
        </w:rPr>
        <w:t>Employee Rights and Employment Costs</w:t>
      </w:r>
    </w:p>
    <w:p w:rsidR="00427216" w:rsidRPr="004C662D" w:rsidRDefault="00427216" w:rsidP="006E47FA">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The Population and Immigration Authority publishes on its website </w:t>
      </w:r>
      <w:r w:rsidR="00C05BFE" w:rsidRPr="004C662D">
        <w:rPr>
          <w:rFonts w:asciiTheme="majorBidi" w:hAnsiTheme="majorBidi" w:cstheme="majorBidi"/>
          <w:sz w:val="24"/>
          <w:szCs w:val="24"/>
        </w:rPr>
        <w:t>comprehensive</w:t>
      </w:r>
      <w:r w:rsidRPr="004C662D">
        <w:rPr>
          <w:rFonts w:asciiTheme="majorBidi" w:hAnsiTheme="majorBidi" w:cstheme="majorBidi"/>
          <w:sz w:val="24"/>
          <w:szCs w:val="24"/>
        </w:rPr>
        <w:t xml:space="preserve"> information pertaining to the rights of foreign workers (Authority website, 2016. Also see the </w:t>
      </w:r>
      <w:proofErr w:type="spellStart"/>
      <w:r w:rsidRPr="004C662D">
        <w:rPr>
          <w:rFonts w:asciiTheme="majorBidi" w:hAnsiTheme="majorBidi" w:cstheme="majorBidi"/>
          <w:sz w:val="24"/>
          <w:szCs w:val="24"/>
        </w:rPr>
        <w:t>Kol</w:t>
      </w:r>
      <w:proofErr w:type="spell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Zchut</w:t>
      </w:r>
      <w:proofErr w:type="spellEnd"/>
      <w:r w:rsidRPr="004C662D">
        <w:rPr>
          <w:rFonts w:asciiTheme="majorBidi" w:hAnsiTheme="majorBidi" w:cstheme="majorBidi"/>
          <w:sz w:val="24"/>
          <w:szCs w:val="24"/>
        </w:rPr>
        <w:t xml:space="preserve"> [All Rights] website)</w:t>
      </w:r>
      <w:r w:rsidR="00C05BFE" w:rsidRPr="004C662D">
        <w:rPr>
          <w:rFonts w:asciiTheme="majorBidi" w:hAnsiTheme="majorBidi" w:cstheme="majorBidi"/>
          <w:sz w:val="24"/>
          <w:szCs w:val="24"/>
        </w:rPr>
        <w:t xml:space="preserve"> including </w:t>
      </w:r>
      <w:r w:rsidR="00123519" w:rsidRPr="004C662D">
        <w:rPr>
          <w:rFonts w:asciiTheme="majorBidi" w:hAnsiTheme="majorBidi" w:cstheme="majorBidi"/>
          <w:sz w:val="24"/>
          <w:szCs w:val="24"/>
        </w:rPr>
        <w:t xml:space="preserve">information on </w:t>
      </w:r>
      <w:r w:rsidR="00C05BFE" w:rsidRPr="004C662D">
        <w:rPr>
          <w:rFonts w:asciiTheme="majorBidi" w:hAnsiTheme="majorBidi" w:cstheme="majorBidi"/>
          <w:sz w:val="24"/>
          <w:szCs w:val="24"/>
        </w:rPr>
        <w:t xml:space="preserve">labor agreements, the legal obligation to </w:t>
      </w:r>
      <w:r w:rsidR="00123519" w:rsidRPr="004C662D">
        <w:rPr>
          <w:rFonts w:asciiTheme="majorBidi" w:hAnsiTheme="majorBidi" w:cstheme="majorBidi"/>
          <w:sz w:val="24"/>
          <w:szCs w:val="24"/>
        </w:rPr>
        <w:t>have</w:t>
      </w:r>
      <w:r w:rsidR="00C05BFE" w:rsidRPr="004C662D">
        <w:rPr>
          <w:rFonts w:asciiTheme="majorBidi" w:hAnsiTheme="majorBidi" w:cstheme="majorBidi"/>
          <w:sz w:val="24"/>
          <w:szCs w:val="24"/>
        </w:rPr>
        <w:t xml:space="preserve"> a written contract detailing the terms of employment, the legal obligation to employ the foreign worker full</w:t>
      </w:r>
      <w:r w:rsidR="00123519" w:rsidRPr="004C662D">
        <w:rPr>
          <w:rFonts w:asciiTheme="majorBidi" w:hAnsiTheme="majorBidi" w:cstheme="majorBidi"/>
          <w:sz w:val="24"/>
          <w:szCs w:val="24"/>
        </w:rPr>
        <w:t>-</w:t>
      </w:r>
      <w:r w:rsidR="00C05BFE" w:rsidRPr="004C662D">
        <w:rPr>
          <w:rFonts w:asciiTheme="majorBidi" w:hAnsiTheme="majorBidi" w:cstheme="majorBidi"/>
          <w:sz w:val="24"/>
          <w:szCs w:val="24"/>
        </w:rPr>
        <w:t xml:space="preserve">time, </w:t>
      </w:r>
      <w:r w:rsidR="00123519" w:rsidRPr="004C662D">
        <w:rPr>
          <w:rFonts w:asciiTheme="majorBidi" w:hAnsiTheme="majorBidi" w:cstheme="majorBidi"/>
          <w:sz w:val="24"/>
          <w:szCs w:val="24"/>
        </w:rPr>
        <w:t>salary</w:t>
      </w:r>
      <w:r w:rsidR="00C05BFE" w:rsidRPr="004C662D">
        <w:rPr>
          <w:rFonts w:asciiTheme="majorBidi" w:hAnsiTheme="majorBidi" w:cstheme="majorBidi"/>
          <w:sz w:val="24"/>
          <w:szCs w:val="24"/>
        </w:rPr>
        <w:t xml:space="preserve">, health and transportation benefits, income tax, national insurance payments, living conditions, rest, vacation and holidays, termination of the work relationships, and more. </w:t>
      </w:r>
    </w:p>
    <w:p w:rsidR="00C05BFE" w:rsidRPr="004C662D" w:rsidRDefault="00C05BFE"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Official cost components of </w:t>
      </w:r>
      <w:r w:rsidR="00123519" w:rsidRPr="004C662D">
        <w:rPr>
          <w:rFonts w:asciiTheme="majorBidi" w:hAnsiTheme="majorBidi" w:cstheme="majorBidi"/>
          <w:sz w:val="24"/>
          <w:szCs w:val="24"/>
        </w:rPr>
        <w:t xml:space="preserve">employing </w:t>
      </w:r>
      <w:r w:rsidRPr="004C662D">
        <w:rPr>
          <w:rFonts w:asciiTheme="majorBidi" w:hAnsiTheme="majorBidi" w:cstheme="majorBidi"/>
          <w:sz w:val="24"/>
          <w:szCs w:val="24"/>
        </w:rPr>
        <w:t>a foreign w</w:t>
      </w:r>
      <w:r w:rsidR="00F21626" w:rsidRPr="004C662D">
        <w:rPr>
          <w:rFonts w:asciiTheme="majorBidi" w:hAnsiTheme="majorBidi" w:cstheme="majorBidi"/>
          <w:sz w:val="24"/>
          <w:szCs w:val="24"/>
        </w:rPr>
        <w:t>orker include (beyond National I</w:t>
      </w:r>
      <w:r w:rsidRPr="004C662D">
        <w:rPr>
          <w:rFonts w:asciiTheme="majorBidi" w:hAnsiTheme="majorBidi" w:cstheme="majorBidi"/>
          <w:sz w:val="24"/>
          <w:szCs w:val="24"/>
        </w:rPr>
        <w:t>nsurance payments) the following:</w:t>
      </w:r>
    </w:p>
    <w:p w:rsidR="00C05BFE" w:rsidRPr="004C662D" w:rsidRDefault="00C05BFE" w:rsidP="00036442">
      <w:pPr>
        <w:pStyle w:val="ListParagraph"/>
        <w:numPr>
          <w:ilvl w:val="0"/>
          <w:numId w:val="9"/>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A weekly rest period of at least 36 consecutive hours, an annual vacation commensurate with years of employment, a</w:t>
      </w:r>
      <w:r w:rsidR="00123519" w:rsidRPr="004C662D">
        <w:rPr>
          <w:rFonts w:asciiTheme="majorBidi" w:hAnsiTheme="majorBidi" w:cstheme="majorBidi"/>
          <w:sz w:val="24"/>
          <w:szCs w:val="24"/>
        </w:rPr>
        <w:t>nd, after three months of work,</w:t>
      </w:r>
      <w:r w:rsidRPr="004C662D">
        <w:rPr>
          <w:rFonts w:asciiTheme="majorBidi" w:hAnsiTheme="majorBidi" w:cstheme="majorBidi"/>
          <w:sz w:val="24"/>
          <w:szCs w:val="24"/>
        </w:rPr>
        <w:t xml:space="preserve"> paid leave for non-Jewish holidays (or </w:t>
      </w:r>
      <w:r w:rsidR="00123519" w:rsidRPr="004C662D">
        <w:rPr>
          <w:rFonts w:asciiTheme="majorBidi" w:hAnsiTheme="majorBidi" w:cstheme="majorBidi"/>
          <w:sz w:val="24"/>
          <w:szCs w:val="24"/>
        </w:rPr>
        <w:t xml:space="preserve">for </w:t>
      </w:r>
      <w:r w:rsidRPr="004C662D">
        <w:rPr>
          <w:rFonts w:asciiTheme="majorBidi" w:hAnsiTheme="majorBidi" w:cstheme="majorBidi"/>
          <w:sz w:val="24"/>
          <w:szCs w:val="24"/>
        </w:rPr>
        <w:t>Jewish holidays, according to the worker’s wishes). A worker who is employed during holidays is entitled to compensation at a rate of 150%.</w:t>
      </w:r>
    </w:p>
    <w:p w:rsidR="00C05BFE" w:rsidRPr="004C662D" w:rsidRDefault="00C05BFE" w:rsidP="00036442">
      <w:pPr>
        <w:pStyle w:val="ListParagraph"/>
        <w:numPr>
          <w:ilvl w:val="0"/>
          <w:numId w:val="9"/>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Accumulated sick days: a day and a half for each month of work, and payment for sick leave beginning on the second day. </w:t>
      </w:r>
    </w:p>
    <w:p w:rsidR="00C05BFE" w:rsidRPr="004C662D" w:rsidRDefault="00C05BFE" w:rsidP="00036442">
      <w:pPr>
        <w:pStyle w:val="ListParagraph"/>
        <w:numPr>
          <w:ilvl w:val="0"/>
          <w:numId w:val="9"/>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Various insurance payments: health insurance, national insurance, and pension insurance.</w:t>
      </w:r>
    </w:p>
    <w:p w:rsidR="00C05BFE" w:rsidRPr="004C662D" w:rsidRDefault="00C05BFE" w:rsidP="00036442">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t xml:space="preserve">In addition, an elderly patient wishing to employ a foreign caregiver must pay </w:t>
      </w:r>
      <w:r w:rsidR="00123519" w:rsidRPr="004C662D">
        <w:rPr>
          <w:rFonts w:asciiTheme="majorBidi" w:hAnsiTheme="majorBidi" w:cstheme="majorBidi"/>
          <w:sz w:val="24"/>
          <w:szCs w:val="24"/>
        </w:rPr>
        <w:t xml:space="preserve">fees to </w:t>
      </w:r>
      <w:r w:rsidRPr="004C662D">
        <w:rPr>
          <w:rFonts w:asciiTheme="majorBidi" w:hAnsiTheme="majorBidi" w:cstheme="majorBidi"/>
          <w:sz w:val="24"/>
          <w:szCs w:val="24"/>
        </w:rPr>
        <w:t xml:space="preserve">the </w:t>
      </w:r>
      <w:r w:rsidR="005B4406" w:rsidRPr="004C662D">
        <w:rPr>
          <w:rFonts w:asciiTheme="majorBidi" w:hAnsiTheme="majorBidi" w:cstheme="majorBidi"/>
          <w:sz w:val="24"/>
          <w:szCs w:val="24"/>
        </w:rPr>
        <w:t>Bureau of Employers for house calls made in order to carry</w:t>
      </w:r>
      <w:r w:rsidRPr="004C662D">
        <w:rPr>
          <w:rFonts w:asciiTheme="majorBidi" w:hAnsiTheme="majorBidi" w:cstheme="majorBidi"/>
          <w:sz w:val="24"/>
          <w:szCs w:val="24"/>
        </w:rPr>
        <w:t xml:space="preserve"> </w:t>
      </w:r>
      <w:r w:rsidR="00123519" w:rsidRPr="004C662D">
        <w:rPr>
          <w:rFonts w:asciiTheme="majorBidi" w:hAnsiTheme="majorBidi" w:cstheme="majorBidi"/>
          <w:sz w:val="24"/>
          <w:szCs w:val="24"/>
        </w:rPr>
        <w:t>a dependency tes</w:t>
      </w:r>
      <w:r w:rsidR="005B4406" w:rsidRPr="004C662D">
        <w:rPr>
          <w:rFonts w:asciiTheme="majorBidi" w:hAnsiTheme="majorBidi" w:cstheme="majorBidi"/>
          <w:sz w:val="24"/>
          <w:szCs w:val="24"/>
        </w:rPr>
        <w:t>t</w:t>
      </w:r>
      <w:r w:rsidR="00123519" w:rsidRPr="004C662D">
        <w:rPr>
          <w:rFonts w:asciiTheme="majorBidi" w:hAnsiTheme="majorBidi" w:cstheme="majorBidi"/>
          <w:sz w:val="24"/>
          <w:szCs w:val="24"/>
        </w:rPr>
        <w:t>,</w:t>
      </w:r>
      <w:r w:rsidR="005B4406" w:rsidRPr="004C662D">
        <w:rPr>
          <w:rFonts w:asciiTheme="majorBidi" w:hAnsiTheme="majorBidi" w:cstheme="majorBidi"/>
          <w:sz w:val="24"/>
          <w:szCs w:val="24"/>
        </w:rPr>
        <w:t xml:space="preserve"> and for the forms requesting a </w:t>
      </w:r>
      <w:r w:rsidR="00123519" w:rsidRPr="004C662D">
        <w:rPr>
          <w:rFonts w:asciiTheme="majorBidi" w:hAnsiTheme="majorBidi" w:cstheme="majorBidi"/>
          <w:sz w:val="24"/>
          <w:szCs w:val="24"/>
        </w:rPr>
        <w:t xml:space="preserve">permit to employ </w:t>
      </w:r>
      <w:r w:rsidR="005B4406" w:rsidRPr="004C662D">
        <w:rPr>
          <w:rFonts w:asciiTheme="majorBidi" w:hAnsiTheme="majorBidi" w:cstheme="majorBidi"/>
          <w:sz w:val="24"/>
          <w:szCs w:val="24"/>
        </w:rPr>
        <w:t xml:space="preserve">foreign worker. </w:t>
      </w:r>
    </w:p>
    <w:p w:rsidR="00DA2C2C" w:rsidRPr="004C662D" w:rsidRDefault="005B4406"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A report by the Knesset Research and Information Center </w:t>
      </w:r>
      <w:r w:rsidRPr="004C662D">
        <w:rPr>
          <w:rFonts w:asciiTheme="majorBidi" w:hAnsiTheme="majorBidi" w:cstheme="majorBidi"/>
          <w:sz w:val="24"/>
          <w:szCs w:val="24"/>
          <w:highlight w:val="yellow"/>
        </w:rPr>
        <w:t>(</w:t>
      </w:r>
      <w:r w:rsidRPr="004C662D">
        <w:rPr>
          <w:rFonts w:asciiTheme="majorBidi" w:hAnsiTheme="majorBidi" w:cstheme="majorBidi"/>
          <w:sz w:val="24"/>
          <w:szCs w:val="24"/>
          <w:highlight w:val="green"/>
        </w:rPr>
        <w:t>Nathan Gilad, 2010</w:t>
      </w:r>
      <w:r w:rsidRPr="004C662D">
        <w:rPr>
          <w:rFonts w:asciiTheme="majorBidi" w:hAnsiTheme="majorBidi" w:cstheme="majorBidi"/>
          <w:sz w:val="24"/>
          <w:szCs w:val="24"/>
        </w:rPr>
        <w:t>)</w:t>
      </w:r>
      <w:r w:rsidRPr="004C662D">
        <w:rPr>
          <w:rFonts w:asciiTheme="majorBidi" w:hAnsiTheme="majorBidi" w:cstheme="majorBidi"/>
          <w:b/>
          <w:bCs/>
          <w:sz w:val="24"/>
          <w:szCs w:val="24"/>
        </w:rPr>
        <w:t xml:space="preserve"> </w:t>
      </w:r>
      <w:r w:rsidRPr="004C662D">
        <w:rPr>
          <w:rFonts w:asciiTheme="majorBidi" w:hAnsiTheme="majorBidi" w:cstheme="majorBidi"/>
          <w:sz w:val="24"/>
          <w:szCs w:val="24"/>
        </w:rPr>
        <w:t xml:space="preserve">reveals that </w:t>
      </w:r>
      <w:r w:rsidR="00123519" w:rsidRPr="004C662D">
        <w:rPr>
          <w:rFonts w:asciiTheme="majorBidi" w:hAnsiTheme="majorBidi" w:cstheme="majorBidi"/>
          <w:sz w:val="24"/>
          <w:szCs w:val="24"/>
        </w:rPr>
        <w:t>the co</w:t>
      </w:r>
      <w:r w:rsidRPr="004C662D">
        <w:rPr>
          <w:rFonts w:asciiTheme="majorBidi" w:hAnsiTheme="majorBidi" w:cstheme="majorBidi"/>
          <w:sz w:val="24"/>
          <w:szCs w:val="24"/>
        </w:rPr>
        <w:t xml:space="preserve">st of employing a foreign worker includes, in addition to the payments and </w:t>
      </w:r>
      <w:r w:rsidR="00123519" w:rsidRPr="004C662D">
        <w:rPr>
          <w:rFonts w:asciiTheme="majorBidi" w:hAnsiTheme="majorBidi" w:cstheme="majorBidi"/>
          <w:sz w:val="24"/>
          <w:szCs w:val="24"/>
        </w:rPr>
        <w:t>fees</w:t>
      </w:r>
      <w:r w:rsidRPr="004C662D">
        <w:rPr>
          <w:rFonts w:asciiTheme="majorBidi" w:hAnsiTheme="majorBidi" w:cstheme="majorBidi"/>
          <w:sz w:val="24"/>
          <w:szCs w:val="24"/>
        </w:rPr>
        <w:t xml:space="preserve"> stipulated by law, a range additional payments that compensate for </w:t>
      </w:r>
      <w:r w:rsidRPr="004C662D">
        <w:rPr>
          <w:rFonts w:asciiTheme="majorBidi" w:hAnsiTheme="majorBidi" w:cstheme="majorBidi"/>
          <w:sz w:val="24"/>
          <w:szCs w:val="24"/>
        </w:rPr>
        <w:lastRenderedPageBreak/>
        <w:t>the discrepancy between the needs of the employer and the number of legal working hours stipulated by law; for example</w:t>
      </w:r>
      <w:r w:rsidR="006E47FA" w:rsidRPr="004C662D">
        <w:rPr>
          <w:rFonts w:asciiTheme="majorBidi" w:hAnsiTheme="majorBidi" w:cstheme="majorBidi"/>
          <w:sz w:val="24"/>
          <w:szCs w:val="24"/>
        </w:rPr>
        <w:t>,</w:t>
      </w:r>
      <w:r w:rsidRPr="004C662D">
        <w:rPr>
          <w:rFonts w:asciiTheme="majorBidi" w:hAnsiTheme="majorBidi" w:cstheme="majorBidi"/>
          <w:sz w:val="24"/>
          <w:szCs w:val="24"/>
        </w:rPr>
        <w:t xml:space="preserve"> the cost of employing a replacement during the worker’s weekly day off or during holidays, weekly allowances, the costs of their living at the home, and monthly </w:t>
      </w:r>
      <w:r w:rsidR="00123519" w:rsidRPr="004C662D">
        <w:rPr>
          <w:rFonts w:asciiTheme="majorBidi" w:hAnsiTheme="majorBidi" w:cstheme="majorBidi"/>
          <w:sz w:val="24"/>
          <w:szCs w:val="24"/>
        </w:rPr>
        <w:t>fees paid</w:t>
      </w:r>
      <w:r w:rsidRPr="004C662D">
        <w:rPr>
          <w:rFonts w:asciiTheme="majorBidi" w:hAnsiTheme="majorBidi" w:cstheme="majorBidi"/>
          <w:sz w:val="24"/>
          <w:szCs w:val="24"/>
        </w:rPr>
        <w:t xml:space="preserve"> to the </w:t>
      </w:r>
      <w:r w:rsidR="00123519" w:rsidRPr="004C662D">
        <w:rPr>
          <w:rFonts w:asciiTheme="majorBidi" w:hAnsiTheme="majorBidi" w:cstheme="majorBidi"/>
          <w:sz w:val="24"/>
          <w:szCs w:val="24"/>
        </w:rPr>
        <w:t>caregiving placement</w:t>
      </w:r>
      <w:r w:rsidRPr="004C662D">
        <w:rPr>
          <w:rFonts w:asciiTheme="majorBidi" w:hAnsiTheme="majorBidi" w:cstheme="majorBidi"/>
          <w:sz w:val="24"/>
          <w:szCs w:val="24"/>
        </w:rPr>
        <w:t xml:space="preserve"> agency. Consequently, </w:t>
      </w:r>
      <w:r w:rsidR="00B61066" w:rsidRPr="004C662D">
        <w:rPr>
          <w:rStyle w:val="alt-edited"/>
          <w:rFonts w:asciiTheme="majorBidi" w:hAnsiTheme="majorBidi" w:cstheme="majorBidi"/>
          <w:sz w:val="24"/>
          <w:szCs w:val="24"/>
        </w:rPr>
        <w:t>there is a discrepancy</w:t>
      </w:r>
      <w:r w:rsidRPr="004C662D">
        <w:rPr>
          <w:rFonts w:asciiTheme="majorBidi" w:hAnsiTheme="majorBidi" w:cstheme="majorBidi"/>
          <w:sz w:val="24"/>
          <w:szCs w:val="24"/>
        </w:rPr>
        <w:t xml:space="preserve"> between formal </w:t>
      </w:r>
      <w:r w:rsidR="00123519" w:rsidRPr="004C662D">
        <w:rPr>
          <w:rFonts w:asciiTheme="majorBidi" w:hAnsiTheme="majorBidi" w:cstheme="majorBidi"/>
          <w:sz w:val="24"/>
          <w:szCs w:val="24"/>
        </w:rPr>
        <w:t>assessments</w:t>
      </w:r>
      <w:r w:rsidRPr="004C662D">
        <w:rPr>
          <w:rFonts w:asciiTheme="majorBidi" w:hAnsiTheme="majorBidi" w:cstheme="majorBidi"/>
          <w:sz w:val="24"/>
          <w:szCs w:val="24"/>
        </w:rPr>
        <w:t xml:space="preserve"> of the costs of employing a foreign worker and the actual </w:t>
      </w:r>
      <w:r w:rsidR="00123519" w:rsidRPr="004C662D">
        <w:rPr>
          <w:rFonts w:asciiTheme="majorBidi" w:hAnsiTheme="majorBidi" w:cstheme="majorBidi"/>
          <w:sz w:val="24"/>
          <w:szCs w:val="24"/>
        </w:rPr>
        <w:t xml:space="preserve">outlay by </w:t>
      </w:r>
      <w:r w:rsidRPr="004C662D">
        <w:rPr>
          <w:rFonts w:asciiTheme="majorBidi" w:hAnsiTheme="majorBidi" w:cstheme="majorBidi"/>
          <w:sz w:val="24"/>
          <w:szCs w:val="24"/>
        </w:rPr>
        <w:t>employer</w:t>
      </w:r>
      <w:r w:rsidR="00123519" w:rsidRPr="004C662D">
        <w:rPr>
          <w:rFonts w:asciiTheme="majorBidi" w:hAnsiTheme="majorBidi" w:cstheme="majorBidi"/>
          <w:sz w:val="24"/>
          <w:szCs w:val="24"/>
        </w:rPr>
        <w:t>s</w:t>
      </w:r>
      <w:r w:rsidR="00B61066" w:rsidRPr="004C662D">
        <w:rPr>
          <w:rFonts w:asciiTheme="majorBidi" w:hAnsiTheme="majorBidi" w:cstheme="majorBidi"/>
          <w:sz w:val="24"/>
          <w:szCs w:val="24"/>
        </w:rPr>
        <w:t>, as well as a lack of clarity as to the payment</w:t>
      </w:r>
      <w:r w:rsidR="00DA2C2C" w:rsidRPr="004C662D">
        <w:rPr>
          <w:rFonts w:asciiTheme="majorBidi" w:hAnsiTheme="majorBidi" w:cstheme="majorBidi"/>
          <w:sz w:val="24"/>
          <w:szCs w:val="24"/>
        </w:rPr>
        <w:t xml:space="preserve"> rate</w:t>
      </w:r>
      <w:r w:rsidR="00EC1924" w:rsidRPr="004C662D">
        <w:rPr>
          <w:rFonts w:asciiTheme="majorBidi" w:hAnsiTheme="majorBidi" w:cstheme="majorBidi"/>
          <w:sz w:val="24"/>
          <w:szCs w:val="24"/>
        </w:rPr>
        <w:t>s in these areas.</w:t>
      </w:r>
    </w:p>
    <w:p w:rsidR="00167545" w:rsidRPr="004C662D" w:rsidRDefault="00167545"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Characteristics of Foreign Workers</w:t>
      </w:r>
    </w:p>
    <w:p w:rsidR="00167545" w:rsidRPr="004C662D" w:rsidRDefault="00167545"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A joint report by the Population and Immigration Authority and the Center for International Migration and Integration (2016) </w:t>
      </w:r>
      <w:r w:rsidR="00DA2C2C" w:rsidRPr="004C662D">
        <w:rPr>
          <w:rFonts w:asciiTheme="majorBidi" w:hAnsiTheme="majorBidi" w:cstheme="majorBidi"/>
          <w:sz w:val="24"/>
          <w:szCs w:val="24"/>
        </w:rPr>
        <w:t>provides a summary of</w:t>
      </w:r>
      <w:r w:rsidRPr="004C662D">
        <w:rPr>
          <w:rFonts w:asciiTheme="majorBidi" w:hAnsiTheme="majorBidi" w:cstheme="majorBidi"/>
          <w:sz w:val="24"/>
          <w:szCs w:val="24"/>
        </w:rPr>
        <w:t xml:space="preserve"> the characteristics of foreign workers employed in Israel’s caregiving sector</w:t>
      </w:r>
      <w:r w:rsidR="00DA2C2C" w:rsidRPr="004C662D">
        <w:rPr>
          <w:rFonts w:asciiTheme="majorBidi" w:hAnsiTheme="majorBidi" w:cstheme="majorBidi"/>
          <w:sz w:val="24"/>
          <w:szCs w:val="24"/>
        </w:rPr>
        <w:t>:</w:t>
      </w:r>
      <w:r w:rsidRPr="004C662D">
        <w:rPr>
          <w:rFonts w:asciiTheme="majorBidi" w:hAnsiTheme="majorBidi" w:cstheme="majorBidi"/>
          <w:sz w:val="24"/>
          <w:szCs w:val="24"/>
        </w:rPr>
        <w:t xml:space="preserve"> Workers in the caregiving sector comprise about 60% of all legal foreign workers in Israel, and the majority of workers in this sector (about 85%) are women. Most of the legal caregiving employees arrive from the Philippines (15,200 workers), and substantial portions also come from India (9,998), Moldova (7,765) and Sri Lanka (5,061). Most of the illegal foreign workers in this sector are from the Philippines, Nepal, and Romania. </w:t>
      </w:r>
      <w:r w:rsidR="00CF7950" w:rsidRPr="004C662D">
        <w:rPr>
          <w:rFonts w:asciiTheme="majorBidi" w:hAnsiTheme="majorBidi" w:cstheme="majorBidi"/>
          <w:sz w:val="24"/>
          <w:szCs w:val="24"/>
        </w:rPr>
        <w:t xml:space="preserve">The majority of the male foreign workers in the sector are in the 31-40 age range and are employed in Israel for a period of three years. Female foreign workers are usually employed for longer periods, of over six years, and </w:t>
      </w:r>
      <w:r w:rsidR="00DA2C2C" w:rsidRPr="004C662D">
        <w:rPr>
          <w:rFonts w:asciiTheme="majorBidi" w:hAnsiTheme="majorBidi" w:cstheme="majorBidi"/>
          <w:sz w:val="24"/>
          <w:szCs w:val="24"/>
        </w:rPr>
        <w:t xml:space="preserve">are </w:t>
      </w:r>
      <w:r w:rsidR="00CF7950" w:rsidRPr="004C662D">
        <w:rPr>
          <w:rFonts w:asciiTheme="majorBidi" w:hAnsiTheme="majorBidi" w:cstheme="majorBidi"/>
          <w:sz w:val="24"/>
          <w:szCs w:val="24"/>
        </w:rPr>
        <w:t xml:space="preserve">older. A large proportion of these women are married, and do not live with their partners (according to the terms of employment, they are forbidden to bring their partners or children to Israel from abroad). </w:t>
      </w:r>
    </w:p>
    <w:p w:rsidR="00FF208E" w:rsidRPr="004C662D" w:rsidRDefault="00FF208E"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Foreign Worker Employment Process</w:t>
      </w:r>
    </w:p>
    <w:p w:rsidR="00FF208E" w:rsidRPr="004C662D" w:rsidRDefault="00FF208E" w:rsidP="00F21626">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The process of employing a foreign worker involves obtaining an employment permit from </w:t>
      </w:r>
      <w:r w:rsidR="00F21626" w:rsidRPr="004C662D">
        <w:rPr>
          <w:rFonts w:asciiTheme="majorBidi" w:hAnsiTheme="majorBidi" w:cstheme="majorBidi"/>
          <w:sz w:val="24"/>
          <w:szCs w:val="24"/>
        </w:rPr>
        <w:t>Israeli Population, Migration and Borders Authority (PIBA)</w:t>
      </w:r>
      <w:r w:rsidRPr="004C662D">
        <w:rPr>
          <w:rFonts w:asciiTheme="majorBidi" w:hAnsiTheme="majorBidi" w:cstheme="majorBidi"/>
          <w:sz w:val="24"/>
          <w:szCs w:val="24"/>
        </w:rPr>
        <w:t xml:space="preserve"> and a residency and work permit from the Ministry of the Interior. The process entails several </w:t>
      </w:r>
      <w:r w:rsidR="00DA2C2C" w:rsidRPr="004C662D">
        <w:rPr>
          <w:rFonts w:asciiTheme="majorBidi" w:hAnsiTheme="majorBidi" w:cstheme="majorBidi"/>
          <w:sz w:val="24"/>
          <w:szCs w:val="24"/>
        </w:rPr>
        <w:t>main</w:t>
      </w:r>
      <w:r w:rsidRPr="004C662D">
        <w:rPr>
          <w:rFonts w:asciiTheme="majorBidi" w:hAnsiTheme="majorBidi" w:cstheme="majorBidi"/>
          <w:sz w:val="24"/>
          <w:szCs w:val="24"/>
        </w:rPr>
        <w:t xml:space="preserve"> stages: submission of a request for a permit to employ a foreign worker, receiving the employment permit from PIBA, </w:t>
      </w:r>
      <w:r w:rsidR="00DA2C2C" w:rsidRPr="004C662D">
        <w:rPr>
          <w:rFonts w:asciiTheme="majorBidi" w:hAnsiTheme="majorBidi" w:cstheme="majorBidi"/>
          <w:sz w:val="24"/>
          <w:szCs w:val="24"/>
        </w:rPr>
        <w:t>contracting</w:t>
      </w:r>
      <w:r w:rsidRPr="004C662D">
        <w:rPr>
          <w:rFonts w:asciiTheme="majorBidi" w:hAnsiTheme="majorBidi" w:cstheme="majorBidi"/>
          <w:sz w:val="24"/>
          <w:szCs w:val="24"/>
        </w:rPr>
        <w:t xml:space="preserve"> with a </w:t>
      </w:r>
      <w:r w:rsidR="00DA2C2C" w:rsidRPr="004C662D">
        <w:rPr>
          <w:rFonts w:asciiTheme="majorBidi" w:hAnsiTheme="majorBidi" w:cstheme="majorBidi"/>
          <w:sz w:val="24"/>
          <w:szCs w:val="24"/>
        </w:rPr>
        <w:t xml:space="preserve">caregiving </w:t>
      </w:r>
      <w:r w:rsidRPr="004C662D">
        <w:rPr>
          <w:rFonts w:asciiTheme="majorBidi" w:hAnsiTheme="majorBidi" w:cstheme="majorBidi"/>
          <w:sz w:val="24"/>
          <w:szCs w:val="24"/>
        </w:rPr>
        <w:t>placement agency and the official recruitment of the foreign work</w:t>
      </w:r>
      <w:r w:rsidR="00DA2C2C" w:rsidRPr="004C662D">
        <w:rPr>
          <w:rFonts w:asciiTheme="majorBidi" w:hAnsiTheme="majorBidi" w:cstheme="majorBidi"/>
          <w:sz w:val="24"/>
          <w:szCs w:val="24"/>
        </w:rPr>
        <w:t>er</w:t>
      </w:r>
      <w:r w:rsidRPr="004C662D">
        <w:rPr>
          <w:rFonts w:asciiTheme="majorBidi" w:hAnsiTheme="majorBidi" w:cstheme="majorBidi"/>
          <w:sz w:val="24"/>
          <w:szCs w:val="24"/>
        </w:rPr>
        <w:t xml:space="preserve"> from abroad, obtaining a residency permit</w:t>
      </w:r>
      <w:r w:rsidR="00DA2C2C" w:rsidRPr="004C662D">
        <w:rPr>
          <w:rFonts w:asciiTheme="majorBidi" w:hAnsiTheme="majorBidi" w:cstheme="majorBidi"/>
          <w:sz w:val="24"/>
          <w:szCs w:val="24"/>
        </w:rPr>
        <w:t xml:space="preserve"> from the Ministry of Interior</w:t>
      </w:r>
      <w:r w:rsidRPr="004C662D">
        <w:rPr>
          <w:rFonts w:asciiTheme="majorBidi" w:hAnsiTheme="majorBidi" w:cstheme="majorBidi"/>
          <w:sz w:val="24"/>
          <w:szCs w:val="24"/>
        </w:rPr>
        <w:t xml:space="preserve">, and the employment of the worker through a placement agency or privately. </w:t>
      </w:r>
    </w:p>
    <w:p w:rsidR="00FF208E" w:rsidRPr="004C662D" w:rsidRDefault="00FF208E"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lastRenderedPageBreak/>
        <w:t xml:space="preserve">As the integration of foreign workers into the Israeli labor market </w:t>
      </w:r>
      <w:r w:rsidR="00DA2C2C" w:rsidRPr="004C662D">
        <w:rPr>
          <w:rFonts w:asciiTheme="majorBidi" w:hAnsiTheme="majorBidi" w:cstheme="majorBidi"/>
          <w:sz w:val="24"/>
          <w:szCs w:val="24"/>
        </w:rPr>
        <w:t>expanded</w:t>
      </w:r>
      <w:r w:rsidRPr="004C662D">
        <w:rPr>
          <w:rFonts w:asciiTheme="majorBidi" w:hAnsiTheme="majorBidi" w:cstheme="majorBidi"/>
          <w:sz w:val="24"/>
          <w:szCs w:val="24"/>
        </w:rPr>
        <w:t xml:space="preserve">, advances were made </w:t>
      </w:r>
      <w:r w:rsidR="00DA2C2C" w:rsidRPr="004C662D">
        <w:rPr>
          <w:rFonts w:asciiTheme="majorBidi" w:hAnsiTheme="majorBidi" w:cstheme="majorBidi"/>
          <w:sz w:val="24"/>
          <w:szCs w:val="24"/>
        </w:rPr>
        <w:t>in the</w:t>
      </w:r>
      <w:r w:rsidRPr="004C662D">
        <w:rPr>
          <w:rFonts w:asciiTheme="majorBidi" w:hAnsiTheme="majorBidi" w:cstheme="majorBidi"/>
          <w:sz w:val="24"/>
          <w:szCs w:val="24"/>
        </w:rPr>
        <w:t xml:space="preserve"> regulation </w:t>
      </w:r>
      <w:r w:rsidR="00DA2C2C" w:rsidRPr="004C662D">
        <w:rPr>
          <w:rFonts w:asciiTheme="majorBidi" w:hAnsiTheme="majorBidi" w:cstheme="majorBidi"/>
          <w:sz w:val="24"/>
          <w:szCs w:val="24"/>
        </w:rPr>
        <w:t xml:space="preserve">of this sector, </w:t>
      </w:r>
      <w:r w:rsidRPr="004C662D">
        <w:rPr>
          <w:rFonts w:asciiTheme="majorBidi" w:hAnsiTheme="majorBidi" w:cstheme="majorBidi"/>
          <w:sz w:val="24"/>
          <w:szCs w:val="24"/>
        </w:rPr>
        <w:t xml:space="preserve">while attempting to preserve a balance between the state’s needs, the needs of employers, and the maintenance of foreign workers’ rights. Of the </w:t>
      </w:r>
      <w:r w:rsidR="00272CB3" w:rsidRPr="004C662D">
        <w:rPr>
          <w:rStyle w:val="shorttext"/>
          <w:rFonts w:asciiTheme="majorBidi" w:hAnsiTheme="majorBidi" w:cstheme="majorBidi"/>
          <w:sz w:val="24"/>
          <w:szCs w:val="24"/>
        </w:rPr>
        <w:t xml:space="preserve">existing regulatory mechanisms, the most prominent are bilateral agreements between Israel and a number of supplying states, which have </w:t>
      </w:r>
      <w:r w:rsidR="00DA2C2C" w:rsidRPr="004C662D">
        <w:rPr>
          <w:rStyle w:val="shorttext"/>
          <w:rFonts w:asciiTheme="majorBidi" w:hAnsiTheme="majorBidi" w:cstheme="majorBidi"/>
          <w:sz w:val="24"/>
          <w:szCs w:val="24"/>
        </w:rPr>
        <w:t>resulted in a</w:t>
      </w:r>
      <w:r w:rsidR="00272CB3" w:rsidRPr="004C662D">
        <w:rPr>
          <w:rStyle w:val="shorttext"/>
          <w:rFonts w:asciiTheme="majorBidi" w:hAnsiTheme="majorBidi" w:cstheme="majorBidi"/>
          <w:sz w:val="24"/>
          <w:szCs w:val="24"/>
        </w:rPr>
        <w:t xml:space="preserve"> curtailment of foreign workers’ rights, the regulation of recruitment, and increased awareness by foreign workers of their rights. Bilateral agreements signed to date include those with Thailand (in 2010, for </w:t>
      </w:r>
      <w:r w:rsidR="00DA2C2C" w:rsidRPr="004C662D">
        <w:rPr>
          <w:rStyle w:val="shorttext"/>
          <w:rFonts w:asciiTheme="majorBidi" w:hAnsiTheme="majorBidi" w:cstheme="majorBidi"/>
          <w:sz w:val="24"/>
          <w:szCs w:val="24"/>
        </w:rPr>
        <w:t xml:space="preserve">workers in </w:t>
      </w:r>
      <w:r w:rsidR="00272CB3" w:rsidRPr="004C662D">
        <w:rPr>
          <w:rStyle w:val="shorttext"/>
          <w:rFonts w:asciiTheme="majorBidi" w:hAnsiTheme="majorBidi" w:cstheme="majorBidi"/>
          <w:sz w:val="24"/>
          <w:szCs w:val="24"/>
        </w:rPr>
        <w:t xml:space="preserve">the agricultural sector), and with Bulgaria (in 2011), Moldova (in 2012) and Romania (2014) in the construction sector. In 2015, a pilot bilateral agreement was signed for the recruitment and employment of care workers from Nepal, and negotiations over additional agreements with Moldova and Sri Lanka are ongoing. It is </w:t>
      </w:r>
      <w:r w:rsidR="00DA2C2C" w:rsidRPr="004C662D">
        <w:rPr>
          <w:rStyle w:val="shorttext"/>
          <w:rFonts w:asciiTheme="majorBidi" w:hAnsiTheme="majorBidi" w:cstheme="majorBidi"/>
          <w:sz w:val="24"/>
          <w:szCs w:val="24"/>
        </w:rPr>
        <w:t>vital</w:t>
      </w:r>
      <w:r w:rsidR="00272CB3" w:rsidRPr="004C662D">
        <w:rPr>
          <w:rStyle w:val="shorttext"/>
          <w:rFonts w:asciiTheme="majorBidi" w:hAnsiTheme="majorBidi" w:cstheme="majorBidi"/>
          <w:sz w:val="24"/>
          <w:szCs w:val="24"/>
        </w:rPr>
        <w:t xml:space="preserve"> to </w:t>
      </w:r>
      <w:r w:rsidR="00DA2C2C" w:rsidRPr="004C662D">
        <w:rPr>
          <w:rStyle w:val="shorttext"/>
          <w:rFonts w:asciiTheme="majorBidi" w:hAnsiTheme="majorBidi" w:cstheme="majorBidi"/>
          <w:sz w:val="24"/>
          <w:szCs w:val="24"/>
        </w:rPr>
        <w:t>extend</w:t>
      </w:r>
      <w:r w:rsidR="00272CB3" w:rsidRPr="004C662D">
        <w:rPr>
          <w:rStyle w:val="shorttext"/>
          <w:rFonts w:asciiTheme="majorBidi" w:hAnsiTheme="majorBidi" w:cstheme="majorBidi"/>
          <w:sz w:val="24"/>
          <w:szCs w:val="24"/>
        </w:rPr>
        <w:t xml:space="preserve"> these agreements to additional countries, particularly </w:t>
      </w:r>
      <w:r w:rsidR="00DA2C2C" w:rsidRPr="004C662D">
        <w:rPr>
          <w:rStyle w:val="shorttext"/>
          <w:rFonts w:asciiTheme="majorBidi" w:hAnsiTheme="majorBidi" w:cstheme="majorBidi"/>
          <w:sz w:val="24"/>
          <w:szCs w:val="24"/>
        </w:rPr>
        <w:t>in</w:t>
      </w:r>
      <w:r w:rsidR="00272CB3" w:rsidRPr="004C662D">
        <w:rPr>
          <w:rStyle w:val="shorttext"/>
          <w:rFonts w:asciiTheme="majorBidi" w:hAnsiTheme="majorBidi" w:cstheme="majorBidi"/>
          <w:sz w:val="24"/>
          <w:szCs w:val="24"/>
        </w:rPr>
        <w:t xml:space="preserve"> the caregiving sector (Population and Immigration Authority and CIMI, 2016).</w:t>
      </w:r>
    </w:p>
    <w:p w:rsidR="00272CB3" w:rsidRPr="004C662D" w:rsidRDefault="00DA2C2C" w:rsidP="00036442">
      <w:pPr>
        <w:bidi w:val="0"/>
        <w:spacing w:before="160" w:after="0" w:line="360" w:lineRule="auto"/>
        <w:jc w:val="both"/>
        <w:rPr>
          <w:rFonts w:asciiTheme="majorBidi" w:hAnsiTheme="majorBidi" w:cstheme="majorBidi"/>
          <w:b/>
          <w:bCs/>
          <w:sz w:val="24"/>
          <w:szCs w:val="24"/>
        </w:rPr>
      </w:pPr>
      <w:r w:rsidRPr="004C662D">
        <w:rPr>
          <w:rFonts w:asciiTheme="majorBidi" w:hAnsiTheme="majorBidi" w:cstheme="majorBidi"/>
          <w:b/>
          <w:bCs/>
          <w:sz w:val="24"/>
          <w:szCs w:val="24"/>
        </w:rPr>
        <w:t>Central Issues and Challenges to the Employing Systems and to W</w:t>
      </w:r>
      <w:r w:rsidR="00272CB3" w:rsidRPr="004C662D">
        <w:rPr>
          <w:rFonts w:asciiTheme="majorBidi" w:hAnsiTheme="majorBidi" w:cstheme="majorBidi"/>
          <w:b/>
          <w:bCs/>
          <w:sz w:val="24"/>
          <w:szCs w:val="24"/>
        </w:rPr>
        <w:t>orkers</w:t>
      </w:r>
    </w:p>
    <w:p w:rsidR="000D590B" w:rsidRPr="004C662D" w:rsidRDefault="00272CB3" w:rsidP="004C662D">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t xml:space="preserve">Over the years, the employment of foreign workers and the specific system of employment in the caregiving industry have been accompanied by deliberations </w:t>
      </w:r>
      <w:r w:rsidR="00DA2C2C" w:rsidRPr="004C662D">
        <w:rPr>
          <w:rFonts w:asciiTheme="majorBidi" w:hAnsiTheme="majorBidi" w:cstheme="majorBidi"/>
          <w:sz w:val="24"/>
          <w:szCs w:val="24"/>
        </w:rPr>
        <w:t>over</w:t>
      </w:r>
      <w:r w:rsidRPr="004C662D">
        <w:rPr>
          <w:rFonts w:asciiTheme="majorBidi" w:hAnsiTheme="majorBidi" w:cstheme="majorBidi"/>
          <w:sz w:val="24"/>
          <w:szCs w:val="24"/>
        </w:rPr>
        <w:t xml:space="preserve"> the most appropriate mechanisms for balancing patient needs, worker</w:t>
      </w:r>
      <w:r w:rsidR="00650D37" w:rsidRPr="004C662D">
        <w:rPr>
          <w:rFonts w:asciiTheme="majorBidi" w:hAnsiTheme="majorBidi" w:cstheme="majorBidi"/>
          <w:sz w:val="24"/>
          <w:szCs w:val="24"/>
        </w:rPr>
        <w:t>s’</w:t>
      </w:r>
      <w:r w:rsidRPr="004C662D">
        <w:rPr>
          <w:rFonts w:asciiTheme="majorBidi" w:hAnsiTheme="majorBidi" w:cstheme="majorBidi"/>
          <w:sz w:val="24"/>
          <w:szCs w:val="24"/>
        </w:rPr>
        <w:t xml:space="preserve"> rights and the </w:t>
      </w:r>
      <w:r w:rsidR="00650D37" w:rsidRPr="004C662D">
        <w:rPr>
          <w:rFonts w:asciiTheme="majorBidi" w:hAnsiTheme="majorBidi" w:cstheme="majorBidi"/>
          <w:sz w:val="24"/>
          <w:szCs w:val="24"/>
        </w:rPr>
        <w:t xml:space="preserve">industry’s overall </w:t>
      </w:r>
      <w:r w:rsidRPr="004C662D">
        <w:rPr>
          <w:rFonts w:asciiTheme="majorBidi" w:hAnsiTheme="majorBidi" w:cstheme="majorBidi"/>
          <w:sz w:val="24"/>
          <w:szCs w:val="24"/>
        </w:rPr>
        <w:t>effect on employment and society in general in Israel</w:t>
      </w:r>
      <w:r w:rsidR="00FD7158" w:rsidRPr="004C662D">
        <w:rPr>
          <w:rFonts w:asciiTheme="majorBidi" w:hAnsiTheme="majorBidi" w:cstheme="majorBidi"/>
          <w:sz w:val="24"/>
          <w:szCs w:val="24"/>
        </w:rPr>
        <w:t xml:space="preserve"> (</w:t>
      </w:r>
      <w:proofErr w:type="spellStart"/>
      <w:r w:rsidR="00FD7158" w:rsidRPr="004C662D">
        <w:rPr>
          <w:rFonts w:asciiTheme="majorBidi" w:hAnsiTheme="majorBidi" w:cstheme="majorBidi"/>
          <w:sz w:val="24"/>
          <w:szCs w:val="24"/>
          <w:highlight w:val="green"/>
        </w:rPr>
        <w:t>Shoshani</w:t>
      </w:r>
      <w:proofErr w:type="spellEnd"/>
      <w:r w:rsidR="00FD7158" w:rsidRPr="004C662D">
        <w:rPr>
          <w:rFonts w:asciiTheme="majorBidi" w:hAnsiTheme="majorBidi" w:cstheme="majorBidi"/>
          <w:sz w:val="24"/>
          <w:szCs w:val="24"/>
          <w:highlight w:val="green"/>
        </w:rPr>
        <w:t>, 2014; State Comptroller, 2015</w:t>
      </w:r>
      <w:r w:rsidR="00FD7158" w:rsidRPr="004C662D">
        <w:rPr>
          <w:rFonts w:asciiTheme="majorBidi" w:hAnsiTheme="majorBidi" w:cstheme="majorBidi"/>
          <w:sz w:val="24"/>
          <w:szCs w:val="24"/>
        </w:rPr>
        <w:t>).</w:t>
      </w:r>
    </w:p>
    <w:p w:rsidR="00F55921" w:rsidRPr="004C662D" w:rsidRDefault="00650D37" w:rsidP="004C662D">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highlight w:val="green"/>
        </w:rPr>
        <w:t>In 2015</w:t>
      </w:r>
      <w:r w:rsidRPr="004C662D">
        <w:rPr>
          <w:rFonts w:asciiTheme="majorBidi" w:hAnsiTheme="majorBidi" w:cstheme="majorBidi"/>
          <w:sz w:val="24"/>
          <w:szCs w:val="24"/>
        </w:rPr>
        <w:t xml:space="preserve">, </w:t>
      </w:r>
      <w:r w:rsidR="00D57526" w:rsidRPr="004C662D">
        <w:rPr>
          <w:rFonts w:asciiTheme="majorBidi" w:hAnsiTheme="majorBidi" w:cstheme="majorBidi"/>
          <w:sz w:val="24"/>
          <w:szCs w:val="24"/>
        </w:rPr>
        <w:t xml:space="preserve">The Center for International Migration and Integration (CIMI) </w:t>
      </w:r>
      <w:r w:rsidRPr="004C662D">
        <w:rPr>
          <w:rFonts w:asciiTheme="majorBidi" w:hAnsiTheme="majorBidi" w:cstheme="majorBidi"/>
          <w:sz w:val="24"/>
          <w:szCs w:val="24"/>
        </w:rPr>
        <w:t>conducted</w:t>
      </w:r>
      <w:r w:rsidR="00D57526" w:rsidRPr="004C662D">
        <w:rPr>
          <w:rFonts w:asciiTheme="majorBidi" w:hAnsiTheme="majorBidi" w:cstheme="majorBidi"/>
          <w:sz w:val="24"/>
          <w:szCs w:val="24"/>
        </w:rPr>
        <w:t xml:space="preserve"> a face-to-face survey with 400 caregivers in Israel, as part of a series of national surveys on migration costs supported by the KNOMAD group in the World Bank and the Israeli Population, Migration and Borders Authority (PIBA).</w:t>
      </w:r>
      <w:r w:rsidR="008152A4" w:rsidRPr="004C662D">
        <w:rPr>
          <w:rFonts w:asciiTheme="majorBidi" w:hAnsiTheme="majorBidi" w:cstheme="majorBidi"/>
          <w:sz w:val="24"/>
          <w:szCs w:val="24"/>
        </w:rPr>
        <w:t xml:space="preserve"> </w:t>
      </w:r>
      <w:r w:rsidR="006A5F9F" w:rsidRPr="004C662D">
        <w:rPr>
          <w:rFonts w:asciiTheme="majorBidi" w:hAnsiTheme="majorBidi" w:cstheme="majorBidi"/>
          <w:sz w:val="24"/>
          <w:szCs w:val="24"/>
        </w:rPr>
        <w:t>The project result</w:t>
      </w:r>
      <w:r w:rsidR="00FD7158" w:rsidRPr="004C662D">
        <w:rPr>
          <w:rFonts w:asciiTheme="majorBidi" w:hAnsiTheme="majorBidi" w:cstheme="majorBidi"/>
          <w:sz w:val="24"/>
          <w:szCs w:val="24"/>
        </w:rPr>
        <w:t>ed</w:t>
      </w:r>
      <w:r w:rsidR="006A5F9F" w:rsidRPr="004C662D">
        <w:rPr>
          <w:rFonts w:asciiTheme="majorBidi" w:hAnsiTheme="majorBidi" w:cstheme="majorBidi"/>
          <w:sz w:val="24"/>
          <w:szCs w:val="24"/>
        </w:rPr>
        <w:t xml:space="preserve"> in an analytical report presenting </w:t>
      </w:r>
      <w:r w:rsidR="005B5E32" w:rsidRPr="004C662D">
        <w:rPr>
          <w:rFonts w:asciiTheme="majorBidi" w:hAnsiTheme="majorBidi" w:cstheme="majorBidi"/>
          <w:sz w:val="24"/>
          <w:szCs w:val="24"/>
        </w:rPr>
        <w:t xml:space="preserve">findings and policy recommendations. </w:t>
      </w:r>
      <w:r w:rsidR="00F55921" w:rsidRPr="004C662D">
        <w:rPr>
          <w:rFonts w:asciiTheme="majorBidi" w:hAnsiTheme="majorBidi" w:cstheme="majorBidi"/>
          <w:sz w:val="24"/>
          <w:szCs w:val="24"/>
        </w:rPr>
        <w:t xml:space="preserve"> </w:t>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Objectives</w:t>
      </w:r>
    </w:p>
    <w:p w:rsidR="005B5E32" w:rsidRPr="004C662D" w:rsidRDefault="005B5E32"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The </w:t>
      </w:r>
      <w:r w:rsidR="00650D37" w:rsidRPr="004C662D">
        <w:rPr>
          <w:rFonts w:asciiTheme="majorBidi" w:hAnsiTheme="majorBidi" w:cstheme="majorBidi"/>
          <w:sz w:val="24"/>
          <w:szCs w:val="24"/>
        </w:rPr>
        <w:t>study’s</w:t>
      </w:r>
      <w:r w:rsidRPr="004C662D">
        <w:rPr>
          <w:rFonts w:asciiTheme="majorBidi" w:hAnsiTheme="majorBidi" w:cstheme="majorBidi"/>
          <w:sz w:val="24"/>
          <w:szCs w:val="24"/>
        </w:rPr>
        <w:t xml:space="preserve"> </w:t>
      </w:r>
      <w:r w:rsidR="00650D37" w:rsidRPr="004C662D">
        <w:rPr>
          <w:rFonts w:asciiTheme="majorBidi" w:hAnsiTheme="majorBidi" w:cstheme="majorBidi"/>
          <w:sz w:val="24"/>
          <w:szCs w:val="24"/>
        </w:rPr>
        <w:t>objectives</w:t>
      </w:r>
      <w:r w:rsidRPr="004C662D">
        <w:rPr>
          <w:rFonts w:asciiTheme="majorBidi" w:hAnsiTheme="majorBidi" w:cstheme="majorBidi"/>
          <w:sz w:val="24"/>
          <w:szCs w:val="24"/>
        </w:rPr>
        <w:t xml:space="preserve"> are:</w:t>
      </w:r>
    </w:p>
    <w:p w:rsidR="00C65E55" w:rsidRPr="004C662D" w:rsidRDefault="005B5E32" w:rsidP="00036442">
      <w:pPr>
        <w:pStyle w:val="ListParagraph"/>
        <w:numPr>
          <w:ilvl w:val="0"/>
          <w:numId w:val="1"/>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Generate evidence contributing to </w:t>
      </w:r>
      <w:r w:rsidRPr="004C662D">
        <w:rPr>
          <w:rFonts w:asciiTheme="majorBidi" w:hAnsiTheme="majorBidi" w:cstheme="majorBidi"/>
          <w:b/>
          <w:bCs/>
          <w:sz w:val="24"/>
          <w:szCs w:val="24"/>
        </w:rPr>
        <w:t>reducing</w:t>
      </w:r>
      <w:r w:rsidR="00C65E55" w:rsidRPr="004C662D">
        <w:rPr>
          <w:rFonts w:asciiTheme="majorBidi" w:hAnsiTheme="majorBidi" w:cstheme="majorBidi"/>
          <w:b/>
          <w:bCs/>
          <w:sz w:val="24"/>
          <w:szCs w:val="24"/>
        </w:rPr>
        <w:t xml:space="preserve"> migration costs of low-skilled caregivers</w:t>
      </w:r>
      <w:r w:rsidR="00C65E55" w:rsidRPr="004C662D">
        <w:rPr>
          <w:rFonts w:asciiTheme="majorBidi" w:hAnsiTheme="majorBidi" w:cstheme="majorBidi"/>
          <w:sz w:val="24"/>
          <w:szCs w:val="24"/>
        </w:rPr>
        <w:t xml:space="preserve"> living in Israel.</w:t>
      </w:r>
    </w:p>
    <w:p w:rsidR="00C65E55" w:rsidRPr="004C662D" w:rsidRDefault="00C65E55" w:rsidP="00036442">
      <w:pPr>
        <w:pStyle w:val="ListParagraph"/>
        <w:numPr>
          <w:ilvl w:val="0"/>
          <w:numId w:val="1"/>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Enable better understanding of </w:t>
      </w:r>
      <w:r w:rsidRPr="004C662D">
        <w:rPr>
          <w:rFonts w:asciiTheme="majorBidi" w:hAnsiTheme="majorBidi" w:cstheme="majorBidi"/>
          <w:b/>
          <w:bCs/>
          <w:sz w:val="24"/>
          <w:szCs w:val="24"/>
        </w:rPr>
        <w:t>migration corridors in the region</w:t>
      </w:r>
      <w:r w:rsidRPr="004C662D">
        <w:rPr>
          <w:rFonts w:asciiTheme="majorBidi" w:hAnsiTheme="majorBidi" w:cstheme="majorBidi"/>
          <w:sz w:val="24"/>
          <w:szCs w:val="24"/>
        </w:rPr>
        <w:t xml:space="preserve"> by presenting comparable results at the national and international levels.</w:t>
      </w:r>
    </w:p>
    <w:p w:rsidR="008311CC" w:rsidRPr="004C662D" w:rsidRDefault="00C65E55" w:rsidP="004C662D">
      <w:pPr>
        <w:pStyle w:val="ListParagraph"/>
        <w:numPr>
          <w:ilvl w:val="0"/>
          <w:numId w:val="1"/>
        </w:num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lastRenderedPageBreak/>
        <w:t xml:space="preserve">Utilize survey findings to enhance the role of </w:t>
      </w:r>
      <w:r w:rsidRPr="004C662D">
        <w:rPr>
          <w:rFonts w:asciiTheme="majorBidi" w:hAnsiTheme="majorBidi" w:cstheme="majorBidi"/>
          <w:b/>
          <w:bCs/>
          <w:sz w:val="24"/>
          <w:szCs w:val="24"/>
        </w:rPr>
        <w:t>bilateral labor agreements</w:t>
      </w:r>
      <w:r w:rsidR="009970F4" w:rsidRPr="004C662D">
        <w:rPr>
          <w:rFonts w:asciiTheme="majorBidi" w:hAnsiTheme="majorBidi" w:cstheme="majorBidi"/>
          <w:b/>
          <w:bCs/>
          <w:sz w:val="24"/>
          <w:szCs w:val="24"/>
        </w:rPr>
        <w:t xml:space="preserve"> in reducing, monitoring and regulating migration costs</w:t>
      </w:r>
      <w:r w:rsidR="009970F4" w:rsidRPr="004C662D">
        <w:rPr>
          <w:rFonts w:asciiTheme="majorBidi" w:hAnsiTheme="majorBidi" w:cstheme="majorBidi"/>
          <w:sz w:val="24"/>
          <w:szCs w:val="24"/>
        </w:rPr>
        <w:t xml:space="preserve"> for low skilled workers. </w:t>
      </w:r>
      <w:r w:rsidR="005B5E32" w:rsidRPr="004C662D">
        <w:rPr>
          <w:rFonts w:asciiTheme="majorBidi" w:hAnsiTheme="majorBidi" w:cstheme="majorBidi"/>
          <w:sz w:val="24"/>
          <w:szCs w:val="24"/>
        </w:rPr>
        <w:t xml:space="preserve"> </w:t>
      </w:r>
    </w:p>
    <w:p w:rsidR="009111E9" w:rsidRPr="004C662D" w:rsidRDefault="009111E9" w:rsidP="00036442">
      <w:pPr>
        <w:spacing w:before="160" w:after="0" w:line="360" w:lineRule="auto"/>
        <w:jc w:val="both"/>
        <w:rPr>
          <w:rFonts w:asciiTheme="majorBidi" w:hAnsiTheme="majorBidi" w:cstheme="majorBidi"/>
          <w:sz w:val="24"/>
          <w:szCs w:val="24"/>
          <w:highlight w:val="yellow"/>
        </w:rPr>
      </w:pPr>
      <w:r w:rsidRPr="004C662D">
        <w:rPr>
          <w:rFonts w:asciiTheme="majorBidi" w:hAnsiTheme="majorBidi" w:cstheme="majorBidi"/>
          <w:sz w:val="24"/>
          <w:szCs w:val="24"/>
          <w:highlight w:val="yellow"/>
          <w:rtl/>
        </w:rPr>
        <w:t>מהן הסוגיות הכלכליות בהעסקת עובדים זרים ובתחום הסיעוד בפרט.</w:t>
      </w:r>
    </w:p>
    <w:p w:rsidR="00FD7158" w:rsidRPr="004C662D" w:rsidRDefault="00FD7158" w:rsidP="00036442">
      <w:pPr>
        <w:bidi w:val="0"/>
        <w:spacing w:before="160" w:after="0" w:line="360" w:lineRule="auto"/>
        <w:jc w:val="both"/>
        <w:rPr>
          <w:rFonts w:asciiTheme="majorBidi" w:hAnsiTheme="majorBidi" w:cstheme="majorBidi"/>
          <w:sz w:val="24"/>
          <w:szCs w:val="24"/>
          <w:highlight w:val="yellow"/>
        </w:rPr>
      </w:pPr>
      <w:r w:rsidRPr="004C662D">
        <w:rPr>
          <w:rFonts w:asciiTheme="majorBidi" w:hAnsiTheme="majorBidi" w:cstheme="majorBidi"/>
          <w:sz w:val="24"/>
          <w:szCs w:val="24"/>
          <w:highlight w:val="yellow"/>
        </w:rPr>
        <w:t xml:space="preserve">What are the economic issues </w:t>
      </w:r>
      <w:r w:rsidR="00650D37" w:rsidRPr="004C662D">
        <w:rPr>
          <w:rFonts w:asciiTheme="majorBidi" w:hAnsiTheme="majorBidi" w:cstheme="majorBidi"/>
          <w:sz w:val="24"/>
          <w:szCs w:val="24"/>
          <w:highlight w:val="yellow"/>
        </w:rPr>
        <w:t>of</w:t>
      </w:r>
      <w:r w:rsidRPr="004C662D">
        <w:rPr>
          <w:rFonts w:asciiTheme="majorBidi" w:hAnsiTheme="majorBidi" w:cstheme="majorBidi"/>
          <w:sz w:val="24"/>
          <w:szCs w:val="24"/>
          <w:highlight w:val="yellow"/>
        </w:rPr>
        <w:t xml:space="preserve"> foreign labor and </w:t>
      </w:r>
      <w:r w:rsidR="00650D37" w:rsidRPr="004C662D">
        <w:rPr>
          <w:rFonts w:asciiTheme="majorBidi" w:hAnsiTheme="majorBidi" w:cstheme="majorBidi"/>
          <w:sz w:val="24"/>
          <w:szCs w:val="24"/>
          <w:highlight w:val="yellow"/>
        </w:rPr>
        <w:t>of</w:t>
      </w:r>
      <w:r w:rsidRPr="004C662D">
        <w:rPr>
          <w:rFonts w:asciiTheme="majorBidi" w:hAnsiTheme="majorBidi" w:cstheme="majorBidi"/>
          <w:sz w:val="24"/>
          <w:szCs w:val="24"/>
          <w:highlight w:val="yellow"/>
        </w:rPr>
        <w:t xml:space="preserve"> the caregiving sector specifically?</w:t>
      </w:r>
    </w:p>
    <w:p w:rsidR="00FD7158" w:rsidRPr="004C662D" w:rsidRDefault="00FD7158" w:rsidP="00036442">
      <w:pPr>
        <w:bidi w:val="0"/>
        <w:spacing w:before="160" w:after="0" w:line="360" w:lineRule="auto"/>
        <w:jc w:val="both"/>
        <w:rPr>
          <w:rFonts w:asciiTheme="majorBidi" w:hAnsiTheme="majorBidi" w:cstheme="majorBidi"/>
          <w:sz w:val="24"/>
          <w:szCs w:val="24"/>
          <w:highlight w:val="yellow"/>
          <w:rtl/>
        </w:rPr>
      </w:pPr>
      <w:r w:rsidRPr="004C662D">
        <w:rPr>
          <w:rFonts w:asciiTheme="majorBidi" w:hAnsiTheme="majorBidi" w:cstheme="majorBidi"/>
          <w:sz w:val="24"/>
          <w:szCs w:val="24"/>
          <w:highlight w:val="yellow"/>
        </w:rPr>
        <w:t>Employment methods</w:t>
      </w:r>
      <w:r w:rsidR="00650D37" w:rsidRPr="004C662D">
        <w:rPr>
          <w:rFonts w:asciiTheme="majorBidi" w:hAnsiTheme="majorBidi" w:cstheme="majorBidi"/>
          <w:sz w:val="24"/>
          <w:szCs w:val="24"/>
          <w:highlight w:val="yellow"/>
        </w:rPr>
        <w:t>:</w:t>
      </w:r>
      <w:r w:rsidRPr="004C662D">
        <w:rPr>
          <w:rFonts w:asciiTheme="majorBidi" w:hAnsiTheme="majorBidi" w:cstheme="majorBidi"/>
          <w:sz w:val="24"/>
          <w:szCs w:val="24"/>
          <w:highlight w:val="yellow"/>
        </w:rPr>
        <w:t xml:space="preserve"> transition to direct employment through a monetary allowance</w:t>
      </w:r>
      <w:r w:rsidR="00650D37" w:rsidRPr="004C662D">
        <w:rPr>
          <w:rFonts w:asciiTheme="majorBidi" w:hAnsiTheme="majorBidi" w:cstheme="majorBidi"/>
          <w:sz w:val="24"/>
          <w:szCs w:val="24"/>
          <w:highlight w:val="yellow"/>
        </w:rPr>
        <w:t>.</w:t>
      </w:r>
      <w:r w:rsidRPr="004C662D">
        <w:rPr>
          <w:rFonts w:asciiTheme="majorBidi" w:hAnsiTheme="majorBidi" w:cstheme="majorBidi"/>
          <w:sz w:val="24"/>
          <w:szCs w:val="24"/>
          <w:highlight w:val="yellow"/>
        </w:rPr>
        <w:t xml:space="preserve"> </w:t>
      </w:r>
    </w:p>
    <w:p w:rsidR="00F35BA9" w:rsidRPr="004C662D" w:rsidRDefault="000E4197" w:rsidP="00036442">
      <w:pPr>
        <w:spacing w:before="160" w:after="0" w:line="360" w:lineRule="auto"/>
        <w:jc w:val="both"/>
        <w:rPr>
          <w:rFonts w:asciiTheme="majorBidi" w:hAnsiTheme="majorBidi" w:cstheme="majorBidi"/>
          <w:sz w:val="24"/>
          <w:szCs w:val="24"/>
          <w:highlight w:val="yellow"/>
          <w:rtl/>
        </w:rPr>
      </w:pPr>
      <w:r w:rsidRPr="004C662D">
        <w:rPr>
          <w:rFonts w:asciiTheme="majorBidi" w:hAnsiTheme="majorBidi" w:cstheme="majorBidi"/>
          <w:sz w:val="24"/>
          <w:szCs w:val="24"/>
          <w:highlight w:val="yellow"/>
          <w:rtl/>
        </w:rPr>
        <w:t xml:space="preserve">דרך ההעסקה, </w:t>
      </w:r>
      <w:r w:rsidR="00F35BA9" w:rsidRPr="004C662D">
        <w:rPr>
          <w:rFonts w:asciiTheme="majorBidi" w:hAnsiTheme="majorBidi" w:cstheme="majorBidi"/>
          <w:sz w:val="24"/>
          <w:szCs w:val="24"/>
          <w:highlight w:val="yellow"/>
          <w:rtl/>
        </w:rPr>
        <w:t>מעבר להעסקה ישירה על ידי קבלת מלגה כספית</w:t>
      </w:r>
    </w:p>
    <w:p w:rsidR="00FD7158" w:rsidRPr="004C662D" w:rsidRDefault="00FD7158" w:rsidP="00036442">
      <w:pPr>
        <w:bidi w:val="0"/>
        <w:spacing w:before="160" w:after="0" w:line="360" w:lineRule="auto"/>
        <w:jc w:val="both"/>
        <w:rPr>
          <w:rFonts w:asciiTheme="majorBidi" w:hAnsiTheme="majorBidi" w:cstheme="majorBidi"/>
          <w:sz w:val="24"/>
          <w:szCs w:val="24"/>
          <w:highlight w:val="yellow"/>
        </w:rPr>
      </w:pPr>
      <w:r w:rsidRPr="004C662D">
        <w:rPr>
          <w:rFonts w:asciiTheme="majorBidi" w:hAnsiTheme="majorBidi" w:cstheme="majorBidi"/>
          <w:sz w:val="24"/>
          <w:szCs w:val="24"/>
          <w:highlight w:val="yellow"/>
        </w:rPr>
        <w:t xml:space="preserve">Components of the cost of a foreign worker (wages) and are there </w:t>
      </w:r>
      <w:r w:rsidR="00650D37" w:rsidRPr="004C662D">
        <w:rPr>
          <w:rFonts w:asciiTheme="majorBidi" w:hAnsiTheme="majorBidi" w:cstheme="majorBidi"/>
          <w:sz w:val="24"/>
          <w:szCs w:val="24"/>
          <w:highlight w:val="yellow"/>
        </w:rPr>
        <w:t xml:space="preserve">portions </w:t>
      </w:r>
      <w:r w:rsidRPr="004C662D">
        <w:rPr>
          <w:rFonts w:asciiTheme="majorBidi" w:hAnsiTheme="majorBidi" w:cstheme="majorBidi"/>
          <w:sz w:val="24"/>
          <w:szCs w:val="24"/>
          <w:highlight w:val="yellow"/>
        </w:rPr>
        <w:t>than can be reduced?</w:t>
      </w:r>
    </w:p>
    <w:p w:rsidR="00C52EB9" w:rsidRPr="004C662D" w:rsidRDefault="00F35BA9" w:rsidP="004C662D">
      <w:pPr>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highlight w:val="yellow"/>
          <w:rtl/>
        </w:rPr>
        <w:t xml:space="preserve">מרכיבי עלות עובד זר </w:t>
      </w:r>
      <w:r w:rsidR="000E4197" w:rsidRPr="004C662D">
        <w:rPr>
          <w:rFonts w:asciiTheme="majorBidi" w:hAnsiTheme="majorBidi" w:cstheme="majorBidi"/>
          <w:sz w:val="24"/>
          <w:szCs w:val="24"/>
          <w:highlight w:val="yellow"/>
          <w:rtl/>
        </w:rPr>
        <w:t xml:space="preserve">(שכר) </w:t>
      </w:r>
      <w:r w:rsidRPr="004C662D">
        <w:rPr>
          <w:rFonts w:asciiTheme="majorBidi" w:hAnsiTheme="majorBidi" w:cstheme="majorBidi"/>
          <w:sz w:val="24"/>
          <w:szCs w:val="24"/>
          <w:highlight w:val="yellow"/>
          <w:rtl/>
        </w:rPr>
        <w:t>והאם יש דברים שיכולים להיחסך</w:t>
      </w:r>
    </w:p>
    <w:p w:rsidR="00C52EB9" w:rsidRPr="004C662D" w:rsidRDefault="00EC1924"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Methodology and Research D</w:t>
      </w:r>
      <w:r w:rsidR="00C52EB9" w:rsidRPr="004C662D">
        <w:rPr>
          <w:rFonts w:asciiTheme="majorBidi" w:hAnsiTheme="majorBidi" w:cstheme="majorBidi"/>
          <w:b/>
          <w:bCs/>
          <w:color w:val="1F4E79" w:themeColor="accent1" w:themeShade="80"/>
          <w:sz w:val="28"/>
          <w:szCs w:val="28"/>
        </w:rPr>
        <w:t xml:space="preserve">esign </w:t>
      </w:r>
    </w:p>
    <w:p w:rsidR="00160523" w:rsidRPr="004C662D" w:rsidRDefault="00FD7158" w:rsidP="00A4502F">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In preparation for </w:t>
      </w:r>
      <w:r w:rsidR="00A4502F" w:rsidRPr="004C662D">
        <w:rPr>
          <w:rFonts w:asciiTheme="majorBidi" w:hAnsiTheme="majorBidi" w:cstheme="majorBidi"/>
          <w:sz w:val="24"/>
          <w:szCs w:val="24"/>
        </w:rPr>
        <w:t>conducting</w:t>
      </w:r>
      <w:r w:rsidRPr="004C662D">
        <w:rPr>
          <w:rFonts w:asciiTheme="majorBidi" w:hAnsiTheme="majorBidi" w:cstheme="majorBidi"/>
          <w:sz w:val="24"/>
          <w:szCs w:val="24"/>
        </w:rPr>
        <w:t xml:space="preserve"> this </w:t>
      </w:r>
      <w:r w:rsidR="00A8517D" w:rsidRPr="004C662D">
        <w:rPr>
          <w:rFonts w:asciiTheme="majorBidi" w:hAnsiTheme="majorBidi" w:cstheme="majorBidi"/>
          <w:sz w:val="24"/>
          <w:szCs w:val="24"/>
        </w:rPr>
        <w:t>study</w:t>
      </w:r>
      <w:r w:rsidRPr="004C662D">
        <w:rPr>
          <w:rFonts w:asciiTheme="majorBidi" w:hAnsiTheme="majorBidi" w:cstheme="majorBidi"/>
          <w:sz w:val="24"/>
          <w:szCs w:val="24"/>
        </w:rPr>
        <w:t xml:space="preserve">, the Principle Investigator will participate in a workshop </w:t>
      </w:r>
      <w:r w:rsidR="00A8517D" w:rsidRPr="004C662D">
        <w:rPr>
          <w:rFonts w:asciiTheme="majorBidi" w:hAnsiTheme="majorBidi" w:cstheme="majorBidi"/>
          <w:sz w:val="24"/>
          <w:szCs w:val="24"/>
        </w:rPr>
        <w:t xml:space="preserve">offered to all researchers </w:t>
      </w:r>
      <w:r w:rsidRPr="004C662D">
        <w:rPr>
          <w:rFonts w:asciiTheme="majorBidi" w:hAnsiTheme="majorBidi" w:cstheme="majorBidi"/>
          <w:sz w:val="24"/>
          <w:szCs w:val="24"/>
        </w:rPr>
        <w:t>on methodology, computerized questionnaires</w:t>
      </w:r>
      <w:r w:rsidR="00160523" w:rsidRPr="004C662D">
        <w:rPr>
          <w:rFonts w:asciiTheme="majorBidi" w:hAnsiTheme="majorBidi" w:cstheme="majorBidi"/>
          <w:sz w:val="24"/>
          <w:szCs w:val="24"/>
        </w:rPr>
        <w:t xml:space="preserve">, and use of the research tools developed by the World Bank (as indicated in the call for submissions). Following the workshop, the questionnaires will be adapted and translated into the languages of the interviews, </w:t>
      </w:r>
      <w:r w:rsidR="00A4502F" w:rsidRPr="004C662D">
        <w:rPr>
          <w:rFonts w:asciiTheme="majorBidi" w:hAnsiTheme="majorBidi" w:cstheme="majorBidi"/>
          <w:sz w:val="24"/>
          <w:szCs w:val="24"/>
        </w:rPr>
        <w:t>submitted for a test-run,</w:t>
      </w:r>
      <w:r w:rsidR="00160523" w:rsidRPr="004C662D">
        <w:rPr>
          <w:rFonts w:asciiTheme="majorBidi" w:hAnsiTheme="majorBidi" w:cstheme="majorBidi"/>
          <w:sz w:val="24"/>
          <w:szCs w:val="24"/>
        </w:rPr>
        <w:t xml:space="preserve"> </w:t>
      </w:r>
      <w:r w:rsidR="00A4502F" w:rsidRPr="004C662D">
        <w:rPr>
          <w:rFonts w:asciiTheme="majorBidi" w:hAnsiTheme="majorBidi" w:cstheme="majorBidi"/>
          <w:sz w:val="24"/>
          <w:szCs w:val="24"/>
        </w:rPr>
        <w:t>and corrected based on the test-run. Interviewees</w:t>
      </w:r>
      <w:r w:rsidR="00160523" w:rsidRPr="004C662D">
        <w:rPr>
          <w:rFonts w:asciiTheme="majorBidi" w:hAnsiTheme="majorBidi" w:cstheme="majorBidi"/>
          <w:sz w:val="24"/>
          <w:szCs w:val="24"/>
        </w:rPr>
        <w:t xml:space="preserve"> will</w:t>
      </w:r>
      <w:r w:rsidR="00A4502F" w:rsidRPr="004C662D">
        <w:rPr>
          <w:rFonts w:asciiTheme="majorBidi" w:hAnsiTheme="majorBidi" w:cstheme="majorBidi"/>
          <w:sz w:val="24"/>
          <w:szCs w:val="24"/>
        </w:rPr>
        <w:t xml:space="preserve"> then</w:t>
      </w:r>
      <w:r w:rsidR="00160523" w:rsidRPr="004C662D">
        <w:rPr>
          <w:rFonts w:asciiTheme="majorBidi" w:hAnsiTheme="majorBidi" w:cstheme="majorBidi"/>
          <w:sz w:val="24"/>
          <w:szCs w:val="24"/>
        </w:rPr>
        <w:t xml:space="preserve"> be recruited in accordance with the determined criteria.  Following the sampling process and the training of interviewers, 400 </w:t>
      </w:r>
      <w:r w:rsidR="00A8517D" w:rsidRPr="004C662D">
        <w:rPr>
          <w:rFonts w:asciiTheme="majorBidi" w:hAnsiTheme="majorBidi" w:cstheme="majorBidi"/>
          <w:sz w:val="24"/>
          <w:szCs w:val="24"/>
        </w:rPr>
        <w:t xml:space="preserve">face-to-face </w:t>
      </w:r>
      <w:r w:rsidR="00160523" w:rsidRPr="004C662D">
        <w:rPr>
          <w:rFonts w:asciiTheme="majorBidi" w:hAnsiTheme="majorBidi" w:cstheme="majorBidi"/>
          <w:sz w:val="24"/>
          <w:szCs w:val="24"/>
        </w:rPr>
        <w:t xml:space="preserve">interviews with caregivers from the Philippines and Moldova will be </w:t>
      </w:r>
      <w:r w:rsidR="00A8517D" w:rsidRPr="004C662D">
        <w:rPr>
          <w:rFonts w:asciiTheme="majorBidi" w:hAnsiTheme="majorBidi" w:cstheme="majorBidi"/>
          <w:sz w:val="24"/>
          <w:szCs w:val="24"/>
        </w:rPr>
        <w:t>conducted</w:t>
      </w:r>
      <w:r w:rsidR="00160523" w:rsidRPr="004C662D">
        <w:rPr>
          <w:rFonts w:asciiTheme="majorBidi" w:hAnsiTheme="majorBidi" w:cstheme="majorBidi"/>
          <w:sz w:val="24"/>
          <w:szCs w:val="24"/>
        </w:rPr>
        <w:t xml:space="preserve"> between February and April, 2017. </w:t>
      </w:r>
    </w:p>
    <w:p w:rsidR="00160523" w:rsidRPr="004C662D" w:rsidRDefault="00A8517D"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b/>
          <w:bCs/>
          <w:sz w:val="24"/>
          <w:szCs w:val="24"/>
        </w:rPr>
        <w:t>The s</w:t>
      </w:r>
      <w:r w:rsidR="00160523" w:rsidRPr="004C662D">
        <w:rPr>
          <w:rFonts w:asciiTheme="majorBidi" w:hAnsiTheme="majorBidi" w:cstheme="majorBidi"/>
          <w:b/>
          <w:bCs/>
          <w:sz w:val="24"/>
          <w:szCs w:val="24"/>
        </w:rPr>
        <w:t xml:space="preserve">tudy’s </w:t>
      </w:r>
      <w:r w:rsidRPr="004C662D">
        <w:rPr>
          <w:rFonts w:asciiTheme="majorBidi" w:hAnsiTheme="majorBidi" w:cstheme="majorBidi"/>
          <w:b/>
          <w:bCs/>
          <w:sz w:val="24"/>
          <w:szCs w:val="24"/>
        </w:rPr>
        <w:t>t</w:t>
      </w:r>
      <w:r w:rsidR="00160523" w:rsidRPr="004C662D">
        <w:rPr>
          <w:rFonts w:asciiTheme="majorBidi" w:hAnsiTheme="majorBidi" w:cstheme="majorBidi"/>
          <w:b/>
          <w:bCs/>
          <w:sz w:val="24"/>
          <w:szCs w:val="24"/>
        </w:rPr>
        <w:t xml:space="preserve">arget </w:t>
      </w:r>
      <w:r w:rsidRPr="004C662D">
        <w:rPr>
          <w:rFonts w:asciiTheme="majorBidi" w:hAnsiTheme="majorBidi" w:cstheme="majorBidi"/>
          <w:b/>
          <w:bCs/>
          <w:sz w:val="24"/>
          <w:szCs w:val="24"/>
        </w:rPr>
        <w:t>p</w:t>
      </w:r>
      <w:r w:rsidR="00160523" w:rsidRPr="004C662D">
        <w:rPr>
          <w:rFonts w:asciiTheme="majorBidi" w:hAnsiTheme="majorBidi" w:cstheme="majorBidi"/>
          <w:b/>
          <w:bCs/>
          <w:sz w:val="24"/>
          <w:szCs w:val="24"/>
        </w:rPr>
        <w:t>opulation</w:t>
      </w:r>
      <w:r w:rsidR="00160523" w:rsidRPr="004C662D">
        <w:rPr>
          <w:rFonts w:asciiTheme="majorBidi" w:hAnsiTheme="majorBidi" w:cstheme="majorBidi"/>
          <w:sz w:val="24"/>
          <w:szCs w:val="24"/>
        </w:rPr>
        <w:t>: Caregivers from the Philippines and from Moldova, who arrived in Israel in the last two years.</w:t>
      </w:r>
    </w:p>
    <w:p w:rsidR="00567195" w:rsidRPr="004C662D" w:rsidRDefault="00A8517D" w:rsidP="00036442">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t xml:space="preserve">The </w:t>
      </w:r>
      <w:r w:rsidR="00036442" w:rsidRPr="004C662D">
        <w:rPr>
          <w:rFonts w:asciiTheme="majorBidi" w:hAnsiTheme="majorBidi" w:cstheme="majorBidi"/>
          <w:sz w:val="24"/>
          <w:szCs w:val="24"/>
        </w:rPr>
        <w:t>s</w:t>
      </w:r>
      <w:r w:rsidRPr="004C662D">
        <w:rPr>
          <w:rFonts w:asciiTheme="majorBidi" w:hAnsiTheme="majorBidi" w:cstheme="majorBidi"/>
          <w:sz w:val="24"/>
          <w:szCs w:val="24"/>
        </w:rPr>
        <w:t>tudy will entail the following components:</w:t>
      </w:r>
    </w:p>
    <w:p w:rsidR="00A8517D" w:rsidRPr="004C662D" w:rsidRDefault="00160523" w:rsidP="00A4502F">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b/>
          <w:bCs/>
          <w:sz w:val="24"/>
          <w:szCs w:val="24"/>
        </w:rPr>
        <w:t>Training and conducting of the interviews</w:t>
      </w:r>
      <w:r w:rsidRPr="004C662D">
        <w:rPr>
          <w:rFonts w:asciiTheme="majorBidi" w:hAnsiTheme="majorBidi" w:cstheme="majorBidi"/>
          <w:sz w:val="24"/>
          <w:szCs w:val="24"/>
        </w:rPr>
        <w:t>: the face-to-face interviews will be conduct</w:t>
      </w:r>
      <w:r w:rsidR="00A8517D" w:rsidRPr="004C662D">
        <w:rPr>
          <w:rFonts w:asciiTheme="majorBidi" w:hAnsiTheme="majorBidi" w:cstheme="majorBidi"/>
          <w:sz w:val="24"/>
          <w:szCs w:val="24"/>
        </w:rPr>
        <w:t>ed</w:t>
      </w:r>
      <w:r w:rsidRPr="004C662D">
        <w:rPr>
          <w:rFonts w:asciiTheme="majorBidi" w:hAnsiTheme="majorBidi" w:cstheme="majorBidi"/>
          <w:sz w:val="24"/>
          <w:szCs w:val="24"/>
        </w:rPr>
        <w:t xml:space="preserve"> using a structured questionnaire, by </w:t>
      </w:r>
      <w:r w:rsidR="00A8517D" w:rsidRPr="004C662D">
        <w:rPr>
          <w:rFonts w:asciiTheme="majorBidi" w:hAnsiTheme="majorBidi" w:cstheme="majorBidi"/>
          <w:sz w:val="24"/>
          <w:szCs w:val="24"/>
        </w:rPr>
        <w:t>social</w:t>
      </w:r>
      <w:r w:rsidR="00A4502F" w:rsidRPr="004C662D">
        <w:rPr>
          <w:rFonts w:asciiTheme="majorBidi" w:hAnsiTheme="majorBidi" w:cstheme="majorBidi"/>
          <w:sz w:val="24"/>
          <w:szCs w:val="24"/>
        </w:rPr>
        <w:t>-</w:t>
      </w:r>
      <w:r w:rsidR="00A8517D" w:rsidRPr="004C662D">
        <w:rPr>
          <w:rFonts w:asciiTheme="majorBidi" w:hAnsiTheme="majorBidi" w:cstheme="majorBidi"/>
          <w:sz w:val="24"/>
          <w:szCs w:val="24"/>
        </w:rPr>
        <w:t xml:space="preserve">work or sociology </w:t>
      </w:r>
      <w:r w:rsidRPr="004C662D">
        <w:rPr>
          <w:rFonts w:asciiTheme="majorBidi" w:hAnsiTheme="majorBidi" w:cstheme="majorBidi"/>
          <w:sz w:val="24"/>
          <w:szCs w:val="24"/>
        </w:rPr>
        <w:t>Master’s students</w:t>
      </w:r>
      <w:r w:rsidR="00A8517D" w:rsidRPr="004C662D">
        <w:rPr>
          <w:rFonts w:asciiTheme="majorBidi" w:hAnsiTheme="majorBidi" w:cstheme="majorBidi"/>
          <w:sz w:val="24"/>
          <w:szCs w:val="24"/>
        </w:rPr>
        <w:t xml:space="preserve"> who</w:t>
      </w:r>
      <w:r w:rsidRPr="004C662D">
        <w:rPr>
          <w:rFonts w:asciiTheme="majorBidi" w:hAnsiTheme="majorBidi" w:cstheme="majorBidi"/>
          <w:sz w:val="24"/>
          <w:szCs w:val="24"/>
        </w:rPr>
        <w:t xml:space="preserve"> will </w:t>
      </w:r>
      <w:r w:rsidR="00A8517D" w:rsidRPr="004C662D">
        <w:rPr>
          <w:rFonts w:asciiTheme="majorBidi" w:hAnsiTheme="majorBidi" w:cstheme="majorBidi"/>
          <w:sz w:val="24"/>
          <w:szCs w:val="24"/>
        </w:rPr>
        <w:t>receive</w:t>
      </w:r>
      <w:r w:rsidRPr="004C662D">
        <w:rPr>
          <w:rFonts w:asciiTheme="majorBidi" w:hAnsiTheme="majorBidi" w:cstheme="majorBidi"/>
          <w:sz w:val="24"/>
          <w:szCs w:val="24"/>
        </w:rPr>
        <w:t xml:space="preserve"> intensive training (in a six hour session)</w:t>
      </w:r>
      <w:r w:rsidR="008B3949" w:rsidRPr="004C662D">
        <w:rPr>
          <w:rFonts w:asciiTheme="majorBidi" w:hAnsiTheme="majorBidi" w:cstheme="majorBidi"/>
          <w:sz w:val="24"/>
          <w:szCs w:val="24"/>
        </w:rPr>
        <w:t xml:space="preserve">. The training </w:t>
      </w:r>
      <w:r w:rsidR="00A8517D" w:rsidRPr="004C662D">
        <w:rPr>
          <w:rFonts w:asciiTheme="majorBidi" w:hAnsiTheme="majorBidi" w:cstheme="majorBidi"/>
          <w:sz w:val="24"/>
          <w:szCs w:val="24"/>
        </w:rPr>
        <w:t>workshop</w:t>
      </w:r>
      <w:r w:rsidR="008B3949" w:rsidRPr="004C662D">
        <w:rPr>
          <w:rFonts w:asciiTheme="majorBidi" w:hAnsiTheme="majorBidi" w:cstheme="majorBidi"/>
          <w:sz w:val="24"/>
          <w:szCs w:val="24"/>
        </w:rPr>
        <w:t xml:space="preserve"> will include instruction about the </w:t>
      </w:r>
      <w:r w:rsidR="00A4502F" w:rsidRPr="004C662D">
        <w:rPr>
          <w:rFonts w:asciiTheme="majorBidi" w:hAnsiTheme="majorBidi" w:cstheme="majorBidi"/>
          <w:sz w:val="24"/>
          <w:szCs w:val="24"/>
        </w:rPr>
        <w:t xml:space="preserve">following topics: the </w:t>
      </w:r>
      <w:r w:rsidR="008B3949" w:rsidRPr="004C662D">
        <w:rPr>
          <w:rFonts w:asciiTheme="majorBidi" w:hAnsiTheme="majorBidi" w:cstheme="majorBidi"/>
          <w:sz w:val="24"/>
          <w:szCs w:val="24"/>
        </w:rPr>
        <w:t xml:space="preserve">study’s </w:t>
      </w:r>
      <w:r w:rsidR="00A4502F" w:rsidRPr="004C662D">
        <w:rPr>
          <w:rFonts w:asciiTheme="majorBidi" w:hAnsiTheme="majorBidi" w:cstheme="majorBidi"/>
          <w:sz w:val="24"/>
          <w:szCs w:val="24"/>
        </w:rPr>
        <w:t xml:space="preserve">goals; the </w:t>
      </w:r>
      <w:r w:rsidR="008B3949" w:rsidRPr="004C662D">
        <w:rPr>
          <w:rFonts w:asciiTheme="majorBidi" w:hAnsiTheme="majorBidi" w:cstheme="majorBidi"/>
          <w:sz w:val="24"/>
          <w:szCs w:val="24"/>
        </w:rPr>
        <w:t>target population</w:t>
      </w:r>
      <w:r w:rsidR="00A4502F" w:rsidRPr="004C662D">
        <w:rPr>
          <w:rFonts w:asciiTheme="majorBidi" w:hAnsiTheme="majorBidi" w:cstheme="majorBidi"/>
          <w:sz w:val="24"/>
          <w:szCs w:val="24"/>
        </w:rPr>
        <w:t>;</w:t>
      </w:r>
      <w:r w:rsidR="008B3949" w:rsidRPr="004C662D">
        <w:rPr>
          <w:rFonts w:asciiTheme="majorBidi" w:hAnsiTheme="majorBidi" w:cstheme="majorBidi"/>
          <w:sz w:val="24"/>
          <w:szCs w:val="24"/>
        </w:rPr>
        <w:t xml:space="preserve"> the research tools</w:t>
      </w:r>
      <w:r w:rsidR="00A4502F" w:rsidRPr="004C662D">
        <w:rPr>
          <w:rFonts w:asciiTheme="majorBidi" w:hAnsiTheme="majorBidi" w:cstheme="majorBidi"/>
          <w:sz w:val="24"/>
          <w:szCs w:val="24"/>
        </w:rPr>
        <w:t xml:space="preserve"> which will be used;</w:t>
      </w:r>
      <w:r w:rsidR="008B3949" w:rsidRPr="004C662D">
        <w:rPr>
          <w:rFonts w:asciiTheme="majorBidi" w:hAnsiTheme="majorBidi" w:cstheme="majorBidi"/>
          <w:sz w:val="24"/>
          <w:szCs w:val="24"/>
        </w:rPr>
        <w:t xml:space="preserve"> the most appropriate ways to </w:t>
      </w:r>
      <w:r w:rsidR="008B3949" w:rsidRPr="004C662D">
        <w:rPr>
          <w:rFonts w:asciiTheme="majorBidi" w:hAnsiTheme="majorBidi" w:cstheme="majorBidi"/>
          <w:sz w:val="24"/>
          <w:szCs w:val="24"/>
        </w:rPr>
        <w:lastRenderedPageBreak/>
        <w:t>identify the target popu</w:t>
      </w:r>
      <w:r w:rsidR="00A8517D" w:rsidRPr="004C662D">
        <w:rPr>
          <w:rFonts w:asciiTheme="majorBidi" w:hAnsiTheme="majorBidi" w:cstheme="majorBidi"/>
          <w:sz w:val="24"/>
          <w:szCs w:val="24"/>
        </w:rPr>
        <w:t>lation and</w:t>
      </w:r>
      <w:r w:rsidR="00A4502F" w:rsidRPr="004C662D">
        <w:rPr>
          <w:rFonts w:asciiTheme="majorBidi" w:hAnsiTheme="majorBidi" w:cstheme="majorBidi"/>
          <w:sz w:val="24"/>
          <w:szCs w:val="24"/>
        </w:rPr>
        <w:t xml:space="preserve"> to</w:t>
      </w:r>
      <w:r w:rsidR="008B3949" w:rsidRPr="004C662D">
        <w:rPr>
          <w:rFonts w:asciiTheme="majorBidi" w:hAnsiTheme="majorBidi" w:cstheme="majorBidi"/>
          <w:sz w:val="24"/>
          <w:szCs w:val="24"/>
        </w:rPr>
        <w:t xml:space="preserve"> coordinate interviews</w:t>
      </w:r>
      <w:r w:rsidR="00A4502F" w:rsidRPr="004C662D">
        <w:rPr>
          <w:rFonts w:asciiTheme="majorBidi" w:hAnsiTheme="majorBidi" w:cstheme="majorBidi"/>
          <w:sz w:val="24"/>
          <w:szCs w:val="24"/>
        </w:rPr>
        <w:t>;</w:t>
      </w:r>
      <w:r w:rsidR="008B3949" w:rsidRPr="004C662D">
        <w:rPr>
          <w:rFonts w:asciiTheme="majorBidi" w:hAnsiTheme="majorBidi" w:cstheme="majorBidi"/>
          <w:sz w:val="24"/>
          <w:szCs w:val="24"/>
        </w:rPr>
        <w:t xml:space="preserve"> the appropriate location for interviews</w:t>
      </w:r>
      <w:r w:rsidR="00A4502F" w:rsidRPr="004C662D">
        <w:rPr>
          <w:rFonts w:asciiTheme="majorBidi" w:hAnsiTheme="majorBidi" w:cstheme="majorBidi"/>
          <w:sz w:val="24"/>
          <w:szCs w:val="24"/>
        </w:rPr>
        <w:t xml:space="preserve">; </w:t>
      </w:r>
      <w:r w:rsidR="008B3949" w:rsidRPr="004C662D">
        <w:rPr>
          <w:rFonts w:asciiTheme="majorBidi" w:hAnsiTheme="majorBidi" w:cstheme="majorBidi"/>
          <w:sz w:val="24"/>
          <w:szCs w:val="24"/>
        </w:rPr>
        <w:t xml:space="preserve">and </w:t>
      </w:r>
      <w:r w:rsidR="00A4502F" w:rsidRPr="004C662D">
        <w:rPr>
          <w:rFonts w:asciiTheme="majorBidi" w:hAnsiTheme="majorBidi" w:cstheme="majorBidi"/>
          <w:sz w:val="24"/>
          <w:szCs w:val="24"/>
        </w:rPr>
        <w:t>how to conduct the</w:t>
      </w:r>
      <w:r w:rsidR="008B3949" w:rsidRPr="004C662D">
        <w:rPr>
          <w:rFonts w:asciiTheme="majorBidi" w:hAnsiTheme="majorBidi" w:cstheme="majorBidi"/>
          <w:sz w:val="24"/>
          <w:szCs w:val="24"/>
        </w:rPr>
        <w:t xml:space="preserve"> interview process.</w:t>
      </w:r>
    </w:p>
    <w:p w:rsidR="00951402" w:rsidRPr="004C662D" w:rsidRDefault="00A8517D" w:rsidP="004C662D">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t>As part of their preparations</w:t>
      </w:r>
      <w:r w:rsidR="008B3949" w:rsidRPr="004C662D">
        <w:rPr>
          <w:rFonts w:asciiTheme="majorBidi" w:hAnsiTheme="majorBidi" w:cstheme="majorBidi"/>
          <w:sz w:val="24"/>
          <w:szCs w:val="24"/>
        </w:rPr>
        <w:t xml:space="preserve">, the interviewers will watch an interview conducted by the principle investigator, second </w:t>
      </w:r>
      <w:r w:rsidRPr="004C662D">
        <w:rPr>
          <w:rFonts w:asciiTheme="majorBidi" w:hAnsiTheme="majorBidi" w:cstheme="majorBidi"/>
          <w:sz w:val="24"/>
          <w:szCs w:val="24"/>
        </w:rPr>
        <w:t>researcher</w:t>
      </w:r>
      <w:r w:rsidR="008B3949" w:rsidRPr="004C662D">
        <w:rPr>
          <w:rFonts w:asciiTheme="majorBidi" w:hAnsiTheme="majorBidi" w:cstheme="majorBidi"/>
          <w:sz w:val="24"/>
          <w:szCs w:val="24"/>
        </w:rPr>
        <w:t xml:space="preserve">, or training coordinator, and </w:t>
      </w:r>
      <w:r w:rsidRPr="004C662D">
        <w:rPr>
          <w:rFonts w:asciiTheme="majorBidi" w:hAnsiTheme="majorBidi" w:cstheme="majorBidi"/>
          <w:sz w:val="24"/>
          <w:szCs w:val="24"/>
        </w:rPr>
        <w:t xml:space="preserve">will </w:t>
      </w:r>
      <w:r w:rsidR="008B3949" w:rsidRPr="004C662D">
        <w:rPr>
          <w:rFonts w:asciiTheme="majorBidi" w:hAnsiTheme="majorBidi" w:cstheme="majorBidi"/>
          <w:sz w:val="24"/>
          <w:szCs w:val="24"/>
        </w:rPr>
        <w:t xml:space="preserve">then conduct their first interview accompanied by one of the </w:t>
      </w:r>
      <w:r w:rsidRPr="004C662D">
        <w:rPr>
          <w:rFonts w:asciiTheme="majorBidi" w:hAnsiTheme="majorBidi" w:cstheme="majorBidi"/>
          <w:sz w:val="24"/>
          <w:szCs w:val="24"/>
        </w:rPr>
        <w:t>researcher</w:t>
      </w:r>
      <w:r w:rsidR="00A4502F" w:rsidRPr="004C662D">
        <w:rPr>
          <w:rFonts w:asciiTheme="majorBidi" w:hAnsiTheme="majorBidi" w:cstheme="majorBidi"/>
          <w:sz w:val="24"/>
          <w:szCs w:val="24"/>
        </w:rPr>
        <w:t>s</w:t>
      </w:r>
      <w:r w:rsidR="008B3949" w:rsidRPr="004C662D">
        <w:rPr>
          <w:rFonts w:asciiTheme="majorBidi" w:hAnsiTheme="majorBidi" w:cstheme="majorBidi"/>
          <w:sz w:val="24"/>
          <w:szCs w:val="24"/>
        </w:rPr>
        <w:t xml:space="preserve"> or the coordinator. Interviewers will </w:t>
      </w:r>
      <w:r w:rsidRPr="004C662D">
        <w:rPr>
          <w:rFonts w:asciiTheme="majorBidi" w:hAnsiTheme="majorBidi" w:cstheme="majorBidi"/>
          <w:sz w:val="24"/>
          <w:szCs w:val="24"/>
        </w:rPr>
        <w:t>receive</w:t>
      </w:r>
      <w:r w:rsidR="008B3949" w:rsidRPr="004C662D">
        <w:rPr>
          <w:rFonts w:asciiTheme="majorBidi" w:hAnsiTheme="majorBidi" w:cstheme="majorBidi"/>
          <w:sz w:val="24"/>
          <w:szCs w:val="24"/>
        </w:rPr>
        <w:t xml:space="preserve"> ongoing guidance through individual meetings (by phone or face-to-face) with one of the </w:t>
      </w:r>
      <w:r w:rsidRPr="004C662D">
        <w:rPr>
          <w:rFonts w:asciiTheme="majorBidi" w:hAnsiTheme="majorBidi" w:cstheme="majorBidi"/>
          <w:sz w:val="24"/>
          <w:szCs w:val="24"/>
        </w:rPr>
        <w:t>researchers</w:t>
      </w:r>
      <w:r w:rsidR="008B3949" w:rsidRPr="004C662D">
        <w:rPr>
          <w:rFonts w:asciiTheme="majorBidi" w:hAnsiTheme="majorBidi" w:cstheme="majorBidi"/>
          <w:sz w:val="24"/>
          <w:szCs w:val="24"/>
        </w:rPr>
        <w:t xml:space="preserve"> or the coordinator, and </w:t>
      </w:r>
      <w:r w:rsidRPr="004C662D">
        <w:rPr>
          <w:rFonts w:asciiTheme="majorBidi" w:hAnsiTheme="majorBidi" w:cstheme="majorBidi"/>
          <w:sz w:val="24"/>
          <w:szCs w:val="24"/>
        </w:rPr>
        <w:t>have access to</w:t>
      </w:r>
      <w:r w:rsidR="008B3949" w:rsidRPr="004C662D">
        <w:rPr>
          <w:rFonts w:asciiTheme="majorBidi" w:hAnsiTheme="majorBidi" w:cstheme="majorBidi"/>
          <w:sz w:val="24"/>
          <w:szCs w:val="24"/>
        </w:rPr>
        <w:t xml:space="preserve"> ongoing consultation and feedback. </w:t>
      </w:r>
    </w:p>
    <w:p w:rsidR="009970F4" w:rsidRPr="004C662D" w:rsidRDefault="00C36997" w:rsidP="004C662D">
      <w:pPr>
        <w:pStyle w:val="HTMLPreformatted"/>
        <w:shd w:val="clear" w:color="auto" w:fill="FFFFFF"/>
        <w:spacing w:before="160" w:line="360" w:lineRule="auto"/>
        <w:rPr>
          <w:rFonts w:asciiTheme="majorBidi" w:hAnsiTheme="majorBidi" w:cstheme="majorBidi"/>
          <w:color w:val="212121"/>
          <w:sz w:val="24"/>
          <w:szCs w:val="24"/>
        </w:rPr>
      </w:pPr>
      <w:r w:rsidRPr="004C662D">
        <w:rPr>
          <w:rFonts w:asciiTheme="majorBidi" w:hAnsiTheme="majorBidi" w:cstheme="majorBidi"/>
          <w:color w:val="212121"/>
          <w:sz w:val="24"/>
          <w:szCs w:val="24"/>
          <w:highlight w:val="yellow"/>
        </w:rPr>
        <w:t>Undermine the effectiveness and fairness of the Israeli labor market</w:t>
      </w:r>
      <w:r w:rsidR="008152A4" w:rsidRPr="004C662D">
        <w:rPr>
          <w:rFonts w:asciiTheme="majorBidi" w:hAnsiTheme="majorBidi" w:cstheme="majorBidi"/>
          <w:color w:val="212121"/>
          <w:sz w:val="24"/>
          <w:szCs w:val="24"/>
          <w:highlight w:val="yellow"/>
        </w:rPr>
        <w:t>.</w:t>
      </w:r>
      <w:r w:rsidR="008152A4" w:rsidRPr="004C662D">
        <w:rPr>
          <w:rFonts w:asciiTheme="majorBidi" w:hAnsiTheme="majorBidi" w:cstheme="majorBidi"/>
          <w:color w:val="212121"/>
          <w:sz w:val="24"/>
          <w:szCs w:val="24"/>
        </w:rPr>
        <w:t xml:space="preserve"> </w:t>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4"/>
          <w:szCs w:val="24"/>
        </w:rPr>
      </w:pPr>
      <w:r w:rsidRPr="004C662D">
        <w:rPr>
          <w:rFonts w:asciiTheme="majorBidi" w:hAnsiTheme="majorBidi" w:cstheme="majorBidi"/>
          <w:b/>
          <w:bCs/>
          <w:color w:val="1F4E79" w:themeColor="accent1" w:themeShade="80"/>
          <w:sz w:val="24"/>
          <w:szCs w:val="24"/>
        </w:rPr>
        <w:t xml:space="preserve">Sample </w:t>
      </w:r>
      <w:r w:rsidR="00036442" w:rsidRPr="004C662D">
        <w:rPr>
          <w:rFonts w:asciiTheme="majorBidi" w:hAnsiTheme="majorBidi" w:cstheme="majorBidi"/>
          <w:b/>
          <w:bCs/>
          <w:color w:val="1F4E79" w:themeColor="accent1" w:themeShade="80"/>
          <w:sz w:val="24"/>
          <w:szCs w:val="24"/>
        </w:rPr>
        <w:t>S</w:t>
      </w:r>
      <w:r w:rsidRPr="004C662D">
        <w:rPr>
          <w:rFonts w:asciiTheme="majorBidi" w:hAnsiTheme="majorBidi" w:cstheme="majorBidi"/>
          <w:b/>
          <w:bCs/>
          <w:color w:val="1F4E79" w:themeColor="accent1" w:themeShade="80"/>
          <w:sz w:val="24"/>
          <w:szCs w:val="24"/>
        </w:rPr>
        <w:t xml:space="preserve">trategy </w:t>
      </w:r>
    </w:p>
    <w:p w:rsidR="008B3949" w:rsidRPr="004C662D" w:rsidRDefault="008B3949"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The strategy for sampling the study’s participants will include the following steps:</w:t>
      </w:r>
    </w:p>
    <w:p w:rsidR="008B3949" w:rsidRPr="004C662D" w:rsidRDefault="008B3949" w:rsidP="00036442">
      <w:pPr>
        <w:pStyle w:val="ListParagraph"/>
        <w:numPr>
          <w:ilvl w:val="0"/>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Foreign workers who have arrived in Israel during the past two years will be selected.</w:t>
      </w:r>
    </w:p>
    <w:p w:rsidR="008B3949" w:rsidRPr="004C662D" w:rsidRDefault="008B3949" w:rsidP="00036442">
      <w:pPr>
        <w:pStyle w:val="ListParagraph"/>
        <w:numPr>
          <w:ilvl w:val="0"/>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The cluster sampl</w:t>
      </w:r>
      <w:r w:rsidR="008044A8" w:rsidRPr="004C662D">
        <w:rPr>
          <w:rFonts w:asciiTheme="majorBidi" w:hAnsiTheme="majorBidi" w:cstheme="majorBidi"/>
          <w:sz w:val="24"/>
          <w:szCs w:val="24"/>
        </w:rPr>
        <w:t>ing</w:t>
      </w:r>
      <w:r w:rsidRPr="004C662D">
        <w:rPr>
          <w:rFonts w:asciiTheme="majorBidi" w:hAnsiTheme="majorBidi" w:cstheme="majorBidi"/>
          <w:sz w:val="24"/>
          <w:szCs w:val="24"/>
        </w:rPr>
        <w:t xml:space="preserve"> will take the following key dimensions into account:</w:t>
      </w:r>
    </w:p>
    <w:p w:rsidR="008B3949" w:rsidRPr="004C662D" w:rsidRDefault="008044A8" w:rsidP="00036442">
      <w:pPr>
        <w:pStyle w:val="ListParagraph"/>
        <w:numPr>
          <w:ilvl w:val="1"/>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Legal status</w:t>
      </w:r>
      <w:r w:rsidR="00835A02" w:rsidRPr="004C662D">
        <w:rPr>
          <w:rFonts w:asciiTheme="majorBidi" w:hAnsiTheme="majorBidi" w:cstheme="majorBidi"/>
          <w:sz w:val="24"/>
          <w:szCs w:val="24"/>
        </w:rPr>
        <w:t>: Foreign workers residing in Israel legally and illegally, according to their current estimated proportions in the population of caregivers (80% legal workers and 20% illegal workers), although the cells will be somewhat larger in order to allow for complex statistical analysis.</w:t>
      </w:r>
    </w:p>
    <w:p w:rsidR="00835A02" w:rsidRPr="004C662D" w:rsidRDefault="00835A02" w:rsidP="00036442">
      <w:pPr>
        <w:pStyle w:val="ListParagraph"/>
        <w:numPr>
          <w:ilvl w:val="1"/>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Gender: Men and women, according to their current estimated proportions in the population of caregivers (85% women and 15% men), although the cells will be somewhat larger in order to allow for complex statistical analysis.</w:t>
      </w:r>
    </w:p>
    <w:p w:rsidR="00835A02" w:rsidRPr="004C662D" w:rsidRDefault="00835A02" w:rsidP="00036442">
      <w:pPr>
        <w:pStyle w:val="ListParagraph"/>
        <w:numPr>
          <w:ilvl w:val="1"/>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Employment method: Foreign caregivers employed directly by the patients and those employed by placement agencies (about 10% directly by patients and 90% by placement agencies).</w:t>
      </w:r>
    </w:p>
    <w:p w:rsidR="00835A02" w:rsidRPr="004C662D" w:rsidRDefault="00835A02" w:rsidP="00036442">
      <w:pPr>
        <w:pStyle w:val="ListParagraph"/>
        <w:numPr>
          <w:ilvl w:val="1"/>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Marital status: foreign workers with family (partners and children) abroad and those without family abroad.</w:t>
      </w:r>
    </w:p>
    <w:p w:rsidR="00835A02" w:rsidRPr="004C662D" w:rsidRDefault="00835A02" w:rsidP="00036442">
      <w:pPr>
        <w:pStyle w:val="ListParagraph"/>
        <w:numPr>
          <w:ilvl w:val="1"/>
          <w:numId w:val="10"/>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Length of stay in Israel: Those who are in their first six months in Israel, contrasted with those who have been here longer.</w:t>
      </w:r>
    </w:p>
    <w:p w:rsidR="00CC5649" w:rsidRPr="004C662D" w:rsidRDefault="00835A02" w:rsidP="004C662D">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lastRenderedPageBreak/>
        <w:t>An effort will be made to create cells of 100 interviewees for each of the above listed dimensions. If this is not possible for the marital status dimension, we will ensure the creation of a cell with a minimum of 50 interviewees</w:t>
      </w:r>
      <w:r w:rsidR="00AC5BD9" w:rsidRPr="004C662D">
        <w:rPr>
          <w:rFonts w:asciiTheme="majorBidi" w:hAnsiTheme="majorBidi" w:cstheme="majorBidi"/>
          <w:sz w:val="24"/>
          <w:szCs w:val="24"/>
        </w:rPr>
        <w:t xml:space="preserve"> with families.</w:t>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4"/>
          <w:szCs w:val="24"/>
        </w:rPr>
      </w:pPr>
      <w:r w:rsidRPr="004C662D">
        <w:rPr>
          <w:rFonts w:asciiTheme="majorBidi" w:hAnsiTheme="majorBidi" w:cstheme="majorBidi"/>
          <w:b/>
          <w:bCs/>
          <w:color w:val="1F4E79" w:themeColor="accent1" w:themeShade="80"/>
          <w:sz w:val="24"/>
          <w:szCs w:val="24"/>
        </w:rPr>
        <w:t xml:space="preserve">Sample </w:t>
      </w:r>
      <w:r w:rsidR="008044A8" w:rsidRPr="004C662D">
        <w:rPr>
          <w:rFonts w:asciiTheme="majorBidi" w:hAnsiTheme="majorBidi" w:cstheme="majorBidi"/>
          <w:b/>
          <w:bCs/>
          <w:color w:val="1F4E79" w:themeColor="accent1" w:themeShade="80"/>
          <w:sz w:val="24"/>
          <w:szCs w:val="24"/>
        </w:rPr>
        <w:t>B</w:t>
      </w:r>
      <w:r w:rsidRPr="004C662D">
        <w:rPr>
          <w:rFonts w:asciiTheme="majorBidi" w:hAnsiTheme="majorBidi" w:cstheme="majorBidi"/>
          <w:b/>
          <w:bCs/>
          <w:color w:val="1F4E79" w:themeColor="accent1" w:themeShade="80"/>
          <w:sz w:val="24"/>
          <w:szCs w:val="24"/>
        </w:rPr>
        <w:t xml:space="preserve">ias and </w:t>
      </w:r>
      <w:r w:rsidR="008044A8" w:rsidRPr="004C662D">
        <w:rPr>
          <w:rFonts w:asciiTheme="majorBidi" w:hAnsiTheme="majorBidi" w:cstheme="majorBidi"/>
          <w:b/>
          <w:bCs/>
          <w:color w:val="1F4E79" w:themeColor="accent1" w:themeShade="80"/>
          <w:sz w:val="24"/>
          <w:szCs w:val="24"/>
        </w:rPr>
        <w:t>Other C</w:t>
      </w:r>
      <w:r w:rsidRPr="004C662D">
        <w:rPr>
          <w:rFonts w:asciiTheme="majorBidi" w:hAnsiTheme="majorBidi" w:cstheme="majorBidi"/>
          <w:b/>
          <w:bCs/>
          <w:color w:val="1F4E79" w:themeColor="accent1" w:themeShade="80"/>
          <w:sz w:val="24"/>
          <w:szCs w:val="24"/>
        </w:rPr>
        <w:t>hallenges</w:t>
      </w:r>
    </w:p>
    <w:p w:rsidR="00AC5BD9" w:rsidRPr="004C662D" w:rsidRDefault="008044A8"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Researchers</w:t>
      </w:r>
      <w:r w:rsidR="00AC5BD9" w:rsidRPr="004C662D">
        <w:rPr>
          <w:rFonts w:asciiTheme="majorBidi" w:hAnsiTheme="majorBidi" w:cstheme="majorBidi"/>
          <w:sz w:val="24"/>
          <w:szCs w:val="24"/>
        </w:rPr>
        <w:t xml:space="preserve"> will face a number of challenges in conducting this study:</w:t>
      </w:r>
    </w:p>
    <w:p w:rsidR="00AC5BD9" w:rsidRPr="004C662D" w:rsidRDefault="008044A8" w:rsidP="00036442">
      <w:pPr>
        <w:pStyle w:val="ListParagraph"/>
        <w:numPr>
          <w:ilvl w:val="0"/>
          <w:numId w:val="11"/>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In the s</w:t>
      </w:r>
      <w:r w:rsidR="00AC5BD9" w:rsidRPr="004C662D">
        <w:rPr>
          <w:rFonts w:asciiTheme="majorBidi" w:hAnsiTheme="majorBidi" w:cstheme="majorBidi"/>
          <w:sz w:val="24"/>
          <w:szCs w:val="24"/>
        </w:rPr>
        <w:t xml:space="preserve">ampling process: </w:t>
      </w:r>
      <w:r w:rsidRPr="004C662D">
        <w:rPr>
          <w:rFonts w:asciiTheme="majorBidi" w:hAnsiTheme="majorBidi" w:cstheme="majorBidi"/>
          <w:sz w:val="24"/>
          <w:szCs w:val="24"/>
        </w:rPr>
        <w:t xml:space="preserve">in </w:t>
      </w:r>
      <w:r w:rsidR="00AC5BD9" w:rsidRPr="004C662D">
        <w:rPr>
          <w:rFonts w:asciiTheme="majorBidi" w:hAnsiTheme="majorBidi" w:cstheme="majorBidi"/>
          <w:sz w:val="24"/>
          <w:szCs w:val="24"/>
        </w:rPr>
        <w:t>ensuring reference to each of the dimensions defined as significant for analysis</w:t>
      </w:r>
      <w:r w:rsidRPr="004C662D">
        <w:rPr>
          <w:rFonts w:asciiTheme="majorBidi" w:hAnsiTheme="majorBidi" w:cstheme="majorBidi"/>
          <w:sz w:val="24"/>
          <w:szCs w:val="24"/>
        </w:rPr>
        <w:t>,</w:t>
      </w:r>
      <w:r w:rsidR="00AC5BD9" w:rsidRPr="004C662D">
        <w:rPr>
          <w:rFonts w:asciiTheme="majorBidi" w:hAnsiTheme="majorBidi" w:cstheme="majorBidi"/>
          <w:sz w:val="24"/>
          <w:szCs w:val="24"/>
        </w:rPr>
        <w:t xml:space="preserve"> while maintaining a reasonable cell size for quantitative analysis.</w:t>
      </w:r>
    </w:p>
    <w:p w:rsidR="00AC5BD9" w:rsidRPr="004C662D" w:rsidRDefault="00AC5BD9" w:rsidP="00036442">
      <w:pPr>
        <w:pStyle w:val="ListParagraph"/>
        <w:numPr>
          <w:ilvl w:val="0"/>
          <w:numId w:val="11"/>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I</w:t>
      </w:r>
      <w:r w:rsidR="008044A8" w:rsidRPr="004C662D">
        <w:rPr>
          <w:rFonts w:asciiTheme="majorBidi" w:hAnsiTheme="majorBidi" w:cstheme="majorBidi"/>
          <w:sz w:val="24"/>
          <w:szCs w:val="24"/>
        </w:rPr>
        <w:t>n the i</w:t>
      </w:r>
      <w:r w:rsidRPr="004C662D">
        <w:rPr>
          <w:rFonts w:asciiTheme="majorBidi" w:hAnsiTheme="majorBidi" w:cstheme="majorBidi"/>
          <w:sz w:val="24"/>
          <w:szCs w:val="24"/>
        </w:rPr>
        <w:t>nterview process: The workers identified in the sample list must be located, interviewed under conditions that are comfortable for them, and using language that is compatible with their professional vocabulary and cultural conventions.</w:t>
      </w:r>
    </w:p>
    <w:p w:rsidR="00036442" w:rsidRPr="004C662D" w:rsidRDefault="008044A8" w:rsidP="004C662D">
      <w:pPr>
        <w:pStyle w:val="ListParagraph"/>
        <w:numPr>
          <w:ilvl w:val="0"/>
          <w:numId w:val="11"/>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In the d</w:t>
      </w:r>
      <w:r w:rsidR="00AC5BD9" w:rsidRPr="004C662D">
        <w:rPr>
          <w:rFonts w:asciiTheme="majorBidi" w:hAnsiTheme="majorBidi" w:cstheme="majorBidi"/>
          <w:sz w:val="24"/>
          <w:szCs w:val="24"/>
        </w:rPr>
        <w:t>ata analysis: It is imperative to maintain proportional weights that reflect the existing weights among the actual population of foreign workers.</w:t>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 xml:space="preserve">Risks and </w:t>
      </w:r>
      <w:r w:rsidR="008044A8" w:rsidRPr="004C662D">
        <w:rPr>
          <w:rFonts w:asciiTheme="majorBidi" w:hAnsiTheme="majorBidi" w:cstheme="majorBidi"/>
          <w:b/>
          <w:bCs/>
          <w:color w:val="1F4E79" w:themeColor="accent1" w:themeShade="80"/>
          <w:sz w:val="28"/>
          <w:szCs w:val="28"/>
        </w:rPr>
        <w:t>M</w:t>
      </w:r>
      <w:r w:rsidRPr="004C662D">
        <w:rPr>
          <w:rFonts w:asciiTheme="majorBidi" w:hAnsiTheme="majorBidi" w:cstheme="majorBidi"/>
          <w:b/>
          <w:bCs/>
          <w:color w:val="1F4E79" w:themeColor="accent1" w:themeShade="80"/>
          <w:sz w:val="28"/>
          <w:szCs w:val="28"/>
        </w:rPr>
        <w:t>itigation</w:t>
      </w:r>
    </w:p>
    <w:p w:rsidR="00AC5BD9" w:rsidRPr="004C662D" w:rsidRDefault="00AC5BD9"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In the process of the study, several challenges must be dealt with:</w:t>
      </w:r>
    </w:p>
    <w:p w:rsidR="00AC5BD9" w:rsidRPr="004C662D" w:rsidRDefault="00AC5BD9" w:rsidP="00036442">
      <w:pPr>
        <w:pStyle w:val="ListParagraph"/>
        <w:numPr>
          <w:ilvl w:val="0"/>
          <w:numId w:val="12"/>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During the interview process: there is the possibility that the questions will not be understood, and that that the interview process will create a threat to the foreign worker or to the elderly </w:t>
      </w:r>
      <w:r w:rsidR="00CA4D09" w:rsidRPr="004C662D">
        <w:rPr>
          <w:rFonts w:asciiTheme="majorBidi" w:hAnsiTheme="majorBidi" w:cstheme="majorBidi"/>
          <w:sz w:val="24"/>
          <w:szCs w:val="24"/>
        </w:rPr>
        <w:t>care receiver</w:t>
      </w:r>
      <w:r w:rsidRPr="004C662D">
        <w:rPr>
          <w:rFonts w:asciiTheme="majorBidi" w:hAnsiTheme="majorBidi" w:cstheme="majorBidi"/>
          <w:sz w:val="24"/>
          <w:szCs w:val="24"/>
        </w:rPr>
        <w:t xml:space="preserve"> and/or their family, and that it will create tensions between the caregiver and the care receiver and family members.</w:t>
      </w:r>
    </w:p>
    <w:p w:rsidR="00CA4D09" w:rsidRPr="004C662D" w:rsidRDefault="00CA4D09" w:rsidP="00036442">
      <w:pPr>
        <w:pStyle w:val="ListParagraph"/>
        <w:numPr>
          <w:ilvl w:val="0"/>
          <w:numId w:val="12"/>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In the data analysis: there is the possibility that findings will not be interpreted correctly because of differences in language and culture between interviewees and the study’s staff.</w:t>
      </w:r>
    </w:p>
    <w:p w:rsidR="00CA4D09" w:rsidRPr="004C662D" w:rsidRDefault="00CA4D09" w:rsidP="00B00196">
      <w:pPr>
        <w:pStyle w:val="ListParagraph"/>
        <w:numPr>
          <w:ilvl w:val="0"/>
          <w:numId w:val="12"/>
        </w:num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 xml:space="preserve">In the presentation of the study’s findings: it is important to ensure </w:t>
      </w:r>
      <w:r w:rsidR="008044A8" w:rsidRPr="004C662D">
        <w:rPr>
          <w:rFonts w:asciiTheme="majorBidi" w:hAnsiTheme="majorBidi" w:cstheme="majorBidi"/>
          <w:sz w:val="24"/>
          <w:szCs w:val="24"/>
        </w:rPr>
        <w:t>a</w:t>
      </w:r>
      <w:r w:rsidRPr="004C662D">
        <w:rPr>
          <w:rFonts w:asciiTheme="majorBidi" w:hAnsiTheme="majorBidi" w:cstheme="majorBidi"/>
          <w:sz w:val="24"/>
          <w:szCs w:val="24"/>
        </w:rPr>
        <w:t xml:space="preserve"> full understanding of the study’s findings and their significance</w:t>
      </w:r>
      <w:r w:rsidR="008044A8" w:rsidRPr="004C662D">
        <w:rPr>
          <w:rFonts w:asciiTheme="majorBidi" w:hAnsiTheme="majorBidi" w:cstheme="majorBidi"/>
          <w:sz w:val="24"/>
          <w:szCs w:val="24"/>
        </w:rPr>
        <w:t>,</w:t>
      </w:r>
      <w:r w:rsidRPr="004C662D">
        <w:rPr>
          <w:rFonts w:asciiTheme="majorBidi" w:hAnsiTheme="majorBidi" w:cstheme="majorBidi"/>
          <w:sz w:val="24"/>
          <w:szCs w:val="24"/>
        </w:rPr>
        <w:t xml:space="preserve"> in order to bring about improvement and progress in the processes of employing foreign workers in Israel in a way that helps care</w:t>
      </w:r>
      <w:r w:rsidR="00B00196" w:rsidRPr="004C662D">
        <w:rPr>
          <w:rFonts w:asciiTheme="majorBidi" w:hAnsiTheme="majorBidi" w:cstheme="majorBidi"/>
          <w:sz w:val="24"/>
          <w:szCs w:val="24"/>
        </w:rPr>
        <w:t>-</w:t>
      </w:r>
      <w:r w:rsidRPr="004C662D">
        <w:rPr>
          <w:rFonts w:asciiTheme="majorBidi" w:hAnsiTheme="majorBidi" w:cstheme="majorBidi"/>
          <w:sz w:val="24"/>
          <w:szCs w:val="24"/>
        </w:rPr>
        <w:t>receivers, advances foreign worker rights and employment terms, and positively impacts the Israeli market as a whole.</w:t>
      </w:r>
    </w:p>
    <w:p w:rsidR="00DC43C9" w:rsidRPr="004C662D" w:rsidRDefault="00DA6671" w:rsidP="00036442">
      <w:pPr>
        <w:bidi w:val="0"/>
        <w:spacing w:before="160" w:after="0" w:line="360" w:lineRule="auto"/>
        <w:jc w:val="both"/>
        <w:rPr>
          <w:rFonts w:asciiTheme="majorBidi" w:hAnsiTheme="majorBidi" w:cstheme="majorBidi"/>
          <w:sz w:val="24"/>
          <w:szCs w:val="24"/>
          <w:rtl/>
        </w:rPr>
      </w:pPr>
      <w:r w:rsidRPr="004C662D">
        <w:rPr>
          <w:rFonts w:asciiTheme="majorBidi" w:hAnsiTheme="majorBidi" w:cstheme="majorBidi"/>
          <w:sz w:val="24"/>
          <w:szCs w:val="24"/>
        </w:rPr>
        <w:lastRenderedPageBreak/>
        <w:t xml:space="preserve">Conflicts of interest between the key populations involved in the study – foreign workers, care receivers, placement agencies employing the workers, worker’s rights organizations and government representatives – may possibly </w:t>
      </w:r>
      <w:r w:rsidR="008044A8" w:rsidRPr="004C662D">
        <w:rPr>
          <w:rFonts w:asciiTheme="majorBidi" w:hAnsiTheme="majorBidi" w:cstheme="majorBidi"/>
          <w:sz w:val="24"/>
          <w:szCs w:val="24"/>
        </w:rPr>
        <w:t>emerge</w:t>
      </w:r>
      <w:r w:rsidRPr="004C662D">
        <w:rPr>
          <w:rFonts w:asciiTheme="majorBidi" w:hAnsiTheme="majorBidi" w:cstheme="majorBidi"/>
          <w:sz w:val="24"/>
          <w:szCs w:val="24"/>
        </w:rPr>
        <w:t xml:space="preserve">. </w:t>
      </w:r>
    </w:p>
    <w:p w:rsidR="00C36997" w:rsidRPr="004C662D" w:rsidRDefault="00C36997" w:rsidP="00036442">
      <w:pPr>
        <w:bidi w:val="0"/>
        <w:spacing w:before="160" w:after="0" w:line="360" w:lineRule="auto"/>
        <w:jc w:val="both"/>
        <w:rPr>
          <w:rFonts w:asciiTheme="majorBidi" w:hAnsiTheme="majorBidi" w:cstheme="majorBidi"/>
          <w:b/>
          <w:bCs/>
          <w:color w:val="1F4E79" w:themeColor="accent1" w:themeShade="80"/>
          <w:sz w:val="28"/>
          <w:szCs w:val="28"/>
        </w:rPr>
      </w:pPr>
    </w:p>
    <w:p w:rsidR="007A12A2" w:rsidRPr="004C662D" w:rsidRDefault="007A12A2" w:rsidP="00036442">
      <w:pPr>
        <w:bidi w:val="0"/>
        <w:spacing w:before="160" w:after="0"/>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br w:type="page"/>
      </w:r>
    </w:p>
    <w:p w:rsidR="00C52EB9" w:rsidRPr="004C662D" w:rsidRDefault="00C52EB9"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lastRenderedPageBreak/>
        <w:t>Budget</w:t>
      </w:r>
    </w:p>
    <w:p w:rsidR="00DA6671" w:rsidRPr="004C662D" w:rsidRDefault="00DA6671"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The study’s staff will include a principle investigator, responsible for the study and leading</w:t>
      </w:r>
      <w:r w:rsidR="008044A8" w:rsidRPr="004C662D">
        <w:rPr>
          <w:rFonts w:asciiTheme="majorBidi" w:hAnsiTheme="majorBidi" w:cstheme="majorBidi"/>
          <w:sz w:val="24"/>
          <w:szCs w:val="24"/>
        </w:rPr>
        <w:t xml:space="preserve"> it; a second expert researcher</w:t>
      </w:r>
      <w:r w:rsidRPr="004C662D">
        <w:rPr>
          <w:rFonts w:asciiTheme="majorBidi" w:hAnsiTheme="majorBidi" w:cstheme="majorBidi"/>
          <w:sz w:val="24"/>
          <w:szCs w:val="24"/>
        </w:rPr>
        <w:t>; two consultants in the fields of economics and statistics; and a fieldwork and interview coordinator.</w:t>
      </w:r>
    </w:p>
    <w:p w:rsidR="00DA6671" w:rsidRPr="004C662D" w:rsidRDefault="00DA6671" w:rsidP="00036442">
      <w:pPr>
        <w:bidi w:val="0"/>
        <w:spacing w:before="160" w:after="0" w:line="360" w:lineRule="auto"/>
        <w:jc w:val="both"/>
        <w:rPr>
          <w:rFonts w:asciiTheme="majorBidi" w:hAnsiTheme="majorBidi" w:cstheme="majorBidi"/>
          <w:sz w:val="24"/>
          <w:szCs w:val="24"/>
        </w:rPr>
      </w:pPr>
      <w:r w:rsidRPr="004C662D">
        <w:rPr>
          <w:rFonts w:asciiTheme="majorBidi" w:hAnsiTheme="majorBidi" w:cstheme="majorBidi"/>
          <w:sz w:val="24"/>
          <w:szCs w:val="24"/>
        </w:rPr>
        <w:t>The costs of the study are as detailed in the table below:</w:t>
      </w:r>
    </w:p>
    <w:p w:rsidR="007A12A2" w:rsidRPr="004C662D" w:rsidRDefault="007A12A2" w:rsidP="00036442">
      <w:pPr>
        <w:spacing w:before="160" w:after="0" w:line="360" w:lineRule="auto"/>
        <w:jc w:val="both"/>
        <w:rPr>
          <w:rFonts w:asciiTheme="majorBidi" w:hAnsiTheme="majorBidi" w:cstheme="majorBidi"/>
          <w:sz w:val="24"/>
          <w:szCs w:val="24"/>
          <w:rtl/>
        </w:rPr>
      </w:pPr>
    </w:p>
    <w:tbl>
      <w:tblPr>
        <w:tblStyle w:val="TableGrid"/>
        <w:tblW w:w="0" w:type="auto"/>
        <w:tblLook w:val="04A0" w:firstRow="1" w:lastRow="0" w:firstColumn="1" w:lastColumn="0" w:noHBand="0" w:noVBand="1"/>
      </w:tblPr>
      <w:tblGrid>
        <w:gridCol w:w="2492"/>
        <w:gridCol w:w="4038"/>
        <w:gridCol w:w="996"/>
        <w:gridCol w:w="996"/>
      </w:tblGrid>
      <w:tr w:rsidR="00036442" w:rsidRPr="004C662D" w:rsidTr="00302841">
        <w:tc>
          <w:tcPr>
            <w:tcW w:w="0" w:type="auto"/>
          </w:tcPr>
          <w:p w:rsidR="00DC43C9" w:rsidRPr="004C662D" w:rsidRDefault="008044A8" w:rsidP="00036442">
            <w:pPr>
              <w:bidi w:val="0"/>
              <w:spacing w:before="160"/>
              <w:rPr>
                <w:rFonts w:asciiTheme="majorBidi" w:hAnsiTheme="majorBidi" w:cstheme="majorBidi"/>
                <w:b/>
                <w:bCs/>
                <w:sz w:val="24"/>
                <w:szCs w:val="24"/>
                <w:rtl/>
              </w:rPr>
            </w:pPr>
            <w:r w:rsidRPr="004C662D">
              <w:rPr>
                <w:rFonts w:asciiTheme="majorBidi" w:hAnsiTheme="majorBidi" w:cstheme="majorBidi"/>
                <w:b/>
                <w:bCs/>
                <w:sz w:val="24"/>
                <w:szCs w:val="24"/>
              </w:rPr>
              <w:t>Staff</w:t>
            </w:r>
          </w:p>
        </w:tc>
        <w:tc>
          <w:tcPr>
            <w:tcW w:w="0" w:type="auto"/>
          </w:tcPr>
          <w:p w:rsidR="005239E5" w:rsidRPr="004C662D" w:rsidRDefault="005239E5" w:rsidP="00F21626">
            <w:pPr>
              <w:bidi w:val="0"/>
              <w:spacing w:before="160"/>
              <w:rPr>
                <w:rFonts w:asciiTheme="majorBidi" w:hAnsiTheme="majorBidi" w:cstheme="majorBidi"/>
                <w:b/>
                <w:bCs/>
                <w:sz w:val="24"/>
                <w:szCs w:val="24"/>
                <w:rtl/>
              </w:rPr>
            </w:pPr>
            <w:r w:rsidRPr="004C662D">
              <w:rPr>
                <w:rFonts w:asciiTheme="majorBidi" w:hAnsiTheme="majorBidi" w:cstheme="majorBidi"/>
                <w:b/>
                <w:bCs/>
                <w:sz w:val="24"/>
                <w:szCs w:val="24"/>
              </w:rPr>
              <w:t>Key responsibilities</w:t>
            </w:r>
          </w:p>
        </w:tc>
        <w:tc>
          <w:tcPr>
            <w:tcW w:w="0" w:type="auto"/>
          </w:tcPr>
          <w:p w:rsidR="00DC43C9" w:rsidRPr="004C662D" w:rsidRDefault="008044A8" w:rsidP="00036442">
            <w:pPr>
              <w:bidi w:val="0"/>
              <w:spacing w:before="160"/>
              <w:jc w:val="center"/>
              <w:rPr>
                <w:rFonts w:asciiTheme="majorBidi" w:hAnsiTheme="majorBidi" w:cstheme="majorBidi"/>
                <w:b/>
                <w:bCs/>
                <w:sz w:val="24"/>
                <w:szCs w:val="24"/>
              </w:rPr>
            </w:pPr>
            <w:r w:rsidRPr="004C662D">
              <w:rPr>
                <w:rFonts w:asciiTheme="majorBidi" w:hAnsiTheme="majorBidi" w:cstheme="majorBidi"/>
                <w:b/>
                <w:bCs/>
                <w:sz w:val="24"/>
                <w:szCs w:val="24"/>
              </w:rPr>
              <w:t>NIS</w:t>
            </w:r>
          </w:p>
        </w:tc>
        <w:tc>
          <w:tcPr>
            <w:tcW w:w="0" w:type="auto"/>
          </w:tcPr>
          <w:p w:rsidR="00DC43C9" w:rsidRPr="004C662D" w:rsidRDefault="00302841" w:rsidP="00036442">
            <w:pPr>
              <w:bidi w:val="0"/>
              <w:spacing w:before="160"/>
              <w:jc w:val="center"/>
              <w:rPr>
                <w:rFonts w:asciiTheme="majorBidi" w:hAnsiTheme="majorBidi" w:cstheme="majorBidi"/>
                <w:b/>
                <w:bCs/>
                <w:sz w:val="24"/>
                <w:szCs w:val="24"/>
              </w:rPr>
            </w:pPr>
            <w:r w:rsidRPr="004C662D">
              <w:rPr>
                <w:rFonts w:asciiTheme="majorBidi" w:hAnsiTheme="majorBidi" w:cstheme="majorBidi"/>
                <w:b/>
                <w:bCs/>
                <w:sz w:val="24"/>
                <w:szCs w:val="24"/>
              </w:rPr>
              <w:t>$</w:t>
            </w:r>
          </w:p>
        </w:tc>
      </w:tr>
      <w:tr w:rsidR="00036442" w:rsidRPr="004C662D" w:rsidTr="00302841">
        <w:tc>
          <w:tcPr>
            <w:tcW w:w="0" w:type="auto"/>
          </w:tcPr>
          <w:p w:rsidR="00DC43C9" w:rsidRPr="004C662D" w:rsidRDefault="007A12A2" w:rsidP="00036442">
            <w:pPr>
              <w:bidi w:val="0"/>
              <w:spacing w:before="160"/>
              <w:rPr>
                <w:rFonts w:asciiTheme="majorBidi" w:hAnsiTheme="majorBidi" w:cstheme="majorBidi"/>
                <w:sz w:val="24"/>
                <w:szCs w:val="24"/>
              </w:rPr>
            </w:pPr>
            <w:r w:rsidRPr="004C662D">
              <w:rPr>
                <w:rFonts w:asciiTheme="majorBidi" w:hAnsiTheme="majorBidi" w:cstheme="majorBidi"/>
                <w:sz w:val="24"/>
                <w:szCs w:val="24"/>
              </w:rPr>
              <w:t>Senior researcher</w:t>
            </w:r>
            <w:r w:rsidR="005239E5" w:rsidRPr="004C662D">
              <w:rPr>
                <w:rFonts w:asciiTheme="majorBidi" w:hAnsiTheme="majorBidi" w:cstheme="majorBidi"/>
                <w:sz w:val="24"/>
                <w:szCs w:val="24"/>
              </w:rPr>
              <w:t xml:space="preserve">/ </w:t>
            </w:r>
            <w:commentRangeStart w:id="1"/>
            <w:r w:rsidR="005239E5" w:rsidRPr="004C662D">
              <w:rPr>
                <w:rFonts w:asciiTheme="majorBidi" w:hAnsiTheme="majorBidi" w:cstheme="majorBidi"/>
                <w:sz w:val="24"/>
                <w:szCs w:val="24"/>
                <w:highlight w:val="green"/>
              </w:rPr>
              <w:t>principle investigator</w:t>
            </w:r>
            <w:commentRangeEnd w:id="1"/>
            <w:r w:rsidR="00A62AAF">
              <w:rPr>
                <w:rStyle w:val="CommentReference"/>
              </w:rPr>
              <w:commentReference w:id="1"/>
            </w:r>
          </w:p>
        </w:tc>
        <w:tc>
          <w:tcPr>
            <w:tcW w:w="0" w:type="auto"/>
          </w:tcPr>
          <w:p w:rsidR="00302841" w:rsidRPr="004C662D" w:rsidRDefault="008044A8"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Supervise</w:t>
            </w:r>
            <w:r w:rsidR="005239E5" w:rsidRPr="004C662D">
              <w:rPr>
                <w:rFonts w:asciiTheme="majorBidi" w:hAnsiTheme="majorBidi" w:cstheme="majorBidi"/>
                <w:sz w:val="24"/>
                <w:szCs w:val="24"/>
              </w:rPr>
              <w:t xml:space="preserve"> all stages of the study, formulate research tools, fieldwork, data ana</w:t>
            </w:r>
            <w:r w:rsidR="00EC1924" w:rsidRPr="004C662D">
              <w:rPr>
                <w:rFonts w:asciiTheme="majorBidi" w:hAnsiTheme="majorBidi" w:cstheme="majorBidi"/>
                <w:sz w:val="24"/>
                <w:szCs w:val="24"/>
              </w:rPr>
              <w:t>lysis and writing of the report</w:t>
            </w:r>
          </w:p>
        </w:tc>
        <w:tc>
          <w:tcPr>
            <w:tcW w:w="0" w:type="auto"/>
          </w:tcPr>
          <w:p w:rsidR="00DC43C9"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75</w:t>
            </w:r>
            <w:r w:rsidR="00AC1F6A" w:rsidRPr="004C662D">
              <w:rPr>
                <w:rFonts w:asciiTheme="majorBidi" w:hAnsiTheme="majorBidi" w:cstheme="majorBidi"/>
                <w:sz w:val="24"/>
                <w:szCs w:val="24"/>
              </w:rPr>
              <w:t xml:space="preserve">,000 </w:t>
            </w:r>
          </w:p>
        </w:tc>
        <w:tc>
          <w:tcPr>
            <w:tcW w:w="0" w:type="auto"/>
          </w:tcPr>
          <w:p w:rsidR="00DC43C9"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19,531</w:t>
            </w:r>
          </w:p>
        </w:tc>
      </w:tr>
      <w:tr w:rsidR="00036442" w:rsidRPr="004C662D" w:rsidTr="00302841">
        <w:tc>
          <w:tcPr>
            <w:tcW w:w="0" w:type="auto"/>
          </w:tcPr>
          <w:p w:rsidR="00DC43C9" w:rsidRPr="004C662D" w:rsidRDefault="007A12A2" w:rsidP="00036442">
            <w:pPr>
              <w:bidi w:val="0"/>
              <w:spacing w:before="160"/>
              <w:rPr>
                <w:rFonts w:asciiTheme="majorBidi" w:hAnsiTheme="majorBidi" w:cstheme="majorBidi"/>
                <w:sz w:val="24"/>
                <w:szCs w:val="24"/>
              </w:rPr>
            </w:pPr>
            <w:r w:rsidRPr="004C662D">
              <w:rPr>
                <w:rFonts w:asciiTheme="majorBidi" w:hAnsiTheme="majorBidi" w:cstheme="majorBidi"/>
                <w:sz w:val="24"/>
                <w:szCs w:val="24"/>
              </w:rPr>
              <w:t xml:space="preserve">Researcher </w:t>
            </w:r>
          </w:p>
        </w:tc>
        <w:tc>
          <w:tcPr>
            <w:tcW w:w="0" w:type="auto"/>
          </w:tcPr>
          <w:p w:rsidR="00DC43C9" w:rsidRPr="004C662D" w:rsidRDefault="00EC1924" w:rsidP="00F21626">
            <w:pPr>
              <w:bidi w:val="0"/>
              <w:spacing w:before="160"/>
              <w:rPr>
                <w:rFonts w:asciiTheme="majorBidi" w:hAnsiTheme="majorBidi" w:cstheme="majorBidi"/>
                <w:sz w:val="24"/>
                <w:szCs w:val="24"/>
              </w:rPr>
            </w:pPr>
            <w:r w:rsidRPr="004C662D">
              <w:rPr>
                <w:rFonts w:asciiTheme="majorBidi" w:hAnsiTheme="majorBidi" w:cstheme="majorBidi"/>
                <w:sz w:val="24"/>
                <w:szCs w:val="24"/>
              </w:rPr>
              <w:t>Supervise</w:t>
            </w:r>
            <w:r w:rsidR="005239E5" w:rsidRPr="004C662D">
              <w:rPr>
                <w:rFonts w:asciiTheme="majorBidi" w:hAnsiTheme="majorBidi" w:cstheme="majorBidi"/>
                <w:sz w:val="24"/>
                <w:szCs w:val="24"/>
              </w:rPr>
              <w:t xml:space="preserve"> all stages of the study, formulate research tools, fieldwork, data analy</w:t>
            </w:r>
            <w:r w:rsidRPr="004C662D">
              <w:rPr>
                <w:rFonts w:asciiTheme="majorBidi" w:hAnsiTheme="majorBidi" w:cstheme="majorBidi"/>
                <w:sz w:val="24"/>
                <w:szCs w:val="24"/>
              </w:rPr>
              <w:t>sis and writing of the report</w:t>
            </w:r>
          </w:p>
        </w:tc>
        <w:tc>
          <w:tcPr>
            <w:tcW w:w="0" w:type="auto"/>
          </w:tcPr>
          <w:p w:rsidR="00DC43C9"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50</w:t>
            </w:r>
            <w:r w:rsidR="00AC1F6A" w:rsidRPr="004C662D">
              <w:rPr>
                <w:rFonts w:asciiTheme="majorBidi" w:hAnsiTheme="majorBidi" w:cstheme="majorBidi"/>
                <w:sz w:val="24"/>
                <w:szCs w:val="24"/>
              </w:rPr>
              <w:t xml:space="preserve">,000 </w:t>
            </w:r>
          </w:p>
        </w:tc>
        <w:tc>
          <w:tcPr>
            <w:tcW w:w="0" w:type="auto"/>
          </w:tcPr>
          <w:p w:rsidR="00DC43C9"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13,021</w:t>
            </w:r>
          </w:p>
        </w:tc>
      </w:tr>
      <w:tr w:rsidR="00036442" w:rsidRPr="004C662D" w:rsidTr="00302841">
        <w:tc>
          <w:tcPr>
            <w:tcW w:w="0" w:type="auto"/>
          </w:tcPr>
          <w:p w:rsidR="007A12A2" w:rsidRPr="004C662D" w:rsidRDefault="005239E5"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 xml:space="preserve">Statistical consultant </w:t>
            </w:r>
            <w:r w:rsidR="00E07CDA" w:rsidRPr="004C662D">
              <w:rPr>
                <w:rFonts w:asciiTheme="majorBidi" w:hAnsiTheme="majorBidi" w:cstheme="majorBidi"/>
                <w:sz w:val="24"/>
                <w:szCs w:val="24"/>
              </w:rPr>
              <w:t xml:space="preserve">with </w:t>
            </w:r>
            <w:r w:rsidRPr="004C662D">
              <w:rPr>
                <w:rFonts w:asciiTheme="majorBidi" w:hAnsiTheme="majorBidi" w:cstheme="majorBidi"/>
                <w:sz w:val="24"/>
                <w:szCs w:val="24"/>
              </w:rPr>
              <w:t>expert</w:t>
            </w:r>
            <w:r w:rsidR="00E07CDA" w:rsidRPr="004C662D">
              <w:rPr>
                <w:rFonts w:asciiTheme="majorBidi" w:hAnsiTheme="majorBidi" w:cstheme="majorBidi"/>
                <w:sz w:val="24"/>
                <w:szCs w:val="24"/>
              </w:rPr>
              <w:t>ise</w:t>
            </w:r>
            <w:r w:rsidRPr="004C662D">
              <w:rPr>
                <w:rFonts w:asciiTheme="majorBidi" w:hAnsiTheme="majorBidi" w:cstheme="majorBidi"/>
                <w:sz w:val="24"/>
                <w:szCs w:val="24"/>
              </w:rPr>
              <w:t xml:space="preserve"> in sampling</w:t>
            </w:r>
          </w:p>
        </w:tc>
        <w:tc>
          <w:tcPr>
            <w:tcW w:w="0" w:type="auto"/>
          </w:tcPr>
          <w:p w:rsidR="007A12A2" w:rsidRPr="004C662D" w:rsidRDefault="005239E5"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Consulting on sampl</w:t>
            </w:r>
            <w:r w:rsidR="00EC1924" w:rsidRPr="004C662D">
              <w:rPr>
                <w:rFonts w:asciiTheme="majorBidi" w:hAnsiTheme="majorBidi" w:cstheme="majorBidi"/>
                <w:sz w:val="24"/>
                <w:szCs w:val="24"/>
              </w:rPr>
              <w:t>ing and data analysis processes</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17,500</w:t>
            </w:r>
            <w:r w:rsidR="00AC1F6A" w:rsidRPr="004C662D">
              <w:rPr>
                <w:rFonts w:asciiTheme="majorBidi" w:hAnsiTheme="majorBidi" w:cstheme="majorBidi"/>
                <w:sz w:val="24"/>
                <w:szCs w:val="24"/>
              </w:rPr>
              <w:t xml:space="preserve"> </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4,557</w:t>
            </w:r>
          </w:p>
        </w:tc>
      </w:tr>
      <w:tr w:rsidR="00036442" w:rsidRPr="004C662D" w:rsidTr="00302841">
        <w:tc>
          <w:tcPr>
            <w:tcW w:w="0" w:type="auto"/>
          </w:tcPr>
          <w:p w:rsidR="007A12A2" w:rsidRPr="004C662D" w:rsidRDefault="00E07CDA"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Expert in economic data analysis</w:t>
            </w:r>
          </w:p>
        </w:tc>
        <w:tc>
          <w:tcPr>
            <w:tcW w:w="0" w:type="auto"/>
          </w:tcPr>
          <w:p w:rsidR="005239E5" w:rsidRPr="004C662D" w:rsidRDefault="005239E5"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Cons</w:t>
            </w:r>
            <w:r w:rsidR="00EC1924" w:rsidRPr="004C662D">
              <w:rPr>
                <w:rFonts w:asciiTheme="majorBidi" w:hAnsiTheme="majorBidi" w:cstheme="majorBidi"/>
                <w:sz w:val="24"/>
                <w:szCs w:val="24"/>
              </w:rPr>
              <w:t>ulting on data analysis process</w:t>
            </w:r>
          </w:p>
        </w:tc>
        <w:tc>
          <w:tcPr>
            <w:tcW w:w="0" w:type="auto"/>
          </w:tcPr>
          <w:p w:rsidR="007A12A2" w:rsidRPr="004C662D" w:rsidRDefault="00AC1F6A"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 xml:space="preserve">14,000 </w:t>
            </w:r>
          </w:p>
        </w:tc>
        <w:tc>
          <w:tcPr>
            <w:tcW w:w="0" w:type="auto"/>
          </w:tcPr>
          <w:p w:rsidR="007A12A2" w:rsidRPr="004C662D" w:rsidRDefault="00302841"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3,645</w:t>
            </w:r>
          </w:p>
        </w:tc>
      </w:tr>
      <w:tr w:rsidR="00036442" w:rsidRPr="004C662D" w:rsidTr="00302841">
        <w:tc>
          <w:tcPr>
            <w:tcW w:w="0" w:type="auto"/>
          </w:tcPr>
          <w:p w:rsidR="00E07CDA" w:rsidRPr="004C662D" w:rsidRDefault="00E07CDA" w:rsidP="00036442">
            <w:pPr>
              <w:bidi w:val="0"/>
              <w:spacing w:before="160"/>
              <w:rPr>
                <w:rFonts w:asciiTheme="majorBidi" w:hAnsiTheme="majorBidi" w:cstheme="majorBidi"/>
                <w:sz w:val="24"/>
                <w:szCs w:val="24"/>
              </w:rPr>
            </w:pPr>
            <w:r w:rsidRPr="004C662D">
              <w:rPr>
                <w:rFonts w:asciiTheme="majorBidi" w:hAnsiTheme="majorBidi" w:cstheme="majorBidi"/>
                <w:sz w:val="24"/>
                <w:szCs w:val="24"/>
              </w:rPr>
              <w:t>Fieldwork coordinator</w:t>
            </w:r>
          </w:p>
          <w:p w:rsidR="007A12A2" w:rsidRPr="004C662D" w:rsidRDefault="007A12A2" w:rsidP="00036442">
            <w:pPr>
              <w:bidi w:val="0"/>
              <w:spacing w:before="160"/>
              <w:rPr>
                <w:rFonts w:asciiTheme="majorBidi" w:hAnsiTheme="majorBidi" w:cstheme="majorBidi"/>
                <w:sz w:val="24"/>
                <w:szCs w:val="24"/>
              </w:rPr>
            </w:pPr>
          </w:p>
          <w:p w:rsidR="00E07CDA" w:rsidRPr="004C662D" w:rsidRDefault="00E07CDA" w:rsidP="00036442">
            <w:pPr>
              <w:bidi w:val="0"/>
              <w:spacing w:before="160"/>
              <w:rPr>
                <w:rFonts w:asciiTheme="majorBidi" w:hAnsiTheme="majorBidi" w:cstheme="majorBidi"/>
                <w:sz w:val="24"/>
                <w:szCs w:val="24"/>
                <w:rtl/>
              </w:rPr>
            </w:pPr>
          </w:p>
        </w:tc>
        <w:tc>
          <w:tcPr>
            <w:tcW w:w="0" w:type="auto"/>
          </w:tcPr>
          <w:p w:rsidR="007A12A2" w:rsidRPr="004C662D" w:rsidRDefault="00E07CDA"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Supervising all aspects of the fieldwork process, training interviewers, and monitoring data collection</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5</w:t>
            </w:r>
            <w:r w:rsidR="00302841" w:rsidRPr="004C662D">
              <w:rPr>
                <w:rFonts w:asciiTheme="majorBidi" w:hAnsiTheme="majorBidi" w:cstheme="majorBidi"/>
                <w:sz w:val="24"/>
                <w:szCs w:val="24"/>
              </w:rPr>
              <w:t xml:space="preserve">0,000 </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13,021</w:t>
            </w:r>
          </w:p>
        </w:tc>
      </w:tr>
      <w:tr w:rsidR="00036442" w:rsidRPr="004C662D" w:rsidTr="00302841">
        <w:tc>
          <w:tcPr>
            <w:tcW w:w="0" w:type="auto"/>
          </w:tcPr>
          <w:p w:rsidR="007A12A2" w:rsidRPr="004C662D" w:rsidRDefault="00E07CDA"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R</w:t>
            </w:r>
            <w:r w:rsidR="00EC1924" w:rsidRPr="004C662D">
              <w:rPr>
                <w:rFonts w:asciiTheme="majorBidi" w:hAnsiTheme="majorBidi" w:cstheme="majorBidi"/>
                <w:sz w:val="24"/>
                <w:szCs w:val="24"/>
              </w:rPr>
              <w:t>ecruitment of</w:t>
            </w:r>
            <w:r w:rsidRPr="004C662D">
              <w:rPr>
                <w:rFonts w:asciiTheme="majorBidi" w:hAnsiTheme="majorBidi" w:cstheme="majorBidi"/>
                <w:sz w:val="24"/>
                <w:szCs w:val="24"/>
              </w:rPr>
              <w:t xml:space="preserve"> interviewees</w:t>
            </w:r>
          </w:p>
        </w:tc>
        <w:tc>
          <w:tcPr>
            <w:tcW w:w="0" w:type="auto"/>
          </w:tcPr>
          <w:p w:rsidR="007A12A2" w:rsidRPr="004C662D" w:rsidRDefault="007A12A2" w:rsidP="00F21626">
            <w:pPr>
              <w:bidi w:val="0"/>
              <w:spacing w:before="160"/>
              <w:rPr>
                <w:rFonts w:asciiTheme="majorBidi" w:hAnsiTheme="majorBidi" w:cstheme="majorBidi"/>
                <w:sz w:val="24"/>
                <w:szCs w:val="24"/>
              </w:rPr>
            </w:pPr>
            <w:r w:rsidRPr="004C662D">
              <w:rPr>
                <w:rFonts w:asciiTheme="majorBidi" w:hAnsiTheme="majorBidi" w:cstheme="majorBidi"/>
                <w:sz w:val="24"/>
                <w:szCs w:val="24"/>
              </w:rPr>
              <w:t>400 X 50 ISH</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25,000</w:t>
            </w:r>
            <w:r w:rsidR="007A12A2" w:rsidRPr="004C662D">
              <w:rPr>
                <w:rFonts w:asciiTheme="majorBidi" w:hAnsiTheme="majorBidi" w:cstheme="majorBidi"/>
                <w:sz w:val="24"/>
                <w:szCs w:val="24"/>
              </w:rPr>
              <w:t xml:space="preserve"> </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6,510</w:t>
            </w:r>
          </w:p>
        </w:tc>
      </w:tr>
      <w:tr w:rsidR="00036442" w:rsidRPr="004C662D" w:rsidTr="00302841">
        <w:tc>
          <w:tcPr>
            <w:tcW w:w="0" w:type="auto"/>
          </w:tcPr>
          <w:p w:rsidR="00E07CDA" w:rsidRPr="004C662D" w:rsidRDefault="00E07CDA"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Interviewers</w:t>
            </w:r>
          </w:p>
        </w:tc>
        <w:tc>
          <w:tcPr>
            <w:tcW w:w="0" w:type="auto"/>
          </w:tcPr>
          <w:p w:rsidR="007A12A2" w:rsidRPr="004C662D" w:rsidRDefault="007A12A2" w:rsidP="00F21626">
            <w:pPr>
              <w:bidi w:val="0"/>
              <w:spacing w:before="160"/>
              <w:rPr>
                <w:rFonts w:asciiTheme="majorBidi" w:hAnsiTheme="majorBidi" w:cstheme="majorBidi"/>
                <w:sz w:val="24"/>
                <w:szCs w:val="24"/>
              </w:rPr>
            </w:pPr>
            <w:r w:rsidRPr="004C662D">
              <w:rPr>
                <w:rFonts w:asciiTheme="majorBidi" w:hAnsiTheme="majorBidi" w:cstheme="majorBidi"/>
                <w:sz w:val="24"/>
                <w:szCs w:val="24"/>
              </w:rPr>
              <w:t>400 X 200  ISH</w:t>
            </w:r>
          </w:p>
        </w:tc>
        <w:tc>
          <w:tcPr>
            <w:tcW w:w="0" w:type="auto"/>
          </w:tcPr>
          <w:p w:rsidR="007A12A2" w:rsidRPr="004C662D" w:rsidRDefault="00724AFF"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100,000</w:t>
            </w:r>
            <w:r w:rsidR="007A12A2" w:rsidRPr="004C662D">
              <w:rPr>
                <w:rFonts w:asciiTheme="majorBidi" w:hAnsiTheme="majorBidi" w:cstheme="majorBidi"/>
                <w:sz w:val="24"/>
                <w:szCs w:val="24"/>
              </w:rPr>
              <w:t xml:space="preserve"> </w:t>
            </w:r>
          </w:p>
        </w:tc>
        <w:tc>
          <w:tcPr>
            <w:tcW w:w="0" w:type="auto"/>
          </w:tcPr>
          <w:p w:rsidR="007A12A2" w:rsidRPr="004C662D" w:rsidRDefault="00724AFF" w:rsidP="00036442">
            <w:pPr>
              <w:bidi w:val="0"/>
              <w:spacing w:before="160"/>
              <w:jc w:val="center"/>
              <w:rPr>
                <w:rFonts w:asciiTheme="majorBidi" w:hAnsiTheme="majorBidi" w:cstheme="majorBidi"/>
                <w:sz w:val="24"/>
                <w:szCs w:val="24"/>
                <w:rtl/>
              </w:rPr>
            </w:pPr>
            <w:r w:rsidRPr="004C662D">
              <w:rPr>
                <w:rFonts w:asciiTheme="majorBidi" w:hAnsiTheme="majorBidi" w:cstheme="majorBidi"/>
                <w:sz w:val="24"/>
                <w:szCs w:val="24"/>
                <w:rtl/>
              </w:rPr>
              <w:t>26,042</w:t>
            </w:r>
          </w:p>
        </w:tc>
      </w:tr>
      <w:tr w:rsidR="00036442" w:rsidRPr="004C662D" w:rsidTr="00302841">
        <w:tc>
          <w:tcPr>
            <w:tcW w:w="0" w:type="auto"/>
          </w:tcPr>
          <w:p w:rsidR="00E07CDA" w:rsidRPr="004C662D" w:rsidRDefault="00E07CDA"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Research assistant</w:t>
            </w:r>
          </w:p>
        </w:tc>
        <w:tc>
          <w:tcPr>
            <w:tcW w:w="0" w:type="auto"/>
          </w:tcPr>
          <w:p w:rsidR="007A12A2" w:rsidRPr="004C662D" w:rsidRDefault="00E07CDA"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 xml:space="preserve">Statistical </w:t>
            </w:r>
            <w:r w:rsidR="00EC1924" w:rsidRPr="004C662D">
              <w:rPr>
                <w:rFonts w:asciiTheme="majorBidi" w:hAnsiTheme="majorBidi" w:cstheme="majorBidi"/>
                <w:sz w:val="24"/>
                <w:szCs w:val="24"/>
              </w:rPr>
              <w:t xml:space="preserve">data </w:t>
            </w:r>
            <w:r w:rsidRPr="004C662D">
              <w:rPr>
                <w:rFonts w:asciiTheme="majorBidi" w:hAnsiTheme="majorBidi" w:cstheme="majorBidi"/>
                <w:sz w:val="24"/>
                <w:szCs w:val="24"/>
              </w:rPr>
              <w:t>analysis</w:t>
            </w:r>
          </w:p>
        </w:tc>
        <w:tc>
          <w:tcPr>
            <w:tcW w:w="0" w:type="auto"/>
          </w:tcPr>
          <w:p w:rsidR="007A12A2" w:rsidRPr="004C662D" w:rsidRDefault="00772E18"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30</w:t>
            </w:r>
            <w:r w:rsidR="00AC1F6A" w:rsidRPr="004C662D">
              <w:rPr>
                <w:rFonts w:asciiTheme="majorBidi" w:hAnsiTheme="majorBidi" w:cstheme="majorBidi"/>
                <w:sz w:val="24"/>
                <w:szCs w:val="24"/>
              </w:rPr>
              <w:t xml:space="preserve">,000 </w:t>
            </w:r>
          </w:p>
        </w:tc>
        <w:tc>
          <w:tcPr>
            <w:tcW w:w="0" w:type="auto"/>
          </w:tcPr>
          <w:p w:rsidR="007A12A2" w:rsidRPr="004C662D" w:rsidRDefault="00772E18" w:rsidP="00036442">
            <w:pPr>
              <w:bidi w:val="0"/>
              <w:spacing w:before="160"/>
              <w:jc w:val="center"/>
              <w:rPr>
                <w:rFonts w:asciiTheme="majorBidi" w:hAnsiTheme="majorBidi" w:cstheme="majorBidi"/>
                <w:sz w:val="24"/>
                <w:szCs w:val="24"/>
                <w:rtl/>
              </w:rPr>
            </w:pPr>
            <w:r w:rsidRPr="004C662D">
              <w:rPr>
                <w:rFonts w:asciiTheme="majorBidi" w:hAnsiTheme="majorBidi" w:cstheme="majorBidi"/>
                <w:sz w:val="24"/>
                <w:szCs w:val="24"/>
              </w:rPr>
              <w:t>7,813</w:t>
            </w:r>
          </w:p>
        </w:tc>
      </w:tr>
      <w:tr w:rsidR="00036442" w:rsidRPr="004C662D" w:rsidTr="00302841">
        <w:tc>
          <w:tcPr>
            <w:tcW w:w="0" w:type="auto"/>
          </w:tcPr>
          <w:p w:rsidR="00E07CDA" w:rsidRPr="004C662D" w:rsidRDefault="00E07CDA" w:rsidP="00036442">
            <w:pPr>
              <w:bidi w:val="0"/>
              <w:spacing w:before="160"/>
              <w:rPr>
                <w:rFonts w:asciiTheme="majorBidi" w:hAnsiTheme="majorBidi" w:cstheme="majorBidi"/>
                <w:sz w:val="24"/>
                <w:szCs w:val="24"/>
                <w:rtl/>
              </w:rPr>
            </w:pPr>
            <w:r w:rsidRPr="004C662D">
              <w:rPr>
                <w:rFonts w:asciiTheme="majorBidi" w:hAnsiTheme="majorBidi" w:cstheme="majorBidi"/>
                <w:sz w:val="24"/>
                <w:szCs w:val="24"/>
              </w:rPr>
              <w:t>Research assistant</w:t>
            </w:r>
          </w:p>
        </w:tc>
        <w:tc>
          <w:tcPr>
            <w:tcW w:w="0" w:type="auto"/>
          </w:tcPr>
          <w:p w:rsidR="00302841" w:rsidRPr="004C662D" w:rsidRDefault="00E07CDA" w:rsidP="00F21626">
            <w:pPr>
              <w:bidi w:val="0"/>
              <w:spacing w:before="160"/>
              <w:rPr>
                <w:rFonts w:asciiTheme="majorBidi" w:hAnsiTheme="majorBidi" w:cstheme="majorBidi"/>
                <w:sz w:val="24"/>
                <w:szCs w:val="24"/>
                <w:rtl/>
              </w:rPr>
            </w:pPr>
            <w:r w:rsidRPr="004C662D">
              <w:rPr>
                <w:rFonts w:asciiTheme="majorBidi" w:hAnsiTheme="majorBidi" w:cstheme="majorBidi"/>
                <w:sz w:val="24"/>
                <w:szCs w:val="24"/>
              </w:rPr>
              <w:t>Preparation of selected tables for present</w:t>
            </w:r>
            <w:r w:rsidR="00EC1924" w:rsidRPr="004C662D">
              <w:rPr>
                <w:rFonts w:asciiTheme="majorBidi" w:hAnsiTheme="majorBidi" w:cstheme="majorBidi"/>
                <w:sz w:val="24"/>
                <w:szCs w:val="24"/>
              </w:rPr>
              <w:t xml:space="preserve">ing </w:t>
            </w:r>
            <w:r w:rsidRPr="004C662D">
              <w:rPr>
                <w:rFonts w:asciiTheme="majorBidi" w:hAnsiTheme="majorBidi" w:cstheme="majorBidi"/>
                <w:sz w:val="24"/>
                <w:szCs w:val="24"/>
              </w:rPr>
              <w:t>preliminary findings and for incorporation in final report</w:t>
            </w:r>
          </w:p>
        </w:tc>
        <w:tc>
          <w:tcPr>
            <w:tcW w:w="0" w:type="auto"/>
          </w:tcPr>
          <w:p w:rsidR="00302841" w:rsidRPr="004C662D" w:rsidRDefault="00772E18" w:rsidP="00036442">
            <w:pPr>
              <w:bidi w:val="0"/>
              <w:spacing w:before="160"/>
              <w:jc w:val="center"/>
              <w:rPr>
                <w:rFonts w:asciiTheme="majorBidi" w:hAnsiTheme="majorBidi" w:cstheme="majorBidi"/>
                <w:sz w:val="24"/>
                <w:szCs w:val="24"/>
              </w:rPr>
            </w:pPr>
            <w:r w:rsidRPr="004C662D">
              <w:rPr>
                <w:rFonts w:asciiTheme="majorBidi" w:hAnsiTheme="majorBidi" w:cstheme="majorBidi"/>
                <w:sz w:val="24"/>
                <w:szCs w:val="24"/>
              </w:rPr>
              <w:t>30</w:t>
            </w:r>
            <w:r w:rsidR="00302841" w:rsidRPr="004C662D">
              <w:rPr>
                <w:rFonts w:asciiTheme="majorBidi" w:hAnsiTheme="majorBidi" w:cstheme="majorBidi"/>
                <w:sz w:val="24"/>
                <w:szCs w:val="24"/>
              </w:rPr>
              <w:t xml:space="preserve">,000 </w:t>
            </w:r>
          </w:p>
        </w:tc>
        <w:tc>
          <w:tcPr>
            <w:tcW w:w="0" w:type="auto"/>
          </w:tcPr>
          <w:p w:rsidR="00302841" w:rsidRPr="004C662D" w:rsidRDefault="00772E18" w:rsidP="00036442">
            <w:pPr>
              <w:bidi w:val="0"/>
              <w:spacing w:before="160"/>
              <w:jc w:val="center"/>
              <w:rPr>
                <w:rFonts w:asciiTheme="majorBidi" w:hAnsiTheme="majorBidi" w:cstheme="majorBidi"/>
                <w:sz w:val="24"/>
                <w:szCs w:val="24"/>
                <w:rtl/>
              </w:rPr>
            </w:pPr>
            <w:r w:rsidRPr="004C662D">
              <w:rPr>
                <w:rFonts w:asciiTheme="majorBidi" w:hAnsiTheme="majorBidi" w:cstheme="majorBidi"/>
                <w:sz w:val="24"/>
                <w:szCs w:val="24"/>
              </w:rPr>
              <w:t>7,813</w:t>
            </w:r>
          </w:p>
        </w:tc>
      </w:tr>
      <w:tr w:rsidR="00036442" w:rsidRPr="004C662D" w:rsidTr="00302841">
        <w:tc>
          <w:tcPr>
            <w:tcW w:w="0" w:type="auto"/>
          </w:tcPr>
          <w:p w:rsidR="00772E18" w:rsidRPr="004C662D" w:rsidRDefault="00EC1924" w:rsidP="00036442">
            <w:pPr>
              <w:bidi w:val="0"/>
              <w:spacing w:before="160"/>
              <w:rPr>
                <w:rFonts w:asciiTheme="majorBidi" w:hAnsiTheme="majorBidi" w:cstheme="majorBidi"/>
                <w:b/>
                <w:bCs/>
                <w:sz w:val="24"/>
                <w:szCs w:val="24"/>
                <w:rtl/>
              </w:rPr>
            </w:pPr>
            <w:r w:rsidRPr="004C662D">
              <w:rPr>
                <w:rFonts w:asciiTheme="majorBidi" w:hAnsiTheme="majorBidi" w:cstheme="majorBidi"/>
                <w:b/>
                <w:bCs/>
                <w:sz w:val="24"/>
                <w:szCs w:val="24"/>
              </w:rPr>
              <w:t>Total</w:t>
            </w:r>
          </w:p>
        </w:tc>
        <w:tc>
          <w:tcPr>
            <w:tcW w:w="0" w:type="auto"/>
          </w:tcPr>
          <w:p w:rsidR="00772E18" w:rsidRPr="004C662D" w:rsidRDefault="00772E18" w:rsidP="00F21626">
            <w:pPr>
              <w:bidi w:val="0"/>
              <w:spacing w:before="160"/>
              <w:rPr>
                <w:rFonts w:asciiTheme="majorBidi" w:hAnsiTheme="majorBidi" w:cstheme="majorBidi"/>
                <w:b/>
                <w:bCs/>
                <w:sz w:val="24"/>
                <w:szCs w:val="24"/>
                <w:rtl/>
              </w:rPr>
            </w:pPr>
          </w:p>
        </w:tc>
        <w:tc>
          <w:tcPr>
            <w:tcW w:w="0" w:type="auto"/>
          </w:tcPr>
          <w:p w:rsidR="00772E18" w:rsidRPr="004C662D" w:rsidRDefault="00772E18" w:rsidP="00036442">
            <w:pPr>
              <w:bidi w:val="0"/>
              <w:spacing w:before="160"/>
              <w:jc w:val="center"/>
              <w:rPr>
                <w:rFonts w:asciiTheme="majorBidi" w:hAnsiTheme="majorBidi" w:cstheme="majorBidi"/>
                <w:b/>
                <w:bCs/>
                <w:sz w:val="24"/>
                <w:szCs w:val="24"/>
              </w:rPr>
            </w:pPr>
            <w:r w:rsidRPr="004C662D">
              <w:rPr>
                <w:rFonts w:asciiTheme="majorBidi" w:hAnsiTheme="majorBidi" w:cstheme="majorBidi"/>
                <w:b/>
                <w:bCs/>
                <w:sz w:val="24"/>
                <w:szCs w:val="24"/>
              </w:rPr>
              <w:t>395,000</w:t>
            </w:r>
          </w:p>
        </w:tc>
        <w:tc>
          <w:tcPr>
            <w:tcW w:w="0" w:type="auto"/>
          </w:tcPr>
          <w:p w:rsidR="00772E18" w:rsidRPr="004C662D" w:rsidRDefault="00772E18" w:rsidP="00036442">
            <w:pPr>
              <w:bidi w:val="0"/>
              <w:spacing w:before="160"/>
              <w:jc w:val="center"/>
              <w:rPr>
                <w:rFonts w:asciiTheme="majorBidi" w:hAnsiTheme="majorBidi" w:cstheme="majorBidi"/>
                <w:b/>
                <w:bCs/>
                <w:sz w:val="24"/>
                <w:szCs w:val="24"/>
              </w:rPr>
            </w:pPr>
            <w:r w:rsidRPr="004C662D">
              <w:rPr>
                <w:rFonts w:asciiTheme="majorBidi" w:hAnsiTheme="majorBidi" w:cstheme="majorBidi"/>
                <w:b/>
                <w:bCs/>
                <w:sz w:val="24"/>
                <w:szCs w:val="24"/>
              </w:rPr>
              <w:t>102,865</w:t>
            </w:r>
          </w:p>
        </w:tc>
      </w:tr>
    </w:tbl>
    <w:p w:rsidR="00E07CDA" w:rsidRPr="004C662D" w:rsidRDefault="00E07CDA" w:rsidP="00036442">
      <w:pPr>
        <w:bidi w:val="0"/>
        <w:spacing w:before="160" w:after="0" w:line="360" w:lineRule="auto"/>
        <w:rPr>
          <w:rFonts w:asciiTheme="majorBidi" w:hAnsiTheme="majorBidi" w:cstheme="majorBidi"/>
        </w:rPr>
      </w:pPr>
      <w:r w:rsidRPr="004C662D">
        <w:rPr>
          <w:rFonts w:asciiTheme="majorBidi" w:hAnsiTheme="majorBidi" w:cstheme="majorBidi"/>
        </w:rPr>
        <w:t>US$ value was calculated at an exchange rate of NIS 3.84 to US$ 1.</w:t>
      </w:r>
    </w:p>
    <w:p w:rsidR="00C36997" w:rsidRPr="004C662D" w:rsidRDefault="00EC1924" w:rsidP="00036442">
      <w:pPr>
        <w:bidi w:val="0"/>
        <w:spacing w:before="160" w:after="0" w:line="360" w:lineRule="auto"/>
        <w:rPr>
          <w:rFonts w:asciiTheme="majorBidi" w:hAnsiTheme="majorBidi" w:cstheme="majorBidi"/>
          <w:rtl/>
        </w:rPr>
      </w:pPr>
      <w:r w:rsidRPr="004C662D">
        <w:rPr>
          <w:rFonts w:asciiTheme="majorBidi" w:hAnsiTheme="majorBidi" w:cstheme="majorBidi"/>
        </w:rPr>
        <w:t>The A</w:t>
      </w:r>
      <w:r w:rsidR="00E07CDA" w:rsidRPr="004C662D">
        <w:rPr>
          <w:rFonts w:asciiTheme="majorBidi" w:hAnsiTheme="majorBidi" w:cstheme="majorBidi"/>
        </w:rPr>
        <w:t>dministration undertakes to fund 15% of the study’s costs.</w:t>
      </w:r>
    </w:p>
    <w:p w:rsidR="006932DB" w:rsidRPr="004C662D" w:rsidRDefault="006932DB" w:rsidP="00036442">
      <w:pPr>
        <w:spacing w:before="160" w:after="0" w:line="360" w:lineRule="auto"/>
        <w:jc w:val="both"/>
        <w:rPr>
          <w:rFonts w:asciiTheme="majorBidi" w:hAnsiTheme="majorBidi" w:cstheme="majorBidi"/>
          <w:color w:val="1F4E79" w:themeColor="accent1" w:themeShade="80"/>
          <w:sz w:val="24"/>
          <w:szCs w:val="24"/>
        </w:rPr>
      </w:pPr>
    </w:p>
    <w:p w:rsidR="00EC1924" w:rsidRPr="004C662D" w:rsidRDefault="00EC1924" w:rsidP="00036442">
      <w:pPr>
        <w:bidi w:val="0"/>
        <w:spacing w:before="160" w:after="0" w:line="360" w:lineRule="auto"/>
        <w:jc w:val="both"/>
        <w:rPr>
          <w:rFonts w:asciiTheme="majorBidi" w:hAnsiTheme="majorBidi" w:cstheme="majorBidi"/>
          <w:b/>
          <w:bCs/>
          <w:color w:val="1F4E79" w:themeColor="accent1" w:themeShade="80"/>
          <w:sz w:val="28"/>
          <w:szCs w:val="28"/>
        </w:rPr>
      </w:pPr>
    </w:p>
    <w:p w:rsidR="009970F4" w:rsidRPr="004C662D" w:rsidRDefault="00C52EB9" w:rsidP="004C662D">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lastRenderedPageBreak/>
        <w:t>Timetable including a Gantt chart</w:t>
      </w:r>
    </w:p>
    <w:p w:rsidR="00C52EB9" w:rsidRPr="004C662D" w:rsidRDefault="00EC1924" w:rsidP="00036442">
      <w:pPr>
        <w:bidi w:val="0"/>
        <w:spacing w:before="160" w:after="0" w:line="360" w:lineRule="auto"/>
        <w:jc w:val="both"/>
        <w:rPr>
          <w:rFonts w:asciiTheme="majorBidi" w:hAnsiTheme="majorBidi" w:cstheme="majorBidi"/>
          <w:b/>
          <w:bCs/>
          <w:color w:val="1F4E79" w:themeColor="accent1" w:themeShade="80"/>
          <w:sz w:val="28"/>
          <w:szCs w:val="28"/>
        </w:rPr>
      </w:pPr>
      <w:r w:rsidRPr="004C662D">
        <w:rPr>
          <w:rFonts w:asciiTheme="majorBidi" w:hAnsiTheme="majorBidi" w:cstheme="majorBidi"/>
          <w:b/>
          <w:bCs/>
          <w:color w:val="1F4E79" w:themeColor="accent1" w:themeShade="80"/>
          <w:sz w:val="28"/>
          <w:szCs w:val="28"/>
        </w:rPr>
        <w:t>The O</w:t>
      </w:r>
      <w:r w:rsidR="00045298" w:rsidRPr="004C662D">
        <w:rPr>
          <w:rFonts w:asciiTheme="majorBidi" w:hAnsiTheme="majorBidi" w:cstheme="majorBidi"/>
          <w:b/>
          <w:bCs/>
          <w:color w:val="1F4E79" w:themeColor="accent1" w:themeShade="80"/>
          <w:sz w:val="28"/>
          <w:szCs w:val="28"/>
        </w:rPr>
        <w:t>perati</w:t>
      </w:r>
      <w:r w:rsidRPr="004C662D">
        <w:rPr>
          <w:rFonts w:asciiTheme="majorBidi" w:hAnsiTheme="majorBidi" w:cstheme="majorBidi"/>
          <w:b/>
          <w:bCs/>
          <w:color w:val="1F4E79" w:themeColor="accent1" w:themeShade="80"/>
          <w:sz w:val="28"/>
          <w:szCs w:val="28"/>
        </w:rPr>
        <w:t>ng O</w:t>
      </w:r>
      <w:r w:rsidR="00045298" w:rsidRPr="004C662D">
        <w:rPr>
          <w:rFonts w:asciiTheme="majorBidi" w:hAnsiTheme="majorBidi" w:cstheme="majorBidi"/>
          <w:b/>
          <w:bCs/>
          <w:color w:val="1F4E79" w:themeColor="accent1" w:themeShade="80"/>
          <w:sz w:val="28"/>
          <w:szCs w:val="28"/>
        </w:rPr>
        <w:t>rganization</w:t>
      </w:r>
    </w:p>
    <w:p w:rsidR="00045298" w:rsidRPr="004C662D" w:rsidRDefault="00045298" w:rsidP="00036442">
      <w:pPr>
        <w:pStyle w:val="HTMLPreformatted"/>
        <w:shd w:val="clear" w:color="auto" w:fill="FFFFFF"/>
        <w:spacing w:before="160" w:line="360" w:lineRule="auto"/>
        <w:rPr>
          <w:rFonts w:asciiTheme="majorBidi" w:hAnsiTheme="majorBidi" w:cstheme="majorBidi"/>
          <w:color w:val="212121"/>
          <w:sz w:val="24"/>
          <w:szCs w:val="24"/>
        </w:rPr>
      </w:pPr>
      <w:r w:rsidRPr="004C662D">
        <w:rPr>
          <w:rFonts w:asciiTheme="majorBidi" w:hAnsiTheme="majorBidi" w:cstheme="majorBidi"/>
          <w:sz w:val="24"/>
          <w:szCs w:val="24"/>
        </w:rPr>
        <w:t xml:space="preserve">The Research and Development Unit at the Ministry of Economy works to promote research and development in Israel and to achieve economic objectives, </w:t>
      </w:r>
      <w:r w:rsidR="00E07CDA" w:rsidRPr="004C662D">
        <w:rPr>
          <w:rFonts w:asciiTheme="majorBidi" w:hAnsiTheme="majorBidi" w:cstheme="majorBidi"/>
          <w:sz w:val="24"/>
          <w:szCs w:val="24"/>
        </w:rPr>
        <w:t xml:space="preserve">as well as </w:t>
      </w:r>
      <w:r w:rsidRPr="004C662D">
        <w:rPr>
          <w:rFonts w:asciiTheme="majorBidi" w:hAnsiTheme="majorBidi" w:cstheme="majorBidi"/>
          <w:sz w:val="24"/>
          <w:szCs w:val="24"/>
        </w:rPr>
        <w:t xml:space="preserve">efficiency </w:t>
      </w:r>
      <w:r w:rsidRPr="004C662D">
        <w:rPr>
          <w:rFonts w:asciiTheme="majorBidi" w:hAnsiTheme="majorBidi" w:cstheme="majorBidi"/>
          <w:color w:val="212121"/>
          <w:sz w:val="24"/>
          <w:szCs w:val="24"/>
        </w:rPr>
        <w:t xml:space="preserve">and fairness </w:t>
      </w:r>
      <w:r w:rsidR="00E07CDA" w:rsidRPr="004C662D">
        <w:rPr>
          <w:rFonts w:asciiTheme="majorBidi" w:hAnsiTheme="majorBidi" w:cstheme="majorBidi"/>
          <w:color w:val="212121"/>
          <w:sz w:val="24"/>
          <w:szCs w:val="24"/>
        </w:rPr>
        <w:t>in</w:t>
      </w:r>
      <w:r w:rsidRPr="004C662D">
        <w:rPr>
          <w:rFonts w:asciiTheme="majorBidi" w:hAnsiTheme="majorBidi" w:cstheme="majorBidi"/>
          <w:color w:val="212121"/>
          <w:sz w:val="24"/>
          <w:szCs w:val="24"/>
        </w:rPr>
        <w:t xml:space="preserve"> the Israeli labor market</w:t>
      </w:r>
      <w:r w:rsidR="00D5775B" w:rsidRPr="004C662D">
        <w:rPr>
          <w:rFonts w:asciiTheme="majorBidi" w:hAnsiTheme="majorBidi" w:cstheme="majorBidi"/>
          <w:color w:val="212121"/>
          <w:sz w:val="24"/>
          <w:szCs w:val="24"/>
        </w:rPr>
        <w:t xml:space="preserve">. </w:t>
      </w:r>
    </w:p>
    <w:p w:rsidR="00045298" w:rsidRPr="004C662D" w:rsidRDefault="00E07CDA" w:rsidP="004C662D">
      <w:pPr>
        <w:pStyle w:val="HTMLPreformatted"/>
        <w:shd w:val="clear" w:color="auto" w:fill="FFFFFF"/>
        <w:spacing w:before="160" w:line="360" w:lineRule="auto"/>
        <w:rPr>
          <w:rFonts w:asciiTheme="majorBidi" w:hAnsiTheme="majorBidi" w:cstheme="majorBidi"/>
          <w:sz w:val="24"/>
          <w:szCs w:val="24"/>
        </w:rPr>
      </w:pPr>
      <w:r w:rsidRPr="004C662D">
        <w:rPr>
          <w:rFonts w:asciiTheme="majorBidi" w:hAnsiTheme="majorBidi" w:cstheme="majorBidi"/>
          <w:color w:val="212121"/>
          <w:sz w:val="24"/>
          <w:szCs w:val="24"/>
        </w:rPr>
        <w:t xml:space="preserve">The Unit deals with a wide range of issues that are of concern to the Israeli market, </w:t>
      </w:r>
      <w:r w:rsidRPr="004C662D">
        <w:rPr>
          <w:rFonts w:asciiTheme="majorBidi" w:hAnsiTheme="majorBidi" w:cstheme="majorBidi"/>
          <w:color w:val="212121"/>
          <w:sz w:val="24"/>
          <w:szCs w:val="24"/>
          <w:highlight w:val="yellow"/>
        </w:rPr>
        <w:t>such as……….</w:t>
      </w:r>
    </w:p>
    <w:p w:rsidR="00C52EB9" w:rsidRPr="004C662D" w:rsidRDefault="00C52EB9" w:rsidP="004C662D">
      <w:pPr>
        <w:bidi w:val="0"/>
        <w:spacing w:before="160" w:after="0" w:line="360" w:lineRule="auto"/>
        <w:jc w:val="both"/>
        <w:rPr>
          <w:rFonts w:asciiTheme="majorBidi" w:hAnsiTheme="majorBidi" w:cstheme="majorBidi"/>
          <w:color w:val="1F4E79" w:themeColor="accent1" w:themeShade="80"/>
          <w:sz w:val="28"/>
          <w:szCs w:val="28"/>
        </w:rPr>
      </w:pPr>
      <w:r w:rsidRPr="004C662D">
        <w:rPr>
          <w:rFonts w:asciiTheme="majorBidi" w:hAnsiTheme="majorBidi" w:cstheme="majorBidi"/>
          <w:b/>
          <w:bCs/>
          <w:color w:val="1F4E79" w:themeColor="accent1" w:themeShade="80"/>
          <w:sz w:val="28"/>
          <w:szCs w:val="28"/>
        </w:rPr>
        <w:t xml:space="preserve">Researchers' CVs, </w:t>
      </w:r>
      <w:r w:rsidRPr="004C662D">
        <w:rPr>
          <w:rFonts w:asciiTheme="majorBidi" w:hAnsiTheme="majorBidi" w:cstheme="majorBidi"/>
          <w:color w:val="1F4E79" w:themeColor="accent1" w:themeShade="80"/>
          <w:sz w:val="28"/>
          <w:szCs w:val="28"/>
        </w:rPr>
        <w:t>selected publications and other relevant information (about the Research &amp; Development Unit)</w:t>
      </w:r>
    </w:p>
    <w:p w:rsidR="00577FD3" w:rsidRPr="004C662D" w:rsidRDefault="009A4D37" w:rsidP="00036442">
      <w:pPr>
        <w:bidi w:val="0"/>
        <w:spacing w:before="160" w:after="0" w:line="360" w:lineRule="auto"/>
        <w:jc w:val="both"/>
        <w:rPr>
          <w:rFonts w:asciiTheme="majorBidi" w:hAnsiTheme="majorBidi" w:cstheme="majorBidi"/>
          <w:b/>
          <w:bCs/>
          <w:color w:val="1F4E79" w:themeColor="accent1" w:themeShade="80"/>
          <w:sz w:val="28"/>
          <w:szCs w:val="28"/>
          <w:rtl/>
        </w:rPr>
      </w:pPr>
      <w:r w:rsidRPr="004C662D">
        <w:rPr>
          <w:rFonts w:asciiTheme="majorBidi" w:hAnsiTheme="majorBidi" w:cstheme="majorBidi"/>
          <w:b/>
          <w:bCs/>
          <w:color w:val="1F4E79" w:themeColor="accent1" w:themeShade="80"/>
          <w:sz w:val="28"/>
          <w:szCs w:val="28"/>
        </w:rPr>
        <w:t>Bibliography</w:t>
      </w:r>
    </w:p>
    <w:p w:rsidR="00201731" w:rsidRPr="004C662D" w:rsidRDefault="00A62AAF" w:rsidP="00201731">
      <w:pPr>
        <w:bidi w:val="0"/>
        <w:spacing w:after="0" w:line="360" w:lineRule="auto"/>
        <w:ind w:firstLine="720"/>
        <w:jc w:val="both"/>
        <w:rPr>
          <w:rFonts w:asciiTheme="majorBidi" w:hAnsiTheme="majorBidi" w:cstheme="majorBidi"/>
          <w:sz w:val="24"/>
          <w:szCs w:val="24"/>
          <w:rtl/>
        </w:rPr>
      </w:pPr>
      <w:proofErr w:type="gramStart"/>
      <w:r>
        <w:rPr>
          <w:rFonts w:asciiTheme="majorBidi" w:hAnsiTheme="majorBidi" w:cstheme="majorBidi"/>
          <w:sz w:val="24"/>
          <w:szCs w:val="24"/>
        </w:rPr>
        <w:t>Abrams</w:t>
      </w:r>
      <w:r w:rsidR="00201731" w:rsidRPr="004C662D">
        <w:rPr>
          <w:rFonts w:asciiTheme="majorBidi" w:hAnsiTheme="majorBidi" w:cstheme="majorBidi"/>
          <w:sz w:val="24"/>
          <w:szCs w:val="24"/>
        </w:rPr>
        <w:t xml:space="preserve">, M. (2016) </w:t>
      </w:r>
      <w:r w:rsidR="00201731" w:rsidRPr="004C662D">
        <w:rPr>
          <w:rFonts w:asciiTheme="majorBidi" w:hAnsiTheme="majorBidi" w:cstheme="majorBidi"/>
          <w:i/>
          <w:iCs/>
          <w:sz w:val="24"/>
          <w:szCs w:val="24"/>
        </w:rPr>
        <w:t>Data on foreigners in Israel: October 2016.</w:t>
      </w:r>
      <w:proofErr w:type="gramEnd"/>
      <w:r w:rsidR="00201731" w:rsidRPr="004C662D">
        <w:rPr>
          <w:rFonts w:asciiTheme="majorBidi" w:hAnsiTheme="majorBidi" w:cstheme="majorBidi"/>
          <w:sz w:val="24"/>
          <w:szCs w:val="24"/>
        </w:rPr>
        <w:t xml:space="preserve"> Jerusalem. </w:t>
      </w:r>
      <w:proofErr w:type="gramStart"/>
      <w:r w:rsidR="00201731" w:rsidRPr="004C662D">
        <w:rPr>
          <w:rFonts w:asciiTheme="majorBidi" w:hAnsiTheme="majorBidi" w:cstheme="majorBidi"/>
          <w:sz w:val="24"/>
          <w:szCs w:val="24"/>
        </w:rPr>
        <w:t>Policy-Planning D</w:t>
      </w:r>
      <w:r w:rsidR="00201731" w:rsidRPr="004C662D">
        <w:rPr>
          <w:rFonts w:asciiTheme="majorBidi" w:hAnsiTheme="majorBidi" w:cstheme="majorBidi"/>
          <w:sz w:val="24"/>
          <w:szCs w:val="24"/>
          <w:lang w:bidi="ar-EG"/>
        </w:rPr>
        <w:t xml:space="preserve">epartment </w:t>
      </w:r>
      <w:r w:rsidR="00201731" w:rsidRPr="004C662D">
        <w:rPr>
          <w:rFonts w:asciiTheme="majorBidi" w:hAnsiTheme="majorBidi" w:cstheme="majorBidi"/>
          <w:sz w:val="24"/>
          <w:szCs w:val="24"/>
        </w:rPr>
        <w:t>of the Population and Immig</w:t>
      </w:r>
      <w:r w:rsidR="004C662D" w:rsidRPr="004C662D">
        <w:rPr>
          <w:rFonts w:asciiTheme="majorBidi" w:hAnsiTheme="majorBidi" w:cstheme="majorBidi"/>
          <w:sz w:val="24"/>
          <w:szCs w:val="24"/>
        </w:rPr>
        <w:t>rations Authority.</w:t>
      </w:r>
      <w:proofErr w:type="gramEnd"/>
      <w:r w:rsidR="004C662D" w:rsidRPr="004C662D">
        <w:rPr>
          <w:rFonts w:asciiTheme="majorBidi" w:hAnsiTheme="majorBidi" w:cstheme="majorBidi"/>
          <w:sz w:val="24"/>
          <w:szCs w:val="24"/>
        </w:rPr>
        <w:t xml:space="preserve"> [</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rPr>
          <w:rFonts w:asciiTheme="majorBidi" w:hAnsiTheme="majorBidi" w:cstheme="majorBidi"/>
          <w:sz w:val="24"/>
          <w:szCs w:val="24"/>
          <w:lang w:bidi="ar-EG"/>
        </w:rPr>
      </w:pPr>
      <w:proofErr w:type="spellStart"/>
      <w:r w:rsidRPr="004C662D">
        <w:rPr>
          <w:rFonts w:asciiTheme="majorBidi" w:hAnsiTheme="majorBidi" w:cstheme="majorBidi"/>
          <w:sz w:val="24"/>
          <w:szCs w:val="24"/>
        </w:rPr>
        <w:t>Ophir</w:t>
      </w:r>
      <w:proofErr w:type="spellEnd"/>
      <w:r w:rsidRPr="004C662D">
        <w:rPr>
          <w:rFonts w:asciiTheme="majorBidi" w:hAnsiTheme="majorBidi" w:cstheme="majorBidi"/>
          <w:sz w:val="24"/>
          <w:szCs w:val="24"/>
        </w:rPr>
        <w:t xml:space="preserve">, Y., </w:t>
      </w:r>
      <w:commentRangeStart w:id="2"/>
      <w:proofErr w:type="spellStart"/>
      <w:r w:rsidRPr="004C662D">
        <w:rPr>
          <w:rFonts w:asciiTheme="majorBidi" w:hAnsiTheme="majorBidi" w:cstheme="majorBidi"/>
          <w:sz w:val="24"/>
          <w:szCs w:val="24"/>
        </w:rPr>
        <w:t>Deskel</w:t>
      </w:r>
      <w:commentRangeEnd w:id="2"/>
      <w:proofErr w:type="spellEnd"/>
      <w:r w:rsidRPr="004C662D">
        <w:rPr>
          <w:rStyle w:val="CommentReference"/>
          <w:rFonts w:asciiTheme="majorBidi" w:hAnsiTheme="majorBidi" w:cstheme="majorBidi"/>
        </w:rPr>
        <w:commentReference w:id="2"/>
      </w:r>
      <w:r w:rsidRPr="004C662D">
        <w:rPr>
          <w:rFonts w:asciiTheme="majorBidi" w:hAnsiTheme="majorBidi" w:cstheme="majorBidi"/>
          <w:sz w:val="24"/>
          <w:szCs w:val="24"/>
        </w:rPr>
        <w:t xml:space="preserve">, H., </w:t>
      </w:r>
      <w:proofErr w:type="spellStart"/>
      <w:r w:rsidRPr="004C662D">
        <w:rPr>
          <w:rFonts w:asciiTheme="majorBidi" w:hAnsiTheme="majorBidi" w:cstheme="majorBidi"/>
          <w:sz w:val="24"/>
          <w:szCs w:val="24"/>
        </w:rPr>
        <w:t>Deror</w:t>
      </w:r>
      <w:proofErr w:type="spellEnd"/>
      <w:r w:rsidRPr="004C662D">
        <w:rPr>
          <w:rFonts w:asciiTheme="majorBidi" w:hAnsiTheme="majorBidi" w:cstheme="majorBidi"/>
          <w:sz w:val="24"/>
          <w:szCs w:val="24"/>
        </w:rPr>
        <w:t xml:space="preserve">, N. </w:t>
      </w:r>
      <w:proofErr w:type="spellStart"/>
      <w:r w:rsidRPr="004C662D">
        <w:rPr>
          <w:rFonts w:asciiTheme="majorBidi" w:hAnsiTheme="majorBidi" w:cstheme="majorBidi"/>
          <w:sz w:val="24"/>
          <w:szCs w:val="24"/>
        </w:rPr>
        <w:t>Holzman</w:t>
      </w:r>
      <w:proofErr w:type="spellEnd"/>
      <w:r w:rsidRPr="004C662D">
        <w:rPr>
          <w:rFonts w:asciiTheme="majorBidi" w:hAnsiTheme="majorBidi" w:cstheme="majorBidi"/>
          <w:sz w:val="24"/>
          <w:szCs w:val="24"/>
        </w:rPr>
        <w:t xml:space="preserve">, B., </w:t>
      </w:r>
      <w:proofErr w:type="spellStart"/>
      <w:r w:rsidRPr="004C662D">
        <w:rPr>
          <w:rFonts w:asciiTheme="majorBidi" w:hAnsiTheme="majorBidi" w:cstheme="majorBidi"/>
          <w:sz w:val="24"/>
          <w:szCs w:val="24"/>
        </w:rPr>
        <w:t>Hirschfeld</w:t>
      </w:r>
      <w:proofErr w:type="spellEnd"/>
      <w:r w:rsidRPr="004C662D">
        <w:rPr>
          <w:rFonts w:asciiTheme="majorBidi" w:hAnsiTheme="majorBidi" w:cstheme="majorBidi"/>
          <w:sz w:val="24"/>
          <w:szCs w:val="24"/>
        </w:rPr>
        <w:t xml:space="preserve">, A. &amp; Solomon H. (2000) </w:t>
      </w:r>
      <w:proofErr w:type="gramStart"/>
      <w:r w:rsidRPr="004C662D">
        <w:rPr>
          <w:rFonts w:asciiTheme="majorBidi" w:hAnsiTheme="majorBidi" w:cstheme="majorBidi"/>
          <w:i/>
          <w:iCs/>
          <w:sz w:val="24"/>
          <w:szCs w:val="24"/>
        </w:rPr>
        <w:t>Foreign</w:t>
      </w:r>
      <w:proofErr w:type="gramEnd"/>
      <w:r w:rsidRPr="004C662D">
        <w:rPr>
          <w:rFonts w:asciiTheme="majorBidi" w:hAnsiTheme="majorBidi" w:cstheme="majorBidi"/>
          <w:i/>
          <w:iCs/>
          <w:sz w:val="24"/>
          <w:szCs w:val="24"/>
        </w:rPr>
        <w:t xml:space="preserve"> workers in </w:t>
      </w:r>
      <w:r w:rsidRPr="004C662D">
        <w:rPr>
          <w:rFonts w:asciiTheme="majorBidi" w:hAnsiTheme="majorBidi" w:cstheme="majorBidi"/>
          <w:i/>
          <w:iCs/>
          <w:sz w:val="24"/>
          <w:szCs w:val="24"/>
          <w:lang w:bidi="ar-EG"/>
        </w:rPr>
        <w:t>the caregiving sector: Staff paper</w:t>
      </w:r>
      <w:r w:rsidRPr="004C662D">
        <w:rPr>
          <w:rFonts w:asciiTheme="majorBidi" w:hAnsiTheme="majorBidi" w:cstheme="majorBidi"/>
          <w:sz w:val="24"/>
          <w:szCs w:val="24"/>
          <w:lang w:bidi="ar-EG"/>
        </w:rPr>
        <w:t xml:space="preserve">. Social Services Ministry: </w:t>
      </w:r>
      <w:r w:rsidRPr="004C662D">
        <w:rPr>
          <w:rFonts w:asciiTheme="majorBidi" w:hAnsiTheme="majorBidi" w:cstheme="majorBidi"/>
          <w:sz w:val="24"/>
          <w:szCs w:val="24"/>
        </w:rPr>
        <w:t>R</w:t>
      </w:r>
      <w:r w:rsidRPr="004C662D">
        <w:rPr>
          <w:rFonts w:asciiTheme="majorBidi" w:hAnsiTheme="majorBidi" w:cstheme="majorBidi"/>
          <w:sz w:val="24"/>
          <w:szCs w:val="24"/>
          <w:lang w:bidi="ar-EG"/>
        </w:rPr>
        <w:t xml:space="preserve">esearch, Planning and Training Department and the Mendel Leadership Institute. </w:t>
      </w:r>
    </w:p>
    <w:p w:rsidR="00201731" w:rsidRPr="004C662D" w:rsidRDefault="00201731" w:rsidP="00201731">
      <w:pPr>
        <w:bidi w:val="0"/>
        <w:spacing w:after="0" w:line="360" w:lineRule="auto"/>
        <w:ind w:firstLine="720"/>
        <w:rPr>
          <w:rFonts w:asciiTheme="majorBidi" w:hAnsiTheme="majorBidi" w:cstheme="majorBidi"/>
          <w:sz w:val="24"/>
          <w:szCs w:val="24"/>
          <w:lang w:bidi="ar-EG"/>
        </w:rPr>
      </w:pPr>
      <w:proofErr w:type="gramStart"/>
      <w:r w:rsidRPr="004C662D">
        <w:rPr>
          <w:rFonts w:asciiTheme="majorBidi" w:hAnsiTheme="majorBidi" w:cstheme="majorBidi"/>
          <w:sz w:val="24"/>
          <w:szCs w:val="24"/>
          <w:lang w:bidi="ar-EG"/>
        </w:rPr>
        <w:t>National Insurance Law (Combined Version, Amendment no. 92) 1995, 2007.</w:t>
      </w:r>
      <w:proofErr w:type="gramEnd"/>
      <w:r w:rsidRPr="004C662D">
        <w:rPr>
          <w:rFonts w:asciiTheme="majorBidi" w:hAnsiTheme="majorBidi" w:cstheme="majorBidi"/>
          <w:sz w:val="24"/>
          <w:szCs w:val="24"/>
          <w:lang w:bidi="ar-EG"/>
        </w:rPr>
        <w:t xml:space="preserve"> [</w:t>
      </w:r>
      <w:proofErr w:type="gramStart"/>
      <w:r w:rsidRPr="004C662D">
        <w:rPr>
          <w:rFonts w:asciiTheme="majorBidi" w:hAnsiTheme="majorBidi" w:cstheme="majorBidi"/>
          <w:sz w:val="24"/>
          <w:szCs w:val="24"/>
          <w:lang w:bidi="ar-EG"/>
        </w:rPr>
        <w:t>in</w:t>
      </w:r>
      <w:proofErr w:type="gramEnd"/>
      <w:r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4"/>
          <w:szCs w:val="24"/>
          <w:rtl/>
        </w:rPr>
      </w:pPr>
      <w:r w:rsidRPr="004C662D">
        <w:rPr>
          <w:rFonts w:asciiTheme="majorBidi" w:hAnsiTheme="majorBidi" w:cstheme="majorBidi"/>
          <w:sz w:val="24"/>
          <w:szCs w:val="24"/>
        </w:rPr>
        <w:t xml:space="preserve">National Insurance Institute, </w:t>
      </w:r>
      <w:r w:rsidRPr="004C662D">
        <w:rPr>
          <w:rFonts w:asciiTheme="majorBidi" w:hAnsiTheme="majorBidi" w:cstheme="majorBidi"/>
          <w:i/>
          <w:iCs/>
          <w:sz w:val="24"/>
          <w:szCs w:val="24"/>
        </w:rPr>
        <w:t>Long-term care</w:t>
      </w:r>
      <w:r w:rsidRPr="004C662D">
        <w:rPr>
          <w:rFonts w:asciiTheme="majorBidi" w:hAnsiTheme="majorBidi" w:cstheme="majorBidi"/>
          <w:i/>
          <w:iCs/>
          <w:sz w:val="24"/>
          <w:szCs w:val="24"/>
          <w:lang w:bidi="ar-EG"/>
        </w:rPr>
        <w:t xml:space="preserve"> benefits in-cash instead </w:t>
      </w:r>
      <w:r w:rsidRPr="004C662D">
        <w:rPr>
          <w:rFonts w:asciiTheme="majorBidi" w:hAnsiTheme="majorBidi" w:cstheme="majorBidi"/>
          <w:i/>
          <w:iCs/>
          <w:sz w:val="24"/>
          <w:szCs w:val="24"/>
        </w:rPr>
        <w:t>of providing services for those who hire a home caretaker</w:t>
      </w:r>
      <w:r w:rsidR="00CD63C9">
        <w:rPr>
          <w:rFonts w:asciiTheme="majorBidi" w:hAnsiTheme="majorBidi" w:cstheme="majorBidi"/>
          <w:i/>
          <w:iCs/>
          <w:sz w:val="24"/>
          <w:szCs w:val="24"/>
        </w:rPr>
        <w:t>: T</w:t>
      </w:r>
      <w:r w:rsidRPr="004C662D">
        <w:rPr>
          <w:rFonts w:asciiTheme="majorBidi" w:hAnsiTheme="majorBidi" w:cstheme="majorBidi"/>
          <w:i/>
          <w:iCs/>
          <w:sz w:val="24"/>
          <w:szCs w:val="24"/>
        </w:rPr>
        <w:t xml:space="preserve">he eligibility criteria for </w:t>
      </w:r>
      <w:r w:rsidRPr="004C662D">
        <w:rPr>
          <w:rFonts w:asciiTheme="majorBidi" w:hAnsiTheme="majorBidi" w:cstheme="majorBidi"/>
          <w:i/>
          <w:iCs/>
          <w:sz w:val="24"/>
          <w:szCs w:val="24"/>
          <w:lang w:bidi="ar-EG"/>
        </w:rPr>
        <w:t>benefit</w:t>
      </w:r>
      <w:r w:rsidRPr="004C662D">
        <w:rPr>
          <w:rFonts w:asciiTheme="majorBidi" w:hAnsiTheme="majorBidi" w:cstheme="majorBidi"/>
          <w:i/>
          <w:iCs/>
          <w:sz w:val="24"/>
          <w:szCs w:val="24"/>
        </w:rPr>
        <w:t xml:space="preserve"> money</w:t>
      </w:r>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Retrieved November 2016.</w:t>
      </w:r>
      <w:proofErr w:type="gramEnd"/>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in</w:t>
      </w:r>
      <w:proofErr w:type="gramEnd"/>
      <w:r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lang w:bidi="ar-EG"/>
        </w:rPr>
      </w:pPr>
      <w:proofErr w:type="spellStart"/>
      <w:proofErr w:type="gramStart"/>
      <w:r w:rsidRPr="004C662D">
        <w:rPr>
          <w:rFonts w:asciiTheme="majorBidi" w:hAnsiTheme="majorBidi" w:cstheme="majorBidi"/>
          <w:sz w:val="24"/>
          <w:szCs w:val="24"/>
        </w:rPr>
        <w:t>Z</w:t>
      </w:r>
      <w:r w:rsidRPr="004C662D">
        <w:rPr>
          <w:rFonts w:asciiTheme="majorBidi" w:hAnsiTheme="majorBidi" w:cstheme="majorBidi"/>
          <w:sz w:val="24"/>
          <w:szCs w:val="24"/>
          <w:lang w:bidi="ar-EG"/>
        </w:rPr>
        <w:t>eira</w:t>
      </w:r>
      <w:proofErr w:type="spellEnd"/>
      <w:r w:rsidRPr="004C662D">
        <w:rPr>
          <w:rFonts w:asciiTheme="majorBidi" w:hAnsiTheme="majorBidi" w:cstheme="majorBidi"/>
          <w:sz w:val="24"/>
          <w:szCs w:val="24"/>
          <w:lang w:bidi="ar-EG"/>
        </w:rPr>
        <w:t>, G. &amp; Moshe N. (2015).</w:t>
      </w:r>
      <w:proofErr w:type="gramEnd"/>
      <w:r w:rsidRPr="004C662D">
        <w:rPr>
          <w:rFonts w:asciiTheme="majorBidi" w:hAnsiTheme="majorBidi" w:cstheme="majorBidi"/>
          <w:sz w:val="24"/>
          <w:szCs w:val="24"/>
          <w:lang w:bidi="ar-EG"/>
        </w:rPr>
        <w:t xml:space="preserve"> </w:t>
      </w:r>
      <w:proofErr w:type="gramStart"/>
      <w:r w:rsidRPr="004C662D">
        <w:rPr>
          <w:rFonts w:asciiTheme="majorBidi" w:hAnsiTheme="majorBidi" w:cstheme="majorBidi"/>
          <w:i/>
          <w:iCs/>
          <w:sz w:val="24"/>
          <w:szCs w:val="24"/>
        </w:rPr>
        <w:t>I</w:t>
      </w:r>
      <w:r w:rsidRPr="004C662D">
        <w:rPr>
          <w:rFonts w:asciiTheme="majorBidi" w:hAnsiTheme="majorBidi" w:cstheme="majorBidi"/>
          <w:i/>
          <w:iCs/>
          <w:sz w:val="24"/>
          <w:szCs w:val="24"/>
          <w:lang w:bidi="ar-EG"/>
        </w:rPr>
        <w:t>ssues of hiring foreigners in Israel</w:t>
      </w:r>
      <w:r w:rsidRPr="004C662D">
        <w:rPr>
          <w:rFonts w:asciiTheme="majorBidi" w:hAnsiTheme="majorBidi" w:cstheme="majorBidi"/>
          <w:sz w:val="24"/>
          <w:szCs w:val="24"/>
          <w:lang w:bidi="ar-EG"/>
        </w:rPr>
        <w:t>.</w:t>
      </w:r>
      <w:proofErr w:type="gramEnd"/>
      <w:r w:rsidRPr="004C662D">
        <w:rPr>
          <w:rFonts w:asciiTheme="majorBidi" w:hAnsiTheme="majorBidi" w:cstheme="majorBidi"/>
          <w:sz w:val="24"/>
          <w:szCs w:val="24"/>
          <w:lang w:bidi="ar-EG"/>
        </w:rPr>
        <w:t xml:space="preserve"> Jerusalem: Knesset Research and Information Center. [</w:t>
      </w:r>
      <w:proofErr w:type="gramStart"/>
      <w:r w:rsidRPr="004C662D">
        <w:rPr>
          <w:rFonts w:asciiTheme="majorBidi" w:hAnsiTheme="majorBidi" w:cstheme="majorBidi"/>
          <w:sz w:val="24"/>
          <w:szCs w:val="24"/>
          <w:lang w:bidi="ar-EG"/>
        </w:rPr>
        <w:t>in</w:t>
      </w:r>
      <w:proofErr w:type="gramEnd"/>
      <w:r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4"/>
          <w:szCs w:val="24"/>
        </w:rPr>
      </w:pPr>
      <w:proofErr w:type="spellStart"/>
      <w:r w:rsidRPr="004C662D">
        <w:rPr>
          <w:rFonts w:asciiTheme="majorBidi" w:hAnsiTheme="majorBidi" w:cstheme="majorBidi"/>
          <w:sz w:val="24"/>
          <w:szCs w:val="24"/>
        </w:rPr>
        <w:t>Kol</w:t>
      </w:r>
      <w:proofErr w:type="spell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Zchut</w:t>
      </w:r>
      <w:proofErr w:type="spellEnd"/>
      <w:r w:rsidRPr="004C662D">
        <w:rPr>
          <w:rFonts w:asciiTheme="majorBidi" w:hAnsiTheme="majorBidi" w:cstheme="majorBidi"/>
          <w:sz w:val="24"/>
          <w:szCs w:val="24"/>
        </w:rPr>
        <w:t xml:space="preserve"> (2016). </w:t>
      </w:r>
      <w:proofErr w:type="gramStart"/>
      <w:r w:rsidRPr="004C662D">
        <w:rPr>
          <w:rFonts w:asciiTheme="majorBidi" w:hAnsiTheme="majorBidi" w:cstheme="majorBidi"/>
          <w:i/>
          <w:iCs/>
          <w:sz w:val="24"/>
          <w:szCs w:val="24"/>
        </w:rPr>
        <w:t xml:space="preserve">Hiring a foreigner as a </w:t>
      </w:r>
      <w:r w:rsidR="00CD63C9">
        <w:rPr>
          <w:rFonts w:asciiTheme="majorBidi" w:hAnsiTheme="majorBidi" w:cstheme="majorBidi"/>
          <w:i/>
          <w:iCs/>
          <w:sz w:val="24"/>
          <w:szCs w:val="24"/>
        </w:rPr>
        <w:t>caregiver</w:t>
      </w:r>
      <w:r w:rsidRPr="004C662D">
        <w:rPr>
          <w:rFonts w:asciiTheme="majorBidi" w:hAnsiTheme="majorBidi" w:cstheme="majorBidi"/>
          <w:sz w:val="24"/>
          <w:szCs w:val="24"/>
        </w:rPr>
        <w:t>.</w:t>
      </w:r>
      <w:proofErr w:type="gram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Kol</w:t>
      </w:r>
      <w:proofErr w:type="spell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Zechut</w:t>
      </w:r>
      <w:proofErr w:type="spellEnd"/>
      <w:r w:rsidRPr="004C662D">
        <w:rPr>
          <w:rFonts w:asciiTheme="majorBidi" w:hAnsiTheme="majorBidi" w:cstheme="majorBidi"/>
          <w:sz w:val="24"/>
          <w:szCs w:val="24"/>
        </w:rPr>
        <w:t xml:space="preserve">” Website. (November 2016). </w:t>
      </w:r>
      <w:hyperlink r:id="rId8" w:history="1">
        <w:r w:rsidRPr="004C662D">
          <w:rPr>
            <w:rStyle w:val="Hyperlink"/>
            <w:rFonts w:asciiTheme="majorBidi" w:hAnsiTheme="majorBidi" w:cstheme="majorBidi"/>
            <w:sz w:val="24"/>
            <w:szCs w:val="24"/>
          </w:rPr>
          <w:t>http://www.kolzchut.org.il</w:t>
        </w:r>
      </w:hyperlink>
      <w:r w:rsidRPr="004C662D">
        <w:rPr>
          <w:rFonts w:asciiTheme="majorBidi" w:hAnsiTheme="majorBidi" w:cstheme="majorBidi"/>
          <w:sz w:val="24"/>
          <w:szCs w:val="24"/>
        </w:rPr>
        <w:t xml:space="preserve">. </w:t>
      </w:r>
      <w:r w:rsidRPr="004C662D">
        <w:rPr>
          <w:rFonts w:asciiTheme="majorBidi" w:hAnsiTheme="majorBidi" w:cstheme="majorBidi"/>
          <w:sz w:val="24"/>
          <w:szCs w:val="24"/>
          <w:lang w:bidi="ar-EG"/>
        </w:rPr>
        <w:t>[</w:t>
      </w:r>
      <w:proofErr w:type="gramStart"/>
      <w:r w:rsidRPr="004C662D">
        <w:rPr>
          <w:rFonts w:asciiTheme="majorBidi" w:hAnsiTheme="majorBidi" w:cstheme="majorBidi"/>
          <w:sz w:val="24"/>
          <w:szCs w:val="24"/>
          <w:lang w:bidi="ar-EG"/>
        </w:rPr>
        <w:t>in</w:t>
      </w:r>
      <w:proofErr w:type="gramEnd"/>
      <w:r w:rsidRPr="004C662D">
        <w:rPr>
          <w:rFonts w:asciiTheme="majorBidi" w:hAnsiTheme="majorBidi" w:cstheme="majorBidi"/>
          <w:sz w:val="24"/>
          <w:szCs w:val="24"/>
          <w:lang w:bidi="ar-EG"/>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rtl/>
        </w:rPr>
      </w:pPr>
      <w:proofErr w:type="gramStart"/>
      <w:r w:rsidRPr="004C662D">
        <w:rPr>
          <w:rFonts w:asciiTheme="majorBidi" w:hAnsiTheme="majorBidi" w:cstheme="majorBidi"/>
          <w:sz w:val="24"/>
          <w:szCs w:val="24"/>
        </w:rPr>
        <w:t>State Comptroller, (2015).</w:t>
      </w:r>
      <w:proofErr w:type="gramEnd"/>
      <w:r w:rsidRPr="004C662D">
        <w:rPr>
          <w:rFonts w:asciiTheme="majorBidi" w:hAnsiTheme="majorBidi" w:cstheme="majorBidi"/>
          <w:sz w:val="24"/>
          <w:szCs w:val="24"/>
        </w:rPr>
        <w:t xml:space="preserve"> </w:t>
      </w:r>
      <w:proofErr w:type="gramStart"/>
      <w:r w:rsidRPr="004C662D">
        <w:rPr>
          <w:rFonts w:asciiTheme="majorBidi" w:hAnsiTheme="majorBidi" w:cstheme="majorBidi"/>
          <w:i/>
          <w:iCs/>
          <w:sz w:val="24"/>
          <w:szCs w:val="24"/>
        </w:rPr>
        <w:t>Yearly report 65C for 2014 and account of the 2013 fiscal year</w:t>
      </w:r>
      <w:r w:rsidRPr="004C662D">
        <w:rPr>
          <w:rFonts w:asciiTheme="majorBidi" w:hAnsiTheme="majorBidi" w:cstheme="majorBidi"/>
          <w:sz w:val="24"/>
          <w:szCs w:val="24"/>
        </w:rPr>
        <w:t>.</w:t>
      </w:r>
      <w:proofErr w:type="gramEnd"/>
      <w:r w:rsidRPr="004C662D">
        <w:rPr>
          <w:rFonts w:asciiTheme="majorBidi" w:hAnsiTheme="majorBidi" w:cstheme="majorBidi"/>
          <w:sz w:val="24"/>
          <w:szCs w:val="24"/>
        </w:rPr>
        <w:t xml:space="preserve"> Jerusalem: State Comptroller. </w:t>
      </w:r>
      <w:r w:rsidR="004C662D" w:rsidRPr="004C662D">
        <w:rPr>
          <w:rFonts w:asciiTheme="majorBidi" w:hAnsiTheme="majorBidi" w:cstheme="majorBidi"/>
          <w:sz w:val="24"/>
          <w:szCs w:val="24"/>
        </w:rPr>
        <w:t>[</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rtl/>
          <w:lang w:bidi="ar-EG"/>
        </w:rPr>
      </w:pPr>
      <w:proofErr w:type="spellStart"/>
      <w:r w:rsidRPr="004C662D">
        <w:rPr>
          <w:rFonts w:asciiTheme="majorBidi" w:hAnsiTheme="majorBidi" w:cstheme="majorBidi"/>
          <w:sz w:val="24"/>
          <w:szCs w:val="24"/>
        </w:rPr>
        <w:t>Mechtinger</w:t>
      </w:r>
      <w:proofErr w:type="spellEnd"/>
      <w:r w:rsidRPr="004C662D">
        <w:rPr>
          <w:rFonts w:asciiTheme="majorBidi" w:hAnsiTheme="majorBidi" w:cstheme="majorBidi"/>
          <w:sz w:val="24"/>
          <w:szCs w:val="24"/>
        </w:rPr>
        <w:t xml:space="preserve">, R. (2010). </w:t>
      </w:r>
      <w:r w:rsidRPr="004C662D">
        <w:rPr>
          <w:rFonts w:asciiTheme="majorBidi" w:hAnsiTheme="majorBidi" w:cstheme="majorBidi"/>
          <w:i/>
          <w:iCs/>
          <w:sz w:val="24"/>
          <w:szCs w:val="24"/>
        </w:rPr>
        <w:t>The elderly population in Israel: Situation report, social dilemmas and policy challenges</w:t>
      </w:r>
      <w:r w:rsidRPr="004C662D">
        <w:rPr>
          <w:rFonts w:asciiTheme="majorBidi" w:hAnsiTheme="majorBidi" w:cstheme="majorBidi"/>
          <w:sz w:val="24"/>
          <w:szCs w:val="24"/>
        </w:rPr>
        <w:t xml:space="preserve">. The Interdisciplinary Center, </w:t>
      </w:r>
      <w:proofErr w:type="spellStart"/>
      <w:r w:rsidRPr="004C662D">
        <w:rPr>
          <w:rFonts w:asciiTheme="majorBidi" w:hAnsiTheme="majorBidi" w:cstheme="majorBidi"/>
          <w:sz w:val="24"/>
          <w:szCs w:val="24"/>
        </w:rPr>
        <w:t>Herzliya</w:t>
      </w:r>
      <w:proofErr w:type="spellEnd"/>
      <w:r w:rsidRPr="004C662D">
        <w:rPr>
          <w:rFonts w:asciiTheme="majorBidi" w:hAnsiTheme="majorBidi" w:cstheme="majorBidi"/>
          <w:sz w:val="24"/>
          <w:szCs w:val="24"/>
        </w:rPr>
        <w:t xml:space="preserve">: Tenth Annual </w:t>
      </w:r>
      <w:proofErr w:type="spellStart"/>
      <w:r w:rsidRPr="004C662D">
        <w:rPr>
          <w:rFonts w:asciiTheme="majorBidi" w:hAnsiTheme="majorBidi" w:cstheme="majorBidi"/>
          <w:sz w:val="24"/>
          <w:szCs w:val="24"/>
        </w:rPr>
        <w:t>Herzliya</w:t>
      </w:r>
      <w:proofErr w:type="spellEnd"/>
      <w:r w:rsidRPr="004C662D">
        <w:rPr>
          <w:rFonts w:asciiTheme="majorBidi" w:hAnsiTheme="majorBidi" w:cstheme="majorBidi"/>
          <w:sz w:val="24"/>
          <w:szCs w:val="24"/>
        </w:rPr>
        <w:t xml:space="preserve"> Conference. </w:t>
      </w:r>
      <w:r w:rsidR="004C662D" w:rsidRPr="004C662D">
        <w:rPr>
          <w:rFonts w:asciiTheme="majorBidi" w:hAnsiTheme="majorBidi" w:cstheme="majorBidi"/>
          <w:sz w:val="24"/>
          <w:szCs w:val="24"/>
        </w:rPr>
        <w:t>[</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lang w:bidi="ar-EG"/>
        </w:rPr>
      </w:pPr>
      <w:proofErr w:type="spellStart"/>
      <w:proofErr w:type="gramStart"/>
      <w:r w:rsidRPr="004C662D">
        <w:rPr>
          <w:rFonts w:asciiTheme="majorBidi" w:hAnsiTheme="majorBidi" w:cstheme="majorBidi"/>
          <w:sz w:val="24"/>
          <w:szCs w:val="24"/>
        </w:rPr>
        <w:lastRenderedPageBreak/>
        <w:t>M</w:t>
      </w:r>
      <w:r w:rsidRPr="004C662D">
        <w:rPr>
          <w:rFonts w:asciiTheme="majorBidi" w:hAnsiTheme="majorBidi" w:cstheme="majorBidi"/>
          <w:sz w:val="24"/>
          <w:szCs w:val="24"/>
          <w:lang w:bidi="ar-EG"/>
        </w:rPr>
        <w:t>ashav</w:t>
      </w:r>
      <w:proofErr w:type="spellEnd"/>
      <w:r w:rsidRPr="004C662D">
        <w:rPr>
          <w:rFonts w:asciiTheme="majorBidi" w:hAnsiTheme="majorBidi" w:cstheme="majorBidi"/>
          <w:sz w:val="24"/>
          <w:szCs w:val="24"/>
          <w:lang w:bidi="ar-EG"/>
        </w:rPr>
        <w:t xml:space="preserve"> (2015).</w:t>
      </w:r>
      <w:proofErr w:type="gramEnd"/>
      <w:r w:rsidRPr="004C662D">
        <w:rPr>
          <w:rFonts w:asciiTheme="majorBidi" w:hAnsiTheme="majorBidi" w:cstheme="majorBidi"/>
          <w:sz w:val="24"/>
          <w:szCs w:val="24"/>
          <w:lang w:bidi="ar-EG"/>
        </w:rPr>
        <w:t xml:space="preserve"> </w:t>
      </w:r>
      <w:r w:rsidRPr="004C662D">
        <w:rPr>
          <w:rFonts w:asciiTheme="majorBidi" w:hAnsiTheme="majorBidi" w:cstheme="majorBidi"/>
          <w:i/>
          <w:iCs/>
          <w:sz w:val="24"/>
          <w:szCs w:val="24"/>
          <w:lang w:bidi="ar-EG"/>
        </w:rPr>
        <w:t>The elderly in Israel:</w:t>
      </w:r>
      <w:r w:rsidRPr="004C662D">
        <w:rPr>
          <w:rFonts w:asciiTheme="majorBidi" w:hAnsiTheme="majorBidi" w:cstheme="majorBidi"/>
          <w:sz w:val="24"/>
          <w:szCs w:val="24"/>
          <w:lang w:bidi="ar-EG"/>
        </w:rPr>
        <w:t xml:space="preserve"> </w:t>
      </w:r>
      <w:r w:rsidRPr="004C662D">
        <w:rPr>
          <w:rFonts w:asciiTheme="majorBidi" w:hAnsiTheme="majorBidi" w:cstheme="majorBidi"/>
          <w:i/>
          <w:iCs/>
          <w:sz w:val="24"/>
          <w:szCs w:val="24"/>
          <w:lang w:bidi="ar-EG"/>
        </w:rPr>
        <w:t>Facts and numbers 2015</w:t>
      </w:r>
      <w:r w:rsidRPr="004C662D">
        <w:rPr>
          <w:rFonts w:asciiTheme="majorBidi" w:hAnsiTheme="majorBidi" w:cstheme="majorBidi"/>
          <w:sz w:val="24"/>
          <w:szCs w:val="24"/>
          <w:lang w:bidi="ar-EG"/>
        </w:rPr>
        <w:t xml:space="preserve">. Jerusalem: </w:t>
      </w:r>
      <w:proofErr w:type="spellStart"/>
      <w:r w:rsidRPr="004C662D">
        <w:rPr>
          <w:rFonts w:asciiTheme="majorBidi" w:hAnsiTheme="majorBidi" w:cstheme="majorBidi"/>
          <w:sz w:val="24"/>
          <w:szCs w:val="24"/>
          <w:lang w:bidi="ar-EG"/>
        </w:rPr>
        <w:t>Mashav</w:t>
      </w:r>
      <w:proofErr w:type="spellEnd"/>
      <w:r w:rsidRPr="004C662D">
        <w:rPr>
          <w:rFonts w:asciiTheme="majorBidi" w:hAnsiTheme="majorBidi" w:cstheme="majorBidi"/>
          <w:sz w:val="24"/>
          <w:szCs w:val="24"/>
          <w:lang w:bidi="ar-EG"/>
        </w:rPr>
        <w:t xml:space="preserve"> and Myers-JDC-</w:t>
      </w:r>
      <w:proofErr w:type="spellStart"/>
      <w:r w:rsidRPr="004C662D">
        <w:rPr>
          <w:rFonts w:asciiTheme="majorBidi" w:hAnsiTheme="majorBidi" w:cstheme="majorBidi"/>
          <w:sz w:val="24"/>
          <w:szCs w:val="24"/>
          <w:lang w:bidi="ar-EG"/>
        </w:rPr>
        <w:t>Brookdale</w:t>
      </w:r>
      <w:proofErr w:type="spellEnd"/>
      <w:r w:rsidRPr="004C662D">
        <w:rPr>
          <w:rFonts w:asciiTheme="majorBidi" w:hAnsiTheme="majorBidi" w:cstheme="majorBidi"/>
          <w:sz w:val="24"/>
          <w:szCs w:val="24"/>
          <w:lang w:bidi="ar-EG"/>
        </w:rPr>
        <w:t xml:space="preserve">. </w:t>
      </w:r>
      <w:r w:rsidR="004C662D" w:rsidRPr="004C662D">
        <w:rPr>
          <w:rFonts w:asciiTheme="majorBidi" w:hAnsiTheme="majorBidi" w:cstheme="majorBidi"/>
          <w:sz w:val="24"/>
          <w:szCs w:val="24"/>
          <w:lang w:bidi="ar-EG"/>
        </w:rPr>
        <w:t>[</w:t>
      </w:r>
      <w:proofErr w:type="gramStart"/>
      <w:r w:rsidR="004C662D" w:rsidRPr="004C662D">
        <w:rPr>
          <w:rFonts w:asciiTheme="majorBidi" w:hAnsiTheme="majorBidi" w:cstheme="majorBidi"/>
          <w:sz w:val="24"/>
          <w:szCs w:val="24"/>
          <w:lang w:bidi="ar-EG"/>
        </w:rPr>
        <w:t>in</w:t>
      </w:r>
      <w:proofErr w:type="gramEnd"/>
      <w:r w:rsidR="004C662D"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4"/>
          <w:szCs w:val="24"/>
          <w:lang w:bidi="ar-EG"/>
        </w:rPr>
      </w:pPr>
      <w:r w:rsidRPr="004C662D">
        <w:rPr>
          <w:rFonts w:asciiTheme="majorBidi" w:hAnsiTheme="majorBidi" w:cstheme="majorBidi"/>
          <w:sz w:val="24"/>
          <w:szCs w:val="24"/>
        </w:rPr>
        <w:t xml:space="preserve">Moshe, N. (2013). </w:t>
      </w:r>
      <w:proofErr w:type="gramStart"/>
      <w:r w:rsidRPr="004C662D">
        <w:rPr>
          <w:rFonts w:asciiTheme="majorBidi" w:hAnsiTheme="majorBidi" w:cstheme="majorBidi"/>
          <w:i/>
          <w:iCs/>
          <w:sz w:val="24"/>
          <w:szCs w:val="24"/>
        </w:rPr>
        <w:t>D</w:t>
      </w:r>
      <w:r w:rsidRPr="004C662D">
        <w:rPr>
          <w:rFonts w:asciiTheme="majorBidi" w:hAnsiTheme="majorBidi" w:cstheme="majorBidi"/>
          <w:i/>
          <w:iCs/>
          <w:sz w:val="24"/>
          <w:szCs w:val="24"/>
          <w:lang w:bidi="ar-EG"/>
        </w:rPr>
        <w:t>ata</w:t>
      </w:r>
      <w:r w:rsidRPr="004C662D">
        <w:rPr>
          <w:rFonts w:asciiTheme="majorBidi" w:hAnsiTheme="majorBidi" w:cstheme="majorBidi"/>
          <w:i/>
          <w:iCs/>
          <w:sz w:val="24"/>
          <w:szCs w:val="24"/>
        </w:rPr>
        <w:t xml:space="preserve"> on foreign workers in the caregiving sector and findings of the experimental program for monetary </w:t>
      </w:r>
      <w:r w:rsidR="00CD63C9">
        <w:rPr>
          <w:rFonts w:asciiTheme="majorBidi" w:hAnsiTheme="majorBidi" w:cstheme="majorBidi"/>
          <w:i/>
          <w:iCs/>
          <w:sz w:val="24"/>
          <w:szCs w:val="24"/>
        </w:rPr>
        <w:t>caregiving</w:t>
      </w:r>
      <w:r w:rsidRPr="004C662D">
        <w:rPr>
          <w:rFonts w:asciiTheme="majorBidi" w:hAnsiTheme="majorBidi" w:cstheme="majorBidi"/>
          <w:i/>
          <w:iCs/>
          <w:sz w:val="24"/>
          <w:szCs w:val="24"/>
        </w:rPr>
        <w:t xml:space="preserve"> benefits</w:t>
      </w:r>
      <w:r w:rsidRPr="004C662D">
        <w:rPr>
          <w:rFonts w:asciiTheme="majorBidi" w:hAnsiTheme="majorBidi" w:cstheme="majorBidi"/>
          <w:sz w:val="24"/>
          <w:szCs w:val="24"/>
        </w:rPr>
        <w:t>.</w:t>
      </w:r>
      <w:proofErr w:type="gramEnd"/>
      <w:r w:rsidRPr="004C662D">
        <w:rPr>
          <w:rFonts w:asciiTheme="majorBidi" w:hAnsiTheme="majorBidi" w:cstheme="majorBidi"/>
          <w:sz w:val="24"/>
          <w:szCs w:val="24"/>
        </w:rPr>
        <w:t xml:space="preserve"> Jerusalem: </w:t>
      </w:r>
      <w:r w:rsidRPr="004C662D">
        <w:rPr>
          <w:rFonts w:asciiTheme="majorBidi" w:hAnsiTheme="majorBidi" w:cstheme="majorBidi"/>
          <w:sz w:val="24"/>
          <w:szCs w:val="24"/>
          <w:lang w:bidi="ar-EG"/>
        </w:rPr>
        <w:t>Knesset Research and Information Center.</w:t>
      </w:r>
      <w:r w:rsidR="004C662D" w:rsidRPr="004C662D">
        <w:rPr>
          <w:rFonts w:asciiTheme="majorBidi" w:hAnsiTheme="majorBidi" w:cstheme="majorBidi"/>
          <w:sz w:val="24"/>
          <w:szCs w:val="24"/>
          <w:lang w:bidi="ar-EG"/>
        </w:rPr>
        <w:t xml:space="preserve"> [</w:t>
      </w:r>
      <w:proofErr w:type="gramStart"/>
      <w:r w:rsidR="004C662D" w:rsidRPr="004C662D">
        <w:rPr>
          <w:rFonts w:asciiTheme="majorBidi" w:hAnsiTheme="majorBidi" w:cstheme="majorBidi"/>
          <w:sz w:val="24"/>
          <w:szCs w:val="24"/>
          <w:lang w:bidi="ar-EG"/>
        </w:rPr>
        <w:t>in</w:t>
      </w:r>
      <w:proofErr w:type="gramEnd"/>
      <w:r w:rsidR="004C662D" w:rsidRPr="004C662D">
        <w:rPr>
          <w:rFonts w:asciiTheme="majorBidi" w:hAnsiTheme="majorBidi" w:cstheme="majorBidi"/>
          <w:sz w:val="24"/>
          <w:szCs w:val="24"/>
          <w:lang w:bidi="ar-EG"/>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lang w:bidi="ar-EG"/>
        </w:rPr>
      </w:pPr>
      <w:proofErr w:type="spellStart"/>
      <w:r w:rsidRPr="004C662D">
        <w:rPr>
          <w:rFonts w:asciiTheme="majorBidi" w:hAnsiTheme="majorBidi" w:cstheme="majorBidi"/>
          <w:sz w:val="24"/>
          <w:szCs w:val="24"/>
        </w:rPr>
        <w:t>Natan</w:t>
      </w:r>
      <w:proofErr w:type="spellEnd"/>
      <w:r w:rsidRPr="004C662D">
        <w:rPr>
          <w:rFonts w:asciiTheme="majorBidi" w:hAnsiTheme="majorBidi" w:cstheme="majorBidi"/>
          <w:sz w:val="24"/>
          <w:szCs w:val="24"/>
        </w:rPr>
        <w:t>, G. (2010).</w:t>
      </w:r>
      <w:r w:rsidRPr="004C662D">
        <w:rPr>
          <w:rFonts w:asciiTheme="majorBidi" w:hAnsiTheme="majorBidi" w:cstheme="majorBidi"/>
          <w:i/>
          <w:iCs/>
          <w:sz w:val="24"/>
          <w:szCs w:val="24"/>
        </w:rPr>
        <w:t xml:space="preserve"> </w:t>
      </w:r>
      <w:proofErr w:type="gramStart"/>
      <w:r w:rsidRPr="004C662D">
        <w:rPr>
          <w:rFonts w:asciiTheme="majorBidi" w:hAnsiTheme="majorBidi" w:cstheme="majorBidi"/>
          <w:i/>
          <w:iCs/>
          <w:sz w:val="24"/>
          <w:szCs w:val="24"/>
        </w:rPr>
        <w:t>The cost of hiring a foreign worker.</w:t>
      </w:r>
      <w:proofErr w:type="gramEnd"/>
      <w:r w:rsidRPr="004C662D">
        <w:rPr>
          <w:rFonts w:asciiTheme="majorBidi" w:hAnsiTheme="majorBidi" w:cstheme="majorBidi"/>
          <w:sz w:val="24"/>
          <w:szCs w:val="24"/>
          <w:lang w:bidi="ar-EG"/>
        </w:rPr>
        <w:t xml:space="preserve"> Jerusalem: Knesset Research and Information Center.</w:t>
      </w:r>
      <w:r w:rsidR="004C662D" w:rsidRPr="004C662D">
        <w:rPr>
          <w:rFonts w:asciiTheme="majorBidi" w:hAnsiTheme="majorBidi" w:cstheme="majorBidi"/>
          <w:sz w:val="24"/>
          <w:szCs w:val="24"/>
          <w:lang w:bidi="ar-EG"/>
        </w:rPr>
        <w:t xml:space="preserve"> [</w:t>
      </w:r>
      <w:proofErr w:type="gramStart"/>
      <w:r w:rsidR="004C662D" w:rsidRPr="004C662D">
        <w:rPr>
          <w:rFonts w:asciiTheme="majorBidi" w:hAnsiTheme="majorBidi" w:cstheme="majorBidi"/>
          <w:sz w:val="24"/>
          <w:szCs w:val="24"/>
          <w:lang w:bidi="ar-EG"/>
        </w:rPr>
        <w:t>in</w:t>
      </w:r>
      <w:proofErr w:type="gramEnd"/>
      <w:r w:rsidR="004C662D"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4"/>
          <w:szCs w:val="24"/>
        </w:rPr>
      </w:pPr>
      <w:proofErr w:type="spellStart"/>
      <w:proofErr w:type="gramStart"/>
      <w:r w:rsidRPr="004C662D">
        <w:rPr>
          <w:rFonts w:asciiTheme="majorBidi" w:hAnsiTheme="majorBidi" w:cstheme="majorBidi"/>
          <w:sz w:val="24"/>
          <w:szCs w:val="24"/>
        </w:rPr>
        <w:t>Semyonov</w:t>
      </w:r>
      <w:proofErr w:type="spellEnd"/>
      <w:r w:rsidRPr="004C662D">
        <w:rPr>
          <w:rFonts w:asciiTheme="majorBidi" w:hAnsiTheme="majorBidi" w:cstheme="majorBidi"/>
          <w:sz w:val="24"/>
          <w:szCs w:val="24"/>
        </w:rPr>
        <w:t xml:space="preserve">, M. &amp; </w:t>
      </w:r>
      <w:commentRangeStart w:id="3"/>
      <w:proofErr w:type="spellStart"/>
      <w:r w:rsidRPr="004C662D">
        <w:rPr>
          <w:rFonts w:asciiTheme="majorBidi" w:hAnsiTheme="majorBidi" w:cstheme="majorBidi"/>
          <w:sz w:val="24"/>
          <w:szCs w:val="24"/>
        </w:rPr>
        <w:t>Larental</w:t>
      </w:r>
      <w:commentRangeEnd w:id="3"/>
      <w:proofErr w:type="spellEnd"/>
      <w:r w:rsidRPr="004C662D">
        <w:rPr>
          <w:rStyle w:val="CommentReference"/>
          <w:rFonts w:asciiTheme="majorBidi" w:hAnsiTheme="majorBidi" w:cstheme="majorBidi"/>
        </w:rPr>
        <w:commentReference w:id="3"/>
      </w:r>
      <w:r w:rsidRPr="004C662D">
        <w:rPr>
          <w:rFonts w:asciiTheme="majorBidi" w:hAnsiTheme="majorBidi" w:cstheme="majorBidi"/>
          <w:sz w:val="24"/>
          <w:szCs w:val="24"/>
        </w:rPr>
        <w:t>, T. (2005).</w:t>
      </w:r>
      <w:proofErr w:type="gramEnd"/>
      <w:r w:rsidRPr="004C662D">
        <w:rPr>
          <w:rFonts w:asciiTheme="majorBidi" w:hAnsiTheme="majorBidi" w:cstheme="majorBidi"/>
          <w:sz w:val="24"/>
          <w:szCs w:val="24"/>
        </w:rPr>
        <w:t xml:space="preserve"> Worker immigration to Israel: Sources and results. In A</w:t>
      </w:r>
      <w:r w:rsidRPr="004C662D">
        <w:rPr>
          <w:rFonts w:asciiTheme="majorBidi" w:hAnsiTheme="majorBidi" w:cstheme="majorBidi"/>
          <w:sz w:val="24"/>
          <w:szCs w:val="24"/>
          <w:lang w:bidi="ar-EG"/>
        </w:rPr>
        <w:t xml:space="preserve">. Bareli, D. </w:t>
      </w:r>
      <w:proofErr w:type="spellStart"/>
      <w:r w:rsidRPr="004C662D">
        <w:rPr>
          <w:rFonts w:asciiTheme="majorBidi" w:hAnsiTheme="majorBidi" w:cstheme="majorBidi"/>
          <w:sz w:val="24"/>
          <w:szCs w:val="24"/>
          <w:lang w:bidi="ar-EG"/>
        </w:rPr>
        <w:t>Go</w:t>
      </w:r>
      <w:r w:rsidRPr="004C662D">
        <w:rPr>
          <w:rFonts w:asciiTheme="majorBidi" w:hAnsiTheme="majorBidi" w:cstheme="majorBidi"/>
          <w:sz w:val="24"/>
          <w:szCs w:val="24"/>
        </w:rPr>
        <w:t>itein</w:t>
      </w:r>
      <w:proofErr w:type="spellEnd"/>
      <w:r w:rsidRPr="004C662D">
        <w:rPr>
          <w:rFonts w:asciiTheme="majorBidi" w:hAnsiTheme="majorBidi" w:cstheme="majorBidi"/>
          <w:sz w:val="24"/>
          <w:szCs w:val="24"/>
        </w:rPr>
        <w:t xml:space="preserve">, T. </w:t>
      </w:r>
      <w:proofErr w:type="spellStart"/>
      <w:r w:rsidRPr="004C662D">
        <w:rPr>
          <w:rFonts w:asciiTheme="majorBidi" w:hAnsiTheme="majorBidi" w:cstheme="majorBidi"/>
          <w:sz w:val="24"/>
          <w:szCs w:val="24"/>
        </w:rPr>
        <w:t>Freyling</w:t>
      </w:r>
      <w:proofErr w:type="spellEnd"/>
      <w:r w:rsidRPr="004C662D">
        <w:rPr>
          <w:rFonts w:asciiTheme="majorBidi" w:hAnsiTheme="majorBidi" w:cstheme="majorBidi"/>
          <w:sz w:val="24"/>
          <w:szCs w:val="24"/>
        </w:rPr>
        <w:t xml:space="preserve"> (</w:t>
      </w:r>
      <w:r w:rsidR="004C662D" w:rsidRPr="004C662D">
        <w:rPr>
          <w:rFonts w:asciiTheme="majorBidi" w:hAnsiTheme="majorBidi" w:cstheme="majorBidi"/>
          <w:sz w:val="24"/>
          <w:szCs w:val="24"/>
        </w:rPr>
        <w:t>E</w:t>
      </w:r>
      <w:r w:rsidRPr="004C662D">
        <w:rPr>
          <w:rFonts w:asciiTheme="majorBidi" w:hAnsiTheme="majorBidi" w:cstheme="majorBidi"/>
          <w:sz w:val="24"/>
          <w:szCs w:val="24"/>
        </w:rPr>
        <w:t>ds.</w:t>
      </w:r>
      <w:r w:rsidR="004C662D" w:rsidRPr="004C662D">
        <w:rPr>
          <w:rFonts w:asciiTheme="majorBidi" w:hAnsiTheme="majorBidi" w:cstheme="majorBidi"/>
          <w:sz w:val="24"/>
          <w:szCs w:val="24"/>
        </w:rPr>
        <w:t>),</w:t>
      </w:r>
      <w:r w:rsidRPr="004C662D">
        <w:rPr>
          <w:rFonts w:asciiTheme="majorBidi" w:hAnsiTheme="majorBidi" w:cstheme="majorBidi"/>
          <w:sz w:val="24"/>
          <w:szCs w:val="24"/>
        </w:rPr>
        <w:t xml:space="preserve"> </w:t>
      </w:r>
      <w:r w:rsidRPr="004C662D">
        <w:rPr>
          <w:rFonts w:asciiTheme="majorBidi" w:hAnsiTheme="majorBidi" w:cstheme="majorBidi"/>
          <w:i/>
          <w:iCs/>
          <w:sz w:val="24"/>
          <w:szCs w:val="24"/>
        </w:rPr>
        <w:t xml:space="preserve">Society and </w:t>
      </w:r>
      <w:r w:rsidR="00CD63C9">
        <w:rPr>
          <w:rFonts w:asciiTheme="majorBidi" w:hAnsiTheme="majorBidi" w:cstheme="majorBidi"/>
          <w:i/>
          <w:iCs/>
          <w:sz w:val="24"/>
          <w:szCs w:val="24"/>
        </w:rPr>
        <w:t>economy in Israel:</w:t>
      </w:r>
      <w:r w:rsidRPr="004C662D">
        <w:rPr>
          <w:rFonts w:asciiTheme="majorBidi" w:hAnsiTheme="majorBidi" w:cstheme="majorBidi"/>
          <w:i/>
          <w:iCs/>
          <w:sz w:val="24"/>
          <w:szCs w:val="24"/>
        </w:rPr>
        <w:t xml:space="preserve"> </w:t>
      </w:r>
      <w:r w:rsidR="00CD63C9">
        <w:rPr>
          <w:rFonts w:asciiTheme="majorBidi" w:hAnsiTheme="majorBidi" w:cstheme="majorBidi"/>
          <w:i/>
          <w:iCs/>
          <w:sz w:val="24"/>
          <w:szCs w:val="24"/>
        </w:rPr>
        <w:t>A</w:t>
      </w:r>
      <w:r w:rsidRPr="004C662D">
        <w:rPr>
          <w:rFonts w:asciiTheme="majorBidi" w:hAnsiTheme="majorBidi" w:cstheme="majorBidi"/>
          <w:i/>
          <w:iCs/>
          <w:sz w:val="24"/>
          <w:szCs w:val="24"/>
        </w:rPr>
        <w:t xml:space="preserve"> </w:t>
      </w:r>
      <w:r w:rsidR="00CD63C9">
        <w:rPr>
          <w:rFonts w:asciiTheme="majorBidi" w:hAnsiTheme="majorBidi" w:cstheme="majorBidi"/>
          <w:i/>
          <w:iCs/>
          <w:sz w:val="24"/>
          <w:szCs w:val="24"/>
        </w:rPr>
        <w:t>h</w:t>
      </w:r>
      <w:r w:rsidRPr="004C662D">
        <w:rPr>
          <w:rFonts w:asciiTheme="majorBidi" w:hAnsiTheme="majorBidi" w:cstheme="majorBidi"/>
          <w:i/>
          <w:iCs/>
          <w:sz w:val="24"/>
          <w:szCs w:val="24"/>
        </w:rPr>
        <w:t xml:space="preserve">istorical and </w:t>
      </w:r>
      <w:r w:rsidR="00CD63C9">
        <w:rPr>
          <w:rFonts w:asciiTheme="majorBidi" w:hAnsiTheme="majorBidi" w:cstheme="majorBidi"/>
          <w:i/>
          <w:iCs/>
          <w:sz w:val="24"/>
          <w:szCs w:val="24"/>
        </w:rPr>
        <w:t>c</w:t>
      </w:r>
      <w:r w:rsidRPr="004C662D">
        <w:rPr>
          <w:rFonts w:asciiTheme="majorBidi" w:hAnsiTheme="majorBidi" w:cstheme="majorBidi"/>
          <w:i/>
          <w:iCs/>
          <w:sz w:val="24"/>
          <w:szCs w:val="24"/>
        </w:rPr>
        <w:t xml:space="preserve">ontemporary </w:t>
      </w:r>
      <w:r w:rsidR="00CD63C9">
        <w:rPr>
          <w:rFonts w:asciiTheme="majorBidi" w:hAnsiTheme="majorBidi" w:cstheme="majorBidi"/>
          <w:i/>
          <w:iCs/>
          <w:sz w:val="24"/>
          <w:szCs w:val="24"/>
        </w:rPr>
        <w:t>p</w:t>
      </w:r>
      <w:r w:rsidRPr="004C662D">
        <w:rPr>
          <w:rFonts w:asciiTheme="majorBidi" w:hAnsiTheme="majorBidi" w:cstheme="majorBidi"/>
          <w:i/>
          <w:iCs/>
          <w:sz w:val="24"/>
          <w:szCs w:val="24"/>
        </w:rPr>
        <w:t>erspective.</w:t>
      </w:r>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(Vol. 1, pp. 217-231).</w:t>
      </w:r>
      <w:proofErr w:type="gramEnd"/>
      <w:r w:rsidRPr="004C662D">
        <w:rPr>
          <w:rFonts w:asciiTheme="majorBidi" w:hAnsiTheme="majorBidi" w:cstheme="majorBidi"/>
          <w:sz w:val="24"/>
          <w:szCs w:val="24"/>
        </w:rPr>
        <w:t xml:space="preserve"> Jerusalem: </w:t>
      </w:r>
      <w:proofErr w:type="spellStart"/>
      <w:r w:rsidRPr="004C662D">
        <w:rPr>
          <w:rFonts w:asciiTheme="majorBidi" w:hAnsiTheme="majorBidi" w:cstheme="majorBidi"/>
          <w:sz w:val="24"/>
          <w:szCs w:val="24"/>
        </w:rPr>
        <w:t>Yad</w:t>
      </w:r>
      <w:proofErr w:type="spellEnd"/>
      <w:r w:rsidRPr="004C662D">
        <w:rPr>
          <w:rFonts w:asciiTheme="majorBidi" w:hAnsiTheme="majorBidi" w:cstheme="majorBidi"/>
          <w:sz w:val="24"/>
          <w:szCs w:val="24"/>
        </w:rPr>
        <w:t xml:space="preserve"> Yitzchak Ben-</w:t>
      </w:r>
      <w:proofErr w:type="spellStart"/>
      <w:r w:rsidRPr="004C662D">
        <w:rPr>
          <w:rFonts w:asciiTheme="majorBidi" w:hAnsiTheme="majorBidi" w:cstheme="majorBidi"/>
          <w:sz w:val="24"/>
          <w:szCs w:val="24"/>
        </w:rPr>
        <w:t>Tzvi</w:t>
      </w:r>
      <w:proofErr w:type="spell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Sedei</w:t>
      </w:r>
      <w:proofErr w:type="spellEnd"/>
      <w:r w:rsidRPr="004C662D">
        <w:rPr>
          <w:rFonts w:asciiTheme="majorBidi" w:hAnsiTheme="majorBidi" w:cstheme="majorBidi"/>
          <w:sz w:val="24"/>
          <w:szCs w:val="24"/>
        </w:rPr>
        <w:t xml:space="preserve"> </w:t>
      </w:r>
      <w:proofErr w:type="spellStart"/>
      <w:r w:rsidRPr="004C662D">
        <w:rPr>
          <w:rFonts w:asciiTheme="majorBidi" w:hAnsiTheme="majorBidi" w:cstheme="majorBidi"/>
          <w:sz w:val="24"/>
          <w:szCs w:val="24"/>
        </w:rPr>
        <w:t>Boker</w:t>
      </w:r>
      <w:proofErr w:type="spellEnd"/>
      <w:r w:rsidRPr="004C662D">
        <w:rPr>
          <w:rFonts w:asciiTheme="majorBidi" w:hAnsiTheme="majorBidi" w:cstheme="majorBidi"/>
          <w:sz w:val="24"/>
          <w:szCs w:val="24"/>
        </w:rPr>
        <w:t xml:space="preserve">: The Ben-Gurion Research Institute for the Study of Israel. </w:t>
      </w:r>
      <w:r w:rsidR="004C662D" w:rsidRPr="004C662D">
        <w:rPr>
          <w:rFonts w:asciiTheme="majorBidi" w:hAnsiTheme="majorBidi" w:cstheme="majorBidi"/>
          <w:sz w:val="24"/>
          <w:szCs w:val="24"/>
        </w:rPr>
        <w:t>[</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rtl/>
        </w:rPr>
      </w:pPr>
      <w:proofErr w:type="spellStart"/>
      <w:r w:rsidRPr="004C662D">
        <w:rPr>
          <w:rFonts w:asciiTheme="majorBidi" w:hAnsiTheme="majorBidi" w:cstheme="majorBidi"/>
          <w:sz w:val="24"/>
          <w:szCs w:val="24"/>
        </w:rPr>
        <w:t>Reichman</w:t>
      </w:r>
      <w:proofErr w:type="spellEnd"/>
      <w:r w:rsidRPr="004C662D">
        <w:rPr>
          <w:rFonts w:asciiTheme="majorBidi" w:hAnsiTheme="majorBidi" w:cstheme="majorBidi"/>
          <w:sz w:val="24"/>
          <w:szCs w:val="24"/>
        </w:rPr>
        <w:t xml:space="preserve">, R. (2009) Immigration to </w:t>
      </w:r>
      <w:r w:rsidRPr="004C662D">
        <w:rPr>
          <w:rFonts w:asciiTheme="majorBidi" w:hAnsiTheme="majorBidi" w:cstheme="majorBidi"/>
          <w:sz w:val="24"/>
          <w:szCs w:val="24"/>
          <w:lang w:bidi="ar-EG"/>
        </w:rPr>
        <w:t>I</w:t>
      </w:r>
      <w:r w:rsidRPr="004C662D">
        <w:rPr>
          <w:rFonts w:asciiTheme="majorBidi" w:hAnsiTheme="majorBidi" w:cstheme="majorBidi"/>
          <w:sz w:val="24"/>
          <w:szCs w:val="24"/>
        </w:rPr>
        <w:t xml:space="preserve">srael: Mapping trends and empirical Studies 1990-2006. </w:t>
      </w:r>
      <w:r w:rsidRPr="004C662D">
        <w:rPr>
          <w:rFonts w:asciiTheme="majorBidi" w:hAnsiTheme="majorBidi" w:cstheme="majorBidi"/>
          <w:i/>
          <w:iCs/>
          <w:sz w:val="24"/>
          <w:szCs w:val="24"/>
        </w:rPr>
        <w:t>Israeli Sociology</w:t>
      </w:r>
      <w:r w:rsidRPr="004C662D">
        <w:rPr>
          <w:rFonts w:asciiTheme="majorBidi" w:hAnsiTheme="majorBidi" w:cstheme="majorBidi"/>
          <w:sz w:val="24"/>
          <w:szCs w:val="24"/>
        </w:rPr>
        <w:t xml:space="preserve">, 10(2), 339-379. </w:t>
      </w:r>
      <w:r w:rsidRPr="004C662D">
        <w:rPr>
          <w:rFonts w:asciiTheme="majorBidi" w:hAnsiTheme="majorBidi" w:cstheme="majorBidi"/>
          <w:i/>
          <w:iCs/>
          <w:sz w:val="24"/>
          <w:szCs w:val="24"/>
        </w:rPr>
        <w:t xml:space="preserve"> </w:t>
      </w:r>
      <w:r w:rsidR="004C662D" w:rsidRPr="004C662D">
        <w:rPr>
          <w:rFonts w:asciiTheme="majorBidi" w:hAnsiTheme="majorBidi" w:cstheme="majorBidi"/>
          <w:sz w:val="24"/>
          <w:szCs w:val="24"/>
        </w:rPr>
        <w:t>[</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rPr>
      </w:pPr>
      <w:proofErr w:type="gramStart"/>
      <w:r w:rsidRPr="004C662D">
        <w:rPr>
          <w:rFonts w:asciiTheme="majorBidi" w:hAnsiTheme="majorBidi" w:cstheme="majorBidi"/>
          <w:sz w:val="24"/>
          <w:szCs w:val="24"/>
        </w:rPr>
        <w:t>Population and Immigrations Authority (2016).</w:t>
      </w:r>
      <w:proofErr w:type="gramEnd"/>
      <w:r w:rsidRPr="004C662D">
        <w:rPr>
          <w:rFonts w:asciiTheme="majorBidi" w:hAnsiTheme="majorBidi" w:cstheme="majorBidi"/>
          <w:sz w:val="24"/>
          <w:szCs w:val="24"/>
        </w:rPr>
        <w:t xml:space="preserve"> Guide to hiring foreign workers, caregiving sector. Authority Website (November 2016). Retrieved from: </w:t>
      </w:r>
      <w:hyperlink r:id="rId9" w:history="1">
        <w:r w:rsidRPr="004C662D">
          <w:rPr>
            <w:rStyle w:val="Hyperlink"/>
            <w:rFonts w:asciiTheme="majorBidi" w:hAnsiTheme="majorBidi" w:cstheme="majorBidi"/>
            <w:sz w:val="24"/>
            <w:szCs w:val="24"/>
          </w:rPr>
          <w:t>http://oldgov.gov.il/FirstGov/TopNav/Situations/SPopulationsGuides/SHiringForeignWorkers/SFWDifferentJobs/</w:t>
        </w:r>
      </w:hyperlink>
      <w:r w:rsidR="004C662D" w:rsidRPr="004C662D">
        <w:rPr>
          <w:rStyle w:val="Hyperlink"/>
          <w:rFonts w:asciiTheme="majorBidi" w:hAnsiTheme="majorBidi" w:cstheme="majorBidi"/>
          <w:sz w:val="24"/>
          <w:szCs w:val="24"/>
        </w:rPr>
        <w:t xml:space="preserve"> </w:t>
      </w:r>
      <w:r w:rsidR="004C662D" w:rsidRPr="004C662D">
        <w:rPr>
          <w:rStyle w:val="Hyperlink"/>
          <w:rFonts w:asciiTheme="majorBidi" w:hAnsiTheme="majorBidi" w:cstheme="majorBidi"/>
          <w:color w:val="auto"/>
          <w:sz w:val="24"/>
          <w:szCs w:val="24"/>
          <w:u w:val="none"/>
        </w:rPr>
        <w:t>[in Hebrew]</w:t>
      </w:r>
    </w:p>
    <w:p w:rsidR="00201731" w:rsidRPr="004C662D" w:rsidRDefault="00201731" w:rsidP="00CD63C9">
      <w:pPr>
        <w:bidi w:val="0"/>
        <w:spacing w:after="0" w:line="360" w:lineRule="auto"/>
        <w:ind w:firstLine="720"/>
        <w:jc w:val="both"/>
        <w:rPr>
          <w:rFonts w:asciiTheme="majorBidi" w:hAnsiTheme="majorBidi" w:cstheme="majorBidi"/>
          <w:sz w:val="24"/>
          <w:szCs w:val="24"/>
          <w:lang w:bidi="ar-EG"/>
        </w:rPr>
      </w:pPr>
      <w:proofErr w:type="gramStart"/>
      <w:r w:rsidRPr="004C662D">
        <w:rPr>
          <w:rFonts w:asciiTheme="majorBidi" w:hAnsiTheme="majorBidi" w:cstheme="majorBidi"/>
          <w:sz w:val="24"/>
          <w:szCs w:val="24"/>
        </w:rPr>
        <w:t>Population and Immigrations Authority.</w:t>
      </w:r>
      <w:proofErr w:type="gramEnd"/>
      <w:r w:rsidRPr="004C662D">
        <w:rPr>
          <w:rFonts w:asciiTheme="majorBidi" w:hAnsiTheme="majorBidi" w:cstheme="majorBidi"/>
          <w:sz w:val="24"/>
          <w:szCs w:val="24"/>
        </w:rPr>
        <w:t xml:space="preserve"> </w:t>
      </w:r>
      <w:proofErr w:type="gramStart"/>
      <w:r w:rsidRPr="00CD63C9">
        <w:rPr>
          <w:rFonts w:asciiTheme="majorBidi" w:hAnsiTheme="majorBidi" w:cstheme="majorBidi"/>
          <w:i/>
          <w:iCs/>
          <w:sz w:val="24"/>
          <w:szCs w:val="24"/>
        </w:rPr>
        <w:t>P</w:t>
      </w:r>
      <w:r w:rsidRPr="00CD63C9">
        <w:rPr>
          <w:rFonts w:asciiTheme="majorBidi" w:hAnsiTheme="majorBidi" w:cstheme="majorBidi"/>
          <w:i/>
          <w:iCs/>
          <w:sz w:val="24"/>
          <w:szCs w:val="24"/>
          <w:lang w:bidi="ar-EG"/>
        </w:rPr>
        <w:t xml:space="preserve">rocedure for </w:t>
      </w:r>
      <w:r w:rsidR="00CD63C9" w:rsidRPr="00CD63C9">
        <w:rPr>
          <w:rFonts w:asciiTheme="majorBidi" w:hAnsiTheme="majorBidi" w:cstheme="majorBidi"/>
          <w:i/>
          <w:iCs/>
          <w:sz w:val="24"/>
          <w:szCs w:val="24"/>
          <w:lang w:bidi="ar-EG"/>
        </w:rPr>
        <w:t>h</w:t>
      </w:r>
      <w:r w:rsidRPr="00CD63C9">
        <w:rPr>
          <w:rFonts w:asciiTheme="majorBidi" w:hAnsiTheme="majorBidi" w:cstheme="majorBidi"/>
          <w:i/>
          <w:iCs/>
          <w:sz w:val="24"/>
          <w:szCs w:val="24"/>
          <w:lang w:bidi="ar-EG"/>
        </w:rPr>
        <w:t xml:space="preserve">iring a </w:t>
      </w:r>
      <w:r w:rsidR="00CD63C9" w:rsidRPr="00CD63C9">
        <w:rPr>
          <w:rFonts w:asciiTheme="majorBidi" w:hAnsiTheme="majorBidi" w:cstheme="majorBidi"/>
          <w:i/>
          <w:iCs/>
          <w:sz w:val="24"/>
          <w:szCs w:val="24"/>
          <w:lang w:bidi="ar-EG"/>
        </w:rPr>
        <w:t>foreign</w:t>
      </w:r>
      <w:r w:rsidRPr="00CD63C9">
        <w:rPr>
          <w:rFonts w:asciiTheme="majorBidi" w:hAnsiTheme="majorBidi" w:cstheme="majorBidi"/>
          <w:i/>
          <w:iCs/>
          <w:sz w:val="24"/>
          <w:szCs w:val="24"/>
          <w:lang w:bidi="ar-EG"/>
        </w:rPr>
        <w:t xml:space="preserve"> </w:t>
      </w:r>
      <w:r w:rsidR="00CD63C9">
        <w:rPr>
          <w:rFonts w:asciiTheme="majorBidi" w:hAnsiTheme="majorBidi" w:cstheme="majorBidi"/>
          <w:i/>
          <w:iCs/>
          <w:sz w:val="24"/>
          <w:szCs w:val="24"/>
          <w:lang w:bidi="ar-EG"/>
        </w:rPr>
        <w:t>w</w:t>
      </w:r>
      <w:r w:rsidRPr="00CD63C9">
        <w:rPr>
          <w:rFonts w:asciiTheme="majorBidi" w:hAnsiTheme="majorBidi" w:cstheme="majorBidi"/>
          <w:i/>
          <w:iCs/>
          <w:sz w:val="24"/>
          <w:szCs w:val="24"/>
          <w:lang w:bidi="ar-EG"/>
        </w:rPr>
        <w:t xml:space="preserve">orker in the </w:t>
      </w:r>
      <w:r w:rsidR="00CD63C9" w:rsidRPr="00CD63C9">
        <w:rPr>
          <w:rFonts w:asciiTheme="majorBidi" w:hAnsiTheme="majorBidi" w:cstheme="majorBidi"/>
          <w:i/>
          <w:iCs/>
          <w:sz w:val="24"/>
          <w:szCs w:val="24"/>
          <w:lang w:bidi="ar-EG"/>
        </w:rPr>
        <w:t>caregiving s</w:t>
      </w:r>
      <w:r w:rsidRPr="00CD63C9">
        <w:rPr>
          <w:rFonts w:asciiTheme="majorBidi" w:hAnsiTheme="majorBidi" w:cstheme="majorBidi"/>
          <w:i/>
          <w:iCs/>
          <w:sz w:val="24"/>
          <w:szCs w:val="24"/>
          <w:lang w:bidi="ar-EG"/>
        </w:rPr>
        <w:t>ector</w:t>
      </w:r>
      <w:r w:rsidRPr="004C662D">
        <w:rPr>
          <w:rFonts w:asciiTheme="majorBidi" w:hAnsiTheme="majorBidi" w:cstheme="majorBidi"/>
          <w:sz w:val="24"/>
          <w:szCs w:val="24"/>
          <w:lang w:bidi="ar-EG"/>
        </w:rPr>
        <w:t>.</w:t>
      </w:r>
      <w:proofErr w:type="gramEnd"/>
      <w:r w:rsidRPr="004C662D">
        <w:rPr>
          <w:rFonts w:asciiTheme="majorBidi" w:hAnsiTheme="majorBidi" w:cstheme="majorBidi"/>
          <w:sz w:val="24"/>
          <w:szCs w:val="24"/>
          <w:lang w:bidi="ar-EG"/>
        </w:rPr>
        <w:t xml:space="preserve"> </w:t>
      </w:r>
      <w:proofErr w:type="gramStart"/>
      <w:r w:rsidRPr="004C662D">
        <w:rPr>
          <w:rFonts w:asciiTheme="majorBidi" w:hAnsiTheme="majorBidi" w:cstheme="majorBidi"/>
          <w:sz w:val="24"/>
          <w:szCs w:val="24"/>
          <w:lang w:bidi="ar-EG"/>
        </w:rPr>
        <w:t>Updated October 2010.</w:t>
      </w:r>
      <w:proofErr w:type="gramEnd"/>
      <w:r w:rsidRPr="004C662D">
        <w:rPr>
          <w:rFonts w:asciiTheme="majorBidi" w:hAnsiTheme="majorBidi" w:cstheme="majorBidi"/>
          <w:sz w:val="24"/>
          <w:szCs w:val="24"/>
          <w:lang w:bidi="ar-EG"/>
        </w:rPr>
        <w:t xml:space="preserve"> </w:t>
      </w:r>
      <w:r w:rsidR="004C662D" w:rsidRPr="004C662D">
        <w:rPr>
          <w:rFonts w:asciiTheme="majorBidi" w:hAnsiTheme="majorBidi" w:cstheme="majorBidi"/>
          <w:sz w:val="24"/>
          <w:szCs w:val="24"/>
          <w:lang w:bidi="ar-EG"/>
        </w:rPr>
        <w:t>[</w:t>
      </w:r>
      <w:proofErr w:type="gramStart"/>
      <w:r w:rsidR="004C662D" w:rsidRPr="004C662D">
        <w:rPr>
          <w:rFonts w:asciiTheme="majorBidi" w:hAnsiTheme="majorBidi" w:cstheme="majorBidi"/>
          <w:sz w:val="24"/>
          <w:szCs w:val="24"/>
          <w:lang w:bidi="ar-EG"/>
        </w:rPr>
        <w:t>in</w:t>
      </w:r>
      <w:proofErr w:type="gramEnd"/>
      <w:r w:rsidR="004C662D"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4"/>
          <w:szCs w:val="24"/>
          <w:lang w:bidi="ar-EG"/>
        </w:rPr>
      </w:pPr>
      <w:r w:rsidRPr="004C662D">
        <w:rPr>
          <w:rFonts w:asciiTheme="majorBidi" w:hAnsiTheme="majorBidi" w:cstheme="majorBidi"/>
          <w:sz w:val="24"/>
          <w:szCs w:val="24"/>
        </w:rPr>
        <w:t xml:space="preserve">Population and Immigrations Authority and </w:t>
      </w:r>
      <w:proofErr w:type="gramStart"/>
      <w:r w:rsidRPr="004C662D">
        <w:rPr>
          <w:rFonts w:asciiTheme="majorBidi" w:hAnsiTheme="majorBidi" w:cstheme="majorBidi"/>
          <w:sz w:val="24"/>
          <w:szCs w:val="24"/>
        </w:rPr>
        <w:t>The</w:t>
      </w:r>
      <w:proofErr w:type="gramEnd"/>
      <w:r w:rsidRPr="004C662D">
        <w:rPr>
          <w:rFonts w:asciiTheme="majorBidi" w:hAnsiTheme="majorBidi" w:cstheme="majorBidi"/>
          <w:sz w:val="24"/>
          <w:szCs w:val="24"/>
        </w:rPr>
        <w:t xml:space="preserve"> Center for International Migration and Integration (CIMI). </w:t>
      </w:r>
      <w:proofErr w:type="gramStart"/>
      <w:r w:rsidRPr="004C662D">
        <w:rPr>
          <w:rFonts w:asciiTheme="majorBidi" w:hAnsiTheme="majorBidi" w:cstheme="majorBidi"/>
          <w:sz w:val="24"/>
          <w:szCs w:val="24"/>
        </w:rPr>
        <w:t xml:space="preserve">(2016). </w:t>
      </w:r>
      <w:r w:rsidRPr="004C662D">
        <w:rPr>
          <w:rFonts w:asciiTheme="majorBidi" w:hAnsiTheme="majorBidi" w:cstheme="majorBidi"/>
          <w:i/>
          <w:iCs/>
          <w:sz w:val="24"/>
          <w:szCs w:val="24"/>
        </w:rPr>
        <w:t xml:space="preserve">Foreign </w:t>
      </w:r>
      <w:r w:rsidR="00CD63C9">
        <w:rPr>
          <w:rFonts w:asciiTheme="majorBidi" w:hAnsiTheme="majorBidi" w:cstheme="majorBidi"/>
          <w:i/>
          <w:iCs/>
          <w:sz w:val="24"/>
          <w:szCs w:val="24"/>
        </w:rPr>
        <w:t>w</w:t>
      </w:r>
      <w:r w:rsidRPr="004C662D">
        <w:rPr>
          <w:rFonts w:asciiTheme="majorBidi" w:hAnsiTheme="majorBidi" w:cstheme="majorBidi"/>
          <w:i/>
          <w:iCs/>
          <w:sz w:val="24"/>
          <w:szCs w:val="24"/>
        </w:rPr>
        <w:t>orkers in Israel</w:t>
      </w:r>
      <w:r w:rsidRPr="004C662D">
        <w:rPr>
          <w:rFonts w:asciiTheme="majorBidi" w:hAnsiTheme="majorBidi" w:cstheme="majorBidi"/>
          <w:sz w:val="24"/>
          <w:szCs w:val="24"/>
        </w:rPr>
        <w:t>.</w:t>
      </w:r>
      <w:proofErr w:type="gramEnd"/>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Project in Cooperation with the European Union.</w:t>
      </w:r>
      <w:proofErr w:type="gramEnd"/>
      <w:r w:rsidRPr="004C662D">
        <w:rPr>
          <w:rFonts w:asciiTheme="majorBidi" w:hAnsiTheme="majorBidi" w:cstheme="majorBidi"/>
          <w:sz w:val="24"/>
          <w:szCs w:val="24"/>
        </w:rPr>
        <w:t xml:space="preserve"> </w:t>
      </w:r>
      <w:r w:rsidR="004C662D" w:rsidRPr="004C662D">
        <w:rPr>
          <w:rFonts w:asciiTheme="majorBidi" w:hAnsiTheme="majorBidi" w:cstheme="majorBidi"/>
          <w:sz w:val="24"/>
          <w:szCs w:val="24"/>
        </w:rPr>
        <w:t>[</w:t>
      </w:r>
      <w:proofErr w:type="gramStart"/>
      <w:r w:rsidR="004C662D" w:rsidRPr="004C662D">
        <w:rPr>
          <w:rFonts w:asciiTheme="majorBidi" w:hAnsiTheme="majorBidi" w:cstheme="majorBidi"/>
          <w:sz w:val="24"/>
          <w:szCs w:val="24"/>
        </w:rPr>
        <w:t>in</w:t>
      </w:r>
      <w:proofErr w:type="gramEnd"/>
      <w:r w:rsidR="004C662D" w:rsidRPr="004C662D">
        <w:rPr>
          <w:rFonts w:asciiTheme="majorBidi" w:hAnsiTheme="majorBidi" w:cstheme="majorBidi"/>
          <w:sz w:val="24"/>
          <w:szCs w:val="24"/>
        </w:rPr>
        <w:t xml:space="preserve"> Hebrew]</w:t>
      </w:r>
    </w:p>
    <w:p w:rsidR="00201731" w:rsidRPr="004C662D" w:rsidRDefault="00201731" w:rsidP="00201731">
      <w:pPr>
        <w:bidi w:val="0"/>
        <w:spacing w:after="0" w:line="360" w:lineRule="auto"/>
        <w:ind w:firstLine="720"/>
        <w:jc w:val="both"/>
        <w:rPr>
          <w:rFonts w:asciiTheme="majorBidi" w:hAnsiTheme="majorBidi" w:cstheme="majorBidi"/>
          <w:sz w:val="24"/>
          <w:szCs w:val="24"/>
        </w:rPr>
      </w:pPr>
      <w:proofErr w:type="gramStart"/>
      <w:r w:rsidRPr="004C662D">
        <w:rPr>
          <w:rFonts w:asciiTheme="majorBidi" w:hAnsiTheme="majorBidi" w:cstheme="majorBidi"/>
          <w:sz w:val="24"/>
          <w:szCs w:val="24"/>
        </w:rPr>
        <w:t xml:space="preserve">Population and Immigrations Authority, </w:t>
      </w:r>
      <w:r w:rsidRPr="004C662D">
        <w:rPr>
          <w:rFonts w:asciiTheme="majorBidi" w:hAnsiTheme="majorBidi" w:cstheme="majorBidi"/>
          <w:i/>
          <w:iCs/>
          <w:sz w:val="24"/>
          <w:szCs w:val="24"/>
        </w:rPr>
        <w:t>Criteria for issuing a permit to hire a foreign worker in the caregiving sector</w:t>
      </w:r>
      <w:r w:rsidRPr="004C662D">
        <w:rPr>
          <w:rFonts w:asciiTheme="majorBidi" w:hAnsiTheme="majorBidi" w:cstheme="majorBidi"/>
          <w:sz w:val="24"/>
          <w:szCs w:val="24"/>
        </w:rPr>
        <w:t>.</w:t>
      </w:r>
      <w:proofErr w:type="gramEnd"/>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Authority Website.</w:t>
      </w:r>
      <w:proofErr w:type="gramEnd"/>
      <w:r w:rsidRPr="004C662D">
        <w:rPr>
          <w:rFonts w:asciiTheme="majorBidi" w:hAnsiTheme="majorBidi" w:cstheme="majorBidi"/>
          <w:sz w:val="24"/>
          <w:szCs w:val="24"/>
        </w:rPr>
        <w:t xml:space="preserve"> </w:t>
      </w:r>
      <w:proofErr w:type="gramStart"/>
      <w:r w:rsidRPr="004C662D">
        <w:rPr>
          <w:rFonts w:asciiTheme="majorBidi" w:hAnsiTheme="majorBidi" w:cstheme="majorBidi"/>
          <w:sz w:val="24"/>
          <w:szCs w:val="24"/>
        </w:rPr>
        <w:t>Retrieved: November 2016.</w:t>
      </w:r>
      <w:proofErr w:type="gramEnd"/>
    </w:p>
    <w:p w:rsidR="00201731" w:rsidRPr="004C662D" w:rsidRDefault="00201731" w:rsidP="00201731">
      <w:pPr>
        <w:bidi w:val="0"/>
        <w:spacing w:after="0" w:line="360" w:lineRule="auto"/>
        <w:ind w:firstLine="720"/>
        <w:jc w:val="both"/>
        <w:rPr>
          <w:rFonts w:asciiTheme="majorBidi" w:hAnsiTheme="majorBidi" w:cstheme="majorBidi"/>
          <w:sz w:val="24"/>
          <w:szCs w:val="24"/>
          <w:lang w:bidi="ar-EG"/>
        </w:rPr>
      </w:pPr>
      <w:proofErr w:type="spellStart"/>
      <w:proofErr w:type="gramStart"/>
      <w:r w:rsidRPr="004C662D">
        <w:rPr>
          <w:rFonts w:asciiTheme="majorBidi" w:hAnsiTheme="majorBidi" w:cstheme="majorBidi"/>
          <w:sz w:val="24"/>
          <w:szCs w:val="24"/>
        </w:rPr>
        <w:t>Shoshani</w:t>
      </w:r>
      <w:proofErr w:type="spellEnd"/>
      <w:r w:rsidRPr="004C662D">
        <w:rPr>
          <w:rFonts w:asciiTheme="majorBidi" w:hAnsiTheme="majorBidi" w:cstheme="majorBidi"/>
          <w:sz w:val="24"/>
          <w:szCs w:val="24"/>
        </w:rPr>
        <w:t>, S. (2014).</w:t>
      </w:r>
      <w:proofErr w:type="gramEnd"/>
      <w:r w:rsidRPr="004C662D">
        <w:rPr>
          <w:rFonts w:asciiTheme="majorBidi" w:hAnsiTheme="majorBidi" w:cstheme="majorBidi"/>
          <w:sz w:val="24"/>
          <w:szCs w:val="24"/>
        </w:rPr>
        <w:t xml:space="preserve"> </w:t>
      </w:r>
      <w:r w:rsidRPr="004C662D">
        <w:rPr>
          <w:rFonts w:asciiTheme="majorBidi" w:hAnsiTheme="majorBidi" w:cstheme="majorBidi"/>
          <w:i/>
          <w:iCs/>
          <w:sz w:val="24"/>
          <w:szCs w:val="24"/>
        </w:rPr>
        <w:t>Committee to examine the issue of foreign workers in the caregiving sector</w:t>
      </w:r>
      <w:r w:rsidRPr="004C662D">
        <w:rPr>
          <w:rFonts w:asciiTheme="majorBidi" w:hAnsiTheme="majorBidi" w:cstheme="majorBidi"/>
          <w:sz w:val="24"/>
          <w:szCs w:val="24"/>
        </w:rPr>
        <w:t xml:space="preserve">: </w:t>
      </w:r>
      <w:r w:rsidRPr="004C662D">
        <w:rPr>
          <w:rFonts w:asciiTheme="majorBidi" w:hAnsiTheme="majorBidi" w:cstheme="majorBidi"/>
          <w:i/>
          <w:iCs/>
          <w:sz w:val="24"/>
          <w:szCs w:val="24"/>
        </w:rPr>
        <w:t>Entrance, m</w:t>
      </w:r>
      <w:r w:rsidRPr="004C662D">
        <w:rPr>
          <w:rFonts w:asciiTheme="majorBidi" w:hAnsiTheme="majorBidi" w:cstheme="majorBidi"/>
          <w:i/>
          <w:iCs/>
          <w:sz w:val="24"/>
          <w:szCs w:val="24"/>
          <w:lang w:bidi="ar-EG"/>
        </w:rPr>
        <w:t xml:space="preserve">ediation and treatment. </w:t>
      </w:r>
      <w:r w:rsidRPr="004C662D">
        <w:rPr>
          <w:rFonts w:asciiTheme="majorBidi" w:hAnsiTheme="majorBidi" w:cstheme="majorBidi"/>
          <w:sz w:val="24"/>
          <w:szCs w:val="24"/>
          <w:lang w:bidi="ar-EG"/>
        </w:rPr>
        <w:t>Jerusalem: Myers-JDC-</w:t>
      </w:r>
      <w:proofErr w:type="spellStart"/>
      <w:r w:rsidRPr="004C662D">
        <w:rPr>
          <w:rFonts w:asciiTheme="majorBidi" w:hAnsiTheme="majorBidi" w:cstheme="majorBidi"/>
          <w:sz w:val="24"/>
          <w:szCs w:val="24"/>
          <w:lang w:bidi="ar-EG"/>
        </w:rPr>
        <w:t>Brookdale</w:t>
      </w:r>
      <w:proofErr w:type="spellEnd"/>
      <w:r w:rsidRPr="004C662D">
        <w:rPr>
          <w:rFonts w:asciiTheme="majorBidi" w:hAnsiTheme="majorBidi" w:cstheme="majorBidi"/>
          <w:sz w:val="24"/>
          <w:szCs w:val="24"/>
          <w:lang w:bidi="ar-EG"/>
        </w:rPr>
        <w:t xml:space="preserve">. </w:t>
      </w:r>
      <w:r w:rsidR="004C662D" w:rsidRPr="004C662D">
        <w:rPr>
          <w:rFonts w:asciiTheme="majorBidi" w:hAnsiTheme="majorBidi" w:cstheme="majorBidi"/>
          <w:sz w:val="24"/>
          <w:szCs w:val="24"/>
          <w:lang w:bidi="ar-EG"/>
        </w:rPr>
        <w:t>[</w:t>
      </w:r>
      <w:proofErr w:type="gramStart"/>
      <w:r w:rsidR="004C662D" w:rsidRPr="004C662D">
        <w:rPr>
          <w:rFonts w:asciiTheme="majorBidi" w:hAnsiTheme="majorBidi" w:cstheme="majorBidi"/>
          <w:sz w:val="24"/>
          <w:szCs w:val="24"/>
          <w:lang w:bidi="ar-EG"/>
        </w:rPr>
        <w:t>in</w:t>
      </w:r>
      <w:proofErr w:type="gramEnd"/>
      <w:r w:rsidR="004C662D" w:rsidRPr="004C662D">
        <w:rPr>
          <w:rFonts w:asciiTheme="majorBidi" w:hAnsiTheme="majorBidi" w:cstheme="majorBidi"/>
          <w:sz w:val="24"/>
          <w:szCs w:val="24"/>
          <w:lang w:bidi="ar-EG"/>
        </w:rPr>
        <w:t xml:space="preserve"> Hebrew]</w:t>
      </w:r>
    </w:p>
    <w:p w:rsidR="00201731" w:rsidRPr="004C662D" w:rsidRDefault="00201731" w:rsidP="00CD63C9">
      <w:pPr>
        <w:bidi w:val="0"/>
        <w:spacing w:after="0" w:line="360" w:lineRule="auto"/>
        <w:ind w:firstLine="720"/>
        <w:jc w:val="both"/>
        <w:rPr>
          <w:rFonts w:asciiTheme="majorBidi" w:hAnsiTheme="majorBidi" w:cstheme="majorBidi"/>
          <w:sz w:val="28"/>
          <w:szCs w:val="28"/>
        </w:rPr>
      </w:pPr>
      <w:proofErr w:type="spellStart"/>
      <w:proofErr w:type="gramStart"/>
      <w:r w:rsidRPr="004C662D">
        <w:rPr>
          <w:rFonts w:asciiTheme="majorBidi" w:hAnsiTheme="majorBidi" w:cstheme="majorBidi"/>
          <w:color w:val="222222"/>
          <w:shd w:val="clear" w:color="auto" w:fill="FFFFFF"/>
        </w:rPr>
        <w:t>Semyonov</w:t>
      </w:r>
      <w:proofErr w:type="spellEnd"/>
      <w:r w:rsidRPr="004C662D">
        <w:rPr>
          <w:rFonts w:asciiTheme="majorBidi" w:hAnsiTheme="majorBidi" w:cstheme="majorBidi"/>
          <w:color w:val="222222"/>
          <w:shd w:val="clear" w:color="auto" w:fill="FFFFFF"/>
        </w:rPr>
        <w:t xml:space="preserve">, M., &amp; </w:t>
      </w:r>
      <w:proofErr w:type="spellStart"/>
      <w:r w:rsidRPr="004C662D">
        <w:rPr>
          <w:rFonts w:asciiTheme="majorBidi" w:hAnsiTheme="majorBidi" w:cstheme="majorBidi"/>
          <w:color w:val="222222"/>
          <w:shd w:val="clear" w:color="auto" w:fill="FFFFFF"/>
        </w:rPr>
        <w:t>Gorodzeisky</w:t>
      </w:r>
      <w:proofErr w:type="spellEnd"/>
      <w:r w:rsidRPr="004C662D">
        <w:rPr>
          <w:rFonts w:asciiTheme="majorBidi" w:hAnsiTheme="majorBidi" w:cstheme="majorBidi"/>
          <w:color w:val="222222"/>
          <w:shd w:val="clear" w:color="auto" w:fill="FFFFFF"/>
        </w:rPr>
        <w:t>, A. (2004).</w:t>
      </w:r>
      <w:proofErr w:type="gramEnd"/>
      <w:r w:rsidRPr="004C662D">
        <w:rPr>
          <w:rFonts w:asciiTheme="majorBidi" w:hAnsiTheme="majorBidi" w:cstheme="majorBidi"/>
          <w:color w:val="222222"/>
          <w:shd w:val="clear" w:color="auto" w:fill="FFFFFF"/>
        </w:rPr>
        <w:t xml:space="preserve"> </w:t>
      </w:r>
      <w:proofErr w:type="gramStart"/>
      <w:r w:rsidRPr="004C662D">
        <w:rPr>
          <w:rFonts w:asciiTheme="majorBidi" w:hAnsiTheme="majorBidi" w:cstheme="majorBidi"/>
          <w:color w:val="222222"/>
          <w:shd w:val="clear" w:color="auto" w:fill="FFFFFF"/>
        </w:rPr>
        <w:t>Occupational</w:t>
      </w:r>
      <w:r w:rsidR="00CD63C9">
        <w:rPr>
          <w:rFonts w:asciiTheme="majorBidi" w:hAnsiTheme="majorBidi" w:cstheme="majorBidi"/>
          <w:color w:val="222222"/>
          <w:shd w:val="clear" w:color="auto" w:fill="FFFFFF"/>
        </w:rPr>
        <w:t xml:space="preserve"> d</w:t>
      </w:r>
      <w:r w:rsidRPr="004C662D">
        <w:rPr>
          <w:rFonts w:asciiTheme="majorBidi" w:hAnsiTheme="majorBidi" w:cstheme="majorBidi"/>
          <w:color w:val="222222"/>
          <w:shd w:val="clear" w:color="auto" w:fill="FFFFFF"/>
        </w:rPr>
        <w:t xml:space="preserve">estinations and </w:t>
      </w:r>
      <w:r w:rsidR="00CD63C9">
        <w:rPr>
          <w:rFonts w:asciiTheme="majorBidi" w:hAnsiTheme="majorBidi" w:cstheme="majorBidi"/>
          <w:color w:val="222222"/>
          <w:shd w:val="clear" w:color="auto" w:fill="FFFFFF"/>
        </w:rPr>
        <w:t>e</w:t>
      </w:r>
      <w:r w:rsidRPr="004C662D">
        <w:rPr>
          <w:rFonts w:asciiTheme="majorBidi" w:hAnsiTheme="majorBidi" w:cstheme="majorBidi"/>
          <w:color w:val="222222"/>
          <w:shd w:val="clear" w:color="auto" w:fill="FFFFFF"/>
        </w:rPr>
        <w:t xml:space="preserve">conomic </w:t>
      </w:r>
      <w:r w:rsidR="00CD63C9">
        <w:rPr>
          <w:rFonts w:asciiTheme="majorBidi" w:hAnsiTheme="majorBidi" w:cstheme="majorBidi"/>
          <w:color w:val="222222"/>
          <w:shd w:val="clear" w:color="auto" w:fill="FFFFFF"/>
        </w:rPr>
        <w:t>m</w:t>
      </w:r>
      <w:r w:rsidRPr="004C662D">
        <w:rPr>
          <w:rFonts w:asciiTheme="majorBidi" w:hAnsiTheme="majorBidi" w:cstheme="majorBidi"/>
          <w:color w:val="222222"/>
          <w:shd w:val="clear" w:color="auto" w:fill="FFFFFF"/>
        </w:rPr>
        <w:t xml:space="preserve">obility of Filipino </w:t>
      </w:r>
      <w:r w:rsidR="00CD63C9">
        <w:rPr>
          <w:rFonts w:asciiTheme="majorBidi" w:hAnsiTheme="majorBidi" w:cstheme="majorBidi"/>
          <w:color w:val="222222"/>
          <w:shd w:val="clear" w:color="auto" w:fill="FFFFFF"/>
        </w:rPr>
        <w:t>o</w:t>
      </w:r>
      <w:r w:rsidRPr="004C662D">
        <w:rPr>
          <w:rFonts w:asciiTheme="majorBidi" w:hAnsiTheme="majorBidi" w:cstheme="majorBidi"/>
          <w:color w:val="222222"/>
          <w:shd w:val="clear" w:color="auto" w:fill="FFFFFF"/>
        </w:rPr>
        <w:t xml:space="preserve">verseas </w:t>
      </w:r>
      <w:r w:rsidR="00CD63C9">
        <w:rPr>
          <w:rFonts w:asciiTheme="majorBidi" w:hAnsiTheme="majorBidi" w:cstheme="majorBidi"/>
          <w:color w:val="222222"/>
          <w:shd w:val="clear" w:color="auto" w:fill="FFFFFF"/>
        </w:rPr>
        <w:t>workers</w:t>
      </w:r>
      <w:r w:rsidRPr="004C662D">
        <w:rPr>
          <w:rFonts w:asciiTheme="majorBidi" w:hAnsiTheme="majorBidi" w:cstheme="majorBidi"/>
          <w:color w:val="222222"/>
          <w:shd w:val="clear" w:color="auto" w:fill="FFFFFF"/>
        </w:rPr>
        <w:t>.</w:t>
      </w:r>
      <w:proofErr w:type="gramEnd"/>
      <w:r w:rsidRPr="004C662D">
        <w:rPr>
          <w:rStyle w:val="apple-converted-space"/>
          <w:rFonts w:asciiTheme="majorBidi" w:hAnsiTheme="majorBidi" w:cstheme="majorBidi"/>
          <w:color w:val="222222"/>
          <w:shd w:val="clear" w:color="auto" w:fill="FFFFFF"/>
        </w:rPr>
        <w:t> </w:t>
      </w:r>
      <w:r w:rsidRPr="004C662D">
        <w:rPr>
          <w:rFonts w:asciiTheme="majorBidi" w:hAnsiTheme="majorBidi" w:cstheme="majorBidi"/>
          <w:i/>
          <w:iCs/>
          <w:color w:val="222222"/>
          <w:shd w:val="clear" w:color="auto" w:fill="FFFFFF"/>
        </w:rPr>
        <w:t>International Migration Review</w:t>
      </w:r>
      <w:r w:rsidRPr="004C662D">
        <w:rPr>
          <w:rFonts w:asciiTheme="majorBidi" w:hAnsiTheme="majorBidi" w:cstheme="majorBidi"/>
          <w:color w:val="222222"/>
          <w:shd w:val="clear" w:color="auto" w:fill="FFFFFF"/>
        </w:rPr>
        <w:t>,</w:t>
      </w:r>
      <w:r w:rsidRPr="004C662D">
        <w:rPr>
          <w:rStyle w:val="apple-converted-space"/>
          <w:rFonts w:asciiTheme="majorBidi" w:hAnsiTheme="majorBidi" w:cstheme="majorBidi"/>
          <w:color w:val="222222"/>
          <w:shd w:val="clear" w:color="auto" w:fill="FFFFFF"/>
        </w:rPr>
        <w:t> </w:t>
      </w:r>
      <w:bookmarkStart w:id="4" w:name="_GoBack"/>
      <w:r w:rsidRPr="00CD63C9">
        <w:rPr>
          <w:rFonts w:asciiTheme="majorBidi" w:hAnsiTheme="majorBidi" w:cstheme="majorBidi"/>
          <w:color w:val="222222"/>
          <w:shd w:val="clear" w:color="auto" w:fill="FFFFFF"/>
        </w:rPr>
        <w:t>38</w:t>
      </w:r>
      <w:bookmarkEnd w:id="4"/>
      <w:r w:rsidRPr="004C662D">
        <w:rPr>
          <w:rFonts w:asciiTheme="majorBidi" w:hAnsiTheme="majorBidi" w:cstheme="majorBidi"/>
          <w:color w:val="222222"/>
          <w:shd w:val="clear" w:color="auto" w:fill="FFFFFF"/>
        </w:rPr>
        <w:t>(1), 5-25.</w:t>
      </w:r>
    </w:p>
    <w:p w:rsidR="00D57526" w:rsidRPr="004C662D" w:rsidRDefault="00D57526" w:rsidP="00036442">
      <w:pPr>
        <w:spacing w:before="160" w:after="0" w:line="360" w:lineRule="auto"/>
        <w:jc w:val="both"/>
        <w:rPr>
          <w:rFonts w:asciiTheme="majorBidi" w:hAnsiTheme="majorBidi" w:cstheme="majorBidi"/>
          <w:b/>
          <w:bCs/>
          <w:sz w:val="28"/>
          <w:szCs w:val="28"/>
        </w:rPr>
      </w:pPr>
    </w:p>
    <w:sectPr w:rsidR="00D57526" w:rsidRPr="004C662D" w:rsidSect="00F73DF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1-15T16:15:00Z" w:initials="ak">
    <w:p w:rsidR="00A62AAF" w:rsidRDefault="00A62AAF">
      <w:pPr>
        <w:pStyle w:val="CommentText"/>
      </w:pPr>
      <w:r>
        <w:rPr>
          <w:rStyle w:val="CommentReference"/>
        </w:rPr>
        <w:annotationRef/>
      </w:r>
      <w:r>
        <w:rPr>
          <w:rFonts w:hint="cs"/>
          <w:rtl/>
        </w:rPr>
        <w:t>קצבת שירותים מיוחדים</w:t>
      </w:r>
    </w:p>
  </w:comment>
  <w:comment w:id="1" w:author="a k" w:date="2016-11-15T16:13:00Z" w:initials="ak">
    <w:p w:rsidR="00A62AAF" w:rsidRDefault="00A62AAF">
      <w:pPr>
        <w:pStyle w:val="CommentText"/>
      </w:pPr>
      <w:r>
        <w:rPr>
          <w:rStyle w:val="CommentReference"/>
        </w:rPr>
        <w:annotationRef/>
      </w:r>
      <w:r>
        <w:rPr>
          <w:rStyle w:val="CommentReference"/>
        </w:rPr>
        <w:t>Maybe this should be added</w:t>
      </w:r>
    </w:p>
  </w:comment>
  <w:comment w:id="2" w:author="a k" w:date="2016-11-15T15:22:00Z" w:initials="ak">
    <w:p w:rsidR="00201731" w:rsidRDefault="00201731">
      <w:pPr>
        <w:pStyle w:val="CommentText"/>
      </w:pPr>
      <w:r>
        <w:rPr>
          <w:rStyle w:val="CommentReference"/>
        </w:rPr>
        <w:annotationRef/>
      </w:r>
      <w:r>
        <w:t xml:space="preserve">Not sure if all these names are spelled correctly. </w:t>
      </w:r>
    </w:p>
  </w:comment>
  <w:comment w:id="3" w:author="a k" w:date="2016-11-15T15:27:00Z" w:initials="ak">
    <w:p w:rsidR="00201731" w:rsidRDefault="00201731" w:rsidP="00201731">
      <w:pPr>
        <w:pStyle w:val="CommentText"/>
        <w:rPr>
          <w:lang w:bidi="ar-EG"/>
        </w:rPr>
      </w:pPr>
      <w:r>
        <w:rPr>
          <w:rStyle w:val="CommentReference"/>
        </w:rPr>
        <w:annotationRef/>
      </w:r>
      <w:proofErr w:type="spellStart"/>
      <w:r>
        <w:rPr>
          <w:rFonts w:hint="cs"/>
          <w:rtl/>
        </w:rPr>
        <w:t>לרנטל</w:t>
      </w:r>
      <w:proofErr w:type="spellEnd"/>
      <w:r>
        <w:rPr>
          <w:rFonts w:hint="cs"/>
          <w:rtl/>
        </w:rPr>
        <w:t xml:space="preserve"> </w:t>
      </w:r>
      <w:r>
        <w:rPr>
          <w:lang w:bidi="ar-EG"/>
        </w:rPr>
        <w:t>was not sure how to spell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A17"/>
    <w:multiLevelType w:val="hybridMultilevel"/>
    <w:tmpl w:val="E7983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67A9D"/>
    <w:multiLevelType w:val="hybridMultilevel"/>
    <w:tmpl w:val="38E2C42A"/>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673C2"/>
    <w:multiLevelType w:val="hybridMultilevel"/>
    <w:tmpl w:val="5CEE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B69F3"/>
    <w:multiLevelType w:val="hybridMultilevel"/>
    <w:tmpl w:val="164CD0B6"/>
    <w:lvl w:ilvl="0" w:tplc="ED8CC6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0315E1"/>
    <w:multiLevelType w:val="hybridMultilevel"/>
    <w:tmpl w:val="099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96CBB"/>
    <w:multiLevelType w:val="hybridMultilevel"/>
    <w:tmpl w:val="176E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72B7D"/>
    <w:multiLevelType w:val="hybridMultilevel"/>
    <w:tmpl w:val="1206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053E5"/>
    <w:multiLevelType w:val="hybridMultilevel"/>
    <w:tmpl w:val="5F6E6C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6A16A7"/>
    <w:multiLevelType w:val="hybridMultilevel"/>
    <w:tmpl w:val="5330CF32"/>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12BE4"/>
    <w:multiLevelType w:val="hybridMultilevel"/>
    <w:tmpl w:val="242ABC7E"/>
    <w:lvl w:ilvl="0" w:tplc="07CE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647D8"/>
    <w:multiLevelType w:val="hybridMultilevel"/>
    <w:tmpl w:val="F0A47A84"/>
    <w:lvl w:ilvl="0" w:tplc="8A2E8F92">
      <w:start w:val="2"/>
      <w:numFmt w:val="bullet"/>
      <w:lvlText w:val="-"/>
      <w:lvlJc w:val="left"/>
      <w:pPr>
        <w:ind w:left="360" w:hanging="360"/>
      </w:pPr>
      <w:rPr>
        <w:rFonts w:ascii="David" w:eastAsiaTheme="minorHAnsi"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E80870"/>
    <w:multiLevelType w:val="hybridMultilevel"/>
    <w:tmpl w:val="C21AD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0"/>
  </w:num>
  <w:num w:numId="4">
    <w:abstractNumId w:val="9"/>
  </w:num>
  <w:num w:numId="5">
    <w:abstractNumId w:val="8"/>
  </w:num>
  <w:num w:numId="6">
    <w:abstractNumId w:val="1"/>
  </w:num>
  <w:num w:numId="7">
    <w:abstractNumId w:val="7"/>
  </w:num>
  <w:num w:numId="8">
    <w:abstractNumId w:val="3"/>
  </w:num>
  <w:num w:numId="9">
    <w:abstractNumId w:val="6"/>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D3"/>
    <w:rsid w:val="00036442"/>
    <w:rsid w:val="00045298"/>
    <w:rsid w:val="000A059F"/>
    <w:rsid w:val="000A5093"/>
    <w:rsid w:val="000D590B"/>
    <w:rsid w:val="000E4197"/>
    <w:rsid w:val="00123519"/>
    <w:rsid w:val="00127032"/>
    <w:rsid w:val="00145A53"/>
    <w:rsid w:val="00160523"/>
    <w:rsid w:val="00167545"/>
    <w:rsid w:val="0017483D"/>
    <w:rsid w:val="001A72CD"/>
    <w:rsid w:val="001C5BDB"/>
    <w:rsid w:val="00201731"/>
    <w:rsid w:val="002235C4"/>
    <w:rsid w:val="002347E5"/>
    <w:rsid w:val="00236CBF"/>
    <w:rsid w:val="00272CB3"/>
    <w:rsid w:val="002730C5"/>
    <w:rsid w:val="00294474"/>
    <w:rsid w:val="002C158A"/>
    <w:rsid w:val="00301ABD"/>
    <w:rsid w:val="00302841"/>
    <w:rsid w:val="00346213"/>
    <w:rsid w:val="00391FA1"/>
    <w:rsid w:val="003B7E0F"/>
    <w:rsid w:val="003D21E5"/>
    <w:rsid w:val="00427216"/>
    <w:rsid w:val="00450BB0"/>
    <w:rsid w:val="00456027"/>
    <w:rsid w:val="004C662D"/>
    <w:rsid w:val="004F728E"/>
    <w:rsid w:val="005239E5"/>
    <w:rsid w:val="0052628B"/>
    <w:rsid w:val="005274E3"/>
    <w:rsid w:val="0052750F"/>
    <w:rsid w:val="00565CF1"/>
    <w:rsid w:val="00566C60"/>
    <w:rsid w:val="00567195"/>
    <w:rsid w:val="00577FD3"/>
    <w:rsid w:val="005B4406"/>
    <w:rsid w:val="005B5E32"/>
    <w:rsid w:val="00650D37"/>
    <w:rsid w:val="006932DB"/>
    <w:rsid w:val="006A5DAC"/>
    <w:rsid w:val="006A5F9F"/>
    <w:rsid w:val="006E47FA"/>
    <w:rsid w:val="006F37F9"/>
    <w:rsid w:val="00724AFF"/>
    <w:rsid w:val="00771A41"/>
    <w:rsid w:val="00772E18"/>
    <w:rsid w:val="00783C2F"/>
    <w:rsid w:val="007A12A2"/>
    <w:rsid w:val="007A5C0E"/>
    <w:rsid w:val="007E7CB1"/>
    <w:rsid w:val="00800A92"/>
    <w:rsid w:val="00804335"/>
    <w:rsid w:val="008044A8"/>
    <w:rsid w:val="00806E6E"/>
    <w:rsid w:val="008152A4"/>
    <w:rsid w:val="008311CC"/>
    <w:rsid w:val="00835A02"/>
    <w:rsid w:val="008748DE"/>
    <w:rsid w:val="008870C2"/>
    <w:rsid w:val="008B3949"/>
    <w:rsid w:val="009111E9"/>
    <w:rsid w:val="00936AFB"/>
    <w:rsid w:val="00942B6A"/>
    <w:rsid w:val="00951402"/>
    <w:rsid w:val="00982773"/>
    <w:rsid w:val="00987CEB"/>
    <w:rsid w:val="009970F4"/>
    <w:rsid w:val="009A1C22"/>
    <w:rsid w:val="009A41C2"/>
    <w:rsid w:val="009A4D37"/>
    <w:rsid w:val="00A27DBC"/>
    <w:rsid w:val="00A3192A"/>
    <w:rsid w:val="00A4502F"/>
    <w:rsid w:val="00A62AAF"/>
    <w:rsid w:val="00A72B88"/>
    <w:rsid w:val="00A8517D"/>
    <w:rsid w:val="00AB2FDA"/>
    <w:rsid w:val="00AC1F6A"/>
    <w:rsid w:val="00AC5BD9"/>
    <w:rsid w:val="00AD557A"/>
    <w:rsid w:val="00AF55EC"/>
    <w:rsid w:val="00B00196"/>
    <w:rsid w:val="00B61066"/>
    <w:rsid w:val="00B62356"/>
    <w:rsid w:val="00B7300F"/>
    <w:rsid w:val="00BE1C1B"/>
    <w:rsid w:val="00C0352B"/>
    <w:rsid w:val="00C05BFE"/>
    <w:rsid w:val="00C120B1"/>
    <w:rsid w:val="00C36997"/>
    <w:rsid w:val="00C52EB9"/>
    <w:rsid w:val="00C65E55"/>
    <w:rsid w:val="00C71EF0"/>
    <w:rsid w:val="00CA4D09"/>
    <w:rsid w:val="00CB71D5"/>
    <w:rsid w:val="00CC37D2"/>
    <w:rsid w:val="00CC5649"/>
    <w:rsid w:val="00CD63C9"/>
    <w:rsid w:val="00CF7950"/>
    <w:rsid w:val="00D47DD0"/>
    <w:rsid w:val="00D57526"/>
    <w:rsid w:val="00D5775B"/>
    <w:rsid w:val="00D817B8"/>
    <w:rsid w:val="00D95D59"/>
    <w:rsid w:val="00DA2C2C"/>
    <w:rsid w:val="00DA6671"/>
    <w:rsid w:val="00DA7522"/>
    <w:rsid w:val="00DC43C9"/>
    <w:rsid w:val="00E07CDA"/>
    <w:rsid w:val="00EA246C"/>
    <w:rsid w:val="00EC1924"/>
    <w:rsid w:val="00EC71AC"/>
    <w:rsid w:val="00EF4B53"/>
    <w:rsid w:val="00F21626"/>
    <w:rsid w:val="00F35BA9"/>
    <w:rsid w:val="00F55921"/>
    <w:rsid w:val="00F73DF7"/>
    <w:rsid w:val="00FA22C6"/>
    <w:rsid w:val="00FD7158"/>
    <w:rsid w:val="00FF20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32"/>
    <w:pPr>
      <w:ind w:left="720"/>
      <w:contextualSpacing/>
    </w:pPr>
  </w:style>
  <w:style w:type="paragraph" w:styleId="HTMLPreformatted">
    <w:name w:val="HTML Preformatted"/>
    <w:basedOn w:val="Normal"/>
    <w:link w:val="HTMLPreformattedChar"/>
    <w:uiPriority w:val="99"/>
    <w:unhideWhenUsed/>
    <w:rsid w:val="0004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5298"/>
    <w:rPr>
      <w:rFonts w:ascii="Courier New" w:eastAsia="Times New Roman" w:hAnsi="Courier New" w:cs="Courier New"/>
      <w:sz w:val="20"/>
      <w:szCs w:val="20"/>
    </w:rPr>
  </w:style>
  <w:style w:type="character" w:customStyle="1" w:styleId="apple-converted-space">
    <w:name w:val="apple-converted-space"/>
    <w:basedOn w:val="DefaultParagraphFont"/>
    <w:rsid w:val="006A5DAC"/>
  </w:style>
  <w:style w:type="character" w:styleId="Hyperlink">
    <w:name w:val="Hyperlink"/>
    <w:basedOn w:val="DefaultParagraphFont"/>
    <w:uiPriority w:val="99"/>
    <w:unhideWhenUsed/>
    <w:rsid w:val="002235C4"/>
    <w:rPr>
      <w:color w:val="0563C1" w:themeColor="hyperlink"/>
      <w:u w:val="single"/>
    </w:rPr>
  </w:style>
  <w:style w:type="table" w:styleId="TableGrid">
    <w:name w:val="Table Grid"/>
    <w:basedOn w:val="TableNormal"/>
    <w:uiPriority w:val="39"/>
    <w:rsid w:val="00783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5B4406"/>
  </w:style>
  <w:style w:type="character" w:customStyle="1" w:styleId="shorttext">
    <w:name w:val="short_text"/>
    <w:basedOn w:val="DefaultParagraphFont"/>
    <w:rsid w:val="00272CB3"/>
  </w:style>
  <w:style w:type="character" w:styleId="CommentReference">
    <w:name w:val="annotation reference"/>
    <w:basedOn w:val="DefaultParagraphFont"/>
    <w:uiPriority w:val="99"/>
    <w:semiHidden/>
    <w:unhideWhenUsed/>
    <w:rsid w:val="00201731"/>
    <w:rPr>
      <w:sz w:val="16"/>
      <w:szCs w:val="16"/>
    </w:rPr>
  </w:style>
  <w:style w:type="paragraph" w:styleId="CommentText">
    <w:name w:val="annotation text"/>
    <w:basedOn w:val="Normal"/>
    <w:link w:val="CommentTextChar"/>
    <w:uiPriority w:val="99"/>
    <w:semiHidden/>
    <w:unhideWhenUsed/>
    <w:rsid w:val="00201731"/>
    <w:pPr>
      <w:spacing w:line="240" w:lineRule="auto"/>
    </w:pPr>
    <w:rPr>
      <w:sz w:val="20"/>
      <w:szCs w:val="20"/>
    </w:rPr>
  </w:style>
  <w:style w:type="character" w:customStyle="1" w:styleId="CommentTextChar">
    <w:name w:val="Comment Text Char"/>
    <w:basedOn w:val="DefaultParagraphFont"/>
    <w:link w:val="CommentText"/>
    <w:uiPriority w:val="99"/>
    <w:semiHidden/>
    <w:rsid w:val="00201731"/>
    <w:rPr>
      <w:sz w:val="20"/>
      <w:szCs w:val="20"/>
    </w:rPr>
  </w:style>
  <w:style w:type="paragraph" w:styleId="CommentSubject">
    <w:name w:val="annotation subject"/>
    <w:basedOn w:val="CommentText"/>
    <w:next w:val="CommentText"/>
    <w:link w:val="CommentSubjectChar"/>
    <w:uiPriority w:val="99"/>
    <w:semiHidden/>
    <w:unhideWhenUsed/>
    <w:rsid w:val="00201731"/>
    <w:rPr>
      <w:b/>
      <w:bCs/>
    </w:rPr>
  </w:style>
  <w:style w:type="character" w:customStyle="1" w:styleId="CommentSubjectChar">
    <w:name w:val="Comment Subject Char"/>
    <w:basedOn w:val="CommentTextChar"/>
    <w:link w:val="CommentSubject"/>
    <w:uiPriority w:val="99"/>
    <w:semiHidden/>
    <w:rsid w:val="00201731"/>
    <w:rPr>
      <w:b/>
      <w:bCs/>
      <w:sz w:val="20"/>
      <w:szCs w:val="20"/>
    </w:rPr>
  </w:style>
  <w:style w:type="paragraph" w:styleId="BalloonText">
    <w:name w:val="Balloon Text"/>
    <w:basedOn w:val="Normal"/>
    <w:link w:val="BalloonTextChar"/>
    <w:uiPriority w:val="99"/>
    <w:semiHidden/>
    <w:unhideWhenUsed/>
    <w:rsid w:val="0020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32"/>
    <w:pPr>
      <w:ind w:left="720"/>
      <w:contextualSpacing/>
    </w:pPr>
  </w:style>
  <w:style w:type="paragraph" w:styleId="HTMLPreformatted">
    <w:name w:val="HTML Preformatted"/>
    <w:basedOn w:val="Normal"/>
    <w:link w:val="HTMLPreformattedChar"/>
    <w:uiPriority w:val="99"/>
    <w:unhideWhenUsed/>
    <w:rsid w:val="0004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5298"/>
    <w:rPr>
      <w:rFonts w:ascii="Courier New" w:eastAsia="Times New Roman" w:hAnsi="Courier New" w:cs="Courier New"/>
      <w:sz w:val="20"/>
      <w:szCs w:val="20"/>
    </w:rPr>
  </w:style>
  <w:style w:type="character" w:customStyle="1" w:styleId="apple-converted-space">
    <w:name w:val="apple-converted-space"/>
    <w:basedOn w:val="DefaultParagraphFont"/>
    <w:rsid w:val="006A5DAC"/>
  </w:style>
  <w:style w:type="character" w:styleId="Hyperlink">
    <w:name w:val="Hyperlink"/>
    <w:basedOn w:val="DefaultParagraphFont"/>
    <w:uiPriority w:val="99"/>
    <w:unhideWhenUsed/>
    <w:rsid w:val="002235C4"/>
    <w:rPr>
      <w:color w:val="0563C1" w:themeColor="hyperlink"/>
      <w:u w:val="single"/>
    </w:rPr>
  </w:style>
  <w:style w:type="table" w:styleId="TableGrid">
    <w:name w:val="Table Grid"/>
    <w:basedOn w:val="TableNormal"/>
    <w:uiPriority w:val="39"/>
    <w:rsid w:val="00783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5B4406"/>
  </w:style>
  <w:style w:type="character" w:customStyle="1" w:styleId="shorttext">
    <w:name w:val="short_text"/>
    <w:basedOn w:val="DefaultParagraphFont"/>
    <w:rsid w:val="00272CB3"/>
  </w:style>
  <w:style w:type="character" w:styleId="CommentReference">
    <w:name w:val="annotation reference"/>
    <w:basedOn w:val="DefaultParagraphFont"/>
    <w:uiPriority w:val="99"/>
    <w:semiHidden/>
    <w:unhideWhenUsed/>
    <w:rsid w:val="00201731"/>
    <w:rPr>
      <w:sz w:val="16"/>
      <w:szCs w:val="16"/>
    </w:rPr>
  </w:style>
  <w:style w:type="paragraph" w:styleId="CommentText">
    <w:name w:val="annotation text"/>
    <w:basedOn w:val="Normal"/>
    <w:link w:val="CommentTextChar"/>
    <w:uiPriority w:val="99"/>
    <w:semiHidden/>
    <w:unhideWhenUsed/>
    <w:rsid w:val="00201731"/>
    <w:pPr>
      <w:spacing w:line="240" w:lineRule="auto"/>
    </w:pPr>
    <w:rPr>
      <w:sz w:val="20"/>
      <w:szCs w:val="20"/>
    </w:rPr>
  </w:style>
  <w:style w:type="character" w:customStyle="1" w:styleId="CommentTextChar">
    <w:name w:val="Comment Text Char"/>
    <w:basedOn w:val="DefaultParagraphFont"/>
    <w:link w:val="CommentText"/>
    <w:uiPriority w:val="99"/>
    <w:semiHidden/>
    <w:rsid w:val="00201731"/>
    <w:rPr>
      <w:sz w:val="20"/>
      <w:szCs w:val="20"/>
    </w:rPr>
  </w:style>
  <w:style w:type="paragraph" w:styleId="CommentSubject">
    <w:name w:val="annotation subject"/>
    <w:basedOn w:val="CommentText"/>
    <w:next w:val="CommentText"/>
    <w:link w:val="CommentSubjectChar"/>
    <w:uiPriority w:val="99"/>
    <w:semiHidden/>
    <w:unhideWhenUsed/>
    <w:rsid w:val="00201731"/>
    <w:rPr>
      <w:b/>
      <w:bCs/>
    </w:rPr>
  </w:style>
  <w:style w:type="character" w:customStyle="1" w:styleId="CommentSubjectChar">
    <w:name w:val="Comment Subject Char"/>
    <w:basedOn w:val="CommentTextChar"/>
    <w:link w:val="CommentSubject"/>
    <w:uiPriority w:val="99"/>
    <w:semiHidden/>
    <w:rsid w:val="00201731"/>
    <w:rPr>
      <w:b/>
      <w:bCs/>
      <w:sz w:val="20"/>
      <w:szCs w:val="20"/>
    </w:rPr>
  </w:style>
  <w:style w:type="paragraph" w:styleId="BalloonText">
    <w:name w:val="Balloon Text"/>
    <w:basedOn w:val="Normal"/>
    <w:link w:val="BalloonTextChar"/>
    <w:uiPriority w:val="99"/>
    <w:semiHidden/>
    <w:unhideWhenUsed/>
    <w:rsid w:val="0020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1544">
      <w:bodyDiv w:val="1"/>
      <w:marLeft w:val="0"/>
      <w:marRight w:val="0"/>
      <w:marTop w:val="0"/>
      <w:marBottom w:val="0"/>
      <w:divBdr>
        <w:top w:val="none" w:sz="0" w:space="0" w:color="auto"/>
        <w:left w:val="none" w:sz="0" w:space="0" w:color="auto"/>
        <w:bottom w:val="none" w:sz="0" w:space="0" w:color="auto"/>
        <w:right w:val="none" w:sz="0" w:space="0" w:color="auto"/>
      </w:divBdr>
    </w:div>
    <w:div w:id="20885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zchut.org.il" TargetMode="Externa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ldgov.gov.il/FirstGov/TopNav/Situations/SPopulationsGuides/SHiringForeignWorkers/SFWDifferentJob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1251</TotalTime>
  <Pages>13</Pages>
  <Words>3713</Words>
  <Characters>21170</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c:creator>
  <cp:keywords/>
  <dc:description/>
  <cp:lastModifiedBy>a k</cp:lastModifiedBy>
  <cp:revision>18</cp:revision>
  <dcterms:created xsi:type="dcterms:W3CDTF">2016-11-14T14:23:00Z</dcterms:created>
  <dcterms:modified xsi:type="dcterms:W3CDTF">2016-11-15T14:31:00Z</dcterms:modified>
</cp:coreProperties>
</file>