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41" w:rsidRPr="00096041" w:rsidRDefault="00096041" w:rsidP="00504D29">
      <w:pPr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לא בשמ</w:t>
      </w:r>
      <w:r w:rsidR="00504D29">
        <w:rPr>
          <w:rFonts w:hint="cs"/>
          <w:b/>
          <w:bCs/>
          <w:rtl/>
          <w:lang w:bidi="he-IL"/>
        </w:rPr>
        <w:t>ַ</w:t>
      </w:r>
      <w:r>
        <w:rPr>
          <w:rFonts w:hint="cs"/>
          <w:b/>
          <w:bCs/>
          <w:rtl/>
          <w:lang w:bidi="he-IL"/>
        </w:rPr>
        <w:t>ים</w:t>
      </w:r>
      <w:r w:rsidR="00B47B3C">
        <w:rPr>
          <w:rStyle w:val="CommentReference"/>
          <w:rtl/>
        </w:rPr>
        <w:commentReference w:id="0"/>
      </w:r>
      <w:r w:rsidR="00504D29">
        <w:rPr>
          <w:rFonts w:hint="cs"/>
          <w:b/>
          <w:bCs/>
          <w:rtl/>
          <w:lang w:bidi="he-IL"/>
        </w:rPr>
        <w:t xml:space="preserve"> היא</w:t>
      </w:r>
      <w:r>
        <w:rPr>
          <w:rFonts w:hint="cs"/>
          <w:b/>
          <w:bCs/>
          <w:rtl/>
          <w:lang w:bidi="he-IL"/>
        </w:rPr>
        <w:t>:</w:t>
      </w:r>
    </w:p>
    <w:p w:rsidR="00096041" w:rsidRDefault="00096041" w:rsidP="00C45A3A">
      <w:pPr>
        <w:rPr>
          <w:rtl/>
          <w:lang w:bidi="he-IL"/>
        </w:rPr>
      </w:pPr>
      <w:r>
        <w:rPr>
          <w:rtl/>
          <w:lang w:bidi="he-IL"/>
        </w:rPr>
        <w:t xml:space="preserve">כותרת התערוכה, </w:t>
      </w:r>
      <w:r w:rsidRPr="00B47B3C">
        <w:rPr>
          <w:i/>
          <w:iCs/>
          <w:rtl/>
          <w:lang w:bidi="he-IL"/>
        </w:rPr>
        <w:t>לא בשמים</w:t>
      </w:r>
      <w:r w:rsidR="00504D29">
        <w:rPr>
          <w:rFonts w:hint="cs"/>
          <w:i/>
          <w:iCs/>
          <w:rtl/>
          <w:lang w:bidi="he-IL"/>
        </w:rPr>
        <w:t xml:space="preserve"> היא</w:t>
      </w:r>
      <w:r>
        <w:rPr>
          <w:rtl/>
          <w:lang w:bidi="he-IL"/>
        </w:rPr>
        <w:t>, לקוחה מן הרגע הדרמטי בסיפור תנורו של עכנאי (</w:t>
      </w:r>
      <w:r w:rsidR="00C45A3A">
        <w:rPr>
          <w:rFonts w:hint="cs"/>
          <w:rtl/>
          <w:lang w:bidi="he-IL"/>
        </w:rPr>
        <w:t>תלמוד בבלי</w:t>
      </w:r>
      <w:r>
        <w:rPr>
          <w:rtl/>
          <w:lang w:bidi="he-IL"/>
        </w:rPr>
        <w:t>, בבא מציעא נט ע"א-ע"ב), ובו ראש הסנהדרין</w:t>
      </w:r>
      <w:r w:rsidR="00B47B3C">
        <w:rPr>
          <w:rFonts w:hint="cs"/>
          <w:rtl/>
          <w:lang w:bidi="he-IL"/>
        </w:rPr>
        <w:t xml:space="preserve"> המכהן</w:t>
      </w:r>
      <w:r>
        <w:rPr>
          <w:rtl/>
          <w:lang w:bidi="he-IL"/>
        </w:rPr>
        <w:t xml:space="preserve"> מכריע במחלוקת ש</w:t>
      </w:r>
      <w:r w:rsidR="00B47B3C">
        <w:rPr>
          <w:rFonts w:hint="cs"/>
          <w:rtl/>
          <w:lang w:bidi="he-IL"/>
        </w:rPr>
        <w:t>ב</w:t>
      </w:r>
      <w:r>
        <w:rPr>
          <w:rtl/>
          <w:lang w:bidi="he-IL"/>
        </w:rPr>
        <w:t xml:space="preserve">צידה האחד </w:t>
      </w:r>
      <w:r w:rsidR="00B47B3C">
        <w:rPr>
          <w:rFonts w:hint="cs"/>
          <w:rtl/>
          <w:lang w:bidi="he-IL"/>
        </w:rPr>
        <w:t xml:space="preserve">דעת </w:t>
      </w:r>
      <w:r>
        <w:rPr>
          <w:rtl/>
          <w:lang w:bidi="he-IL"/>
        </w:rPr>
        <w:t xml:space="preserve">רבי אליעזר בן הורקנוס, </w:t>
      </w:r>
      <w:r w:rsidR="00B47B3C">
        <w:rPr>
          <w:rFonts w:hint="cs"/>
          <w:rtl/>
          <w:lang w:bidi="he-IL"/>
        </w:rPr>
        <w:t>מחוזקת במעשי ניסים</w:t>
      </w:r>
      <w:r>
        <w:rPr>
          <w:rtl/>
          <w:lang w:bidi="he-IL"/>
        </w:rPr>
        <w:t>, וכנגד</w:t>
      </w:r>
      <w:r w:rsidR="00B47B3C">
        <w:rPr>
          <w:rFonts w:hint="cs"/>
          <w:rtl/>
          <w:lang w:bidi="he-IL"/>
        </w:rPr>
        <w:t xml:space="preserve">הדעת </w:t>
      </w:r>
      <w:r>
        <w:rPr>
          <w:rtl/>
          <w:lang w:bidi="he-IL"/>
        </w:rPr>
        <w:t>חכמים</w:t>
      </w:r>
      <w:r w:rsidR="00B47B3C">
        <w:rPr>
          <w:rFonts w:hint="cs"/>
          <w:rtl/>
          <w:lang w:bidi="he-IL"/>
        </w:rPr>
        <w:t>, שהיא</w:t>
      </w:r>
      <w:r>
        <w:rPr>
          <w:rtl/>
          <w:lang w:bidi="he-IL"/>
        </w:rPr>
        <w:t xml:space="preserve"> דעת הרוב. ההלכה</w:t>
      </w:r>
      <w:r w:rsidR="00B47B3C">
        <w:rPr>
          <w:rFonts w:hint="cs"/>
          <w:rtl/>
          <w:lang w:bidi="he-IL"/>
        </w:rPr>
        <w:t xml:space="preserve"> -</w:t>
      </w:r>
      <w:r>
        <w:rPr>
          <w:rtl/>
          <w:lang w:bidi="he-IL"/>
        </w:rPr>
        <w:t xml:space="preserve"> לא בשמים היא, הוא פוסק. התורה כבר ניתנה; על האדם </w:t>
      </w:r>
      <w:r w:rsidR="00B47B3C">
        <w:rPr>
          <w:rFonts w:hint="cs"/>
          <w:rtl/>
          <w:lang w:bidi="he-IL"/>
        </w:rPr>
        <w:t xml:space="preserve">מוטל </w:t>
      </w:r>
      <w:r>
        <w:rPr>
          <w:rtl/>
          <w:lang w:bidi="he-IL"/>
        </w:rPr>
        <w:t>לקבוע מה האמת ולייצר משמעות.</w:t>
      </w:r>
    </w:p>
    <w:p w:rsidR="00096041" w:rsidRDefault="00504D29" w:rsidP="003F1408">
      <w:pPr>
        <w:rPr>
          <w:rtl/>
          <w:lang w:bidi="he-IL"/>
        </w:rPr>
      </w:pPr>
      <w:r>
        <w:rPr>
          <w:rFonts w:hint="cs"/>
          <w:rtl/>
          <w:lang w:bidi="he-IL"/>
        </w:rPr>
        <w:t>תערוכה זו הורכבה מעבודות של אמנים ומעצבים שהשתמשו</w:t>
      </w:r>
      <w:r w:rsidR="00096041">
        <w:rPr>
          <w:rtl/>
          <w:lang w:bidi="he-IL"/>
        </w:rPr>
        <w:t xml:space="preserve"> בסיפור תנורו של עכנאי כצוהר אל </w:t>
      </w:r>
      <w:r>
        <w:rPr>
          <w:rFonts w:hint="cs"/>
          <w:rtl/>
          <w:lang w:bidi="he-IL"/>
        </w:rPr>
        <w:t>ה</w:t>
      </w:r>
      <w:r w:rsidR="00096041">
        <w:rPr>
          <w:rtl/>
          <w:lang w:bidi="he-IL"/>
        </w:rPr>
        <w:t>עולם התלמוד</w:t>
      </w:r>
      <w:r>
        <w:rPr>
          <w:rFonts w:hint="cs"/>
          <w:rtl/>
          <w:lang w:bidi="he-IL"/>
        </w:rPr>
        <w:t>י</w:t>
      </w:r>
      <w:r w:rsidR="00096041">
        <w:rPr>
          <w:rtl/>
          <w:lang w:bidi="he-IL"/>
        </w:rPr>
        <w:t xml:space="preserve"> העשיר. על-ידי יצירת משמעות חזותית וחומרית מתוך סיפור שיש בו תנור בצורת נחש, מחלוקת מרה שבה החלטת הרוב גוברת על האמת</w:t>
      </w:r>
      <w:r>
        <w:rPr>
          <w:rFonts w:hint="cs"/>
          <w:rtl/>
          <w:lang w:bidi="he-IL"/>
        </w:rPr>
        <w:t xml:space="preserve"> הגלויה לעין</w:t>
      </w:r>
      <w:r w:rsidR="00096041">
        <w:rPr>
          <w:rtl/>
          <w:lang w:bidi="he-IL"/>
        </w:rPr>
        <w:t xml:space="preserve">, </w:t>
      </w:r>
      <w:r>
        <w:rPr>
          <w:rFonts w:hint="cs"/>
          <w:rtl/>
          <w:lang w:bidi="he-IL"/>
        </w:rPr>
        <w:t>ו</w:t>
      </w:r>
      <w:r w:rsidR="00096041">
        <w:rPr>
          <w:rtl/>
          <w:lang w:bidi="he-IL"/>
        </w:rPr>
        <w:t xml:space="preserve">נידוי של חכם גדול </w:t>
      </w:r>
      <w:r>
        <w:rPr>
          <w:rFonts w:hint="cs"/>
          <w:rtl/>
          <w:lang w:bidi="he-IL"/>
        </w:rPr>
        <w:t xml:space="preserve">המביא להשלכות </w:t>
      </w:r>
      <w:r w:rsidR="00096041">
        <w:rPr>
          <w:rtl/>
          <w:lang w:bidi="he-IL"/>
        </w:rPr>
        <w:t>טראגיות - הגיבו האמנים במגוון דרכים. אחדים מהם התמקדו בסיפ</w:t>
      </w:r>
      <w:r>
        <w:rPr>
          <w:rFonts w:hint="cs"/>
          <w:rtl/>
          <w:lang w:bidi="he-IL"/>
        </w:rPr>
        <w:t>ו</w:t>
      </w:r>
      <w:r w:rsidR="00096041">
        <w:rPr>
          <w:rtl/>
          <w:lang w:bidi="he-IL"/>
        </w:rPr>
        <w:t xml:space="preserve">ר ובדמויותיו, אחדים ראו את מרכיביו כאלגוריות, אחרים </w:t>
      </w:r>
      <w:r>
        <w:rPr>
          <w:rFonts w:hint="cs"/>
          <w:rtl/>
          <w:lang w:bidi="he-IL"/>
        </w:rPr>
        <w:t>שי</w:t>
      </w:r>
      <w:r w:rsidR="00597467">
        <w:rPr>
          <w:rFonts w:hint="cs"/>
          <w:rtl/>
          <w:lang w:bidi="he-IL"/>
        </w:rPr>
        <w:t>לח</w:t>
      </w:r>
      <w:r w:rsidR="00096041">
        <w:rPr>
          <w:rtl/>
          <w:lang w:bidi="he-IL"/>
        </w:rPr>
        <w:t xml:space="preserve">ו את חקירותיהם לכיוונים מרוחקים ואזוטריים יותר. </w:t>
      </w:r>
      <w:r w:rsidR="002D299A">
        <w:rPr>
          <w:rFonts w:hint="cs"/>
          <w:rtl/>
          <w:lang w:bidi="he-IL"/>
        </w:rPr>
        <w:t xml:space="preserve">הדרך </w:t>
      </w:r>
      <w:r w:rsidR="00096041">
        <w:rPr>
          <w:rtl/>
          <w:lang w:bidi="he-IL"/>
        </w:rPr>
        <w:t>אל ים התלמוד, הנרא</w:t>
      </w:r>
      <w:r w:rsidR="003F1408">
        <w:rPr>
          <w:rFonts w:hint="cs"/>
          <w:rtl/>
          <w:lang w:bidi="he-IL"/>
        </w:rPr>
        <w:t>ֶ</w:t>
      </w:r>
      <w:r w:rsidR="00096041">
        <w:rPr>
          <w:rtl/>
          <w:lang w:bidi="he-IL"/>
        </w:rPr>
        <w:t xml:space="preserve">ה </w:t>
      </w:r>
      <w:r w:rsidR="002D299A">
        <w:rPr>
          <w:rFonts w:hint="cs"/>
          <w:rtl/>
          <w:lang w:bidi="he-IL"/>
        </w:rPr>
        <w:t>מרתיע</w:t>
      </w:r>
      <w:r w:rsidR="00096041">
        <w:rPr>
          <w:rtl/>
          <w:lang w:bidi="he-IL"/>
        </w:rPr>
        <w:t xml:space="preserve"> ו</w:t>
      </w:r>
      <w:r w:rsidR="00597467">
        <w:rPr>
          <w:rFonts w:hint="cs"/>
          <w:rtl/>
          <w:lang w:bidi="he-IL"/>
        </w:rPr>
        <w:t>אימתני</w:t>
      </w:r>
      <w:r w:rsidR="00096041">
        <w:rPr>
          <w:rtl/>
          <w:lang w:bidi="he-IL"/>
        </w:rPr>
        <w:t xml:space="preserve">, נפתחה תודות למהפיכה </w:t>
      </w:r>
      <w:r w:rsidR="002D299A">
        <w:rPr>
          <w:rFonts w:hint="cs"/>
          <w:rtl/>
          <w:lang w:bidi="he-IL"/>
        </w:rPr>
        <w:t>שעוררו</w:t>
      </w:r>
      <w:r w:rsidR="003F1408">
        <w:rPr>
          <w:rtl/>
          <w:lang w:bidi="he-IL"/>
        </w:rPr>
        <w:t xml:space="preserve"> תרגומ</w:t>
      </w:r>
      <w:r w:rsidR="003F1408">
        <w:rPr>
          <w:rFonts w:hint="cs"/>
          <w:rtl/>
          <w:lang w:bidi="he-IL"/>
        </w:rPr>
        <w:t>ים</w:t>
      </w:r>
      <w:r w:rsidR="00096041">
        <w:rPr>
          <w:rtl/>
          <w:lang w:bidi="he-IL"/>
        </w:rPr>
        <w:t xml:space="preserve"> בני-זמננו </w:t>
      </w:r>
      <w:r w:rsidR="002D299A">
        <w:rPr>
          <w:rFonts w:hint="cs"/>
          <w:rtl/>
          <w:lang w:bidi="he-IL"/>
        </w:rPr>
        <w:t>של התלמוד</w:t>
      </w:r>
      <w:r w:rsidR="003F1408">
        <w:rPr>
          <w:rFonts w:hint="cs"/>
          <w:rtl/>
          <w:lang w:bidi="he-IL"/>
        </w:rPr>
        <w:t>, הכתוב במקור</w:t>
      </w:r>
      <w:r w:rsidR="0055106B">
        <w:rPr>
          <w:rFonts w:hint="cs"/>
          <w:rtl/>
          <w:lang w:bidi="he-IL"/>
        </w:rPr>
        <w:t xml:space="preserve"> </w:t>
      </w:r>
      <w:r w:rsidR="003F1408">
        <w:rPr>
          <w:rFonts w:hint="cs"/>
          <w:rtl/>
          <w:lang w:bidi="he-IL"/>
        </w:rPr>
        <w:t>ב</w:t>
      </w:r>
      <w:r w:rsidR="00096041">
        <w:rPr>
          <w:rtl/>
          <w:lang w:bidi="he-IL"/>
        </w:rPr>
        <w:t xml:space="preserve">ארמית. האמנים, שלרבים מהם אין היכרות עם התלמוד, </w:t>
      </w:r>
      <w:r w:rsidR="002D299A">
        <w:rPr>
          <w:rFonts w:hint="cs"/>
          <w:rtl/>
          <w:lang w:bidi="he-IL"/>
        </w:rPr>
        <w:t xml:space="preserve">הביאו </w:t>
      </w:r>
      <w:r w:rsidR="002D299A">
        <w:rPr>
          <w:rtl/>
          <w:lang w:bidi="he-IL"/>
        </w:rPr>
        <w:t>אל הסוג</w:t>
      </w:r>
      <w:r w:rsidR="003F1408">
        <w:rPr>
          <w:rFonts w:hint="cs"/>
          <w:rtl/>
          <w:lang w:bidi="he-IL"/>
        </w:rPr>
        <w:t>י</w:t>
      </w:r>
      <w:r w:rsidR="002D299A">
        <w:rPr>
          <w:rtl/>
          <w:lang w:bidi="he-IL"/>
        </w:rPr>
        <w:t>יה הזו</w:t>
      </w:r>
      <w:r w:rsidR="00096041">
        <w:rPr>
          <w:rtl/>
          <w:lang w:bidi="he-IL"/>
        </w:rPr>
        <w:t xml:space="preserve"> את פתיחות מחשבתם ו</w:t>
      </w:r>
      <w:r w:rsidR="002D299A">
        <w:rPr>
          <w:rFonts w:hint="cs"/>
          <w:rtl/>
          <w:lang w:bidi="he-IL"/>
        </w:rPr>
        <w:t xml:space="preserve">את </w:t>
      </w:r>
      <w:r w:rsidR="00096041">
        <w:rPr>
          <w:rtl/>
          <w:lang w:bidi="he-IL"/>
        </w:rPr>
        <w:t xml:space="preserve">דימיונם היוצר, ובמישרין או בעקיפין זרעו רעיונות שצמחו והיו </w:t>
      </w:r>
      <w:r w:rsidR="002D299A">
        <w:rPr>
          <w:rFonts w:hint="cs"/>
          <w:rtl/>
          <w:lang w:bidi="he-IL"/>
        </w:rPr>
        <w:t xml:space="preserve">למוצגים </w:t>
      </w:r>
      <w:r w:rsidR="00096041">
        <w:rPr>
          <w:rtl/>
          <w:lang w:bidi="he-IL"/>
        </w:rPr>
        <w:t>שנוצרו בשביל תערוכה זו.</w:t>
      </w:r>
    </w:p>
    <w:p w:rsidR="00096041" w:rsidRDefault="00096041" w:rsidP="00C45A3A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הבנת הרקע ההיסטורי של הסוגייה הכרחית </w:t>
      </w:r>
      <w:r w:rsidR="00C33093">
        <w:rPr>
          <w:rFonts w:hint="cs"/>
          <w:rtl/>
          <w:lang w:bidi="he-IL"/>
        </w:rPr>
        <w:t xml:space="preserve">כדי להבין </w:t>
      </w:r>
      <w:r>
        <w:rPr>
          <w:rFonts w:hint="cs"/>
          <w:rtl/>
          <w:lang w:bidi="he-IL"/>
        </w:rPr>
        <w:t>מדוע החלטה בנאלית</w:t>
      </w:r>
      <w:r w:rsidR="0055106B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לכא</w:t>
      </w:r>
      <w:r w:rsidR="00C45A3A">
        <w:rPr>
          <w:rFonts w:hint="cs"/>
          <w:rtl/>
          <w:lang w:bidi="he-IL"/>
        </w:rPr>
        <w:t>ורה בעניין תנור היא משמעותית כל-</w:t>
      </w:r>
      <w:r>
        <w:rPr>
          <w:rFonts w:hint="cs"/>
          <w:rtl/>
          <w:lang w:bidi="he-IL"/>
        </w:rPr>
        <w:t xml:space="preserve">כך: בית המקדש השני </w:t>
      </w:r>
      <w:r w:rsidR="00C45A3A">
        <w:rPr>
          <w:rFonts w:hint="cs"/>
          <w:rtl/>
          <w:lang w:bidi="he-IL"/>
        </w:rPr>
        <w:t xml:space="preserve">זה-עתה </w:t>
      </w:r>
      <w:r>
        <w:rPr>
          <w:rFonts w:hint="cs"/>
          <w:rtl/>
          <w:lang w:bidi="he-IL"/>
        </w:rPr>
        <w:t xml:space="preserve">נחרב. </w:t>
      </w:r>
      <w:r w:rsidR="00C33093">
        <w:rPr>
          <w:rFonts w:hint="cs"/>
          <w:rtl/>
          <w:lang w:bidi="he-IL"/>
        </w:rPr>
        <w:t xml:space="preserve">כיצד </w:t>
      </w:r>
      <w:r>
        <w:rPr>
          <w:rFonts w:hint="cs"/>
          <w:rtl/>
          <w:lang w:bidi="he-IL"/>
        </w:rPr>
        <w:t xml:space="preserve">ישתמר העם היהודי הפזור בלי קורבנות במקדש ובלי נבואה? </w:t>
      </w:r>
      <w:r w:rsidRPr="00096041">
        <w:rPr>
          <w:rtl/>
          <w:lang w:bidi="he-IL"/>
        </w:rPr>
        <w:t>מאבק זה על ההישרדות והחיבור לשורשינו העתיקים</w:t>
      </w:r>
      <w:r w:rsidR="0055106B">
        <w:rPr>
          <w:rFonts w:hint="cs"/>
          <w:rtl/>
          <w:lang w:bidi="he-IL"/>
        </w:rPr>
        <w:t xml:space="preserve"> </w:t>
      </w:r>
      <w:r w:rsidR="00C45A3A">
        <w:rPr>
          <w:rFonts w:hint="cs"/>
          <w:rtl/>
          <w:lang w:bidi="he-IL"/>
        </w:rPr>
        <w:t>מבצבץ</w:t>
      </w:r>
      <w:r w:rsidR="0055106B">
        <w:rPr>
          <w:rFonts w:hint="cs"/>
          <w:rtl/>
          <w:lang w:bidi="he-IL"/>
        </w:rPr>
        <w:t xml:space="preserve"> </w:t>
      </w:r>
      <w:r w:rsidR="00C45A3A">
        <w:rPr>
          <w:rFonts w:hint="cs"/>
          <w:rtl/>
          <w:lang w:bidi="he-IL"/>
        </w:rPr>
        <w:t>מ</w:t>
      </w:r>
      <w:r w:rsidRPr="00096041">
        <w:rPr>
          <w:rtl/>
          <w:lang w:bidi="he-IL"/>
        </w:rPr>
        <w:t>בין השורות של הרבה מן היצירה החקיקתית והפילוסופית לכל אורך ההיסטוריה היהודית, עד ימינו אנו</w:t>
      </w:r>
      <w:r>
        <w:rPr>
          <w:rFonts w:hint="cs"/>
          <w:rtl/>
          <w:lang w:bidi="he-IL"/>
        </w:rPr>
        <w:t>.</w:t>
      </w:r>
    </w:p>
    <w:p w:rsidR="001F64F4" w:rsidRDefault="00C45A3A" w:rsidP="00C45A3A">
      <w:pPr>
        <w:rPr>
          <w:rtl/>
          <w:lang w:bidi="he-IL"/>
        </w:rPr>
      </w:pPr>
      <w:r>
        <w:rPr>
          <w:rFonts w:hint="cs"/>
          <w:rtl/>
          <w:lang w:bidi="he-IL"/>
        </w:rPr>
        <w:t>כמה</w:t>
      </w:r>
      <w:r w:rsidR="00A43C03">
        <w:rPr>
          <w:rFonts w:hint="cs"/>
          <w:rtl/>
          <w:lang w:bidi="he-IL"/>
        </w:rPr>
        <w:t xml:space="preserve"> מן האמנים מציעים פרשנות - פורמלית, משבשת וספקולטיבית - על טיבו של מפעל ההמשכיות היהו</w:t>
      </w:r>
      <w:r>
        <w:rPr>
          <w:rFonts w:hint="cs"/>
          <w:rtl/>
          <w:lang w:bidi="he-IL"/>
        </w:rPr>
        <w:t>דית ועל אבות-</w:t>
      </w:r>
      <w:r w:rsidR="00A43C03">
        <w:rPr>
          <w:rFonts w:hint="cs"/>
          <w:rtl/>
          <w:lang w:bidi="he-IL"/>
        </w:rPr>
        <w:t xml:space="preserve">הטיפוס שלו. אצל חלקם ניתן לזירה הגראפית של התלמוד, דף הגמרא, </w:t>
      </w:r>
      <w:r w:rsidR="00C33093">
        <w:rPr>
          <w:rFonts w:hint="cs"/>
          <w:rtl/>
          <w:lang w:bidi="he-IL"/>
        </w:rPr>
        <w:t>לתפקד</w:t>
      </w:r>
      <w:r w:rsidR="00A43C03">
        <w:rPr>
          <w:rFonts w:hint="cs"/>
          <w:rtl/>
          <w:lang w:bidi="he-IL"/>
        </w:rPr>
        <w:t xml:space="preserve"> כמקום ממשי, שדורות רבים מספור של </w:t>
      </w:r>
      <w:r w:rsidR="00C33093">
        <w:rPr>
          <w:rFonts w:hint="cs"/>
          <w:rtl/>
          <w:lang w:bidi="he-IL"/>
        </w:rPr>
        <w:t>עיניים ומוחות צלחו</w:t>
      </w:r>
      <w:r w:rsidR="00A43C03">
        <w:rPr>
          <w:rFonts w:hint="cs"/>
          <w:rtl/>
          <w:lang w:bidi="he-IL"/>
        </w:rPr>
        <w:t xml:space="preserve"> אותו, כ</w:t>
      </w:r>
      <w:r>
        <w:rPr>
          <w:rFonts w:hint="cs"/>
          <w:rtl/>
          <w:lang w:bidi="he-IL"/>
        </w:rPr>
        <w:t>ַּ</w:t>
      </w:r>
      <w:r w:rsidR="00A43C03">
        <w:rPr>
          <w:rFonts w:hint="cs"/>
          <w:rtl/>
          <w:lang w:bidi="he-IL"/>
        </w:rPr>
        <w:t>ר לחקר כמה מן הרעיונות האצ</w:t>
      </w:r>
      <w:r>
        <w:rPr>
          <w:rFonts w:hint="cs"/>
          <w:rtl/>
          <w:lang w:bidi="he-IL"/>
        </w:rPr>
        <w:t>ורים בו. לפעמים זהו עימות חזיתי</w:t>
      </w:r>
      <w:r w:rsidR="00A43C03">
        <w:rPr>
          <w:rFonts w:hint="cs"/>
          <w:rtl/>
          <w:lang w:bidi="he-IL"/>
        </w:rPr>
        <w:t xml:space="preserve"> בין האנושיות </w:t>
      </w:r>
      <w:r w:rsidR="00C33093">
        <w:rPr>
          <w:rFonts w:hint="cs"/>
          <w:rtl/>
          <w:lang w:bidi="he-IL"/>
        </w:rPr>
        <w:t>הטבועה</w:t>
      </w:r>
      <w:r w:rsidR="00A43C03">
        <w:rPr>
          <w:rFonts w:hint="cs"/>
          <w:rtl/>
          <w:lang w:bidi="he-IL"/>
        </w:rPr>
        <w:t xml:space="preserve"> בציור לבין דף הגמרא; פעמים אחרות זהו שער אל הסיפור. כדי ללמוד הלכות ול</w:t>
      </w:r>
      <w:r w:rsidR="00BD1BF3">
        <w:rPr>
          <w:rFonts w:hint="cs"/>
          <w:rtl/>
          <w:lang w:bidi="he-IL"/>
        </w:rPr>
        <w:t>חשוף</w:t>
      </w:r>
      <w:r w:rsidR="00E961E6">
        <w:rPr>
          <w:rFonts w:hint="cs"/>
          <w:rtl/>
          <w:lang w:bidi="he-IL"/>
        </w:rPr>
        <w:t xml:space="preserve"> את המשמעויות החבויות בתנ"ך, מצטיידים לומדי הגמרא בכללים ובשיטות פרשנות והרמנויטיקה. אחדים מן האמנים הושפעו מן המנגנונים השונים - הדקדוקיים, הסמנטיים או ההגיוניים - </w:t>
      </w:r>
      <w:r w:rsidR="00BD1BF3">
        <w:rPr>
          <w:rFonts w:hint="cs"/>
          <w:rtl/>
          <w:lang w:bidi="he-IL"/>
        </w:rPr>
        <w:t>שמאחורי</w:t>
      </w:r>
      <w:r w:rsidR="00E961E6">
        <w:rPr>
          <w:rFonts w:hint="cs"/>
          <w:rtl/>
          <w:lang w:bidi="he-IL"/>
        </w:rPr>
        <w:t xml:space="preserve"> כללים אלה. בעבור אלה </w:t>
      </w:r>
      <w:r w:rsidR="00BD1BF3">
        <w:rPr>
          <w:rFonts w:hint="cs"/>
          <w:rtl/>
          <w:lang w:bidi="he-IL"/>
        </w:rPr>
        <w:t>ש</w:t>
      </w:r>
      <w:r w:rsidR="00E961E6">
        <w:rPr>
          <w:rFonts w:hint="cs"/>
          <w:rtl/>
          <w:lang w:bidi="he-IL"/>
        </w:rPr>
        <w:t xml:space="preserve">העקירה </w:t>
      </w:r>
      <w:r w:rsidR="008617EE">
        <w:rPr>
          <w:rFonts w:hint="cs"/>
          <w:rtl/>
          <w:lang w:bidi="he-IL"/>
        </w:rPr>
        <w:t>ממקומם התרבותי</w:t>
      </w:r>
      <w:r w:rsidR="00E961E6">
        <w:rPr>
          <w:rFonts w:hint="cs"/>
          <w:rtl/>
          <w:lang w:bidi="he-IL"/>
        </w:rPr>
        <w:t xml:space="preserve"> היא חלק מכונן בעבודתם, מושג המקום והגלות ממלאים תפקיד ביצירותיהם</w:t>
      </w:r>
      <w:r>
        <w:rPr>
          <w:rFonts w:hint="cs"/>
          <w:rtl/>
          <w:lang w:bidi="he-IL"/>
        </w:rPr>
        <w:t>,</w:t>
      </w:r>
      <w:r w:rsidR="00E961E6">
        <w:rPr>
          <w:rFonts w:hint="cs"/>
          <w:rtl/>
          <w:lang w:bidi="he-IL"/>
        </w:rPr>
        <w:t xml:space="preserve"> המגלמות את ניידות האמנות והזהות.</w:t>
      </w:r>
    </w:p>
    <w:p w:rsidR="00E961E6" w:rsidRDefault="006B411D" w:rsidP="00C45A3A">
      <w:pPr>
        <w:rPr>
          <w:rtl/>
          <w:lang w:bidi="he-IL"/>
        </w:rPr>
      </w:pPr>
      <w:r>
        <w:rPr>
          <w:rFonts w:hint="cs"/>
          <w:rtl/>
          <w:lang w:bidi="he-IL"/>
        </w:rPr>
        <w:t>סיפור תנורו של עכנאי הוא הגלעין ההלכתי שסביבו סובבת סוגיה גדולה יותר</w:t>
      </w:r>
      <w:r w:rsidR="008B181D">
        <w:rPr>
          <w:rFonts w:hint="cs"/>
          <w:rtl/>
          <w:lang w:bidi="he-IL"/>
        </w:rPr>
        <w:t>:</w:t>
      </w:r>
      <w:r>
        <w:rPr>
          <w:rFonts w:hint="cs"/>
          <w:rtl/>
          <w:lang w:bidi="he-IL"/>
        </w:rPr>
        <w:t xml:space="preserve"> השלכותיהם של מלים פוגעניות. התלמוד מספר שתפילתו של אדם </w:t>
      </w:r>
      <w:r w:rsidR="008B181D">
        <w:rPr>
          <w:rFonts w:hint="cs"/>
          <w:rtl/>
          <w:lang w:bidi="he-IL"/>
        </w:rPr>
        <w:t xml:space="preserve">פגוע </w:t>
      </w:r>
      <w:r w:rsidR="00C45A3A">
        <w:rPr>
          <w:rFonts w:hint="cs"/>
          <w:rtl/>
          <w:lang w:bidi="he-IL"/>
        </w:rPr>
        <w:t>כל-</w:t>
      </w:r>
      <w:r>
        <w:rPr>
          <w:rFonts w:hint="cs"/>
          <w:rtl/>
          <w:lang w:bidi="he-IL"/>
        </w:rPr>
        <w:t xml:space="preserve">כך תמיד תישמע. לאופן שבו </w:t>
      </w:r>
      <w:r w:rsidR="008B181D">
        <w:rPr>
          <w:rFonts w:hint="cs"/>
          <w:rtl/>
          <w:lang w:bidi="he-IL"/>
        </w:rPr>
        <w:t xml:space="preserve">מתייחס אדם לחברו </w:t>
      </w:r>
      <w:r>
        <w:rPr>
          <w:rFonts w:hint="cs"/>
          <w:rtl/>
          <w:lang w:bidi="he-IL"/>
        </w:rPr>
        <w:t>יש כוח</w:t>
      </w:r>
      <w:r w:rsidR="00C45A3A">
        <w:rPr>
          <w:rFonts w:hint="cs"/>
          <w:rtl/>
          <w:lang w:bidi="he-IL"/>
        </w:rPr>
        <w:t xml:space="preserve"> -גדול הרבה יותר מ</w:t>
      </w:r>
      <w:r>
        <w:rPr>
          <w:rFonts w:hint="cs"/>
          <w:rtl/>
          <w:lang w:bidi="he-IL"/>
        </w:rPr>
        <w:t>קטנותנו</w:t>
      </w:r>
      <w:r w:rsidR="00C45A3A">
        <w:rPr>
          <w:rFonts w:hint="cs"/>
          <w:rtl/>
          <w:lang w:bidi="he-IL"/>
        </w:rPr>
        <w:t xml:space="preserve"> -</w:t>
      </w:r>
      <w:r w:rsidR="008B181D">
        <w:rPr>
          <w:rFonts w:hint="cs"/>
          <w:rtl/>
          <w:lang w:bidi="he-IL"/>
        </w:rPr>
        <w:t xml:space="preserve">לברוא </w:t>
      </w:r>
      <w:r>
        <w:rPr>
          <w:rFonts w:hint="cs"/>
          <w:rtl/>
          <w:lang w:bidi="he-IL"/>
        </w:rPr>
        <w:t>עולמות או להחריבם. דיון בנושא זה</w:t>
      </w:r>
      <w:r w:rsidR="008B181D">
        <w:rPr>
          <w:rFonts w:hint="cs"/>
          <w:rtl/>
          <w:lang w:bidi="he-IL"/>
        </w:rPr>
        <w:t>,</w:t>
      </w:r>
      <w:r>
        <w:rPr>
          <w:rFonts w:hint="cs"/>
          <w:rtl/>
          <w:lang w:bidi="he-IL"/>
        </w:rPr>
        <w:t xml:space="preserve"> הוא </w:t>
      </w:r>
      <w:r w:rsidR="008B181D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 xml:space="preserve">מוביל בסופו של דבר לסיפור תנורו של עכנאי ומלווה אותנו עד </w:t>
      </w:r>
      <w:r w:rsidR="008B181D">
        <w:rPr>
          <w:rFonts w:hint="cs"/>
          <w:rtl/>
          <w:lang w:bidi="he-IL"/>
        </w:rPr>
        <w:t xml:space="preserve">לקיצו </w:t>
      </w:r>
      <w:r>
        <w:rPr>
          <w:rFonts w:hint="cs"/>
          <w:rtl/>
          <w:lang w:bidi="he-IL"/>
        </w:rPr>
        <w:t>הטראגי.</w:t>
      </w:r>
    </w:p>
    <w:p w:rsidR="006B411D" w:rsidRDefault="006B411D" w:rsidP="00092915">
      <w:pPr>
        <w:rPr>
          <w:rtl/>
          <w:lang w:bidi="he-IL"/>
        </w:rPr>
      </w:pPr>
      <w:r>
        <w:rPr>
          <w:rFonts w:hint="cs"/>
          <w:rtl/>
          <w:lang w:bidi="he-IL"/>
        </w:rPr>
        <w:t>דמות נשית, נדירה בתלמוד, אשתו של החכם שנודה ביד חזקה, נכנסת</w:t>
      </w:r>
      <w:r w:rsidR="00092915">
        <w:rPr>
          <w:rFonts w:hint="cs"/>
          <w:rtl/>
          <w:lang w:bidi="he-IL"/>
        </w:rPr>
        <w:t xml:space="preserve"> להתרחשות הדרמטית</w:t>
      </w:r>
      <w:r>
        <w:rPr>
          <w:rFonts w:hint="cs"/>
          <w:rtl/>
          <w:lang w:bidi="he-IL"/>
        </w:rPr>
        <w:t>:</w:t>
      </w:r>
      <w:r w:rsidR="00DF488A">
        <w:rPr>
          <w:rFonts w:hint="cs"/>
          <w:rtl/>
          <w:lang w:bidi="he-IL"/>
        </w:rPr>
        <w:t xml:space="preserve"> ביודעה </w:t>
      </w:r>
      <w:r w:rsidR="00092915">
        <w:rPr>
          <w:rFonts w:hint="cs"/>
          <w:rtl/>
          <w:lang w:bidi="he-IL"/>
        </w:rPr>
        <w:t xml:space="preserve">כי תוצאתן תהיה </w:t>
      </w:r>
      <w:r w:rsidR="00DF488A">
        <w:rPr>
          <w:rFonts w:hint="cs"/>
          <w:rtl/>
          <w:lang w:bidi="he-IL"/>
        </w:rPr>
        <w:t xml:space="preserve">נקמה במי שבייש את בעלה, היא מנסה למנוע מן התפילות שאומר בעלה בדמע לחצות את שערי השמים. </w:t>
      </w:r>
      <w:r w:rsidR="004C6185">
        <w:rPr>
          <w:rFonts w:hint="cs"/>
          <w:rtl/>
          <w:lang w:bidi="he-IL"/>
        </w:rPr>
        <w:t>הסחת דעת</w:t>
      </w:r>
      <w:r w:rsidR="00DF488A">
        <w:rPr>
          <w:rFonts w:hint="cs"/>
          <w:rtl/>
          <w:lang w:bidi="he-IL"/>
        </w:rPr>
        <w:t xml:space="preserve"> רגעית הקוטעת את השגחתה מביאה לתוצאה טראגית.</w:t>
      </w:r>
    </w:p>
    <w:p w:rsidR="004C6185" w:rsidRDefault="004C6185" w:rsidP="00C45A3A">
      <w:pPr>
        <w:rPr>
          <w:rtl/>
          <w:lang w:bidi="he-IL"/>
        </w:rPr>
      </w:pPr>
      <w:r>
        <w:rPr>
          <w:rFonts w:hint="cs"/>
          <w:rtl/>
          <w:lang w:bidi="he-IL"/>
        </w:rPr>
        <w:t>"נ</w:t>
      </w:r>
      <w:r w:rsidR="00092915">
        <w:rPr>
          <w:rFonts w:hint="cs"/>
          <w:rtl/>
          <w:lang w:bidi="he-IL"/>
        </w:rPr>
        <w:t>י</w:t>
      </w:r>
      <w:r>
        <w:rPr>
          <w:rFonts w:hint="cs"/>
          <w:rtl/>
          <w:lang w:bidi="he-IL"/>
        </w:rPr>
        <w:t>צחוני בנ</w:t>
      </w:r>
      <w:r w:rsidR="00092915">
        <w:rPr>
          <w:rFonts w:hint="cs"/>
          <w:rtl/>
          <w:lang w:bidi="he-IL"/>
        </w:rPr>
        <w:t>י</w:t>
      </w:r>
      <w:r>
        <w:rPr>
          <w:rFonts w:hint="cs"/>
          <w:rtl/>
          <w:lang w:bidi="he-IL"/>
        </w:rPr>
        <w:t xml:space="preserve">י" </w:t>
      </w:r>
      <w:r w:rsidR="00D61827">
        <w:rPr>
          <w:rFonts w:hint="cs"/>
          <w:rtl/>
          <w:lang w:bidi="he-IL"/>
        </w:rPr>
        <w:t xml:space="preserve">אומר אלוהים </w:t>
      </w:r>
      <w:r w:rsidR="00092915">
        <w:rPr>
          <w:rFonts w:hint="cs"/>
          <w:rtl/>
          <w:lang w:bidi="he-IL"/>
        </w:rPr>
        <w:t xml:space="preserve">בחיוך, </w:t>
      </w:r>
      <w:r w:rsidR="00D61827">
        <w:rPr>
          <w:rFonts w:hint="cs"/>
          <w:rtl/>
          <w:lang w:bidi="he-IL"/>
        </w:rPr>
        <w:t xml:space="preserve">לפי </w:t>
      </w:r>
      <w:r w:rsidR="00C45A3A">
        <w:rPr>
          <w:rFonts w:hint="cs"/>
          <w:rtl/>
          <w:lang w:bidi="he-IL"/>
        </w:rPr>
        <w:t>התלמוד</w:t>
      </w:r>
      <w:r w:rsidR="00092915">
        <w:rPr>
          <w:rFonts w:hint="cs"/>
          <w:rtl/>
          <w:lang w:bidi="he-IL"/>
        </w:rPr>
        <w:t>,</w:t>
      </w:r>
      <w:r w:rsidR="00D61827">
        <w:rPr>
          <w:rFonts w:hint="cs"/>
          <w:rtl/>
          <w:lang w:bidi="he-IL"/>
        </w:rPr>
        <w:t xml:space="preserve"> בזמן </w:t>
      </w:r>
      <w:r w:rsidR="00092915">
        <w:rPr>
          <w:rFonts w:hint="cs"/>
          <w:rtl/>
          <w:lang w:bidi="he-IL"/>
        </w:rPr>
        <w:t xml:space="preserve">הפולמוס </w:t>
      </w:r>
      <w:r w:rsidR="00D61827">
        <w:rPr>
          <w:rFonts w:hint="cs"/>
          <w:rtl/>
          <w:lang w:bidi="he-IL"/>
        </w:rPr>
        <w:t xml:space="preserve">סביב </w:t>
      </w:r>
      <w:r w:rsidR="00092915">
        <w:rPr>
          <w:rFonts w:hint="cs"/>
          <w:rtl/>
          <w:lang w:bidi="he-IL"/>
        </w:rPr>
        <w:t xml:space="preserve">סוגיית </w:t>
      </w:r>
      <w:r w:rsidR="00D61827">
        <w:rPr>
          <w:rFonts w:hint="cs"/>
          <w:rtl/>
          <w:lang w:bidi="he-IL"/>
        </w:rPr>
        <w:t xml:space="preserve">תנורו של עכנאי. </w:t>
      </w:r>
      <w:r w:rsidR="00092915">
        <w:rPr>
          <w:rFonts w:hint="cs"/>
          <w:rtl/>
          <w:lang w:bidi="he-IL"/>
        </w:rPr>
        <w:t>רק ב</w:t>
      </w:r>
      <w:r w:rsidR="008E215E">
        <w:rPr>
          <w:rFonts w:hint="cs"/>
          <w:rtl/>
          <w:lang w:bidi="he-IL"/>
        </w:rPr>
        <w:t>הסתלקות</w:t>
      </w:r>
      <w:r w:rsidR="007F6F7D">
        <w:rPr>
          <w:rFonts w:hint="cs"/>
          <w:rtl/>
          <w:lang w:bidi="he-IL"/>
        </w:rPr>
        <w:t>ו</w:t>
      </w:r>
      <w:r w:rsidR="0055106B">
        <w:rPr>
          <w:rFonts w:hint="cs"/>
          <w:rtl/>
          <w:lang w:bidi="he-IL"/>
        </w:rPr>
        <w:t xml:space="preserve"> </w:t>
      </w:r>
      <w:r w:rsidR="00092915">
        <w:rPr>
          <w:rFonts w:hint="cs"/>
          <w:rtl/>
          <w:lang w:bidi="he-IL"/>
        </w:rPr>
        <w:t xml:space="preserve">מהיבטים של תפקוד </w:t>
      </w:r>
      <w:r w:rsidR="00D61827">
        <w:rPr>
          <w:rFonts w:hint="cs"/>
          <w:rtl/>
          <w:lang w:bidi="he-IL"/>
        </w:rPr>
        <w:t xml:space="preserve">העולם יכול אל-עליון </w:t>
      </w:r>
      <w:r w:rsidR="008E215E">
        <w:rPr>
          <w:rFonts w:hint="cs"/>
          <w:rtl/>
          <w:lang w:bidi="he-IL"/>
        </w:rPr>
        <w:t>לאפשר</w:t>
      </w:r>
      <w:r w:rsidR="00D61827">
        <w:rPr>
          <w:rFonts w:hint="cs"/>
          <w:rtl/>
          <w:lang w:bidi="he-IL"/>
        </w:rPr>
        <w:t xml:space="preserve"> לאדם למצוא את מקומו בעולם כפוסק</w:t>
      </w:r>
      <w:r w:rsidR="0055106B">
        <w:rPr>
          <w:rFonts w:hint="cs"/>
          <w:rtl/>
          <w:lang w:bidi="he-IL"/>
        </w:rPr>
        <w:t xml:space="preserve"> </w:t>
      </w:r>
      <w:r w:rsidR="00D61827">
        <w:rPr>
          <w:rFonts w:hint="cs"/>
          <w:rtl/>
          <w:lang w:bidi="he-IL"/>
        </w:rPr>
        <w:lastRenderedPageBreak/>
        <w:t xml:space="preserve">וכבורא. הכול </w:t>
      </w:r>
      <w:r w:rsidR="00394D55" w:rsidRPr="00394D55">
        <w:rPr>
          <w:rFonts w:hint="cs"/>
          <w:i/>
          <w:iCs/>
          <w:rtl/>
          <w:lang w:bidi="he-IL"/>
        </w:rPr>
        <w:t>לא</w:t>
      </w:r>
      <w:r w:rsidR="0055106B">
        <w:rPr>
          <w:rFonts w:hint="cs"/>
          <w:i/>
          <w:iCs/>
          <w:rtl/>
          <w:lang w:bidi="he-IL"/>
        </w:rPr>
        <w:t xml:space="preserve"> </w:t>
      </w:r>
      <w:r w:rsidR="00D61827">
        <w:rPr>
          <w:rFonts w:hint="cs"/>
          <w:rtl/>
          <w:lang w:bidi="he-IL"/>
        </w:rPr>
        <w:t>נקבע בשמים</w:t>
      </w:r>
      <w:r w:rsidR="007F6F7D">
        <w:rPr>
          <w:rFonts w:hint="cs"/>
          <w:rtl/>
          <w:lang w:bidi="he-IL"/>
        </w:rPr>
        <w:t>.</w:t>
      </w:r>
      <w:r w:rsidR="00D61827">
        <w:rPr>
          <w:rFonts w:hint="cs"/>
          <w:rtl/>
          <w:lang w:bidi="he-IL"/>
        </w:rPr>
        <w:t xml:space="preserve"> כמו חכמי התלמוד, </w:t>
      </w:r>
      <w:r w:rsidR="00394D55">
        <w:rPr>
          <w:rFonts w:hint="cs"/>
          <w:rtl/>
          <w:lang w:bidi="he-IL"/>
        </w:rPr>
        <w:t xml:space="preserve">גם </w:t>
      </w:r>
      <w:r w:rsidR="00D61827">
        <w:rPr>
          <w:rFonts w:hint="cs"/>
          <w:rtl/>
          <w:lang w:bidi="he-IL"/>
        </w:rPr>
        <w:t xml:space="preserve">האמנים והמעצבים רואים את העולם כמקום של פעולה, מחלוקת, ניסוח, </w:t>
      </w:r>
      <w:r w:rsidR="00394D55">
        <w:rPr>
          <w:rFonts w:hint="cs"/>
          <w:rtl/>
          <w:lang w:bidi="he-IL"/>
        </w:rPr>
        <w:t xml:space="preserve">ומכירים </w:t>
      </w:r>
      <w:r w:rsidR="00D61827">
        <w:rPr>
          <w:rFonts w:hint="cs"/>
          <w:rtl/>
          <w:lang w:bidi="he-IL"/>
        </w:rPr>
        <w:t>שוב ושוב בכוחן של היצירה והמעורבות כמיזם אנושי חיוני. תערוכה זו היא ניסיון לשבור מחסומים דיסציפלינריים ולפתוח את שערי הספרות היהודית בפני הדימיון היוצר וגילוייו החומריים.</w:t>
      </w:r>
    </w:p>
    <w:sectPr w:rsidR="004C6185" w:rsidSect="003E0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yelet" w:date="2019-05-30T09:23:00Z" w:initials="AS">
    <w:p w:rsidR="00B47B3C" w:rsidRDefault="00B47B3C" w:rsidP="00B47B3C">
      <w:pPr>
        <w:pStyle w:val="CommentText"/>
        <w:bidi w:val="0"/>
      </w:pPr>
      <w:r>
        <w:rPr>
          <w:rStyle w:val="CommentReference"/>
        </w:rPr>
        <w:annotationRef/>
      </w:r>
      <w:r>
        <w:t>I’m assuming this is the title</w:t>
      </w:r>
      <w:r w:rsidR="00B95E47">
        <w:t xml:space="preserve"> of the exhibition</w:t>
      </w:r>
      <w:bookmarkStart w:id="1" w:name="_GoBack"/>
      <w:bookmarkEnd w:id="1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42149"/>
    <w:rsid w:val="00092915"/>
    <w:rsid w:val="00096041"/>
    <w:rsid w:val="001F64F4"/>
    <w:rsid w:val="002115D1"/>
    <w:rsid w:val="002D299A"/>
    <w:rsid w:val="00394D55"/>
    <w:rsid w:val="003E0709"/>
    <w:rsid w:val="003F1408"/>
    <w:rsid w:val="004C6185"/>
    <w:rsid w:val="00504D29"/>
    <w:rsid w:val="005504F9"/>
    <w:rsid w:val="0055106B"/>
    <w:rsid w:val="00597467"/>
    <w:rsid w:val="00642149"/>
    <w:rsid w:val="006B411D"/>
    <w:rsid w:val="00724A59"/>
    <w:rsid w:val="007F6F7D"/>
    <w:rsid w:val="008617EE"/>
    <w:rsid w:val="008B181D"/>
    <w:rsid w:val="008E215E"/>
    <w:rsid w:val="00A43C03"/>
    <w:rsid w:val="00B47B3C"/>
    <w:rsid w:val="00B51345"/>
    <w:rsid w:val="00B95E47"/>
    <w:rsid w:val="00BD1BF3"/>
    <w:rsid w:val="00C33093"/>
    <w:rsid w:val="00C45A3A"/>
    <w:rsid w:val="00D160C1"/>
    <w:rsid w:val="00D61827"/>
    <w:rsid w:val="00DF488A"/>
    <w:rsid w:val="00E96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D1"/>
    <w:pPr>
      <w:bidi/>
      <w:spacing w:after="120" w:line="360" w:lineRule="auto"/>
      <w:jc w:val="both"/>
    </w:pPr>
    <w:rPr>
      <w:rFonts w:ascii="Times New Roman" w:hAnsi="Times New Roman" w:cs="David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7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B3C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B3C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D1"/>
    <w:pPr>
      <w:bidi/>
      <w:spacing w:after="120" w:line="360" w:lineRule="auto"/>
      <w:jc w:val="both"/>
    </w:pPr>
    <w:rPr>
      <w:rFonts w:ascii="Times New Roman" w:hAnsi="Times New Roman" w:cs="David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7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B3C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B3C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Ayelet</dc:creator>
  <cp:lastModifiedBy>Hila Adler</cp:lastModifiedBy>
  <cp:revision>2</cp:revision>
  <dcterms:created xsi:type="dcterms:W3CDTF">2019-05-30T08:36:00Z</dcterms:created>
  <dcterms:modified xsi:type="dcterms:W3CDTF">2019-05-30T08:36:00Z</dcterms:modified>
</cp:coreProperties>
</file>