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724D0" w14:textId="77777777" w:rsidR="00A00FD6" w:rsidRPr="00296D44" w:rsidRDefault="00A00FD6" w:rsidP="00296D44">
      <w:pPr>
        <w:pStyle w:val="Heading31"/>
        <w:keepNext/>
        <w:keepLines/>
        <w:tabs>
          <w:tab w:val="left" w:pos="2190"/>
        </w:tabs>
        <w:bidi/>
        <w:spacing w:line="240" w:lineRule="auto"/>
        <w:ind w:hanging="706"/>
        <w:jc w:val="center"/>
        <w:rPr>
          <w:b w:val="0"/>
          <w:bCs w:val="0"/>
        </w:rPr>
      </w:pPr>
      <w:r>
        <w:rPr>
          <w:rStyle w:val="Heading30"/>
          <w:rFonts w:eastAsiaTheme="majorEastAsia"/>
          <w:b/>
          <w:bCs/>
          <w:rtl/>
          <w:lang w:bidi="he"/>
        </w:rPr>
        <w:t xml:space="preserve">על </w:t>
      </w:r>
      <w:proofErr w:type="spellStart"/>
      <w:r>
        <w:rPr>
          <w:rStyle w:val="Heading30"/>
          <w:rFonts w:eastAsiaTheme="majorEastAsia"/>
          <w:b/>
          <w:bCs/>
          <w:rtl/>
          <w:lang w:bidi="he"/>
        </w:rPr>
        <w:t>וחוצבימה</w:t>
      </w:r>
      <w:proofErr w:type="spellEnd"/>
      <w:r>
        <w:rPr>
          <w:rStyle w:val="Heading30"/>
          <w:rFonts w:eastAsiaTheme="majorEastAsia"/>
          <w:b/>
          <w:bCs/>
          <w:rtl/>
          <w:lang w:bidi="he"/>
        </w:rPr>
        <w:t>:</w:t>
      </w:r>
    </w:p>
    <w:p w14:paraId="4B0C216B" w14:textId="31256238" w:rsidR="00A00FD6" w:rsidRPr="00296D44" w:rsidRDefault="00A00FD6" w:rsidP="00296D44">
      <w:pPr>
        <w:pStyle w:val="Heading31"/>
        <w:keepNext/>
        <w:keepLines/>
        <w:bidi/>
        <w:spacing w:after="240" w:line="240" w:lineRule="auto"/>
        <w:ind w:left="567" w:hanging="706"/>
        <w:jc w:val="center"/>
        <w:rPr>
          <w:b w:val="0"/>
          <w:bCs w:val="0"/>
        </w:rPr>
      </w:pPr>
      <w:bookmarkStart w:id="0" w:name="bookmark20"/>
      <w:r>
        <w:rPr>
          <w:rStyle w:val="Heading30"/>
          <w:rFonts w:eastAsiaTheme="majorEastAsia"/>
          <w:b/>
          <w:bCs/>
          <w:rtl/>
          <w:lang w:bidi="he"/>
        </w:rPr>
        <w:t>מופעים רוחניים ביצירותיו הדרמ</w:t>
      </w:r>
      <w:r w:rsidR="000750C3">
        <w:rPr>
          <w:rStyle w:val="Heading30"/>
          <w:rFonts w:eastAsiaTheme="majorEastAsia" w:hint="cs"/>
          <w:b/>
          <w:bCs/>
          <w:rtl/>
          <w:lang w:bidi="he"/>
        </w:rPr>
        <w:t>ט</w:t>
      </w:r>
      <w:r>
        <w:rPr>
          <w:rStyle w:val="Heading30"/>
          <w:rFonts w:eastAsiaTheme="majorEastAsia"/>
          <w:b/>
          <w:bCs/>
          <w:rtl/>
          <w:lang w:bidi="he"/>
        </w:rPr>
        <w:t>יות של בקט</w:t>
      </w:r>
      <w:bookmarkEnd w:id="0"/>
    </w:p>
    <w:p w14:paraId="2B6AE841" w14:textId="77777777" w:rsidR="00A00FD6" w:rsidRDefault="00A00FD6" w:rsidP="00A00FD6">
      <w:pPr>
        <w:pStyle w:val="Heading31"/>
        <w:keepNext/>
        <w:keepLines/>
        <w:bidi/>
        <w:spacing w:after="480" w:line="240" w:lineRule="auto"/>
        <w:jc w:val="center"/>
      </w:pPr>
      <w:r>
        <w:rPr>
          <w:rStyle w:val="Heading30"/>
          <w:rFonts w:eastAsiaTheme="majorEastAsia"/>
          <w:rtl/>
          <w:lang w:bidi="he"/>
        </w:rPr>
        <w:t>שמעון לוי</w:t>
      </w:r>
    </w:p>
    <w:p w14:paraId="3F5CCC0C" w14:textId="66C865FA" w:rsidR="00A00FD6" w:rsidRDefault="00A00FD6" w:rsidP="00A00FD6">
      <w:pPr>
        <w:pStyle w:val="Bodytext20"/>
        <w:bidi/>
        <w:spacing w:after="740" w:line="240" w:lineRule="auto"/>
        <w:ind w:left="0" w:firstLine="0"/>
        <w:jc w:val="both"/>
        <w:rPr>
          <w:rtl/>
        </w:rPr>
      </w:pPr>
      <w:r>
        <w:rPr>
          <w:rStyle w:val="Bodytext2"/>
          <w:rFonts w:eastAsiaTheme="majorEastAsia"/>
          <w:rtl/>
          <w:lang w:bidi="he"/>
        </w:rPr>
        <w:t xml:space="preserve">מאמר זה מבחין בין ספקנות דתית, מוטיב חוזר ביצירותיו של בקט, ובין הדמויות והמצבים "הרוחניים" המתוארים בהן. המאמר מתחקה אחר מושג </w:t>
      </w:r>
      <w:proofErr w:type="spellStart"/>
      <w:r>
        <w:rPr>
          <w:rStyle w:val="Bodytext2"/>
          <w:rFonts w:eastAsiaTheme="majorEastAsia"/>
          <w:rtl/>
          <w:lang w:bidi="he"/>
        </w:rPr>
        <w:t>ה"מֵעֵבֶר</w:t>
      </w:r>
      <w:proofErr w:type="spellEnd"/>
      <w:r>
        <w:rPr>
          <w:rStyle w:val="Bodytext2"/>
          <w:rFonts w:eastAsiaTheme="majorEastAsia"/>
          <w:rtl/>
          <w:lang w:bidi="he"/>
        </w:rPr>
        <w:t>" מנקודת מבט מופעית ותיאטרונית בעיקרה (</w:t>
      </w:r>
      <w:r w:rsidR="000750C3">
        <w:rPr>
          <w:rStyle w:val="Bodytext2"/>
          <w:rFonts w:eastAsiaTheme="majorEastAsia" w:hint="cs"/>
          <w:rtl/>
          <w:lang w:bidi="he"/>
        </w:rPr>
        <w:t>לעומת</w:t>
      </w:r>
      <w:r>
        <w:rPr>
          <w:rStyle w:val="Bodytext2"/>
          <w:rFonts w:eastAsiaTheme="majorEastAsia"/>
          <w:rtl/>
          <w:lang w:bidi="he"/>
        </w:rPr>
        <w:t xml:space="preserve"> דתית או </w:t>
      </w:r>
      <w:r w:rsidR="00C21D3E">
        <w:rPr>
          <w:rStyle w:val="Bodytext2"/>
          <w:rFonts w:eastAsiaTheme="majorEastAsia" w:hint="cs"/>
          <w:rtl/>
          <w:lang w:bidi="he"/>
        </w:rPr>
        <w:t>פסיכואנליטית</w:t>
      </w:r>
      <w:r>
        <w:rPr>
          <w:rStyle w:val="Bodytext2"/>
          <w:rFonts w:eastAsiaTheme="majorEastAsia"/>
          <w:rtl/>
          <w:lang w:bidi="he"/>
        </w:rPr>
        <w:t xml:space="preserve">), </w:t>
      </w:r>
      <w:r w:rsidR="003C39EF">
        <w:rPr>
          <w:rStyle w:val="Bodytext2"/>
          <w:rFonts w:eastAsiaTheme="majorEastAsia" w:hint="cs"/>
          <w:rtl/>
          <w:lang w:bidi="he"/>
        </w:rPr>
        <w:t>תוך</w:t>
      </w:r>
      <w:r>
        <w:rPr>
          <w:rStyle w:val="Bodytext2"/>
          <w:rFonts w:eastAsiaTheme="majorEastAsia"/>
          <w:rtl/>
          <w:lang w:bidi="he"/>
        </w:rPr>
        <w:t xml:space="preserve"> התייחסות מיוחדת לחלל </w:t>
      </w:r>
      <w:proofErr w:type="spellStart"/>
      <w:r>
        <w:rPr>
          <w:rStyle w:val="Bodytext2"/>
          <w:rFonts w:eastAsiaTheme="majorEastAsia"/>
          <w:rtl/>
          <w:lang w:bidi="he"/>
        </w:rPr>
        <w:t>החוצבימה</w:t>
      </w:r>
      <w:proofErr w:type="spellEnd"/>
      <w:r>
        <w:rPr>
          <w:rStyle w:val="Bodytext2"/>
          <w:rFonts w:eastAsiaTheme="majorEastAsia"/>
          <w:rtl/>
          <w:lang w:bidi="he"/>
        </w:rPr>
        <w:t xml:space="preserve">. אדון בשלוש דרכי הבעה מעשיות של "קיום" </w:t>
      </w:r>
      <w:proofErr w:type="spellStart"/>
      <w:r>
        <w:rPr>
          <w:rStyle w:val="Bodytext2"/>
          <w:rFonts w:eastAsiaTheme="majorEastAsia"/>
          <w:rtl/>
          <w:lang w:bidi="he"/>
        </w:rPr>
        <w:t>חוצבימתי</w:t>
      </w:r>
      <w:proofErr w:type="spellEnd"/>
      <w:r>
        <w:rPr>
          <w:rStyle w:val="Bodytext2"/>
          <w:rFonts w:eastAsiaTheme="majorEastAsia"/>
          <w:rtl/>
          <w:lang w:bidi="he"/>
        </w:rPr>
        <w:t xml:space="preserve"> כגון זה: אלמנטים טקסיים, מוטיבים של בריאה ו"הבלתי-</w:t>
      </w:r>
      <w:r w:rsidR="003C39EF">
        <w:rPr>
          <w:rStyle w:val="Bodytext2"/>
          <w:rFonts w:eastAsiaTheme="majorEastAsia" w:hint="cs"/>
          <w:rtl/>
          <w:lang w:bidi="he"/>
        </w:rPr>
        <w:t>נאמר</w:t>
      </w:r>
      <w:r>
        <w:rPr>
          <w:rStyle w:val="Bodytext2"/>
          <w:rFonts w:eastAsiaTheme="majorEastAsia"/>
          <w:rtl/>
          <w:lang w:bidi="he"/>
        </w:rPr>
        <w:t>".</w:t>
      </w:r>
    </w:p>
    <w:p w14:paraId="660CB84E" w14:textId="77777777" w:rsidR="00A00FD6" w:rsidRDefault="00A00FD6" w:rsidP="00A00FD6">
      <w:pPr>
        <w:pStyle w:val="Bodytext20"/>
        <w:bidi/>
        <w:spacing w:after="140" w:line="276" w:lineRule="auto"/>
        <w:ind w:left="3800" w:firstLine="0"/>
        <w:jc w:val="right"/>
        <w:rPr>
          <w:sz w:val="20"/>
          <w:szCs w:val="20"/>
        </w:rPr>
      </w:pPr>
      <w:r>
        <w:rPr>
          <w:rStyle w:val="Bodytext2"/>
          <w:rFonts w:eastAsiaTheme="majorEastAsia"/>
          <w:rtl/>
          <w:lang w:bidi="he"/>
        </w:rPr>
        <w:t xml:space="preserve">"(אין) שום חשש למשהו הרוחני." </w:t>
      </w:r>
      <w:r>
        <w:rPr>
          <w:rStyle w:val="Bodytext2"/>
          <w:rFonts w:eastAsiaTheme="majorEastAsia"/>
          <w:sz w:val="20"/>
          <w:szCs w:val="20"/>
          <w:rtl/>
          <w:lang w:bidi="he"/>
        </w:rPr>
        <w:t>{מחזה}</w:t>
      </w:r>
    </w:p>
    <w:p w14:paraId="11078146" w14:textId="573BE686" w:rsidR="00A00FD6" w:rsidRDefault="00A00FD6" w:rsidP="00A00FD6">
      <w:pPr>
        <w:pStyle w:val="BodyText"/>
        <w:bidi/>
        <w:ind w:firstLine="0"/>
        <w:jc w:val="both"/>
      </w:pPr>
      <w:r>
        <w:rPr>
          <w:rStyle w:val="BodyTextChar"/>
          <w:rFonts w:eastAsiaTheme="majorEastAsia"/>
          <w:rtl/>
          <w:lang w:bidi="he"/>
        </w:rPr>
        <w:t>יצירותיו של בקט חושפות דרך מיוחדת של "הליכה על הקצה" בין קבלה ובין דחייה של דת, אלוהות, ואף נקודת מבט רוחנית כללית יותר. ההבחנות להלן אינן מתמקדות ב"מושגים דתיים" ביצירותיו של בקט, או בגישתו הבעייתית (גם לדבריו) כלפי אלוהים.</w:t>
      </w:r>
      <w:r>
        <w:rPr>
          <w:rStyle w:val="BodyTextChar"/>
          <w:rFonts w:eastAsiaTheme="majorEastAsia"/>
          <w:vertAlign w:val="superscript"/>
          <w:rtl/>
          <w:lang w:bidi="he"/>
        </w:rPr>
        <w:t>1</w:t>
      </w:r>
      <w:r>
        <w:rPr>
          <w:rStyle w:val="BodyTextChar"/>
          <w:rFonts w:eastAsiaTheme="majorEastAsia"/>
          <w:rtl/>
          <w:lang w:bidi="he"/>
        </w:rPr>
        <w:t xml:space="preserve"> במקום זאת, </w:t>
      </w:r>
      <w:r w:rsidR="00EA71E9">
        <w:rPr>
          <w:rStyle w:val="BodyTextChar"/>
          <w:rFonts w:eastAsiaTheme="majorEastAsia" w:hint="cs"/>
          <w:rtl/>
          <w:lang w:bidi="he"/>
        </w:rPr>
        <w:t>אטען</w:t>
      </w:r>
      <w:r>
        <w:rPr>
          <w:rStyle w:val="BodyTextChar"/>
          <w:rFonts w:eastAsiaTheme="majorEastAsia"/>
          <w:rtl/>
          <w:lang w:bidi="he"/>
        </w:rPr>
        <w:t xml:space="preserve"> כי את גישתו האינטלקטואלית הצלולה של בקט, את ספקנותו הבלתי מתפשרת ואת יחסו </w:t>
      </w:r>
      <w:proofErr w:type="spellStart"/>
      <w:r>
        <w:rPr>
          <w:rStyle w:val="BodyTextChar"/>
          <w:rFonts w:eastAsiaTheme="majorEastAsia"/>
          <w:rtl/>
          <w:lang w:bidi="he"/>
        </w:rPr>
        <w:t>המגחיך</w:t>
      </w:r>
      <w:proofErr w:type="spellEnd"/>
      <w:r>
        <w:rPr>
          <w:rStyle w:val="BodyTextChar"/>
          <w:rFonts w:eastAsiaTheme="majorEastAsia"/>
          <w:rtl/>
          <w:lang w:bidi="he"/>
        </w:rPr>
        <w:t xml:space="preserve"> כלפי מושגים סנטימנטליים ופשטניים של "המשהו הרוחני" {מה</w:t>
      </w:r>
      <w:r w:rsidR="00E12C5E">
        <w:rPr>
          <w:rStyle w:val="BodyTextChar"/>
          <w:rFonts w:eastAsiaTheme="majorEastAsia" w:hint="cs"/>
          <w:rtl/>
          <w:lang w:bidi="he"/>
        </w:rPr>
        <w:t>,</w:t>
      </w:r>
      <w:r>
        <w:rPr>
          <w:rStyle w:val="BodyTextChar"/>
          <w:rFonts w:eastAsiaTheme="majorEastAsia"/>
          <w:rtl/>
          <w:lang w:bidi="he"/>
        </w:rPr>
        <w:t xml:space="preserve"> ג'ו, 365, </w:t>
      </w:r>
      <w:r>
        <w:rPr>
          <w:rStyle w:val="BodyTextChar"/>
          <w:rFonts w:eastAsiaTheme="majorEastAsia"/>
        </w:rPr>
        <w:t>CDW</w:t>
      </w:r>
      <w:r>
        <w:rPr>
          <w:rStyle w:val="BodyTextChar"/>
          <w:rFonts w:eastAsiaTheme="majorEastAsia"/>
          <w:vertAlign w:val="superscript"/>
        </w:rPr>
        <w:t>2</w:t>
      </w:r>
      <w:r>
        <w:rPr>
          <w:rStyle w:val="BodyTextChar"/>
          <w:rFonts w:eastAsiaTheme="majorEastAsia"/>
          <w:rtl/>
          <w:lang w:bidi="he"/>
        </w:rPr>
        <w:t xml:space="preserve">) יש להעמיד כנגד מסעו האינטנסיבי לגילוי </w:t>
      </w:r>
      <w:proofErr w:type="spellStart"/>
      <w:r>
        <w:rPr>
          <w:rStyle w:val="BodyTextChar"/>
          <w:rFonts w:eastAsiaTheme="majorEastAsia"/>
          <w:rtl/>
          <w:lang w:bidi="he"/>
        </w:rPr>
        <w:t>ה"מֵעֵבֶר</w:t>
      </w:r>
      <w:proofErr w:type="spellEnd"/>
      <w:r>
        <w:rPr>
          <w:rStyle w:val="BodyTextChar"/>
          <w:rFonts w:eastAsiaTheme="majorEastAsia"/>
          <w:rtl/>
          <w:lang w:bidi="he"/>
        </w:rPr>
        <w:t xml:space="preserve">". דתות ממוסדות, כמו גם אין-ספור הכתות והפלגים הדתיים אשר גויסו לטובת מטרות פוליטיות, כלכליות ופסיכולוגיות בלתי-רוחניות בעליל, </w:t>
      </w:r>
      <w:r w:rsidR="00E12C5E">
        <w:rPr>
          <w:rStyle w:val="BodyTextChar"/>
          <w:rFonts w:eastAsiaTheme="majorEastAsia" w:hint="cs"/>
          <w:rtl/>
          <w:lang w:bidi="he"/>
        </w:rPr>
        <w:t xml:space="preserve">מפעילות </w:t>
      </w:r>
      <w:r>
        <w:rPr>
          <w:rStyle w:val="BodyTextChar"/>
          <w:rFonts w:eastAsiaTheme="majorEastAsia"/>
          <w:rtl/>
          <w:lang w:bidi="he"/>
        </w:rPr>
        <w:t xml:space="preserve">פעמים רבות מניפולציה על "המשהו הרוחני." </w:t>
      </w:r>
      <w:r w:rsidR="00B51CA2">
        <w:rPr>
          <w:rStyle w:val="BodyTextChar"/>
          <w:rFonts w:eastAsiaTheme="majorEastAsia" w:hint="cs"/>
          <w:rtl/>
          <w:lang w:bidi="he"/>
        </w:rPr>
        <w:t>בשל כך</w:t>
      </w:r>
      <w:r>
        <w:rPr>
          <w:rStyle w:val="BodyTextChar"/>
          <w:rFonts w:eastAsiaTheme="majorEastAsia"/>
          <w:rtl/>
          <w:lang w:bidi="he"/>
        </w:rPr>
        <w:t xml:space="preserve">, אני נוגע בהיבט רחב יותר של 'רוחניותו הספקנית' של בקט, ומתייחס לדמויות ולמצבים 'רוחניים', </w:t>
      </w:r>
      <w:r w:rsidR="0033287A">
        <w:rPr>
          <w:rStyle w:val="BodyTextChar"/>
          <w:rFonts w:eastAsiaTheme="majorEastAsia" w:hint="cs"/>
          <w:rtl/>
          <w:lang w:bidi="he"/>
        </w:rPr>
        <w:t>אם כי</w:t>
      </w:r>
      <w:r>
        <w:rPr>
          <w:rStyle w:val="BodyTextChar"/>
          <w:rFonts w:eastAsiaTheme="majorEastAsia"/>
          <w:rtl/>
          <w:lang w:bidi="he"/>
        </w:rPr>
        <w:t xml:space="preserve"> בגבולות מסגרת העבודה של ניתוח דרמטי ותורת המופע. בקט משתמש במונח 'רוחני' במגוון דרכים, הוא מביע כלפיו לעג וכמיהה במקומות שונים, אולי היות שגם הוא מבין כי המונח עצמו, כמו גם רבות </w:t>
      </w:r>
      <w:proofErr w:type="spellStart"/>
      <w:r>
        <w:rPr>
          <w:rStyle w:val="BodyTextChar"/>
          <w:rFonts w:eastAsiaTheme="majorEastAsia"/>
          <w:rtl/>
          <w:lang w:bidi="he"/>
        </w:rPr>
        <w:t>מההשתמעויות</w:t>
      </w:r>
      <w:proofErr w:type="spellEnd"/>
      <w:r>
        <w:rPr>
          <w:rStyle w:val="BodyTextChar"/>
          <w:rFonts w:eastAsiaTheme="majorEastAsia"/>
          <w:rtl/>
          <w:lang w:bidi="he"/>
        </w:rPr>
        <w:t xml:space="preserve"> </w:t>
      </w:r>
      <w:r w:rsidR="00AE2AB6">
        <w:rPr>
          <w:rStyle w:val="BodyTextChar"/>
          <w:rFonts w:eastAsiaTheme="majorEastAsia" w:hint="cs"/>
          <w:rtl/>
          <w:lang w:bidi="he"/>
        </w:rPr>
        <w:t>והאסוציאציות</w:t>
      </w:r>
      <w:r>
        <w:rPr>
          <w:rStyle w:val="BodyTextChar"/>
          <w:rFonts w:eastAsiaTheme="majorEastAsia"/>
          <w:rtl/>
          <w:lang w:bidi="he"/>
        </w:rPr>
        <w:t xml:space="preserve"> הנקשרות אליו, חווה זילות חמורה בעקבות שימוש יתר, שימוש לרעה וניצול לרעה.</w:t>
      </w:r>
    </w:p>
    <w:p w14:paraId="3B0EDF5B" w14:textId="0970BF46" w:rsidR="00A00FD6" w:rsidRDefault="00A00FD6" w:rsidP="00A00FD6">
      <w:pPr>
        <w:pStyle w:val="BodyText"/>
        <w:bidi/>
        <w:ind w:firstLine="0"/>
        <w:jc w:val="both"/>
      </w:pPr>
      <w:r>
        <w:rPr>
          <w:rStyle w:val="BodyTextChar"/>
          <w:rFonts w:eastAsiaTheme="majorEastAsia"/>
          <w:rtl/>
          <w:lang w:bidi="he"/>
        </w:rPr>
        <w:t>מושגים של "מֵעֵבֶר" מרחפים בתוך ומעל הדרמה של בקט כמו גודו הצץ ומופיע שוב ושוב. על אף כי הצירוף 'רוח רפאים' כמעט ואינו מצוי ביצירותיו הדרמטיות, מחזותיו שופעים תאורת רפאים, דמויות מסתוריות ומפחידות, וסיטואציות רדופות רוחות.</w:t>
      </w:r>
      <w:r>
        <w:rPr>
          <w:rStyle w:val="BodyTextChar"/>
          <w:rFonts w:eastAsiaTheme="majorEastAsia"/>
          <w:vertAlign w:val="superscript"/>
          <w:rtl/>
          <w:lang w:bidi="he"/>
        </w:rPr>
        <w:t>3</w:t>
      </w:r>
      <w:r>
        <w:rPr>
          <w:rStyle w:val="BodyTextChar"/>
          <w:rFonts w:eastAsiaTheme="majorEastAsia"/>
          <w:rtl/>
          <w:lang w:bidi="he"/>
        </w:rPr>
        <w:t xml:space="preserve"> הופעתן התכופה של תופעות-סף מילוליות ומטפוריות אלו, כמו גם איכותן,</w:t>
      </w:r>
      <w:r>
        <w:rPr>
          <w:rtl/>
          <w:lang w:bidi="he"/>
        </w:rPr>
        <w:t xml:space="preserve"> </w:t>
      </w:r>
      <w:r>
        <w:rPr>
          <w:rStyle w:val="BodyTextChar"/>
          <w:rFonts w:eastAsiaTheme="majorEastAsia"/>
          <w:rtl/>
          <w:lang w:bidi="he"/>
        </w:rPr>
        <w:t xml:space="preserve">הניעו אותי לחקור את אפשרות קיומה של תפיסה רוחנית במחזותיו של בקט מנקודת מבט תיאטרונית בעיקרה, ולא רוחנית או פסיכואנליטית. רוב יצירותיו הדרמטיות של בקט מציגות מסע לגילוי </w:t>
      </w:r>
      <w:proofErr w:type="spellStart"/>
      <w:r>
        <w:rPr>
          <w:rStyle w:val="BodyTextChar"/>
          <w:rFonts w:eastAsiaTheme="majorEastAsia"/>
          <w:rtl/>
          <w:lang w:bidi="he"/>
        </w:rPr>
        <w:t>ה"מֵעֵבֶר</w:t>
      </w:r>
      <w:proofErr w:type="spellEnd"/>
      <w:r>
        <w:rPr>
          <w:rStyle w:val="BodyTextChar"/>
          <w:rFonts w:eastAsiaTheme="majorEastAsia"/>
          <w:rtl/>
          <w:lang w:bidi="he"/>
        </w:rPr>
        <w:t xml:space="preserve">" הבלתי-מושג, שעשוי אכן להימצא 'אי שם', או, </w:t>
      </w:r>
      <w:r w:rsidR="00D51F2D">
        <w:rPr>
          <w:rStyle w:val="BodyTextChar"/>
          <w:rFonts w:eastAsiaTheme="majorEastAsia" w:hint="cs"/>
          <w:rtl/>
          <w:lang w:bidi="he"/>
        </w:rPr>
        <w:t xml:space="preserve">וכמו כן </w:t>
      </w:r>
      <w:r>
        <w:rPr>
          <w:rStyle w:val="BodyTextChar"/>
          <w:rFonts w:eastAsiaTheme="majorEastAsia"/>
          <w:rtl/>
          <w:lang w:bidi="he"/>
        </w:rPr>
        <w:t xml:space="preserve">בלתי-מושג, 'בתוך' האישיויות הדרמטיות (הפקפוק, יש להוסיף, משאיר את הרוחניות בחיים, ונראה כי בקט מביע נטייה </w:t>
      </w:r>
      <w:proofErr w:type="spellStart"/>
      <w:r>
        <w:rPr>
          <w:rStyle w:val="BodyTextChar"/>
          <w:rFonts w:eastAsiaTheme="majorEastAsia"/>
          <w:rtl/>
          <w:lang w:bidi="he"/>
        </w:rPr>
        <w:t>אסימפטוטית</w:t>
      </w:r>
      <w:proofErr w:type="spellEnd"/>
      <w:r>
        <w:rPr>
          <w:rStyle w:val="BodyTextChar"/>
          <w:rFonts w:eastAsiaTheme="majorEastAsia"/>
          <w:rtl/>
          <w:lang w:bidi="he"/>
        </w:rPr>
        <w:t xml:space="preserve"> כלפי האלוהי.) דמויותיו של בקט, ברפלקסיביות שלהן המודגשת רבות, מנסות להגיע למציאות או למצב תודעתי 'אחר', שהוא בלתי מוגדר אך מאוד נחשק, תוך הבנת הסיטואציה: "כל חיי המחורבנים זחלתי בזבל! ואתה מדבר איתי על התפאורה! (</w:t>
      </w:r>
      <w:r>
        <w:rPr>
          <w:rStyle w:val="BodyTextChar"/>
          <w:rFonts w:eastAsiaTheme="majorEastAsia"/>
          <w:i/>
          <w:iCs/>
          <w:rtl/>
          <w:lang w:bidi="he"/>
        </w:rPr>
        <w:t xml:space="preserve">מביט בפראות סביבותיו.) </w:t>
      </w:r>
      <w:r>
        <w:rPr>
          <w:rStyle w:val="BodyTextChar"/>
          <w:rFonts w:eastAsiaTheme="majorEastAsia"/>
          <w:rtl/>
          <w:lang w:bidi="he"/>
        </w:rPr>
        <w:t>תביט בטינופת הזאת! בחיים לא יצאתי מזה!" (</w:t>
      </w:r>
      <w:r>
        <w:rPr>
          <w:rStyle w:val="BodyTextChar"/>
          <w:rFonts w:eastAsiaTheme="majorEastAsia"/>
        </w:rPr>
        <w:t>CDW, 56</w:t>
      </w:r>
      <w:r>
        <w:rPr>
          <w:rStyle w:val="BodyTextChar"/>
          <w:rFonts w:eastAsiaTheme="majorEastAsia"/>
          <w:rtl/>
          <w:lang w:bidi="he"/>
        </w:rPr>
        <w:t>).</w:t>
      </w:r>
    </w:p>
    <w:p w14:paraId="449B7868" w14:textId="072554C6" w:rsidR="00A00FD6" w:rsidRDefault="00A00FD6" w:rsidP="00A00FD6">
      <w:pPr>
        <w:pStyle w:val="BodyText"/>
        <w:bidi/>
        <w:ind w:firstLine="420"/>
        <w:jc w:val="both"/>
      </w:pPr>
      <w:r>
        <w:rPr>
          <w:rStyle w:val="BodyTextChar"/>
          <w:rFonts w:eastAsiaTheme="majorEastAsia"/>
          <w:rtl/>
          <w:lang w:bidi="he"/>
        </w:rPr>
        <w:t xml:space="preserve">מסע זה לגילוי </w:t>
      </w:r>
      <w:proofErr w:type="spellStart"/>
      <w:r>
        <w:rPr>
          <w:rStyle w:val="BodyTextChar"/>
          <w:rFonts w:eastAsiaTheme="majorEastAsia"/>
          <w:rtl/>
          <w:lang w:bidi="he"/>
        </w:rPr>
        <w:t>ה"מֵעֵבֶר</w:t>
      </w:r>
      <w:proofErr w:type="spellEnd"/>
      <w:r>
        <w:rPr>
          <w:rStyle w:val="BodyTextChar"/>
          <w:rFonts w:eastAsiaTheme="majorEastAsia"/>
          <w:rtl/>
          <w:lang w:bidi="he"/>
        </w:rPr>
        <w:t xml:space="preserve">", </w:t>
      </w:r>
      <w:r w:rsidR="00E41499">
        <w:rPr>
          <w:rStyle w:val="BodyTextChar"/>
          <w:rFonts w:eastAsiaTheme="majorEastAsia"/>
          <w:rtl/>
          <w:lang w:bidi="he"/>
        </w:rPr>
        <w:t xml:space="preserve">המובע בצורה ברורה, </w:t>
      </w:r>
      <w:r>
        <w:rPr>
          <w:rStyle w:val="BodyTextChar"/>
          <w:rFonts w:eastAsiaTheme="majorEastAsia"/>
          <w:rtl/>
          <w:lang w:bidi="he"/>
        </w:rPr>
        <w:t xml:space="preserve">בא לידי ביטוי בעיקר בשימוש המהפכני של המחזאי </w:t>
      </w:r>
      <w:proofErr w:type="spellStart"/>
      <w:r>
        <w:rPr>
          <w:rStyle w:val="BodyTextChar"/>
          <w:rFonts w:eastAsiaTheme="majorEastAsia"/>
          <w:rtl/>
          <w:lang w:bidi="he"/>
        </w:rPr>
        <w:t>ב</w:t>
      </w:r>
      <w:r>
        <w:rPr>
          <w:rStyle w:val="BodyTextChar"/>
          <w:rFonts w:eastAsiaTheme="majorEastAsia"/>
          <w:b/>
          <w:bCs/>
          <w:rtl/>
          <w:lang w:bidi="he"/>
        </w:rPr>
        <w:t>חוצבימה</w:t>
      </w:r>
      <w:proofErr w:type="spellEnd"/>
      <w:r>
        <w:rPr>
          <w:rStyle w:val="BodyTextChar"/>
          <w:rFonts w:eastAsiaTheme="majorEastAsia"/>
          <w:rtl/>
          <w:lang w:bidi="he"/>
        </w:rPr>
        <w:t>.</w:t>
      </w:r>
      <w:r>
        <w:rPr>
          <w:rStyle w:val="BodyTextChar"/>
          <w:rFonts w:eastAsiaTheme="majorEastAsia"/>
          <w:b/>
          <w:bCs/>
          <w:rtl/>
          <w:lang w:bidi="he"/>
        </w:rPr>
        <w:t xml:space="preserve"> </w:t>
      </w:r>
      <w:proofErr w:type="spellStart"/>
      <w:r>
        <w:rPr>
          <w:rStyle w:val="BodyTextChar"/>
          <w:rFonts w:eastAsiaTheme="majorEastAsia"/>
          <w:rtl/>
          <w:lang w:bidi="he"/>
        </w:rPr>
        <w:t>חוצבימה</w:t>
      </w:r>
      <w:proofErr w:type="spellEnd"/>
      <w:r>
        <w:rPr>
          <w:rStyle w:val="BodyTextChar"/>
          <w:rFonts w:eastAsiaTheme="majorEastAsia"/>
          <w:rtl/>
          <w:lang w:bidi="he"/>
        </w:rPr>
        <w:t xml:space="preserve"> אינו רק החלל הבלתי-נראה "שרלוונטי לבמה". הוא התפתח לכדי "</w:t>
      </w:r>
      <w:proofErr w:type="spellStart"/>
      <w:r>
        <w:rPr>
          <w:rStyle w:val="BodyTextChar"/>
          <w:rFonts w:eastAsiaTheme="majorEastAsia"/>
          <w:rtl/>
          <w:lang w:bidi="he"/>
        </w:rPr>
        <w:t>יישות</w:t>
      </w:r>
      <w:proofErr w:type="spellEnd"/>
      <w:r>
        <w:rPr>
          <w:rStyle w:val="BodyTextChar"/>
          <w:rFonts w:eastAsiaTheme="majorEastAsia"/>
          <w:rtl/>
          <w:lang w:bidi="he"/>
        </w:rPr>
        <w:t>" תיאטרונית, תמיד "נוכח" כריק תיאטרוני לחלוטין, הילה שחורה המרחפת מעל (ולפעמים על) כל במה ובמה.</w:t>
      </w:r>
      <w:r>
        <w:rPr>
          <w:rStyle w:val="BodyTextChar"/>
          <w:rFonts w:eastAsiaTheme="majorEastAsia"/>
          <w:vertAlign w:val="superscript"/>
          <w:rtl/>
          <w:lang w:bidi="he"/>
        </w:rPr>
        <w:t>4</w:t>
      </w:r>
    </w:p>
    <w:p w14:paraId="1B66F929" w14:textId="745C889D" w:rsidR="00A00FD6" w:rsidRDefault="00A00FD6" w:rsidP="000A5357">
      <w:pPr>
        <w:pStyle w:val="BodyText"/>
        <w:bidi/>
        <w:ind w:firstLine="420"/>
        <w:jc w:val="both"/>
      </w:pPr>
      <w:r>
        <w:rPr>
          <w:rStyle w:val="BodyTextChar"/>
          <w:rFonts w:eastAsiaTheme="majorEastAsia"/>
          <w:rtl/>
          <w:lang w:bidi="he"/>
        </w:rPr>
        <w:t xml:space="preserve">בקט עושה שימוש תדיר בהרמזים לכוחות </w:t>
      </w:r>
      <w:r w:rsidR="00AE2AB6">
        <w:rPr>
          <w:rStyle w:val="BodyTextChar"/>
          <w:rFonts w:eastAsiaTheme="majorEastAsia" w:hint="cs"/>
          <w:rtl/>
          <w:lang w:bidi="he"/>
        </w:rPr>
        <w:t>עליונים</w:t>
      </w:r>
      <w:r>
        <w:rPr>
          <w:rStyle w:val="BodyTextChar"/>
          <w:rFonts w:eastAsiaTheme="majorEastAsia"/>
          <w:rtl/>
          <w:lang w:bidi="he"/>
        </w:rPr>
        <w:t xml:space="preserve"> כלשהם, הן בשובבות והן ברצינות, ב</w:t>
      </w:r>
      <w:r>
        <w:rPr>
          <w:rStyle w:val="BodyTextChar"/>
          <w:rFonts w:eastAsiaTheme="majorEastAsia"/>
          <w:i/>
          <w:iCs/>
          <w:rtl/>
          <w:lang w:bidi="he"/>
        </w:rPr>
        <w:t>מחכים לגודו:</w:t>
      </w:r>
      <w:r>
        <w:rPr>
          <w:rStyle w:val="BodyTextChar"/>
          <w:rFonts w:eastAsiaTheme="majorEastAsia"/>
          <w:rtl/>
          <w:lang w:bidi="he"/>
        </w:rPr>
        <w:t xml:space="preserve"> "אנחנו לא קשורים?" (</w:t>
      </w:r>
      <w:r>
        <w:rPr>
          <w:rStyle w:val="BodyTextChar"/>
          <w:rFonts w:eastAsiaTheme="majorEastAsia"/>
        </w:rPr>
        <w:t>CDW, 19</w:t>
      </w:r>
      <w:r>
        <w:rPr>
          <w:rStyle w:val="BodyTextChar"/>
          <w:rFonts w:eastAsiaTheme="majorEastAsia"/>
          <w:rtl/>
          <w:lang w:bidi="he"/>
        </w:rPr>
        <w:t>). ב</w:t>
      </w:r>
      <w:r>
        <w:rPr>
          <w:rStyle w:val="BodyTextChar"/>
          <w:rFonts w:eastAsiaTheme="majorEastAsia"/>
          <w:i/>
          <w:iCs/>
          <w:rtl/>
          <w:lang w:bidi="he"/>
        </w:rPr>
        <w:t>ימים מאושרים</w:t>
      </w:r>
      <w:r>
        <w:rPr>
          <w:rStyle w:val="BodyTextChar"/>
          <w:rFonts w:eastAsiaTheme="majorEastAsia"/>
          <w:rtl/>
          <w:lang w:bidi="he"/>
        </w:rPr>
        <w:t xml:space="preserve">, </w:t>
      </w:r>
      <w:proofErr w:type="spellStart"/>
      <w:r>
        <w:rPr>
          <w:rStyle w:val="BodyTextChar"/>
          <w:rFonts w:eastAsiaTheme="majorEastAsia"/>
          <w:rtl/>
          <w:lang w:bidi="he"/>
        </w:rPr>
        <w:t>וויני</w:t>
      </w:r>
      <w:proofErr w:type="spellEnd"/>
      <w:r>
        <w:rPr>
          <w:rStyle w:val="BodyTextChar"/>
          <w:rFonts w:eastAsiaTheme="majorEastAsia"/>
          <w:rtl/>
          <w:lang w:bidi="he"/>
        </w:rPr>
        <w:t>, אולי בנאיביות, פותחת את יומה באמירה "הללויה, אור ק</w:t>
      </w:r>
      <w:r w:rsidR="00EC3E2A">
        <w:rPr>
          <w:rStyle w:val="BodyTextChar"/>
          <w:rFonts w:eastAsiaTheme="majorEastAsia" w:hint="cs"/>
          <w:rtl/>
          <w:lang w:bidi="he"/>
        </w:rPr>
        <w:t>דוש</w:t>
      </w:r>
      <w:r>
        <w:rPr>
          <w:rStyle w:val="BodyTextChar"/>
          <w:rFonts w:eastAsiaTheme="majorEastAsia"/>
          <w:rtl/>
          <w:lang w:bidi="he"/>
        </w:rPr>
        <w:t xml:space="preserve">." לעומת זאת, </w:t>
      </w:r>
      <w:proofErr w:type="spellStart"/>
      <w:r>
        <w:rPr>
          <w:rStyle w:val="BodyTextChar"/>
          <w:rFonts w:eastAsiaTheme="majorEastAsia"/>
          <w:rtl/>
          <w:lang w:bidi="he"/>
        </w:rPr>
        <w:t>ב</w:t>
      </w:r>
      <w:r>
        <w:rPr>
          <w:rStyle w:val="BodyTextChar"/>
          <w:rFonts w:eastAsiaTheme="majorEastAsia"/>
          <w:i/>
          <w:iCs/>
          <w:rtl/>
          <w:lang w:bidi="he"/>
        </w:rPr>
        <w:t>סופמשחק</w:t>
      </w:r>
      <w:proofErr w:type="spellEnd"/>
      <w:r>
        <w:rPr>
          <w:rStyle w:val="BodyTextChar"/>
          <w:rFonts w:eastAsiaTheme="majorEastAsia"/>
          <w:rtl/>
          <w:lang w:bidi="he"/>
        </w:rPr>
        <w:t>, ההתייחסות לאלוהים היא מזלזלת ומרירה: "המנוול! הוא לא קיים!" התגובה</w:t>
      </w:r>
      <w:r w:rsidR="00D425DA">
        <w:rPr>
          <w:rStyle w:val="BodyTextChar"/>
          <w:rFonts w:eastAsiaTheme="majorEastAsia" w:hint="cs"/>
          <w:rtl/>
          <w:lang w:bidi="he"/>
        </w:rPr>
        <w:t xml:space="preserve"> לכך</w:t>
      </w:r>
      <w:r>
        <w:rPr>
          <w:rStyle w:val="BodyTextChar"/>
          <w:rFonts w:eastAsiaTheme="majorEastAsia"/>
          <w:rtl/>
          <w:lang w:bidi="he"/>
        </w:rPr>
        <w:t xml:space="preserve">, עד כמה שהיא אירונית, היא "עדיין לא". ביצירות הדרמטיות </w:t>
      </w:r>
      <w:r>
        <w:rPr>
          <w:rStyle w:val="BodyTextChar"/>
          <w:rFonts w:eastAsiaTheme="majorEastAsia"/>
          <w:rtl/>
          <w:lang w:bidi="he"/>
        </w:rPr>
        <w:lastRenderedPageBreak/>
        <w:t>המאוחרות יותר, מוצאים תפיסה מלוטשת יותר של נושאים 'לא מכאן ועכשיו'. ב</w:t>
      </w:r>
      <w:r>
        <w:rPr>
          <w:rStyle w:val="BodyTextChar"/>
          <w:rFonts w:eastAsiaTheme="majorEastAsia"/>
          <w:i/>
          <w:iCs/>
          <w:rtl/>
          <w:lang w:bidi="he"/>
        </w:rPr>
        <w:t xml:space="preserve">פעולה ללא מילים </w:t>
      </w:r>
      <w:r>
        <w:rPr>
          <w:rStyle w:val="BodyTextChar"/>
          <w:rFonts w:eastAsiaTheme="majorEastAsia"/>
          <w:i/>
          <w:iCs/>
        </w:rPr>
        <w:t>I</w:t>
      </w:r>
      <w:r>
        <w:rPr>
          <w:rStyle w:val="BodyTextChar"/>
          <w:rFonts w:eastAsiaTheme="majorEastAsia"/>
          <w:rtl/>
          <w:lang w:bidi="he"/>
        </w:rPr>
        <w:t xml:space="preserve">, משוטטת ישות מבשרת רעות בינות </w:t>
      </w:r>
      <w:proofErr w:type="spellStart"/>
      <w:r>
        <w:rPr>
          <w:rStyle w:val="BodyTextChar"/>
          <w:rFonts w:eastAsiaTheme="majorEastAsia"/>
          <w:rtl/>
          <w:lang w:bidi="he"/>
        </w:rPr>
        <w:t>הצ</w:t>
      </w:r>
      <w:r w:rsidR="008101E1">
        <w:rPr>
          <w:rStyle w:val="BodyTextChar"/>
          <w:rFonts w:eastAsiaTheme="majorEastAsia"/>
          <w:rtl/>
          <w:lang w:bidi="he"/>
        </w:rPr>
        <w:t>וּ</w:t>
      </w:r>
      <w:r>
        <w:rPr>
          <w:rStyle w:val="BodyTextChar"/>
          <w:rFonts w:eastAsiaTheme="majorEastAsia"/>
          <w:rtl/>
          <w:lang w:bidi="he"/>
        </w:rPr>
        <w:t>גים</w:t>
      </w:r>
      <w:proofErr w:type="spellEnd"/>
      <w:r>
        <w:rPr>
          <w:rStyle w:val="BodyTextChar"/>
          <w:rFonts w:eastAsiaTheme="majorEastAsia"/>
          <w:rtl/>
          <w:lang w:bidi="he"/>
        </w:rPr>
        <w:t xml:space="preserve"> </w:t>
      </w:r>
      <w:proofErr w:type="spellStart"/>
      <w:r>
        <w:rPr>
          <w:rStyle w:val="BodyTextChar"/>
          <w:rFonts w:eastAsiaTheme="majorEastAsia"/>
          <w:rtl/>
          <w:lang w:bidi="he"/>
        </w:rPr>
        <w:t>בחוצבימה</w:t>
      </w:r>
      <w:proofErr w:type="spellEnd"/>
      <w:r>
        <w:rPr>
          <w:rStyle w:val="BodyTextChar"/>
          <w:rFonts w:eastAsiaTheme="majorEastAsia"/>
          <w:rtl/>
          <w:lang w:bidi="he"/>
        </w:rPr>
        <w:t xml:space="preserve">. </w:t>
      </w:r>
      <w:proofErr w:type="spellStart"/>
      <w:r>
        <w:rPr>
          <w:rStyle w:val="BodyTextChar"/>
          <w:rFonts w:eastAsiaTheme="majorEastAsia"/>
          <w:rtl/>
          <w:lang w:bidi="he"/>
        </w:rPr>
        <w:t>ב</w:t>
      </w:r>
      <w:r>
        <w:rPr>
          <w:rStyle w:val="BodyTextChar"/>
          <w:rFonts w:eastAsiaTheme="majorEastAsia"/>
          <w:i/>
          <w:iCs/>
          <w:rtl/>
          <w:lang w:bidi="he"/>
        </w:rPr>
        <w:t>קסקנדו</w:t>
      </w:r>
      <w:proofErr w:type="spellEnd"/>
      <w:r>
        <w:rPr>
          <w:rStyle w:val="BodyTextChar"/>
          <w:rFonts w:eastAsiaTheme="majorEastAsia"/>
          <w:rtl/>
          <w:lang w:bidi="he"/>
        </w:rPr>
        <w:t>, באופן בולט ומשמעותי, האור אינו נראה אך מוזכר בנימת טון רצינית: "עליו רק... להרים ראשו... עיניו... הוא היה רואה אותם... נוהגים עליו..." (</w:t>
      </w:r>
      <w:r>
        <w:rPr>
          <w:rStyle w:val="BodyTextChar"/>
          <w:rFonts w:eastAsiaTheme="majorEastAsia"/>
        </w:rPr>
        <w:t>CDW, 303</w:t>
      </w:r>
      <w:r>
        <w:rPr>
          <w:rStyle w:val="BodyTextChar"/>
          <w:rFonts w:eastAsiaTheme="majorEastAsia"/>
          <w:rtl/>
          <w:lang w:bidi="he"/>
        </w:rPr>
        <w:t>), מכאן אנו מבינים שהדמויות נמנעות מהאור. ב</w:t>
      </w:r>
      <w:r>
        <w:rPr>
          <w:rStyle w:val="BodyTextChar"/>
          <w:rFonts w:eastAsiaTheme="majorEastAsia"/>
          <w:i/>
          <w:iCs/>
          <w:rtl/>
          <w:lang w:bidi="he"/>
        </w:rPr>
        <w:t>מחזה</w:t>
      </w:r>
      <w:r>
        <w:rPr>
          <w:rStyle w:val="BodyTextChar"/>
          <w:rFonts w:eastAsiaTheme="majorEastAsia"/>
          <w:rtl/>
          <w:lang w:bidi="he"/>
        </w:rPr>
        <w:t xml:space="preserve">, נכפה על א1, ג' ו-א2 להגיב לאור חקרני, שדבר מהותו נתון רק </w:t>
      </w:r>
      <w:r w:rsidR="00AE2AB6">
        <w:rPr>
          <w:rStyle w:val="BodyTextChar"/>
          <w:rFonts w:eastAsiaTheme="majorEastAsia" w:hint="cs"/>
          <w:rtl/>
          <w:lang w:bidi="he"/>
        </w:rPr>
        <w:t>להרהורי</w:t>
      </w:r>
      <w:r>
        <w:rPr>
          <w:rStyle w:val="BodyTextChar"/>
          <w:rFonts w:eastAsiaTheme="majorEastAsia"/>
          <w:rtl/>
          <w:lang w:bidi="he"/>
        </w:rPr>
        <w:t xml:space="preserve"> הדמויות והקהל. האם מדובר 'רק בעין' או בתודעה 'אחרת'? הקול הנשי ב</w:t>
      </w:r>
      <w:r>
        <w:rPr>
          <w:rStyle w:val="BodyTextChar"/>
          <w:rFonts w:eastAsiaTheme="majorEastAsia"/>
          <w:i/>
          <w:iCs/>
          <w:rtl/>
          <w:lang w:bidi="he"/>
        </w:rPr>
        <w:t>מה, ג'ו</w:t>
      </w:r>
      <w:r>
        <w:rPr>
          <w:rStyle w:val="BodyTextChar"/>
          <w:rFonts w:eastAsiaTheme="majorEastAsia"/>
          <w:rtl/>
          <w:lang w:bidi="he"/>
        </w:rPr>
        <w:t>, בתוך ראשו של ג'ו או ממש שם ("הוא ממש שומע אותה", אמר בקט), מאזכר תפילות מוכרות ושואל "מה שלום אדונך בימים אלה?", ומצטט שו</w:t>
      </w:r>
      <w:r w:rsidR="00E67EEA">
        <w:rPr>
          <w:rStyle w:val="BodyTextChar"/>
          <w:rFonts w:eastAsiaTheme="majorEastAsia" w:hint="cs"/>
          <w:rtl/>
          <w:lang w:bidi="he"/>
        </w:rPr>
        <w:t>ר</w:t>
      </w:r>
      <w:r>
        <w:rPr>
          <w:rStyle w:val="BodyTextChar"/>
          <w:rFonts w:eastAsiaTheme="majorEastAsia"/>
          <w:rtl/>
          <w:lang w:bidi="he"/>
        </w:rPr>
        <w:t>ה מאיימת "הו נשמתך האיוולת", כציפייה המתגשמת ברגע האמירה עצמה. ב</w:t>
      </w:r>
      <w:r>
        <w:rPr>
          <w:rStyle w:val="BodyTextChar"/>
          <w:rFonts w:eastAsiaTheme="majorEastAsia"/>
          <w:i/>
          <w:iCs/>
          <w:rtl/>
          <w:lang w:bidi="he"/>
        </w:rPr>
        <w:t>לא אני</w:t>
      </w:r>
      <w:r>
        <w:rPr>
          <w:rStyle w:val="BodyTextChar"/>
          <w:rFonts w:eastAsiaTheme="majorEastAsia"/>
          <w:rtl/>
          <w:lang w:bidi="he"/>
        </w:rPr>
        <w:t xml:space="preserve">, </w:t>
      </w:r>
      <w:r w:rsidR="000A5357" w:rsidRPr="000A5357">
        <w:rPr>
          <w:rFonts w:eastAsiaTheme="majorEastAsia" w:hint="cs"/>
          <w:rtl/>
        </w:rPr>
        <w:t>פֶּה</w:t>
      </w:r>
      <w:r>
        <w:rPr>
          <w:rStyle w:val="BodyTextChar"/>
          <w:rFonts w:eastAsiaTheme="majorEastAsia"/>
          <w:rtl/>
          <w:lang w:bidi="he"/>
        </w:rPr>
        <w:t xml:space="preserve"> מזכירה בצחוק פרוע "אל מלא רחמים" (</w:t>
      </w:r>
      <w:r>
        <w:rPr>
          <w:rStyle w:val="BodyTextChar"/>
          <w:rFonts w:eastAsiaTheme="majorEastAsia"/>
        </w:rPr>
        <w:t>CDW, 377</w:t>
      </w:r>
      <w:r>
        <w:rPr>
          <w:rStyle w:val="BodyTextChar"/>
          <w:rFonts w:eastAsiaTheme="majorEastAsia"/>
          <w:rtl/>
          <w:lang w:bidi="he"/>
        </w:rPr>
        <w:t>), אך יחד עם זאת, היא גם מציינת "אלוהים הוא אהבה".</w:t>
      </w:r>
    </w:p>
    <w:p w14:paraId="152CB8F3" w14:textId="67897B5E" w:rsidR="00A00FD6" w:rsidRDefault="00A00FD6" w:rsidP="00A00FD6">
      <w:pPr>
        <w:pStyle w:val="BodyText"/>
        <w:tabs>
          <w:tab w:val="left" w:pos="6514"/>
        </w:tabs>
        <w:bidi/>
        <w:ind w:firstLine="0"/>
        <w:jc w:val="both"/>
      </w:pPr>
      <w:proofErr w:type="spellStart"/>
      <w:r>
        <w:rPr>
          <w:rStyle w:val="BodyTextChar"/>
          <w:rFonts w:eastAsiaTheme="majorEastAsia"/>
          <w:rtl/>
          <w:lang w:bidi="he"/>
        </w:rPr>
        <w:t>ה"מֵעֵבֶר</w:t>
      </w:r>
      <w:proofErr w:type="spellEnd"/>
      <w:r>
        <w:rPr>
          <w:rStyle w:val="BodyTextChar"/>
          <w:rFonts w:eastAsiaTheme="majorEastAsia"/>
          <w:rtl/>
          <w:lang w:bidi="he"/>
        </w:rPr>
        <w:t xml:space="preserve">", שמודגם בצורה מפורשת ביצירותיו הדרמטיות של בקט, בא לידי ביטוי בעזרת אמצעים המתאימים למדיום ספציפי. באופן טבעי, הוא תמיד נחבא </w:t>
      </w:r>
      <w:r w:rsidR="001354AA">
        <w:rPr>
          <w:rStyle w:val="BodyTextChar"/>
          <w:rFonts w:eastAsiaTheme="majorEastAsia" w:hint="cs"/>
          <w:rtl/>
          <w:lang w:bidi="he"/>
        </w:rPr>
        <w:t>מ</w:t>
      </w:r>
      <w:r>
        <w:rPr>
          <w:rStyle w:val="BodyTextChar"/>
          <w:rFonts w:eastAsiaTheme="majorEastAsia"/>
          <w:rtl/>
          <w:lang w:bidi="he"/>
        </w:rPr>
        <w:t xml:space="preserve">העין, על הבימה או </w:t>
      </w:r>
      <w:proofErr w:type="spellStart"/>
      <w:r>
        <w:rPr>
          <w:rStyle w:val="BodyTextChar"/>
          <w:rFonts w:eastAsiaTheme="majorEastAsia"/>
          <w:rtl/>
          <w:lang w:bidi="he"/>
        </w:rPr>
        <w:t>בחוצבימה</w:t>
      </w:r>
      <w:proofErr w:type="spellEnd"/>
      <w:r>
        <w:rPr>
          <w:rStyle w:val="BodyTextChar"/>
          <w:rFonts w:eastAsiaTheme="majorEastAsia"/>
          <w:rtl/>
          <w:lang w:bidi="he"/>
        </w:rPr>
        <w:t>, בשעה שהדמויות מנסות להגיע אליו באופן תיאטרוני (או קולנועי או רדיופוני). יתרה מכן, ללא קשר לאמצעים שבהם נוקט המדיום, הוא מנסה</w:t>
      </w:r>
      <w:r>
        <w:rPr>
          <w:rtl/>
          <w:lang w:bidi="he"/>
        </w:rPr>
        <w:t xml:space="preserve"> </w:t>
      </w:r>
      <w:r>
        <w:rPr>
          <w:rStyle w:val="BodyTextChar"/>
          <w:rFonts w:eastAsiaTheme="majorEastAsia"/>
          <w:rtl/>
          <w:lang w:bidi="he"/>
        </w:rPr>
        <w:t>לפרוץ את מגבלותיו האקספרסיביות כמו גם התיאטרוניות, ולשים ידו על המֵעֵבֶר עצמו. על אף כי בקט לא היה נוקשה, הוא היה טהרן</w:t>
      </w:r>
      <w:r>
        <w:rPr>
          <w:rStyle w:val="BodyTextChar"/>
          <w:rFonts w:eastAsiaTheme="majorEastAsia"/>
          <w:vertAlign w:val="superscript"/>
          <w:rtl/>
          <w:lang w:bidi="he"/>
        </w:rPr>
        <w:t>5</w:t>
      </w:r>
      <w:r>
        <w:rPr>
          <w:rStyle w:val="BodyTextChar"/>
          <w:rFonts w:eastAsiaTheme="majorEastAsia"/>
          <w:rtl/>
          <w:lang w:bidi="he"/>
        </w:rPr>
        <w:t xml:space="preserve"> מבחינת המדיום. בו בזמן, היות שבניגוד למקלוהן</w:t>
      </w:r>
      <w:r w:rsidR="001B39D5">
        <w:rPr>
          <w:rStyle w:val="BodyTextChar"/>
          <w:rFonts w:eastAsiaTheme="majorEastAsia" w:hint="cs"/>
          <w:rtl/>
          <w:lang w:bidi="he"/>
        </w:rPr>
        <w:t xml:space="preserve"> -</w:t>
      </w:r>
      <w:r>
        <w:rPr>
          <w:rStyle w:val="BodyTextChar"/>
          <w:rFonts w:eastAsiaTheme="majorEastAsia"/>
          <w:rtl/>
          <w:lang w:bidi="he"/>
        </w:rPr>
        <w:t xml:space="preserve"> המדיום של בקט אינו רק המסר, ניתן להתייחס למגוון אמצעי ההבעה שלו כרכיב במסר וכמטפורה למצב הדמויות. דמויות כמו דידי וגוגו, האם </w:t>
      </w:r>
      <w:proofErr w:type="spellStart"/>
      <w:r>
        <w:rPr>
          <w:rStyle w:val="BodyTextChar"/>
          <w:rFonts w:eastAsiaTheme="majorEastAsia"/>
          <w:rtl/>
          <w:lang w:bidi="he"/>
        </w:rPr>
        <w:t>וויני</w:t>
      </w:r>
      <w:proofErr w:type="spellEnd"/>
      <w:r>
        <w:rPr>
          <w:rStyle w:val="BodyTextChar"/>
          <w:rFonts w:eastAsiaTheme="majorEastAsia"/>
          <w:rtl/>
          <w:lang w:bidi="he"/>
        </w:rPr>
        <w:t>, הגבר ב</w:t>
      </w:r>
      <w:r>
        <w:rPr>
          <w:rStyle w:val="BodyTextChar"/>
          <w:rFonts w:eastAsiaTheme="majorEastAsia"/>
          <w:i/>
          <w:iCs/>
          <w:rtl/>
          <w:lang w:bidi="he"/>
        </w:rPr>
        <w:t>פעולה ללא מילים</w:t>
      </w:r>
      <w:r>
        <w:rPr>
          <w:rStyle w:val="BodyTextChar"/>
          <w:rFonts w:eastAsiaTheme="majorEastAsia"/>
          <w:rtl/>
          <w:lang w:bidi="he"/>
        </w:rPr>
        <w:t xml:space="preserve"> או מ' ב</w:t>
      </w:r>
      <w:r>
        <w:rPr>
          <w:rStyle w:val="BodyTextChar"/>
          <w:rFonts w:eastAsiaTheme="majorEastAsia"/>
          <w:i/>
          <w:iCs/>
          <w:rtl/>
          <w:lang w:bidi="he"/>
        </w:rPr>
        <w:t>פסיעות</w:t>
      </w:r>
      <w:r>
        <w:rPr>
          <w:rStyle w:val="BodyTextChar"/>
          <w:rFonts w:eastAsiaTheme="majorEastAsia"/>
          <w:rtl/>
          <w:lang w:bidi="he"/>
        </w:rPr>
        <w:t xml:space="preserve"> מנסים ללא הרף להגיע אל המֵעֵבֶר. הן נמצאות 'כאן' על הבימה ולא 'שם' </w:t>
      </w:r>
      <w:proofErr w:type="spellStart"/>
      <w:r>
        <w:rPr>
          <w:rStyle w:val="BodyTextChar"/>
          <w:rFonts w:eastAsiaTheme="majorEastAsia"/>
          <w:rtl/>
          <w:lang w:bidi="he"/>
        </w:rPr>
        <w:t>בחוצבימה</w:t>
      </w:r>
      <w:proofErr w:type="spellEnd"/>
      <w:r>
        <w:rPr>
          <w:rStyle w:val="BodyTextChar"/>
          <w:rFonts w:eastAsiaTheme="majorEastAsia"/>
          <w:rtl/>
          <w:lang w:bidi="he"/>
        </w:rPr>
        <w:t>, ולכן אינן יכולות לדעת מה נמצא 'שם'. באופן הגיוני, הן גם אינן רשאיות לכנותו 'רוחני'. אך המחבר ר</w:t>
      </w:r>
      <w:r w:rsidR="00A34ED0">
        <w:rPr>
          <w:rStyle w:val="BodyTextChar"/>
          <w:rFonts w:eastAsiaTheme="majorEastAsia" w:hint="cs"/>
          <w:rtl/>
          <w:lang w:bidi="he"/>
        </w:rPr>
        <w:t>שא</w:t>
      </w:r>
      <w:r>
        <w:rPr>
          <w:rStyle w:val="BodyTextChar"/>
          <w:rFonts w:eastAsiaTheme="majorEastAsia"/>
          <w:rtl/>
          <w:lang w:bidi="he"/>
        </w:rPr>
        <w:t>י (ועושה זאת) ליצור סדרת פערים בין הטקסט ה</w:t>
      </w:r>
      <w:r w:rsidR="00E403C6">
        <w:rPr>
          <w:rStyle w:val="BodyTextChar"/>
          <w:rFonts w:eastAsiaTheme="majorEastAsia" w:hint="cs"/>
          <w:rtl/>
          <w:lang w:bidi="he"/>
        </w:rPr>
        <w:t>שיחתי</w:t>
      </w:r>
      <w:r>
        <w:rPr>
          <w:rStyle w:val="BodyTextChar"/>
          <w:rFonts w:eastAsiaTheme="majorEastAsia"/>
          <w:rtl/>
          <w:lang w:bidi="he"/>
        </w:rPr>
        <w:t xml:space="preserve"> - מה הן אומרות - ובין הטקסט </w:t>
      </w:r>
      <w:r w:rsidR="00484624">
        <w:rPr>
          <w:rStyle w:val="BodyTextChar"/>
          <w:rFonts w:eastAsiaTheme="majorEastAsia" w:hint="cs"/>
          <w:rtl/>
          <w:lang w:bidi="he"/>
        </w:rPr>
        <w:t>המחברי</w:t>
      </w:r>
      <w:r>
        <w:rPr>
          <w:rStyle w:val="BodyTextChar"/>
          <w:rFonts w:eastAsiaTheme="majorEastAsia"/>
          <w:rtl/>
          <w:lang w:bidi="he"/>
        </w:rPr>
        <w:t xml:space="preserve"> (ובשמו בנוסף 'הוראות בימוי') הנוגע למה עליהן לעשות</w:t>
      </w:r>
      <w:r>
        <w:rPr>
          <w:rStyle w:val="BodyTextChar"/>
          <w:rFonts w:eastAsiaTheme="majorEastAsia"/>
          <w:vertAlign w:val="superscript"/>
          <w:rtl/>
          <w:lang w:bidi="he"/>
        </w:rPr>
        <w:t>6</w:t>
      </w:r>
      <w:r>
        <w:rPr>
          <w:rStyle w:val="BodyTextChar"/>
          <w:rFonts w:eastAsiaTheme="majorEastAsia"/>
          <w:rtl/>
          <w:lang w:bidi="he"/>
        </w:rPr>
        <w:t>. בעוד שהטקסט של הדמויות נוטה ברוב המקרים כלפי הספקני או 'החילוני', הוראות הבימה שלהן 'קדושות' (באותה המידה).</w:t>
      </w:r>
    </w:p>
    <w:p w14:paraId="6FBFF4ED" w14:textId="5F34A568" w:rsidR="00A00FD6" w:rsidRDefault="00A00FD6" w:rsidP="00A00FD6">
      <w:pPr>
        <w:pStyle w:val="BodyText"/>
        <w:bidi/>
        <w:spacing w:after="240"/>
        <w:ind w:firstLine="420"/>
      </w:pPr>
      <w:r>
        <w:rPr>
          <w:rStyle w:val="BodyTextChar"/>
          <w:rFonts w:eastAsiaTheme="majorEastAsia"/>
          <w:rtl/>
          <w:lang w:bidi="he"/>
        </w:rPr>
        <w:t xml:space="preserve">אם מושג ה'קדושה' פירושו התפעמות ויראה כלפי ישויות שמיימיות בזמנים, חללים ועלילות (או אירועים) מקודשים במיוחד, הדרמה של בקט אינה קדושה. אולם, אם קדושה יכולה להתייחס גם </w:t>
      </w:r>
      <w:r w:rsidR="00D41C1D">
        <w:rPr>
          <w:rStyle w:val="BodyTextChar"/>
          <w:rFonts w:eastAsiaTheme="majorEastAsia" w:hint="cs"/>
          <w:rtl/>
          <w:lang w:bidi="he"/>
        </w:rPr>
        <w:t>לניסיו</w:t>
      </w:r>
      <w:r w:rsidR="00D41C1D">
        <w:rPr>
          <w:rStyle w:val="BodyTextChar"/>
          <w:rFonts w:eastAsiaTheme="majorEastAsia" w:hint="eastAsia"/>
          <w:rtl/>
          <w:lang w:bidi="he"/>
        </w:rPr>
        <w:t>ן</w:t>
      </w:r>
      <w:r>
        <w:rPr>
          <w:rStyle w:val="BodyTextChar"/>
          <w:rFonts w:eastAsiaTheme="majorEastAsia"/>
          <w:rtl/>
          <w:lang w:bidi="he"/>
        </w:rPr>
        <w:t xml:space="preserve"> (אומנותי) להגיע למהויות שאינן </w:t>
      </w:r>
      <w:r w:rsidR="00AE2AB6">
        <w:rPr>
          <w:rStyle w:val="BodyTextChar"/>
          <w:rFonts w:eastAsiaTheme="majorEastAsia" w:hint="cs"/>
          <w:rtl/>
          <w:lang w:bidi="he"/>
        </w:rPr>
        <w:t>פיזיו</w:t>
      </w:r>
      <w:r w:rsidR="00AE2AB6">
        <w:rPr>
          <w:rStyle w:val="BodyTextChar"/>
          <w:rFonts w:eastAsiaTheme="majorEastAsia" w:hint="eastAsia"/>
          <w:rtl/>
          <w:lang w:bidi="he"/>
        </w:rPr>
        <w:t>ת</w:t>
      </w:r>
      <w:r>
        <w:rPr>
          <w:rStyle w:val="BodyTextChar"/>
          <w:rFonts w:eastAsiaTheme="majorEastAsia"/>
          <w:rtl/>
          <w:lang w:bidi="he"/>
        </w:rPr>
        <w:t xml:space="preserve"> או מנטליות, הרי שחלק ממחזותיו של בקט בהחלט מתקרבים ל"קדושה". בחלק מהאמונות הדתיות, הכמיהה אחר השמיימי 'כשרה' לחלוטין, וחלק מהתיאולוגיות </w:t>
      </w:r>
      <w:r w:rsidR="00D04054">
        <w:rPr>
          <w:rStyle w:val="BodyTextChar"/>
          <w:rFonts w:eastAsiaTheme="majorEastAsia" w:hint="cs"/>
          <w:rtl/>
          <w:lang w:bidi="he"/>
        </w:rPr>
        <w:t xml:space="preserve">מוכנות להכיר "בדרך" </w:t>
      </w:r>
      <w:r>
        <w:rPr>
          <w:rStyle w:val="BodyTextChar"/>
          <w:rFonts w:eastAsiaTheme="majorEastAsia"/>
          <w:rtl/>
          <w:lang w:bidi="he"/>
        </w:rPr>
        <w:t>(לדוגמה המיסיון הישועי של אל קמינו) מבלי להתנות את גן העדן בהגעה לקו הסיום. קדושה, כמו רוחניות, הפכה לקלישאה ובקט לעתים קרובות מתייחס אליה בהתאם. יחד עם זאת, ניתן עדיין למצוא במחזותיו ירא</w:t>
      </w:r>
      <w:r w:rsidR="000F1BE9">
        <w:rPr>
          <w:rStyle w:val="BodyTextChar"/>
          <w:rFonts w:eastAsiaTheme="majorEastAsia" w:hint="cs"/>
          <w:rtl/>
          <w:lang w:bidi="he"/>
        </w:rPr>
        <w:t>ת</w:t>
      </w:r>
      <w:r>
        <w:rPr>
          <w:rStyle w:val="BodyTextChar"/>
          <w:rFonts w:eastAsiaTheme="majorEastAsia"/>
          <w:rtl/>
          <w:lang w:bidi="he"/>
        </w:rPr>
        <w:t xml:space="preserve"> כבוד רבה כלפי 'אי-שם' בלתי מוסבר, מעבר לבימה, מחוץ למסך, בשתיקה שבתסכיתי הרדיו. כספקן רציונלי, בקט הוא מפורש במידה הגבוהה ביותר שהאינטלקט מאפשר לו. יחד עם זאת, כאומן שאינו תמיד מחויב לחשיבה דיסקורסיבית, הוא מצביע על כיוון שמוביל לאפשרויות שאינן פיזיות או מנטליות. במסגרת הרעיון של ישות נוכחת-נפקדת </w:t>
      </w:r>
      <w:proofErr w:type="spellStart"/>
      <w:r>
        <w:rPr>
          <w:rStyle w:val="BodyTextChar"/>
          <w:rFonts w:eastAsiaTheme="majorEastAsia"/>
          <w:rtl/>
          <w:lang w:bidi="he"/>
        </w:rPr>
        <w:t>בחוצבימה</w:t>
      </w:r>
      <w:proofErr w:type="spellEnd"/>
      <w:r>
        <w:rPr>
          <w:rStyle w:val="BodyTextChar"/>
          <w:rFonts w:eastAsiaTheme="majorEastAsia"/>
          <w:rtl/>
          <w:lang w:bidi="he"/>
        </w:rPr>
        <w:t xml:space="preserve">, אדון באלמנטים טקסיים, מוטיבים של בריאה </w:t>
      </w:r>
      <w:proofErr w:type="spellStart"/>
      <w:r>
        <w:rPr>
          <w:rStyle w:val="BodyTextChar"/>
          <w:rFonts w:eastAsiaTheme="majorEastAsia"/>
          <w:rtl/>
          <w:lang w:bidi="he"/>
        </w:rPr>
        <w:t>וב'בלתי</w:t>
      </w:r>
      <w:proofErr w:type="spellEnd"/>
      <w:r>
        <w:rPr>
          <w:rStyle w:val="BodyTextChar"/>
          <w:rFonts w:eastAsiaTheme="majorEastAsia"/>
          <w:rtl/>
          <w:lang w:bidi="he"/>
        </w:rPr>
        <w:t xml:space="preserve"> </w:t>
      </w:r>
      <w:r w:rsidR="000F1BE9">
        <w:rPr>
          <w:rStyle w:val="BodyTextChar"/>
          <w:rFonts w:eastAsiaTheme="majorEastAsia" w:hint="cs"/>
          <w:rtl/>
          <w:lang w:bidi="he"/>
        </w:rPr>
        <w:t>נאמר</w:t>
      </w:r>
      <w:r>
        <w:rPr>
          <w:rStyle w:val="BodyTextChar"/>
          <w:rFonts w:eastAsiaTheme="majorEastAsia"/>
          <w:rtl/>
          <w:lang w:bidi="he"/>
        </w:rPr>
        <w:t xml:space="preserve">', כשלוש דרכי ההבעה </w:t>
      </w:r>
      <w:proofErr w:type="spellStart"/>
      <w:r>
        <w:rPr>
          <w:rStyle w:val="BodyTextChar"/>
          <w:rFonts w:eastAsiaTheme="majorEastAsia"/>
          <w:rtl/>
          <w:lang w:bidi="he"/>
        </w:rPr>
        <w:t>לחוצבימה</w:t>
      </w:r>
      <w:proofErr w:type="spellEnd"/>
      <w:r>
        <w:rPr>
          <w:rStyle w:val="BodyTextChar"/>
          <w:rFonts w:eastAsiaTheme="majorEastAsia"/>
          <w:rtl/>
          <w:lang w:bidi="he"/>
        </w:rPr>
        <w:t>.</w:t>
      </w:r>
    </w:p>
    <w:p w14:paraId="32242035" w14:textId="77777777" w:rsidR="00A00FD6" w:rsidRPr="00A00FD6" w:rsidRDefault="00A00FD6" w:rsidP="00A00FD6">
      <w:pPr>
        <w:pStyle w:val="Heading31"/>
        <w:keepNext/>
        <w:keepLines/>
        <w:bidi/>
        <w:rPr>
          <w:b w:val="0"/>
          <w:bCs w:val="0"/>
        </w:rPr>
      </w:pPr>
      <w:bookmarkStart w:id="1" w:name="bookmark14"/>
      <w:r>
        <w:rPr>
          <w:rStyle w:val="Heading30"/>
          <w:rFonts w:eastAsiaTheme="majorEastAsia"/>
          <w:b/>
          <w:bCs/>
          <w:rtl/>
          <w:lang w:bidi="he"/>
        </w:rPr>
        <w:t>טקסים חילוניים כדָּתִיּוּת חלופית</w:t>
      </w:r>
      <w:bookmarkEnd w:id="1"/>
    </w:p>
    <w:p w14:paraId="331C3E90" w14:textId="6A7AA696" w:rsidR="00A00FD6" w:rsidRDefault="00A00FD6" w:rsidP="00A00FD6">
      <w:pPr>
        <w:pStyle w:val="BodyText"/>
        <w:bidi/>
        <w:ind w:firstLine="0"/>
        <w:jc w:val="both"/>
      </w:pPr>
      <w:r>
        <w:rPr>
          <w:rStyle w:val="BodyTextChar"/>
          <w:rFonts w:eastAsiaTheme="majorEastAsia"/>
          <w:rtl/>
          <w:lang w:bidi="he"/>
        </w:rPr>
        <w:t xml:space="preserve">יצירותיו הדרמטיות של בקט כוללות שימוש </w:t>
      </w:r>
      <w:r w:rsidR="00AE2AB6">
        <w:rPr>
          <w:rStyle w:val="BodyTextChar"/>
          <w:rFonts w:eastAsiaTheme="majorEastAsia" w:hint="cs"/>
          <w:rtl/>
          <w:lang w:bidi="he"/>
        </w:rPr>
        <w:t>אינטנסיב</w:t>
      </w:r>
      <w:r w:rsidR="00AE2AB6">
        <w:rPr>
          <w:rStyle w:val="BodyTextChar"/>
          <w:rFonts w:eastAsiaTheme="majorEastAsia" w:hint="eastAsia"/>
          <w:rtl/>
          <w:lang w:bidi="he"/>
        </w:rPr>
        <w:t>י</w:t>
      </w:r>
      <w:r>
        <w:rPr>
          <w:rStyle w:val="BodyTextChar"/>
          <w:rFonts w:eastAsiaTheme="majorEastAsia"/>
          <w:rtl/>
          <w:lang w:bidi="he"/>
        </w:rPr>
        <w:t xml:space="preserve"> בטקסים. במסגרת עבודת חקר על הנטיות הרוחניות </w:t>
      </w:r>
      <w:r w:rsidR="00854F59">
        <w:rPr>
          <w:rStyle w:val="BodyTextChar"/>
          <w:rFonts w:eastAsiaTheme="majorEastAsia" w:hint="cs"/>
          <w:rtl/>
          <w:lang w:bidi="he"/>
        </w:rPr>
        <w:t>ביצירתו הדרמטית</w:t>
      </w:r>
      <w:r>
        <w:rPr>
          <w:rStyle w:val="BodyTextChar"/>
          <w:rFonts w:eastAsiaTheme="majorEastAsia"/>
          <w:rtl/>
          <w:lang w:bidi="he"/>
        </w:rPr>
        <w:t xml:space="preserve">, אין זה מספק לטעון כי תיאטרון, בשלמותו, הוא מעין טקס בכל מקרה (לאור המתודולוגיות ההיסטוריות או האנתרופולוגיות של </w:t>
      </w:r>
      <w:proofErr w:type="spellStart"/>
      <w:r>
        <w:rPr>
          <w:rStyle w:val="BodyTextChar"/>
          <w:rFonts w:eastAsiaTheme="majorEastAsia"/>
          <w:rtl/>
          <w:lang w:bidi="he"/>
        </w:rPr>
        <w:t>הויזינחה</w:t>
      </w:r>
      <w:proofErr w:type="spellEnd"/>
      <w:r>
        <w:rPr>
          <w:rStyle w:val="BodyTextChar"/>
          <w:rFonts w:eastAsiaTheme="majorEastAsia"/>
          <w:rtl/>
          <w:lang w:bidi="he"/>
        </w:rPr>
        <w:t xml:space="preserve">, </w:t>
      </w:r>
      <w:proofErr w:type="spellStart"/>
      <w:r>
        <w:rPr>
          <w:rStyle w:val="BodyTextChar"/>
          <w:rFonts w:eastAsiaTheme="majorEastAsia"/>
          <w:rtl/>
          <w:lang w:bidi="he"/>
        </w:rPr>
        <w:t>ון-גנפ</w:t>
      </w:r>
      <w:proofErr w:type="spellEnd"/>
      <w:r>
        <w:rPr>
          <w:rStyle w:val="BodyTextChar"/>
          <w:rFonts w:eastAsiaTheme="majorEastAsia"/>
          <w:rtl/>
          <w:lang w:bidi="he"/>
        </w:rPr>
        <w:t xml:space="preserve">, </w:t>
      </w:r>
      <w:proofErr w:type="spellStart"/>
      <w:r>
        <w:rPr>
          <w:rStyle w:val="BodyTextChar"/>
          <w:rFonts w:eastAsiaTheme="majorEastAsia"/>
          <w:rtl/>
          <w:lang w:bidi="he"/>
        </w:rPr>
        <w:t>גופמן</w:t>
      </w:r>
      <w:proofErr w:type="spellEnd"/>
      <w:r>
        <w:rPr>
          <w:rStyle w:val="BodyTextChar"/>
          <w:rFonts w:eastAsiaTheme="majorEastAsia"/>
          <w:rtl/>
          <w:lang w:bidi="he"/>
        </w:rPr>
        <w:t xml:space="preserve">, ברן או של אלו המביאים נקודות מבט תיאטרוניות יותר כגון טרנר, </w:t>
      </w:r>
      <w:proofErr w:type="spellStart"/>
      <w:r>
        <w:rPr>
          <w:rStyle w:val="BodyTextChar"/>
          <w:rFonts w:eastAsiaTheme="majorEastAsia"/>
          <w:rtl/>
          <w:lang w:bidi="he"/>
        </w:rPr>
        <w:t>שצ'נר</w:t>
      </w:r>
      <w:proofErr w:type="spellEnd"/>
      <w:r>
        <w:rPr>
          <w:rStyle w:val="BodyTextChar"/>
          <w:rFonts w:eastAsiaTheme="majorEastAsia"/>
          <w:rtl/>
          <w:lang w:bidi="he"/>
        </w:rPr>
        <w:t xml:space="preserve">, </w:t>
      </w:r>
      <w:proofErr w:type="spellStart"/>
      <w:r>
        <w:rPr>
          <w:rStyle w:val="BodyTextChar"/>
          <w:rFonts w:eastAsiaTheme="majorEastAsia"/>
          <w:rtl/>
          <w:lang w:bidi="he"/>
        </w:rPr>
        <w:t>קרלסון</w:t>
      </w:r>
      <w:proofErr w:type="spellEnd"/>
      <w:r>
        <w:rPr>
          <w:rStyle w:val="BodyTextChar"/>
          <w:rFonts w:eastAsiaTheme="majorEastAsia"/>
          <w:rtl/>
          <w:lang w:bidi="he"/>
        </w:rPr>
        <w:t xml:space="preserve"> ואחרים). כל עוד משקף התיאטרון מערכות אמונה וסדרים חברתיים שבהם השמיימי מורשה להתקיים, אם לא נלקח כמובן מאליו, כמכיל מערכת ערכים, ניתן לצפות כי המסר יועבר גם על ידי דפוסים תיאטרוניים טקסיים, מרדניים ככל שיהיו. לדוגמה, על אף שהאלים היוונים הוצגו בדרמה הקלאסית כאכזריים, תאוותניים או ממש נטולי צדק, הצופים עדיין האמינו בקיומם.</w:t>
      </w:r>
    </w:p>
    <w:p w14:paraId="5D98F413" w14:textId="3C5B1135" w:rsidR="00A00FD6" w:rsidRDefault="00A00FD6" w:rsidP="00A00FD6">
      <w:pPr>
        <w:pStyle w:val="BodyText"/>
        <w:bidi/>
        <w:ind w:firstLine="420"/>
        <w:jc w:val="both"/>
      </w:pPr>
      <w:r>
        <w:rPr>
          <w:rStyle w:val="BodyTextChar"/>
          <w:rFonts w:eastAsiaTheme="majorEastAsia"/>
          <w:rtl/>
          <w:lang w:bidi="he"/>
        </w:rPr>
        <w:t xml:space="preserve">הדמויות במחזותיו הטקסיים והלימינליים ביותר של בקט בהחלט אינן לוקחת את קיומו של אלוהים </w:t>
      </w:r>
      <w:r>
        <w:rPr>
          <w:rStyle w:val="BodyTextChar"/>
          <w:rFonts w:eastAsiaTheme="majorEastAsia"/>
          <w:rtl/>
          <w:lang w:bidi="he"/>
        </w:rPr>
        <w:lastRenderedPageBreak/>
        <w:t>כמובן מאליו. עם זאת, הן כן מקיימות טקסים אישיים, גרסאות ייחודיות של טקסי חניכה ומעבר - בעיקר לידות, מיתות, והמצבים השונים שבהם מבלות הדמויות את זמנן בין השניים.</w:t>
      </w:r>
      <w:r>
        <w:rPr>
          <w:rStyle w:val="BodyTextChar"/>
          <w:rFonts w:eastAsiaTheme="majorEastAsia"/>
          <w:vertAlign w:val="superscript"/>
          <w:rtl/>
          <w:lang w:bidi="he"/>
        </w:rPr>
        <w:t>8</w:t>
      </w:r>
      <w:r>
        <w:rPr>
          <w:rStyle w:val="BodyTextChar"/>
          <w:rFonts w:eastAsiaTheme="majorEastAsia"/>
          <w:rtl/>
          <w:lang w:bidi="he"/>
        </w:rPr>
        <w:t xml:space="preserve"> מצבים אלו מיוצרים באופן מילולי וכן מעוצבים באמצעות תלבושות, תנועות, תאורה ואביזרים, הן בצורה רשמית והן בצורה חופשית. בקט כופה על דמויותיו דפוסי התנהגות טקסיים ובו בזמן מונע מהם את הנחמה היחסית </w:t>
      </w:r>
      <w:r w:rsidR="00FC38B8">
        <w:rPr>
          <w:rStyle w:val="BodyTextChar"/>
          <w:rFonts w:eastAsiaTheme="majorEastAsia" w:hint="cs"/>
          <w:rtl/>
          <w:lang w:bidi="he"/>
        </w:rPr>
        <w:t>הנלווית ל</w:t>
      </w:r>
      <w:r>
        <w:rPr>
          <w:rStyle w:val="BodyTextChar"/>
          <w:rFonts w:eastAsiaTheme="majorEastAsia"/>
          <w:rtl/>
          <w:lang w:bidi="he"/>
        </w:rPr>
        <w:t>אמונה במערכת הערכים המחייבת, המוחלטת והאובייקטיבית שעליה מתבססים אותם טקסים ממש. את הטקסיות האינטנסיבית, המובעת באמצעות מילים ופעולות חזרתיות</w:t>
      </w:r>
      <w:r>
        <w:rPr>
          <w:rStyle w:val="BodyTextChar"/>
          <w:rFonts w:eastAsiaTheme="majorEastAsia"/>
          <w:vertAlign w:val="superscript"/>
          <w:rtl/>
          <w:lang w:bidi="he"/>
        </w:rPr>
        <w:t>9</w:t>
      </w:r>
      <w:r>
        <w:rPr>
          <w:rStyle w:val="BodyTextChar"/>
          <w:rFonts w:eastAsiaTheme="majorEastAsia"/>
          <w:rtl/>
          <w:lang w:bidi="he"/>
        </w:rPr>
        <w:t xml:space="preserve">, ניתן לחוות כניסיון מודע ופתטי באופן אירוני לכפות משמעות על חללים שוממים ועל מצבים אנושיים שמהם היא אולי נעדרת. נוסף על כך, ניתן להגדיר טקסים </w:t>
      </w:r>
      <w:proofErr w:type="spellStart"/>
      <w:r>
        <w:rPr>
          <w:rStyle w:val="BodyTextChar"/>
          <w:rFonts w:eastAsiaTheme="majorEastAsia"/>
          <w:rtl/>
          <w:lang w:bidi="he"/>
        </w:rPr>
        <w:t>ככמתים</w:t>
      </w:r>
      <w:proofErr w:type="spellEnd"/>
      <w:r>
        <w:rPr>
          <w:rStyle w:val="BodyTextChar"/>
          <w:rFonts w:eastAsiaTheme="majorEastAsia"/>
          <w:rtl/>
          <w:lang w:bidi="he"/>
        </w:rPr>
        <w:t xml:space="preserve"> מכוונים של </w:t>
      </w:r>
      <w:r w:rsidR="00FC38B8">
        <w:rPr>
          <w:rStyle w:val="BodyTextChar"/>
          <w:rFonts w:eastAsiaTheme="majorEastAsia" w:hint="cs"/>
          <w:rtl/>
          <w:lang w:bidi="he"/>
        </w:rPr>
        <w:t>יסודות</w:t>
      </w:r>
      <w:r>
        <w:rPr>
          <w:rStyle w:val="BodyTextChar"/>
          <w:rFonts w:eastAsiaTheme="majorEastAsia"/>
          <w:rtl/>
          <w:lang w:bidi="he"/>
        </w:rPr>
        <w:t xml:space="preserve"> איכותניים, המתרגמים את ה"בלתי ניתן ל</w:t>
      </w:r>
      <w:r w:rsidR="00A07D6F">
        <w:rPr>
          <w:rStyle w:val="BodyTextChar"/>
          <w:rFonts w:eastAsiaTheme="majorEastAsia" w:hint="cs"/>
          <w:rtl/>
          <w:lang w:bidi="he"/>
        </w:rPr>
        <w:t>אמירה</w:t>
      </w:r>
      <w:r>
        <w:rPr>
          <w:rStyle w:val="BodyTextChar"/>
          <w:rFonts w:eastAsiaTheme="majorEastAsia"/>
          <w:rtl/>
          <w:lang w:bidi="he"/>
        </w:rPr>
        <w:t>" לכדי מצב 'שראוי לחיותו', או לכל הפחות, 'נסבל'.</w:t>
      </w:r>
    </w:p>
    <w:p w14:paraId="4FD86DF8" w14:textId="7C67EBC3" w:rsidR="00A00FD6" w:rsidRDefault="00A00FD6" w:rsidP="00A00FD6">
      <w:pPr>
        <w:pStyle w:val="BodyText"/>
        <w:bidi/>
        <w:ind w:firstLine="420"/>
        <w:jc w:val="both"/>
      </w:pPr>
      <w:r>
        <w:rPr>
          <w:rStyle w:val="BodyTextChar"/>
          <w:rFonts w:eastAsiaTheme="majorEastAsia"/>
          <w:rtl/>
          <w:lang w:bidi="he"/>
        </w:rPr>
        <w:t xml:space="preserve">עיצובי הבמה של בקט, מרומזים, מטפוריים או סמליים (כפי שמפרשים אותם רבים), אינם מספקים חשיבות מתוקף עצמם בלבד. דמויות </w:t>
      </w:r>
      <w:proofErr w:type="spellStart"/>
      <w:r>
        <w:rPr>
          <w:rStyle w:val="BodyTextChar"/>
          <w:rFonts w:eastAsiaTheme="majorEastAsia"/>
          <w:rtl/>
          <w:lang w:bidi="he"/>
        </w:rPr>
        <w:t>בקטיות</w:t>
      </w:r>
      <w:proofErr w:type="spellEnd"/>
      <w:r>
        <w:rPr>
          <w:rStyle w:val="BodyTextChar"/>
          <w:rFonts w:eastAsiaTheme="majorEastAsia"/>
          <w:rtl/>
          <w:lang w:bidi="he"/>
        </w:rPr>
        <w:t xml:space="preserve"> רבות הן חובבות נלהבות של טקסים וטקסיות. בהבינן את המקומות והמצבים שבהם הן נמצאות ובבואן להגיב להם, עליהן באופן תמידי לנחש, לרמז, למצוא או ליצור היגיון שיסביר את החללים והסיטואציות שבהם הן תקועות. הן עושות זאת באופן ביצועי, במעשה ולא בתיאור הדברים, </w:t>
      </w:r>
      <w:r w:rsidR="00A07D6F">
        <w:rPr>
          <w:rStyle w:val="BodyTextChar"/>
          <w:rFonts w:eastAsiaTheme="majorEastAsia" w:hint="cs"/>
          <w:rtl/>
          <w:lang w:bidi="he"/>
        </w:rPr>
        <w:t xml:space="preserve">יסוד </w:t>
      </w:r>
      <w:r>
        <w:rPr>
          <w:rStyle w:val="BodyTextChar"/>
          <w:rFonts w:eastAsiaTheme="majorEastAsia"/>
          <w:rtl/>
          <w:lang w:bidi="he"/>
        </w:rPr>
        <w:t xml:space="preserve">המצוי בליבתם </w:t>
      </w:r>
      <w:r w:rsidR="009D340F">
        <w:rPr>
          <w:rStyle w:val="BodyTextChar"/>
          <w:rFonts w:eastAsiaTheme="majorEastAsia" w:hint="cs"/>
          <w:rtl/>
          <w:lang w:bidi="he"/>
        </w:rPr>
        <w:t xml:space="preserve">של </w:t>
      </w:r>
      <w:r>
        <w:rPr>
          <w:rStyle w:val="BodyTextChar"/>
          <w:rFonts w:eastAsiaTheme="majorEastAsia"/>
          <w:rtl/>
          <w:lang w:bidi="he"/>
        </w:rPr>
        <w:t xml:space="preserve">טקסים דתיים רבים. אולם, בהיעדר מערכת ערכים מקובלת, גם הטקסים הזעירים במחזות המוקדמים יותר מתמוטטים שוב ושוב, ומבצעיהם חושפים אותם כלא יותר ממשענת רעועה: "אנחנו תמיד מוצאים משהו, אה, דידי, שייתן לנו את הרושם שאנו קיימים?" </w:t>
      </w:r>
      <w:r w:rsidR="00996A81">
        <w:rPr>
          <w:rStyle w:val="BodyTextChar"/>
          <w:rFonts w:eastAsiaTheme="majorEastAsia" w:hint="cs"/>
          <w:rtl/>
          <w:lang w:bidi="he"/>
        </w:rPr>
        <w:t>(</w:t>
      </w:r>
      <w:r>
        <w:rPr>
          <w:rStyle w:val="BodyTextChar"/>
          <w:rFonts w:eastAsiaTheme="majorEastAsia"/>
        </w:rPr>
        <w:t>CDW, 63</w:t>
      </w:r>
      <w:r>
        <w:rPr>
          <w:rStyle w:val="BodyTextChar"/>
          <w:rFonts w:eastAsiaTheme="majorEastAsia"/>
          <w:rtl/>
          <w:lang w:bidi="he"/>
        </w:rPr>
        <w:t>).</w:t>
      </w:r>
    </w:p>
    <w:p w14:paraId="3CFFA09B" w14:textId="77C99CFC" w:rsidR="00A00FD6" w:rsidRDefault="00A00FD6" w:rsidP="00A00FD6">
      <w:pPr>
        <w:pStyle w:val="BodyText"/>
        <w:bidi/>
        <w:ind w:firstLine="420"/>
        <w:jc w:val="both"/>
        <w:rPr>
          <w:rtl/>
        </w:rPr>
      </w:pPr>
      <w:r>
        <w:rPr>
          <w:rStyle w:val="BodyTextChar"/>
          <w:rFonts w:eastAsiaTheme="majorEastAsia"/>
          <w:rtl/>
          <w:lang w:bidi="he"/>
        </w:rPr>
        <w:t>במחזות המאוחרים יותר, עצם ביצוע הטקסים מחליף את המשמעות והסדר הניתנים מבחוץ. אין משמעות הדבר כי הטקסים נותרים לגמרי ריקים. במסגרת עבודתם התיאטרונית, ולעתים קרובות מטה-תיאטרונית</w:t>
      </w:r>
      <w:r w:rsidR="00996A81">
        <w:rPr>
          <w:rStyle w:val="BodyTextChar"/>
          <w:rFonts w:eastAsiaTheme="majorEastAsia" w:hint="cs"/>
          <w:rtl/>
          <w:lang w:bidi="he"/>
        </w:rPr>
        <w:t>,</w:t>
      </w:r>
      <w:r>
        <w:rPr>
          <w:rStyle w:val="BodyTextChar"/>
          <w:rFonts w:eastAsiaTheme="majorEastAsia"/>
          <w:rtl/>
          <w:lang w:bidi="he"/>
        </w:rPr>
        <w:t xml:space="preserve"> המפורשת, הם צוברים תמיכה עצמית ומכוונות עצמית. לא רק "שיר חייב לבוא מתוך הלב" - גם טקסים מעניקים את הרושם שהם "נובעים ממעמקי הפנים, כמו שַׁחֲרוּר" (</w:t>
      </w:r>
      <w:r>
        <w:rPr>
          <w:rStyle w:val="BodyTextChar"/>
          <w:rFonts w:eastAsiaTheme="majorEastAsia"/>
        </w:rPr>
        <w:t>CDW, 155</w:t>
      </w:r>
      <w:r>
        <w:rPr>
          <w:rStyle w:val="BodyTextChar"/>
          <w:rFonts w:eastAsiaTheme="majorEastAsia"/>
          <w:rtl/>
          <w:lang w:bidi="he"/>
        </w:rPr>
        <w:t xml:space="preserve">). הם פונקציונליים בכך שהם משלבים זמן מחזורי 'משמעותי' וזמן ליניארי 'חסר משמעות', והם מהווים ניסיון הססני מודע לצקת גם לחלל היגיון כלשהו. הטקסים התיאטרוניים של בקט </w:t>
      </w:r>
      <w:r w:rsidR="004E54D5">
        <w:rPr>
          <w:rStyle w:val="BodyTextChar"/>
          <w:rFonts w:eastAsiaTheme="majorEastAsia" w:hint="cs"/>
          <w:rtl/>
          <w:lang w:bidi="he"/>
        </w:rPr>
        <w:t>מייצרים 'משמעות' עצמאית, ילידית</w:t>
      </w:r>
      <w:r w:rsidR="00B70C1B">
        <w:rPr>
          <w:rStyle w:val="BodyTextChar"/>
          <w:rFonts w:eastAsiaTheme="majorEastAsia" w:hint="cs"/>
          <w:rtl/>
          <w:lang w:bidi="he"/>
        </w:rPr>
        <w:t>, שנותרת תקפה כל עוד הדמות מעניקה לטקס משמעות אישית כלשהי, מינימלית ככל שתהיה.</w:t>
      </w:r>
      <w:r w:rsidR="00E75CBC">
        <w:rPr>
          <w:rFonts w:hint="cs"/>
          <w:rtl/>
        </w:rPr>
        <w:t xml:space="preserve"> </w:t>
      </w:r>
      <w:r w:rsidR="00835127">
        <w:rPr>
          <w:rFonts w:hint="cs"/>
          <w:rtl/>
        </w:rPr>
        <w:t>ב</w:t>
      </w:r>
      <w:r w:rsidR="00E75CBC">
        <w:rPr>
          <w:rFonts w:hint="cs"/>
          <w:rtl/>
        </w:rPr>
        <w:t xml:space="preserve">ניסיון לנסוך </w:t>
      </w:r>
      <w:r w:rsidR="00295C95">
        <w:rPr>
          <w:rFonts w:hint="cs"/>
          <w:rtl/>
        </w:rPr>
        <w:t xml:space="preserve">עלילה כפויה, עם חצי-משמעות, על </w:t>
      </w:r>
      <w:r w:rsidR="00835127">
        <w:rPr>
          <w:rFonts w:hint="cs"/>
          <w:rtl/>
        </w:rPr>
        <w:t>הזמן והחלל הפשוטים, חלק מהטקסים של בקט מ</w:t>
      </w:r>
      <w:r w:rsidR="0021431A">
        <w:rPr>
          <w:rFonts w:hint="cs"/>
          <w:rtl/>
        </w:rPr>
        <w:t>יועדים</w:t>
      </w:r>
      <w:r w:rsidR="00835127">
        <w:rPr>
          <w:rFonts w:hint="cs"/>
          <w:rtl/>
        </w:rPr>
        <w:t>, בראש ובראשונה, ל</w:t>
      </w:r>
      <w:r w:rsidR="0021431A">
        <w:rPr>
          <w:rFonts w:hint="cs"/>
          <w:rtl/>
        </w:rPr>
        <w:t>קרוא תיגר על הזמן העובר</w:t>
      </w:r>
      <w:r w:rsidR="00A3212C">
        <w:rPr>
          <w:rFonts w:hint="cs"/>
          <w:rtl/>
        </w:rPr>
        <w:t>, כמו ב</w:t>
      </w:r>
      <w:r w:rsidR="00A3212C">
        <w:rPr>
          <w:rFonts w:hint="cs"/>
          <w:i/>
          <w:iCs/>
          <w:rtl/>
        </w:rPr>
        <w:t>מחכים לגודו</w:t>
      </w:r>
      <w:r w:rsidR="00A3212C">
        <w:rPr>
          <w:rFonts w:hint="cs"/>
          <w:rtl/>
        </w:rPr>
        <w:t xml:space="preserve">, ולעטוף </w:t>
      </w:r>
      <w:r w:rsidR="008E5A82">
        <w:rPr>
          <w:rFonts w:hint="cs"/>
          <w:rtl/>
        </w:rPr>
        <w:t xml:space="preserve">את הזמן הליניארי בדפוסים מחזוריים. לעתים הם יותר מוכווני-חלל </w:t>
      </w:r>
      <w:r w:rsidR="00F928AD">
        <w:rPr>
          <w:rFonts w:hint="cs"/>
          <w:rtl/>
        </w:rPr>
        <w:t xml:space="preserve">ונלחמים בחלל הקלסטרופובי, או ממלאים אותו, כמו </w:t>
      </w:r>
      <w:proofErr w:type="spellStart"/>
      <w:r w:rsidR="00F928AD">
        <w:rPr>
          <w:rFonts w:hint="cs"/>
          <w:rtl/>
        </w:rPr>
        <w:t>ב</w:t>
      </w:r>
      <w:r w:rsidR="00F928AD">
        <w:rPr>
          <w:rFonts w:hint="cs"/>
          <w:i/>
          <w:iCs/>
          <w:rtl/>
        </w:rPr>
        <w:t>סופמשחק</w:t>
      </w:r>
      <w:proofErr w:type="spellEnd"/>
      <w:r w:rsidR="00F928AD">
        <w:rPr>
          <w:rFonts w:hint="cs"/>
          <w:rtl/>
        </w:rPr>
        <w:t xml:space="preserve">, </w:t>
      </w:r>
      <w:r w:rsidR="00F928AD">
        <w:rPr>
          <w:rFonts w:hint="cs"/>
          <w:i/>
          <w:iCs/>
          <w:rtl/>
        </w:rPr>
        <w:t xml:space="preserve">פעולה ללא מילים </w:t>
      </w:r>
      <w:r w:rsidR="00F928AD">
        <w:rPr>
          <w:i/>
          <w:iCs/>
        </w:rPr>
        <w:t>I</w:t>
      </w:r>
      <w:r w:rsidR="00F928AD">
        <w:rPr>
          <w:rFonts w:hint="cs"/>
          <w:i/>
          <w:iCs/>
          <w:rtl/>
        </w:rPr>
        <w:t xml:space="preserve"> </w:t>
      </w:r>
      <w:r w:rsidR="00F928AD">
        <w:rPr>
          <w:rFonts w:hint="cs"/>
          <w:rtl/>
        </w:rPr>
        <w:t>ו-</w:t>
      </w:r>
      <w:r w:rsidR="00F928AD">
        <w:rPr>
          <w:i/>
          <w:iCs/>
        </w:rPr>
        <w:t>II</w:t>
      </w:r>
      <w:r w:rsidR="00E462CE">
        <w:rPr>
          <w:rFonts w:hint="cs"/>
          <w:i/>
          <w:iCs/>
          <w:rtl/>
        </w:rPr>
        <w:t xml:space="preserve">, </w:t>
      </w:r>
      <w:r w:rsidR="006F2713">
        <w:rPr>
          <w:rFonts w:hint="cs"/>
          <w:rtl/>
        </w:rPr>
        <w:t>ומייצגים את הזמן במונחים מרחביים באמצעות תנועה המקשרת בין השניים. ב</w:t>
      </w:r>
      <w:r w:rsidR="006F2713">
        <w:rPr>
          <w:rFonts w:hint="cs"/>
          <w:i/>
          <w:iCs/>
          <w:rtl/>
        </w:rPr>
        <w:t xml:space="preserve">פעולה ללא מילים </w:t>
      </w:r>
      <w:r w:rsidR="006F2713">
        <w:rPr>
          <w:i/>
          <w:iCs/>
        </w:rPr>
        <w:t>I</w:t>
      </w:r>
      <w:r w:rsidR="006F2713">
        <w:rPr>
          <w:rFonts w:hint="cs"/>
          <w:rtl/>
        </w:rPr>
        <w:t xml:space="preserve">, </w:t>
      </w:r>
      <w:r w:rsidR="00A219FC">
        <w:rPr>
          <w:rFonts w:hint="cs"/>
          <w:rtl/>
        </w:rPr>
        <w:t xml:space="preserve">הדמות היא גבר אובססיבי לסדר שמחזיר </w:t>
      </w:r>
      <w:r w:rsidR="007D6DC4">
        <w:rPr>
          <w:rFonts w:hint="cs"/>
          <w:rtl/>
        </w:rPr>
        <w:t>את הקוביות</w:t>
      </w:r>
      <w:r w:rsidR="001C734F">
        <w:rPr>
          <w:rFonts w:hint="cs"/>
          <w:rtl/>
        </w:rPr>
        <w:t xml:space="preserve"> למקום שממנו הן ירדו</w:t>
      </w:r>
      <w:r w:rsidR="0039750E">
        <w:rPr>
          <w:rFonts w:hint="cs"/>
          <w:rtl/>
        </w:rPr>
        <w:t>, כמו מכיר בכוח העליון שהניח אותם שם מלכתחילה. האפקט שנוצר, כך אני סבור, הוא קליל והומוריסטי. ב</w:t>
      </w:r>
      <w:r w:rsidR="0039750E">
        <w:rPr>
          <w:rFonts w:hint="cs"/>
          <w:i/>
          <w:iCs/>
          <w:rtl/>
        </w:rPr>
        <w:t xml:space="preserve">פעולה ללא מילים </w:t>
      </w:r>
      <w:r w:rsidR="0039750E">
        <w:rPr>
          <w:i/>
          <w:iCs/>
        </w:rPr>
        <w:t>II</w:t>
      </w:r>
      <w:r w:rsidR="001974AC">
        <w:rPr>
          <w:rFonts w:hint="cs"/>
          <w:rtl/>
        </w:rPr>
        <w:t xml:space="preserve">, השחקנים הם או איטיים, מגושמים ונעדרים ומפוזרים, או </w:t>
      </w:r>
      <w:r w:rsidR="00B15FBD">
        <w:rPr>
          <w:rFonts w:hint="cs"/>
          <w:rtl/>
        </w:rPr>
        <w:t xml:space="preserve">נמרצים, מהירים ומדויקים. שניהם חיים את </w:t>
      </w:r>
      <w:r w:rsidR="00692BBA">
        <w:rPr>
          <w:rFonts w:hint="cs"/>
          <w:rtl/>
        </w:rPr>
        <w:t>חייהם כמו טקס כפוי ומבצעים את אותה סדרת הפעולות. ב</w:t>
      </w:r>
      <w:r w:rsidR="00692BBA">
        <w:rPr>
          <w:rFonts w:hint="cs"/>
          <w:i/>
          <w:iCs/>
          <w:rtl/>
        </w:rPr>
        <w:t>ימים מאושרים</w:t>
      </w:r>
      <w:r w:rsidR="00692BBA">
        <w:rPr>
          <w:rFonts w:hint="cs"/>
          <w:rtl/>
        </w:rPr>
        <w:t xml:space="preserve">, </w:t>
      </w:r>
      <w:r w:rsidR="0080654A">
        <w:rPr>
          <w:rFonts w:hint="cs"/>
          <w:rtl/>
        </w:rPr>
        <w:t>הציר האנכי מעניק איזון נגדי ל</w:t>
      </w:r>
      <w:r w:rsidR="008E6983">
        <w:rPr>
          <w:rFonts w:hint="cs"/>
          <w:rtl/>
        </w:rPr>
        <w:t>פעילות</w:t>
      </w:r>
      <w:r w:rsidR="0080654A">
        <w:rPr>
          <w:rFonts w:hint="cs"/>
          <w:rtl/>
        </w:rPr>
        <w:t xml:space="preserve"> הטקסית של </w:t>
      </w:r>
      <w:proofErr w:type="spellStart"/>
      <w:r w:rsidR="0080654A">
        <w:rPr>
          <w:rFonts w:hint="cs"/>
          <w:rtl/>
        </w:rPr>
        <w:t>וויני</w:t>
      </w:r>
      <w:proofErr w:type="spellEnd"/>
      <w:r w:rsidR="0080654A">
        <w:rPr>
          <w:rFonts w:hint="cs"/>
          <w:rtl/>
        </w:rPr>
        <w:t xml:space="preserve">, כמענה לאור 'הקדוש' </w:t>
      </w:r>
      <w:r w:rsidR="00472559">
        <w:rPr>
          <w:rFonts w:hint="cs"/>
          <w:rtl/>
        </w:rPr>
        <w:t>הצורב</w:t>
      </w:r>
      <w:r w:rsidR="003F0085">
        <w:rPr>
          <w:rFonts w:hint="cs"/>
          <w:rtl/>
        </w:rPr>
        <w:t xml:space="preserve">. באמצעות משחק אצבעותיה </w:t>
      </w:r>
      <w:r w:rsidR="00520CA7">
        <w:rPr>
          <w:rFonts w:hint="cs"/>
          <w:rtl/>
        </w:rPr>
        <w:t>בתיקה, המסרק ומברשת השיניים וכיו"ב, היא חשה "</w:t>
      </w:r>
      <w:r w:rsidR="00FF2479">
        <w:rPr>
          <w:rFonts w:hint="cs"/>
          <w:rtl/>
        </w:rPr>
        <w:t>נמצצת למעלה"</w:t>
      </w:r>
      <w:r w:rsidR="003E5DCD">
        <w:rPr>
          <w:rFonts w:hint="cs"/>
          <w:rtl/>
        </w:rPr>
        <w:t xml:space="preserve"> כשלמעשה, היא נשאבת למטה. אכן, לטקסים עשוי להיות אפקט מרומם.</w:t>
      </w:r>
    </w:p>
    <w:p w14:paraId="339F872C" w14:textId="2CF5FA46" w:rsidR="00BC5538" w:rsidRDefault="00E1030B" w:rsidP="009D517F">
      <w:pPr>
        <w:pStyle w:val="BodyText"/>
        <w:bidi/>
        <w:ind w:firstLine="420"/>
        <w:jc w:val="both"/>
        <w:rPr>
          <w:rtl/>
        </w:rPr>
      </w:pPr>
      <w:r>
        <w:rPr>
          <w:rFonts w:hint="cs"/>
          <w:rtl/>
        </w:rPr>
        <w:t>טקסים מסוימים עוזרים ל</w:t>
      </w:r>
      <w:r w:rsidR="001D44BE">
        <w:rPr>
          <w:rFonts w:hint="cs"/>
          <w:rtl/>
        </w:rPr>
        <w:t xml:space="preserve">דמויות של </w:t>
      </w:r>
      <w:r>
        <w:rPr>
          <w:rFonts w:hint="cs"/>
          <w:rtl/>
        </w:rPr>
        <w:t xml:space="preserve">בקט </w:t>
      </w:r>
      <w:r w:rsidR="001D44BE">
        <w:rPr>
          <w:rFonts w:hint="cs"/>
          <w:rtl/>
        </w:rPr>
        <w:t>להתמודד עם גופם הנכה</w:t>
      </w:r>
      <w:r w:rsidR="00772561">
        <w:rPr>
          <w:rFonts w:hint="cs"/>
          <w:rtl/>
        </w:rPr>
        <w:t xml:space="preserve"> ועם קשיים הרגשיים והמנטליים, ובכך הם משמשים מעין מחוך מכאיב, מסג</w:t>
      </w:r>
      <w:r w:rsidR="00F179FA">
        <w:rPr>
          <w:rFonts w:hint="cs"/>
          <w:rtl/>
        </w:rPr>
        <w:t>רת שבתוכה ניתן להכיל נפש הקרועה מרוב יגון ובדידות. הטקסים הסדורים (מטבע</w:t>
      </w:r>
      <w:r w:rsidR="00137C9C">
        <w:rPr>
          <w:rFonts w:hint="cs"/>
          <w:rtl/>
        </w:rPr>
        <w:t xml:space="preserve"> הגדרתם) משלימים את שצף הרגשות הכאוטי ויוצרים</w:t>
      </w:r>
      <w:r w:rsidR="00A547F4">
        <w:rPr>
          <w:rFonts w:hint="cs"/>
          <w:rtl/>
        </w:rPr>
        <w:t xml:space="preserve"> בעדינות</w:t>
      </w:r>
      <w:r w:rsidR="00137C9C">
        <w:rPr>
          <w:rFonts w:hint="cs"/>
          <w:rtl/>
        </w:rPr>
        <w:t xml:space="preserve"> דפוס </w:t>
      </w:r>
      <w:r w:rsidR="00A547F4">
        <w:rPr>
          <w:rFonts w:hint="cs"/>
          <w:rtl/>
        </w:rPr>
        <w:t>כאוטי השייך לרמה גבוהה יותר</w:t>
      </w:r>
      <w:r w:rsidR="00A547F4">
        <w:rPr>
          <w:rStyle w:val="BodyTextChar"/>
          <w:rFonts w:eastAsiaTheme="majorEastAsia" w:hint="cs"/>
          <w:vertAlign w:val="superscript"/>
          <w:rtl/>
          <w:lang w:bidi="he"/>
        </w:rPr>
        <w:t>10</w:t>
      </w:r>
      <w:r w:rsidR="00A547F4">
        <w:rPr>
          <w:rFonts w:hint="cs"/>
          <w:rtl/>
        </w:rPr>
        <w:t>. ככל שהם יותר אובססי</w:t>
      </w:r>
      <w:r w:rsidR="007A3161">
        <w:rPr>
          <w:rFonts w:hint="cs"/>
          <w:rtl/>
        </w:rPr>
        <w:t xml:space="preserve">ביים, כך הם נוטים יותר להדגיש את הריק של </w:t>
      </w:r>
      <w:proofErr w:type="spellStart"/>
      <w:r w:rsidR="007A3161">
        <w:rPr>
          <w:rFonts w:hint="cs"/>
          <w:rtl/>
        </w:rPr>
        <w:t>החוצבימה</w:t>
      </w:r>
      <w:proofErr w:type="spellEnd"/>
      <w:r w:rsidR="007A3161">
        <w:rPr>
          <w:rFonts w:hint="cs"/>
          <w:rtl/>
        </w:rPr>
        <w:t xml:space="preserve">. </w:t>
      </w:r>
      <w:r w:rsidR="00A87545">
        <w:rPr>
          <w:rFonts w:hint="cs"/>
          <w:rtl/>
        </w:rPr>
        <w:t xml:space="preserve">דוגמה טובה לכך היא דפוס הדיבור </w:t>
      </w:r>
      <w:r w:rsidR="00A87545" w:rsidRPr="009D517F">
        <w:rPr>
          <w:rFonts w:hint="cs"/>
          <w:rtl/>
        </w:rPr>
        <w:t xml:space="preserve">של </w:t>
      </w:r>
      <w:r w:rsidR="009D517F" w:rsidRPr="009D517F">
        <w:rPr>
          <w:rFonts w:hint="cs"/>
          <w:rtl/>
        </w:rPr>
        <w:t>פֶּה</w:t>
      </w:r>
      <w:r w:rsidR="00A87545">
        <w:rPr>
          <w:rFonts w:hint="cs"/>
          <w:rtl/>
        </w:rPr>
        <w:t xml:space="preserve"> ב</w:t>
      </w:r>
      <w:r w:rsidR="00A87545">
        <w:rPr>
          <w:rFonts w:hint="cs"/>
          <w:i/>
          <w:iCs/>
          <w:rtl/>
        </w:rPr>
        <w:t>לא אני</w:t>
      </w:r>
      <w:r w:rsidR="00A87545">
        <w:rPr>
          <w:rFonts w:hint="cs"/>
          <w:rtl/>
        </w:rPr>
        <w:t xml:space="preserve">. </w:t>
      </w:r>
      <w:r w:rsidR="00012808">
        <w:rPr>
          <w:rFonts w:hint="cs"/>
          <w:rtl/>
        </w:rPr>
        <w:t>בשל היותה נטולת תכונות בימתיות כלשהן</w:t>
      </w:r>
      <w:r w:rsidR="000B7471">
        <w:rPr>
          <w:rFonts w:hint="cs"/>
          <w:rtl/>
        </w:rPr>
        <w:t xml:space="preserve"> ושקועה בדרגה נוספת בתוך </w:t>
      </w:r>
      <w:proofErr w:type="spellStart"/>
      <w:r w:rsidR="000B7471">
        <w:rPr>
          <w:rFonts w:hint="cs"/>
          <w:rtl/>
        </w:rPr>
        <w:t>החוצבימה</w:t>
      </w:r>
      <w:proofErr w:type="spellEnd"/>
      <w:r w:rsidR="000B7471">
        <w:rPr>
          <w:rFonts w:hint="cs"/>
          <w:rtl/>
        </w:rPr>
        <w:t xml:space="preserve">, כל </w:t>
      </w:r>
      <w:r w:rsidR="006E361F">
        <w:rPr>
          <w:rFonts w:hint="cs"/>
          <w:rtl/>
        </w:rPr>
        <w:t>הווייתה</w:t>
      </w:r>
      <w:r w:rsidR="002F5FAC">
        <w:rPr>
          <w:rFonts w:hint="cs"/>
          <w:rtl/>
        </w:rPr>
        <w:t xml:space="preserve"> "תלויה במילים שלה" בלבד. (</w:t>
      </w:r>
      <w:r w:rsidR="002F5FAC">
        <w:t>CDW, 379</w:t>
      </w:r>
      <w:r w:rsidR="002F5FAC">
        <w:rPr>
          <w:rFonts w:hint="cs"/>
          <w:rtl/>
        </w:rPr>
        <w:t xml:space="preserve">) נוסף על כך, </w:t>
      </w:r>
      <w:r w:rsidR="00D57760">
        <w:rPr>
          <w:rFonts w:hint="cs"/>
          <w:rtl/>
        </w:rPr>
        <w:t>ל</w:t>
      </w:r>
      <w:r w:rsidR="002F5FAC">
        <w:rPr>
          <w:rFonts w:hint="cs"/>
          <w:rtl/>
        </w:rPr>
        <w:t>ביצוע טקסים על הבימה</w:t>
      </w:r>
      <w:r w:rsidR="00E26B40">
        <w:rPr>
          <w:rFonts w:hint="cs"/>
          <w:rtl/>
        </w:rPr>
        <w:t xml:space="preserve"> עשוי לה</w:t>
      </w:r>
      <w:r w:rsidR="00D57760">
        <w:rPr>
          <w:rFonts w:hint="cs"/>
          <w:rtl/>
        </w:rPr>
        <w:t>יות</w:t>
      </w:r>
      <w:r w:rsidR="00E26B40">
        <w:rPr>
          <w:rFonts w:hint="cs"/>
          <w:rtl/>
        </w:rPr>
        <w:t xml:space="preserve"> אפקט משחרר על השחקנים</w:t>
      </w:r>
      <w:r w:rsidR="00D57760">
        <w:rPr>
          <w:rFonts w:hint="cs"/>
          <w:rtl/>
        </w:rPr>
        <w:t xml:space="preserve">, לא רק על הדמויות. </w:t>
      </w:r>
      <w:r w:rsidR="0070015D">
        <w:rPr>
          <w:rFonts w:hint="cs"/>
          <w:rtl/>
        </w:rPr>
        <w:t xml:space="preserve">השחקנים אמנם מתבקשים למלא בקפדנות אחר הוראות הבימוי הטקסיות והמדויקות של בקט, </w:t>
      </w:r>
      <w:r w:rsidR="0077767E">
        <w:rPr>
          <w:rFonts w:hint="cs"/>
          <w:rtl/>
        </w:rPr>
        <w:t>אך הם גם מוזמנים לגייס את החופש היצירתי ממעמקי הפנים שלהם</w:t>
      </w:r>
      <w:r w:rsidR="0077767E">
        <w:rPr>
          <w:rStyle w:val="BodyTextChar"/>
          <w:rFonts w:eastAsiaTheme="majorEastAsia" w:hint="cs"/>
          <w:vertAlign w:val="superscript"/>
          <w:rtl/>
          <w:lang w:bidi="he"/>
        </w:rPr>
        <w:t>11</w:t>
      </w:r>
      <w:r w:rsidR="0077767E">
        <w:rPr>
          <w:rFonts w:hint="cs"/>
          <w:rtl/>
        </w:rPr>
        <w:t xml:space="preserve">. </w:t>
      </w:r>
      <w:r w:rsidR="00517EC3">
        <w:rPr>
          <w:rFonts w:hint="cs"/>
          <w:rtl/>
        </w:rPr>
        <w:t xml:space="preserve">בשונה מטקסים תיאטרוניים ודתיים </w:t>
      </w:r>
      <w:r w:rsidR="00517EC3">
        <w:rPr>
          <w:rFonts w:hint="cs"/>
          <w:rtl/>
        </w:rPr>
        <w:lastRenderedPageBreak/>
        <w:t xml:space="preserve">מסורתיים, שהם לרוב מכובדים במידה </w:t>
      </w:r>
      <w:r w:rsidR="007C0927">
        <w:rPr>
          <w:rFonts w:hint="cs"/>
          <w:rtl/>
        </w:rPr>
        <w:t>מחרידה, חלק מהטקסים של בקט הם לכל הפחות הומוריסטיים, ולעתים ממש מצחיקים. זה עוזר להעביר את הזמן. האם, למשל</w:t>
      </w:r>
      <w:r w:rsidR="008F7F3D">
        <w:rPr>
          <w:rFonts w:hint="cs"/>
          <w:rtl/>
        </w:rPr>
        <w:t xml:space="preserve">, נוטה תכופות </w:t>
      </w:r>
      <w:r w:rsidR="004352AC">
        <w:rPr>
          <w:rFonts w:hint="cs"/>
          <w:rtl/>
        </w:rPr>
        <w:t>להתרברב</w:t>
      </w:r>
      <w:r w:rsidR="008F7F3D">
        <w:rPr>
          <w:rFonts w:hint="cs"/>
          <w:rtl/>
        </w:rPr>
        <w:t xml:space="preserve"> ב</w:t>
      </w:r>
      <w:r w:rsidR="004352AC">
        <w:rPr>
          <w:rFonts w:hint="cs"/>
          <w:rtl/>
        </w:rPr>
        <w:t>מיומנויותיו הטקסיות (סיפור סיפורים, מחזה בתוך מחזה):</w:t>
      </w:r>
      <w:r w:rsidR="004352AC">
        <w:t xml:space="preserve"> </w:t>
      </w:r>
      <w:r w:rsidR="004352AC">
        <w:rPr>
          <w:rFonts w:hint="cs"/>
          <w:rtl/>
        </w:rPr>
        <w:t>"</w:t>
      </w:r>
      <w:r w:rsidR="004E7051">
        <w:rPr>
          <w:rFonts w:hint="cs"/>
          <w:rtl/>
        </w:rPr>
        <w:t>בקרוב אגמור עם הסיפור הזה</w:t>
      </w:r>
      <w:r w:rsidR="00597ED4">
        <w:rPr>
          <w:rFonts w:hint="cs"/>
          <w:rtl/>
        </w:rPr>
        <w:t>. [</w:t>
      </w:r>
      <w:r w:rsidR="00F4618A">
        <w:rPr>
          <w:rFonts w:hint="cs"/>
          <w:rtl/>
        </w:rPr>
        <w:t>הפסקה</w:t>
      </w:r>
      <w:r w:rsidR="00597ED4">
        <w:rPr>
          <w:rFonts w:hint="cs"/>
          <w:rtl/>
        </w:rPr>
        <w:t xml:space="preserve">] אלא אם כן אכניס עוד דמויות" </w:t>
      </w:r>
      <w:r w:rsidR="00597ED4">
        <w:t>(CDW, 118)</w:t>
      </w:r>
      <w:r w:rsidR="00597ED4">
        <w:rPr>
          <w:rFonts w:hint="cs"/>
          <w:rtl/>
        </w:rPr>
        <w:t>.</w:t>
      </w:r>
    </w:p>
    <w:p w14:paraId="502D6232" w14:textId="2A08CC51" w:rsidR="00F4618A" w:rsidRDefault="00647F4B" w:rsidP="00F4618A">
      <w:pPr>
        <w:pStyle w:val="BodyText"/>
        <w:bidi/>
        <w:ind w:firstLine="420"/>
        <w:jc w:val="both"/>
        <w:rPr>
          <w:rtl/>
        </w:rPr>
      </w:pPr>
      <w:r>
        <w:rPr>
          <w:rFonts w:hint="cs"/>
          <w:rtl/>
        </w:rPr>
        <w:t>טקסים מטרתם להעניק לנו את הרושם שאנו קיימים, כמו ב</w:t>
      </w:r>
      <w:r>
        <w:rPr>
          <w:rFonts w:hint="cs"/>
          <w:i/>
          <w:iCs/>
          <w:rtl/>
        </w:rPr>
        <w:t>מחכים לגודו</w:t>
      </w:r>
      <w:r>
        <w:rPr>
          <w:rFonts w:hint="cs"/>
          <w:rtl/>
        </w:rPr>
        <w:t xml:space="preserve">, </w:t>
      </w:r>
      <w:r w:rsidR="008F5199">
        <w:rPr>
          <w:rFonts w:hint="cs"/>
          <w:rtl/>
        </w:rPr>
        <w:t>והקהל נדרש ל</w:t>
      </w:r>
      <w:r w:rsidR="00B00BDB">
        <w:rPr>
          <w:rFonts w:hint="cs"/>
          <w:rtl/>
        </w:rPr>
        <w:t xml:space="preserve">מלא תפקיד בחלקם. </w:t>
      </w:r>
      <w:r w:rsidR="0016134E">
        <w:rPr>
          <w:rFonts w:hint="cs"/>
          <w:rtl/>
        </w:rPr>
        <w:t>ה</w:t>
      </w:r>
      <w:r w:rsidR="00B00BDB">
        <w:rPr>
          <w:rFonts w:hint="cs"/>
          <w:rtl/>
        </w:rPr>
        <w:t xml:space="preserve">קהל, שחווה דפוסי </w:t>
      </w:r>
      <w:r w:rsidR="00EF3379">
        <w:rPr>
          <w:rFonts w:hint="cs"/>
          <w:rtl/>
        </w:rPr>
        <w:t>תנועה כפייתיים בלתי משתנים ב</w:t>
      </w:r>
      <w:r w:rsidR="00EF3379">
        <w:rPr>
          <w:rFonts w:hint="cs"/>
          <w:i/>
          <w:iCs/>
          <w:rtl/>
        </w:rPr>
        <w:t>מה איפה</w:t>
      </w:r>
      <w:r w:rsidR="00EF3379">
        <w:rPr>
          <w:rFonts w:hint="cs"/>
          <w:rtl/>
        </w:rPr>
        <w:t xml:space="preserve"> או </w:t>
      </w:r>
      <w:proofErr w:type="spellStart"/>
      <w:r w:rsidR="00EF3379">
        <w:rPr>
          <w:rFonts w:hint="cs"/>
          <w:rtl/>
        </w:rPr>
        <w:t>ב</w:t>
      </w:r>
      <w:r w:rsidR="00EF3379">
        <w:rPr>
          <w:rFonts w:hint="cs"/>
          <w:i/>
          <w:iCs/>
          <w:rtl/>
        </w:rPr>
        <w:t>קואד</w:t>
      </w:r>
      <w:proofErr w:type="spellEnd"/>
      <w:r w:rsidR="00EF3379">
        <w:rPr>
          <w:rFonts w:hint="cs"/>
          <w:rtl/>
        </w:rPr>
        <w:t xml:space="preserve"> למשל</w:t>
      </w:r>
      <w:r w:rsidR="0016134E">
        <w:rPr>
          <w:rFonts w:hint="cs"/>
          <w:rtl/>
        </w:rPr>
        <w:t>, למעשה נדרש לספק ל</w:t>
      </w:r>
      <w:r w:rsidR="00AD7B3C">
        <w:rPr>
          <w:rFonts w:hint="cs"/>
          <w:rtl/>
        </w:rPr>
        <w:t>הם משמעות משלו, רוחנית או אחרת.</w:t>
      </w:r>
      <w:r w:rsidR="000561BD">
        <w:rPr>
          <w:rFonts w:hint="cs"/>
          <w:rtl/>
        </w:rPr>
        <w:t xml:space="preserve"> </w:t>
      </w:r>
      <w:r w:rsidR="004412BB">
        <w:rPr>
          <w:rFonts w:hint="cs"/>
          <w:rtl/>
        </w:rPr>
        <w:t>לבסוף</w:t>
      </w:r>
      <w:r w:rsidR="009E38BE">
        <w:rPr>
          <w:rFonts w:hint="cs"/>
          <w:rtl/>
        </w:rPr>
        <w:t>, הטקסים</w:t>
      </w:r>
      <w:r w:rsidR="00101847">
        <w:rPr>
          <w:rFonts w:hint="cs"/>
          <w:rtl/>
        </w:rPr>
        <w:t xml:space="preserve"> הולמים את </w:t>
      </w:r>
      <w:r w:rsidR="00473204">
        <w:rPr>
          <w:rFonts w:hint="cs"/>
          <w:rtl/>
        </w:rPr>
        <w:t>הרגלו של בקט להחליף</w:t>
      </w:r>
      <w:r w:rsidR="00410D95">
        <w:rPr>
          <w:rFonts w:hint="cs"/>
          <w:rtl/>
        </w:rPr>
        <w:t xml:space="preserve"> השגחה עליונה </w:t>
      </w:r>
      <w:proofErr w:type="spellStart"/>
      <w:r w:rsidR="00410D95">
        <w:rPr>
          <w:rFonts w:hint="cs"/>
          <w:rtl/>
        </w:rPr>
        <w:t>תאוצנטרית</w:t>
      </w:r>
      <w:proofErr w:type="spellEnd"/>
      <w:r w:rsidR="00410D95">
        <w:rPr>
          <w:rFonts w:hint="cs"/>
          <w:rtl/>
        </w:rPr>
        <w:t xml:space="preserve"> ברוחניות אנושית</w:t>
      </w:r>
      <w:r w:rsidR="00666CE2">
        <w:rPr>
          <w:rFonts w:hint="cs"/>
          <w:rtl/>
        </w:rPr>
        <w:t xml:space="preserve"> אנתרופוצנטרית. </w:t>
      </w:r>
      <w:r w:rsidR="006724CD">
        <w:rPr>
          <w:rFonts w:hint="cs"/>
          <w:rtl/>
        </w:rPr>
        <w:t>ניתן לראות ב</w:t>
      </w:r>
      <w:r w:rsidR="00101847">
        <w:rPr>
          <w:rFonts w:hint="cs"/>
          <w:rtl/>
        </w:rPr>
        <w:t xml:space="preserve">טקסים של בקט, הנעדרים משמעות </w:t>
      </w:r>
      <w:r w:rsidR="006724CD">
        <w:rPr>
          <w:rFonts w:hint="cs"/>
          <w:rtl/>
        </w:rPr>
        <w:t>חיצונית ראשונית, כ</w:t>
      </w:r>
      <w:r w:rsidR="008C4C09">
        <w:rPr>
          <w:rFonts w:hint="cs"/>
          <w:rtl/>
        </w:rPr>
        <w:t xml:space="preserve">חניכה </w:t>
      </w:r>
      <w:r w:rsidR="00195DCB">
        <w:rPr>
          <w:rFonts w:hint="cs"/>
          <w:rtl/>
        </w:rPr>
        <w:t>ניסיוני</w:t>
      </w:r>
      <w:r w:rsidR="00195DCB">
        <w:rPr>
          <w:rFonts w:hint="eastAsia"/>
          <w:rtl/>
        </w:rPr>
        <w:t>ת</w:t>
      </w:r>
      <w:r w:rsidR="008C4C09">
        <w:rPr>
          <w:rFonts w:hint="cs"/>
          <w:rtl/>
        </w:rPr>
        <w:t xml:space="preserve"> </w:t>
      </w:r>
      <w:r w:rsidR="00195DCB">
        <w:rPr>
          <w:rFonts w:hint="cs"/>
          <w:rtl/>
        </w:rPr>
        <w:t>והססני</w:t>
      </w:r>
      <w:r w:rsidR="00195DCB">
        <w:rPr>
          <w:rFonts w:hint="eastAsia"/>
          <w:rtl/>
        </w:rPr>
        <w:t>ת</w:t>
      </w:r>
      <w:r w:rsidR="008C4C09">
        <w:rPr>
          <w:rFonts w:hint="cs"/>
          <w:rtl/>
        </w:rPr>
        <w:t xml:space="preserve"> של העצמי</w:t>
      </w:r>
      <w:r w:rsidR="00195DCB">
        <w:rPr>
          <w:rFonts w:hint="cs"/>
          <w:rtl/>
        </w:rPr>
        <w:t xml:space="preserve"> את עצמו או עצמה.</w:t>
      </w:r>
    </w:p>
    <w:p w14:paraId="10FE2648" w14:textId="77777777" w:rsidR="005964DE" w:rsidRDefault="005964DE" w:rsidP="005964DE">
      <w:pPr>
        <w:pStyle w:val="BodyText"/>
        <w:bidi/>
        <w:ind w:firstLine="420"/>
        <w:jc w:val="both"/>
        <w:rPr>
          <w:rtl/>
        </w:rPr>
      </w:pPr>
    </w:p>
    <w:p w14:paraId="43623130" w14:textId="71E112D1" w:rsidR="005964DE" w:rsidRDefault="005964DE" w:rsidP="005964DE">
      <w:pPr>
        <w:pStyle w:val="BodyText"/>
        <w:bidi/>
        <w:ind w:firstLine="420"/>
        <w:jc w:val="both"/>
        <w:rPr>
          <w:b/>
          <w:bCs/>
          <w:rtl/>
        </w:rPr>
      </w:pPr>
      <w:r>
        <w:rPr>
          <w:rFonts w:hint="cs"/>
          <w:b/>
          <w:bCs/>
          <w:rtl/>
        </w:rPr>
        <w:t>יוצרים</w:t>
      </w:r>
    </w:p>
    <w:p w14:paraId="0BCF63FC" w14:textId="792A6897" w:rsidR="005964DE" w:rsidRPr="005964DE" w:rsidRDefault="00E108AB" w:rsidP="007A147D">
      <w:pPr>
        <w:pStyle w:val="BodyText"/>
        <w:bidi/>
        <w:ind w:firstLine="420"/>
        <w:jc w:val="both"/>
        <w:rPr>
          <w:rtl/>
        </w:rPr>
      </w:pPr>
      <w:r>
        <w:rPr>
          <w:rFonts w:hint="cs"/>
          <w:rtl/>
        </w:rPr>
        <w:t xml:space="preserve">מנקודת מבט תיאטרונית, </w:t>
      </w:r>
      <w:r w:rsidR="009426B8">
        <w:rPr>
          <w:rFonts w:hint="cs"/>
          <w:rtl/>
        </w:rPr>
        <w:t xml:space="preserve">אלוהים נתפס כבמאי היוצר תמונות ודמויות ('אישיויות') שאמורות להתקיים ולפעול בעולם החדש. יחד עם זאת, </w:t>
      </w:r>
      <w:r w:rsidR="00B52795">
        <w:rPr>
          <w:rFonts w:hint="cs"/>
          <w:rtl/>
        </w:rPr>
        <w:t>ל</w:t>
      </w:r>
      <w:r w:rsidR="005E79B0">
        <w:rPr>
          <w:rFonts w:hint="cs"/>
          <w:rtl/>
        </w:rPr>
        <w:t>יצור</w:t>
      </w:r>
      <w:r w:rsidR="00B52795">
        <w:rPr>
          <w:rFonts w:hint="cs"/>
          <w:rtl/>
        </w:rPr>
        <w:t xml:space="preserve">ים האנושיים החדשים טרם ניתנו הוראות בימוי מדויקות, חוץ </w:t>
      </w:r>
      <w:proofErr w:type="spellStart"/>
      <w:r w:rsidR="00B52795">
        <w:rPr>
          <w:rFonts w:hint="cs"/>
          <w:rtl/>
        </w:rPr>
        <w:t>מ</w:t>
      </w:r>
      <w:r w:rsidR="00CA62FD">
        <w:rPr>
          <w:rFonts w:hint="cs"/>
          <w:rtl/>
        </w:rPr>
        <w:t>"</w:t>
      </w:r>
      <w:r w:rsidR="007A147D" w:rsidRPr="007A147D">
        <w:rPr>
          <w:rtl/>
        </w:rPr>
        <w:t>פְּר֥ו</w:t>
      </w:r>
      <w:proofErr w:type="spellEnd"/>
      <w:r w:rsidR="007A147D" w:rsidRPr="007A147D">
        <w:rPr>
          <w:rtl/>
        </w:rPr>
        <w:t>ּ וּרְב֖וּ</w:t>
      </w:r>
      <w:r w:rsidR="00CA62FD">
        <w:rPr>
          <w:rFonts w:hint="cs"/>
          <w:rtl/>
        </w:rPr>
        <w:t>"</w:t>
      </w:r>
      <w:r w:rsidR="00CA62FD">
        <w:t xml:space="preserve"> </w:t>
      </w:r>
      <w:proofErr w:type="spellStart"/>
      <w:r w:rsidR="00CA62FD">
        <w:rPr>
          <w:rFonts w:hint="cs"/>
          <w:rtl/>
        </w:rPr>
        <w:t>ו"</w:t>
      </w:r>
      <w:r w:rsidR="00162796" w:rsidRPr="00162796">
        <w:rPr>
          <w:rtl/>
        </w:rPr>
        <w:t>מִכֹּל</w:t>
      </w:r>
      <w:proofErr w:type="spellEnd"/>
      <w:r w:rsidR="00162796" w:rsidRPr="00162796">
        <w:rPr>
          <w:rtl/>
        </w:rPr>
        <w:t xml:space="preserve"> עֵץ-הַגָּן אָכֹל תֹּאכֵל, וּמֵעֵץ הַדַּעַת טוֹב וָרָע - לֹא תֹאכַל מִמֶּנּוּ, כִּי בְּיוֹם אֲכָלְךָ מִמֶּנּוּ מוֹת תָּמוּת</w:t>
      </w:r>
      <w:r w:rsidR="008639DE">
        <w:rPr>
          <w:rFonts w:hint="cs"/>
          <w:rtl/>
        </w:rPr>
        <w:t>.</w:t>
      </w:r>
      <w:r w:rsidR="00162796">
        <w:rPr>
          <w:rFonts w:hint="cs"/>
          <w:rtl/>
        </w:rPr>
        <w:t>"</w:t>
      </w:r>
      <w:r w:rsidR="008639DE">
        <w:rPr>
          <w:rFonts w:hint="cs"/>
          <w:rtl/>
        </w:rPr>
        <w:t xml:space="preserve"> </w:t>
      </w:r>
      <w:r w:rsidR="000D5369">
        <w:rPr>
          <w:rFonts w:hint="cs"/>
          <w:rtl/>
        </w:rPr>
        <w:t>המספר המקראי</w:t>
      </w:r>
      <w:r w:rsidR="0017129C">
        <w:rPr>
          <w:rFonts w:hint="cs"/>
          <w:rtl/>
        </w:rPr>
        <w:t xml:space="preserve"> מציג את אלוהים כבמאי מתוסכל</w:t>
      </w:r>
      <w:r w:rsidR="00C71C3A">
        <w:rPr>
          <w:rFonts w:hint="cs"/>
          <w:rtl/>
        </w:rPr>
        <w:t>, במאי</w:t>
      </w:r>
      <w:r w:rsidR="00E53579">
        <w:rPr>
          <w:rFonts w:hint="cs"/>
          <w:rtl/>
        </w:rPr>
        <w:t xml:space="preserve"> שאינו מרוצה משחקניו שאינם מ</w:t>
      </w:r>
      <w:r w:rsidR="00F97778">
        <w:rPr>
          <w:rFonts w:hint="cs"/>
          <w:rtl/>
        </w:rPr>
        <w:t>שחקים</w:t>
      </w:r>
      <w:r w:rsidR="00E53579">
        <w:rPr>
          <w:rFonts w:hint="cs"/>
          <w:rtl/>
        </w:rPr>
        <w:t xml:space="preserve"> את תפקידם כראוי</w:t>
      </w:r>
      <w:r w:rsidR="00F97778">
        <w:rPr>
          <w:rFonts w:hint="cs"/>
          <w:rtl/>
        </w:rPr>
        <w:t xml:space="preserve">, ובו בזמן, נראה </w:t>
      </w:r>
      <w:r w:rsidR="00C71C3A">
        <w:rPr>
          <w:rFonts w:hint="cs"/>
          <w:rtl/>
        </w:rPr>
        <w:t>שאינו יודע מראש כיצד המחזה אמור להיראות בסופו של דבר.</w:t>
      </w:r>
      <w:r w:rsidR="00CE17FA">
        <w:rPr>
          <w:rFonts w:hint="cs"/>
          <w:rtl/>
        </w:rPr>
        <w:t xml:space="preserve"> </w:t>
      </w:r>
      <w:r w:rsidR="00262E79">
        <w:rPr>
          <w:rFonts w:hint="cs"/>
          <w:rtl/>
        </w:rPr>
        <w:t xml:space="preserve">המחזה </w:t>
      </w:r>
      <w:proofErr w:type="spellStart"/>
      <w:r w:rsidR="00262E79">
        <w:rPr>
          <w:rFonts w:hint="cs"/>
          <w:rtl/>
        </w:rPr>
        <w:t>התנ"כי</w:t>
      </w:r>
      <w:proofErr w:type="spellEnd"/>
      <w:r w:rsidR="00262E79">
        <w:rPr>
          <w:rFonts w:hint="cs"/>
          <w:rtl/>
        </w:rPr>
        <w:t xml:space="preserve"> הנכון אינו מסתכם בכך שהאדם ימלא אחר כלליו של אלוהים, אלא גם </w:t>
      </w:r>
      <w:r w:rsidR="002B7207">
        <w:rPr>
          <w:rFonts w:hint="cs"/>
          <w:rtl/>
        </w:rPr>
        <w:t>שהאדם יהיה בצלם אלוהים</w:t>
      </w:r>
      <w:r w:rsidR="009145F5">
        <w:rPr>
          <w:rStyle w:val="BodyTextChar"/>
          <w:rFonts w:eastAsiaTheme="majorEastAsia" w:hint="cs"/>
          <w:vertAlign w:val="superscript"/>
          <w:rtl/>
          <w:lang w:bidi="he"/>
        </w:rPr>
        <w:t>12</w:t>
      </w:r>
      <w:r w:rsidR="002B7207">
        <w:rPr>
          <w:rFonts w:hint="cs"/>
          <w:rtl/>
        </w:rPr>
        <w:t>.</w:t>
      </w:r>
    </w:p>
    <w:p w14:paraId="4452390B" w14:textId="2559C670" w:rsidR="0077767E" w:rsidRDefault="009145F5" w:rsidP="0032476E">
      <w:pPr>
        <w:pStyle w:val="BodyText"/>
        <w:bidi/>
        <w:ind w:firstLine="420"/>
        <w:jc w:val="both"/>
        <w:rPr>
          <w:rtl/>
        </w:rPr>
      </w:pPr>
      <w:r>
        <w:rPr>
          <w:rFonts w:hint="cs"/>
          <w:rtl/>
        </w:rPr>
        <w:t>ברבות מיצירותיו</w:t>
      </w:r>
      <w:r w:rsidR="00A26BD7">
        <w:rPr>
          <w:rFonts w:hint="cs"/>
          <w:rtl/>
        </w:rPr>
        <w:t xml:space="preserve">, </w:t>
      </w:r>
      <w:r w:rsidR="008D4B96">
        <w:rPr>
          <w:rFonts w:hint="cs"/>
          <w:rtl/>
        </w:rPr>
        <w:t>נצמד בקט לאחד מסיפורי הבריאה ה</w:t>
      </w:r>
      <w:r w:rsidR="007D2A66">
        <w:rPr>
          <w:rFonts w:hint="cs"/>
          <w:rtl/>
        </w:rPr>
        <w:t>בסיסיים בתרבות המערבית</w:t>
      </w:r>
      <w:r w:rsidR="001860D6">
        <w:rPr>
          <w:rFonts w:hint="cs"/>
          <w:rtl/>
        </w:rPr>
        <w:t xml:space="preserve">, וכמו אדם </w:t>
      </w:r>
      <w:r w:rsidR="00AA609F">
        <w:rPr>
          <w:rFonts w:hint="cs"/>
          <w:rtl/>
        </w:rPr>
        <w:t>ההולך אחר אלוהים, הוא בורא דמויות שיוצרות דמויות</w:t>
      </w:r>
      <w:r w:rsidR="00994E0B">
        <w:rPr>
          <w:rFonts w:hint="cs"/>
          <w:rtl/>
        </w:rPr>
        <w:t xml:space="preserve"> אחרות שיוצרות דמויות "</w:t>
      </w:r>
      <w:r w:rsidR="00D94CFC" w:rsidRPr="00D94CFC">
        <w:rPr>
          <w:rtl/>
        </w:rPr>
        <w:t>בִּדְמוּת֖וֹ כְּצַלְמ֑וֹ</w:t>
      </w:r>
      <w:r w:rsidR="0071239F">
        <w:rPr>
          <w:rFonts w:hint="cs"/>
          <w:rtl/>
        </w:rPr>
        <w:t>" (בראשית, ה', ג'). רבות מדמויותיו של בקט</w:t>
      </w:r>
      <w:r w:rsidR="003F7E7B">
        <w:rPr>
          <w:rFonts w:hint="cs"/>
          <w:rtl/>
        </w:rPr>
        <w:t xml:space="preserve">, </w:t>
      </w:r>
      <w:r w:rsidR="006E062D">
        <w:rPr>
          <w:rFonts w:hint="cs"/>
          <w:rtl/>
        </w:rPr>
        <w:t>שלעתים תכופות הן פסיביו</w:t>
      </w:r>
      <w:r w:rsidR="00720A6B">
        <w:rPr>
          <w:rFonts w:hint="cs"/>
          <w:rtl/>
        </w:rPr>
        <w:t xml:space="preserve">ת ונכות מבחינה פיזית אך חדות מבחינה מחשבתית ומדגימות מוכוונות עצמית, </w:t>
      </w:r>
      <w:r w:rsidR="006D2500">
        <w:rPr>
          <w:rFonts w:hint="cs"/>
          <w:rtl/>
        </w:rPr>
        <w:t xml:space="preserve">מפליגות במחשבות על אודות סיפורי בריאה. הן </w:t>
      </w:r>
      <w:r w:rsidR="00456EA8">
        <w:rPr>
          <w:rFonts w:hint="cs"/>
          <w:rtl/>
        </w:rPr>
        <w:t>נוהגות כאלוהים ו</w:t>
      </w:r>
      <w:r w:rsidR="006D2500">
        <w:rPr>
          <w:rFonts w:hint="cs"/>
          <w:rtl/>
        </w:rPr>
        <w:t xml:space="preserve">ממציאות </w:t>
      </w:r>
      <w:r w:rsidR="00456EA8">
        <w:rPr>
          <w:rFonts w:hint="cs"/>
          <w:rtl/>
        </w:rPr>
        <w:t xml:space="preserve">לעצמן </w:t>
      </w:r>
      <w:r w:rsidR="005E651E">
        <w:rPr>
          <w:rFonts w:hint="cs"/>
          <w:rtl/>
        </w:rPr>
        <w:t>דמויות וזהויות עצמיות</w:t>
      </w:r>
      <w:r w:rsidR="00456EA8">
        <w:rPr>
          <w:rFonts w:hint="cs"/>
          <w:rtl/>
        </w:rPr>
        <w:t xml:space="preserve">. </w:t>
      </w:r>
      <w:r w:rsidR="00D22810">
        <w:rPr>
          <w:rFonts w:hint="cs"/>
          <w:rtl/>
        </w:rPr>
        <w:t>ניתן לציין, לדוגמה, שתי דוגמאות מהפרוזה של בקט:</w:t>
      </w:r>
      <w:r w:rsidR="00D22810">
        <w:t xml:space="preserve"> </w:t>
      </w:r>
      <w:r w:rsidR="004C5081">
        <w:rPr>
          <w:rFonts w:hint="cs"/>
          <w:rtl/>
        </w:rPr>
        <w:t>מ</w:t>
      </w:r>
      <w:r w:rsidR="00AD38DB">
        <w:rPr>
          <w:rFonts w:hint="cs"/>
          <w:rtl/>
        </w:rPr>
        <w:t>א</w:t>
      </w:r>
      <w:r w:rsidR="004C5081">
        <w:rPr>
          <w:rFonts w:hint="cs"/>
          <w:rtl/>
        </w:rPr>
        <w:t xml:space="preserve">לון </w:t>
      </w:r>
      <w:r w:rsidR="00902FDE">
        <w:rPr>
          <w:rFonts w:hint="cs"/>
          <w:rtl/>
        </w:rPr>
        <w:t>יו</w:t>
      </w:r>
      <w:r w:rsidR="00AD38DB">
        <w:rPr>
          <w:rFonts w:hint="cs"/>
          <w:rtl/>
        </w:rPr>
        <w:t>צ</w:t>
      </w:r>
      <w:r w:rsidR="00902FDE">
        <w:rPr>
          <w:rFonts w:hint="cs"/>
          <w:rtl/>
        </w:rPr>
        <w:t xml:space="preserve">ר את </w:t>
      </w:r>
      <w:proofErr w:type="spellStart"/>
      <w:r w:rsidR="00902FDE">
        <w:rPr>
          <w:rFonts w:hint="cs"/>
          <w:rtl/>
        </w:rPr>
        <w:t>מ</w:t>
      </w:r>
      <w:r w:rsidR="00C1260B">
        <w:rPr>
          <w:rFonts w:hint="cs"/>
          <w:rtl/>
        </w:rPr>
        <w:t>א</w:t>
      </w:r>
      <w:r w:rsidR="00902FDE">
        <w:rPr>
          <w:rFonts w:hint="cs"/>
          <w:rtl/>
        </w:rPr>
        <w:t>קמאן</w:t>
      </w:r>
      <w:proofErr w:type="spellEnd"/>
      <w:r w:rsidR="00C1260B">
        <w:rPr>
          <w:rFonts w:hint="cs"/>
          <w:rtl/>
        </w:rPr>
        <w:t>,</w:t>
      </w:r>
      <w:r w:rsidR="00902FDE">
        <w:rPr>
          <w:rFonts w:hint="cs"/>
          <w:rtl/>
        </w:rPr>
        <w:t xml:space="preserve"> </w:t>
      </w:r>
      <w:proofErr w:type="spellStart"/>
      <w:r w:rsidR="000D3705">
        <w:rPr>
          <w:rFonts w:hint="cs"/>
          <w:rtl/>
        </w:rPr>
        <w:t>אלושם</w:t>
      </w:r>
      <w:proofErr w:type="spellEnd"/>
      <w:r w:rsidR="000D3705">
        <w:rPr>
          <w:rFonts w:hint="cs"/>
          <w:rtl/>
        </w:rPr>
        <w:t xml:space="preserve"> </w:t>
      </w:r>
      <w:r w:rsidR="00D22810">
        <w:rPr>
          <w:rFonts w:hint="cs"/>
          <w:rtl/>
        </w:rPr>
        <w:t xml:space="preserve">יוצר את </w:t>
      </w:r>
      <w:proofErr w:type="spellStart"/>
      <w:r w:rsidR="00E921A5" w:rsidRPr="00E921A5">
        <w:rPr>
          <w:rFonts w:hint="cs"/>
          <w:rtl/>
        </w:rPr>
        <w:t>מה</w:t>
      </w:r>
      <w:r w:rsidR="00C1260B">
        <w:rPr>
          <w:rtl/>
        </w:rPr>
        <w:t>וּ</w:t>
      </w:r>
      <w:r w:rsidR="00E921A5" w:rsidRPr="00E921A5">
        <w:rPr>
          <w:rFonts w:hint="cs"/>
          <w:rtl/>
        </w:rPr>
        <w:t>ד</w:t>
      </w:r>
      <w:proofErr w:type="spellEnd"/>
      <w:r w:rsidR="00755CD2" w:rsidRPr="00E921A5">
        <w:rPr>
          <w:rFonts w:hint="cs"/>
          <w:rtl/>
        </w:rPr>
        <w:t>.</w:t>
      </w:r>
      <w:r w:rsidR="00755CD2">
        <w:rPr>
          <w:rFonts w:hint="cs"/>
          <w:rtl/>
        </w:rPr>
        <w:t xml:space="preserve"> </w:t>
      </w:r>
      <w:r w:rsidR="00DF36E9">
        <w:rPr>
          <w:rFonts w:hint="cs"/>
          <w:rtl/>
        </w:rPr>
        <w:t xml:space="preserve">גודו עשוי להיות </w:t>
      </w:r>
      <w:r w:rsidR="00C70EF4">
        <w:rPr>
          <w:rFonts w:hint="cs"/>
          <w:rtl/>
        </w:rPr>
        <w:t xml:space="preserve">יצירה משותפת </w:t>
      </w:r>
      <w:r w:rsidR="003A62BA">
        <w:rPr>
          <w:rFonts w:hint="cs"/>
          <w:rtl/>
        </w:rPr>
        <w:t xml:space="preserve">פרי ידם של השניים המחכים לו. קלוב רואה, או שמא ממציא, ילד </w:t>
      </w:r>
      <w:r w:rsidR="003A62BA">
        <w:rPr>
          <w:rtl/>
        </w:rPr>
        <w:t>–</w:t>
      </w:r>
      <w:r w:rsidR="003A62BA">
        <w:rPr>
          <w:rFonts w:hint="cs"/>
          <w:rtl/>
        </w:rPr>
        <w:t xml:space="preserve"> שבשונה מהנער ב</w:t>
      </w:r>
      <w:r w:rsidR="003A62BA" w:rsidRPr="003A62BA">
        <w:rPr>
          <w:rFonts w:hint="cs"/>
          <w:i/>
          <w:iCs/>
          <w:rtl/>
        </w:rPr>
        <w:t>מחכים לגודו</w:t>
      </w:r>
      <w:r w:rsidR="00B41B72">
        <w:rPr>
          <w:rFonts w:hint="cs"/>
          <w:rtl/>
        </w:rPr>
        <w:t xml:space="preserve">, אינו מורשה להיכנס ונותר </w:t>
      </w:r>
      <w:proofErr w:type="spellStart"/>
      <w:r w:rsidR="00B41B72">
        <w:rPr>
          <w:rFonts w:hint="cs"/>
          <w:rtl/>
        </w:rPr>
        <w:t>בחוצבימה</w:t>
      </w:r>
      <w:proofErr w:type="spellEnd"/>
      <w:r w:rsidR="00B41B72">
        <w:rPr>
          <w:rFonts w:hint="cs"/>
          <w:rtl/>
        </w:rPr>
        <w:t xml:space="preserve"> במצבו </w:t>
      </w:r>
      <w:proofErr w:type="spellStart"/>
      <w:r w:rsidR="00E921A5">
        <w:rPr>
          <w:rFonts w:hint="cs"/>
          <w:rtl/>
        </w:rPr>
        <w:t>האונ</w:t>
      </w:r>
      <w:r w:rsidR="00C763F8">
        <w:rPr>
          <w:rFonts w:hint="cs"/>
          <w:rtl/>
        </w:rPr>
        <w:t>ט</w:t>
      </w:r>
      <w:r w:rsidR="00E921A5">
        <w:rPr>
          <w:rFonts w:hint="cs"/>
          <w:rtl/>
        </w:rPr>
        <w:t>ותיאטרוני</w:t>
      </w:r>
      <w:proofErr w:type="spellEnd"/>
      <w:r w:rsidR="00E921A5">
        <w:rPr>
          <w:rFonts w:hint="cs"/>
          <w:rtl/>
        </w:rPr>
        <w:t xml:space="preserve"> המפוקפק</w:t>
      </w:r>
      <w:r w:rsidR="006A6F6E">
        <w:rPr>
          <w:rFonts w:hint="cs"/>
          <w:rtl/>
        </w:rPr>
        <w:t xml:space="preserve"> מלכתחילה</w:t>
      </w:r>
      <w:r w:rsidR="00E921A5">
        <w:rPr>
          <w:rFonts w:hint="cs"/>
          <w:rtl/>
        </w:rPr>
        <w:t>.</w:t>
      </w:r>
      <w:r w:rsidR="006A6F6E">
        <w:rPr>
          <w:rFonts w:hint="cs"/>
          <w:rtl/>
        </w:rPr>
        <w:t xml:space="preserve"> </w:t>
      </w:r>
      <w:proofErr w:type="spellStart"/>
      <w:r w:rsidR="00061049">
        <w:rPr>
          <w:rFonts w:hint="cs"/>
          <w:rtl/>
        </w:rPr>
        <w:t>וויני</w:t>
      </w:r>
      <w:proofErr w:type="spellEnd"/>
      <w:r w:rsidR="00061049">
        <w:rPr>
          <w:rFonts w:hint="cs"/>
          <w:rtl/>
        </w:rPr>
        <w:t xml:space="preserve"> מספרת את סיפורה על </w:t>
      </w:r>
      <w:proofErr w:type="spellStart"/>
      <w:r w:rsidR="00061049">
        <w:rPr>
          <w:rFonts w:hint="cs"/>
          <w:rtl/>
        </w:rPr>
        <w:t>מילדרד</w:t>
      </w:r>
      <w:proofErr w:type="spellEnd"/>
      <w:r w:rsidR="00061049">
        <w:rPr>
          <w:rFonts w:hint="cs"/>
          <w:rtl/>
        </w:rPr>
        <w:t xml:space="preserve"> </w:t>
      </w:r>
      <w:r w:rsidR="00061049">
        <w:rPr>
          <w:rtl/>
        </w:rPr>
        <w:t>–</w:t>
      </w:r>
      <w:r w:rsidR="00061049">
        <w:rPr>
          <w:rFonts w:hint="cs"/>
          <w:rtl/>
        </w:rPr>
        <w:t xml:space="preserve"> שעשוי להיות זיכרון ילדות שלה עצמה. מאדי רוני </w:t>
      </w:r>
      <w:r w:rsidR="00631A8F">
        <w:rPr>
          <w:rFonts w:hint="cs"/>
          <w:rtl/>
        </w:rPr>
        <w:t>מ</w:t>
      </w:r>
      <w:r w:rsidR="00631A8F">
        <w:rPr>
          <w:rFonts w:hint="cs"/>
          <w:i/>
          <w:iCs/>
          <w:rtl/>
        </w:rPr>
        <w:t>כל הנופלים</w:t>
      </w:r>
      <w:r w:rsidR="00224D59">
        <w:rPr>
          <w:rFonts w:hint="cs"/>
          <w:rtl/>
        </w:rPr>
        <w:t xml:space="preserve"> יוצרת בת (או </w:t>
      </w:r>
      <w:r w:rsidR="00E65E54">
        <w:rPr>
          <w:rFonts w:hint="cs"/>
          <w:rtl/>
        </w:rPr>
        <w:t xml:space="preserve">מטהרת </w:t>
      </w:r>
      <w:r w:rsidR="000224B7">
        <w:rPr>
          <w:rFonts w:hint="cs"/>
          <w:rtl/>
        </w:rPr>
        <w:t xml:space="preserve">מתוכה 'עצמי' צעיר יותר) </w:t>
      </w:r>
      <w:r w:rsidR="0021330F">
        <w:rPr>
          <w:rFonts w:hint="cs"/>
          <w:rtl/>
        </w:rPr>
        <w:t>בהלך רוח דומה. ב</w:t>
      </w:r>
      <w:r w:rsidR="0021330F">
        <w:rPr>
          <w:rFonts w:hint="cs"/>
          <w:i/>
          <w:iCs/>
          <w:rtl/>
        </w:rPr>
        <w:t>מחכים לגודו</w:t>
      </w:r>
      <w:r w:rsidR="0021330F">
        <w:rPr>
          <w:rFonts w:hint="cs"/>
          <w:rtl/>
        </w:rPr>
        <w:t xml:space="preserve"> מופיע ילד חי, מלאכי ככל שיהיה. </w:t>
      </w:r>
      <w:r w:rsidR="00A654A4">
        <w:rPr>
          <w:rFonts w:hint="cs"/>
          <w:rtl/>
        </w:rPr>
        <w:t>ג'רי והתאומים לינץ' נראים כילדים חיים ב</w:t>
      </w:r>
      <w:r w:rsidR="00A654A4">
        <w:rPr>
          <w:rFonts w:hint="cs"/>
          <w:i/>
          <w:iCs/>
          <w:rtl/>
        </w:rPr>
        <w:t>כל הנופלים</w:t>
      </w:r>
      <w:r w:rsidR="00A654A4">
        <w:rPr>
          <w:rFonts w:hint="cs"/>
          <w:rtl/>
        </w:rPr>
        <w:t>, א</w:t>
      </w:r>
      <w:r w:rsidR="00A217BB">
        <w:rPr>
          <w:rFonts w:hint="cs"/>
          <w:rtl/>
        </w:rPr>
        <w:t>ך</w:t>
      </w:r>
      <w:r w:rsidR="00A654A4">
        <w:rPr>
          <w:rFonts w:hint="cs"/>
          <w:rtl/>
        </w:rPr>
        <w:t xml:space="preserve"> ב</w:t>
      </w:r>
      <w:r w:rsidR="00874F0A">
        <w:rPr>
          <w:rFonts w:hint="cs"/>
          <w:i/>
          <w:iCs/>
          <w:rtl/>
        </w:rPr>
        <w:t>רמץ</w:t>
      </w:r>
      <w:r w:rsidR="00A217BB">
        <w:rPr>
          <w:rFonts w:hint="cs"/>
          <w:rtl/>
        </w:rPr>
        <w:t>, עדי</w:t>
      </w:r>
      <w:r w:rsidR="00173434">
        <w:rPr>
          <w:rFonts w:hint="cs"/>
          <w:rtl/>
        </w:rPr>
        <w:t xml:space="preserve"> היא </w:t>
      </w:r>
      <w:r w:rsidR="00985C89">
        <w:rPr>
          <w:rFonts w:hint="cs"/>
          <w:rtl/>
        </w:rPr>
        <w:t>פנטום קולני אף יותר מאימה עדה דמוית הפנטום.</w:t>
      </w:r>
      <w:r w:rsidR="00862F17">
        <w:rPr>
          <w:rFonts w:hint="cs"/>
          <w:rtl/>
        </w:rPr>
        <w:t xml:space="preserve"> הילד החי היחיד בתסריטיו הקולנועיים והטלוויזיוני</w:t>
      </w:r>
      <w:r w:rsidR="00862F17">
        <w:rPr>
          <w:rFonts w:hint="eastAsia"/>
          <w:rtl/>
        </w:rPr>
        <w:t>ים</w:t>
      </w:r>
      <w:r w:rsidR="00862F17">
        <w:rPr>
          <w:rFonts w:hint="cs"/>
          <w:rtl/>
        </w:rPr>
        <w:t xml:space="preserve"> של בקט</w:t>
      </w:r>
      <w:r w:rsidR="006C1980">
        <w:rPr>
          <w:rFonts w:hint="cs"/>
          <w:rtl/>
        </w:rPr>
        <w:t xml:space="preserve"> הוא הילד ב</w:t>
      </w:r>
      <w:r w:rsidR="006C1980">
        <w:rPr>
          <w:rFonts w:hint="cs"/>
          <w:i/>
          <w:iCs/>
          <w:rtl/>
        </w:rPr>
        <w:t>טריו רפאים</w:t>
      </w:r>
      <w:r w:rsidR="006C1980">
        <w:rPr>
          <w:rFonts w:hint="cs"/>
          <w:rtl/>
        </w:rPr>
        <w:t xml:space="preserve"> </w:t>
      </w:r>
      <w:r w:rsidR="006C1980">
        <w:rPr>
          <w:rtl/>
        </w:rPr>
        <w:t>–</w:t>
      </w:r>
      <w:r w:rsidR="006C1980">
        <w:rPr>
          <w:rFonts w:hint="cs"/>
          <w:rtl/>
        </w:rPr>
        <w:t xml:space="preserve"> ייתכן שהוא 'עצמי' צעיר</w:t>
      </w:r>
      <w:r w:rsidR="00A247D2">
        <w:rPr>
          <w:rFonts w:hint="cs"/>
          <w:rtl/>
        </w:rPr>
        <w:t xml:space="preserve"> יותר של הגבר בחדר האפור. ביצירותיו הדרמטיות המאוחרות יותר, </w:t>
      </w:r>
      <w:r w:rsidR="001E1319">
        <w:rPr>
          <w:rFonts w:hint="cs"/>
          <w:rtl/>
        </w:rPr>
        <w:t>נראה כי בקט</w:t>
      </w:r>
      <w:r w:rsidR="00951EFA">
        <w:rPr>
          <w:rFonts w:hint="cs"/>
          <w:rtl/>
        </w:rPr>
        <w:t xml:space="preserve"> עובר מ</w:t>
      </w:r>
      <w:r w:rsidR="00DF10FF">
        <w:rPr>
          <w:rFonts w:hint="cs"/>
          <w:rtl/>
        </w:rPr>
        <w:t xml:space="preserve">הולדה לבריאה  מנטלית, לפחות של ילדים. </w:t>
      </w:r>
      <w:r w:rsidR="00FD4D04">
        <w:rPr>
          <w:rFonts w:hint="cs"/>
          <w:rtl/>
        </w:rPr>
        <w:t xml:space="preserve">במחזותיו, תהליך ההולדה משתנה בהדרגה והופך </w:t>
      </w:r>
      <w:r w:rsidR="00D170F9">
        <w:rPr>
          <w:rFonts w:hint="cs"/>
          <w:rtl/>
        </w:rPr>
        <w:t>לבריאה דמיונית, אך 'הצאצאים' הם כמעט תמיד יצורים יצירתיים.</w:t>
      </w:r>
      <w:r w:rsidR="00192D9E">
        <w:rPr>
          <w:rFonts w:hint="cs"/>
          <w:rtl/>
        </w:rPr>
        <w:t xml:space="preserve"> </w:t>
      </w:r>
      <w:r w:rsidR="000D1C1A">
        <w:rPr>
          <w:rFonts w:hint="cs"/>
          <w:rtl/>
        </w:rPr>
        <w:t xml:space="preserve">דוגמה טובה לכך היא </w:t>
      </w:r>
      <w:r w:rsidR="000D1C1A">
        <w:t>"</w:t>
      </w:r>
      <w:r w:rsidR="00FD2953">
        <w:rPr>
          <w:rFonts w:hint="cs"/>
          <w:rtl/>
        </w:rPr>
        <w:t>משל על האחד הממשל על האחד</w:t>
      </w:r>
      <w:r w:rsidR="0070521D">
        <w:rPr>
          <w:rFonts w:hint="cs"/>
          <w:rtl/>
        </w:rPr>
        <w:t xml:space="preserve"> איתך בחושך." </w:t>
      </w:r>
      <w:r w:rsidR="000D1C1A">
        <w:rPr>
          <w:rFonts w:hint="cs"/>
          <w:rtl/>
        </w:rPr>
        <w:t>(</w:t>
      </w:r>
      <w:r w:rsidR="000D1C1A">
        <w:rPr>
          <w:rFonts w:hint="cs"/>
          <w:i/>
          <w:iCs/>
          <w:rtl/>
        </w:rPr>
        <w:t xml:space="preserve">חברה, </w:t>
      </w:r>
      <w:r w:rsidR="00827437">
        <w:rPr>
          <w:rFonts w:hint="cs"/>
          <w:rtl/>
        </w:rPr>
        <w:t xml:space="preserve">1996, עמ' 46). בשונה מהופעתה בפרוזה, דמות המופיעה על הבימה </w:t>
      </w:r>
      <w:r w:rsidR="00D17A5D">
        <w:rPr>
          <w:rFonts w:hint="cs"/>
          <w:rtl/>
        </w:rPr>
        <w:t>היא</w:t>
      </w:r>
      <w:r w:rsidR="00EC3675">
        <w:rPr>
          <w:rFonts w:hint="cs"/>
          <w:rtl/>
        </w:rPr>
        <w:t xml:space="preserve"> באמת "גולם"</w:t>
      </w:r>
      <w:r w:rsidR="00827437">
        <w:rPr>
          <w:rFonts w:hint="cs"/>
          <w:rtl/>
        </w:rPr>
        <w:t xml:space="preserve"> </w:t>
      </w:r>
      <w:r w:rsidR="00EC3675">
        <w:rPr>
          <w:rFonts w:hint="cs"/>
          <w:rtl/>
        </w:rPr>
        <w:t xml:space="preserve">שהשחקנים לוקחים </w:t>
      </w:r>
      <w:r w:rsidR="00B90223">
        <w:rPr>
          <w:rFonts w:hint="cs"/>
          <w:rtl/>
        </w:rPr>
        <w:t xml:space="preserve">חלק ביצירתו, כמשלי יצירה תיאטרוניים בעלי מוכוונות עצמית. </w:t>
      </w:r>
      <w:r w:rsidR="00A07C87">
        <w:rPr>
          <w:rFonts w:hint="cs"/>
          <w:rtl/>
        </w:rPr>
        <w:t xml:space="preserve">אפילו בתנ"ך זקוק אלוהים לחברה ולכן </w:t>
      </w:r>
      <w:r w:rsidR="00960C88">
        <w:rPr>
          <w:rFonts w:hint="cs"/>
          <w:rtl/>
        </w:rPr>
        <w:t>פונה</w:t>
      </w:r>
      <w:r w:rsidR="00A07C87">
        <w:rPr>
          <w:rFonts w:hint="cs"/>
          <w:rtl/>
        </w:rPr>
        <w:t xml:space="preserve"> (</w:t>
      </w:r>
      <w:r w:rsidR="00960C88">
        <w:rPr>
          <w:rFonts w:hint="cs"/>
          <w:rtl/>
        </w:rPr>
        <w:t>אל עצמו או אל המלאכים?) בלשון רבים: "</w:t>
      </w:r>
      <w:r w:rsidR="0032476E" w:rsidRPr="0032476E">
        <w:rPr>
          <w:rtl/>
        </w:rPr>
        <w:t>נ</w:t>
      </w:r>
      <w:r w:rsidR="0032476E" w:rsidRPr="0032476E">
        <w:rPr>
          <w:i/>
          <w:iCs/>
          <w:rtl/>
        </w:rPr>
        <w:t>ַעֲשֶׂה</w:t>
      </w:r>
      <w:r w:rsidR="0032476E" w:rsidRPr="0032476E">
        <w:rPr>
          <w:rtl/>
        </w:rPr>
        <w:t xml:space="preserve"> אָדָם</w:t>
      </w:r>
      <w:r w:rsidR="00F07AEE">
        <w:rPr>
          <w:rFonts w:hint="cs"/>
          <w:rtl/>
        </w:rPr>
        <w:t xml:space="preserve">..." (בראשית, א', כ"ו). בתיאטרון, הקהל הוא </w:t>
      </w:r>
      <w:r w:rsidR="00AD17CB">
        <w:rPr>
          <w:rFonts w:hint="cs"/>
          <w:i/>
          <w:iCs/>
          <w:rtl/>
        </w:rPr>
        <w:t>תנאי בל יעבור</w:t>
      </w:r>
      <w:r w:rsidR="00AD17CB">
        <w:rPr>
          <w:rFonts w:hint="cs"/>
          <w:rtl/>
        </w:rPr>
        <w:t>.</w:t>
      </w:r>
    </w:p>
    <w:p w14:paraId="39962696" w14:textId="215777F0" w:rsidR="00D86014" w:rsidRDefault="00D86014" w:rsidP="00D86014">
      <w:pPr>
        <w:pStyle w:val="BodyText"/>
        <w:bidi/>
        <w:ind w:firstLine="420"/>
        <w:jc w:val="both"/>
        <w:rPr>
          <w:rtl/>
        </w:rPr>
      </w:pPr>
      <w:r>
        <w:rPr>
          <w:rFonts w:hint="cs"/>
          <w:rtl/>
        </w:rPr>
        <w:t xml:space="preserve">על דמויותיו הבימתיות של בקט לעתים נכפה לשמש כיוצרות. </w:t>
      </w:r>
      <w:r w:rsidR="000E2CE4">
        <w:rPr>
          <w:rFonts w:hint="cs"/>
          <w:rtl/>
        </w:rPr>
        <w:t>האישה ב</w:t>
      </w:r>
      <w:r w:rsidR="000E2CE4">
        <w:rPr>
          <w:rFonts w:hint="cs"/>
          <w:i/>
          <w:iCs/>
          <w:rtl/>
        </w:rPr>
        <w:t>נדנד</w:t>
      </w:r>
      <w:r w:rsidR="000E2CE4">
        <w:rPr>
          <w:rFonts w:hint="cs"/>
          <w:rtl/>
        </w:rPr>
        <w:t>, "</w:t>
      </w:r>
      <w:r w:rsidR="00E71200">
        <w:rPr>
          <w:rFonts w:hint="cs"/>
          <w:rtl/>
        </w:rPr>
        <w:t>כולה עיניים"</w:t>
      </w:r>
      <w:r w:rsidR="00666BEF">
        <w:rPr>
          <w:rFonts w:hint="cs"/>
          <w:rtl/>
        </w:rPr>
        <w:t>, מחפשת "אחר, נפש חיה אחרת</w:t>
      </w:r>
      <w:r w:rsidR="00AD56DD">
        <w:rPr>
          <w:rFonts w:hint="cs"/>
          <w:rtl/>
        </w:rPr>
        <w:t>". כשהיא לא מוצאת כזו, היא יוצרת, או מבינה שהיא "</w:t>
      </w:r>
      <w:r w:rsidR="00DB192E">
        <w:rPr>
          <w:rFonts w:hint="cs"/>
          <w:rtl/>
        </w:rPr>
        <w:t xml:space="preserve">האחרת של עצמה / </w:t>
      </w:r>
      <w:r w:rsidR="00BF61CA">
        <w:rPr>
          <w:rFonts w:hint="cs"/>
          <w:rtl/>
        </w:rPr>
        <w:t xml:space="preserve">נפש חיה אחרת של עצמה." </w:t>
      </w:r>
      <w:r w:rsidR="00BF61CA">
        <w:t>(CDW, 44)</w:t>
      </w:r>
      <w:r w:rsidR="00BF61CA">
        <w:rPr>
          <w:rFonts w:hint="cs"/>
          <w:rtl/>
        </w:rPr>
        <w:t xml:space="preserve">. </w:t>
      </w:r>
      <w:r w:rsidR="001A4FE0">
        <w:rPr>
          <w:rFonts w:hint="cs"/>
          <w:rtl/>
        </w:rPr>
        <w:t xml:space="preserve">מערכת היחסים בין האישה החיה (עדיין), </w:t>
      </w:r>
      <w:r w:rsidR="00BC1E4B">
        <w:rPr>
          <w:rFonts w:hint="cs"/>
          <w:rtl/>
        </w:rPr>
        <w:t xml:space="preserve">המתבוננת, המאזינה והמתנדנדת לבין קולה המוקלט מהדהדים את </w:t>
      </w:r>
      <w:proofErr w:type="spellStart"/>
      <w:r w:rsidR="001B7ABE">
        <w:rPr>
          <w:rFonts w:hint="cs"/>
          <w:rtl/>
        </w:rPr>
        <w:t>ק</w:t>
      </w:r>
      <w:r w:rsidR="00CD5D39">
        <w:rPr>
          <w:rFonts w:hint="cs"/>
          <w:rtl/>
        </w:rPr>
        <w:t>ראפ</w:t>
      </w:r>
      <w:proofErr w:type="spellEnd"/>
      <w:r w:rsidR="00CD5D39">
        <w:rPr>
          <w:rFonts w:hint="cs"/>
          <w:rtl/>
        </w:rPr>
        <w:t xml:space="preserve"> ו</w:t>
      </w:r>
      <w:r w:rsidR="00260E85">
        <w:rPr>
          <w:rFonts w:hint="cs"/>
          <w:rtl/>
        </w:rPr>
        <w:t xml:space="preserve">את </w:t>
      </w:r>
      <w:r w:rsidR="00CD5D39">
        <w:rPr>
          <w:rFonts w:hint="cs"/>
          <w:rtl/>
        </w:rPr>
        <w:t xml:space="preserve">קולו שגורש, ה'עצמי' הישן </w:t>
      </w:r>
      <w:r w:rsidR="0013361A">
        <w:rPr>
          <w:rFonts w:hint="cs"/>
          <w:rtl/>
        </w:rPr>
        <w:t xml:space="preserve">שלו. </w:t>
      </w:r>
      <w:r w:rsidR="00BB7A7D">
        <w:rPr>
          <w:rFonts w:hint="cs"/>
          <w:rtl/>
        </w:rPr>
        <w:t>האישה ב</w:t>
      </w:r>
      <w:r w:rsidR="00BB7A7D">
        <w:rPr>
          <w:rFonts w:hint="cs"/>
          <w:i/>
          <w:iCs/>
          <w:rtl/>
        </w:rPr>
        <w:t>לא אני</w:t>
      </w:r>
      <w:r w:rsidR="00BB7A7D">
        <w:rPr>
          <w:rFonts w:hint="cs"/>
          <w:rtl/>
        </w:rPr>
        <w:t xml:space="preserve"> יולד</w:t>
      </w:r>
      <w:r w:rsidR="00C95C7E">
        <w:rPr>
          <w:rFonts w:hint="cs"/>
          <w:rtl/>
        </w:rPr>
        <w:t>ת</w:t>
      </w:r>
      <w:r w:rsidR="00BB7A7D">
        <w:rPr>
          <w:rFonts w:hint="cs"/>
          <w:rtl/>
        </w:rPr>
        <w:t xml:space="preserve"> את </w:t>
      </w:r>
      <w:r w:rsidR="00C95C7E">
        <w:rPr>
          <w:rFonts w:hint="cs"/>
          <w:rtl/>
        </w:rPr>
        <w:t xml:space="preserve">עצמה באמצעות פיה עם המילה </w:t>
      </w:r>
      <w:r w:rsidR="009F51D0">
        <w:rPr>
          <w:rFonts w:hint="cs"/>
          <w:rtl/>
        </w:rPr>
        <w:t xml:space="preserve">"חוצה" </w:t>
      </w:r>
      <w:r w:rsidR="009F51D0">
        <w:rPr>
          <w:rtl/>
        </w:rPr>
        <w:t>–</w:t>
      </w:r>
      <w:r w:rsidR="009F51D0">
        <w:rPr>
          <w:rFonts w:hint="cs"/>
          <w:rtl/>
        </w:rPr>
        <w:t xml:space="preserve"> מילה של לידה, </w:t>
      </w:r>
      <w:r w:rsidR="00500AA3">
        <w:rPr>
          <w:rFonts w:hint="cs"/>
          <w:rtl/>
        </w:rPr>
        <w:t>והלידה של המילה הברורה הראשונה שנשמעת במחזה. באופן דומה, ה</w:t>
      </w:r>
      <w:r w:rsidR="00B21A45">
        <w:rPr>
          <w:rFonts w:hint="cs"/>
          <w:rtl/>
        </w:rPr>
        <w:t>דובר ב</w:t>
      </w:r>
      <w:r w:rsidR="00B21A45">
        <w:rPr>
          <w:rFonts w:hint="cs"/>
          <w:i/>
          <w:iCs/>
          <w:rtl/>
        </w:rPr>
        <w:t>פיסת חד-שיח</w:t>
      </w:r>
      <w:r w:rsidR="00DC71A4">
        <w:rPr>
          <w:rFonts w:hint="cs"/>
          <w:rtl/>
        </w:rPr>
        <w:t xml:space="preserve"> פותח במילים "הלידה הרגה אותו." ב</w:t>
      </w:r>
      <w:r w:rsidR="00DC71A4">
        <w:rPr>
          <w:rFonts w:hint="cs"/>
          <w:i/>
          <w:iCs/>
          <w:rtl/>
        </w:rPr>
        <w:t>אלתור באוהיו</w:t>
      </w:r>
      <w:r w:rsidR="00492642">
        <w:rPr>
          <w:rFonts w:hint="cs"/>
          <w:rtl/>
        </w:rPr>
        <w:t>, ניתן לפרש את הקורא כ'עצמי' צעיר יותר של המאזין</w:t>
      </w:r>
      <w:r w:rsidR="00DB193C">
        <w:rPr>
          <w:rFonts w:hint="cs"/>
          <w:rtl/>
        </w:rPr>
        <w:t xml:space="preserve">. על אף </w:t>
      </w:r>
      <w:r w:rsidR="00AB3C32">
        <w:rPr>
          <w:rFonts w:hint="cs"/>
          <w:rtl/>
        </w:rPr>
        <w:t>ניסיונו</w:t>
      </w:r>
      <w:r w:rsidR="00AB3C32">
        <w:rPr>
          <w:rFonts w:hint="eastAsia"/>
          <w:rtl/>
        </w:rPr>
        <w:t>ת</w:t>
      </w:r>
      <w:r w:rsidR="00DB193C">
        <w:rPr>
          <w:rFonts w:hint="cs"/>
          <w:rtl/>
        </w:rPr>
        <w:t xml:space="preserve"> מאומצים לה</w:t>
      </w:r>
      <w:r w:rsidR="00AB3C32">
        <w:rPr>
          <w:rFonts w:hint="cs"/>
          <w:rtl/>
        </w:rPr>
        <w:t xml:space="preserve">קנות </w:t>
      </w:r>
      <w:r w:rsidR="00AB3C32">
        <w:rPr>
          <w:rFonts w:hint="cs"/>
          <w:rtl/>
        </w:rPr>
        <w:lastRenderedPageBreak/>
        <w:t xml:space="preserve">ל-ג' </w:t>
      </w:r>
      <w:r w:rsidR="00AB3C32" w:rsidRPr="00830432">
        <w:rPr>
          <w:rFonts w:hint="cs"/>
          <w:rtl/>
        </w:rPr>
        <w:t>בקטסט</w:t>
      </w:r>
      <w:r w:rsidR="00830432" w:rsidRPr="00830432">
        <w:rPr>
          <w:rFonts w:hint="cs"/>
          <w:rtl/>
        </w:rPr>
        <w:t>רופה</w:t>
      </w:r>
      <w:r w:rsidR="00830432">
        <w:rPr>
          <w:rFonts w:hint="cs"/>
          <w:rtl/>
        </w:rPr>
        <w:t xml:space="preserve"> רושם כנוע, ה'עצמי' האמיתי(?)</w:t>
      </w:r>
      <w:r w:rsidR="00830432">
        <w:t xml:space="preserve"> </w:t>
      </w:r>
      <w:r w:rsidR="00830432">
        <w:rPr>
          <w:rFonts w:hint="cs"/>
          <w:rtl/>
        </w:rPr>
        <w:t>שלו מתגלה די בבהירות בסוף המחזה</w:t>
      </w:r>
      <w:r w:rsidR="00830432">
        <w:rPr>
          <w:rStyle w:val="BodyTextChar"/>
          <w:rFonts w:eastAsiaTheme="majorEastAsia" w:hint="cs"/>
          <w:vertAlign w:val="superscript"/>
          <w:rtl/>
          <w:lang w:bidi="he"/>
        </w:rPr>
        <w:t>13</w:t>
      </w:r>
      <w:r w:rsidR="00830432">
        <w:rPr>
          <w:rFonts w:hint="cs"/>
          <w:rtl/>
        </w:rPr>
        <w:t>.</w:t>
      </w:r>
      <w:r w:rsidR="00DB193C">
        <w:rPr>
          <w:rFonts w:hint="cs"/>
          <w:rtl/>
        </w:rPr>
        <w:t xml:space="preserve"> </w:t>
      </w:r>
    </w:p>
    <w:p w14:paraId="2444FD0A" w14:textId="0FCA3FB8" w:rsidR="00830432" w:rsidRDefault="00F93A37" w:rsidP="00830432">
      <w:pPr>
        <w:pStyle w:val="BodyText"/>
        <w:bidi/>
        <w:ind w:firstLine="420"/>
        <w:jc w:val="both"/>
        <w:rPr>
          <w:rtl/>
        </w:rPr>
      </w:pPr>
      <w:r>
        <w:rPr>
          <w:rFonts w:hint="cs"/>
          <w:rtl/>
        </w:rPr>
        <w:t xml:space="preserve">באומנות, ובמיוחד באומנות מודרנית, האדם בורא בעצמו/בעצמה. </w:t>
      </w:r>
      <w:r w:rsidR="00D47A25">
        <w:rPr>
          <w:rFonts w:hint="cs"/>
          <w:rtl/>
        </w:rPr>
        <w:t>אם נבחן זאת מנקודת מבט מופעית</w:t>
      </w:r>
      <w:r w:rsidR="0084544E">
        <w:rPr>
          <w:rFonts w:hint="cs"/>
          <w:rtl/>
        </w:rPr>
        <w:t xml:space="preserve"> וביצועית, הרי שמתקיים קשר ישיר בין ה'דמות' השמיימית</w:t>
      </w:r>
      <w:r w:rsidR="008A2725">
        <w:rPr>
          <w:rFonts w:hint="cs"/>
          <w:rtl/>
        </w:rPr>
        <w:t xml:space="preserve"> ובין זו שבני האדם שואפים ליצור, כהמשך של, או כמרד נגד, יוצר שמיימי. </w:t>
      </w:r>
      <w:r w:rsidR="003B6999">
        <w:rPr>
          <w:rFonts w:hint="cs"/>
          <w:rtl/>
        </w:rPr>
        <w:t xml:space="preserve">מנקודת מבט </w:t>
      </w:r>
      <w:proofErr w:type="spellStart"/>
      <w:r w:rsidR="003B6999">
        <w:rPr>
          <w:rFonts w:hint="cs"/>
          <w:rtl/>
        </w:rPr>
        <w:t>תאוצנטרית</w:t>
      </w:r>
      <w:proofErr w:type="spellEnd"/>
      <w:r w:rsidR="003B6999">
        <w:rPr>
          <w:rFonts w:hint="cs"/>
          <w:rtl/>
        </w:rPr>
        <w:t>, האל התנכ"י בורא את האדם בדמותו</w:t>
      </w:r>
      <w:r w:rsidR="00602792">
        <w:rPr>
          <w:rFonts w:hint="cs"/>
          <w:rtl/>
        </w:rPr>
        <w:t>. ניתן גם לטעון כי מאז ומתמיד היה זה האדם שברא את אלוהיו בדמותו</w:t>
      </w:r>
      <w:r w:rsidR="00D21108">
        <w:rPr>
          <w:rFonts w:hint="cs"/>
          <w:rtl/>
        </w:rPr>
        <w:t xml:space="preserve">, </w:t>
      </w:r>
      <w:r w:rsidR="00415321">
        <w:rPr>
          <w:rFonts w:hint="cs"/>
          <w:rtl/>
        </w:rPr>
        <w:t>בדומה לטענת</w:t>
      </w:r>
      <w:r w:rsidR="00B578D1">
        <w:rPr>
          <w:rFonts w:hint="cs"/>
          <w:rtl/>
        </w:rPr>
        <w:t xml:space="preserve"> </w:t>
      </w:r>
      <w:proofErr w:type="spellStart"/>
      <w:r w:rsidR="00B578D1">
        <w:rPr>
          <w:rFonts w:hint="cs"/>
          <w:rtl/>
        </w:rPr>
        <w:t>קסנופנס</w:t>
      </w:r>
      <w:proofErr w:type="spellEnd"/>
      <w:r w:rsidR="00B578D1">
        <w:rPr>
          <w:rFonts w:hint="cs"/>
          <w:rtl/>
        </w:rPr>
        <w:t xml:space="preserve"> במאה השישית לפנה"ס</w:t>
      </w:r>
      <w:r w:rsidR="00415321">
        <w:rPr>
          <w:rFonts w:hint="cs"/>
          <w:rtl/>
        </w:rPr>
        <w:t xml:space="preserve"> כי אם היו הסוסים בוראים את </w:t>
      </w:r>
      <w:r w:rsidR="00F868AD">
        <w:rPr>
          <w:rFonts w:hint="cs"/>
          <w:rtl/>
        </w:rPr>
        <w:t>אליהם, הם היו עושים זאת בדמותם. בתיאטרון של בקט, אנו מוזמנים להש</w:t>
      </w:r>
      <w:r w:rsidR="00043E53">
        <w:rPr>
          <w:rFonts w:hint="cs"/>
          <w:rtl/>
        </w:rPr>
        <w:t>ע</w:t>
      </w:r>
      <w:r w:rsidR="006511F7">
        <w:rPr>
          <w:rFonts w:hint="cs"/>
          <w:rtl/>
        </w:rPr>
        <w:t>ות, בניגוד לרצוננו, את חוסר</w:t>
      </w:r>
      <w:r w:rsidR="000A2150">
        <w:rPr>
          <w:rFonts w:hint="cs"/>
          <w:rtl/>
        </w:rPr>
        <w:t xml:space="preserve"> </w:t>
      </w:r>
      <w:r w:rsidR="006511F7">
        <w:rPr>
          <w:rFonts w:hint="cs"/>
          <w:rtl/>
        </w:rPr>
        <w:t>האמונה בבריות הנבראות.</w:t>
      </w:r>
      <w:r w:rsidR="00B578D1">
        <w:rPr>
          <w:rFonts w:hint="cs"/>
          <w:rtl/>
        </w:rPr>
        <w:t xml:space="preserve"> </w:t>
      </w:r>
    </w:p>
    <w:p w14:paraId="6EB6BD13" w14:textId="662FFEA8" w:rsidR="00043E53" w:rsidRDefault="00043E53" w:rsidP="00043E53">
      <w:pPr>
        <w:pStyle w:val="BodyText"/>
        <w:bidi/>
        <w:ind w:firstLine="420"/>
        <w:jc w:val="both"/>
        <w:rPr>
          <w:rtl/>
        </w:rPr>
      </w:pPr>
      <w:r>
        <w:rPr>
          <w:rFonts w:hint="cs"/>
          <w:rtl/>
        </w:rPr>
        <w:t xml:space="preserve">דמויותיו של בקט </w:t>
      </w:r>
      <w:r w:rsidR="00EC3800">
        <w:rPr>
          <w:rFonts w:hint="cs"/>
          <w:rtl/>
        </w:rPr>
        <w:t>מייצגות תשוקה (אומנותית) עתיקה לתת המשך ל'עצמי' האנושי</w:t>
      </w:r>
      <w:r w:rsidR="00E2704E">
        <w:rPr>
          <w:rFonts w:hint="cs"/>
          <w:rtl/>
        </w:rPr>
        <w:t xml:space="preserve"> ולהרחיב אותו ואת ה'עצמי' של היוצר </w:t>
      </w:r>
      <w:r w:rsidR="00E80164">
        <w:rPr>
          <w:rFonts w:hint="cs"/>
          <w:rtl/>
        </w:rPr>
        <w:t>דרך</w:t>
      </w:r>
      <w:r w:rsidR="00E2704E">
        <w:rPr>
          <w:rFonts w:hint="cs"/>
          <w:rtl/>
        </w:rPr>
        <w:t xml:space="preserve"> יצור הדומה ככל הניתן ליוצרו</w:t>
      </w:r>
      <w:r w:rsidR="000A2150">
        <w:rPr>
          <w:rFonts w:hint="cs"/>
          <w:rtl/>
        </w:rPr>
        <w:t xml:space="preserve">. </w:t>
      </w:r>
      <w:r w:rsidR="000B459A">
        <w:rPr>
          <w:rFonts w:hint="cs"/>
          <w:rtl/>
        </w:rPr>
        <w:t xml:space="preserve">עניין מיוחד ניתן למצוא ברגע שבו ייצור של בקט אומר (או, במכוון, אינו אומר) "אני" לעצמו, </w:t>
      </w:r>
      <w:r w:rsidR="00867184">
        <w:rPr>
          <w:rFonts w:hint="cs"/>
          <w:rtl/>
        </w:rPr>
        <w:t xml:space="preserve">בכך </w:t>
      </w:r>
      <w:r w:rsidR="000B459A">
        <w:rPr>
          <w:rFonts w:hint="cs"/>
          <w:rtl/>
        </w:rPr>
        <w:t>מחקה את האנושיות (ה</w:t>
      </w:r>
      <w:r w:rsidR="00867184">
        <w:rPr>
          <w:rFonts w:hint="cs"/>
          <w:rtl/>
        </w:rPr>
        <w:t xml:space="preserve">בדויה) הכרוכה באמירת "אני". </w:t>
      </w:r>
      <w:r w:rsidR="00975A7F">
        <w:rPr>
          <w:rFonts w:hint="cs"/>
          <w:rtl/>
        </w:rPr>
        <w:t xml:space="preserve">לפי </w:t>
      </w:r>
      <w:r w:rsidR="00204B1F">
        <w:rPr>
          <w:rFonts w:hint="cs"/>
          <w:rtl/>
        </w:rPr>
        <w:t>דתות מסורתיות רבות, ה"אני" הוא לא פחות מה</w:t>
      </w:r>
      <w:r w:rsidR="000428EF">
        <w:rPr>
          <w:rFonts w:hint="cs"/>
          <w:rtl/>
        </w:rPr>
        <w:t>יסוד</w:t>
      </w:r>
      <w:r w:rsidR="00204B1F">
        <w:rPr>
          <w:rFonts w:hint="cs"/>
          <w:rtl/>
        </w:rPr>
        <w:t xml:space="preserve"> השמיימי באדם. הפער העצום </w:t>
      </w:r>
      <w:r w:rsidR="006779A7">
        <w:rPr>
          <w:rFonts w:hint="cs"/>
          <w:rtl/>
        </w:rPr>
        <w:t xml:space="preserve">בינו ובין הבורא השמיימי ("כל חיי </w:t>
      </w:r>
      <w:r w:rsidR="004F3C6F">
        <w:rPr>
          <w:rFonts w:hint="cs"/>
          <w:rtl/>
        </w:rPr>
        <w:t>השוויתי את עצמי אליו")</w:t>
      </w:r>
      <w:r w:rsidR="00AD1690">
        <w:rPr>
          <w:rFonts w:hint="cs"/>
          <w:rtl/>
        </w:rPr>
        <w:t>. ה'עצמי', לפי בקט, מתקיים דרך</w:t>
      </w:r>
      <w:r w:rsidR="00133A4E">
        <w:rPr>
          <w:rFonts w:hint="cs"/>
          <w:rtl/>
        </w:rPr>
        <w:t xml:space="preserve"> שליח, והוא תמיד </w:t>
      </w:r>
      <w:commentRangeStart w:id="2"/>
      <w:r w:rsidR="00DB63AA">
        <w:rPr>
          <w:rFonts w:hint="cs"/>
          <w:rtl/>
        </w:rPr>
        <w:t>'</w:t>
      </w:r>
      <w:r w:rsidR="004951E2">
        <w:rPr>
          <w:rFonts w:hint="cs"/>
          <w:rtl/>
        </w:rPr>
        <w:t>דמות</w:t>
      </w:r>
      <w:commentRangeEnd w:id="2"/>
      <w:r w:rsidR="0034499F">
        <w:rPr>
          <w:rStyle w:val="CommentReference"/>
          <w:rFonts w:ascii="Courier New" w:eastAsia="Courier New" w:hAnsi="Courier New" w:cs="Courier New"/>
          <w:color w:val="000000"/>
          <w:kern w:val="0"/>
          <w:rtl/>
          <w14:ligatures w14:val="none"/>
        </w:rPr>
        <w:commentReference w:id="2"/>
      </w:r>
      <w:r w:rsidR="004951E2">
        <w:rPr>
          <w:rFonts w:hint="cs"/>
          <w:rtl/>
        </w:rPr>
        <w:t xml:space="preserve"> מוחמצת</w:t>
      </w:r>
      <w:r w:rsidR="004951E2">
        <w:rPr>
          <w:rStyle w:val="BodyTextChar"/>
          <w:rFonts w:eastAsiaTheme="majorEastAsia" w:hint="cs"/>
          <w:vertAlign w:val="superscript"/>
          <w:rtl/>
          <w:lang w:bidi="he"/>
        </w:rPr>
        <w:t>14</w:t>
      </w:r>
      <w:r w:rsidR="004951E2">
        <w:rPr>
          <w:rFonts w:hint="cs"/>
          <w:rtl/>
        </w:rPr>
        <w:t>.</w:t>
      </w:r>
      <w:r w:rsidR="00512ACC">
        <w:rPr>
          <w:rFonts w:hint="cs"/>
          <w:rtl/>
        </w:rPr>
        <w:t xml:space="preserve"> כהבחנה נגדית למיתוס בראשית, ה'עצמי' בורא 'עצמי' אחר, לשם חברה, אולי כמו אלוהים, אך </w:t>
      </w:r>
      <w:r w:rsidR="00585B7C">
        <w:rPr>
          <w:rFonts w:hint="cs"/>
          <w:rtl/>
        </w:rPr>
        <w:t>באופן ברור ב'דמותם' הן של המספר והן של המחבר</w:t>
      </w:r>
      <w:r w:rsidR="00CB057D">
        <w:rPr>
          <w:rFonts w:hint="cs"/>
          <w:rtl/>
        </w:rPr>
        <w:t>. כפי שמזכיר לנו הוא בעצמו: "</w:t>
      </w:r>
      <w:r w:rsidR="00C357BF">
        <w:rPr>
          <w:rFonts w:hint="cs"/>
          <w:rtl/>
        </w:rPr>
        <w:t>גם עליי מישהו מביט</w:t>
      </w:r>
      <w:r w:rsidR="00AA41C2">
        <w:rPr>
          <w:rFonts w:hint="cs"/>
          <w:rtl/>
        </w:rPr>
        <w:t>..."</w:t>
      </w:r>
    </w:p>
    <w:p w14:paraId="01963CCE" w14:textId="77777777" w:rsidR="00CE2BE8" w:rsidRDefault="00CE2BE8" w:rsidP="00CE2BE8">
      <w:pPr>
        <w:pStyle w:val="BodyText"/>
        <w:bidi/>
        <w:ind w:firstLine="420"/>
        <w:jc w:val="both"/>
        <w:rPr>
          <w:rtl/>
        </w:rPr>
      </w:pPr>
    </w:p>
    <w:p w14:paraId="5E361C1B" w14:textId="0D26CCC1" w:rsidR="00CE2BE8" w:rsidRDefault="00CE2BE8" w:rsidP="00CE2BE8">
      <w:pPr>
        <w:pStyle w:val="BodyText"/>
        <w:bidi/>
        <w:ind w:firstLine="420"/>
        <w:jc w:val="both"/>
        <w:rPr>
          <w:b/>
          <w:bCs/>
          <w:rtl/>
        </w:rPr>
      </w:pPr>
      <w:r>
        <w:rPr>
          <w:rFonts w:hint="cs"/>
          <w:b/>
          <w:bCs/>
          <w:rtl/>
        </w:rPr>
        <w:t xml:space="preserve">שליחים </w:t>
      </w:r>
      <w:proofErr w:type="spellStart"/>
      <w:r>
        <w:rPr>
          <w:rFonts w:hint="cs"/>
          <w:b/>
          <w:bCs/>
          <w:rtl/>
        </w:rPr>
        <w:t>בחוצבימה</w:t>
      </w:r>
      <w:proofErr w:type="spellEnd"/>
      <w:r>
        <w:rPr>
          <w:rFonts w:hint="cs"/>
          <w:b/>
          <w:bCs/>
          <w:rtl/>
        </w:rPr>
        <w:t>:</w:t>
      </w:r>
      <w:r>
        <w:rPr>
          <w:b/>
          <w:bCs/>
        </w:rPr>
        <w:t xml:space="preserve"> </w:t>
      </w:r>
      <w:r>
        <w:rPr>
          <w:rFonts w:hint="cs"/>
          <w:b/>
          <w:bCs/>
          <w:rtl/>
        </w:rPr>
        <w:t>גופים, דמויות, מראות וקולות</w:t>
      </w:r>
    </w:p>
    <w:p w14:paraId="5607BDD5" w14:textId="0E8B5A33" w:rsidR="00CE2BE8" w:rsidRDefault="003149C7" w:rsidP="00CE2BE8">
      <w:pPr>
        <w:pStyle w:val="BodyText"/>
        <w:bidi/>
        <w:ind w:firstLine="420"/>
        <w:jc w:val="both"/>
        <w:rPr>
          <w:rtl/>
        </w:rPr>
      </w:pPr>
      <w:r>
        <w:rPr>
          <w:rFonts w:hint="cs"/>
          <w:rtl/>
        </w:rPr>
        <w:t>ל</w:t>
      </w:r>
      <w:r w:rsidR="006F17B9">
        <w:rPr>
          <w:rFonts w:hint="cs"/>
          <w:rtl/>
        </w:rPr>
        <w:t>התגלמות דרמטית של רוחות</w:t>
      </w:r>
      <w:r w:rsidR="006F2B0B">
        <w:rPr>
          <w:rFonts w:hint="cs"/>
          <w:rtl/>
        </w:rPr>
        <w:t>, קולות פנימיים ו</w:t>
      </w:r>
      <w:r w:rsidR="007247E9">
        <w:rPr>
          <w:rFonts w:hint="cs"/>
          <w:rtl/>
        </w:rPr>
        <w:t>עוד סוגים של "דמויות מרטטות" (</w:t>
      </w:r>
      <w:r>
        <w:rPr>
          <w:rFonts w:hint="cs"/>
          <w:rtl/>
        </w:rPr>
        <w:t>"</w:t>
      </w:r>
      <w:proofErr w:type="spellStart"/>
      <w:r w:rsidR="007247E9">
        <w:rPr>
          <w:rFonts w:hint="cs"/>
          <w:rtl/>
        </w:rPr>
        <w:t>פאוסט</w:t>
      </w:r>
      <w:proofErr w:type="spellEnd"/>
      <w:r>
        <w:rPr>
          <w:rFonts w:hint="cs"/>
          <w:rtl/>
        </w:rPr>
        <w:t>"</w:t>
      </w:r>
      <w:r w:rsidR="007247E9">
        <w:rPr>
          <w:rFonts w:hint="cs"/>
          <w:rtl/>
        </w:rPr>
        <w:t xml:space="preserve">, </w:t>
      </w:r>
      <w:proofErr w:type="spellStart"/>
      <w:r>
        <w:rPr>
          <w:rFonts w:hint="cs"/>
          <w:rtl/>
        </w:rPr>
        <w:t>גתה</w:t>
      </w:r>
      <w:proofErr w:type="spellEnd"/>
      <w:r>
        <w:rPr>
          <w:rFonts w:hint="cs"/>
          <w:rtl/>
        </w:rPr>
        <w:t>), ניתן להתייחס בקלות יחסית כ</w:t>
      </w:r>
      <w:r w:rsidR="00593527">
        <w:rPr>
          <w:rFonts w:hint="cs"/>
          <w:rtl/>
        </w:rPr>
        <w:t>כפי שמתייחסים ל</w:t>
      </w:r>
      <w:r>
        <w:rPr>
          <w:rFonts w:hint="cs"/>
          <w:rtl/>
        </w:rPr>
        <w:t>דמויות תיאטרוניות</w:t>
      </w:r>
      <w:r w:rsidR="00593527">
        <w:rPr>
          <w:rFonts w:hint="cs"/>
          <w:rtl/>
        </w:rPr>
        <w:t xml:space="preserve"> ביצירותיהם של מחזאים אחרים. </w:t>
      </w:r>
      <w:r w:rsidR="00AE014F">
        <w:rPr>
          <w:rFonts w:hint="cs"/>
          <w:rtl/>
        </w:rPr>
        <w:t>צבר</w:t>
      </w:r>
      <w:r w:rsidR="002E5EF3">
        <w:rPr>
          <w:rFonts w:hint="cs"/>
          <w:rtl/>
        </w:rPr>
        <w:t xml:space="preserve"> </w:t>
      </w:r>
      <w:r w:rsidR="00AE014F">
        <w:rPr>
          <w:rFonts w:hint="cs"/>
          <w:rtl/>
        </w:rPr>
        <w:t>ה</w:t>
      </w:r>
      <w:r w:rsidR="002E5EF3">
        <w:rPr>
          <w:rFonts w:hint="cs"/>
          <w:rtl/>
        </w:rPr>
        <w:t>דמויות מסוג זה ביצירותיו של בקט</w:t>
      </w:r>
      <w:r w:rsidR="00F22DA2">
        <w:rPr>
          <w:rFonts w:hint="cs"/>
          <w:rtl/>
        </w:rPr>
        <w:t xml:space="preserve"> מייצר אפקט איכותני הרבה יותר מכמותי, ויוצר פנתאון קוהרנטי של </w:t>
      </w:r>
      <w:r w:rsidR="00576444">
        <w:rPr>
          <w:rFonts w:hint="cs"/>
          <w:rtl/>
        </w:rPr>
        <w:t>דמויות סף "מתקיימות-</w:t>
      </w:r>
      <w:commentRangeStart w:id="3"/>
      <w:r w:rsidR="00576444">
        <w:rPr>
          <w:rFonts w:hint="cs"/>
          <w:rtl/>
        </w:rPr>
        <w:t>משניות</w:t>
      </w:r>
      <w:commentRangeEnd w:id="3"/>
      <w:r w:rsidR="00576444">
        <w:rPr>
          <w:rStyle w:val="CommentReference"/>
          <w:rFonts w:ascii="Courier New" w:eastAsia="Courier New" w:hAnsi="Courier New" w:cs="Courier New"/>
          <w:color w:val="000000"/>
          <w:kern w:val="0"/>
          <w14:ligatures w14:val="none"/>
        </w:rPr>
        <w:commentReference w:id="3"/>
      </w:r>
      <w:r w:rsidR="00411BA8">
        <w:t>"</w:t>
      </w:r>
      <w:r w:rsidR="00411BA8">
        <w:rPr>
          <w:rFonts w:hint="cs"/>
          <w:rtl/>
        </w:rPr>
        <w:t xml:space="preserve"> וכן תחביר דרמטי '</w:t>
      </w:r>
      <w:r w:rsidR="00646F66">
        <w:rPr>
          <w:rFonts w:hint="cs"/>
          <w:rtl/>
        </w:rPr>
        <w:t>רוחני' מסוגו</w:t>
      </w:r>
      <w:r w:rsidR="00576444">
        <w:rPr>
          <w:rFonts w:hint="cs"/>
          <w:rtl/>
        </w:rPr>
        <w:t>.</w:t>
      </w:r>
    </w:p>
    <w:p w14:paraId="01D0CF10" w14:textId="40696669" w:rsidR="00EE5D1F" w:rsidRDefault="00EE5D1F" w:rsidP="00EE5D1F">
      <w:pPr>
        <w:pStyle w:val="BodyText"/>
        <w:bidi/>
        <w:ind w:firstLine="420"/>
        <w:jc w:val="both"/>
        <w:rPr>
          <w:rtl/>
        </w:rPr>
      </w:pPr>
      <w:r>
        <w:rPr>
          <w:rFonts w:hint="cs"/>
          <w:rtl/>
        </w:rPr>
        <w:t xml:space="preserve">את גודו 'עצמו' ניתן לכנות כאבי דמויות </w:t>
      </w:r>
      <w:proofErr w:type="spellStart"/>
      <w:r>
        <w:rPr>
          <w:rFonts w:hint="cs"/>
          <w:rtl/>
        </w:rPr>
        <w:t>החוצבימה</w:t>
      </w:r>
      <w:proofErr w:type="spellEnd"/>
      <w:r>
        <w:rPr>
          <w:rFonts w:hint="cs"/>
          <w:rtl/>
        </w:rPr>
        <w:t xml:space="preserve"> המודרניות. </w:t>
      </w:r>
      <w:r w:rsidR="00192D3B">
        <w:rPr>
          <w:rFonts w:hint="cs"/>
          <w:rtl/>
        </w:rPr>
        <w:t>"ה[נער</w:t>
      </w:r>
      <w:r w:rsidR="00983D03">
        <w:rPr>
          <w:rFonts w:hint="cs"/>
          <w:rtl/>
        </w:rPr>
        <w:t>] הוא אחרי הכול שליח המגיע מ</w:t>
      </w:r>
      <w:r w:rsidR="007A0138">
        <w:rPr>
          <w:rFonts w:hint="cs"/>
          <w:rtl/>
        </w:rPr>
        <w:t>ספירה אחרת לגמרי," ו</w:t>
      </w:r>
      <w:r w:rsidR="009122B3">
        <w:rPr>
          <w:rFonts w:hint="cs"/>
          <w:rtl/>
        </w:rPr>
        <w:t xml:space="preserve">הוא חזר על כך, "מממד אחר לגמרי", כפי שאמר בקט </w:t>
      </w:r>
      <w:proofErr w:type="spellStart"/>
      <w:r w:rsidR="009122B3">
        <w:rPr>
          <w:rFonts w:hint="cs"/>
          <w:rtl/>
        </w:rPr>
        <w:t>ל</w:t>
      </w:r>
      <w:r w:rsidR="0056551B">
        <w:rPr>
          <w:rFonts w:hint="cs"/>
          <w:rtl/>
        </w:rPr>
        <w:t>ביטנר</w:t>
      </w:r>
      <w:proofErr w:type="spellEnd"/>
      <w:r w:rsidR="008270ED">
        <w:rPr>
          <w:rStyle w:val="BodyTextChar"/>
          <w:rFonts w:eastAsiaTheme="majorEastAsia" w:hint="cs"/>
          <w:vertAlign w:val="superscript"/>
          <w:rtl/>
          <w:lang w:bidi="he"/>
        </w:rPr>
        <w:t>15</w:t>
      </w:r>
      <w:r w:rsidR="009122B3">
        <w:rPr>
          <w:rFonts w:hint="cs"/>
          <w:rtl/>
        </w:rPr>
        <w:t>.</w:t>
      </w:r>
      <w:r w:rsidR="00AB41A9">
        <w:rPr>
          <w:rFonts w:hint="cs"/>
          <w:rtl/>
        </w:rPr>
        <w:t xml:space="preserve"> בין אם הוא מגיע מספירות מלאכיות או ממ</w:t>
      </w:r>
      <w:r w:rsidR="00BF093D">
        <w:rPr>
          <w:rFonts w:hint="cs"/>
          <w:rtl/>
        </w:rPr>
        <w:t>מד</w:t>
      </w:r>
      <w:r w:rsidR="00AB41A9">
        <w:rPr>
          <w:rFonts w:hint="cs"/>
          <w:rtl/>
        </w:rPr>
        <w:t xml:space="preserve"> מיתי-פואטי אחר כלשה</w:t>
      </w:r>
      <w:r w:rsidR="00BF093D">
        <w:rPr>
          <w:rFonts w:hint="cs"/>
          <w:rtl/>
        </w:rPr>
        <w:t>ו</w:t>
      </w:r>
      <w:r w:rsidR="009C38E2">
        <w:rPr>
          <w:rFonts w:hint="cs"/>
          <w:rtl/>
        </w:rPr>
        <w:t xml:space="preserve">, לפחות במונחים תיאטרוניים, הנער בהחלט מגיע </w:t>
      </w:r>
      <w:proofErr w:type="spellStart"/>
      <w:r w:rsidR="009C38E2">
        <w:rPr>
          <w:rFonts w:hint="cs"/>
          <w:rtl/>
        </w:rPr>
        <w:t>מהחוצבימה</w:t>
      </w:r>
      <w:proofErr w:type="spellEnd"/>
      <w:r w:rsidR="009C38E2">
        <w:rPr>
          <w:rFonts w:hint="cs"/>
          <w:rtl/>
        </w:rPr>
        <w:t>. ב</w:t>
      </w:r>
      <w:r w:rsidR="009C38E2">
        <w:rPr>
          <w:rFonts w:hint="cs"/>
          <w:i/>
          <w:iCs/>
          <w:rtl/>
        </w:rPr>
        <w:t xml:space="preserve">פעולה ללא מילים </w:t>
      </w:r>
      <w:r w:rsidR="009C38E2">
        <w:rPr>
          <w:i/>
          <w:iCs/>
        </w:rPr>
        <w:t>I</w:t>
      </w:r>
      <w:r w:rsidR="009C38E2">
        <w:rPr>
          <w:rFonts w:hint="cs"/>
          <w:rtl/>
        </w:rPr>
        <w:t xml:space="preserve">, </w:t>
      </w:r>
      <w:r w:rsidR="006E3B5F">
        <w:rPr>
          <w:rFonts w:hint="cs"/>
          <w:rtl/>
        </w:rPr>
        <w:t xml:space="preserve">מתהלך בין </w:t>
      </w:r>
      <w:proofErr w:type="spellStart"/>
      <w:r w:rsidR="006E3B5F">
        <w:rPr>
          <w:rFonts w:hint="cs"/>
          <w:rtl/>
        </w:rPr>
        <w:t>צ</w:t>
      </w:r>
      <w:r w:rsidR="00D61967">
        <w:rPr>
          <w:rtl/>
        </w:rPr>
        <w:t>וּ</w:t>
      </w:r>
      <w:r w:rsidR="006E3B5F">
        <w:rPr>
          <w:rFonts w:hint="cs"/>
          <w:rtl/>
        </w:rPr>
        <w:t>גי</w:t>
      </w:r>
      <w:proofErr w:type="spellEnd"/>
      <w:r w:rsidR="006E3B5F">
        <w:rPr>
          <w:rFonts w:hint="cs"/>
          <w:rtl/>
        </w:rPr>
        <w:t xml:space="preserve"> הב</w:t>
      </w:r>
      <w:r w:rsidR="00D61967">
        <w:rPr>
          <w:rFonts w:hint="cs"/>
          <w:rtl/>
        </w:rPr>
        <w:t>י</w:t>
      </w:r>
      <w:r w:rsidR="006E3B5F">
        <w:rPr>
          <w:rFonts w:hint="cs"/>
          <w:rtl/>
        </w:rPr>
        <w:t xml:space="preserve">מה אלוהים טוב או כוח מרושע אחר, אולי בן דוד כלשהו של גודו. </w:t>
      </w:r>
      <w:r w:rsidR="00685708">
        <w:rPr>
          <w:rFonts w:hint="cs"/>
          <w:rtl/>
        </w:rPr>
        <w:t xml:space="preserve">בעוד שגודו הוא כמעט פסיבי במחזה, הכוח </w:t>
      </w:r>
      <w:proofErr w:type="spellStart"/>
      <w:r w:rsidR="00685708">
        <w:rPr>
          <w:rFonts w:hint="cs"/>
          <w:rtl/>
        </w:rPr>
        <w:t>החוצבימתי</w:t>
      </w:r>
      <w:proofErr w:type="spellEnd"/>
      <w:r w:rsidR="00685708">
        <w:rPr>
          <w:rFonts w:hint="cs"/>
          <w:rtl/>
        </w:rPr>
        <w:t xml:space="preserve"> ב</w:t>
      </w:r>
      <w:r w:rsidR="00685708">
        <w:rPr>
          <w:rFonts w:hint="cs"/>
          <w:i/>
          <w:iCs/>
          <w:rtl/>
        </w:rPr>
        <w:t xml:space="preserve">פעולה ללא מילים </w:t>
      </w:r>
      <w:r w:rsidR="00685708">
        <w:rPr>
          <w:i/>
          <w:iCs/>
        </w:rPr>
        <w:t>I</w:t>
      </w:r>
      <w:r w:rsidR="007B30F0">
        <w:rPr>
          <w:rFonts w:hint="cs"/>
          <w:rtl/>
        </w:rPr>
        <w:t xml:space="preserve"> הוא לא רק פעיל אלא גם הכוח הממריץ היחידי. </w:t>
      </w:r>
      <w:proofErr w:type="spellStart"/>
      <w:r w:rsidR="007B30F0">
        <w:rPr>
          <w:rFonts w:hint="cs"/>
          <w:rtl/>
        </w:rPr>
        <w:t>ב</w:t>
      </w:r>
      <w:r w:rsidR="007B30F0">
        <w:rPr>
          <w:rFonts w:hint="cs"/>
          <w:i/>
          <w:iCs/>
          <w:rtl/>
        </w:rPr>
        <w:t>סופמשחק</w:t>
      </w:r>
      <w:proofErr w:type="spellEnd"/>
      <w:r w:rsidR="007B30F0">
        <w:rPr>
          <w:rFonts w:hint="cs"/>
          <w:rtl/>
        </w:rPr>
        <w:t xml:space="preserve">, </w:t>
      </w:r>
      <w:r w:rsidR="008665B7">
        <w:rPr>
          <w:rFonts w:hint="cs"/>
          <w:rtl/>
        </w:rPr>
        <w:t xml:space="preserve">נמנעת בבוטות כניסתו של ילד. </w:t>
      </w:r>
      <w:r w:rsidR="005A55C8">
        <w:rPr>
          <w:rFonts w:hint="cs"/>
          <w:rtl/>
        </w:rPr>
        <w:t xml:space="preserve">ישנן ראיות מוצקות לקיום מעמד שלם של ילדים </w:t>
      </w:r>
      <w:proofErr w:type="spellStart"/>
      <w:r w:rsidR="005A55C8">
        <w:rPr>
          <w:rFonts w:hint="cs"/>
          <w:rtl/>
        </w:rPr>
        <w:t>בקטיים</w:t>
      </w:r>
      <w:proofErr w:type="spellEnd"/>
      <w:r w:rsidR="00F844F8">
        <w:rPr>
          <w:rFonts w:hint="cs"/>
          <w:rtl/>
        </w:rPr>
        <w:t xml:space="preserve"> השוכנים </w:t>
      </w:r>
      <w:proofErr w:type="spellStart"/>
      <w:r w:rsidR="00F844F8">
        <w:rPr>
          <w:rFonts w:hint="cs"/>
          <w:rtl/>
        </w:rPr>
        <w:t>בחוצבימה</w:t>
      </w:r>
      <w:proofErr w:type="spellEnd"/>
      <w:r w:rsidR="00F844F8">
        <w:rPr>
          <w:rFonts w:hint="cs"/>
          <w:rtl/>
        </w:rPr>
        <w:t>, על אף כי אין זה תמיד ברור אם הם נזכרים כ'אמיתיים' באופן עצמאי</w:t>
      </w:r>
      <w:r w:rsidR="00B30029">
        <w:rPr>
          <w:rFonts w:hint="cs"/>
          <w:rtl/>
        </w:rPr>
        <w:t xml:space="preserve"> או כ'עצמי' צעיר יותר של הדמויות. </w:t>
      </w:r>
      <w:r w:rsidR="00AF0C16">
        <w:rPr>
          <w:rFonts w:hint="cs"/>
          <w:rtl/>
        </w:rPr>
        <w:t>היינו הך, הם מגורשים</w:t>
      </w:r>
      <w:r w:rsidR="00E81675">
        <w:rPr>
          <w:rFonts w:hint="cs"/>
          <w:rtl/>
        </w:rPr>
        <w:t xml:space="preserve">, ואחרי </w:t>
      </w:r>
      <w:r w:rsidR="00E81675">
        <w:rPr>
          <w:rFonts w:hint="cs"/>
          <w:i/>
          <w:iCs/>
          <w:rtl/>
        </w:rPr>
        <w:t>מחכים לגודו</w:t>
      </w:r>
      <w:r w:rsidR="00E81675">
        <w:rPr>
          <w:rFonts w:hint="cs"/>
          <w:rtl/>
        </w:rPr>
        <w:t xml:space="preserve">, כף רגלם אינה דורכת </w:t>
      </w:r>
      <w:r w:rsidR="00E20C4E">
        <w:rPr>
          <w:rFonts w:hint="cs"/>
          <w:rtl/>
        </w:rPr>
        <w:t xml:space="preserve">עוד </w:t>
      </w:r>
      <w:r w:rsidR="00E81675">
        <w:rPr>
          <w:rFonts w:hint="cs"/>
          <w:rtl/>
        </w:rPr>
        <w:t>על הבימה (חוץ, אולי, מהקורא ב</w:t>
      </w:r>
      <w:r w:rsidR="00E81675">
        <w:rPr>
          <w:rFonts w:hint="cs"/>
          <w:i/>
          <w:iCs/>
          <w:rtl/>
        </w:rPr>
        <w:t xml:space="preserve">אלתור </w:t>
      </w:r>
      <w:r w:rsidR="00B3791E">
        <w:rPr>
          <w:rFonts w:hint="cs"/>
          <w:i/>
          <w:iCs/>
          <w:rtl/>
        </w:rPr>
        <w:t>באוהיו</w:t>
      </w:r>
      <w:r w:rsidR="00B3791E">
        <w:rPr>
          <w:rFonts w:hint="cs"/>
          <w:rtl/>
        </w:rPr>
        <w:t>).</w:t>
      </w:r>
    </w:p>
    <w:p w14:paraId="610A4C80" w14:textId="0EBB0CF6" w:rsidR="00A07C78" w:rsidRDefault="00EA7173" w:rsidP="00744931">
      <w:pPr>
        <w:pStyle w:val="BodyText"/>
        <w:bidi/>
        <w:ind w:firstLine="420"/>
        <w:jc w:val="both"/>
        <w:rPr>
          <w:rtl/>
        </w:rPr>
      </w:pPr>
      <w:r>
        <w:rPr>
          <w:rFonts w:hint="cs"/>
          <w:rtl/>
        </w:rPr>
        <w:t xml:space="preserve">חלק עצום מדמויותיו של בקט ממוקמות על סף </w:t>
      </w:r>
      <w:proofErr w:type="spellStart"/>
      <w:r>
        <w:rPr>
          <w:rFonts w:hint="cs"/>
          <w:rtl/>
        </w:rPr>
        <w:t>החוצבימה</w:t>
      </w:r>
      <w:proofErr w:type="spellEnd"/>
      <w:r>
        <w:rPr>
          <w:rFonts w:hint="cs"/>
          <w:rtl/>
        </w:rPr>
        <w:t xml:space="preserve">, </w:t>
      </w:r>
      <w:r w:rsidR="00F67D76">
        <w:rPr>
          <w:rFonts w:hint="cs"/>
          <w:rtl/>
        </w:rPr>
        <w:t>ו</w:t>
      </w:r>
      <w:r w:rsidR="00D57EAB">
        <w:rPr>
          <w:rFonts w:hint="cs"/>
          <w:rtl/>
        </w:rPr>
        <w:t xml:space="preserve">דועכות </w:t>
      </w:r>
      <w:r w:rsidR="00F67D76">
        <w:rPr>
          <w:rFonts w:hint="cs"/>
          <w:rtl/>
        </w:rPr>
        <w:t xml:space="preserve">בהדרגה </w:t>
      </w:r>
      <w:r w:rsidR="00AF7718">
        <w:rPr>
          <w:rFonts w:hint="cs"/>
          <w:rtl/>
        </w:rPr>
        <w:t xml:space="preserve">אל </w:t>
      </w:r>
      <w:proofErr w:type="spellStart"/>
      <w:r w:rsidR="00AF7718">
        <w:rPr>
          <w:rFonts w:hint="cs"/>
          <w:rtl/>
        </w:rPr>
        <w:t>איזור</w:t>
      </w:r>
      <w:proofErr w:type="spellEnd"/>
      <w:r w:rsidR="00AF7718">
        <w:rPr>
          <w:rFonts w:hint="cs"/>
          <w:rtl/>
        </w:rPr>
        <w:t xml:space="preserve"> ה'לא-כאן' השחור אי שם. </w:t>
      </w:r>
      <w:proofErr w:type="spellStart"/>
      <w:r w:rsidR="004D2664">
        <w:rPr>
          <w:rFonts w:hint="cs"/>
          <w:rtl/>
        </w:rPr>
        <w:t>נאג</w:t>
      </w:r>
      <w:proofErr w:type="spellEnd"/>
      <w:r w:rsidR="004D2664">
        <w:rPr>
          <w:rFonts w:hint="cs"/>
          <w:rtl/>
        </w:rPr>
        <w:t xml:space="preserve"> </w:t>
      </w:r>
      <w:proofErr w:type="spellStart"/>
      <w:r w:rsidR="004D2664">
        <w:rPr>
          <w:rFonts w:hint="cs"/>
          <w:rtl/>
        </w:rPr>
        <w:t>ונל</w:t>
      </w:r>
      <w:proofErr w:type="spellEnd"/>
      <w:r w:rsidR="004D2664">
        <w:rPr>
          <w:rFonts w:hint="cs"/>
          <w:rtl/>
        </w:rPr>
        <w:t xml:space="preserve"> </w:t>
      </w:r>
      <w:r w:rsidR="0066688B">
        <w:rPr>
          <w:rFonts w:hint="cs"/>
          <w:rtl/>
        </w:rPr>
        <w:t xml:space="preserve">חיים בפחי אשפה ושם גם מתים, </w:t>
      </w:r>
      <w:r w:rsidR="004F3272">
        <w:rPr>
          <w:rFonts w:hint="cs"/>
          <w:rtl/>
        </w:rPr>
        <w:t xml:space="preserve">מחוץ לטווח הראייה, </w:t>
      </w:r>
      <w:proofErr w:type="spellStart"/>
      <w:r w:rsidR="004F3272">
        <w:rPr>
          <w:rFonts w:hint="cs"/>
          <w:rtl/>
        </w:rPr>
        <w:t>ב'חוצבימה</w:t>
      </w:r>
      <w:proofErr w:type="spellEnd"/>
      <w:r w:rsidR="004F3272">
        <w:rPr>
          <w:rFonts w:hint="cs"/>
          <w:rtl/>
        </w:rPr>
        <w:t xml:space="preserve">' שעל הבימה. כמותם, גם </w:t>
      </w:r>
      <w:proofErr w:type="spellStart"/>
      <w:r w:rsidR="004F3272">
        <w:rPr>
          <w:rFonts w:hint="cs"/>
          <w:rtl/>
        </w:rPr>
        <w:t>וויני</w:t>
      </w:r>
      <w:proofErr w:type="spellEnd"/>
      <w:r w:rsidR="004F3272">
        <w:rPr>
          <w:rFonts w:hint="cs"/>
          <w:rtl/>
        </w:rPr>
        <w:t xml:space="preserve"> שוקעת </w:t>
      </w:r>
      <w:r w:rsidR="00EA6E24">
        <w:rPr>
          <w:rFonts w:hint="cs"/>
          <w:rtl/>
        </w:rPr>
        <w:t xml:space="preserve">בצורה אנכית אל התלולית שלה. </w:t>
      </w:r>
      <w:r w:rsidR="00E97117">
        <w:rPr>
          <w:rFonts w:hint="cs"/>
          <w:rtl/>
        </w:rPr>
        <w:t>ב</w:t>
      </w:r>
      <w:r w:rsidR="00E97117">
        <w:rPr>
          <w:rFonts w:hint="cs"/>
          <w:i/>
          <w:iCs/>
          <w:rtl/>
        </w:rPr>
        <w:t>לא אני</w:t>
      </w:r>
      <w:r w:rsidR="00E97117">
        <w:rPr>
          <w:rFonts w:hint="cs"/>
          <w:rtl/>
        </w:rPr>
        <w:t xml:space="preserve">, </w:t>
      </w:r>
      <w:r w:rsidR="00744931" w:rsidRPr="00744931">
        <w:rPr>
          <w:rFonts w:hint="cs"/>
          <w:rtl/>
        </w:rPr>
        <w:t>פֶּה</w:t>
      </w:r>
      <w:r w:rsidR="00E97117">
        <w:rPr>
          <w:rFonts w:hint="cs"/>
          <w:rtl/>
        </w:rPr>
        <w:t xml:space="preserve"> למעשה נשאבת אל החשיכה בפייד-אאוט ארוך. </w:t>
      </w:r>
      <w:r w:rsidR="00281D13">
        <w:rPr>
          <w:rFonts w:hint="cs"/>
          <w:rtl/>
        </w:rPr>
        <w:t>קולו המוקלט</w:t>
      </w:r>
      <w:r w:rsidR="00B24184">
        <w:rPr>
          <w:rFonts w:hint="cs"/>
          <w:rtl/>
        </w:rPr>
        <w:t xml:space="preserve"> של </w:t>
      </w:r>
      <w:proofErr w:type="spellStart"/>
      <w:r w:rsidR="00B24184">
        <w:rPr>
          <w:rFonts w:hint="cs"/>
          <w:rtl/>
        </w:rPr>
        <w:t>קראפ</w:t>
      </w:r>
      <w:proofErr w:type="spellEnd"/>
      <w:r w:rsidR="00B24184">
        <w:rPr>
          <w:rFonts w:hint="cs"/>
          <w:rtl/>
        </w:rPr>
        <w:t xml:space="preserve"> הוא טקס גירוש שדים </w:t>
      </w:r>
      <w:r w:rsidR="007B6DCB">
        <w:rPr>
          <w:rFonts w:hint="cs"/>
          <w:rtl/>
        </w:rPr>
        <w:t xml:space="preserve">ווקאלי פרטי של 'עצמי' (צעיר יותר) ישן מהעבר, המוצג כערב בעתיד, ונגרר אל </w:t>
      </w:r>
      <w:r w:rsidR="00FC41B2">
        <w:rPr>
          <w:rFonts w:hint="cs"/>
          <w:rtl/>
        </w:rPr>
        <w:t xml:space="preserve">ההווה </w:t>
      </w:r>
      <w:r w:rsidR="00FC41B2">
        <w:rPr>
          <w:rtl/>
        </w:rPr>
        <w:t>–</w:t>
      </w:r>
      <w:r w:rsidR="00FC41B2">
        <w:rPr>
          <w:rFonts w:hint="cs"/>
          <w:rtl/>
        </w:rPr>
        <w:t xml:space="preserve"> הנצחי בהכרח </w:t>
      </w:r>
      <w:r w:rsidR="00FC41B2">
        <w:rPr>
          <w:rtl/>
        </w:rPr>
        <w:t>–</w:t>
      </w:r>
      <w:r w:rsidR="00FC41B2">
        <w:rPr>
          <w:rFonts w:hint="cs"/>
          <w:rtl/>
        </w:rPr>
        <w:t xml:space="preserve"> של כל מופע תיאטרון. </w:t>
      </w:r>
      <w:r w:rsidR="001F6CA9">
        <w:rPr>
          <w:rFonts w:hint="cs"/>
          <w:rtl/>
        </w:rPr>
        <w:t>ג' ב</w:t>
      </w:r>
      <w:r w:rsidR="001F6CA9">
        <w:rPr>
          <w:rFonts w:hint="cs"/>
          <w:i/>
          <w:iCs/>
          <w:rtl/>
        </w:rPr>
        <w:t xml:space="preserve">טיוטה לתיאטרון </w:t>
      </w:r>
      <w:r w:rsidR="001F6CA9">
        <w:rPr>
          <w:i/>
          <w:iCs/>
        </w:rPr>
        <w:t>II</w:t>
      </w:r>
      <w:r w:rsidR="009E7B37">
        <w:rPr>
          <w:rFonts w:hint="cs"/>
          <w:rtl/>
        </w:rPr>
        <w:t xml:space="preserve"> עומד עם גבו לקהל </w:t>
      </w:r>
      <w:r w:rsidR="00DF1406">
        <w:rPr>
          <w:rFonts w:hint="cs"/>
          <w:rtl/>
        </w:rPr>
        <w:t>ו</w:t>
      </w:r>
      <w:r w:rsidR="00777D9E">
        <w:rPr>
          <w:rFonts w:hint="cs"/>
          <w:rtl/>
        </w:rPr>
        <w:t xml:space="preserve">מתכוון לקפוץ מהקומה השישית </w:t>
      </w:r>
      <w:r w:rsidR="007062FC">
        <w:rPr>
          <w:rFonts w:hint="cs"/>
          <w:rtl/>
        </w:rPr>
        <w:t>ב</w:t>
      </w:r>
      <w:r w:rsidR="00586618">
        <w:rPr>
          <w:rFonts w:hint="cs"/>
          <w:rtl/>
        </w:rPr>
        <w:t>עומק הבימה</w:t>
      </w:r>
      <w:r w:rsidR="0098190A">
        <w:rPr>
          <w:rFonts w:hint="cs"/>
          <w:rtl/>
        </w:rPr>
        <w:t>. הדמויות ב</w:t>
      </w:r>
      <w:r w:rsidR="0098190A">
        <w:rPr>
          <w:rFonts w:hint="cs"/>
          <w:i/>
          <w:iCs/>
          <w:rtl/>
        </w:rPr>
        <w:t>מחזה</w:t>
      </w:r>
      <w:r w:rsidR="003A5E4E">
        <w:rPr>
          <w:rFonts w:hint="cs"/>
          <w:rtl/>
        </w:rPr>
        <w:t>,</w:t>
      </w:r>
      <w:r w:rsidR="0098190A">
        <w:rPr>
          <w:rFonts w:hint="cs"/>
          <w:rtl/>
        </w:rPr>
        <w:t xml:space="preserve"> שקועות עד צווארן ב</w:t>
      </w:r>
      <w:r w:rsidR="003A5E4E">
        <w:rPr>
          <w:rFonts w:hint="cs"/>
          <w:rtl/>
        </w:rPr>
        <w:t xml:space="preserve">תוך כדים, ממוקמות </w:t>
      </w:r>
      <w:r w:rsidR="005C145E">
        <w:rPr>
          <w:rFonts w:hint="cs"/>
          <w:rtl/>
        </w:rPr>
        <w:t xml:space="preserve">בחלל-ביניים דרמטי </w:t>
      </w:r>
      <w:r w:rsidR="00321282">
        <w:rPr>
          <w:rFonts w:hint="cs"/>
          <w:rtl/>
        </w:rPr>
        <w:t>המשמש</w:t>
      </w:r>
      <w:r w:rsidR="005C145E">
        <w:rPr>
          <w:rFonts w:hint="cs"/>
          <w:rtl/>
        </w:rPr>
        <w:t xml:space="preserve"> </w:t>
      </w:r>
      <w:r w:rsidR="00321282">
        <w:rPr>
          <w:rFonts w:hint="cs"/>
          <w:rtl/>
        </w:rPr>
        <w:t>כור-מצרף</w:t>
      </w:r>
      <w:r w:rsidR="00321282">
        <w:rPr>
          <w:rStyle w:val="BodyTextChar"/>
          <w:rFonts w:eastAsiaTheme="majorEastAsia" w:hint="cs"/>
          <w:vertAlign w:val="superscript"/>
          <w:rtl/>
          <w:lang w:bidi="he"/>
        </w:rPr>
        <w:t>16</w:t>
      </w:r>
      <w:r w:rsidR="00321282">
        <w:rPr>
          <w:rFonts w:hint="cs"/>
          <w:rtl/>
        </w:rPr>
        <w:t xml:space="preserve">, ורוב גופם מצוי </w:t>
      </w:r>
      <w:proofErr w:type="spellStart"/>
      <w:r w:rsidR="00321282">
        <w:rPr>
          <w:rFonts w:hint="cs"/>
          <w:rtl/>
        </w:rPr>
        <w:t>בחוצבימה</w:t>
      </w:r>
      <w:proofErr w:type="spellEnd"/>
      <w:r w:rsidR="00321282">
        <w:rPr>
          <w:rFonts w:hint="cs"/>
          <w:rtl/>
        </w:rPr>
        <w:t xml:space="preserve">. </w:t>
      </w:r>
      <w:r w:rsidR="00146845">
        <w:rPr>
          <w:rFonts w:hint="cs"/>
          <w:rtl/>
        </w:rPr>
        <w:t xml:space="preserve">וי, </w:t>
      </w:r>
      <w:proofErr w:type="spellStart"/>
      <w:r w:rsidR="00146845">
        <w:rPr>
          <w:rFonts w:hint="cs"/>
          <w:rtl/>
        </w:rPr>
        <w:t>רו</w:t>
      </w:r>
      <w:proofErr w:type="spellEnd"/>
      <w:r w:rsidR="00146845">
        <w:rPr>
          <w:rFonts w:hint="cs"/>
          <w:rtl/>
        </w:rPr>
        <w:t xml:space="preserve"> ופלו יוצאות כל אחת מהבימה במופע היעלמות קסום</w:t>
      </w:r>
      <w:r w:rsidR="00086C79">
        <w:rPr>
          <w:rFonts w:hint="cs"/>
          <w:rtl/>
        </w:rPr>
        <w:t xml:space="preserve"> שיחדיו יוצרים דפוס מרתק. </w:t>
      </w:r>
      <w:r w:rsidR="008A3BCB">
        <w:rPr>
          <w:rFonts w:hint="cs"/>
          <w:rtl/>
        </w:rPr>
        <w:t>בדומה ל</w:t>
      </w:r>
      <w:r w:rsidR="00814C0F">
        <w:rPr>
          <w:rFonts w:hint="cs"/>
          <w:i/>
          <w:iCs/>
          <w:rtl/>
        </w:rPr>
        <w:t xml:space="preserve">סרטו האחרון של </w:t>
      </w:r>
      <w:proofErr w:type="spellStart"/>
      <w:r w:rsidR="00814C0F">
        <w:rPr>
          <w:rFonts w:hint="cs"/>
          <w:i/>
          <w:iCs/>
          <w:rtl/>
        </w:rPr>
        <w:t>קראפ</w:t>
      </w:r>
      <w:proofErr w:type="spellEnd"/>
      <w:r w:rsidR="00814C0F">
        <w:rPr>
          <w:rFonts w:hint="cs"/>
          <w:rtl/>
        </w:rPr>
        <w:t xml:space="preserve"> ו</w:t>
      </w:r>
      <w:r w:rsidR="00814C0F">
        <w:rPr>
          <w:rFonts w:hint="cs"/>
          <w:i/>
          <w:iCs/>
          <w:rtl/>
        </w:rPr>
        <w:t>מחכים לגודו</w:t>
      </w:r>
      <w:r w:rsidR="00814C0F">
        <w:rPr>
          <w:rFonts w:hint="cs"/>
          <w:rtl/>
        </w:rPr>
        <w:t>, יציאות וכניסות קצרות</w:t>
      </w:r>
      <w:r w:rsidR="00FE4CF8">
        <w:rPr>
          <w:rFonts w:hint="cs"/>
          <w:rtl/>
        </w:rPr>
        <w:t xml:space="preserve"> מדגישות את קווי הגבול בין הבימה </w:t>
      </w:r>
      <w:proofErr w:type="spellStart"/>
      <w:r w:rsidR="00FE4CF8">
        <w:rPr>
          <w:rFonts w:hint="cs"/>
          <w:rtl/>
        </w:rPr>
        <w:t>לחוצבימה</w:t>
      </w:r>
      <w:proofErr w:type="spellEnd"/>
      <w:r w:rsidR="00FE4CF8">
        <w:rPr>
          <w:rFonts w:hint="cs"/>
          <w:rtl/>
        </w:rPr>
        <w:t>. יתרה מכן</w:t>
      </w:r>
      <w:r w:rsidR="00AF32EE">
        <w:rPr>
          <w:rFonts w:hint="cs"/>
          <w:rtl/>
        </w:rPr>
        <w:t xml:space="preserve">, </w:t>
      </w:r>
      <w:proofErr w:type="spellStart"/>
      <w:r w:rsidR="00AF32EE">
        <w:rPr>
          <w:rFonts w:hint="cs"/>
          <w:rtl/>
        </w:rPr>
        <w:t>החוצבימה</w:t>
      </w:r>
      <w:proofErr w:type="spellEnd"/>
      <w:r w:rsidR="00AF32EE">
        <w:rPr>
          <w:rFonts w:hint="cs"/>
          <w:rtl/>
        </w:rPr>
        <w:t xml:space="preserve"> ב</w:t>
      </w:r>
      <w:r w:rsidR="00AF32EE">
        <w:rPr>
          <w:rFonts w:hint="cs"/>
          <w:i/>
          <w:iCs/>
          <w:rtl/>
        </w:rPr>
        <w:t>מחכים לגודו</w:t>
      </w:r>
      <w:r w:rsidR="00AF32EE">
        <w:rPr>
          <w:rFonts w:hint="cs"/>
          <w:rtl/>
        </w:rPr>
        <w:t xml:space="preserve"> מתפקד כמוחק זהות, וכאשר דידי וגוגו חוזרים לבימה</w:t>
      </w:r>
      <w:r w:rsidR="005B71B1">
        <w:rPr>
          <w:rFonts w:hint="cs"/>
          <w:rtl/>
        </w:rPr>
        <w:t xml:space="preserve">, עליהם למקם עצמם מחדש מבחינת חלל וזמן. </w:t>
      </w:r>
      <w:r w:rsidR="002B7AD9">
        <w:rPr>
          <w:rFonts w:hint="cs"/>
          <w:rtl/>
        </w:rPr>
        <w:t>התינוק ב</w:t>
      </w:r>
      <w:r w:rsidR="002B7AD9">
        <w:rPr>
          <w:rFonts w:hint="cs"/>
          <w:i/>
          <w:iCs/>
          <w:rtl/>
        </w:rPr>
        <w:t>נשימה</w:t>
      </w:r>
      <w:r w:rsidR="002B7AD9">
        <w:rPr>
          <w:rFonts w:hint="cs"/>
          <w:rtl/>
        </w:rPr>
        <w:t xml:space="preserve"> נולד בצורה קולית אל תוך הבימה, ונולד מחדש </w:t>
      </w:r>
      <w:proofErr w:type="spellStart"/>
      <w:r w:rsidR="002B7AD9">
        <w:rPr>
          <w:rFonts w:hint="cs"/>
          <w:rtl/>
        </w:rPr>
        <w:t>בחוצבימה</w:t>
      </w:r>
      <w:proofErr w:type="spellEnd"/>
      <w:r w:rsidR="002B7AD9">
        <w:rPr>
          <w:rFonts w:hint="cs"/>
          <w:rtl/>
        </w:rPr>
        <w:t xml:space="preserve"> בסוף חייו בני 35 </w:t>
      </w:r>
      <w:r w:rsidR="00557AD0">
        <w:rPr>
          <w:rFonts w:hint="cs"/>
          <w:rtl/>
        </w:rPr>
        <w:t>ה</w:t>
      </w:r>
      <w:r w:rsidR="002B7AD9">
        <w:rPr>
          <w:rFonts w:hint="cs"/>
          <w:rtl/>
        </w:rPr>
        <w:t xml:space="preserve">שניות. </w:t>
      </w:r>
      <w:r w:rsidR="002B7AD9">
        <w:rPr>
          <w:rFonts w:hint="cs"/>
          <w:i/>
          <w:iCs/>
          <w:rtl/>
        </w:rPr>
        <w:t>פיסת חד-שיח</w:t>
      </w:r>
      <w:r w:rsidR="0022586B">
        <w:rPr>
          <w:rFonts w:hint="cs"/>
          <w:rtl/>
        </w:rPr>
        <w:t xml:space="preserve"> שופע רוחות רפאים. באופן </w:t>
      </w:r>
      <w:r w:rsidR="006B3941">
        <w:rPr>
          <w:rFonts w:hint="cs"/>
          <w:rtl/>
        </w:rPr>
        <w:t xml:space="preserve">הומיאופתי, </w:t>
      </w:r>
      <w:r w:rsidR="00F658C3">
        <w:rPr>
          <w:rFonts w:hint="cs"/>
          <w:rtl/>
        </w:rPr>
        <w:t xml:space="preserve">הרוחות המוזכרות בטקסט משחקות משחק </w:t>
      </w:r>
      <w:r w:rsidR="00C763F8">
        <w:rPr>
          <w:rFonts w:hint="cs"/>
          <w:rtl/>
        </w:rPr>
        <w:t>אונטולוגי</w:t>
      </w:r>
      <w:r w:rsidR="00F658C3">
        <w:rPr>
          <w:rFonts w:hint="cs"/>
          <w:rtl/>
        </w:rPr>
        <w:t xml:space="preserve"> עם הדמויות </w:t>
      </w:r>
      <w:r w:rsidR="004B56D7">
        <w:rPr>
          <w:rFonts w:hint="cs"/>
          <w:rtl/>
        </w:rPr>
        <w:t>דמויות-הרפאים שמדברות על אודותן:</w:t>
      </w:r>
      <w:r w:rsidR="004B56D7">
        <w:t xml:space="preserve"> </w:t>
      </w:r>
      <w:r w:rsidR="004B56D7">
        <w:rPr>
          <w:rFonts w:hint="cs"/>
          <w:rtl/>
        </w:rPr>
        <w:t>הטקסט המחברי</w:t>
      </w:r>
      <w:r w:rsidR="008D3244">
        <w:rPr>
          <w:rFonts w:hint="cs"/>
          <w:rtl/>
        </w:rPr>
        <w:t xml:space="preserve"> (הוראות הבימוי) והטקסט השיחי משמשות כרוח האחד של השני. </w:t>
      </w:r>
      <w:r w:rsidR="0006210A">
        <w:rPr>
          <w:rFonts w:hint="cs"/>
          <w:rtl/>
        </w:rPr>
        <w:t>ב</w:t>
      </w:r>
      <w:r w:rsidR="0006210A">
        <w:rPr>
          <w:rFonts w:hint="cs"/>
          <w:i/>
          <w:iCs/>
          <w:rtl/>
        </w:rPr>
        <w:t>מה איפה</w:t>
      </w:r>
      <w:r w:rsidR="0006210A">
        <w:rPr>
          <w:rFonts w:hint="cs"/>
          <w:rtl/>
        </w:rPr>
        <w:t>, ק'</w:t>
      </w:r>
      <w:r w:rsidR="00264663">
        <w:rPr>
          <w:rFonts w:hint="cs"/>
          <w:rtl/>
        </w:rPr>
        <w:t xml:space="preserve"> "בצורת </w:t>
      </w:r>
      <w:r w:rsidR="00264663">
        <w:rPr>
          <w:rFonts w:hint="cs"/>
          <w:rtl/>
        </w:rPr>
        <w:lastRenderedPageBreak/>
        <w:t xml:space="preserve">מגבר קטן בגובה הראש" </w:t>
      </w:r>
      <w:r w:rsidR="00264663">
        <w:t>(</w:t>
      </w:r>
      <w:proofErr w:type="spellStart"/>
      <w:r w:rsidR="00264663">
        <w:t>cdw</w:t>
      </w:r>
      <w:proofErr w:type="spellEnd"/>
      <w:r w:rsidR="00264663">
        <w:t>, 469)</w:t>
      </w:r>
      <w:r w:rsidR="00264663">
        <w:rPr>
          <w:rFonts w:hint="cs"/>
          <w:rtl/>
        </w:rPr>
        <w:t xml:space="preserve"> הוא קול, לעולם לא נראה.</w:t>
      </w:r>
    </w:p>
    <w:p w14:paraId="0C134DA7" w14:textId="1F756DFD" w:rsidR="00264663" w:rsidRDefault="00C15162" w:rsidP="00264663">
      <w:pPr>
        <w:pStyle w:val="BodyText"/>
        <w:bidi/>
        <w:ind w:firstLine="420"/>
        <w:jc w:val="both"/>
        <w:rPr>
          <w:rtl/>
        </w:rPr>
      </w:pPr>
      <w:r>
        <w:rPr>
          <w:rFonts w:hint="cs"/>
          <w:rtl/>
        </w:rPr>
        <w:t xml:space="preserve">האם רוחות רפאים קוליות וויזואליות אלו הינן </w:t>
      </w:r>
      <w:r w:rsidR="000F5967">
        <w:rPr>
          <w:rFonts w:hint="cs"/>
          <w:rtl/>
        </w:rPr>
        <w:t>השלכות פסיכולוגיות בלבד?</w:t>
      </w:r>
      <w:r w:rsidR="009E139E">
        <w:t xml:space="preserve"> </w:t>
      </w:r>
      <w:r w:rsidR="009E139E">
        <w:rPr>
          <w:rFonts w:hint="cs"/>
          <w:rtl/>
        </w:rPr>
        <w:t xml:space="preserve"> </w:t>
      </w:r>
      <w:r w:rsidR="0031721D">
        <w:rPr>
          <w:rFonts w:hint="cs"/>
          <w:rtl/>
        </w:rPr>
        <w:t xml:space="preserve">מתוך </w:t>
      </w:r>
      <w:proofErr w:type="spellStart"/>
      <w:r w:rsidR="0031721D">
        <w:rPr>
          <w:rFonts w:hint="cs"/>
          <w:rtl/>
        </w:rPr>
        <w:t>ה</w:t>
      </w:r>
      <w:r w:rsidR="009E139E">
        <w:rPr>
          <w:rFonts w:hint="cs"/>
          <w:rtl/>
        </w:rPr>
        <w:t>חוצבימה</w:t>
      </w:r>
      <w:proofErr w:type="spellEnd"/>
      <w:r w:rsidR="005B2449">
        <w:rPr>
          <w:rFonts w:hint="cs"/>
          <w:rtl/>
        </w:rPr>
        <w:t>, החלל התיאטרוני היחיד שנמצא קרוב אך 'לא כאן'</w:t>
      </w:r>
      <w:r w:rsidR="0031721D">
        <w:rPr>
          <w:rFonts w:hint="cs"/>
          <w:rtl/>
        </w:rPr>
        <w:t>, אי-</w:t>
      </w:r>
      <w:proofErr w:type="spellStart"/>
      <w:r w:rsidR="00141A64">
        <w:rPr>
          <w:rFonts w:hint="cs"/>
          <w:rtl/>
        </w:rPr>
        <w:t>יישות</w:t>
      </w:r>
      <w:proofErr w:type="spellEnd"/>
      <w:r w:rsidR="00141A64">
        <w:rPr>
          <w:rFonts w:hint="cs"/>
          <w:rtl/>
        </w:rPr>
        <w:t xml:space="preserve"> נוכחת תמידית המקיפה כל בימה ובימה שולחת </w:t>
      </w:r>
      <w:r w:rsidR="00BB61DC">
        <w:rPr>
          <w:rFonts w:hint="cs"/>
          <w:rtl/>
        </w:rPr>
        <w:t xml:space="preserve">כל הזמן </w:t>
      </w:r>
      <w:r w:rsidR="00141A64">
        <w:rPr>
          <w:rFonts w:hint="cs"/>
          <w:rtl/>
        </w:rPr>
        <w:t xml:space="preserve">מסרים קוליים וויזואליים מסוימים שונים לדמויות </w:t>
      </w:r>
      <w:proofErr w:type="spellStart"/>
      <w:r w:rsidR="00141A64">
        <w:rPr>
          <w:rFonts w:hint="cs"/>
          <w:rtl/>
        </w:rPr>
        <w:t>הבקטיות</w:t>
      </w:r>
      <w:proofErr w:type="spellEnd"/>
      <w:r w:rsidR="00141A64">
        <w:rPr>
          <w:rFonts w:hint="cs"/>
          <w:rtl/>
        </w:rPr>
        <w:t xml:space="preserve"> שעל הבימה.</w:t>
      </w:r>
    </w:p>
    <w:p w14:paraId="1BBF43DD" w14:textId="2E65D44C" w:rsidR="00141A64" w:rsidRDefault="00BF008D" w:rsidP="00141A64">
      <w:pPr>
        <w:pStyle w:val="BodyText"/>
        <w:bidi/>
        <w:ind w:firstLine="420"/>
        <w:jc w:val="both"/>
        <w:rPr>
          <w:rtl/>
        </w:rPr>
      </w:pPr>
      <w:r>
        <w:rPr>
          <w:rFonts w:hint="cs"/>
          <w:rtl/>
        </w:rPr>
        <w:t xml:space="preserve">במחזות ישנו </w:t>
      </w:r>
      <w:r w:rsidR="006C0D79">
        <w:rPr>
          <w:rFonts w:hint="cs"/>
          <w:rtl/>
        </w:rPr>
        <w:t>תמיד "אני" נוכח.</w:t>
      </w:r>
      <w:r w:rsidR="006C0D79">
        <w:t xml:space="preserve"> </w:t>
      </w:r>
      <w:r w:rsidR="006C0D79">
        <w:rPr>
          <w:rFonts w:hint="cs"/>
          <w:rtl/>
        </w:rPr>
        <w:t xml:space="preserve">"אתה" הוא עד נחוץ תמידית, גם </w:t>
      </w:r>
      <w:r w:rsidR="00BB1F0D">
        <w:rPr>
          <w:rFonts w:hint="cs"/>
          <w:rtl/>
        </w:rPr>
        <w:t xml:space="preserve">אם </w:t>
      </w:r>
      <w:r w:rsidR="006C0D79">
        <w:rPr>
          <w:rFonts w:hint="cs"/>
          <w:rtl/>
        </w:rPr>
        <w:t>"אני" נמצא לבד על הבימה.</w:t>
      </w:r>
      <w:r w:rsidR="00025DA0">
        <w:rPr>
          <w:rFonts w:hint="cs"/>
          <w:rtl/>
        </w:rPr>
        <w:t xml:space="preserve"> היות שבתיאטרון אף אחד לא יכול באמת להיות לבד, ה"אני" </w:t>
      </w:r>
      <w:proofErr w:type="spellStart"/>
      <w:r w:rsidR="00025DA0">
        <w:rPr>
          <w:rFonts w:hint="cs"/>
          <w:rtl/>
        </w:rPr>
        <w:t>הבקטיאני</w:t>
      </w:r>
      <w:proofErr w:type="spellEnd"/>
      <w:r w:rsidR="00025DA0">
        <w:rPr>
          <w:rFonts w:hint="cs"/>
          <w:rtl/>
        </w:rPr>
        <w:t xml:space="preserve"> מתפצל לכדי </w:t>
      </w:r>
      <w:r w:rsidR="00B844C6">
        <w:rPr>
          <w:rFonts w:hint="cs"/>
          <w:rtl/>
        </w:rPr>
        <w:t xml:space="preserve">שני 'עצמי' או יותר. </w:t>
      </w:r>
      <w:r w:rsidR="00F86A51">
        <w:rPr>
          <w:rFonts w:hint="cs"/>
          <w:rtl/>
        </w:rPr>
        <w:t>שם על הבימה נמצא תמיד</w:t>
      </w:r>
      <w:r w:rsidR="004F6896">
        <w:rPr>
          <w:rFonts w:hint="cs"/>
          <w:rtl/>
        </w:rPr>
        <w:t xml:space="preserve"> "הוא חמקמק", או</w:t>
      </w:r>
      <w:r w:rsidR="00F86A51">
        <w:rPr>
          <w:rFonts w:hint="cs"/>
          <w:rtl/>
        </w:rPr>
        <w:t xml:space="preserve"> </w:t>
      </w:r>
      <w:r w:rsidR="00090F9C">
        <w:rPr>
          <w:rFonts w:hint="cs"/>
          <w:rtl/>
        </w:rPr>
        <w:t>"</w:t>
      </w:r>
      <w:r w:rsidR="00B844C6">
        <w:rPr>
          <w:rFonts w:hint="cs"/>
          <w:rtl/>
        </w:rPr>
        <w:t>מ</w:t>
      </w:r>
      <w:r w:rsidR="00090F9C">
        <w:rPr>
          <w:rFonts w:hint="cs"/>
          <w:rtl/>
        </w:rPr>
        <w:t xml:space="preserve">ושך </w:t>
      </w:r>
      <w:r w:rsidR="00B844C6">
        <w:rPr>
          <w:rFonts w:hint="cs"/>
          <w:rtl/>
        </w:rPr>
        <w:t>מוזר</w:t>
      </w:r>
      <w:r w:rsidR="00090F9C">
        <w:rPr>
          <w:rFonts w:hint="cs"/>
          <w:rtl/>
        </w:rPr>
        <w:t>"</w:t>
      </w:r>
      <w:r w:rsidR="00F86A51">
        <w:rPr>
          <w:rFonts w:hint="cs"/>
          <w:rtl/>
        </w:rPr>
        <w:t xml:space="preserve"> </w:t>
      </w:r>
      <w:r w:rsidR="00090F9C">
        <w:rPr>
          <w:rFonts w:hint="cs"/>
          <w:rtl/>
        </w:rPr>
        <w:t>במונחיו של לורנץ</w:t>
      </w:r>
      <w:r w:rsidR="004F6896">
        <w:rPr>
          <w:rFonts w:hint="cs"/>
          <w:rtl/>
        </w:rPr>
        <w:t xml:space="preserve">. </w:t>
      </w:r>
      <w:r w:rsidR="00BC37D0">
        <w:rPr>
          <w:rFonts w:hint="cs"/>
          <w:rtl/>
        </w:rPr>
        <w:t>ניתן לפרש את ה"הוא" ב</w:t>
      </w:r>
      <w:r w:rsidR="00A07B86">
        <w:rPr>
          <w:rFonts w:hint="cs"/>
          <w:rtl/>
        </w:rPr>
        <w:t>דרכים רבות. הוא עשוי להיות אלוהים (</w:t>
      </w:r>
      <w:r w:rsidR="007B76A4">
        <w:rPr>
          <w:rFonts w:hint="cs"/>
          <w:rtl/>
        </w:rPr>
        <w:t>"מה שקיים הוא מה שנתפס")</w:t>
      </w:r>
      <w:r w:rsidR="003E38B4">
        <w:rPr>
          <w:rFonts w:hint="cs"/>
          <w:rtl/>
        </w:rPr>
        <w:t xml:space="preserve">, שללא השגחתו השמיימית, לא יתקיים העולם. </w:t>
      </w:r>
      <w:r w:rsidR="00433F2F">
        <w:rPr>
          <w:rFonts w:hint="cs"/>
          <w:rtl/>
        </w:rPr>
        <w:t>אופציה ברורה נוספת היא</w:t>
      </w:r>
      <w:r w:rsidR="003E38B4">
        <w:rPr>
          <w:rFonts w:hint="cs"/>
          <w:rtl/>
        </w:rPr>
        <w:t xml:space="preserve"> בקט עצמו, </w:t>
      </w:r>
      <w:commentRangeStart w:id="4"/>
      <w:r w:rsidR="003E38B4">
        <w:rPr>
          <w:rFonts w:hint="cs"/>
          <w:rtl/>
        </w:rPr>
        <w:t>המחבר</w:t>
      </w:r>
      <w:commentRangeEnd w:id="4"/>
      <w:r w:rsidR="001C0A3C">
        <w:rPr>
          <w:rStyle w:val="CommentReference"/>
          <w:rFonts w:ascii="Courier New" w:eastAsia="Courier New" w:hAnsi="Courier New" w:cs="Courier New"/>
          <w:color w:val="000000"/>
          <w:kern w:val="0"/>
          <w:rtl/>
          <w14:ligatures w14:val="none"/>
        </w:rPr>
        <w:commentReference w:id="4"/>
      </w:r>
      <w:r w:rsidR="003E38B4">
        <w:rPr>
          <w:rFonts w:hint="cs"/>
          <w:rtl/>
        </w:rPr>
        <w:t xml:space="preserve"> המשתמע</w:t>
      </w:r>
      <w:r w:rsidR="00433F2F">
        <w:rPr>
          <w:rFonts w:hint="cs"/>
          <w:rtl/>
        </w:rPr>
        <w:t>. נוסף על כך, הוא עשוי להיות דמות "עדה"</w:t>
      </w:r>
      <w:r w:rsidR="00433F2F">
        <w:t xml:space="preserve"> </w:t>
      </w:r>
      <w:r w:rsidR="00433F2F">
        <w:rPr>
          <w:rFonts w:hint="cs"/>
          <w:rtl/>
        </w:rPr>
        <w:t>נוספת</w:t>
      </w:r>
      <w:r w:rsidR="00A215C3">
        <w:rPr>
          <w:rFonts w:hint="cs"/>
          <w:rtl/>
        </w:rPr>
        <w:t xml:space="preserve"> על הבימה (לפי הגישה המבוססת מדיום). לבסוף, ה"הוא" עשוי להתייחס לקהל עצמו, שאל ה"אני" שלו פונה הטקסט</w:t>
      </w:r>
      <w:r w:rsidR="0065142A">
        <w:rPr>
          <w:rFonts w:hint="cs"/>
          <w:rtl/>
        </w:rPr>
        <w:t xml:space="preserve"> מתוך הצורך להחליף את </w:t>
      </w:r>
      <w:r w:rsidR="000F1CE8">
        <w:rPr>
          <w:rFonts w:hint="cs"/>
          <w:rtl/>
        </w:rPr>
        <w:t>ה"עצמי" הפיקטיבי של הדמויות ב'עצמי' אמיתי של אנשים בשר ודם שחולקים את אותו החלל למשך זמן ההופעה.</w:t>
      </w:r>
    </w:p>
    <w:p w14:paraId="7F59832D" w14:textId="77777777" w:rsidR="00A96E2A" w:rsidRDefault="00A96E2A" w:rsidP="00A96E2A">
      <w:pPr>
        <w:pStyle w:val="BodyText"/>
        <w:bidi/>
        <w:ind w:firstLine="420"/>
        <w:jc w:val="both"/>
        <w:rPr>
          <w:rtl/>
        </w:rPr>
      </w:pPr>
    </w:p>
    <w:p w14:paraId="2E198436" w14:textId="2E4B7A27" w:rsidR="00A96E2A" w:rsidRDefault="00255A55" w:rsidP="00A96E2A">
      <w:pPr>
        <w:pStyle w:val="BodyText"/>
        <w:bidi/>
        <w:ind w:firstLine="420"/>
        <w:jc w:val="both"/>
        <w:rPr>
          <w:b/>
          <w:bCs/>
          <w:rtl/>
        </w:rPr>
      </w:pPr>
      <w:r>
        <w:rPr>
          <w:rFonts w:hint="cs"/>
          <w:b/>
          <w:bCs/>
          <w:rtl/>
        </w:rPr>
        <w:t xml:space="preserve">מבנים </w:t>
      </w:r>
      <w:commentRangeStart w:id="5"/>
      <w:r>
        <w:rPr>
          <w:rFonts w:hint="cs"/>
          <w:b/>
          <w:bCs/>
          <w:rtl/>
        </w:rPr>
        <w:t>ומוזרויות</w:t>
      </w:r>
      <w:commentRangeEnd w:id="5"/>
      <w:r>
        <w:rPr>
          <w:rStyle w:val="CommentReference"/>
          <w:rFonts w:ascii="Courier New" w:eastAsia="Courier New" w:hAnsi="Courier New" w:cs="Courier New"/>
          <w:color w:val="000000"/>
          <w:kern w:val="0"/>
          <w:rtl/>
          <w14:ligatures w14:val="none"/>
        </w:rPr>
        <w:commentReference w:id="5"/>
      </w:r>
      <w:r>
        <w:rPr>
          <w:rFonts w:hint="cs"/>
          <w:b/>
          <w:bCs/>
          <w:rtl/>
        </w:rPr>
        <w:t xml:space="preserve"> דרמטיים, סופים תיאטרוניים</w:t>
      </w:r>
    </w:p>
    <w:p w14:paraId="4B7F619A" w14:textId="4D8187E0" w:rsidR="00255A55" w:rsidRDefault="00A723F3" w:rsidP="00D31C95">
      <w:pPr>
        <w:pStyle w:val="BodyText"/>
        <w:bidi/>
        <w:ind w:firstLine="420"/>
        <w:jc w:val="both"/>
        <w:rPr>
          <w:rtl/>
        </w:rPr>
      </w:pPr>
      <w:r>
        <w:rPr>
          <w:rFonts w:hint="cs"/>
          <w:rtl/>
        </w:rPr>
        <w:t xml:space="preserve">ניתן לחלק את הסופים התיאטרוניים של בקט ל'סופים שאינם נגמרים', 'סופים קפואים' ו'סופים </w:t>
      </w:r>
      <w:r w:rsidR="005D3126">
        <w:rPr>
          <w:rFonts w:hint="cs"/>
          <w:rtl/>
        </w:rPr>
        <w:t>דועכים</w:t>
      </w:r>
      <w:r>
        <w:rPr>
          <w:rFonts w:hint="cs"/>
          <w:rtl/>
        </w:rPr>
        <w:t xml:space="preserve">'. </w:t>
      </w:r>
      <w:r w:rsidR="00A01F33">
        <w:rPr>
          <w:rFonts w:hint="cs"/>
          <w:rtl/>
        </w:rPr>
        <w:t>לסופים</w:t>
      </w:r>
      <w:r w:rsidR="00605392">
        <w:rPr>
          <w:rFonts w:hint="cs"/>
          <w:rtl/>
        </w:rPr>
        <w:t xml:space="preserve"> התיאטרוניים </w:t>
      </w:r>
      <w:r w:rsidR="00A01F33">
        <w:rPr>
          <w:rFonts w:hint="cs"/>
          <w:rtl/>
        </w:rPr>
        <w:t>יש תמיכה דרמטית איתנה מ</w:t>
      </w:r>
      <w:r w:rsidR="00644730">
        <w:rPr>
          <w:rFonts w:hint="cs"/>
          <w:rtl/>
        </w:rPr>
        <w:t>נקודת מבט</w:t>
      </w:r>
      <w:r w:rsidR="00A01F33">
        <w:rPr>
          <w:rFonts w:hint="cs"/>
          <w:rtl/>
        </w:rPr>
        <w:t xml:space="preserve"> מבנית. </w:t>
      </w:r>
      <w:r w:rsidR="00644730">
        <w:rPr>
          <w:rFonts w:hint="cs"/>
          <w:rtl/>
        </w:rPr>
        <w:t xml:space="preserve">באופן מוזר, חלק מהמחזות </w:t>
      </w:r>
      <w:r w:rsidR="008D7FC1">
        <w:rPr>
          <w:rFonts w:hint="cs"/>
          <w:rtl/>
        </w:rPr>
        <w:t>כוללים סוף פתוח, או מ</w:t>
      </w:r>
      <w:r w:rsidR="00B82A85">
        <w:rPr>
          <w:rFonts w:hint="cs"/>
          <w:rtl/>
        </w:rPr>
        <w:t>עוצבים</w:t>
      </w:r>
      <w:r w:rsidR="008D7FC1">
        <w:rPr>
          <w:rFonts w:hint="cs"/>
          <w:rtl/>
        </w:rPr>
        <w:t xml:space="preserve"> כ'קיפאון' יוצא דופן</w:t>
      </w:r>
      <w:r w:rsidR="00B82A85">
        <w:rPr>
          <w:rFonts w:hint="cs"/>
          <w:rtl/>
        </w:rPr>
        <w:t xml:space="preserve"> </w:t>
      </w:r>
      <w:r w:rsidR="00027D5B">
        <w:rPr>
          <w:rtl/>
        </w:rPr>
        <w:t>–</w:t>
      </w:r>
      <w:r w:rsidR="00B82A85">
        <w:rPr>
          <w:rFonts w:hint="cs"/>
          <w:rtl/>
        </w:rPr>
        <w:t xml:space="preserve"> </w:t>
      </w:r>
      <w:proofErr w:type="spellStart"/>
      <w:r w:rsidR="00027D5B" w:rsidRPr="00027D5B">
        <w:rPr>
          <w:rtl/>
        </w:rPr>
        <w:t>אַפּורִיָה</w:t>
      </w:r>
      <w:proofErr w:type="spellEnd"/>
      <w:r w:rsidR="00027D5B">
        <w:rPr>
          <w:rFonts w:hint="cs"/>
          <w:rtl/>
        </w:rPr>
        <w:t xml:space="preserve"> דרמטית, ולפעמים </w:t>
      </w:r>
      <w:r w:rsidR="00F97AAF">
        <w:rPr>
          <w:rFonts w:hint="cs"/>
          <w:rtl/>
        </w:rPr>
        <w:t>נמצא '</w:t>
      </w:r>
      <w:proofErr w:type="spellStart"/>
      <w:r w:rsidR="009F7585">
        <w:rPr>
          <w:rFonts w:hint="cs"/>
          <w:rtl/>
        </w:rPr>
        <w:t>השלבה</w:t>
      </w:r>
      <w:proofErr w:type="spellEnd"/>
      <w:r w:rsidR="009F7585">
        <w:rPr>
          <w:rFonts w:hint="cs"/>
          <w:rtl/>
        </w:rPr>
        <w:t>' (</w:t>
      </w:r>
      <w:r w:rsidR="00D31C95" w:rsidRPr="00D31C95">
        <w:rPr>
          <w:rFonts w:hint="cs"/>
          <w:rtl/>
        </w:rPr>
        <w:t>דִּיזוֹלְב</w:t>
      </w:r>
      <w:r w:rsidR="00D31C95">
        <w:rPr>
          <w:rFonts w:hint="cs"/>
          <w:rtl/>
        </w:rPr>
        <w:t xml:space="preserve">) של הדמויות הנתקעות באמצע הדרך בין הבימה </w:t>
      </w:r>
      <w:proofErr w:type="spellStart"/>
      <w:r w:rsidR="00D31C95">
        <w:rPr>
          <w:rFonts w:hint="cs"/>
          <w:rtl/>
        </w:rPr>
        <w:t>לחוצבימה</w:t>
      </w:r>
      <w:proofErr w:type="spellEnd"/>
      <w:r w:rsidR="00EE725A">
        <w:rPr>
          <w:rFonts w:hint="cs"/>
          <w:rtl/>
        </w:rPr>
        <w:t xml:space="preserve">. </w:t>
      </w:r>
      <w:r w:rsidR="00E0138D">
        <w:rPr>
          <w:rFonts w:hint="cs"/>
          <w:rtl/>
        </w:rPr>
        <w:t xml:space="preserve">פעימות סופיות בעלות סוף פתוח הן דרישה משתמעת </w:t>
      </w:r>
      <w:r w:rsidR="00190437">
        <w:rPr>
          <w:rFonts w:hint="cs"/>
          <w:rtl/>
        </w:rPr>
        <w:t>לבחירה קיומית באשר ל'קדושה'.</w:t>
      </w:r>
    </w:p>
    <w:p w14:paraId="3CC9CDE8" w14:textId="7F8BE250" w:rsidR="00190437" w:rsidRDefault="00B5634F" w:rsidP="00253B0A">
      <w:pPr>
        <w:pStyle w:val="BodyText"/>
        <w:bidi/>
        <w:ind w:firstLine="420"/>
        <w:jc w:val="both"/>
        <w:rPr>
          <w:rtl/>
        </w:rPr>
      </w:pPr>
      <w:proofErr w:type="spellStart"/>
      <w:r>
        <w:rPr>
          <w:rFonts w:hint="cs"/>
          <w:rtl/>
        </w:rPr>
        <w:t>אסטרגון</w:t>
      </w:r>
      <w:proofErr w:type="spellEnd"/>
      <w:r>
        <w:rPr>
          <w:rFonts w:hint="cs"/>
          <w:rtl/>
        </w:rPr>
        <w:t xml:space="preserve"> וולדימיר "אינם זזים"</w:t>
      </w:r>
      <w:r>
        <w:t xml:space="preserve"> </w:t>
      </w:r>
      <w:r>
        <w:rPr>
          <w:rFonts w:hint="cs"/>
          <w:rtl/>
        </w:rPr>
        <w:t>בסוף המחזה, ו</w:t>
      </w:r>
      <w:r w:rsidR="00D6679F">
        <w:rPr>
          <w:rFonts w:hint="cs"/>
          <w:rtl/>
        </w:rPr>
        <w:t>ככל הנראה עתידים להמשיך ולא לזוז במערכה הבאה, לאחר המערכה השלישית, שאמורה, למעשה, לה</w:t>
      </w:r>
      <w:r w:rsidR="002F246D">
        <w:rPr>
          <w:rFonts w:hint="cs"/>
          <w:rtl/>
        </w:rPr>
        <w:t xml:space="preserve">תרחש ערב אחד לאחר המערכה הראשונה. </w:t>
      </w:r>
      <w:r w:rsidR="006D2840">
        <w:rPr>
          <w:rFonts w:hint="cs"/>
          <w:rtl/>
        </w:rPr>
        <w:t xml:space="preserve">בסוף של </w:t>
      </w:r>
      <w:proofErr w:type="spellStart"/>
      <w:r w:rsidR="006D2840">
        <w:rPr>
          <w:rFonts w:hint="cs"/>
          <w:i/>
          <w:iCs/>
          <w:rtl/>
        </w:rPr>
        <w:t>סופמשחק</w:t>
      </w:r>
      <w:proofErr w:type="spellEnd"/>
      <w:r w:rsidR="006D2840">
        <w:rPr>
          <w:rFonts w:hint="cs"/>
          <w:rtl/>
        </w:rPr>
        <w:t xml:space="preserve">, האם מתלבש בעוד שקלוב קופא על סף </w:t>
      </w:r>
      <w:proofErr w:type="spellStart"/>
      <w:r w:rsidR="006D2840">
        <w:rPr>
          <w:rFonts w:hint="cs"/>
          <w:rtl/>
        </w:rPr>
        <w:t>החוצבימה</w:t>
      </w:r>
      <w:proofErr w:type="spellEnd"/>
      <w:r w:rsidR="006D2840">
        <w:rPr>
          <w:rFonts w:hint="cs"/>
          <w:rtl/>
        </w:rPr>
        <w:t>.</w:t>
      </w:r>
      <w:r w:rsidR="0065548D">
        <w:rPr>
          <w:rFonts w:hint="cs"/>
          <w:rtl/>
        </w:rPr>
        <w:t xml:space="preserve"> ב</w:t>
      </w:r>
      <w:r w:rsidR="0065548D">
        <w:rPr>
          <w:rFonts w:hint="cs"/>
          <w:i/>
          <w:iCs/>
          <w:rtl/>
        </w:rPr>
        <w:t>ימים מאושרים</w:t>
      </w:r>
      <w:r w:rsidR="0065548D">
        <w:rPr>
          <w:rFonts w:hint="cs"/>
          <w:rtl/>
        </w:rPr>
        <w:t xml:space="preserve">, ידו של ווילי מושטת אל </w:t>
      </w:r>
      <w:proofErr w:type="spellStart"/>
      <w:r w:rsidR="0065548D">
        <w:rPr>
          <w:rFonts w:hint="cs"/>
          <w:rtl/>
        </w:rPr>
        <w:t>וויני</w:t>
      </w:r>
      <w:proofErr w:type="spellEnd"/>
      <w:r w:rsidR="0065548D">
        <w:rPr>
          <w:rFonts w:hint="cs"/>
          <w:rtl/>
        </w:rPr>
        <w:t xml:space="preserve"> וקופאת לפני שהאור כבה</w:t>
      </w:r>
      <w:r w:rsidR="0048032C">
        <w:rPr>
          <w:rFonts w:hint="cs"/>
          <w:rtl/>
        </w:rPr>
        <w:t>:</w:t>
      </w:r>
      <w:r w:rsidR="0048032C">
        <w:t xml:space="preserve"> </w:t>
      </w:r>
      <w:r w:rsidR="0048032C">
        <w:rPr>
          <w:rFonts w:hint="cs"/>
          <w:rtl/>
        </w:rPr>
        <w:t xml:space="preserve">"[הם מביטים זה בזו. </w:t>
      </w:r>
      <w:r w:rsidR="00E6722B">
        <w:rPr>
          <w:rFonts w:hint="cs"/>
          <w:rtl/>
        </w:rPr>
        <w:t>הפסקה ארוכה]". את מוטיב היד מוצאים בסוף נוסף, ב</w:t>
      </w:r>
      <w:r w:rsidR="00E6722B">
        <w:rPr>
          <w:rFonts w:hint="cs"/>
          <w:i/>
          <w:iCs/>
          <w:rtl/>
        </w:rPr>
        <w:t xml:space="preserve">פעולה ללא מילים </w:t>
      </w:r>
      <w:r w:rsidR="00E6722B">
        <w:rPr>
          <w:i/>
          <w:iCs/>
        </w:rPr>
        <w:t>I</w:t>
      </w:r>
      <w:r w:rsidR="00E6722B">
        <w:rPr>
          <w:rFonts w:hint="cs"/>
          <w:rtl/>
        </w:rPr>
        <w:t>: "</w:t>
      </w:r>
      <w:r w:rsidR="004227BA">
        <w:rPr>
          <w:rFonts w:hint="cs"/>
          <w:rtl/>
        </w:rPr>
        <w:t>הוא מביט בידיו."</w:t>
      </w:r>
      <w:r w:rsidR="00C645AF">
        <w:rPr>
          <w:rFonts w:hint="cs"/>
          <w:rtl/>
        </w:rPr>
        <w:t xml:space="preserve"> </w:t>
      </w:r>
      <w:r w:rsidR="00C645AF">
        <w:rPr>
          <w:rFonts w:hint="cs"/>
          <w:i/>
          <w:iCs/>
          <w:rtl/>
        </w:rPr>
        <w:t xml:space="preserve">פעולה ללא מילים </w:t>
      </w:r>
      <w:r w:rsidR="00C645AF">
        <w:rPr>
          <w:i/>
          <w:iCs/>
        </w:rPr>
        <w:t>II</w:t>
      </w:r>
      <w:r w:rsidR="00C645AF">
        <w:rPr>
          <w:rFonts w:hint="cs"/>
          <w:rtl/>
        </w:rPr>
        <w:t xml:space="preserve"> מסתיים בתפילה של א'. </w:t>
      </w:r>
      <w:r w:rsidR="00C645AF" w:rsidRPr="00C645AF">
        <w:rPr>
          <w:rFonts w:hint="cs"/>
          <w:i/>
          <w:iCs/>
          <w:rtl/>
        </w:rPr>
        <w:t xml:space="preserve">סרטו האחרון של </w:t>
      </w:r>
      <w:proofErr w:type="spellStart"/>
      <w:r w:rsidR="00C645AF" w:rsidRPr="00C645AF">
        <w:rPr>
          <w:rFonts w:hint="cs"/>
          <w:i/>
          <w:iCs/>
          <w:rtl/>
        </w:rPr>
        <w:t>קראפ</w:t>
      </w:r>
      <w:proofErr w:type="spellEnd"/>
      <w:r w:rsidR="00C645AF">
        <w:rPr>
          <w:rFonts w:hint="cs"/>
          <w:i/>
          <w:iCs/>
          <w:rtl/>
        </w:rPr>
        <w:t xml:space="preserve"> </w:t>
      </w:r>
      <w:r w:rsidR="00C645AF">
        <w:rPr>
          <w:rFonts w:hint="cs"/>
          <w:rtl/>
        </w:rPr>
        <w:t xml:space="preserve">ממשיך </w:t>
      </w:r>
      <w:r w:rsidR="004135E5">
        <w:rPr>
          <w:rFonts w:hint="cs"/>
          <w:rtl/>
        </w:rPr>
        <w:t>להתגלגל בדממה</w:t>
      </w:r>
      <w:r w:rsidR="00C645AF">
        <w:rPr>
          <w:rFonts w:hint="cs"/>
          <w:rtl/>
        </w:rPr>
        <w:t>.</w:t>
      </w:r>
      <w:r w:rsidR="00A40D04">
        <w:rPr>
          <w:rFonts w:hint="cs"/>
          <w:rtl/>
        </w:rPr>
        <w:t xml:space="preserve"> ב</w:t>
      </w:r>
      <w:r w:rsidR="00A40D04">
        <w:rPr>
          <w:rFonts w:hint="cs"/>
          <w:i/>
          <w:iCs/>
          <w:rtl/>
        </w:rPr>
        <w:t xml:space="preserve">טיוטה לתיאטרון </w:t>
      </w:r>
      <w:r w:rsidR="00322C70">
        <w:rPr>
          <w:i/>
          <w:iCs/>
        </w:rPr>
        <w:t>I</w:t>
      </w:r>
      <w:r w:rsidR="00322C70">
        <w:rPr>
          <w:rFonts w:hint="cs"/>
          <w:rtl/>
        </w:rPr>
        <w:t xml:space="preserve">, </w:t>
      </w:r>
      <w:commentRangeStart w:id="6"/>
      <w:r w:rsidR="00322C70">
        <w:rPr>
          <w:rFonts w:hint="cs"/>
          <w:rtl/>
        </w:rPr>
        <w:t>א</w:t>
      </w:r>
      <w:commentRangeEnd w:id="6"/>
      <w:r w:rsidR="00663562">
        <w:rPr>
          <w:rStyle w:val="CommentReference"/>
          <w:rFonts w:ascii="Courier New" w:eastAsia="Courier New" w:hAnsi="Courier New" w:cs="Courier New"/>
          <w:color w:val="000000"/>
          <w:kern w:val="0"/>
          <w:rtl/>
          <w14:ligatures w14:val="none"/>
        </w:rPr>
        <w:commentReference w:id="6"/>
      </w:r>
      <w:r w:rsidR="00322C70">
        <w:rPr>
          <w:rFonts w:hint="cs"/>
          <w:rtl/>
        </w:rPr>
        <w:t>'</w:t>
      </w:r>
      <w:r w:rsidR="00663562">
        <w:rPr>
          <w:rFonts w:hint="cs"/>
          <w:rtl/>
        </w:rPr>
        <w:t xml:space="preserve"> עוקר את המוט מתפיסתו של ב'. </w:t>
      </w:r>
      <w:r w:rsidR="00637257">
        <w:rPr>
          <w:rFonts w:hint="cs"/>
          <w:rtl/>
        </w:rPr>
        <w:t>ב</w:t>
      </w:r>
      <w:r w:rsidR="00345BB0">
        <w:rPr>
          <w:rFonts w:hint="cs"/>
          <w:i/>
          <w:iCs/>
          <w:rtl/>
        </w:rPr>
        <w:t xml:space="preserve">טיוטה לתיאטרון </w:t>
      </w:r>
      <w:r w:rsidR="00345BB0">
        <w:rPr>
          <w:i/>
          <w:iCs/>
        </w:rPr>
        <w:t>II</w:t>
      </w:r>
      <w:r w:rsidR="00345BB0">
        <w:rPr>
          <w:rFonts w:hint="cs"/>
          <w:rtl/>
        </w:rPr>
        <w:t>, א' מוציא את ממחטתו</w:t>
      </w:r>
      <w:r w:rsidR="005B27E5">
        <w:rPr>
          <w:rFonts w:hint="cs"/>
          <w:rtl/>
        </w:rPr>
        <w:t xml:space="preserve"> ומרימה במורך אל פניו של ג', שגבו מופנה אל הבימה. קיפאון? הסוף של </w:t>
      </w:r>
      <w:r w:rsidR="005B27E5">
        <w:rPr>
          <w:rFonts w:hint="cs"/>
          <w:i/>
          <w:iCs/>
          <w:rtl/>
        </w:rPr>
        <w:t>מחזה</w:t>
      </w:r>
      <w:r w:rsidR="005B27E5">
        <w:rPr>
          <w:rFonts w:hint="cs"/>
          <w:rtl/>
        </w:rPr>
        <w:t xml:space="preserve"> מרמז כי</w:t>
      </w:r>
      <w:r w:rsidR="00980D77">
        <w:rPr>
          <w:rFonts w:hint="cs"/>
          <w:rtl/>
        </w:rPr>
        <w:t xml:space="preserve"> א1, א2 ו-ג' ימשיכו לנצח </w:t>
      </w:r>
      <w:r w:rsidR="00F453DE">
        <w:rPr>
          <w:rFonts w:hint="cs"/>
          <w:rtl/>
        </w:rPr>
        <w:t>ו</w:t>
      </w:r>
      <w:r w:rsidR="0055452D">
        <w:rPr>
          <w:rFonts w:hint="cs"/>
          <w:rtl/>
        </w:rPr>
        <w:t>כל מופע</w:t>
      </w:r>
      <w:r w:rsidR="009741AB">
        <w:rPr>
          <w:rFonts w:hint="cs"/>
          <w:rtl/>
        </w:rPr>
        <w:t xml:space="preserve"> תיאטרוני פיזי </w:t>
      </w:r>
      <w:r w:rsidR="00671B8A">
        <w:rPr>
          <w:rFonts w:hint="cs"/>
          <w:rtl/>
        </w:rPr>
        <w:t xml:space="preserve">של מערכת היחסים המוארת שלהם הוא רק </w:t>
      </w:r>
      <w:r w:rsidR="007E51EF">
        <w:rPr>
          <w:rFonts w:hint="cs"/>
          <w:rtl/>
        </w:rPr>
        <w:t xml:space="preserve">חלקיק זעיר ממצבם הדרמטי האינסופי. </w:t>
      </w:r>
      <w:r w:rsidR="007E51EF">
        <w:rPr>
          <w:rFonts w:hint="cs"/>
          <w:i/>
          <w:iCs/>
          <w:rtl/>
        </w:rPr>
        <w:t xml:space="preserve">הלוך </w:t>
      </w:r>
      <w:r w:rsidR="00951C19">
        <w:rPr>
          <w:rFonts w:hint="cs"/>
          <w:i/>
          <w:iCs/>
          <w:rtl/>
        </w:rPr>
        <w:t>ושוב</w:t>
      </w:r>
      <w:r w:rsidR="007E51EF">
        <w:rPr>
          <w:rFonts w:hint="cs"/>
          <w:rtl/>
        </w:rPr>
        <w:t xml:space="preserve"> מסתיים בשתיקה. </w:t>
      </w:r>
      <w:r w:rsidR="00ED45A3">
        <w:rPr>
          <w:rFonts w:hint="cs"/>
          <w:i/>
          <w:iCs/>
          <w:rtl/>
        </w:rPr>
        <w:t>נשימה</w:t>
      </w:r>
      <w:r w:rsidR="00ED45A3">
        <w:rPr>
          <w:rFonts w:hint="cs"/>
          <w:rtl/>
        </w:rPr>
        <w:t xml:space="preserve"> מסתיים כפי שהתחיל</w:t>
      </w:r>
      <w:r w:rsidR="00CC0865">
        <w:rPr>
          <w:rFonts w:hint="cs"/>
          <w:rtl/>
        </w:rPr>
        <w:t xml:space="preserve">, </w:t>
      </w:r>
      <w:r w:rsidR="007B15F3">
        <w:rPr>
          <w:rFonts w:hint="cs"/>
          <w:rtl/>
        </w:rPr>
        <w:t>בצעקה של ילוד</w:t>
      </w:r>
      <w:r w:rsidR="00AD5F10">
        <w:rPr>
          <w:rFonts w:hint="cs"/>
          <w:rtl/>
        </w:rPr>
        <w:t>, המרמזת על לידה בממד אחר.</w:t>
      </w:r>
      <w:r w:rsidR="00394800">
        <w:rPr>
          <w:rFonts w:hint="cs"/>
          <w:rtl/>
        </w:rPr>
        <w:t xml:space="preserve"> בחלק מהמחזות המאוחרים יותר, הקיפאון הופך ל</w:t>
      </w:r>
      <w:r w:rsidR="00253B0A">
        <w:rPr>
          <w:rFonts w:hint="cs"/>
          <w:rtl/>
        </w:rPr>
        <w:t>דעיכה</w:t>
      </w:r>
      <w:r w:rsidR="00394800">
        <w:rPr>
          <w:rFonts w:hint="cs"/>
          <w:rtl/>
        </w:rPr>
        <w:t xml:space="preserve"> הדרגתית אל </w:t>
      </w:r>
      <w:proofErr w:type="spellStart"/>
      <w:r w:rsidR="00394800">
        <w:rPr>
          <w:rFonts w:hint="cs"/>
          <w:rtl/>
        </w:rPr>
        <w:t>החוצבימה</w:t>
      </w:r>
      <w:proofErr w:type="spellEnd"/>
      <w:r w:rsidR="00394800">
        <w:rPr>
          <w:rFonts w:hint="cs"/>
          <w:rtl/>
        </w:rPr>
        <w:t>.</w:t>
      </w:r>
      <w:r w:rsidR="00AD5F10">
        <w:rPr>
          <w:rFonts w:hint="cs"/>
          <w:rtl/>
        </w:rPr>
        <w:t xml:space="preserve"> ב</w:t>
      </w:r>
      <w:r w:rsidR="00AD5F10">
        <w:rPr>
          <w:rFonts w:hint="cs"/>
          <w:i/>
          <w:iCs/>
          <w:rtl/>
        </w:rPr>
        <w:t>לא אני</w:t>
      </w:r>
      <w:r w:rsidR="00AD5F10">
        <w:rPr>
          <w:rFonts w:hint="cs"/>
          <w:rtl/>
        </w:rPr>
        <w:t xml:space="preserve">, </w:t>
      </w:r>
      <w:r w:rsidR="00253B0A" w:rsidRPr="00253B0A">
        <w:rPr>
          <w:rFonts w:hint="cs"/>
          <w:rtl/>
        </w:rPr>
        <w:t>פֶּה</w:t>
      </w:r>
      <w:r w:rsidR="00AD5F10">
        <w:rPr>
          <w:rFonts w:hint="cs"/>
          <w:rtl/>
        </w:rPr>
        <w:t xml:space="preserve"> נשאבת אל </w:t>
      </w:r>
      <w:proofErr w:type="spellStart"/>
      <w:r w:rsidR="00AD5F10">
        <w:rPr>
          <w:rFonts w:hint="cs"/>
          <w:rtl/>
        </w:rPr>
        <w:t>החוצבימה</w:t>
      </w:r>
      <w:proofErr w:type="spellEnd"/>
      <w:r w:rsidR="00AD5F10">
        <w:rPr>
          <w:rFonts w:hint="cs"/>
          <w:rtl/>
        </w:rPr>
        <w:t xml:space="preserve">, אך ממשיכה </w:t>
      </w:r>
      <w:r w:rsidR="00F61EF6">
        <w:rPr>
          <w:rFonts w:hint="cs"/>
          <w:rtl/>
        </w:rPr>
        <w:t xml:space="preserve">לדבר גם אחרי </w:t>
      </w:r>
      <w:r w:rsidR="00F93978">
        <w:rPr>
          <w:rFonts w:hint="cs"/>
          <w:rtl/>
        </w:rPr>
        <w:t>דעיכת</w:t>
      </w:r>
      <w:r w:rsidR="00F61EF6">
        <w:rPr>
          <w:rFonts w:hint="cs"/>
          <w:rtl/>
        </w:rPr>
        <w:t xml:space="preserve"> האור. </w:t>
      </w:r>
      <w:r w:rsidR="00AF0CB5">
        <w:rPr>
          <w:rFonts w:hint="cs"/>
          <w:rtl/>
        </w:rPr>
        <w:t>ב</w:t>
      </w:r>
      <w:r w:rsidR="00AF0CB5">
        <w:rPr>
          <w:rFonts w:hint="cs"/>
          <w:i/>
          <w:iCs/>
          <w:rtl/>
        </w:rPr>
        <w:t>אותה הפעם</w:t>
      </w:r>
      <w:r w:rsidR="00AF0CB5">
        <w:rPr>
          <w:rFonts w:hint="cs"/>
          <w:rtl/>
        </w:rPr>
        <w:t xml:space="preserve">, </w:t>
      </w:r>
      <w:r w:rsidR="002E2ADD">
        <w:rPr>
          <w:rFonts w:hint="cs"/>
          <w:rtl/>
        </w:rPr>
        <w:t xml:space="preserve">הראש מחייך </w:t>
      </w:r>
      <w:r w:rsidR="00930B8A">
        <w:rPr>
          <w:rFonts w:hint="cs"/>
          <w:rtl/>
        </w:rPr>
        <w:t xml:space="preserve">חיוך בן חמש שניות ללא שיניים עד שאור יורד ומסך. </w:t>
      </w:r>
      <w:r w:rsidR="000364EF" w:rsidRPr="000364EF">
        <w:rPr>
          <w:rFonts w:hint="cs"/>
          <w:rtl/>
        </w:rPr>
        <w:t>בפ</w:t>
      </w:r>
      <w:r w:rsidR="000364EF" w:rsidRPr="00B7278C">
        <w:rPr>
          <w:rFonts w:hint="cs"/>
          <w:i/>
          <w:iCs/>
          <w:rtl/>
        </w:rPr>
        <w:t>סיעות</w:t>
      </w:r>
      <w:r w:rsidR="00760424">
        <w:rPr>
          <w:rFonts w:hint="cs"/>
          <w:rtl/>
        </w:rPr>
        <w:t xml:space="preserve">, </w:t>
      </w:r>
      <w:r w:rsidR="00B7278C">
        <w:rPr>
          <w:rFonts w:hint="cs"/>
          <w:rtl/>
        </w:rPr>
        <w:t xml:space="preserve">לאורך </w:t>
      </w:r>
      <w:r w:rsidR="000364EF" w:rsidRPr="000364EF">
        <w:rPr>
          <w:rFonts w:hint="cs"/>
          <w:rtl/>
        </w:rPr>
        <w:t>מערכה</w:t>
      </w:r>
      <w:r w:rsidR="000364EF">
        <w:rPr>
          <w:rFonts w:hint="cs"/>
          <w:rtl/>
        </w:rPr>
        <w:t xml:space="preserve"> </w:t>
      </w:r>
      <w:r w:rsidR="000364EF">
        <w:t>IV</w:t>
      </w:r>
      <w:r w:rsidR="00760424">
        <w:rPr>
          <w:rFonts w:hint="cs"/>
          <w:rtl/>
        </w:rPr>
        <w:t xml:space="preserve"> כולה </w:t>
      </w:r>
      <w:r w:rsidR="003D1DFA">
        <w:rPr>
          <w:rFonts w:hint="cs"/>
          <w:rtl/>
        </w:rPr>
        <w:t>מוצגת ב</w:t>
      </w:r>
      <w:r w:rsidR="00B7278C">
        <w:rPr>
          <w:rFonts w:hint="cs"/>
          <w:rtl/>
        </w:rPr>
        <w:t>י</w:t>
      </w:r>
      <w:r w:rsidR="003D1DFA">
        <w:rPr>
          <w:rFonts w:hint="cs"/>
          <w:rtl/>
        </w:rPr>
        <w:t xml:space="preserve">מה ריקה שממנה </w:t>
      </w:r>
      <w:r w:rsidR="003472A2">
        <w:rPr>
          <w:rFonts w:hint="cs"/>
          <w:rtl/>
        </w:rPr>
        <w:t xml:space="preserve">נשאבה מ' החוצה. </w:t>
      </w:r>
      <w:r w:rsidR="00F93978">
        <w:rPr>
          <w:rFonts w:hint="cs"/>
          <w:rtl/>
        </w:rPr>
        <w:t>אור דועך</w:t>
      </w:r>
      <w:r w:rsidR="003472A2">
        <w:rPr>
          <w:rFonts w:hint="cs"/>
          <w:rtl/>
        </w:rPr>
        <w:t xml:space="preserve">. </w:t>
      </w:r>
      <w:r w:rsidR="005F66C1">
        <w:rPr>
          <w:rFonts w:hint="cs"/>
          <w:rtl/>
        </w:rPr>
        <w:t>ב</w:t>
      </w:r>
      <w:r w:rsidR="005F66C1">
        <w:rPr>
          <w:rFonts w:hint="cs"/>
          <w:i/>
          <w:iCs/>
          <w:rtl/>
        </w:rPr>
        <w:t>פיסת חד-שיח</w:t>
      </w:r>
      <w:r w:rsidR="00B31341">
        <w:rPr>
          <w:rFonts w:hint="cs"/>
          <w:rtl/>
        </w:rPr>
        <w:t xml:space="preserve">: "שלושים שניות לפני </w:t>
      </w:r>
      <w:r w:rsidR="001542AE">
        <w:rPr>
          <w:rFonts w:hint="cs"/>
          <w:rtl/>
        </w:rPr>
        <w:t>תום הדיבור המנורה מתחיל</w:t>
      </w:r>
      <w:r w:rsidR="00B7278C">
        <w:rPr>
          <w:rFonts w:hint="cs"/>
          <w:rtl/>
        </w:rPr>
        <w:t>ה</w:t>
      </w:r>
      <w:r w:rsidR="001542AE">
        <w:rPr>
          <w:rFonts w:hint="cs"/>
          <w:rtl/>
        </w:rPr>
        <w:t xml:space="preserve"> לדעוך. מנורה נכבית. שקט. </w:t>
      </w:r>
      <w:r w:rsidR="003B778A">
        <w:rPr>
          <w:rFonts w:hint="cs"/>
          <w:rtl/>
        </w:rPr>
        <w:t>הדובר, הכדור, מרגלות הדרגש, בקושי נראים באור פזור</w:t>
      </w:r>
      <w:r w:rsidR="00CE380D">
        <w:rPr>
          <w:rFonts w:hint="cs"/>
          <w:rtl/>
        </w:rPr>
        <w:t xml:space="preserve">, עשר שניות. מסך." </w:t>
      </w:r>
      <w:r w:rsidR="00553B5E">
        <w:rPr>
          <w:rFonts w:hint="cs"/>
          <w:rtl/>
        </w:rPr>
        <w:t>ב</w:t>
      </w:r>
      <w:r w:rsidR="004E48AA">
        <w:rPr>
          <w:rFonts w:hint="cs"/>
          <w:i/>
          <w:iCs/>
          <w:rtl/>
        </w:rPr>
        <w:t>נדנד</w:t>
      </w:r>
      <w:r w:rsidR="0014105B">
        <w:rPr>
          <w:rFonts w:hint="cs"/>
          <w:rtl/>
        </w:rPr>
        <w:t xml:space="preserve"> האישה מתה על הבימה: </w:t>
      </w:r>
      <w:r w:rsidR="004E5FB9">
        <w:rPr>
          <w:rFonts w:hint="cs"/>
          <w:rtl/>
        </w:rPr>
        <w:t>"</w:t>
      </w:r>
      <w:r w:rsidR="0014105B">
        <w:rPr>
          <w:rFonts w:hint="cs"/>
          <w:rtl/>
        </w:rPr>
        <w:t>ביחד</w:t>
      </w:r>
      <w:r w:rsidR="004E5FB9">
        <w:rPr>
          <w:rFonts w:hint="cs"/>
          <w:rtl/>
        </w:rPr>
        <w:t>: (הד של 'נדנד אותה מכאן'</w:t>
      </w:r>
      <w:r w:rsidR="005E66B8">
        <w:rPr>
          <w:rFonts w:hint="cs"/>
          <w:rtl/>
        </w:rPr>
        <w:t>, נדנוד נפסק, דעיכה איטית.)</w:t>
      </w:r>
      <w:r w:rsidR="00BA7AD5">
        <w:rPr>
          <w:rFonts w:hint="cs"/>
          <w:rtl/>
        </w:rPr>
        <w:t>"</w:t>
      </w:r>
      <w:r w:rsidR="005E66B8">
        <w:rPr>
          <w:rFonts w:hint="cs"/>
          <w:rtl/>
        </w:rPr>
        <w:t xml:space="preserve"> זהו אירוע נדיר, שכן </w:t>
      </w:r>
      <w:r w:rsidR="00675176">
        <w:rPr>
          <w:rFonts w:hint="cs"/>
          <w:rtl/>
        </w:rPr>
        <w:t xml:space="preserve">אפילו </w:t>
      </w:r>
      <w:proofErr w:type="spellStart"/>
      <w:r w:rsidR="00675176">
        <w:rPr>
          <w:rFonts w:hint="cs"/>
          <w:rtl/>
        </w:rPr>
        <w:t>נאג</w:t>
      </w:r>
      <w:proofErr w:type="spellEnd"/>
      <w:r w:rsidR="00675176">
        <w:rPr>
          <w:rFonts w:hint="cs"/>
          <w:rtl/>
        </w:rPr>
        <w:t xml:space="preserve"> </w:t>
      </w:r>
      <w:proofErr w:type="spellStart"/>
      <w:r w:rsidR="00675176">
        <w:rPr>
          <w:rFonts w:hint="cs"/>
          <w:rtl/>
        </w:rPr>
        <w:t>ונל</w:t>
      </w:r>
      <w:proofErr w:type="spellEnd"/>
      <w:r w:rsidR="00675176">
        <w:rPr>
          <w:rFonts w:hint="cs"/>
          <w:rtl/>
        </w:rPr>
        <w:t xml:space="preserve"> מתים מחוץ לטווח הראייה ב</w:t>
      </w:r>
      <w:r w:rsidR="00675176">
        <w:rPr>
          <w:rFonts w:hint="cs"/>
          <w:i/>
          <w:iCs/>
          <w:rtl/>
        </w:rPr>
        <w:t>ימים מאושרים</w:t>
      </w:r>
      <w:r w:rsidR="00557AA8">
        <w:rPr>
          <w:rFonts w:hint="cs"/>
          <w:rtl/>
        </w:rPr>
        <w:t xml:space="preserve"> ומותן של הדמויות האחרות רק 'נרמז'. </w:t>
      </w:r>
      <w:r w:rsidR="00557AA8">
        <w:rPr>
          <w:rFonts w:hint="cs"/>
          <w:i/>
          <w:iCs/>
          <w:rtl/>
        </w:rPr>
        <w:t>אלתור באוהיו</w:t>
      </w:r>
      <w:r w:rsidR="00557AA8">
        <w:rPr>
          <w:rFonts w:hint="cs"/>
          <w:rtl/>
        </w:rPr>
        <w:t xml:space="preserve"> מסתיים בקיפאון ש</w:t>
      </w:r>
      <w:r w:rsidR="00CA2462">
        <w:rPr>
          <w:rFonts w:hint="cs"/>
          <w:rtl/>
        </w:rPr>
        <w:t>"</w:t>
      </w:r>
      <w:r w:rsidR="00557AA8">
        <w:rPr>
          <w:rFonts w:hint="cs"/>
          <w:rtl/>
        </w:rPr>
        <w:t>מוסבר</w:t>
      </w:r>
      <w:r w:rsidR="00CA2462">
        <w:rPr>
          <w:rFonts w:hint="cs"/>
          <w:rtl/>
        </w:rPr>
        <w:t>"</w:t>
      </w:r>
      <w:r w:rsidR="00557AA8">
        <w:rPr>
          <w:rFonts w:hint="cs"/>
          <w:rtl/>
        </w:rPr>
        <w:t xml:space="preserve"> בטקסט:</w:t>
      </w:r>
      <w:r w:rsidR="00557AA8">
        <w:t xml:space="preserve"> </w:t>
      </w:r>
      <w:r w:rsidR="00CA2462">
        <w:rPr>
          <w:rFonts w:hint="cs"/>
          <w:rtl/>
        </w:rPr>
        <w:t>הקורא והמאזין</w:t>
      </w:r>
      <w:r w:rsidR="00F42425">
        <w:rPr>
          <w:rFonts w:hint="cs"/>
          <w:rtl/>
        </w:rPr>
        <w:t xml:space="preserve"> הפכו לאבן. אור יורד. </w:t>
      </w:r>
      <w:r w:rsidR="00F42425" w:rsidRPr="00F42425">
        <w:rPr>
          <w:rFonts w:hint="cs"/>
          <w:i/>
          <w:iCs/>
          <w:rtl/>
        </w:rPr>
        <w:t>קטסטרופה</w:t>
      </w:r>
      <w:r w:rsidR="00F42425">
        <w:rPr>
          <w:rFonts w:hint="cs"/>
          <w:rtl/>
        </w:rPr>
        <w:t xml:space="preserve"> מסתיים </w:t>
      </w:r>
      <w:r w:rsidR="007850F6">
        <w:rPr>
          <w:rFonts w:hint="cs"/>
          <w:rtl/>
        </w:rPr>
        <w:t>בהפסקה ארוכה ואור דועך</w:t>
      </w:r>
      <w:r w:rsidR="009566A9">
        <w:rPr>
          <w:rFonts w:hint="cs"/>
          <w:rtl/>
        </w:rPr>
        <w:t>. לבסוף, ב</w:t>
      </w:r>
      <w:r w:rsidR="009566A9">
        <w:rPr>
          <w:rFonts w:hint="cs"/>
          <w:i/>
          <w:iCs/>
          <w:rtl/>
        </w:rPr>
        <w:t>מה איפה</w:t>
      </w:r>
      <w:r w:rsidR="009566A9">
        <w:rPr>
          <w:rFonts w:hint="cs"/>
          <w:rtl/>
        </w:rPr>
        <w:t>:</w:t>
      </w:r>
      <w:r w:rsidR="009566A9">
        <w:t xml:space="preserve"> </w:t>
      </w:r>
      <w:r w:rsidR="009566A9">
        <w:rPr>
          <w:rFonts w:hint="cs"/>
          <w:rtl/>
        </w:rPr>
        <w:t>"אני מכבה. [</w:t>
      </w:r>
      <w:r w:rsidR="00FA100A">
        <w:rPr>
          <w:rFonts w:hint="cs"/>
          <w:rtl/>
        </w:rPr>
        <w:t>אור כבה על אזור המשחק</w:t>
      </w:r>
      <w:r w:rsidR="00053D58">
        <w:rPr>
          <w:rFonts w:hint="cs"/>
          <w:rtl/>
        </w:rPr>
        <w:t xml:space="preserve">. הפסקה. אור כבה על ק']". רבים מן הסופים הלימינליים הללו מרמזים באופן בולט על "ממד" אחר </w:t>
      </w:r>
      <w:proofErr w:type="spellStart"/>
      <w:r w:rsidR="00053D58">
        <w:rPr>
          <w:rFonts w:hint="cs"/>
          <w:rtl/>
        </w:rPr>
        <w:t>בחוצבימה</w:t>
      </w:r>
      <w:proofErr w:type="spellEnd"/>
      <w:r w:rsidR="00514221">
        <w:rPr>
          <w:rFonts w:hint="cs"/>
          <w:rtl/>
        </w:rPr>
        <w:t>, על הסף שבו הם מתרחשים.</w:t>
      </w:r>
    </w:p>
    <w:p w14:paraId="05419EF0" w14:textId="77777777" w:rsidR="00B51654" w:rsidRDefault="00B51654" w:rsidP="00B51654">
      <w:pPr>
        <w:pStyle w:val="BodyText"/>
        <w:bidi/>
        <w:ind w:firstLine="420"/>
        <w:jc w:val="both"/>
        <w:rPr>
          <w:rtl/>
        </w:rPr>
      </w:pPr>
    </w:p>
    <w:p w14:paraId="2A82CCB0" w14:textId="76DB1EFB" w:rsidR="00B51654" w:rsidRDefault="00B51654" w:rsidP="00B51654">
      <w:pPr>
        <w:pStyle w:val="BodyText"/>
        <w:bidi/>
        <w:ind w:firstLine="420"/>
        <w:jc w:val="both"/>
        <w:rPr>
          <w:b/>
          <w:bCs/>
          <w:rtl/>
        </w:rPr>
      </w:pPr>
      <w:r>
        <w:rPr>
          <w:rFonts w:hint="cs"/>
          <w:b/>
          <w:bCs/>
          <w:rtl/>
        </w:rPr>
        <w:t>הבלתי-נאמר</w:t>
      </w:r>
    </w:p>
    <w:p w14:paraId="74EF8D78" w14:textId="7E45EB43" w:rsidR="00B51654" w:rsidRDefault="00CA7670" w:rsidP="00B51654">
      <w:pPr>
        <w:pStyle w:val="BodyText"/>
        <w:bidi/>
        <w:ind w:firstLine="420"/>
        <w:jc w:val="both"/>
        <w:rPr>
          <w:rtl/>
        </w:rPr>
      </w:pPr>
      <w:r>
        <w:rPr>
          <w:rFonts w:hint="cs"/>
          <w:rtl/>
        </w:rPr>
        <w:t xml:space="preserve">רבים ממחזותיו של בקט מכילים סודות. </w:t>
      </w:r>
      <w:r w:rsidR="00E25AF8">
        <w:rPr>
          <w:rFonts w:hint="cs"/>
          <w:rtl/>
        </w:rPr>
        <w:t>איני מתכוון למיקום המוזר לעתים של הדמויות על הבימה, אלא</w:t>
      </w:r>
      <w:r w:rsidR="00CE5946">
        <w:rPr>
          <w:rFonts w:hint="cs"/>
          <w:rtl/>
        </w:rPr>
        <w:t xml:space="preserve"> לסוד הנוגע למשהו, שעל אף היותו די חיוני, </w:t>
      </w:r>
      <w:r w:rsidR="008C2036">
        <w:rPr>
          <w:rFonts w:hint="cs"/>
          <w:rtl/>
        </w:rPr>
        <w:t>הוא נותר</w:t>
      </w:r>
      <w:r w:rsidR="00582F53">
        <w:rPr>
          <w:rFonts w:hint="cs"/>
          <w:rtl/>
        </w:rPr>
        <w:t>,</w:t>
      </w:r>
      <w:r w:rsidR="008C2036">
        <w:rPr>
          <w:rFonts w:hint="cs"/>
          <w:rtl/>
        </w:rPr>
        <w:t xml:space="preserve"> </w:t>
      </w:r>
      <w:r w:rsidR="00582F53">
        <w:rPr>
          <w:rFonts w:hint="cs"/>
          <w:rtl/>
        </w:rPr>
        <w:t xml:space="preserve">באופן בולט, בלתי-נאמר. </w:t>
      </w:r>
      <w:r w:rsidR="006D2403">
        <w:rPr>
          <w:rFonts w:hint="cs"/>
          <w:rtl/>
        </w:rPr>
        <w:t xml:space="preserve">האם וקלוב </w:t>
      </w:r>
      <w:r w:rsidR="00293060">
        <w:rPr>
          <w:rFonts w:hint="cs"/>
          <w:rtl/>
        </w:rPr>
        <w:t xml:space="preserve">עונים </w:t>
      </w:r>
      <w:r w:rsidR="00B7437A">
        <w:rPr>
          <w:rFonts w:hint="cs"/>
          <w:rtl/>
        </w:rPr>
        <w:t xml:space="preserve">לשאלה "מה קרה?" שם בחוץ ולמה </w:t>
      </w:r>
      <w:r w:rsidR="000E3DA5">
        <w:rPr>
          <w:rFonts w:hint="cs"/>
          <w:rtl/>
        </w:rPr>
        <w:t xml:space="preserve">הכול מת </w:t>
      </w:r>
      <w:r w:rsidR="00293060">
        <w:rPr>
          <w:rFonts w:hint="cs"/>
          <w:rtl/>
        </w:rPr>
        <w:t>ב</w:t>
      </w:r>
      <w:r w:rsidR="002624F9">
        <w:rPr>
          <w:rFonts w:hint="cs"/>
          <w:rtl/>
        </w:rPr>
        <w:t>תשובות קצרות ושנונות (</w:t>
      </w:r>
      <w:proofErr w:type="spellStart"/>
      <w:r w:rsidR="002624F9">
        <w:t>cdw</w:t>
      </w:r>
      <w:proofErr w:type="spellEnd"/>
      <w:r w:rsidR="002624F9">
        <w:t>, 128-29</w:t>
      </w:r>
      <w:r w:rsidR="002624F9">
        <w:rPr>
          <w:rFonts w:hint="cs"/>
          <w:rtl/>
        </w:rPr>
        <w:t xml:space="preserve">). </w:t>
      </w:r>
      <w:r w:rsidR="00403398">
        <w:rPr>
          <w:rFonts w:hint="cs"/>
          <w:rtl/>
        </w:rPr>
        <w:t>סצנת</w:t>
      </w:r>
      <w:r w:rsidR="002624F9">
        <w:rPr>
          <w:rFonts w:hint="cs"/>
          <w:rtl/>
        </w:rPr>
        <w:t xml:space="preserve"> הסערה </w:t>
      </w:r>
      <w:r w:rsidR="002624F9">
        <w:rPr>
          <w:rFonts w:hint="cs"/>
          <w:rtl/>
        </w:rPr>
        <w:lastRenderedPageBreak/>
        <w:t>המוקלטת ב</w:t>
      </w:r>
      <w:r w:rsidR="002624F9">
        <w:rPr>
          <w:rFonts w:hint="cs"/>
          <w:i/>
          <w:iCs/>
          <w:rtl/>
        </w:rPr>
        <w:t xml:space="preserve">סרטו האחרון של </w:t>
      </w:r>
      <w:proofErr w:type="spellStart"/>
      <w:r w:rsidR="002624F9">
        <w:rPr>
          <w:rFonts w:hint="cs"/>
          <w:i/>
          <w:iCs/>
          <w:rtl/>
        </w:rPr>
        <w:t>קראפ</w:t>
      </w:r>
      <w:proofErr w:type="spellEnd"/>
      <w:r w:rsidR="002624F9">
        <w:rPr>
          <w:rFonts w:hint="cs"/>
          <w:rtl/>
        </w:rPr>
        <w:t xml:space="preserve"> נק</w:t>
      </w:r>
      <w:r w:rsidR="002A750A">
        <w:rPr>
          <w:rFonts w:hint="cs"/>
          <w:rtl/>
        </w:rPr>
        <w:t>טעת על ידו ממש לפני שהיא מגיעה לשיאה המפורש: "</w:t>
      </w:r>
      <w:r w:rsidR="00260375">
        <w:rPr>
          <w:rFonts w:hint="cs"/>
          <w:rtl/>
        </w:rPr>
        <w:t xml:space="preserve">מבחינה רוחנית </w:t>
      </w:r>
      <w:r w:rsidR="001F1E27">
        <w:rPr>
          <w:rFonts w:hint="cs"/>
          <w:rtl/>
        </w:rPr>
        <w:t>שנה של קדרות עמוקה ומצוקה עד אותו לילה ראוי לציון במארס [...] שלעולם לא יישכח</w:t>
      </w:r>
      <w:r w:rsidR="007B32C9">
        <w:rPr>
          <w:rFonts w:hint="cs"/>
          <w:rtl/>
        </w:rPr>
        <w:t xml:space="preserve">, </w:t>
      </w:r>
      <w:proofErr w:type="spellStart"/>
      <w:r w:rsidR="007B32C9">
        <w:rPr>
          <w:rFonts w:hint="cs"/>
          <w:rtl/>
        </w:rPr>
        <w:t>כשפתאום</w:t>
      </w:r>
      <w:proofErr w:type="spellEnd"/>
      <w:r w:rsidR="007B32C9">
        <w:rPr>
          <w:rFonts w:hint="cs"/>
          <w:rtl/>
        </w:rPr>
        <w:t xml:space="preserve"> התבהר לי כל העסק. סוף-סוף ההארה. [...] </w:t>
      </w:r>
      <w:r w:rsidR="00804692">
        <w:rPr>
          <w:rFonts w:hint="cs"/>
          <w:rtl/>
        </w:rPr>
        <w:t xml:space="preserve">זהו, בעיקר, </w:t>
      </w:r>
      <w:r w:rsidR="00431350">
        <w:rPr>
          <w:rFonts w:hint="cs"/>
          <w:rtl/>
        </w:rPr>
        <w:t>מה שיש לי להקליט הערב</w:t>
      </w:r>
      <w:r w:rsidR="00804692">
        <w:rPr>
          <w:rFonts w:hint="cs"/>
          <w:rtl/>
        </w:rPr>
        <w:t>, למען היום שעבודתי תיגמר ואולי לא יישאר מקום בזיכרון שלי</w:t>
      </w:r>
      <w:r w:rsidR="000E16BF">
        <w:rPr>
          <w:rFonts w:hint="cs"/>
          <w:rtl/>
        </w:rPr>
        <w:t>, חם או קר, לנס ש... (</w:t>
      </w:r>
      <w:r w:rsidR="000E16BF">
        <w:rPr>
          <w:rFonts w:hint="cs"/>
          <w:i/>
          <w:iCs/>
          <w:rtl/>
        </w:rPr>
        <w:t>מהסס</w:t>
      </w:r>
      <w:r w:rsidR="000E16BF">
        <w:rPr>
          <w:rFonts w:hint="cs"/>
          <w:rtl/>
        </w:rPr>
        <w:t xml:space="preserve">) ... לאש אשר הציתה אותו. </w:t>
      </w:r>
      <w:r w:rsidR="00D47679">
        <w:rPr>
          <w:rFonts w:hint="cs"/>
          <w:rtl/>
        </w:rPr>
        <w:t xml:space="preserve">מה שראיתי אז פתאום היה, שהאמונה אשר הוליכה אותי במשך כל חיי, כלומר </w:t>
      </w:r>
      <w:r w:rsidR="00D47679">
        <w:rPr>
          <w:rtl/>
        </w:rPr>
        <w:t>–</w:t>
      </w:r>
      <w:r w:rsidR="00D47679">
        <w:rPr>
          <w:rFonts w:hint="cs"/>
          <w:rtl/>
        </w:rPr>
        <w:t xml:space="preserve"> (</w:t>
      </w:r>
      <w:proofErr w:type="spellStart"/>
      <w:r w:rsidR="00D47679">
        <w:rPr>
          <w:rFonts w:hint="cs"/>
          <w:i/>
          <w:iCs/>
          <w:rtl/>
        </w:rPr>
        <w:t>קראפ</w:t>
      </w:r>
      <w:proofErr w:type="spellEnd"/>
      <w:r w:rsidR="00D47679">
        <w:rPr>
          <w:rFonts w:hint="cs"/>
          <w:i/>
          <w:iCs/>
          <w:rtl/>
        </w:rPr>
        <w:t xml:space="preserve"> מפסיק את המכשיר בקוצר רוח...</w:t>
      </w:r>
      <w:r w:rsidR="00D47679">
        <w:rPr>
          <w:rFonts w:hint="cs"/>
          <w:rtl/>
        </w:rPr>
        <w:t xml:space="preserve">)." זמן קצר לאחר מכן, </w:t>
      </w:r>
      <w:r w:rsidR="004C04C4">
        <w:rPr>
          <w:rFonts w:hint="cs"/>
          <w:rtl/>
        </w:rPr>
        <w:t xml:space="preserve">מוחבא </w:t>
      </w:r>
      <w:r w:rsidR="00D47679">
        <w:rPr>
          <w:rFonts w:hint="cs"/>
          <w:rtl/>
        </w:rPr>
        <w:t>רכיב "חיוני"</w:t>
      </w:r>
      <w:r w:rsidR="00833AB7">
        <w:rPr>
          <w:rFonts w:hint="cs"/>
          <w:rtl/>
        </w:rPr>
        <w:t>, מדלגים עליו: "[...] החושך</w:t>
      </w:r>
      <w:r w:rsidR="00E45932">
        <w:rPr>
          <w:rFonts w:hint="cs"/>
          <w:rtl/>
        </w:rPr>
        <w:t xml:space="preserve"> שנאבקתי תמיד </w:t>
      </w:r>
      <w:proofErr w:type="spellStart"/>
      <w:r w:rsidR="00E45932">
        <w:rPr>
          <w:rFonts w:hint="cs"/>
          <w:rtl/>
        </w:rPr>
        <w:t>לדכא</w:t>
      </w:r>
      <w:proofErr w:type="spellEnd"/>
      <w:r w:rsidR="00E45932">
        <w:rPr>
          <w:rFonts w:hint="cs"/>
          <w:rtl/>
        </w:rPr>
        <w:t xml:space="preserve"> אותו הוא בעצם הדבר שלי הכי" </w:t>
      </w:r>
      <w:r w:rsidR="00E45932">
        <w:rPr>
          <w:rtl/>
        </w:rPr>
        <w:t>–</w:t>
      </w:r>
      <w:r w:rsidR="00E45932">
        <w:rPr>
          <w:rFonts w:hint="cs"/>
          <w:rtl/>
        </w:rPr>
        <w:t xml:space="preserve"> ושוב </w:t>
      </w:r>
      <w:proofErr w:type="spellStart"/>
      <w:r w:rsidR="00E45932">
        <w:rPr>
          <w:rFonts w:hint="cs"/>
          <w:rtl/>
        </w:rPr>
        <w:t>ק</w:t>
      </w:r>
      <w:r w:rsidR="005B3441">
        <w:rPr>
          <w:rFonts w:hint="cs"/>
          <w:rtl/>
        </w:rPr>
        <w:t>רא</w:t>
      </w:r>
      <w:r w:rsidR="00E45932">
        <w:rPr>
          <w:rFonts w:hint="cs"/>
          <w:rtl/>
        </w:rPr>
        <w:t>פ</w:t>
      </w:r>
      <w:proofErr w:type="spellEnd"/>
      <w:r w:rsidR="00E45932">
        <w:rPr>
          <w:rFonts w:hint="cs"/>
          <w:rtl/>
        </w:rPr>
        <w:t xml:space="preserve"> מפסיק את הסרט ומקלל (</w:t>
      </w:r>
      <w:proofErr w:type="spellStart"/>
      <w:r w:rsidR="00E45932">
        <w:t>cdw</w:t>
      </w:r>
      <w:proofErr w:type="spellEnd"/>
      <w:r w:rsidR="00E45932">
        <w:t>, 220</w:t>
      </w:r>
      <w:r w:rsidR="00E45932">
        <w:rPr>
          <w:rFonts w:hint="cs"/>
          <w:rtl/>
        </w:rPr>
        <w:t>)</w:t>
      </w:r>
      <w:r w:rsidR="00BD7F8C">
        <w:rPr>
          <w:rFonts w:hint="cs"/>
          <w:rtl/>
        </w:rPr>
        <w:t xml:space="preserve">. </w:t>
      </w:r>
      <w:proofErr w:type="spellStart"/>
      <w:r w:rsidR="00BD7F8C">
        <w:rPr>
          <w:rFonts w:hint="cs"/>
          <w:rtl/>
        </w:rPr>
        <w:t>ק</w:t>
      </w:r>
      <w:r w:rsidR="005B3441">
        <w:rPr>
          <w:rFonts w:hint="cs"/>
          <w:rtl/>
        </w:rPr>
        <w:t>רא</w:t>
      </w:r>
      <w:r w:rsidR="00BD7F8C">
        <w:rPr>
          <w:rFonts w:hint="cs"/>
          <w:rtl/>
        </w:rPr>
        <w:t>פ</w:t>
      </w:r>
      <w:proofErr w:type="spellEnd"/>
      <w:r w:rsidR="00BD7F8C">
        <w:rPr>
          <w:rFonts w:hint="cs"/>
          <w:rtl/>
        </w:rPr>
        <w:t xml:space="preserve"> אינו מעוניין להתעמת עם מה שפעם חשב לרגע "הכי</w:t>
      </w:r>
      <w:r w:rsidR="008C6CBA">
        <w:rPr>
          <w:rFonts w:hint="cs"/>
          <w:rtl/>
        </w:rPr>
        <w:t xml:space="preserve">" </w:t>
      </w:r>
      <w:r w:rsidR="008C6CBA">
        <w:rPr>
          <w:rtl/>
        </w:rPr>
        <w:t>–</w:t>
      </w:r>
      <w:r w:rsidR="008C6CBA">
        <w:rPr>
          <w:rFonts w:hint="cs"/>
          <w:rtl/>
        </w:rPr>
        <w:t xml:space="preserve"> כך אני מניח </w:t>
      </w:r>
      <w:r w:rsidR="008C6CBA">
        <w:rPr>
          <w:rtl/>
        </w:rPr>
        <w:t>–</w:t>
      </w:r>
      <w:r w:rsidR="008C6CBA">
        <w:rPr>
          <w:rFonts w:hint="cs"/>
          <w:rtl/>
        </w:rPr>
        <w:t xml:space="preserve"> חשוב </w:t>
      </w:r>
      <w:r w:rsidR="005B3441">
        <w:rPr>
          <w:rFonts w:hint="cs"/>
          <w:rtl/>
        </w:rPr>
        <w:t>ו</w:t>
      </w:r>
      <w:r w:rsidR="008C6CBA">
        <w:rPr>
          <w:rFonts w:hint="cs"/>
          <w:rtl/>
        </w:rPr>
        <w:t xml:space="preserve">משמעותי שלו, ולכן הוא מונע זאת גם מהקהל. </w:t>
      </w:r>
      <w:r w:rsidR="00977DA5">
        <w:rPr>
          <w:rFonts w:hint="cs"/>
          <w:rtl/>
        </w:rPr>
        <w:t>ב</w:t>
      </w:r>
      <w:r w:rsidR="00977DA5">
        <w:rPr>
          <w:rFonts w:hint="cs"/>
          <w:i/>
          <w:iCs/>
          <w:rtl/>
        </w:rPr>
        <w:t>הלוך ו</w:t>
      </w:r>
      <w:r w:rsidR="008E75FB">
        <w:rPr>
          <w:rFonts w:hint="cs"/>
          <w:i/>
          <w:iCs/>
          <w:rtl/>
        </w:rPr>
        <w:t>שוב</w:t>
      </w:r>
      <w:r w:rsidR="00977DA5">
        <w:rPr>
          <w:rFonts w:hint="cs"/>
          <w:rtl/>
        </w:rPr>
        <w:t xml:space="preserve">, </w:t>
      </w:r>
      <w:r w:rsidR="002C5424">
        <w:rPr>
          <w:rFonts w:hint="cs"/>
          <w:rtl/>
        </w:rPr>
        <w:t>מספרות שלוש הנשים סודות זו על זו</w:t>
      </w:r>
      <w:r w:rsidR="00E703BB">
        <w:rPr>
          <w:rFonts w:hint="cs"/>
          <w:rtl/>
        </w:rPr>
        <w:t xml:space="preserve">, ששוב, הקהל אינו רשאי לשמוע. </w:t>
      </w:r>
      <w:r w:rsidR="003C61E4">
        <w:rPr>
          <w:rFonts w:hint="cs"/>
          <w:rtl/>
        </w:rPr>
        <w:t>שלושת צלילי "</w:t>
      </w:r>
      <w:proofErr w:type="spellStart"/>
      <w:r w:rsidR="003C61E4">
        <w:rPr>
          <w:rFonts w:hint="cs"/>
          <w:rtl/>
        </w:rPr>
        <w:t>אוה</w:t>
      </w:r>
      <w:proofErr w:type="spellEnd"/>
      <w:r w:rsidR="003C61E4">
        <w:rPr>
          <w:rFonts w:hint="cs"/>
          <w:rtl/>
        </w:rPr>
        <w:t>" שהן מפיקות הם "שלושה צלילים שונים מאוד זה מזה"</w:t>
      </w:r>
      <w:r w:rsidR="00AB0DCB">
        <w:rPr>
          <w:rFonts w:hint="cs"/>
          <w:rtl/>
        </w:rPr>
        <w:t xml:space="preserve"> (</w:t>
      </w:r>
      <w:proofErr w:type="spellStart"/>
      <w:r w:rsidR="00AB0DCB">
        <w:t>cdw</w:t>
      </w:r>
      <w:proofErr w:type="spellEnd"/>
      <w:r w:rsidR="00AB0DCB">
        <w:t>, 357</w:t>
      </w:r>
      <w:r w:rsidR="00AB0DCB">
        <w:rPr>
          <w:rFonts w:hint="cs"/>
          <w:rtl/>
        </w:rPr>
        <w:t xml:space="preserve">), בשונה מרוב הטקסט הקצר הזה שאמור </w:t>
      </w:r>
      <w:r w:rsidR="00C02E80">
        <w:rPr>
          <w:rFonts w:hint="cs"/>
          <w:rtl/>
        </w:rPr>
        <w:t>להיות מבוטא בקול "שקט"</w:t>
      </w:r>
      <w:r w:rsidR="00C02E80">
        <w:t xml:space="preserve"> </w:t>
      </w:r>
      <w:r w:rsidR="00C02E80">
        <w:rPr>
          <w:rFonts w:hint="cs"/>
          <w:rtl/>
        </w:rPr>
        <w:t>ו"חסר צבע."</w:t>
      </w:r>
    </w:p>
    <w:p w14:paraId="65998855" w14:textId="04687DB4" w:rsidR="00D12FF6" w:rsidRDefault="00D12FF6" w:rsidP="00D12FF6">
      <w:pPr>
        <w:pStyle w:val="BodyText"/>
        <w:bidi/>
        <w:ind w:firstLine="420"/>
        <w:jc w:val="both"/>
        <w:rPr>
          <w:rtl/>
        </w:rPr>
      </w:pPr>
      <w:r>
        <w:rPr>
          <w:rFonts w:hint="cs"/>
          <w:i/>
          <w:iCs/>
          <w:rtl/>
        </w:rPr>
        <w:t xml:space="preserve">טיוטה לתיאטרון </w:t>
      </w:r>
      <w:r>
        <w:rPr>
          <w:i/>
          <w:iCs/>
        </w:rPr>
        <w:t>II</w:t>
      </w:r>
      <w:r>
        <w:rPr>
          <w:rFonts w:hint="cs"/>
          <w:i/>
          <w:iCs/>
          <w:rtl/>
        </w:rPr>
        <w:t xml:space="preserve"> </w:t>
      </w:r>
      <w:r w:rsidR="00106275">
        <w:rPr>
          <w:rFonts w:hint="cs"/>
          <w:rtl/>
        </w:rPr>
        <w:t>נראה כ</w:t>
      </w:r>
      <w:r w:rsidR="00C66B06">
        <w:rPr>
          <w:rFonts w:hint="cs"/>
          <w:rtl/>
        </w:rPr>
        <w:t>מחזה</w:t>
      </w:r>
      <w:r w:rsidR="00B81995">
        <w:rPr>
          <w:rFonts w:hint="cs"/>
          <w:rtl/>
        </w:rPr>
        <w:t xml:space="preserve"> המוקדש כולו להתחמקות מהדברים החיוניים. אני מבין זאת כווידוי אירוני, עקיף ו</w:t>
      </w:r>
      <w:r w:rsidR="00AE19FE">
        <w:rPr>
          <w:rFonts w:hint="cs"/>
          <w:rtl/>
        </w:rPr>
        <w:t xml:space="preserve">מלא ביקורת עצמית מצד המחבר. א' ו-ב' </w:t>
      </w:r>
      <w:r w:rsidR="00FC0EE6">
        <w:rPr>
          <w:rFonts w:hint="cs"/>
          <w:rtl/>
        </w:rPr>
        <w:t xml:space="preserve">נתקלים בביטוי </w:t>
      </w:r>
      <w:r w:rsidR="001657DE">
        <w:rPr>
          <w:rFonts w:hint="cs"/>
          <w:rtl/>
        </w:rPr>
        <w:t>"רגיש עד מוות לדעות של הזולת"</w:t>
      </w:r>
      <w:r w:rsidR="00D451FE">
        <w:rPr>
          <w:rFonts w:hint="cs"/>
          <w:rtl/>
        </w:rPr>
        <w:t xml:space="preserve"> </w:t>
      </w:r>
      <w:r w:rsidR="00D451FE">
        <w:rPr>
          <w:rtl/>
        </w:rPr>
        <w:t>–</w:t>
      </w:r>
      <w:r w:rsidR="00D451FE">
        <w:rPr>
          <w:rFonts w:hint="cs"/>
          <w:rtl/>
        </w:rPr>
        <w:t xml:space="preserve"> החוזר על עצמו תשע פעמים לאורך המחזה ומושך תשומת לב רבה. חזרה משעשעת זו מסבירה מדוע א' ו-ב' אינם יכולים </w:t>
      </w:r>
      <w:r w:rsidR="003D3643">
        <w:rPr>
          <w:rFonts w:hint="cs"/>
          <w:rtl/>
        </w:rPr>
        <w:t>"להבין"</w:t>
      </w:r>
      <w:r w:rsidR="003D3643">
        <w:t xml:space="preserve"> </w:t>
      </w:r>
      <w:r w:rsidR="003D3643">
        <w:rPr>
          <w:rFonts w:hint="cs"/>
          <w:rtl/>
        </w:rPr>
        <w:t>את ג'</w:t>
      </w:r>
      <w:r w:rsidR="00AC2F40">
        <w:rPr>
          <w:rFonts w:hint="cs"/>
          <w:rtl/>
        </w:rPr>
        <w:t xml:space="preserve">, והביטוי משמש סיבה </w:t>
      </w:r>
      <w:proofErr w:type="spellStart"/>
      <w:r w:rsidR="00AC2F40">
        <w:rPr>
          <w:rFonts w:hint="cs"/>
          <w:rtl/>
        </w:rPr>
        <w:t>אינטרטקסטואלית</w:t>
      </w:r>
      <w:proofErr w:type="spellEnd"/>
      <w:r w:rsidR="00AC2F40">
        <w:rPr>
          <w:rFonts w:hint="cs"/>
          <w:rtl/>
        </w:rPr>
        <w:t xml:space="preserve"> להתחמקותו של בקט מ'החיוני'. </w:t>
      </w:r>
      <w:r w:rsidR="004B5C47">
        <w:rPr>
          <w:rFonts w:hint="cs"/>
          <w:rtl/>
        </w:rPr>
        <w:t>במחזה 'ה</w:t>
      </w:r>
      <w:r w:rsidR="004C699E">
        <w:rPr>
          <w:rFonts w:hint="cs"/>
          <w:rtl/>
        </w:rPr>
        <w:t>תחקור</w:t>
      </w:r>
      <w:r w:rsidR="004B5C47">
        <w:rPr>
          <w:rFonts w:hint="cs"/>
          <w:rtl/>
        </w:rPr>
        <w:t xml:space="preserve">' </w:t>
      </w:r>
      <w:r w:rsidR="00937DB5">
        <w:rPr>
          <w:rFonts w:hint="cs"/>
          <w:rtl/>
        </w:rPr>
        <w:t>הקודר יותר</w:t>
      </w:r>
      <w:r w:rsidR="004B5C47">
        <w:rPr>
          <w:rFonts w:hint="cs"/>
          <w:i/>
          <w:iCs/>
          <w:rtl/>
        </w:rPr>
        <w:t xml:space="preserve"> מה איפה</w:t>
      </w:r>
      <w:r w:rsidR="00937DB5">
        <w:rPr>
          <w:rFonts w:hint="cs"/>
          <w:i/>
          <w:iCs/>
          <w:rtl/>
        </w:rPr>
        <w:t xml:space="preserve">, </w:t>
      </w:r>
      <w:r w:rsidR="00937DB5">
        <w:rPr>
          <w:rFonts w:hint="cs"/>
          <w:rtl/>
        </w:rPr>
        <w:t xml:space="preserve">הדמויות </w:t>
      </w:r>
      <w:r w:rsidR="00404390">
        <w:rPr>
          <w:rFonts w:hint="cs"/>
          <w:rtl/>
        </w:rPr>
        <w:t>"חוטפות" עד שהן מתוודות</w:t>
      </w:r>
      <w:r w:rsidR="00805F6D">
        <w:rPr>
          <w:rFonts w:hint="cs"/>
          <w:rtl/>
        </w:rPr>
        <w:t xml:space="preserve">, אך הקהל לעולם אינו מגלה מהם ה'מה' </w:t>
      </w:r>
      <w:proofErr w:type="spellStart"/>
      <w:r w:rsidR="00805F6D">
        <w:rPr>
          <w:rFonts w:hint="cs"/>
          <w:rtl/>
        </w:rPr>
        <w:t>וה'איפה</w:t>
      </w:r>
      <w:proofErr w:type="spellEnd"/>
      <w:r w:rsidR="00805F6D">
        <w:rPr>
          <w:rFonts w:hint="cs"/>
          <w:rtl/>
        </w:rPr>
        <w:t>' והיכן כל זה מתרחש.</w:t>
      </w:r>
    </w:p>
    <w:p w14:paraId="1EE92643" w14:textId="77777777" w:rsidR="002F04EA" w:rsidRDefault="002F04EA" w:rsidP="002F04EA">
      <w:pPr>
        <w:pStyle w:val="BodyText"/>
        <w:bidi/>
        <w:ind w:firstLine="420"/>
        <w:jc w:val="both"/>
        <w:rPr>
          <w:rtl/>
        </w:rPr>
      </w:pPr>
    </w:p>
    <w:p w14:paraId="167C35DB" w14:textId="10FA8AF5" w:rsidR="002F04EA" w:rsidRDefault="002F04EA" w:rsidP="002F04EA">
      <w:pPr>
        <w:pStyle w:val="BodyText"/>
        <w:bidi/>
        <w:ind w:firstLine="420"/>
        <w:jc w:val="both"/>
        <w:rPr>
          <w:b/>
          <w:bCs/>
          <w:rtl/>
        </w:rPr>
      </w:pPr>
      <w:r>
        <w:rPr>
          <w:rFonts w:hint="cs"/>
          <w:b/>
          <w:bCs/>
          <w:rtl/>
        </w:rPr>
        <w:t>'</w:t>
      </w:r>
      <w:r w:rsidRPr="002F04EA">
        <w:rPr>
          <w:rFonts w:hint="cs"/>
          <w:b/>
          <w:bCs/>
          <w:rtl/>
        </w:rPr>
        <w:t>מֵעֵבֶר</w:t>
      </w:r>
      <w:r>
        <w:rPr>
          <w:rFonts w:hint="cs"/>
          <w:b/>
          <w:bCs/>
          <w:rtl/>
        </w:rPr>
        <w:t>' והוראות (הבימוי) כיצד להגיע לשם</w:t>
      </w:r>
    </w:p>
    <w:p w14:paraId="160229DD" w14:textId="3661A85F" w:rsidR="002F04EA" w:rsidRDefault="00295AA1" w:rsidP="006B24F0">
      <w:pPr>
        <w:pStyle w:val="BodyText"/>
        <w:bidi/>
        <w:ind w:firstLine="420"/>
        <w:jc w:val="both"/>
        <w:rPr>
          <w:rtl/>
        </w:rPr>
      </w:pPr>
      <w:r>
        <w:rPr>
          <w:rFonts w:hint="cs"/>
          <w:rtl/>
        </w:rPr>
        <w:t>ב</w:t>
      </w:r>
      <w:r w:rsidR="002D1BBF">
        <w:rPr>
          <w:rFonts w:hint="cs"/>
          <w:rtl/>
        </w:rPr>
        <w:t xml:space="preserve">יצירות הדרמה המאוחרות יותר של בקט </w:t>
      </w:r>
      <w:r w:rsidR="003E37F6">
        <w:rPr>
          <w:rFonts w:hint="cs"/>
          <w:rtl/>
        </w:rPr>
        <w:t>רווחות</w:t>
      </w:r>
      <w:r w:rsidR="002D1BBF">
        <w:rPr>
          <w:rFonts w:hint="cs"/>
          <w:rtl/>
        </w:rPr>
        <w:t xml:space="preserve"> "</w:t>
      </w:r>
      <w:r w:rsidR="00722C50">
        <w:rPr>
          <w:rFonts w:hint="cs"/>
          <w:rtl/>
        </w:rPr>
        <w:t xml:space="preserve">נוסחאות ופעולות טקסיות </w:t>
      </w:r>
      <w:r w:rsidR="008077C0">
        <w:rPr>
          <w:rFonts w:hint="cs"/>
          <w:rtl/>
        </w:rPr>
        <w:t>חוזרות ונשנות</w:t>
      </w:r>
      <w:r w:rsidR="005E5416">
        <w:rPr>
          <w:rFonts w:hint="cs"/>
          <w:rtl/>
        </w:rPr>
        <w:t xml:space="preserve">, קולות וצלילים נטולי גוף, ביקורי רפאים, תפילות, פולחנים משונים </w:t>
      </w:r>
      <w:r w:rsidR="008077C0">
        <w:rPr>
          <w:rFonts w:hint="cs"/>
          <w:rtl/>
        </w:rPr>
        <w:t>המבוצעים בחשכת הליל</w:t>
      </w:r>
      <w:r w:rsidR="002F7F7E">
        <w:rPr>
          <w:rStyle w:val="BodyTextChar"/>
          <w:rFonts w:eastAsiaTheme="majorEastAsia" w:hint="cs"/>
          <w:vertAlign w:val="superscript"/>
          <w:rtl/>
          <w:lang w:bidi="he"/>
        </w:rPr>
        <w:t>17</w:t>
      </w:r>
      <w:r w:rsidR="002F7F7E">
        <w:rPr>
          <w:rFonts w:hint="cs"/>
          <w:rtl/>
        </w:rPr>
        <w:t xml:space="preserve">." </w:t>
      </w:r>
      <w:r w:rsidR="002F7F7E">
        <w:rPr>
          <w:rFonts w:hint="cs"/>
          <w:i/>
          <w:iCs/>
          <w:rtl/>
        </w:rPr>
        <w:t>פסיעות,</w:t>
      </w:r>
      <w:r w:rsidR="002F7F7E">
        <w:rPr>
          <w:rFonts w:hint="cs"/>
          <w:rtl/>
        </w:rPr>
        <w:t xml:space="preserve"> כך אני מאמין</w:t>
      </w:r>
      <w:r w:rsidR="00664293">
        <w:rPr>
          <w:rFonts w:hint="cs"/>
          <w:rtl/>
        </w:rPr>
        <w:t xml:space="preserve">, הוא אחד </w:t>
      </w:r>
      <w:r w:rsidR="006F1846">
        <w:rPr>
          <w:rFonts w:hint="cs"/>
          <w:rtl/>
        </w:rPr>
        <w:t>מהניסיונו</w:t>
      </w:r>
      <w:r w:rsidR="006F1846">
        <w:rPr>
          <w:rFonts w:hint="eastAsia"/>
          <w:rtl/>
        </w:rPr>
        <w:t>ת</w:t>
      </w:r>
      <w:r w:rsidR="00664293">
        <w:rPr>
          <w:rFonts w:hint="cs"/>
          <w:rtl/>
        </w:rPr>
        <w:t xml:space="preserve"> הדרמטיים המפורשים ביותר שעשה בקט</w:t>
      </w:r>
      <w:r w:rsidR="00C90241">
        <w:rPr>
          <w:rFonts w:hint="cs"/>
          <w:rtl/>
        </w:rPr>
        <w:t xml:space="preserve"> להצביע על הסף בין הב</w:t>
      </w:r>
      <w:r w:rsidR="003E37F6">
        <w:rPr>
          <w:rFonts w:hint="cs"/>
          <w:rtl/>
        </w:rPr>
        <w:t>י</w:t>
      </w:r>
      <w:r w:rsidR="00C90241">
        <w:rPr>
          <w:rFonts w:hint="cs"/>
          <w:rtl/>
        </w:rPr>
        <w:t xml:space="preserve">מה ובין </w:t>
      </w:r>
      <w:r w:rsidR="00C90241" w:rsidRPr="00F01DFB">
        <w:rPr>
          <w:rFonts w:hint="cs"/>
          <w:rtl/>
        </w:rPr>
        <w:t>ה</w:t>
      </w:r>
      <w:r w:rsidR="00F01DFB" w:rsidRPr="00F01DFB">
        <w:rPr>
          <w:rFonts w:hint="cs"/>
          <w:rtl/>
        </w:rPr>
        <w:t>מֵעֵבֶר</w:t>
      </w:r>
      <w:r w:rsidR="00F01DFB">
        <w:rPr>
          <w:rFonts w:hint="cs"/>
          <w:rtl/>
        </w:rPr>
        <w:t xml:space="preserve"> התיאטרוני, בעיקר באמצעות הוראות הבימוי</w:t>
      </w:r>
      <w:r w:rsidR="008516DA">
        <w:rPr>
          <w:rFonts w:hint="cs"/>
          <w:rtl/>
        </w:rPr>
        <w:t xml:space="preserve">. </w:t>
      </w:r>
      <w:r w:rsidR="002D5299">
        <w:rPr>
          <w:rFonts w:hint="cs"/>
          <w:rtl/>
        </w:rPr>
        <w:t xml:space="preserve">מ' </w:t>
      </w:r>
      <w:r w:rsidR="00A82BBC">
        <w:rPr>
          <w:rFonts w:hint="cs"/>
          <w:rtl/>
        </w:rPr>
        <w:t>צועדת</w:t>
      </w:r>
      <w:r w:rsidR="003F3612">
        <w:rPr>
          <w:rFonts w:hint="cs"/>
          <w:rtl/>
        </w:rPr>
        <w:t xml:space="preserve"> לאורך שביל מואר בן תשע </w:t>
      </w:r>
      <w:r w:rsidR="00A82BBC">
        <w:rPr>
          <w:rFonts w:hint="cs"/>
          <w:rtl/>
        </w:rPr>
        <w:t>פסיעות, המתוחם באופן מדויק על ידי החשיכה.</w:t>
      </w:r>
      <w:r w:rsidR="00D61F01">
        <w:rPr>
          <w:rFonts w:hint="cs"/>
          <w:rtl/>
        </w:rPr>
        <w:t xml:space="preserve"> כשהיא מגיעה לגבול השביל, היא או פונה חזרה או נעצרת. בסוף</w:t>
      </w:r>
      <w:r w:rsidR="00170E99">
        <w:rPr>
          <w:rFonts w:hint="cs"/>
          <w:rtl/>
        </w:rPr>
        <w:t xml:space="preserve">, היא נעצרת שוב ולא מופיעה שוב במהלך עשר השניות האחרונות של 'מערכה </w:t>
      </w:r>
      <w:r w:rsidR="00170E99">
        <w:t>IV</w:t>
      </w:r>
      <w:r w:rsidR="00170E99">
        <w:rPr>
          <w:rFonts w:hint="cs"/>
          <w:rtl/>
        </w:rPr>
        <w:t>'</w:t>
      </w:r>
      <w:r w:rsidR="00086D0D">
        <w:rPr>
          <w:rFonts w:hint="cs"/>
          <w:rtl/>
        </w:rPr>
        <w:t xml:space="preserve">. לדברי </w:t>
      </w:r>
      <w:proofErr w:type="spellStart"/>
      <w:r w:rsidR="00086D0D">
        <w:rPr>
          <w:rFonts w:hint="cs"/>
          <w:rtl/>
        </w:rPr>
        <w:t>קת'רין</w:t>
      </w:r>
      <w:proofErr w:type="spellEnd"/>
      <w:r w:rsidR="00086D0D">
        <w:rPr>
          <w:rFonts w:hint="cs"/>
          <w:rtl/>
        </w:rPr>
        <w:t xml:space="preserve"> </w:t>
      </w:r>
      <w:proofErr w:type="spellStart"/>
      <w:r w:rsidR="00086D0D">
        <w:rPr>
          <w:rFonts w:hint="cs"/>
          <w:rtl/>
        </w:rPr>
        <w:t>וורת</w:t>
      </w:r>
      <w:proofErr w:type="spellEnd"/>
      <w:r w:rsidR="00086D0D">
        <w:rPr>
          <w:rFonts w:hint="cs"/>
          <w:rtl/>
        </w:rPr>
        <w:t>', התיאטרון ב</w:t>
      </w:r>
      <w:r w:rsidR="00086D0D">
        <w:rPr>
          <w:rFonts w:hint="cs"/>
          <w:i/>
          <w:iCs/>
          <w:rtl/>
        </w:rPr>
        <w:t>פסיעות</w:t>
      </w:r>
      <w:r w:rsidR="00086D0D">
        <w:rPr>
          <w:rFonts w:hint="cs"/>
          <w:rtl/>
        </w:rPr>
        <w:t xml:space="preserve"> "הפך למעין כנסייה" ולבסוף, נשמתה חסרת המנוחה של </w:t>
      </w:r>
      <w:proofErr w:type="spellStart"/>
      <w:r w:rsidR="00086D0D">
        <w:rPr>
          <w:rFonts w:hint="cs"/>
          <w:rtl/>
        </w:rPr>
        <w:t>מיי</w:t>
      </w:r>
      <w:proofErr w:type="spellEnd"/>
      <w:r w:rsidR="00086D0D">
        <w:rPr>
          <w:rFonts w:hint="cs"/>
          <w:rtl/>
        </w:rPr>
        <w:t xml:space="preserve"> עזבה</w:t>
      </w:r>
      <w:r w:rsidR="00086D0D">
        <w:rPr>
          <w:rStyle w:val="BodyTextChar"/>
          <w:rFonts w:eastAsiaTheme="majorEastAsia" w:hint="cs"/>
          <w:vertAlign w:val="superscript"/>
          <w:rtl/>
          <w:lang w:bidi="he"/>
        </w:rPr>
        <w:t>18</w:t>
      </w:r>
      <w:r w:rsidR="00086D0D">
        <w:rPr>
          <w:rFonts w:hint="cs"/>
          <w:rtl/>
        </w:rPr>
        <w:t>.</w:t>
      </w:r>
      <w:r w:rsidR="00792D7E">
        <w:rPr>
          <w:rFonts w:hint="cs"/>
          <w:rtl/>
        </w:rPr>
        <w:t xml:space="preserve"> אולם, </w:t>
      </w:r>
      <w:r w:rsidR="001871A4">
        <w:rPr>
          <w:rFonts w:hint="cs"/>
          <w:rtl/>
        </w:rPr>
        <w:t xml:space="preserve">באופן סמיוטי, </w:t>
      </w:r>
      <w:proofErr w:type="spellStart"/>
      <w:r w:rsidR="00F40BC8">
        <w:rPr>
          <w:rFonts w:hint="cs"/>
          <w:rtl/>
        </w:rPr>
        <w:t>מיי</w:t>
      </w:r>
      <w:proofErr w:type="spellEnd"/>
      <w:r w:rsidR="00F40BC8">
        <w:rPr>
          <w:rFonts w:hint="cs"/>
          <w:rtl/>
        </w:rPr>
        <w:t xml:space="preserve"> נוגעת </w:t>
      </w:r>
      <w:proofErr w:type="spellStart"/>
      <w:r w:rsidR="00F40BC8">
        <w:rPr>
          <w:rFonts w:hint="cs"/>
          <w:rtl/>
        </w:rPr>
        <w:t>ב</w:t>
      </w:r>
      <w:r w:rsidR="000643A3" w:rsidRPr="009D7624">
        <w:rPr>
          <w:rtl/>
        </w:rPr>
        <w:t>לִימֶס</w:t>
      </w:r>
      <w:proofErr w:type="spellEnd"/>
      <w:r w:rsidR="000643A3" w:rsidRPr="009D7624">
        <w:rPr>
          <w:rFonts w:hint="cs"/>
          <w:rtl/>
        </w:rPr>
        <w:t xml:space="preserve"> </w:t>
      </w:r>
      <w:r w:rsidR="009D4FC6">
        <w:rPr>
          <w:rFonts w:hint="cs"/>
          <w:rtl/>
        </w:rPr>
        <w:t xml:space="preserve">של </w:t>
      </w:r>
      <w:r w:rsidR="000643A3">
        <w:rPr>
          <w:rFonts w:hint="cs"/>
          <w:rtl/>
        </w:rPr>
        <w:t xml:space="preserve">תיאטרון (המסוים הזה). יתרה מזאת, </w:t>
      </w:r>
      <w:r w:rsidR="00D8048C">
        <w:rPr>
          <w:rFonts w:hint="cs"/>
          <w:rtl/>
        </w:rPr>
        <w:t xml:space="preserve">עולה השאלה האם מ' היא </w:t>
      </w:r>
      <w:r w:rsidR="00917BF2">
        <w:rPr>
          <w:rFonts w:hint="cs"/>
          <w:rtl/>
        </w:rPr>
        <w:t>השלכה ויזואלית של ק', או האם ק' היא השלכה קולית של מ'</w:t>
      </w:r>
      <w:r w:rsidR="00F01224">
        <w:rPr>
          <w:rFonts w:hint="cs"/>
          <w:rtl/>
        </w:rPr>
        <w:t xml:space="preserve"> </w:t>
      </w:r>
      <w:r w:rsidR="00F01224">
        <w:rPr>
          <w:rtl/>
        </w:rPr>
        <w:t>–</w:t>
      </w:r>
      <w:r w:rsidR="00F01224">
        <w:rPr>
          <w:rFonts w:hint="cs"/>
          <w:rtl/>
        </w:rPr>
        <w:t xml:space="preserve"> קול הנמצא בתוכה או מחוצה לה? במקום שק' תופיע על הבימה, מ' מצטרפת (?) </w:t>
      </w:r>
      <w:r w:rsidR="00E5648F">
        <w:rPr>
          <w:rFonts w:hint="cs"/>
          <w:rtl/>
        </w:rPr>
        <w:t xml:space="preserve">אל </w:t>
      </w:r>
      <w:r w:rsidR="00F01224">
        <w:rPr>
          <w:rFonts w:hint="cs"/>
          <w:rtl/>
        </w:rPr>
        <w:t xml:space="preserve">ק' </w:t>
      </w:r>
      <w:proofErr w:type="spellStart"/>
      <w:r w:rsidR="00F01224">
        <w:rPr>
          <w:rFonts w:hint="cs"/>
          <w:rtl/>
        </w:rPr>
        <w:t>בחוצבימה</w:t>
      </w:r>
      <w:proofErr w:type="spellEnd"/>
      <w:r w:rsidR="00F01224">
        <w:rPr>
          <w:rFonts w:hint="cs"/>
          <w:rtl/>
        </w:rPr>
        <w:t>.</w:t>
      </w:r>
      <w:r w:rsidR="00451205">
        <w:rPr>
          <w:rFonts w:hint="cs"/>
          <w:rtl/>
        </w:rPr>
        <w:t xml:space="preserve"> כמו </w:t>
      </w:r>
      <w:r w:rsidR="006B24F0" w:rsidRPr="006B24F0">
        <w:rPr>
          <w:rFonts w:hint="cs"/>
          <w:rtl/>
        </w:rPr>
        <w:t>פֶּה</w:t>
      </w:r>
      <w:r w:rsidR="00451205">
        <w:rPr>
          <w:rFonts w:hint="cs"/>
          <w:rtl/>
        </w:rPr>
        <w:t xml:space="preserve"> ב</w:t>
      </w:r>
      <w:r w:rsidR="00451205">
        <w:rPr>
          <w:rFonts w:hint="cs"/>
          <w:i/>
          <w:iCs/>
          <w:rtl/>
        </w:rPr>
        <w:t>לא אני</w:t>
      </w:r>
      <w:r w:rsidR="00451205">
        <w:rPr>
          <w:rFonts w:hint="cs"/>
          <w:rtl/>
        </w:rPr>
        <w:t xml:space="preserve"> ו</w:t>
      </w:r>
      <w:r w:rsidR="006B24F0">
        <w:rPr>
          <w:rFonts w:hint="cs"/>
          <w:rtl/>
        </w:rPr>
        <w:t xml:space="preserve">כמו </w:t>
      </w:r>
      <w:r w:rsidR="003D5528">
        <w:rPr>
          <w:rFonts w:hint="cs"/>
          <w:rtl/>
        </w:rPr>
        <w:t>ג' ב</w:t>
      </w:r>
      <w:r w:rsidR="003D5528">
        <w:rPr>
          <w:rFonts w:hint="cs"/>
          <w:i/>
          <w:iCs/>
          <w:rtl/>
        </w:rPr>
        <w:t>קטסטרופה</w:t>
      </w:r>
      <w:r w:rsidR="003D5528">
        <w:rPr>
          <w:rFonts w:hint="cs"/>
          <w:rtl/>
        </w:rPr>
        <w:t xml:space="preserve">, היא נשאבת בהדרגה אל </w:t>
      </w:r>
      <w:proofErr w:type="spellStart"/>
      <w:r w:rsidR="003D5528">
        <w:rPr>
          <w:rFonts w:hint="cs"/>
          <w:rtl/>
        </w:rPr>
        <w:t>החוצבימה</w:t>
      </w:r>
      <w:proofErr w:type="spellEnd"/>
      <w:r w:rsidR="003D5528">
        <w:rPr>
          <w:rFonts w:hint="cs"/>
          <w:rtl/>
        </w:rPr>
        <w:t xml:space="preserve"> שמעבר. למעשה, </w:t>
      </w:r>
      <w:r w:rsidR="000062CB">
        <w:rPr>
          <w:rFonts w:hint="cs"/>
          <w:rtl/>
        </w:rPr>
        <w:t xml:space="preserve">ההיעדרות האקטיבית של </w:t>
      </w:r>
      <w:r w:rsidR="00EE21E9">
        <w:rPr>
          <w:rFonts w:hint="cs"/>
          <w:rtl/>
        </w:rPr>
        <w:t>"</w:t>
      </w:r>
      <w:proofErr w:type="spellStart"/>
      <w:r w:rsidR="00EE21E9">
        <w:rPr>
          <w:rFonts w:hint="cs"/>
          <w:rtl/>
        </w:rPr>
        <w:t>החוצבימה</w:t>
      </w:r>
      <w:proofErr w:type="spellEnd"/>
      <w:r w:rsidR="00EE21E9">
        <w:rPr>
          <w:rFonts w:hint="cs"/>
          <w:rtl/>
        </w:rPr>
        <w:t>" שולטת לבסוף בבימה הנעלמת. הדיאלוג השלם ו</w:t>
      </w:r>
      <w:r w:rsidR="00C535D4">
        <w:rPr>
          <w:rFonts w:hint="cs"/>
          <w:rtl/>
        </w:rPr>
        <w:t>טקס</w:t>
      </w:r>
      <w:r w:rsidR="000D5FF6">
        <w:rPr>
          <w:rFonts w:hint="cs"/>
          <w:rtl/>
        </w:rPr>
        <w:t>ט</w:t>
      </w:r>
      <w:r w:rsidR="00C535D4">
        <w:rPr>
          <w:rFonts w:hint="cs"/>
          <w:rtl/>
        </w:rPr>
        <w:t xml:space="preserve"> </w:t>
      </w:r>
      <w:r w:rsidR="00EE21E9">
        <w:rPr>
          <w:rFonts w:hint="cs"/>
          <w:rtl/>
        </w:rPr>
        <w:t>הוראות הבימוי</w:t>
      </w:r>
      <w:r w:rsidR="00C535D4">
        <w:rPr>
          <w:rFonts w:hint="cs"/>
          <w:rtl/>
        </w:rPr>
        <w:t xml:space="preserve"> ב</w:t>
      </w:r>
      <w:r w:rsidR="00F9456A">
        <w:rPr>
          <w:rFonts w:hint="cs"/>
          <w:i/>
          <w:iCs/>
          <w:rtl/>
        </w:rPr>
        <w:t>פסיעות</w:t>
      </w:r>
      <w:r w:rsidR="00D80A0F">
        <w:rPr>
          <w:rFonts w:hint="cs"/>
          <w:rtl/>
        </w:rPr>
        <w:t xml:space="preserve"> מצביעים הליכה ס</w:t>
      </w:r>
      <w:r w:rsidR="00D70451">
        <w:rPr>
          <w:rFonts w:hint="cs"/>
          <w:rtl/>
        </w:rPr>
        <w:t>פקנית</w:t>
      </w:r>
      <w:r w:rsidR="00D80A0F">
        <w:rPr>
          <w:rFonts w:hint="cs"/>
          <w:rtl/>
        </w:rPr>
        <w:t xml:space="preserve"> 'על הקצה' בין טקסט 'חילוני' ובין הוראות בימוי 'קדושות'. </w:t>
      </w:r>
      <w:r w:rsidR="0047482A">
        <w:rPr>
          <w:rFonts w:hint="cs"/>
          <w:rtl/>
        </w:rPr>
        <w:t xml:space="preserve">מ- ואל- </w:t>
      </w:r>
      <w:r w:rsidR="00E17E42">
        <w:rPr>
          <w:rFonts w:hint="cs"/>
          <w:rtl/>
        </w:rPr>
        <w:t xml:space="preserve">דבר מה </w:t>
      </w:r>
      <w:r w:rsidR="0047482A">
        <w:rPr>
          <w:rFonts w:hint="cs"/>
          <w:rtl/>
        </w:rPr>
        <w:t>'שמיימי'?</w:t>
      </w:r>
    </w:p>
    <w:p w14:paraId="4EAC8570" w14:textId="6C2101AD" w:rsidR="00E17E42" w:rsidRPr="004D02ED" w:rsidRDefault="00E17E42" w:rsidP="00DD68B5">
      <w:pPr>
        <w:pStyle w:val="BodyText"/>
        <w:bidi/>
        <w:ind w:firstLine="420"/>
        <w:jc w:val="both"/>
        <w:rPr>
          <w:rtl/>
        </w:rPr>
      </w:pPr>
      <w:r>
        <w:rPr>
          <w:rFonts w:hint="cs"/>
          <w:rtl/>
        </w:rPr>
        <w:t xml:space="preserve">התשוקה אל המעבר במחזותיו של בקט </w:t>
      </w:r>
      <w:r w:rsidR="00430C78">
        <w:rPr>
          <w:rFonts w:hint="cs"/>
          <w:rtl/>
        </w:rPr>
        <w:t xml:space="preserve">יחסית ברורה. </w:t>
      </w:r>
      <w:proofErr w:type="spellStart"/>
      <w:r w:rsidR="00430C78">
        <w:rPr>
          <w:rFonts w:hint="cs"/>
          <w:rtl/>
        </w:rPr>
        <w:t>אופיה</w:t>
      </w:r>
      <w:proofErr w:type="spellEnd"/>
      <w:r w:rsidR="00430C78">
        <w:rPr>
          <w:rFonts w:hint="cs"/>
          <w:rtl/>
        </w:rPr>
        <w:t xml:space="preserve">, עם זאת, אינו ברור כלל, ואינו אמור להיות. </w:t>
      </w:r>
      <w:r w:rsidR="00535344">
        <w:rPr>
          <w:rFonts w:hint="cs"/>
          <w:rtl/>
        </w:rPr>
        <w:t xml:space="preserve">המשמעות, כמו שירה של </w:t>
      </w:r>
      <w:proofErr w:type="spellStart"/>
      <w:r w:rsidR="00535344">
        <w:rPr>
          <w:rFonts w:hint="cs"/>
          <w:rtl/>
        </w:rPr>
        <w:t>וויני</w:t>
      </w:r>
      <w:proofErr w:type="spellEnd"/>
      <w:r w:rsidR="00535344">
        <w:rPr>
          <w:rFonts w:hint="cs"/>
          <w:rtl/>
        </w:rPr>
        <w:t>, צריכה לנבוע ממעמקי הפנים. ז</w:t>
      </w:r>
      <w:r w:rsidR="00C947FD">
        <w:rPr>
          <w:rFonts w:hint="cs"/>
          <w:rtl/>
        </w:rPr>
        <w:t>'</w:t>
      </w:r>
      <w:r w:rsidR="00535344">
        <w:rPr>
          <w:rFonts w:hint="cs"/>
          <w:rtl/>
        </w:rPr>
        <w:t xml:space="preserve">אן-מישל </w:t>
      </w:r>
      <w:proofErr w:type="spellStart"/>
      <w:r w:rsidR="00127A5F">
        <w:rPr>
          <w:rFonts w:hint="cs"/>
          <w:rtl/>
        </w:rPr>
        <w:t>רבאטה</w:t>
      </w:r>
      <w:proofErr w:type="spellEnd"/>
      <w:r w:rsidR="00127A5F">
        <w:rPr>
          <w:rFonts w:hint="cs"/>
          <w:rtl/>
        </w:rPr>
        <w:t xml:space="preserve">, איפשהו בין טקסטואליות ופסיכואנליזה, </w:t>
      </w:r>
      <w:r w:rsidR="00D6394A">
        <w:rPr>
          <w:rFonts w:hint="cs"/>
          <w:rtl/>
        </w:rPr>
        <w:t>מזכיר</w:t>
      </w:r>
      <w:r w:rsidR="00914735">
        <w:rPr>
          <w:rFonts w:hint="cs"/>
          <w:rtl/>
        </w:rPr>
        <w:t xml:space="preserve"> כי</w:t>
      </w:r>
      <w:r w:rsidR="00D6394A">
        <w:rPr>
          <w:rFonts w:hint="cs"/>
          <w:rtl/>
        </w:rPr>
        <w:t xml:space="preserve"> "</w:t>
      </w:r>
      <w:r w:rsidR="00914735">
        <w:rPr>
          <w:rFonts w:hint="cs"/>
          <w:rtl/>
        </w:rPr>
        <w:t>חיוביות פרדוקסלית מוענק</w:t>
      </w:r>
      <w:r w:rsidR="006C2E4A">
        <w:rPr>
          <w:rFonts w:hint="cs"/>
          <w:rtl/>
        </w:rPr>
        <w:t xml:space="preserve">ת לחיים </w:t>
      </w:r>
      <w:r w:rsidR="003C55C1">
        <w:rPr>
          <w:rFonts w:hint="cs"/>
          <w:rtl/>
        </w:rPr>
        <w:t>על סף המוות</w:t>
      </w:r>
      <w:r w:rsidR="002C6F90">
        <w:rPr>
          <w:rFonts w:hint="cs"/>
          <w:rtl/>
        </w:rPr>
        <w:t>.</w:t>
      </w:r>
      <w:r w:rsidR="003C55C1">
        <w:rPr>
          <w:rFonts w:hint="cs"/>
          <w:rtl/>
        </w:rPr>
        <w:t xml:space="preserve"> האושר בלחיות, בלראות ובלנשום </w:t>
      </w:r>
      <w:r w:rsidR="009773A2">
        <w:rPr>
          <w:rFonts w:hint="cs"/>
          <w:rtl/>
        </w:rPr>
        <w:t>מובלט</w:t>
      </w:r>
      <w:r w:rsidR="004A748B">
        <w:rPr>
          <w:rFonts w:hint="cs"/>
          <w:rtl/>
        </w:rPr>
        <w:t xml:space="preserve"> בדיוק ברגע שהם דועכים</w:t>
      </w:r>
      <w:r w:rsidR="009773A2">
        <w:rPr>
          <w:rFonts w:hint="cs"/>
          <w:rtl/>
        </w:rPr>
        <w:t>.</w:t>
      </w:r>
      <w:r w:rsidR="009773A2">
        <w:rPr>
          <w:rStyle w:val="BodyTextChar"/>
          <w:rFonts w:eastAsiaTheme="majorEastAsia" w:hint="cs"/>
          <w:vertAlign w:val="superscript"/>
          <w:rtl/>
          <w:lang w:bidi="he"/>
        </w:rPr>
        <w:t>19</w:t>
      </w:r>
      <w:r w:rsidR="009773A2">
        <w:rPr>
          <w:rFonts w:hint="cs"/>
          <w:rtl/>
        </w:rPr>
        <w:t>"</w:t>
      </w:r>
      <w:r w:rsidR="007C65CA">
        <w:rPr>
          <w:rFonts w:hint="cs"/>
          <w:rtl/>
        </w:rPr>
        <w:t xml:space="preserve"> אם עבור בקט רוחניות היא חופש (לא אושר, רחמנא ליצלן!), </w:t>
      </w:r>
      <w:r w:rsidR="007A3EBF">
        <w:rPr>
          <w:rFonts w:hint="cs"/>
          <w:rtl/>
        </w:rPr>
        <w:t xml:space="preserve">המסקנה ההגיונית היא שביכולתו רק להצביע על הדרך </w:t>
      </w:r>
      <w:r w:rsidR="00645E34">
        <w:rPr>
          <w:rFonts w:hint="cs"/>
          <w:rtl/>
        </w:rPr>
        <w:t>אליו</w:t>
      </w:r>
      <w:r w:rsidR="007A3EBF">
        <w:rPr>
          <w:rFonts w:hint="cs"/>
          <w:rtl/>
        </w:rPr>
        <w:t xml:space="preserve"> ולא </w:t>
      </w:r>
      <w:r w:rsidR="00645E34">
        <w:rPr>
          <w:rFonts w:hint="cs"/>
          <w:rtl/>
        </w:rPr>
        <w:t xml:space="preserve">לספר לנו מה הוא, ועל השחקנים </w:t>
      </w:r>
      <w:r w:rsidR="00645E34">
        <w:rPr>
          <w:rtl/>
        </w:rPr>
        <w:t>–</w:t>
      </w:r>
      <w:r w:rsidR="00645E34">
        <w:rPr>
          <w:rFonts w:hint="cs"/>
          <w:rtl/>
        </w:rPr>
        <w:t xml:space="preserve"> כמו גם על הקהל </w:t>
      </w:r>
      <w:r w:rsidR="002722CD">
        <w:rPr>
          <w:rtl/>
        </w:rPr>
        <w:t>–</w:t>
      </w:r>
      <w:r w:rsidR="00645E34">
        <w:rPr>
          <w:rFonts w:hint="cs"/>
          <w:rtl/>
        </w:rPr>
        <w:t xml:space="preserve"> </w:t>
      </w:r>
      <w:r w:rsidR="002722CD">
        <w:rPr>
          <w:rFonts w:hint="cs"/>
          <w:rtl/>
        </w:rPr>
        <w:t>לבחור האם וכיצד לצעוד בה. אני מבקש לטעון</w:t>
      </w:r>
      <w:r w:rsidR="00FD4EA4">
        <w:rPr>
          <w:rFonts w:hint="cs"/>
          <w:rtl/>
        </w:rPr>
        <w:t xml:space="preserve"> כי</w:t>
      </w:r>
      <w:r w:rsidR="002722CD">
        <w:rPr>
          <w:rFonts w:hint="cs"/>
          <w:rtl/>
        </w:rPr>
        <w:t xml:space="preserve"> </w:t>
      </w:r>
      <w:r w:rsidR="004D02ED">
        <w:rPr>
          <w:rFonts w:hint="cs"/>
          <w:rtl/>
        </w:rPr>
        <w:t>"שיבין מי שיוכל" (</w:t>
      </w:r>
      <w:r w:rsidR="004D02ED">
        <w:rPr>
          <w:rFonts w:hint="cs"/>
          <w:i/>
          <w:iCs/>
          <w:rtl/>
        </w:rPr>
        <w:t>מה איפה</w:t>
      </w:r>
      <w:r w:rsidR="004D02ED">
        <w:rPr>
          <w:rFonts w:hint="cs"/>
          <w:rtl/>
        </w:rPr>
        <w:t>)</w:t>
      </w:r>
      <w:r w:rsidR="00FD4EA4">
        <w:rPr>
          <w:rFonts w:hint="cs"/>
          <w:rtl/>
        </w:rPr>
        <w:t xml:space="preserve">, המילים המסיימות את מחזהו האחרון של בקט, </w:t>
      </w:r>
      <w:r w:rsidR="00DF078F">
        <w:rPr>
          <w:rFonts w:hint="cs"/>
          <w:rtl/>
        </w:rPr>
        <w:t>הן</w:t>
      </w:r>
      <w:r w:rsidR="001B30A2">
        <w:rPr>
          <w:rFonts w:hint="cs"/>
          <w:rtl/>
        </w:rPr>
        <w:t xml:space="preserve"> עצה רצינית ואחראית מבחינה רוחנית</w:t>
      </w:r>
      <w:r w:rsidR="002530BD">
        <w:rPr>
          <w:rFonts w:hint="cs"/>
          <w:rtl/>
        </w:rPr>
        <w:t xml:space="preserve"> ולא סתם התחמקות </w:t>
      </w:r>
      <w:r w:rsidR="003108BF">
        <w:rPr>
          <w:rFonts w:hint="cs"/>
          <w:rtl/>
        </w:rPr>
        <w:t xml:space="preserve">מתחכמת. </w:t>
      </w:r>
      <w:r w:rsidR="001D5445">
        <w:rPr>
          <w:rFonts w:hint="cs"/>
          <w:rtl/>
        </w:rPr>
        <w:t>בעזרת נימוס רוחני משובח, משוחרר מכל מטען או סחיטה רגשית, מציע לנו בקט רוחניות אלטרנטיבית</w:t>
      </w:r>
      <w:r w:rsidR="00EA3150">
        <w:rPr>
          <w:rFonts w:hint="cs"/>
          <w:rtl/>
        </w:rPr>
        <w:t xml:space="preserve">. </w:t>
      </w:r>
      <w:proofErr w:type="spellStart"/>
      <w:r w:rsidR="00F927D8">
        <w:rPr>
          <w:rFonts w:hint="cs"/>
          <w:rtl/>
        </w:rPr>
        <w:t>קייר</w:t>
      </w:r>
      <w:proofErr w:type="spellEnd"/>
      <w:r w:rsidR="00F927D8">
        <w:rPr>
          <w:rFonts w:hint="cs"/>
          <w:rtl/>
        </w:rPr>
        <w:t xml:space="preserve"> </w:t>
      </w:r>
      <w:commentRangeStart w:id="7"/>
      <w:r w:rsidR="00F927D8">
        <w:rPr>
          <w:rFonts w:hint="cs"/>
          <w:rtl/>
        </w:rPr>
        <w:t>איילם</w:t>
      </w:r>
      <w:commentRangeEnd w:id="7"/>
      <w:r w:rsidR="00AB462F">
        <w:rPr>
          <w:rStyle w:val="CommentReference"/>
          <w:rFonts w:ascii="Courier New" w:eastAsia="Courier New" w:hAnsi="Courier New" w:cs="Courier New"/>
          <w:color w:val="000000"/>
          <w:kern w:val="0"/>
          <w:rtl/>
          <w14:ligatures w14:val="none"/>
        </w:rPr>
        <w:commentReference w:id="7"/>
      </w:r>
      <w:r w:rsidR="00F927D8">
        <w:rPr>
          <w:rFonts w:hint="cs"/>
          <w:rtl/>
        </w:rPr>
        <w:t xml:space="preserve"> משתמש </w:t>
      </w:r>
      <w:r w:rsidR="003861CC">
        <w:rPr>
          <w:rFonts w:hint="cs"/>
          <w:rtl/>
        </w:rPr>
        <w:t xml:space="preserve">בדימוי </w:t>
      </w:r>
      <w:r w:rsidR="002F365B">
        <w:rPr>
          <w:rFonts w:hint="cs"/>
          <w:rtl/>
        </w:rPr>
        <w:t xml:space="preserve">המעבורת על </w:t>
      </w:r>
      <w:proofErr w:type="spellStart"/>
      <w:r w:rsidR="002F365B">
        <w:rPr>
          <w:rFonts w:hint="cs"/>
          <w:rtl/>
        </w:rPr>
        <w:t>האכרון</w:t>
      </w:r>
      <w:proofErr w:type="spellEnd"/>
      <w:r w:rsidR="003F1542">
        <w:rPr>
          <w:rFonts w:hint="cs"/>
          <w:rtl/>
        </w:rPr>
        <w:t xml:space="preserve"> ואומר כי המעבורת שבה </w:t>
      </w:r>
      <w:proofErr w:type="spellStart"/>
      <w:r w:rsidR="003F1542">
        <w:rPr>
          <w:rFonts w:hint="cs"/>
          <w:rtl/>
        </w:rPr>
        <w:t>איתו</w:t>
      </w:r>
      <w:proofErr w:type="spellEnd"/>
      <w:r w:rsidR="003F1542">
        <w:rPr>
          <w:rFonts w:hint="cs"/>
          <w:rtl/>
        </w:rPr>
        <w:t xml:space="preserve"> (עם בקט) "</w:t>
      </w:r>
      <w:r w:rsidR="00DD68B5">
        <w:rPr>
          <w:rFonts w:hint="cs"/>
          <w:rtl/>
        </w:rPr>
        <w:t>אל ה</w:t>
      </w:r>
      <w:r w:rsidR="00DD68B5" w:rsidRPr="00DD68B5">
        <w:rPr>
          <w:rFonts w:hint="cs"/>
          <w:rtl/>
        </w:rPr>
        <w:t>שְׁאוֹל</w:t>
      </w:r>
      <w:r w:rsidR="003F1542">
        <w:rPr>
          <w:rFonts w:hint="cs"/>
          <w:rtl/>
        </w:rPr>
        <w:t xml:space="preserve"> שיצר במו ידיו </w:t>
      </w:r>
      <w:r w:rsidR="001B3A2E">
        <w:rPr>
          <w:rFonts w:hint="cs"/>
          <w:rtl/>
        </w:rPr>
        <w:t>בציד</w:t>
      </w:r>
      <w:r w:rsidR="00977487">
        <w:rPr>
          <w:rFonts w:hint="cs"/>
          <w:rtl/>
        </w:rPr>
        <w:t>ו</w:t>
      </w:r>
      <w:r w:rsidR="001B3A2E">
        <w:rPr>
          <w:rFonts w:hint="cs"/>
          <w:rtl/>
        </w:rPr>
        <w:t xml:space="preserve"> הזה של </w:t>
      </w:r>
      <w:r w:rsidR="00977487">
        <w:rPr>
          <w:rFonts w:hint="cs"/>
          <w:rtl/>
        </w:rPr>
        <w:t>החוצץ"</w:t>
      </w:r>
      <w:r w:rsidR="0022582D">
        <w:rPr>
          <w:rFonts w:hint="cs"/>
          <w:rtl/>
        </w:rPr>
        <w:t xml:space="preserve"> (</w:t>
      </w:r>
      <w:r w:rsidR="00777B9C">
        <w:rPr>
          <w:rFonts w:hint="cs"/>
          <w:rtl/>
        </w:rPr>
        <w:t xml:space="preserve">ראו </w:t>
      </w:r>
      <w:proofErr w:type="spellStart"/>
      <w:r w:rsidR="00777B9C">
        <w:t>ccb</w:t>
      </w:r>
      <w:proofErr w:type="spellEnd"/>
      <w:r w:rsidR="00777B9C">
        <w:t xml:space="preserve"> 1994, 162</w:t>
      </w:r>
      <w:r w:rsidR="00777B9C">
        <w:rPr>
          <w:rFonts w:hint="cs"/>
          <w:rtl/>
        </w:rPr>
        <w:t>)</w:t>
      </w:r>
      <w:r w:rsidR="007C3AA3">
        <w:rPr>
          <w:rFonts w:hint="cs"/>
          <w:rtl/>
        </w:rPr>
        <w:t xml:space="preserve">. אני טוען כי בקט מצביע בעדינות על </w:t>
      </w:r>
      <w:r w:rsidR="00E538FC">
        <w:rPr>
          <w:rFonts w:hint="cs"/>
          <w:rtl/>
        </w:rPr>
        <w:t>גישה טנטטיבית שעשויה להחליף את התודעה השמיימית</w:t>
      </w:r>
      <w:r w:rsidR="00ED478E">
        <w:rPr>
          <w:rFonts w:hint="cs"/>
          <w:rtl/>
        </w:rPr>
        <w:t xml:space="preserve"> המפוקפקת, הבלתי אמינה והאכזרית (אם אכן קיימת) ב</w:t>
      </w:r>
      <w:r w:rsidR="00162125">
        <w:rPr>
          <w:rFonts w:hint="cs"/>
          <w:rtl/>
        </w:rPr>
        <w:t xml:space="preserve">אחת אנושית. לאקאן מסביר כי </w:t>
      </w:r>
      <w:r w:rsidR="00525A9A">
        <w:rPr>
          <w:rFonts w:hint="cs"/>
          <w:rtl/>
        </w:rPr>
        <w:t>רוחות מגיחות מ"</w:t>
      </w:r>
      <w:r w:rsidR="001121E8">
        <w:rPr>
          <w:rFonts w:hint="cs"/>
          <w:rtl/>
        </w:rPr>
        <w:t>החור שנפער</w:t>
      </w:r>
      <w:r w:rsidR="00525A9A">
        <w:rPr>
          <w:rFonts w:hint="cs"/>
          <w:rtl/>
        </w:rPr>
        <w:t xml:space="preserve"> </w:t>
      </w:r>
      <w:r w:rsidR="001121E8">
        <w:rPr>
          <w:rFonts w:hint="cs"/>
          <w:rtl/>
        </w:rPr>
        <w:lastRenderedPageBreak/>
        <w:t>בעקבות היעדר</w:t>
      </w:r>
      <w:r w:rsidR="00525A9A">
        <w:rPr>
          <w:rFonts w:hint="cs"/>
          <w:rtl/>
        </w:rPr>
        <w:t xml:space="preserve"> פולחן משמעותי</w:t>
      </w:r>
      <w:r w:rsidR="001121E8">
        <w:rPr>
          <w:rFonts w:hint="cs"/>
          <w:rtl/>
        </w:rPr>
        <w:t>.</w:t>
      </w:r>
      <w:r w:rsidR="001121E8">
        <w:rPr>
          <w:rStyle w:val="BodyTextChar"/>
          <w:rFonts w:eastAsiaTheme="majorEastAsia" w:hint="cs"/>
          <w:vertAlign w:val="superscript"/>
          <w:rtl/>
          <w:lang w:bidi="he"/>
        </w:rPr>
        <w:t>20</w:t>
      </w:r>
      <w:r w:rsidR="001121E8">
        <w:rPr>
          <w:rFonts w:hint="cs"/>
          <w:rtl/>
        </w:rPr>
        <w:t xml:space="preserve">" </w:t>
      </w:r>
      <w:r w:rsidR="00306049">
        <w:rPr>
          <w:rFonts w:hint="cs"/>
          <w:rtl/>
        </w:rPr>
        <w:t xml:space="preserve">על הבימות של בקט, ועל </w:t>
      </w:r>
      <w:proofErr w:type="spellStart"/>
      <w:r w:rsidR="00306049">
        <w:rPr>
          <w:rFonts w:hint="cs"/>
          <w:rtl/>
        </w:rPr>
        <w:t>החוצבימות</w:t>
      </w:r>
      <w:proofErr w:type="spellEnd"/>
      <w:r w:rsidR="00306049">
        <w:rPr>
          <w:rFonts w:hint="cs"/>
          <w:rtl/>
        </w:rPr>
        <w:t xml:space="preserve"> שלו, הדמויות ורוחות הרפאים שלהן מנסות לפצות על חסר </w:t>
      </w:r>
      <w:proofErr w:type="spellStart"/>
      <w:r w:rsidR="00306049">
        <w:rPr>
          <w:rFonts w:hint="cs"/>
          <w:rtl/>
        </w:rPr>
        <w:t>לאקאני</w:t>
      </w:r>
      <w:proofErr w:type="spellEnd"/>
      <w:r w:rsidR="00306049">
        <w:rPr>
          <w:rFonts w:hint="cs"/>
          <w:rtl/>
        </w:rPr>
        <w:t xml:space="preserve"> זה. </w:t>
      </w:r>
      <w:r w:rsidR="003934ED">
        <w:rPr>
          <w:rFonts w:hint="cs"/>
          <w:rtl/>
        </w:rPr>
        <w:t>ברבים ממחזותיו, הגוף צולע ומעונה</w:t>
      </w:r>
      <w:r w:rsidR="00E61D30">
        <w:rPr>
          <w:rFonts w:hint="cs"/>
          <w:rtl/>
        </w:rPr>
        <w:t xml:space="preserve"> ו</w:t>
      </w:r>
      <w:r w:rsidR="003934ED">
        <w:rPr>
          <w:rFonts w:hint="cs"/>
          <w:rtl/>
        </w:rPr>
        <w:t xml:space="preserve">התחושות והרגשות </w:t>
      </w:r>
      <w:r w:rsidR="003934ED">
        <w:rPr>
          <w:rtl/>
        </w:rPr>
        <w:t>–</w:t>
      </w:r>
      <w:r w:rsidR="003934ED">
        <w:rPr>
          <w:rFonts w:hint="cs"/>
          <w:rtl/>
        </w:rPr>
        <w:t xml:space="preserve"> גם אם מוכרות </w:t>
      </w:r>
      <w:r w:rsidR="00E32899">
        <w:rPr>
          <w:rtl/>
        </w:rPr>
        <w:t>–</w:t>
      </w:r>
      <w:r w:rsidR="003934ED">
        <w:rPr>
          <w:rFonts w:hint="cs"/>
          <w:rtl/>
        </w:rPr>
        <w:t xml:space="preserve"> </w:t>
      </w:r>
      <w:r w:rsidR="00E32899">
        <w:rPr>
          <w:rFonts w:hint="cs"/>
          <w:rtl/>
        </w:rPr>
        <w:t>נצפות מרחוק</w:t>
      </w:r>
      <w:r w:rsidR="00E61D30">
        <w:rPr>
          <w:rFonts w:hint="cs"/>
          <w:rtl/>
        </w:rPr>
        <w:t>,</w:t>
      </w:r>
      <w:r w:rsidR="00E32899">
        <w:rPr>
          <w:rFonts w:hint="cs"/>
          <w:rtl/>
        </w:rPr>
        <w:t xml:space="preserve"> אך תהליך החשיבה </w:t>
      </w:r>
      <w:r w:rsidR="00777CA6">
        <w:rPr>
          <w:rFonts w:hint="cs"/>
          <w:rtl/>
        </w:rPr>
        <w:t>חדור</w:t>
      </w:r>
      <w:r w:rsidR="0014703C">
        <w:rPr>
          <w:rFonts w:hint="cs"/>
          <w:rtl/>
        </w:rPr>
        <w:t xml:space="preserve"> המודעות העצמית מרחף כמו רוח רפאים על הבימה ועל </w:t>
      </w:r>
      <w:proofErr w:type="spellStart"/>
      <w:r w:rsidR="0014703C">
        <w:rPr>
          <w:rFonts w:hint="cs"/>
          <w:rtl/>
        </w:rPr>
        <w:t>החוצבימה</w:t>
      </w:r>
      <w:proofErr w:type="spellEnd"/>
      <w:r w:rsidR="004C67E4">
        <w:rPr>
          <w:rFonts w:hint="cs"/>
          <w:rtl/>
        </w:rPr>
        <w:t xml:space="preserve">, הוא תמיד כאן ועכשיו ואינדיבידואלי, ונמצא במוקד. לפעמים הוא רוח אמיתית, אך תמיד </w:t>
      </w:r>
      <w:proofErr w:type="spellStart"/>
      <w:r w:rsidR="004C67E4">
        <w:rPr>
          <w:rFonts w:hint="cs"/>
          <w:rtl/>
        </w:rPr>
        <w:t>בחוצבימה</w:t>
      </w:r>
      <w:proofErr w:type="spellEnd"/>
      <w:r w:rsidR="00C265EC">
        <w:rPr>
          <w:rFonts w:hint="cs"/>
          <w:rtl/>
        </w:rPr>
        <w:t xml:space="preserve">, </w:t>
      </w:r>
      <w:r w:rsidR="00777CA6">
        <w:rPr>
          <w:rFonts w:hint="cs"/>
          <w:rtl/>
        </w:rPr>
        <w:t>א</w:t>
      </w:r>
      <w:r w:rsidR="00C265EC">
        <w:rPr>
          <w:rFonts w:hint="cs"/>
          <w:rtl/>
        </w:rPr>
        <w:t xml:space="preserve">ו בנבכי </w:t>
      </w:r>
      <w:r w:rsidR="00935D22">
        <w:rPr>
          <w:rFonts w:hint="cs"/>
          <w:rtl/>
        </w:rPr>
        <w:t>הבלתי-נראה של הקיום האנושי.</w:t>
      </w:r>
    </w:p>
    <w:p w14:paraId="1A9FF49C" w14:textId="77777777" w:rsidR="002426EB" w:rsidRPr="00B3791E" w:rsidRDefault="002426EB" w:rsidP="002426EB">
      <w:pPr>
        <w:pStyle w:val="BodyText"/>
        <w:bidi/>
        <w:ind w:firstLine="420"/>
        <w:jc w:val="both"/>
        <w:rPr>
          <w:rtl/>
        </w:rPr>
      </w:pPr>
    </w:p>
    <w:p w14:paraId="7ADA1ABD" w14:textId="77777777" w:rsidR="00456EA8" w:rsidRPr="008270ED" w:rsidRDefault="00456EA8" w:rsidP="00456EA8">
      <w:pPr>
        <w:pStyle w:val="BodyText"/>
        <w:bidi/>
        <w:ind w:firstLine="420"/>
        <w:jc w:val="both"/>
        <w:rPr>
          <w:rtl/>
        </w:rPr>
      </w:pPr>
    </w:p>
    <w:p w14:paraId="0A1161B4" w14:textId="77777777" w:rsidR="00BC5538" w:rsidRDefault="00BC5538" w:rsidP="00BC5538">
      <w:pPr>
        <w:pStyle w:val="Bodytext20"/>
        <w:bidi/>
        <w:spacing w:after="220" w:line="240" w:lineRule="auto"/>
        <w:ind w:left="0" w:firstLine="0"/>
        <w:jc w:val="center"/>
      </w:pPr>
      <w:r>
        <w:rPr>
          <w:rStyle w:val="Bodytext2"/>
          <w:rFonts w:eastAsiaTheme="majorEastAsia"/>
          <w:b/>
          <w:bCs/>
          <w:rtl/>
          <w:lang w:bidi="he"/>
        </w:rPr>
        <w:t>הערות</w:t>
      </w:r>
    </w:p>
    <w:p w14:paraId="57DDEB24" w14:textId="77777777" w:rsidR="00BC5538" w:rsidRDefault="00BC5538" w:rsidP="00BC5538">
      <w:pPr>
        <w:pStyle w:val="Bodytext20"/>
        <w:numPr>
          <w:ilvl w:val="0"/>
          <w:numId w:val="1"/>
        </w:numPr>
        <w:tabs>
          <w:tab w:val="left" w:pos="360"/>
        </w:tabs>
        <w:bidi/>
        <w:spacing w:after="220" w:line="240" w:lineRule="auto"/>
        <w:ind w:left="0" w:firstLine="0"/>
        <w:jc w:val="both"/>
      </w:pPr>
      <w:r>
        <w:rPr>
          <w:rStyle w:val="Bodytext2"/>
          <w:rFonts w:eastAsiaTheme="majorEastAsia"/>
        </w:rPr>
        <w:t>Mary Bryden, Samuel Beckett and the idea of God (London: MacMillan, 1998), 1</w:t>
      </w:r>
      <w:r>
        <w:rPr>
          <w:rStyle w:val="Bodytext2"/>
          <w:rFonts w:eastAsiaTheme="majorEastAsia"/>
          <w:rtl/>
          <w:lang w:bidi="he"/>
        </w:rPr>
        <w:t>.</w:t>
      </w:r>
    </w:p>
    <w:p w14:paraId="7792991E" w14:textId="77777777" w:rsidR="00BC5538" w:rsidRDefault="00BC5538" w:rsidP="00BC5538">
      <w:pPr>
        <w:pStyle w:val="Bodytext20"/>
        <w:numPr>
          <w:ilvl w:val="0"/>
          <w:numId w:val="1"/>
        </w:numPr>
        <w:tabs>
          <w:tab w:val="left" w:pos="360"/>
        </w:tabs>
        <w:bidi/>
        <w:spacing w:after="220" w:line="240" w:lineRule="auto"/>
        <w:ind w:left="380"/>
        <w:jc w:val="both"/>
      </w:pPr>
      <w:r>
        <w:rPr>
          <w:rStyle w:val="Bodytext2"/>
          <w:rFonts w:eastAsiaTheme="majorEastAsia"/>
        </w:rPr>
        <w:t>Samuel Beckett, The Complete Dramatic Works (London: Faber and Faber 1986</w:t>
      </w:r>
      <w:proofErr w:type="gramStart"/>
      <w:r>
        <w:rPr>
          <w:rStyle w:val="Bodytext2"/>
          <w:rFonts w:eastAsiaTheme="majorEastAsia"/>
          <w:rtl/>
          <w:lang w:bidi="he"/>
        </w:rPr>
        <w:t>).להלן</w:t>
      </w:r>
      <w:proofErr w:type="gramEnd"/>
      <w:r>
        <w:rPr>
          <w:rStyle w:val="Bodytext2"/>
          <w:rFonts w:eastAsiaTheme="majorEastAsia"/>
          <w:rtl/>
          <w:lang w:bidi="he"/>
        </w:rPr>
        <w:t xml:space="preserve"> </w:t>
      </w:r>
      <w:r>
        <w:rPr>
          <w:rStyle w:val="Bodytext2"/>
          <w:rFonts w:eastAsiaTheme="majorEastAsia"/>
        </w:rPr>
        <w:t>CDW</w:t>
      </w:r>
      <w:r>
        <w:rPr>
          <w:rStyle w:val="Bodytext2"/>
          <w:rFonts w:eastAsiaTheme="majorEastAsia"/>
          <w:rtl/>
          <w:lang w:bidi="he"/>
        </w:rPr>
        <w:t>, ולאחר מכן מספר עמוד.</w:t>
      </w:r>
    </w:p>
    <w:p w14:paraId="4E091A52" w14:textId="77777777" w:rsidR="00BC5538" w:rsidRDefault="00BC5538" w:rsidP="00BC5538">
      <w:pPr>
        <w:pStyle w:val="Bodytext20"/>
        <w:numPr>
          <w:ilvl w:val="0"/>
          <w:numId w:val="1"/>
        </w:numPr>
        <w:tabs>
          <w:tab w:val="left" w:pos="360"/>
        </w:tabs>
        <w:bidi/>
        <w:spacing w:after="220" w:line="240" w:lineRule="auto"/>
        <w:ind w:left="380"/>
        <w:jc w:val="both"/>
      </w:pPr>
      <w:r>
        <w:rPr>
          <w:rStyle w:val="Bodytext2"/>
          <w:rFonts w:eastAsiaTheme="majorEastAsia"/>
        </w:rPr>
        <w:t xml:space="preserve">Ruby Cohn, “Ghosting Through Beckett”, in SBT/A 2, “Beckett in the 1990’s: Selected Papers from the second International </w:t>
      </w:r>
      <w:proofErr w:type="spellStart"/>
      <w:r>
        <w:rPr>
          <w:rStyle w:val="Bodytext2"/>
          <w:rFonts w:eastAsiaTheme="majorEastAsia"/>
        </w:rPr>
        <w:t>Backctt</w:t>
      </w:r>
      <w:proofErr w:type="spellEnd"/>
      <w:r>
        <w:rPr>
          <w:rStyle w:val="Bodytext2"/>
          <w:rFonts w:eastAsiaTheme="majorEastAsia"/>
        </w:rPr>
        <w:t xml:space="preserve"> Symposium Held in The Hague, 8-12 April, 1992”, ed. by Marius Buning and Lois Oppenheim (</w:t>
      </w:r>
      <w:proofErr w:type="spellStart"/>
      <w:r>
        <w:rPr>
          <w:rStyle w:val="Bodytext2"/>
          <w:rFonts w:eastAsiaTheme="majorEastAsia"/>
        </w:rPr>
        <w:t>Amstcrdam</w:t>
      </w:r>
      <w:proofErr w:type="spellEnd"/>
      <w:r>
        <w:rPr>
          <w:rStyle w:val="Bodytext2"/>
          <w:rFonts w:eastAsiaTheme="majorEastAsia"/>
        </w:rPr>
        <w:t xml:space="preserve">/Atlanta: </w:t>
      </w:r>
      <w:proofErr w:type="spellStart"/>
      <w:r>
        <w:rPr>
          <w:rStyle w:val="Bodytext2"/>
          <w:rFonts w:eastAsiaTheme="majorEastAsia"/>
        </w:rPr>
        <w:t>Rodopi</w:t>
      </w:r>
      <w:proofErr w:type="spellEnd"/>
      <w:r>
        <w:rPr>
          <w:rStyle w:val="Bodytext2"/>
          <w:rFonts w:eastAsiaTheme="majorEastAsia"/>
        </w:rPr>
        <w:t>, 1993), 1-11</w:t>
      </w:r>
      <w:r>
        <w:rPr>
          <w:rStyle w:val="Bodytext2"/>
          <w:rFonts w:eastAsiaTheme="majorEastAsia"/>
          <w:rtl/>
          <w:lang w:bidi="he"/>
        </w:rPr>
        <w:t>.</w:t>
      </w:r>
    </w:p>
    <w:p w14:paraId="4E439088" w14:textId="77777777" w:rsidR="00BC5538" w:rsidRDefault="00BC5538" w:rsidP="00BC5538">
      <w:pPr>
        <w:pStyle w:val="Bodytext20"/>
        <w:numPr>
          <w:ilvl w:val="0"/>
          <w:numId w:val="1"/>
        </w:numPr>
        <w:tabs>
          <w:tab w:val="left" w:pos="360"/>
        </w:tabs>
        <w:bidi/>
        <w:spacing w:after="220" w:line="233" w:lineRule="auto"/>
        <w:ind w:left="380"/>
        <w:jc w:val="both"/>
      </w:pPr>
      <w:r>
        <w:rPr>
          <w:rStyle w:val="Bodytext2"/>
          <w:rFonts w:eastAsiaTheme="majorEastAsia"/>
        </w:rPr>
        <w:t>Shimon Levy, Samuel Beckett's Self-referential Drama (London: MacMillan 1990), 48-57</w:t>
      </w:r>
      <w:r>
        <w:rPr>
          <w:rStyle w:val="Bodytext2"/>
          <w:rFonts w:eastAsiaTheme="majorEastAsia"/>
          <w:rtl/>
          <w:lang w:bidi="he"/>
        </w:rPr>
        <w:t>.</w:t>
      </w:r>
    </w:p>
    <w:p w14:paraId="110C9BF5" w14:textId="77777777" w:rsidR="00BC5538" w:rsidRDefault="00BC5538" w:rsidP="00BC5538">
      <w:pPr>
        <w:pStyle w:val="Bodytext20"/>
        <w:numPr>
          <w:ilvl w:val="0"/>
          <w:numId w:val="1"/>
        </w:numPr>
        <w:tabs>
          <w:tab w:val="left" w:pos="360"/>
        </w:tabs>
        <w:bidi/>
        <w:spacing w:after="220" w:line="240" w:lineRule="auto"/>
        <w:ind w:left="0" w:firstLine="0"/>
        <w:jc w:val="both"/>
      </w:pPr>
      <w:proofErr w:type="spellStart"/>
      <w:r>
        <w:rPr>
          <w:rStyle w:val="Bodytext2"/>
          <w:rFonts w:eastAsiaTheme="majorEastAsia"/>
        </w:rPr>
        <w:t>Clas</w:t>
      </w:r>
      <w:proofErr w:type="spellEnd"/>
      <w:r>
        <w:rPr>
          <w:rStyle w:val="Bodytext2"/>
          <w:rFonts w:eastAsiaTheme="majorEastAsia"/>
        </w:rPr>
        <w:t xml:space="preserve"> </w:t>
      </w:r>
      <w:proofErr w:type="spellStart"/>
      <w:r>
        <w:rPr>
          <w:rStyle w:val="Bodytext2"/>
          <w:rFonts w:eastAsiaTheme="majorEastAsia"/>
        </w:rPr>
        <w:t>Zilliacus</w:t>
      </w:r>
      <w:proofErr w:type="spellEnd"/>
      <w:r>
        <w:rPr>
          <w:rStyle w:val="Bodytext2"/>
          <w:rFonts w:eastAsiaTheme="majorEastAsia"/>
        </w:rPr>
        <w:t>, “Act Without Words I As Cartoon and Codicil”, in SBT/A 2, op. cit., 298</w:t>
      </w:r>
      <w:r>
        <w:rPr>
          <w:rStyle w:val="Bodytext2"/>
          <w:rFonts w:eastAsiaTheme="majorEastAsia"/>
          <w:rtl/>
          <w:lang w:bidi="he"/>
        </w:rPr>
        <w:t>.</w:t>
      </w:r>
    </w:p>
    <w:p w14:paraId="2BC7C4B8" w14:textId="77777777" w:rsidR="00BC5538" w:rsidRPr="00FF3896" w:rsidRDefault="00BC5538" w:rsidP="00BC5538">
      <w:pPr>
        <w:pStyle w:val="Bodytext20"/>
        <w:numPr>
          <w:ilvl w:val="0"/>
          <w:numId w:val="1"/>
        </w:numPr>
        <w:tabs>
          <w:tab w:val="left" w:pos="362"/>
        </w:tabs>
        <w:bidi/>
        <w:ind w:left="0" w:firstLine="0"/>
        <w:rPr>
          <w:lang w:val="de-CH"/>
        </w:rPr>
      </w:pPr>
      <w:r w:rsidRPr="00FF3896">
        <w:rPr>
          <w:rStyle w:val="Bodytext2"/>
          <w:rFonts w:eastAsiaTheme="majorEastAsia"/>
          <w:lang w:val="de-CH"/>
        </w:rPr>
        <w:t xml:space="preserve">Herta Schmid, Strukturalistische Dramentheorie (Kronberg TS: </w:t>
      </w:r>
      <w:proofErr w:type="spellStart"/>
      <w:r w:rsidRPr="00FF3896">
        <w:rPr>
          <w:rStyle w:val="Bodytext2"/>
          <w:rFonts w:eastAsiaTheme="majorEastAsia"/>
          <w:lang w:val="de-CH"/>
        </w:rPr>
        <w:t>Scriptcr</w:t>
      </w:r>
      <w:proofErr w:type="spellEnd"/>
      <w:r w:rsidRPr="00FF3896">
        <w:rPr>
          <w:rStyle w:val="Bodytext2"/>
          <w:rFonts w:eastAsiaTheme="majorEastAsia"/>
          <w:lang w:val="de-CH"/>
        </w:rPr>
        <w:t xml:space="preserve"> 1973), 81</w:t>
      </w:r>
      <w:r>
        <w:rPr>
          <w:rStyle w:val="Bodytext2"/>
          <w:rFonts w:eastAsiaTheme="majorEastAsia"/>
          <w:rtl/>
          <w:lang w:bidi="he"/>
        </w:rPr>
        <w:t>.</w:t>
      </w:r>
    </w:p>
    <w:p w14:paraId="29D2A1F5" w14:textId="77777777" w:rsidR="00BC5538" w:rsidRDefault="00BC5538" w:rsidP="00BC5538">
      <w:pPr>
        <w:pStyle w:val="Bodytext20"/>
        <w:numPr>
          <w:ilvl w:val="0"/>
          <w:numId w:val="1"/>
        </w:numPr>
        <w:tabs>
          <w:tab w:val="left" w:pos="362"/>
        </w:tabs>
        <w:bidi/>
        <w:spacing w:after="0" w:line="254" w:lineRule="auto"/>
        <w:ind w:left="0" w:firstLine="0"/>
        <w:jc w:val="both"/>
      </w:pPr>
      <w:r>
        <w:rPr>
          <w:rStyle w:val="Bodytext2"/>
          <w:rFonts w:eastAsiaTheme="majorEastAsia"/>
          <w:rtl/>
          <w:lang w:bidi="he"/>
        </w:rPr>
        <w:t xml:space="preserve">עסקתי בנושא הרוחניות ביצירותיו </w:t>
      </w:r>
      <w:proofErr w:type="spellStart"/>
      <w:r>
        <w:rPr>
          <w:rStyle w:val="Bodytext2"/>
          <w:rFonts w:eastAsiaTheme="majorEastAsia"/>
          <w:rtl/>
          <w:lang w:bidi="he"/>
        </w:rPr>
        <w:t>הטלויזיוניות</w:t>
      </w:r>
      <w:proofErr w:type="spellEnd"/>
      <w:r>
        <w:rPr>
          <w:rStyle w:val="Bodytext2"/>
          <w:rFonts w:eastAsiaTheme="majorEastAsia"/>
          <w:rtl/>
          <w:lang w:bidi="he"/>
        </w:rPr>
        <w:t xml:space="preserve"> והקולנועיות של בקט ב-</w:t>
      </w:r>
    </w:p>
    <w:p w14:paraId="109C090D" w14:textId="77777777" w:rsidR="00BC5538" w:rsidRDefault="00BC5538" w:rsidP="00BC5538">
      <w:pPr>
        <w:pStyle w:val="Bodytext20"/>
        <w:bidi/>
        <w:spacing w:line="254" w:lineRule="auto"/>
        <w:ind w:firstLine="20"/>
        <w:jc w:val="both"/>
      </w:pPr>
      <w:r>
        <w:rPr>
          <w:rStyle w:val="Bodytext2"/>
          <w:rFonts w:eastAsiaTheme="majorEastAsia"/>
        </w:rPr>
        <w:t>SBT/A 4, “The Savage Eye/</w:t>
      </w:r>
      <w:proofErr w:type="spellStart"/>
      <w:r>
        <w:rPr>
          <w:rStyle w:val="Bodytext2"/>
          <w:rFonts w:eastAsiaTheme="majorEastAsia"/>
        </w:rPr>
        <w:t>L’CEil</w:t>
      </w:r>
      <w:proofErr w:type="spellEnd"/>
      <w:r>
        <w:rPr>
          <w:rStyle w:val="Bodytext2"/>
          <w:rFonts w:eastAsiaTheme="majorEastAsia"/>
        </w:rPr>
        <w:t xml:space="preserve"> Fauve: A Collection of Critical Essays on Samuel Beckett’s Film and Television plays”, ed. by </w:t>
      </w:r>
      <w:proofErr w:type="spellStart"/>
      <w:r>
        <w:rPr>
          <w:rStyle w:val="Bodytext2"/>
          <w:rFonts w:eastAsiaTheme="majorEastAsia"/>
        </w:rPr>
        <w:t>Cathatrina</w:t>
      </w:r>
      <w:proofErr w:type="spellEnd"/>
      <w:r>
        <w:rPr>
          <w:rStyle w:val="Bodytext2"/>
          <w:rFonts w:eastAsiaTheme="majorEastAsia"/>
        </w:rPr>
        <w:t xml:space="preserve"> Wulf (Amsterdam/Atlanta: </w:t>
      </w:r>
      <w:proofErr w:type="spellStart"/>
      <w:r>
        <w:rPr>
          <w:rStyle w:val="Bodytext2"/>
          <w:rFonts w:eastAsiaTheme="majorEastAsia"/>
        </w:rPr>
        <w:t>Rodopi</w:t>
      </w:r>
      <w:proofErr w:type="spellEnd"/>
      <w:r>
        <w:rPr>
          <w:rStyle w:val="Bodytext2"/>
          <w:rFonts w:eastAsiaTheme="majorEastAsia"/>
        </w:rPr>
        <w:t>, 1995), 65-82</w:t>
      </w:r>
      <w:r>
        <w:rPr>
          <w:rStyle w:val="Bodytext2"/>
          <w:rFonts w:eastAsiaTheme="majorEastAsia"/>
          <w:rtl/>
          <w:lang w:bidi="he"/>
        </w:rPr>
        <w:t>.</w:t>
      </w:r>
    </w:p>
    <w:p w14:paraId="4D13F16B" w14:textId="77777777" w:rsidR="00BC5538" w:rsidRDefault="00BC5538" w:rsidP="00BC5538">
      <w:pPr>
        <w:pStyle w:val="Bodytext20"/>
        <w:numPr>
          <w:ilvl w:val="0"/>
          <w:numId w:val="1"/>
        </w:numPr>
        <w:tabs>
          <w:tab w:val="left" w:pos="362"/>
        </w:tabs>
        <w:bidi/>
        <w:spacing w:line="266" w:lineRule="auto"/>
        <w:ind w:hanging="420"/>
        <w:jc w:val="both"/>
      </w:pPr>
      <w:r>
        <w:rPr>
          <w:rStyle w:val="Bodytext2"/>
          <w:rFonts w:eastAsiaTheme="majorEastAsia"/>
        </w:rPr>
        <w:t xml:space="preserve">Anna McMullen, Theatre </w:t>
      </w:r>
      <w:proofErr w:type="gramStart"/>
      <w:r>
        <w:rPr>
          <w:rStyle w:val="Bodytext2"/>
          <w:rFonts w:eastAsiaTheme="majorEastAsia"/>
        </w:rPr>
        <w:t>On</w:t>
      </w:r>
      <w:proofErr w:type="gramEnd"/>
      <w:r>
        <w:rPr>
          <w:rStyle w:val="Bodytext2"/>
          <w:rFonts w:eastAsiaTheme="majorEastAsia"/>
        </w:rPr>
        <w:t xml:space="preserve"> Trial: Samuel Beckett’s Later Drama (London: Routledge, 1993), 113</w:t>
      </w:r>
      <w:r>
        <w:rPr>
          <w:rStyle w:val="Bodytext2"/>
          <w:rFonts w:eastAsiaTheme="majorEastAsia"/>
          <w:rtl/>
          <w:lang w:bidi="he"/>
        </w:rPr>
        <w:t>.</w:t>
      </w:r>
    </w:p>
    <w:p w14:paraId="11216A78" w14:textId="77777777" w:rsidR="00BC5538" w:rsidRDefault="00BC5538" w:rsidP="00BC5538">
      <w:pPr>
        <w:pStyle w:val="Bodytext20"/>
        <w:numPr>
          <w:ilvl w:val="0"/>
          <w:numId w:val="1"/>
        </w:numPr>
        <w:tabs>
          <w:tab w:val="left" w:pos="362"/>
        </w:tabs>
        <w:bidi/>
        <w:spacing w:line="240" w:lineRule="auto"/>
        <w:ind w:hanging="420"/>
        <w:jc w:val="both"/>
      </w:pPr>
      <w:r>
        <w:rPr>
          <w:rStyle w:val="Bodytext2"/>
          <w:rFonts w:eastAsiaTheme="majorEastAsia"/>
        </w:rPr>
        <w:t>See Rubin Rabinowitz, “Repetition and Underlying Meaning in Samuel Beckett’s Trilogy”, in Lance St John Butler and Robin J. Davis (eds), Rethinking Beckett (London: MacMillan, 1990), 31-67, and Steven Connor, Samuel Beckett, Repetition, Theory and Text (Oxford: Blackwell, 1988), 115-69</w:t>
      </w:r>
      <w:r>
        <w:rPr>
          <w:rStyle w:val="Bodytext2"/>
          <w:rFonts w:eastAsiaTheme="majorEastAsia"/>
          <w:rtl/>
          <w:lang w:bidi="he"/>
        </w:rPr>
        <w:t>.</w:t>
      </w:r>
    </w:p>
    <w:p w14:paraId="49FE33D7" w14:textId="2E69C810" w:rsidR="00BC5538" w:rsidRDefault="00BC5538" w:rsidP="00BC5538">
      <w:pPr>
        <w:pStyle w:val="Bodytext20"/>
        <w:numPr>
          <w:ilvl w:val="0"/>
          <w:numId w:val="1"/>
        </w:numPr>
        <w:tabs>
          <w:tab w:val="left" w:pos="362"/>
          <w:tab w:val="left" w:pos="6038"/>
        </w:tabs>
        <w:bidi/>
        <w:spacing w:after="60" w:line="266" w:lineRule="auto"/>
        <w:ind w:hanging="420"/>
        <w:jc w:val="both"/>
        <w:rPr>
          <w:sz w:val="30"/>
          <w:szCs w:val="30"/>
        </w:rPr>
      </w:pPr>
      <w:r>
        <w:rPr>
          <w:rStyle w:val="Bodytext2"/>
          <w:rFonts w:eastAsiaTheme="majorEastAsia"/>
        </w:rPr>
        <w:t>Shimon Levy, “Does Beckett Admit the Chaos?”, in Journal of Beckett Studies no. 6(1997), 81-95</w:t>
      </w:r>
      <w:r>
        <w:rPr>
          <w:rStyle w:val="Bodytext2"/>
          <w:rFonts w:eastAsiaTheme="majorEastAsia"/>
          <w:rtl/>
          <w:lang w:bidi="he"/>
        </w:rPr>
        <w:t>.</w:t>
      </w:r>
      <w:r>
        <w:rPr>
          <w:rStyle w:val="Bodytext2"/>
          <w:rFonts w:eastAsiaTheme="majorEastAsia"/>
          <w:rtl/>
          <w:lang w:bidi="he"/>
        </w:rPr>
        <w:tab/>
      </w:r>
    </w:p>
    <w:p w14:paraId="3817AC6D" w14:textId="77777777" w:rsidR="00BC5538" w:rsidRDefault="00BC5538" w:rsidP="00BC5538">
      <w:pPr>
        <w:pStyle w:val="Bodytext20"/>
        <w:numPr>
          <w:ilvl w:val="0"/>
          <w:numId w:val="1"/>
        </w:numPr>
        <w:tabs>
          <w:tab w:val="left" w:pos="362"/>
        </w:tabs>
        <w:bidi/>
        <w:ind w:hanging="420"/>
        <w:jc w:val="both"/>
      </w:pPr>
      <w:r>
        <w:rPr>
          <w:rStyle w:val="Bodytext2"/>
          <w:rFonts w:eastAsiaTheme="majorEastAsia"/>
        </w:rPr>
        <w:t>Louis Overbeck’s interview with Brenda Bynum, in Linda Ben Zvi (ed.), Women in Beckett (Urbana: U of Illinois P, 1990), 53, and Jonathan Kalb, Beckett in Performance (Cambridge UP), 238</w:t>
      </w:r>
      <w:r>
        <w:rPr>
          <w:rStyle w:val="Bodytext2"/>
          <w:rFonts w:eastAsiaTheme="majorEastAsia"/>
          <w:rtl/>
          <w:lang w:bidi="he"/>
        </w:rPr>
        <w:t>.</w:t>
      </w:r>
    </w:p>
    <w:p w14:paraId="7F3EABF5" w14:textId="77777777" w:rsidR="00BC5538" w:rsidRDefault="00BC5538" w:rsidP="00BC5538">
      <w:pPr>
        <w:pStyle w:val="Bodytext20"/>
        <w:numPr>
          <w:ilvl w:val="0"/>
          <w:numId w:val="1"/>
        </w:numPr>
        <w:tabs>
          <w:tab w:val="left" w:pos="362"/>
        </w:tabs>
        <w:bidi/>
        <w:ind w:left="0" w:firstLine="0"/>
        <w:jc w:val="both"/>
      </w:pPr>
      <w:r>
        <w:rPr>
          <w:rStyle w:val="Bodytext2"/>
          <w:rFonts w:eastAsiaTheme="majorEastAsia"/>
        </w:rPr>
        <w:t>Jack Miles, God: A Biography (New York: Vintage 1996), 28-38</w:t>
      </w:r>
      <w:r>
        <w:rPr>
          <w:rStyle w:val="Bodytext2"/>
          <w:rFonts w:eastAsiaTheme="majorEastAsia"/>
          <w:rtl/>
          <w:lang w:bidi="he"/>
        </w:rPr>
        <w:t>.</w:t>
      </w:r>
    </w:p>
    <w:p w14:paraId="2257D875" w14:textId="77777777" w:rsidR="00BC5538" w:rsidRDefault="00BC5538" w:rsidP="00BC5538">
      <w:pPr>
        <w:pStyle w:val="Bodytext20"/>
        <w:numPr>
          <w:ilvl w:val="0"/>
          <w:numId w:val="1"/>
        </w:numPr>
        <w:tabs>
          <w:tab w:val="left" w:pos="362"/>
        </w:tabs>
        <w:bidi/>
        <w:spacing w:line="262" w:lineRule="auto"/>
        <w:ind w:hanging="420"/>
        <w:jc w:val="both"/>
      </w:pPr>
      <w:r>
        <w:rPr>
          <w:rStyle w:val="Bodytext2"/>
          <w:rFonts w:eastAsiaTheme="majorEastAsia"/>
        </w:rPr>
        <w:t>James Knowlson, Damned to Fame: The life of Samuel Beckett (London: Bloomsbury, 1996), 680</w:t>
      </w:r>
      <w:r>
        <w:rPr>
          <w:rStyle w:val="Bodytext2"/>
          <w:rFonts w:eastAsiaTheme="majorEastAsia"/>
          <w:rtl/>
          <w:lang w:bidi="he"/>
        </w:rPr>
        <w:t>.</w:t>
      </w:r>
    </w:p>
    <w:p w14:paraId="1F17BD20" w14:textId="77777777" w:rsidR="00BC5538" w:rsidRDefault="00BC5538" w:rsidP="00BC5538">
      <w:pPr>
        <w:pStyle w:val="Bodytext20"/>
        <w:numPr>
          <w:ilvl w:val="0"/>
          <w:numId w:val="1"/>
        </w:numPr>
        <w:tabs>
          <w:tab w:val="left" w:pos="362"/>
        </w:tabs>
        <w:bidi/>
        <w:ind w:left="0" w:firstLine="0"/>
        <w:jc w:val="both"/>
      </w:pPr>
      <w:r>
        <w:rPr>
          <w:rStyle w:val="Bodytext2"/>
          <w:rFonts w:eastAsiaTheme="majorEastAsia"/>
        </w:rPr>
        <w:t>Beckett to Lawrence Harvey; in Levy, 1997, 76</w:t>
      </w:r>
      <w:r>
        <w:rPr>
          <w:rStyle w:val="Bodytext2"/>
          <w:rFonts w:eastAsiaTheme="majorEastAsia"/>
          <w:rtl/>
          <w:lang w:bidi="he"/>
        </w:rPr>
        <w:t>.</w:t>
      </w:r>
    </w:p>
    <w:p w14:paraId="6CBF2613" w14:textId="77777777" w:rsidR="00BC5538" w:rsidRDefault="00BC5538" w:rsidP="00BC5538">
      <w:pPr>
        <w:pStyle w:val="Bodytext20"/>
        <w:numPr>
          <w:ilvl w:val="0"/>
          <w:numId w:val="1"/>
        </w:numPr>
        <w:tabs>
          <w:tab w:val="left" w:pos="362"/>
        </w:tabs>
        <w:bidi/>
        <w:spacing w:line="276" w:lineRule="auto"/>
        <w:ind w:hanging="420"/>
        <w:jc w:val="both"/>
      </w:pPr>
      <w:r>
        <w:rPr>
          <w:rStyle w:val="Bodytext2"/>
          <w:rFonts w:eastAsiaTheme="majorEastAsia"/>
        </w:rPr>
        <w:lastRenderedPageBreak/>
        <w:t>Gottfried Buttner, Samuel Beckett's Novel Watt (Philadelphia: U of Pennsylvania P, 1984), 153</w:t>
      </w:r>
      <w:r>
        <w:rPr>
          <w:rStyle w:val="Bodytext2"/>
          <w:rFonts w:eastAsiaTheme="majorEastAsia"/>
          <w:rtl/>
          <w:lang w:bidi="he"/>
        </w:rPr>
        <w:t>.</w:t>
      </w:r>
    </w:p>
    <w:p w14:paraId="7C24A29B" w14:textId="77777777" w:rsidR="00BC5538" w:rsidRDefault="00BC5538" w:rsidP="00BC5538">
      <w:pPr>
        <w:pStyle w:val="Bodytext20"/>
        <w:numPr>
          <w:ilvl w:val="0"/>
          <w:numId w:val="1"/>
        </w:numPr>
        <w:tabs>
          <w:tab w:val="left" w:pos="362"/>
        </w:tabs>
        <w:bidi/>
        <w:spacing w:line="266" w:lineRule="auto"/>
        <w:ind w:hanging="420"/>
        <w:jc w:val="both"/>
      </w:pPr>
      <w:r>
        <w:rPr>
          <w:rStyle w:val="Bodytext2"/>
          <w:rFonts w:eastAsiaTheme="majorEastAsia"/>
        </w:rPr>
        <w:t>Michael Robinson, The Long Sonata of the Dead (New York: Grove P, 1969), 69-70</w:t>
      </w:r>
      <w:r>
        <w:rPr>
          <w:rStyle w:val="Bodytext2"/>
          <w:rFonts w:eastAsiaTheme="majorEastAsia"/>
          <w:rtl/>
          <w:lang w:bidi="he"/>
        </w:rPr>
        <w:t>.</w:t>
      </w:r>
    </w:p>
    <w:p w14:paraId="247F1051" w14:textId="77777777" w:rsidR="00BC5538" w:rsidRDefault="00BC5538" w:rsidP="00BC5538">
      <w:pPr>
        <w:pStyle w:val="Bodytext20"/>
        <w:numPr>
          <w:ilvl w:val="0"/>
          <w:numId w:val="1"/>
        </w:numPr>
        <w:tabs>
          <w:tab w:val="left" w:pos="362"/>
        </w:tabs>
        <w:bidi/>
        <w:ind w:left="0" w:firstLine="0"/>
        <w:jc w:val="both"/>
      </w:pPr>
      <w:r>
        <w:rPr>
          <w:rStyle w:val="Bodytext2"/>
          <w:rFonts w:eastAsiaTheme="majorEastAsia"/>
        </w:rPr>
        <w:t>H. Porter Abbott, Beckett Writing Beckett (Ithaca: Cornell UP), 158</w:t>
      </w:r>
      <w:r>
        <w:rPr>
          <w:rStyle w:val="Bodytext2"/>
          <w:rFonts w:eastAsiaTheme="majorEastAsia"/>
          <w:rtl/>
          <w:lang w:bidi="he"/>
        </w:rPr>
        <w:t>.</w:t>
      </w:r>
    </w:p>
    <w:p w14:paraId="39A1BE94" w14:textId="77777777" w:rsidR="00BC5538" w:rsidRDefault="00BC5538" w:rsidP="00BC5538">
      <w:pPr>
        <w:pStyle w:val="Bodytext20"/>
        <w:numPr>
          <w:ilvl w:val="0"/>
          <w:numId w:val="1"/>
        </w:numPr>
        <w:tabs>
          <w:tab w:val="left" w:pos="362"/>
        </w:tabs>
        <w:bidi/>
        <w:ind w:hanging="420"/>
        <w:jc w:val="both"/>
      </w:pPr>
      <w:r>
        <w:rPr>
          <w:rStyle w:val="Bodytext2"/>
          <w:rFonts w:eastAsiaTheme="majorEastAsia"/>
        </w:rPr>
        <w:t>Katharine Worth, “Beckett’s Ghosts”, in S.E. Wilmer (ed.), Beckett in Dublin (Dublin: The Lilliput P, 1992), 72</w:t>
      </w:r>
      <w:r>
        <w:rPr>
          <w:rStyle w:val="Bodytext2"/>
          <w:rFonts w:eastAsiaTheme="majorEastAsia"/>
          <w:rtl/>
          <w:lang w:bidi="he"/>
        </w:rPr>
        <w:t>.</w:t>
      </w:r>
    </w:p>
    <w:p w14:paraId="0D1914BA" w14:textId="77777777" w:rsidR="00BC5538" w:rsidRDefault="00BC5538" w:rsidP="00BC5538">
      <w:pPr>
        <w:pStyle w:val="Bodytext20"/>
        <w:numPr>
          <w:ilvl w:val="0"/>
          <w:numId w:val="1"/>
        </w:numPr>
        <w:tabs>
          <w:tab w:val="left" w:pos="362"/>
        </w:tabs>
        <w:bidi/>
        <w:ind w:hanging="420"/>
        <w:jc w:val="both"/>
      </w:pPr>
      <w:r>
        <w:rPr>
          <w:rStyle w:val="Bodytext2"/>
          <w:rFonts w:eastAsiaTheme="majorEastAsia"/>
        </w:rPr>
        <w:t xml:space="preserve">Jean-Michel Rabate, “Beckett’s Ghosts and Fluxions”, in </w:t>
      </w:r>
      <w:proofErr w:type="spellStart"/>
      <w:r>
        <w:rPr>
          <w:rStyle w:val="Bodytext2"/>
          <w:rFonts w:eastAsiaTheme="majorEastAsia"/>
          <w:smallCaps/>
          <w:sz w:val="19"/>
          <w:szCs w:val="19"/>
        </w:rPr>
        <w:t>sbt</w:t>
      </w:r>
      <w:proofErr w:type="spellEnd"/>
      <w:r>
        <w:rPr>
          <w:rStyle w:val="Bodytext2"/>
          <w:rFonts w:eastAsiaTheme="majorEastAsia"/>
          <w:smallCaps/>
          <w:sz w:val="19"/>
          <w:szCs w:val="19"/>
        </w:rPr>
        <w:t>/a</w:t>
      </w:r>
      <w:r>
        <w:rPr>
          <w:rStyle w:val="Bodytext2"/>
          <w:rFonts w:eastAsiaTheme="majorEastAsia"/>
        </w:rPr>
        <w:t xml:space="preserve"> 5, “Beckett &amp; la </w:t>
      </w:r>
      <w:proofErr w:type="spellStart"/>
      <w:r>
        <w:rPr>
          <w:rStyle w:val="Bodytext2"/>
          <w:rFonts w:eastAsiaTheme="majorEastAsia"/>
        </w:rPr>
        <w:t>Psychanalyse</w:t>
      </w:r>
      <w:proofErr w:type="spellEnd"/>
      <w:r>
        <w:rPr>
          <w:rStyle w:val="Bodytext2"/>
          <w:rFonts w:eastAsiaTheme="majorEastAsia"/>
        </w:rPr>
        <w:t xml:space="preserve"> &amp; Psychoanalysis”, ed. by Sjef </w:t>
      </w:r>
      <w:proofErr w:type="spellStart"/>
      <w:r>
        <w:rPr>
          <w:rStyle w:val="Bodytext2"/>
          <w:rFonts w:eastAsiaTheme="majorEastAsia"/>
        </w:rPr>
        <w:t>Houppermans</w:t>
      </w:r>
      <w:proofErr w:type="spellEnd"/>
      <w:r>
        <w:rPr>
          <w:rStyle w:val="Bodytext2"/>
          <w:rFonts w:eastAsiaTheme="majorEastAsia"/>
        </w:rPr>
        <w:t xml:space="preserve"> (Amsterdam &amp; Atlanta: </w:t>
      </w:r>
      <w:proofErr w:type="spellStart"/>
      <w:r>
        <w:rPr>
          <w:rStyle w:val="Bodytext2"/>
          <w:rFonts w:eastAsiaTheme="majorEastAsia"/>
        </w:rPr>
        <w:t>Rodopi</w:t>
      </w:r>
      <w:proofErr w:type="spellEnd"/>
      <w:r>
        <w:rPr>
          <w:rStyle w:val="Bodytext2"/>
          <w:rFonts w:eastAsiaTheme="majorEastAsia"/>
        </w:rPr>
        <w:t>, 1996), 37</w:t>
      </w:r>
      <w:r>
        <w:rPr>
          <w:rStyle w:val="Bodytext2"/>
          <w:rFonts w:eastAsiaTheme="majorEastAsia"/>
          <w:rtl/>
          <w:lang w:bidi="he"/>
        </w:rPr>
        <w:t>.</w:t>
      </w:r>
    </w:p>
    <w:p w14:paraId="763C5472" w14:textId="52EE2160" w:rsidR="00A00FD6" w:rsidRPr="00BC5538" w:rsidRDefault="00BC5538" w:rsidP="00BC5538">
      <w:pPr>
        <w:pStyle w:val="Bodytext20"/>
        <w:numPr>
          <w:ilvl w:val="0"/>
          <w:numId w:val="1"/>
        </w:numPr>
        <w:tabs>
          <w:tab w:val="left" w:pos="362"/>
        </w:tabs>
        <w:bidi/>
        <w:ind w:hanging="420"/>
        <w:jc w:val="both"/>
        <w:rPr>
          <w:rStyle w:val="Bodytext2"/>
          <w:rFonts w:eastAsiaTheme="majorEastAsia"/>
        </w:rPr>
      </w:pPr>
      <w:r>
        <w:rPr>
          <w:rStyle w:val="Bodytext2"/>
          <w:rFonts w:eastAsiaTheme="majorEastAsia"/>
        </w:rPr>
        <w:t>Phil Baker, “Ghost Stories: Beckett and the Literature of Introjection”, in Journal of Beckett Studies no. 5 (1996), 59</w:t>
      </w:r>
      <w:r>
        <w:rPr>
          <w:rStyle w:val="Bodytext2"/>
          <w:rFonts w:eastAsiaTheme="majorEastAsia"/>
          <w:rtl/>
          <w:lang w:bidi="he"/>
        </w:rPr>
        <w:t>.</w:t>
      </w:r>
    </w:p>
    <w:sectPr w:rsidR="00A00FD6" w:rsidRPr="00BC5538" w:rsidSect="00A00FD6">
      <w:footerReference w:type="default" r:id="rId11"/>
      <w:pgSz w:w="8400" w:h="11900"/>
      <w:pgMar w:top="363" w:right="903" w:bottom="473" w:left="706" w:header="0" w:footer="3" w:gutter="0"/>
      <w:pgNumType w:start="17"/>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Author" w:initials="A">
    <w:p w14:paraId="0C259A97" w14:textId="65C78827" w:rsidR="0034499F" w:rsidRDefault="0034499F" w:rsidP="0034499F">
      <w:pPr>
        <w:pStyle w:val="CommentText"/>
        <w:bidi/>
        <w:jc w:val="right"/>
      </w:pPr>
      <w:r>
        <w:rPr>
          <w:rStyle w:val="CommentReference"/>
        </w:rPr>
        <w:annotationRef/>
      </w:r>
      <w:r>
        <w:rPr>
          <w:rtl/>
        </w:rPr>
        <w:t>הביטוי המקורי פה בצרפתית. כדאי לבדוק עם הלקוח האם לזה הוא התכוון</w:t>
      </w:r>
      <w:r>
        <w:t>.</w:t>
      </w:r>
    </w:p>
  </w:comment>
  <w:comment w:id="3" w:author="Author" w:initials="A">
    <w:p w14:paraId="5552D801" w14:textId="77777777" w:rsidR="009F6228" w:rsidRDefault="00576444" w:rsidP="009F6228">
      <w:pPr>
        <w:pStyle w:val="CommentText"/>
        <w:bidi/>
        <w:jc w:val="right"/>
      </w:pPr>
      <w:r>
        <w:rPr>
          <w:rStyle w:val="CommentReference"/>
        </w:rPr>
        <w:annotationRef/>
      </w:r>
      <w:r w:rsidR="009F6228">
        <w:rPr>
          <w:rtl/>
        </w:rPr>
        <w:t>בבקשה לוודא עם הלקוח שזה תרגום ראוי מבחינתו ל</w:t>
      </w:r>
      <w:r w:rsidR="009F6228">
        <w:t>-Vice Exister</w:t>
      </w:r>
    </w:p>
  </w:comment>
  <w:comment w:id="4" w:author="Author" w:initials="A">
    <w:p w14:paraId="5F0DCEA1" w14:textId="35E4E6EB" w:rsidR="001C0A3C" w:rsidRDefault="001C0A3C" w:rsidP="001C0A3C">
      <w:pPr>
        <w:pStyle w:val="CommentText"/>
        <w:bidi/>
        <w:jc w:val="right"/>
      </w:pPr>
      <w:r>
        <w:rPr>
          <w:rStyle w:val="CommentReference"/>
        </w:rPr>
        <w:annotationRef/>
      </w:r>
      <w:r>
        <w:rPr>
          <w:rtl/>
        </w:rPr>
        <w:t>בחרתי במודע לתרגם את המילה</w:t>
      </w:r>
      <w:r>
        <w:t xml:space="preserve"> Author </w:t>
      </w:r>
      <w:r>
        <w:rPr>
          <w:rtl/>
        </w:rPr>
        <w:t>ל"מחבר" ולא "מחזאי" גם כי המאמר מתייחס בין השאר לנובלות ולא רק למחזות, וגם כדי להבחין מהמילה</w:t>
      </w:r>
      <w:r>
        <w:t xml:space="preserve"> playwright </w:t>
      </w:r>
      <w:r>
        <w:rPr>
          <w:rtl/>
        </w:rPr>
        <w:t>שמופיעה גם היא</w:t>
      </w:r>
      <w:r>
        <w:t>.</w:t>
      </w:r>
    </w:p>
  </w:comment>
  <w:comment w:id="5" w:author="Author" w:initials="A">
    <w:p w14:paraId="70D03259" w14:textId="50D8B79A" w:rsidR="00255A55" w:rsidRDefault="00255A55" w:rsidP="00255A55">
      <w:pPr>
        <w:pStyle w:val="CommentText"/>
        <w:bidi/>
        <w:jc w:val="right"/>
      </w:pPr>
      <w:r>
        <w:rPr>
          <w:rStyle w:val="CommentReference"/>
        </w:rPr>
        <w:annotationRef/>
      </w:r>
      <w:r>
        <w:rPr>
          <w:rtl/>
        </w:rPr>
        <w:t>כדאי לוודא עם הלקוח שלזאת התכוון כשכתב</w:t>
      </w:r>
      <w:r>
        <w:t xml:space="preserve"> odds. </w:t>
      </w:r>
    </w:p>
  </w:comment>
  <w:comment w:id="6" w:author="Author" w:initials="A">
    <w:p w14:paraId="1C894A1C" w14:textId="77777777" w:rsidR="00663562" w:rsidRDefault="00663562" w:rsidP="00663562">
      <w:pPr>
        <w:pStyle w:val="CommentText"/>
        <w:bidi/>
        <w:jc w:val="right"/>
      </w:pPr>
      <w:r>
        <w:rPr>
          <w:rStyle w:val="CommentReference"/>
        </w:rPr>
        <w:annotationRef/>
      </w:r>
      <w:r>
        <w:rPr>
          <w:rtl/>
        </w:rPr>
        <w:t>לדעתי חסר במקור באנגלית</w:t>
      </w:r>
      <w:r>
        <w:t xml:space="preserve"> A (</w:t>
      </w:r>
      <w:r>
        <w:rPr>
          <w:rtl/>
        </w:rPr>
        <w:t>נושא המשפט</w:t>
      </w:r>
      <w:r>
        <w:t>)</w:t>
      </w:r>
    </w:p>
  </w:comment>
  <w:comment w:id="7" w:author="Author" w:initials="A">
    <w:p w14:paraId="463CFB0B" w14:textId="77777777" w:rsidR="00AB462F" w:rsidRDefault="00AB462F" w:rsidP="00AB462F">
      <w:pPr>
        <w:pStyle w:val="CommentText"/>
        <w:bidi/>
        <w:jc w:val="right"/>
      </w:pPr>
      <w:r>
        <w:rPr>
          <w:rStyle w:val="CommentReference"/>
        </w:rPr>
        <w:annotationRef/>
      </w:r>
      <w:r>
        <w:rPr>
          <w:rtl/>
        </w:rPr>
        <w:t>אני מניחה שהוגים את שמו של</w:t>
      </w:r>
      <w:r>
        <w:t xml:space="preserve"> Kir Elam "</w:t>
      </w:r>
      <w:r>
        <w:rPr>
          <w:rtl/>
        </w:rPr>
        <w:t>קיר אילם", אבל רציתי להימנע מבלבול עם</w:t>
      </w:r>
      <w:r>
        <w:t xml:space="preserve"> A silent wall </w:t>
      </w:r>
      <w:r>
        <w:rPr>
          <w:rtl/>
        </w:rPr>
        <w:t>או משהו כזה אז שיניתי קצת את האיות</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C259A97" w15:done="0"/>
  <w15:commentEx w15:paraId="5552D801" w15:done="0"/>
  <w15:commentEx w15:paraId="5F0DCEA1" w15:done="0"/>
  <w15:commentEx w15:paraId="70D03259" w15:done="0"/>
  <w15:commentEx w15:paraId="1C894A1C" w15:done="0"/>
  <w15:commentEx w15:paraId="463CFB0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C259A97" w16cid:durableId="5E478072"/>
  <w16cid:commentId w16cid:paraId="5552D801" w16cid:durableId="22AC7460"/>
  <w16cid:commentId w16cid:paraId="5F0DCEA1" w16cid:durableId="22BBCA0D"/>
  <w16cid:commentId w16cid:paraId="70D03259" w16cid:durableId="3DE6A113"/>
  <w16cid:commentId w16cid:paraId="1C894A1C" w16cid:durableId="02DB81FC"/>
  <w16cid:commentId w16cid:paraId="463CFB0B" w16cid:durableId="4BFB2C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2B5BA" w14:textId="77777777" w:rsidR="0014320D" w:rsidRDefault="0014320D">
      <w:r>
        <w:separator/>
      </w:r>
    </w:p>
  </w:endnote>
  <w:endnote w:type="continuationSeparator" w:id="0">
    <w:p w14:paraId="4CB22D69" w14:textId="77777777" w:rsidR="0014320D" w:rsidRDefault="0014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8B292" w14:textId="77777777" w:rsidR="006B5AF5" w:rsidRDefault="00B51654">
    <w:pPr>
      <w:bidi/>
      <w:spacing w:line="1" w:lineRule="exact"/>
    </w:pPr>
    <w:r>
      <w:rPr>
        <w:noProof/>
      </w:rPr>
      <mc:AlternateContent>
        <mc:Choice Requires="wps">
          <w:drawing>
            <wp:anchor distT="0" distB="0" distL="0" distR="0" simplePos="0" relativeHeight="251659264" behindDoc="1" locked="0" layoutInCell="1" allowOverlap="1" wp14:anchorId="3954AEBE" wp14:editId="00C07130">
              <wp:simplePos x="0" y="0"/>
              <wp:positionH relativeFrom="page">
                <wp:posOffset>4519930</wp:posOffset>
              </wp:positionH>
              <wp:positionV relativeFrom="page">
                <wp:posOffset>7256145</wp:posOffset>
              </wp:positionV>
              <wp:extent cx="85090" cy="76200"/>
              <wp:effectExtent l="0" t="0" r="0" b="0"/>
              <wp:wrapNone/>
              <wp:docPr id="29" name="Shape 29"/>
              <wp:cNvGraphicFramePr/>
              <a:graphic xmlns:a="http://schemas.openxmlformats.org/drawingml/2006/main">
                <a:graphicData uri="http://schemas.microsoft.com/office/word/2010/wordprocessingShape">
                  <wps:wsp>
                    <wps:cNvSpPr txBox="1"/>
                    <wps:spPr>
                      <a:xfrm>
                        <a:off x="0" y="0"/>
                        <a:ext cx="85090" cy="76200"/>
                      </a:xfrm>
                      <a:prstGeom prst="rect">
                        <a:avLst/>
                      </a:prstGeom>
                      <a:noFill/>
                    </wps:spPr>
                    <wps:txbx>
                      <w:txbxContent>
                        <w:p w14:paraId="0CD483D6" w14:textId="77777777" w:rsidR="006B5AF5" w:rsidRDefault="00B51654">
                          <w:pPr>
                            <w:pStyle w:val="Headerorfooter20"/>
                            <w:bidi/>
                            <w:rPr>
                              <w:sz w:val="17"/>
                              <w:szCs w:val="17"/>
                            </w:rPr>
                          </w:pPr>
                          <w:r>
                            <w:fldChar w:fldCharType="begin"/>
                          </w:r>
                          <w:r>
                            <w:instrText xml:space="preserve"> PAGE \* MERGEFORMAT </w:instrText>
                          </w:r>
                          <w:r>
                            <w:fldChar w:fldCharType="separate"/>
                          </w:r>
                          <w:r>
                            <w:rPr>
                              <w:rStyle w:val="Headerorfooter2"/>
                              <w:rFonts w:eastAsiaTheme="majorEastAsia"/>
                              <w:sz w:val="17"/>
                              <w:szCs w:val="17"/>
                              <w:rtl/>
                              <w:lang w:bidi="he"/>
                            </w:rPr>
                            <w:t>#</w:t>
                          </w:r>
                          <w:r>
                            <w:rPr>
                              <w:rStyle w:val="Headerorfooter2"/>
                              <w:rFonts w:eastAsiaTheme="majorEastAsia"/>
                              <w:sz w:val="17"/>
                              <w:szCs w:val="17"/>
                            </w:rPr>
                            <w:fldChar w:fldCharType="end"/>
                          </w:r>
                        </w:p>
                      </w:txbxContent>
                    </wps:txbx>
                    <wps:bodyPr wrap="none" lIns="0" tIns="0" rIns="0" bIns="0">
                      <a:spAutoFit/>
                    </wps:bodyPr>
                  </wps:wsp>
                </a:graphicData>
              </a:graphic>
            </wp:anchor>
          </w:drawing>
        </mc:Choice>
        <mc:Fallback>
          <w:pict>
            <v:shapetype w14:anchorId="3954AEBE" id="_x0000_t202" coordsize="21600,21600" o:spt="202" path="m,l,21600r21600,l21600,xe">
              <v:stroke joinstyle="miter"/>
              <v:path gradientshapeok="t" o:connecttype="rect"/>
            </v:shapetype>
            <v:shape id="Shape 29" o:spid="_x0000_s1026" type="#_x0000_t202" style="position:absolute;left:0;text-align:left;margin-left:355.9pt;margin-top:571.35pt;width:6.7pt;height:6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" filled="f" stroked="f">
              <v:textbox style="mso-fit-shape-to-text:t" inset="0,0,0,0">
                <w:txbxContent>
                  <w:p w14:paraId="0CD483D6" w14:textId="77777777" w:rsidR="006B5AF5" w:rsidRDefault="00B51654">
                    <w:pPr>
                      <w:pStyle w:val="Headerorfooter20"/>
                      <w:bidi/>
                      <w:rPr>
                        <w:sz w:val="17"/>
                        <w:szCs w:val="17"/>
                      </w:rPr>
                    </w:pPr>
                    <w:r>
                      <w:fldChar w:fldCharType="begin"/>
                    </w:r>
                    <w:r>
                      <w:instrText xml:space="preserve"> PAGE \* MERGEFORMAT </w:instrText>
                    </w:r>
                    <w:r>
                      <w:fldChar w:fldCharType="separate"/>
                    </w:r>
                    <w:r>
                      <w:rPr>
                        <w:rStyle w:val="Headerorfooter2"/>
                        <w:rFonts w:eastAsiaTheme="majorEastAsia"/>
                        <w:sz w:val="17"/>
                        <w:szCs w:val="17"/>
                        <w:rtl/>
                        <w:lang w:bidi="he"/>
                      </w:rPr>
                      <w:t>#</w:t>
                    </w:r>
                    <w:r>
                      <w:rPr>
                        <w:rStyle w:val="Headerorfooter2"/>
                        <w:rFonts w:eastAsiaTheme="majorEastAsia"/>
                        <w:sz w:val="17"/>
                        <w:szCs w:val="1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F1C7C" w14:textId="77777777" w:rsidR="0014320D" w:rsidRDefault="0014320D">
      <w:r>
        <w:separator/>
      </w:r>
    </w:p>
  </w:footnote>
  <w:footnote w:type="continuationSeparator" w:id="0">
    <w:p w14:paraId="7A53E21D" w14:textId="77777777" w:rsidR="0014320D" w:rsidRDefault="00143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745DB1"/>
    <w:multiLevelType w:val="multilevel"/>
    <w:tmpl w:val="5882C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996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4F9"/>
    <w:rsid w:val="000062CB"/>
    <w:rsid w:val="00012808"/>
    <w:rsid w:val="000224B7"/>
    <w:rsid w:val="00025DA0"/>
    <w:rsid w:val="00027D5B"/>
    <w:rsid w:val="000364EF"/>
    <w:rsid w:val="000428EF"/>
    <w:rsid w:val="00043E53"/>
    <w:rsid w:val="00052307"/>
    <w:rsid w:val="00053D58"/>
    <w:rsid w:val="000561BD"/>
    <w:rsid w:val="00061049"/>
    <w:rsid w:val="0006210A"/>
    <w:rsid w:val="000643A3"/>
    <w:rsid w:val="000750C3"/>
    <w:rsid w:val="00086C79"/>
    <w:rsid w:val="00086D0D"/>
    <w:rsid w:val="00090F9C"/>
    <w:rsid w:val="000A2150"/>
    <w:rsid w:val="000A5357"/>
    <w:rsid w:val="000B459A"/>
    <w:rsid w:val="000B7471"/>
    <w:rsid w:val="000D1C1A"/>
    <w:rsid w:val="000D3705"/>
    <w:rsid w:val="000D5369"/>
    <w:rsid w:val="000D5FF6"/>
    <w:rsid w:val="000E16BF"/>
    <w:rsid w:val="000E2CE4"/>
    <w:rsid w:val="000E3DA5"/>
    <w:rsid w:val="000F1BE9"/>
    <w:rsid w:val="000F1CE8"/>
    <w:rsid w:val="000F5967"/>
    <w:rsid w:val="00101847"/>
    <w:rsid w:val="00106275"/>
    <w:rsid w:val="001121E8"/>
    <w:rsid w:val="00127A5F"/>
    <w:rsid w:val="0013361A"/>
    <w:rsid w:val="00133A4E"/>
    <w:rsid w:val="001354AA"/>
    <w:rsid w:val="00137C9C"/>
    <w:rsid w:val="0014105B"/>
    <w:rsid w:val="00141A64"/>
    <w:rsid w:val="0014320D"/>
    <w:rsid w:val="00146845"/>
    <w:rsid w:val="0014703C"/>
    <w:rsid w:val="001542AE"/>
    <w:rsid w:val="0016134E"/>
    <w:rsid w:val="00162125"/>
    <w:rsid w:val="00162796"/>
    <w:rsid w:val="001657DE"/>
    <w:rsid w:val="00167C3E"/>
    <w:rsid w:val="00170E99"/>
    <w:rsid w:val="0017129C"/>
    <w:rsid w:val="00171F2C"/>
    <w:rsid w:val="00173434"/>
    <w:rsid w:val="001860D6"/>
    <w:rsid w:val="001871A4"/>
    <w:rsid w:val="00190437"/>
    <w:rsid w:val="00192D3B"/>
    <w:rsid w:val="00192D9E"/>
    <w:rsid w:val="00195DCB"/>
    <w:rsid w:val="001974AC"/>
    <w:rsid w:val="001A4FE0"/>
    <w:rsid w:val="001B30A2"/>
    <w:rsid w:val="001B39D5"/>
    <w:rsid w:val="001B3A2E"/>
    <w:rsid w:val="001B7ABE"/>
    <w:rsid w:val="001C0A3C"/>
    <w:rsid w:val="001C734F"/>
    <w:rsid w:val="001D44BE"/>
    <w:rsid w:val="001D5445"/>
    <w:rsid w:val="001E1319"/>
    <w:rsid w:val="001E375C"/>
    <w:rsid w:val="001F1E27"/>
    <w:rsid w:val="001F5067"/>
    <w:rsid w:val="001F6CA9"/>
    <w:rsid w:val="002009C2"/>
    <w:rsid w:val="00204B1F"/>
    <w:rsid w:val="00206A55"/>
    <w:rsid w:val="0021330F"/>
    <w:rsid w:val="0021431A"/>
    <w:rsid w:val="00221258"/>
    <w:rsid w:val="00224D59"/>
    <w:rsid w:val="0022582D"/>
    <w:rsid w:val="0022586B"/>
    <w:rsid w:val="00232610"/>
    <w:rsid w:val="002426EB"/>
    <w:rsid w:val="002530BD"/>
    <w:rsid w:val="00253B0A"/>
    <w:rsid w:val="00255A55"/>
    <w:rsid w:val="00260375"/>
    <w:rsid w:val="00260E85"/>
    <w:rsid w:val="002624F9"/>
    <w:rsid w:val="00262E79"/>
    <w:rsid w:val="00264663"/>
    <w:rsid w:val="002722CD"/>
    <w:rsid w:val="00281D13"/>
    <w:rsid w:val="00293060"/>
    <w:rsid w:val="00295AA1"/>
    <w:rsid w:val="00295C95"/>
    <w:rsid w:val="00296D44"/>
    <w:rsid w:val="00297451"/>
    <w:rsid w:val="002A750A"/>
    <w:rsid w:val="002B00C8"/>
    <w:rsid w:val="002B7207"/>
    <w:rsid w:val="002B7AD9"/>
    <w:rsid w:val="002C5424"/>
    <w:rsid w:val="002C6F90"/>
    <w:rsid w:val="002D1BBF"/>
    <w:rsid w:val="002D5299"/>
    <w:rsid w:val="002E2ADD"/>
    <w:rsid w:val="002E5EF3"/>
    <w:rsid w:val="002F04EA"/>
    <w:rsid w:val="002F246D"/>
    <w:rsid w:val="002F365B"/>
    <w:rsid w:val="002F5FAC"/>
    <w:rsid w:val="002F7F7E"/>
    <w:rsid w:val="00306049"/>
    <w:rsid w:val="003108BF"/>
    <w:rsid w:val="003149C7"/>
    <w:rsid w:val="0031721D"/>
    <w:rsid w:val="00321282"/>
    <w:rsid w:val="00322C70"/>
    <w:rsid w:val="0032476E"/>
    <w:rsid w:val="00327674"/>
    <w:rsid w:val="0033287A"/>
    <w:rsid w:val="0034499F"/>
    <w:rsid w:val="00345BB0"/>
    <w:rsid w:val="003472A2"/>
    <w:rsid w:val="0035797D"/>
    <w:rsid w:val="00376D8A"/>
    <w:rsid w:val="003861CC"/>
    <w:rsid w:val="003934ED"/>
    <w:rsid w:val="00394800"/>
    <w:rsid w:val="0039750E"/>
    <w:rsid w:val="003A5E4E"/>
    <w:rsid w:val="003A62BA"/>
    <w:rsid w:val="003B07FD"/>
    <w:rsid w:val="003B6999"/>
    <w:rsid w:val="003B6FD1"/>
    <w:rsid w:val="003B778A"/>
    <w:rsid w:val="003C39EF"/>
    <w:rsid w:val="003C4980"/>
    <w:rsid w:val="003C55C1"/>
    <w:rsid w:val="003C61E4"/>
    <w:rsid w:val="003D1DFA"/>
    <w:rsid w:val="003D3643"/>
    <w:rsid w:val="003D5528"/>
    <w:rsid w:val="003E1CD2"/>
    <w:rsid w:val="003E37F6"/>
    <w:rsid w:val="003E38B4"/>
    <w:rsid w:val="003E5DCD"/>
    <w:rsid w:val="003F0085"/>
    <w:rsid w:val="003F1542"/>
    <w:rsid w:val="003F3612"/>
    <w:rsid w:val="003F7E7B"/>
    <w:rsid w:val="00403398"/>
    <w:rsid w:val="00404390"/>
    <w:rsid w:val="00410D95"/>
    <w:rsid w:val="00411BA8"/>
    <w:rsid w:val="004135E5"/>
    <w:rsid w:val="00415321"/>
    <w:rsid w:val="004227BA"/>
    <w:rsid w:val="00430C78"/>
    <w:rsid w:val="00431350"/>
    <w:rsid w:val="00433F2F"/>
    <w:rsid w:val="004352AC"/>
    <w:rsid w:val="004412BB"/>
    <w:rsid w:val="00441F20"/>
    <w:rsid w:val="00451205"/>
    <w:rsid w:val="00456EA8"/>
    <w:rsid w:val="00472559"/>
    <w:rsid w:val="00473204"/>
    <w:rsid w:val="0047482A"/>
    <w:rsid w:val="0048032C"/>
    <w:rsid w:val="00484624"/>
    <w:rsid w:val="00492642"/>
    <w:rsid w:val="004951E2"/>
    <w:rsid w:val="004A748B"/>
    <w:rsid w:val="004B56D7"/>
    <w:rsid w:val="004B5C47"/>
    <w:rsid w:val="004C04C4"/>
    <w:rsid w:val="004C5081"/>
    <w:rsid w:val="004C67E4"/>
    <w:rsid w:val="004C699E"/>
    <w:rsid w:val="004D02ED"/>
    <w:rsid w:val="004D2664"/>
    <w:rsid w:val="004E48AA"/>
    <w:rsid w:val="004E54D5"/>
    <w:rsid w:val="004E5FB9"/>
    <w:rsid w:val="004E7051"/>
    <w:rsid w:val="004E74F9"/>
    <w:rsid w:val="004F3272"/>
    <w:rsid w:val="004F3C6F"/>
    <w:rsid w:val="004F6896"/>
    <w:rsid w:val="00500AA3"/>
    <w:rsid w:val="00501893"/>
    <w:rsid w:val="00512ACC"/>
    <w:rsid w:val="00514221"/>
    <w:rsid w:val="00517EC3"/>
    <w:rsid w:val="00520CA7"/>
    <w:rsid w:val="00525A9A"/>
    <w:rsid w:val="00535344"/>
    <w:rsid w:val="005518AC"/>
    <w:rsid w:val="00553B5E"/>
    <w:rsid w:val="0055452D"/>
    <w:rsid w:val="00557AA8"/>
    <w:rsid w:val="00557AD0"/>
    <w:rsid w:val="0056551B"/>
    <w:rsid w:val="00576444"/>
    <w:rsid w:val="00582F53"/>
    <w:rsid w:val="00585B7C"/>
    <w:rsid w:val="00586618"/>
    <w:rsid w:val="00593527"/>
    <w:rsid w:val="005964DE"/>
    <w:rsid w:val="00597ED4"/>
    <w:rsid w:val="005A55C8"/>
    <w:rsid w:val="005B2449"/>
    <w:rsid w:val="005B27E5"/>
    <w:rsid w:val="005B3441"/>
    <w:rsid w:val="005B71B1"/>
    <w:rsid w:val="005C145E"/>
    <w:rsid w:val="005D3126"/>
    <w:rsid w:val="005E5416"/>
    <w:rsid w:val="005E651E"/>
    <w:rsid w:val="005E66B8"/>
    <w:rsid w:val="005E79B0"/>
    <w:rsid w:val="005F1407"/>
    <w:rsid w:val="005F66C1"/>
    <w:rsid w:val="00602792"/>
    <w:rsid w:val="00605392"/>
    <w:rsid w:val="00631A8F"/>
    <w:rsid w:val="00637257"/>
    <w:rsid w:val="00644730"/>
    <w:rsid w:val="00645E34"/>
    <w:rsid w:val="00646F66"/>
    <w:rsid w:val="00647F4B"/>
    <w:rsid w:val="006511F7"/>
    <w:rsid w:val="0065142A"/>
    <w:rsid w:val="0065548D"/>
    <w:rsid w:val="00663562"/>
    <w:rsid w:val="00664293"/>
    <w:rsid w:val="0066688B"/>
    <w:rsid w:val="00666BEF"/>
    <w:rsid w:val="00666CE2"/>
    <w:rsid w:val="00671B8A"/>
    <w:rsid w:val="006724CD"/>
    <w:rsid w:val="00675176"/>
    <w:rsid w:val="006779A7"/>
    <w:rsid w:val="00685708"/>
    <w:rsid w:val="00692BBA"/>
    <w:rsid w:val="006A5434"/>
    <w:rsid w:val="006A6F6E"/>
    <w:rsid w:val="006B24F0"/>
    <w:rsid w:val="006B3941"/>
    <w:rsid w:val="006B5AF5"/>
    <w:rsid w:val="006C0D79"/>
    <w:rsid w:val="006C1980"/>
    <w:rsid w:val="006C2E4A"/>
    <w:rsid w:val="006D2403"/>
    <w:rsid w:val="006D2500"/>
    <w:rsid w:val="006D2840"/>
    <w:rsid w:val="006E062D"/>
    <w:rsid w:val="006E361F"/>
    <w:rsid w:val="006E3B5F"/>
    <w:rsid w:val="006F17B9"/>
    <w:rsid w:val="006F1846"/>
    <w:rsid w:val="006F2713"/>
    <w:rsid w:val="006F2B0B"/>
    <w:rsid w:val="0070015D"/>
    <w:rsid w:val="00702403"/>
    <w:rsid w:val="00702A09"/>
    <w:rsid w:val="0070521D"/>
    <w:rsid w:val="007062FC"/>
    <w:rsid w:val="0071239F"/>
    <w:rsid w:val="00720A6B"/>
    <w:rsid w:val="00722C50"/>
    <w:rsid w:val="007247E9"/>
    <w:rsid w:val="00744931"/>
    <w:rsid w:val="00755CD2"/>
    <w:rsid w:val="00760424"/>
    <w:rsid w:val="00772561"/>
    <w:rsid w:val="0077767E"/>
    <w:rsid w:val="00777B9C"/>
    <w:rsid w:val="00777CA6"/>
    <w:rsid w:val="00777D9E"/>
    <w:rsid w:val="007850F6"/>
    <w:rsid w:val="00792D7E"/>
    <w:rsid w:val="007A0138"/>
    <w:rsid w:val="007A147D"/>
    <w:rsid w:val="007A3161"/>
    <w:rsid w:val="007A3EBF"/>
    <w:rsid w:val="007B15F3"/>
    <w:rsid w:val="007B30F0"/>
    <w:rsid w:val="007B32C9"/>
    <w:rsid w:val="007B6DCB"/>
    <w:rsid w:val="007B76A4"/>
    <w:rsid w:val="007C0927"/>
    <w:rsid w:val="007C3AA3"/>
    <w:rsid w:val="007C65CA"/>
    <w:rsid w:val="007D1A26"/>
    <w:rsid w:val="007D2A66"/>
    <w:rsid w:val="007D6DC4"/>
    <w:rsid w:val="007E132B"/>
    <w:rsid w:val="007E51EF"/>
    <w:rsid w:val="00804692"/>
    <w:rsid w:val="00805F6D"/>
    <w:rsid w:val="0080654A"/>
    <w:rsid w:val="008077C0"/>
    <w:rsid w:val="008101E1"/>
    <w:rsid w:val="00814C0F"/>
    <w:rsid w:val="008270ED"/>
    <w:rsid w:val="00827437"/>
    <w:rsid w:val="00830432"/>
    <w:rsid w:val="00833AB7"/>
    <w:rsid w:val="00835127"/>
    <w:rsid w:val="0084544E"/>
    <w:rsid w:val="0084757B"/>
    <w:rsid w:val="008516DA"/>
    <w:rsid w:val="00854F59"/>
    <w:rsid w:val="00862F17"/>
    <w:rsid w:val="008639DE"/>
    <w:rsid w:val="008665B7"/>
    <w:rsid w:val="00867184"/>
    <w:rsid w:val="00874F0A"/>
    <w:rsid w:val="008A2725"/>
    <w:rsid w:val="008A3BCB"/>
    <w:rsid w:val="008C2036"/>
    <w:rsid w:val="008C4C09"/>
    <w:rsid w:val="008C6CBA"/>
    <w:rsid w:val="008D3244"/>
    <w:rsid w:val="008D4B96"/>
    <w:rsid w:val="008D7FC1"/>
    <w:rsid w:val="008E5A82"/>
    <w:rsid w:val="008E6983"/>
    <w:rsid w:val="008E75FB"/>
    <w:rsid w:val="008F5199"/>
    <w:rsid w:val="008F7F3D"/>
    <w:rsid w:val="00902FDE"/>
    <w:rsid w:val="009122B3"/>
    <w:rsid w:val="009145F5"/>
    <w:rsid w:val="00914735"/>
    <w:rsid w:val="00917BF2"/>
    <w:rsid w:val="00930B8A"/>
    <w:rsid w:val="00935D22"/>
    <w:rsid w:val="00937DB5"/>
    <w:rsid w:val="009426B8"/>
    <w:rsid w:val="00951C19"/>
    <w:rsid w:val="00951EFA"/>
    <w:rsid w:val="00952468"/>
    <w:rsid w:val="009566A9"/>
    <w:rsid w:val="00960414"/>
    <w:rsid w:val="00960C88"/>
    <w:rsid w:val="009741AB"/>
    <w:rsid w:val="00975A7F"/>
    <w:rsid w:val="009773A2"/>
    <w:rsid w:val="00977487"/>
    <w:rsid w:val="00977DA5"/>
    <w:rsid w:val="00980D77"/>
    <w:rsid w:val="0098190A"/>
    <w:rsid w:val="00983D03"/>
    <w:rsid w:val="00985C89"/>
    <w:rsid w:val="00994E0B"/>
    <w:rsid w:val="00996A81"/>
    <w:rsid w:val="009C38E2"/>
    <w:rsid w:val="009D340F"/>
    <w:rsid w:val="009D4FC6"/>
    <w:rsid w:val="009D517F"/>
    <w:rsid w:val="009D7624"/>
    <w:rsid w:val="009E139E"/>
    <w:rsid w:val="009E38BE"/>
    <w:rsid w:val="009E7B37"/>
    <w:rsid w:val="009F51D0"/>
    <w:rsid w:val="009F6228"/>
    <w:rsid w:val="009F7585"/>
    <w:rsid w:val="00A00FD6"/>
    <w:rsid w:val="00A01F33"/>
    <w:rsid w:val="00A07B86"/>
    <w:rsid w:val="00A07C78"/>
    <w:rsid w:val="00A07C87"/>
    <w:rsid w:val="00A07D6F"/>
    <w:rsid w:val="00A215C3"/>
    <w:rsid w:val="00A217BB"/>
    <w:rsid w:val="00A219FC"/>
    <w:rsid w:val="00A247D2"/>
    <w:rsid w:val="00A26BD7"/>
    <w:rsid w:val="00A3212C"/>
    <w:rsid w:val="00A34ED0"/>
    <w:rsid w:val="00A40D04"/>
    <w:rsid w:val="00A547F4"/>
    <w:rsid w:val="00A654A4"/>
    <w:rsid w:val="00A67B32"/>
    <w:rsid w:val="00A723F3"/>
    <w:rsid w:val="00A82BBC"/>
    <w:rsid w:val="00A87545"/>
    <w:rsid w:val="00A96E2A"/>
    <w:rsid w:val="00AA41C2"/>
    <w:rsid w:val="00AA609F"/>
    <w:rsid w:val="00AB0DCB"/>
    <w:rsid w:val="00AB3C32"/>
    <w:rsid w:val="00AB41A9"/>
    <w:rsid w:val="00AB462F"/>
    <w:rsid w:val="00AC2F40"/>
    <w:rsid w:val="00AD1690"/>
    <w:rsid w:val="00AD17CB"/>
    <w:rsid w:val="00AD3536"/>
    <w:rsid w:val="00AD38DB"/>
    <w:rsid w:val="00AD56DD"/>
    <w:rsid w:val="00AD5F10"/>
    <w:rsid w:val="00AD7B3C"/>
    <w:rsid w:val="00AE014F"/>
    <w:rsid w:val="00AE19FE"/>
    <w:rsid w:val="00AE2AB6"/>
    <w:rsid w:val="00AF0C16"/>
    <w:rsid w:val="00AF0CB5"/>
    <w:rsid w:val="00AF32EE"/>
    <w:rsid w:val="00AF7718"/>
    <w:rsid w:val="00B00BDB"/>
    <w:rsid w:val="00B15FBD"/>
    <w:rsid w:val="00B21A45"/>
    <w:rsid w:val="00B24184"/>
    <w:rsid w:val="00B30029"/>
    <w:rsid w:val="00B31341"/>
    <w:rsid w:val="00B3791E"/>
    <w:rsid w:val="00B41B72"/>
    <w:rsid w:val="00B51654"/>
    <w:rsid w:val="00B51CA2"/>
    <w:rsid w:val="00B52795"/>
    <w:rsid w:val="00B5634F"/>
    <w:rsid w:val="00B578D1"/>
    <w:rsid w:val="00B615A0"/>
    <w:rsid w:val="00B66C16"/>
    <w:rsid w:val="00B70C1B"/>
    <w:rsid w:val="00B7278C"/>
    <w:rsid w:val="00B7437A"/>
    <w:rsid w:val="00B81995"/>
    <w:rsid w:val="00B82A85"/>
    <w:rsid w:val="00B844C6"/>
    <w:rsid w:val="00B90223"/>
    <w:rsid w:val="00BA62A0"/>
    <w:rsid w:val="00BA7AD5"/>
    <w:rsid w:val="00BB1F0D"/>
    <w:rsid w:val="00BB61DC"/>
    <w:rsid w:val="00BB7A7D"/>
    <w:rsid w:val="00BC1E4B"/>
    <w:rsid w:val="00BC37D0"/>
    <w:rsid w:val="00BC5538"/>
    <w:rsid w:val="00BD7F8C"/>
    <w:rsid w:val="00BE57BC"/>
    <w:rsid w:val="00BF008D"/>
    <w:rsid w:val="00BF093D"/>
    <w:rsid w:val="00BF61CA"/>
    <w:rsid w:val="00C02E80"/>
    <w:rsid w:val="00C1260B"/>
    <w:rsid w:val="00C15162"/>
    <w:rsid w:val="00C21D3E"/>
    <w:rsid w:val="00C265EC"/>
    <w:rsid w:val="00C357BF"/>
    <w:rsid w:val="00C535D4"/>
    <w:rsid w:val="00C5400B"/>
    <w:rsid w:val="00C645AF"/>
    <w:rsid w:val="00C66B06"/>
    <w:rsid w:val="00C70EF4"/>
    <w:rsid w:val="00C71C3A"/>
    <w:rsid w:val="00C763F8"/>
    <w:rsid w:val="00C81D67"/>
    <w:rsid w:val="00C90241"/>
    <w:rsid w:val="00C947FD"/>
    <w:rsid w:val="00C95C7E"/>
    <w:rsid w:val="00CA2462"/>
    <w:rsid w:val="00CA62FD"/>
    <w:rsid w:val="00CA7670"/>
    <w:rsid w:val="00CB057D"/>
    <w:rsid w:val="00CB413E"/>
    <w:rsid w:val="00CC0865"/>
    <w:rsid w:val="00CD5D39"/>
    <w:rsid w:val="00CE17FA"/>
    <w:rsid w:val="00CE2BE8"/>
    <w:rsid w:val="00CE380D"/>
    <w:rsid w:val="00CE5946"/>
    <w:rsid w:val="00D04054"/>
    <w:rsid w:val="00D12FF6"/>
    <w:rsid w:val="00D170F9"/>
    <w:rsid w:val="00D17A5D"/>
    <w:rsid w:val="00D21108"/>
    <w:rsid w:val="00D22810"/>
    <w:rsid w:val="00D31C95"/>
    <w:rsid w:val="00D337C3"/>
    <w:rsid w:val="00D41C1D"/>
    <w:rsid w:val="00D425DA"/>
    <w:rsid w:val="00D451FE"/>
    <w:rsid w:val="00D47679"/>
    <w:rsid w:val="00D47A25"/>
    <w:rsid w:val="00D51F2D"/>
    <w:rsid w:val="00D57760"/>
    <w:rsid w:val="00D57EAB"/>
    <w:rsid w:val="00D61967"/>
    <w:rsid w:val="00D61F01"/>
    <w:rsid w:val="00D6394A"/>
    <w:rsid w:val="00D6679F"/>
    <w:rsid w:val="00D70451"/>
    <w:rsid w:val="00D8048C"/>
    <w:rsid w:val="00D80A0F"/>
    <w:rsid w:val="00D86014"/>
    <w:rsid w:val="00D94CFC"/>
    <w:rsid w:val="00DB192E"/>
    <w:rsid w:val="00DB193C"/>
    <w:rsid w:val="00DB63AA"/>
    <w:rsid w:val="00DC71A4"/>
    <w:rsid w:val="00DD68B5"/>
    <w:rsid w:val="00DF078F"/>
    <w:rsid w:val="00DF10FF"/>
    <w:rsid w:val="00DF1406"/>
    <w:rsid w:val="00DF36E9"/>
    <w:rsid w:val="00E0138D"/>
    <w:rsid w:val="00E1030B"/>
    <w:rsid w:val="00E108AB"/>
    <w:rsid w:val="00E12C5E"/>
    <w:rsid w:val="00E17E42"/>
    <w:rsid w:val="00E20C4E"/>
    <w:rsid w:val="00E25AF8"/>
    <w:rsid w:val="00E26B40"/>
    <w:rsid w:val="00E2704E"/>
    <w:rsid w:val="00E32899"/>
    <w:rsid w:val="00E403C6"/>
    <w:rsid w:val="00E41499"/>
    <w:rsid w:val="00E45932"/>
    <w:rsid w:val="00E462CE"/>
    <w:rsid w:val="00E53579"/>
    <w:rsid w:val="00E538FC"/>
    <w:rsid w:val="00E5648F"/>
    <w:rsid w:val="00E61D30"/>
    <w:rsid w:val="00E65E54"/>
    <w:rsid w:val="00E6722B"/>
    <w:rsid w:val="00E67EEA"/>
    <w:rsid w:val="00E703BB"/>
    <w:rsid w:val="00E71200"/>
    <w:rsid w:val="00E75CBC"/>
    <w:rsid w:val="00E80164"/>
    <w:rsid w:val="00E81675"/>
    <w:rsid w:val="00E921A5"/>
    <w:rsid w:val="00E97117"/>
    <w:rsid w:val="00EA06AE"/>
    <w:rsid w:val="00EA3150"/>
    <w:rsid w:val="00EA6E24"/>
    <w:rsid w:val="00EA7173"/>
    <w:rsid w:val="00EA71E9"/>
    <w:rsid w:val="00EC3033"/>
    <w:rsid w:val="00EC3675"/>
    <w:rsid w:val="00EC3800"/>
    <w:rsid w:val="00EC3E2A"/>
    <w:rsid w:val="00ED45A3"/>
    <w:rsid w:val="00ED478E"/>
    <w:rsid w:val="00EE21E9"/>
    <w:rsid w:val="00EE5D1F"/>
    <w:rsid w:val="00EE725A"/>
    <w:rsid w:val="00EF3379"/>
    <w:rsid w:val="00F01224"/>
    <w:rsid w:val="00F01DFB"/>
    <w:rsid w:val="00F07AEE"/>
    <w:rsid w:val="00F179FA"/>
    <w:rsid w:val="00F22DA2"/>
    <w:rsid w:val="00F40BC8"/>
    <w:rsid w:val="00F42425"/>
    <w:rsid w:val="00F44EA0"/>
    <w:rsid w:val="00F453DE"/>
    <w:rsid w:val="00F4618A"/>
    <w:rsid w:val="00F61EF6"/>
    <w:rsid w:val="00F658C3"/>
    <w:rsid w:val="00F67D76"/>
    <w:rsid w:val="00F844F8"/>
    <w:rsid w:val="00F868AD"/>
    <w:rsid w:val="00F86A51"/>
    <w:rsid w:val="00F927D8"/>
    <w:rsid w:val="00F928AD"/>
    <w:rsid w:val="00F93978"/>
    <w:rsid w:val="00F93A37"/>
    <w:rsid w:val="00F9456A"/>
    <w:rsid w:val="00F97778"/>
    <w:rsid w:val="00F97AAF"/>
    <w:rsid w:val="00F97B9B"/>
    <w:rsid w:val="00FA100A"/>
    <w:rsid w:val="00FC0EE6"/>
    <w:rsid w:val="00FC38B8"/>
    <w:rsid w:val="00FC41B2"/>
    <w:rsid w:val="00FD2953"/>
    <w:rsid w:val="00FD4D04"/>
    <w:rsid w:val="00FD4EA4"/>
    <w:rsid w:val="00FE4CF8"/>
    <w:rsid w:val="00FF2479"/>
    <w:rsid w:val="00FF38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8A9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FD6"/>
    <w:pPr>
      <w:widowControl w:val="0"/>
      <w:spacing w:after="0" w:line="240" w:lineRule="auto"/>
    </w:pPr>
    <w:rPr>
      <w:rFonts w:ascii="Courier New" w:eastAsia="Courier New" w:hAnsi="Courier New" w:cs="Courier New"/>
      <w:color w:val="000000"/>
      <w:kern w:val="0"/>
      <w:sz w:val="24"/>
      <w:szCs w:val="24"/>
      <w14:ligatures w14:val="none"/>
    </w:rPr>
  </w:style>
  <w:style w:type="paragraph" w:styleId="Heading1">
    <w:name w:val="heading 1"/>
    <w:basedOn w:val="Normal"/>
    <w:next w:val="Normal"/>
    <w:link w:val="Heading1Char"/>
    <w:uiPriority w:val="9"/>
    <w:qFormat/>
    <w:rsid w:val="004E74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74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74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74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74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74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74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74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74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4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74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74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74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74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74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74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74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74F9"/>
    <w:rPr>
      <w:rFonts w:eastAsiaTheme="majorEastAsia" w:cstheme="majorBidi"/>
      <w:color w:val="272727" w:themeColor="text1" w:themeTint="D8"/>
    </w:rPr>
  </w:style>
  <w:style w:type="paragraph" w:styleId="Title">
    <w:name w:val="Title"/>
    <w:basedOn w:val="Normal"/>
    <w:next w:val="Normal"/>
    <w:link w:val="TitleChar"/>
    <w:uiPriority w:val="10"/>
    <w:qFormat/>
    <w:rsid w:val="004E74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74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74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74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74F9"/>
    <w:pPr>
      <w:spacing w:before="160"/>
      <w:jc w:val="center"/>
    </w:pPr>
    <w:rPr>
      <w:i/>
      <w:iCs/>
      <w:color w:val="404040" w:themeColor="text1" w:themeTint="BF"/>
    </w:rPr>
  </w:style>
  <w:style w:type="character" w:customStyle="1" w:styleId="QuoteChar">
    <w:name w:val="Quote Char"/>
    <w:basedOn w:val="DefaultParagraphFont"/>
    <w:link w:val="Quote"/>
    <w:uiPriority w:val="29"/>
    <w:rsid w:val="004E74F9"/>
    <w:rPr>
      <w:i/>
      <w:iCs/>
      <w:color w:val="404040" w:themeColor="text1" w:themeTint="BF"/>
    </w:rPr>
  </w:style>
  <w:style w:type="paragraph" w:styleId="ListParagraph">
    <w:name w:val="List Paragraph"/>
    <w:basedOn w:val="Normal"/>
    <w:uiPriority w:val="34"/>
    <w:qFormat/>
    <w:rsid w:val="004E74F9"/>
    <w:pPr>
      <w:ind w:left="720"/>
      <w:contextualSpacing/>
    </w:pPr>
  </w:style>
  <w:style w:type="character" w:styleId="IntenseEmphasis">
    <w:name w:val="Intense Emphasis"/>
    <w:basedOn w:val="DefaultParagraphFont"/>
    <w:uiPriority w:val="21"/>
    <w:qFormat/>
    <w:rsid w:val="004E74F9"/>
    <w:rPr>
      <w:i/>
      <w:iCs/>
      <w:color w:val="0F4761" w:themeColor="accent1" w:themeShade="BF"/>
    </w:rPr>
  </w:style>
  <w:style w:type="paragraph" w:styleId="IntenseQuote">
    <w:name w:val="Intense Quote"/>
    <w:basedOn w:val="Normal"/>
    <w:next w:val="Normal"/>
    <w:link w:val="IntenseQuoteChar"/>
    <w:uiPriority w:val="30"/>
    <w:qFormat/>
    <w:rsid w:val="004E74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74F9"/>
    <w:rPr>
      <w:i/>
      <w:iCs/>
      <w:color w:val="0F4761" w:themeColor="accent1" w:themeShade="BF"/>
    </w:rPr>
  </w:style>
  <w:style w:type="character" w:styleId="IntenseReference">
    <w:name w:val="Intense Reference"/>
    <w:basedOn w:val="DefaultParagraphFont"/>
    <w:uiPriority w:val="32"/>
    <w:qFormat/>
    <w:rsid w:val="004E74F9"/>
    <w:rPr>
      <w:b/>
      <w:bCs/>
      <w:smallCaps/>
      <w:color w:val="0F4761" w:themeColor="accent1" w:themeShade="BF"/>
      <w:spacing w:val="5"/>
    </w:rPr>
  </w:style>
  <w:style w:type="character" w:customStyle="1" w:styleId="BodyTextChar">
    <w:name w:val="Body Text Char"/>
    <w:basedOn w:val="DefaultParagraphFont"/>
    <w:link w:val="BodyText"/>
    <w:rsid w:val="00A00FD6"/>
    <w:rPr>
      <w:rFonts w:ascii="Times New Roman" w:eastAsia="Times New Roman" w:hAnsi="Times New Roman" w:cs="Times New Roman"/>
      <w:sz w:val="20"/>
      <w:szCs w:val="20"/>
    </w:rPr>
  </w:style>
  <w:style w:type="character" w:customStyle="1" w:styleId="Headerorfooter2">
    <w:name w:val="Header or footer (2)_"/>
    <w:basedOn w:val="DefaultParagraphFont"/>
    <w:link w:val="Headerorfooter20"/>
    <w:rsid w:val="00A00FD6"/>
    <w:rPr>
      <w:rFonts w:ascii="Times New Roman" w:eastAsia="Times New Roman" w:hAnsi="Times New Roman" w:cs="Times New Roman"/>
      <w:sz w:val="20"/>
      <w:szCs w:val="20"/>
    </w:rPr>
  </w:style>
  <w:style w:type="character" w:customStyle="1" w:styleId="Bodytext2">
    <w:name w:val="Body text (2)_"/>
    <w:basedOn w:val="DefaultParagraphFont"/>
    <w:link w:val="Bodytext20"/>
    <w:rsid w:val="00A00FD6"/>
    <w:rPr>
      <w:rFonts w:ascii="Times New Roman" w:eastAsia="Times New Roman" w:hAnsi="Times New Roman" w:cs="Times New Roman"/>
      <w:sz w:val="18"/>
      <w:szCs w:val="18"/>
    </w:rPr>
  </w:style>
  <w:style w:type="character" w:customStyle="1" w:styleId="Heading30">
    <w:name w:val="Heading #3_"/>
    <w:basedOn w:val="DefaultParagraphFont"/>
    <w:link w:val="Heading31"/>
    <w:rsid w:val="00A00FD6"/>
    <w:rPr>
      <w:rFonts w:ascii="Times New Roman" w:eastAsia="Times New Roman" w:hAnsi="Times New Roman" w:cs="Times New Roman"/>
      <w:b/>
      <w:bCs/>
      <w:sz w:val="20"/>
      <w:szCs w:val="20"/>
    </w:rPr>
  </w:style>
  <w:style w:type="paragraph" w:styleId="BodyText">
    <w:name w:val="Body Text"/>
    <w:basedOn w:val="Normal"/>
    <w:link w:val="BodyTextChar"/>
    <w:qFormat/>
    <w:rsid w:val="00A00FD6"/>
    <w:pPr>
      <w:spacing w:line="259" w:lineRule="auto"/>
      <w:ind w:firstLine="400"/>
    </w:pPr>
    <w:rPr>
      <w:rFonts w:ascii="Times New Roman" w:eastAsia="Times New Roman" w:hAnsi="Times New Roman" w:cs="Times New Roman"/>
      <w:color w:val="auto"/>
      <w:kern w:val="2"/>
      <w:sz w:val="20"/>
      <w:szCs w:val="20"/>
      <w14:ligatures w14:val="standardContextual"/>
    </w:rPr>
  </w:style>
  <w:style w:type="character" w:customStyle="1" w:styleId="BodyTextChar1">
    <w:name w:val="Body Text Char1"/>
    <w:basedOn w:val="DefaultParagraphFont"/>
    <w:uiPriority w:val="99"/>
    <w:semiHidden/>
    <w:rsid w:val="00A00FD6"/>
    <w:rPr>
      <w:rFonts w:ascii="Courier New" w:eastAsia="Courier New" w:hAnsi="Courier New" w:cs="Courier New"/>
      <w:color w:val="000000"/>
      <w:kern w:val="0"/>
      <w:sz w:val="24"/>
      <w:szCs w:val="24"/>
      <w14:ligatures w14:val="none"/>
    </w:rPr>
  </w:style>
  <w:style w:type="paragraph" w:customStyle="1" w:styleId="Headerorfooter20">
    <w:name w:val="Header or footer (2)"/>
    <w:basedOn w:val="Normal"/>
    <w:link w:val="Headerorfooter2"/>
    <w:rsid w:val="00A00FD6"/>
    <w:rPr>
      <w:rFonts w:ascii="Times New Roman" w:eastAsia="Times New Roman" w:hAnsi="Times New Roman" w:cs="Times New Roman"/>
      <w:color w:val="auto"/>
      <w:kern w:val="2"/>
      <w:sz w:val="20"/>
      <w:szCs w:val="20"/>
      <w14:ligatures w14:val="standardContextual"/>
    </w:rPr>
  </w:style>
  <w:style w:type="paragraph" w:customStyle="1" w:styleId="Bodytext20">
    <w:name w:val="Body text (2)"/>
    <w:basedOn w:val="Normal"/>
    <w:link w:val="Bodytext2"/>
    <w:rsid w:val="00A00FD6"/>
    <w:pPr>
      <w:spacing w:after="180" w:line="257" w:lineRule="auto"/>
      <w:ind w:left="420" w:hanging="380"/>
    </w:pPr>
    <w:rPr>
      <w:rFonts w:ascii="Times New Roman" w:eastAsia="Times New Roman" w:hAnsi="Times New Roman" w:cs="Times New Roman"/>
      <w:color w:val="auto"/>
      <w:kern w:val="2"/>
      <w:sz w:val="18"/>
      <w:szCs w:val="18"/>
      <w14:ligatures w14:val="standardContextual"/>
    </w:rPr>
  </w:style>
  <w:style w:type="paragraph" w:customStyle="1" w:styleId="Heading31">
    <w:name w:val="Heading #3"/>
    <w:basedOn w:val="Normal"/>
    <w:link w:val="Heading30"/>
    <w:rsid w:val="00A00FD6"/>
    <w:pPr>
      <w:spacing w:line="259" w:lineRule="auto"/>
      <w:outlineLvl w:val="2"/>
    </w:pPr>
    <w:rPr>
      <w:rFonts w:ascii="Times New Roman" w:eastAsia="Times New Roman" w:hAnsi="Times New Roman" w:cs="Times New Roman"/>
      <w:b/>
      <w:bCs/>
      <w:color w:val="auto"/>
      <w:kern w:val="2"/>
      <w:sz w:val="20"/>
      <w:szCs w:val="20"/>
      <w14:ligatures w14:val="standardContextual"/>
    </w:rPr>
  </w:style>
  <w:style w:type="character" w:styleId="CommentReference">
    <w:name w:val="annotation reference"/>
    <w:basedOn w:val="DefaultParagraphFont"/>
    <w:uiPriority w:val="99"/>
    <w:semiHidden/>
    <w:unhideWhenUsed/>
    <w:rsid w:val="0034499F"/>
    <w:rPr>
      <w:sz w:val="16"/>
      <w:szCs w:val="16"/>
    </w:rPr>
  </w:style>
  <w:style w:type="paragraph" w:styleId="CommentText">
    <w:name w:val="annotation text"/>
    <w:basedOn w:val="Normal"/>
    <w:link w:val="CommentTextChar"/>
    <w:uiPriority w:val="99"/>
    <w:unhideWhenUsed/>
    <w:rsid w:val="0034499F"/>
    <w:rPr>
      <w:sz w:val="20"/>
      <w:szCs w:val="20"/>
    </w:rPr>
  </w:style>
  <w:style w:type="character" w:customStyle="1" w:styleId="CommentTextChar">
    <w:name w:val="Comment Text Char"/>
    <w:basedOn w:val="DefaultParagraphFont"/>
    <w:link w:val="CommentText"/>
    <w:uiPriority w:val="99"/>
    <w:rsid w:val="0034499F"/>
    <w:rPr>
      <w:rFonts w:ascii="Courier New" w:eastAsia="Courier New" w:hAnsi="Courier New" w:cs="Courier New"/>
      <w:color w:val="00000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4499F"/>
    <w:rPr>
      <w:b/>
      <w:bCs/>
    </w:rPr>
  </w:style>
  <w:style w:type="character" w:customStyle="1" w:styleId="CommentSubjectChar">
    <w:name w:val="Comment Subject Char"/>
    <w:basedOn w:val="CommentTextChar"/>
    <w:link w:val="CommentSubject"/>
    <w:uiPriority w:val="99"/>
    <w:semiHidden/>
    <w:rsid w:val="0034499F"/>
    <w:rPr>
      <w:rFonts w:ascii="Courier New" w:eastAsia="Courier New" w:hAnsi="Courier New" w:cs="Courier New"/>
      <w:b/>
      <w:bCs/>
      <w:color w:val="000000"/>
      <w:kern w:val="0"/>
      <w:sz w:val="20"/>
      <w:szCs w:val="20"/>
      <w14:ligatures w14:val="none"/>
    </w:rPr>
  </w:style>
  <w:style w:type="paragraph" w:styleId="Header">
    <w:name w:val="header"/>
    <w:basedOn w:val="Normal"/>
    <w:link w:val="HeaderChar"/>
    <w:uiPriority w:val="99"/>
    <w:unhideWhenUsed/>
    <w:rsid w:val="00FF3896"/>
    <w:pPr>
      <w:tabs>
        <w:tab w:val="center" w:pos="4513"/>
        <w:tab w:val="right" w:pos="9026"/>
      </w:tabs>
    </w:pPr>
  </w:style>
  <w:style w:type="character" w:customStyle="1" w:styleId="HeaderChar">
    <w:name w:val="Header Char"/>
    <w:basedOn w:val="DefaultParagraphFont"/>
    <w:link w:val="Header"/>
    <w:uiPriority w:val="99"/>
    <w:rsid w:val="00FF3896"/>
    <w:rPr>
      <w:rFonts w:ascii="Courier New" w:eastAsia="Courier New" w:hAnsi="Courier New" w:cs="Courier New"/>
      <w:color w:val="000000"/>
      <w:kern w:val="0"/>
      <w:sz w:val="24"/>
      <w:szCs w:val="24"/>
      <w14:ligatures w14:val="none"/>
    </w:rPr>
  </w:style>
  <w:style w:type="paragraph" w:styleId="Footer">
    <w:name w:val="footer"/>
    <w:basedOn w:val="Normal"/>
    <w:link w:val="FooterChar"/>
    <w:uiPriority w:val="99"/>
    <w:unhideWhenUsed/>
    <w:rsid w:val="00FF3896"/>
    <w:pPr>
      <w:tabs>
        <w:tab w:val="center" w:pos="4513"/>
        <w:tab w:val="right" w:pos="9026"/>
      </w:tabs>
    </w:pPr>
  </w:style>
  <w:style w:type="character" w:customStyle="1" w:styleId="FooterChar">
    <w:name w:val="Footer Char"/>
    <w:basedOn w:val="DefaultParagraphFont"/>
    <w:link w:val="Footer"/>
    <w:uiPriority w:val="99"/>
    <w:rsid w:val="00FF3896"/>
    <w:rPr>
      <w:rFonts w:ascii="Courier New" w:eastAsia="Courier New" w:hAnsi="Courier New" w:cs="Courier New"/>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5CEDE-8B78-4B1B-A45C-55F46F570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4101</Words>
  <Characters>23381</Characters>
  <Application>Microsoft Office Word</Application>
  <DocSecurity>0</DocSecurity>
  <Lines>194</Lines>
  <Paragraphs>54</Paragraphs>
  <ScaleCrop>false</ScaleCrop>
  <Company/>
  <LinksUpToDate>false</LinksUpToDate>
  <CharactersWithSpaces>27428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2024-09-11T21:58:00Z</dcterms:created>
  <dcterms:modified xsi:type="dcterms:W3CDTF">2024-09-11T21:59:00Z</dcterms:modified>
</cp:coreProperties>
</file>