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8E9D" w14:textId="77777777" w:rsidR="003A1D41" w:rsidRDefault="00A00CCA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Corporate Finance</w:t>
      </w:r>
      <w:bookmarkEnd w:id="0"/>
      <w:bookmarkEnd w:id="1"/>
    </w:p>
    <w:p w14:paraId="75318EB2" w14:textId="77777777" w:rsidR="003A1D41" w:rsidRDefault="00A00CC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75318EB3" w14:textId="77777777" w:rsidR="003A1D41" w:rsidRDefault="00A00C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How is funding provided to a corporate activity? How much loan </w:t>
      </w:r>
      <w:r>
        <w:t>capital and/or own capital does one need? Which projects are worth investing in? What is the actual value of a company? What instruments are available to measure the value of a company and assess financial markets? How can one ensure an optimal balance bet</w:t>
      </w:r>
      <w:r>
        <w:t xml:space="preserve">ween the competing goals of liquidity, safety, yield, and </w:t>
      </w:r>
      <w:proofErr w:type="spellStart"/>
      <w:proofErr w:type="gramStart"/>
      <w:r>
        <w:t>growth?This</w:t>
      </w:r>
      <w:proofErr w:type="spellEnd"/>
      <w:proofErr w:type="gramEnd"/>
      <w:r>
        <w:t xml:space="preserve"> course offers answers to these and other complex questions on the topic of financing and investing. The introduction deals with portfolio selection and capital market theory. With this t</w:t>
      </w:r>
      <w:r>
        <w:t>heoretical foundation, various financing types and capital structures are then explained in detail. Well-known corporate assessment procedures, such as the discounted cash flow method, are presented, as are different calculations that can be used to inform</w:t>
      </w:r>
      <w:r>
        <w:t xml:space="preserve"> decision making. A critical element of the course is the topic of mergers and acquisitions. Case studies are included to illustrate which parties are typically involved in a merger or acquisition and what criteria is used to determine the success of such </w:t>
      </w:r>
      <w:r>
        <w:t>a venture. The course concludes with the topic of finance planning.</w:t>
      </w:r>
    </w:p>
    <w:p w14:paraId="75318EBD" w14:textId="77777777" w:rsidR="003A1D41" w:rsidRDefault="00A00CC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75318EBE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after="0" w:line="307" w:lineRule="auto"/>
      </w:pPr>
      <w:r>
        <w:t>Portfolio and Capital Market Theory</w:t>
      </w:r>
    </w:p>
    <w:p w14:paraId="75318EBF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Capital Markets and Informational Efficiency</w:t>
      </w:r>
    </w:p>
    <w:p w14:paraId="75318EC0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0" w:line="307" w:lineRule="auto"/>
        <w:ind w:firstLine="560"/>
      </w:pPr>
      <w:r>
        <w:t>Portfolio Theory</w:t>
      </w:r>
    </w:p>
    <w:p w14:paraId="75318EC1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CAPM</w:t>
      </w:r>
    </w:p>
    <w:p w14:paraId="75318EC2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Stock and Portfolio Analysis</w:t>
      </w:r>
    </w:p>
    <w:p w14:paraId="75318EC3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Measures of Risk and Performance</w:t>
      </w:r>
    </w:p>
    <w:p w14:paraId="75318EC4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Stock Analysis</w:t>
      </w:r>
    </w:p>
    <w:p w14:paraId="75318EC5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 xml:space="preserve">Optimal Capital </w:t>
      </w:r>
      <w:r>
        <w:t>Structure</w:t>
      </w:r>
    </w:p>
    <w:p w14:paraId="75318EC6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Capital Structure Based on the Traditional Theorem</w:t>
      </w:r>
    </w:p>
    <w:p w14:paraId="75318EC7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Capital Structure According to Modigliani/Miller</w:t>
      </w:r>
    </w:p>
    <w:p w14:paraId="75318EC8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Neo-Institutional Capital Structure Model</w:t>
      </w:r>
    </w:p>
    <w:p w14:paraId="75318EC9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Types of Financing</w:t>
      </w:r>
    </w:p>
    <w:p w14:paraId="75318ECA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Internal and External Financing</w:t>
      </w:r>
    </w:p>
    <w:p w14:paraId="75318ECB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Debt Financing</w:t>
      </w:r>
    </w:p>
    <w:p w14:paraId="75318ECC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Equity Financing</w:t>
      </w:r>
    </w:p>
    <w:p w14:paraId="75318ECD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 xml:space="preserve">Additional </w:t>
      </w:r>
      <w:r>
        <w:t>Financing Options</w:t>
      </w:r>
    </w:p>
    <w:p w14:paraId="75318ECE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Capital Budgeting</w:t>
      </w:r>
    </w:p>
    <w:p w14:paraId="75318ECF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Fundamental Concepts</w:t>
      </w:r>
    </w:p>
    <w:p w14:paraId="75318ED0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Static Capital Budgeting Methods</w:t>
      </w:r>
    </w:p>
    <w:p w14:paraId="75318ED1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Dynamic Investment Calculation Methods</w:t>
      </w:r>
    </w:p>
    <w:p w14:paraId="75318ED2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Business Valuation</w:t>
      </w:r>
    </w:p>
    <w:p w14:paraId="75318ED3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Purpose and Methods of Business Valuation</w:t>
      </w:r>
    </w:p>
    <w:p w14:paraId="75318ED4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lastRenderedPageBreak/>
        <w:t>Individual Valuation Methods</w:t>
      </w:r>
    </w:p>
    <w:p w14:paraId="75318ED5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Total Valuation Methods</w:t>
      </w:r>
    </w:p>
    <w:p w14:paraId="75318ED6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Weighted Average Cost of Capital (WACC)</w:t>
      </w:r>
    </w:p>
    <w:p w14:paraId="75318ED7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Corporate Control and M&amp;A</w:t>
      </w:r>
    </w:p>
    <w:p w14:paraId="75318ED8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The Market for Corporate Control: Mergers and Acquisitions</w:t>
      </w:r>
    </w:p>
    <w:p w14:paraId="75318ED9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Motivations for M&amp;A Transactions</w:t>
      </w:r>
    </w:p>
    <w:p w14:paraId="75318EDA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Phases of M&amp;A Transactions</w:t>
      </w:r>
    </w:p>
    <w:p w14:paraId="75318EDB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Specific Forms of M&amp;A, Private Equity, Due Diligence, and IPOs</w:t>
      </w:r>
    </w:p>
    <w:p w14:paraId="75318EDC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Due Dili</w:t>
      </w:r>
      <w:r>
        <w:t>gence</w:t>
      </w:r>
    </w:p>
    <w:p w14:paraId="75318EDD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Friendly and Hostile Takeovers, LBOs, MBOs, and MBIs, and IPOs</w:t>
      </w:r>
    </w:p>
    <w:p w14:paraId="75318EDE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Private Equity &amp; Venture Capital Companies</w:t>
      </w:r>
    </w:p>
    <w:p w14:paraId="75318EDF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6"/>
        </w:tabs>
      </w:pPr>
      <w:r>
        <w:t>Corporate Governance</w:t>
      </w:r>
    </w:p>
    <w:p w14:paraId="75318EE0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Internal and External Corporate Governance</w:t>
      </w:r>
    </w:p>
    <w:p w14:paraId="75318EE1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Example of Legal Basis: Sarbanes Oxley Act (SOX)</w:t>
      </w:r>
    </w:p>
    <w:p w14:paraId="75318EE2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 xml:space="preserve">Effect on the Company </w:t>
      </w:r>
      <w:r>
        <w:t>Performance and the Significance of Ownership Structures</w:t>
      </w:r>
    </w:p>
    <w:p w14:paraId="75318EE3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Additional Financing Options</w:t>
      </w:r>
    </w:p>
    <w:p w14:paraId="75318EE4" w14:textId="77777777" w:rsidR="003A1D41" w:rsidRDefault="00A00CC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6"/>
        </w:tabs>
      </w:pPr>
      <w:r>
        <w:t>Financial Planning</w:t>
      </w:r>
    </w:p>
    <w:p w14:paraId="75318EE5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93"/>
        </w:tabs>
        <w:ind w:firstLine="500"/>
      </w:pPr>
      <w:r>
        <w:t>Principles of Financial Planning</w:t>
      </w:r>
    </w:p>
    <w:p w14:paraId="75318EE6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31"/>
        </w:tabs>
        <w:ind w:firstLine="500"/>
      </w:pPr>
      <w:r>
        <w:t>Cash Budgeting</w:t>
      </w:r>
    </w:p>
    <w:p w14:paraId="75318EE7" w14:textId="77777777" w:rsidR="003A1D41" w:rsidRDefault="00A00CC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31"/>
        </w:tabs>
        <w:spacing w:after="580"/>
        <w:ind w:firstLine="500"/>
      </w:pPr>
      <w:r>
        <w:t>Projected Financial Statements and Ratios</w:t>
      </w:r>
    </w:p>
    <w:sectPr w:rsidR="003A1D41" w:rsidSect="00A00CCA">
      <w:pgSz w:w="13493" w:h="18427"/>
      <w:pgMar w:top="3576" w:right="2217" w:bottom="3250" w:left="22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8F5F" w14:textId="77777777" w:rsidR="00000000" w:rsidRDefault="00A00CCA">
      <w:r>
        <w:separator/>
      </w:r>
    </w:p>
  </w:endnote>
  <w:endnote w:type="continuationSeparator" w:id="0">
    <w:p w14:paraId="75318F61" w14:textId="77777777" w:rsidR="00000000" w:rsidRDefault="00A0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8F51" w14:textId="77777777" w:rsidR="003A1D41" w:rsidRDefault="003A1D41"/>
  </w:footnote>
  <w:footnote w:type="continuationSeparator" w:id="0">
    <w:p w14:paraId="75318F52" w14:textId="77777777" w:rsidR="003A1D41" w:rsidRDefault="003A1D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6890"/>
    <w:multiLevelType w:val="multilevel"/>
    <w:tmpl w:val="40A8CB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7820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D41"/>
    <w:rsid w:val="003A1D41"/>
    <w:rsid w:val="00A0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8E59"/>
  <w15:docId w15:val="{A914A3EA-52E0-42E9-B1EC-05397EDF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7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2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2023-02-23T15:40:00Z</dcterms:created>
  <dcterms:modified xsi:type="dcterms:W3CDTF">2023-02-23T15:41:00Z</dcterms:modified>
</cp:coreProperties>
</file>