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CEC5E" w14:textId="77777777" w:rsidR="00090D6F" w:rsidRDefault="00FE5B9F">
      <w:pPr>
        <w:pStyle w:val="Heading10"/>
        <w:keepNext/>
        <w:keepLines/>
        <w:shd w:val="clear" w:color="auto" w:fill="auto"/>
      </w:pPr>
      <w:bookmarkStart w:id="0" w:name="bookmark8"/>
      <w:bookmarkStart w:id="1" w:name="bookmark9"/>
      <w:r>
        <w:rPr>
          <w:color w:val="808285"/>
        </w:rPr>
        <w:t>Innovation and Entrepreneurship</w:t>
      </w:r>
      <w:bookmarkEnd w:id="0"/>
      <w:bookmarkEnd w:id="1"/>
    </w:p>
    <w:p w14:paraId="0F4CEC73" w14:textId="77777777" w:rsidR="00090D6F" w:rsidRDefault="00FE5B9F">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0F4CEC74" w14:textId="77777777" w:rsidR="00090D6F" w:rsidRDefault="00FE5B9F">
      <w:pPr>
        <w:pStyle w:val="BodyText"/>
        <w:pBdr>
          <w:top w:val="single" w:sz="4" w:space="0" w:color="auto"/>
          <w:left w:val="single" w:sz="4" w:space="0" w:color="auto"/>
          <w:bottom w:val="single" w:sz="4" w:space="0" w:color="auto"/>
          <w:right w:val="single" w:sz="4" w:space="0" w:color="auto"/>
        </w:pBdr>
        <w:shd w:val="clear" w:color="auto" w:fill="auto"/>
        <w:spacing w:after="460"/>
        <w:sectPr w:rsidR="00090D6F">
          <w:headerReference w:type="even" r:id="rId7"/>
          <w:headerReference w:type="default" r:id="rId8"/>
          <w:footerReference w:type="even" r:id="rId9"/>
          <w:footerReference w:type="default" r:id="rId10"/>
          <w:pgSz w:w="13493" w:h="18427"/>
          <w:pgMar w:top="3552" w:right="2208" w:bottom="3552" w:left="2213" w:header="0" w:footer="3" w:gutter="0"/>
          <w:cols w:space="720"/>
          <w:noEndnote/>
          <w:docGrid w:linePitch="360"/>
        </w:sectPr>
      </w:pPr>
      <w:r>
        <w:t xml:space="preserve">In today's globalized and digital world, entrepreneurs have more opportunities to develop and </w:t>
      </w:r>
      <w:r>
        <w:t xml:space="preserve">market products and services than ever before. However, entrepreneurship, whether in the form of entrepreneurship or intrapreneurship, presents special challenges. </w:t>
      </w:r>
      <w:proofErr w:type="gramStart"/>
      <w:r>
        <w:t>In order to</w:t>
      </w:r>
      <w:proofErr w:type="gramEnd"/>
      <w:r>
        <w:t xml:space="preserve"> avoid the typical pitfalls of starting and growing a business, a sound understan</w:t>
      </w:r>
      <w:r>
        <w:t xml:space="preserve">ding of innovation management and building a business is essential. Particular attention must be paid to the financing of entrepreneurial activity, both from the perspective of the entrepreneur and the investor. Innovation and entrepreneurial activity are </w:t>
      </w:r>
      <w:r>
        <w:t>the basis and driving force of our economy. Even looking at other economies, it is obvious that innovation and entrepreneurship are crucial at every stage of economic development. Small enterprises in developing countries initiate the development of econom</w:t>
      </w:r>
      <w:r>
        <w:t>ic institutions and create supply, demand, and markets. These enterprises lay the foundation for economic development and growth. In developed economies, innovation and entrepreneurship are the driving forces behind competition and competitiveness in the g</w:t>
      </w:r>
      <w:r>
        <w:t>lobal context. In all parts of the world, family businesses play the most important role. The rapid technological and social change present in our societies requires the innovative use of digital technologies (internet and artificial intelligence), as well</w:t>
      </w:r>
      <w:r>
        <w:t xml:space="preserve"> as flexibility in handling new forms of organization (e.g., strategic alliances between companies). This course introduces students to the ideas behind, motives, and drivers of entrepreneurial activity and innovation and teaches them the practical aspects</w:t>
      </w:r>
      <w:r>
        <w:t xml:space="preserve"> of the identification, analysis, and development of innovations and business ideas. The core competence of the entrepreneur—the ability to negotiate with investors and partners—is also addressed.</w:t>
      </w:r>
    </w:p>
    <w:p w14:paraId="0F4CEC85" w14:textId="77777777" w:rsidR="00090D6F" w:rsidRDefault="00FE5B9F">
      <w:pPr>
        <w:pStyle w:val="BodyText"/>
        <w:pBdr>
          <w:top w:val="single" w:sz="4" w:space="0" w:color="auto"/>
          <w:left w:val="single" w:sz="4" w:space="0" w:color="auto"/>
          <w:bottom w:val="single" w:sz="4" w:space="0" w:color="auto"/>
          <w:right w:val="single" w:sz="4" w:space="0" w:color="auto"/>
        </w:pBdr>
        <w:shd w:val="clear" w:color="auto" w:fill="auto"/>
      </w:pPr>
      <w:r>
        <w:rPr>
          <w:b/>
          <w:bCs/>
        </w:rPr>
        <w:lastRenderedPageBreak/>
        <w:t>Contents</w:t>
      </w:r>
    </w:p>
    <w:p w14:paraId="0F4CEC86"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Entrepreneurship</w:t>
      </w:r>
    </w:p>
    <w:p w14:paraId="0F4CEC87"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Entrepreneurship and entrepreneur</w:t>
      </w:r>
    </w:p>
    <w:p w14:paraId="0F4CEC88"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Enterprise related theories of </w:t>
      </w:r>
      <w:proofErr w:type="gramStart"/>
      <w:r>
        <w:t>entrepreneurship</w:t>
      </w:r>
      <w:proofErr w:type="gramEnd"/>
    </w:p>
    <w:p w14:paraId="0F4CEC89"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The economic significance of entrepreneurship</w:t>
      </w:r>
    </w:p>
    <w:p w14:paraId="0F4CEC8A"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Company formation strategy</w:t>
      </w:r>
    </w:p>
    <w:p w14:paraId="0F4CEC8B"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Different </w:t>
      </w:r>
      <w:r>
        <w:t xml:space="preserve">contexts in which companies are </w:t>
      </w:r>
      <w:proofErr w:type="gramStart"/>
      <w:r>
        <w:t>founded</w:t>
      </w:r>
      <w:proofErr w:type="gramEnd"/>
    </w:p>
    <w:p w14:paraId="0F4CEC8C"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Entrepreneur</w:t>
      </w:r>
    </w:p>
    <w:p w14:paraId="0F4CEC8D"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Business models and strategies</w:t>
      </w:r>
    </w:p>
    <w:p w14:paraId="0F4CEC8E"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Innovation and innovation management</w:t>
      </w:r>
    </w:p>
    <w:p w14:paraId="0F4CEC8F"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Innovation</w:t>
      </w:r>
    </w:p>
    <w:p w14:paraId="0F4CEC90"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Innovation management</w:t>
      </w:r>
    </w:p>
    <w:p w14:paraId="0F4CEC91"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Protection of intellectual property</w:t>
      </w:r>
    </w:p>
    <w:p w14:paraId="0F4CEC92"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Case study: BMW Empathic Design</w:t>
      </w:r>
    </w:p>
    <w:p w14:paraId="0F4CEC93"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3"/>
        </w:tabs>
      </w:pPr>
      <w:r>
        <w:t>Legal form in international co</w:t>
      </w:r>
      <w:r>
        <w:t>mparison</w:t>
      </w:r>
    </w:p>
    <w:p w14:paraId="0F4CEC94"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Germany</w:t>
      </w:r>
    </w:p>
    <w:p w14:paraId="0F4CEC95"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International comparison: USA</w:t>
      </w:r>
    </w:p>
    <w:p w14:paraId="0F4CEC96"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 xml:space="preserve">Financing entrepreneurial </w:t>
      </w:r>
      <w:proofErr w:type="gramStart"/>
      <w:r>
        <w:t>activity</w:t>
      </w:r>
      <w:proofErr w:type="gramEnd"/>
      <w:r>
        <w:t xml:space="preserve"> I: Sources of finance</w:t>
      </w:r>
    </w:p>
    <w:p w14:paraId="0F4CEC97"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 xml:space="preserve">Incubators, </w:t>
      </w:r>
      <w:proofErr w:type="gramStart"/>
      <w:r>
        <w:t>accelerators</w:t>
      </w:r>
      <w:proofErr w:type="gramEnd"/>
      <w:r>
        <w:t xml:space="preserve"> and crowdfunding</w:t>
      </w:r>
    </w:p>
    <w:p w14:paraId="0F4CEC98"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Business angels</w:t>
      </w:r>
    </w:p>
    <w:p w14:paraId="0F4CEC99"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Private equity and corporate venture capital</w:t>
      </w:r>
    </w:p>
    <w:p w14:paraId="0F4CEC9A"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Public start-up support</w:t>
      </w:r>
    </w:p>
    <w:p w14:paraId="0F4CEC9B"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 xml:space="preserve">Financing </w:t>
      </w:r>
      <w:r>
        <w:t>entrepreneurial activity II: Financing processes</w:t>
      </w:r>
    </w:p>
    <w:p w14:paraId="0F4CEC9C"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The investor view: Deal sourcing and deal screening</w:t>
      </w:r>
    </w:p>
    <w:p w14:paraId="0F4CEC9D"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The entrepreneurial view: Negotiations with investors</w:t>
      </w:r>
    </w:p>
    <w:p w14:paraId="0F4CEC9E"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The evaluation of business start-ups</w:t>
      </w:r>
    </w:p>
    <w:p w14:paraId="0F4CEC9F"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 xml:space="preserve">The business </w:t>
      </w:r>
      <w:proofErr w:type="gramStart"/>
      <w:r>
        <w:t>plan</w:t>
      </w:r>
      <w:proofErr w:type="gramEnd"/>
    </w:p>
    <w:p w14:paraId="0F4CECA0"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Purpose and objectives of the business plan</w:t>
      </w:r>
    </w:p>
    <w:p w14:paraId="0F4CECA1"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Ex</w:t>
      </w:r>
      <w:r>
        <w:t>pectations regarding the business plan</w:t>
      </w:r>
    </w:p>
    <w:p w14:paraId="0F4CECA2"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Structure and content of the business plan</w:t>
      </w:r>
    </w:p>
    <w:p w14:paraId="0F4CECA3"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Guidelines for creating a business </w:t>
      </w:r>
      <w:proofErr w:type="gramStart"/>
      <w:r>
        <w:t>plan</w:t>
      </w:r>
      <w:proofErr w:type="gramEnd"/>
    </w:p>
    <w:p w14:paraId="0F4CECA4"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Digital business models and artificial intelligence</w:t>
      </w:r>
    </w:p>
    <w:p w14:paraId="0F4CECA5"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e-Business</w:t>
      </w:r>
    </w:p>
    <w:p w14:paraId="0F4CECA6"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Artificial intelligence</w:t>
      </w:r>
    </w:p>
    <w:p w14:paraId="0F4CECA7"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 xml:space="preserve">The </w:t>
      </w:r>
      <w:proofErr w:type="spellStart"/>
      <w:r>
        <w:t>Globotics</w:t>
      </w:r>
      <w:proofErr w:type="spellEnd"/>
      <w:r>
        <w:t xml:space="preserve"> Evolution</w:t>
      </w:r>
    </w:p>
    <w:p w14:paraId="0F4CECA8"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lastRenderedPageBreak/>
        <w:t xml:space="preserve">Cooperative </w:t>
      </w:r>
      <w:r>
        <w:t>strategy: Alliances and joint ventures</w:t>
      </w:r>
    </w:p>
    <w:p w14:paraId="0F4CECA9"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Cooperative strategy</w:t>
      </w:r>
    </w:p>
    <w:p w14:paraId="0F4CECAA"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72" w:lineRule="auto"/>
        <w:ind w:firstLine="560"/>
      </w:pPr>
      <w:r>
        <w:t>The right “</w:t>
      </w:r>
      <w:proofErr w:type="gramStart"/>
      <w:r>
        <w:t>fit</w:t>
      </w:r>
      <w:proofErr w:type="gramEnd"/>
      <w:r>
        <w:t>”</w:t>
      </w:r>
    </w:p>
    <w:p w14:paraId="0F4CECAB"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180" w:line="372" w:lineRule="auto"/>
        <w:ind w:firstLine="560"/>
      </w:pPr>
      <w:r>
        <w:t>The right “form”</w:t>
      </w:r>
    </w:p>
    <w:p w14:paraId="0F4CECAC" w14:textId="77777777" w:rsidR="00090D6F" w:rsidRDefault="00FE5B9F">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372" w:lineRule="auto"/>
      </w:pPr>
      <w:r>
        <w:t>Family-owned company</w:t>
      </w:r>
    </w:p>
    <w:p w14:paraId="0F4CECAD"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53"/>
        </w:tabs>
        <w:spacing w:line="372" w:lineRule="auto"/>
        <w:ind w:firstLine="560"/>
      </w:pPr>
      <w:r>
        <w:t>Definitions</w:t>
      </w:r>
    </w:p>
    <w:p w14:paraId="0F4CECAE"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91"/>
        </w:tabs>
        <w:spacing w:line="372" w:lineRule="auto"/>
        <w:ind w:firstLine="560"/>
      </w:pPr>
      <w:r>
        <w:t>Economic significance</w:t>
      </w:r>
    </w:p>
    <w:p w14:paraId="0F4CECAF" w14:textId="77777777" w:rsidR="00090D6F" w:rsidRDefault="00FE5B9F">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91"/>
        </w:tabs>
        <w:spacing w:after="180" w:line="372" w:lineRule="auto"/>
        <w:ind w:firstLine="560"/>
      </w:pPr>
      <w:r>
        <w:t>Strengths and weaknesses</w:t>
      </w:r>
    </w:p>
    <w:sectPr w:rsidR="00090D6F" w:rsidSect="00FE5B9F">
      <w:pgSz w:w="13493" w:h="18427"/>
      <w:pgMar w:top="3821" w:right="2209" w:bottom="2472" w:left="22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ED19" w14:textId="77777777" w:rsidR="00000000" w:rsidRDefault="00FE5B9F">
      <w:r>
        <w:separator/>
      </w:r>
    </w:p>
  </w:endnote>
  <w:endnote w:type="continuationSeparator" w:id="0">
    <w:p w14:paraId="0F4CED1B" w14:textId="77777777" w:rsidR="00000000" w:rsidRDefault="00FE5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5" w14:textId="77777777" w:rsidR="00090D6F" w:rsidRDefault="00FE5B9F">
    <w:pPr>
      <w:spacing w:line="1" w:lineRule="exact"/>
    </w:pPr>
    <w:r>
      <w:rPr>
        <w:noProof/>
      </w:rPr>
      <mc:AlternateContent>
        <mc:Choice Requires="wps">
          <w:drawing>
            <wp:anchor distT="0" distB="0" distL="0" distR="0" simplePos="0" relativeHeight="62914708" behindDoc="1" locked="0" layoutInCell="1" allowOverlap="1" wp14:anchorId="0F4CED27" wp14:editId="0F4CED28">
              <wp:simplePos x="0" y="0"/>
              <wp:positionH relativeFrom="page">
                <wp:posOffset>861695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F4CED3E"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F4CED27" id="_x0000_t202" coordsize="21600,21600" o:spt="202" path="m,l,21600r21600,l21600,xe">
              <v:stroke joinstyle="miter"/>
              <v:path gradientshapeok="t" o:connecttype="rect"/>
            </v:shapetype>
            <v:shape id="Shape 19" o:spid="_x0000_s1028" type="#_x0000_t202" style="position:absolute;margin-left:67.8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" filled="f" stroked="f">
              <v:textbox style="mso-fit-shape-to-text:t" inset="0,0,0,0">
                <w:txbxContent>
                  <w:p w14:paraId="0F4CED3E"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6" w14:textId="77777777" w:rsidR="00090D6F" w:rsidRDefault="00FE5B9F">
    <w:pPr>
      <w:spacing w:line="1" w:lineRule="exact"/>
    </w:pPr>
    <w:r>
      <w:rPr>
        <w:noProof/>
      </w:rPr>
      <mc:AlternateContent>
        <mc:Choice Requires="wps">
          <w:drawing>
            <wp:anchor distT="0" distB="0" distL="0" distR="0" simplePos="0" relativeHeight="62914704" behindDoc="1" locked="0" layoutInCell="1" allowOverlap="1" wp14:anchorId="0F4CED29" wp14:editId="0F4CED2A">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F4CED3C"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F4CED29"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0F4CED3C" w14:textId="77777777" w:rsidR="00090D6F" w:rsidRDefault="00FE5B9F">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CED0B" w14:textId="77777777" w:rsidR="00090D6F" w:rsidRDefault="00090D6F"/>
  </w:footnote>
  <w:footnote w:type="continuationSeparator" w:id="0">
    <w:p w14:paraId="0F4CED0C" w14:textId="77777777" w:rsidR="00090D6F" w:rsidRDefault="00090D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3" w14:textId="77777777" w:rsidR="00090D6F" w:rsidRDefault="00FE5B9F">
    <w:pPr>
      <w:spacing w:line="1" w:lineRule="exact"/>
    </w:pPr>
    <w:r>
      <w:rPr>
        <w:noProof/>
      </w:rPr>
      <mc:AlternateContent>
        <mc:Choice Requires="wps">
          <w:drawing>
            <wp:anchor distT="0" distB="0" distL="0" distR="0" simplePos="0" relativeHeight="62914706" behindDoc="1" locked="0" layoutInCell="1" allowOverlap="1" wp14:anchorId="0F4CED23" wp14:editId="0F4CED24">
              <wp:simplePos x="0" y="0"/>
              <wp:positionH relativeFrom="page">
                <wp:posOffset>861695</wp:posOffset>
              </wp:positionH>
              <wp:positionV relativeFrom="page">
                <wp:posOffset>826135</wp:posOffset>
              </wp:positionV>
              <wp:extent cx="139573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395730" cy="176530"/>
                      </a:xfrm>
                      <a:prstGeom prst="rect">
                        <a:avLst/>
                      </a:prstGeom>
                      <a:noFill/>
                    </wps:spPr>
                    <wps:txbx>
                      <w:txbxContent>
                        <w:p w14:paraId="0F4CED3D" w14:textId="77777777" w:rsidR="00090D6F" w:rsidRDefault="00FE5B9F">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DLMBIE01-01</w:t>
                          </w:r>
                        </w:p>
                      </w:txbxContent>
                    </wps:txbx>
                    <wps:bodyPr lIns="0" tIns="0" rIns="0" bIns="0">
                      <a:spAutoFit/>
                    </wps:bodyPr>
                  </wps:wsp>
                </a:graphicData>
              </a:graphic>
            </wp:anchor>
          </w:drawing>
        </mc:Choice>
        <mc:Fallback>
          <w:pict>
            <v:shapetype w14:anchorId="0F4CED23" id="_x0000_t202" coordsize="21600,21600" o:spt="202" path="m,l,21600r21600,l21600,xe">
              <v:stroke joinstyle="miter"/>
              <v:path gradientshapeok="t" o:connecttype="rect"/>
            </v:shapetype>
            <v:shape id="Shape 17" o:spid="_x0000_s1026" type="#_x0000_t202" style="position:absolute;margin-left:67.85pt;margin-top:65.05pt;width:109.9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" filled="f" stroked="f">
              <v:textbox style="mso-fit-shape-to-text:t" inset="0,0,0,0">
                <w:txbxContent>
                  <w:p w14:paraId="0F4CED3D" w14:textId="77777777" w:rsidR="00090D6F" w:rsidRDefault="00FE5B9F">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DLMBIE01-01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ED14" w14:textId="77777777" w:rsidR="00090D6F" w:rsidRDefault="00FE5B9F">
    <w:pPr>
      <w:spacing w:line="1" w:lineRule="exact"/>
    </w:pPr>
    <w:r>
      <w:rPr>
        <w:noProof/>
      </w:rPr>
      <mc:AlternateContent>
        <mc:Choice Requires="wps">
          <w:drawing>
            <wp:anchor distT="0" distB="0" distL="0" distR="0" simplePos="0" relativeHeight="62914702" behindDoc="1" locked="0" layoutInCell="1" allowOverlap="1" wp14:anchorId="0F4CED25" wp14:editId="0F4CED26">
              <wp:simplePos x="0" y="0"/>
              <wp:positionH relativeFrom="page">
                <wp:posOffset>6309360</wp:posOffset>
              </wp:positionH>
              <wp:positionV relativeFrom="page">
                <wp:posOffset>826135</wp:posOffset>
              </wp:positionV>
              <wp:extent cx="139573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395730" cy="176530"/>
                      </a:xfrm>
                      <a:prstGeom prst="rect">
                        <a:avLst/>
                      </a:prstGeom>
                      <a:noFill/>
                    </wps:spPr>
                    <wps:txbx>
                      <w:txbxContent>
                        <w:p w14:paraId="0F4CED3B" w14:textId="77777777" w:rsidR="00090D6F" w:rsidRDefault="00FE5B9F">
                          <w:pPr>
                            <w:pStyle w:val="Headerorfooter20"/>
                            <w:shd w:val="clear" w:color="auto" w:fill="auto"/>
                            <w:rPr>
                              <w:sz w:val="30"/>
                              <w:szCs w:val="30"/>
                            </w:rPr>
                          </w:pPr>
                          <w:r>
                            <w:rPr>
                              <w:rFonts w:ascii="Arial" w:eastAsia="Arial" w:hAnsi="Arial" w:cs="Arial"/>
                              <w:color w:val="013946"/>
                              <w:sz w:val="22"/>
                              <w:szCs w:val="22"/>
                            </w:rPr>
                            <w:t xml:space="preserve">DLMBIE01-01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0F4CED25" id="_x0000_t202" coordsize="21600,21600" o:spt="202" path="m,l,21600r21600,l21600,xe">
              <v:stroke joinstyle="miter"/>
              <v:path gradientshapeok="t" o:connecttype="rect"/>
            </v:shapetype>
            <v:shape id="Shape 13" o:spid="_x0000_s1027" type="#_x0000_t202" style="position:absolute;margin-left:496.8pt;margin-top:65.05pt;width:109.9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" filled="f" stroked="f">
              <v:textbox style="mso-fit-shape-to-text:t" inset="0,0,0,0">
                <w:txbxContent>
                  <w:p w14:paraId="0F4CED3B" w14:textId="77777777" w:rsidR="00090D6F" w:rsidRDefault="00FE5B9F">
                    <w:pPr>
                      <w:pStyle w:val="Headerorfooter20"/>
                      <w:shd w:val="clear" w:color="auto" w:fill="auto"/>
                      <w:rPr>
                        <w:sz w:val="30"/>
                        <w:szCs w:val="30"/>
                      </w:rPr>
                    </w:pPr>
                    <w:r>
                      <w:rPr>
                        <w:rFonts w:ascii="Arial" w:eastAsia="Arial" w:hAnsi="Arial" w:cs="Arial"/>
                        <w:color w:val="013946"/>
                        <w:sz w:val="22"/>
                        <w:szCs w:val="22"/>
                      </w:rPr>
                      <w:t xml:space="preserve">DLMBIE01-01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09C3"/>
    <w:multiLevelType w:val="multilevel"/>
    <w:tmpl w:val="7662004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50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D6F"/>
    <w:rsid w:val="00090D6F"/>
    <w:rsid w:val="00FE5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CEC0F"/>
  <w15:docId w15:val="{C846EB78-02FD-41EE-B7BB-1896AFB74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2023-02-23T15:30:00Z</dcterms:created>
  <dcterms:modified xsi:type="dcterms:W3CDTF">2023-02-23T15:31:00Z</dcterms:modified>
</cp:coreProperties>
</file>