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D6E75" w14:textId="77777777" w:rsidR="005108FE" w:rsidRPr="001B28FB" w:rsidRDefault="005108FE" w:rsidP="005108FE">
      <w:pPr>
        <w:pStyle w:val="ProposalTextkrper"/>
      </w:pPr>
      <w:r w:rsidRPr="001B28FB">
        <w:t xml:space="preserve">Journal: </w:t>
      </w:r>
      <w:r>
        <w:t>Architectural Science Review</w:t>
      </w:r>
    </w:p>
    <w:p w14:paraId="01C38731" w14:textId="77777777" w:rsidR="005108FE" w:rsidRDefault="005108FE" w:rsidP="005108FE">
      <w:pPr>
        <w:pStyle w:val="ProposalTextkrper"/>
        <w:suppressLineNumbers/>
        <w:spacing w:line="276" w:lineRule="auto"/>
      </w:pPr>
    </w:p>
    <w:p w14:paraId="452621F7" w14:textId="77777777" w:rsidR="005108FE" w:rsidRPr="0016333D" w:rsidRDefault="005108FE" w:rsidP="005108FE">
      <w:pPr>
        <w:pStyle w:val="ProposalTextkrper"/>
        <w:suppressLineNumbers/>
        <w:spacing w:line="360" w:lineRule="auto"/>
        <w:rPr>
          <w:sz w:val="28"/>
          <w:szCs w:val="28"/>
        </w:rPr>
      </w:pPr>
      <w:r w:rsidRPr="0016333D">
        <w:rPr>
          <w:sz w:val="28"/>
          <w:szCs w:val="28"/>
        </w:rPr>
        <w:t xml:space="preserve">Stefanie Rückrich </w:t>
      </w:r>
      <w:r w:rsidRPr="0016333D">
        <w:rPr>
          <w:rFonts w:cstheme="majorBidi"/>
          <w:sz w:val="28"/>
          <w:szCs w:val="28"/>
          <w:vertAlign w:val="superscript"/>
        </w:rPr>
        <w:t>a, *</w:t>
      </w:r>
      <w:r w:rsidRPr="0016333D">
        <w:rPr>
          <w:sz w:val="28"/>
          <w:szCs w:val="28"/>
        </w:rPr>
        <w:t xml:space="preserve">, Galit Agranati </w:t>
      </w:r>
      <w:r w:rsidRPr="0016333D">
        <w:rPr>
          <w:rFonts w:cstheme="majorBidi"/>
          <w:sz w:val="28"/>
          <w:szCs w:val="28"/>
          <w:vertAlign w:val="superscript"/>
        </w:rPr>
        <w:t>a</w:t>
      </w:r>
      <w:r w:rsidRPr="0016333D">
        <w:rPr>
          <w:sz w:val="28"/>
          <w:szCs w:val="28"/>
        </w:rPr>
        <w:t xml:space="preserve">, Yasha J. Grobman </w:t>
      </w:r>
      <w:r w:rsidRPr="0016333D">
        <w:rPr>
          <w:rFonts w:cstheme="majorBidi"/>
          <w:sz w:val="28"/>
          <w:szCs w:val="28"/>
          <w:vertAlign w:val="superscript"/>
        </w:rPr>
        <w:t>a</w:t>
      </w:r>
    </w:p>
    <w:p w14:paraId="62F1DF4A" w14:textId="65D1DDF5" w:rsidR="005108FE" w:rsidRPr="0016333D" w:rsidRDefault="005108FE" w:rsidP="005108FE">
      <w:pPr>
        <w:spacing w:line="240" w:lineRule="auto"/>
        <w:jc w:val="both"/>
        <w:rPr>
          <w:rFonts w:asciiTheme="majorBidi" w:hAnsiTheme="majorBidi" w:cstheme="majorBidi"/>
          <w:i/>
          <w:iCs/>
          <w:sz w:val="24"/>
          <w:szCs w:val="24"/>
        </w:rPr>
      </w:pPr>
      <w:r w:rsidRPr="0016333D">
        <w:rPr>
          <w:rFonts w:asciiTheme="majorBidi" w:hAnsiTheme="majorBidi" w:cstheme="majorBidi"/>
          <w:i/>
          <w:iCs/>
          <w:sz w:val="24"/>
          <w:szCs w:val="24"/>
          <w:vertAlign w:val="superscript"/>
        </w:rPr>
        <w:t>a</w:t>
      </w:r>
      <w:r w:rsidRPr="0016333D">
        <w:rPr>
          <w:rFonts w:asciiTheme="majorBidi" w:hAnsiTheme="majorBidi" w:cstheme="majorBidi"/>
          <w:i/>
          <w:iCs/>
          <w:sz w:val="24"/>
          <w:szCs w:val="24"/>
        </w:rPr>
        <w:t xml:space="preserve"> Faculty of Architecture and Town Planning, Technion - Israel Institute of Technology, Haifa, 3200003, Israel</w:t>
      </w:r>
      <w:r w:rsidR="0016333D">
        <w:rPr>
          <w:rFonts w:asciiTheme="majorBidi" w:hAnsiTheme="majorBidi" w:cstheme="majorBidi"/>
          <w:i/>
          <w:iCs/>
          <w:sz w:val="24"/>
          <w:szCs w:val="24"/>
        </w:rPr>
        <w:t>.</w:t>
      </w:r>
    </w:p>
    <w:p w14:paraId="1217B37E" w14:textId="03C98A78" w:rsidR="0016333D" w:rsidRPr="0016333D" w:rsidRDefault="005108FE" w:rsidP="0016333D">
      <w:pPr>
        <w:suppressLineNumbers/>
        <w:spacing w:line="240" w:lineRule="auto"/>
        <w:jc w:val="both"/>
        <w:rPr>
          <w:rFonts w:asciiTheme="majorBidi" w:hAnsiTheme="majorBidi" w:cstheme="majorBidi"/>
          <w:i/>
          <w:iCs/>
          <w:sz w:val="24"/>
          <w:szCs w:val="24"/>
        </w:rPr>
      </w:pPr>
      <w:r w:rsidRPr="0016333D">
        <w:rPr>
          <w:rFonts w:asciiTheme="majorBidi" w:hAnsiTheme="majorBidi" w:cstheme="majorBidi"/>
          <w:i/>
          <w:iCs/>
          <w:sz w:val="24"/>
          <w:szCs w:val="24"/>
        </w:rPr>
        <w:t xml:space="preserve">* Corresponding author. E-mail address: stefanie-ru@campus.technion.ac.il (S. </w:t>
      </w:r>
      <w:proofErr w:type="spellStart"/>
      <w:r w:rsidRPr="0016333D">
        <w:rPr>
          <w:rFonts w:asciiTheme="majorBidi" w:hAnsiTheme="majorBidi" w:cstheme="majorBidi"/>
          <w:i/>
          <w:iCs/>
          <w:sz w:val="24"/>
          <w:szCs w:val="24"/>
        </w:rPr>
        <w:t>Rückrich</w:t>
      </w:r>
      <w:proofErr w:type="spellEnd"/>
      <w:r w:rsidRPr="0016333D">
        <w:rPr>
          <w:rFonts w:asciiTheme="majorBidi" w:hAnsiTheme="majorBidi" w:cstheme="majorBidi"/>
          <w:i/>
          <w:iCs/>
          <w:sz w:val="24"/>
          <w:szCs w:val="24"/>
        </w:rPr>
        <w:t>).</w:t>
      </w:r>
    </w:p>
    <w:p w14:paraId="2E6199CF" w14:textId="7B0EEFDB" w:rsidR="005108FE" w:rsidRDefault="005108FE" w:rsidP="005108FE">
      <w:pPr>
        <w:pStyle w:val="ProposalTextkrper"/>
      </w:pPr>
    </w:p>
    <w:p w14:paraId="0C4A1A2B" w14:textId="77777777" w:rsidR="000577AA" w:rsidRPr="00BC387B" w:rsidRDefault="000577AA" w:rsidP="000577AA">
      <w:pPr>
        <w:pStyle w:val="berschriftx"/>
        <w:jc w:val="left"/>
        <w:rPr>
          <w:bCs/>
          <w:sz w:val="28"/>
          <w:szCs w:val="28"/>
        </w:rPr>
      </w:pPr>
      <w:commentRangeStart w:id="0"/>
      <w:r w:rsidRPr="00BC387B">
        <w:rPr>
          <w:b w:val="0"/>
          <w:bCs/>
          <w:sz w:val="28"/>
          <w:szCs w:val="28"/>
        </w:rPr>
        <w:t>Earth</w:t>
      </w:r>
      <w:commentRangeEnd w:id="0"/>
      <w:r w:rsidRPr="00BC387B">
        <w:rPr>
          <w:rStyle w:val="Kommentarzeichen"/>
          <w:b w:val="0"/>
          <w:bCs/>
          <w:noProof w:val="0"/>
          <w:sz w:val="28"/>
          <w:szCs w:val="28"/>
          <w:lang w:eastAsia="ja-JP" w:bidi="he-IL"/>
        </w:rPr>
        <w:commentReference w:id="0"/>
      </w:r>
      <w:r w:rsidRPr="00BC387B">
        <w:rPr>
          <w:b w:val="0"/>
          <w:bCs/>
          <w:sz w:val="28"/>
          <w:szCs w:val="28"/>
        </w:rPr>
        <w:t xml:space="preserve">-based </w:t>
      </w:r>
      <w:r w:rsidRPr="00BC387B">
        <w:rPr>
          <w:b w:val="0"/>
          <w:bCs/>
          <w:sz w:val="28"/>
          <w:szCs w:val="28"/>
          <w:lang w:bidi="he-IL"/>
        </w:rPr>
        <w:t>additive</w:t>
      </w:r>
      <w:r w:rsidRPr="00BC387B">
        <w:rPr>
          <w:b w:val="0"/>
          <w:bCs/>
          <w:sz w:val="28"/>
          <w:szCs w:val="28"/>
        </w:rPr>
        <w:t xml:space="preserve"> fabrication: evaluating materials printability </w:t>
      </w:r>
    </w:p>
    <w:p w14:paraId="71566400" w14:textId="77777777" w:rsidR="005108FE" w:rsidRPr="00337DEC" w:rsidRDefault="005108FE" w:rsidP="00972CAF">
      <w:pPr>
        <w:pStyle w:val="berschriftx"/>
      </w:pPr>
      <w:r w:rsidRPr="00E52562">
        <w:t>Abstract</w:t>
      </w:r>
    </w:p>
    <w:p w14:paraId="22AE4743" w14:textId="77777777" w:rsidR="00C23010" w:rsidRPr="00C23010" w:rsidRDefault="00C23010" w:rsidP="00C23010">
      <w:pPr>
        <w:pStyle w:val="ProposalTextkrper"/>
        <w:spacing w:line="360" w:lineRule="auto"/>
        <w:jc w:val="both"/>
        <w:rPr>
          <w:rFonts w:cstheme="majorBidi"/>
        </w:rPr>
      </w:pPr>
      <w:r w:rsidRPr="00C23010">
        <w:rPr>
          <w:rFonts w:cstheme="majorBidi"/>
        </w:rPr>
        <w:t>The recent convergence of earth construction with technology focuses on additive manufacturing extrudable earth-based materials. Three main parameters define the material's printability: the aggregates' size, the mixture's fresh properties for pumpability, extrudability, and buildability, and the strength after drying.</w:t>
      </w:r>
    </w:p>
    <w:p w14:paraId="12F08FDD" w14:textId="3382D91E" w:rsidR="00C23010" w:rsidRPr="00C23010" w:rsidRDefault="00C23010" w:rsidP="009325FA">
      <w:pPr>
        <w:pStyle w:val="ProposalTextkrper"/>
        <w:spacing w:line="360" w:lineRule="auto"/>
        <w:ind w:firstLine="720"/>
        <w:jc w:val="both"/>
        <w:rPr>
          <w:rFonts w:cstheme="majorBidi"/>
        </w:rPr>
      </w:pPr>
      <w:r w:rsidRPr="00C23010">
        <w:rPr>
          <w:rFonts w:cstheme="majorBidi"/>
        </w:rPr>
        <w:t xml:space="preserve">The paper presents a field-oriented methodology to design local mixtures according to the printer. The material's fresh properties are evaluated and optimized for printability with three characterization tests investigating flowability, pumpability and extrudability, and buildability. The method showed that adjusting the water content for consistency and decreasing or increasing the plasticity for cohesiveness are vital parameters to tune printability. Adding only low amounts of </w:t>
      </w:r>
      <w:r>
        <w:rPr>
          <w:rFonts w:cstheme="majorBidi"/>
        </w:rPr>
        <w:t>vegetal</w:t>
      </w:r>
      <w:r w:rsidRPr="00C23010">
        <w:rPr>
          <w:rFonts w:cstheme="majorBidi"/>
        </w:rPr>
        <w:t xml:space="preserve"> fibers in cm-scale led to clogging, while cellulose microfibers can increase the material's flowability, plasticity, and compressive strength.</w:t>
      </w:r>
    </w:p>
    <w:p w14:paraId="365D41B9" w14:textId="77777777" w:rsidR="00C23010" w:rsidRDefault="00C23010" w:rsidP="009325FA">
      <w:pPr>
        <w:pStyle w:val="ProposalTextkrper"/>
        <w:spacing w:line="360" w:lineRule="auto"/>
        <w:ind w:firstLine="720"/>
        <w:jc w:val="both"/>
        <w:rPr>
          <w:rFonts w:cstheme="majorBidi"/>
        </w:rPr>
      </w:pPr>
      <w:r w:rsidRPr="00C23010">
        <w:rPr>
          <w:rFonts w:cstheme="majorBidi"/>
        </w:rPr>
        <w:t>A future with extensive use of recallable earth-based 3D printing can facilitate its application into the building sector; the material is recyclable and provides passively indoor climate regulating qualities.</w:t>
      </w:r>
    </w:p>
    <w:p w14:paraId="071D9F2A" w14:textId="77777777" w:rsidR="00C23010" w:rsidRDefault="00C23010" w:rsidP="00C23010">
      <w:pPr>
        <w:pStyle w:val="ProposalTextkrper"/>
        <w:spacing w:line="360" w:lineRule="auto"/>
        <w:jc w:val="both"/>
        <w:rPr>
          <w:rFonts w:cstheme="majorBidi"/>
          <w:sz w:val="18"/>
          <w:szCs w:val="18"/>
        </w:rPr>
      </w:pPr>
    </w:p>
    <w:p w14:paraId="39F2BD1A" w14:textId="36EA34E8" w:rsidR="0016333D" w:rsidRPr="00132C55" w:rsidRDefault="00132C55" w:rsidP="00C23010">
      <w:pPr>
        <w:pStyle w:val="ProposalTextkrper"/>
        <w:spacing w:line="360" w:lineRule="auto"/>
        <w:jc w:val="both"/>
        <w:rPr>
          <w:sz w:val="18"/>
          <w:szCs w:val="18"/>
        </w:rPr>
      </w:pPr>
      <w:r w:rsidRPr="00132C55">
        <w:rPr>
          <w:rFonts w:cstheme="majorBidi"/>
          <w:sz w:val="18"/>
          <w:szCs w:val="18"/>
        </w:rPr>
        <w:t xml:space="preserve">Keywords: 3D-printing earth-based materials, </w:t>
      </w:r>
      <w:r w:rsidR="0072467F" w:rsidRPr="00BF6F80">
        <w:rPr>
          <w:rFonts w:cstheme="majorBidi"/>
          <w:sz w:val="18"/>
          <w:szCs w:val="18"/>
        </w:rPr>
        <w:t>re</w:t>
      </w:r>
      <w:r w:rsidR="00BF6F80" w:rsidRPr="00BF6F80">
        <w:rPr>
          <w:rFonts w:cstheme="majorBidi"/>
          <w:sz w:val="18"/>
          <w:szCs w:val="18"/>
        </w:rPr>
        <w:t>cycl</w:t>
      </w:r>
      <w:r w:rsidR="0085780A">
        <w:rPr>
          <w:rFonts w:cstheme="majorBidi"/>
          <w:sz w:val="18"/>
          <w:szCs w:val="18"/>
        </w:rPr>
        <w:t>ing</w:t>
      </w:r>
      <w:r w:rsidR="00457BE1" w:rsidRPr="00BF6F80">
        <w:rPr>
          <w:rFonts w:cstheme="majorBidi"/>
          <w:sz w:val="18"/>
          <w:szCs w:val="18"/>
        </w:rPr>
        <w:t>,</w:t>
      </w:r>
      <w:r w:rsidRPr="00132C55">
        <w:rPr>
          <w:rFonts w:cstheme="majorBidi"/>
          <w:sz w:val="18"/>
          <w:szCs w:val="18"/>
        </w:rPr>
        <w:t xml:space="preserve"> clay, adobe, printability</w:t>
      </w:r>
      <w:r w:rsidR="00BF6F80">
        <w:rPr>
          <w:rFonts w:cstheme="majorBidi"/>
          <w:sz w:val="18"/>
          <w:szCs w:val="18"/>
        </w:rPr>
        <w:t>, field-oriented test-methods</w:t>
      </w:r>
    </w:p>
    <w:p w14:paraId="62559077" w14:textId="0754553D" w:rsidR="005108FE" w:rsidRPr="00433CDA" w:rsidRDefault="005108FE" w:rsidP="005108FE">
      <w:pPr>
        <w:spacing w:line="360" w:lineRule="auto"/>
        <w:jc w:val="both"/>
        <w:rPr>
          <w:rFonts w:asciiTheme="majorBidi" w:eastAsiaTheme="minorEastAsia" w:hAnsiTheme="majorBidi" w:cstheme="majorBidi"/>
          <w:noProof/>
          <w:szCs w:val="24"/>
          <w:lang w:val="en-GB" w:bidi="he-IL"/>
        </w:rPr>
      </w:pPr>
    </w:p>
    <w:p w14:paraId="5FB1252C" w14:textId="77777777" w:rsidR="001D0889" w:rsidRDefault="001D0889" w:rsidP="0016333D">
      <w:pPr>
        <w:pStyle w:val="berschriftx"/>
        <w:rPr>
          <w:b w:val="0"/>
          <w:bCs/>
          <w:szCs w:val="24"/>
        </w:rPr>
      </w:pPr>
    </w:p>
    <w:p w14:paraId="14593D70" w14:textId="689E299B" w:rsidR="008F761D" w:rsidRDefault="008F761D" w:rsidP="0016333D">
      <w:pPr>
        <w:pStyle w:val="berschriftx"/>
        <w:rPr>
          <w:b w:val="0"/>
          <w:bCs/>
          <w:szCs w:val="24"/>
        </w:rPr>
      </w:pPr>
    </w:p>
    <w:p w14:paraId="16AF1C11" w14:textId="56D47C36" w:rsidR="00065CCA" w:rsidRDefault="00065CCA" w:rsidP="0016333D">
      <w:pPr>
        <w:pStyle w:val="berschriftx"/>
        <w:rPr>
          <w:b w:val="0"/>
          <w:bCs/>
          <w:szCs w:val="24"/>
        </w:rPr>
      </w:pPr>
    </w:p>
    <w:p w14:paraId="30ADFAC3" w14:textId="4686CB2E" w:rsidR="00065CCA" w:rsidRDefault="00065CCA" w:rsidP="0016333D">
      <w:pPr>
        <w:pStyle w:val="berschriftx"/>
        <w:rPr>
          <w:b w:val="0"/>
          <w:bCs/>
          <w:szCs w:val="24"/>
        </w:rPr>
      </w:pPr>
    </w:p>
    <w:p w14:paraId="3C2D808C" w14:textId="38A956B9" w:rsidR="00C23010" w:rsidRDefault="00C23010" w:rsidP="0016333D">
      <w:pPr>
        <w:pStyle w:val="berschriftx"/>
        <w:rPr>
          <w:b w:val="0"/>
          <w:bCs/>
          <w:szCs w:val="24"/>
        </w:rPr>
      </w:pPr>
    </w:p>
    <w:p w14:paraId="5AC702D5" w14:textId="029E7774" w:rsidR="005108FE" w:rsidRPr="0016333D" w:rsidRDefault="005108FE" w:rsidP="0016333D">
      <w:pPr>
        <w:pStyle w:val="berschriftx"/>
        <w:rPr>
          <w:b w:val="0"/>
          <w:bCs/>
          <w:szCs w:val="24"/>
        </w:rPr>
      </w:pPr>
      <w:r w:rsidRPr="0016333D">
        <w:rPr>
          <w:b w:val="0"/>
          <w:bCs/>
          <w:szCs w:val="24"/>
        </w:rPr>
        <w:lastRenderedPageBreak/>
        <w:t>1. Introduction</w:t>
      </w:r>
    </w:p>
    <w:p w14:paraId="219A6949" w14:textId="74360876" w:rsidR="00E26F1A" w:rsidRPr="00BE520B" w:rsidRDefault="00065CCA" w:rsidP="00E26F1A">
      <w:pPr>
        <w:pStyle w:val="ProposalTextkrper"/>
        <w:spacing w:line="360" w:lineRule="auto"/>
        <w:jc w:val="both"/>
        <w:rPr>
          <w:color w:val="000000" w:themeColor="text1"/>
        </w:rPr>
      </w:pPr>
      <w:r w:rsidRPr="00065CCA">
        <w:t>Earth architecture developed according to the locally available materials as a craft, based on vernacular knowledge since thousands of years</w:t>
      </w:r>
      <w:r w:rsidR="0088299E">
        <w:t xml:space="preserve"> </w:t>
      </w:r>
      <w:r w:rsidR="005108FE" w:rsidRPr="00DD0B37">
        <w:fldChar w:fldCharType="begin" w:fldLock="1"/>
      </w:r>
      <w:r w:rsidR="00D06182">
        <w:instrText>ADDIN CSL_CITATION {"citationItems":[{"id":"ITEM-1","itemData":{"DOI":"10.1080/00038628.2019.1651688","ISSN":"17589622","abstract":"In architectural design, crafts are often portrayed as a source of ornamental, figurative or historical inspiration. In this paper, instead, craft is framed as an open-ended process of making and material negotiations, involving material properties, diverging modes of knowledge production and representation, emergent tectonic configurations and embodied interaction with technology. By developing this framework, the paper aims to situate the exploratory nature of craft in the context of robotic architectural production. To achieve this, the paper develops a theoretical approach comprising notions of craft (Pye 1968. The nature and art of workmanship. Cambridge: Cambridge University Press), architectural tectonics (Frampton 2001. Studies in Tectonic Culture: The Poetics of Construction in Nineteenth and Twentieth Century Architecture. Cambridge, MA: MIT Press) and digital tectonics (Leach, Turnbull and Williams, 2004. Digital Tectonics. Wiley) in the context of robotic architectural production. Utilizing a mixed methods approach, the ongoing project ‘Computing Craft’ is presented as a case study illustrating the proposed framework in the context of cob construction. Finally, the project ‘Computing Craft’ instantiates the proposed framework and helps determine its applicability, impact and limitations.","author":[{"dropping-particle":"","family":"Veliz Reyes","given":"Alejandro","non-dropping-particle":"","parse-names":false,"suffix":""},{"dropping-particle":"","family":"Jabi","given":"Wassim","non-dropping-particle":"","parse-names":false,"suffix":""},{"dropping-particle":"","family":"Gomaa","given":"Mohamed","non-dropping-particle":"","parse-names":false,"suffix":""},{"dropping-particle":"","family":"Chatzivasileiadi","given":"Aikaterini","non-dropping-particle":"","parse-names":false,"suffix":""},{"dropping-particle":"","family":"Ahmad","given":"Lina","non-dropping-particle":"","parse-names":false,"suffix":""},{"dropping-particle":"","family":"Wardhana","given":"Nicholas Mario","non-dropping-particle":"","parse-names":false,"suffix":""}],"container-title":"Architectural Science Review","id":"ITEM-1","issue":"5","issued":{"date-parts":[["2019"]]},"page":"398-408","title":"Negotiated matter: a robotic exploration of craft-driven innovation","type":"article-journal","volume":"62"},"uris":["http://www.mendeley.com/documents/?uuid=2ceb60b4-e09f-4fed-bc7a-207b3124ac69"]}],"mendeley":{"formattedCitation":"(Veliz Reyes et al. 2019)","plainTextFormattedCitation":"(Veliz Reyes et al. 2019)","previouslyFormattedCitation":"(Veliz Reyes et al. 2019)"},"properties":{"noteIndex":0},"schema":"https://github.com/citation-style-language/schema/raw/master/csl-citation.json"}</w:instrText>
      </w:r>
      <w:r w:rsidR="005108FE" w:rsidRPr="00DD0B37">
        <w:fldChar w:fldCharType="separate"/>
      </w:r>
      <w:r w:rsidR="00D06182" w:rsidRPr="00D06182">
        <w:t>(Veliz Reyes et al. 2019)</w:t>
      </w:r>
      <w:r w:rsidR="005108FE" w:rsidRPr="00DD0B37">
        <w:fldChar w:fldCharType="end"/>
      </w:r>
      <w:r w:rsidR="005108FE" w:rsidRPr="00DD0B37">
        <w:t>.</w:t>
      </w:r>
      <w:r>
        <w:t xml:space="preserve"> </w:t>
      </w:r>
      <w:r w:rsidRPr="00065CCA">
        <w:t>To date, earth-building practices are based on an open-ended process, where uncertainty and risk are embedded as core precepts. The necessary field-specific knowledge, the variety of the material, and the labor-intensive work hinder the implementation of earth construction into the building sector</w:t>
      </w:r>
      <w:r w:rsidR="0088299E" w:rsidRPr="00BE520B">
        <w:rPr>
          <w:color w:val="000000" w:themeColor="text1"/>
        </w:rPr>
        <w:t xml:space="preserve"> </w:t>
      </w:r>
      <w:r w:rsidR="000B0953" w:rsidRPr="00BE520B">
        <w:rPr>
          <w:color w:val="000000" w:themeColor="text1"/>
        </w:rPr>
        <w:fldChar w:fldCharType="begin" w:fldLock="1"/>
      </w:r>
      <w:r w:rsidR="00D06182" w:rsidRPr="00BE520B">
        <w:rPr>
          <w:color w:val="000000" w:themeColor="text1"/>
        </w:rPr>
        <w:instrText>ADDIN CSL_CITATION {"citationItems":[{"id":"ITEM-1","itemData":{"author":[{"dropping-particle":"","family":"Ben-alon","given":"Lola","non-dropping-particle":"","parse-names":false,"suffix":""}],"id":"ITEM-1","issued":{"date-parts":[["2020"]]},"publisher":"Carnegie Mellon University","title":"Natural Buildings: Integrating Earthen Building Materials and Methods into Mainstream Construction","type":"thesis"},"uris":["http://www.mendeley.com/documents/?uuid=6ea912cd-182a-4ba0-9da9-a2849250f1e8"]}],"mendeley":{"formattedCitation":"(Ben-alon 2020)","plainTextFormattedCitation":"(Ben-alon 2020)","previouslyFormattedCitation":"(Ben-alon 2020)"},"properties":{"noteIndex":0},"schema":"https://github.com/citation-style-language/schema/raw/master/csl-citation.json"}</w:instrText>
      </w:r>
      <w:r w:rsidR="000B0953" w:rsidRPr="00BE520B">
        <w:rPr>
          <w:color w:val="000000" w:themeColor="text1"/>
        </w:rPr>
        <w:fldChar w:fldCharType="separate"/>
      </w:r>
      <w:r w:rsidR="00D06182" w:rsidRPr="00BE520B">
        <w:rPr>
          <w:color w:val="000000" w:themeColor="text1"/>
        </w:rPr>
        <w:t>(Ben-alon 2020)</w:t>
      </w:r>
      <w:r w:rsidR="000B0953" w:rsidRPr="00BE520B">
        <w:rPr>
          <w:color w:val="000000" w:themeColor="text1"/>
        </w:rPr>
        <w:fldChar w:fldCharType="end"/>
      </w:r>
      <w:r w:rsidR="008A408E" w:rsidRPr="00BE520B">
        <w:rPr>
          <w:color w:val="000000" w:themeColor="text1"/>
        </w:rPr>
        <w:t>.</w:t>
      </w:r>
    </w:p>
    <w:p w14:paraId="0EAB2DED" w14:textId="07531A16" w:rsidR="005369F8" w:rsidRDefault="00065CCA" w:rsidP="005A20C8">
      <w:pPr>
        <w:pStyle w:val="ProposalTextkrper"/>
        <w:spacing w:line="360" w:lineRule="auto"/>
        <w:ind w:firstLine="720"/>
        <w:jc w:val="both"/>
        <w:rPr>
          <w:rFonts w:cstheme="majorBidi"/>
          <w:color w:val="ED7D31" w:themeColor="accent2"/>
          <w:szCs w:val="22"/>
        </w:rPr>
      </w:pPr>
      <w:r w:rsidRPr="00065CCA">
        <w:rPr>
          <w:rFonts w:eastAsia="SourceSansPro-ExtraLight"/>
          <w:color w:val="000000" w:themeColor="text1"/>
        </w:rPr>
        <w:t>Today, the building sector is responsible for environmental problems such as air pollution, toxic waste, and land degradation. Cement production alone is responsible for about 8% of global CO</w:t>
      </w:r>
      <w:r w:rsidRPr="00412A28">
        <w:rPr>
          <w:rFonts w:eastAsia="SourceSansPro-ExtraLight"/>
          <w:color w:val="000000" w:themeColor="text1"/>
          <w:vertAlign w:val="subscript"/>
        </w:rPr>
        <w:t>2</w:t>
      </w:r>
      <w:r w:rsidRPr="00065CCA">
        <w:rPr>
          <w:rFonts w:eastAsia="SourceSansPro-ExtraLight"/>
          <w:color w:val="000000" w:themeColor="text1"/>
        </w:rPr>
        <w:t xml:space="preserve"> emissions</w:t>
      </w:r>
      <w:r>
        <w:rPr>
          <w:rFonts w:eastAsia="SourceSansPro-ExtraLight"/>
          <w:color w:val="000000" w:themeColor="text1"/>
        </w:rPr>
        <w:t xml:space="preserve"> </w:t>
      </w:r>
      <w:r w:rsidR="00274822" w:rsidRPr="00274822">
        <w:rPr>
          <w:rFonts w:eastAsia="SourceSansPro-ExtraLight"/>
        </w:rPr>
        <w:fldChar w:fldCharType="begin" w:fldLock="1"/>
      </w:r>
      <w:r w:rsidR="00D06182">
        <w:rPr>
          <w:rFonts w:eastAsia="SourceSansPro-ExtraLight"/>
        </w:rPr>
        <w:instrText>ADDIN CSL_CITATION {"citationItems":[{"id":"ITEM-1","itemData":{"author":[{"dropping-particle":"","family":"Lavagna","given":"Giulia","non-dropping-particle":"","parse-names":false,"suffix":""},{"dropping-particle":"","family":"Ercolani","given":"Alessandro","non-dropping-particle":"","parse-names":false,"suffix":""},{"dropping-particle":"","family":"Lionetti","given":"Francesca","non-dropping-particle":"","parse-names":false,"suffix":""},{"dropping-particle":"","family":"Prigov","given":"Andrey","non-dropping-particle":"","parse-names":false,"suffix":""}],"container-title":"UN Habitat, SDG House","id":"ITEM-1","issued":{"date-parts":[["2020"]]},"title":"THE SDG HOUSE RETHINKING BUILDING PRACTICES : INTERVENTIONS IN BUILDING DESIGN , CONSTRUCTIONS , COST EFFECTIVENESS AND RESOURCE EFFICIENCY","type":"article-journal"},"uris":["http://www.mendeley.com/documents/?uuid=208af6d6-6619-476f-a829-83fe141b92d8"]}],"mendeley":{"formattedCitation":"(Lavagna et al. 2020)","plainTextFormattedCitation":"(Lavagna et al. 2020)","previouslyFormattedCitation":"(Lavagna et al. 2020)"},"properties":{"noteIndex":0},"schema":"https://github.com/citation-style-language/schema/raw/master/csl-citation.json"}</w:instrText>
      </w:r>
      <w:r w:rsidR="00274822" w:rsidRPr="00274822">
        <w:rPr>
          <w:rFonts w:eastAsia="SourceSansPro-ExtraLight"/>
        </w:rPr>
        <w:fldChar w:fldCharType="separate"/>
      </w:r>
      <w:r w:rsidR="00D06182" w:rsidRPr="00D06182">
        <w:rPr>
          <w:rFonts w:eastAsia="SourceSansPro-ExtraLight"/>
        </w:rPr>
        <w:t>(Lavagna et al. 2020)</w:t>
      </w:r>
      <w:r w:rsidR="00274822" w:rsidRPr="00274822">
        <w:rPr>
          <w:rFonts w:eastAsia="SourceSansPro-ExtraLight"/>
        </w:rPr>
        <w:fldChar w:fldCharType="end"/>
      </w:r>
      <w:r w:rsidR="00274822" w:rsidRPr="00274822">
        <w:rPr>
          <w:rFonts w:eastAsia="SourceSansPro-ExtraLight"/>
        </w:rPr>
        <w:t xml:space="preserve">. </w:t>
      </w:r>
      <w:r w:rsidRPr="00065CCA">
        <w:rPr>
          <w:rFonts w:cstheme="majorBidi"/>
        </w:rPr>
        <w:t>At the same time, technology can facilitate new affordable and sustainable building methods while including and reviving traditional principles. To overcome the barriers, leading novel approaches industrialize earthen material construction by preprocessed materials: 'ready</w:t>
      </w:r>
      <w:r w:rsidR="00412A28">
        <w:rPr>
          <w:rFonts w:cstheme="majorBidi"/>
        </w:rPr>
        <w:t>-</w:t>
      </w:r>
      <w:r w:rsidRPr="00065CCA">
        <w:rPr>
          <w:rFonts w:cstheme="majorBidi"/>
        </w:rPr>
        <w:t>to</w:t>
      </w:r>
      <w:r w:rsidR="00412A28">
        <w:rPr>
          <w:rFonts w:cstheme="majorBidi"/>
        </w:rPr>
        <w:t>-</w:t>
      </w:r>
      <w:r w:rsidRPr="00065CCA">
        <w:rPr>
          <w:rFonts w:cstheme="majorBidi"/>
        </w:rPr>
        <w:t>use</w:t>
      </w:r>
      <w:r w:rsidR="00412A28">
        <w:rPr>
          <w:rFonts w:cstheme="majorBidi"/>
        </w:rPr>
        <w:t>-</w:t>
      </w:r>
      <w:r w:rsidRPr="00065CCA">
        <w:rPr>
          <w:rFonts w:cstheme="majorBidi"/>
        </w:rPr>
        <w:t>mixtures' e.g., for plasters or rammed earth, prefabricated elements: such as adobe bricks, rammed earth elements, and earthen-fibrous boards</w:t>
      </w:r>
      <w:r w:rsidR="00887B21" w:rsidRPr="007200BB">
        <w:rPr>
          <w:color w:val="000000" w:themeColor="text1"/>
        </w:rPr>
        <w:t xml:space="preserve"> </w:t>
      </w:r>
      <w:r w:rsidR="00887B21" w:rsidRPr="007200BB">
        <w:rPr>
          <w:color w:val="000000" w:themeColor="text1"/>
          <w:vertAlign w:val="superscript"/>
        </w:rPr>
        <w:fldChar w:fldCharType="begin" w:fldLock="1"/>
      </w:r>
      <w:r w:rsidR="00887B21" w:rsidRPr="007200BB">
        <w:rPr>
          <w:color w:val="000000" w:themeColor="text1"/>
          <w:vertAlign w:val="superscript"/>
        </w:rPr>
        <w:instrText>ADDIN CSL_CITATION {"citationItems":[{"id":"ITEM-1","itemData":{"URL":"http://www.claytec.de","author":[{"dropping-particle":"","family":"Claytec","given":"","non-dropping-particle":"","parse-names":false,"suffix":""}],"id":"ITEM-1","issued":{"date-parts":[["2018"]]},"title":"Claytec","type":"webpage"},"uris":["http://www.mendeley.com/documents/?uuid=fc49265f-21af-4128-a5a2-e5dd58039c13"]}],"mendeley":{"formattedCitation":"(Claytec 2018)","manualFormatting":"(Claytec 2018","plainTextFormattedCitation":"(Claytec 2018)","previouslyFormattedCitation":"(Claytec 2018)"},"properties":{"noteIndex":0},"schema":"https://github.com/citation-style-language/schema/raw/master/csl-citation.json"}</w:instrText>
      </w:r>
      <w:r w:rsidR="00887B21" w:rsidRPr="007200BB">
        <w:rPr>
          <w:color w:val="000000" w:themeColor="text1"/>
          <w:vertAlign w:val="superscript"/>
        </w:rPr>
        <w:fldChar w:fldCharType="separate"/>
      </w:r>
      <w:r w:rsidR="00887B21" w:rsidRPr="007200BB">
        <w:rPr>
          <w:color w:val="000000" w:themeColor="text1"/>
        </w:rPr>
        <w:t>(Claytec 2018</w:t>
      </w:r>
      <w:r w:rsidR="00887B21" w:rsidRPr="007200BB">
        <w:rPr>
          <w:color w:val="000000" w:themeColor="text1"/>
          <w:vertAlign w:val="superscript"/>
        </w:rPr>
        <w:fldChar w:fldCharType="end"/>
      </w:r>
      <w:r w:rsidR="00887B21" w:rsidRPr="007200BB">
        <w:rPr>
          <w:color w:val="000000" w:themeColor="text1"/>
        </w:rPr>
        <w:t xml:space="preserve">; </w:t>
      </w:r>
      <w:r w:rsidR="00887B21" w:rsidRPr="007200BB">
        <w:rPr>
          <w:color w:val="000000" w:themeColor="text1"/>
          <w:vertAlign w:val="superscript"/>
        </w:rPr>
        <w:fldChar w:fldCharType="begin" w:fldLock="1"/>
      </w:r>
      <w:r w:rsidR="00FD0FEA" w:rsidRPr="007200BB">
        <w:rPr>
          <w:color w:val="000000" w:themeColor="text1"/>
          <w:vertAlign w:val="superscript"/>
        </w:rPr>
        <w:instrText>ADDIN CSL_CITATION {"citationItems":[{"id":"ITEM-1","itemData":{"author":[{"dropping-particle":"","family":"Lehm Ton Erde Baukunst GmbH","given":"","non-dropping-particle":"","parse-names":false,"suffix":""}],"id":"ITEM-1","issued":{"date-parts":[["2020"]]},"page":"1-8","title":"Unstabilisierter Stampflehm – 100 % ERDE. Warum ist es so schwer auf die 100 % zu vertrauen?","type":"article-journal"},"uris":["http://www.mendeley.com/documents/?uuid=e688ca33-e890-47ba-a656-5b8c3095b589"]}],"mendeley":{"formattedCitation":"(Lehm Ton Erde Baukunst GmbH 2020)","manualFormatting":"Rauch et al. 2020","plainTextFormattedCitation":"(Lehm Ton Erde Baukunst GmbH 2020)","previouslyFormattedCitation":"(Lehm Ton Erde Baukunst GmbH 2020)"},"properties":{"noteIndex":0},"schema":"https://github.com/citation-style-language/schema/raw/master/csl-citation.json"}</w:instrText>
      </w:r>
      <w:r w:rsidR="00887B21" w:rsidRPr="007200BB">
        <w:rPr>
          <w:color w:val="000000" w:themeColor="text1"/>
          <w:vertAlign w:val="superscript"/>
        </w:rPr>
        <w:fldChar w:fldCharType="separate"/>
      </w:r>
      <w:r w:rsidR="00887B21" w:rsidRPr="007200BB">
        <w:rPr>
          <w:color w:val="000000" w:themeColor="text1"/>
        </w:rPr>
        <w:t>Rauch et al. 2020</w:t>
      </w:r>
      <w:r w:rsidR="00887B21" w:rsidRPr="007200BB">
        <w:rPr>
          <w:color w:val="000000" w:themeColor="text1"/>
          <w:vertAlign w:val="superscript"/>
        </w:rPr>
        <w:fldChar w:fldCharType="end"/>
      </w:r>
      <w:r w:rsidR="00887B21" w:rsidRPr="007200BB">
        <w:rPr>
          <w:color w:val="000000" w:themeColor="text1"/>
        </w:rPr>
        <w:t>)</w:t>
      </w:r>
      <w:r w:rsidRPr="00065CCA">
        <w:rPr>
          <w:color w:val="000000" w:themeColor="text1"/>
        </w:rPr>
        <w:t>, or digital construction (DC) processes: such as additive fabrication</w:t>
      </w:r>
      <w:r w:rsidR="0088299E" w:rsidRPr="007200BB">
        <w:rPr>
          <w:color w:val="000000" w:themeColor="text1"/>
        </w:rPr>
        <w:t xml:space="preserve"> </w:t>
      </w:r>
      <w:r w:rsidR="00887B21" w:rsidRPr="007200BB">
        <w:rPr>
          <w:color w:val="000000" w:themeColor="text1"/>
        </w:rPr>
        <w:t>(</w:t>
      </w:r>
      <w:r w:rsidR="00C70715" w:rsidRPr="007200BB">
        <w:rPr>
          <w:color w:val="000000" w:themeColor="text1"/>
          <w:vertAlign w:val="superscript"/>
        </w:rPr>
        <w:fldChar w:fldCharType="begin" w:fldLock="1"/>
      </w:r>
      <w:r w:rsidR="00887B21" w:rsidRPr="007200BB">
        <w:rPr>
          <w:color w:val="000000" w:themeColor="text1"/>
          <w:vertAlign w:val="superscript"/>
        </w:rPr>
        <w:instrText>ADDIN CSL_CITATION {"citationItems":[{"id":"ITEM-1","itemData":{"ISBN":"9781613645956","abstract":"The creation of building components that can be seen a s sustainable, inexpensive, stronger, recyclable, customizable and perhaps even reparable to the environment is an urgent, and critical focus of architectural research. In the U.S. alone, the construction industry produced 143.5 million tons of building-related construction and demolition debris in 2008, and buildings, in their consumption of energy produce more greenhouse gasses than automobiles or industry. Because the inherent nature of 3D printing opens new possibilities for shaping materials, the process will reshape the way we think about architectural building components. Digital materiality, a term coined by Italian and Swiss architects Fabio Gramazio and Matthias Kohler, describes materiality increasingly enriched with digital characteristics where data, material, programming and construction are interwoven (Gramazio and Kohler, 2008). The research aspires towards this classification through the use of parametric modeling tools, analytic software and quantitative and qualitative analysis Rapid prototyping, which i s the automatic construction of physical objects using additive manufacturing technology, typically employs materials intended for the immediate analysis of form, scale, and tactility. Rarely do the materials used in this process have any long-term value, nor does the process - except in rare cases with expensive metal prototyping - have the ability to create actual and sustainable working products. This research intends to alter this state of affairs by developing methods for 3D printing using concrete for the production of longlasting performance-based components.","author":[{"dropping-particle":"","family":"Rael","given":"Ronald","non-dropping-particle":"","parse-names":false,"suffix":""},{"dropping-particle":"","family":"San Fratello","given":"Virginia","non-dropping-particle":"","parse-names":false,"suffix":""}],"container-title":"Integration Through Computation - Proceedings of the 31st Annual Conference of the Association for Computer Aided Design in Architecture, ACADIA 2011","id":"ITEM-1","issued":{"date-parts":[["2011"]]},"page":"152-157","title":"Developing concrete polymer building components for 3D printing","type":"article-journal"},"uris":["http://www.mendeley.com/documents/?uuid=ef009830-66f2-4c0a-8da1-5d92aa73c7fe"]}],"mendeley":{"formattedCitation":"(Rael and San Fratello 2011)","manualFormatting":"Rael and San Fratello 2011,","plainTextFormattedCitation":"(Rael and San Fratello 2011)","previouslyFormattedCitation":"(Rael and San Fratello 2011)"},"properties":{"noteIndex":0},"schema":"https://github.com/citation-style-language/schema/raw/master/csl-citation.json"}</w:instrText>
      </w:r>
      <w:r w:rsidR="00C70715" w:rsidRPr="007200BB">
        <w:rPr>
          <w:color w:val="000000" w:themeColor="text1"/>
          <w:vertAlign w:val="superscript"/>
        </w:rPr>
        <w:fldChar w:fldCharType="separate"/>
      </w:r>
      <w:r w:rsidR="0088299E" w:rsidRPr="007200BB">
        <w:rPr>
          <w:color w:val="000000" w:themeColor="text1"/>
        </w:rPr>
        <w:t>Rael and San Fratello 2011</w:t>
      </w:r>
      <w:r w:rsidR="00840D3D" w:rsidRPr="007200BB">
        <w:rPr>
          <w:color w:val="000000" w:themeColor="text1"/>
        </w:rPr>
        <w:t>,</w:t>
      </w:r>
      <w:r w:rsidR="00C70715" w:rsidRPr="007200BB">
        <w:rPr>
          <w:color w:val="000000" w:themeColor="text1"/>
          <w:vertAlign w:val="superscript"/>
        </w:rPr>
        <w:fldChar w:fldCharType="end"/>
      </w:r>
      <w:r w:rsidR="005369F8" w:rsidRPr="007200BB">
        <w:rPr>
          <w:rFonts w:cstheme="majorBidi"/>
          <w:color w:val="000000" w:themeColor="text1"/>
        </w:rPr>
        <w:t xml:space="preserve"> </w:t>
      </w:r>
      <w:r w:rsidR="000F350D" w:rsidRPr="007200BB">
        <w:rPr>
          <w:rFonts w:cstheme="majorBidi"/>
          <w:color w:val="000000" w:themeColor="text1"/>
          <w:lang w:val="de-DE"/>
        </w:rPr>
        <w:fldChar w:fldCharType="begin" w:fldLock="1"/>
      </w:r>
      <w:r w:rsidR="00FD0FEA" w:rsidRPr="007200BB">
        <w:rPr>
          <w:rFonts w:cstheme="majorBidi"/>
          <w:color w:val="000000" w:themeColor="text1"/>
        </w:rPr>
        <w:instrText>ADDIN CSL_CITATION {"citationItems":[{"id":"ITEM-1","itemData":{"URL":"https://www.3dwasp.com/en/","accessed":{"date-parts":[["2021","4","15"]]},"author":[{"dropping-particle":"","family":"Wasp","given":"","non-dropping-particle":"","parse-names":false,"suffix":""}],"id":"ITEM-1","issued":{"date-parts":[["2021"]]},"title":"WASP-Tecla","type":"webpage"},"uris":["http://www.mendeley.com/documents/?uuid=3e1714dd-d6bb-49dc-9f73-99a2ef802962"]}],"mendeley":{"formattedCitation":"(Wasp 2021)","manualFormatting":"Wasp 2021)","plainTextFormattedCitation":"(Wasp 2021)","previouslyFormattedCitation":"(Wasp 2021)"},"properties":{"noteIndex":0},"schema":"https://github.com/citation-style-language/schema/raw/master/csl-citation.json"}</w:instrText>
      </w:r>
      <w:r w:rsidR="000F350D" w:rsidRPr="007200BB">
        <w:rPr>
          <w:rFonts w:cstheme="majorBidi"/>
          <w:color w:val="000000" w:themeColor="text1"/>
          <w:lang w:val="de-DE"/>
        </w:rPr>
        <w:fldChar w:fldCharType="separate"/>
      </w:r>
      <w:r w:rsidR="000F350D" w:rsidRPr="007200BB">
        <w:rPr>
          <w:rFonts w:cstheme="majorBidi"/>
          <w:color w:val="000000" w:themeColor="text1"/>
        </w:rPr>
        <w:t>Wasp 2021)</w:t>
      </w:r>
      <w:r w:rsidR="000F350D" w:rsidRPr="007200BB">
        <w:rPr>
          <w:rFonts w:cstheme="majorBidi"/>
          <w:color w:val="000000" w:themeColor="text1"/>
          <w:lang w:val="de-DE"/>
        </w:rPr>
        <w:fldChar w:fldCharType="end"/>
      </w:r>
      <w:r w:rsidR="000F350D" w:rsidRPr="007200BB">
        <w:rPr>
          <w:rFonts w:cstheme="majorBidi"/>
          <w:color w:val="000000" w:themeColor="text1"/>
        </w:rPr>
        <w:t xml:space="preserve">. </w:t>
      </w:r>
      <w:r w:rsidRPr="00065CCA">
        <w:rPr>
          <w:rFonts w:cstheme="majorBidi"/>
          <w:color w:val="000000" w:themeColor="text1"/>
        </w:rPr>
        <w:t>These fabrication techniques are controlled and produce high-quality outcomes, though eliminating possible changes during constructio</w:t>
      </w:r>
      <w:r w:rsidR="005D442D" w:rsidRPr="00573C57">
        <w:rPr>
          <w:rFonts w:cstheme="majorBidi"/>
          <w:color w:val="000000" w:themeColor="text1"/>
        </w:rPr>
        <w:t>n</w:t>
      </w:r>
      <w:r w:rsidR="00B9501E" w:rsidRPr="00573C57">
        <w:rPr>
          <w:rFonts w:cstheme="majorBidi"/>
          <w:color w:val="000000" w:themeColor="text1"/>
        </w:rPr>
        <w:t xml:space="preserve"> </w:t>
      </w:r>
      <w:r w:rsidR="005369F8" w:rsidRPr="00573C57">
        <w:rPr>
          <w:rFonts w:cstheme="majorBidi"/>
          <w:color w:val="000000" w:themeColor="text1"/>
        </w:rPr>
        <w:fldChar w:fldCharType="begin" w:fldLock="1"/>
      </w:r>
      <w:r w:rsidR="00D06182" w:rsidRPr="00573C57">
        <w:rPr>
          <w:rFonts w:cstheme="majorBidi"/>
          <w:color w:val="000000" w:themeColor="text1"/>
        </w:rPr>
        <w:instrText>ADDIN CSL_CITATION {"citationItems":[{"id":"ITEM-1","itemData":{"DOI":"10.1080/00038628.2019.1651688","ISSN":"17589622","abstract":"In architectural design, crafts are often portrayed as a source of ornamental, figurative or historical inspiration. In this paper, instead, craft is framed as an open-ended process of making and material negotiations, involving material properties, diverging modes of knowledge production and representation, emergent tectonic configurations and embodied interaction with technology. By developing this framework, the paper aims to situate the exploratory nature of craft in the context of robotic architectural production. To achieve this, the paper develops a theoretical approach comprising notions of craft (Pye 1968. The nature and art of workmanship. Cambridge: Cambridge University Press), architectural tectonics (Frampton 2001. Studies in Tectonic Culture: The Poetics of Construction in Nineteenth and Twentieth Century Architecture. Cambridge, MA: MIT Press) and digital tectonics (Leach, Turnbull and Williams, 2004. Digital Tectonics. Wiley) in the context of robotic architectural production. Utilizing a mixed methods approach, the ongoing project ‘Computing Craft’ is presented as a case study illustrating the proposed framework in the context of cob construction. Finally, the project ‘Computing Craft’ instantiates the proposed framework and helps determine its applicability, impact and limitations.","author":[{"dropping-particle":"","family":"Veliz Reyes","given":"Alejandro","non-dropping-particle":"","parse-names":false,"suffix":""},{"dropping-particle":"","family":"Jabi","given":"Wassim","non-dropping-particle":"","parse-names":false,"suffix":""},{"dropping-particle":"","family":"Gomaa","given":"Mohamed","non-dropping-particle":"","parse-names":false,"suffix":""},{"dropping-particle":"","family":"Chatzivasileiadi","given":"Aikaterini","non-dropping-particle":"","parse-names":false,"suffix":""},{"dropping-particle":"","family":"Ahmad","given":"Lina","non-dropping-particle":"","parse-names":false,"suffix":""},{"dropping-particle":"","family":"Wardhana","given":"Nicholas Mario","non-dropping-particle":"","parse-names":false,"suffix":""}],"container-title":"Architectural Science Review","id":"ITEM-1","issue":"5","issued":{"date-parts":[["2019"]]},"page":"398-408","title":"Negotiated matter: a robotic exploration of craft-driven innovation","type":"article-journal","volume":"62"},"uris":["http://www.mendeley.com/documents/?uuid=2ceb60b4-e09f-4fed-bc7a-207b3124ac69"]}],"mendeley":{"formattedCitation":"(Veliz Reyes et al. 2019)","plainTextFormattedCitation":"(Veliz Reyes et al. 2019)","previouslyFormattedCitation":"(Veliz Reyes et al. 2019)"},"properties":{"noteIndex":0},"schema":"https://github.com/citation-style-language/schema/raw/master/csl-citation.json"}</w:instrText>
      </w:r>
      <w:r w:rsidR="005369F8" w:rsidRPr="00573C57">
        <w:rPr>
          <w:rFonts w:cstheme="majorBidi"/>
          <w:color w:val="000000" w:themeColor="text1"/>
        </w:rPr>
        <w:fldChar w:fldCharType="separate"/>
      </w:r>
      <w:r w:rsidR="00D06182" w:rsidRPr="00573C57">
        <w:rPr>
          <w:rFonts w:cstheme="majorBidi"/>
          <w:color w:val="000000" w:themeColor="text1"/>
        </w:rPr>
        <w:t>(Veliz Reyes et al. 2019)</w:t>
      </w:r>
      <w:r w:rsidR="005369F8" w:rsidRPr="00573C57">
        <w:rPr>
          <w:rFonts w:cstheme="majorBidi"/>
          <w:color w:val="000000" w:themeColor="text1"/>
        </w:rPr>
        <w:fldChar w:fldCharType="end"/>
      </w:r>
      <w:r w:rsidR="005369F8" w:rsidRPr="00573C57">
        <w:rPr>
          <w:rFonts w:cstheme="majorBidi"/>
          <w:color w:val="000000" w:themeColor="text1"/>
        </w:rPr>
        <w:t xml:space="preserve">. </w:t>
      </w:r>
    </w:p>
    <w:p w14:paraId="1F203507" w14:textId="49D914D5" w:rsidR="000B1517" w:rsidRDefault="00065CCA" w:rsidP="005A20C8">
      <w:pPr>
        <w:pStyle w:val="ProposalTextkrper"/>
        <w:spacing w:line="360" w:lineRule="auto"/>
        <w:ind w:firstLine="720"/>
        <w:jc w:val="both"/>
      </w:pPr>
      <w:r w:rsidRPr="00065CCA">
        <w:rPr>
          <w:color w:val="000000" w:themeColor="text1"/>
        </w:rPr>
        <w:t xml:space="preserve">The convergence of additive manufacturing technology and earth-based materials appears promising to reduce production costs and advance mass-customized implementation strategies. </w:t>
      </w:r>
      <w:r w:rsidR="00670BBC" w:rsidRPr="00794524">
        <w:t xml:space="preserve">At the same time, the construction method takes advantage of the materials' passive </w:t>
      </w:r>
      <w:r w:rsidR="002D59DF">
        <w:t xml:space="preserve">indoor </w:t>
      </w:r>
      <w:r w:rsidR="00670BBC" w:rsidRPr="00794524">
        <w:t>climate regulating qualities</w:t>
      </w:r>
      <w:r w:rsidR="002D59DF">
        <w:t xml:space="preserve"> </w:t>
      </w:r>
      <w:r w:rsidR="00670BBC" w:rsidRPr="00794524">
        <w:t>and recyclability</w:t>
      </w:r>
      <w:r w:rsidR="0088299E" w:rsidRPr="00794524">
        <w:t xml:space="preserve"> </w:t>
      </w:r>
      <w:r w:rsidR="001A7857" w:rsidRPr="00794524">
        <w:fldChar w:fldCharType="begin" w:fldLock="1"/>
      </w:r>
      <w:r w:rsidR="00D06182" w:rsidRPr="00794524">
        <w:instrText>ADDIN CSL_CITATION {"citationItems":[{"id":"ITEM-1","itemData":{"URL":"https://www.3dwasp.com/en/3d-printed-house-gaia/","accessed":{"date-parts":[["2019","5","1"]]},"author":[{"dropping-particle":"","family":"WASP","given":"","non-dropping-particle":"","parse-names":false,"suffix":""}],"id":"ITEM-1","issued":{"date-parts":[["2019"]]},"title":"WASP 'Gaia'-project","type":"webpage"},"uris":["http://www.mendeley.com/documents/?uuid=4ace70af-5527-4ec3-9f2d-4d0cf01d9ace"]}],"mendeley":{"formattedCitation":"(WASP 2019)","plainTextFormattedCitation":"(WASP 2019)","previouslyFormattedCitation":"(WASP 2019)"},"properties":{"noteIndex":0},"schema":"https://github.com/citation-style-language/schema/raw/master/csl-citation.json"}</w:instrText>
      </w:r>
      <w:r w:rsidR="001A7857" w:rsidRPr="00794524">
        <w:fldChar w:fldCharType="separate"/>
      </w:r>
      <w:r w:rsidR="00D06182" w:rsidRPr="00794524">
        <w:t>(WASP 2019)</w:t>
      </w:r>
      <w:r w:rsidR="001A7857" w:rsidRPr="00794524">
        <w:fldChar w:fldCharType="end"/>
      </w:r>
      <w:r w:rsidR="005108FE" w:rsidRPr="00794524">
        <w:t>.</w:t>
      </w:r>
    </w:p>
    <w:p w14:paraId="15BD8885" w14:textId="43B7D3B1" w:rsidR="0084415E" w:rsidRPr="0084415E" w:rsidRDefault="00826658" w:rsidP="0084415E">
      <w:pPr>
        <w:pStyle w:val="ProposalTextkrper"/>
        <w:spacing w:line="360" w:lineRule="auto"/>
        <w:ind w:firstLine="720"/>
        <w:jc w:val="both"/>
        <w:rPr>
          <w:color w:val="000000" w:themeColor="text1"/>
        </w:rPr>
      </w:pPr>
      <w:r w:rsidRPr="008946EB">
        <w:t>T</w:t>
      </w:r>
      <w:r w:rsidRPr="00826658">
        <w:t>he printability is a characteristic of the earthen mixture in its fresh state, including its pumpability, extrudability, and buildability, concerning the mechanics, and dimensions, of the printing system</w:t>
      </w:r>
      <w:r w:rsidR="0037128D" w:rsidRPr="00826658">
        <w:t xml:space="preserve"> </w:t>
      </w:r>
      <w:r w:rsidR="0037128D" w:rsidRPr="001441DF">
        <w:rPr>
          <w:color w:val="000000" w:themeColor="text1"/>
        </w:rPr>
        <w:fldChar w:fldCharType="begin" w:fldLock="1"/>
      </w:r>
      <w:r w:rsidR="0037128D" w:rsidRPr="001441DF">
        <w:rPr>
          <w:color w:val="000000" w:themeColor="text1"/>
        </w:rPr>
        <w:instrText>ADDIN CSL_CITATION {"citationItems":[{"id":"ITEM-1","itemData":{"DOI":"10.21809/rilemtechlett.2020.128","ISSN":"25180231","abstract":"This paper presents testing methods based on the deformation and fracture of fresh cementitious materials subjected only to their own weight. These new methods are dedicated to the study of cementitious materials designed for 3D concrete printing in order to verify rheological requirements related to the process. The first testing method consists of measuring the tip deflection of fresh cementitious materials, horizontally extruded, enabling the determination of the apparent elastic modulus of the material. The second test consists of measuring the tensile strength of material filament leaving the nozzle of a vertical downward extruder. The results of both methods are based on the video capture of the deformation of the materials loaded by gravity, and provide results that are in agreement with tests performed with conventional testing machines (tensile and unconfined compression tests). This work demonstrates the potential of video capture of the gravity induced deformation of cementitious materials to describe the behavior of cementitious materials in the fresh state or for the in‐line control of the 3D concrete printing process.","author":[{"dropping-particle":"","family":"Jacquet","given":"Yohan","non-dropping-particle":"","parse-names":false,"suffix":""},{"dropping-particle":"","family":"Picandet","given":"Vincent","non-dropping-particle":"","parse-names":false,"suffix":""},{"dropping-particle":"","family":"Rangeard","given":"Damien","non-dropping-particle":"","parse-names":false,"suffix":""},{"dropping-particle":"","family":"Perrot","given":"Arnaud","non-dropping-particle":"","parse-names":false,"suffix":""}],"container-title":"RILEM Technical Letters","id":"ITEM-1","issued":{"date-parts":[["2020"]]},"page":"150-156","title":"Gravity induced flow to characterize rheological properties of printable cement‐based materials","type":"article-journal","volume":"5"},"uris":["http://www.mendeley.com/documents/?uuid=e7777441-9b60-4fe6-a5b2-9f2255c84b4d"]}],"mendeley":{"formattedCitation":"(Jacquet et al. 2020)","plainTextFormattedCitation":"(Jacquet et al. 2020)","previouslyFormattedCitation":"(Jacquet et al. 2020)"},"properties":{"noteIndex":0},"schema":"https://github.com/citation-style-language/schema/raw/master/csl-citation.json"}</w:instrText>
      </w:r>
      <w:r w:rsidR="0037128D" w:rsidRPr="001441DF">
        <w:rPr>
          <w:color w:val="000000" w:themeColor="text1"/>
        </w:rPr>
        <w:fldChar w:fldCharType="separate"/>
      </w:r>
      <w:r w:rsidR="0037128D" w:rsidRPr="001441DF">
        <w:rPr>
          <w:color w:val="000000" w:themeColor="text1"/>
        </w:rPr>
        <w:t>(Jacquet et al. 2020)</w:t>
      </w:r>
      <w:r w:rsidR="0037128D" w:rsidRPr="001441DF">
        <w:rPr>
          <w:color w:val="000000" w:themeColor="text1"/>
        </w:rPr>
        <w:fldChar w:fldCharType="end"/>
      </w:r>
      <w:r w:rsidR="0037128D" w:rsidRPr="001441DF">
        <w:rPr>
          <w:color w:val="000000" w:themeColor="text1"/>
        </w:rPr>
        <w:t xml:space="preserve">. </w:t>
      </w:r>
      <w:r w:rsidR="008617D6" w:rsidRPr="001441DF">
        <w:rPr>
          <w:color w:val="000000" w:themeColor="text1"/>
        </w:rPr>
        <w:t xml:space="preserve">The earthen material must provide a challenging thixotropic behavior to be printable (Thixotropy is defined as the decrease in viscosity when shear stress is applied, followed by increased viscosity when stress is removed). </w:t>
      </w:r>
      <w:r w:rsidR="0084415E" w:rsidRPr="001441DF">
        <w:rPr>
          <w:color w:val="000000" w:themeColor="text1"/>
        </w:rPr>
        <w:t>First, the printable mixture has to flow</w:t>
      </w:r>
      <w:r w:rsidR="002A613C" w:rsidRPr="001441DF">
        <w:rPr>
          <w:color w:val="000000" w:themeColor="text1"/>
        </w:rPr>
        <w:t xml:space="preserve"> with a ‘moderate’ yield</w:t>
      </w:r>
      <w:r w:rsidR="00F80F6D" w:rsidRPr="001441DF">
        <w:rPr>
          <w:color w:val="000000" w:themeColor="text1"/>
        </w:rPr>
        <w:t xml:space="preserve"> </w:t>
      </w:r>
      <w:r w:rsidR="002A613C" w:rsidRPr="001441DF">
        <w:rPr>
          <w:color w:val="000000" w:themeColor="text1"/>
        </w:rPr>
        <w:t>stress</w:t>
      </w:r>
      <w:r w:rsidR="0084415E" w:rsidRPr="001441DF">
        <w:rPr>
          <w:color w:val="000000" w:themeColor="text1"/>
        </w:rPr>
        <w:t>. In contrast, i</w:t>
      </w:r>
      <w:r w:rsidR="0084415E" w:rsidRPr="0084415E">
        <w:t>mmediately after the extrusion, the stre</w:t>
      </w:r>
      <w:r w:rsidR="0084415E" w:rsidRPr="001441DF">
        <w:rPr>
          <w:color w:val="000000" w:themeColor="text1"/>
        </w:rPr>
        <w:t>ngth and stability should increase through drying and enable the build-up of a layered structure</w:t>
      </w:r>
      <w:r w:rsidR="00F80F6D" w:rsidRPr="001441DF">
        <w:rPr>
          <w:color w:val="000000" w:themeColor="text1"/>
        </w:rPr>
        <w:t>. This requires</w:t>
      </w:r>
      <w:r w:rsidR="002A613C" w:rsidRPr="001441DF">
        <w:rPr>
          <w:color w:val="000000" w:themeColor="text1"/>
        </w:rPr>
        <w:t xml:space="preserve"> a high material’s yield stress</w:t>
      </w:r>
      <w:r w:rsidR="00F80F6D" w:rsidRPr="001441DF">
        <w:rPr>
          <w:color w:val="000000" w:themeColor="text1"/>
        </w:rPr>
        <w:t xml:space="preserve"> </w:t>
      </w:r>
      <w:r w:rsidR="00F80F6D">
        <w:fldChar w:fldCharType="begin" w:fldLock="1"/>
      </w:r>
      <w:r w:rsidR="00BB2590">
        <w:instrText>ADDIN CSL_CITATION {"citationItems":[{"id":"ITEM-1","itemData":{"DOI":"10.1016/b978-0-12-815481-6.00016-6","ISBN":"9780128154816","abstract":"To overcome numerous challenges in the construction industry, many novel approaches for formwork-free 3D concrete printing, generalized as digital construction (DC) have been introduced. CONPrint3D, developed at Technische Universität (TU) Dresden is an onsite DC technology in which a concrete boom pump is adapted to place fresh concrete with geometrical precision, is discussed. This new construction process inherently requires construction materials with good pumpability, extrudability, and adequate very-early-strength. In addition, fresh concrete rheological properties have to be optimized in conjunction with process parameters such as printing rate and print scenarios. The authors propose a holistic approach for testing and characterizing printability—as a combination of pumpability, extrudability and buildability—of cement-based composites using fresh concrete rheology as a tool with the objective of optimizing DC processes.","author":[{"dropping-particle":"","family":"Nerella","given":"Venkatesh Naidu","non-dropping-particle":"","parse-names":false,"suffix":""},{"dropping-particle":"","family":"Mechtcherine","given":"Viktor","non-dropping-particle":"","parse-names":false,"suffix":""}],"container-title":"3D Concrete Printing Technology","id":"ITEM-1","issued":{"date-parts":[["2019"]]},"page":"333-347","publisher":"Elsevier Inc.","title":"Studying the Printability of Fresh Concrete for Formwork-Free Concrete Onsite 3D Printing Technology (CONPrint3D)","type":"article-journal"},"uris":["http://www.mendeley.com/documents/?uuid=1197b03a-da79-4222-b5a0-575e305483f0"]}],"mendeley":{"formattedCitation":"(Nerella and Mechtcherine 2019)","plainTextFormattedCitation":"(Nerella and Mechtcherine 2019)","previouslyFormattedCitation":"(Nerella and Mechtcherine 2019)"},"properties":{"noteIndex":0},"schema":"https://github.com/citation-style-language/schema/raw/master/csl-citation.json"}</w:instrText>
      </w:r>
      <w:r w:rsidR="00F80F6D">
        <w:fldChar w:fldCharType="separate"/>
      </w:r>
      <w:r w:rsidR="00F80F6D" w:rsidRPr="00F80F6D">
        <w:t>(Nerella and Mechtcherine 2019)</w:t>
      </w:r>
      <w:r w:rsidR="00F80F6D">
        <w:fldChar w:fldCharType="end"/>
      </w:r>
      <w:r w:rsidR="002A613C">
        <w:t>.</w:t>
      </w:r>
    </w:p>
    <w:p w14:paraId="5486A6CD" w14:textId="77777777" w:rsidR="001F6758" w:rsidRDefault="001F6758" w:rsidP="005A20C8">
      <w:pPr>
        <w:pStyle w:val="ProposalTextkrper"/>
        <w:spacing w:line="360" w:lineRule="auto"/>
        <w:ind w:firstLine="720"/>
        <w:jc w:val="both"/>
      </w:pPr>
      <w:r w:rsidRPr="001F6758">
        <w:t>Our literature review has discovered a gap of information on how to evaluate and optimize the printability of earth-based materials with field-oriented methods, which are a common tool in earth building practice.</w:t>
      </w:r>
    </w:p>
    <w:p w14:paraId="6B090FF0" w14:textId="5AE9C064" w:rsidR="00417A56" w:rsidRPr="005A20C8" w:rsidRDefault="00047D25" w:rsidP="005A20C8">
      <w:pPr>
        <w:pStyle w:val="ProposalTextkrper"/>
        <w:spacing w:line="360" w:lineRule="auto"/>
        <w:ind w:firstLine="720"/>
        <w:jc w:val="both"/>
      </w:pPr>
      <w:r w:rsidRPr="00047D25">
        <w:rPr>
          <w:color w:val="000000" w:themeColor="text1"/>
        </w:rPr>
        <w:t>This research propos</w:t>
      </w:r>
      <w:r w:rsidRPr="001F6758">
        <w:rPr>
          <w:color w:val="000000" w:themeColor="text1"/>
        </w:rPr>
        <w:t>es a field-oriented methodology and derives a potential material index for generic guidance tha</w:t>
      </w:r>
      <w:r w:rsidRPr="00047D25">
        <w:rPr>
          <w:color w:val="000000" w:themeColor="text1"/>
        </w:rPr>
        <w:t>t enables designers and fabricators to define, evaluate and optimize the printability characteristics of earthen materials mixtures for additive fabrication.</w:t>
      </w:r>
      <w:r w:rsidR="006642A2">
        <w:rPr>
          <w:color w:val="000000" w:themeColor="text1"/>
        </w:rPr>
        <w:t xml:space="preserve"> </w:t>
      </w:r>
      <w:r w:rsidR="0043707A" w:rsidRPr="008B5E0A">
        <w:rPr>
          <w:color w:val="000000" w:themeColor="text1"/>
        </w:rPr>
        <w:t xml:space="preserve">The first part of the paper gives a </w:t>
      </w:r>
      <w:r w:rsidR="00D44762" w:rsidRPr="008B5E0A">
        <w:rPr>
          <w:color w:val="000000" w:themeColor="text1"/>
        </w:rPr>
        <w:t>brief</w:t>
      </w:r>
      <w:r w:rsidR="0043707A" w:rsidRPr="008B5E0A">
        <w:rPr>
          <w:color w:val="000000" w:themeColor="text1"/>
        </w:rPr>
        <w:t xml:space="preserve"> background on earth-based mixtures.</w:t>
      </w:r>
      <w:r w:rsidR="00065CCA">
        <w:rPr>
          <w:color w:val="000000" w:themeColor="text1"/>
        </w:rPr>
        <w:t xml:space="preserve"> </w:t>
      </w:r>
      <w:r w:rsidR="0043707A" w:rsidRPr="008B5E0A">
        <w:rPr>
          <w:color w:val="000000" w:themeColor="text1"/>
        </w:rPr>
        <w:t xml:space="preserve">The second part determines the mixture's design: the preparation method, the optimal ratio of sand and clay, and </w:t>
      </w:r>
      <w:r w:rsidR="004469B1">
        <w:rPr>
          <w:color w:val="000000" w:themeColor="text1"/>
        </w:rPr>
        <w:t xml:space="preserve">specifies </w:t>
      </w:r>
      <w:r w:rsidR="0043707A" w:rsidRPr="00BE520B">
        <w:rPr>
          <w:color w:val="000000" w:themeColor="text1"/>
        </w:rPr>
        <w:t xml:space="preserve">the amount of water added to the </w:t>
      </w:r>
      <w:r w:rsidR="0043707A" w:rsidRPr="00BE520B">
        <w:rPr>
          <w:color w:val="000000" w:themeColor="text1"/>
        </w:rPr>
        <w:lastRenderedPageBreak/>
        <w:t>mixture.</w:t>
      </w:r>
      <w:r w:rsidR="00826658">
        <w:rPr>
          <w:color w:val="000000" w:themeColor="text1"/>
        </w:rPr>
        <w:t xml:space="preserve"> </w:t>
      </w:r>
      <w:r w:rsidR="0043707A" w:rsidRPr="008B5E0A">
        <w:rPr>
          <w:color w:val="000000" w:themeColor="text1"/>
        </w:rPr>
        <w:t>The third part presents the printing technology used for this resear</w:t>
      </w:r>
      <w:r w:rsidR="0043707A" w:rsidRPr="005A20C8">
        <w:t>ch.</w:t>
      </w:r>
      <w:r w:rsidR="005A20C8" w:rsidRPr="005A20C8">
        <w:t xml:space="preserve"> </w:t>
      </w:r>
      <w:r w:rsidR="00826658" w:rsidRPr="005A20C8">
        <w:t xml:space="preserve">Following, the main part presents the characterization tests that define the suggested field-oriented 3D printing methodology. </w:t>
      </w:r>
      <w:r w:rsidR="00E0182D" w:rsidRPr="00E0182D">
        <w:t>Exemplary, a case study investigates the influence of three vegetal fibrous additives on the mixture's printability. Finally, printing the developed mixtures demonstrates the method's relevance.</w:t>
      </w:r>
    </w:p>
    <w:p w14:paraId="2F414BC7" w14:textId="5F916B80" w:rsidR="00DE37BB" w:rsidRDefault="00DE37BB" w:rsidP="009510EC">
      <w:pPr>
        <w:pStyle w:val="ProposalTextkrper"/>
      </w:pPr>
    </w:p>
    <w:p w14:paraId="68D5F99F" w14:textId="77777777" w:rsidR="0085780A" w:rsidRPr="00DE37BB" w:rsidRDefault="0085780A" w:rsidP="009510EC">
      <w:pPr>
        <w:pStyle w:val="ProposalTextkrper"/>
      </w:pPr>
    </w:p>
    <w:p w14:paraId="7B415701" w14:textId="0A2DE0D4" w:rsidR="00665CE5" w:rsidRDefault="00811CEB" w:rsidP="00D44762">
      <w:pPr>
        <w:pStyle w:val="berschriftx"/>
      </w:pPr>
      <w:r w:rsidRPr="0016333D">
        <w:t>2. Materials and methods</w:t>
      </w:r>
    </w:p>
    <w:p w14:paraId="4CEBEA0F" w14:textId="77777777" w:rsidR="004800CD" w:rsidRPr="00372DEC" w:rsidRDefault="004800CD" w:rsidP="004800CD">
      <w:pPr>
        <w:pStyle w:val="berschriftxx"/>
      </w:pPr>
      <w:r w:rsidRPr="00372DEC">
        <w:t>2.1 Background on earth-based mixtures</w:t>
      </w:r>
    </w:p>
    <w:p w14:paraId="117F307F" w14:textId="609F09B1" w:rsidR="004800CD" w:rsidRDefault="004800CD" w:rsidP="004800CD">
      <w:pPr>
        <w:pStyle w:val="ProposalTextkrper"/>
        <w:spacing w:line="360" w:lineRule="auto"/>
        <w:jc w:val="both"/>
        <w:rPr>
          <w:rFonts w:eastAsia="Times New Roman"/>
        </w:rPr>
      </w:pPr>
      <w:r w:rsidRPr="00EF0FEA">
        <w:rPr>
          <w:rFonts w:eastAsia="Times New Roman"/>
        </w:rPr>
        <w:t xml:space="preserve">The properties of earthen construction materials are defined by </w:t>
      </w:r>
      <w:r>
        <w:rPr>
          <w:rFonts w:eastAsia="Times New Roman"/>
        </w:rPr>
        <w:t>the</w:t>
      </w:r>
      <w:r w:rsidRPr="00EF0FEA">
        <w:rPr>
          <w:rFonts w:eastAsia="Times New Roman"/>
        </w:rPr>
        <w:t xml:space="preserve"> clay (&lt;</w:t>
      </w:r>
      <w:r>
        <w:rPr>
          <w:rFonts w:eastAsia="Times New Roman"/>
        </w:rPr>
        <w:t xml:space="preserve"> </w:t>
      </w:r>
      <w:r w:rsidRPr="00EF0FEA">
        <w:rPr>
          <w:rFonts w:eastAsia="Times New Roman"/>
        </w:rPr>
        <w:t>0.002mm)</w:t>
      </w:r>
      <w:r>
        <w:rPr>
          <w:rFonts w:eastAsia="Times New Roman"/>
        </w:rPr>
        <w:t>, various</w:t>
      </w:r>
      <w:r w:rsidRPr="00EF0FEA">
        <w:rPr>
          <w:rFonts w:eastAsia="Times New Roman"/>
        </w:rPr>
        <w:t xml:space="preserve"> aggregates</w:t>
      </w:r>
      <w:r>
        <w:rPr>
          <w:rFonts w:eastAsia="Times New Roman"/>
        </w:rPr>
        <w:t xml:space="preserve"> such as s</w:t>
      </w:r>
      <w:r w:rsidRPr="00EF0FEA">
        <w:rPr>
          <w:rFonts w:eastAsia="Times New Roman"/>
        </w:rPr>
        <w:t>ilt (0.002 - 0.06mm), sand (0.06 - 2mm), and gravels (2 - 63mm, &lt; 4%</w:t>
      </w:r>
      <w:r>
        <w:rPr>
          <w:rFonts w:eastAsia="Times New Roman"/>
        </w:rPr>
        <w:t xml:space="preserve"> </w:t>
      </w:r>
      <w:r w:rsidRPr="00EF0FEA">
        <w:rPr>
          <w:rFonts w:eastAsia="Times New Roman"/>
        </w:rPr>
        <w:t>)</w:t>
      </w:r>
      <w:r>
        <w:rPr>
          <w:rFonts w:eastAsia="Times New Roman"/>
        </w:rPr>
        <w:t>, and additives</w:t>
      </w:r>
      <w:r w:rsidRPr="00EF0FEA">
        <w:rPr>
          <w:rFonts w:eastAsia="Times New Roman"/>
        </w:rPr>
        <w:t xml:space="preserve">. </w:t>
      </w:r>
      <w:r>
        <w:rPr>
          <w:rFonts w:eastAsia="Times New Roman"/>
        </w:rPr>
        <w:t>A</w:t>
      </w:r>
      <w:r w:rsidRPr="00EF0FEA">
        <w:rPr>
          <w:rFonts w:eastAsia="Times New Roman"/>
        </w:rPr>
        <w:t>ggregates are added to reduce shrinkage and cracking and to increase stability</w:t>
      </w:r>
      <w:r>
        <w:rPr>
          <w:rFonts w:eastAsia="Times New Roman"/>
        </w:rPr>
        <w:t xml:space="preserve"> – they form the granular skeleton</w:t>
      </w:r>
      <w:r w:rsidRPr="00EF0FEA">
        <w:rPr>
          <w:rFonts w:eastAsia="Times New Roman"/>
        </w:rPr>
        <w:t xml:space="preserve">. Water and movement activate the binding characteristics of clay minerals. </w:t>
      </w:r>
      <w:r w:rsidRPr="008311F8">
        <w:rPr>
          <w:rFonts w:eastAsia="Times New Roman"/>
        </w:rPr>
        <w:t>As opposed to cement-based materials that dry through a chemical hydration pro</w:t>
      </w:r>
      <w:r w:rsidRPr="007345B3">
        <w:rPr>
          <w:rFonts w:eastAsia="Times New Roman"/>
        </w:rPr>
        <w:t>cess, earthen materials harden by drying </w:t>
      </w:r>
      <w:r>
        <w:rPr>
          <w:rFonts w:eastAsia="Times New Roman"/>
        </w:rPr>
        <w:fldChar w:fldCharType="begin" w:fldLock="1"/>
      </w:r>
      <w:r>
        <w:rPr>
          <w:rFonts w:eastAsia="Times New Roman"/>
        </w:rPr>
        <w:instrText>ADDIN CSL_CITATION {"citationItems":[{"id":"ITEM-1","itemData":{"DOI":"10.1016/j.jobe.2021.102379","ISSN":"23527102","abstract":"As a building material, earth is known to be a natural humidity regulator and to improve comfort inside buildings, making it a good choice for indoor plastering. The clayey phase ensures the sorption capacity of the material and its global cohesion by acting as a binder for the sand grain skeleton. However, clay also induces drying shrinkage of the mortar, leading to cracking of the plaster. Additives or stabilizers are typically used to address issues such as mechanical resistance and drying shrinkage in earthen building materials. To promote the development of eco-building materials, this paper pays particular attention to the potential of organic admixtures (vegetal or animal). The effectiveness of such admixtures could depend largely on the type of soil used and on the amount and nature of the clay minerals involved. Four types of soils were investigated. Based on consistency, shrinkage, visual and numerical detection of cracking, and flexural, compressive and shear tests, the characteristics of mortars in fresh and hardened states were evaluated. The results show that the clay content is a key parameter of both fresh properties and mechanical performances of plasters but is not sufficient by itself, especially when organic admixtures are involved. The potential of seven admixtures was evaluated. Although the deflocculants enabled a water reduction in mixes as well as a mechanical improvement, and the cohesion strengtheners were able to enhance mechanical properties at the hardened state, only flax fibre-based mortars demonstrated sufficient adhesion to their application substrate and, above all, no cracking as they dried.","author":[{"dropping-particle":"","family":"Lagouin","given":"Méryl","non-dropping-particle":"","parse-names":false,"suffix":""},{"dropping-particle":"","family":"Laborel-Préneron","given":"Aurélie","non-dropping-particle":"","parse-names":false,"suffix":""},{"dropping-particle":"","family":"Magniont","given":"Camille","non-dropping-particle":"","parse-names":false,"suffix":""},{"dropping-particle":"","family":"Geoffroy","given":"Sandrine","non-dropping-particle":"","parse-names":false,"suffix":""},{"dropping-particle":"","family":"Aubert","given":"Jean Emmanuel","non-dropping-particle":"","parse-names":false,"suffix":""}],"container-title":"Journal of Building Engineering","id":"ITEM-1","issue":"March","issued":{"date-parts":[["2021"]]},"title":"Effects of organic admixtures on the fresh and mechanical properties of earth-based plasters","type":"article-journal","volume":"41"},"uris":["http://www.mendeley.com/documents/?uuid=ad311eee-c3c3-4277-9823-9b00c5169503"]}],"mendeley":{"formattedCitation":"(Lagouin et al. 2021)","manualFormatting":"(Lagouin et al. 2021;","plainTextFormattedCitation":"(Lagouin et al. 2021)","previouslyFormattedCitation":"(Lagouin et al. 2021)"},"properties":{"noteIndex":0},"schema":"https://github.com/citation-style-language/schema/raw/master/csl-citation.json"}</w:instrText>
      </w:r>
      <w:r>
        <w:rPr>
          <w:rFonts w:eastAsia="Times New Roman"/>
        </w:rPr>
        <w:fldChar w:fldCharType="separate"/>
      </w:r>
      <w:r w:rsidRPr="00CA454F">
        <w:rPr>
          <w:rFonts w:eastAsia="Times New Roman"/>
        </w:rPr>
        <w:t>(Lagouin et al. 2021</w:t>
      </w:r>
      <w:r>
        <w:rPr>
          <w:rFonts w:eastAsia="Times New Roman"/>
        </w:rPr>
        <w:t>;</w:t>
      </w:r>
      <w:r>
        <w:rPr>
          <w:rFonts w:eastAsia="Times New Roman"/>
        </w:rPr>
        <w:fldChar w:fldCharType="end"/>
      </w:r>
      <w:r w:rsidRPr="007345B3">
        <w:rPr>
          <w:rFonts w:eastAsia="Times New Roman"/>
        </w:rPr>
        <w:t xml:space="preserve"> Minke G. 2006).</w:t>
      </w:r>
      <w:r w:rsidRPr="007345B3">
        <w:t xml:space="preserve"> </w:t>
      </w:r>
      <w:r w:rsidRPr="00EF0FEA">
        <w:rPr>
          <w:rFonts w:eastAsia="Times New Roman"/>
        </w:rPr>
        <w:t xml:space="preserve">This inherent property </w:t>
      </w:r>
      <w:r>
        <w:rPr>
          <w:rFonts w:eastAsia="Times New Roman"/>
        </w:rPr>
        <w:t xml:space="preserve">is the main reason for its potential </w:t>
      </w:r>
      <w:r w:rsidRPr="00EF0FEA">
        <w:rPr>
          <w:rFonts w:eastAsia="Times New Roman"/>
        </w:rPr>
        <w:t xml:space="preserve">never-ending </w:t>
      </w:r>
      <w:r>
        <w:rPr>
          <w:rFonts w:eastAsia="Times New Roman"/>
        </w:rPr>
        <w:t>recycla</w:t>
      </w:r>
      <w:r w:rsidRPr="00EF0FEA">
        <w:rPr>
          <w:rFonts w:eastAsia="Times New Roman"/>
        </w:rPr>
        <w:t>bility.</w:t>
      </w:r>
    </w:p>
    <w:p w14:paraId="577432F4" w14:textId="77777777" w:rsidR="004800CD" w:rsidRPr="0085780A" w:rsidRDefault="004800CD" w:rsidP="004800CD">
      <w:pPr>
        <w:pStyle w:val="ProposalTextkrper"/>
        <w:spacing w:line="360" w:lineRule="auto"/>
        <w:ind w:firstLine="720"/>
        <w:jc w:val="both"/>
        <w:rPr>
          <w:rFonts w:eastAsia="Times New Roman"/>
          <w:color w:val="000000" w:themeColor="text1"/>
        </w:rPr>
      </w:pPr>
      <w:r>
        <w:rPr>
          <w:rFonts w:eastAsia="Times New Roman"/>
        </w:rPr>
        <w:t>In vernacular techniques</w:t>
      </w:r>
      <w:r w:rsidRPr="00DB26B2">
        <w:rPr>
          <w:rFonts w:eastAsia="Times New Roman"/>
        </w:rPr>
        <w:t>, the earthen building method relies on the properties of the local soil available. If necessary, the plasticity of the mixture can be increased by adding clay or can be reduced by adding sand.</w:t>
      </w:r>
      <w:r>
        <w:rPr>
          <w:rFonts w:eastAsia="Times New Roman"/>
        </w:rPr>
        <w:t xml:space="preserve"> </w:t>
      </w:r>
      <w:r w:rsidRPr="00DB26B2">
        <w:rPr>
          <w:rFonts w:eastAsia="Times New Roman"/>
        </w:rPr>
        <w:t xml:space="preserve">Moreover, the grain size distribution, the water content, the type of clay, the method of preparation, and additives influence the </w:t>
      </w:r>
      <w:r>
        <w:rPr>
          <w:rFonts w:eastAsia="Times New Roman"/>
        </w:rPr>
        <w:t xml:space="preserve">rheological and </w:t>
      </w:r>
      <w:r w:rsidRPr="00DB26B2">
        <w:rPr>
          <w:rFonts w:eastAsia="Times New Roman"/>
        </w:rPr>
        <w:t>mechanical properties of the building material.</w:t>
      </w:r>
      <w:r>
        <w:rPr>
          <w:rFonts w:eastAsia="Times New Roman"/>
        </w:rPr>
        <w:t xml:space="preserve"> </w:t>
      </w:r>
      <w:r w:rsidRPr="0085780A">
        <w:rPr>
          <w:rFonts w:eastAsia="Times New Roman"/>
          <w:color w:val="000000" w:themeColor="text1"/>
        </w:rPr>
        <w:t>This literature review found that current research in the field of earth construction primarily investigates additives. The additives can be grouped into three different approaches:</w:t>
      </w:r>
    </w:p>
    <w:p w14:paraId="1FD3AB09" w14:textId="77777777" w:rsidR="004800CD" w:rsidRDefault="004800CD" w:rsidP="004800CD">
      <w:pPr>
        <w:pStyle w:val="ProposalTextkrper"/>
        <w:spacing w:line="360" w:lineRule="auto"/>
        <w:jc w:val="both"/>
      </w:pPr>
      <w:r w:rsidRPr="0085780A">
        <w:rPr>
          <w:rFonts w:eastAsia="Times New Roman"/>
          <w:color w:val="000000" w:themeColor="text1"/>
        </w:rPr>
        <w:t>Traditionally, mater</w:t>
      </w:r>
      <w:r w:rsidRPr="003C2BA0">
        <w:rPr>
          <w:rFonts w:eastAsia="Times New Roman"/>
        </w:rPr>
        <w:t xml:space="preserve">ials </w:t>
      </w:r>
      <w:r>
        <w:rPr>
          <w:rFonts w:eastAsia="Times New Roman"/>
        </w:rPr>
        <w:t xml:space="preserve">of vegetal or animal origin </w:t>
      </w:r>
      <w:r w:rsidRPr="003C2BA0">
        <w:rPr>
          <w:rFonts w:eastAsia="Times New Roman"/>
        </w:rPr>
        <w:t>were added in small quantities. Their fermentation</w:t>
      </w:r>
      <w:r>
        <w:rPr>
          <w:rFonts w:eastAsia="Times New Roman"/>
        </w:rPr>
        <w:t xml:space="preserve"> and chemical reactions</w:t>
      </w:r>
      <w:r w:rsidRPr="003C2BA0">
        <w:rPr>
          <w:rFonts w:eastAsia="Times New Roman"/>
        </w:rPr>
        <w:t xml:space="preserve"> within the earthen mixture and the fibers' physical shape improve mechanical properties and water resistance </w:t>
      </w:r>
      <w:r w:rsidRPr="007345B3">
        <w:fldChar w:fldCharType="begin" w:fldLock="1"/>
      </w:r>
      <w:r w:rsidRPr="007345B3">
        <w:instrText>ADDIN CSL_CITATION {"citationItems":[{"id":"ITEM-1","itemData":{"ISSN":"09500618","abstract":"Earth as a building material is increasingly being studied for its low environmental impact and its availability. Plant aggregates and fibers have been incorporated into the earth matrix in the aim of enhancing performance for thousands of years but scientific studies began quite recently. The present paper reviews the state of the art of research on the influence of these various natural and renewable resources in unfired earth materials such as compressed earth blocks, plasters, and extruded and stabilized blocks. This review, based on 50 major studies, includes characterization of the particles and treatments, and recapitulative tables of the material compositions, and the physical, mechanical, hygrothermal and durability performances of earth-based materials. A lack of references on hygroscopic and durability properties was observed. Future research orientations are thus suggested to promote and develop this type of sustainable material, which provides a solution for saving energy and natural resources.&lt;br/&gt; &amp;copy; 2016 Elsevier Ltd. All rights reserved.","author":[{"dropping-particle":"","family":"Laborel-Preneron","given":"A","non-dropping-particle":"","parse-names":false,"suffix":""},{"dropping-particle":"","family":"Aubert","given":"J E","non-dropping-particle":"","parse-names":false,"suffix":""},{"dropping-particle":"","family":"Magniont","given":"C","non-dropping-particle":"","parse-names":false,"suffix":""},{"dropping-particle":"","family":"Tribout","given":"C","non-dropping-particle":"","parse-names":false,"suffix":""},{"dropping-particle":"","family":"Bertron","given":"A","non-dropping-particle":"","parse-names":false,"suffix":""}],"container-title":"Construction and Building Materials","id":"ITEM-1","issued":{"date-parts":[["2016"]]},"note":"Blocks;Compressed earth blocks;Durability performance;Durability property;Material compositions;Performances;Research orientations;Sustainable materials;","page":"719-734","title":"Plant aggregates and fibers in earth construction materials: A review","type":"article-journal","volume":"111"},"uris":["http://www.mendeley.com/documents/?uuid=78b875df-eba9-4382-896f-64d7168565cf"]}],"mendeley":{"formattedCitation":"(Laborel-Preneron et al. 2016)","plainTextFormattedCitation":"(Laborel-Preneron et al. 2016)","previouslyFormattedCitation":"(Laborel-Preneron et al. 2016)"},"properties":{"noteIndex":0},"schema":"https://github.com/citation-style-language/schema/raw/master/csl-citation.json"}</w:instrText>
      </w:r>
      <w:r w:rsidRPr="007345B3">
        <w:fldChar w:fldCharType="separate"/>
      </w:r>
      <w:r w:rsidRPr="007345B3">
        <w:t>(Laborel-Preneron et al. 2016)</w:t>
      </w:r>
      <w:r w:rsidRPr="007345B3">
        <w:fldChar w:fldCharType="end"/>
      </w:r>
      <w:r>
        <w:fldChar w:fldCharType="begin" w:fldLock="1"/>
      </w:r>
      <w:r>
        <w:instrText>ADDIN CSL_CITATION {"citationItems":[{"id":"ITEM-1","itemData":{"DOI":"10.1016/j.jobe.2021.102379","ISSN":"23527102","abstract":"As a building material, earth is known to be a natural humidity regulator and to improve comfort inside buildings, making it a good choice for indoor plastering. The clayey phase ensures the sorption capacity of the material and its global cohesion by acting as a binder for the sand grain skeleton. However, clay also induces drying shrinkage of the mortar, leading to cracking of the plaster. Additives or stabilizers are typically used to address issues such as mechanical resistance and drying shrinkage in earthen building materials. To promote the development of eco-building materials, this paper pays particular attention to the potential of organic admixtures (vegetal or animal). The effectiveness of such admixtures could depend largely on the type of soil used and on the amount and nature of the clay minerals involved. Four types of soils were investigated. Based on consistency, shrinkage, visual and numerical detection of cracking, and flexural, compressive and shear tests, the characteristics of mortars in fresh and hardened states were evaluated. The results show that the clay content is a key parameter of both fresh properties and mechanical performances of plasters but is not sufficient by itself, especially when organic admixtures are involved. The potential of seven admixtures was evaluated. Although the deflocculants enabled a water reduction in mixes as well as a mechanical improvement, and the cohesion strengtheners were able to enhance mechanical properties at the hardened state, only flax fibre-based mortars demonstrated sufficient adhesion to their application substrate and, above all, no cracking as they dried.","author":[{"dropping-particle":"","family":"Lagouin","given":"Méryl","non-dropping-particle":"","parse-names":false,"suffix":""},{"dropping-particle":"","family":"Laborel-Préneron","given":"Aurélie","non-dropping-particle":"","parse-names":false,"suffix":""},{"dropping-particle":"","family":"Magniont","given":"Camille","non-dropping-particle":"","parse-names":false,"suffix":""},{"dropping-particle":"","family":"Geoffroy","given":"Sandrine","non-dropping-particle":"","parse-names":false,"suffix":""},{"dropping-particle":"","family":"Aubert","given":"Jean Emmanuel","non-dropping-particle":"","parse-names":false,"suffix":""}],"container-title":"Journal of Building Engineering","id":"ITEM-1","issue":"March","issued":{"date-parts":[["2021"]]},"title":"Effects of organic admixtures on the fresh and mechanical properties of earth-based plasters","type":"article-journal","volume":"41"},"uris":["http://www.mendeley.com/documents/?uuid=ad311eee-c3c3-4277-9823-9b00c5169503"]}],"mendeley":{"formattedCitation":"(Lagouin et al. 2021)","plainTextFormattedCitation":"(Lagouin et al. 2021)","previouslyFormattedCitation":"(Lagouin et al. 2021)"},"properties":{"noteIndex":0},"schema":"https://github.com/citation-style-language/schema/raw/master/csl-citation.json"}</w:instrText>
      </w:r>
      <w:r>
        <w:fldChar w:fldCharType="separate"/>
      </w:r>
      <w:r w:rsidRPr="00730F8C">
        <w:t>(Lagouin et al. 2021)</w:t>
      </w:r>
      <w:r>
        <w:fldChar w:fldCharType="end"/>
      </w:r>
      <w:r w:rsidRPr="007345B3">
        <w:t>. The second approach uses hydraulic and non-hydraulic binders, such as cement and lime, which have increased usage as stabilizers in the last decades. However, they are highly discussed</w:t>
      </w:r>
      <w:r>
        <w:t xml:space="preserve"> regarding</w:t>
      </w:r>
      <w:r w:rsidRPr="007345B3">
        <w:t xml:space="preserve"> their environmental impact and actual effectiveness </w:t>
      </w:r>
      <w:r w:rsidRPr="007345B3">
        <w:fldChar w:fldCharType="begin" w:fldLock="1"/>
      </w:r>
      <w:r w:rsidRPr="007345B3">
        <w:instrText>ADDIN CSL_CITATION {"citationItems":[{"id":"ITEM-1","itemData":{"author":[{"dropping-particle":"","family":"Lehm Ton Erde Baukunst GmbH","given":"","non-dropping-particle":"","parse-names":false,"suffix":""}],"id":"ITEM-1","issued":{"date-parts":[["2020"]]},"page":"1-8","title":"Unstabilisierter Stampflehm – 100 % ERDE. Warum ist es so schwer auf die 100 % zu vertrauen?","type":"article-journal"},"uris":["http://www.mendeley.com/documents/?uuid=e688ca33-e890-47ba-a656-5b8c3095b589"]}],"mendeley":{"formattedCitation":"(Lehm Ton Erde Baukunst GmbH 2020)","manualFormatting":"(Rauch et al. 2020;","plainTextFormattedCitation":"(Lehm Ton Erde Baukunst GmbH 2020)","previouslyFormattedCitation":"(Lehm Ton Erde Baukunst GmbH 2020)"},"properties":{"noteIndex":0},"schema":"https://github.com/citation-style-language/schema/raw/master/csl-citation.json"}</w:instrText>
      </w:r>
      <w:r w:rsidRPr="007345B3">
        <w:fldChar w:fldCharType="separate"/>
      </w:r>
      <w:r w:rsidRPr="007345B3">
        <w:t>(Rauch et al. 2020;</w:t>
      </w:r>
      <w:r w:rsidRPr="007345B3">
        <w:fldChar w:fldCharType="end"/>
      </w:r>
      <w:r w:rsidRPr="007345B3">
        <w:t xml:space="preserve"> </w:t>
      </w:r>
      <w:r w:rsidRPr="007345B3">
        <w:fldChar w:fldCharType="begin" w:fldLock="1"/>
      </w:r>
      <w:r w:rsidRPr="007345B3">
        <w:instrText>ADDIN CSL_CITATION {"citationItems":[{"id":"ITEM-1","itemData":{"author":[{"dropping-particle":"","family":"Minke G.","given":"","non-dropping-particle":"","parse-names":false,"suffix":""}],"edition":"Publishers","id":"ITEM-1","issued":{"date-parts":[["2006"]]},"number-of-pages":"20,90","publisher-place":"Basel","title":"Building with earth - Design and Technology of sustainable Architecture","type":"book"},"uris":["http://www.mendeley.com/documents/?uuid=7a123b8a-f2b2-4b0d-a770-2bbbacf7cd44"]}],"mendeley":{"formattedCitation":"(Minke G. 2006)","manualFormatting":"Minke G. 2006)","plainTextFormattedCitation":"(Minke G. 2006)","previouslyFormattedCitation":"(Minke G. 2006)"},"properties":{"noteIndex":0},"schema":"https://github.com/citation-style-language/schema/raw/master/csl-citation.json"}</w:instrText>
      </w:r>
      <w:r w:rsidRPr="007345B3">
        <w:fldChar w:fldCharType="separate"/>
      </w:r>
      <w:r w:rsidRPr="007345B3">
        <w:t>Minke G. 2006)</w:t>
      </w:r>
      <w:r w:rsidRPr="007345B3">
        <w:fldChar w:fldCharType="end"/>
      </w:r>
      <w:r w:rsidRPr="007345B3">
        <w:t xml:space="preserve">. The third approach is related to the recent development of self-compacting clay concrete (SCCC) with known </w:t>
      </w:r>
      <w:r>
        <w:t>chemical</w:t>
      </w:r>
      <w:r w:rsidRPr="007345B3">
        <w:t xml:space="preserve"> admixtures in soil mechanics and the ceramic industry. They</w:t>
      </w:r>
      <w:r w:rsidRPr="00EA2660">
        <w:rPr>
          <w:color w:val="000000" w:themeColor="text1"/>
        </w:rPr>
        <w:t xml:space="preserve"> cause </w:t>
      </w:r>
      <w:r w:rsidRPr="007345B3">
        <w:t xml:space="preserve">a dispersion of the clay particles, followed by a flocculation process to the material </w:t>
      </w:r>
      <w:r w:rsidRPr="007345B3">
        <w:rPr>
          <w:vertAlign w:val="superscript"/>
        </w:rPr>
        <w:fldChar w:fldCharType="begin" w:fldLock="1"/>
      </w:r>
      <w:r>
        <w:rPr>
          <w:vertAlign w:val="superscript"/>
        </w:rPr>
        <w:instrText>ADDIN CSL_CITATION {"citationItems":[{"id":"ITEM-1","itemData":{"DOI":"10.1016/j.colsurfa.2017.12.029","ISSN":"18734359","abstract":"The aims of this paper are to identify the driving mechanisms at the origin of the deflocculating action of inorganic dispersants and to study their consequences on the behaviour of a dense clay paste over time. Considering that the flow behaviour of clays is controlled by their surface charge, an extensive set of rheological experiments and zeta potential measurements are carried out. We first show that sodium hexametaphosphate disperses via electrostatic repulsive forces while sodium silicate acts through electrosteric repulsive forces. We show that this deflocculation can be achieved without reaching full coverage of positive charge with the dispersant. We then highlight that the stability of the deflocculated clay paste can be controlled by the proportion of introduced dispersant within the matrix. Finally, these results reveal that the re-arrangement of clay particles and the availability of residual positive charge are at the origin of the thixotropic behaviour and rigidification of the system over time.","author":[{"dropping-particle":"","family":"Landrou","given":"Gnanli","non-dropping-particle":"","parse-names":false,"suffix":""},{"dropping-particle":"","family":"Brumaud","given":"Coralie","non-dropping-particle":"","parse-names":false,"suffix":""},{"dropping-particle":"","family":"Plötze","given":"Michael L.","non-dropping-particle":"","parse-names":false,"suffix":""},{"dropping-particle":"","family":"Winnefeld","given":"Frank","non-dropping-particle":"","parse-names":false,"suffix":""},{"dropping-particle":"","family":"Habert","given":"Guillaume","non-dropping-particle":"","parse-names":false,"suffix":""}],"container-title":"Colloids and Surfaces A: Physicochemical and Engineering Aspects","id":"ITEM-1","issue":"December 2017","issued":{"date-parts":[["2018"]]},"page":"252-260","title":"A fresh look at dense clay paste: Deflocculation and thixotropy mechanisms","type":"article-journal","volume":"539"},"uris":["http://www.mendeley.com/documents/?uuid=a8c96520-5e2e-4d1e-a504-47d9ba5427b6"]}],"mendeley":{"formattedCitation":"(Landrou et al. 2018)","manualFormatting":"(Landrou et al. 2018","plainTextFormattedCitation":"(Landrou et al. 2018)","previouslyFormattedCitation":"(Landrou et al. 2018)"},"properties":{"noteIndex":0},"schema":"https://github.com/citation-style-language/schema/raw/master/csl-citation.json"}</w:instrText>
      </w:r>
      <w:r w:rsidRPr="007345B3">
        <w:rPr>
          <w:vertAlign w:val="superscript"/>
        </w:rPr>
        <w:fldChar w:fldCharType="separate"/>
      </w:r>
      <w:r w:rsidRPr="007345B3">
        <w:t>(Landrou et al. 2018</w:t>
      </w:r>
      <w:r w:rsidRPr="007345B3">
        <w:rPr>
          <w:vertAlign w:val="superscript"/>
        </w:rPr>
        <w:fldChar w:fldCharType="end"/>
      </w:r>
      <w:r w:rsidRPr="007345B3">
        <w:fldChar w:fldCharType="begin" w:fldLock="1"/>
      </w:r>
      <w:r>
        <w:instrText>ADDIN CSL_CITATION {"citationItems":[{"id":"ITEM-1","itemData":{"DOI":"10.1007/978-94-017-9460-2__4","ISSN":"18724671","author":[{"dropping-particle":"","family":"Taylor","given":"Donald W.","non-dropping-particle":"","parse-names":false,"suffix":""}],"container-title":"Geotechnical, Geological and Earthquake Engineering","id":"ITEM-1","issued":{"date-parts":[["1948"]]},"number-of-pages":"45-59","publisher":"New York John Wiley &amp; Son, Inc.","publisher-place":"Massachusetts Institute of Technology","title":"Fundamentals of soil mechanics","type":"book","volume":"36"},"uris":["http://www.mendeley.com/documents/?uuid=f7ed33fe-1bdb-4027-9f2a-6cc66029b1e3"]}],"mendeley":{"formattedCitation":"(Taylor 1948)","manualFormatting":")","plainTextFormattedCitation":"(Taylor 1948)","previouslyFormattedCitation":"(Taylor 1948)"},"properties":{"noteIndex":0},"schema":"https://github.com/citation-style-language/schema/raw/master/csl-citation.json"}</w:instrText>
      </w:r>
      <w:r w:rsidRPr="007345B3">
        <w:fldChar w:fldCharType="separate"/>
      </w:r>
      <w:r w:rsidRPr="007345B3">
        <w:t>)</w:t>
      </w:r>
      <w:r w:rsidRPr="007345B3">
        <w:fldChar w:fldCharType="end"/>
      </w:r>
      <w:r w:rsidRPr="007345B3">
        <w:t>.</w:t>
      </w:r>
    </w:p>
    <w:p w14:paraId="75DAB130" w14:textId="77777777" w:rsidR="00AD26B2" w:rsidRDefault="00AD26B2" w:rsidP="00AD26B2">
      <w:pPr>
        <w:pStyle w:val="ProposalTextkrper"/>
      </w:pPr>
    </w:p>
    <w:p w14:paraId="668F1351" w14:textId="260DAE0B" w:rsidR="004800CD" w:rsidRPr="004800CD" w:rsidRDefault="004800CD" w:rsidP="008B045F">
      <w:pPr>
        <w:spacing w:line="360" w:lineRule="auto"/>
        <w:jc w:val="both"/>
        <w:rPr>
          <w:rFonts w:asciiTheme="majorBidi" w:eastAsiaTheme="minorEastAsia" w:hAnsiTheme="majorBidi" w:cstheme="majorHAnsi"/>
          <w:b/>
          <w:bCs/>
          <w:i/>
          <w:iCs/>
          <w:noProof/>
          <w:sz w:val="24"/>
          <w:szCs w:val="24"/>
        </w:rPr>
      </w:pPr>
      <w:r w:rsidRPr="004800CD">
        <w:rPr>
          <w:rFonts w:asciiTheme="majorBidi" w:eastAsiaTheme="minorEastAsia" w:hAnsiTheme="majorBidi" w:cstheme="majorHAnsi"/>
          <w:b/>
          <w:bCs/>
          <w:i/>
          <w:iCs/>
          <w:noProof/>
          <w:sz w:val="24"/>
          <w:szCs w:val="24"/>
        </w:rPr>
        <w:t>2.2 Field oriented methodology</w:t>
      </w:r>
    </w:p>
    <w:p w14:paraId="5F8F8487" w14:textId="79C0D1AA" w:rsidR="00826658" w:rsidRPr="00826658" w:rsidRDefault="00826658" w:rsidP="00A71FD8">
      <w:pPr>
        <w:pStyle w:val="ProposalTextkrper"/>
        <w:spacing w:line="360" w:lineRule="auto"/>
        <w:jc w:val="both"/>
      </w:pPr>
      <w:r w:rsidRPr="00826658">
        <w:t>The field-oriented m</w:t>
      </w:r>
      <w:r w:rsidRPr="0085780A">
        <w:rPr>
          <w:color w:val="000000" w:themeColor="text1"/>
        </w:rPr>
        <w:t xml:space="preserve">ethodology </w:t>
      </w:r>
      <w:r w:rsidR="004800CD" w:rsidRPr="0085780A">
        <w:rPr>
          <w:color w:val="000000" w:themeColor="text1"/>
        </w:rPr>
        <w:t>for</w:t>
      </w:r>
      <w:r w:rsidR="00417A56" w:rsidRPr="0085780A">
        <w:rPr>
          <w:color w:val="000000" w:themeColor="text1"/>
        </w:rPr>
        <w:t xml:space="preserve"> develop</w:t>
      </w:r>
      <w:r w:rsidR="004800CD" w:rsidRPr="0085780A">
        <w:rPr>
          <w:color w:val="000000" w:themeColor="text1"/>
        </w:rPr>
        <w:t>ing</w:t>
      </w:r>
      <w:r w:rsidR="00417A56" w:rsidRPr="0085780A">
        <w:rPr>
          <w:color w:val="000000" w:themeColor="text1"/>
        </w:rPr>
        <w:t xml:space="preserve"> </w:t>
      </w:r>
      <w:r w:rsidR="00B37DFD" w:rsidRPr="0085780A">
        <w:rPr>
          <w:color w:val="000000" w:themeColor="text1"/>
        </w:rPr>
        <w:t>printable material,</w:t>
      </w:r>
      <w:r w:rsidR="00417A56" w:rsidRPr="0085780A">
        <w:rPr>
          <w:color w:val="000000" w:themeColor="text1"/>
        </w:rPr>
        <w:t xml:space="preserve"> </w:t>
      </w:r>
      <w:r w:rsidRPr="0085780A">
        <w:rPr>
          <w:color w:val="000000" w:themeColor="text1"/>
        </w:rPr>
        <w:t>reli</w:t>
      </w:r>
      <w:r w:rsidRPr="00826658">
        <w:t>es on the existence of earthen material in the vicinity of the construction site and consists of the following main stages:</w:t>
      </w:r>
    </w:p>
    <w:p w14:paraId="1FDC10E7" w14:textId="33836B5F" w:rsidR="00826658" w:rsidRPr="00826658" w:rsidRDefault="00826658" w:rsidP="00A71FD8">
      <w:pPr>
        <w:pStyle w:val="ProposalTextkrper"/>
        <w:spacing w:line="360" w:lineRule="auto"/>
        <w:jc w:val="both"/>
      </w:pPr>
      <w:r w:rsidRPr="00826658">
        <w:t>1.</w:t>
      </w:r>
      <w:r w:rsidR="006672FE">
        <w:t xml:space="preserve"> </w:t>
      </w:r>
      <w:r w:rsidRPr="00826658">
        <w:t>Excavating a sample of the base earth material from the ground.</w:t>
      </w:r>
    </w:p>
    <w:p w14:paraId="588129EF" w14:textId="3476F33C" w:rsidR="00826658" w:rsidRDefault="00826658" w:rsidP="00A71FD8">
      <w:pPr>
        <w:pStyle w:val="ProposalTextkrper"/>
        <w:spacing w:line="360" w:lineRule="auto"/>
        <w:jc w:val="both"/>
      </w:pPr>
      <w:r w:rsidRPr="00826658">
        <w:t>2.</w:t>
      </w:r>
      <w:r w:rsidR="006672FE">
        <w:t xml:space="preserve"> </w:t>
      </w:r>
      <w:r w:rsidRPr="00826658">
        <w:t>Improving the excavated earth by filtering for predefined particle size.</w:t>
      </w:r>
    </w:p>
    <w:p w14:paraId="5133D94F" w14:textId="23641E40" w:rsidR="00A13E56" w:rsidRPr="007620E7" w:rsidRDefault="0053275C" w:rsidP="00A13E56">
      <w:pPr>
        <w:pStyle w:val="ProposalTextkrper"/>
        <w:spacing w:line="360" w:lineRule="auto"/>
        <w:jc w:val="both"/>
        <w:rPr>
          <w:color w:val="000000" w:themeColor="text1"/>
        </w:rPr>
      </w:pPr>
      <w:r w:rsidRPr="007620E7">
        <w:rPr>
          <w:rStyle w:val="Hervorhebung"/>
          <w:color w:val="000000" w:themeColor="text1"/>
        </w:rPr>
        <w:lastRenderedPageBreak/>
        <w:t>To mimic a local sample, we compose a reference material of sand and kaolinite clay for this research.</w:t>
      </w:r>
    </w:p>
    <w:p w14:paraId="6E32A29E" w14:textId="4BFFB218" w:rsidR="00826658" w:rsidRDefault="00826658" w:rsidP="00A71FD8">
      <w:pPr>
        <w:pStyle w:val="ProposalTextkrper"/>
        <w:spacing w:line="360" w:lineRule="auto"/>
        <w:jc w:val="both"/>
        <w:rPr>
          <w:rFonts w:cstheme="majorBidi"/>
        </w:rPr>
      </w:pPr>
      <w:r w:rsidRPr="00A458FD">
        <w:rPr>
          <w:rFonts w:cstheme="majorBidi"/>
        </w:rPr>
        <w:t>3.</w:t>
      </w:r>
      <w:r w:rsidR="006672FE">
        <w:rPr>
          <w:rFonts w:cstheme="majorBidi"/>
        </w:rPr>
        <w:t xml:space="preserve"> </w:t>
      </w:r>
      <w:r w:rsidRPr="00A458FD">
        <w:rPr>
          <w:rFonts w:cstheme="majorBidi"/>
        </w:rPr>
        <w:t xml:space="preserve">Performing a set of characterization tests to determine </w:t>
      </w:r>
      <w:r w:rsidRPr="00B37DFD">
        <w:rPr>
          <w:rFonts w:cstheme="majorBidi"/>
          <w:highlight w:val="green"/>
        </w:rPr>
        <w:t xml:space="preserve">the </w:t>
      </w:r>
      <w:commentRangeStart w:id="1"/>
      <w:r w:rsidRPr="00B37DFD">
        <w:rPr>
          <w:rFonts w:cstheme="majorBidi"/>
          <w:highlight w:val="green"/>
        </w:rPr>
        <w:t>ingredients</w:t>
      </w:r>
      <w:commentRangeEnd w:id="1"/>
      <w:r w:rsidR="00A13E56">
        <w:rPr>
          <w:rStyle w:val="Kommentarzeichen"/>
          <w:rFonts w:asciiTheme="minorHAnsi" w:hAnsiTheme="minorHAnsi" w:cstheme="minorBidi"/>
          <w:noProof w:val="0"/>
          <w:lang w:eastAsia="ja-JP" w:bidi="he-IL"/>
        </w:rPr>
        <w:commentReference w:id="1"/>
      </w:r>
      <w:r w:rsidRPr="00A458FD">
        <w:rPr>
          <w:rFonts w:cstheme="majorBidi"/>
        </w:rPr>
        <w:t xml:space="preserve"> of a printable mixture.</w:t>
      </w:r>
    </w:p>
    <w:p w14:paraId="2B6010B8" w14:textId="23E02D43" w:rsidR="007620E7" w:rsidRPr="007620E7" w:rsidRDefault="007620E7" w:rsidP="007620E7">
      <w:pPr>
        <w:pStyle w:val="ProposalTextkrper"/>
        <w:rPr>
          <w:i/>
          <w:iCs/>
          <w:color w:val="000000" w:themeColor="text1"/>
        </w:rPr>
      </w:pPr>
      <w:r w:rsidRPr="007620E7">
        <w:rPr>
          <w:i/>
          <w:iCs/>
          <w:color w:val="000000" w:themeColor="text1"/>
        </w:rPr>
        <w:t>Based on the method</w:t>
      </w:r>
      <w:r w:rsidR="007A42BE">
        <w:rPr>
          <w:i/>
          <w:iCs/>
          <w:color w:val="000000" w:themeColor="text1"/>
        </w:rPr>
        <w:t>’</w:t>
      </w:r>
      <w:r w:rsidRPr="007620E7">
        <w:rPr>
          <w:i/>
          <w:iCs/>
          <w:color w:val="000000" w:themeColor="text1"/>
        </w:rPr>
        <w:t>s results, this research proposes an earthen material index for 3D printing as a tool to turn local earth into printable mixtures.</w:t>
      </w:r>
    </w:p>
    <w:p w14:paraId="7137AD64" w14:textId="6A353AC7" w:rsidR="00A458FD" w:rsidRPr="007620E7" w:rsidRDefault="009A3D28" w:rsidP="007620E7">
      <w:pPr>
        <w:pStyle w:val="ProposalTextkrper"/>
        <w:spacing w:line="360" w:lineRule="auto"/>
        <w:jc w:val="both"/>
        <w:rPr>
          <w:rFonts w:cstheme="majorBidi"/>
          <w:color w:val="000000" w:themeColor="text1"/>
        </w:rPr>
      </w:pPr>
      <w:r w:rsidRPr="007620E7">
        <w:rPr>
          <w:rFonts w:cstheme="majorBidi"/>
          <w:color w:val="000000" w:themeColor="text1"/>
        </w:rPr>
        <w:t>4.</w:t>
      </w:r>
      <w:r w:rsidR="006672FE" w:rsidRPr="007620E7">
        <w:rPr>
          <w:rFonts w:cstheme="majorBidi"/>
          <w:color w:val="000000" w:themeColor="text1"/>
        </w:rPr>
        <w:t xml:space="preserve"> </w:t>
      </w:r>
      <w:r w:rsidR="007620E7">
        <w:rPr>
          <w:rFonts w:cstheme="majorBidi"/>
          <w:color w:val="000000" w:themeColor="text1"/>
        </w:rPr>
        <w:t xml:space="preserve">Examining the developed index: </w:t>
      </w:r>
      <w:r w:rsidR="00A458FD" w:rsidRPr="007620E7">
        <w:rPr>
          <w:rFonts w:cstheme="majorBidi"/>
          <w:color w:val="000000" w:themeColor="text1"/>
        </w:rPr>
        <w:t xml:space="preserve">Preparing </w:t>
      </w:r>
      <w:r w:rsidR="007620E7">
        <w:rPr>
          <w:rFonts w:cstheme="majorBidi"/>
          <w:color w:val="000000" w:themeColor="text1"/>
        </w:rPr>
        <w:t xml:space="preserve">and adjusting </w:t>
      </w:r>
      <w:r w:rsidR="00A458FD" w:rsidRPr="007620E7">
        <w:rPr>
          <w:rFonts w:cstheme="majorBidi"/>
          <w:color w:val="000000" w:themeColor="text1"/>
        </w:rPr>
        <w:t>a printabl</w:t>
      </w:r>
      <w:r w:rsidR="007620E7">
        <w:rPr>
          <w:rFonts w:cstheme="majorBidi"/>
          <w:color w:val="000000" w:themeColor="text1"/>
        </w:rPr>
        <w:t>e</w:t>
      </w:r>
      <w:r w:rsidR="00A458FD" w:rsidRPr="007620E7">
        <w:rPr>
          <w:rFonts w:cstheme="majorBidi"/>
          <w:color w:val="000000" w:themeColor="text1"/>
        </w:rPr>
        <w:t xml:space="preserve"> mixture</w:t>
      </w:r>
      <w:r w:rsidR="007620E7">
        <w:rPr>
          <w:rFonts w:cstheme="majorBidi"/>
          <w:color w:val="000000" w:themeColor="text1"/>
        </w:rPr>
        <w:t>’s cohesiv</w:t>
      </w:r>
      <w:r w:rsidR="007A42BE">
        <w:rPr>
          <w:rFonts w:cstheme="majorBidi"/>
          <w:color w:val="000000" w:themeColor="text1"/>
        </w:rPr>
        <w:t>e</w:t>
      </w:r>
      <w:r w:rsidR="007620E7">
        <w:rPr>
          <w:rFonts w:cstheme="majorBidi"/>
          <w:color w:val="000000" w:themeColor="text1"/>
        </w:rPr>
        <w:t>ness and consistency</w:t>
      </w:r>
      <w:r w:rsidR="00A458FD" w:rsidRPr="007620E7">
        <w:rPr>
          <w:rFonts w:cstheme="majorBidi"/>
          <w:color w:val="000000" w:themeColor="text1"/>
        </w:rPr>
        <w:t xml:space="preserve"> using </w:t>
      </w:r>
      <w:r w:rsidR="007620E7">
        <w:rPr>
          <w:rFonts w:cstheme="majorBidi"/>
          <w:color w:val="000000" w:themeColor="text1"/>
        </w:rPr>
        <w:t>the suggested</w:t>
      </w:r>
      <w:r w:rsidR="00A458FD" w:rsidRPr="007620E7">
        <w:rPr>
          <w:rFonts w:cstheme="majorBidi"/>
          <w:color w:val="000000" w:themeColor="text1"/>
        </w:rPr>
        <w:t xml:space="preserve"> earth material index for 3</w:t>
      </w:r>
      <w:r w:rsidR="00A84318" w:rsidRPr="007620E7">
        <w:rPr>
          <w:rFonts w:cstheme="majorBidi"/>
          <w:color w:val="000000" w:themeColor="text1"/>
        </w:rPr>
        <w:t>D</w:t>
      </w:r>
      <w:r w:rsidR="00A458FD" w:rsidRPr="007620E7">
        <w:rPr>
          <w:rFonts w:cstheme="majorBidi"/>
          <w:color w:val="000000" w:themeColor="text1"/>
        </w:rPr>
        <w:t xml:space="preserve"> printing</w:t>
      </w:r>
      <w:r w:rsidR="00E45BFF" w:rsidRPr="007620E7">
        <w:rPr>
          <w:rFonts w:cstheme="majorBidi"/>
          <w:color w:val="000000" w:themeColor="text1"/>
        </w:rPr>
        <w:t>.</w:t>
      </w:r>
    </w:p>
    <w:p w14:paraId="0174CA59" w14:textId="350A0332" w:rsidR="007620E7" w:rsidRPr="007620E7" w:rsidRDefault="007620E7" w:rsidP="007620E7">
      <w:pPr>
        <w:pStyle w:val="ProposalTextkrper"/>
        <w:spacing w:line="360" w:lineRule="auto"/>
        <w:jc w:val="both"/>
        <w:rPr>
          <w:rFonts w:cstheme="majorBidi"/>
        </w:rPr>
      </w:pPr>
      <w:r>
        <w:rPr>
          <w:rFonts w:cstheme="majorBidi"/>
        </w:rPr>
        <w:t>5</w:t>
      </w:r>
      <w:r w:rsidR="00A458FD" w:rsidRPr="00A458FD">
        <w:rPr>
          <w:rFonts w:cstheme="majorBidi"/>
        </w:rPr>
        <w:t>. 3D printing</w:t>
      </w:r>
      <w:r>
        <w:rPr>
          <w:rFonts w:cstheme="majorBidi"/>
        </w:rPr>
        <w:t xml:space="preserve"> tests</w:t>
      </w:r>
      <w:r w:rsidR="00E45BFF">
        <w:rPr>
          <w:rFonts w:cstheme="majorBidi"/>
        </w:rPr>
        <w:t>.</w:t>
      </w:r>
      <w:r w:rsidR="00A458FD" w:rsidRPr="00A458FD">
        <w:rPr>
          <w:rFonts w:cstheme="majorBidi"/>
        </w:rPr>
        <w:t xml:space="preserve"> </w:t>
      </w:r>
    </w:p>
    <w:p w14:paraId="177F6E0A" w14:textId="77777777" w:rsidR="005D5CBF" w:rsidRPr="005D5CBF" w:rsidRDefault="005D5CBF" w:rsidP="009510EC">
      <w:pPr>
        <w:pStyle w:val="ProposalTextkrper"/>
      </w:pPr>
    </w:p>
    <w:p w14:paraId="2CC48088" w14:textId="35390884" w:rsidR="0018268A" w:rsidRPr="00E0182D" w:rsidRDefault="0018268A" w:rsidP="007C0779">
      <w:pPr>
        <w:pStyle w:val="ProposalTextkrper"/>
        <w:spacing w:line="360" w:lineRule="auto"/>
        <w:ind w:firstLine="720"/>
        <w:jc w:val="both"/>
        <w:rPr>
          <w:color w:val="000000" w:themeColor="text1"/>
        </w:rPr>
      </w:pPr>
      <w:r w:rsidRPr="0085780A">
        <w:rPr>
          <w:rStyle w:val="ProposalTextkrperZchn"/>
          <w:rFonts w:cstheme="majorBidi"/>
          <w:color w:val="000000" w:themeColor="text1"/>
          <w:szCs w:val="22"/>
        </w:rPr>
        <w:t>T</w:t>
      </w:r>
      <w:r w:rsidR="000A73A4" w:rsidRPr="0085780A">
        <w:rPr>
          <w:color w:val="000000" w:themeColor="text1"/>
        </w:rPr>
        <w:t>he methodology's first two characterization t</w:t>
      </w:r>
      <w:r w:rsidR="000A73A4" w:rsidRPr="000A73A4">
        <w:t xml:space="preserve">ests </w:t>
      </w:r>
      <w:r>
        <w:t>evaluate</w:t>
      </w:r>
      <w:r w:rsidR="00B86973" w:rsidRPr="00B86973">
        <w:t xml:space="preserve"> the material's</w:t>
      </w:r>
      <w:r w:rsidR="00B86973" w:rsidRPr="00FE67D6">
        <w:t xml:space="preserve"> workability</w:t>
      </w:r>
      <w:r w:rsidR="00FE67D6">
        <w:t xml:space="preserve"> and particle size </w:t>
      </w:r>
      <w:r w:rsidR="00FE67D6" w:rsidRPr="00B86973">
        <w:t xml:space="preserve">for </w:t>
      </w:r>
      <w:r w:rsidR="001869FF">
        <w:t xml:space="preserve">flowability, </w:t>
      </w:r>
      <w:r w:rsidR="00FE67D6" w:rsidRPr="00B86973">
        <w:t>pumpability and extrudability</w:t>
      </w:r>
      <w:r w:rsidR="00E0182D">
        <w:t>,</w:t>
      </w:r>
      <w:r w:rsidR="0006116A">
        <w:t xml:space="preserve"> and </w:t>
      </w:r>
      <w:r w:rsidR="00FE67D6" w:rsidRPr="00B86973">
        <w:t>enable rechecking the material right before printing.</w:t>
      </w:r>
      <w:r w:rsidR="00720C92">
        <w:t xml:space="preserve"> </w:t>
      </w:r>
      <w:r w:rsidR="009869FB" w:rsidRPr="006D03B3">
        <w:rPr>
          <w:color w:val="000000" w:themeColor="text1"/>
        </w:rPr>
        <w:t xml:space="preserve">In </w:t>
      </w:r>
      <w:r w:rsidR="00BE2115" w:rsidRPr="006D03B3">
        <w:rPr>
          <w:color w:val="000000" w:themeColor="text1"/>
        </w:rPr>
        <w:t>particular</w:t>
      </w:r>
      <w:r w:rsidR="009869FB" w:rsidRPr="006D03B3">
        <w:rPr>
          <w:color w:val="000000" w:themeColor="text1"/>
        </w:rPr>
        <w:t xml:space="preserve"> </w:t>
      </w:r>
      <w:r w:rsidR="00BE2115" w:rsidRPr="006D03B3">
        <w:rPr>
          <w:color w:val="000000" w:themeColor="text1"/>
        </w:rPr>
        <w:t>they</w:t>
      </w:r>
      <w:r w:rsidR="009869FB" w:rsidRPr="006D03B3">
        <w:rPr>
          <w:color w:val="000000" w:themeColor="text1"/>
        </w:rPr>
        <w:t xml:space="preserve"> measure the </w:t>
      </w:r>
      <w:r w:rsidR="00E0182D">
        <w:rPr>
          <w:color w:val="000000" w:themeColor="text1"/>
        </w:rPr>
        <w:t>consistency (ease of flow)</w:t>
      </w:r>
      <w:r w:rsidR="009869FB" w:rsidRPr="006D03B3">
        <w:rPr>
          <w:color w:val="000000" w:themeColor="text1"/>
        </w:rPr>
        <w:t xml:space="preserve">, and the material’s </w:t>
      </w:r>
      <w:r w:rsidR="00E0182D">
        <w:rPr>
          <w:color w:val="000000" w:themeColor="text1"/>
        </w:rPr>
        <w:t>cohesiveness</w:t>
      </w:r>
      <w:r w:rsidR="007C0779">
        <w:rPr>
          <w:color w:val="000000" w:themeColor="text1"/>
        </w:rPr>
        <w:t xml:space="preserve"> – </w:t>
      </w:r>
      <w:r w:rsidR="009869FB" w:rsidRPr="006D03B3">
        <w:rPr>
          <w:color w:val="000000" w:themeColor="text1"/>
        </w:rPr>
        <w:t>segregation characteristics</w:t>
      </w:r>
      <w:r w:rsidR="009869FB" w:rsidRPr="006D03B3">
        <w:rPr>
          <w:rStyle w:val="ProposalTextkrperZchn"/>
          <w:rFonts w:cstheme="majorBidi"/>
          <w:color w:val="000000" w:themeColor="text1"/>
          <w:szCs w:val="22"/>
        </w:rPr>
        <w:t xml:space="preserve"> and deformation</w:t>
      </w:r>
      <w:r w:rsidR="009869FB" w:rsidRPr="006D03B3">
        <w:rPr>
          <w:rStyle w:val="Kommentarzeichen"/>
          <w:rFonts w:asciiTheme="minorHAnsi" w:hAnsiTheme="minorHAnsi" w:cstheme="minorBidi"/>
          <w:noProof w:val="0"/>
          <w:color w:val="000000" w:themeColor="text1"/>
          <w:lang w:eastAsia="ja-JP" w:bidi="he-IL"/>
        </w:rPr>
        <w:annotationRef/>
      </w:r>
      <w:r w:rsidR="009869FB" w:rsidRPr="006D03B3">
        <w:rPr>
          <w:rStyle w:val="ProposalTextkrperZchn"/>
          <w:rFonts w:cstheme="majorBidi"/>
          <w:color w:val="000000" w:themeColor="text1"/>
          <w:szCs w:val="22"/>
        </w:rPr>
        <w:t xml:space="preserve"> properti</w:t>
      </w:r>
      <w:r w:rsidR="009869FB" w:rsidRPr="001A1088">
        <w:rPr>
          <w:rStyle w:val="ProposalTextkrperZchn"/>
          <w:rFonts w:cstheme="majorBidi"/>
          <w:color w:val="000000" w:themeColor="text1"/>
          <w:szCs w:val="22"/>
        </w:rPr>
        <w:t>es, when force is applied</w:t>
      </w:r>
      <w:r w:rsidR="0006116A" w:rsidRPr="001A1088">
        <w:rPr>
          <w:rStyle w:val="ProposalTextkrperZchn"/>
          <w:rFonts w:cstheme="majorBidi"/>
          <w:color w:val="000000" w:themeColor="text1"/>
          <w:szCs w:val="22"/>
        </w:rPr>
        <w:t xml:space="preserve"> </w:t>
      </w:r>
      <w:r w:rsidR="0006116A" w:rsidRPr="001A1088">
        <w:rPr>
          <w:rStyle w:val="ProposalTextkrperZchn"/>
          <w:rFonts w:cstheme="majorBidi"/>
          <w:szCs w:val="22"/>
        </w:rPr>
        <w:t>(Tourtelot et al. 2021; P.Kuma Mehta 2006)</w:t>
      </w:r>
      <w:r w:rsidR="00AF53CC" w:rsidRPr="001A1088">
        <w:rPr>
          <w:rStyle w:val="ProposalTextkrperZchn"/>
          <w:rFonts w:cstheme="majorBidi"/>
          <w:szCs w:val="22"/>
        </w:rPr>
        <w:t xml:space="preserve"> </w:t>
      </w:r>
      <w:r w:rsidR="0006116A" w:rsidRPr="001A1088">
        <w:rPr>
          <w:rStyle w:val="ProposalTextkrperZchn"/>
          <w:rFonts w:cstheme="majorBidi"/>
          <w:color w:val="000000" w:themeColor="text1"/>
          <w:szCs w:val="22"/>
        </w:rPr>
        <w:t xml:space="preserve">. </w:t>
      </w:r>
    </w:p>
    <w:p w14:paraId="53ECD777" w14:textId="26A1D06E" w:rsidR="00CD1064" w:rsidRPr="00B86973" w:rsidRDefault="00B86973" w:rsidP="00084259">
      <w:pPr>
        <w:pStyle w:val="ProposalTextkrper"/>
        <w:spacing w:line="360" w:lineRule="auto"/>
        <w:ind w:firstLine="720"/>
        <w:jc w:val="both"/>
        <w:rPr>
          <w:rStyle w:val="ProposalTextkrperZchn"/>
          <w:rFonts w:cstheme="majorBidi"/>
          <w:color w:val="000000" w:themeColor="text1"/>
          <w:szCs w:val="22"/>
          <w:highlight w:val="cyan"/>
        </w:rPr>
      </w:pPr>
      <w:r w:rsidRPr="00B86973">
        <w:rPr>
          <w:rStyle w:val="ProposalTextkrperZchn"/>
          <w:rFonts w:cstheme="majorBidi"/>
          <w:szCs w:val="22"/>
        </w:rPr>
        <w:t xml:space="preserve">The third characterization test investigates the buildability of a mixture by </w:t>
      </w:r>
      <w:r w:rsidR="002E7C31">
        <w:rPr>
          <w:rStyle w:val="ProposalTextkrperZchn"/>
          <w:rFonts w:cstheme="majorBidi"/>
          <w:szCs w:val="22"/>
        </w:rPr>
        <w:t>measuring</w:t>
      </w:r>
      <w:r w:rsidRPr="00B86973">
        <w:rPr>
          <w:rStyle w:val="ProposalTextkrperZchn"/>
          <w:rFonts w:cstheme="majorBidi"/>
          <w:szCs w:val="22"/>
        </w:rPr>
        <w:t xml:space="preserve"> the green strength development. The buildability refers to the ability of the material to retain its extruded shape and the buildup of a layered structure. The green strength defines the stren</w:t>
      </w:r>
      <w:r w:rsidR="00E547C3">
        <w:rPr>
          <w:rStyle w:val="ProposalTextkrperZchn"/>
          <w:rFonts w:cstheme="majorBidi"/>
          <w:szCs w:val="22"/>
        </w:rPr>
        <w:t>g</w:t>
      </w:r>
      <w:r w:rsidRPr="00B86973">
        <w:rPr>
          <w:rStyle w:val="ProposalTextkrperZchn"/>
          <w:rFonts w:cstheme="majorBidi"/>
          <w:szCs w:val="22"/>
        </w:rPr>
        <w:t>th of the material in its fresh-state</w:t>
      </w:r>
      <w:r w:rsidR="00EC3FAD" w:rsidRPr="00EC3FAD">
        <w:rPr>
          <w:rStyle w:val="ProposalTextkrperZchn"/>
          <w:rFonts w:cstheme="majorBidi"/>
          <w:szCs w:val="22"/>
        </w:rPr>
        <w:t xml:space="preserve"> </w:t>
      </w:r>
      <w:r w:rsidR="00EC3FAD" w:rsidRPr="00EC3FAD">
        <w:fldChar w:fldCharType="begin" w:fldLock="1"/>
      </w:r>
      <w:r w:rsidR="00174491">
        <w:instrText>ADDIN CSL_CITATION {"citationItems":[{"id":"ITEM-1","itemData":{"DOI":"10.1016/j.compositesb.2019.02.040","ISSN":"13598368","abstract":"Digital construction is gradually opening unlimited possibilities for building and concrete industry. The key secret for a robust print process lies in our understanding of the processing technology and material fresh properties, in addition to developing novel measurement and control techniques. This paper aims to gain a better understanding of early age mechanical properties of 3D printable materials and improve it for the requirement of large scale concrete printing. Experimental investigations were carried out to measure green strength and stiffness of fresh fly ash-cement mortar with applied 3D optical metrology. The compressive green strength was linked with material yield strength evolution and later, modified with nanoclay for higher buildability properties. Nanoclay addition deceased the layer deformation due to significant increase in Young's modulus and to estimate this uncontrolled deformation, a mathematical function was formulated, which subsequently validated by comparison to printing experiments.","author":[{"dropping-particle":"","family":"Panda","given":"Biranchi","non-dropping-particle":"","parse-names":false,"suffix":""},{"dropping-particle":"","family":"Lim","given":"Jian Hui","non-dropping-particle":"","parse-names":false,"suffix":""},{"dropping-particle":"","family":"Tan","given":"Ming Jen","non-dropping-particle":"","parse-names":false,"suffix":""}],"container-title":"Composites Part B: Engineering","id":"ITEM-1","issue":"December 2018","issued":{"date-parts":[["2019"]]},"page":"563-571","publisher":"Elsevier","title":"Mechanical properties and deformation behaviour of early age concrete in the context of digital construction","type":"article-journal","volume":"165"},"uris":["http://www.mendeley.com/documents/?uuid=6314f15c-18c4-4f4e-99e9-e3de4653a436"]}],"mendeley":{"formattedCitation":"(Panda, Lim, and Tan 2019)","plainTextFormattedCitation":"(Panda, Lim, and Tan 2019)","previouslyFormattedCitation":"(Panda, Lim, and Tan 2019)"},"properties":{"noteIndex":0},"schema":"https://github.com/citation-style-language/schema/raw/master/csl-citation.json"}</w:instrText>
      </w:r>
      <w:r w:rsidR="00EC3FAD" w:rsidRPr="00EC3FAD">
        <w:fldChar w:fldCharType="separate"/>
      </w:r>
      <w:r w:rsidR="00EC3FAD" w:rsidRPr="00EC3FAD">
        <w:t>(Panda, Lim, and Tan 2019)</w:t>
      </w:r>
      <w:r w:rsidR="00EC3FAD" w:rsidRPr="00EC3FAD">
        <w:fldChar w:fldCharType="end"/>
      </w:r>
      <w:r w:rsidR="004F06A2" w:rsidRPr="00EC3FAD">
        <w:rPr>
          <w:rStyle w:val="ProposalTextkrperZchn"/>
          <w:rFonts w:cstheme="majorBidi"/>
          <w:szCs w:val="22"/>
        </w:rPr>
        <w:t>.</w:t>
      </w:r>
    </w:p>
    <w:p w14:paraId="2C635703" w14:textId="77777777" w:rsidR="007A42BE" w:rsidRDefault="00B86973" w:rsidP="00084259">
      <w:pPr>
        <w:pStyle w:val="ProposalTextkrper"/>
        <w:spacing w:line="360" w:lineRule="auto"/>
        <w:ind w:firstLine="720"/>
        <w:jc w:val="both"/>
        <w:rPr>
          <w:szCs w:val="22"/>
        </w:rPr>
      </w:pPr>
      <w:r w:rsidRPr="00B86973">
        <w:rPr>
          <w:szCs w:val="22"/>
        </w:rPr>
        <w:t>Together these three tests evaluate the printability of a mixture.</w:t>
      </w:r>
    </w:p>
    <w:p w14:paraId="69B73600" w14:textId="3BB64A04" w:rsidR="007A42BE" w:rsidRDefault="005C1F68" w:rsidP="00084259">
      <w:pPr>
        <w:pStyle w:val="ProposalTextkrper"/>
        <w:spacing w:line="360" w:lineRule="auto"/>
        <w:ind w:firstLine="720"/>
        <w:jc w:val="both"/>
        <w:rPr>
          <w:szCs w:val="22"/>
        </w:rPr>
      </w:pPr>
      <w:r w:rsidRPr="005C1F68">
        <w:rPr>
          <w:color w:val="000000" w:themeColor="text1"/>
        </w:rPr>
        <w:t>Given that previous studies suggest a link between the cellulose content and the mechanical characteristics of fibers for earthen materials</w:t>
      </w:r>
      <w:r>
        <w:rPr>
          <w:color w:val="000000" w:themeColor="text1"/>
        </w:rPr>
        <w:t>;</w:t>
      </w:r>
      <w:r w:rsidRPr="005C1F68">
        <w:rPr>
          <w:color w:val="000000" w:themeColor="text1"/>
        </w:rPr>
        <w:t xml:space="preserve"> </w:t>
      </w:r>
      <w:r w:rsidRPr="005C1F68">
        <w:rPr>
          <w:color w:val="000000" w:themeColor="text1"/>
          <w:szCs w:val="22"/>
        </w:rPr>
        <w:t>p</w:t>
      </w:r>
      <w:r w:rsidR="007A42BE" w:rsidRPr="005C1F68">
        <w:rPr>
          <w:color w:val="000000" w:themeColor="text1"/>
          <w:szCs w:val="22"/>
        </w:rPr>
        <w:t>ara</w:t>
      </w:r>
      <w:r w:rsidR="007A42BE">
        <w:rPr>
          <w:szCs w:val="22"/>
        </w:rPr>
        <w:t>llel to the development of the new methodology this research investigates</w:t>
      </w:r>
      <w:r w:rsidR="00B86973" w:rsidRPr="00B86973">
        <w:rPr>
          <w:szCs w:val="22"/>
        </w:rPr>
        <w:t xml:space="preserve"> </w:t>
      </w:r>
      <w:r w:rsidR="007A42BE">
        <w:rPr>
          <w:szCs w:val="22"/>
        </w:rPr>
        <w:t xml:space="preserve">the influence of </w:t>
      </w:r>
      <w:r w:rsidR="00B86973" w:rsidRPr="00B86973">
        <w:rPr>
          <w:szCs w:val="22"/>
        </w:rPr>
        <w:t xml:space="preserve">three </w:t>
      </w:r>
      <w:r w:rsidR="002E7C31">
        <w:rPr>
          <w:szCs w:val="22"/>
        </w:rPr>
        <w:t>vegetal</w:t>
      </w:r>
      <w:r w:rsidR="00B86973" w:rsidRPr="00B86973">
        <w:rPr>
          <w:szCs w:val="22"/>
        </w:rPr>
        <w:t xml:space="preserve"> fibers on </w:t>
      </w:r>
      <w:r w:rsidR="007A42BE">
        <w:rPr>
          <w:szCs w:val="22"/>
        </w:rPr>
        <w:t>the</w:t>
      </w:r>
      <w:r w:rsidR="00A0075F">
        <w:rPr>
          <w:szCs w:val="22"/>
        </w:rPr>
        <w:t xml:space="preserve"> reference mixture</w:t>
      </w:r>
      <w:r w:rsidR="007A42BE">
        <w:rPr>
          <w:szCs w:val="22"/>
        </w:rPr>
        <w:t>’s printability.</w:t>
      </w:r>
      <w:r w:rsidR="00B86973" w:rsidRPr="00B86973">
        <w:rPr>
          <w:szCs w:val="22"/>
        </w:rPr>
        <w:t xml:space="preserve"> </w:t>
      </w:r>
    </w:p>
    <w:p w14:paraId="0959FE9C" w14:textId="71EF711F" w:rsidR="00CA454F" w:rsidRDefault="007A42BE" w:rsidP="00084259">
      <w:pPr>
        <w:pStyle w:val="ProposalTextkrper"/>
        <w:spacing w:line="360" w:lineRule="auto"/>
        <w:ind w:firstLine="720"/>
        <w:jc w:val="both"/>
        <w:rPr>
          <w:szCs w:val="22"/>
        </w:rPr>
      </w:pPr>
      <w:r>
        <w:rPr>
          <w:szCs w:val="22"/>
        </w:rPr>
        <w:t>T</w:t>
      </w:r>
      <w:r w:rsidR="00B86973" w:rsidRPr="00B86973">
        <w:rPr>
          <w:szCs w:val="22"/>
        </w:rPr>
        <w:t xml:space="preserve">he methodology is assessed and verified by printing the developed mixtures </w:t>
      </w:r>
      <w:r w:rsidR="0006116A">
        <w:rPr>
          <w:szCs w:val="22"/>
        </w:rPr>
        <w:t>in</w:t>
      </w:r>
      <w:r w:rsidR="00B86973" w:rsidRPr="00B86973">
        <w:rPr>
          <w:szCs w:val="22"/>
        </w:rPr>
        <w:t>to cylinders (Ø15cm, ten layers, each Ø1.5cm)</w:t>
      </w:r>
      <w:r w:rsidR="005C1F68">
        <w:rPr>
          <w:szCs w:val="22"/>
        </w:rPr>
        <w:t>.</w:t>
      </w:r>
    </w:p>
    <w:p w14:paraId="74B3DB1E" w14:textId="77777777" w:rsidR="007345B3" w:rsidRPr="007345B3" w:rsidRDefault="007345B3" w:rsidP="007345B3">
      <w:pPr>
        <w:pStyle w:val="ProposalTextkrper"/>
      </w:pPr>
    </w:p>
    <w:p w14:paraId="5B099074" w14:textId="0ABD6E1C" w:rsidR="00186C9A" w:rsidRPr="0016333D" w:rsidRDefault="00186C9A" w:rsidP="00186C9A">
      <w:pPr>
        <w:pStyle w:val="berschriftxx"/>
      </w:pPr>
      <w:r w:rsidRPr="0016333D">
        <w:t>2.</w:t>
      </w:r>
      <w:r w:rsidR="0085780A">
        <w:t>3</w:t>
      </w:r>
      <w:r w:rsidRPr="0016333D">
        <w:t xml:space="preserve"> Printing equipment and setup</w:t>
      </w:r>
    </w:p>
    <w:p w14:paraId="18F7896F" w14:textId="2FF219B5" w:rsidR="00186C9A" w:rsidRDefault="00186C9A" w:rsidP="00186C9A">
      <w:pPr>
        <w:pStyle w:val="ProposalTextkrper"/>
        <w:spacing w:line="360" w:lineRule="auto"/>
        <w:jc w:val="both"/>
        <w:rPr>
          <w:rStyle w:val="ProposalTextkrperZchn"/>
        </w:rPr>
      </w:pPr>
      <w:r w:rsidRPr="00683B9C">
        <w:rPr>
          <w:rStyle w:val="ProposalTextkrperZchn"/>
        </w:rPr>
        <w:t xml:space="preserve">In this research, </w:t>
      </w:r>
      <w:r>
        <w:rPr>
          <w:rStyle w:val="ProposalTextkrperZchn"/>
        </w:rPr>
        <w:t>a ‘</w:t>
      </w:r>
      <w:r w:rsidRPr="00683B9C">
        <w:rPr>
          <w:rStyle w:val="ProposalTextkrperZchn"/>
        </w:rPr>
        <w:t>Delta WASP 3MT</w:t>
      </w:r>
      <w:r>
        <w:rPr>
          <w:rStyle w:val="ProposalTextkrperZchn"/>
        </w:rPr>
        <w:t>’ 3D printer</w:t>
      </w:r>
      <w:r w:rsidRPr="00683B9C">
        <w:rPr>
          <w:rStyle w:val="ProposalTextkrperZchn"/>
        </w:rPr>
        <w:t xml:space="preserve"> commercially available for ceramic materials</w:t>
      </w:r>
      <w:r>
        <w:rPr>
          <w:rStyle w:val="ProposalTextkrperZchn"/>
        </w:rPr>
        <w:t xml:space="preserve"> is used</w:t>
      </w:r>
      <w:r w:rsidR="001F6758">
        <w:rPr>
          <w:rStyle w:val="ProposalTextkrperZchn"/>
        </w:rPr>
        <w:t xml:space="preserve"> (Fig.1)</w:t>
      </w:r>
      <w:r w:rsidRPr="00683B9C">
        <w:rPr>
          <w:rStyle w:val="ProposalTextkrperZchn"/>
        </w:rPr>
        <w:t xml:space="preserve">. </w:t>
      </w:r>
      <w:r>
        <w:rPr>
          <w:rStyle w:val="ProposalTextkrperZchn"/>
        </w:rPr>
        <w:t>A</w:t>
      </w:r>
      <w:r w:rsidRPr="00683B9C">
        <w:rPr>
          <w:rStyle w:val="ProposalTextkrperZchn"/>
        </w:rPr>
        <w:t xml:space="preserve"> pressure of up to 8bar can be applied to a hanging 3L-container for piston extrusion (inner Ø1.8cm). The material is pressed throughout the container and a 15cm long pipe (inner Ø1.8cm) that connects to the extruder. The original WASP XL extruder includes an inner screw and is designed to ensure homogenous </w:t>
      </w:r>
      <w:r>
        <w:rPr>
          <w:rStyle w:val="ProposalTextkrperZchn"/>
        </w:rPr>
        <w:t xml:space="preserve">material’s </w:t>
      </w:r>
      <w:r w:rsidRPr="00683B9C">
        <w:rPr>
          <w:rStyle w:val="ProposalTextkrperZchn"/>
        </w:rPr>
        <w:t>deposition with clay. A printed connection part without a screw replaces the original extruder and enables extruding a mixture with the sand size of D</w:t>
      </w:r>
      <w:r w:rsidRPr="000744FF">
        <w:rPr>
          <w:rStyle w:val="ProposalTextkrperZchn"/>
          <w:vertAlign w:val="subscript"/>
        </w:rPr>
        <w:t>max</w:t>
      </w:r>
      <w:r w:rsidRPr="00683B9C">
        <w:rPr>
          <w:rStyle w:val="ProposalTextkrperZchn"/>
        </w:rPr>
        <w:t xml:space="preserve"> 1.18mm. Th</w:t>
      </w:r>
      <w:r>
        <w:rPr>
          <w:rStyle w:val="ProposalTextkrperZchn"/>
        </w:rPr>
        <w:t>is</w:t>
      </w:r>
      <w:r w:rsidRPr="00683B9C">
        <w:rPr>
          <w:rStyle w:val="ProposalTextkrperZchn"/>
        </w:rPr>
        <w:t xml:space="preserve"> connection part joins the pipe to the printer and includes the nozzle</w:t>
      </w:r>
      <w:r w:rsidR="00D50E2B">
        <w:rPr>
          <w:rStyle w:val="ProposalTextkrperZchn"/>
        </w:rPr>
        <w:t>’s</w:t>
      </w:r>
      <w:r w:rsidRPr="00683B9C">
        <w:rPr>
          <w:rStyle w:val="ProposalTextkrperZchn"/>
        </w:rPr>
        <w:t xml:space="preserve"> design (inner Ø 1.5cm).</w:t>
      </w:r>
    </w:p>
    <w:p w14:paraId="6B603240" w14:textId="77777777" w:rsidR="00186C9A" w:rsidRPr="001B4BE3" w:rsidRDefault="00186C9A" w:rsidP="00186C9A">
      <w:pPr>
        <w:pStyle w:val="ProposalTextkrper"/>
      </w:pPr>
    </w:p>
    <w:p w14:paraId="6474B3AA" w14:textId="72B8CEBC" w:rsidR="00186C9A" w:rsidRDefault="005F2A49" w:rsidP="00186C9A">
      <w:pPr>
        <w:rPr>
          <w:rFonts w:asciiTheme="majorBidi" w:hAnsiTheme="majorBidi" w:cstheme="majorBidi"/>
          <w:sz w:val="18"/>
          <w:szCs w:val="18"/>
        </w:rPr>
      </w:pPr>
      <w:bookmarkStart w:id="2" w:name="_GoBack"/>
      <w:bookmarkEnd w:id="2"/>
      <w:r>
        <w:rPr>
          <w:rFonts w:asciiTheme="majorBidi" w:hAnsiTheme="majorBidi" w:cstheme="majorBidi"/>
          <w:noProof/>
          <w:sz w:val="18"/>
          <w:szCs w:val="18"/>
        </w:rPr>
        <w:lastRenderedPageBreak/>
        <w:drawing>
          <wp:anchor distT="0" distB="0" distL="114300" distR="114300" simplePos="0" relativeHeight="251806720" behindDoc="0" locked="0" layoutInCell="1" allowOverlap="1" wp14:anchorId="22140E6B" wp14:editId="50652FD8">
            <wp:simplePos x="0" y="0"/>
            <wp:positionH relativeFrom="margin">
              <wp:posOffset>3276600</wp:posOffset>
            </wp:positionH>
            <wp:positionV relativeFrom="paragraph">
              <wp:posOffset>0</wp:posOffset>
            </wp:positionV>
            <wp:extent cx="2378710" cy="3627755"/>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4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8710" cy="3627755"/>
                    </a:xfrm>
                    <a:prstGeom prst="rect">
                      <a:avLst/>
                    </a:prstGeom>
                  </pic:spPr>
                </pic:pic>
              </a:graphicData>
            </a:graphic>
            <wp14:sizeRelH relativeFrom="margin">
              <wp14:pctWidth>0</wp14:pctWidth>
            </wp14:sizeRelH>
            <wp14:sizeRelV relativeFrom="margin">
              <wp14:pctHeight>0</wp14:pctHeight>
            </wp14:sizeRelV>
          </wp:anchor>
        </w:drawing>
      </w:r>
      <w:r w:rsidR="00F155FF">
        <w:rPr>
          <w:rFonts w:asciiTheme="majorBidi" w:hAnsiTheme="majorBidi" w:cstheme="majorBidi"/>
          <w:noProof/>
          <w:sz w:val="18"/>
          <w:szCs w:val="18"/>
        </w:rPr>
        <w:drawing>
          <wp:anchor distT="0" distB="0" distL="114300" distR="114300" simplePos="0" relativeHeight="251805696" behindDoc="0" locked="0" layoutInCell="1" allowOverlap="1" wp14:anchorId="40539532" wp14:editId="49FB7897">
            <wp:simplePos x="0" y="0"/>
            <wp:positionH relativeFrom="margin">
              <wp:align>left</wp:align>
            </wp:positionH>
            <wp:positionV relativeFrom="paragraph">
              <wp:posOffset>0</wp:posOffset>
            </wp:positionV>
            <wp:extent cx="3016250" cy="3615055"/>
            <wp:effectExtent l="0" t="0" r="0" b="44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519" cy="3632126"/>
                    </a:xfrm>
                    <a:prstGeom prst="rect">
                      <a:avLst/>
                    </a:prstGeom>
                  </pic:spPr>
                </pic:pic>
              </a:graphicData>
            </a:graphic>
            <wp14:sizeRelH relativeFrom="margin">
              <wp14:pctWidth>0</wp14:pctWidth>
            </wp14:sizeRelH>
            <wp14:sizeRelV relativeFrom="margin">
              <wp14:pctHeight>0</wp14:pctHeight>
            </wp14:sizeRelV>
          </wp:anchor>
        </w:drawing>
      </w:r>
    </w:p>
    <w:p w14:paraId="3F45D8F1" w14:textId="39970C1F" w:rsidR="00186C9A" w:rsidRDefault="00186C9A" w:rsidP="00186C9A">
      <w:pPr>
        <w:rPr>
          <w:rFonts w:asciiTheme="majorBidi" w:hAnsiTheme="majorBidi" w:cstheme="majorBidi"/>
          <w:sz w:val="18"/>
          <w:szCs w:val="18"/>
        </w:rPr>
      </w:pPr>
      <w:r w:rsidRPr="00F32FE9">
        <w:rPr>
          <w:rFonts w:asciiTheme="majorBidi" w:hAnsiTheme="majorBidi" w:cstheme="majorBidi"/>
          <w:sz w:val="18"/>
          <w:szCs w:val="18"/>
        </w:rPr>
        <w:t>Fig.</w:t>
      </w:r>
      <w:r w:rsidR="001F6758">
        <w:rPr>
          <w:rFonts w:asciiTheme="majorBidi" w:hAnsiTheme="majorBidi" w:cstheme="majorBidi"/>
          <w:sz w:val="18"/>
          <w:szCs w:val="18"/>
        </w:rPr>
        <w:t>1</w:t>
      </w:r>
      <w:r w:rsidRPr="00F32FE9">
        <w:rPr>
          <w:rFonts w:asciiTheme="majorBidi" w:hAnsiTheme="majorBidi" w:cstheme="majorBidi"/>
          <w:sz w:val="18"/>
          <w:szCs w:val="18"/>
        </w:rPr>
        <w:t xml:space="preserve">: </w:t>
      </w:r>
      <w:r>
        <w:rPr>
          <w:rFonts w:asciiTheme="majorBidi" w:hAnsiTheme="majorBidi" w:cstheme="majorBidi"/>
          <w:sz w:val="18"/>
          <w:szCs w:val="18"/>
        </w:rPr>
        <w:t>Printer’s setup.</w:t>
      </w:r>
    </w:p>
    <w:p w14:paraId="486A89CF" w14:textId="5311AF08" w:rsidR="00186C9A" w:rsidRPr="0085780A" w:rsidRDefault="00186C9A" w:rsidP="009510EC">
      <w:pPr>
        <w:pStyle w:val="ProposalTextkrper"/>
        <w:rPr>
          <w:lang w:val="en-GB"/>
        </w:rPr>
      </w:pPr>
    </w:p>
    <w:p w14:paraId="2C1D57A7" w14:textId="0F5DC4D6" w:rsidR="00186C9A" w:rsidRPr="0085780A" w:rsidRDefault="00186C9A" w:rsidP="00186C9A">
      <w:pPr>
        <w:pStyle w:val="ProposalTextkrper"/>
        <w:spacing w:line="360" w:lineRule="auto"/>
        <w:jc w:val="both"/>
        <w:rPr>
          <w:color w:val="000000" w:themeColor="text1"/>
        </w:rPr>
      </w:pPr>
      <w:r w:rsidRPr="0085780A">
        <w:rPr>
          <w:color w:val="000000" w:themeColor="text1"/>
        </w:rPr>
        <w:t>The following section describes the research’s approach to create printable earthen material.</w:t>
      </w:r>
    </w:p>
    <w:p w14:paraId="2FB1E0C6" w14:textId="565FCA55" w:rsidR="007345B3" w:rsidRPr="00021A07" w:rsidRDefault="007345B3" w:rsidP="007345B3">
      <w:pPr>
        <w:pStyle w:val="ProposalTextkrper"/>
      </w:pPr>
    </w:p>
    <w:p w14:paraId="2A16E5F6" w14:textId="1E6C587C" w:rsidR="00272846" w:rsidRDefault="0006782B" w:rsidP="007345B3">
      <w:pPr>
        <w:pStyle w:val="berschriftxx"/>
      </w:pPr>
      <w:r w:rsidRPr="0006782B">
        <w:t>2.</w:t>
      </w:r>
      <w:r w:rsidR="0085780A">
        <w:t>4</w:t>
      </w:r>
      <w:r w:rsidRPr="0006782B">
        <w:t xml:space="preserve"> Mixture’s design</w:t>
      </w:r>
    </w:p>
    <w:p w14:paraId="3114B4B7" w14:textId="5E7305B2" w:rsidR="00211E10" w:rsidRDefault="00197CB5" w:rsidP="00211E10">
      <w:pPr>
        <w:pStyle w:val="ProposalTextkrper"/>
        <w:spacing w:line="360" w:lineRule="auto"/>
        <w:jc w:val="both"/>
      </w:pPr>
      <w:r>
        <w:tab/>
      </w:r>
      <w:r w:rsidR="00211E10" w:rsidRPr="00211E10">
        <w:t>Recyclable earth building material consists of clay, sand, and water. Additionally, additives of vegetal or animal origin can improve the processing and mechanical properties of the material.</w:t>
      </w:r>
    </w:p>
    <w:p w14:paraId="6D651547" w14:textId="380A0ED1" w:rsidR="00730F8C" w:rsidRDefault="00811CEB" w:rsidP="00211E10">
      <w:pPr>
        <w:pStyle w:val="ProposalTextkrper"/>
        <w:spacing w:line="360" w:lineRule="auto"/>
        <w:ind w:firstLine="720"/>
        <w:jc w:val="both"/>
        <w:rPr>
          <w:color w:val="000000" w:themeColor="text1"/>
        </w:rPr>
      </w:pPr>
      <w:r w:rsidRPr="00DD0B37">
        <w:rPr>
          <w:rFonts w:cstheme="majorBidi"/>
          <w:szCs w:val="22"/>
        </w:rPr>
        <w:t>This research</w:t>
      </w:r>
      <w:r w:rsidR="00027D84">
        <w:rPr>
          <w:rFonts w:cstheme="majorBidi"/>
          <w:szCs w:val="22"/>
        </w:rPr>
        <w:t xml:space="preserve"> alig</w:t>
      </w:r>
      <w:r w:rsidR="00462C25">
        <w:rPr>
          <w:rFonts w:cstheme="majorBidi"/>
          <w:szCs w:val="22"/>
        </w:rPr>
        <w:t>n</w:t>
      </w:r>
      <w:r w:rsidR="00027D84">
        <w:rPr>
          <w:rFonts w:cstheme="majorBidi"/>
          <w:szCs w:val="22"/>
        </w:rPr>
        <w:t>s</w:t>
      </w:r>
      <w:r w:rsidR="00B21214" w:rsidRPr="00027D84">
        <w:rPr>
          <w:rFonts w:cstheme="majorBidi"/>
          <w:szCs w:val="22"/>
        </w:rPr>
        <w:t xml:space="preserve"> </w:t>
      </w:r>
      <w:r w:rsidRPr="00027D84">
        <w:rPr>
          <w:rFonts w:cstheme="majorBidi"/>
          <w:szCs w:val="22"/>
        </w:rPr>
        <w:t>the e</w:t>
      </w:r>
      <w:r w:rsidRPr="00DD0B37">
        <w:rPr>
          <w:rFonts w:cstheme="majorBidi"/>
          <w:szCs w:val="22"/>
        </w:rPr>
        <w:t>arthen materials</w:t>
      </w:r>
      <w:r>
        <w:rPr>
          <w:rFonts w:cstheme="majorBidi"/>
          <w:szCs w:val="22"/>
        </w:rPr>
        <w:t>’</w:t>
      </w:r>
      <w:r w:rsidRPr="00DD0B37">
        <w:rPr>
          <w:rFonts w:cstheme="majorBidi"/>
          <w:szCs w:val="22"/>
        </w:rPr>
        <w:t xml:space="preserve"> </w:t>
      </w:r>
      <w:r w:rsidR="00236D8B">
        <w:rPr>
          <w:rFonts w:cstheme="majorBidi"/>
          <w:szCs w:val="22"/>
        </w:rPr>
        <w:t>mixture</w:t>
      </w:r>
      <w:r w:rsidRPr="00DD0B37">
        <w:rPr>
          <w:rFonts w:cstheme="majorBidi"/>
          <w:szCs w:val="22"/>
        </w:rPr>
        <w:t xml:space="preserve"> for extrusion-based</w:t>
      </w:r>
      <w:r w:rsidR="00D64BFD">
        <w:rPr>
          <w:rFonts w:cstheme="majorBidi"/>
          <w:szCs w:val="22"/>
        </w:rPr>
        <w:t xml:space="preserve"> additive</w:t>
      </w:r>
      <w:r w:rsidRPr="00DD0B37">
        <w:rPr>
          <w:rFonts w:cstheme="majorBidi"/>
          <w:szCs w:val="22"/>
        </w:rPr>
        <w:t xml:space="preserve"> fabrication to </w:t>
      </w:r>
      <w:r>
        <w:rPr>
          <w:rFonts w:cstheme="majorBidi"/>
          <w:szCs w:val="22"/>
        </w:rPr>
        <w:t>c</w:t>
      </w:r>
      <w:r w:rsidRPr="00DD0B37">
        <w:rPr>
          <w:rFonts w:cstheme="majorBidi"/>
          <w:szCs w:val="22"/>
        </w:rPr>
        <w:t xml:space="preserve">ob </w:t>
      </w:r>
      <w:r w:rsidR="001D60CD">
        <w:rPr>
          <w:rFonts w:cstheme="majorBidi"/>
          <w:szCs w:val="22"/>
        </w:rPr>
        <w:t>and</w:t>
      </w:r>
      <w:r w:rsidRPr="00DD0B37">
        <w:rPr>
          <w:rFonts w:cstheme="majorBidi"/>
          <w:szCs w:val="22"/>
        </w:rPr>
        <w:t xml:space="preserve"> </w:t>
      </w:r>
      <w:r>
        <w:rPr>
          <w:rFonts w:cstheme="majorBidi"/>
          <w:szCs w:val="22"/>
        </w:rPr>
        <w:t>a</w:t>
      </w:r>
      <w:r w:rsidRPr="00DD0B37">
        <w:rPr>
          <w:rFonts w:cstheme="majorBidi"/>
          <w:szCs w:val="22"/>
        </w:rPr>
        <w:t>dobe</w:t>
      </w:r>
      <w:r w:rsidR="00EA2660">
        <w:rPr>
          <w:rFonts w:cstheme="majorBidi"/>
          <w:szCs w:val="22"/>
        </w:rPr>
        <w:t>. According to Schroeder their mixtures are composed of:</w:t>
      </w:r>
      <w:r w:rsidR="0006782B">
        <w:rPr>
          <w:rFonts w:cstheme="majorBidi"/>
          <w:szCs w:val="22"/>
        </w:rPr>
        <w:t xml:space="preserve"> </w:t>
      </w:r>
      <w:r w:rsidR="0006782B" w:rsidRPr="00CE1DF6">
        <w:rPr>
          <w:rFonts w:cstheme="majorBidi"/>
          <w:szCs w:val="22"/>
        </w:rPr>
        <w:t>10-25% clay, 10-30% silt, 75% sand, 0-4% organic material, 10-20% water</w:t>
      </w:r>
      <w:r w:rsidR="00BC1A1B" w:rsidRPr="007345B3">
        <w:rPr>
          <w:rFonts w:cstheme="majorBidi"/>
          <w:szCs w:val="22"/>
        </w:rPr>
        <w:t xml:space="preserve"> </w:t>
      </w:r>
      <w:r w:rsidRPr="007345B3">
        <w:rPr>
          <w:rFonts w:cstheme="majorBidi"/>
          <w:szCs w:val="22"/>
        </w:rPr>
        <w:fldChar w:fldCharType="begin" w:fldLock="1"/>
      </w:r>
      <w:r w:rsidR="00D06182" w:rsidRPr="007345B3">
        <w:rPr>
          <w:rFonts w:cstheme="majorBidi"/>
          <w:szCs w:val="22"/>
        </w:rPr>
        <w:instrText>ADDIN CSL_CITATION {"citationItems":[{"id":"ITEM-1","itemData":{"author":[{"dropping-particle":"","family":"Schroeder","given":"Horst","non-dropping-particle":"","parse-names":false,"suffix":""}],"editor":[{"dropping-particle":"","family":"GmbH","given":"Vierweg+Teubner l GWV Fachverlag","non-dropping-particle":"","parse-names":false,"suffix":""}],"id":"ITEM-1","issued":{"date-parts":[["2010"]]},"number-of-pages":"34, 258,277","publisher-place":"Wiesbaden","title":"Lehmbau - Mit Lehm ökologisch planen und bauen","type":"book"},"uris":["http://www.mendeley.com/documents/?uuid=ff840768-6205-4b0b-8cbf-eea18a16d2c4"]}],"mendeley":{"formattedCitation":"(Schroeder 2010)","plainTextFormattedCitation":"(Schroeder 2010)","previouslyFormattedCitation":"(Schroeder 2010)"},"properties":{"noteIndex":0},"schema":"https://github.com/citation-style-language/schema/raw/master/csl-citation.json"}</w:instrText>
      </w:r>
      <w:r w:rsidRPr="007345B3">
        <w:rPr>
          <w:rFonts w:cstheme="majorBidi"/>
          <w:szCs w:val="22"/>
        </w:rPr>
        <w:fldChar w:fldCharType="separate"/>
      </w:r>
      <w:r w:rsidR="00D06182" w:rsidRPr="007345B3">
        <w:rPr>
          <w:rFonts w:cstheme="majorBidi"/>
          <w:szCs w:val="22"/>
        </w:rPr>
        <w:t>(Schroeder 2010)</w:t>
      </w:r>
      <w:r w:rsidRPr="007345B3">
        <w:rPr>
          <w:rFonts w:cstheme="majorBidi"/>
          <w:szCs w:val="22"/>
        </w:rPr>
        <w:fldChar w:fldCharType="end"/>
      </w:r>
      <w:r w:rsidRPr="00DD0B37">
        <w:rPr>
          <w:rFonts w:cstheme="majorBidi"/>
          <w:szCs w:val="22"/>
        </w:rPr>
        <w:t xml:space="preserve">. </w:t>
      </w:r>
      <w:r w:rsidR="00174491" w:rsidRPr="00174491">
        <w:rPr>
          <w:rFonts w:cstheme="majorBidi"/>
          <w:szCs w:val="22"/>
        </w:rPr>
        <w:t>The material facilitates shaping in its fresh state and stability when dried</w:t>
      </w:r>
      <w:r w:rsidR="00BC1A1B" w:rsidRPr="00174491">
        <w:rPr>
          <w:rFonts w:cstheme="majorBidi"/>
          <w:szCs w:val="22"/>
        </w:rPr>
        <w:t xml:space="preserve"> </w:t>
      </w:r>
      <w:r w:rsidRPr="00174491">
        <w:rPr>
          <w:rFonts w:cstheme="majorBidi"/>
          <w:szCs w:val="22"/>
        </w:rPr>
        <w:fldChar w:fldCharType="begin" w:fldLock="1"/>
      </w:r>
      <w:r w:rsidR="00CA454F">
        <w:rPr>
          <w:rFonts w:cstheme="majorBidi"/>
          <w:szCs w:val="22"/>
        </w:rPr>
        <w:instrText>ADDIN CSL_CITATION {"citationItems":[{"id":"ITEM-1","itemData":{"DOI":"10.1080/00038628.2019.1606776","ISSN":"0003-8628","author":[{"dropping-particle":"","family":"Gomaa","given":"Mohamed","non-dropping-particle":"","parse-names":false,"suffix":""},{"dropping-particle":"","family":"Carfrae","given":"Jim","non-dropping-particle":"","parse-names":false,"suffix":""},{"dropping-particle":"","family":"Goodhew","given":"Steve","non-dropping-particle":"","parse-names":false,"suffix":""},{"dropping-particle":"","family":"Jabi","given":"Wassim","non-dropping-particle":"","parse-names":false,"suffix":""},{"dropping-particle":"","family":"Veliz Reyes","given":"Alejandro","non-dropping-particle":"","parse-names":false,"suffix":""}],"container-title":"Architectural Science Review","id":"ITEM-1","issue":"0","issued":{"date-parts":[["2019"]]},"page":"1-8","publisher":"Taylor &amp; Francis","title":"Thermal performance exploration of 3D printed cob","type":"article-journal","volume":"0"},"uris":["http://www.mendeley.com/documents/?uuid=69b540b3-67c1-4d7a-b7fb-7c96de3567bc"]}],"mendeley":{"formattedCitation":"(Gomaa et al. 2019)","manualFormatting":"(Gomaa et al. 2019; ","plainTextFormattedCitation":"(Gomaa et al. 2019)","previouslyFormattedCitation":"(Gomaa et al. 2019)"},"properties":{"noteIndex":0},"schema":"https://github.com/citation-style-language/schema/raw/master/csl-citation.json"}</w:instrText>
      </w:r>
      <w:r w:rsidRPr="00174491">
        <w:rPr>
          <w:rFonts w:cstheme="majorBidi"/>
          <w:szCs w:val="22"/>
        </w:rPr>
        <w:fldChar w:fldCharType="separate"/>
      </w:r>
      <w:r w:rsidR="00D06182" w:rsidRPr="00174491">
        <w:rPr>
          <w:rFonts w:cstheme="majorBidi"/>
          <w:szCs w:val="22"/>
        </w:rPr>
        <w:t>(Gomaa et al. 2019</w:t>
      </w:r>
      <w:r w:rsidR="00174491" w:rsidRPr="00174491">
        <w:rPr>
          <w:rFonts w:cstheme="majorBidi"/>
          <w:szCs w:val="22"/>
        </w:rPr>
        <w:t xml:space="preserve">; </w:t>
      </w:r>
      <w:r w:rsidRPr="00174491">
        <w:rPr>
          <w:rFonts w:cstheme="majorBidi"/>
          <w:szCs w:val="22"/>
        </w:rPr>
        <w:fldChar w:fldCharType="end"/>
      </w:r>
      <w:r w:rsidR="00174491" w:rsidRPr="00174491">
        <w:rPr>
          <w:rFonts w:cstheme="majorBidi"/>
          <w:szCs w:val="22"/>
        </w:rPr>
        <w:fldChar w:fldCharType="begin" w:fldLock="1"/>
      </w:r>
      <w:r w:rsidR="00CA454F">
        <w:rPr>
          <w:rFonts w:cstheme="majorBidi"/>
          <w:szCs w:val="22"/>
        </w:rPr>
        <w:instrText>ADDIN CSL_CITATION {"citationItems":[{"id":"ITEM-1","itemData":{"DOI":"10.1016/j.jclepro.2020.122463","ISSN":"09596526","abstract":"This paper explores the environmental impacts of large-scale 3D printing (3DP) construction in comparison to conventional construction methods using two different types of construction material: concrete and cob (a sustainable earth-based material). The study uses a standard Life Cycle Assessment (LCA) method, from cradle to site, to assess the environmental impacts of the construction materials and processes, with a focus on load-bearing walls in small/medium size houses. As expected, cob-based methods (conventional followed by 3DP) show lower overall environmental impacts and global warming potentials than the concrete-based methods. The study also shows that while the overall environmental impacts of 3DP concrete is higher than that of 3DP cob due to higher global warming potential, stratospheric ozone depletion and fine particulate matter formation, it has less impact on marine eutrophication, land use, and mineral resources scarcity. The environmental issues that remain to be overcome in relation to 3DP concrete is its high-cement content, while the issue in 3DP cob rises from the use of electricity for the 3D printing operation. The study indicates that the use of renewable energy resources and innovative material science can greatly increase the potentials of both 3DP cob and 3DP concrete respectively for future construction.","author":[{"dropping-particle":"","family":"Alhumayani","given":"Hashem","non-dropping-particle":"","parse-names":false,"suffix":""},{"dropping-particle":"","family":"Gomaa","given":"Mohamed","non-dropping-particle":"","parse-names":false,"suffix":""},{"dropping-particle":"","family":"Soebarto","given":"Veronica","non-dropping-particle":"","parse-names":false,"suffix":""},{"dropping-particle":"","family":"Jabi","given":"Wassim","non-dropping-particle":"","parse-names":false,"suffix":""}],"container-title":"Journal of Cleaner Production","id":"ITEM-1","issued":{"date-parts":[["2020"]]},"page":"122463","publisher":"Elsevier Ltd","title":"Environmental assessment of large-scale 3D printing in construction: A comparative study between cob and concrete","type":"article-journal","volume":"270"},"uris":["http://www.mendeley.com/documents/?uuid=b705fc26-b3f8-4d89-b21a-e4a8dfbdaead"]}],"mendeley":{"formattedCitation":"(Alhumayani et al. 2020)","manualFormatting":"Alhumayani et al. 2020)","plainTextFormattedCitation":"(Alhumayani et al. 2020)","previouslyFormattedCitation":"(Alhumayani et al. 2020)"},"properties":{"noteIndex":0},"schema":"https://github.com/citation-style-language/schema/raw/master/csl-citation.json"}</w:instrText>
      </w:r>
      <w:r w:rsidR="00174491" w:rsidRPr="00174491">
        <w:rPr>
          <w:rFonts w:cstheme="majorBidi"/>
          <w:szCs w:val="22"/>
        </w:rPr>
        <w:fldChar w:fldCharType="separate"/>
      </w:r>
      <w:r w:rsidR="00174491" w:rsidRPr="00174491">
        <w:rPr>
          <w:rFonts w:cstheme="majorBidi"/>
          <w:szCs w:val="22"/>
        </w:rPr>
        <w:t>Alhumayani et al. 2020)</w:t>
      </w:r>
      <w:r w:rsidR="00174491" w:rsidRPr="00174491">
        <w:rPr>
          <w:rFonts w:cstheme="majorBidi"/>
          <w:szCs w:val="22"/>
        </w:rPr>
        <w:fldChar w:fldCharType="end"/>
      </w:r>
      <w:r w:rsidRPr="00174491">
        <w:rPr>
          <w:rFonts w:cstheme="majorBidi"/>
          <w:szCs w:val="22"/>
        </w:rPr>
        <w:t xml:space="preserve">. </w:t>
      </w:r>
      <w:r w:rsidR="00174491" w:rsidRPr="00174491">
        <w:t>As a reference material, we compose a mixture of coarse sand, kaolinite clay, and tap water. Kaolinite clay has a moderate swelling capacity and shows less shrinkage than other types of clay</w:t>
      </w:r>
      <w:r w:rsidR="00006080" w:rsidRPr="00174491">
        <w:t xml:space="preserve"> </w:t>
      </w:r>
      <w:r w:rsidRPr="00174491">
        <w:fldChar w:fldCharType="begin" w:fldLock="1"/>
      </w:r>
      <w:r w:rsidR="00D06182" w:rsidRPr="00174491">
        <w:instrText>ADDIN CSL_CITATION {"citationItems":[{"id":"ITEM-1","itemData":{"DOI":"10.1007/978-3-319-19491-2_7","ISBN":"9783319194905","author":[{"dropping-particle":"","family":"Schroeder","given":"Horst","non-dropping-particle":"","parse-names":false,"suffix":""}],"id":"ITEM-1","issued":{"date-parts":[["2017"]]},"number-of-pages":"560","title":"Sustainable Building with SIPs","type":"book"},"uris":["http://www.mendeley.com/documents/?uuid=13dfe1fc-f047-4fc1-be4a-ac76dc879086"]}],"mendeley":{"formattedCitation":"(Schroeder 2017)","plainTextFormattedCitation":"(Schroeder 2017)","previouslyFormattedCitation":"(Schroeder 2017)"},"properties":{"noteIndex":0},"schema":"https://github.com/citation-style-language/schema/raw/master/csl-citation.json"}</w:instrText>
      </w:r>
      <w:r w:rsidRPr="00174491">
        <w:fldChar w:fldCharType="separate"/>
      </w:r>
      <w:r w:rsidR="00D06182" w:rsidRPr="00174491">
        <w:t>(Schroeder 2017)</w:t>
      </w:r>
      <w:r w:rsidRPr="00174491">
        <w:fldChar w:fldCharType="end"/>
      </w:r>
      <w:r w:rsidRPr="00174491">
        <w:t>.</w:t>
      </w:r>
      <w:r w:rsidR="00174491" w:rsidRPr="00174491">
        <w:t xml:space="preserve"> Generally, a lower amount of clay reduces the risk of shrinkage, while adding more clay can facilitate pumpability</w:t>
      </w:r>
      <w:r w:rsidR="00CE1DF6">
        <w:t xml:space="preserve"> </w:t>
      </w:r>
      <w:r w:rsidR="00B21214" w:rsidRPr="004414DF">
        <w:fldChar w:fldCharType="begin" w:fldLock="1"/>
      </w:r>
      <w:r w:rsidR="00275D59">
        <w:instrText>ADDIN CSL_CITATION {"citationItems":[{"id":"ITEM-1","itemData":{"DOI":"10.1002/9781119610755","ISBN":"9781786303417","author":[{"dropping-particle":"","family":"Perrot","given":"Arnaud","non-dropping-particle":"","parse-names":false,"suffix":""}],"container-title":"3D Printing of Concrete,State of the Art and Challenges of the Digital Construction Revolution","id":"ITEM-1","issued":{"date-parts":[["2019"]]},"publisher":"Great Britain and the United States by ISTE Ltd and John Wiley &amp; Sons, Inc.","title":"3D Printing of Concrete","type":"book"},"uris":["http://www.mendeley.com/documents/?uuid=12b414a8-2f3a-4e61-afb2-14f7198a8333"]}],"mendeley":{"formattedCitation":"(Perrot 2019)","manualFormatting":"(Perrot 2019)","plainTextFormattedCitation":"(Perrot 2019)","previouslyFormattedCitation":"(Perrot 2019)"},"properties":{"noteIndex":0},"schema":"https://github.com/citation-style-language/schema/raw/master/csl-citation.json"}</w:instrText>
      </w:r>
      <w:r w:rsidR="00B21214" w:rsidRPr="004414DF">
        <w:fldChar w:fldCharType="separate"/>
      </w:r>
      <w:r w:rsidR="00B21214" w:rsidRPr="004414DF">
        <w:t>(Perrot 2019)</w:t>
      </w:r>
      <w:r w:rsidR="00B21214" w:rsidRPr="004414DF">
        <w:fldChar w:fldCharType="end"/>
      </w:r>
      <w:r w:rsidR="00B21214" w:rsidRPr="004414DF">
        <w:t>.</w:t>
      </w:r>
      <w:r w:rsidR="001F6758">
        <w:rPr>
          <w:rFonts w:cstheme="majorBidi"/>
          <w:szCs w:val="22"/>
        </w:rPr>
        <w:t xml:space="preserve"> </w:t>
      </w:r>
      <w:r w:rsidR="00EA2660" w:rsidRPr="00EA2660">
        <w:rPr>
          <w:color w:val="000000" w:themeColor="text1"/>
        </w:rPr>
        <w:t xml:space="preserve">Given that vegetal fibers can modify the material’s mechanical and rheological properties and previous studies suggest a link between the cellulose content and the mechanical characteristics of fibers for earthen materials, we investigate the influence of three fibers with high cellulose content, that are differently processed and with different physical dimensions: hemp shiv plant fibers, </w:t>
      </w:r>
      <w:r w:rsidR="00244DF5">
        <w:rPr>
          <w:color w:val="000000" w:themeColor="text1"/>
        </w:rPr>
        <w:t xml:space="preserve">fibers of </w:t>
      </w:r>
      <w:r w:rsidR="00EA2660" w:rsidRPr="00EA2660">
        <w:rPr>
          <w:color w:val="000000" w:themeColor="text1"/>
        </w:rPr>
        <w:t>horse manure, cellulose microfibers.</w:t>
      </w:r>
    </w:p>
    <w:p w14:paraId="6E41AEE8" w14:textId="68DFF4DD" w:rsidR="00D339FB" w:rsidRDefault="00D339FB" w:rsidP="00D339FB"/>
    <w:p w14:paraId="72C1A26A" w14:textId="77777777" w:rsidR="00D339FB" w:rsidRPr="00D339FB" w:rsidRDefault="00D339FB" w:rsidP="00D339FB"/>
    <w:p w14:paraId="71B2E70A" w14:textId="089B7FA2" w:rsidR="00092022" w:rsidRPr="00201C13" w:rsidRDefault="00092022" w:rsidP="00327440">
      <w:pPr>
        <w:pStyle w:val="berschriftxxx"/>
        <w:rPr>
          <w:b/>
          <w:bCs/>
        </w:rPr>
      </w:pPr>
      <w:r w:rsidRPr="00201C13">
        <w:rPr>
          <w:b/>
          <w:bCs/>
        </w:rPr>
        <w:lastRenderedPageBreak/>
        <w:t>2.</w:t>
      </w:r>
      <w:r w:rsidR="0085780A">
        <w:rPr>
          <w:b/>
          <w:bCs/>
        </w:rPr>
        <w:t>4</w:t>
      </w:r>
      <w:r w:rsidRPr="00201C13">
        <w:rPr>
          <w:b/>
          <w:bCs/>
        </w:rPr>
        <w:t>.1. Mixing / Preparation method</w:t>
      </w:r>
    </w:p>
    <w:p w14:paraId="38D33277" w14:textId="2D5C7DBF" w:rsidR="00647B8B" w:rsidRDefault="00244DF5" w:rsidP="007E0171">
      <w:pPr>
        <w:pStyle w:val="ProposalTextkrper"/>
        <w:spacing w:line="360" w:lineRule="auto"/>
        <w:jc w:val="both"/>
      </w:pPr>
      <w:r>
        <w:t>M</w:t>
      </w:r>
      <w:r w:rsidR="00174491" w:rsidRPr="00174491">
        <w:t>ixing procedure used in this research relies on the preparation methods described by</w:t>
      </w:r>
      <w:r w:rsidR="00811CEB" w:rsidRPr="00201C13">
        <w:t xml:space="preserve"> </w:t>
      </w:r>
      <w:r w:rsidR="00811CEB" w:rsidRPr="00201C13">
        <w:fldChar w:fldCharType="begin" w:fldLock="1"/>
      </w:r>
      <w:r w:rsidR="00D06182" w:rsidRPr="00201C13">
        <w:instrText>ADDIN CSL_CITATION {"citationItems":[{"id":"ITEM-1","itemData":{"ISSN":"09500618","abstract":"Earth as a building material is increasingly being studied for its low environmental impact and its availability. Plant aggregates and fibers have been incorporated into the earth matrix in the aim of enhancing performance for thousands of years but scientific studies began quite recently. The present paper reviews the state of the art of research on the influence of these various natural and renewable resources in unfired earth materials such as compressed earth blocks, plasters, and extruded and stabilized blocks. This review, based on 50 major studies, includes characterization of the particles and treatments, and recapitulative tables of the material compositions, and the physical, mechanical, hygrothermal and durability performances of earth-based materials. A lack of references on hygroscopic and durability properties was observed. Future research orientations are thus suggested to promote and develop this type of sustainable material, which provides a solution for saving energy and natural resources.&lt;br/&gt; &amp;copy; 2016 Elsevier Ltd. All rights reserved.","author":[{"dropping-particle":"","family":"Laborel-Preneron","given":"A","non-dropping-particle":"","parse-names":false,"suffix":""},{"dropping-particle":"","family":"Aubert","given":"J E","non-dropping-particle":"","parse-names":false,"suffix":""},{"dropping-particle":"","family":"Magniont","given":"C","non-dropping-particle":"","parse-names":false,"suffix":""},{"dropping-particle":"","family":"Tribout","given":"C","non-dropping-particle":"","parse-names":false,"suffix":""},{"dropping-particle":"","family":"Bertron","given":"A","non-dropping-particle":"","parse-names":false,"suffix":""}],"container-title":"Construction and Building Materials","id":"ITEM-1","issued":{"date-parts":[["2016"]]},"note":"Blocks;Compressed earth blocks;Durability performance;Durability property;Material compositions;Performances;Research orientations;Sustainable materials;","page":"719-734","title":"Plant aggregates and fibers in earth construction materials: A review","type":"article-journal","volume":"111"},"uris":["http://www.mendeley.com/documents/?uuid=78b875df-eba9-4382-896f-64d7168565cf"]}],"mendeley":{"formattedCitation":"(Laborel-Preneron et al. 2016)","manualFormatting":"Laborel et al. (2016)","plainTextFormattedCitation":"(Laborel-Preneron et al. 2016)","previouslyFormattedCitation":"(Laborel-Preneron et al. 2016)"},"properties":{"noteIndex":0},"schema":"https://github.com/citation-style-language/schema/raw/master/csl-citation.json"}</w:instrText>
      </w:r>
      <w:r w:rsidR="00811CEB" w:rsidRPr="00201C13">
        <w:fldChar w:fldCharType="separate"/>
      </w:r>
      <w:r w:rsidR="00811CEB" w:rsidRPr="00201C13">
        <w:t>Laborel</w:t>
      </w:r>
      <w:r w:rsidR="00811CEB" w:rsidRPr="00201C13">
        <w:rPr>
          <w:rtl/>
          <w:lang w:bidi="he-IL"/>
        </w:rPr>
        <w:t xml:space="preserve"> </w:t>
      </w:r>
      <w:r w:rsidR="00811CEB" w:rsidRPr="00201C13">
        <w:rPr>
          <w:lang w:bidi="he-IL"/>
        </w:rPr>
        <w:t>et al.</w:t>
      </w:r>
      <w:r w:rsidR="00811CEB" w:rsidRPr="00201C13">
        <w:t xml:space="preserve"> (2016)</w:t>
      </w:r>
      <w:r w:rsidR="00811CEB" w:rsidRPr="00201C13">
        <w:fldChar w:fldCharType="end"/>
      </w:r>
      <w:r w:rsidR="00811CEB" w:rsidRPr="00201C13">
        <w:t xml:space="preserve"> and</w:t>
      </w:r>
      <w:r w:rsidR="001809B0" w:rsidRPr="00201C13">
        <w:t xml:space="preserve"> </w:t>
      </w:r>
      <w:r w:rsidR="001809B0" w:rsidRPr="00201C13">
        <w:fldChar w:fldCharType="begin" w:fldLock="1"/>
      </w:r>
      <w:r w:rsidR="00D06182" w:rsidRPr="00201C13">
        <w:instrText>ADDIN CSL_CITATION {"citationItems":[{"id":"ITEM-1","itemData":{"author":[{"dropping-particle":"","family":"Minke G.","given":"","non-dropping-particle":"","parse-names":false,"suffix":""}],"edition":"Publishers","id":"ITEM-1","issued":{"date-parts":[["2006"]]},"number-of-pages":"20,90","publisher-place":"Basel","title":"Building with earth - Design and Technology of sustainable Architecture","type":"book"},"uris":["http://www.mendeley.com/documents/?uuid=7a123b8a-f2b2-4b0d-a770-2bbbacf7cd44"]}],"mendeley":{"formattedCitation":"(Minke G. 2006)","manualFormatting":"Minke (2006)","plainTextFormattedCitation":"(Minke G. 2006)","previouslyFormattedCitation":"(Minke G. 2006)"},"properties":{"noteIndex":0},"schema":"https://github.com/citation-style-language/schema/raw/master/csl-citation.json"}</w:instrText>
      </w:r>
      <w:r w:rsidR="001809B0" w:rsidRPr="00201C13">
        <w:fldChar w:fldCharType="separate"/>
      </w:r>
      <w:r w:rsidR="001809B0" w:rsidRPr="00201C13">
        <w:t>Minke (2006)</w:t>
      </w:r>
      <w:r w:rsidR="001809B0" w:rsidRPr="00201C13">
        <w:fldChar w:fldCharType="end"/>
      </w:r>
      <w:r w:rsidR="00811CEB" w:rsidRPr="00201C13">
        <w:t>.</w:t>
      </w:r>
      <w:r w:rsidR="007E0171">
        <w:t xml:space="preserve"> </w:t>
      </w:r>
      <w:r>
        <w:t>C</w:t>
      </w:r>
      <w:r w:rsidR="00174491" w:rsidRPr="00174491">
        <w:t xml:space="preserve">lay and sand are stored at room temperature (21°C, 54% RH). </w:t>
      </w:r>
      <w:r w:rsidR="00647B8B">
        <w:t>The mixture is prepared according to the following stages:</w:t>
      </w:r>
    </w:p>
    <w:p w14:paraId="011DF7C7" w14:textId="77777777" w:rsidR="00902B6D" w:rsidRPr="00902B6D" w:rsidRDefault="00902B6D" w:rsidP="001F6758">
      <w:pPr>
        <w:pStyle w:val="ProposalTextkrper"/>
      </w:pPr>
    </w:p>
    <w:p w14:paraId="21563D44" w14:textId="464C278D" w:rsidR="00174491" w:rsidRPr="009C0BF3" w:rsidRDefault="00174491" w:rsidP="009C0BF3">
      <w:pPr>
        <w:pStyle w:val="ProposalTextkrper"/>
        <w:spacing w:line="360" w:lineRule="auto"/>
        <w:jc w:val="both"/>
      </w:pPr>
      <w:r>
        <w:t xml:space="preserve">1. </w:t>
      </w:r>
      <w:r w:rsidR="009C0BF3" w:rsidRPr="00174491">
        <w:t>According to the printing setup (cf. 2.3), the particle size of the sand is decreased by sieving with sieve number°16 (D</w:t>
      </w:r>
      <w:r w:rsidR="009C0BF3" w:rsidRPr="004F5348">
        <w:rPr>
          <w:vertAlign w:val="subscript"/>
        </w:rPr>
        <w:t>max</w:t>
      </w:r>
      <w:r w:rsidR="009C0BF3" w:rsidRPr="00174491">
        <w:t>1.18mm).</w:t>
      </w:r>
      <w:r w:rsidR="009C0BF3">
        <w:t xml:space="preserve"> </w:t>
      </w:r>
      <w:r w:rsidR="00244DF5">
        <w:t>M</w:t>
      </w:r>
      <w:r>
        <w:t>ixture’s ratio of sand and clay is calculated in percentage per volume and converted to weight</w:t>
      </w:r>
      <w:r w:rsidR="006672FE">
        <w:t xml:space="preserve"> </w:t>
      </w:r>
      <w:r>
        <w:t>(sand 1.7g/ml, clay 0.7g/ml).</w:t>
      </w:r>
    </w:p>
    <w:p w14:paraId="4FEA3BDF" w14:textId="645258D4" w:rsidR="002B3F2F" w:rsidRPr="003A1900" w:rsidRDefault="00174491" w:rsidP="006672FE">
      <w:pPr>
        <w:pStyle w:val="ProposalTextkrper"/>
        <w:spacing w:line="360" w:lineRule="auto"/>
        <w:jc w:val="both"/>
        <w:rPr>
          <w:color w:val="000000" w:themeColor="text1"/>
        </w:rPr>
      </w:pPr>
      <w:r w:rsidRPr="003A1900">
        <w:rPr>
          <w:color w:val="000000" w:themeColor="text1"/>
        </w:rPr>
        <w:t>2.</w:t>
      </w:r>
      <w:r w:rsidR="002B3F2F" w:rsidRPr="003A1900">
        <w:rPr>
          <w:color w:val="000000" w:themeColor="text1"/>
        </w:rPr>
        <w:t xml:space="preserve"> When adding </w:t>
      </w:r>
      <w:r w:rsidR="004F5348" w:rsidRPr="003A1900">
        <w:rPr>
          <w:color w:val="000000" w:themeColor="text1"/>
        </w:rPr>
        <w:t>fibers</w:t>
      </w:r>
      <w:r w:rsidR="002B3F2F" w:rsidRPr="003A1900">
        <w:rPr>
          <w:color w:val="000000" w:themeColor="text1"/>
        </w:rPr>
        <w:t xml:space="preserve"> in cm-scale, their amount is calculated in % to the volume of sand and clay. Instead, </w:t>
      </w:r>
      <w:r w:rsidR="004F5348" w:rsidRPr="003A1900">
        <w:rPr>
          <w:color w:val="000000" w:themeColor="text1"/>
        </w:rPr>
        <w:t>fibers</w:t>
      </w:r>
      <w:r w:rsidR="002B3F2F" w:rsidRPr="003A1900">
        <w:rPr>
          <w:color w:val="000000" w:themeColor="text1"/>
        </w:rPr>
        <w:t xml:space="preserve"> in micro-scale are calculated in % to the amount of added water and usually diluted for several hours. Only after resting, the suspension is ready to be added to the mixture of sand and clay (cf. 4.).</w:t>
      </w:r>
    </w:p>
    <w:p w14:paraId="21381C66" w14:textId="77777777" w:rsidR="00174491" w:rsidRPr="00174491" w:rsidRDefault="00174491" w:rsidP="00902B6D">
      <w:pPr>
        <w:pStyle w:val="berschriftxxxx"/>
        <w:rPr>
          <w:rFonts w:cstheme="majorHAnsi"/>
          <w:i w:val="0"/>
          <w:sz w:val="22"/>
          <w:szCs w:val="24"/>
        </w:rPr>
      </w:pPr>
      <w:r w:rsidRPr="00174491">
        <w:rPr>
          <w:rFonts w:cstheme="majorHAnsi"/>
          <w:i w:val="0"/>
          <w:sz w:val="22"/>
          <w:szCs w:val="24"/>
        </w:rPr>
        <w:t xml:space="preserve">3. All aggregates are added into a bowl and mixed without water additions for one minute. </w:t>
      </w:r>
    </w:p>
    <w:p w14:paraId="00A63E7D" w14:textId="4626B93F" w:rsidR="00174491" w:rsidRPr="00174491" w:rsidRDefault="00174491" w:rsidP="00902B6D">
      <w:pPr>
        <w:pStyle w:val="berschriftxxxx"/>
        <w:rPr>
          <w:rFonts w:cstheme="majorHAnsi"/>
          <w:i w:val="0"/>
          <w:sz w:val="22"/>
          <w:szCs w:val="24"/>
        </w:rPr>
      </w:pPr>
      <w:r w:rsidRPr="00174491">
        <w:rPr>
          <w:rFonts w:cstheme="majorHAnsi"/>
          <w:i w:val="0"/>
          <w:sz w:val="22"/>
          <w:szCs w:val="24"/>
        </w:rPr>
        <w:t xml:space="preserve">4. </w:t>
      </w:r>
      <w:r w:rsidR="003352B5" w:rsidRPr="003352B5">
        <w:rPr>
          <w:rFonts w:cstheme="majorHAnsi"/>
          <w:i w:val="0"/>
          <w:sz w:val="22"/>
          <w:szCs w:val="24"/>
        </w:rPr>
        <w:t>After dry mixing, the amount of water, respectively the suspension, containing the cellulose microfibers, is added. Everything is mixed by hand until a homogenous material is obtained.</w:t>
      </w:r>
    </w:p>
    <w:p w14:paraId="2091F3CE" w14:textId="0546AB6C" w:rsidR="00647B8B" w:rsidRDefault="00174491" w:rsidP="00902B6D">
      <w:pPr>
        <w:pStyle w:val="berschriftxxxx"/>
        <w:rPr>
          <w:rFonts w:cstheme="majorHAnsi"/>
          <w:i w:val="0"/>
          <w:sz w:val="22"/>
          <w:szCs w:val="24"/>
        </w:rPr>
      </w:pPr>
      <w:r w:rsidRPr="00174491">
        <w:rPr>
          <w:rFonts w:cstheme="majorHAnsi"/>
          <w:i w:val="0"/>
          <w:sz w:val="22"/>
          <w:szCs w:val="24"/>
        </w:rPr>
        <w:t xml:space="preserve">5. </w:t>
      </w:r>
      <w:r w:rsidR="003352B5">
        <w:rPr>
          <w:rFonts w:cstheme="majorHAnsi"/>
          <w:i w:val="0"/>
          <w:sz w:val="22"/>
          <w:szCs w:val="24"/>
        </w:rPr>
        <w:t>T</w:t>
      </w:r>
      <w:r w:rsidRPr="00174491">
        <w:rPr>
          <w:rFonts w:cstheme="majorHAnsi"/>
          <w:i w:val="0"/>
          <w:sz w:val="22"/>
          <w:szCs w:val="24"/>
        </w:rPr>
        <w:t>he material was used immediately after the preparation, as we consider storage difficult when envisioning large material quantity on construction sites. This is a shift from the usual process in earth construction</w:t>
      </w:r>
      <w:r w:rsidR="00CD5F6C">
        <w:rPr>
          <w:rFonts w:cstheme="majorHAnsi"/>
          <w:i w:val="0"/>
          <w:sz w:val="22"/>
          <w:szCs w:val="24"/>
        </w:rPr>
        <w:t>, where</w:t>
      </w:r>
      <w:r w:rsidRPr="00174491">
        <w:rPr>
          <w:rFonts w:cstheme="majorHAnsi"/>
          <w:i w:val="0"/>
          <w:sz w:val="22"/>
          <w:szCs w:val="24"/>
        </w:rPr>
        <w:t xml:space="preserve"> </w:t>
      </w:r>
      <w:r w:rsidR="00CD5F6C">
        <w:rPr>
          <w:rFonts w:cstheme="majorHAnsi"/>
          <w:i w:val="0"/>
          <w:sz w:val="22"/>
          <w:szCs w:val="24"/>
        </w:rPr>
        <w:t>t</w:t>
      </w:r>
      <w:r w:rsidRPr="00174491">
        <w:rPr>
          <w:rFonts w:cstheme="majorHAnsi"/>
          <w:i w:val="0"/>
          <w:sz w:val="22"/>
          <w:szCs w:val="24"/>
        </w:rPr>
        <w:t xml:space="preserve">he mixture </w:t>
      </w:r>
      <w:r w:rsidR="00CD5F6C">
        <w:rPr>
          <w:rFonts w:cstheme="majorHAnsi"/>
          <w:i w:val="0"/>
          <w:sz w:val="22"/>
          <w:szCs w:val="24"/>
        </w:rPr>
        <w:t>rests</w:t>
      </w:r>
      <w:r w:rsidRPr="00174491">
        <w:rPr>
          <w:rFonts w:cstheme="majorHAnsi"/>
          <w:i w:val="0"/>
          <w:sz w:val="22"/>
          <w:szCs w:val="24"/>
        </w:rPr>
        <w:t xml:space="preserve"> for a few hours up to days to increase the plastic qualities of the material.</w:t>
      </w:r>
    </w:p>
    <w:p w14:paraId="56BE9B61" w14:textId="77777777" w:rsidR="00174491" w:rsidRPr="00ED5796" w:rsidRDefault="00174491" w:rsidP="001F6758">
      <w:pPr>
        <w:pStyle w:val="ProposalTextkrper"/>
      </w:pPr>
    </w:p>
    <w:p w14:paraId="52B37AF7" w14:textId="4732B205" w:rsidR="005B0B7D" w:rsidRPr="00984F84" w:rsidRDefault="005B0B7D" w:rsidP="005B0B7D">
      <w:pPr>
        <w:pStyle w:val="berschriftxxxx"/>
        <w:rPr>
          <w:b/>
          <w:bCs/>
        </w:rPr>
      </w:pPr>
      <w:r w:rsidRPr="00984F84">
        <w:rPr>
          <w:b/>
          <w:bCs/>
        </w:rPr>
        <w:t>2.</w:t>
      </w:r>
      <w:r w:rsidR="0085780A">
        <w:rPr>
          <w:b/>
          <w:bCs/>
        </w:rPr>
        <w:t>4</w:t>
      </w:r>
      <w:r w:rsidRPr="00984F84">
        <w:rPr>
          <w:b/>
          <w:bCs/>
        </w:rPr>
        <w:t>.</w:t>
      </w:r>
      <w:r w:rsidR="00CD3839">
        <w:rPr>
          <w:b/>
          <w:bCs/>
        </w:rPr>
        <w:t>2</w:t>
      </w:r>
      <w:r w:rsidRPr="00984F84">
        <w:rPr>
          <w:b/>
          <w:bCs/>
        </w:rPr>
        <w:t>. Addition of water</w:t>
      </w:r>
    </w:p>
    <w:p w14:paraId="20B85623" w14:textId="717A9B96" w:rsidR="00CD3839" w:rsidRPr="004D4982" w:rsidRDefault="00296AAA" w:rsidP="004D4982">
      <w:pPr>
        <w:pStyle w:val="ProposalTextkrper"/>
        <w:spacing w:line="360" w:lineRule="auto"/>
        <w:jc w:val="both"/>
        <w:rPr>
          <w:color w:val="ED7D31" w:themeColor="accent2"/>
        </w:rPr>
      </w:pPr>
      <w:r w:rsidRPr="001F6758">
        <w:rPr>
          <w:color w:val="000000" w:themeColor="text1"/>
        </w:rPr>
        <w:t xml:space="preserve">A </w:t>
      </w:r>
      <w:r w:rsidR="004D4982" w:rsidRPr="001F6758">
        <w:rPr>
          <w:color w:val="000000" w:themeColor="text1"/>
        </w:rPr>
        <w:t>mixture's water content varies depending on the local temperature and relative humidity. W</w:t>
      </w:r>
      <w:r w:rsidR="004D4982" w:rsidRPr="00DE3D64">
        <w:rPr>
          <w:color w:val="000000" w:themeColor="text1"/>
        </w:rPr>
        <w:t xml:space="preserve">ater can be chemically or electrostatically bound, absorbed inside the clay's microporous structure through capillary action, or trapped between the particles </w:t>
      </w:r>
      <w:r w:rsidR="005B0B7D">
        <w:fldChar w:fldCharType="begin" w:fldLock="1"/>
      </w:r>
      <w:r w:rsidR="005B0B7D">
        <w:instrText>ADDIN CSL_CITATION {"citationItems":[{"id":"ITEM-1","itemData":{"author":[{"dropping-particle":"","family":"Minke G.","given":"","non-dropping-particle":"","parse-names":false,"suffix":""}],"edition":"Publishers","id":"ITEM-1","issued":{"date-parts":[["2006"]]},"number-of-pages":"20,90","publisher-place":"Basel","title":"Building with earth - Design and Technology of sustainable Architecture","type":"book"},"uris":["http://www.mendeley.com/documents/?uuid=7a123b8a-f2b2-4b0d-a770-2bbbacf7cd44"]}],"mendeley":{"formattedCitation":"(Minke G. 2006)","plainTextFormattedCitation":"(Minke G. 2006)","previouslyFormattedCitation":"(Minke G. 2006)"},"properties":{"noteIndex":0},"schema":"https://github.com/citation-style-language/schema/raw/master/csl-citation.json"}</w:instrText>
      </w:r>
      <w:r w:rsidR="005B0B7D">
        <w:fldChar w:fldCharType="separate"/>
      </w:r>
      <w:r w:rsidR="005B0B7D" w:rsidRPr="00BD6C2B">
        <w:t>(Minke G. 2006)</w:t>
      </w:r>
      <w:r w:rsidR="005B0B7D">
        <w:fldChar w:fldCharType="end"/>
      </w:r>
      <w:r w:rsidR="005B0B7D">
        <w:t>.</w:t>
      </w:r>
      <w:r w:rsidR="00AD01B8">
        <w:rPr>
          <w:color w:val="ED7D31" w:themeColor="accent2"/>
        </w:rPr>
        <w:t xml:space="preserve"> </w:t>
      </w:r>
      <w:r w:rsidR="004D4982" w:rsidRPr="004D4982">
        <w:t>As earth-based material</w:t>
      </w:r>
      <w:r w:rsidR="001F6758">
        <w:t>s</w:t>
      </w:r>
      <w:r w:rsidR="004D4982" w:rsidRPr="004D4982">
        <w:t xml:space="preserve"> harden through drying, only the two latter forms of water vary according to the climate. If not yet saturated, the addition of water activates the plastic performance of the clay minerals and influences the </w:t>
      </w:r>
      <w:r w:rsidR="00ED5796">
        <w:t xml:space="preserve">flow characteristics </w:t>
      </w:r>
      <w:r w:rsidR="004D4982" w:rsidRPr="004D4982">
        <w:t>of the material when trapped between the particles. Thus the added water content is relevant for adjusting the workability of a mixture</w:t>
      </w:r>
      <w:r w:rsidR="005B0B7D">
        <w:t xml:space="preserve"> </w:t>
      </w:r>
      <w:r w:rsidR="005B0B7D" w:rsidRPr="00CD3839">
        <w:fldChar w:fldCharType="begin" w:fldLock="1"/>
      </w:r>
      <w:r w:rsidR="005B0B7D" w:rsidRPr="00CD3839">
        <w:instrText>ADDIN CSL_CITATION {"citationItems":[{"id":"ITEM-1","itemData":{"author":[{"dropping-particle":"","family":"Minke G.","given":"","non-dropping-particle":"","parse-names":false,"suffix":""}],"edition":"Publishers","id":"ITEM-1","issued":{"date-parts":[["2006"]]},"number-of-pages":"20,90","publisher-place":"Basel","title":"Building with earth - Design and Technology of sustainable Architecture","type":"book"},"uris":["http://www.mendeley.com/documents/?uuid=7a123b8a-f2b2-4b0d-a770-2bbbacf7cd44"]}],"mendeley":{"formattedCitation":"(Minke G. 2006)","manualFormatting":"(","plainTextFormattedCitation":"(Minke G. 2006)","previouslyFormattedCitation":"(Minke G. 2006)"},"properties":{"noteIndex":0},"schema":"https://github.com/citation-style-language/schema/raw/master/csl-citation.json"}</w:instrText>
      </w:r>
      <w:r w:rsidR="005B0B7D" w:rsidRPr="00CD3839">
        <w:fldChar w:fldCharType="separate"/>
      </w:r>
      <w:r w:rsidR="005B0B7D" w:rsidRPr="00CD3839">
        <w:t>(</w:t>
      </w:r>
      <w:r w:rsidR="005B0B7D" w:rsidRPr="00CD3839">
        <w:fldChar w:fldCharType="end"/>
      </w:r>
      <w:r w:rsidR="005B0B7D" w:rsidRPr="00CD3839">
        <w:fldChar w:fldCharType="begin" w:fldLock="1"/>
      </w:r>
      <w:r w:rsidR="005B0B7D" w:rsidRPr="00CD3839">
        <w:instrText>ADDIN CSL_CITATION {"citationItems":[{"id":"ITEM-1","itemData":{"DOI":"10.1617/s11527-020-01588-4","ISSN":"1359-5997","author":[{"dropping-particle":"","family":"Tourtelot","given":"Julia","non-dropping-particle":"","parse-names":false,"suffix":""},{"dropping-particle":"","family":"Ghattassi","given":"Imen","non-dropping-particle":"","parse-names":false,"suffix":""},{"dropping-particle":"","family":"Roy","given":"Robert","non-dropping-particle":"Le","parse-names":false,"suffix":""},{"dropping-particle":"","family":"Bourgès","given":"Ann","non-dropping-particle":"","parse-names":false,"suffix":""},{"dropping-particle":"","family":"Keita","given":"Emmanuel","non-dropping-particle":"","parse-names":false,"suffix":""}],"container-title":"Materials and Structures","id":"ITEM-1","issue":"1","issued":{"date-parts":[["2021"]]},"title":"Yield stress measurement for earth-based building materials: the weighted plunger test","type":"article-journal","volume":"54"},"uris":["http://www.mendeley.com/documents/?uuid=882490ef-b610-4184-b0c6-ea30a32cb1e0"]}],"mendeley":{"formattedCitation":"(Tourtelot et al. 2021)","manualFormatting":"Tourtelot et al. 2021)","plainTextFormattedCitation":"(Tourtelot et al. 2021)","previouslyFormattedCitation":"(Tourtelot et al. 2021)"},"properties":{"noteIndex":0},"schema":"https://github.com/citation-style-language/schema/raw/master/csl-citation.json"}</w:instrText>
      </w:r>
      <w:r w:rsidR="005B0B7D" w:rsidRPr="00CD3839">
        <w:fldChar w:fldCharType="separate"/>
      </w:r>
      <w:r w:rsidR="005B0B7D" w:rsidRPr="00CD3839">
        <w:t>Tourtelot et al. 2021)</w:t>
      </w:r>
      <w:r w:rsidR="005B0B7D" w:rsidRPr="00CD3839">
        <w:fldChar w:fldCharType="end"/>
      </w:r>
      <w:r w:rsidR="005B0B7D" w:rsidRPr="00CD3839">
        <w:t>.</w:t>
      </w:r>
      <w:r w:rsidR="004766FD">
        <w:t xml:space="preserve"> </w:t>
      </w:r>
      <w:r w:rsidR="00D25F53" w:rsidRPr="00D25F53">
        <w:t>Tuning this parameter is necessary to achieve a good material’s consistency for pumpability and extrudability.</w:t>
      </w:r>
    </w:p>
    <w:p w14:paraId="7A672241" w14:textId="43610F2D" w:rsidR="005B0B7D" w:rsidRPr="00CD3839" w:rsidRDefault="005B0B7D" w:rsidP="00222393">
      <w:pPr>
        <w:pStyle w:val="ProposalTextkrper"/>
        <w:spacing w:line="360" w:lineRule="auto"/>
        <w:ind w:firstLine="720"/>
        <w:jc w:val="both"/>
        <w:rPr>
          <w:strike/>
          <w:highlight w:val="green"/>
        </w:rPr>
      </w:pPr>
      <w:r w:rsidRPr="00CD3839">
        <w:t xml:space="preserve">To prepare the starting samples </w:t>
      </w:r>
      <w:r w:rsidR="00ED5796">
        <w:t>for the</w:t>
      </w:r>
      <w:r w:rsidR="00651654">
        <w:t xml:space="preserve"> proposed</w:t>
      </w:r>
      <w:r w:rsidR="00ED5796">
        <w:t xml:space="preserve"> characterization tests</w:t>
      </w:r>
      <w:r w:rsidR="00651654">
        <w:t xml:space="preserve"> in this research</w:t>
      </w:r>
      <w:r w:rsidRPr="00CD3839">
        <w:t xml:space="preserve">, the addition of the initial </w:t>
      </w:r>
      <w:r w:rsidRPr="001F6758">
        <w:rPr>
          <w:color w:val="000000" w:themeColor="text1"/>
        </w:rPr>
        <w:t>water content is determined according to sensual feeling. The added water content should be low</w:t>
      </w:r>
      <w:r w:rsidR="00DA4CA5" w:rsidRPr="001F6758">
        <w:rPr>
          <w:color w:val="000000" w:themeColor="text1"/>
        </w:rPr>
        <w:t>,</w:t>
      </w:r>
      <w:r w:rsidRPr="001F6758">
        <w:rPr>
          <w:color w:val="000000" w:themeColor="text1"/>
        </w:rPr>
        <w:t xml:space="preserve"> but</w:t>
      </w:r>
      <w:r w:rsidR="00CD3839" w:rsidRPr="001F6758">
        <w:rPr>
          <w:color w:val="000000" w:themeColor="text1"/>
        </w:rPr>
        <w:t xml:space="preserve"> enough to</w:t>
      </w:r>
      <w:r w:rsidRPr="001F6758">
        <w:rPr>
          <w:color w:val="000000" w:themeColor="text1"/>
        </w:rPr>
        <w:t xml:space="preserve"> cause good plastic qualities to mold </w:t>
      </w:r>
      <w:r w:rsidR="00DA4CA5" w:rsidRPr="001F6758">
        <w:rPr>
          <w:color w:val="000000" w:themeColor="text1"/>
        </w:rPr>
        <w:t xml:space="preserve">a </w:t>
      </w:r>
      <w:r w:rsidRPr="001F6758">
        <w:rPr>
          <w:color w:val="000000" w:themeColor="text1"/>
        </w:rPr>
        <w:t>sample</w:t>
      </w:r>
      <w:r w:rsidR="00CD3839" w:rsidRPr="001F6758">
        <w:rPr>
          <w:color w:val="000000" w:themeColor="text1"/>
        </w:rPr>
        <w:t>, e.g. to a ball, cylindric, or cubic shape</w:t>
      </w:r>
      <w:r w:rsidRPr="001F6758">
        <w:rPr>
          <w:color w:val="000000" w:themeColor="text1"/>
        </w:rPr>
        <w:t>.</w:t>
      </w:r>
      <w:r w:rsidR="00CD3839" w:rsidRPr="001F6758">
        <w:rPr>
          <w:color w:val="000000" w:themeColor="text1"/>
        </w:rPr>
        <w:t xml:space="preserve"> </w:t>
      </w:r>
      <w:r w:rsidRPr="001F6758">
        <w:rPr>
          <w:color w:val="000000" w:themeColor="text1"/>
        </w:rPr>
        <w:t>In our</w:t>
      </w:r>
      <w:r w:rsidRPr="00CD3839">
        <w:rPr>
          <w:color w:val="000000" w:themeColor="text1"/>
        </w:rPr>
        <w:t xml:space="preserve"> case, 12% of water by total weight is added to the mixture of sand and clay.</w:t>
      </w:r>
      <w:r w:rsidRPr="00CD3839">
        <w:t xml:space="preserve"> </w:t>
      </w:r>
      <w:r w:rsidRPr="002C4F4C">
        <w:t xml:space="preserve">Alternatively, the initial necessary water content can be performed according to the stiffness test of the German standard DIN 18952 </w:t>
      </w:r>
      <w:r w:rsidRPr="002C4F4C">
        <w:fldChar w:fldCharType="begin" w:fldLock="1"/>
      </w:r>
      <w:r w:rsidRPr="002C4F4C">
        <w:instrText>ADDIN CSL_CITATION {"citationItems":[{"id":"ITEM-1","itemData":{"author":[{"dropping-particle":"","family":"Minke G.","given":"","non-dropping-particle":"","parse-names":false,"suffix":""}],"edition":"Publishers","id":"ITEM-1","issued":{"date-parts":[["2006"]]},"number-of-pages":"20,90","publisher-place":"Basel","title":"Building with earth - Design and Technology of sustainable Architecture","type":"book"},"uris":["http://www.mendeley.com/documents/?uuid=7a123b8a-f2b2-4b0d-a770-2bbbacf7cd44"]}],"mendeley":{"formattedCitation":"(Minke G. 2006)","plainTextFormattedCitation":"(Minke G. 2006)","previouslyFormattedCitation":"(Minke G. 2006)"},"properties":{"noteIndex":0},"schema":"https://github.com/citation-style-language/schema/raw/master/csl-citation.json"}</w:instrText>
      </w:r>
      <w:r w:rsidRPr="002C4F4C">
        <w:fldChar w:fldCharType="separate"/>
      </w:r>
      <w:r w:rsidRPr="002C4F4C">
        <w:t>(Minke G. 2006)</w:t>
      </w:r>
      <w:r w:rsidRPr="002C4F4C">
        <w:fldChar w:fldCharType="end"/>
      </w:r>
      <w:r w:rsidRPr="002C4F4C">
        <w:t>. However, the test is laborious and not necessary for the following testing procedure.</w:t>
      </w:r>
    </w:p>
    <w:p w14:paraId="619A2022" w14:textId="137CA3DA" w:rsidR="005B0B7D" w:rsidRPr="005C5071" w:rsidRDefault="005B0B7D" w:rsidP="002C4F4C">
      <w:pPr>
        <w:pStyle w:val="ProposalTextkrper"/>
        <w:spacing w:line="360" w:lineRule="auto"/>
        <w:ind w:firstLine="720"/>
      </w:pPr>
      <w:r w:rsidRPr="00156379">
        <w:lastRenderedPageBreak/>
        <w:t>When preparing a sample mixture in small quantities (&lt; 1 liter), the final remaining amount of water is metered with the syringe, as the material properties react very sensitive to water additions.</w:t>
      </w:r>
    </w:p>
    <w:p w14:paraId="1F5BEE26" w14:textId="77777777" w:rsidR="00ED5796" w:rsidRPr="00ED5796" w:rsidRDefault="00ED5796" w:rsidP="001F6758">
      <w:pPr>
        <w:pStyle w:val="ProposalTextkrper"/>
      </w:pPr>
    </w:p>
    <w:p w14:paraId="23F48407" w14:textId="1696EF1C" w:rsidR="00092022" w:rsidRPr="00984F84" w:rsidRDefault="00092022" w:rsidP="00327440">
      <w:pPr>
        <w:pStyle w:val="berschriftxxx"/>
        <w:rPr>
          <w:b/>
          <w:bCs/>
        </w:rPr>
      </w:pPr>
      <w:r w:rsidRPr="00984F84">
        <w:rPr>
          <w:b/>
          <w:bCs/>
        </w:rPr>
        <w:t>2.</w:t>
      </w:r>
      <w:r w:rsidR="0085780A">
        <w:rPr>
          <w:b/>
          <w:bCs/>
        </w:rPr>
        <w:t>4</w:t>
      </w:r>
      <w:r w:rsidRPr="00984F84">
        <w:rPr>
          <w:b/>
          <w:bCs/>
        </w:rPr>
        <w:t>.</w:t>
      </w:r>
      <w:r w:rsidR="00CD3839">
        <w:rPr>
          <w:b/>
          <w:bCs/>
        </w:rPr>
        <w:t>3</w:t>
      </w:r>
      <w:r w:rsidRPr="00984F84">
        <w:rPr>
          <w:b/>
          <w:bCs/>
        </w:rPr>
        <w:t xml:space="preserve"> </w:t>
      </w:r>
      <w:r w:rsidR="00600860">
        <w:rPr>
          <w:b/>
          <w:bCs/>
        </w:rPr>
        <w:t xml:space="preserve">Dermining the optimal </w:t>
      </w:r>
      <w:r w:rsidRPr="00984F84">
        <w:rPr>
          <w:b/>
          <w:bCs/>
        </w:rPr>
        <w:t xml:space="preserve">sand </w:t>
      </w:r>
      <w:r w:rsidR="00600860">
        <w:rPr>
          <w:b/>
          <w:bCs/>
        </w:rPr>
        <w:t>to</w:t>
      </w:r>
      <w:r w:rsidR="00600860" w:rsidRPr="00984F84">
        <w:rPr>
          <w:b/>
          <w:bCs/>
        </w:rPr>
        <w:t xml:space="preserve"> </w:t>
      </w:r>
      <w:r w:rsidRPr="00984F84">
        <w:rPr>
          <w:b/>
          <w:bCs/>
        </w:rPr>
        <w:t>clay</w:t>
      </w:r>
      <w:r w:rsidR="00600860">
        <w:rPr>
          <w:b/>
          <w:bCs/>
        </w:rPr>
        <w:t xml:space="preserve"> ratio</w:t>
      </w:r>
    </w:p>
    <w:p w14:paraId="7C7E2D42" w14:textId="32B7DBF1" w:rsidR="00754CB7" w:rsidRPr="00754CB7" w:rsidRDefault="00DE3D64" w:rsidP="009421FF">
      <w:pPr>
        <w:pStyle w:val="ProposalTextkrper"/>
        <w:spacing w:line="360" w:lineRule="auto"/>
        <w:jc w:val="both"/>
      </w:pPr>
      <w:r w:rsidRPr="00DE3D64">
        <w:t>The first step in the optimization process is to determine the optimal clay / sand ratio concerning the final compressive strength of the mixture after drying.</w:t>
      </w:r>
      <w:r>
        <w:t xml:space="preserve"> </w:t>
      </w:r>
      <w:r w:rsidR="00CA0ECA">
        <w:t xml:space="preserve">The compressive strength of various mixtures with </w:t>
      </w:r>
      <w:r w:rsidR="000A6F5C">
        <w:t>d</w:t>
      </w:r>
      <w:r w:rsidR="00754CB7" w:rsidRPr="00754CB7">
        <w:t xml:space="preserve">ifferent coarse sand </w:t>
      </w:r>
      <w:r w:rsidR="00CA0ECA">
        <w:t>to</w:t>
      </w:r>
      <w:r w:rsidR="00CA0ECA" w:rsidRPr="00754CB7">
        <w:t xml:space="preserve"> </w:t>
      </w:r>
      <w:r w:rsidR="00754CB7" w:rsidRPr="00754CB7">
        <w:t xml:space="preserve">clay </w:t>
      </w:r>
      <w:r w:rsidR="00CA0ECA">
        <w:t xml:space="preserve">ratios </w:t>
      </w:r>
      <w:r w:rsidR="00754CB7" w:rsidRPr="00754CB7">
        <w:t>are measured</w:t>
      </w:r>
      <w:r w:rsidR="00570B3D">
        <w:t xml:space="preserve">: </w:t>
      </w:r>
      <w:r w:rsidR="00976368">
        <w:t>1/5</w:t>
      </w:r>
      <w:r w:rsidR="000A6F5C">
        <w:t>,</w:t>
      </w:r>
      <w:r w:rsidR="00976368">
        <w:t xml:space="preserve"> 1/4</w:t>
      </w:r>
      <w:r w:rsidR="000A6F5C">
        <w:t xml:space="preserve"> , </w:t>
      </w:r>
      <w:r w:rsidR="00976368">
        <w:t>1/3</w:t>
      </w:r>
      <w:r w:rsidR="000A6F5C">
        <w:t>,</w:t>
      </w:r>
      <w:r w:rsidR="00976368">
        <w:t xml:space="preserve"> 1/2</w:t>
      </w:r>
      <w:r w:rsidR="000A6F5C">
        <w:t xml:space="preserve">, </w:t>
      </w:r>
      <w:r w:rsidR="00976368">
        <w:t>2/3</w:t>
      </w:r>
      <w:r w:rsidR="004B3D88">
        <w:t xml:space="preserve">. </w:t>
      </w:r>
      <w:r w:rsidR="00754CB7" w:rsidRPr="00754CB7">
        <w:t xml:space="preserve">5cm x 5cm x 5cm cube </w:t>
      </w:r>
      <w:r w:rsidR="004B3D88">
        <w:t>speicmens</w:t>
      </w:r>
      <w:r w:rsidR="00271CA1">
        <w:t xml:space="preserve"> are used. These are </w:t>
      </w:r>
      <w:r w:rsidR="00754CB7" w:rsidRPr="00754CB7">
        <w:t>unmolded after 3</w:t>
      </w:r>
      <w:r w:rsidR="00461E11">
        <w:t xml:space="preserve"> </w:t>
      </w:r>
      <w:r w:rsidR="00754CB7" w:rsidRPr="00754CB7">
        <w:t>days</w:t>
      </w:r>
      <w:r w:rsidR="00271CA1">
        <w:t xml:space="preserve"> and stored at </w:t>
      </w:r>
      <w:r w:rsidR="00754CB7" w:rsidRPr="00754CB7">
        <w:t xml:space="preserve"> 21°C, 54% RH</w:t>
      </w:r>
      <w:r w:rsidR="00271CA1">
        <w:t xml:space="preserve"> conditions. </w:t>
      </w:r>
      <w:r w:rsidR="00754CB7" w:rsidRPr="00754CB7">
        <w:t xml:space="preserve"> </w:t>
      </w:r>
    </w:p>
    <w:p w14:paraId="4DC26EA5" w14:textId="53AAC67C" w:rsidR="00562C9D" w:rsidRDefault="00754CB7" w:rsidP="00052A0D">
      <w:pPr>
        <w:pStyle w:val="ProposalTextkrper"/>
        <w:spacing w:line="360" w:lineRule="auto"/>
        <w:ind w:firstLine="720"/>
        <w:jc w:val="both"/>
      </w:pPr>
      <w:r w:rsidRPr="00754CB7">
        <w:t xml:space="preserve">The mixture with a </w:t>
      </w:r>
      <w:r w:rsidR="00976368">
        <w:t>1</w:t>
      </w:r>
      <w:r w:rsidRPr="00754CB7">
        <w:t xml:space="preserve"> clay / </w:t>
      </w:r>
      <w:r w:rsidR="00976368">
        <w:t>2</w:t>
      </w:r>
      <w:r w:rsidRPr="00754CB7">
        <w:t xml:space="preserve"> sand ratio obtains the highest compressive strength with about 150kPa. Thus th</w:t>
      </w:r>
      <w:r w:rsidR="00976368">
        <w:t>is</w:t>
      </w:r>
      <w:r w:rsidRPr="00754CB7">
        <w:t xml:space="preserve"> ratio </w:t>
      </w:r>
      <w:r w:rsidR="00976368">
        <w:t>is</w:t>
      </w:r>
      <w:r w:rsidR="003D3C97">
        <w:t xml:space="preserve"> </w:t>
      </w:r>
      <w:r w:rsidRPr="00754CB7">
        <w:t>chosen as a reference point to investigate printable material (Fig.</w:t>
      </w:r>
      <w:r w:rsidR="001F6758">
        <w:t>2</w:t>
      </w:r>
      <w:r w:rsidRPr="00754CB7">
        <w:t>).</w:t>
      </w:r>
    </w:p>
    <w:p w14:paraId="4A86FE5D" w14:textId="77777777" w:rsidR="005B0B7D" w:rsidRPr="005B0B7D" w:rsidRDefault="005B0B7D" w:rsidP="005B0B7D"/>
    <w:p w14:paraId="20BF4C1F" w14:textId="4B55AA1E" w:rsidR="00A37A52" w:rsidRPr="00A37A52" w:rsidRDefault="007978FE" w:rsidP="00A37A52">
      <w:r>
        <w:rPr>
          <w:noProof/>
        </w:rPr>
        <w:drawing>
          <wp:anchor distT="0" distB="0" distL="114300" distR="114300" simplePos="0" relativeHeight="251778048" behindDoc="0" locked="0" layoutInCell="1" allowOverlap="1" wp14:anchorId="40D7F4B8" wp14:editId="04EBD646">
            <wp:simplePos x="0" y="0"/>
            <wp:positionH relativeFrom="margin">
              <wp:align>left</wp:align>
            </wp:positionH>
            <wp:positionV relativeFrom="paragraph">
              <wp:posOffset>10372</wp:posOffset>
            </wp:positionV>
            <wp:extent cx="4572000" cy="2743200"/>
            <wp:effectExtent l="0" t="0" r="0" b="0"/>
            <wp:wrapSquare wrapText="bothSides"/>
            <wp:docPr id="12" name="Diagramm 12">
              <a:extLst xmlns:a="http://schemas.openxmlformats.org/drawingml/2006/main">
                <a:ext uri="{FF2B5EF4-FFF2-40B4-BE49-F238E27FC236}">
                  <a16:creationId xmlns:a16="http://schemas.microsoft.com/office/drawing/2014/main" id="{44C3DC14-167B-48EB-AAE0-D48518DE0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3D4EA444" w14:textId="1EF986B0" w:rsidR="008D5996" w:rsidRDefault="008D5996" w:rsidP="008D5996"/>
    <w:p w14:paraId="200BE8BF" w14:textId="77777777" w:rsidR="00224309" w:rsidRPr="001C7237" w:rsidRDefault="00224309" w:rsidP="00224309">
      <w:pPr>
        <w:sectPr w:rsidR="00224309" w:rsidRPr="001C7237" w:rsidSect="00A265BB">
          <w:footerReference w:type="default" r:id="rId14"/>
          <w:type w:val="continuous"/>
          <w:pgSz w:w="11906" w:h="16838"/>
          <w:pgMar w:top="1440" w:right="1440" w:bottom="1440" w:left="1440" w:header="709" w:footer="709" w:gutter="0"/>
          <w:cols w:space="708"/>
          <w:docGrid w:linePitch="360"/>
        </w:sectPr>
      </w:pPr>
    </w:p>
    <w:p w14:paraId="562BCE39" w14:textId="77777777" w:rsidR="006E72C5" w:rsidRDefault="006E72C5" w:rsidP="00224309">
      <w:pPr>
        <w:pStyle w:val="ProposalTextkrper"/>
        <w:spacing w:line="276" w:lineRule="auto"/>
        <w:jc w:val="both"/>
        <w:rPr>
          <w:rFonts w:cstheme="majorBidi"/>
          <w:sz w:val="18"/>
          <w:szCs w:val="18"/>
        </w:rPr>
      </w:pPr>
    </w:p>
    <w:p w14:paraId="51DD8BA6" w14:textId="77777777" w:rsidR="006E72C5" w:rsidRDefault="006E72C5" w:rsidP="00224309">
      <w:pPr>
        <w:pStyle w:val="ProposalTextkrper"/>
        <w:spacing w:line="276" w:lineRule="auto"/>
        <w:jc w:val="both"/>
        <w:rPr>
          <w:rFonts w:cstheme="majorBidi"/>
          <w:sz w:val="18"/>
          <w:szCs w:val="18"/>
        </w:rPr>
      </w:pPr>
    </w:p>
    <w:p w14:paraId="1EB47DF1" w14:textId="77777777" w:rsidR="006E72C5" w:rsidRDefault="006E72C5" w:rsidP="00224309">
      <w:pPr>
        <w:pStyle w:val="ProposalTextkrper"/>
        <w:spacing w:line="276" w:lineRule="auto"/>
        <w:jc w:val="both"/>
        <w:rPr>
          <w:rFonts w:cstheme="majorBidi"/>
          <w:sz w:val="18"/>
          <w:szCs w:val="18"/>
        </w:rPr>
      </w:pPr>
    </w:p>
    <w:p w14:paraId="5B2220F4" w14:textId="77777777" w:rsidR="006E72C5" w:rsidRDefault="006E72C5" w:rsidP="00224309">
      <w:pPr>
        <w:pStyle w:val="ProposalTextkrper"/>
        <w:spacing w:line="276" w:lineRule="auto"/>
        <w:jc w:val="both"/>
        <w:rPr>
          <w:rFonts w:cstheme="majorBidi"/>
          <w:sz w:val="18"/>
          <w:szCs w:val="18"/>
        </w:rPr>
      </w:pPr>
    </w:p>
    <w:p w14:paraId="7305CDA9" w14:textId="77777777" w:rsidR="006E72C5" w:rsidRDefault="006E72C5" w:rsidP="00224309">
      <w:pPr>
        <w:pStyle w:val="ProposalTextkrper"/>
        <w:spacing w:line="276" w:lineRule="auto"/>
        <w:jc w:val="both"/>
        <w:rPr>
          <w:rFonts w:cstheme="majorBidi"/>
          <w:sz w:val="18"/>
          <w:szCs w:val="18"/>
        </w:rPr>
      </w:pPr>
    </w:p>
    <w:p w14:paraId="3223A885" w14:textId="77777777" w:rsidR="006E72C5" w:rsidRDefault="006E72C5" w:rsidP="00224309">
      <w:pPr>
        <w:pStyle w:val="ProposalTextkrper"/>
        <w:spacing w:line="276" w:lineRule="auto"/>
        <w:jc w:val="both"/>
        <w:rPr>
          <w:rFonts w:cstheme="majorBidi"/>
          <w:sz w:val="18"/>
          <w:szCs w:val="18"/>
        </w:rPr>
      </w:pPr>
    </w:p>
    <w:p w14:paraId="5D6D37CC" w14:textId="77777777" w:rsidR="006E72C5" w:rsidRDefault="006E72C5" w:rsidP="00224309">
      <w:pPr>
        <w:pStyle w:val="ProposalTextkrper"/>
        <w:spacing w:line="276" w:lineRule="auto"/>
        <w:jc w:val="both"/>
        <w:rPr>
          <w:rFonts w:cstheme="majorBidi"/>
          <w:sz w:val="18"/>
          <w:szCs w:val="18"/>
        </w:rPr>
      </w:pPr>
    </w:p>
    <w:p w14:paraId="713CE98F" w14:textId="77777777" w:rsidR="006E72C5" w:rsidRDefault="006E72C5" w:rsidP="00224309">
      <w:pPr>
        <w:pStyle w:val="ProposalTextkrper"/>
        <w:spacing w:line="276" w:lineRule="auto"/>
        <w:jc w:val="both"/>
        <w:rPr>
          <w:rFonts w:cstheme="majorBidi"/>
          <w:sz w:val="18"/>
          <w:szCs w:val="18"/>
        </w:rPr>
      </w:pPr>
    </w:p>
    <w:p w14:paraId="48D506F4" w14:textId="77777777" w:rsidR="006E72C5" w:rsidRDefault="006E72C5" w:rsidP="00224309">
      <w:pPr>
        <w:pStyle w:val="ProposalTextkrper"/>
        <w:spacing w:line="276" w:lineRule="auto"/>
        <w:jc w:val="both"/>
        <w:rPr>
          <w:rFonts w:cstheme="majorBidi"/>
          <w:sz w:val="18"/>
          <w:szCs w:val="18"/>
        </w:rPr>
      </w:pPr>
    </w:p>
    <w:p w14:paraId="428C80B0" w14:textId="77777777" w:rsidR="006E72C5" w:rsidRDefault="006E72C5" w:rsidP="00224309">
      <w:pPr>
        <w:pStyle w:val="ProposalTextkrper"/>
        <w:spacing w:line="276" w:lineRule="auto"/>
        <w:jc w:val="both"/>
        <w:rPr>
          <w:rFonts w:cstheme="majorBidi"/>
          <w:sz w:val="18"/>
          <w:szCs w:val="18"/>
        </w:rPr>
      </w:pPr>
    </w:p>
    <w:p w14:paraId="4796A31C" w14:textId="77777777" w:rsidR="006E72C5" w:rsidRDefault="006E72C5" w:rsidP="00224309">
      <w:pPr>
        <w:pStyle w:val="ProposalTextkrper"/>
        <w:spacing w:line="276" w:lineRule="auto"/>
        <w:jc w:val="both"/>
        <w:rPr>
          <w:rFonts w:cstheme="majorBidi"/>
          <w:sz w:val="18"/>
          <w:szCs w:val="18"/>
        </w:rPr>
      </w:pPr>
    </w:p>
    <w:p w14:paraId="7FAF46C0" w14:textId="77777777" w:rsidR="006E72C5" w:rsidRDefault="006E72C5" w:rsidP="00224309">
      <w:pPr>
        <w:pStyle w:val="ProposalTextkrper"/>
        <w:spacing w:line="276" w:lineRule="auto"/>
        <w:jc w:val="both"/>
        <w:rPr>
          <w:rFonts w:cstheme="majorBidi"/>
          <w:sz w:val="18"/>
          <w:szCs w:val="18"/>
        </w:rPr>
      </w:pPr>
    </w:p>
    <w:p w14:paraId="0E9A215F" w14:textId="77777777" w:rsidR="006E72C5" w:rsidRDefault="006E72C5" w:rsidP="00224309">
      <w:pPr>
        <w:pStyle w:val="ProposalTextkrper"/>
        <w:spacing w:line="276" w:lineRule="auto"/>
        <w:jc w:val="both"/>
        <w:rPr>
          <w:rFonts w:cstheme="majorBidi"/>
          <w:sz w:val="18"/>
          <w:szCs w:val="18"/>
        </w:rPr>
      </w:pPr>
    </w:p>
    <w:p w14:paraId="56C4CCD4" w14:textId="77777777" w:rsidR="006E72C5" w:rsidRDefault="006E72C5" w:rsidP="00224309">
      <w:pPr>
        <w:pStyle w:val="ProposalTextkrper"/>
        <w:spacing w:line="276" w:lineRule="auto"/>
        <w:jc w:val="both"/>
        <w:rPr>
          <w:rFonts w:cstheme="majorBidi"/>
          <w:sz w:val="18"/>
          <w:szCs w:val="18"/>
        </w:rPr>
      </w:pPr>
    </w:p>
    <w:p w14:paraId="3D1345E6" w14:textId="77777777" w:rsidR="006E72C5" w:rsidRDefault="006E72C5" w:rsidP="00224309">
      <w:pPr>
        <w:pStyle w:val="ProposalTextkrper"/>
        <w:spacing w:line="276" w:lineRule="auto"/>
        <w:jc w:val="both"/>
        <w:rPr>
          <w:rFonts w:cstheme="majorBidi"/>
          <w:sz w:val="18"/>
          <w:szCs w:val="18"/>
        </w:rPr>
      </w:pPr>
    </w:p>
    <w:p w14:paraId="2881A417" w14:textId="77777777" w:rsidR="006E72C5" w:rsidRDefault="006E72C5" w:rsidP="00224309">
      <w:pPr>
        <w:pStyle w:val="ProposalTextkrper"/>
        <w:spacing w:line="276" w:lineRule="auto"/>
        <w:jc w:val="both"/>
        <w:rPr>
          <w:rFonts w:cstheme="majorBidi"/>
          <w:sz w:val="18"/>
          <w:szCs w:val="18"/>
        </w:rPr>
      </w:pPr>
    </w:p>
    <w:p w14:paraId="6F001CCC" w14:textId="6D2191CE" w:rsidR="000744FF" w:rsidRPr="00296B3A" w:rsidRDefault="00224309" w:rsidP="00296B3A">
      <w:pPr>
        <w:pStyle w:val="ProposalTextkrper"/>
        <w:spacing w:line="276" w:lineRule="auto"/>
        <w:jc w:val="both"/>
        <w:rPr>
          <w:rFonts w:cstheme="majorBidi"/>
          <w:sz w:val="18"/>
          <w:szCs w:val="18"/>
        </w:rPr>
      </w:pPr>
      <w:r w:rsidRPr="00754CB7">
        <w:rPr>
          <w:rFonts w:cstheme="majorBidi"/>
          <w:sz w:val="18"/>
          <w:szCs w:val="18"/>
        </w:rPr>
        <w:t>Fig.</w:t>
      </w:r>
      <w:r w:rsidR="001F6758">
        <w:rPr>
          <w:rFonts w:cstheme="majorBidi"/>
          <w:sz w:val="18"/>
          <w:szCs w:val="18"/>
        </w:rPr>
        <w:t>2</w:t>
      </w:r>
      <w:r w:rsidRPr="00754CB7">
        <w:rPr>
          <w:rFonts w:cstheme="majorBidi"/>
          <w:sz w:val="18"/>
          <w:szCs w:val="18"/>
        </w:rPr>
        <w:t>:</w:t>
      </w:r>
      <w:r w:rsidR="00932C27">
        <w:rPr>
          <w:rFonts w:cstheme="majorBidi"/>
          <w:sz w:val="18"/>
          <w:szCs w:val="18"/>
        </w:rPr>
        <w:t xml:space="preserve"> Investigating</w:t>
      </w:r>
      <w:r w:rsidR="00754CB7">
        <w:rPr>
          <w:rFonts w:cstheme="majorBidi"/>
          <w:sz w:val="18"/>
          <w:szCs w:val="18"/>
        </w:rPr>
        <w:t xml:space="preserve"> the optimal ratio of clay and sand for </w:t>
      </w:r>
      <w:r w:rsidRPr="00754CB7">
        <w:rPr>
          <w:rFonts w:cstheme="majorBidi"/>
          <w:sz w:val="18"/>
          <w:szCs w:val="18"/>
        </w:rPr>
        <w:t>compressive strength after three days of drying</w:t>
      </w:r>
      <w:r w:rsidR="00DF2383">
        <w:rPr>
          <w:rFonts w:cstheme="majorBidi"/>
          <w:sz w:val="18"/>
          <w:szCs w:val="18"/>
        </w:rPr>
        <w:t>.</w:t>
      </w:r>
    </w:p>
    <w:p w14:paraId="253DF95A" w14:textId="77777777" w:rsidR="0085780A" w:rsidRPr="0085780A" w:rsidRDefault="0085780A" w:rsidP="0085780A">
      <w:pPr>
        <w:pStyle w:val="ProposalTextkrper"/>
      </w:pPr>
    </w:p>
    <w:p w14:paraId="61228743" w14:textId="712CA817" w:rsidR="00006080" w:rsidRDefault="00006080" w:rsidP="00772856">
      <w:pPr>
        <w:pStyle w:val="berschriftxx"/>
      </w:pPr>
      <w:r>
        <w:t>2.</w:t>
      </w:r>
      <w:r w:rsidR="0085780A">
        <w:t>5</w:t>
      </w:r>
      <w:r>
        <w:t xml:space="preserve"> Characterization tests</w:t>
      </w:r>
      <w:r w:rsidR="00B51B3C">
        <w:t xml:space="preserve"> for field-oriented methodology</w:t>
      </w:r>
    </w:p>
    <w:p w14:paraId="5F9BED1E" w14:textId="63E326EB" w:rsidR="007830D1" w:rsidRPr="0085780A" w:rsidRDefault="00962A1F" w:rsidP="007830D1">
      <w:pPr>
        <w:pStyle w:val="ProposalTextkrper"/>
        <w:jc w:val="both"/>
        <w:rPr>
          <w:color w:val="000000" w:themeColor="text1"/>
        </w:rPr>
      </w:pPr>
      <w:r w:rsidRPr="0085780A">
        <w:rPr>
          <w:color w:val="000000" w:themeColor="text1"/>
        </w:rPr>
        <w:t>In this research t</w:t>
      </w:r>
      <w:r w:rsidR="00E45BA9" w:rsidRPr="0085780A">
        <w:rPr>
          <w:color w:val="000000" w:themeColor="text1"/>
        </w:rPr>
        <w:t>hree</w:t>
      </w:r>
      <w:r w:rsidR="00E8625D" w:rsidRPr="0085780A">
        <w:rPr>
          <w:color w:val="000000" w:themeColor="text1"/>
        </w:rPr>
        <w:t xml:space="preserve"> </w:t>
      </w:r>
      <w:r w:rsidR="00E70982" w:rsidRPr="0085780A">
        <w:rPr>
          <w:color w:val="000000" w:themeColor="text1"/>
        </w:rPr>
        <w:t>field</w:t>
      </w:r>
      <w:r w:rsidR="00E8625D" w:rsidRPr="0085780A">
        <w:rPr>
          <w:color w:val="000000" w:themeColor="text1"/>
        </w:rPr>
        <w:t xml:space="preserve"> </w:t>
      </w:r>
      <w:r w:rsidR="00E45BA9" w:rsidRPr="0085780A">
        <w:rPr>
          <w:color w:val="000000" w:themeColor="text1"/>
        </w:rPr>
        <w:t>tests</w:t>
      </w:r>
      <w:r w:rsidR="00C94EB5" w:rsidRPr="0085780A">
        <w:rPr>
          <w:color w:val="000000" w:themeColor="text1"/>
        </w:rPr>
        <w:t xml:space="preserve"> </w:t>
      </w:r>
      <w:r w:rsidR="00E071B4" w:rsidRPr="0085780A">
        <w:rPr>
          <w:color w:val="000000" w:themeColor="text1"/>
        </w:rPr>
        <w:t xml:space="preserve">are used to </w:t>
      </w:r>
      <w:r w:rsidR="00E45BA9" w:rsidRPr="0085780A">
        <w:rPr>
          <w:color w:val="000000" w:themeColor="text1"/>
        </w:rPr>
        <w:t xml:space="preserve">evaluate the </w:t>
      </w:r>
      <w:r w:rsidR="00495F02" w:rsidRPr="0085780A">
        <w:rPr>
          <w:color w:val="000000" w:themeColor="text1"/>
        </w:rPr>
        <w:t>added additives and the amount of added water</w:t>
      </w:r>
      <w:r w:rsidR="00E45BA9" w:rsidRPr="0085780A">
        <w:rPr>
          <w:color w:val="000000" w:themeColor="text1"/>
        </w:rPr>
        <w:t xml:space="preserve"> regarding their influence on the printability</w:t>
      </w:r>
      <w:r w:rsidR="00495F02" w:rsidRPr="0085780A">
        <w:rPr>
          <w:color w:val="000000" w:themeColor="text1"/>
        </w:rPr>
        <w:t xml:space="preserve"> </w:t>
      </w:r>
      <w:r w:rsidR="00E45BA9" w:rsidRPr="0085780A">
        <w:rPr>
          <w:color w:val="000000" w:themeColor="text1"/>
        </w:rPr>
        <w:t xml:space="preserve">of </w:t>
      </w:r>
      <w:r w:rsidR="00E8625D" w:rsidRPr="0085780A">
        <w:rPr>
          <w:color w:val="000000" w:themeColor="text1"/>
        </w:rPr>
        <w:t>earthen materials mixtures for additive fabrication</w:t>
      </w:r>
      <w:r w:rsidRPr="0085780A">
        <w:rPr>
          <w:color w:val="000000" w:themeColor="text1"/>
        </w:rPr>
        <w:t>:</w:t>
      </w:r>
      <w:r w:rsidR="00E45BA9" w:rsidRPr="0085780A">
        <w:rPr>
          <w:color w:val="000000" w:themeColor="text1"/>
        </w:rPr>
        <w:t xml:space="preserve"> </w:t>
      </w:r>
    </w:p>
    <w:p w14:paraId="6C3264C0" w14:textId="3456801B" w:rsidR="00495F02" w:rsidRPr="007830D1" w:rsidRDefault="007830D1" w:rsidP="007830D1">
      <w:pPr>
        <w:pStyle w:val="ProposalTextkrper"/>
        <w:ind w:firstLine="720"/>
        <w:jc w:val="both"/>
      </w:pPr>
      <w:r>
        <w:t>T</w:t>
      </w:r>
      <w:r w:rsidR="00432CE1" w:rsidRPr="00432CE1">
        <w:t xml:space="preserve">he first test evaluates </w:t>
      </w:r>
      <w:r w:rsidR="001B05AE">
        <w:t>a</w:t>
      </w:r>
      <w:r w:rsidR="00432CE1" w:rsidRPr="00432CE1">
        <w:t xml:space="preserve"> </w:t>
      </w:r>
      <w:r w:rsidR="001B05AE">
        <w:t>mixture’s</w:t>
      </w:r>
      <w:r w:rsidR="001B05AE" w:rsidRPr="00675A70">
        <w:t xml:space="preserve"> </w:t>
      </w:r>
      <w:r w:rsidR="00C20844">
        <w:t>flowability</w:t>
      </w:r>
      <w:r w:rsidR="00962A1F" w:rsidRPr="00675A70">
        <w:t xml:space="preserve"> </w:t>
      </w:r>
      <w:r w:rsidR="00962A1F">
        <w:t xml:space="preserve">and lables </w:t>
      </w:r>
      <w:r w:rsidR="00C20844">
        <w:t>it by the spread</w:t>
      </w:r>
      <w:r w:rsidR="001B05AE">
        <w:t>.</w:t>
      </w:r>
      <w:r w:rsidR="00962A1F">
        <w:t xml:space="preserve"> </w:t>
      </w:r>
      <w:r w:rsidR="00E45BA9" w:rsidRPr="00E45BA9">
        <w:t xml:space="preserve">The second test </w:t>
      </w:r>
      <w:r w:rsidR="00A23651">
        <w:t>ev</w:t>
      </w:r>
      <w:r w:rsidR="00962A1F">
        <w:t>al</w:t>
      </w:r>
      <w:r w:rsidR="00A23651">
        <w:t>uates</w:t>
      </w:r>
      <w:r w:rsidR="00A23651" w:rsidRPr="00E45BA9">
        <w:t xml:space="preserve"> </w:t>
      </w:r>
      <w:r w:rsidR="001B05AE">
        <w:t>its</w:t>
      </w:r>
      <w:r w:rsidR="00E45BA9" w:rsidRPr="00E45BA9">
        <w:t xml:space="preserve"> pumpability (the possibil</w:t>
      </w:r>
      <w:r w:rsidR="00422A1C">
        <w:t>i</w:t>
      </w:r>
      <w:r w:rsidR="00E45BA9" w:rsidRPr="00E45BA9">
        <w:t>ty to pump the material from the container through pipes to the nozzle exit) and extrudability (the possibility to extrude the material out of the nozzle to a stable line). T</w:t>
      </w:r>
      <w:r w:rsidR="00495F02">
        <w:t>ogether these two</w:t>
      </w:r>
      <w:r w:rsidR="00E45BA9" w:rsidRPr="00E45BA9">
        <w:t xml:space="preserve"> test</w:t>
      </w:r>
      <w:r w:rsidR="00C20844">
        <w:t>s</w:t>
      </w:r>
      <w:r w:rsidR="00E45BA9" w:rsidRPr="00E45BA9">
        <w:t xml:space="preserve"> appraise the</w:t>
      </w:r>
      <w:r w:rsidR="00E45BA9" w:rsidRPr="0085780A">
        <w:rPr>
          <w:color w:val="000000" w:themeColor="text1"/>
        </w:rPr>
        <w:t xml:space="preserve"> necessary</w:t>
      </w:r>
      <w:r w:rsidR="00675A70" w:rsidRPr="0085780A">
        <w:rPr>
          <w:color w:val="000000" w:themeColor="text1"/>
        </w:rPr>
        <w:t xml:space="preserve"> </w:t>
      </w:r>
      <w:r w:rsidR="00E45BA9" w:rsidRPr="0085780A">
        <w:rPr>
          <w:color w:val="000000" w:themeColor="text1"/>
        </w:rPr>
        <w:t>workability</w:t>
      </w:r>
      <w:r w:rsidR="00AB774D" w:rsidRPr="0085780A">
        <w:rPr>
          <w:color w:val="000000" w:themeColor="text1"/>
        </w:rPr>
        <w:t xml:space="preserve"> </w:t>
      </w:r>
      <w:r w:rsidR="00E45BA9" w:rsidRPr="0085780A">
        <w:rPr>
          <w:color w:val="000000" w:themeColor="text1"/>
        </w:rPr>
        <w:t>and particle size according to the dimensions of the printer’s setup.</w:t>
      </w:r>
      <w:r w:rsidR="00962A1F" w:rsidRPr="0085780A">
        <w:rPr>
          <w:color w:val="000000" w:themeColor="text1"/>
        </w:rPr>
        <w:t xml:space="preserve"> </w:t>
      </w:r>
      <w:r w:rsidR="00101041" w:rsidRPr="0085780A">
        <w:rPr>
          <w:color w:val="000000" w:themeColor="text1"/>
        </w:rPr>
        <w:t xml:space="preserve">In this case, the mixture was evaluated in respect to the specific printer </w:t>
      </w:r>
      <w:r w:rsidR="00511E21" w:rsidRPr="0085780A">
        <w:rPr>
          <w:color w:val="000000" w:themeColor="text1"/>
        </w:rPr>
        <w:t>used, however, this methodology can be applied to different machines.</w:t>
      </w:r>
      <w:r w:rsidR="00962A1F" w:rsidRPr="0085780A">
        <w:rPr>
          <w:color w:val="000000" w:themeColor="text1"/>
        </w:rPr>
        <w:t xml:space="preserve"> </w:t>
      </w:r>
    </w:p>
    <w:p w14:paraId="4D15DDDB" w14:textId="37C78B18" w:rsidR="00A56BF9" w:rsidRPr="00A56BF9" w:rsidRDefault="00E45BA9" w:rsidP="00A56BF9">
      <w:pPr>
        <w:pStyle w:val="ProposalTextkrper"/>
        <w:ind w:firstLine="720"/>
        <w:jc w:val="both"/>
      </w:pPr>
      <w:r w:rsidRPr="00E45BA9">
        <w:t xml:space="preserve">The third test determines the </w:t>
      </w:r>
      <w:r w:rsidR="00222393">
        <w:t xml:space="preserve">devlopment of </w:t>
      </w:r>
      <w:r w:rsidRPr="00E45BA9">
        <w:t xml:space="preserve">green strength to estimate and compare the material’s buildability (the capability of the material to build up a layered structure after its extrusion). </w:t>
      </w:r>
    </w:p>
    <w:p w14:paraId="46A71982" w14:textId="65379001" w:rsidR="00A84318" w:rsidRDefault="00A56BF9" w:rsidP="00A56BF9">
      <w:pPr>
        <w:pStyle w:val="ProposalTextkrper"/>
        <w:ind w:firstLine="720"/>
      </w:pPr>
      <w:r>
        <w:t>T</w:t>
      </w:r>
      <w:r w:rsidR="00E45BA9" w:rsidRPr="00E45BA9">
        <w:t xml:space="preserve">hese three tests </w:t>
      </w:r>
      <w:r w:rsidR="00432CE1">
        <w:t>capture</w:t>
      </w:r>
      <w:r w:rsidR="00E45BA9" w:rsidRPr="00E45BA9">
        <w:t xml:space="preserve"> the fresh-properties of earth-based materials' for their printability.</w:t>
      </w:r>
    </w:p>
    <w:p w14:paraId="6D263CB3" w14:textId="099EAA81" w:rsidR="00A56BF9" w:rsidRPr="00972CAF" w:rsidRDefault="00A56BF9" w:rsidP="00972CAF">
      <w:pPr>
        <w:sectPr w:rsidR="00A56BF9" w:rsidRPr="00972CAF" w:rsidSect="00A265BB">
          <w:footerReference w:type="default" r:id="rId15"/>
          <w:type w:val="continuous"/>
          <w:pgSz w:w="11906" w:h="16838"/>
          <w:pgMar w:top="1440" w:right="1440" w:bottom="1440" w:left="1440" w:header="709" w:footer="709" w:gutter="0"/>
          <w:cols w:space="708"/>
          <w:docGrid w:linePitch="360"/>
        </w:sectPr>
      </w:pPr>
    </w:p>
    <w:p w14:paraId="63198C5C" w14:textId="77777777" w:rsidR="00222393" w:rsidRPr="0085780A" w:rsidRDefault="00222393" w:rsidP="0085780A">
      <w:pPr>
        <w:pStyle w:val="ProposalTextkrper"/>
      </w:pPr>
    </w:p>
    <w:p w14:paraId="567BFE1C" w14:textId="192422C6" w:rsidR="00675A70" w:rsidRPr="00705A03" w:rsidRDefault="00811CEB" w:rsidP="00675A70">
      <w:pPr>
        <w:pStyle w:val="berschriftxx"/>
      </w:pPr>
      <w:r>
        <w:lastRenderedPageBreak/>
        <w:t>2.</w:t>
      </w:r>
      <w:r w:rsidR="0085780A">
        <w:t>5</w:t>
      </w:r>
      <w:r w:rsidR="00006080">
        <w:t>.1</w:t>
      </w:r>
      <w:r>
        <w:t xml:space="preserve"> Characterization test for </w:t>
      </w:r>
      <w:r w:rsidR="00705A03" w:rsidRPr="00705A03">
        <w:t>flowabili</w:t>
      </w:r>
      <w:r w:rsidR="00705A03">
        <w:t>t</w:t>
      </w:r>
      <w:r w:rsidR="00705A03" w:rsidRPr="00705A03">
        <w:t>y</w:t>
      </w:r>
    </w:p>
    <w:p w14:paraId="69D3DAA7" w14:textId="365BEB4E" w:rsidR="00F9153C" w:rsidRPr="0053275C" w:rsidRDefault="003C149B" w:rsidP="0053275C">
      <w:pPr>
        <w:pStyle w:val="ProposalTextkrper"/>
        <w:spacing w:line="360" w:lineRule="auto"/>
        <w:jc w:val="both"/>
      </w:pPr>
      <w:r>
        <w:rPr>
          <w:rStyle w:val="ProposalTextkrperZchn"/>
        </w:rPr>
        <w:t>O</w:t>
      </w:r>
      <w:r w:rsidR="006456D4" w:rsidRPr="0053275C">
        <w:rPr>
          <w:rStyle w:val="ProposalTextkrperZchn"/>
        </w:rPr>
        <w:t>bjective is to de</w:t>
      </w:r>
      <w:r w:rsidR="00705A03">
        <w:rPr>
          <w:rStyle w:val="ProposalTextkrperZchn"/>
        </w:rPr>
        <w:t>s</w:t>
      </w:r>
      <w:r w:rsidR="0053275C" w:rsidRPr="0053275C">
        <w:rPr>
          <w:rStyle w:val="ProposalTextkrperZchn"/>
        </w:rPr>
        <w:t>cribe</w:t>
      </w:r>
      <w:r w:rsidR="006456D4" w:rsidRPr="0053275C">
        <w:rPr>
          <w:rStyle w:val="ProposalTextkrperZchn"/>
        </w:rPr>
        <w:t xml:space="preserve"> the </w:t>
      </w:r>
      <w:r w:rsidR="00705A03">
        <w:rPr>
          <w:rStyle w:val="ProposalTextkrperZchn"/>
        </w:rPr>
        <w:t>material’s workability</w:t>
      </w:r>
      <w:r w:rsidR="006456D4" w:rsidRPr="0053275C">
        <w:rPr>
          <w:rStyle w:val="ProposalTextkrperZchn"/>
        </w:rPr>
        <w:t xml:space="preserve"> through a </w:t>
      </w:r>
      <w:r w:rsidR="00F9153C" w:rsidRPr="0053275C">
        <w:rPr>
          <w:rStyle w:val="ProposalTextkrperZchn"/>
        </w:rPr>
        <w:t>modified</w:t>
      </w:r>
      <w:r w:rsidR="006456D4" w:rsidRPr="0053275C">
        <w:rPr>
          <w:rStyle w:val="ProposalTextkrperZchn"/>
        </w:rPr>
        <w:t xml:space="preserve"> flow test to enable fast rechecking before printing, which is not possible with </w:t>
      </w:r>
      <w:r w:rsidR="00164D2F" w:rsidRPr="0053275C">
        <w:rPr>
          <w:rStyle w:val="ProposalTextkrperZchn"/>
        </w:rPr>
        <w:t>a</w:t>
      </w:r>
      <w:r w:rsidR="006456D4" w:rsidRPr="0053275C">
        <w:rPr>
          <w:rStyle w:val="ProposalTextkrperZchn"/>
        </w:rPr>
        <w:t xml:space="preserve"> standaridzed test for mortar</w:t>
      </w:r>
      <w:r w:rsidR="00F9153C" w:rsidRPr="0053275C">
        <w:rPr>
          <w:rStyle w:val="ProposalTextkrperZchn"/>
        </w:rPr>
        <w:t xml:space="preserve"> (</w:t>
      </w:r>
      <w:r w:rsidR="00642508" w:rsidRPr="0053275C">
        <w:rPr>
          <w:rStyle w:val="ProposalTextkrperZchn"/>
        </w:rPr>
        <w:t xml:space="preserve">e.g. </w:t>
      </w:r>
      <w:r w:rsidR="00F9153C" w:rsidRPr="0053275C">
        <w:rPr>
          <w:rStyle w:val="ProposalTextkrperZchn"/>
        </w:rPr>
        <w:t>ASTM C230 / C230M – 21).</w:t>
      </w:r>
    </w:p>
    <w:p w14:paraId="7CFE094C" w14:textId="1E9C1D29" w:rsidR="0034594F" w:rsidRPr="0053275C" w:rsidRDefault="00886A70" w:rsidP="007830D1">
      <w:pPr>
        <w:pStyle w:val="ProposalTextkrper"/>
        <w:spacing w:line="360" w:lineRule="auto"/>
        <w:ind w:firstLine="720"/>
        <w:jc w:val="both"/>
      </w:pPr>
      <w:r w:rsidRPr="0053275C">
        <w:t>A cylindric mold (</w:t>
      </w:r>
      <w:r w:rsidRPr="0053275C">
        <w:rPr>
          <w:rFonts w:ascii="Cambria Math" w:hAnsi="Cambria Math" w:cs="Cambria Math"/>
        </w:rPr>
        <w:t>⌀</w:t>
      </w:r>
      <w:r w:rsidRPr="0053275C">
        <w:t>45mm, 45mm height) is filled with material</w:t>
      </w:r>
      <w:r w:rsidR="000744FF" w:rsidRPr="0053275C">
        <w:t>, which is manually extruded to a cylindric sample.</w:t>
      </w:r>
      <w:r w:rsidRPr="0053275C">
        <w:t xml:space="preserve"> The sample is placed in the center of a wooden plate (20cm x 30cm)</w:t>
      </w:r>
      <w:r w:rsidR="000744FF" w:rsidRPr="0053275C">
        <w:t xml:space="preserve">. The plate is </w:t>
      </w:r>
      <w:r w:rsidRPr="0053275C">
        <w:t>alternately lifted ten times with the long side of the board at the initial height of the sample (4</w:t>
      </w:r>
      <w:r w:rsidR="00461E11" w:rsidRPr="0053275C">
        <w:t>.</w:t>
      </w:r>
      <w:r w:rsidRPr="0053275C">
        <w:t>5cm)</w:t>
      </w:r>
      <w:r w:rsidR="000744FF" w:rsidRPr="0053275C">
        <w:t xml:space="preserve"> and released to hit the surface</w:t>
      </w:r>
      <w:r w:rsidRPr="0053275C">
        <w:t xml:space="preserve">. </w:t>
      </w:r>
    </w:p>
    <w:p w14:paraId="7194A61B" w14:textId="77777777" w:rsidR="0034594F" w:rsidRPr="0034594F" w:rsidRDefault="0034594F" w:rsidP="00231CFB">
      <w:pPr>
        <w:pStyle w:val="ProposalTextkrper"/>
      </w:pPr>
    </w:p>
    <w:p w14:paraId="4187C795" w14:textId="5502B985" w:rsidR="0034594F" w:rsidRPr="0034594F" w:rsidRDefault="0034594F" w:rsidP="0034594F">
      <w:r>
        <w:rPr>
          <w:noProof/>
        </w:rPr>
        <w:drawing>
          <wp:anchor distT="0" distB="0" distL="114300" distR="114300" simplePos="0" relativeHeight="251749376" behindDoc="0" locked="0" layoutInCell="1" allowOverlap="1" wp14:anchorId="081C65D3" wp14:editId="3F1D8529">
            <wp:simplePos x="0" y="0"/>
            <wp:positionH relativeFrom="margin">
              <wp:posOffset>2844800</wp:posOffset>
            </wp:positionH>
            <wp:positionV relativeFrom="paragraph">
              <wp:posOffset>6350</wp:posOffset>
            </wp:positionV>
            <wp:extent cx="2116455" cy="13309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3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6455" cy="1330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53CDBB99" wp14:editId="23E959F3">
            <wp:simplePos x="0" y="0"/>
            <wp:positionH relativeFrom="margin">
              <wp:posOffset>1762760</wp:posOffset>
            </wp:positionH>
            <wp:positionV relativeFrom="paragraph">
              <wp:posOffset>6350</wp:posOffset>
            </wp:positionV>
            <wp:extent cx="933450" cy="133858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3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450" cy="1338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51490B97" wp14:editId="0D13384B">
            <wp:simplePos x="0" y="0"/>
            <wp:positionH relativeFrom="margin">
              <wp:align>left</wp:align>
            </wp:positionH>
            <wp:positionV relativeFrom="paragraph">
              <wp:posOffset>8890</wp:posOffset>
            </wp:positionV>
            <wp:extent cx="1608455" cy="13335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3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8455" cy="1333500"/>
                    </a:xfrm>
                    <a:prstGeom prst="rect">
                      <a:avLst/>
                    </a:prstGeom>
                  </pic:spPr>
                </pic:pic>
              </a:graphicData>
            </a:graphic>
            <wp14:sizeRelH relativeFrom="margin">
              <wp14:pctWidth>0</wp14:pctWidth>
            </wp14:sizeRelH>
            <wp14:sizeRelV relativeFrom="margin">
              <wp14:pctHeight>0</wp14:pctHeight>
            </wp14:sizeRelV>
          </wp:anchor>
        </w:drawing>
      </w:r>
    </w:p>
    <w:p w14:paraId="43C9C4F8" w14:textId="382538A3" w:rsidR="0034594F" w:rsidRDefault="0034594F" w:rsidP="00886A70">
      <w:pPr>
        <w:pStyle w:val="ProposalTextkrper"/>
        <w:jc w:val="both"/>
        <w:rPr>
          <w:rFonts w:cstheme="majorBidi"/>
        </w:rPr>
      </w:pPr>
    </w:p>
    <w:p w14:paraId="02937F86" w14:textId="5F177807" w:rsidR="0034594F" w:rsidRDefault="0034594F" w:rsidP="00886A70">
      <w:pPr>
        <w:pStyle w:val="ProposalTextkrper"/>
        <w:jc w:val="both"/>
        <w:rPr>
          <w:rFonts w:cstheme="majorBidi"/>
        </w:rPr>
      </w:pPr>
    </w:p>
    <w:p w14:paraId="083FF374" w14:textId="29804D44" w:rsidR="0034594F" w:rsidRDefault="0034594F" w:rsidP="00886A70">
      <w:pPr>
        <w:pStyle w:val="ProposalTextkrper"/>
        <w:jc w:val="both"/>
        <w:rPr>
          <w:rFonts w:cstheme="majorBidi"/>
        </w:rPr>
      </w:pPr>
    </w:p>
    <w:p w14:paraId="0D4DA1A9" w14:textId="4CA3F2A9" w:rsidR="0034594F" w:rsidRDefault="0034594F" w:rsidP="00886A70">
      <w:pPr>
        <w:pStyle w:val="ProposalTextkrper"/>
        <w:jc w:val="both"/>
        <w:rPr>
          <w:rFonts w:cstheme="majorBidi"/>
        </w:rPr>
      </w:pPr>
    </w:p>
    <w:p w14:paraId="1D0ABEBF" w14:textId="5CC51A1E" w:rsidR="0034594F" w:rsidRDefault="0034594F" w:rsidP="00886A70">
      <w:pPr>
        <w:pStyle w:val="ProposalTextkrper"/>
        <w:jc w:val="both"/>
        <w:rPr>
          <w:rFonts w:cstheme="majorBidi"/>
        </w:rPr>
      </w:pPr>
    </w:p>
    <w:p w14:paraId="19FD0706" w14:textId="6F4FECAC" w:rsidR="0034594F" w:rsidRDefault="0034594F" w:rsidP="00886A70">
      <w:pPr>
        <w:pStyle w:val="ProposalTextkrper"/>
        <w:jc w:val="both"/>
        <w:rPr>
          <w:rFonts w:cstheme="majorBidi"/>
        </w:rPr>
      </w:pPr>
    </w:p>
    <w:p w14:paraId="6114F9DC" w14:textId="5C32F386" w:rsidR="0034594F" w:rsidRPr="0034594F" w:rsidRDefault="0034594F" w:rsidP="00886A70">
      <w:pPr>
        <w:pStyle w:val="ProposalTextkrper"/>
        <w:jc w:val="both"/>
        <w:rPr>
          <w:rFonts w:cstheme="majorBidi"/>
          <w:sz w:val="18"/>
          <w:szCs w:val="18"/>
        </w:rPr>
      </w:pPr>
      <w:r w:rsidRPr="0034594F">
        <w:rPr>
          <w:rFonts w:cstheme="majorBidi"/>
          <w:sz w:val="18"/>
          <w:szCs w:val="18"/>
        </w:rPr>
        <w:t>Fig.3:</w:t>
      </w:r>
      <w:r w:rsidR="005476FE">
        <w:rPr>
          <w:rFonts w:cstheme="majorBidi"/>
          <w:sz w:val="18"/>
          <w:szCs w:val="18"/>
        </w:rPr>
        <w:t xml:space="preserve"> Preparation of sample,</w:t>
      </w:r>
      <w:r w:rsidR="003E1F45">
        <w:rPr>
          <w:rFonts w:cstheme="majorBidi"/>
          <w:sz w:val="18"/>
          <w:szCs w:val="18"/>
        </w:rPr>
        <w:t xml:space="preserve"> sample lifted on a plate and released to falling</w:t>
      </w:r>
      <w:r w:rsidR="00460D02">
        <w:rPr>
          <w:rFonts w:cstheme="majorBidi"/>
          <w:sz w:val="18"/>
          <w:szCs w:val="18"/>
        </w:rPr>
        <w:t>.</w:t>
      </w:r>
    </w:p>
    <w:p w14:paraId="048C476F" w14:textId="77777777" w:rsidR="0034594F" w:rsidRDefault="0034594F" w:rsidP="00886A70">
      <w:pPr>
        <w:pStyle w:val="ProposalTextkrper"/>
        <w:jc w:val="both"/>
        <w:rPr>
          <w:rFonts w:cstheme="majorBidi"/>
        </w:rPr>
      </w:pPr>
    </w:p>
    <w:p w14:paraId="3C8D2BEC" w14:textId="5911C645" w:rsidR="0049605C" w:rsidRPr="00E215AE" w:rsidRDefault="00ED6DFA" w:rsidP="007830D1">
      <w:pPr>
        <w:pStyle w:val="ProposalTextkrper"/>
        <w:ind w:firstLine="720"/>
        <w:rPr>
          <w:rFonts w:ascii="Helvetica" w:hAnsi="Helvetica"/>
          <w:color w:val="20292A"/>
          <w:lang w:val="en-DE"/>
        </w:rPr>
        <w:sectPr w:rsidR="0049605C" w:rsidRPr="00E215AE" w:rsidSect="00A265BB">
          <w:type w:val="continuous"/>
          <w:pgSz w:w="11906" w:h="16838"/>
          <w:pgMar w:top="1440" w:right="1440" w:bottom="1440" w:left="1440" w:header="709" w:footer="709" w:gutter="0"/>
          <w:cols w:space="708"/>
          <w:docGrid w:linePitch="360"/>
        </w:sectPr>
      </w:pPr>
      <w:r w:rsidRPr="00ED6DFA">
        <w:t>The spread of the material is measured with a caliper gauge or spacer (Fig.3). The value of L and L</w:t>
      </w:r>
      <w:r w:rsidRPr="001F6758">
        <w:rPr>
          <w:vertAlign w:val="subscript"/>
        </w:rPr>
        <w:t>o</w:t>
      </w:r>
      <w:r w:rsidRPr="00ED6DFA">
        <w:t xml:space="preserve"> are recorded. As higher the</w:t>
      </w:r>
      <w:r w:rsidRPr="00E215AE">
        <w:rPr>
          <w:rFonts w:cstheme="majorBidi"/>
        </w:rPr>
        <w:t xml:space="preserve"> </w:t>
      </w:r>
      <w:r w:rsidR="00E215AE" w:rsidRPr="00E215AE">
        <w:rPr>
          <w:rFonts w:cstheme="majorBidi"/>
          <w:color w:val="20292A"/>
        </w:rPr>
        <w:t>Δ</w:t>
      </w:r>
      <w:r w:rsidRPr="00E215AE">
        <w:rPr>
          <w:rFonts w:cstheme="majorBidi"/>
        </w:rPr>
        <w:t xml:space="preserve"> L</w:t>
      </w:r>
      <w:r w:rsidRPr="00ED6DFA">
        <w:t xml:space="preserve"> value, as higher is the workability.</w:t>
      </w:r>
    </w:p>
    <w:p w14:paraId="0EDACB56" w14:textId="567C5691" w:rsidR="00811CEB" w:rsidRDefault="002930A7" w:rsidP="00811CEB">
      <w:pPr>
        <w:pStyle w:val="ProposalTextkrper"/>
        <w:jc w:val="both"/>
      </w:pPr>
      <w:r>
        <w:drawing>
          <wp:anchor distT="0" distB="0" distL="114300" distR="114300" simplePos="0" relativeHeight="251771904" behindDoc="0" locked="0" layoutInCell="1" allowOverlap="1" wp14:anchorId="38A628F1" wp14:editId="5B51B560">
            <wp:simplePos x="0" y="0"/>
            <wp:positionH relativeFrom="column">
              <wp:posOffset>1925320</wp:posOffset>
            </wp:positionH>
            <wp:positionV relativeFrom="paragraph">
              <wp:posOffset>127635</wp:posOffset>
            </wp:positionV>
            <wp:extent cx="1361440" cy="136144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361440" cy="1361440"/>
                    </a:xfrm>
                    <a:prstGeom prst="rect">
                      <a:avLst/>
                    </a:prstGeom>
                  </pic:spPr>
                </pic:pic>
              </a:graphicData>
            </a:graphic>
            <wp14:sizeRelH relativeFrom="margin">
              <wp14:pctWidth>0</wp14:pctWidth>
            </wp14:sizeRelH>
            <wp14:sizeRelV relativeFrom="margin">
              <wp14:pctHeight>0</wp14:pctHeight>
            </wp14:sizeRelV>
          </wp:anchor>
        </w:drawing>
      </w:r>
      <w:r w:rsidR="00972CAF">
        <w:rPr>
          <w:color w:val="ED7D31" w:themeColor="accent2"/>
          <w:sz w:val="20"/>
          <w:szCs w:val="20"/>
          <w:lang w:bidi="he-IL"/>
        </w:rPr>
        <w:drawing>
          <wp:anchor distT="0" distB="0" distL="114300" distR="114300" simplePos="0" relativeHeight="251659264" behindDoc="0" locked="0" layoutInCell="1" allowOverlap="1" wp14:anchorId="6D28D6DA" wp14:editId="543F52CA">
            <wp:simplePos x="0" y="0"/>
            <wp:positionH relativeFrom="margin">
              <wp:align>left</wp:align>
            </wp:positionH>
            <wp:positionV relativeFrom="paragraph">
              <wp:posOffset>118283</wp:posOffset>
            </wp:positionV>
            <wp:extent cx="1553210" cy="1383030"/>
            <wp:effectExtent l="0" t="0" r="889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9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1577" cy="1390388"/>
                    </a:xfrm>
                    <a:prstGeom prst="rect">
                      <a:avLst/>
                    </a:prstGeom>
                  </pic:spPr>
                </pic:pic>
              </a:graphicData>
            </a:graphic>
            <wp14:sizeRelH relativeFrom="margin">
              <wp14:pctWidth>0</wp14:pctWidth>
            </wp14:sizeRelH>
            <wp14:sizeRelV relativeFrom="margin">
              <wp14:pctHeight>0</wp14:pctHeight>
            </wp14:sizeRelV>
          </wp:anchor>
        </w:drawing>
      </w:r>
    </w:p>
    <w:p w14:paraId="7AB76A78" w14:textId="59817542" w:rsidR="00811CEB" w:rsidRDefault="00811CEB" w:rsidP="00811CEB"/>
    <w:p w14:paraId="697C81B1" w14:textId="66F78E3A" w:rsidR="00811CEB" w:rsidRDefault="00811CEB" w:rsidP="00811CEB"/>
    <w:p w14:paraId="68884621" w14:textId="67102004" w:rsidR="00811CEB" w:rsidRDefault="00811CEB" w:rsidP="00811CEB">
      <w:pPr>
        <w:pStyle w:val="ProposalTextkrper"/>
        <w:rPr>
          <w:rFonts w:asciiTheme="minorHAnsi" w:eastAsiaTheme="minorHAnsi" w:hAnsiTheme="minorHAnsi" w:cstheme="minorBidi"/>
          <w:noProof w:val="0"/>
          <w:szCs w:val="22"/>
        </w:rPr>
      </w:pPr>
    </w:p>
    <w:p w14:paraId="4EF7503B" w14:textId="77777777" w:rsidR="00811CEB" w:rsidRDefault="00811CEB" w:rsidP="00811CEB">
      <w:pPr>
        <w:pStyle w:val="ProposalTextkrper"/>
        <w:rPr>
          <w:sz w:val="18"/>
          <w:szCs w:val="18"/>
        </w:rPr>
      </w:pPr>
    </w:p>
    <w:p w14:paraId="00CDC506" w14:textId="77777777" w:rsidR="00811CEB" w:rsidRDefault="00811CEB" w:rsidP="00811CEB"/>
    <w:p w14:paraId="7116E49C" w14:textId="77777777" w:rsidR="00972CAF" w:rsidRDefault="00972CAF" w:rsidP="00811CEB">
      <w:pPr>
        <w:pStyle w:val="ProposalTextkrper"/>
        <w:rPr>
          <w:rFonts w:asciiTheme="minorHAnsi" w:eastAsiaTheme="minorHAnsi" w:hAnsiTheme="minorHAnsi" w:cstheme="minorBidi"/>
          <w:noProof w:val="0"/>
          <w:szCs w:val="22"/>
        </w:rPr>
      </w:pPr>
    </w:p>
    <w:p w14:paraId="7A0CA95E" w14:textId="1421CFF9" w:rsidR="00811CEB" w:rsidRDefault="00811CEB" w:rsidP="00811CEB">
      <w:pPr>
        <w:pStyle w:val="ProposalTextkrper"/>
        <w:rPr>
          <w:sz w:val="18"/>
          <w:szCs w:val="18"/>
          <w:vertAlign w:val="subscript"/>
        </w:rPr>
        <w:sectPr w:rsidR="00811CEB" w:rsidSect="00A265BB">
          <w:type w:val="continuous"/>
          <w:pgSz w:w="11906" w:h="16838"/>
          <w:pgMar w:top="1440" w:right="1440" w:bottom="1440" w:left="1440" w:header="709" w:footer="709" w:gutter="0"/>
          <w:lnNumType w:countBy="5" w:restart="continuous"/>
          <w:cols w:space="708"/>
          <w:docGrid w:linePitch="360"/>
        </w:sectPr>
      </w:pPr>
      <w:r w:rsidRPr="00C02034">
        <w:rPr>
          <w:sz w:val="18"/>
          <w:szCs w:val="18"/>
        </w:rPr>
        <w:t>Fig.</w:t>
      </w:r>
      <w:r w:rsidR="0034594F">
        <w:rPr>
          <w:sz w:val="18"/>
          <w:szCs w:val="18"/>
        </w:rPr>
        <w:t>4</w:t>
      </w:r>
      <w:r>
        <w:rPr>
          <w:sz w:val="18"/>
          <w:szCs w:val="18"/>
        </w:rPr>
        <w:t xml:space="preserve">: </w:t>
      </w:r>
      <w:r w:rsidR="00CE780F">
        <w:rPr>
          <w:sz w:val="18"/>
          <w:szCs w:val="18"/>
        </w:rPr>
        <w:t>Cylindric s</w:t>
      </w:r>
      <w:r>
        <w:rPr>
          <w:sz w:val="18"/>
          <w:szCs w:val="18"/>
        </w:rPr>
        <w:t xml:space="preserve">ample while evaluating the workability, </w:t>
      </w:r>
      <w:r w:rsidRPr="00866EFA">
        <w:rPr>
          <w:sz w:val="18"/>
          <w:szCs w:val="18"/>
        </w:rPr>
        <w:t xml:space="preserve">∆L </w:t>
      </w:r>
      <w:r>
        <w:rPr>
          <w:sz w:val="18"/>
          <w:szCs w:val="18"/>
        </w:rPr>
        <w:t xml:space="preserve">= </w:t>
      </w:r>
      <w:r w:rsidR="00236D8B">
        <w:rPr>
          <w:sz w:val="18"/>
          <w:szCs w:val="18"/>
        </w:rPr>
        <w:t>(</w:t>
      </w:r>
      <w:r>
        <w:rPr>
          <w:sz w:val="18"/>
          <w:szCs w:val="18"/>
        </w:rPr>
        <w:t xml:space="preserve">L </w:t>
      </w:r>
      <w:r w:rsidRPr="00866EFA">
        <w:rPr>
          <w:sz w:val="18"/>
          <w:szCs w:val="18"/>
        </w:rPr>
        <w:t>– L</w:t>
      </w:r>
      <w:r w:rsidRPr="00A93790">
        <w:rPr>
          <w:sz w:val="18"/>
          <w:szCs w:val="18"/>
          <w:vertAlign w:val="subscript"/>
        </w:rPr>
        <w:t>0</w:t>
      </w:r>
      <w:r w:rsidR="007830D1">
        <w:rPr>
          <w:sz w:val="18"/>
          <w:szCs w:val="18"/>
        </w:rPr>
        <w:t>)</w:t>
      </w:r>
    </w:p>
    <w:p w14:paraId="15DA4920" w14:textId="77777777" w:rsidR="00811CEB" w:rsidRPr="004A6C1F" w:rsidRDefault="00811CEB" w:rsidP="00811CEB">
      <w:pPr>
        <w:pStyle w:val="ProposalTextkrper"/>
        <w:spacing w:line="360" w:lineRule="auto"/>
        <w:jc w:val="both"/>
        <w:rPr>
          <w:rFonts w:cstheme="majorBidi"/>
          <w:szCs w:val="22"/>
        </w:rPr>
        <w:sectPr w:rsidR="00811CEB" w:rsidRPr="004A6C1F" w:rsidSect="00A265BB">
          <w:type w:val="continuous"/>
          <w:pgSz w:w="11906" w:h="16838"/>
          <w:pgMar w:top="1440" w:right="1440" w:bottom="1440" w:left="1440" w:header="709" w:footer="709" w:gutter="0"/>
          <w:cols w:space="708"/>
          <w:docGrid w:linePitch="360"/>
        </w:sectPr>
      </w:pPr>
    </w:p>
    <w:p w14:paraId="68E1C63E" w14:textId="77777777" w:rsidR="00811CEB" w:rsidRPr="005B151A" w:rsidRDefault="00811CEB" w:rsidP="00811CEB">
      <w:pPr>
        <w:pStyle w:val="ProposalTextkrper"/>
        <w:spacing w:line="276" w:lineRule="auto"/>
        <w:rPr>
          <w:rFonts w:cstheme="majorBidi"/>
          <w:szCs w:val="22"/>
        </w:rPr>
        <w:sectPr w:rsidR="00811CEB" w:rsidRPr="005B151A" w:rsidSect="00A265BB">
          <w:type w:val="continuous"/>
          <w:pgSz w:w="11906" w:h="16838"/>
          <w:pgMar w:top="1440" w:right="1440" w:bottom="1440" w:left="1440" w:header="709" w:footer="709" w:gutter="0"/>
          <w:cols w:space="708"/>
          <w:docGrid w:linePitch="360"/>
        </w:sectPr>
      </w:pPr>
    </w:p>
    <w:p w14:paraId="78CBEC2E" w14:textId="3691E435" w:rsidR="0053275C" w:rsidRDefault="00916DAC" w:rsidP="005C1F68">
      <w:pPr>
        <w:pStyle w:val="ProposalTextkrper"/>
        <w:spacing w:line="360" w:lineRule="auto"/>
        <w:jc w:val="both"/>
      </w:pPr>
      <w:r w:rsidRPr="00916DAC">
        <w:t xml:space="preserve">This test allows quantifying the material’s flowability by its spread and rechecking the required spread for pumpability and extrudability right before printing according to the machine. </w:t>
      </w:r>
      <w:r>
        <w:t>The mixture’s spead</w:t>
      </w:r>
      <w:r w:rsidRPr="00916DAC">
        <w:t xml:space="preserve"> can be examined by decreasing or increasing the amount of water</w:t>
      </w:r>
      <w:r>
        <w:t xml:space="preserve"> </w:t>
      </w:r>
      <w:r w:rsidRPr="00916DAC">
        <w:t xml:space="preserve">of </w:t>
      </w:r>
      <w:r>
        <w:t>the</w:t>
      </w:r>
      <w:r w:rsidRPr="00916DAC">
        <w:t xml:space="preserve"> initial water conten</w:t>
      </w:r>
      <w:r w:rsidRPr="001F6758">
        <w:t>t (cf. 2.</w:t>
      </w:r>
      <w:r w:rsidR="001F6758" w:rsidRPr="001F6758">
        <w:t>4</w:t>
      </w:r>
      <w:r w:rsidRPr="001F6758">
        <w:t>.2),</w:t>
      </w:r>
      <w:r w:rsidRPr="00916DAC">
        <w:t xml:space="preserve"> in steps of 1%.</w:t>
      </w:r>
    </w:p>
    <w:p w14:paraId="6062B5E5" w14:textId="77777777" w:rsidR="001F6758" w:rsidRPr="001F6758" w:rsidRDefault="001F6758" w:rsidP="009510EC">
      <w:pPr>
        <w:pStyle w:val="ProposalTextkrper"/>
      </w:pPr>
    </w:p>
    <w:p w14:paraId="7C143999" w14:textId="30715E3F" w:rsidR="00120F31" w:rsidRDefault="00120F31" w:rsidP="00120F31">
      <w:pPr>
        <w:pStyle w:val="berschriftxx"/>
      </w:pPr>
      <w:r w:rsidRPr="00875307">
        <w:t>2.</w:t>
      </w:r>
      <w:r w:rsidR="0085780A">
        <w:t>5</w:t>
      </w:r>
      <w:r w:rsidRPr="00875307">
        <w:t>.2 Characterization test for</w:t>
      </w:r>
      <w:r w:rsidR="00871B55" w:rsidRPr="00875307">
        <w:t xml:space="preserve"> pumpability and</w:t>
      </w:r>
      <w:r w:rsidRPr="00875307">
        <w:t xml:space="preserve"> extrudability</w:t>
      </w:r>
    </w:p>
    <w:p w14:paraId="369C7E89" w14:textId="73CECB52" w:rsidR="006E7590" w:rsidRDefault="006E7590" w:rsidP="00E215AE">
      <w:pPr>
        <w:pStyle w:val="ProposalTextkrper"/>
        <w:spacing w:line="360" w:lineRule="auto"/>
        <w:jc w:val="both"/>
      </w:pPr>
      <w:r w:rsidRPr="006E7590">
        <w:t xml:space="preserve">The test </w:t>
      </w:r>
      <w:r w:rsidR="002960E0">
        <w:t xml:space="preserve">evaluates the </w:t>
      </w:r>
      <w:r w:rsidR="0044496A">
        <w:t xml:space="preserve">ability </w:t>
      </w:r>
      <w:r w:rsidR="00875307">
        <w:t>of</w:t>
      </w:r>
      <w:r w:rsidR="0044496A">
        <w:t xml:space="preserve"> the </w:t>
      </w:r>
      <w:r w:rsidR="00E32055" w:rsidRPr="006E7590">
        <w:t xml:space="preserve">material </w:t>
      </w:r>
      <w:r w:rsidR="00875307">
        <w:t xml:space="preserve">to </w:t>
      </w:r>
      <w:r w:rsidR="00E32055" w:rsidRPr="006E7590">
        <w:t xml:space="preserve">pass through </w:t>
      </w:r>
      <w:r w:rsidR="0044496A">
        <w:t>an opening</w:t>
      </w:r>
      <w:r w:rsidR="00875307">
        <w:t>,</w:t>
      </w:r>
      <w:r w:rsidR="00B65D18">
        <w:t xml:space="preserve"> to </w:t>
      </w:r>
      <w:r w:rsidR="008803D6">
        <w:t xml:space="preserve">reflect pumpability and extrudability. </w:t>
      </w:r>
      <w:r w:rsidR="006A166E">
        <w:t xml:space="preserve">The test is performed using a </w:t>
      </w:r>
      <w:r w:rsidRPr="006E7590">
        <w:t xml:space="preserve">triangular bag </w:t>
      </w:r>
      <w:r w:rsidR="006A166E">
        <w:t>with a</w:t>
      </w:r>
      <w:r w:rsidR="003C149B">
        <w:t>n</w:t>
      </w:r>
      <w:r w:rsidR="006A166E">
        <w:t xml:space="preserve"> </w:t>
      </w:r>
      <w:r w:rsidR="00350BD1">
        <w:t xml:space="preserve">opening </w:t>
      </w:r>
      <w:r w:rsidR="0053275C">
        <w:t>that</w:t>
      </w:r>
      <w:r w:rsidR="00350BD1">
        <w:t xml:space="preserve"> simulates </w:t>
      </w:r>
      <w:r w:rsidRPr="006E7590">
        <w:t>the opening of the machine</w:t>
      </w:r>
      <w:r w:rsidR="0053275C">
        <w:t>’</w:t>
      </w:r>
      <w:r w:rsidRPr="006E7590">
        <w:t>s</w:t>
      </w:r>
      <w:r w:rsidR="00267559">
        <w:t xml:space="preserve"> </w:t>
      </w:r>
      <w:r w:rsidRPr="006E7590">
        <w:t>nozzle.</w:t>
      </w:r>
      <w:r w:rsidR="00E215AE">
        <w:t xml:space="preserve"> </w:t>
      </w:r>
      <w:r w:rsidRPr="006E7590">
        <w:t>The test defines the necessary workability and, thus,</w:t>
      </w:r>
      <w:r w:rsidR="00840E6F">
        <w:t xml:space="preserve"> the</w:t>
      </w:r>
      <w:r w:rsidRPr="006E7590">
        <w:t xml:space="preserve"> necessary minimum </w:t>
      </w:r>
      <w:r w:rsidRPr="006E7590">
        <w:lastRenderedPageBreak/>
        <w:t>water content an</w:t>
      </w:r>
      <w:r w:rsidRPr="00875307">
        <w:t>d plasticity</w:t>
      </w:r>
      <w:r w:rsidRPr="006E7590">
        <w:t xml:space="preserve"> of the mixture to pass the opening of the triangular bag by manual extrusion. A good extrusion is achieved when the material is easily homogeneously extrudable to a stable cylindric line without separating water (Fig.5).</w:t>
      </w:r>
      <w:r w:rsidR="00E215AE">
        <w:t xml:space="preserve"> </w:t>
      </w:r>
      <w:r w:rsidRPr="006E7590">
        <w:t xml:space="preserve">The extrudable mixture </w:t>
      </w:r>
      <w:r w:rsidR="003C149B">
        <w:t>can</w:t>
      </w:r>
      <w:r w:rsidRPr="006E7590">
        <w:t xml:space="preserve"> then</w:t>
      </w:r>
      <w:r w:rsidR="003C149B">
        <w:t xml:space="preserve"> be</w:t>
      </w:r>
      <w:r w:rsidRPr="006E7590">
        <w:t xml:space="preserve"> characterized with the test for workability</w:t>
      </w:r>
      <w:r w:rsidR="00462C25">
        <w:t xml:space="preserve"> </w:t>
      </w:r>
      <w:r w:rsidRPr="006E7590">
        <w:t>(cf. 2.</w:t>
      </w:r>
      <w:r w:rsidR="0085780A">
        <w:t>5</w:t>
      </w:r>
      <w:r w:rsidRPr="006E7590">
        <w:t>.1).</w:t>
      </w:r>
    </w:p>
    <w:p w14:paraId="18A918AA" w14:textId="1A6AAB9F" w:rsidR="0067785B" w:rsidRPr="0067785B" w:rsidRDefault="00C45A79" w:rsidP="0067785B">
      <w:r>
        <w:rPr>
          <w:noProof/>
        </w:rPr>
        <w:drawing>
          <wp:anchor distT="0" distB="0" distL="114300" distR="114300" simplePos="0" relativeHeight="251769856" behindDoc="0" locked="0" layoutInCell="1" allowOverlap="1" wp14:anchorId="10033C15" wp14:editId="67B480C5">
            <wp:simplePos x="0" y="0"/>
            <wp:positionH relativeFrom="margin">
              <wp:posOffset>2330219</wp:posOffset>
            </wp:positionH>
            <wp:positionV relativeFrom="paragraph">
              <wp:posOffset>287020</wp:posOffset>
            </wp:positionV>
            <wp:extent cx="1828800" cy="93726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828800" cy="937260"/>
                    </a:xfrm>
                    <a:prstGeom prst="rect">
                      <a:avLst/>
                    </a:prstGeom>
                  </pic:spPr>
                </pic:pic>
              </a:graphicData>
            </a:graphic>
            <wp14:sizeRelH relativeFrom="margin">
              <wp14:pctWidth>0</wp14:pctWidth>
            </wp14:sizeRelH>
            <wp14:sizeRelV relativeFrom="margin">
              <wp14:pctHeight>0</wp14:pctHeight>
            </wp14:sizeRelV>
          </wp:anchor>
        </w:drawing>
      </w:r>
    </w:p>
    <w:p w14:paraId="3F0115E1" w14:textId="57275166" w:rsidR="00120F31" w:rsidRDefault="0067785B" w:rsidP="006E7590">
      <w:pPr>
        <w:pStyle w:val="ProposalTextkrper"/>
        <w:spacing w:line="360" w:lineRule="auto"/>
        <w:jc w:val="both"/>
      </w:pPr>
      <w:r>
        <w:drawing>
          <wp:anchor distT="0" distB="0" distL="114300" distR="114300" simplePos="0" relativeHeight="251770880" behindDoc="0" locked="0" layoutInCell="1" allowOverlap="1" wp14:anchorId="7E4FAD42" wp14:editId="755B488D">
            <wp:simplePos x="0" y="0"/>
            <wp:positionH relativeFrom="margin">
              <wp:align>left</wp:align>
            </wp:positionH>
            <wp:positionV relativeFrom="paragraph">
              <wp:posOffset>50800</wp:posOffset>
            </wp:positionV>
            <wp:extent cx="2038350" cy="9906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038350" cy="990600"/>
                    </a:xfrm>
                    <a:prstGeom prst="rect">
                      <a:avLst/>
                    </a:prstGeom>
                  </pic:spPr>
                </pic:pic>
              </a:graphicData>
            </a:graphic>
          </wp:anchor>
        </w:drawing>
      </w:r>
    </w:p>
    <w:p w14:paraId="27B13FEB" w14:textId="73EEC5AB" w:rsidR="00120F31" w:rsidRDefault="00120F31" w:rsidP="00120F31">
      <w:pPr>
        <w:pStyle w:val="GeneralText"/>
      </w:pPr>
    </w:p>
    <w:p w14:paraId="5787575D" w14:textId="77777777" w:rsidR="00780A85" w:rsidRDefault="00780A85" w:rsidP="00120F31">
      <w:pPr>
        <w:pStyle w:val="ProposalTextkrper"/>
        <w:rPr>
          <w:rFonts w:cstheme="majorBidi"/>
          <w:szCs w:val="22"/>
        </w:rPr>
      </w:pPr>
    </w:p>
    <w:p w14:paraId="01A003D9" w14:textId="77777777" w:rsidR="0067785B" w:rsidRDefault="0067785B" w:rsidP="00120F31">
      <w:pPr>
        <w:pStyle w:val="ProposalTextkrper"/>
        <w:rPr>
          <w:sz w:val="18"/>
          <w:szCs w:val="18"/>
        </w:rPr>
      </w:pPr>
    </w:p>
    <w:p w14:paraId="54A712C7" w14:textId="77777777" w:rsidR="0067785B" w:rsidRDefault="0067785B" w:rsidP="00120F31">
      <w:pPr>
        <w:pStyle w:val="ProposalTextkrper"/>
        <w:rPr>
          <w:sz w:val="18"/>
          <w:szCs w:val="18"/>
        </w:rPr>
      </w:pPr>
    </w:p>
    <w:p w14:paraId="10CA5766" w14:textId="77777777" w:rsidR="0067785B" w:rsidRDefault="0067785B" w:rsidP="00120F31">
      <w:pPr>
        <w:pStyle w:val="ProposalTextkrper"/>
        <w:rPr>
          <w:sz w:val="18"/>
          <w:szCs w:val="18"/>
        </w:rPr>
      </w:pPr>
    </w:p>
    <w:p w14:paraId="097AE7F3" w14:textId="54D6ED8D" w:rsidR="009F3A51" w:rsidRDefault="001D181D" w:rsidP="009F3A51">
      <w:pPr>
        <w:pStyle w:val="ProposalTextkrper"/>
        <w:rPr>
          <w:rStyle w:val="Hervorhebung"/>
          <w:i w:val="0"/>
          <w:iCs w:val="0"/>
          <w:sz w:val="18"/>
          <w:szCs w:val="18"/>
        </w:rPr>
      </w:pPr>
      <w:r>
        <w:rPr>
          <w:sz w:val="18"/>
          <w:szCs w:val="18"/>
        </w:rPr>
        <w:t>Fig</w:t>
      </w:r>
      <w:r w:rsidR="00120F31" w:rsidRPr="009C1567">
        <w:rPr>
          <w:sz w:val="18"/>
          <w:szCs w:val="18"/>
        </w:rPr>
        <w:t>.</w:t>
      </w:r>
      <w:r>
        <w:rPr>
          <w:sz w:val="18"/>
          <w:szCs w:val="18"/>
        </w:rPr>
        <w:t>5</w:t>
      </w:r>
      <w:r w:rsidR="00120F31" w:rsidRPr="009C1567">
        <w:rPr>
          <w:sz w:val="18"/>
          <w:szCs w:val="18"/>
        </w:rPr>
        <w:t>:</w:t>
      </w:r>
      <w:r w:rsidR="00460D02">
        <w:rPr>
          <w:sz w:val="18"/>
          <w:szCs w:val="18"/>
        </w:rPr>
        <w:t xml:space="preserve"> </w:t>
      </w:r>
      <w:r w:rsidR="009F3A51">
        <w:rPr>
          <w:rStyle w:val="Hervorhebung"/>
          <w:i w:val="0"/>
          <w:iCs w:val="0"/>
          <w:sz w:val="18"/>
          <w:szCs w:val="18"/>
        </w:rPr>
        <w:t>Testing the material’s extrudability</w:t>
      </w:r>
      <w:r w:rsidR="002C3124">
        <w:rPr>
          <w:rStyle w:val="Hervorhebung"/>
          <w:i w:val="0"/>
          <w:iCs w:val="0"/>
          <w:sz w:val="18"/>
          <w:szCs w:val="18"/>
        </w:rPr>
        <w:t xml:space="preserve"> and pumpability</w:t>
      </w:r>
      <w:r w:rsidR="009F3A51">
        <w:rPr>
          <w:rStyle w:val="Hervorhebung"/>
          <w:i w:val="0"/>
          <w:iCs w:val="0"/>
          <w:sz w:val="18"/>
          <w:szCs w:val="18"/>
        </w:rPr>
        <w:t xml:space="preserve"> with a triangular bag through </w:t>
      </w:r>
      <w:r w:rsidR="009F3A51">
        <w:rPr>
          <w:sz w:val="18"/>
          <w:szCs w:val="18"/>
        </w:rPr>
        <w:t>manual e</w:t>
      </w:r>
      <w:r w:rsidR="009F3A51" w:rsidRPr="009C1567">
        <w:rPr>
          <w:sz w:val="18"/>
          <w:szCs w:val="18"/>
        </w:rPr>
        <w:t>xtrusion</w:t>
      </w:r>
      <w:r w:rsidR="009F3A51">
        <w:rPr>
          <w:sz w:val="18"/>
          <w:szCs w:val="18"/>
        </w:rPr>
        <w:t>: incorrect</w:t>
      </w:r>
      <w:r w:rsidR="009F3A51" w:rsidRPr="009C1567">
        <w:rPr>
          <w:sz w:val="18"/>
          <w:szCs w:val="18"/>
        </w:rPr>
        <w:t xml:space="preserve"> </w:t>
      </w:r>
      <w:r w:rsidR="009F3A51">
        <w:rPr>
          <w:sz w:val="18"/>
          <w:szCs w:val="18"/>
        </w:rPr>
        <w:t xml:space="preserve">material (separating water indicates low </w:t>
      </w:r>
      <w:r w:rsidR="009F3A51" w:rsidRPr="00875307">
        <w:rPr>
          <w:sz w:val="18"/>
          <w:szCs w:val="18"/>
        </w:rPr>
        <w:t>plasticity), v</w:t>
      </w:r>
      <w:r w:rsidR="009F3A51">
        <w:rPr>
          <w:sz w:val="18"/>
          <w:szCs w:val="18"/>
        </w:rPr>
        <w:t>s correct material</w:t>
      </w:r>
      <w:r w:rsidR="00460D02">
        <w:rPr>
          <w:sz w:val="18"/>
          <w:szCs w:val="18"/>
        </w:rPr>
        <w:t xml:space="preserve"> (no</w:t>
      </w:r>
      <w:r w:rsidR="00631A82">
        <w:rPr>
          <w:sz w:val="18"/>
          <w:szCs w:val="18"/>
        </w:rPr>
        <w:t xml:space="preserve"> separation of water)</w:t>
      </w:r>
    </w:p>
    <w:p w14:paraId="691C648A" w14:textId="77777777" w:rsidR="003C149B" w:rsidRPr="003C149B" w:rsidRDefault="003C149B" w:rsidP="003C149B"/>
    <w:p w14:paraId="313F93FC" w14:textId="3F294745" w:rsidR="00BD5E7A" w:rsidRPr="00BB2590" w:rsidRDefault="00DF2383" w:rsidP="005F2951">
      <w:pPr>
        <w:pStyle w:val="berschriftxx"/>
        <w:rPr>
          <w:rFonts w:cstheme="majorHAnsi"/>
          <w:b w:val="0"/>
          <w:i w:val="0"/>
          <w:color w:val="000000" w:themeColor="text1"/>
          <w:sz w:val="22"/>
          <w:szCs w:val="24"/>
        </w:rPr>
      </w:pPr>
      <w:r w:rsidRPr="00BB2590">
        <w:rPr>
          <w:rFonts w:cstheme="majorHAnsi"/>
          <w:b w:val="0"/>
          <w:i w:val="0"/>
          <w:color w:val="000000" w:themeColor="text1"/>
          <w:sz w:val="22"/>
          <w:szCs w:val="24"/>
        </w:rPr>
        <w:t>Together the</w:t>
      </w:r>
      <w:r w:rsidR="00B51B3C" w:rsidRPr="00BB2590">
        <w:rPr>
          <w:rFonts w:cstheme="majorHAnsi"/>
          <w:b w:val="0"/>
          <w:i w:val="0"/>
          <w:color w:val="000000" w:themeColor="text1"/>
          <w:sz w:val="22"/>
          <w:szCs w:val="24"/>
        </w:rPr>
        <w:t xml:space="preserve"> two </w:t>
      </w:r>
      <w:r w:rsidRPr="00BB2590">
        <w:rPr>
          <w:rFonts w:cstheme="majorHAnsi"/>
          <w:b w:val="0"/>
          <w:i w:val="0"/>
          <w:color w:val="000000" w:themeColor="text1"/>
          <w:sz w:val="22"/>
          <w:szCs w:val="24"/>
        </w:rPr>
        <w:t>test</w:t>
      </w:r>
      <w:r w:rsidR="00B51B3C" w:rsidRPr="00BB2590">
        <w:rPr>
          <w:rFonts w:cstheme="majorHAnsi"/>
          <w:b w:val="0"/>
          <w:i w:val="0"/>
          <w:color w:val="000000" w:themeColor="text1"/>
          <w:sz w:val="22"/>
          <w:szCs w:val="24"/>
        </w:rPr>
        <w:t>s</w:t>
      </w:r>
      <w:r w:rsidRPr="00BB2590">
        <w:rPr>
          <w:rFonts w:cstheme="majorHAnsi"/>
          <w:b w:val="0"/>
          <w:i w:val="0"/>
          <w:color w:val="000000" w:themeColor="text1"/>
          <w:sz w:val="22"/>
          <w:szCs w:val="24"/>
        </w:rPr>
        <w:t xml:space="preserve"> </w:t>
      </w:r>
      <w:r w:rsidR="00B51B3C" w:rsidRPr="00BB2590">
        <w:rPr>
          <w:rFonts w:cstheme="majorHAnsi"/>
          <w:b w:val="0"/>
          <w:i w:val="0"/>
          <w:color w:val="000000" w:themeColor="text1"/>
          <w:sz w:val="22"/>
          <w:szCs w:val="24"/>
        </w:rPr>
        <w:t>for</w:t>
      </w:r>
      <w:r w:rsidR="00840E6F" w:rsidRPr="00BB2590">
        <w:rPr>
          <w:rFonts w:cstheme="majorHAnsi"/>
          <w:b w:val="0"/>
          <w:i w:val="0"/>
          <w:color w:val="000000" w:themeColor="text1"/>
          <w:sz w:val="22"/>
          <w:szCs w:val="24"/>
        </w:rPr>
        <w:t xml:space="preserve"> evaluating and defining</w:t>
      </w:r>
      <w:r w:rsidR="00B51B3C" w:rsidRPr="00BB2590">
        <w:rPr>
          <w:rFonts w:cstheme="majorHAnsi"/>
          <w:b w:val="0"/>
          <w:i w:val="0"/>
          <w:color w:val="000000" w:themeColor="text1"/>
          <w:sz w:val="22"/>
          <w:szCs w:val="24"/>
        </w:rPr>
        <w:t xml:space="preserve"> </w:t>
      </w:r>
      <w:r w:rsidR="00840E6F" w:rsidRPr="00BB2590">
        <w:rPr>
          <w:rFonts w:cstheme="majorHAnsi"/>
          <w:b w:val="0"/>
          <w:i w:val="0"/>
          <w:color w:val="000000" w:themeColor="text1"/>
          <w:sz w:val="22"/>
          <w:szCs w:val="24"/>
        </w:rPr>
        <w:t xml:space="preserve">the </w:t>
      </w:r>
      <w:r w:rsidR="00782F88" w:rsidRPr="00BB2590">
        <w:rPr>
          <w:rFonts w:cstheme="majorHAnsi"/>
          <w:b w:val="0"/>
          <w:i w:val="0"/>
          <w:color w:val="000000" w:themeColor="text1"/>
          <w:sz w:val="22"/>
          <w:szCs w:val="24"/>
        </w:rPr>
        <w:t>‘</w:t>
      </w:r>
      <w:r w:rsidR="00875307" w:rsidRPr="00BB2590">
        <w:rPr>
          <w:rFonts w:cstheme="majorHAnsi"/>
          <w:b w:val="0"/>
          <w:i w:val="0"/>
          <w:color w:val="000000" w:themeColor="text1"/>
          <w:sz w:val="22"/>
          <w:szCs w:val="24"/>
        </w:rPr>
        <w:t>flowability</w:t>
      </w:r>
      <w:r w:rsidR="00782F88" w:rsidRPr="00BB2590">
        <w:rPr>
          <w:rFonts w:cstheme="majorHAnsi"/>
          <w:b w:val="0"/>
          <w:i w:val="0"/>
          <w:color w:val="000000" w:themeColor="text1"/>
          <w:sz w:val="22"/>
          <w:szCs w:val="24"/>
        </w:rPr>
        <w:t>’</w:t>
      </w:r>
      <w:r w:rsidR="00F27CC3" w:rsidRPr="00BB2590">
        <w:rPr>
          <w:rFonts w:cstheme="majorHAnsi"/>
          <w:b w:val="0"/>
          <w:i w:val="0"/>
          <w:color w:val="000000" w:themeColor="text1"/>
          <w:sz w:val="22"/>
          <w:szCs w:val="24"/>
        </w:rPr>
        <w:t>,</w:t>
      </w:r>
      <w:r w:rsidR="00B51B3C" w:rsidRPr="00BB2590">
        <w:rPr>
          <w:rFonts w:cstheme="majorHAnsi"/>
          <w:b w:val="0"/>
          <w:i w:val="0"/>
          <w:color w:val="000000" w:themeColor="text1"/>
          <w:sz w:val="22"/>
          <w:szCs w:val="24"/>
        </w:rPr>
        <w:t xml:space="preserve"> and</w:t>
      </w:r>
      <w:r w:rsidR="00840E6F" w:rsidRPr="00BB2590">
        <w:rPr>
          <w:rFonts w:cstheme="majorHAnsi"/>
          <w:b w:val="0"/>
          <w:i w:val="0"/>
          <w:color w:val="000000" w:themeColor="text1"/>
          <w:sz w:val="22"/>
          <w:szCs w:val="24"/>
        </w:rPr>
        <w:t xml:space="preserve"> the</w:t>
      </w:r>
      <w:r w:rsidR="00B51B3C" w:rsidRPr="00BB2590">
        <w:rPr>
          <w:rFonts w:cstheme="majorHAnsi"/>
          <w:b w:val="0"/>
          <w:i w:val="0"/>
          <w:color w:val="000000" w:themeColor="text1"/>
          <w:sz w:val="22"/>
          <w:szCs w:val="24"/>
        </w:rPr>
        <w:t xml:space="preserve"> </w:t>
      </w:r>
      <w:r w:rsidR="00782F88" w:rsidRPr="00BB2590">
        <w:rPr>
          <w:rFonts w:cstheme="majorHAnsi"/>
          <w:b w:val="0"/>
          <w:i w:val="0"/>
          <w:color w:val="000000" w:themeColor="text1"/>
          <w:sz w:val="22"/>
          <w:szCs w:val="24"/>
        </w:rPr>
        <w:t>‘</w:t>
      </w:r>
      <w:r w:rsidR="00F27CC3" w:rsidRPr="00BB2590">
        <w:rPr>
          <w:rFonts w:cstheme="majorHAnsi"/>
          <w:b w:val="0"/>
          <w:i w:val="0"/>
          <w:color w:val="000000" w:themeColor="text1"/>
          <w:sz w:val="22"/>
          <w:szCs w:val="24"/>
        </w:rPr>
        <w:t xml:space="preserve">pumpability and </w:t>
      </w:r>
      <w:r w:rsidR="00B51B3C" w:rsidRPr="00BB2590">
        <w:rPr>
          <w:rFonts w:cstheme="majorHAnsi"/>
          <w:b w:val="0"/>
          <w:i w:val="0"/>
          <w:color w:val="000000" w:themeColor="text1"/>
          <w:sz w:val="22"/>
          <w:szCs w:val="24"/>
        </w:rPr>
        <w:t>extrudability</w:t>
      </w:r>
      <w:r w:rsidR="00782F88" w:rsidRPr="00BB2590">
        <w:rPr>
          <w:rFonts w:cstheme="majorHAnsi"/>
          <w:b w:val="0"/>
          <w:i w:val="0"/>
          <w:color w:val="000000" w:themeColor="text1"/>
          <w:sz w:val="22"/>
          <w:szCs w:val="24"/>
        </w:rPr>
        <w:t>’</w:t>
      </w:r>
      <w:r w:rsidR="00B51B3C" w:rsidRPr="00BB2590">
        <w:rPr>
          <w:rFonts w:cstheme="majorHAnsi"/>
          <w:b w:val="0"/>
          <w:i w:val="0"/>
          <w:color w:val="000000" w:themeColor="text1"/>
          <w:sz w:val="22"/>
          <w:szCs w:val="24"/>
        </w:rPr>
        <w:t xml:space="preserve"> </w:t>
      </w:r>
      <w:r w:rsidRPr="00BB2590">
        <w:rPr>
          <w:rFonts w:cstheme="majorHAnsi"/>
          <w:b w:val="0"/>
          <w:i w:val="0"/>
          <w:color w:val="000000" w:themeColor="text1"/>
          <w:sz w:val="22"/>
          <w:szCs w:val="24"/>
        </w:rPr>
        <w:t xml:space="preserve">can determine the </w:t>
      </w:r>
      <w:r w:rsidR="0037678F" w:rsidRPr="00BB2590">
        <w:rPr>
          <w:rFonts w:cstheme="majorHAnsi"/>
          <w:b w:val="0"/>
          <w:i w:val="0"/>
          <w:color w:val="000000" w:themeColor="text1"/>
          <w:sz w:val="22"/>
          <w:szCs w:val="24"/>
        </w:rPr>
        <w:t xml:space="preserve">necessary </w:t>
      </w:r>
      <w:r w:rsidRPr="00BB2590">
        <w:rPr>
          <w:rFonts w:cstheme="majorHAnsi"/>
          <w:b w:val="0"/>
          <w:i w:val="0"/>
          <w:color w:val="000000" w:themeColor="text1"/>
          <w:sz w:val="22"/>
          <w:szCs w:val="24"/>
        </w:rPr>
        <w:t>water</w:t>
      </w:r>
      <w:r w:rsidR="003C149B" w:rsidRPr="00BB2590">
        <w:rPr>
          <w:rFonts w:cstheme="majorHAnsi"/>
          <w:b w:val="0"/>
          <w:i w:val="0"/>
          <w:color w:val="000000" w:themeColor="text1"/>
          <w:sz w:val="22"/>
          <w:szCs w:val="24"/>
        </w:rPr>
        <w:t xml:space="preserve"> and clay</w:t>
      </w:r>
      <w:r w:rsidRPr="00BB2590">
        <w:rPr>
          <w:rFonts w:cstheme="majorHAnsi"/>
          <w:b w:val="0"/>
          <w:i w:val="0"/>
          <w:color w:val="000000" w:themeColor="text1"/>
          <w:sz w:val="22"/>
          <w:szCs w:val="24"/>
        </w:rPr>
        <w:t xml:space="preserve"> content</w:t>
      </w:r>
      <w:r w:rsidR="006F7FFA" w:rsidRPr="00BB2590">
        <w:rPr>
          <w:rFonts w:cstheme="majorHAnsi"/>
          <w:b w:val="0"/>
          <w:i w:val="0"/>
          <w:color w:val="000000" w:themeColor="text1"/>
          <w:sz w:val="22"/>
          <w:szCs w:val="24"/>
        </w:rPr>
        <w:t xml:space="preserve"> for printing</w:t>
      </w:r>
      <w:r w:rsidR="00CD11FF" w:rsidRPr="00BB2590">
        <w:rPr>
          <w:rFonts w:cstheme="majorHAnsi"/>
          <w:b w:val="0"/>
          <w:i w:val="0"/>
          <w:color w:val="000000" w:themeColor="text1"/>
          <w:sz w:val="22"/>
          <w:szCs w:val="24"/>
        </w:rPr>
        <w:t xml:space="preserve">, </w:t>
      </w:r>
      <w:r w:rsidR="00631A82" w:rsidRPr="00BB2590">
        <w:rPr>
          <w:rFonts w:cstheme="majorHAnsi"/>
          <w:b w:val="0"/>
          <w:i w:val="0"/>
          <w:color w:val="000000" w:themeColor="text1"/>
          <w:sz w:val="22"/>
          <w:szCs w:val="24"/>
        </w:rPr>
        <w:t>which is concurrently</w:t>
      </w:r>
      <w:r w:rsidR="0028310B" w:rsidRPr="00BB2590">
        <w:rPr>
          <w:rFonts w:cstheme="majorHAnsi"/>
          <w:b w:val="0"/>
          <w:i w:val="0"/>
          <w:color w:val="000000" w:themeColor="text1"/>
          <w:sz w:val="22"/>
          <w:szCs w:val="24"/>
        </w:rPr>
        <w:t xml:space="preserve"> </w:t>
      </w:r>
      <w:r w:rsidR="00CD11FF" w:rsidRPr="00BB2590">
        <w:rPr>
          <w:rFonts w:cstheme="majorHAnsi"/>
          <w:b w:val="0"/>
          <w:i w:val="0"/>
          <w:color w:val="000000" w:themeColor="text1"/>
          <w:sz w:val="22"/>
          <w:szCs w:val="24"/>
        </w:rPr>
        <w:t>ne</w:t>
      </w:r>
      <w:r w:rsidR="00631A82" w:rsidRPr="00BB2590">
        <w:rPr>
          <w:rFonts w:cstheme="majorHAnsi"/>
          <w:b w:val="0"/>
          <w:i w:val="0"/>
          <w:color w:val="000000" w:themeColor="text1"/>
          <w:sz w:val="22"/>
          <w:szCs w:val="24"/>
        </w:rPr>
        <w:t xml:space="preserve">cessary </w:t>
      </w:r>
      <w:r w:rsidR="00CD11FF" w:rsidRPr="00BB2590">
        <w:rPr>
          <w:rFonts w:cstheme="majorHAnsi"/>
          <w:b w:val="0"/>
          <w:i w:val="0"/>
          <w:color w:val="000000" w:themeColor="text1"/>
          <w:sz w:val="22"/>
          <w:szCs w:val="24"/>
        </w:rPr>
        <w:t xml:space="preserve">as a starting point </w:t>
      </w:r>
      <w:r w:rsidR="0028310B" w:rsidRPr="00BB2590">
        <w:rPr>
          <w:rFonts w:cstheme="majorHAnsi"/>
          <w:b w:val="0"/>
          <w:i w:val="0"/>
          <w:color w:val="000000" w:themeColor="text1"/>
          <w:sz w:val="22"/>
          <w:szCs w:val="24"/>
        </w:rPr>
        <w:t>to investigate</w:t>
      </w:r>
      <w:r w:rsidR="00CD11FF" w:rsidRPr="00BB2590">
        <w:rPr>
          <w:rFonts w:cstheme="majorHAnsi"/>
          <w:b w:val="0"/>
          <w:i w:val="0"/>
          <w:color w:val="000000" w:themeColor="text1"/>
          <w:sz w:val="22"/>
          <w:szCs w:val="24"/>
        </w:rPr>
        <w:t xml:space="preserve"> the green strength</w:t>
      </w:r>
      <w:r w:rsidR="0037678F" w:rsidRPr="00BB2590">
        <w:rPr>
          <w:rFonts w:cstheme="majorHAnsi"/>
          <w:b w:val="0"/>
          <w:i w:val="0"/>
          <w:color w:val="000000" w:themeColor="text1"/>
          <w:sz w:val="22"/>
          <w:szCs w:val="24"/>
        </w:rPr>
        <w:t>.</w:t>
      </w:r>
    </w:p>
    <w:p w14:paraId="228D1270" w14:textId="77777777" w:rsidR="00871037" w:rsidRPr="00871037" w:rsidRDefault="00871037" w:rsidP="00E215AE">
      <w:pPr>
        <w:pStyle w:val="ProposalTextkrper"/>
      </w:pPr>
    </w:p>
    <w:p w14:paraId="6836299C" w14:textId="1D281272" w:rsidR="00811CEB" w:rsidRDefault="00811CEB" w:rsidP="005F2951">
      <w:pPr>
        <w:pStyle w:val="berschriftxx"/>
      </w:pPr>
      <w:r w:rsidRPr="005F2951">
        <w:t>2.</w:t>
      </w:r>
      <w:r w:rsidR="0085780A">
        <w:t>5</w:t>
      </w:r>
      <w:r w:rsidR="00006080">
        <w:t>.3</w:t>
      </w:r>
      <w:r w:rsidRPr="005F2951">
        <w:t xml:space="preserve"> Characterization test for</w:t>
      </w:r>
      <w:r w:rsidR="00EB2CBF">
        <w:t xml:space="preserve"> </w:t>
      </w:r>
      <w:r w:rsidR="008423BA">
        <w:t xml:space="preserve">evaluating </w:t>
      </w:r>
      <w:r w:rsidR="00EB2CBF">
        <w:t>the</w:t>
      </w:r>
      <w:r w:rsidRPr="005F2951">
        <w:t xml:space="preserve"> green strength</w:t>
      </w:r>
      <w:r w:rsidR="00EB2CBF">
        <w:t xml:space="preserve"> development</w:t>
      </w:r>
    </w:p>
    <w:p w14:paraId="16D1422D" w14:textId="2A411C64" w:rsidR="001C1341" w:rsidRPr="007830D1" w:rsidRDefault="00187958" w:rsidP="007830D1">
      <w:pPr>
        <w:pStyle w:val="ProposalTextkrper"/>
        <w:spacing w:line="360" w:lineRule="auto"/>
        <w:jc w:val="both"/>
      </w:pPr>
      <w:r w:rsidRPr="00187958">
        <w:t>The buildability of a material can be illustrated by measuring its green strength at different drying times.</w:t>
      </w:r>
      <w:r w:rsidR="00E215AE">
        <w:t xml:space="preserve"> </w:t>
      </w:r>
      <w:r w:rsidRPr="00187958">
        <w:t>The green strength describes the strength of a mixture in its fresh state until it reaches its final ultimate strength</w:t>
      </w:r>
      <w:r w:rsidR="00A56351" w:rsidRPr="00581690">
        <w:rPr>
          <w:rStyle w:val="ProposalTextkrperZchn"/>
          <w:rFonts w:cstheme="majorBidi"/>
          <w:szCs w:val="22"/>
        </w:rPr>
        <w:t xml:space="preserve"> </w:t>
      </w:r>
      <w:r w:rsidR="00A56351">
        <w:rPr>
          <w:rStyle w:val="ProposalTextkrperZchn"/>
          <w:rFonts w:cstheme="majorBidi"/>
          <w:szCs w:val="22"/>
        </w:rPr>
        <w:fldChar w:fldCharType="begin" w:fldLock="1"/>
      </w:r>
      <w:r w:rsidR="00FD5944">
        <w:rPr>
          <w:rStyle w:val="ProposalTextkrperZchn"/>
          <w:rFonts w:cstheme="majorBidi"/>
          <w:szCs w:val="22"/>
        </w:rPr>
        <w:instrText>ADDIN CSL_CITATION {"citationItems":[{"id":"ITEM-1","itemData":{"DOI":"10.1016/j.compositesb.2019.02.040","ISSN":"13598368","abstract":"Digital construction is gradually opening unlimited possibilities for building and concrete industry. The key secret for a robust print process lies in our understanding of the processing technology and material fresh properties, in addition to developing novel measurement and control techniques. This paper aims to gain a better understanding of early age mechanical properties of 3D printable materials and improve it for the requirement of large scale concrete printing. Experimental investigations were carried out to measure green strength and stiffness of fresh fly ash-cement mortar with applied 3D optical metrology. The compressive green strength was linked with material yield strength evolution and later, modified with nanoclay for higher buildability properties. Nanoclay addition deceased the layer deformation due to significant increase in Young's modulus and to estimate this uncontrolled deformation, a mathematical function was formulated, which subsequently validated by comparison to printing experiments.","author":[{"dropping-particle":"","family":"Panda","given":"Biranchi","non-dropping-particle":"","parse-names":false,"suffix":""},{"dropping-particle":"","family":"Lim","given":"Jian Hui","non-dropping-particle":"","parse-names":false,"suffix":""},{"dropping-particle":"","family":"Tan","given":"Ming Jen","non-dropping-particle":"","parse-names":false,"suffix":""}],"container-title":"Composites Part B: Engineering","id":"ITEM-1","issue":"December 2018","issued":{"date-parts":[["2019"]]},"page":"563-571","publisher":"Elsevier","title":"Mechanical properties and deformation behaviour of early age concrete in the context of digital construction","type":"article-journal","volume":"165"},"uris":["http://www.mendeley.com/documents/?uuid=6314f15c-18c4-4f4e-99e9-e3de4653a436"]}],"mendeley":{"formattedCitation":"(Panda, Lim, and Tan 2019)","plainTextFormattedCitation":"(Panda, Lim, and Tan 2019)","previouslyFormattedCitation":"(Panda, Lim, and Tan 2019)"},"properties":{"noteIndex":0},"schema":"https://github.com/citation-style-language/schema/raw/master/csl-citation.json"}</w:instrText>
      </w:r>
      <w:r w:rsidR="00A56351">
        <w:rPr>
          <w:rStyle w:val="ProposalTextkrperZchn"/>
          <w:rFonts w:cstheme="majorBidi"/>
          <w:szCs w:val="22"/>
        </w:rPr>
        <w:fldChar w:fldCharType="separate"/>
      </w:r>
      <w:r w:rsidR="00A56351" w:rsidRPr="00581690">
        <w:rPr>
          <w:rStyle w:val="ProposalTextkrperZchn"/>
          <w:rFonts w:cstheme="majorBidi"/>
          <w:szCs w:val="22"/>
        </w:rPr>
        <w:t>(Panda, Lim, and Tan 2019)</w:t>
      </w:r>
      <w:r w:rsidR="00A56351">
        <w:rPr>
          <w:rStyle w:val="ProposalTextkrperZchn"/>
          <w:rFonts w:cstheme="majorBidi"/>
          <w:szCs w:val="22"/>
        </w:rPr>
        <w:fldChar w:fldCharType="end"/>
      </w:r>
      <w:r w:rsidR="00A56351" w:rsidRPr="00581690">
        <w:rPr>
          <w:rStyle w:val="ProposalTextkrperZchn"/>
          <w:rFonts w:cstheme="majorBidi"/>
          <w:szCs w:val="22"/>
        </w:rPr>
        <w:t>.</w:t>
      </w:r>
      <w:r w:rsidR="001C1341">
        <w:rPr>
          <w:rStyle w:val="ProposalTextkrperZchn"/>
          <w:rFonts w:cstheme="majorBidi"/>
          <w:szCs w:val="22"/>
        </w:rPr>
        <w:t xml:space="preserve"> </w:t>
      </w:r>
      <w:r w:rsidR="00E215AE">
        <w:t>To define a material’s buildability, t</w:t>
      </w:r>
      <w:r w:rsidRPr="00187958">
        <w:t>his characterization test investigates the material's capability to increase strength in its fresh state.</w:t>
      </w:r>
      <w:r w:rsidR="00E215AE">
        <w:t xml:space="preserve"> </w:t>
      </w:r>
      <w:r w:rsidRPr="00187958">
        <w:t xml:space="preserve">Therefore, the </w:t>
      </w:r>
      <w:r w:rsidR="00E215AE">
        <w:t xml:space="preserve">green </w:t>
      </w:r>
      <w:r w:rsidRPr="00187958">
        <w:t xml:space="preserve">strength is measured at different drying times by the material's plastic deformation </w:t>
      </w:r>
      <w:r w:rsidRPr="00ED5359">
        <w:rPr>
          <w:rFonts w:cstheme="majorBidi"/>
        </w:rPr>
        <w:t>according to the applied stress σ.</w:t>
      </w:r>
      <w:r w:rsidR="00275766">
        <w:rPr>
          <w:rFonts w:cstheme="majorBidi"/>
        </w:rPr>
        <w:t xml:space="preserve"> </w:t>
      </w:r>
      <w:r w:rsidR="001C1341" w:rsidRPr="00ED5359">
        <w:rPr>
          <w:rFonts w:cstheme="majorBidi"/>
        </w:rPr>
        <w:t>The examination method consists of the following stages:</w:t>
      </w:r>
    </w:p>
    <w:p w14:paraId="3D56AF82" w14:textId="780F2530" w:rsidR="00275766" w:rsidRDefault="001C1341" w:rsidP="007830D1">
      <w:pPr>
        <w:pStyle w:val="ProposalTextkrper"/>
        <w:spacing w:line="360" w:lineRule="auto"/>
        <w:ind w:firstLine="720"/>
        <w:jc w:val="both"/>
      </w:pPr>
      <w:r>
        <w:t>For each mixture</w:t>
      </w:r>
      <w:r w:rsidR="00ED5359">
        <w:t>,</w:t>
      </w:r>
      <w:r>
        <w:t xml:space="preserve"> s</w:t>
      </w:r>
      <w:r w:rsidR="00187958" w:rsidRPr="00187958">
        <w:t xml:space="preserve">ix samples are prepared </w:t>
      </w:r>
      <w:r w:rsidR="00187958" w:rsidRPr="00DD68CC">
        <w:t>(cf. 2.</w:t>
      </w:r>
      <w:r w:rsidR="0085780A">
        <w:t>5</w:t>
      </w:r>
      <w:r w:rsidR="00187958" w:rsidRPr="00DD68CC">
        <w:t xml:space="preserve">.1) with the water content according to the printer's setup, which was </w:t>
      </w:r>
      <w:r w:rsidRPr="00DD68CC">
        <w:t>described earlier in this paper</w:t>
      </w:r>
      <w:r w:rsidR="00187958" w:rsidRPr="00DD68CC">
        <w:t xml:space="preserve"> determined </w:t>
      </w:r>
      <w:r w:rsidR="008423BA" w:rsidRPr="00DD68CC">
        <w:t xml:space="preserve">through the extrudability test (cf. </w:t>
      </w:r>
      <w:r w:rsidR="00187958" w:rsidRPr="00DD68CC">
        <w:t>2.</w:t>
      </w:r>
      <w:r w:rsidR="0085780A">
        <w:t>5</w:t>
      </w:r>
      <w:r w:rsidR="00187958" w:rsidRPr="00DD68CC">
        <w:t>.2</w:t>
      </w:r>
      <w:r w:rsidR="008423BA" w:rsidRPr="00DD68CC">
        <w:t>)</w:t>
      </w:r>
      <w:r w:rsidR="00187958" w:rsidRPr="00DD68CC">
        <w:t>.</w:t>
      </w:r>
      <w:r w:rsidR="00E215AE">
        <w:t xml:space="preserve"> </w:t>
      </w:r>
      <w:r w:rsidR="00187958" w:rsidRPr="00187958">
        <w:t xml:space="preserve">The samples are dried for 15min, 30min, 1h, 2h, 3h, and </w:t>
      </w:r>
      <w:r w:rsidR="00662FF1">
        <w:t>6</w:t>
      </w:r>
      <w:r w:rsidR="00187958" w:rsidRPr="00187958">
        <w:t>h.</w:t>
      </w:r>
      <w:r w:rsidR="00E215AE">
        <w:t xml:space="preserve"> </w:t>
      </w:r>
      <w:r w:rsidR="00187958" w:rsidRPr="00187958">
        <w:t xml:space="preserve">The green strength is evaluated using weight loads added in steps of 500g up to 4.0kg to each sample at </w:t>
      </w:r>
      <w:r w:rsidR="008423BA">
        <w:t xml:space="preserve">the </w:t>
      </w:r>
      <w:r w:rsidR="00187958" w:rsidRPr="00187958">
        <w:t xml:space="preserve">certain drying times </w:t>
      </w:r>
      <w:r w:rsidR="00187958" w:rsidRPr="00275766">
        <w:t>(Fig.6</w:t>
      </w:r>
      <w:r w:rsidR="00275766" w:rsidRPr="00275766">
        <w:t>)</w:t>
      </w:r>
      <w:r w:rsidR="00187958" w:rsidRPr="00275766">
        <w:t xml:space="preserve">. </w:t>
      </w:r>
    </w:p>
    <w:p w14:paraId="78280E74" w14:textId="5458F081" w:rsidR="00275766" w:rsidRDefault="00275766" w:rsidP="00E215AE">
      <w:pPr>
        <w:pStyle w:val="ProposalTextkrper"/>
        <w:spacing w:line="360" w:lineRule="auto"/>
        <w:jc w:val="both"/>
      </w:pPr>
    </w:p>
    <w:p w14:paraId="51DAAC56" w14:textId="69B965F6" w:rsidR="00275766" w:rsidRDefault="00275766" w:rsidP="00E215AE">
      <w:pPr>
        <w:pStyle w:val="ProposalTextkrper"/>
        <w:spacing w:line="360" w:lineRule="auto"/>
        <w:jc w:val="both"/>
      </w:pPr>
    </w:p>
    <w:p w14:paraId="2EC2F898" w14:textId="06FB9641" w:rsidR="00275766" w:rsidRPr="00CC30A1" w:rsidRDefault="00275766" w:rsidP="00275766">
      <w:pPr>
        <w:pStyle w:val="ProposalTextkrper"/>
      </w:pPr>
    </w:p>
    <w:p w14:paraId="08C79B51" w14:textId="78128A96" w:rsidR="00275766" w:rsidRPr="00BD5E7A" w:rsidRDefault="009510EC" w:rsidP="00275766">
      <w:r>
        <w:rPr>
          <w:noProof/>
        </w:rPr>
        <w:lastRenderedPageBreak/>
        <w:drawing>
          <wp:anchor distT="0" distB="0" distL="114300" distR="114300" simplePos="0" relativeHeight="251801600" behindDoc="0" locked="0" layoutInCell="1" allowOverlap="1" wp14:anchorId="29756AFB" wp14:editId="24132BE6">
            <wp:simplePos x="0" y="0"/>
            <wp:positionH relativeFrom="column">
              <wp:posOffset>0</wp:posOffset>
            </wp:positionH>
            <wp:positionV relativeFrom="paragraph">
              <wp:posOffset>0</wp:posOffset>
            </wp:positionV>
            <wp:extent cx="4886325" cy="2619375"/>
            <wp:effectExtent l="0" t="0" r="952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86325" cy="2619375"/>
                    </a:xfrm>
                    <a:prstGeom prst="rect">
                      <a:avLst/>
                    </a:prstGeom>
                  </pic:spPr>
                </pic:pic>
              </a:graphicData>
            </a:graphic>
          </wp:anchor>
        </w:drawing>
      </w:r>
    </w:p>
    <w:p w14:paraId="6C9E1976" w14:textId="77777777" w:rsidR="00275766" w:rsidRPr="001C7237" w:rsidRDefault="00275766" w:rsidP="00275766">
      <w:pPr>
        <w:rPr>
          <w:highlight w:val="magenta"/>
        </w:rPr>
      </w:pPr>
    </w:p>
    <w:p w14:paraId="0843B610" w14:textId="77777777" w:rsidR="00275766" w:rsidRDefault="00275766" w:rsidP="00275766">
      <w:pPr>
        <w:pStyle w:val="berschriftxx"/>
        <w:rPr>
          <w:b w:val="0"/>
          <w:bCs/>
          <w:i w:val="0"/>
          <w:iCs/>
          <w:sz w:val="18"/>
          <w:szCs w:val="18"/>
        </w:rPr>
      </w:pPr>
    </w:p>
    <w:p w14:paraId="28AC3066" w14:textId="77777777" w:rsidR="00275766" w:rsidRDefault="00275766" w:rsidP="00275766">
      <w:pPr>
        <w:pStyle w:val="berschriftxx"/>
        <w:rPr>
          <w:b w:val="0"/>
          <w:bCs/>
          <w:i w:val="0"/>
          <w:iCs/>
          <w:sz w:val="18"/>
          <w:szCs w:val="18"/>
        </w:rPr>
      </w:pPr>
    </w:p>
    <w:p w14:paraId="70C96F73" w14:textId="77777777" w:rsidR="00275766" w:rsidRDefault="00275766" w:rsidP="00275766">
      <w:pPr>
        <w:pStyle w:val="berschriftxx"/>
        <w:rPr>
          <w:b w:val="0"/>
          <w:bCs/>
          <w:i w:val="0"/>
          <w:iCs/>
          <w:sz w:val="18"/>
          <w:szCs w:val="18"/>
        </w:rPr>
      </w:pPr>
    </w:p>
    <w:p w14:paraId="7AC58A08" w14:textId="77777777" w:rsidR="00275766" w:rsidRDefault="00275766" w:rsidP="00275766">
      <w:pPr>
        <w:pStyle w:val="berschriftxx"/>
        <w:rPr>
          <w:b w:val="0"/>
          <w:bCs/>
          <w:i w:val="0"/>
          <w:iCs/>
          <w:sz w:val="18"/>
          <w:szCs w:val="18"/>
        </w:rPr>
      </w:pPr>
    </w:p>
    <w:p w14:paraId="074D4D78" w14:textId="77777777" w:rsidR="00275766" w:rsidRDefault="00275766" w:rsidP="00275766">
      <w:pPr>
        <w:pStyle w:val="berschriftxx"/>
        <w:rPr>
          <w:b w:val="0"/>
          <w:bCs/>
          <w:i w:val="0"/>
          <w:iCs/>
          <w:sz w:val="18"/>
          <w:szCs w:val="18"/>
        </w:rPr>
      </w:pPr>
    </w:p>
    <w:p w14:paraId="3BA1B21C" w14:textId="77777777" w:rsidR="00275766" w:rsidRDefault="00275766" w:rsidP="00275766">
      <w:pPr>
        <w:pStyle w:val="berschriftxx"/>
        <w:rPr>
          <w:b w:val="0"/>
          <w:bCs/>
          <w:i w:val="0"/>
          <w:iCs/>
          <w:sz w:val="18"/>
          <w:szCs w:val="18"/>
        </w:rPr>
      </w:pPr>
    </w:p>
    <w:p w14:paraId="453ABAE2" w14:textId="77777777" w:rsidR="00275766" w:rsidRDefault="00275766" w:rsidP="00275766">
      <w:pPr>
        <w:pStyle w:val="berschriftxx"/>
        <w:rPr>
          <w:b w:val="0"/>
          <w:bCs/>
          <w:i w:val="0"/>
          <w:iCs/>
          <w:sz w:val="18"/>
          <w:szCs w:val="18"/>
        </w:rPr>
      </w:pPr>
    </w:p>
    <w:p w14:paraId="79203A5A" w14:textId="77777777" w:rsidR="00275766" w:rsidRDefault="00275766" w:rsidP="00275766">
      <w:pPr>
        <w:pStyle w:val="berschriftxx"/>
        <w:rPr>
          <w:b w:val="0"/>
          <w:bCs/>
          <w:i w:val="0"/>
          <w:iCs/>
          <w:sz w:val="18"/>
          <w:szCs w:val="18"/>
        </w:rPr>
      </w:pPr>
    </w:p>
    <w:p w14:paraId="646B8F1F" w14:textId="77777777" w:rsidR="00275766" w:rsidRDefault="00275766" w:rsidP="00275766">
      <w:pPr>
        <w:pStyle w:val="berschriftxx"/>
        <w:rPr>
          <w:b w:val="0"/>
          <w:bCs/>
          <w:i w:val="0"/>
          <w:iCs/>
          <w:sz w:val="18"/>
          <w:szCs w:val="18"/>
        </w:rPr>
      </w:pPr>
    </w:p>
    <w:p w14:paraId="0D5E7EFE" w14:textId="77777777" w:rsidR="00275766" w:rsidRDefault="00275766" w:rsidP="00275766">
      <w:pPr>
        <w:pStyle w:val="berschriftxx"/>
        <w:rPr>
          <w:b w:val="0"/>
          <w:bCs/>
          <w:i w:val="0"/>
          <w:iCs/>
          <w:sz w:val="18"/>
          <w:szCs w:val="18"/>
        </w:rPr>
      </w:pPr>
    </w:p>
    <w:p w14:paraId="7D3A8ADF" w14:textId="77777777" w:rsidR="00275766" w:rsidRDefault="00275766" w:rsidP="00275766">
      <w:pPr>
        <w:pStyle w:val="berschriftxx"/>
        <w:rPr>
          <w:b w:val="0"/>
          <w:bCs/>
          <w:i w:val="0"/>
          <w:iCs/>
          <w:sz w:val="18"/>
          <w:szCs w:val="18"/>
        </w:rPr>
      </w:pPr>
    </w:p>
    <w:p w14:paraId="5CDDA90F" w14:textId="0645E104" w:rsidR="00275766" w:rsidRDefault="004B756B" w:rsidP="00275766">
      <w:pPr>
        <w:pStyle w:val="berschriftxx"/>
        <w:rPr>
          <w:b w:val="0"/>
          <w:bCs/>
          <w:i w:val="0"/>
          <w:iCs/>
          <w:sz w:val="18"/>
          <w:szCs w:val="18"/>
        </w:rPr>
      </w:pPr>
      <w:r>
        <w:rPr>
          <w:b w:val="0"/>
          <w:bCs/>
          <w:i w:val="0"/>
          <w:iCs/>
          <w:sz w:val="18"/>
          <w:szCs w:val="18"/>
        </w:rPr>
        <w:t>F</w:t>
      </w:r>
      <w:r w:rsidR="00275766" w:rsidRPr="00E448EA">
        <w:rPr>
          <w:b w:val="0"/>
          <w:bCs/>
          <w:i w:val="0"/>
          <w:iCs/>
          <w:sz w:val="18"/>
          <w:szCs w:val="18"/>
        </w:rPr>
        <w:t>ig.</w:t>
      </w:r>
      <w:r w:rsidR="00275766">
        <w:rPr>
          <w:b w:val="0"/>
          <w:bCs/>
          <w:i w:val="0"/>
          <w:iCs/>
          <w:sz w:val="18"/>
          <w:szCs w:val="18"/>
        </w:rPr>
        <w:t>6</w:t>
      </w:r>
      <w:r w:rsidR="00275766" w:rsidRPr="00E448EA">
        <w:rPr>
          <w:b w:val="0"/>
          <w:bCs/>
          <w:i w:val="0"/>
          <w:iCs/>
          <w:sz w:val="18"/>
          <w:szCs w:val="18"/>
        </w:rPr>
        <w:t>:</w:t>
      </w:r>
      <w:r w:rsidR="00275766">
        <w:rPr>
          <w:b w:val="0"/>
          <w:bCs/>
          <w:i w:val="0"/>
          <w:iCs/>
          <w:sz w:val="18"/>
          <w:szCs w:val="18"/>
        </w:rPr>
        <w:t xml:space="preserve"> </w:t>
      </w:r>
      <w:r w:rsidR="00275766" w:rsidRPr="00E448EA">
        <w:rPr>
          <w:b w:val="0"/>
          <w:bCs/>
          <w:i w:val="0"/>
          <w:iCs/>
          <w:sz w:val="18"/>
          <w:szCs w:val="18"/>
        </w:rPr>
        <w:t>Illustration</w:t>
      </w:r>
      <w:r w:rsidR="00275766">
        <w:rPr>
          <w:b w:val="0"/>
          <w:bCs/>
          <w:i w:val="0"/>
          <w:iCs/>
          <w:sz w:val="18"/>
          <w:szCs w:val="18"/>
        </w:rPr>
        <w:t xml:space="preserve"> of the green strength measurement.</w:t>
      </w:r>
    </w:p>
    <w:p w14:paraId="52EA3350" w14:textId="77777777" w:rsidR="00275766" w:rsidRDefault="00275766" w:rsidP="00E215AE">
      <w:pPr>
        <w:pStyle w:val="ProposalTextkrper"/>
        <w:spacing w:line="360" w:lineRule="auto"/>
        <w:jc w:val="both"/>
      </w:pPr>
    </w:p>
    <w:p w14:paraId="3FC6C4C2" w14:textId="0A74803B" w:rsidR="00275766" w:rsidRDefault="00187958" w:rsidP="00E215AE">
      <w:pPr>
        <w:pStyle w:val="ProposalTextkrper"/>
        <w:spacing w:line="360" w:lineRule="auto"/>
        <w:jc w:val="both"/>
      </w:pPr>
      <w:r w:rsidRPr="00187958">
        <w:t>The weight rests positioned for at least ten</w:t>
      </w:r>
      <w:r w:rsidR="00B36277">
        <w:t xml:space="preserve"> </w:t>
      </w:r>
      <w:r w:rsidRPr="00187958">
        <w:t>seconds until the material’s deformation is measured. A small plastic sheet of 1.5mm thickness is placed between the sample and the weight to prevent sticking and uneven surface</w:t>
      </w:r>
      <w:r w:rsidR="00B36277">
        <w:t xml:space="preserve"> deformation</w:t>
      </w:r>
      <w:r w:rsidR="00275766">
        <w:t>.</w:t>
      </w:r>
      <w:r w:rsidR="00E215AE">
        <w:t xml:space="preserve"> </w:t>
      </w:r>
      <w:r w:rsidR="001C1341">
        <w:t xml:space="preserve">Each </w:t>
      </w:r>
      <w:r w:rsidR="001C1341" w:rsidRPr="000B078E">
        <w:t>vertical deformation is measured with a ruler</w:t>
      </w:r>
      <w:r w:rsidR="00275766">
        <w:t xml:space="preserve"> (Fig.7)</w:t>
      </w:r>
      <w:r w:rsidR="001C1341" w:rsidRPr="000B078E">
        <w:t>.</w:t>
      </w:r>
      <w:r w:rsidR="00E215AE">
        <w:t xml:space="preserve"> </w:t>
      </w:r>
    </w:p>
    <w:p w14:paraId="67AD0C43" w14:textId="74BC5A67" w:rsidR="00275766" w:rsidRDefault="00275766" w:rsidP="00275766"/>
    <w:p w14:paraId="090E2519" w14:textId="3AB2913A" w:rsidR="00275766" w:rsidRDefault="00275766" w:rsidP="00275766">
      <w:pPr>
        <w:pStyle w:val="berschriftxx"/>
        <w:rPr>
          <w:b w:val="0"/>
          <w:bCs/>
          <w:i w:val="0"/>
          <w:iCs/>
          <w:sz w:val="18"/>
          <w:szCs w:val="18"/>
        </w:rPr>
      </w:pPr>
      <w:r>
        <w:rPr>
          <w:sz w:val="18"/>
          <w:szCs w:val="18"/>
        </w:rPr>
        <w:drawing>
          <wp:anchor distT="0" distB="0" distL="114300" distR="114300" simplePos="0" relativeHeight="251797504" behindDoc="0" locked="0" layoutInCell="1" allowOverlap="1" wp14:anchorId="0E8F67FA" wp14:editId="019415D4">
            <wp:simplePos x="0" y="0"/>
            <wp:positionH relativeFrom="column">
              <wp:posOffset>1790700</wp:posOffset>
            </wp:positionH>
            <wp:positionV relativeFrom="paragraph">
              <wp:posOffset>9525</wp:posOffset>
            </wp:positionV>
            <wp:extent cx="1725930" cy="1329690"/>
            <wp:effectExtent l="0" t="0" r="762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gss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5930" cy="1329690"/>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drawing>
          <wp:anchor distT="0" distB="0" distL="114300" distR="114300" simplePos="0" relativeHeight="251796480" behindDoc="0" locked="0" layoutInCell="1" allowOverlap="1" wp14:anchorId="30564F8B" wp14:editId="77869877">
            <wp:simplePos x="0" y="0"/>
            <wp:positionH relativeFrom="margin">
              <wp:posOffset>0</wp:posOffset>
            </wp:positionH>
            <wp:positionV relativeFrom="paragraph">
              <wp:posOffset>17246</wp:posOffset>
            </wp:positionV>
            <wp:extent cx="1257300" cy="131572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gs bu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7300" cy="1315720"/>
                    </a:xfrm>
                    <a:prstGeom prst="rect">
                      <a:avLst/>
                    </a:prstGeom>
                  </pic:spPr>
                </pic:pic>
              </a:graphicData>
            </a:graphic>
            <wp14:sizeRelH relativeFrom="margin">
              <wp14:pctWidth>0</wp14:pctWidth>
            </wp14:sizeRelH>
            <wp14:sizeRelV relativeFrom="margin">
              <wp14:pctHeight>0</wp14:pctHeight>
            </wp14:sizeRelV>
          </wp:anchor>
        </w:drawing>
      </w:r>
    </w:p>
    <w:p w14:paraId="7EB1EFD8" w14:textId="77777777" w:rsidR="00275766" w:rsidRDefault="00275766" w:rsidP="00275766">
      <w:pPr>
        <w:rPr>
          <w:rFonts w:asciiTheme="majorBidi" w:hAnsiTheme="majorBidi" w:cstheme="majorBidi"/>
          <w:sz w:val="18"/>
          <w:szCs w:val="18"/>
        </w:rPr>
      </w:pPr>
    </w:p>
    <w:p w14:paraId="0B4B216A" w14:textId="65A4269F" w:rsidR="00275766" w:rsidRDefault="00275766" w:rsidP="00275766">
      <w:pPr>
        <w:rPr>
          <w:rFonts w:asciiTheme="majorBidi" w:hAnsiTheme="majorBidi" w:cstheme="majorBidi"/>
          <w:sz w:val="18"/>
          <w:szCs w:val="18"/>
        </w:rPr>
      </w:pPr>
    </w:p>
    <w:p w14:paraId="5C4DA15E" w14:textId="77777777" w:rsidR="00275766" w:rsidRDefault="00275766" w:rsidP="00275766">
      <w:pPr>
        <w:rPr>
          <w:rFonts w:asciiTheme="majorBidi" w:hAnsiTheme="majorBidi" w:cstheme="majorBidi"/>
          <w:sz w:val="18"/>
          <w:szCs w:val="18"/>
        </w:rPr>
      </w:pPr>
    </w:p>
    <w:p w14:paraId="29348664" w14:textId="5F026DFD" w:rsidR="00275766" w:rsidRDefault="00275766" w:rsidP="00275766">
      <w:pPr>
        <w:rPr>
          <w:rFonts w:asciiTheme="majorBidi" w:hAnsiTheme="majorBidi" w:cstheme="majorBidi"/>
          <w:sz w:val="18"/>
          <w:szCs w:val="18"/>
        </w:rPr>
      </w:pPr>
    </w:p>
    <w:p w14:paraId="5F146BBD" w14:textId="3D8287CF" w:rsidR="00275766" w:rsidRDefault="00275766" w:rsidP="00275766">
      <w:pPr>
        <w:rPr>
          <w:rFonts w:asciiTheme="majorBidi" w:hAnsiTheme="majorBidi" w:cstheme="majorBidi"/>
          <w:sz w:val="18"/>
          <w:szCs w:val="18"/>
        </w:rPr>
      </w:pPr>
    </w:p>
    <w:p w14:paraId="2D762174" w14:textId="6F7A3941" w:rsidR="00275766" w:rsidRDefault="00275766" w:rsidP="00275766">
      <w:pPr>
        <w:rPr>
          <w:rFonts w:asciiTheme="majorBidi" w:hAnsiTheme="majorBidi" w:cstheme="majorBidi"/>
          <w:sz w:val="18"/>
          <w:szCs w:val="18"/>
        </w:rPr>
      </w:pPr>
      <w:r>
        <w:rPr>
          <w:b/>
          <w:bCs/>
          <w:i/>
          <w:iCs/>
          <w:noProof/>
          <w:sz w:val="18"/>
          <w:szCs w:val="18"/>
        </w:rPr>
        <w:drawing>
          <wp:anchor distT="0" distB="0" distL="114300" distR="114300" simplePos="0" relativeHeight="251795456" behindDoc="0" locked="0" layoutInCell="1" allowOverlap="1" wp14:anchorId="0AE2525C" wp14:editId="3EF374FD">
            <wp:simplePos x="0" y="0"/>
            <wp:positionH relativeFrom="margin">
              <wp:align>left</wp:align>
            </wp:positionH>
            <wp:positionV relativeFrom="paragraph">
              <wp:posOffset>204506</wp:posOffset>
            </wp:positionV>
            <wp:extent cx="3515995" cy="1341755"/>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green strengt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15995" cy="1341755"/>
                    </a:xfrm>
                    <a:prstGeom prst="rect">
                      <a:avLst/>
                    </a:prstGeom>
                  </pic:spPr>
                </pic:pic>
              </a:graphicData>
            </a:graphic>
            <wp14:sizeRelH relativeFrom="margin">
              <wp14:pctWidth>0</wp14:pctWidth>
            </wp14:sizeRelH>
            <wp14:sizeRelV relativeFrom="margin">
              <wp14:pctHeight>0</wp14:pctHeight>
            </wp14:sizeRelV>
          </wp:anchor>
        </w:drawing>
      </w:r>
    </w:p>
    <w:p w14:paraId="27EE3948" w14:textId="23D1A7FF" w:rsidR="00275766" w:rsidRDefault="00275766" w:rsidP="00275766">
      <w:pPr>
        <w:rPr>
          <w:rFonts w:asciiTheme="majorBidi" w:hAnsiTheme="majorBidi" w:cstheme="majorBidi"/>
          <w:sz w:val="18"/>
          <w:szCs w:val="18"/>
        </w:rPr>
      </w:pPr>
    </w:p>
    <w:p w14:paraId="79184656" w14:textId="77777777" w:rsidR="00275766" w:rsidRDefault="00275766" w:rsidP="00275766">
      <w:pPr>
        <w:rPr>
          <w:rFonts w:asciiTheme="majorBidi" w:hAnsiTheme="majorBidi" w:cstheme="majorBidi"/>
          <w:sz w:val="18"/>
          <w:szCs w:val="18"/>
        </w:rPr>
      </w:pPr>
    </w:p>
    <w:p w14:paraId="334F4083" w14:textId="77777777" w:rsidR="00275766" w:rsidRDefault="00275766" w:rsidP="00275766">
      <w:pPr>
        <w:rPr>
          <w:rFonts w:asciiTheme="majorBidi" w:hAnsiTheme="majorBidi" w:cstheme="majorBidi"/>
          <w:sz w:val="18"/>
          <w:szCs w:val="18"/>
        </w:rPr>
      </w:pPr>
    </w:p>
    <w:p w14:paraId="026AB164" w14:textId="77777777" w:rsidR="00275766" w:rsidRDefault="00275766" w:rsidP="00275766">
      <w:pPr>
        <w:rPr>
          <w:rFonts w:asciiTheme="majorBidi" w:hAnsiTheme="majorBidi" w:cstheme="majorBidi"/>
          <w:sz w:val="18"/>
          <w:szCs w:val="18"/>
        </w:rPr>
      </w:pPr>
    </w:p>
    <w:p w14:paraId="52240DF6" w14:textId="77777777" w:rsidR="00275766" w:rsidRDefault="00275766" w:rsidP="00275766">
      <w:pPr>
        <w:rPr>
          <w:rFonts w:asciiTheme="majorBidi" w:hAnsiTheme="majorBidi" w:cstheme="majorBidi"/>
          <w:sz w:val="18"/>
          <w:szCs w:val="18"/>
        </w:rPr>
      </w:pPr>
    </w:p>
    <w:p w14:paraId="4C387EE5" w14:textId="77777777" w:rsidR="00275766" w:rsidRDefault="00275766" w:rsidP="00275766">
      <w:pPr>
        <w:rPr>
          <w:rFonts w:asciiTheme="majorBidi" w:hAnsiTheme="majorBidi" w:cstheme="majorBidi"/>
          <w:sz w:val="18"/>
          <w:szCs w:val="18"/>
        </w:rPr>
      </w:pPr>
    </w:p>
    <w:p w14:paraId="2E68F095" w14:textId="4732C2FD" w:rsidR="00275766" w:rsidRPr="00EA76B4" w:rsidRDefault="00275766" w:rsidP="00275766">
      <w:pPr>
        <w:rPr>
          <w:rFonts w:asciiTheme="majorBidi" w:hAnsiTheme="majorBidi" w:cstheme="majorBidi"/>
          <w:sz w:val="18"/>
          <w:szCs w:val="18"/>
        </w:rPr>
      </w:pPr>
      <w:r w:rsidRPr="00EA76B4">
        <w:rPr>
          <w:rFonts w:asciiTheme="majorBidi" w:hAnsiTheme="majorBidi" w:cstheme="majorBidi"/>
          <w:sz w:val="18"/>
          <w:szCs w:val="18"/>
        </w:rPr>
        <w:t>Fig.7</w:t>
      </w:r>
      <w:r>
        <w:rPr>
          <w:rFonts w:asciiTheme="majorBidi" w:hAnsiTheme="majorBidi" w:cstheme="majorBidi"/>
          <w:sz w:val="18"/>
          <w:szCs w:val="18"/>
        </w:rPr>
        <w:t xml:space="preserve"> from l. to r.</w:t>
      </w:r>
      <w:r w:rsidRPr="00EA76B4">
        <w:rPr>
          <w:rFonts w:asciiTheme="majorBidi" w:hAnsiTheme="majorBidi" w:cstheme="majorBidi"/>
          <w:sz w:val="18"/>
          <w:szCs w:val="18"/>
        </w:rPr>
        <w:t>:</w:t>
      </w:r>
      <w:r>
        <w:rPr>
          <w:rFonts w:asciiTheme="majorBidi" w:hAnsiTheme="majorBidi" w:cstheme="majorBidi"/>
          <w:sz w:val="18"/>
          <w:szCs w:val="18"/>
        </w:rPr>
        <w:t xml:space="preserve"> </w:t>
      </w:r>
      <w:r w:rsidR="009030AD">
        <w:rPr>
          <w:rFonts w:asciiTheme="majorBidi" w:hAnsiTheme="majorBidi" w:cstheme="majorBidi"/>
          <w:sz w:val="18"/>
          <w:szCs w:val="18"/>
        </w:rPr>
        <w:t>A</w:t>
      </w:r>
      <w:r>
        <w:rPr>
          <w:rFonts w:asciiTheme="majorBidi" w:hAnsiTheme="majorBidi" w:cstheme="majorBidi"/>
          <w:sz w:val="18"/>
          <w:szCs w:val="18"/>
        </w:rPr>
        <w:t xml:space="preserve">pplying a weight of 500g to </w:t>
      </w:r>
      <w:r w:rsidR="009030AD">
        <w:rPr>
          <w:rFonts w:asciiTheme="majorBidi" w:hAnsiTheme="majorBidi" w:cstheme="majorBidi"/>
          <w:sz w:val="18"/>
          <w:szCs w:val="18"/>
        </w:rPr>
        <w:t xml:space="preserve">a </w:t>
      </w:r>
      <w:r>
        <w:rPr>
          <w:rFonts w:asciiTheme="majorBidi" w:hAnsiTheme="majorBidi" w:cstheme="majorBidi"/>
          <w:sz w:val="18"/>
          <w:szCs w:val="18"/>
        </w:rPr>
        <w:t xml:space="preserve">sample, measuring the height of the tested sample after </w:t>
      </w:r>
      <w:r w:rsidR="0014151D">
        <w:rPr>
          <w:rFonts w:asciiTheme="majorBidi" w:hAnsiTheme="majorBidi" w:cstheme="majorBidi"/>
          <w:sz w:val="18"/>
          <w:szCs w:val="18"/>
        </w:rPr>
        <w:t xml:space="preserve">the </w:t>
      </w:r>
      <w:r>
        <w:rPr>
          <w:rFonts w:asciiTheme="majorBidi" w:hAnsiTheme="majorBidi" w:cstheme="majorBidi"/>
          <w:sz w:val="18"/>
          <w:szCs w:val="18"/>
        </w:rPr>
        <w:t>weight was applied</w:t>
      </w:r>
      <w:r w:rsidR="009030AD">
        <w:rPr>
          <w:rFonts w:asciiTheme="majorBidi" w:hAnsiTheme="majorBidi" w:cstheme="majorBidi"/>
          <w:sz w:val="18"/>
          <w:szCs w:val="18"/>
        </w:rPr>
        <w:t>, overview measurements of green strength development M1</w:t>
      </w:r>
      <w:r w:rsidR="009030AD" w:rsidRPr="008B3E61">
        <w:rPr>
          <w:rFonts w:asciiTheme="majorBidi" w:hAnsiTheme="majorBidi" w:cstheme="majorBidi"/>
          <w:i/>
          <w:iCs/>
          <w:sz w:val="18"/>
          <w:szCs w:val="18"/>
          <w:vertAlign w:val="subscript"/>
        </w:rPr>
        <w:t>updated</w:t>
      </w:r>
      <w:r w:rsidR="009030AD">
        <w:rPr>
          <w:rFonts w:asciiTheme="majorBidi" w:hAnsiTheme="majorBidi" w:cstheme="majorBidi"/>
          <w:sz w:val="18"/>
          <w:szCs w:val="18"/>
        </w:rPr>
        <w:t xml:space="preserve"> and M5</w:t>
      </w:r>
      <w:r w:rsidR="009030AD" w:rsidRPr="008B3E61">
        <w:rPr>
          <w:rFonts w:asciiTheme="majorBidi" w:hAnsiTheme="majorBidi" w:cstheme="majorBidi"/>
          <w:i/>
          <w:iCs/>
          <w:sz w:val="18"/>
          <w:szCs w:val="18"/>
          <w:vertAlign w:val="subscript"/>
        </w:rPr>
        <w:t>updated</w:t>
      </w:r>
      <w:r w:rsidR="009030AD">
        <w:rPr>
          <w:rFonts w:asciiTheme="majorBidi" w:hAnsiTheme="majorBidi" w:cstheme="majorBidi"/>
          <w:sz w:val="18"/>
          <w:szCs w:val="18"/>
        </w:rPr>
        <w:t>.</w:t>
      </w:r>
    </w:p>
    <w:p w14:paraId="405072E6" w14:textId="77777777" w:rsidR="00275766" w:rsidRDefault="00275766" w:rsidP="00E215AE">
      <w:pPr>
        <w:pStyle w:val="ProposalTextkrper"/>
        <w:spacing w:line="360" w:lineRule="auto"/>
        <w:jc w:val="both"/>
      </w:pPr>
    </w:p>
    <w:p w14:paraId="0017212C" w14:textId="53E0CC91" w:rsidR="00A5232A" w:rsidRDefault="00162176" w:rsidP="00596BF1">
      <w:pPr>
        <w:pStyle w:val="ProposalTextkrper"/>
        <w:spacing w:line="360" w:lineRule="auto"/>
        <w:jc w:val="both"/>
      </w:pPr>
      <w:r w:rsidRPr="00162176">
        <w:t>For each sample, the results are plotted for each drying time, of which the linear regression gradient is calculated. Thus, we obtain one regression gradient for each drying time and six differing linear regression gradients for one material. Plotting the regression gradients in a chart shows the development of strength of the material in its fresh state.</w:t>
      </w:r>
    </w:p>
    <w:p w14:paraId="7536190F" w14:textId="4A061444" w:rsidR="0016333D" w:rsidRDefault="0016333D" w:rsidP="00DA6696">
      <w:pPr>
        <w:pStyle w:val="berschriftxx"/>
      </w:pPr>
      <w:r w:rsidRPr="00DA6696">
        <w:lastRenderedPageBreak/>
        <w:t>2.</w:t>
      </w:r>
      <w:r w:rsidR="0085780A">
        <w:t>6</w:t>
      </w:r>
      <w:r w:rsidRPr="00DA6696">
        <w:t xml:space="preserve"> </w:t>
      </w:r>
      <w:r w:rsidR="001340FA">
        <w:t>F</w:t>
      </w:r>
      <w:r w:rsidR="00C9614D">
        <w:t>ibers</w:t>
      </w:r>
    </w:p>
    <w:p w14:paraId="6FCC30C4" w14:textId="053F742B" w:rsidR="00604628" w:rsidRPr="00A3101B" w:rsidRDefault="005C1F68" w:rsidP="00A3101B">
      <w:pPr>
        <w:pStyle w:val="ProposalTextkrper"/>
        <w:spacing w:line="360" w:lineRule="auto"/>
        <w:jc w:val="both"/>
      </w:pPr>
      <w:r>
        <w:t>T</w:t>
      </w:r>
      <w:r w:rsidR="004F266A" w:rsidRPr="002F2FA3">
        <w:t>he prin</w:t>
      </w:r>
      <w:r w:rsidR="002F2FA3" w:rsidRPr="002F2FA3">
        <w:t>t</w:t>
      </w:r>
      <w:r w:rsidR="004F266A" w:rsidRPr="002F2FA3">
        <w:t xml:space="preserve">ability </w:t>
      </w:r>
      <w:r w:rsidR="00C45769" w:rsidRPr="002F2FA3">
        <w:t>characterization tests are used to eva</w:t>
      </w:r>
      <w:r w:rsidR="00C45769">
        <w:t>luate the effect of three dif</w:t>
      </w:r>
      <w:r w:rsidR="007B12F7">
        <w:t xml:space="preserve">ferent </w:t>
      </w:r>
      <w:r w:rsidR="00162176">
        <w:t xml:space="preserve">vegetal </w:t>
      </w:r>
      <w:r w:rsidR="007B12F7">
        <w:t>fibers on the reference mixture</w:t>
      </w:r>
      <w:r w:rsidR="00462C25">
        <w:t xml:space="preserve"> </w:t>
      </w:r>
      <w:r w:rsidR="00604628">
        <w:t>with a ratio of 1</w:t>
      </w:r>
      <w:r w:rsidR="0085780A">
        <w:t xml:space="preserve"> </w:t>
      </w:r>
      <w:r w:rsidR="00604628">
        <w:t>clay / 2</w:t>
      </w:r>
      <w:r w:rsidR="0085780A">
        <w:t xml:space="preserve"> </w:t>
      </w:r>
      <w:r w:rsidR="00604628">
        <w:t xml:space="preserve">sand </w:t>
      </w:r>
      <w:r w:rsidR="00604628" w:rsidRPr="00DD68CC">
        <w:t xml:space="preserve">(cf. </w:t>
      </w:r>
      <w:r w:rsidR="008E58A6" w:rsidRPr="009510EC">
        <w:t>2.</w:t>
      </w:r>
      <w:r w:rsidR="009510EC" w:rsidRPr="009510EC">
        <w:t>4</w:t>
      </w:r>
      <w:r w:rsidR="00DD68CC" w:rsidRPr="009510EC">
        <w:t>.3</w:t>
      </w:r>
      <w:r w:rsidR="00604628" w:rsidRPr="009510EC">
        <w:t>)</w:t>
      </w:r>
      <w:r w:rsidR="00462C25" w:rsidRPr="009510EC">
        <w:t xml:space="preserve">: </w:t>
      </w:r>
      <w:r w:rsidR="008E58A6" w:rsidRPr="009510EC">
        <w:t>h</w:t>
      </w:r>
      <w:r w:rsidR="008E58A6" w:rsidRPr="008E58A6">
        <w:t>orse manure (1mm long, 0.5mm thick), industrially process</w:t>
      </w:r>
      <w:r w:rsidR="008E58A6" w:rsidRPr="0071708F">
        <w:t xml:space="preserve">ed </w:t>
      </w:r>
      <w:r w:rsidR="0071708F" w:rsidRPr="00604628">
        <w:rPr>
          <w:rFonts w:cstheme="majorBidi"/>
        </w:rPr>
        <w:t>hemp shiv plant fibres</w:t>
      </w:r>
      <w:r w:rsidR="008E58A6" w:rsidRPr="00604628">
        <w:rPr>
          <w:rFonts w:cstheme="majorBidi"/>
        </w:rPr>
        <w:t xml:space="preserve"> (1-1.5cm long, 1-2mm thick), and cellulose microfibers (Abocel BE 600-30PU)</w:t>
      </w:r>
      <w:r w:rsidR="00DD68CC" w:rsidRPr="00DD68CC">
        <w:t xml:space="preserve"> </w:t>
      </w:r>
      <w:r w:rsidR="00DD68CC">
        <w:t>(Fig.8)</w:t>
      </w:r>
      <w:r w:rsidR="00DD68CC" w:rsidRPr="008E58A6">
        <w:fldChar w:fldCharType="begin" w:fldLock="1"/>
      </w:r>
      <w:r w:rsidR="00DD68CC" w:rsidRPr="008E58A6">
        <w:instrText>ADDIN CSL_CITATION {"citationItems":[{"id":"ITEM-1","itemData":{"DOI":"10.3390/ma8052332","abstract":"Physicochemical characteristics of Hibiscus cannabinus (kenaf) fibers from Burkina Faso were studied using X-ray diffraction (XRD), infrared spectroscopy, thermal gravimetric analysis (TGA), chemical analysis and video microscopy. Kenaf fibers (3 cm long) were used to reinforce earth blocks, and the mechanical properties of reinforced blocks, with fiber contents ranging from 0.2 to 0.8 wt%, were investigated. The fibers were mainly composed of cellulose type I (70.4 wt%), hemicelluloses (18.9 wt%) and lignin (3 wt%) and were characterized by high tensile strength (1 &amp;plusmn; 0.25 GPa) and Young's modulus (136 &amp;plusmn; 25 GPa), linked to their high cellulose content. The incorporation of short fibers of kenaf reduced the propagation of cracks in the blocks, through the good adherence of fibers to the clay matrix, and therefore improved their mechanical properties. Fiber incorporation was particularly beneficial for the bending strength of earth blocks because it reinforces these blocks after the failure of soil matrix observed for unreinforced blocks. Blocks reinforced with such fibers had a ductile tensile behavior that made them better building materials for masonry structures than unreinforced blocks.&lt;br/&gt; &amp;copy; 2015 by the authors.","author":[{"dropping-particle":"","family":"Millogo","given":"Younoussa","non-dropping-particle":"","parse-names":false,"suffix":""},{"dropping-particle":"","family":"Aubert","given":"Jean-Emmanuel","non-dropping-particle":"","parse-names":false,"suffix":""},{"dropping-particle":"","family":"Hamard","given":"Erwan","non-dropping-particle":"","parse-names":false,"suffix":""},{"dropping-particle":"","family":"Morel","given":"Jean-Claude","non-dropping-particle":"","parse-names":false,"suffix":""}],"container-title":"Materials","id":"ITEM-1","issue":"5","issued":{"date-parts":[["2015"]]},"page":"2332-2345","publisher":"MDPI AG","title":"How properties of kenaf fibers from Burkina Faso contribute to the reinforcement of earth blocks","type":"article-journal","volume":"8"},"uris":["http://www.mendeley.com/documents/?uuid=f0d655f8-caf9-37e0-bab9-536ed78e057e"]}],"mendeley":{"formattedCitation":"(Millogo et al. 2015)","plainTextFormattedCitation":"(Millogo et al. 2015)","previouslyFormattedCitation":"(Millogo et al. 2015)"},"properties":{"noteIndex":0},"schema":"https://github.com/citation-style-language/schema/raw/master/csl-citation.json"}</w:instrText>
      </w:r>
      <w:r w:rsidR="00DD68CC" w:rsidRPr="008E58A6">
        <w:fldChar w:fldCharType="separate"/>
      </w:r>
      <w:r w:rsidR="00DD68CC" w:rsidRPr="008E58A6">
        <w:t>(Millogo et al. 2015)</w:t>
      </w:r>
      <w:r w:rsidR="00DD68CC" w:rsidRPr="008E58A6">
        <w:fldChar w:fldCharType="end"/>
      </w:r>
      <w:r w:rsidR="00DD68CC" w:rsidRPr="001C7237">
        <w:t>.</w:t>
      </w:r>
      <w:r w:rsidR="00A3101B">
        <w:rPr>
          <w:rFonts w:cstheme="majorBidi"/>
        </w:rPr>
        <w:t xml:space="preserve"> </w:t>
      </w:r>
      <w:r w:rsidR="00604628" w:rsidRPr="00604628">
        <w:rPr>
          <w:rFonts w:cstheme="majorBidi"/>
        </w:rPr>
        <w:t xml:space="preserve">The </w:t>
      </w:r>
      <w:r w:rsidR="004F5348">
        <w:rPr>
          <w:rFonts w:cstheme="majorBidi"/>
        </w:rPr>
        <w:t xml:space="preserve">fibers </w:t>
      </w:r>
      <w:r w:rsidR="00604628" w:rsidRPr="00604628">
        <w:rPr>
          <w:rFonts w:cstheme="majorBidi"/>
        </w:rPr>
        <w:t>tested in this research do not disturb the possibility to reuse the earthen material in the future.</w:t>
      </w:r>
    </w:p>
    <w:p w14:paraId="1C69CD46" w14:textId="407273F2" w:rsidR="00897F13" w:rsidRDefault="00B028C8" w:rsidP="005C5E01">
      <w:r>
        <w:rPr>
          <w:noProof/>
        </w:rPr>
        <w:drawing>
          <wp:anchor distT="0" distB="0" distL="114300" distR="114300" simplePos="0" relativeHeight="251766784" behindDoc="0" locked="0" layoutInCell="1" allowOverlap="1" wp14:anchorId="7F47B983" wp14:editId="718CC640">
            <wp:simplePos x="0" y="0"/>
            <wp:positionH relativeFrom="margin">
              <wp:posOffset>2373630</wp:posOffset>
            </wp:positionH>
            <wp:positionV relativeFrom="paragraph">
              <wp:posOffset>79375</wp:posOffset>
            </wp:positionV>
            <wp:extent cx="1056640" cy="1329690"/>
            <wp:effectExtent l="0" t="0" r="0" b="381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096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6640" cy="1329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496DA92E" wp14:editId="16A592C9">
            <wp:simplePos x="0" y="0"/>
            <wp:positionH relativeFrom="margin">
              <wp:posOffset>1187450</wp:posOffset>
            </wp:positionH>
            <wp:positionV relativeFrom="paragraph">
              <wp:posOffset>78740</wp:posOffset>
            </wp:positionV>
            <wp:extent cx="1060450" cy="1325880"/>
            <wp:effectExtent l="0" t="0" r="6350" b="762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92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0450" cy="1325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1769ECDF" wp14:editId="77E0431F">
            <wp:simplePos x="0" y="0"/>
            <wp:positionH relativeFrom="margin">
              <wp:align>left</wp:align>
            </wp:positionH>
            <wp:positionV relativeFrom="paragraph">
              <wp:posOffset>84455</wp:posOffset>
            </wp:positionV>
            <wp:extent cx="1064260" cy="1312545"/>
            <wp:effectExtent l="0" t="0" r="2540" b="190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9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4260" cy="1312545"/>
                    </a:xfrm>
                    <a:prstGeom prst="rect">
                      <a:avLst/>
                    </a:prstGeom>
                  </pic:spPr>
                </pic:pic>
              </a:graphicData>
            </a:graphic>
            <wp14:sizeRelH relativeFrom="margin">
              <wp14:pctWidth>0</wp14:pctWidth>
            </wp14:sizeRelH>
            <wp14:sizeRelV relativeFrom="margin">
              <wp14:pctHeight>0</wp14:pctHeight>
            </wp14:sizeRelV>
          </wp:anchor>
        </w:drawing>
      </w:r>
    </w:p>
    <w:p w14:paraId="0A2389F9" w14:textId="5BA10510" w:rsidR="005C5E01" w:rsidRPr="005C5E01" w:rsidRDefault="005C5E01" w:rsidP="005C5E01"/>
    <w:p w14:paraId="7F876E96" w14:textId="564216D3" w:rsidR="00897F13" w:rsidRDefault="00897F13" w:rsidP="00B54449">
      <w:pPr>
        <w:pStyle w:val="ProposalTextkrper"/>
        <w:spacing w:line="360" w:lineRule="auto"/>
        <w:ind w:firstLine="720"/>
        <w:jc w:val="both"/>
      </w:pPr>
    </w:p>
    <w:p w14:paraId="67AFD111" w14:textId="359071B3" w:rsidR="00897F13" w:rsidRDefault="00897F13" w:rsidP="00B54449">
      <w:pPr>
        <w:pStyle w:val="ProposalTextkrper"/>
        <w:spacing w:line="360" w:lineRule="auto"/>
        <w:ind w:firstLine="720"/>
        <w:jc w:val="both"/>
      </w:pPr>
    </w:p>
    <w:p w14:paraId="63A4F2A0" w14:textId="40A182FE" w:rsidR="00897F13" w:rsidRDefault="00897F13" w:rsidP="00B54449">
      <w:pPr>
        <w:pStyle w:val="ProposalTextkrper"/>
        <w:spacing w:line="360" w:lineRule="auto"/>
        <w:ind w:firstLine="720"/>
        <w:jc w:val="both"/>
      </w:pPr>
    </w:p>
    <w:p w14:paraId="7D8F85BE" w14:textId="4102D157" w:rsidR="00524C80" w:rsidRPr="002E1F90" w:rsidRDefault="00524C80" w:rsidP="00B54449">
      <w:pPr>
        <w:pStyle w:val="ProposalTextkrper"/>
        <w:spacing w:line="360" w:lineRule="auto"/>
        <w:ind w:firstLine="720"/>
        <w:jc w:val="both"/>
        <w:rPr>
          <w:rFonts w:cstheme="majorBidi"/>
          <w:sz w:val="18"/>
          <w:szCs w:val="18"/>
        </w:rPr>
      </w:pPr>
    </w:p>
    <w:p w14:paraId="2FEE3805" w14:textId="628E1506" w:rsidR="00524C80" w:rsidRPr="002E1F90" w:rsidRDefault="00524C80" w:rsidP="00524C80">
      <w:pPr>
        <w:pStyle w:val="berschriftxx"/>
        <w:rPr>
          <w:b w:val="0"/>
          <w:i w:val="0"/>
          <w:sz w:val="18"/>
          <w:szCs w:val="18"/>
        </w:rPr>
      </w:pPr>
      <w:r w:rsidRPr="002E1F90">
        <w:rPr>
          <w:b w:val="0"/>
          <w:i w:val="0"/>
          <w:sz w:val="18"/>
          <w:szCs w:val="18"/>
        </w:rPr>
        <w:t>Fig.</w:t>
      </w:r>
      <w:r w:rsidR="00DD68CC">
        <w:rPr>
          <w:b w:val="0"/>
          <w:i w:val="0"/>
          <w:sz w:val="18"/>
          <w:szCs w:val="18"/>
        </w:rPr>
        <w:t>8</w:t>
      </w:r>
      <w:r w:rsidR="00C5328C" w:rsidRPr="002E1F90">
        <w:rPr>
          <w:b w:val="0"/>
          <w:i w:val="0"/>
          <w:sz w:val="18"/>
          <w:szCs w:val="18"/>
        </w:rPr>
        <w:t xml:space="preserve">, from l. to r.: </w:t>
      </w:r>
      <w:r w:rsidR="00783A94">
        <w:rPr>
          <w:b w:val="0"/>
          <w:i w:val="0"/>
          <w:sz w:val="18"/>
          <w:szCs w:val="18"/>
        </w:rPr>
        <w:t>F</w:t>
      </w:r>
      <w:r w:rsidR="00C5328C" w:rsidRPr="002E1F90">
        <w:rPr>
          <w:b w:val="0"/>
          <w:i w:val="0"/>
          <w:sz w:val="18"/>
          <w:szCs w:val="18"/>
        </w:rPr>
        <w:t xml:space="preserve">ibers of horse manure, </w:t>
      </w:r>
      <w:r w:rsidR="001232C9" w:rsidRPr="002E1F90">
        <w:rPr>
          <w:b w:val="0"/>
          <w:i w:val="0"/>
          <w:sz w:val="18"/>
          <w:szCs w:val="18"/>
        </w:rPr>
        <w:t>hemp shiv plant fib</w:t>
      </w:r>
      <w:r w:rsidR="00596BF1">
        <w:rPr>
          <w:b w:val="0"/>
          <w:i w:val="0"/>
          <w:sz w:val="18"/>
          <w:szCs w:val="18"/>
        </w:rPr>
        <w:t>er</w:t>
      </w:r>
      <w:r w:rsidR="001232C9" w:rsidRPr="002E1F90">
        <w:rPr>
          <w:b w:val="0"/>
          <w:i w:val="0"/>
          <w:sz w:val="18"/>
          <w:szCs w:val="18"/>
        </w:rPr>
        <w:t>s</w:t>
      </w:r>
      <w:r w:rsidR="00C5328C" w:rsidRPr="002E1F90">
        <w:rPr>
          <w:b w:val="0"/>
          <w:i w:val="0"/>
          <w:sz w:val="18"/>
          <w:szCs w:val="18"/>
        </w:rPr>
        <w:t>, cellulose microfibers.</w:t>
      </w:r>
      <w:r w:rsidR="002E1F90" w:rsidRPr="002E1F90">
        <w:rPr>
          <w:b w:val="0"/>
          <w:i w:val="0"/>
          <w:sz w:val="18"/>
          <w:szCs w:val="18"/>
        </w:rPr>
        <w:t xml:space="preserve"> Fibers of horse manure are thin and flexible, while the threads of hemp are thicker and rigid</w:t>
      </w:r>
      <w:r w:rsidR="00783A94">
        <w:rPr>
          <w:b w:val="0"/>
          <w:i w:val="0"/>
          <w:sz w:val="18"/>
          <w:szCs w:val="18"/>
        </w:rPr>
        <w:t>.</w:t>
      </w:r>
    </w:p>
    <w:p w14:paraId="6805674E" w14:textId="77777777" w:rsidR="00524C80" w:rsidRDefault="00524C80" w:rsidP="00596BF1">
      <w:pPr>
        <w:pStyle w:val="ProposalTextkrper"/>
        <w:spacing w:line="360" w:lineRule="auto"/>
        <w:jc w:val="both"/>
      </w:pPr>
    </w:p>
    <w:p w14:paraId="3639E825" w14:textId="1CA939A4" w:rsidR="00A62A8B" w:rsidRDefault="008E58A6" w:rsidP="00604628">
      <w:pPr>
        <w:pStyle w:val="ProposalTextkrper"/>
        <w:spacing w:line="360" w:lineRule="auto"/>
        <w:jc w:val="both"/>
      </w:pPr>
      <w:r w:rsidRPr="002B3F2F">
        <w:t xml:space="preserve">The organic </w:t>
      </w:r>
      <w:r w:rsidR="00C9614D" w:rsidRPr="002B3F2F">
        <w:t xml:space="preserve">fibers </w:t>
      </w:r>
      <w:r w:rsidRPr="002B3F2F">
        <w:t xml:space="preserve">and their proportion ratios </w:t>
      </w:r>
      <w:r w:rsidR="003F7C64" w:rsidRPr="002B3F2F">
        <w:t>a</w:t>
      </w:r>
      <w:r w:rsidR="001F0CD2" w:rsidRPr="002B3F2F">
        <w:t xml:space="preserve">re </w:t>
      </w:r>
      <w:r w:rsidRPr="002B3F2F">
        <w:t>chosen according to literature (table</w:t>
      </w:r>
      <w:r w:rsidR="003F7C64" w:rsidRPr="002B3F2F">
        <w:t xml:space="preserve"> 1, </w:t>
      </w:r>
      <w:r w:rsidRPr="002B3F2F">
        <w:t xml:space="preserve">2)(Schroeder 2017; Vissac et al. 2018). </w:t>
      </w:r>
    </w:p>
    <w:p w14:paraId="2B6FD4B6" w14:textId="77777777" w:rsidR="00604628" w:rsidRPr="00604628" w:rsidRDefault="00604628" w:rsidP="00782F88">
      <w:pPr>
        <w:pStyle w:val="ProposalTextkrper"/>
      </w:pPr>
    </w:p>
    <w:p w14:paraId="3566198B" w14:textId="649D26A4" w:rsidR="00A62A8B" w:rsidRPr="00D01F1E" w:rsidRDefault="00A62A8B" w:rsidP="00A62A8B">
      <w:pPr>
        <w:rPr>
          <w:rFonts w:asciiTheme="majorBidi" w:eastAsiaTheme="minorEastAsia" w:hAnsiTheme="majorBidi" w:cstheme="majorBidi"/>
          <w:b/>
          <w:bCs/>
          <w:i/>
          <w:noProof/>
          <w:sz w:val="24"/>
        </w:rPr>
      </w:pPr>
      <w:r w:rsidRPr="007709BE">
        <w:rPr>
          <w:rFonts w:asciiTheme="majorBidi" w:eastAsiaTheme="minorEastAsia" w:hAnsiTheme="majorBidi" w:cstheme="majorBidi"/>
          <w:b/>
          <w:bCs/>
          <w:i/>
          <w:noProof/>
          <w:sz w:val="24"/>
        </w:rPr>
        <w:t>2.</w:t>
      </w:r>
      <w:r w:rsidR="0085780A">
        <w:rPr>
          <w:rFonts w:asciiTheme="majorBidi" w:eastAsiaTheme="minorEastAsia" w:hAnsiTheme="majorBidi" w:cstheme="majorBidi"/>
          <w:b/>
          <w:bCs/>
          <w:i/>
          <w:noProof/>
          <w:sz w:val="24"/>
        </w:rPr>
        <w:t>6</w:t>
      </w:r>
      <w:r w:rsidRPr="007709BE">
        <w:rPr>
          <w:rFonts w:asciiTheme="majorBidi" w:eastAsiaTheme="minorEastAsia" w:hAnsiTheme="majorBidi" w:cstheme="majorBidi"/>
          <w:b/>
          <w:bCs/>
          <w:i/>
          <w:noProof/>
          <w:sz w:val="24"/>
        </w:rPr>
        <w:t xml:space="preserve">.1 Characterization tests with </w:t>
      </w:r>
      <w:r w:rsidR="003F5DD8" w:rsidRPr="007709BE">
        <w:rPr>
          <w:rFonts w:asciiTheme="majorBidi" w:eastAsiaTheme="minorEastAsia" w:hAnsiTheme="majorBidi" w:cstheme="majorBidi"/>
          <w:b/>
          <w:bCs/>
          <w:i/>
          <w:noProof/>
          <w:sz w:val="24"/>
        </w:rPr>
        <w:t>fibers</w:t>
      </w:r>
    </w:p>
    <w:p w14:paraId="40B12069" w14:textId="4800279E" w:rsidR="001D181D" w:rsidRPr="00A62A8B" w:rsidRDefault="00A62A8B" w:rsidP="001B4BE3">
      <w:pPr>
        <w:pStyle w:val="ProposalTextkrper"/>
        <w:spacing w:line="360" w:lineRule="auto"/>
        <w:jc w:val="both"/>
        <w:sectPr w:rsidR="001D181D" w:rsidRPr="00A62A8B" w:rsidSect="00DF2383">
          <w:type w:val="continuous"/>
          <w:pgSz w:w="11906" w:h="16838"/>
          <w:pgMar w:top="1440" w:right="1440" w:bottom="1440" w:left="1440" w:header="709" w:footer="709" w:gutter="0"/>
          <w:cols w:space="708"/>
          <w:docGrid w:linePitch="360"/>
        </w:sectPr>
      </w:pPr>
      <w:r w:rsidRPr="00A62A8B">
        <w:t xml:space="preserve">The </w:t>
      </w:r>
      <w:r w:rsidR="00612DDD">
        <w:t>‘</w:t>
      </w:r>
      <w:r w:rsidR="0014151D">
        <w:t>flowability</w:t>
      </w:r>
      <w:r w:rsidR="00612DDD">
        <w:t xml:space="preserve">’, ‘pumpability and </w:t>
      </w:r>
      <w:r w:rsidRPr="00A62A8B">
        <w:t>extrudability</w:t>
      </w:r>
      <w:r w:rsidR="00612DDD">
        <w:t>’</w:t>
      </w:r>
      <w:r w:rsidR="00DD7C2C">
        <w:t xml:space="preserve"> </w:t>
      </w:r>
      <w:r w:rsidRPr="00A62A8B">
        <w:t>for all six mixtures is examined when increasing the water content in steps of 1%</w:t>
      </w:r>
      <w:r w:rsidR="00DD7C2C">
        <w:t>, added to the initial water content</w:t>
      </w:r>
      <w:r w:rsidRPr="00A62A8B">
        <w:t xml:space="preserve"> (</w:t>
      </w:r>
      <w:r w:rsidR="00604628">
        <w:t xml:space="preserve">see </w:t>
      </w:r>
      <w:r w:rsidRPr="00A62A8B">
        <w:t>table 1</w:t>
      </w:r>
      <w:r w:rsidR="00604628">
        <w:t xml:space="preserve"> for mixture</w:t>
      </w:r>
      <w:r w:rsidR="00782F88">
        <w:t>s’</w:t>
      </w:r>
      <w:r w:rsidR="00604628">
        <w:t xml:space="preserve"> details</w:t>
      </w:r>
      <w:r w:rsidRPr="00A62A8B">
        <w:t xml:space="preserve">). The initial water content of the mixtures can differ depending on the contained type and amount of fibers. Finally, the </w:t>
      </w:r>
      <w:r w:rsidR="00612DDD">
        <w:t>‘</w:t>
      </w:r>
      <w:r w:rsidRPr="00A62A8B">
        <w:t>green strength</w:t>
      </w:r>
      <w:r w:rsidR="00612DDD">
        <w:t xml:space="preserve"> development’</w:t>
      </w:r>
      <w:r w:rsidRPr="00A62A8B">
        <w:t xml:space="preserve"> of the </w:t>
      </w:r>
      <w:r w:rsidR="00047D49">
        <w:t xml:space="preserve">extrudable </w:t>
      </w:r>
      <w:r w:rsidRPr="00A62A8B">
        <w:t>mixtures is tested and compared</w:t>
      </w:r>
      <w:r w:rsidR="00731417">
        <w:t>.</w:t>
      </w:r>
    </w:p>
    <w:p w14:paraId="0A0BD450" w14:textId="77777777" w:rsidR="00A62A8B" w:rsidRPr="0085780A" w:rsidRDefault="00A62A8B" w:rsidP="0085780A">
      <w:pPr>
        <w:pStyle w:val="ProposalTextkrper"/>
        <w:rPr>
          <w:rStyle w:val="Hervorhebung"/>
          <w:i w:val="0"/>
          <w:iCs w:val="0"/>
        </w:rPr>
      </w:pPr>
    </w:p>
    <w:p w14:paraId="28836B41" w14:textId="54B66FA2" w:rsidR="009510EC" w:rsidRPr="009510EC" w:rsidRDefault="001E6EE7" w:rsidP="009510EC">
      <w:pPr>
        <w:pStyle w:val="ProposalTextkrper"/>
        <w:rPr>
          <w:i/>
          <w:sz w:val="18"/>
          <w:szCs w:val="18"/>
        </w:rPr>
      </w:pPr>
      <w:r w:rsidRPr="00612DDD">
        <w:rPr>
          <w:rStyle w:val="Hervorhebung"/>
          <w:iCs w:val="0"/>
          <w:sz w:val="18"/>
          <w:szCs w:val="18"/>
        </w:rPr>
        <w:t xml:space="preserve">Table </w:t>
      </w:r>
      <w:r w:rsidR="00524C80" w:rsidRPr="00612DDD">
        <w:rPr>
          <w:rStyle w:val="Hervorhebung"/>
          <w:iCs w:val="0"/>
          <w:sz w:val="18"/>
          <w:szCs w:val="18"/>
        </w:rPr>
        <w:t>1</w:t>
      </w:r>
      <w:r w:rsidR="00CC74C1" w:rsidRPr="00612DDD">
        <w:rPr>
          <w:rStyle w:val="Hervorhebung"/>
          <w:iCs w:val="0"/>
          <w:sz w:val="18"/>
          <w:szCs w:val="18"/>
        </w:rPr>
        <w:t>: Mixtures design to examine the</w:t>
      </w:r>
      <w:r w:rsidR="00612DDD">
        <w:rPr>
          <w:rStyle w:val="Hervorhebung"/>
          <w:iCs w:val="0"/>
          <w:sz w:val="18"/>
          <w:szCs w:val="18"/>
        </w:rPr>
        <w:t xml:space="preserve"> ‘</w:t>
      </w:r>
      <w:r w:rsidR="00AE3E98">
        <w:rPr>
          <w:rStyle w:val="Hervorhebung"/>
          <w:iCs w:val="0"/>
          <w:sz w:val="18"/>
          <w:szCs w:val="18"/>
        </w:rPr>
        <w:t>flowability</w:t>
      </w:r>
      <w:r w:rsidR="00612DDD">
        <w:rPr>
          <w:rStyle w:val="Hervorhebung"/>
          <w:iCs w:val="0"/>
          <w:sz w:val="18"/>
          <w:szCs w:val="18"/>
        </w:rPr>
        <w:t>’ and ‘pumpability and extrudability’.</w:t>
      </w:r>
    </w:p>
    <w:tbl>
      <w:tblPr>
        <w:tblStyle w:val="Tabellenraster"/>
        <w:tblW w:w="7792" w:type="dxa"/>
        <w:tblLook w:val="04A0" w:firstRow="1" w:lastRow="0" w:firstColumn="1" w:lastColumn="0" w:noHBand="0" w:noVBand="1"/>
      </w:tblPr>
      <w:tblGrid>
        <w:gridCol w:w="840"/>
        <w:gridCol w:w="771"/>
        <w:gridCol w:w="826"/>
        <w:gridCol w:w="3434"/>
        <w:gridCol w:w="1921"/>
      </w:tblGrid>
      <w:tr w:rsidR="00E9071B" w14:paraId="281FA63A" w14:textId="77777777" w:rsidTr="00E9071B">
        <w:trPr>
          <w:trHeight w:val="344"/>
        </w:trPr>
        <w:tc>
          <w:tcPr>
            <w:tcW w:w="840" w:type="dxa"/>
          </w:tcPr>
          <w:p w14:paraId="34155799" w14:textId="5ACC242A" w:rsidR="00E9071B" w:rsidRPr="00626FF1" w:rsidRDefault="00E9071B" w:rsidP="00626FF1">
            <w:pPr>
              <w:spacing w:line="360" w:lineRule="auto"/>
              <w:rPr>
                <w:rFonts w:asciiTheme="majorBidi" w:hAnsiTheme="majorBidi" w:cstheme="majorBidi"/>
                <w:b/>
                <w:bCs/>
                <w:sz w:val="16"/>
                <w:szCs w:val="16"/>
              </w:rPr>
            </w:pPr>
            <w:proofErr w:type="spellStart"/>
            <w:r w:rsidRPr="00626FF1">
              <w:rPr>
                <w:rFonts w:asciiTheme="majorBidi" w:hAnsiTheme="majorBidi" w:cstheme="majorBidi"/>
                <w:b/>
                <w:bCs/>
                <w:color w:val="000000" w:themeColor="text1"/>
                <w:sz w:val="16"/>
                <w:szCs w:val="16"/>
                <w:lang w:val="de-DE"/>
              </w:rPr>
              <w:t>Mixtures</w:t>
            </w:r>
            <w:proofErr w:type="spellEnd"/>
          </w:p>
        </w:tc>
        <w:tc>
          <w:tcPr>
            <w:tcW w:w="771" w:type="dxa"/>
          </w:tcPr>
          <w:p w14:paraId="31CE5310" w14:textId="6936E772" w:rsidR="00E9071B" w:rsidRPr="00626FF1" w:rsidRDefault="00E9071B" w:rsidP="00626FF1">
            <w:pPr>
              <w:spacing w:line="360" w:lineRule="auto"/>
              <w:rPr>
                <w:rFonts w:asciiTheme="majorBidi" w:hAnsiTheme="majorBidi" w:cstheme="majorBidi"/>
                <w:b/>
                <w:bCs/>
                <w:sz w:val="16"/>
                <w:szCs w:val="16"/>
              </w:rPr>
            </w:pPr>
            <w:r w:rsidRPr="00626FF1">
              <w:rPr>
                <w:rFonts w:asciiTheme="majorBidi" w:hAnsiTheme="majorBidi" w:cstheme="majorBidi"/>
                <w:b/>
                <w:bCs/>
                <w:color w:val="000000" w:themeColor="text1"/>
                <w:sz w:val="16"/>
                <w:szCs w:val="16"/>
                <w:lang w:val="de-DE"/>
              </w:rPr>
              <w:t xml:space="preserve">Clay </w:t>
            </w:r>
            <w:r>
              <w:rPr>
                <w:rFonts w:asciiTheme="majorBidi" w:hAnsiTheme="majorBidi" w:cstheme="majorBidi"/>
                <w:b/>
                <w:bCs/>
                <w:color w:val="000000" w:themeColor="text1"/>
                <w:sz w:val="16"/>
                <w:szCs w:val="16"/>
                <w:lang w:val="de-DE"/>
              </w:rPr>
              <w:t>[</w:t>
            </w:r>
            <w:r w:rsidRPr="00626FF1">
              <w:rPr>
                <w:rFonts w:asciiTheme="majorBidi" w:hAnsiTheme="majorBidi" w:cstheme="majorBidi"/>
                <w:b/>
                <w:bCs/>
                <w:color w:val="000000" w:themeColor="text1"/>
                <w:sz w:val="16"/>
                <w:szCs w:val="16"/>
                <w:lang w:val="de-DE"/>
              </w:rPr>
              <w:t>g</w:t>
            </w:r>
            <w:r>
              <w:rPr>
                <w:rFonts w:asciiTheme="majorBidi" w:hAnsiTheme="majorBidi" w:cstheme="majorBidi"/>
                <w:b/>
                <w:bCs/>
                <w:color w:val="000000" w:themeColor="text1"/>
                <w:sz w:val="16"/>
                <w:szCs w:val="16"/>
                <w:lang w:val="de-DE"/>
              </w:rPr>
              <w:t>]</w:t>
            </w:r>
          </w:p>
        </w:tc>
        <w:tc>
          <w:tcPr>
            <w:tcW w:w="826" w:type="dxa"/>
          </w:tcPr>
          <w:p w14:paraId="5355556B" w14:textId="3C963B1C" w:rsidR="00E9071B" w:rsidRPr="00626FF1" w:rsidRDefault="00E9071B" w:rsidP="00626FF1">
            <w:pPr>
              <w:spacing w:line="360" w:lineRule="auto"/>
              <w:rPr>
                <w:rFonts w:asciiTheme="majorBidi" w:hAnsiTheme="majorBidi" w:cstheme="majorBidi"/>
                <w:b/>
                <w:bCs/>
                <w:sz w:val="16"/>
                <w:szCs w:val="16"/>
              </w:rPr>
            </w:pPr>
            <w:r w:rsidRPr="00626FF1">
              <w:rPr>
                <w:rFonts w:asciiTheme="majorBidi" w:hAnsiTheme="majorBidi" w:cstheme="majorBidi"/>
                <w:b/>
                <w:bCs/>
                <w:color w:val="000000" w:themeColor="text1"/>
                <w:sz w:val="16"/>
                <w:szCs w:val="16"/>
              </w:rPr>
              <w:t xml:space="preserve">Sand </w:t>
            </w:r>
            <w:r>
              <w:rPr>
                <w:rFonts w:asciiTheme="majorBidi" w:hAnsiTheme="majorBidi" w:cstheme="majorBidi"/>
                <w:b/>
                <w:bCs/>
                <w:color w:val="000000" w:themeColor="text1"/>
                <w:sz w:val="16"/>
                <w:szCs w:val="16"/>
              </w:rPr>
              <w:t>[</w:t>
            </w:r>
            <w:r w:rsidRPr="00626FF1">
              <w:rPr>
                <w:rFonts w:asciiTheme="majorBidi" w:hAnsiTheme="majorBidi" w:cstheme="majorBidi"/>
                <w:b/>
                <w:bCs/>
                <w:color w:val="000000" w:themeColor="text1"/>
                <w:sz w:val="16"/>
                <w:szCs w:val="16"/>
              </w:rPr>
              <w:t>g</w:t>
            </w:r>
            <w:r>
              <w:rPr>
                <w:rFonts w:asciiTheme="majorBidi" w:hAnsiTheme="majorBidi" w:cstheme="majorBidi"/>
                <w:b/>
                <w:bCs/>
                <w:color w:val="000000" w:themeColor="text1"/>
                <w:sz w:val="16"/>
                <w:szCs w:val="16"/>
              </w:rPr>
              <w:t>]</w:t>
            </w:r>
          </w:p>
        </w:tc>
        <w:tc>
          <w:tcPr>
            <w:tcW w:w="3434" w:type="dxa"/>
          </w:tcPr>
          <w:p w14:paraId="0C22F275" w14:textId="251A3AFF" w:rsidR="00E9071B" w:rsidRPr="00626FF1" w:rsidRDefault="00E9071B" w:rsidP="00626FF1">
            <w:pPr>
              <w:spacing w:line="360" w:lineRule="auto"/>
              <w:rPr>
                <w:rFonts w:asciiTheme="majorBidi" w:hAnsiTheme="majorBidi" w:cstheme="majorBidi"/>
                <w:b/>
                <w:bCs/>
                <w:color w:val="000000" w:themeColor="text1"/>
                <w:sz w:val="16"/>
                <w:szCs w:val="16"/>
              </w:rPr>
            </w:pPr>
            <w:r w:rsidRPr="00626FF1">
              <w:rPr>
                <w:rFonts w:asciiTheme="majorBidi" w:hAnsiTheme="majorBidi" w:cstheme="majorBidi"/>
                <w:b/>
                <w:bCs/>
                <w:color w:val="000000" w:themeColor="text1"/>
                <w:sz w:val="16"/>
                <w:szCs w:val="16"/>
              </w:rPr>
              <w:t xml:space="preserve">Additives </w:t>
            </w:r>
            <w:r>
              <w:rPr>
                <w:rFonts w:asciiTheme="majorBidi" w:hAnsiTheme="majorBidi" w:cstheme="majorBidi"/>
                <w:b/>
                <w:bCs/>
                <w:color w:val="000000" w:themeColor="text1"/>
                <w:sz w:val="16"/>
                <w:szCs w:val="16"/>
              </w:rPr>
              <w:t>[</w:t>
            </w:r>
            <w:r w:rsidRPr="00626FF1">
              <w:rPr>
                <w:rFonts w:asciiTheme="majorBidi" w:hAnsiTheme="majorBidi" w:cstheme="majorBidi"/>
                <w:b/>
                <w:bCs/>
                <w:color w:val="000000" w:themeColor="text1"/>
                <w:sz w:val="16"/>
                <w:szCs w:val="16"/>
              </w:rPr>
              <w:t>g</w:t>
            </w:r>
            <w:r>
              <w:rPr>
                <w:rFonts w:asciiTheme="majorBidi" w:hAnsiTheme="majorBidi" w:cstheme="majorBidi"/>
                <w:b/>
                <w:bCs/>
                <w:color w:val="000000" w:themeColor="text1"/>
                <w:sz w:val="16"/>
                <w:szCs w:val="16"/>
              </w:rPr>
              <w:t>]</w:t>
            </w:r>
          </w:p>
        </w:tc>
        <w:tc>
          <w:tcPr>
            <w:tcW w:w="1921" w:type="dxa"/>
          </w:tcPr>
          <w:p w14:paraId="17014E25" w14:textId="7A5617C2" w:rsidR="00E9071B" w:rsidRPr="00626FF1" w:rsidRDefault="00E9071B" w:rsidP="00626FF1">
            <w:pPr>
              <w:pStyle w:val="ProposalTextkrper"/>
              <w:spacing w:line="360" w:lineRule="auto"/>
              <w:rPr>
                <w:b/>
                <w:bCs/>
                <w:sz w:val="16"/>
                <w:szCs w:val="16"/>
              </w:rPr>
            </w:pPr>
            <w:r w:rsidRPr="00626FF1">
              <w:rPr>
                <w:b/>
                <w:bCs/>
                <w:sz w:val="16"/>
                <w:szCs w:val="16"/>
              </w:rPr>
              <w:t>Initial water content [g]</w:t>
            </w:r>
          </w:p>
        </w:tc>
      </w:tr>
      <w:tr w:rsidR="00E9071B" w14:paraId="71B7E6DF" w14:textId="77777777" w:rsidTr="00E9071B">
        <w:trPr>
          <w:trHeight w:val="328"/>
        </w:trPr>
        <w:tc>
          <w:tcPr>
            <w:tcW w:w="840" w:type="dxa"/>
          </w:tcPr>
          <w:p w14:paraId="6138CF2B" w14:textId="66C14EFA" w:rsidR="00E9071B" w:rsidRPr="007B71F5" w:rsidRDefault="00E9071B" w:rsidP="00626FF1">
            <w:pPr>
              <w:spacing w:line="360" w:lineRule="auto"/>
              <w:rPr>
                <w:rFonts w:asciiTheme="majorBidi" w:hAnsiTheme="majorBidi" w:cstheme="majorBidi"/>
                <w:sz w:val="16"/>
                <w:szCs w:val="16"/>
              </w:rPr>
            </w:pPr>
            <w:r w:rsidRPr="007B71F5">
              <w:rPr>
                <w:rFonts w:asciiTheme="majorBidi" w:hAnsiTheme="majorBidi" w:cstheme="majorBidi"/>
                <w:color w:val="000000" w:themeColor="text1"/>
                <w:sz w:val="16"/>
                <w:szCs w:val="16"/>
              </w:rPr>
              <w:t>M</w:t>
            </w:r>
            <w:r>
              <w:rPr>
                <w:rFonts w:asciiTheme="majorBidi" w:hAnsiTheme="majorBidi" w:cstheme="majorBidi"/>
                <w:color w:val="000000" w:themeColor="text1"/>
                <w:sz w:val="16"/>
                <w:szCs w:val="16"/>
              </w:rPr>
              <w:t>1</w:t>
            </w:r>
          </w:p>
        </w:tc>
        <w:tc>
          <w:tcPr>
            <w:tcW w:w="771" w:type="dxa"/>
          </w:tcPr>
          <w:p w14:paraId="5B708521" w14:textId="6EF5D186"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980g</w:t>
            </w:r>
          </w:p>
        </w:tc>
        <w:tc>
          <w:tcPr>
            <w:tcW w:w="826" w:type="dxa"/>
          </w:tcPr>
          <w:p w14:paraId="06B01B08" w14:textId="113C58AF"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4420g</w:t>
            </w:r>
          </w:p>
        </w:tc>
        <w:tc>
          <w:tcPr>
            <w:tcW w:w="3434" w:type="dxa"/>
          </w:tcPr>
          <w:p w14:paraId="554EB13E" w14:textId="069E119A"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w:t>
            </w:r>
          </w:p>
        </w:tc>
        <w:tc>
          <w:tcPr>
            <w:tcW w:w="1921" w:type="dxa"/>
          </w:tcPr>
          <w:p w14:paraId="6AF5C5F3" w14:textId="78D623B4"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color w:val="000000" w:themeColor="text1"/>
                <w:sz w:val="16"/>
                <w:szCs w:val="16"/>
                <w:lang w:val="de-DE"/>
              </w:rPr>
              <w:t>480g (12%)</w:t>
            </w:r>
          </w:p>
        </w:tc>
      </w:tr>
      <w:tr w:rsidR="00E9071B" w14:paraId="3D5BF427" w14:textId="77777777" w:rsidTr="00E9071B">
        <w:trPr>
          <w:trHeight w:val="344"/>
        </w:trPr>
        <w:tc>
          <w:tcPr>
            <w:tcW w:w="840" w:type="dxa"/>
          </w:tcPr>
          <w:p w14:paraId="3720F2EC" w14:textId="4A5A80E7" w:rsidR="00E9071B" w:rsidRPr="007B71F5" w:rsidRDefault="00E9071B" w:rsidP="00626FF1">
            <w:pPr>
              <w:spacing w:line="360" w:lineRule="auto"/>
              <w:rPr>
                <w:rFonts w:asciiTheme="majorBidi" w:hAnsiTheme="majorBidi" w:cstheme="majorBidi"/>
                <w:sz w:val="16"/>
                <w:szCs w:val="16"/>
              </w:rPr>
            </w:pPr>
            <w:r w:rsidRPr="007B71F5">
              <w:rPr>
                <w:rFonts w:asciiTheme="majorBidi" w:hAnsiTheme="majorBidi" w:cstheme="majorBidi"/>
                <w:color w:val="000000" w:themeColor="text1"/>
                <w:sz w:val="16"/>
                <w:szCs w:val="16"/>
                <w:lang w:val="de-DE"/>
              </w:rPr>
              <w:t>M</w:t>
            </w:r>
            <w:r>
              <w:rPr>
                <w:rFonts w:asciiTheme="majorBidi" w:hAnsiTheme="majorBidi" w:cstheme="majorBidi"/>
                <w:color w:val="000000" w:themeColor="text1"/>
                <w:sz w:val="16"/>
                <w:szCs w:val="16"/>
                <w:lang w:val="de-DE"/>
              </w:rPr>
              <w:t>2</w:t>
            </w:r>
          </w:p>
        </w:tc>
        <w:tc>
          <w:tcPr>
            <w:tcW w:w="771" w:type="dxa"/>
          </w:tcPr>
          <w:p w14:paraId="06140F98" w14:textId="4D87EAA6"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980g</w:t>
            </w:r>
          </w:p>
        </w:tc>
        <w:tc>
          <w:tcPr>
            <w:tcW w:w="826" w:type="dxa"/>
          </w:tcPr>
          <w:p w14:paraId="4AA6F51D" w14:textId="37E40056"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4420g</w:t>
            </w:r>
          </w:p>
        </w:tc>
        <w:tc>
          <w:tcPr>
            <w:tcW w:w="3434" w:type="dxa"/>
          </w:tcPr>
          <w:p w14:paraId="5D16786A" w14:textId="526D3263" w:rsidR="00E9071B" w:rsidRPr="00432020" w:rsidRDefault="00E9071B" w:rsidP="00626FF1">
            <w:pPr>
              <w:spacing w:line="360" w:lineRule="auto"/>
              <w:rPr>
                <w:rFonts w:asciiTheme="majorBidi" w:hAnsiTheme="majorBidi" w:cstheme="majorBidi"/>
                <w:color w:val="000000" w:themeColor="text1"/>
                <w:sz w:val="16"/>
                <w:szCs w:val="16"/>
              </w:rPr>
            </w:pPr>
            <w:r w:rsidRPr="00432020">
              <w:rPr>
                <w:rFonts w:asciiTheme="majorBidi" w:hAnsiTheme="majorBidi" w:cstheme="majorBidi"/>
                <w:color w:val="000000" w:themeColor="text1"/>
                <w:sz w:val="16"/>
                <w:szCs w:val="16"/>
              </w:rPr>
              <w:t>12g</w:t>
            </w:r>
            <w:r>
              <w:rPr>
                <w:rFonts w:asciiTheme="majorBidi" w:hAnsiTheme="majorBidi" w:cstheme="majorBidi"/>
                <w:color w:val="000000" w:themeColor="text1"/>
                <w:sz w:val="16"/>
                <w:szCs w:val="16"/>
              </w:rPr>
              <w:t xml:space="preserve"> </w:t>
            </w:r>
            <w:r w:rsidRPr="00432020">
              <w:rPr>
                <w:rFonts w:asciiTheme="majorBidi" w:hAnsiTheme="majorBidi" w:cstheme="majorBidi"/>
                <w:color w:val="000000" w:themeColor="text1"/>
                <w:sz w:val="16"/>
                <w:szCs w:val="16"/>
              </w:rPr>
              <w:t>hemp fibers</w:t>
            </w:r>
            <w:r>
              <w:rPr>
                <w:rFonts w:asciiTheme="majorBidi" w:hAnsiTheme="majorBidi" w:cstheme="majorBidi"/>
                <w:color w:val="000000" w:themeColor="text1"/>
                <w:sz w:val="16"/>
                <w:szCs w:val="16"/>
              </w:rPr>
              <w:t xml:space="preserve"> (2.5%)</w:t>
            </w:r>
          </w:p>
        </w:tc>
        <w:tc>
          <w:tcPr>
            <w:tcW w:w="1921" w:type="dxa"/>
          </w:tcPr>
          <w:p w14:paraId="276A8ACF" w14:textId="25FA6575" w:rsidR="00E9071B" w:rsidRPr="007B71F5" w:rsidRDefault="00E9071B" w:rsidP="009F08B2">
            <w:pPr>
              <w:spacing w:line="360" w:lineRule="auto"/>
              <w:rPr>
                <w:rFonts w:asciiTheme="majorBidi" w:hAnsiTheme="majorBidi" w:cstheme="majorBidi"/>
                <w:sz w:val="16"/>
                <w:szCs w:val="16"/>
              </w:rPr>
            </w:pPr>
            <w:r>
              <w:rPr>
                <w:rFonts w:asciiTheme="majorBidi" w:hAnsiTheme="majorBidi" w:cstheme="majorBidi"/>
                <w:color w:val="000000" w:themeColor="text1"/>
                <w:sz w:val="16"/>
                <w:szCs w:val="16"/>
              </w:rPr>
              <w:t>560g (14%)</w:t>
            </w:r>
          </w:p>
        </w:tc>
      </w:tr>
      <w:tr w:rsidR="00E9071B" w14:paraId="0D8A63F0" w14:textId="77777777" w:rsidTr="00E9071B">
        <w:trPr>
          <w:trHeight w:val="344"/>
        </w:trPr>
        <w:tc>
          <w:tcPr>
            <w:tcW w:w="840" w:type="dxa"/>
          </w:tcPr>
          <w:p w14:paraId="0BB25B8E" w14:textId="36FA1229" w:rsidR="00E9071B" w:rsidRPr="007B71F5" w:rsidRDefault="00E9071B" w:rsidP="00626FF1">
            <w:pPr>
              <w:spacing w:line="360" w:lineRule="auto"/>
              <w:rPr>
                <w:rFonts w:asciiTheme="majorBidi" w:hAnsiTheme="majorBidi" w:cstheme="majorBidi"/>
                <w:sz w:val="16"/>
                <w:szCs w:val="16"/>
              </w:rPr>
            </w:pPr>
            <w:r w:rsidRPr="007B71F5">
              <w:rPr>
                <w:rFonts w:asciiTheme="majorBidi" w:hAnsiTheme="majorBidi" w:cstheme="majorBidi"/>
                <w:color w:val="000000" w:themeColor="text1"/>
                <w:sz w:val="16"/>
                <w:szCs w:val="16"/>
              </w:rPr>
              <w:t>M</w:t>
            </w:r>
            <w:r>
              <w:rPr>
                <w:rFonts w:asciiTheme="majorBidi" w:hAnsiTheme="majorBidi" w:cstheme="majorBidi"/>
                <w:color w:val="000000" w:themeColor="text1"/>
                <w:sz w:val="16"/>
                <w:szCs w:val="16"/>
              </w:rPr>
              <w:t>3</w:t>
            </w:r>
          </w:p>
        </w:tc>
        <w:tc>
          <w:tcPr>
            <w:tcW w:w="771" w:type="dxa"/>
          </w:tcPr>
          <w:p w14:paraId="546F12D4" w14:textId="3DD80DCB"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980g</w:t>
            </w:r>
          </w:p>
        </w:tc>
        <w:tc>
          <w:tcPr>
            <w:tcW w:w="826" w:type="dxa"/>
          </w:tcPr>
          <w:p w14:paraId="44322A5A" w14:textId="57D1B5E3"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4420g</w:t>
            </w:r>
          </w:p>
        </w:tc>
        <w:tc>
          <w:tcPr>
            <w:tcW w:w="3434" w:type="dxa"/>
          </w:tcPr>
          <w:p w14:paraId="6F2CFACD" w14:textId="3797BA71" w:rsidR="00E9071B" w:rsidRDefault="00E9071B" w:rsidP="00626FF1">
            <w:pPr>
              <w:spacing w:line="360" w:lineRule="auto"/>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14g</w:t>
            </w:r>
            <w:r w:rsidRPr="007B71F5">
              <w:rPr>
                <w:rFonts w:asciiTheme="majorBidi" w:hAnsiTheme="majorBidi" w:cstheme="majorBidi"/>
                <w:color w:val="000000" w:themeColor="text1"/>
                <w:sz w:val="16"/>
                <w:szCs w:val="16"/>
              </w:rPr>
              <w:t xml:space="preserve"> horse manure</w:t>
            </w:r>
            <w:r>
              <w:rPr>
                <w:rFonts w:asciiTheme="majorBidi" w:hAnsiTheme="majorBidi" w:cstheme="majorBidi"/>
                <w:color w:val="000000" w:themeColor="text1"/>
                <w:sz w:val="16"/>
                <w:szCs w:val="16"/>
              </w:rPr>
              <w:t xml:space="preserve"> (1.5%)</w:t>
            </w:r>
          </w:p>
        </w:tc>
        <w:tc>
          <w:tcPr>
            <w:tcW w:w="1921" w:type="dxa"/>
          </w:tcPr>
          <w:p w14:paraId="494595A3" w14:textId="32D85A44" w:rsidR="00E9071B" w:rsidRPr="007B71F5" w:rsidRDefault="00E9071B" w:rsidP="009F08B2">
            <w:pPr>
              <w:spacing w:line="360" w:lineRule="auto"/>
              <w:rPr>
                <w:rFonts w:asciiTheme="majorBidi" w:hAnsiTheme="majorBidi" w:cstheme="majorBidi"/>
                <w:sz w:val="16"/>
                <w:szCs w:val="16"/>
              </w:rPr>
            </w:pPr>
            <w:r>
              <w:rPr>
                <w:rFonts w:asciiTheme="majorBidi" w:hAnsiTheme="majorBidi" w:cstheme="majorBidi"/>
                <w:sz w:val="16"/>
                <w:szCs w:val="16"/>
              </w:rPr>
              <w:t>560g (14%)</w:t>
            </w:r>
          </w:p>
        </w:tc>
      </w:tr>
      <w:tr w:rsidR="00E9071B" w14:paraId="38B3491E" w14:textId="77777777" w:rsidTr="00E9071B">
        <w:trPr>
          <w:trHeight w:val="328"/>
        </w:trPr>
        <w:tc>
          <w:tcPr>
            <w:tcW w:w="840" w:type="dxa"/>
          </w:tcPr>
          <w:p w14:paraId="112899E0" w14:textId="79209494" w:rsidR="00E9071B" w:rsidRPr="007B71F5" w:rsidRDefault="00E9071B" w:rsidP="00626FF1">
            <w:pPr>
              <w:spacing w:line="360" w:lineRule="auto"/>
              <w:rPr>
                <w:rFonts w:asciiTheme="majorBidi" w:hAnsiTheme="majorBidi" w:cstheme="majorBidi"/>
                <w:sz w:val="16"/>
                <w:szCs w:val="16"/>
              </w:rPr>
            </w:pPr>
            <w:r w:rsidRPr="007B71F5">
              <w:rPr>
                <w:rFonts w:asciiTheme="majorBidi" w:hAnsiTheme="majorBidi" w:cstheme="majorBidi"/>
                <w:color w:val="000000" w:themeColor="text1"/>
                <w:sz w:val="16"/>
                <w:szCs w:val="16"/>
              </w:rPr>
              <w:t>M</w:t>
            </w:r>
            <w:r>
              <w:rPr>
                <w:rFonts w:asciiTheme="majorBidi" w:hAnsiTheme="majorBidi" w:cstheme="majorBidi"/>
                <w:color w:val="000000" w:themeColor="text1"/>
                <w:sz w:val="16"/>
                <w:szCs w:val="16"/>
              </w:rPr>
              <w:t>4</w:t>
            </w:r>
          </w:p>
        </w:tc>
        <w:tc>
          <w:tcPr>
            <w:tcW w:w="771" w:type="dxa"/>
          </w:tcPr>
          <w:p w14:paraId="5DA3D5E1" w14:textId="0133EC08"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980g</w:t>
            </w:r>
          </w:p>
        </w:tc>
        <w:tc>
          <w:tcPr>
            <w:tcW w:w="826" w:type="dxa"/>
          </w:tcPr>
          <w:p w14:paraId="7150F8B8" w14:textId="126E1D9B"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4420g</w:t>
            </w:r>
          </w:p>
        </w:tc>
        <w:tc>
          <w:tcPr>
            <w:tcW w:w="3434" w:type="dxa"/>
          </w:tcPr>
          <w:p w14:paraId="7A831474" w14:textId="3B7B3377" w:rsidR="00E9071B" w:rsidRPr="007B71F5" w:rsidRDefault="00E9071B" w:rsidP="00626FF1">
            <w:pPr>
              <w:spacing w:line="360" w:lineRule="auto"/>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10g</w:t>
            </w:r>
            <w:r w:rsidRPr="007B71F5">
              <w:rPr>
                <w:rFonts w:asciiTheme="majorBidi" w:hAnsiTheme="majorBidi" w:cstheme="majorBidi"/>
                <w:color w:val="000000" w:themeColor="text1"/>
                <w:sz w:val="16"/>
                <w:szCs w:val="16"/>
              </w:rPr>
              <w:t xml:space="preserve"> hemp fibers </w:t>
            </w:r>
            <w:r>
              <w:rPr>
                <w:rFonts w:asciiTheme="majorBidi" w:hAnsiTheme="majorBidi" w:cstheme="majorBidi"/>
                <w:color w:val="000000" w:themeColor="text1"/>
                <w:sz w:val="16"/>
                <w:szCs w:val="16"/>
              </w:rPr>
              <w:t xml:space="preserve">(2%) </w:t>
            </w:r>
            <w:r w:rsidRPr="007B71F5">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9g</w:t>
            </w:r>
            <w:r w:rsidRPr="007B71F5">
              <w:rPr>
                <w:rFonts w:asciiTheme="majorBidi" w:hAnsiTheme="majorBidi" w:cstheme="majorBidi"/>
                <w:color w:val="000000" w:themeColor="text1"/>
                <w:sz w:val="16"/>
                <w:szCs w:val="16"/>
              </w:rPr>
              <w:t xml:space="preserve"> horse manure</w:t>
            </w:r>
            <w:r>
              <w:rPr>
                <w:rFonts w:asciiTheme="majorBidi" w:hAnsiTheme="majorBidi" w:cstheme="majorBidi"/>
                <w:color w:val="000000" w:themeColor="text1"/>
                <w:sz w:val="16"/>
                <w:szCs w:val="16"/>
              </w:rPr>
              <w:t xml:space="preserve"> (1%)</w:t>
            </w:r>
          </w:p>
        </w:tc>
        <w:tc>
          <w:tcPr>
            <w:tcW w:w="1921" w:type="dxa"/>
          </w:tcPr>
          <w:p w14:paraId="4474321D" w14:textId="38C4B5B8" w:rsidR="00E9071B" w:rsidRPr="007B71F5" w:rsidRDefault="00E9071B" w:rsidP="009F08B2">
            <w:pPr>
              <w:spacing w:line="360" w:lineRule="auto"/>
              <w:rPr>
                <w:rFonts w:asciiTheme="majorBidi" w:hAnsiTheme="majorBidi" w:cstheme="majorBidi"/>
                <w:sz w:val="16"/>
                <w:szCs w:val="16"/>
              </w:rPr>
            </w:pPr>
            <w:r>
              <w:rPr>
                <w:rFonts w:asciiTheme="majorBidi" w:hAnsiTheme="majorBidi" w:cstheme="majorBidi"/>
                <w:sz w:val="16"/>
                <w:szCs w:val="16"/>
              </w:rPr>
              <w:t>560g (14%)</w:t>
            </w:r>
          </w:p>
        </w:tc>
      </w:tr>
      <w:tr w:rsidR="00E9071B" w14:paraId="5E7025EC" w14:textId="77777777" w:rsidTr="00E9071B">
        <w:trPr>
          <w:trHeight w:val="344"/>
        </w:trPr>
        <w:tc>
          <w:tcPr>
            <w:tcW w:w="840" w:type="dxa"/>
          </w:tcPr>
          <w:p w14:paraId="5108E1C8" w14:textId="443A605C" w:rsidR="00E9071B" w:rsidRPr="007B71F5" w:rsidRDefault="00E9071B" w:rsidP="00626FF1">
            <w:pPr>
              <w:spacing w:line="360" w:lineRule="auto"/>
              <w:rPr>
                <w:rFonts w:asciiTheme="majorBidi" w:hAnsiTheme="majorBidi" w:cstheme="majorBidi"/>
                <w:sz w:val="16"/>
                <w:szCs w:val="16"/>
              </w:rPr>
            </w:pPr>
            <w:r w:rsidRPr="007B71F5">
              <w:rPr>
                <w:rFonts w:asciiTheme="majorBidi" w:hAnsiTheme="majorBidi" w:cstheme="majorBidi"/>
                <w:color w:val="000000" w:themeColor="text1"/>
                <w:sz w:val="16"/>
                <w:szCs w:val="16"/>
              </w:rPr>
              <w:t>M</w:t>
            </w:r>
            <w:r>
              <w:rPr>
                <w:rFonts w:asciiTheme="majorBidi" w:hAnsiTheme="majorBidi" w:cstheme="majorBidi"/>
                <w:color w:val="000000" w:themeColor="text1"/>
                <w:sz w:val="16"/>
                <w:szCs w:val="16"/>
              </w:rPr>
              <w:t>5</w:t>
            </w:r>
          </w:p>
        </w:tc>
        <w:tc>
          <w:tcPr>
            <w:tcW w:w="771" w:type="dxa"/>
          </w:tcPr>
          <w:p w14:paraId="5CCAA659" w14:textId="5B72281E"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980g</w:t>
            </w:r>
          </w:p>
        </w:tc>
        <w:tc>
          <w:tcPr>
            <w:tcW w:w="826" w:type="dxa"/>
          </w:tcPr>
          <w:p w14:paraId="655C855D" w14:textId="5E10CD48"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4420g</w:t>
            </w:r>
          </w:p>
        </w:tc>
        <w:tc>
          <w:tcPr>
            <w:tcW w:w="3434" w:type="dxa"/>
          </w:tcPr>
          <w:p w14:paraId="5924FDE3" w14:textId="01B68CB4" w:rsidR="00E9071B" w:rsidRDefault="00E9071B" w:rsidP="00626FF1">
            <w:pPr>
              <w:spacing w:line="360" w:lineRule="auto"/>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2.5g</w:t>
            </w:r>
            <w:r w:rsidRPr="007B71F5">
              <w:rPr>
                <w:rFonts w:asciiTheme="majorBidi" w:hAnsiTheme="majorBidi" w:cstheme="majorBidi"/>
                <w:color w:val="000000" w:themeColor="text1"/>
                <w:sz w:val="16"/>
                <w:szCs w:val="16"/>
              </w:rPr>
              <w:t xml:space="preserve"> cellulose microfibers</w:t>
            </w:r>
            <w:r>
              <w:rPr>
                <w:rFonts w:asciiTheme="majorBidi" w:hAnsiTheme="majorBidi" w:cstheme="majorBidi"/>
                <w:color w:val="000000" w:themeColor="text1"/>
                <w:sz w:val="16"/>
                <w:szCs w:val="16"/>
              </w:rPr>
              <w:t xml:space="preserve"> (1,7%)</w:t>
            </w:r>
          </w:p>
        </w:tc>
        <w:tc>
          <w:tcPr>
            <w:tcW w:w="1921" w:type="dxa"/>
          </w:tcPr>
          <w:p w14:paraId="0DD5CEEE" w14:textId="19DC299F" w:rsidR="00E9071B" w:rsidRPr="007B71F5" w:rsidRDefault="00E9071B" w:rsidP="009F08B2">
            <w:pPr>
              <w:spacing w:line="360" w:lineRule="auto"/>
              <w:rPr>
                <w:rFonts w:asciiTheme="majorBidi" w:hAnsiTheme="majorBidi" w:cstheme="majorBidi"/>
                <w:sz w:val="16"/>
                <w:szCs w:val="16"/>
              </w:rPr>
            </w:pPr>
            <w:r>
              <w:rPr>
                <w:rFonts w:asciiTheme="majorBidi" w:hAnsiTheme="majorBidi" w:cstheme="majorBidi"/>
                <w:sz w:val="16"/>
                <w:szCs w:val="16"/>
              </w:rPr>
              <w:t>480g (12%)</w:t>
            </w:r>
          </w:p>
        </w:tc>
      </w:tr>
      <w:tr w:rsidR="00E9071B" w14:paraId="6282BDDF" w14:textId="77777777" w:rsidTr="00E9071B">
        <w:trPr>
          <w:trHeight w:val="68"/>
        </w:trPr>
        <w:tc>
          <w:tcPr>
            <w:tcW w:w="840" w:type="dxa"/>
          </w:tcPr>
          <w:p w14:paraId="0F6BC80C" w14:textId="32B6F27F"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M6</w:t>
            </w:r>
          </w:p>
        </w:tc>
        <w:tc>
          <w:tcPr>
            <w:tcW w:w="771" w:type="dxa"/>
          </w:tcPr>
          <w:p w14:paraId="34E62AC2" w14:textId="7BA449FB"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980g</w:t>
            </w:r>
          </w:p>
        </w:tc>
        <w:tc>
          <w:tcPr>
            <w:tcW w:w="826" w:type="dxa"/>
          </w:tcPr>
          <w:p w14:paraId="7D03295E" w14:textId="29314B64" w:rsidR="00E9071B" w:rsidRPr="007B71F5" w:rsidRDefault="00E9071B" w:rsidP="00626FF1">
            <w:pPr>
              <w:spacing w:line="360" w:lineRule="auto"/>
              <w:rPr>
                <w:rFonts w:asciiTheme="majorBidi" w:hAnsiTheme="majorBidi" w:cstheme="majorBidi"/>
                <w:sz w:val="16"/>
                <w:szCs w:val="16"/>
              </w:rPr>
            </w:pPr>
            <w:r>
              <w:rPr>
                <w:rFonts w:asciiTheme="majorBidi" w:hAnsiTheme="majorBidi" w:cstheme="majorBidi"/>
                <w:sz w:val="16"/>
                <w:szCs w:val="16"/>
              </w:rPr>
              <w:t>4420g</w:t>
            </w:r>
          </w:p>
        </w:tc>
        <w:tc>
          <w:tcPr>
            <w:tcW w:w="3434" w:type="dxa"/>
          </w:tcPr>
          <w:p w14:paraId="003FE901" w14:textId="036BE890" w:rsidR="00E9071B" w:rsidRPr="007B71F5" w:rsidRDefault="00E9071B" w:rsidP="00626FF1">
            <w:pPr>
              <w:spacing w:line="360" w:lineRule="auto"/>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10g</w:t>
            </w:r>
            <w:r w:rsidRPr="007B71F5">
              <w:rPr>
                <w:rFonts w:asciiTheme="majorBidi" w:hAnsiTheme="majorBidi" w:cstheme="majorBidi"/>
                <w:color w:val="000000" w:themeColor="text1"/>
                <w:sz w:val="16"/>
                <w:szCs w:val="16"/>
              </w:rPr>
              <w:t xml:space="preserve"> hemp fibers</w:t>
            </w:r>
            <w:r>
              <w:rPr>
                <w:rFonts w:asciiTheme="majorBidi" w:hAnsiTheme="majorBidi" w:cstheme="majorBidi"/>
                <w:color w:val="000000" w:themeColor="text1"/>
                <w:sz w:val="16"/>
                <w:szCs w:val="16"/>
              </w:rPr>
              <w:t xml:space="preserve"> (2%)</w:t>
            </w:r>
            <w:r w:rsidRPr="007B71F5">
              <w:rPr>
                <w:rFonts w:asciiTheme="majorBidi" w:hAnsiTheme="majorBidi" w:cstheme="majorBidi"/>
                <w:color w:val="000000" w:themeColor="text1"/>
                <w:sz w:val="16"/>
                <w:szCs w:val="16"/>
              </w:rPr>
              <w:t xml:space="preserve"> + </w:t>
            </w:r>
            <w:r>
              <w:rPr>
                <w:rFonts w:asciiTheme="majorBidi" w:hAnsiTheme="majorBidi" w:cstheme="majorBidi"/>
                <w:color w:val="000000" w:themeColor="text1"/>
                <w:sz w:val="16"/>
                <w:szCs w:val="16"/>
              </w:rPr>
              <w:t>9g</w:t>
            </w:r>
            <w:r w:rsidRPr="007B71F5">
              <w:rPr>
                <w:rFonts w:asciiTheme="majorBidi" w:hAnsiTheme="majorBidi" w:cstheme="majorBidi"/>
                <w:color w:val="000000" w:themeColor="text1"/>
                <w:sz w:val="16"/>
                <w:szCs w:val="16"/>
              </w:rPr>
              <w:t xml:space="preserve"> horse manure</w:t>
            </w:r>
            <w:r>
              <w:rPr>
                <w:rFonts w:asciiTheme="majorBidi" w:hAnsiTheme="majorBidi" w:cstheme="majorBidi"/>
                <w:color w:val="000000" w:themeColor="text1"/>
                <w:sz w:val="16"/>
                <w:szCs w:val="16"/>
              </w:rPr>
              <w:t xml:space="preserve"> (1%)</w:t>
            </w:r>
            <w:r w:rsidRPr="007B71F5">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 xml:space="preserve"> 2.5g</w:t>
            </w:r>
            <w:r w:rsidRPr="007B71F5">
              <w:rPr>
                <w:rFonts w:asciiTheme="majorBidi" w:hAnsiTheme="majorBidi" w:cstheme="majorBidi"/>
                <w:color w:val="000000" w:themeColor="text1"/>
                <w:sz w:val="16"/>
                <w:szCs w:val="16"/>
              </w:rPr>
              <w:t xml:space="preserve"> cellulose microfibers</w:t>
            </w:r>
            <w:r>
              <w:rPr>
                <w:rFonts w:asciiTheme="majorBidi" w:hAnsiTheme="majorBidi" w:cstheme="majorBidi"/>
                <w:color w:val="000000" w:themeColor="text1"/>
                <w:sz w:val="16"/>
                <w:szCs w:val="16"/>
              </w:rPr>
              <w:t xml:space="preserve"> (1.7%)</w:t>
            </w:r>
          </w:p>
        </w:tc>
        <w:tc>
          <w:tcPr>
            <w:tcW w:w="1921" w:type="dxa"/>
          </w:tcPr>
          <w:p w14:paraId="0BCD6AB1" w14:textId="5134150D" w:rsidR="00E9071B" w:rsidRPr="007B71F5" w:rsidRDefault="00E9071B" w:rsidP="009F08B2">
            <w:pPr>
              <w:spacing w:line="360" w:lineRule="auto"/>
              <w:rPr>
                <w:rFonts w:asciiTheme="majorBidi" w:hAnsiTheme="majorBidi" w:cstheme="majorBidi"/>
                <w:sz w:val="16"/>
                <w:szCs w:val="16"/>
              </w:rPr>
            </w:pPr>
            <w:r>
              <w:rPr>
                <w:rFonts w:asciiTheme="majorBidi" w:hAnsiTheme="majorBidi" w:cstheme="majorBidi"/>
                <w:sz w:val="16"/>
                <w:szCs w:val="16"/>
              </w:rPr>
              <w:t>600g (15%)</w:t>
            </w:r>
          </w:p>
        </w:tc>
      </w:tr>
    </w:tbl>
    <w:p w14:paraId="2086EB6E" w14:textId="217AC9F0" w:rsidR="00612DDD" w:rsidRDefault="00612DDD" w:rsidP="000412D3">
      <w:pPr>
        <w:pStyle w:val="ProposalTextkrper"/>
        <w:shd w:val="clear" w:color="auto" w:fill="FFFFFF" w:themeFill="background1"/>
        <w:rPr>
          <w:i/>
          <w:iCs/>
          <w:sz w:val="18"/>
          <w:szCs w:val="18"/>
        </w:rPr>
      </w:pPr>
    </w:p>
    <w:p w14:paraId="1EE07152" w14:textId="4597BF6B" w:rsidR="000412D3" w:rsidRDefault="000412D3" w:rsidP="000412D3">
      <w:pPr>
        <w:pStyle w:val="ProposalTextkrper"/>
        <w:shd w:val="clear" w:color="auto" w:fill="FFFFFF" w:themeFill="background1"/>
        <w:rPr>
          <w:i/>
          <w:iCs/>
          <w:sz w:val="18"/>
          <w:szCs w:val="18"/>
        </w:rPr>
      </w:pPr>
      <w:r>
        <w:rPr>
          <w:i/>
          <w:iCs/>
          <w:sz w:val="18"/>
          <w:szCs w:val="18"/>
        </w:rPr>
        <w:t xml:space="preserve">Table </w:t>
      </w:r>
      <w:r w:rsidR="009335AB">
        <w:rPr>
          <w:i/>
          <w:iCs/>
          <w:sz w:val="18"/>
          <w:szCs w:val="18"/>
        </w:rPr>
        <w:t>2</w:t>
      </w:r>
      <w:r w:rsidRPr="00167C26">
        <w:rPr>
          <w:i/>
          <w:iCs/>
          <w:sz w:val="18"/>
          <w:szCs w:val="18"/>
        </w:rPr>
        <w:t xml:space="preserve">: </w:t>
      </w:r>
      <w:r>
        <w:rPr>
          <w:i/>
          <w:iCs/>
          <w:sz w:val="18"/>
          <w:szCs w:val="18"/>
        </w:rPr>
        <w:t xml:space="preserve">Measured volume and water loss after drying in an oven for </w:t>
      </w:r>
      <w:r w:rsidR="009F2209">
        <w:rPr>
          <w:i/>
          <w:iCs/>
          <w:sz w:val="18"/>
          <w:szCs w:val="18"/>
        </w:rPr>
        <w:t>24h</w:t>
      </w:r>
      <w:r>
        <w:rPr>
          <w:i/>
          <w:iCs/>
          <w:sz w:val="18"/>
          <w:szCs w:val="18"/>
        </w:rPr>
        <w:t xml:space="preserve"> at 105°C</w:t>
      </w:r>
      <w:r w:rsidR="00612DDD">
        <w:rPr>
          <w:i/>
          <w:iCs/>
          <w:sz w:val="18"/>
          <w:szCs w:val="18"/>
        </w:rPr>
        <w:t>.</w:t>
      </w:r>
      <w:r>
        <w:rPr>
          <w:i/>
          <w:iCs/>
          <w:sz w:val="18"/>
          <w:szCs w:val="18"/>
        </w:rPr>
        <w:t xml:space="preserve"> </w:t>
      </w:r>
    </w:p>
    <w:tbl>
      <w:tblPr>
        <w:tblStyle w:val="Tabellenraster"/>
        <w:tblW w:w="0" w:type="auto"/>
        <w:tblLook w:val="04A0" w:firstRow="1" w:lastRow="0" w:firstColumn="1" w:lastColumn="0" w:noHBand="0" w:noVBand="1"/>
      </w:tblPr>
      <w:tblGrid>
        <w:gridCol w:w="1555"/>
        <w:gridCol w:w="1134"/>
        <w:gridCol w:w="1275"/>
        <w:gridCol w:w="1423"/>
        <w:gridCol w:w="1696"/>
      </w:tblGrid>
      <w:tr w:rsidR="00453451" w14:paraId="1641B0F5" w14:textId="3BD84E46" w:rsidTr="00596BF1">
        <w:tc>
          <w:tcPr>
            <w:tcW w:w="1555" w:type="dxa"/>
          </w:tcPr>
          <w:p w14:paraId="23680B04" w14:textId="296214C1" w:rsidR="00453451" w:rsidRPr="000571FE" w:rsidRDefault="0053176C" w:rsidP="004A5633">
            <w:pPr>
              <w:spacing w:line="360" w:lineRule="auto"/>
              <w:rPr>
                <w:rFonts w:asciiTheme="majorBidi" w:hAnsiTheme="majorBidi" w:cstheme="majorBidi"/>
                <w:b/>
                <w:bCs/>
                <w:sz w:val="16"/>
                <w:szCs w:val="16"/>
              </w:rPr>
            </w:pPr>
            <w:r>
              <w:rPr>
                <w:rFonts w:asciiTheme="majorBidi" w:hAnsiTheme="majorBidi" w:cstheme="majorBidi"/>
                <w:b/>
                <w:bCs/>
                <w:sz w:val="16"/>
                <w:szCs w:val="16"/>
              </w:rPr>
              <w:t>M</w:t>
            </w:r>
            <w:r w:rsidR="00453451" w:rsidRPr="000571FE">
              <w:rPr>
                <w:rFonts w:asciiTheme="majorBidi" w:hAnsiTheme="majorBidi" w:cstheme="majorBidi"/>
                <w:b/>
                <w:bCs/>
                <w:sz w:val="16"/>
                <w:szCs w:val="16"/>
              </w:rPr>
              <w:t>aterial</w:t>
            </w:r>
          </w:p>
        </w:tc>
        <w:tc>
          <w:tcPr>
            <w:tcW w:w="1134" w:type="dxa"/>
          </w:tcPr>
          <w:p w14:paraId="697B6314" w14:textId="7A769FF4" w:rsidR="00453451" w:rsidRPr="000571FE" w:rsidRDefault="0053176C" w:rsidP="004A5633">
            <w:pPr>
              <w:spacing w:line="360" w:lineRule="auto"/>
              <w:rPr>
                <w:rFonts w:asciiTheme="majorBidi" w:hAnsiTheme="majorBidi" w:cstheme="majorBidi"/>
                <w:b/>
                <w:bCs/>
                <w:sz w:val="16"/>
                <w:szCs w:val="16"/>
              </w:rPr>
            </w:pPr>
            <w:r>
              <w:rPr>
                <w:rFonts w:asciiTheme="majorBidi" w:hAnsiTheme="majorBidi" w:cstheme="majorBidi"/>
                <w:b/>
                <w:bCs/>
                <w:sz w:val="16"/>
                <w:szCs w:val="16"/>
              </w:rPr>
              <w:t>W</w:t>
            </w:r>
            <w:r w:rsidR="00453451" w:rsidRPr="000571FE">
              <w:rPr>
                <w:rFonts w:asciiTheme="majorBidi" w:hAnsiTheme="majorBidi" w:cstheme="majorBidi"/>
                <w:b/>
                <w:bCs/>
                <w:sz w:val="16"/>
                <w:szCs w:val="16"/>
              </w:rPr>
              <w:t xml:space="preserve">ater </w:t>
            </w:r>
            <w:r w:rsidR="00453451">
              <w:rPr>
                <w:rFonts w:asciiTheme="majorBidi" w:hAnsiTheme="majorBidi" w:cstheme="majorBidi"/>
                <w:b/>
                <w:bCs/>
                <w:sz w:val="16"/>
                <w:szCs w:val="16"/>
              </w:rPr>
              <w:t>[</w:t>
            </w:r>
            <w:r w:rsidR="00453451" w:rsidRPr="000571FE">
              <w:rPr>
                <w:rFonts w:asciiTheme="majorBidi" w:hAnsiTheme="majorBidi" w:cstheme="majorBidi"/>
                <w:b/>
                <w:bCs/>
                <w:sz w:val="16"/>
                <w:szCs w:val="16"/>
              </w:rPr>
              <w:t>%</w:t>
            </w:r>
            <w:r w:rsidR="00453451">
              <w:rPr>
                <w:rFonts w:asciiTheme="majorBidi" w:hAnsiTheme="majorBidi" w:cstheme="majorBidi"/>
                <w:b/>
                <w:bCs/>
                <w:sz w:val="16"/>
                <w:szCs w:val="16"/>
              </w:rPr>
              <w:t>]</w:t>
            </w:r>
          </w:p>
        </w:tc>
        <w:tc>
          <w:tcPr>
            <w:tcW w:w="1275" w:type="dxa"/>
          </w:tcPr>
          <w:p w14:paraId="3D94F32C" w14:textId="334DD4A1" w:rsidR="00453451" w:rsidRPr="000571FE" w:rsidRDefault="0053176C" w:rsidP="004A5633">
            <w:pPr>
              <w:spacing w:line="360" w:lineRule="auto"/>
              <w:rPr>
                <w:rFonts w:asciiTheme="majorBidi" w:hAnsiTheme="majorBidi" w:cstheme="majorBidi"/>
                <w:b/>
                <w:bCs/>
                <w:sz w:val="16"/>
                <w:szCs w:val="16"/>
              </w:rPr>
            </w:pPr>
            <w:r>
              <w:rPr>
                <w:rFonts w:asciiTheme="majorBidi" w:hAnsiTheme="majorBidi" w:cstheme="majorBidi"/>
                <w:b/>
                <w:bCs/>
                <w:sz w:val="16"/>
                <w:szCs w:val="16"/>
              </w:rPr>
              <w:t>V</w:t>
            </w:r>
            <w:r w:rsidR="00453451" w:rsidRPr="000571FE">
              <w:rPr>
                <w:rFonts w:asciiTheme="majorBidi" w:hAnsiTheme="majorBidi" w:cstheme="majorBidi"/>
                <w:b/>
                <w:bCs/>
                <w:sz w:val="16"/>
                <w:szCs w:val="16"/>
              </w:rPr>
              <w:t>olume [g/ml]</w:t>
            </w:r>
          </w:p>
        </w:tc>
        <w:tc>
          <w:tcPr>
            <w:tcW w:w="1423" w:type="dxa"/>
          </w:tcPr>
          <w:p w14:paraId="356BFE1D" w14:textId="5E634CC3" w:rsidR="00453451" w:rsidRPr="00453451" w:rsidRDefault="0053176C" w:rsidP="004A5633">
            <w:pPr>
              <w:spacing w:line="360" w:lineRule="auto"/>
              <w:rPr>
                <w:rFonts w:asciiTheme="majorBidi" w:hAnsiTheme="majorBidi" w:cstheme="majorBidi"/>
                <w:b/>
                <w:bCs/>
                <w:sz w:val="14"/>
                <w:szCs w:val="14"/>
              </w:rPr>
            </w:pPr>
            <w:r>
              <w:rPr>
                <w:rFonts w:asciiTheme="majorBidi" w:hAnsiTheme="majorBidi" w:cstheme="majorBidi"/>
                <w:b/>
                <w:bCs/>
                <w:sz w:val="16"/>
                <w:szCs w:val="16"/>
              </w:rPr>
              <w:t>F</w:t>
            </w:r>
            <w:r w:rsidR="00453451">
              <w:rPr>
                <w:rFonts w:asciiTheme="majorBidi" w:hAnsiTheme="majorBidi" w:cstheme="majorBidi"/>
                <w:b/>
                <w:bCs/>
                <w:sz w:val="16"/>
                <w:szCs w:val="16"/>
              </w:rPr>
              <w:t xml:space="preserve">iber length </w:t>
            </w:r>
            <w:r w:rsidR="00453451" w:rsidRPr="000571FE">
              <w:rPr>
                <w:rFonts w:asciiTheme="majorBidi" w:hAnsiTheme="majorBidi" w:cstheme="majorBidi"/>
                <w:b/>
                <w:bCs/>
                <w:sz w:val="16"/>
                <w:szCs w:val="16"/>
              </w:rPr>
              <w:t>[</w:t>
            </w:r>
            <w:r w:rsidR="00453451">
              <w:rPr>
                <w:rFonts w:asciiTheme="majorBidi" w:hAnsiTheme="majorBidi" w:cstheme="majorBidi"/>
                <w:b/>
                <w:bCs/>
                <w:sz w:val="16"/>
                <w:szCs w:val="16"/>
              </w:rPr>
              <w:t>cm</w:t>
            </w:r>
            <w:r w:rsidR="00453451" w:rsidRPr="000571FE">
              <w:rPr>
                <w:rFonts w:asciiTheme="majorBidi" w:hAnsiTheme="majorBidi" w:cstheme="majorBidi"/>
                <w:b/>
                <w:bCs/>
                <w:sz w:val="16"/>
                <w:szCs w:val="16"/>
              </w:rPr>
              <w:t>]</w:t>
            </w:r>
          </w:p>
        </w:tc>
        <w:tc>
          <w:tcPr>
            <w:tcW w:w="1696" w:type="dxa"/>
          </w:tcPr>
          <w:p w14:paraId="743F97E9" w14:textId="39C731C9" w:rsidR="00453451" w:rsidRPr="000571FE" w:rsidRDefault="00453451" w:rsidP="004A5633">
            <w:pPr>
              <w:spacing w:line="360" w:lineRule="auto"/>
              <w:rPr>
                <w:rFonts w:asciiTheme="majorBidi" w:hAnsiTheme="majorBidi" w:cstheme="majorBidi"/>
                <w:b/>
                <w:bCs/>
                <w:sz w:val="16"/>
                <w:szCs w:val="16"/>
              </w:rPr>
            </w:pPr>
            <w:r>
              <w:rPr>
                <w:rFonts w:asciiTheme="majorBidi" w:hAnsiTheme="majorBidi" w:cstheme="majorBidi"/>
                <w:b/>
                <w:bCs/>
                <w:sz w:val="16"/>
                <w:szCs w:val="16"/>
              </w:rPr>
              <w:t xml:space="preserve">Fibers thickness </w:t>
            </w:r>
            <w:r w:rsidRPr="000571FE">
              <w:rPr>
                <w:rFonts w:asciiTheme="majorBidi" w:hAnsiTheme="majorBidi" w:cstheme="majorBidi"/>
                <w:b/>
                <w:bCs/>
                <w:sz w:val="16"/>
                <w:szCs w:val="16"/>
              </w:rPr>
              <w:t>[</w:t>
            </w:r>
            <w:r>
              <w:rPr>
                <w:rFonts w:asciiTheme="majorBidi" w:hAnsiTheme="majorBidi" w:cstheme="majorBidi"/>
                <w:b/>
                <w:bCs/>
                <w:sz w:val="16"/>
                <w:szCs w:val="16"/>
              </w:rPr>
              <w:t>cm</w:t>
            </w:r>
            <w:r w:rsidRPr="000571FE">
              <w:rPr>
                <w:rFonts w:asciiTheme="majorBidi" w:hAnsiTheme="majorBidi" w:cstheme="majorBidi"/>
                <w:b/>
                <w:bCs/>
                <w:sz w:val="16"/>
                <w:szCs w:val="16"/>
              </w:rPr>
              <w:t>]</w:t>
            </w:r>
          </w:p>
        </w:tc>
      </w:tr>
      <w:tr w:rsidR="00453451" w14:paraId="5140C237" w14:textId="46B3C699" w:rsidTr="00596BF1">
        <w:tc>
          <w:tcPr>
            <w:tcW w:w="1555" w:type="dxa"/>
          </w:tcPr>
          <w:p w14:paraId="712E75E7" w14:textId="77777777" w:rsidR="00453451" w:rsidRPr="000571FE" w:rsidRDefault="00453451" w:rsidP="004A5633">
            <w:pPr>
              <w:spacing w:line="360" w:lineRule="auto"/>
              <w:rPr>
                <w:rFonts w:asciiTheme="majorBidi" w:hAnsiTheme="majorBidi" w:cstheme="majorBidi"/>
                <w:sz w:val="16"/>
                <w:szCs w:val="16"/>
              </w:rPr>
            </w:pPr>
            <w:r w:rsidRPr="000571FE">
              <w:rPr>
                <w:rFonts w:asciiTheme="majorBidi" w:hAnsiTheme="majorBidi" w:cstheme="majorBidi"/>
                <w:color w:val="000000" w:themeColor="text1"/>
                <w:sz w:val="16"/>
                <w:szCs w:val="16"/>
              </w:rPr>
              <w:t>horse manure</w:t>
            </w:r>
          </w:p>
        </w:tc>
        <w:tc>
          <w:tcPr>
            <w:tcW w:w="1134" w:type="dxa"/>
          </w:tcPr>
          <w:p w14:paraId="1E6E0306" w14:textId="77777777" w:rsidR="00453451" w:rsidRPr="000571FE" w:rsidRDefault="00453451" w:rsidP="004A5633">
            <w:pPr>
              <w:spacing w:line="360" w:lineRule="auto"/>
              <w:rPr>
                <w:rFonts w:asciiTheme="majorBidi" w:hAnsiTheme="majorBidi" w:cstheme="majorBidi"/>
              </w:rPr>
            </w:pPr>
            <w:r>
              <w:rPr>
                <w:rFonts w:asciiTheme="majorBidi" w:hAnsiTheme="majorBidi" w:cstheme="majorBidi"/>
                <w:color w:val="000000" w:themeColor="text1"/>
                <w:sz w:val="16"/>
                <w:szCs w:val="16"/>
              </w:rPr>
              <w:t xml:space="preserve">    </w:t>
            </w:r>
            <w:r w:rsidRPr="000571FE">
              <w:rPr>
                <w:rFonts w:asciiTheme="majorBidi" w:hAnsiTheme="majorBidi" w:cstheme="majorBidi"/>
                <w:color w:val="000000" w:themeColor="text1"/>
                <w:sz w:val="16"/>
                <w:szCs w:val="16"/>
              </w:rPr>
              <w:t>3.7</w:t>
            </w:r>
          </w:p>
        </w:tc>
        <w:tc>
          <w:tcPr>
            <w:tcW w:w="1275" w:type="dxa"/>
          </w:tcPr>
          <w:p w14:paraId="7D76CA6D" w14:textId="6B87F893" w:rsidR="00453451" w:rsidRPr="001B3693" w:rsidRDefault="00453451" w:rsidP="004A5633">
            <w:pPr>
              <w:spacing w:line="360" w:lineRule="auto"/>
              <w:rPr>
                <w:rFonts w:asciiTheme="majorBidi" w:hAnsiTheme="majorBidi" w:cstheme="majorBidi"/>
                <w:sz w:val="16"/>
                <w:szCs w:val="16"/>
              </w:rPr>
            </w:pPr>
            <w:r w:rsidRPr="001B3693">
              <w:rPr>
                <w:rFonts w:asciiTheme="majorBidi" w:hAnsiTheme="majorBidi" w:cstheme="majorBidi"/>
                <w:sz w:val="16"/>
                <w:szCs w:val="16"/>
              </w:rPr>
              <w:t>0</w:t>
            </w:r>
            <w:r w:rsidR="00461E11">
              <w:rPr>
                <w:rFonts w:asciiTheme="majorBidi" w:hAnsiTheme="majorBidi" w:cstheme="majorBidi"/>
                <w:sz w:val="16"/>
                <w:szCs w:val="16"/>
              </w:rPr>
              <w:t>.</w:t>
            </w:r>
            <w:r w:rsidRPr="001B3693">
              <w:rPr>
                <w:rFonts w:asciiTheme="majorBidi" w:hAnsiTheme="majorBidi" w:cstheme="majorBidi"/>
                <w:sz w:val="16"/>
                <w:szCs w:val="16"/>
              </w:rPr>
              <w:t>23</w:t>
            </w:r>
          </w:p>
        </w:tc>
        <w:tc>
          <w:tcPr>
            <w:tcW w:w="1423" w:type="dxa"/>
          </w:tcPr>
          <w:p w14:paraId="2D785CA4" w14:textId="694CDDDF" w:rsidR="00453451" w:rsidRPr="001B3693" w:rsidRDefault="005A342D" w:rsidP="004A5633">
            <w:pPr>
              <w:spacing w:line="360" w:lineRule="auto"/>
              <w:rPr>
                <w:rFonts w:asciiTheme="majorBidi" w:hAnsiTheme="majorBidi" w:cstheme="majorBidi"/>
                <w:sz w:val="16"/>
                <w:szCs w:val="16"/>
              </w:rPr>
            </w:pPr>
            <w:r>
              <w:rPr>
                <w:rFonts w:asciiTheme="majorBidi" w:hAnsiTheme="majorBidi" w:cstheme="majorBidi"/>
                <w:sz w:val="16"/>
                <w:szCs w:val="16"/>
              </w:rPr>
              <w:t>0</w:t>
            </w:r>
            <w:r w:rsidR="00461E11">
              <w:rPr>
                <w:rFonts w:asciiTheme="majorBidi" w:hAnsiTheme="majorBidi" w:cstheme="majorBidi"/>
                <w:sz w:val="16"/>
                <w:szCs w:val="16"/>
              </w:rPr>
              <w:t>.</w:t>
            </w:r>
            <w:r>
              <w:rPr>
                <w:rFonts w:asciiTheme="majorBidi" w:hAnsiTheme="majorBidi" w:cstheme="majorBidi"/>
                <w:sz w:val="16"/>
                <w:szCs w:val="16"/>
              </w:rPr>
              <w:t>5-1cm</w:t>
            </w:r>
          </w:p>
        </w:tc>
        <w:tc>
          <w:tcPr>
            <w:tcW w:w="1696" w:type="dxa"/>
          </w:tcPr>
          <w:p w14:paraId="79D6A648" w14:textId="5D0615C7" w:rsidR="00453451" w:rsidRPr="001B3693" w:rsidRDefault="005A342D" w:rsidP="004A5633">
            <w:pPr>
              <w:spacing w:line="360" w:lineRule="auto"/>
              <w:rPr>
                <w:rFonts w:asciiTheme="majorBidi" w:hAnsiTheme="majorBidi" w:cstheme="majorBidi"/>
                <w:sz w:val="16"/>
                <w:szCs w:val="16"/>
              </w:rPr>
            </w:pPr>
            <w:r>
              <w:rPr>
                <w:rFonts w:asciiTheme="majorBidi" w:hAnsiTheme="majorBidi" w:cstheme="majorBidi"/>
                <w:sz w:val="16"/>
                <w:szCs w:val="16"/>
              </w:rPr>
              <w:t>0</w:t>
            </w:r>
            <w:r w:rsidR="00461E11">
              <w:rPr>
                <w:rFonts w:asciiTheme="majorBidi" w:hAnsiTheme="majorBidi" w:cstheme="majorBidi"/>
                <w:sz w:val="16"/>
                <w:szCs w:val="16"/>
              </w:rPr>
              <w:t>.</w:t>
            </w:r>
            <w:r>
              <w:rPr>
                <w:rFonts w:asciiTheme="majorBidi" w:hAnsiTheme="majorBidi" w:cstheme="majorBidi"/>
                <w:sz w:val="16"/>
                <w:szCs w:val="16"/>
              </w:rPr>
              <w:t>05cm</w:t>
            </w:r>
          </w:p>
        </w:tc>
      </w:tr>
      <w:tr w:rsidR="00453451" w14:paraId="382B68D5" w14:textId="3AB61C08" w:rsidTr="00596BF1">
        <w:tc>
          <w:tcPr>
            <w:tcW w:w="1555" w:type="dxa"/>
          </w:tcPr>
          <w:p w14:paraId="3C679352" w14:textId="41F12D9A" w:rsidR="00453451" w:rsidRPr="00596BF1" w:rsidRDefault="00596BF1" w:rsidP="004A5633">
            <w:pPr>
              <w:spacing w:line="360" w:lineRule="auto"/>
              <w:rPr>
                <w:rFonts w:asciiTheme="majorBidi" w:hAnsiTheme="majorBidi" w:cstheme="majorBidi"/>
                <w:bCs/>
                <w:iCs/>
                <w:sz w:val="16"/>
                <w:szCs w:val="16"/>
              </w:rPr>
            </w:pPr>
            <w:r w:rsidRPr="00596BF1">
              <w:rPr>
                <w:rFonts w:asciiTheme="majorBidi" w:hAnsiTheme="majorBidi" w:cstheme="majorBidi"/>
                <w:bCs/>
                <w:iCs/>
                <w:sz w:val="16"/>
                <w:szCs w:val="16"/>
              </w:rPr>
              <w:t>hemp shiv plant fibers</w:t>
            </w:r>
          </w:p>
        </w:tc>
        <w:tc>
          <w:tcPr>
            <w:tcW w:w="1134" w:type="dxa"/>
          </w:tcPr>
          <w:p w14:paraId="6C8B745F" w14:textId="77777777" w:rsidR="00453451" w:rsidRPr="000571FE" w:rsidRDefault="00453451" w:rsidP="004A5633">
            <w:pPr>
              <w:spacing w:line="360" w:lineRule="auto"/>
              <w:rPr>
                <w:rFonts w:asciiTheme="majorBidi" w:hAnsiTheme="majorBidi" w:cstheme="majorBidi"/>
                <w:sz w:val="16"/>
                <w:szCs w:val="16"/>
              </w:rPr>
            </w:pPr>
            <w:r>
              <w:rPr>
                <w:rFonts w:asciiTheme="majorBidi" w:hAnsiTheme="majorBidi" w:cstheme="majorBidi"/>
                <w:color w:val="000000" w:themeColor="text1"/>
                <w:sz w:val="16"/>
                <w:szCs w:val="16"/>
                <w:lang w:val="de-DE"/>
              </w:rPr>
              <w:t xml:space="preserve">    </w:t>
            </w:r>
            <w:r w:rsidRPr="000571FE">
              <w:rPr>
                <w:rFonts w:asciiTheme="majorBidi" w:hAnsiTheme="majorBidi" w:cstheme="majorBidi"/>
                <w:color w:val="000000" w:themeColor="text1"/>
                <w:sz w:val="16"/>
                <w:szCs w:val="16"/>
                <w:lang w:val="de-DE"/>
              </w:rPr>
              <w:t>3.1</w:t>
            </w:r>
          </w:p>
        </w:tc>
        <w:tc>
          <w:tcPr>
            <w:tcW w:w="1275" w:type="dxa"/>
          </w:tcPr>
          <w:p w14:paraId="3CFC5A92" w14:textId="7E463725" w:rsidR="00453451" w:rsidRPr="000571FE" w:rsidRDefault="00453451" w:rsidP="004A5633">
            <w:pPr>
              <w:spacing w:line="360" w:lineRule="auto"/>
              <w:rPr>
                <w:rFonts w:asciiTheme="majorBidi" w:hAnsiTheme="majorBidi" w:cstheme="majorBidi"/>
                <w:sz w:val="16"/>
                <w:szCs w:val="16"/>
              </w:rPr>
            </w:pPr>
            <w:r w:rsidRPr="000571FE">
              <w:rPr>
                <w:rFonts w:asciiTheme="majorBidi" w:hAnsiTheme="majorBidi" w:cstheme="majorBidi"/>
                <w:sz w:val="16"/>
                <w:szCs w:val="16"/>
              </w:rPr>
              <w:t>0</w:t>
            </w:r>
            <w:r w:rsidR="00461E11">
              <w:rPr>
                <w:rFonts w:asciiTheme="majorBidi" w:hAnsiTheme="majorBidi" w:cstheme="majorBidi"/>
                <w:sz w:val="16"/>
                <w:szCs w:val="16"/>
              </w:rPr>
              <w:t>.</w:t>
            </w:r>
            <w:r w:rsidRPr="000571FE">
              <w:rPr>
                <w:rFonts w:asciiTheme="majorBidi" w:hAnsiTheme="majorBidi" w:cstheme="majorBidi"/>
                <w:sz w:val="16"/>
                <w:szCs w:val="16"/>
              </w:rPr>
              <w:t>12</w:t>
            </w:r>
          </w:p>
        </w:tc>
        <w:tc>
          <w:tcPr>
            <w:tcW w:w="1423" w:type="dxa"/>
          </w:tcPr>
          <w:p w14:paraId="38051E6B" w14:textId="2B84F41D" w:rsidR="00453451" w:rsidRPr="000571FE" w:rsidRDefault="005A342D" w:rsidP="004A5633">
            <w:pPr>
              <w:spacing w:line="360" w:lineRule="auto"/>
              <w:rPr>
                <w:rFonts w:asciiTheme="majorBidi" w:hAnsiTheme="majorBidi" w:cstheme="majorBidi"/>
                <w:sz w:val="16"/>
                <w:szCs w:val="16"/>
              </w:rPr>
            </w:pPr>
            <w:r>
              <w:rPr>
                <w:rFonts w:asciiTheme="majorBidi" w:hAnsiTheme="majorBidi" w:cstheme="majorBidi"/>
                <w:sz w:val="16"/>
                <w:szCs w:val="16"/>
              </w:rPr>
              <w:t>1-2</w:t>
            </w:r>
            <w:r w:rsidR="00461E11">
              <w:rPr>
                <w:rFonts w:asciiTheme="majorBidi" w:hAnsiTheme="majorBidi" w:cstheme="majorBidi"/>
                <w:sz w:val="16"/>
                <w:szCs w:val="16"/>
              </w:rPr>
              <w:t>.</w:t>
            </w:r>
            <w:r>
              <w:rPr>
                <w:rFonts w:asciiTheme="majorBidi" w:hAnsiTheme="majorBidi" w:cstheme="majorBidi"/>
                <w:sz w:val="16"/>
                <w:szCs w:val="16"/>
              </w:rPr>
              <w:t>5cm</w:t>
            </w:r>
          </w:p>
        </w:tc>
        <w:tc>
          <w:tcPr>
            <w:tcW w:w="1696" w:type="dxa"/>
          </w:tcPr>
          <w:p w14:paraId="775E2CC1" w14:textId="22C56339" w:rsidR="00453451" w:rsidRPr="000571FE" w:rsidRDefault="005A342D" w:rsidP="004A5633">
            <w:pPr>
              <w:spacing w:line="360" w:lineRule="auto"/>
              <w:rPr>
                <w:rFonts w:asciiTheme="majorBidi" w:hAnsiTheme="majorBidi" w:cstheme="majorBidi"/>
                <w:sz w:val="16"/>
                <w:szCs w:val="16"/>
              </w:rPr>
            </w:pPr>
            <w:r>
              <w:rPr>
                <w:rFonts w:asciiTheme="majorBidi" w:hAnsiTheme="majorBidi" w:cstheme="majorBidi"/>
                <w:sz w:val="16"/>
                <w:szCs w:val="16"/>
              </w:rPr>
              <w:t>0</w:t>
            </w:r>
            <w:r w:rsidR="00461E11">
              <w:rPr>
                <w:rFonts w:asciiTheme="majorBidi" w:hAnsiTheme="majorBidi" w:cstheme="majorBidi"/>
                <w:sz w:val="16"/>
                <w:szCs w:val="16"/>
              </w:rPr>
              <w:t>.</w:t>
            </w:r>
            <w:r>
              <w:rPr>
                <w:rFonts w:asciiTheme="majorBidi" w:hAnsiTheme="majorBidi" w:cstheme="majorBidi"/>
                <w:sz w:val="16"/>
                <w:szCs w:val="16"/>
              </w:rPr>
              <w:t>1-0</w:t>
            </w:r>
            <w:r w:rsidR="00461E11">
              <w:rPr>
                <w:rFonts w:asciiTheme="majorBidi" w:hAnsiTheme="majorBidi" w:cstheme="majorBidi"/>
                <w:sz w:val="16"/>
                <w:szCs w:val="16"/>
              </w:rPr>
              <w:t>.</w:t>
            </w:r>
            <w:r>
              <w:rPr>
                <w:rFonts w:asciiTheme="majorBidi" w:hAnsiTheme="majorBidi" w:cstheme="majorBidi"/>
                <w:sz w:val="16"/>
                <w:szCs w:val="16"/>
              </w:rPr>
              <w:t>15cm</w:t>
            </w:r>
          </w:p>
        </w:tc>
      </w:tr>
      <w:tr w:rsidR="00453451" w14:paraId="334C2B56" w14:textId="72E7DDBF" w:rsidTr="00596BF1">
        <w:trPr>
          <w:trHeight w:val="113"/>
        </w:trPr>
        <w:tc>
          <w:tcPr>
            <w:tcW w:w="1555" w:type="dxa"/>
          </w:tcPr>
          <w:p w14:paraId="74618C64" w14:textId="77777777" w:rsidR="00453451" w:rsidRPr="00D3639A" w:rsidRDefault="00453451" w:rsidP="004A5633">
            <w:pPr>
              <w:spacing w:line="360" w:lineRule="auto"/>
              <w:jc w:val="both"/>
              <w:rPr>
                <w:rFonts w:asciiTheme="majorBidi" w:hAnsiTheme="majorBidi" w:cstheme="majorBidi"/>
                <w:sz w:val="16"/>
                <w:szCs w:val="16"/>
              </w:rPr>
            </w:pPr>
            <w:r w:rsidRPr="00D3639A">
              <w:rPr>
                <w:rFonts w:asciiTheme="majorBidi" w:hAnsiTheme="majorBidi" w:cstheme="majorBidi"/>
                <w:color w:val="000000" w:themeColor="text1"/>
                <w:sz w:val="16"/>
                <w:szCs w:val="16"/>
              </w:rPr>
              <w:t>cellulose microfibers</w:t>
            </w:r>
          </w:p>
        </w:tc>
        <w:tc>
          <w:tcPr>
            <w:tcW w:w="1134" w:type="dxa"/>
          </w:tcPr>
          <w:p w14:paraId="5D53D070" w14:textId="77777777" w:rsidR="00453451" w:rsidRPr="00D3639A" w:rsidRDefault="00453451" w:rsidP="004A5633">
            <w:pPr>
              <w:pStyle w:val="DecimalAligned"/>
              <w:shd w:val="clear" w:color="auto" w:fill="FFFFFF" w:themeFill="background1"/>
              <w:spacing w:after="0" w:line="360" w:lineRule="auto"/>
              <w:jc w:val="both"/>
              <w:rPr>
                <w:rFonts w:asciiTheme="majorBidi" w:hAnsiTheme="majorBidi" w:cstheme="majorBidi"/>
                <w:color w:val="000000" w:themeColor="text1"/>
                <w:sz w:val="16"/>
                <w:szCs w:val="16"/>
              </w:rPr>
            </w:pPr>
            <w:r w:rsidRPr="00D3639A">
              <w:rPr>
                <w:rFonts w:asciiTheme="majorBidi" w:hAnsiTheme="majorBidi" w:cstheme="majorBidi"/>
                <w:color w:val="000000" w:themeColor="text1"/>
                <w:sz w:val="16"/>
                <w:szCs w:val="16"/>
              </w:rPr>
              <w:t>2.5</w:t>
            </w:r>
          </w:p>
        </w:tc>
        <w:tc>
          <w:tcPr>
            <w:tcW w:w="1275" w:type="dxa"/>
          </w:tcPr>
          <w:p w14:paraId="7370391E" w14:textId="33353CA9" w:rsidR="00453451" w:rsidRPr="001B3693" w:rsidRDefault="00453451" w:rsidP="004A5633">
            <w:pPr>
              <w:spacing w:line="360" w:lineRule="auto"/>
              <w:rPr>
                <w:rFonts w:asciiTheme="majorBidi" w:hAnsiTheme="majorBidi" w:cstheme="majorBidi"/>
                <w:sz w:val="16"/>
                <w:szCs w:val="16"/>
              </w:rPr>
            </w:pPr>
            <w:r w:rsidRPr="001B3693">
              <w:rPr>
                <w:rFonts w:asciiTheme="majorBidi" w:hAnsiTheme="majorBidi" w:cstheme="majorBidi"/>
                <w:sz w:val="16"/>
                <w:szCs w:val="16"/>
              </w:rPr>
              <w:t>0</w:t>
            </w:r>
            <w:r w:rsidR="00461E11">
              <w:rPr>
                <w:rFonts w:asciiTheme="majorBidi" w:hAnsiTheme="majorBidi" w:cstheme="majorBidi"/>
                <w:sz w:val="16"/>
                <w:szCs w:val="16"/>
              </w:rPr>
              <w:t>.</w:t>
            </w:r>
            <w:r w:rsidRPr="001B3693">
              <w:rPr>
                <w:rFonts w:asciiTheme="majorBidi" w:hAnsiTheme="majorBidi" w:cstheme="majorBidi"/>
                <w:sz w:val="16"/>
                <w:szCs w:val="16"/>
              </w:rPr>
              <w:t>3</w:t>
            </w:r>
            <w:r>
              <w:rPr>
                <w:rFonts w:asciiTheme="majorBidi" w:hAnsiTheme="majorBidi" w:cstheme="majorBidi"/>
                <w:sz w:val="16"/>
                <w:szCs w:val="16"/>
              </w:rPr>
              <w:t>0</w:t>
            </w:r>
          </w:p>
        </w:tc>
        <w:tc>
          <w:tcPr>
            <w:tcW w:w="1423" w:type="dxa"/>
          </w:tcPr>
          <w:p w14:paraId="5F96EB3E" w14:textId="06E46040" w:rsidR="00453451" w:rsidRPr="001B3693" w:rsidRDefault="005A342D" w:rsidP="004A5633">
            <w:pPr>
              <w:spacing w:line="360" w:lineRule="auto"/>
              <w:rPr>
                <w:rFonts w:asciiTheme="majorBidi" w:hAnsiTheme="majorBidi" w:cstheme="majorBidi"/>
                <w:sz w:val="16"/>
                <w:szCs w:val="16"/>
              </w:rPr>
            </w:pPr>
            <w:r>
              <w:rPr>
                <w:rFonts w:asciiTheme="majorBidi" w:hAnsiTheme="majorBidi" w:cstheme="majorBidi"/>
                <w:sz w:val="16"/>
                <w:szCs w:val="16"/>
              </w:rPr>
              <w:t>40µm</w:t>
            </w:r>
          </w:p>
        </w:tc>
        <w:tc>
          <w:tcPr>
            <w:tcW w:w="1696" w:type="dxa"/>
          </w:tcPr>
          <w:p w14:paraId="4432EF7C" w14:textId="72C92D67" w:rsidR="00453451" w:rsidRPr="001B3693" w:rsidRDefault="005A342D" w:rsidP="004A5633">
            <w:pPr>
              <w:spacing w:line="360" w:lineRule="auto"/>
              <w:rPr>
                <w:rFonts w:asciiTheme="majorBidi" w:hAnsiTheme="majorBidi" w:cstheme="majorBidi"/>
                <w:sz w:val="16"/>
                <w:szCs w:val="16"/>
              </w:rPr>
            </w:pPr>
            <w:r>
              <w:rPr>
                <w:rFonts w:asciiTheme="majorBidi" w:hAnsiTheme="majorBidi" w:cstheme="majorBidi"/>
                <w:sz w:val="16"/>
                <w:szCs w:val="16"/>
              </w:rPr>
              <w:t>20µm</w:t>
            </w:r>
          </w:p>
        </w:tc>
      </w:tr>
    </w:tbl>
    <w:p w14:paraId="265B8331" w14:textId="75E57D94" w:rsidR="00650FC2" w:rsidRPr="002A244C" w:rsidRDefault="00650FC2" w:rsidP="002A244C">
      <w:pPr>
        <w:pStyle w:val="ProposalTextkrper"/>
        <w:spacing w:line="360" w:lineRule="auto"/>
        <w:rPr>
          <w:rFonts w:cstheme="majorBidi"/>
          <w:b/>
          <w:bCs/>
          <w:i/>
          <w:iCs/>
          <w:sz w:val="24"/>
        </w:rPr>
      </w:pPr>
      <w:r w:rsidRPr="002A244C">
        <w:rPr>
          <w:rFonts w:cstheme="majorBidi"/>
          <w:b/>
          <w:bCs/>
          <w:i/>
          <w:iCs/>
          <w:sz w:val="24"/>
        </w:rPr>
        <w:lastRenderedPageBreak/>
        <w:t>2.</w:t>
      </w:r>
      <w:r w:rsidR="0085780A">
        <w:rPr>
          <w:rFonts w:cstheme="majorBidi"/>
          <w:b/>
          <w:bCs/>
          <w:i/>
          <w:iCs/>
          <w:sz w:val="24"/>
        </w:rPr>
        <w:t>7</w:t>
      </w:r>
      <w:r w:rsidRPr="002A244C">
        <w:rPr>
          <w:rFonts w:cstheme="majorBidi"/>
          <w:b/>
          <w:bCs/>
          <w:i/>
          <w:iCs/>
          <w:sz w:val="24"/>
        </w:rPr>
        <w:t xml:space="preserve"> Cylindric test prints</w:t>
      </w:r>
    </w:p>
    <w:p w14:paraId="13EF1100" w14:textId="6FB85DA6" w:rsidR="002A244C" w:rsidRDefault="00162176" w:rsidP="00162176">
      <w:pPr>
        <w:pStyle w:val="ProposalTextkrper"/>
        <w:spacing w:line="360" w:lineRule="auto"/>
        <w:jc w:val="both"/>
      </w:pPr>
      <w:r w:rsidRPr="00162176">
        <w:t xml:space="preserve">According to the characterization tests results, the as printable defined and adjusted mixtures are tested with the printer for their ability to build up a cylindric shape. The digital shape is designed as a spiral </w:t>
      </w:r>
      <w:r w:rsidR="004235D6">
        <w:t>(</w:t>
      </w:r>
      <w:r w:rsidR="004235D6" w:rsidRPr="00786C9C">
        <w:rPr>
          <w:color w:val="000000" w:themeColor="text1"/>
        </w:rPr>
        <w:t>Ø</w:t>
      </w:r>
      <w:r w:rsidR="004235D6">
        <w:t>15.0cm) out of</w:t>
      </w:r>
      <w:r w:rsidRPr="00162176">
        <w:t xml:space="preserve"> ten layers, with a layer’s distance set to </w:t>
      </w:r>
      <w:r w:rsidR="00596BF1">
        <w:t>0</w:t>
      </w:r>
      <w:r w:rsidRPr="00162176">
        <w:t>.</w:t>
      </w:r>
      <w:r w:rsidR="00596BF1">
        <w:t>8</w:t>
      </w:r>
      <w:r w:rsidRPr="00162176">
        <w:t>cm</w:t>
      </w:r>
      <w:r>
        <w:t>, and layer’s diameter o</w:t>
      </w:r>
      <w:r w:rsidRPr="00786C9C">
        <w:rPr>
          <w:color w:val="000000" w:themeColor="text1"/>
        </w:rPr>
        <w:t xml:space="preserve">f </w:t>
      </w:r>
      <w:r w:rsidR="00786C9C" w:rsidRPr="00786C9C">
        <w:rPr>
          <w:color w:val="000000" w:themeColor="text1"/>
        </w:rPr>
        <w:t>Ø</w:t>
      </w:r>
      <w:r>
        <w:t>1.5cm</w:t>
      </w:r>
      <w:r w:rsidRPr="00162176">
        <w:t>.</w:t>
      </w:r>
    </w:p>
    <w:p w14:paraId="3700F505" w14:textId="4A884152" w:rsidR="0085780A" w:rsidRDefault="0085780A" w:rsidP="009510EC">
      <w:pPr>
        <w:pStyle w:val="ProposalTextkrper"/>
      </w:pPr>
    </w:p>
    <w:p w14:paraId="683EB9F5" w14:textId="77777777" w:rsidR="009510EC" w:rsidRPr="009510EC" w:rsidRDefault="009510EC" w:rsidP="009510EC">
      <w:pPr>
        <w:pStyle w:val="ProposalTextkrper"/>
      </w:pPr>
    </w:p>
    <w:p w14:paraId="4240C016" w14:textId="2E41232C" w:rsidR="007A4B80" w:rsidRPr="00727055" w:rsidRDefault="0016333D" w:rsidP="00911983">
      <w:pPr>
        <w:pStyle w:val="berschriftx"/>
      </w:pPr>
      <w:r w:rsidRPr="00727055">
        <w:t>3. Results</w:t>
      </w:r>
    </w:p>
    <w:p w14:paraId="65F71C81" w14:textId="4B7443BA" w:rsidR="00F629E3" w:rsidRDefault="00E04A28" w:rsidP="00505D24">
      <w:pPr>
        <w:pStyle w:val="ProposalTextkrper"/>
        <w:spacing w:line="360" w:lineRule="auto"/>
        <w:jc w:val="both"/>
      </w:pPr>
      <w:r w:rsidRPr="00E04A28">
        <w:t>This section</w:t>
      </w:r>
      <w:r w:rsidR="008F5D65">
        <w:t xml:space="preserve"> presents the results of the three proposed characterization tests, </w:t>
      </w:r>
      <w:r w:rsidR="004B7BF2">
        <w:t>described in the previous section</w:t>
      </w:r>
      <w:r w:rsidR="00AD3A5D">
        <w:t>.</w:t>
      </w:r>
      <w:r w:rsidR="00DD7C2C">
        <w:t xml:space="preserve"> </w:t>
      </w:r>
      <w:r w:rsidR="00F629E3">
        <w:t>A</w:t>
      </w:r>
      <w:r w:rsidR="00BF1AF7">
        <w:t>ll</w:t>
      </w:r>
      <w:r w:rsidRPr="00E04A28">
        <w:t xml:space="preserve"> tests are carried out with the determined ratio of 1 clay / 2 sand</w:t>
      </w:r>
      <w:r w:rsidR="005B67A6">
        <w:t xml:space="preserve"> </w:t>
      </w:r>
      <w:r w:rsidR="004B7BF2">
        <w:t>and the</w:t>
      </w:r>
      <w:r w:rsidR="005B67A6">
        <w:t xml:space="preserve"> </w:t>
      </w:r>
      <w:r w:rsidR="00AD3A5D">
        <w:t xml:space="preserve">chosen </w:t>
      </w:r>
      <w:r w:rsidR="005B67A6">
        <w:t>thre</w:t>
      </w:r>
      <w:r w:rsidR="00AD3A5D">
        <w:t>e</w:t>
      </w:r>
      <w:r w:rsidR="005B67A6">
        <w:t xml:space="preserve"> t</w:t>
      </w:r>
      <w:r w:rsidR="00AD3A5D">
        <w:t>y</w:t>
      </w:r>
      <w:r w:rsidR="005B67A6">
        <w:t>pes of fibers.</w:t>
      </w:r>
      <w:r w:rsidR="00505D24">
        <w:t xml:space="preserve"> </w:t>
      </w:r>
      <w:r w:rsidR="00E45913">
        <w:t>The</w:t>
      </w:r>
      <w:r w:rsidRPr="00E04A28">
        <w:t xml:space="preserve"> tests were repeated three times, and the average value was calculated.</w:t>
      </w:r>
    </w:p>
    <w:p w14:paraId="56C1B5FC" w14:textId="77777777" w:rsidR="00691FD7" w:rsidRPr="00691FD7" w:rsidRDefault="00691FD7" w:rsidP="005A4864">
      <w:pPr>
        <w:pStyle w:val="ProposalTextkrper"/>
      </w:pPr>
    </w:p>
    <w:p w14:paraId="61CE57B0" w14:textId="14A53112" w:rsidR="003E27E6" w:rsidRPr="00F80F6D" w:rsidRDefault="00FE7808" w:rsidP="00FE7808">
      <w:pPr>
        <w:pStyle w:val="berschriftxx"/>
        <w:rPr>
          <w:color w:val="ED7D31" w:themeColor="accent2"/>
        </w:rPr>
      </w:pPr>
      <w:r w:rsidRPr="00FE7808">
        <w:t>3.1 Results:</w:t>
      </w:r>
      <w:r w:rsidRPr="0067531D">
        <w:t xml:space="preserve"> </w:t>
      </w:r>
      <w:r w:rsidR="0067531D" w:rsidRPr="0067531D">
        <w:t>Flowability</w:t>
      </w:r>
    </w:p>
    <w:p w14:paraId="27A524C8" w14:textId="472CEF90" w:rsidR="00295F8E" w:rsidRDefault="009510EC" w:rsidP="00310A15">
      <w:pPr>
        <w:pStyle w:val="ProposalTextkrper"/>
        <w:spacing w:line="360" w:lineRule="auto"/>
        <w:jc w:val="both"/>
      </w:pPr>
      <w:r>
        <w:drawing>
          <wp:anchor distT="0" distB="0" distL="114300" distR="114300" simplePos="0" relativeHeight="251790336" behindDoc="0" locked="0" layoutInCell="1" allowOverlap="1" wp14:anchorId="2336D91C" wp14:editId="21EF486C">
            <wp:simplePos x="0" y="0"/>
            <wp:positionH relativeFrom="margin">
              <wp:align>left</wp:align>
            </wp:positionH>
            <wp:positionV relativeFrom="paragraph">
              <wp:posOffset>1773555</wp:posOffset>
            </wp:positionV>
            <wp:extent cx="5731510" cy="3588385"/>
            <wp:effectExtent l="0" t="0" r="2540" b="12065"/>
            <wp:wrapSquare wrapText="bothSides"/>
            <wp:docPr id="40" name="Diagramm 40">
              <a:extLst xmlns:a="http://schemas.openxmlformats.org/drawingml/2006/main">
                <a:ext uri="{FF2B5EF4-FFF2-40B4-BE49-F238E27FC236}">
                  <a16:creationId xmlns:a16="http://schemas.microsoft.com/office/drawing/2014/main" id="{3424E4A3-9152-4AFC-8E89-9E18FA9D4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310A15" w:rsidRPr="00310A15">
        <w:t xml:space="preserve">The first test </w:t>
      </w:r>
      <w:r w:rsidR="0067531D">
        <w:t>determine</w:t>
      </w:r>
      <w:r w:rsidR="00537162">
        <w:t>d</w:t>
      </w:r>
      <w:r w:rsidR="00310A15" w:rsidRPr="00310A15">
        <w:t xml:space="preserve"> the material's </w:t>
      </w:r>
      <w:r w:rsidR="0067531D">
        <w:t>flowability</w:t>
      </w:r>
      <w:r w:rsidR="00310A15" w:rsidRPr="00310A15">
        <w:t xml:space="preserve"> thr</w:t>
      </w:r>
      <w:r w:rsidR="00310A15" w:rsidRPr="00BB2590">
        <w:rPr>
          <w:color w:val="000000" w:themeColor="text1"/>
        </w:rPr>
        <w:t xml:space="preserve">ough a modified </w:t>
      </w:r>
      <w:r w:rsidR="00F629E3" w:rsidRPr="00BB2590">
        <w:rPr>
          <w:color w:val="000000" w:themeColor="text1"/>
        </w:rPr>
        <w:t>flow</w:t>
      </w:r>
      <w:r w:rsidR="00310A15" w:rsidRPr="00310A15">
        <w:t xml:space="preserve"> test. </w:t>
      </w:r>
      <w:r w:rsidR="0067531D">
        <w:t>As a basic principle the flowability was examined by adding</w:t>
      </w:r>
      <w:r w:rsidR="00310A15" w:rsidRPr="00310A15">
        <w:t xml:space="preserve"> water</w:t>
      </w:r>
      <w:r w:rsidR="0067531D">
        <w:t>. T</w:t>
      </w:r>
      <w:r w:rsidR="00310A15" w:rsidRPr="00310A15">
        <w:t xml:space="preserve">he difference </w:t>
      </w:r>
      <w:r w:rsidR="00C11452">
        <w:t>in</w:t>
      </w:r>
      <w:r w:rsidR="00310A15" w:rsidRPr="00310A15">
        <w:t xml:space="preserve"> the material's spread </w:t>
      </w:r>
      <w:r w:rsidR="006320A4">
        <w:t>was</w:t>
      </w:r>
      <w:r w:rsidR="00310A15" w:rsidRPr="00310A15">
        <w:t xml:space="preserve"> </w:t>
      </w:r>
      <w:r w:rsidR="006320A4">
        <w:t xml:space="preserve">clearly </w:t>
      </w:r>
      <w:r w:rsidR="00310A15" w:rsidRPr="00310A15">
        <w:t>measurable</w:t>
      </w:r>
      <w:r w:rsidR="009734E5">
        <w:t>, co</w:t>
      </w:r>
      <w:r w:rsidR="00377927">
        <w:t>nsidering that earth m</w:t>
      </w:r>
      <w:r w:rsidR="008F5D65">
        <w:t>ixtur</w:t>
      </w:r>
      <w:r w:rsidR="00377927">
        <w:t>es are highly sensitive</w:t>
      </w:r>
      <w:r w:rsidR="009734E5">
        <w:t xml:space="preserve"> to </w:t>
      </w:r>
      <w:r w:rsidR="00612DDD">
        <w:t>minor</w:t>
      </w:r>
      <w:r w:rsidR="009734E5">
        <w:t xml:space="preserve"> variations in water content.</w:t>
      </w:r>
      <w:r w:rsidR="00377927">
        <w:t xml:space="preserve"> </w:t>
      </w:r>
      <w:r w:rsidR="00310A15" w:rsidRPr="00310A15">
        <w:t xml:space="preserve">Furthermore, the </w:t>
      </w:r>
      <w:r w:rsidR="008F5D65">
        <w:t>spre</w:t>
      </w:r>
      <w:r w:rsidR="008F5D65" w:rsidRPr="008F5D65">
        <w:rPr>
          <w:rFonts w:cstheme="majorBidi"/>
        </w:rPr>
        <w:t>ad</w:t>
      </w:r>
      <w:r w:rsidR="00310A15" w:rsidRPr="008F5D65">
        <w:rPr>
          <w:rFonts w:cstheme="majorBidi"/>
        </w:rPr>
        <w:t xml:space="preserve"> </w:t>
      </w:r>
      <w:r w:rsidR="008F5D65" w:rsidRPr="008F5D65">
        <w:rPr>
          <w:rFonts w:cstheme="majorBidi"/>
        </w:rPr>
        <w:t>(</w:t>
      </w:r>
      <w:r w:rsidR="008F5D65" w:rsidRPr="008F5D65">
        <w:rPr>
          <w:rFonts w:cstheme="majorBidi"/>
          <w:color w:val="202124"/>
          <w:sz w:val="21"/>
          <w:szCs w:val="21"/>
          <w:shd w:val="clear" w:color="auto" w:fill="FFFFFF"/>
        </w:rPr>
        <w:t>Δ L)</w:t>
      </w:r>
      <w:r w:rsidR="008F5D65">
        <w:rPr>
          <w:rFonts w:ascii="Arial" w:hAnsi="Arial" w:cs="Arial"/>
          <w:color w:val="202124"/>
          <w:sz w:val="21"/>
          <w:szCs w:val="21"/>
          <w:shd w:val="clear" w:color="auto" w:fill="FFFFFF"/>
        </w:rPr>
        <w:t xml:space="preserve"> </w:t>
      </w:r>
      <w:r w:rsidR="00310A15" w:rsidRPr="00310A15">
        <w:t>differ</w:t>
      </w:r>
      <w:r w:rsidR="001B4BE3">
        <w:t>ed</w:t>
      </w:r>
      <w:r w:rsidR="00310A15" w:rsidRPr="00310A15">
        <w:t xml:space="preserve"> depending on the amount and type of </w:t>
      </w:r>
      <w:r w:rsidR="002F145D">
        <w:t>fiber</w:t>
      </w:r>
      <w:r w:rsidR="00310A15" w:rsidRPr="00310A15">
        <w:t xml:space="preserve">. </w:t>
      </w:r>
      <w:r w:rsidR="006320A4">
        <w:t>While m</w:t>
      </w:r>
      <w:r w:rsidR="00310A15" w:rsidRPr="00310A15">
        <w:t xml:space="preserve">ixtures that contain admixtures </w:t>
      </w:r>
      <w:r w:rsidR="006320A4">
        <w:t>of</w:t>
      </w:r>
      <w:r w:rsidR="00310A15" w:rsidRPr="00310A15">
        <w:t xml:space="preserve"> fibers in cm-scale needed to be composed of more than 2% water to reach similar viscosities as materials without fibers, adding cellulose microfibers to the mix required more than 2% less water (Fig.</w:t>
      </w:r>
      <w:r w:rsidR="00DD68CC">
        <w:t>9</w:t>
      </w:r>
      <w:r w:rsidR="00310A15" w:rsidRPr="00310A15">
        <w:t>).</w:t>
      </w:r>
    </w:p>
    <w:p w14:paraId="30572289" w14:textId="4BCE5F5A" w:rsidR="005A4864" w:rsidRPr="005A4864" w:rsidRDefault="005A4864" w:rsidP="009510EC">
      <w:pPr>
        <w:pStyle w:val="ProposalTextkrper"/>
      </w:pPr>
    </w:p>
    <w:p w14:paraId="536EE8D5" w14:textId="14F967A9" w:rsidR="001F4337" w:rsidRPr="006C7F34" w:rsidRDefault="009F2209" w:rsidP="00A37A52">
      <w:pPr>
        <w:tabs>
          <w:tab w:val="left" w:pos="5784"/>
        </w:tabs>
        <w:rPr>
          <w:rFonts w:asciiTheme="majorBidi" w:hAnsiTheme="majorBidi" w:cstheme="majorBidi"/>
        </w:rPr>
      </w:pPr>
      <w:r w:rsidRPr="006C7F34">
        <w:rPr>
          <w:rFonts w:asciiTheme="majorBidi" w:hAnsiTheme="majorBidi" w:cstheme="majorBidi"/>
          <w:sz w:val="18"/>
          <w:szCs w:val="18"/>
        </w:rPr>
        <w:t>Fig.</w:t>
      </w:r>
      <w:r w:rsidR="00DD68CC">
        <w:rPr>
          <w:rFonts w:asciiTheme="majorBidi" w:hAnsiTheme="majorBidi" w:cstheme="majorBidi"/>
          <w:sz w:val="18"/>
          <w:szCs w:val="18"/>
        </w:rPr>
        <w:t>9</w:t>
      </w:r>
      <w:r w:rsidRPr="006C7F34">
        <w:rPr>
          <w:rFonts w:asciiTheme="majorBidi" w:hAnsiTheme="majorBidi" w:cstheme="majorBidi"/>
          <w:sz w:val="18"/>
          <w:szCs w:val="18"/>
        </w:rPr>
        <w:t xml:space="preserve">: The influence of the water content on the </w:t>
      </w:r>
      <w:r w:rsidR="008F5D65">
        <w:rPr>
          <w:rFonts w:asciiTheme="majorBidi" w:hAnsiTheme="majorBidi" w:cstheme="majorBidi"/>
          <w:sz w:val="18"/>
          <w:szCs w:val="18"/>
        </w:rPr>
        <w:t>spread of the mixtures</w:t>
      </w:r>
      <w:r w:rsidR="005A4864">
        <w:rPr>
          <w:rFonts w:asciiTheme="majorBidi" w:hAnsiTheme="majorBidi" w:cstheme="majorBidi"/>
          <w:sz w:val="18"/>
          <w:szCs w:val="18"/>
        </w:rPr>
        <w:t>.</w:t>
      </w:r>
    </w:p>
    <w:p w14:paraId="48B8B40E" w14:textId="44B52A16" w:rsidR="00635FF1" w:rsidRDefault="00C11452" w:rsidP="007141BC">
      <w:pPr>
        <w:pStyle w:val="ProposalTextkrper"/>
        <w:spacing w:line="360" w:lineRule="auto"/>
        <w:jc w:val="both"/>
        <w:rPr>
          <w:rFonts w:cstheme="majorBidi"/>
        </w:rPr>
      </w:pPr>
      <w:r w:rsidRPr="00C11452">
        <w:rPr>
          <w:rFonts w:cstheme="majorBidi"/>
        </w:rPr>
        <w:lastRenderedPageBreak/>
        <w:t>T</w:t>
      </w:r>
      <w:r w:rsidR="00EA5D8D">
        <w:rPr>
          <w:rFonts w:cstheme="majorBidi"/>
        </w:rPr>
        <w:t xml:space="preserve">he results show that </w:t>
      </w:r>
      <w:r w:rsidRPr="00C11452">
        <w:rPr>
          <w:rFonts w:cstheme="majorBidi"/>
        </w:rPr>
        <w:t>additions of cellulose m</w:t>
      </w:r>
      <w:r w:rsidRPr="00BB2590">
        <w:rPr>
          <w:rFonts w:cstheme="majorBidi"/>
          <w:color w:val="000000" w:themeColor="text1"/>
        </w:rPr>
        <w:t xml:space="preserve">icrofibers increased the </w:t>
      </w:r>
      <w:r w:rsidR="005A4864" w:rsidRPr="00BB2590">
        <w:rPr>
          <w:rFonts w:cstheme="majorBidi"/>
          <w:color w:val="000000" w:themeColor="text1"/>
        </w:rPr>
        <w:t>flowability</w:t>
      </w:r>
      <w:r w:rsidR="002A613C" w:rsidRPr="00BB2590">
        <w:rPr>
          <w:rFonts w:cstheme="majorBidi"/>
          <w:color w:val="000000" w:themeColor="text1"/>
        </w:rPr>
        <w:t>, thus decreased the yield stress</w:t>
      </w:r>
      <w:r w:rsidR="005A4864" w:rsidRPr="00BB2590">
        <w:rPr>
          <w:rFonts w:cstheme="majorBidi"/>
          <w:color w:val="000000" w:themeColor="text1"/>
        </w:rPr>
        <w:t xml:space="preserve"> </w:t>
      </w:r>
      <w:r w:rsidRPr="00BB2590">
        <w:rPr>
          <w:rFonts w:cstheme="majorBidi"/>
          <w:color w:val="000000" w:themeColor="text1"/>
        </w:rPr>
        <w:t>(water content: 15%,</w:t>
      </w:r>
      <w:r w:rsidR="007141BC" w:rsidRPr="00BB2590">
        <w:rPr>
          <w:rFonts w:cstheme="majorBidi"/>
          <w:color w:val="000000" w:themeColor="text1"/>
        </w:rPr>
        <w:t xml:space="preserve"> d</w:t>
      </w:r>
      <w:r w:rsidRPr="00BB2590">
        <w:rPr>
          <w:rFonts w:cstheme="majorBidi"/>
          <w:color w:val="000000" w:themeColor="text1"/>
        </w:rPr>
        <w:t>eformation: M5 1</w:t>
      </w:r>
      <w:r w:rsidR="00461E11" w:rsidRPr="00BB2590">
        <w:rPr>
          <w:rFonts w:cstheme="majorBidi"/>
          <w:color w:val="000000" w:themeColor="text1"/>
        </w:rPr>
        <w:t>.</w:t>
      </w:r>
      <w:r w:rsidRPr="00BB2590">
        <w:rPr>
          <w:rFonts w:cstheme="majorBidi"/>
          <w:color w:val="000000" w:themeColor="text1"/>
        </w:rPr>
        <w:t>5cm / M1 0</w:t>
      </w:r>
      <w:r w:rsidR="00461E11" w:rsidRPr="00BB2590">
        <w:rPr>
          <w:rFonts w:cstheme="majorBidi"/>
          <w:color w:val="000000" w:themeColor="text1"/>
        </w:rPr>
        <w:t>.</w:t>
      </w:r>
      <w:r w:rsidRPr="00BB2590">
        <w:rPr>
          <w:rFonts w:cstheme="majorBidi"/>
          <w:color w:val="000000" w:themeColor="text1"/>
        </w:rPr>
        <w:t>7cm).</w:t>
      </w:r>
      <w:r w:rsidR="007141BC" w:rsidRPr="00BB2590">
        <w:rPr>
          <w:rFonts w:cstheme="majorBidi"/>
          <w:color w:val="000000" w:themeColor="text1"/>
        </w:rPr>
        <w:t xml:space="preserve"> </w:t>
      </w:r>
      <w:r w:rsidR="004350CB" w:rsidRPr="00BB2590">
        <w:rPr>
          <w:rFonts w:cstheme="majorBidi"/>
          <w:color w:val="000000" w:themeColor="text1"/>
        </w:rPr>
        <w:t>In contrast t</w:t>
      </w:r>
      <w:r w:rsidRPr="00BB2590">
        <w:rPr>
          <w:rFonts w:cstheme="majorBidi"/>
          <w:color w:val="000000" w:themeColor="text1"/>
        </w:rPr>
        <w:t>he</w:t>
      </w:r>
      <w:r w:rsidR="00EA5D8D" w:rsidRPr="00BB2590">
        <w:rPr>
          <w:rFonts w:cstheme="majorBidi"/>
          <w:color w:val="000000" w:themeColor="text1"/>
        </w:rPr>
        <w:t xml:space="preserve"> addition of</w:t>
      </w:r>
      <w:r w:rsidRPr="00BB2590">
        <w:rPr>
          <w:rFonts w:cstheme="majorBidi"/>
          <w:color w:val="000000" w:themeColor="text1"/>
        </w:rPr>
        <w:t xml:space="preserve"> fibers</w:t>
      </w:r>
      <w:r w:rsidR="002A613C" w:rsidRPr="00BB2590">
        <w:rPr>
          <w:rFonts w:cstheme="majorBidi"/>
          <w:color w:val="000000" w:themeColor="text1"/>
        </w:rPr>
        <w:t xml:space="preserve"> in cm-scale</w:t>
      </w:r>
      <w:r w:rsidRPr="00BB2590">
        <w:rPr>
          <w:rFonts w:cstheme="majorBidi"/>
          <w:color w:val="000000" w:themeColor="text1"/>
        </w:rPr>
        <w:t xml:space="preserve"> </w:t>
      </w:r>
      <w:r w:rsidR="002A613C" w:rsidRPr="00BB2590">
        <w:rPr>
          <w:rFonts w:cstheme="majorBidi"/>
          <w:color w:val="000000" w:themeColor="text1"/>
        </w:rPr>
        <w:t>increased the yield stress</w:t>
      </w:r>
      <w:r w:rsidR="00B92B12" w:rsidRPr="00BB2590">
        <w:rPr>
          <w:rFonts w:cstheme="majorBidi"/>
          <w:color w:val="000000" w:themeColor="text1"/>
        </w:rPr>
        <w:t>:</w:t>
      </w:r>
      <w:r w:rsidRPr="00BB2590">
        <w:rPr>
          <w:rFonts w:cstheme="majorBidi"/>
          <w:color w:val="000000" w:themeColor="text1"/>
        </w:rPr>
        <w:t xml:space="preserve"> With h</w:t>
      </w:r>
      <w:r w:rsidRPr="00C11452">
        <w:rPr>
          <w:rFonts w:cstheme="majorBidi"/>
        </w:rPr>
        <w:t>igher water additions, the mixtures that contained hemp fibers and horse manure fibers (M2, M3, M4, M6) exhibited lower deformation. However, mixture M3, with horse manure textures, showed a slightly higher strain and behaved similarly to the mixture without additives (M1) but started with higher water content.</w:t>
      </w:r>
    </w:p>
    <w:p w14:paraId="1AC43D9E" w14:textId="77777777" w:rsidR="00C11452" w:rsidRPr="00C11452" w:rsidRDefault="00C11452" w:rsidP="00972CAF">
      <w:pPr>
        <w:pStyle w:val="ProposalTextkrper"/>
      </w:pPr>
    </w:p>
    <w:p w14:paraId="3FCF21D2" w14:textId="3FB8E504" w:rsidR="00E4252F" w:rsidRDefault="00FE7808" w:rsidP="00FE7808">
      <w:pPr>
        <w:pStyle w:val="berschriftxx"/>
      </w:pPr>
      <w:r>
        <w:t xml:space="preserve">3.2 Results: </w:t>
      </w:r>
      <w:r w:rsidR="00871B55">
        <w:t>Pumpabiltiy and e</w:t>
      </w:r>
      <w:r>
        <w:t>xtrudability</w:t>
      </w:r>
    </w:p>
    <w:p w14:paraId="0EB2B050" w14:textId="3B170885" w:rsidR="00EA5D8D" w:rsidRPr="00BB2590" w:rsidRDefault="00EA5D8D" w:rsidP="00FE7808">
      <w:pPr>
        <w:pStyle w:val="berschriftxx"/>
        <w:rPr>
          <w:b w:val="0"/>
          <w:bCs/>
          <w:i w:val="0"/>
          <w:iCs/>
          <w:color w:val="000000" w:themeColor="text1"/>
          <w:sz w:val="22"/>
        </w:rPr>
      </w:pPr>
      <w:r w:rsidRPr="00BB2590">
        <w:rPr>
          <w:b w:val="0"/>
          <w:bCs/>
          <w:i w:val="0"/>
          <w:iCs/>
          <w:color w:val="000000" w:themeColor="text1"/>
          <w:sz w:val="22"/>
        </w:rPr>
        <w:t xml:space="preserve">The extrudability test examined the </w:t>
      </w:r>
      <w:r w:rsidR="004C0409" w:rsidRPr="00BB2590">
        <w:rPr>
          <w:b w:val="0"/>
          <w:bCs/>
          <w:i w:val="0"/>
          <w:iCs/>
          <w:color w:val="000000" w:themeColor="text1"/>
          <w:sz w:val="22"/>
        </w:rPr>
        <w:t xml:space="preserve">way </w:t>
      </w:r>
      <w:r w:rsidRPr="00BB2590">
        <w:rPr>
          <w:b w:val="0"/>
          <w:bCs/>
          <w:i w:val="0"/>
          <w:iCs/>
          <w:color w:val="000000" w:themeColor="text1"/>
          <w:sz w:val="22"/>
        </w:rPr>
        <w:t xml:space="preserve">earthen material </w:t>
      </w:r>
      <w:r w:rsidR="004C0409" w:rsidRPr="00BB2590">
        <w:rPr>
          <w:b w:val="0"/>
          <w:bCs/>
          <w:i w:val="0"/>
          <w:iCs/>
          <w:color w:val="000000" w:themeColor="text1"/>
          <w:sz w:val="22"/>
        </w:rPr>
        <w:t>i</w:t>
      </w:r>
      <w:r w:rsidRPr="00BB2590">
        <w:rPr>
          <w:b w:val="0"/>
          <w:bCs/>
          <w:i w:val="0"/>
          <w:iCs/>
          <w:color w:val="000000" w:themeColor="text1"/>
          <w:sz w:val="22"/>
        </w:rPr>
        <w:t>s extruded t</w:t>
      </w:r>
      <w:r w:rsidR="004C0409" w:rsidRPr="00BB2590">
        <w:rPr>
          <w:b w:val="0"/>
          <w:bCs/>
          <w:i w:val="0"/>
          <w:iCs/>
          <w:color w:val="000000" w:themeColor="text1"/>
          <w:sz w:val="22"/>
        </w:rPr>
        <w:t>h</w:t>
      </w:r>
      <w:r w:rsidRPr="00BB2590">
        <w:rPr>
          <w:b w:val="0"/>
          <w:bCs/>
          <w:i w:val="0"/>
          <w:iCs/>
          <w:color w:val="000000" w:themeColor="text1"/>
          <w:sz w:val="22"/>
        </w:rPr>
        <w:t>rough</w:t>
      </w:r>
      <w:r w:rsidR="004C0409" w:rsidRPr="00BB2590">
        <w:rPr>
          <w:b w:val="0"/>
          <w:bCs/>
          <w:i w:val="0"/>
          <w:iCs/>
          <w:color w:val="000000" w:themeColor="text1"/>
          <w:sz w:val="22"/>
        </w:rPr>
        <w:t xml:space="preserve"> an</w:t>
      </w:r>
      <w:r w:rsidRPr="00BB2590">
        <w:rPr>
          <w:b w:val="0"/>
          <w:bCs/>
          <w:i w:val="0"/>
          <w:iCs/>
          <w:color w:val="000000" w:themeColor="text1"/>
          <w:sz w:val="22"/>
        </w:rPr>
        <w:t xml:space="preserve"> opening size</w:t>
      </w:r>
      <w:r w:rsidR="004C0409" w:rsidRPr="00BB2590">
        <w:rPr>
          <w:b w:val="0"/>
          <w:bCs/>
          <w:i w:val="0"/>
          <w:iCs/>
          <w:color w:val="000000" w:themeColor="text1"/>
          <w:sz w:val="22"/>
        </w:rPr>
        <w:t xml:space="preserve"> </w:t>
      </w:r>
      <w:bookmarkStart w:id="3" w:name="_Hlk72583386"/>
      <w:r w:rsidR="004C0409" w:rsidRPr="00BB2590">
        <w:rPr>
          <w:b w:val="0"/>
          <w:bCs/>
          <w:i w:val="0"/>
          <w:iCs/>
          <w:color w:val="000000" w:themeColor="text1"/>
          <w:sz w:val="22"/>
        </w:rPr>
        <w:t>of</w:t>
      </w:r>
      <w:r w:rsidRPr="00BB2590">
        <w:rPr>
          <w:b w:val="0"/>
          <w:bCs/>
          <w:i w:val="0"/>
          <w:iCs/>
          <w:color w:val="000000" w:themeColor="text1"/>
          <w:sz w:val="22"/>
        </w:rPr>
        <w:t xml:space="preserve"> Ø1.5cm</w:t>
      </w:r>
      <w:bookmarkEnd w:id="3"/>
      <w:r w:rsidRPr="00BB2590">
        <w:rPr>
          <w:b w:val="0"/>
          <w:bCs/>
          <w:i w:val="0"/>
          <w:iCs/>
          <w:color w:val="000000" w:themeColor="text1"/>
          <w:sz w:val="22"/>
        </w:rPr>
        <w:t xml:space="preserve"> (</w:t>
      </w:r>
      <w:r w:rsidR="004C0409" w:rsidRPr="00BB2590">
        <w:rPr>
          <w:b w:val="0"/>
          <w:bCs/>
          <w:i w:val="0"/>
          <w:iCs/>
          <w:color w:val="000000" w:themeColor="text1"/>
          <w:sz w:val="22"/>
        </w:rPr>
        <w:t>F</w:t>
      </w:r>
      <w:r w:rsidRPr="00BB2590">
        <w:rPr>
          <w:b w:val="0"/>
          <w:bCs/>
          <w:i w:val="0"/>
          <w:iCs/>
          <w:color w:val="000000" w:themeColor="text1"/>
          <w:sz w:val="22"/>
        </w:rPr>
        <w:t>ig</w:t>
      </w:r>
      <w:r w:rsidR="004C0409" w:rsidRPr="00BB2590">
        <w:rPr>
          <w:b w:val="0"/>
          <w:bCs/>
          <w:i w:val="0"/>
          <w:iCs/>
          <w:color w:val="000000" w:themeColor="text1"/>
          <w:sz w:val="22"/>
        </w:rPr>
        <w:t>.</w:t>
      </w:r>
      <w:r w:rsidRPr="00BB2590">
        <w:rPr>
          <w:b w:val="0"/>
          <w:bCs/>
          <w:i w:val="0"/>
          <w:iCs/>
          <w:color w:val="000000" w:themeColor="text1"/>
          <w:sz w:val="22"/>
        </w:rPr>
        <w:t xml:space="preserve"> </w:t>
      </w:r>
      <w:r w:rsidR="00DD68CC" w:rsidRPr="00BB2590">
        <w:rPr>
          <w:b w:val="0"/>
          <w:bCs/>
          <w:i w:val="0"/>
          <w:iCs/>
          <w:color w:val="000000" w:themeColor="text1"/>
          <w:sz w:val="22"/>
        </w:rPr>
        <w:t>10</w:t>
      </w:r>
      <w:r w:rsidRPr="00BB2590">
        <w:rPr>
          <w:b w:val="0"/>
          <w:bCs/>
          <w:i w:val="0"/>
          <w:iCs/>
          <w:color w:val="000000" w:themeColor="text1"/>
          <w:sz w:val="22"/>
        </w:rPr>
        <w:t>).</w:t>
      </w:r>
      <w:r w:rsidR="004C0409" w:rsidRPr="00BB2590">
        <w:rPr>
          <w:b w:val="0"/>
          <w:bCs/>
          <w:i w:val="0"/>
          <w:iCs/>
          <w:color w:val="000000" w:themeColor="text1"/>
          <w:sz w:val="22"/>
        </w:rPr>
        <w:t xml:space="preserve"> This size was chosen according to the nozzle’s inner diameter within the printer’s setup.</w:t>
      </w:r>
    </w:p>
    <w:p w14:paraId="2462C352" w14:textId="1AAB311F" w:rsidR="0067189E" w:rsidRDefault="0067189E" w:rsidP="0067189E">
      <w:r>
        <w:rPr>
          <w:rFonts w:asciiTheme="majorBidi" w:hAnsiTheme="majorBidi" w:cstheme="majorBidi"/>
          <w:noProof/>
          <w:sz w:val="18"/>
          <w:szCs w:val="18"/>
        </w:rPr>
        <w:drawing>
          <wp:anchor distT="0" distB="0" distL="114300" distR="114300" simplePos="0" relativeHeight="251776000" behindDoc="0" locked="0" layoutInCell="1" allowOverlap="1" wp14:anchorId="5C6F13EC" wp14:editId="707D0AEA">
            <wp:simplePos x="0" y="0"/>
            <wp:positionH relativeFrom="column">
              <wp:posOffset>3331210</wp:posOffset>
            </wp:positionH>
            <wp:positionV relativeFrom="paragraph">
              <wp:posOffset>193675</wp:posOffset>
            </wp:positionV>
            <wp:extent cx="1697355" cy="1402080"/>
            <wp:effectExtent l="0" t="0" r="0" b="762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503_0903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7355" cy="1402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2187B578" wp14:editId="532353A9">
            <wp:simplePos x="0" y="0"/>
            <wp:positionH relativeFrom="margin">
              <wp:posOffset>1888490</wp:posOffset>
            </wp:positionH>
            <wp:positionV relativeFrom="paragraph">
              <wp:posOffset>195580</wp:posOffset>
            </wp:positionV>
            <wp:extent cx="1229360" cy="1400175"/>
            <wp:effectExtent l="0" t="0" r="889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ion Par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9360" cy="1400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710DCFD3" wp14:editId="54B42FC6">
            <wp:simplePos x="0" y="0"/>
            <wp:positionH relativeFrom="margin">
              <wp:align>left</wp:align>
            </wp:positionH>
            <wp:positionV relativeFrom="paragraph">
              <wp:posOffset>191558</wp:posOffset>
            </wp:positionV>
            <wp:extent cx="1689735" cy="1393825"/>
            <wp:effectExtent l="0" t="0" r="571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en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9735" cy="1393825"/>
                    </a:xfrm>
                    <a:prstGeom prst="rect">
                      <a:avLst/>
                    </a:prstGeom>
                  </pic:spPr>
                </pic:pic>
              </a:graphicData>
            </a:graphic>
            <wp14:sizeRelH relativeFrom="margin">
              <wp14:pctWidth>0</wp14:pctWidth>
            </wp14:sizeRelH>
            <wp14:sizeRelV relativeFrom="margin">
              <wp14:pctHeight>0</wp14:pctHeight>
            </wp14:sizeRelV>
          </wp:anchor>
        </w:drawing>
      </w:r>
    </w:p>
    <w:p w14:paraId="7BEBDEC0" w14:textId="1E0E411E" w:rsidR="0067189E" w:rsidRDefault="0067189E" w:rsidP="0067189E">
      <w:pPr>
        <w:rPr>
          <w:rFonts w:asciiTheme="majorBidi" w:hAnsiTheme="majorBidi" w:cstheme="majorBidi"/>
          <w:sz w:val="18"/>
          <w:szCs w:val="18"/>
        </w:rPr>
      </w:pPr>
    </w:p>
    <w:p w14:paraId="22CD7445" w14:textId="4439DED6" w:rsidR="0067189E" w:rsidRDefault="0067189E" w:rsidP="0067189E">
      <w:pPr>
        <w:rPr>
          <w:rFonts w:asciiTheme="majorBidi" w:hAnsiTheme="majorBidi" w:cstheme="majorBidi"/>
          <w:sz w:val="18"/>
          <w:szCs w:val="18"/>
        </w:rPr>
      </w:pPr>
    </w:p>
    <w:p w14:paraId="3EF2531C" w14:textId="77777777" w:rsidR="0067189E" w:rsidRDefault="0067189E" w:rsidP="0067189E">
      <w:pPr>
        <w:rPr>
          <w:rFonts w:asciiTheme="majorBidi" w:hAnsiTheme="majorBidi" w:cstheme="majorBidi"/>
          <w:sz w:val="18"/>
          <w:szCs w:val="18"/>
        </w:rPr>
      </w:pPr>
    </w:p>
    <w:p w14:paraId="716B1D0E" w14:textId="77777777" w:rsidR="0067189E" w:rsidRDefault="0067189E" w:rsidP="0067189E">
      <w:pPr>
        <w:rPr>
          <w:rFonts w:asciiTheme="majorBidi" w:hAnsiTheme="majorBidi" w:cstheme="majorBidi"/>
          <w:sz w:val="18"/>
          <w:szCs w:val="18"/>
        </w:rPr>
      </w:pPr>
    </w:p>
    <w:p w14:paraId="354691A8" w14:textId="4B2822FD" w:rsidR="0067189E" w:rsidRDefault="0067189E" w:rsidP="0067189E">
      <w:pPr>
        <w:rPr>
          <w:rFonts w:asciiTheme="majorBidi" w:hAnsiTheme="majorBidi" w:cstheme="majorBidi"/>
          <w:sz w:val="18"/>
          <w:szCs w:val="18"/>
        </w:rPr>
      </w:pPr>
    </w:p>
    <w:p w14:paraId="6F4E9F56" w14:textId="77777777" w:rsidR="0067189E" w:rsidRDefault="0067189E" w:rsidP="0067189E">
      <w:pPr>
        <w:rPr>
          <w:rFonts w:asciiTheme="majorBidi" w:hAnsiTheme="majorBidi" w:cstheme="majorBidi"/>
          <w:sz w:val="18"/>
          <w:szCs w:val="18"/>
        </w:rPr>
      </w:pPr>
    </w:p>
    <w:p w14:paraId="3643A71F" w14:textId="768217D0" w:rsidR="0067189E" w:rsidRDefault="0067189E" w:rsidP="0067189E">
      <w:pPr>
        <w:rPr>
          <w:rFonts w:asciiTheme="majorBidi" w:hAnsiTheme="majorBidi" w:cstheme="majorBidi"/>
          <w:sz w:val="18"/>
          <w:szCs w:val="18"/>
        </w:rPr>
      </w:pPr>
      <w:r w:rsidRPr="001F4CF7">
        <w:rPr>
          <w:rFonts w:asciiTheme="majorBidi" w:hAnsiTheme="majorBidi" w:cstheme="majorBidi"/>
          <w:sz w:val="18"/>
          <w:szCs w:val="18"/>
        </w:rPr>
        <w:t>Fig.</w:t>
      </w:r>
      <w:r w:rsidR="00DD68CC">
        <w:rPr>
          <w:rFonts w:asciiTheme="majorBidi" w:hAnsiTheme="majorBidi" w:cstheme="majorBidi"/>
          <w:sz w:val="18"/>
          <w:szCs w:val="18"/>
        </w:rPr>
        <w:t>10</w:t>
      </w:r>
      <w:r w:rsidRPr="001F4CF7">
        <w:rPr>
          <w:rFonts w:asciiTheme="majorBidi" w:hAnsiTheme="majorBidi" w:cstheme="majorBidi"/>
          <w:sz w:val="18"/>
          <w:szCs w:val="18"/>
        </w:rPr>
        <w:t xml:space="preserve"> from l. to r.: </w:t>
      </w:r>
      <w:r>
        <w:rPr>
          <w:rFonts w:asciiTheme="majorBidi" w:hAnsiTheme="majorBidi" w:cstheme="majorBidi"/>
          <w:sz w:val="18"/>
          <w:szCs w:val="18"/>
        </w:rPr>
        <w:t>O</w:t>
      </w:r>
      <w:r w:rsidRPr="001F4CF7">
        <w:rPr>
          <w:rFonts w:asciiTheme="majorBidi" w:hAnsiTheme="majorBidi" w:cstheme="majorBidi"/>
          <w:sz w:val="18"/>
          <w:szCs w:val="18"/>
        </w:rPr>
        <w:t>pening - container: Ø1</w:t>
      </w:r>
      <w:r>
        <w:rPr>
          <w:rFonts w:asciiTheme="majorBidi" w:hAnsiTheme="majorBidi" w:cstheme="majorBidi"/>
          <w:sz w:val="18"/>
          <w:szCs w:val="18"/>
        </w:rPr>
        <w:t>.</w:t>
      </w:r>
      <w:r w:rsidRPr="001F4CF7">
        <w:rPr>
          <w:rFonts w:asciiTheme="majorBidi" w:hAnsiTheme="majorBidi" w:cstheme="majorBidi"/>
          <w:sz w:val="18"/>
          <w:szCs w:val="18"/>
        </w:rPr>
        <w:t>8cm, - connection part and nozzle: Ø1.5cm, - size triangle bag: Ø1</w:t>
      </w:r>
      <w:r>
        <w:rPr>
          <w:rFonts w:asciiTheme="majorBidi" w:hAnsiTheme="majorBidi" w:cstheme="majorBidi"/>
          <w:sz w:val="18"/>
          <w:szCs w:val="18"/>
        </w:rPr>
        <w:t>.</w:t>
      </w:r>
      <w:r w:rsidRPr="001F4CF7">
        <w:rPr>
          <w:rFonts w:asciiTheme="majorBidi" w:hAnsiTheme="majorBidi" w:cstheme="majorBidi"/>
          <w:sz w:val="18"/>
          <w:szCs w:val="18"/>
        </w:rPr>
        <w:t>5cm</w:t>
      </w:r>
      <w:r>
        <w:rPr>
          <w:rFonts w:asciiTheme="majorBidi" w:hAnsiTheme="majorBidi" w:cstheme="majorBidi"/>
          <w:sz w:val="18"/>
          <w:szCs w:val="18"/>
        </w:rPr>
        <w:t>.</w:t>
      </w:r>
    </w:p>
    <w:p w14:paraId="77D88484" w14:textId="77777777" w:rsidR="009510EC" w:rsidRDefault="009510EC" w:rsidP="009510EC">
      <w:pPr>
        <w:pStyle w:val="ProposalTextkrper"/>
      </w:pPr>
    </w:p>
    <w:p w14:paraId="17507D37" w14:textId="48D3D51E" w:rsidR="00996A0B" w:rsidRDefault="006B631F" w:rsidP="00C708B9">
      <w:pPr>
        <w:pStyle w:val="ProposalTextkrper"/>
        <w:spacing w:line="360" w:lineRule="auto"/>
        <w:jc w:val="both"/>
      </w:pPr>
      <w:r w:rsidRPr="006B631F">
        <w:t>The mixture without a</w:t>
      </w:r>
      <w:r w:rsidR="00786C9C">
        <w:t>dditives</w:t>
      </w:r>
      <w:r w:rsidRPr="006B631F">
        <w:t xml:space="preserve"> (M1) and the mixture with cellulose microfibers (M5) </w:t>
      </w:r>
      <w:r w:rsidR="00F629E3">
        <w:t>started to be</w:t>
      </w:r>
      <w:r w:rsidRPr="006B631F">
        <w:t xml:space="preserve"> extrudable when the s</w:t>
      </w:r>
      <w:r w:rsidR="00786C9C">
        <w:t>pread</w:t>
      </w:r>
      <w:r w:rsidRPr="006B631F">
        <w:t xml:space="preserve"> was measured </w:t>
      </w:r>
      <w:r w:rsidR="00F629E3">
        <w:t>to</w:t>
      </w:r>
      <w:r w:rsidRPr="006B631F">
        <w:t xml:space="preserve"> 1.5</w:t>
      </w:r>
      <w:r w:rsidR="007141BC">
        <w:t>-2.0</w:t>
      </w:r>
      <w:r w:rsidRPr="006B631F">
        <w:t xml:space="preserve">cm. All other mixtures containing hemp fibers and/or fibers of horse manure were not extrudable to a stable line. The fibers jammed with each other and led to clogging inside the triangular bag. With </w:t>
      </w:r>
      <w:r w:rsidR="00F629E3">
        <w:t xml:space="preserve">too </w:t>
      </w:r>
      <w:r w:rsidRPr="006B631F">
        <w:t>high water content,</w:t>
      </w:r>
      <w:r w:rsidR="003B4154">
        <w:t xml:space="preserve"> the yield stress was to low and</w:t>
      </w:r>
      <w:r w:rsidR="0067189E">
        <w:t xml:space="preserve"> the</w:t>
      </w:r>
      <w:r w:rsidRPr="006B631F">
        <w:t xml:space="preserve"> mixtures were not extrudable to a stable line.</w:t>
      </w:r>
      <w:r w:rsidR="007141BC">
        <w:t xml:space="preserve"> </w:t>
      </w:r>
      <w:r w:rsidR="00FC12F2" w:rsidRPr="00FC12F2">
        <w:t xml:space="preserve">When extruding mixture M1 </w:t>
      </w:r>
      <w:r w:rsidR="00257C1F">
        <w:t xml:space="preserve">(19% of added water) </w:t>
      </w:r>
      <w:r w:rsidR="00FC12F2" w:rsidRPr="00FC12F2">
        <w:t>and M5</w:t>
      </w:r>
      <w:r w:rsidR="00257C1F">
        <w:t xml:space="preserve"> (16% of added water)</w:t>
      </w:r>
      <w:r w:rsidR="00FC12F2" w:rsidRPr="00FC12F2">
        <w:t>, a small amount of water separated from the mixture</w:t>
      </w:r>
      <w:r w:rsidR="00257C1F">
        <w:t>s</w:t>
      </w:r>
      <w:r w:rsidR="00E93704">
        <w:t xml:space="preserve">, which indicates low cohesiveness. Thus, </w:t>
      </w:r>
      <w:r w:rsidR="00FC12F2" w:rsidRPr="00FC12F2">
        <w:t xml:space="preserve"> the </w:t>
      </w:r>
      <w:r w:rsidR="00B92B12">
        <w:t>mixtures were</w:t>
      </w:r>
      <w:r w:rsidR="00FC12F2" w:rsidRPr="00FC12F2">
        <w:t xml:space="preserve"> tuned </w:t>
      </w:r>
      <w:r w:rsidR="00B92B12">
        <w:t xml:space="preserve">for pumpabiltiy and extrudabiltiy </w:t>
      </w:r>
      <w:r w:rsidR="00FC12F2" w:rsidRPr="00FC12F2">
        <w:t>with a second parameter: the clay content was increased to a 2 clay / 1 sand ratio for mixture M1</w:t>
      </w:r>
      <w:r w:rsidR="00FC12F2" w:rsidRPr="00FC12F2">
        <w:rPr>
          <w:i/>
          <w:iCs/>
          <w:vertAlign w:val="subscript"/>
        </w:rPr>
        <w:t>updated</w:t>
      </w:r>
      <w:r w:rsidR="00FC12F2" w:rsidRPr="00FC12F2">
        <w:t xml:space="preserve"> and a 1 clay / 1 sand ratio for mixture M5</w:t>
      </w:r>
      <w:r w:rsidR="00FC12F2" w:rsidRPr="00FC12F2">
        <w:rPr>
          <w:i/>
          <w:iCs/>
          <w:vertAlign w:val="subscript"/>
        </w:rPr>
        <w:t>updated</w:t>
      </w:r>
      <w:r w:rsidR="00FC12F2" w:rsidRPr="00FC12F2">
        <w:t>, which allowed extrusion without separating water.</w:t>
      </w:r>
    </w:p>
    <w:p w14:paraId="3964EC08" w14:textId="77777777" w:rsidR="00FC12F2" w:rsidRPr="00FC12F2" w:rsidRDefault="00FC12F2" w:rsidP="00FC12F2">
      <w:pPr>
        <w:pStyle w:val="ProposalTextkrper"/>
      </w:pPr>
    </w:p>
    <w:p w14:paraId="6F7F3EF0" w14:textId="5A71218D" w:rsidR="00694A0F" w:rsidRPr="00694A0F" w:rsidRDefault="00694A0F" w:rsidP="00694A0F">
      <w:pPr>
        <w:pStyle w:val="berschriftxx"/>
      </w:pPr>
      <w:r>
        <w:t>3.3 Results: Green strength</w:t>
      </w:r>
    </w:p>
    <w:p w14:paraId="6AEE9A45" w14:textId="1FDFA81E" w:rsidR="00C91FCE" w:rsidRDefault="00425E10" w:rsidP="00972CAF">
      <w:pPr>
        <w:pStyle w:val="ProposalTextkrper"/>
        <w:spacing w:line="360" w:lineRule="auto"/>
        <w:jc w:val="both"/>
      </w:pPr>
      <w:r w:rsidRPr="00425E10">
        <w:t>To characterize the mixtures' buildability, the third characterization test measured the green strength when applying</w:t>
      </w:r>
      <w:r w:rsidR="0067189E">
        <w:t xml:space="preserve"> different </w:t>
      </w:r>
      <w:r w:rsidRPr="00425E10">
        <w:t>weights and measuring the deformation of the samples at different drying times. The samples were performed with the mixtures M1</w:t>
      </w:r>
      <w:r w:rsidR="007141BC" w:rsidRPr="007141BC">
        <w:rPr>
          <w:i/>
          <w:iCs/>
          <w:vertAlign w:val="subscript"/>
        </w:rPr>
        <w:t>updated</w:t>
      </w:r>
      <w:r w:rsidRPr="00425E10">
        <w:t xml:space="preserve"> and M5</w:t>
      </w:r>
      <w:r w:rsidR="007141BC" w:rsidRPr="007141BC">
        <w:rPr>
          <w:i/>
          <w:iCs/>
          <w:vertAlign w:val="subscript"/>
        </w:rPr>
        <w:t>updated</w:t>
      </w:r>
      <w:r w:rsidRPr="00425E10">
        <w:t>, which were extrudable with the triangular bag in</w:t>
      </w:r>
      <w:r w:rsidR="00E9071B" w:rsidRPr="00E9071B">
        <w:t xml:space="preserve"> </w:t>
      </w:r>
      <w:r w:rsidR="00E9071B">
        <w:t>the previo</w:t>
      </w:r>
      <w:r w:rsidR="00FC12F2">
        <w:t>u</w:t>
      </w:r>
      <w:r w:rsidR="00E9071B">
        <w:t>sly described extrudability test (see section 3.2)</w:t>
      </w:r>
      <w:r w:rsidRPr="00425E10">
        <w:t>. Th</w:t>
      </w:r>
      <w:r w:rsidR="00335F98">
        <w:t>e</w:t>
      </w:r>
      <w:r w:rsidRPr="00425E10">
        <w:t xml:space="preserve"> samples preparation include</w:t>
      </w:r>
      <w:r w:rsidR="00335F98">
        <w:t>d</w:t>
      </w:r>
      <w:r w:rsidRPr="00425E10">
        <w:t xml:space="preserve"> the determined necessary water </w:t>
      </w:r>
      <w:r w:rsidR="00B92B12">
        <w:t xml:space="preserve">and clay </w:t>
      </w:r>
      <w:r w:rsidRPr="00425E10">
        <w:t xml:space="preserve">content for extrudability (table </w:t>
      </w:r>
      <w:r>
        <w:t>3</w:t>
      </w:r>
      <w:r w:rsidRPr="00425E10">
        <w:t>).</w:t>
      </w:r>
    </w:p>
    <w:p w14:paraId="603A70DA" w14:textId="4860A2D4" w:rsidR="00DD68CC" w:rsidRDefault="00DD68CC" w:rsidP="00E93704">
      <w:pPr>
        <w:pStyle w:val="ProposalTextkrper"/>
        <w:spacing w:line="360" w:lineRule="auto"/>
      </w:pPr>
    </w:p>
    <w:p w14:paraId="3E5387FE" w14:textId="77777777" w:rsidR="009510EC" w:rsidRPr="009510EC" w:rsidRDefault="009510EC" w:rsidP="009510EC"/>
    <w:p w14:paraId="5534DF5B" w14:textId="189B4D73" w:rsidR="001F4A61" w:rsidRPr="00E9071B" w:rsidRDefault="003C0F67" w:rsidP="00E9071B">
      <w:pPr>
        <w:pStyle w:val="ProposalTextkrper"/>
        <w:rPr>
          <w:i/>
          <w:iCs/>
          <w:sz w:val="18"/>
          <w:szCs w:val="18"/>
        </w:rPr>
      </w:pPr>
      <w:r>
        <w:rPr>
          <w:rStyle w:val="Hervorhebung"/>
          <w:sz w:val="18"/>
          <w:szCs w:val="18"/>
        </w:rPr>
        <w:lastRenderedPageBreak/>
        <w:t xml:space="preserve">Table </w:t>
      </w:r>
      <w:r w:rsidR="009335AB">
        <w:rPr>
          <w:rStyle w:val="Hervorhebung"/>
          <w:sz w:val="18"/>
          <w:szCs w:val="18"/>
        </w:rPr>
        <w:t>3</w:t>
      </w:r>
      <w:r w:rsidRPr="00880267">
        <w:rPr>
          <w:rStyle w:val="Hervorhebung"/>
          <w:sz w:val="18"/>
          <w:szCs w:val="18"/>
        </w:rPr>
        <w:t>: Mixtures</w:t>
      </w:r>
      <w:r w:rsidR="001F4337">
        <w:rPr>
          <w:rStyle w:val="Hervorhebung"/>
          <w:sz w:val="18"/>
          <w:szCs w:val="18"/>
        </w:rPr>
        <w:t>’</w:t>
      </w:r>
      <w:r w:rsidRPr="00880267">
        <w:rPr>
          <w:rStyle w:val="Hervorhebung"/>
          <w:sz w:val="18"/>
          <w:szCs w:val="18"/>
        </w:rPr>
        <w:t xml:space="preserve"> design to examine the </w:t>
      </w:r>
      <w:r>
        <w:rPr>
          <w:rStyle w:val="Hervorhebung"/>
          <w:sz w:val="18"/>
          <w:szCs w:val="18"/>
        </w:rPr>
        <w:t>g</w:t>
      </w:r>
      <w:r w:rsidRPr="00880267">
        <w:rPr>
          <w:rStyle w:val="Hervorhebung"/>
          <w:sz w:val="18"/>
          <w:szCs w:val="18"/>
        </w:rPr>
        <w:t>reen strength</w:t>
      </w:r>
      <w:r w:rsidR="0083536C">
        <w:rPr>
          <w:rStyle w:val="Hervorhebung"/>
          <w:sz w:val="18"/>
          <w:szCs w:val="18"/>
        </w:rPr>
        <w:t>.</w:t>
      </w:r>
      <w:r w:rsidRPr="00880267">
        <w:rPr>
          <w:rStyle w:val="Hervorhebung"/>
          <w:sz w:val="18"/>
          <w:szCs w:val="18"/>
        </w:rPr>
        <w:t xml:space="preserve"> </w:t>
      </w:r>
    </w:p>
    <w:tbl>
      <w:tblPr>
        <w:tblStyle w:val="Tabellenraster"/>
        <w:tblW w:w="8075" w:type="dxa"/>
        <w:tblLook w:val="04A0" w:firstRow="1" w:lastRow="0" w:firstColumn="1" w:lastColumn="0" w:noHBand="0" w:noVBand="1"/>
      </w:tblPr>
      <w:tblGrid>
        <w:gridCol w:w="1310"/>
        <w:gridCol w:w="1441"/>
        <w:gridCol w:w="1033"/>
        <w:gridCol w:w="1435"/>
        <w:gridCol w:w="1797"/>
        <w:gridCol w:w="1059"/>
      </w:tblGrid>
      <w:tr w:rsidR="00E9071B" w:rsidRPr="00626FF1" w14:paraId="529EB47D" w14:textId="77777777" w:rsidTr="00D14357">
        <w:tc>
          <w:tcPr>
            <w:tcW w:w="1310" w:type="dxa"/>
          </w:tcPr>
          <w:p w14:paraId="31B8DEC7" w14:textId="77777777" w:rsidR="00E9071B" w:rsidRPr="00626FF1" w:rsidRDefault="00E9071B" w:rsidP="00E9071B">
            <w:pPr>
              <w:spacing w:line="360" w:lineRule="auto"/>
              <w:rPr>
                <w:rFonts w:asciiTheme="majorBidi" w:hAnsiTheme="majorBidi" w:cstheme="majorBidi"/>
                <w:b/>
                <w:bCs/>
                <w:sz w:val="16"/>
                <w:szCs w:val="16"/>
              </w:rPr>
            </w:pPr>
            <w:proofErr w:type="spellStart"/>
            <w:r w:rsidRPr="00626FF1">
              <w:rPr>
                <w:rFonts w:asciiTheme="majorBidi" w:hAnsiTheme="majorBidi" w:cstheme="majorBidi"/>
                <w:b/>
                <w:bCs/>
                <w:color w:val="000000" w:themeColor="text1"/>
                <w:sz w:val="16"/>
                <w:szCs w:val="16"/>
                <w:lang w:val="de-DE"/>
              </w:rPr>
              <w:t>Mixtures</w:t>
            </w:r>
            <w:proofErr w:type="spellEnd"/>
          </w:p>
        </w:tc>
        <w:tc>
          <w:tcPr>
            <w:tcW w:w="1441" w:type="dxa"/>
          </w:tcPr>
          <w:p w14:paraId="1C47532F" w14:textId="77777777" w:rsidR="00E9071B" w:rsidRPr="00626FF1" w:rsidRDefault="00E9071B" w:rsidP="00E9071B">
            <w:pPr>
              <w:spacing w:line="360" w:lineRule="auto"/>
              <w:rPr>
                <w:rFonts w:asciiTheme="majorBidi" w:hAnsiTheme="majorBidi" w:cstheme="majorBidi"/>
                <w:b/>
                <w:bCs/>
                <w:sz w:val="16"/>
                <w:szCs w:val="16"/>
              </w:rPr>
            </w:pPr>
            <w:r w:rsidRPr="00626FF1">
              <w:rPr>
                <w:rFonts w:asciiTheme="majorBidi" w:hAnsiTheme="majorBidi" w:cstheme="majorBidi"/>
                <w:b/>
                <w:bCs/>
                <w:color w:val="000000" w:themeColor="text1"/>
                <w:sz w:val="16"/>
                <w:szCs w:val="16"/>
                <w:lang w:val="de-DE"/>
              </w:rPr>
              <w:t>Clay</w:t>
            </w:r>
            <w:r>
              <w:rPr>
                <w:rFonts w:asciiTheme="majorBidi" w:hAnsiTheme="majorBidi" w:cstheme="majorBidi"/>
                <w:b/>
                <w:bCs/>
                <w:color w:val="000000" w:themeColor="text1"/>
                <w:sz w:val="16"/>
                <w:szCs w:val="16"/>
                <w:lang w:val="de-DE"/>
              </w:rPr>
              <w:t xml:space="preserve"> [g]</w:t>
            </w:r>
          </w:p>
        </w:tc>
        <w:tc>
          <w:tcPr>
            <w:tcW w:w="1033" w:type="dxa"/>
          </w:tcPr>
          <w:p w14:paraId="774EF236" w14:textId="77777777" w:rsidR="00E9071B" w:rsidRPr="00626FF1" w:rsidRDefault="00E9071B" w:rsidP="00E9071B">
            <w:pPr>
              <w:spacing w:line="360" w:lineRule="auto"/>
              <w:rPr>
                <w:rFonts w:asciiTheme="majorBidi" w:hAnsiTheme="majorBidi" w:cstheme="majorBidi"/>
                <w:b/>
                <w:bCs/>
                <w:sz w:val="16"/>
                <w:szCs w:val="16"/>
              </w:rPr>
            </w:pPr>
            <w:r w:rsidRPr="00626FF1">
              <w:rPr>
                <w:rFonts w:asciiTheme="majorBidi" w:hAnsiTheme="majorBidi" w:cstheme="majorBidi"/>
                <w:b/>
                <w:bCs/>
                <w:color w:val="000000" w:themeColor="text1"/>
                <w:sz w:val="16"/>
                <w:szCs w:val="16"/>
              </w:rPr>
              <w:t>Sand</w:t>
            </w:r>
            <w:r>
              <w:rPr>
                <w:rFonts w:asciiTheme="majorBidi" w:hAnsiTheme="majorBidi" w:cstheme="majorBidi"/>
                <w:b/>
                <w:bCs/>
                <w:color w:val="000000" w:themeColor="text1"/>
                <w:sz w:val="16"/>
                <w:szCs w:val="16"/>
              </w:rPr>
              <w:t xml:space="preserve"> [g]</w:t>
            </w:r>
          </w:p>
        </w:tc>
        <w:tc>
          <w:tcPr>
            <w:tcW w:w="1435" w:type="dxa"/>
          </w:tcPr>
          <w:p w14:paraId="2AAEEE0A" w14:textId="77777777" w:rsidR="00E9071B" w:rsidRPr="00626FF1" w:rsidRDefault="00E9071B" w:rsidP="00E9071B">
            <w:pPr>
              <w:spacing w:line="360" w:lineRule="auto"/>
              <w:rPr>
                <w:rFonts w:asciiTheme="majorBidi" w:hAnsiTheme="majorBidi" w:cstheme="majorBidi"/>
                <w:b/>
                <w:bCs/>
                <w:color w:val="000000" w:themeColor="text1"/>
                <w:sz w:val="16"/>
                <w:szCs w:val="16"/>
              </w:rPr>
            </w:pPr>
            <w:r w:rsidRPr="00626FF1">
              <w:rPr>
                <w:rFonts w:asciiTheme="majorBidi" w:hAnsiTheme="majorBidi" w:cstheme="majorBidi"/>
                <w:b/>
                <w:bCs/>
                <w:color w:val="000000" w:themeColor="text1"/>
                <w:sz w:val="16"/>
                <w:szCs w:val="16"/>
              </w:rPr>
              <w:t>Additives</w:t>
            </w:r>
            <w:r>
              <w:rPr>
                <w:rFonts w:asciiTheme="majorBidi" w:hAnsiTheme="majorBidi" w:cstheme="majorBidi"/>
                <w:b/>
                <w:bCs/>
                <w:color w:val="000000" w:themeColor="text1"/>
                <w:sz w:val="16"/>
                <w:szCs w:val="16"/>
              </w:rPr>
              <w:t xml:space="preserve"> [g]</w:t>
            </w:r>
          </w:p>
        </w:tc>
        <w:tc>
          <w:tcPr>
            <w:tcW w:w="1797" w:type="dxa"/>
          </w:tcPr>
          <w:p w14:paraId="13EEC92E" w14:textId="77777777" w:rsidR="00E9071B" w:rsidRPr="00626FF1" w:rsidRDefault="00E9071B" w:rsidP="00E9071B">
            <w:pPr>
              <w:spacing w:line="360" w:lineRule="auto"/>
              <w:rPr>
                <w:rFonts w:asciiTheme="majorBidi" w:hAnsiTheme="majorBidi" w:cstheme="majorBidi"/>
                <w:b/>
                <w:bCs/>
                <w:color w:val="000000" w:themeColor="text1"/>
                <w:sz w:val="16"/>
                <w:szCs w:val="16"/>
              </w:rPr>
            </w:pPr>
            <w:r w:rsidRPr="00626FF1">
              <w:rPr>
                <w:rFonts w:asciiTheme="majorBidi" w:hAnsiTheme="majorBidi" w:cstheme="majorBidi"/>
                <w:b/>
                <w:bCs/>
                <w:color w:val="000000" w:themeColor="text1"/>
                <w:sz w:val="16"/>
                <w:szCs w:val="16"/>
              </w:rPr>
              <w:t>Water</w:t>
            </w:r>
            <w:r>
              <w:rPr>
                <w:rFonts w:asciiTheme="majorBidi" w:hAnsiTheme="majorBidi" w:cstheme="majorBidi"/>
                <w:b/>
                <w:bCs/>
                <w:color w:val="000000" w:themeColor="text1"/>
                <w:sz w:val="16"/>
                <w:szCs w:val="16"/>
              </w:rPr>
              <w:t xml:space="preserve"> [g, (%)]</w:t>
            </w:r>
          </w:p>
        </w:tc>
        <w:tc>
          <w:tcPr>
            <w:tcW w:w="1059" w:type="dxa"/>
          </w:tcPr>
          <w:p w14:paraId="70AF7604" w14:textId="3CB0E86C" w:rsidR="00E9071B" w:rsidRPr="00626FF1" w:rsidRDefault="00E9071B" w:rsidP="00E9071B">
            <w:pPr>
              <w:spacing w:line="360" w:lineRule="auto"/>
              <w:rPr>
                <w:rFonts w:asciiTheme="majorBidi" w:hAnsiTheme="majorBidi" w:cstheme="majorBidi"/>
                <w:b/>
                <w:bCs/>
                <w:color w:val="000000" w:themeColor="text1"/>
                <w:sz w:val="16"/>
                <w:szCs w:val="16"/>
              </w:rPr>
            </w:pPr>
            <w:r w:rsidRPr="00626FF1">
              <w:rPr>
                <w:rFonts w:asciiTheme="majorBidi" w:hAnsiTheme="majorBidi" w:cstheme="majorBidi"/>
                <w:b/>
                <w:bCs/>
                <w:color w:val="000000" w:themeColor="text1"/>
                <w:sz w:val="16"/>
                <w:szCs w:val="16"/>
              </w:rPr>
              <w:t>Sp</w:t>
            </w:r>
            <w:r w:rsidR="00381BBC">
              <w:rPr>
                <w:rFonts w:asciiTheme="majorBidi" w:hAnsiTheme="majorBidi" w:cstheme="majorBidi"/>
                <w:b/>
                <w:bCs/>
                <w:color w:val="000000" w:themeColor="text1"/>
                <w:sz w:val="16"/>
                <w:szCs w:val="16"/>
              </w:rPr>
              <w:t>read</w:t>
            </w:r>
            <w:r>
              <w:rPr>
                <w:rFonts w:asciiTheme="majorBidi" w:hAnsiTheme="majorBidi" w:cstheme="majorBidi"/>
                <w:b/>
                <w:bCs/>
                <w:color w:val="000000" w:themeColor="text1"/>
                <w:sz w:val="16"/>
                <w:szCs w:val="16"/>
              </w:rPr>
              <w:t xml:space="preserve"> [cm]</w:t>
            </w:r>
          </w:p>
        </w:tc>
      </w:tr>
      <w:tr w:rsidR="00E9071B" w:rsidRPr="00006AD9" w14:paraId="7D9DF044" w14:textId="77777777" w:rsidTr="00D14357">
        <w:tc>
          <w:tcPr>
            <w:tcW w:w="1310" w:type="dxa"/>
          </w:tcPr>
          <w:p w14:paraId="2D7EEFE2" w14:textId="355EF84A" w:rsidR="00E9071B" w:rsidRPr="00626FF1" w:rsidRDefault="00E9071B" w:rsidP="00E9071B">
            <w:pPr>
              <w:spacing w:line="360" w:lineRule="auto"/>
              <w:rPr>
                <w:rFonts w:asciiTheme="majorBidi" w:hAnsiTheme="majorBidi" w:cstheme="majorBidi"/>
                <w:sz w:val="16"/>
                <w:szCs w:val="16"/>
              </w:rPr>
            </w:pPr>
            <w:r w:rsidRPr="00626FF1">
              <w:rPr>
                <w:rFonts w:asciiTheme="majorBidi" w:hAnsiTheme="majorBidi" w:cstheme="majorBidi"/>
                <w:color w:val="000000" w:themeColor="text1"/>
                <w:sz w:val="16"/>
                <w:szCs w:val="16"/>
              </w:rPr>
              <w:t>M</w:t>
            </w:r>
            <w:r>
              <w:rPr>
                <w:rFonts w:asciiTheme="majorBidi" w:hAnsiTheme="majorBidi" w:cstheme="majorBidi"/>
                <w:color w:val="000000" w:themeColor="text1"/>
                <w:sz w:val="16"/>
                <w:szCs w:val="16"/>
              </w:rPr>
              <w:t>1</w:t>
            </w:r>
            <w:proofErr w:type="spellStart"/>
            <w:r w:rsidRPr="0073388A">
              <w:rPr>
                <w:rFonts w:asciiTheme="majorBidi" w:hAnsiTheme="majorBidi" w:cstheme="majorBidi"/>
                <w:i/>
                <w:iCs/>
                <w:color w:val="000000" w:themeColor="text1"/>
                <w:sz w:val="16"/>
                <w:szCs w:val="16"/>
                <w:vertAlign w:val="subscript"/>
                <w:lang w:val="de-DE"/>
              </w:rPr>
              <w:t>updated</w:t>
            </w:r>
            <w:proofErr w:type="spellEnd"/>
          </w:p>
        </w:tc>
        <w:tc>
          <w:tcPr>
            <w:tcW w:w="1441" w:type="dxa"/>
          </w:tcPr>
          <w:p w14:paraId="79C58E16" w14:textId="0435D868" w:rsidR="00E9071B" w:rsidRPr="00261DF3" w:rsidRDefault="00E9071B" w:rsidP="00E9071B">
            <w:pPr>
              <w:spacing w:line="360" w:lineRule="auto"/>
              <w:rPr>
                <w:rFonts w:asciiTheme="majorBidi" w:hAnsiTheme="majorBidi" w:cstheme="majorBidi"/>
                <w:sz w:val="16"/>
                <w:szCs w:val="16"/>
              </w:rPr>
            </w:pPr>
            <w:r w:rsidRPr="00261DF3">
              <w:rPr>
                <w:rFonts w:asciiTheme="majorBidi" w:hAnsiTheme="majorBidi" w:cstheme="majorBidi"/>
                <w:sz w:val="16"/>
                <w:szCs w:val="16"/>
              </w:rPr>
              <w:t>1848g</w:t>
            </w:r>
          </w:p>
        </w:tc>
        <w:tc>
          <w:tcPr>
            <w:tcW w:w="1033" w:type="dxa"/>
          </w:tcPr>
          <w:p w14:paraId="2AE8CBCB" w14:textId="6759D7F7" w:rsidR="00E9071B" w:rsidRPr="00261DF3" w:rsidRDefault="00E9071B" w:rsidP="00E9071B">
            <w:pPr>
              <w:spacing w:line="360" w:lineRule="auto"/>
              <w:rPr>
                <w:rFonts w:asciiTheme="majorBidi" w:hAnsiTheme="majorBidi" w:cstheme="majorBidi"/>
                <w:sz w:val="16"/>
                <w:szCs w:val="16"/>
              </w:rPr>
            </w:pPr>
            <w:r w:rsidRPr="00261DF3">
              <w:rPr>
                <w:rFonts w:asciiTheme="majorBidi" w:hAnsiTheme="majorBidi" w:cstheme="majorBidi"/>
                <w:sz w:val="16"/>
                <w:szCs w:val="16"/>
              </w:rPr>
              <w:t>2244g</w:t>
            </w:r>
          </w:p>
        </w:tc>
        <w:tc>
          <w:tcPr>
            <w:tcW w:w="1435" w:type="dxa"/>
          </w:tcPr>
          <w:p w14:paraId="3FDEF081" w14:textId="77777777" w:rsidR="00E9071B" w:rsidRPr="00426082" w:rsidRDefault="00E9071B" w:rsidP="00E9071B">
            <w:pPr>
              <w:spacing w:line="360" w:lineRule="auto"/>
              <w:rPr>
                <w:rFonts w:asciiTheme="majorBidi" w:hAnsiTheme="majorBidi" w:cstheme="majorBidi"/>
                <w:color w:val="000000" w:themeColor="text1"/>
                <w:sz w:val="16"/>
                <w:szCs w:val="16"/>
                <w:lang w:val="de-DE"/>
              </w:rPr>
            </w:pPr>
            <w:r w:rsidRPr="00426082">
              <w:rPr>
                <w:rFonts w:asciiTheme="majorBidi" w:hAnsiTheme="majorBidi" w:cstheme="majorBidi"/>
                <w:sz w:val="16"/>
                <w:szCs w:val="16"/>
              </w:rPr>
              <w:t>-</w:t>
            </w:r>
          </w:p>
        </w:tc>
        <w:tc>
          <w:tcPr>
            <w:tcW w:w="1797" w:type="dxa"/>
          </w:tcPr>
          <w:p w14:paraId="66BD62D2" w14:textId="7E8C4147" w:rsidR="00E9071B" w:rsidRPr="00426082" w:rsidRDefault="00E9071B" w:rsidP="00E9071B">
            <w:pPr>
              <w:spacing w:line="360" w:lineRule="auto"/>
              <w:rPr>
                <w:rFonts w:asciiTheme="majorBidi" w:hAnsiTheme="majorBidi" w:cstheme="majorBidi"/>
                <w:color w:val="000000" w:themeColor="text1"/>
                <w:sz w:val="16"/>
                <w:szCs w:val="16"/>
                <w:lang w:val="de-DE"/>
              </w:rPr>
            </w:pPr>
            <w:commentRangeStart w:id="4"/>
            <w:r w:rsidRPr="00426082">
              <w:rPr>
                <w:rFonts w:asciiTheme="majorBidi" w:hAnsiTheme="majorBidi" w:cstheme="majorBidi"/>
                <w:color w:val="000000" w:themeColor="text1"/>
                <w:sz w:val="16"/>
                <w:szCs w:val="16"/>
                <w:lang w:val="de-DE"/>
              </w:rPr>
              <w:t>840g</w:t>
            </w:r>
            <w:commentRangeEnd w:id="4"/>
            <w:r w:rsidR="00381BBC">
              <w:rPr>
                <w:rStyle w:val="Kommentarzeichen"/>
                <w:lang w:eastAsia="ja-JP" w:bidi="he-IL"/>
              </w:rPr>
              <w:commentReference w:id="4"/>
            </w:r>
            <w:r w:rsidRPr="00426082">
              <w:rPr>
                <w:rFonts w:asciiTheme="majorBidi" w:hAnsiTheme="majorBidi" w:cstheme="majorBidi"/>
                <w:color w:val="000000" w:themeColor="text1"/>
                <w:sz w:val="16"/>
                <w:szCs w:val="16"/>
                <w:lang w:val="de-DE"/>
              </w:rPr>
              <w:t xml:space="preserve"> (</w:t>
            </w:r>
            <w:r w:rsidR="00257C1F">
              <w:rPr>
                <w:rFonts w:asciiTheme="majorBidi" w:hAnsiTheme="majorBidi" w:cstheme="majorBidi"/>
                <w:color w:val="000000" w:themeColor="text1"/>
                <w:sz w:val="16"/>
                <w:szCs w:val="16"/>
                <w:lang w:val="de-DE"/>
              </w:rPr>
              <w:t>19</w:t>
            </w:r>
            <w:r w:rsidRPr="00426082">
              <w:rPr>
                <w:rFonts w:asciiTheme="majorBidi" w:hAnsiTheme="majorBidi" w:cstheme="majorBidi"/>
                <w:color w:val="000000" w:themeColor="text1"/>
                <w:sz w:val="16"/>
                <w:szCs w:val="16"/>
                <w:lang w:val="de-DE"/>
              </w:rPr>
              <w:t>%)</w:t>
            </w:r>
          </w:p>
        </w:tc>
        <w:tc>
          <w:tcPr>
            <w:tcW w:w="1059" w:type="dxa"/>
          </w:tcPr>
          <w:p w14:paraId="008BE6EB" w14:textId="7D3253BD" w:rsidR="00E9071B" w:rsidRPr="00006AD9" w:rsidRDefault="00E9071B" w:rsidP="00E9071B">
            <w:pPr>
              <w:spacing w:line="360" w:lineRule="auto"/>
              <w:rPr>
                <w:rFonts w:asciiTheme="majorBidi" w:hAnsiTheme="majorBidi" w:cstheme="majorBidi"/>
                <w:color w:val="000000" w:themeColor="text1"/>
                <w:sz w:val="16"/>
                <w:szCs w:val="16"/>
                <w:highlight w:val="green"/>
                <w:lang w:val="de-DE"/>
              </w:rPr>
            </w:pPr>
            <w:r w:rsidRPr="00807BA7">
              <w:rPr>
                <w:rFonts w:asciiTheme="majorBidi" w:hAnsiTheme="majorBidi" w:cstheme="majorBidi"/>
                <w:color w:val="000000" w:themeColor="text1"/>
                <w:sz w:val="16"/>
                <w:szCs w:val="16"/>
                <w:lang w:val="de-DE"/>
              </w:rPr>
              <w:t>1.8cm</w:t>
            </w:r>
          </w:p>
        </w:tc>
      </w:tr>
      <w:tr w:rsidR="00E9071B" w:rsidRPr="00006AD9" w14:paraId="0BE15821" w14:textId="77777777" w:rsidTr="00D14357">
        <w:tc>
          <w:tcPr>
            <w:tcW w:w="1310" w:type="dxa"/>
          </w:tcPr>
          <w:p w14:paraId="2F1750F2" w14:textId="77777777" w:rsidR="00E9071B" w:rsidRPr="00626FF1" w:rsidRDefault="00E9071B" w:rsidP="00E9071B">
            <w:pPr>
              <w:spacing w:line="360" w:lineRule="auto"/>
              <w:rPr>
                <w:rFonts w:asciiTheme="majorBidi" w:hAnsiTheme="majorBidi" w:cstheme="majorBidi"/>
                <w:sz w:val="16"/>
                <w:szCs w:val="16"/>
              </w:rPr>
            </w:pPr>
            <w:r w:rsidRPr="00626FF1">
              <w:rPr>
                <w:rFonts w:asciiTheme="majorBidi" w:hAnsiTheme="majorBidi" w:cstheme="majorBidi"/>
                <w:color w:val="000000" w:themeColor="text1"/>
                <w:sz w:val="16"/>
                <w:szCs w:val="16"/>
              </w:rPr>
              <w:t>M5</w:t>
            </w:r>
            <w:r w:rsidRPr="0073388A">
              <w:rPr>
                <w:rFonts w:asciiTheme="majorBidi" w:hAnsiTheme="majorBidi" w:cstheme="majorBidi"/>
                <w:i/>
                <w:iCs/>
                <w:color w:val="000000" w:themeColor="text1"/>
                <w:sz w:val="16"/>
                <w:szCs w:val="16"/>
                <w:vertAlign w:val="subscript"/>
              </w:rPr>
              <w:t>updated</w:t>
            </w:r>
          </w:p>
        </w:tc>
        <w:tc>
          <w:tcPr>
            <w:tcW w:w="1441" w:type="dxa"/>
          </w:tcPr>
          <w:p w14:paraId="2C8931A7" w14:textId="125C1A8A" w:rsidR="00E9071B" w:rsidRPr="00261DF3" w:rsidRDefault="00E9071B" w:rsidP="00E9071B">
            <w:pPr>
              <w:spacing w:line="360" w:lineRule="auto"/>
              <w:rPr>
                <w:rFonts w:asciiTheme="majorBidi" w:hAnsiTheme="majorBidi" w:cstheme="majorBidi"/>
                <w:sz w:val="16"/>
                <w:szCs w:val="16"/>
              </w:rPr>
            </w:pPr>
            <w:r w:rsidRPr="00261DF3">
              <w:rPr>
                <w:rFonts w:asciiTheme="majorBidi" w:hAnsiTheme="majorBidi" w:cstheme="majorBidi"/>
                <w:sz w:val="16"/>
                <w:szCs w:val="16"/>
              </w:rPr>
              <w:t>1400g</w:t>
            </w:r>
          </w:p>
        </w:tc>
        <w:tc>
          <w:tcPr>
            <w:tcW w:w="1033" w:type="dxa"/>
          </w:tcPr>
          <w:p w14:paraId="26429010" w14:textId="49A3327D" w:rsidR="00E9071B" w:rsidRPr="00261DF3" w:rsidRDefault="00E9071B" w:rsidP="00E9071B">
            <w:pPr>
              <w:spacing w:line="360" w:lineRule="auto"/>
              <w:rPr>
                <w:rFonts w:asciiTheme="majorBidi" w:hAnsiTheme="majorBidi" w:cstheme="majorBidi"/>
                <w:sz w:val="16"/>
                <w:szCs w:val="16"/>
              </w:rPr>
            </w:pPr>
            <w:r w:rsidRPr="00261DF3">
              <w:rPr>
                <w:rFonts w:asciiTheme="majorBidi" w:hAnsiTheme="majorBidi" w:cstheme="majorBidi"/>
                <w:sz w:val="16"/>
                <w:szCs w:val="16"/>
              </w:rPr>
              <w:t>3400g</w:t>
            </w:r>
          </w:p>
        </w:tc>
        <w:tc>
          <w:tcPr>
            <w:tcW w:w="1435" w:type="dxa"/>
          </w:tcPr>
          <w:p w14:paraId="629D78B9" w14:textId="77777777" w:rsidR="00E9071B" w:rsidRPr="00426082" w:rsidRDefault="00E9071B" w:rsidP="00E9071B">
            <w:pPr>
              <w:spacing w:line="360" w:lineRule="auto"/>
              <w:rPr>
                <w:rFonts w:asciiTheme="majorBidi" w:hAnsiTheme="majorBidi" w:cstheme="majorBidi"/>
                <w:sz w:val="16"/>
                <w:szCs w:val="16"/>
              </w:rPr>
            </w:pPr>
            <w:r w:rsidRPr="00426082">
              <w:rPr>
                <w:rFonts w:asciiTheme="majorBidi" w:hAnsiTheme="majorBidi" w:cstheme="majorBidi"/>
                <w:color w:val="000000" w:themeColor="text1"/>
                <w:sz w:val="16"/>
                <w:szCs w:val="16"/>
              </w:rPr>
              <w:t>2,5g</w:t>
            </w:r>
          </w:p>
        </w:tc>
        <w:tc>
          <w:tcPr>
            <w:tcW w:w="1797" w:type="dxa"/>
          </w:tcPr>
          <w:p w14:paraId="4E2D32EA" w14:textId="1F9E25E9" w:rsidR="00E9071B" w:rsidRPr="00426082" w:rsidRDefault="00E9071B" w:rsidP="00E9071B">
            <w:pPr>
              <w:spacing w:line="360" w:lineRule="auto"/>
              <w:rPr>
                <w:rFonts w:asciiTheme="majorBidi" w:hAnsiTheme="majorBidi" w:cstheme="majorBidi"/>
                <w:sz w:val="16"/>
                <w:szCs w:val="16"/>
              </w:rPr>
            </w:pPr>
            <w:r w:rsidRPr="00426082">
              <w:rPr>
                <w:rFonts w:asciiTheme="majorBidi" w:hAnsiTheme="majorBidi" w:cstheme="majorBidi"/>
                <w:sz w:val="16"/>
                <w:szCs w:val="16"/>
              </w:rPr>
              <w:t>640g (1</w:t>
            </w:r>
            <w:r w:rsidR="00257C1F">
              <w:rPr>
                <w:rFonts w:asciiTheme="majorBidi" w:hAnsiTheme="majorBidi" w:cstheme="majorBidi"/>
                <w:sz w:val="16"/>
                <w:szCs w:val="16"/>
              </w:rPr>
              <w:t>6</w:t>
            </w:r>
            <w:r w:rsidRPr="00426082">
              <w:rPr>
                <w:rFonts w:asciiTheme="majorBidi" w:hAnsiTheme="majorBidi" w:cstheme="majorBidi"/>
                <w:sz w:val="16"/>
                <w:szCs w:val="16"/>
              </w:rPr>
              <w:t>%)</w:t>
            </w:r>
          </w:p>
        </w:tc>
        <w:tc>
          <w:tcPr>
            <w:tcW w:w="1059" w:type="dxa"/>
          </w:tcPr>
          <w:p w14:paraId="6A1F012F" w14:textId="0EC36855" w:rsidR="00E9071B" w:rsidRPr="00006AD9" w:rsidRDefault="00E9071B" w:rsidP="00E9071B">
            <w:pPr>
              <w:spacing w:line="360" w:lineRule="auto"/>
              <w:rPr>
                <w:rFonts w:asciiTheme="majorBidi" w:hAnsiTheme="majorBidi" w:cstheme="majorBidi"/>
                <w:sz w:val="16"/>
                <w:szCs w:val="16"/>
                <w:highlight w:val="green"/>
              </w:rPr>
            </w:pPr>
            <w:r w:rsidRPr="00807BA7">
              <w:rPr>
                <w:rFonts w:asciiTheme="majorBidi" w:hAnsiTheme="majorBidi" w:cstheme="majorBidi"/>
                <w:sz w:val="16"/>
                <w:szCs w:val="16"/>
              </w:rPr>
              <w:t>1.5cm</w:t>
            </w:r>
          </w:p>
        </w:tc>
      </w:tr>
    </w:tbl>
    <w:p w14:paraId="3EFAAC82" w14:textId="77777777" w:rsidR="00006AD9" w:rsidRDefault="00006AD9" w:rsidP="001F4A61">
      <w:pPr>
        <w:pStyle w:val="ProposalTextkrper"/>
      </w:pPr>
    </w:p>
    <w:p w14:paraId="6410D448" w14:textId="1D3DEC82" w:rsidR="00A14C2E" w:rsidRDefault="00A14C2E" w:rsidP="00A84318">
      <w:pPr>
        <w:pStyle w:val="ProposalTextkrper"/>
        <w:jc w:val="both"/>
      </w:pPr>
      <w:r w:rsidRPr="00A14C2E">
        <w:t>According to the applied stress (2 kPa – 18kPa) and the sample's drying time, the deformation is listed in a graph (Fig.</w:t>
      </w:r>
      <w:r w:rsidR="00DD68CC">
        <w:t>11</w:t>
      </w:r>
      <w:r w:rsidRPr="00A14C2E">
        <w:t>).</w:t>
      </w:r>
    </w:p>
    <w:p w14:paraId="6BA70539" w14:textId="77777777" w:rsidR="00A84318" w:rsidRPr="00A84318" w:rsidRDefault="00A84318" w:rsidP="009510EC">
      <w:pPr>
        <w:pStyle w:val="ProposalTextkrper"/>
      </w:pPr>
    </w:p>
    <w:p w14:paraId="7F0C0B94" w14:textId="3288B426" w:rsidR="00BC7BFF" w:rsidRDefault="008B2E29" w:rsidP="00BC7BFF">
      <w:pPr>
        <w:pStyle w:val="berschriftxx"/>
        <w:rPr>
          <w:strike/>
        </w:rPr>
      </w:pPr>
      <w:r>
        <w:drawing>
          <wp:anchor distT="0" distB="0" distL="114300" distR="114300" simplePos="0" relativeHeight="251726848" behindDoc="0" locked="0" layoutInCell="1" allowOverlap="1" wp14:anchorId="55BEC662" wp14:editId="119CC602">
            <wp:simplePos x="0" y="0"/>
            <wp:positionH relativeFrom="column">
              <wp:posOffset>0</wp:posOffset>
            </wp:positionH>
            <wp:positionV relativeFrom="paragraph">
              <wp:posOffset>0</wp:posOffset>
            </wp:positionV>
            <wp:extent cx="4565468" cy="2775857"/>
            <wp:effectExtent l="0" t="0" r="6985" b="5715"/>
            <wp:wrapSquare wrapText="bothSides"/>
            <wp:docPr id="16" name="Diagramm 16">
              <a:extLst xmlns:a="http://schemas.openxmlformats.org/drawingml/2006/main">
                <a:ext uri="{FF2B5EF4-FFF2-40B4-BE49-F238E27FC236}">
                  <a16:creationId xmlns:a16="http://schemas.microsoft.com/office/drawing/2014/main" id="{A439CDC3-260E-4B48-A9E4-2CEE2D77C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B20D6B">
        <w:t xml:space="preserve"> </w:t>
      </w:r>
      <w:r w:rsidR="004350BE" w:rsidRPr="004350BE">
        <w:t xml:space="preserve"> </w:t>
      </w:r>
    </w:p>
    <w:p w14:paraId="749A2654" w14:textId="16CDAD98" w:rsidR="000156D4" w:rsidRDefault="000156D4" w:rsidP="00BC7BFF">
      <w:pPr>
        <w:pStyle w:val="ProposalTextkrper"/>
        <w:spacing w:line="276" w:lineRule="auto"/>
        <w:rPr>
          <w:rFonts w:cstheme="majorBidi"/>
          <w:b/>
          <w:i/>
          <w:strike/>
          <w:sz w:val="24"/>
          <w:szCs w:val="22"/>
        </w:rPr>
      </w:pPr>
    </w:p>
    <w:p w14:paraId="7589D410" w14:textId="77777777" w:rsidR="00253C2A" w:rsidRDefault="00253C2A" w:rsidP="002B4777">
      <w:pPr>
        <w:pStyle w:val="ProposalTextkrper"/>
        <w:spacing w:line="276" w:lineRule="auto"/>
        <w:rPr>
          <w:rFonts w:cstheme="majorBidi"/>
          <w:sz w:val="18"/>
          <w:szCs w:val="18"/>
        </w:rPr>
      </w:pPr>
    </w:p>
    <w:p w14:paraId="6B3DBE8C" w14:textId="77777777" w:rsidR="00253C2A" w:rsidRDefault="00253C2A" w:rsidP="002B4777">
      <w:pPr>
        <w:pStyle w:val="ProposalTextkrper"/>
        <w:spacing w:line="276" w:lineRule="auto"/>
        <w:rPr>
          <w:rFonts w:cstheme="majorBidi"/>
          <w:sz w:val="18"/>
          <w:szCs w:val="18"/>
        </w:rPr>
      </w:pPr>
    </w:p>
    <w:p w14:paraId="0844E45C" w14:textId="77777777" w:rsidR="00253C2A" w:rsidRDefault="00253C2A" w:rsidP="002B4777">
      <w:pPr>
        <w:pStyle w:val="ProposalTextkrper"/>
        <w:spacing w:line="276" w:lineRule="auto"/>
        <w:rPr>
          <w:rFonts w:cstheme="majorBidi"/>
          <w:sz w:val="18"/>
          <w:szCs w:val="18"/>
        </w:rPr>
      </w:pPr>
    </w:p>
    <w:p w14:paraId="5892F9DF" w14:textId="77777777" w:rsidR="00253C2A" w:rsidRDefault="00253C2A" w:rsidP="002B4777">
      <w:pPr>
        <w:pStyle w:val="ProposalTextkrper"/>
        <w:spacing w:line="276" w:lineRule="auto"/>
        <w:rPr>
          <w:rFonts w:cstheme="majorBidi"/>
          <w:sz w:val="18"/>
          <w:szCs w:val="18"/>
        </w:rPr>
      </w:pPr>
    </w:p>
    <w:p w14:paraId="3053EF14" w14:textId="77777777" w:rsidR="00253C2A" w:rsidRDefault="00253C2A" w:rsidP="002B4777">
      <w:pPr>
        <w:pStyle w:val="ProposalTextkrper"/>
        <w:spacing w:line="276" w:lineRule="auto"/>
        <w:rPr>
          <w:rFonts w:cstheme="majorBidi"/>
          <w:sz w:val="18"/>
          <w:szCs w:val="18"/>
        </w:rPr>
      </w:pPr>
    </w:p>
    <w:p w14:paraId="04E97368" w14:textId="77777777" w:rsidR="00253C2A" w:rsidRDefault="00253C2A" w:rsidP="002B4777">
      <w:pPr>
        <w:pStyle w:val="ProposalTextkrper"/>
        <w:spacing w:line="276" w:lineRule="auto"/>
        <w:rPr>
          <w:rFonts w:cstheme="majorBidi"/>
          <w:sz w:val="18"/>
          <w:szCs w:val="18"/>
        </w:rPr>
      </w:pPr>
    </w:p>
    <w:p w14:paraId="290C69A9" w14:textId="77777777" w:rsidR="00253C2A" w:rsidRDefault="00253C2A" w:rsidP="002B4777">
      <w:pPr>
        <w:pStyle w:val="ProposalTextkrper"/>
        <w:spacing w:line="276" w:lineRule="auto"/>
        <w:rPr>
          <w:rFonts w:cstheme="majorBidi"/>
          <w:sz w:val="18"/>
          <w:szCs w:val="18"/>
        </w:rPr>
      </w:pPr>
    </w:p>
    <w:p w14:paraId="59FA669A" w14:textId="77777777" w:rsidR="00253C2A" w:rsidRDefault="00253C2A" w:rsidP="002B4777">
      <w:pPr>
        <w:pStyle w:val="ProposalTextkrper"/>
        <w:spacing w:line="276" w:lineRule="auto"/>
        <w:rPr>
          <w:rFonts w:cstheme="majorBidi"/>
          <w:sz w:val="18"/>
          <w:szCs w:val="18"/>
        </w:rPr>
      </w:pPr>
    </w:p>
    <w:p w14:paraId="6C0E6001" w14:textId="77777777" w:rsidR="00253C2A" w:rsidRDefault="00253C2A" w:rsidP="002B4777">
      <w:pPr>
        <w:pStyle w:val="ProposalTextkrper"/>
        <w:spacing w:line="276" w:lineRule="auto"/>
        <w:rPr>
          <w:rFonts w:cstheme="majorBidi"/>
          <w:sz w:val="18"/>
          <w:szCs w:val="18"/>
        </w:rPr>
      </w:pPr>
    </w:p>
    <w:p w14:paraId="74D3D025" w14:textId="77777777" w:rsidR="00253C2A" w:rsidRDefault="00253C2A" w:rsidP="002B4777">
      <w:pPr>
        <w:pStyle w:val="ProposalTextkrper"/>
        <w:spacing w:line="276" w:lineRule="auto"/>
        <w:rPr>
          <w:rFonts w:cstheme="majorBidi"/>
          <w:sz w:val="18"/>
          <w:szCs w:val="18"/>
        </w:rPr>
      </w:pPr>
    </w:p>
    <w:p w14:paraId="7DA44C33" w14:textId="77777777" w:rsidR="00253C2A" w:rsidRDefault="00253C2A" w:rsidP="002B4777">
      <w:pPr>
        <w:pStyle w:val="ProposalTextkrper"/>
        <w:spacing w:line="276" w:lineRule="auto"/>
        <w:rPr>
          <w:rFonts w:cstheme="majorBidi"/>
          <w:sz w:val="18"/>
          <w:szCs w:val="18"/>
        </w:rPr>
      </w:pPr>
    </w:p>
    <w:p w14:paraId="28EB0E5F" w14:textId="77777777" w:rsidR="00253C2A" w:rsidRDefault="00253C2A" w:rsidP="002B4777">
      <w:pPr>
        <w:pStyle w:val="ProposalTextkrper"/>
        <w:spacing w:line="276" w:lineRule="auto"/>
        <w:rPr>
          <w:rFonts w:cstheme="majorBidi"/>
          <w:sz w:val="18"/>
          <w:szCs w:val="18"/>
        </w:rPr>
      </w:pPr>
    </w:p>
    <w:p w14:paraId="11DA8FBF" w14:textId="77777777" w:rsidR="00253C2A" w:rsidRDefault="00253C2A" w:rsidP="002B4777">
      <w:pPr>
        <w:pStyle w:val="ProposalTextkrper"/>
        <w:spacing w:line="276" w:lineRule="auto"/>
        <w:rPr>
          <w:rFonts w:cstheme="majorBidi"/>
          <w:sz w:val="18"/>
          <w:szCs w:val="18"/>
        </w:rPr>
      </w:pPr>
    </w:p>
    <w:p w14:paraId="2CBADEC3" w14:textId="77777777" w:rsidR="00253C2A" w:rsidRDefault="00253C2A" w:rsidP="002B4777">
      <w:pPr>
        <w:pStyle w:val="ProposalTextkrper"/>
        <w:spacing w:line="276" w:lineRule="auto"/>
        <w:rPr>
          <w:rFonts w:cstheme="majorBidi"/>
          <w:sz w:val="18"/>
          <w:szCs w:val="18"/>
        </w:rPr>
      </w:pPr>
    </w:p>
    <w:p w14:paraId="69E8945D" w14:textId="77777777" w:rsidR="00253C2A" w:rsidRDefault="00253C2A" w:rsidP="002B4777">
      <w:pPr>
        <w:pStyle w:val="ProposalTextkrper"/>
        <w:spacing w:line="276" w:lineRule="auto"/>
        <w:rPr>
          <w:rFonts w:cstheme="majorBidi"/>
          <w:sz w:val="18"/>
          <w:szCs w:val="18"/>
        </w:rPr>
      </w:pPr>
    </w:p>
    <w:p w14:paraId="37006003" w14:textId="77777777" w:rsidR="00253C2A" w:rsidRDefault="00253C2A" w:rsidP="002B4777">
      <w:pPr>
        <w:pStyle w:val="ProposalTextkrper"/>
        <w:spacing w:line="276" w:lineRule="auto"/>
        <w:rPr>
          <w:rFonts w:cstheme="majorBidi"/>
          <w:sz w:val="18"/>
          <w:szCs w:val="18"/>
        </w:rPr>
      </w:pPr>
    </w:p>
    <w:p w14:paraId="7D9F9D7C" w14:textId="2594E11C" w:rsidR="007B4BC4" w:rsidRDefault="00DB7140" w:rsidP="002B4777">
      <w:pPr>
        <w:pStyle w:val="ProposalTextkrper"/>
        <w:spacing w:line="276" w:lineRule="auto"/>
        <w:rPr>
          <w:rFonts w:cstheme="majorBidi"/>
          <w:sz w:val="18"/>
          <w:szCs w:val="18"/>
        </w:rPr>
      </w:pPr>
      <w:r w:rsidRPr="00DD0B37">
        <w:rPr>
          <w:rFonts w:cstheme="majorBidi"/>
          <w:sz w:val="18"/>
          <w:szCs w:val="18"/>
        </w:rPr>
        <w:t>Fig.</w:t>
      </w:r>
      <w:r w:rsidR="00DD68CC">
        <w:rPr>
          <w:rFonts w:cstheme="majorBidi"/>
          <w:sz w:val="18"/>
          <w:szCs w:val="18"/>
        </w:rPr>
        <w:t>11</w:t>
      </w:r>
      <w:r w:rsidRPr="00DD0B37">
        <w:rPr>
          <w:rFonts w:cstheme="majorBidi"/>
          <w:sz w:val="18"/>
          <w:szCs w:val="18"/>
        </w:rPr>
        <w:t xml:space="preserve">: </w:t>
      </w:r>
      <w:r w:rsidR="001F4337">
        <w:rPr>
          <w:rFonts w:cstheme="majorBidi"/>
          <w:sz w:val="18"/>
          <w:szCs w:val="18"/>
        </w:rPr>
        <w:t>S</w:t>
      </w:r>
      <w:r w:rsidRPr="00DD0B37">
        <w:rPr>
          <w:rFonts w:cstheme="majorBidi"/>
          <w:sz w:val="18"/>
          <w:szCs w:val="18"/>
        </w:rPr>
        <w:t>ample graph of</w:t>
      </w:r>
      <w:r>
        <w:rPr>
          <w:rFonts w:cstheme="majorBidi"/>
          <w:sz w:val="18"/>
          <w:szCs w:val="18"/>
        </w:rPr>
        <w:t xml:space="preserve"> mixture</w:t>
      </w:r>
      <w:r w:rsidR="00F93362">
        <w:rPr>
          <w:rFonts w:cstheme="majorBidi"/>
          <w:sz w:val="18"/>
          <w:szCs w:val="18"/>
        </w:rPr>
        <w:t xml:space="preserve"> </w:t>
      </w:r>
      <w:r>
        <w:rPr>
          <w:rFonts w:cstheme="majorBidi"/>
          <w:sz w:val="18"/>
          <w:szCs w:val="18"/>
        </w:rPr>
        <w:t>M</w:t>
      </w:r>
      <w:r w:rsidRPr="00F93362">
        <w:rPr>
          <w:rFonts w:cstheme="majorBidi"/>
          <w:sz w:val="18"/>
          <w:szCs w:val="18"/>
        </w:rPr>
        <w:t>1</w:t>
      </w:r>
      <w:r w:rsidR="00123BB5" w:rsidRPr="00123BB5">
        <w:rPr>
          <w:rFonts w:cstheme="majorBidi"/>
          <w:i/>
          <w:iCs/>
          <w:sz w:val="18"/>
          <w:szCs w:val="18"/>
          <w:vertAlign w:val="subscript"/>
        </w:rPr>
        <w:t>updated</w:t>
      </w:r>
      <w:r w:rsidRPr="00DD0B37">
        <w:rPr>
          <w:rFonts w:cstheme="majorBidi"/>
          <w:sz w:val="18"/>
          <w:szCs w:val="18"/>
        </w:rPr>
        <w:t>,</w:t>
      </w:r>
      <w:r>
        <w:rPr>
          <w:rFonts w:cstheme="majorBidi"/>
          <w:sz w:val="18"/>
          <w:szCs w:val="18"/>
        </w:rPr>
        <w:t xml:space="preserve"> </w:t>
      </w:r>
      <w:r w:rsidRPr="00DD0B37">
        <w:rPr>
          <w:rFonts w:cstheme="majorBidi"/>
          <w:sz w:val="18"/>
          <w:szCs w:val="18"/>
        </w:rPr>
        <w:t>measurements of the vertical deformation at different drying times</w:t>
      </w:r>
      <w:r w:rsidR="009F40CA">
        <w:rPr>
          <w:rFonts w:cstheme="majorBidi"/>
          <w:sz w:val="18"/>
          <w:szCs w:val="18"/>
        </w:rPr>
        <w:t>.</w:t>
      </w:r>
    </w:p>
    <w:p w14:paraId="5B8CADBC" w14:textId="3DEE76DA" w:rsidR="009510EC" w:rsidRDefault="009510EC" w:rsidP="009510EC"/>
    <w:p w14:paraId="73F31ED6" w14:textId="50F2E151" w:rsidR="009510EC" w:rsidRDefault="009510EC" w:rsidP="009510EC">
      <w:pPr>
        <w:pStyle w:val="ProposalTextkrper"/>
        <w:spacing w:line="360" w:lineRule="auto"/>
        <w:jc w:val="both"/>
      </w:pPr>
      <w:r>
        <w:t>L</w:t>
      </w:r>
      <w:r w:rsidRPr="009F40CA">
        <w:t xml:space="preserve">inear regression was performed through each graph, and the slope values were derived. </w:t>
      </w:r>
      <w:r>
        <w:t>T</w:t>
      </w:r>
      <w:r w:rsidRPr="009F40CA">
        <w:t xml:space="preserve">he different slopes </w:t>
      </w:r>
      <w:r>
        <w:t xml:space="preserve">were summarized </w:t>
      </w:r>
      <w:r w:rsidRPr="009F40CA">
        <w:t>into a new chart, which indicates the increase in strength of each material according to the drying time (Fig.1</w:t>
      </w:r>
      <w:r>
        <w:t>2</w:t>
      </w:r>
      <w:r w:rsidRPr="009F40CA">
        <w:t>).</w:t>
      </w:r>
    </w:p>
    <w:p w14:paraId="005264D6" w14:textId="77777777" w:rsidR="009510EC" w:rsidRPr="009510EC" w:rsidRDefault="009510EC" w:rsidP="009510EC"/>
    <w:p w14:paraId="2A355D21" w14:textId="77777777" w:rsidR="009510EC" w:rsidRDefault="009510EC" w:rsidP="009510EC">
      <w:pPr>
        <w:pStyle w:val="ProposalTextkrper"/>
        <w:spacing w:line="360" w:lineRule="auto"/>
        <w:jc w:val="both"/>
        <w:rPr>
          <w:rStyle w:val="Kommentarzeichen"/>
          <w:rFonts w:cstheme="majorBidi"/>
          <w:sz w:val="18"/>
          <w:szCs w:val="18"/>
          <w:lang w:eastAsia="ja-JP" w:bidi="he-IL"/>
        </w:rPr>
      </w:pPr>
      <w:r>
        <w:lastRenderedPageBreak/>
        <w:drawing>
          <wp:anchor distT="0" distB="0" distL="114300" distR="114300" simplePos="0" relativeHeight="251779072" behindDoc="0" locked="0" layoutInCell="1" allowOverlap="1" wp14:anchorId="0B2F3A59" wp14:editId="56C86614">
            <wp:simplePos x="0" y="0"/>
            <wp:positionH relativeFrom="margin">
              <wp:align>left</wp:align>
            </wp:positionH>
            <wp:positionV relativeFrom="paragraph">
              <wp:posOffset>0</wp:posOffset>
            </wp:positionV>
            <wp:extent cx="5731510" cy="3549650"/>
            <wp:effectExtent l="0" t="0" r="2540" b="12700"/>
            <wp:wrapSquare wrapText="bothSides"/>
            <wp:docPr id="27" name="Diagramm 27">
              <a:extLst xmlns:a="http://schemas.openxmlformats.org/drawingml/2006/main">
                <a:ext uri="{FF2B5EF4-FFF2-40B4-BE49-F238E27FC236}">
                  <a16:creationId xmlns:a16="http://schemas.microsoft.com/office/drawing/2014/main" id="{98A4E408-DC86-4FAD-92E8-A92420485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6B4F145A" w14:textId="5C4276DB" w:rsidR="00810623" w:rsidRDefault="00C5568C" w:rsidP="009510EC">
      <w:pPr>
        <w:pStyle w:val="ProposalTextkrper"/>
        <w:spacing w:line="360" w:lineRule="auto"/>
        <w:jc w:val="both"/>
        <w:rPr>
          <w:rFonts w:cstheme="majorBidi"/>
          <w:sz w:val="18"/>
          <w:szCs w:val="18"/>
        </w:rPr>
      </w:pPr>
      <w:r w:rsidRPr="00B1799C">
        <w:rPr>
          <w:rStyle w:val="Kommentarzeichen"/>
          <w:rFonts w:cstheme="majorBidi"/>
          <w:sz w:val="18"/>
          <w:szCs w:val="18"/>
          <w:lang w:eastAsia="ja-JP" w:bidi="he-IL"/>
        </w:rPr>
        <w:t>F</w:t>
      </w:r>
      <w:r w:rsidRPr="00B1799C">
        <w:rPr>
          <w:rFonts w:cstheme="majorBidi"/>
          <w:sz w:val="18"/>
          <w:szCs w:val="18"/>
        </w:rPr>
        <w:t>ig.</w:t>
      </w:r>
      <w:r w:rsidR="001D181D">
        <w:rPr>
          <w:rFonts w:cstheme="majorBidi"/>
          <w:sz w:val="18"/>
          <w:szCs w:val="18"/>
        </w:rPr>
        <w:t>1</w:t>
      </w:r>
      <w:r w:rsidR="00DD68CC">
        <w:rPr>
          <w:rFonts w:cstheme="majorBidi"/>
          <w:sz w:val="18"/>
          <w:szCs w:val="18"/>
        </w:rPr>
        <w:t>2</w:t>
      </w:r>
      <w:r w:rsidRPr="00B1799C">
        <w:rPr>
          <w:rFonts w:cstheme="majorBidi"/>
          <w:sz w:val="18"/>
          <w:szCs w:val="18"/>
        </w:rPr>
        <w:t xml:space="preserve">: </w:t>
      </w:r>
      <w:r w:rsidR="000D0AB8" w:rsidRPr="000D0AB8">
        <w:rPr>
          <w:rFonts w:cstheme="majorBidi"/>
          <w:sz w:val="18"/>
          <w:szCs w:val="18"/>
        </w:rPr>
        <w:t xml:space="preserve">Determining the deformation of the material in its plastic state over different drying times illustrates the </w:t>
      </w:r>
      <w:r w:rsidR="003D6461">
        <w:rPr>
          <w:rFonts w:cstheme="majorBidi"/>
          <w:sz w:val="18"/>
          <w:szCs w:val="18"/>
        </w:rPr>
        <w:t xml:space="preserve">development of </w:t>
      </w:r>
      <w:r w:rsidR="000D0AB8" w:rsidRPr="000D0AB8">
        <w:rPr>
          <w:rFonts w:cstheme="majorBidi"/>
          <w:sz w:val="18"/>
          <w:szCs w:val="18"/>
        </w:rPr>
        <w:t>green strength.</w:t>
      </w:r>
    </w:p>
    <w:p w14:paraId="7CD68E6A" w14:textId="77777777" w:rsidR="009510EC" w:rsidRPr="009510EC" w:rsidRDefault="009510EC" w:rsidP="009510EC">
      <w:pPr>
        <w:pStyle w:val="ProposalTextkrper"/>
      </w:pPr>
    </w:p>
    <w:p w14:paraId="50271240" w14:textId="7CD53A54" w:rsidR="009510EC" w:rsidRDefault="009F40CA" w:rsidP="009510EC">
      <w:pPr>
        <w:pStyle w:val="ProposalTextkrper"/>
        <w:spacing w:line="360" w:lineRule="auto"/>
        <w:jc w:val="both"/>
      </w:pPr>
      <w:r w:rsidRPr="009F40CA">
        <w:t>When comparing mixture M1</w:t>
      </w:r>
      <w:r w:rsidR="00D93DF0" w:rsidRPr="00D93DF0">
        <w:rPr>
          <w:i/>
          <w:iCs/>
          <w:vertAlign w:val="subscript"/>
        </w:rPr>
        <w:t>updated</w:t>
      </w:r>
      <w:r w:rsidRPr="00D93DF0">
        <w:t xml:space="preserve"> t</w:t>
      </w:r>
      <w:r w:rsidRPr="009F40CA">
        <w:t>o mixture M5</w:t>
      </w:r>
      <w:r w:rsidR="00D93DF0" w:rsidRPr="00D93DF0">
        <w:rPr>
          <w:i/>
          <w:iCs/>
          <w:vertAlign w:val="subscript"/>
        </w:rPr>
        <w:t>updated</w:t>
      </w:r>
      <w:r w:rsidRPr="009F40CA">
        <w:t>, the cellulose</w:t>
      </w:r>
      <w:r w:rsidR="005578B9">
        <w:t xml:space="preserve"> microfibers</w:t>
      </w:r>
      <w:r w:rsidRPr="009F40CA">
        <w:t xml:space="preserve"> did not significantly influence the green strength. The green strength of both mixtures highly increased after three hours of drying. However, when comparing the compressive strength of </w:t>
      </w:r>
      <w:r w:rsidR="005D3F0D">
        <w:t>M1 and M5</w:t>
      </w:r>
      <w:r w:rsidRPr="009F40CA">
        <w:t xml:space="preserve"> after three days of drying, the cellulose microfibers increased the strength of the material by 17%.</w:t>
      </w:r>
    </w:p>
    <w:p w14:paraId="7E2219EF" w14:textId="77777777" w:rsidR="009510EC" w:rsidRDefault="009510EC" w:rsidP="009510EC"/>
    <w:p w14:paraId="1AC71B3B" w14:textId="05F409A1" w:rsidR="009510EC" w:rsidRPr="009510EC" w:rsidRDefault="009510EC" w:rsidP="009510EC">
      <w:pPr>
        <w:pStyle w:val="ProposalTextkrper"/>
        <w:sectPr w:rsidR="009510EC" w:rsidRPr="009510EC" w:rsidSect="005F7284">
          <w:type w:val="continuous"/>
          <w:pgSz w:w="11906" w:h="16838"/>
          <w:pgMar w:top="1440" w:right="1440" w:bottom="1440" w:left="1440" w:header="709" w:footer="709" w:gutter="0"/>
          <w:cols w:space="708"/>
          <w:docGrid w:linePitch="360"/>
        </w:sectPr>
      </w:pPr>
    </w:p>
    <w:p w14:paraId="2D32B5B1" w14:textId="36CC756D" w:rsidR="00592330" w:rsidRDefault="00831D8A" w:rsidP="00831D8A">
      <w:pPr>
        <w:pStyle w:val="berschriftxx"/>
      </w:pPr>
      <w:r w:rsidRPr="003D3C97">
        <w:t>3.4 Printing</w:t>
      </w:r>
    </w:p>
    <w:p w14:paraId="560ACD8E" w14:textId="61AF434D" w:rsidR="00831D8A" w:rsidRPr="00BB2590" w:rsidRDefault="00592330" w:rsidP="00592330">
      <w:pPr>
        <w:pStyle w:val="berschriftxx"/>
        <w:rPr>
          <w:b w:val="0"/>
          <w:bCs/>
          <w:i w:val="0"/>
          <w:iCs/>
          <w:color w:val="000000" w:themeColor="text1"/>
          <w:sz w:val="22"/>
        </w:rPr>
      </w:pPr>
      <w:r w:rsidRPr="00BB2590">
        <w:rPr>
          <w:b w:val="0"/>
          <w:bCs/>
          <w:i w:val="0"/>
          <w:iCs/>
          <w:color w:val="000000" w:themeColor="text1"/>
          <w:sz w:val="22"/>
        </w:rPr>
        <w:t xml:space="preserve">First, the </w:t>
      </w:r>
      <w:r w:rsidR="000F0510" w:rsidRPr="00BB2590">
        <w:rPr>
          <w:b w:val="0"/>
          <w:bCs/>
          <w:i w:val="0"/>
          <w:iCs/>
          <w:color w:val="000000" w:themeColor="text1"/>
          <w:sz w:val="22"/>
        </w:rPr>
        <w:t>printability</w:t>
      </w:r>
      <w:r w:rsidRPr="00BB2590">
        <w:rPr>
          <w:b w:val="0"/>
          <w:bCs/>
          <w:i w:val="0"/>
          <w:iCs/>
          <w:color w:val="000000" w:themeColor="text1"/>
          <w:sz w:val="22"/>
        </w:rPr>
        <w:t xml:space="preserve"> of mixture M1</w:t>
      </w:r>
      <w:r w:rsidR="000A597F" w:rsidRPr="00BB2590">
        <w:rPr>
          <w:b w:val="0"/>
          <w:bCs/>
          <w:i w:val="0"/>
          <w:iCs/>
          <w:color w:val="000000" w:themeColor="text1"/>
          <w:sz w:val="22"/>
        </w:rPr>
        <w:t xml:space="preserve"> </w:t>
      </w:r>
      <w:r w:rsidRPr="00BB2590">
        <w:rPr>
          <w:b w:val="0"/>
          <w:bCs/>
          <w:i w:val="0"/>
          <w:iCs/>
          <w:color w:val="000000" w:themeColor="text1"/>
          <w:sz w:val="22"/>
        </w:rPr>
        <w:t xml:space="preserve">and M5 (3 liters each) was rechecked according to the proposed test methods by determining the added amount of water </w:t>
      </w:r>
      <w:r w:rsidRPr="00BB2590">
        <w:rPr>
          <w:b w:val="0"/>
          <w:bCs/>
          <w:color w:val="000000" w:themeColor="text1"/>
          <w:sz w:val="22"/>
        </w:rPr>
        <w:t xml:space="preserve">without </w:t>
      </w:r>
      <w:r w:rsidRPr="00BB2590">
        <w:rPr>
          <w:b w:val="0"/>
          <w:bCs/>
          <w:i w:val="0"/>
          <w:iCs/>
          <w:color w:val="000000" w:themeColor="text1"/>
          <w:sz w:val="22"/>
        </w:rPr>
        <w:t>adjusting the clay content. The materials were filled inside a cylindric hanging container and extruded through piston extrusion, passing the connecting pipe (Ø1.9cm) and nozzle (Ø1.5cm). During printing, with a 2cm/sec speed, the material's viscosity was uneven and required differ</w:t>
      </w:r>
      <w:r w:rsidR="000F0510" w:rsidRPr="00BB2590">
        <w:rPr>
          <w:b w:val="0"/>
          <w:bCs/>
          <w:i w:val="0"/>
          <w:iCs/>
          <w:color w:val="000000" w:themeColor="text1"/>
          <w:sz w:val="22"/>
        </w:rPr>
        <w:t>ing</w:t>
      </w:r>
      <w:r w:rsidRPr="00BB2590">
        <w:rPr>
          <w:b w:val="0"/>
          <w:bCs/>
          <w:i w:val="0"/>
          <w:iCs/>
          <w:color w:val="000000" w:themeColor="text1"/>
          <w:sz w:val="22"/>
        </w:rPr>
        <w:t xml:space="preserve"> pressure. The pressure was manually adjusted and varied between 3-4bar. Therefore the print quality failed (Fig.13). </w:t>
      </w:r>
      <w:r w:rsidR="000F0510" w:rsidRPr="00BB2590">
        <w:rPr>
          <w:b w:val="0"/>
          <w:bCs/>
          <w:i w:val="0"/>
          <w:iCs/>
          <w:color w:val="000000" w:themeColor="text1"/>
          <w:sz w:val="22"/>
        </w:rPr>
        <w:t xml:space="preserve">Successful printing is controllable and optimized to accomplish a coherent buildup to the expected digital model's shape </w:t>
      </w:r>
      <w:r w:rsidR="00071509" w:rsidRPr="00BB2590">
        <w:rPr>
          <w:b w:val="0"/>
          <w:bCs/>
          <w:i w:val="0"/>
          <w:iCs/>
          <w:color w:val="000000" w:themeColor="text1"/>
          <w:sz w:val="22"/>
        </w:rPr>
        <w:fldChar w:fldCharType="begin" w:fldLock="1"/>
      </w:r>
      <w:r w:rsidR="00F80F6D" w:rsidRPr="00BB2590">
        <w:rPr>
          <w:b w:val="0"/>
          <w:bCs/>
          <w:i w:val="0"/>
          <w:iCs/>
          <w:color w:val="000000" w:themeColor="text1"/>
          <w:sz w:val="22"/>
        </w:rPr>
        <w:instrText>ADDIN CSL_CITATION {"citationItems":[{"id":"ITEM-1","itemData":{"DOI":"10.1016/b978-0-12-815481-6.00016-6","ISBN":"9780128154816","abstract":"To overcome numerous challenges in the construction industry, many novel approaches for formwork-free 3D concrete printing, generalized as digital construction (DC) have been introduced. CONPrint3D, developed at Technische Universität (TU) Dresden is an onsite DC technology in which a concrete boom pump is adapted to place fresh concrete with geometrical precision, is discussed. This new construction process inherently requires construction materials with good pumpability, extrudability, and adequate very-early-strength. In addition, fresh concrete rheological properties have to be optimized in conjunction with process parameters such as printing rate and print scenarios. The authors propose a holistic approach for testing and characterizing printability—as a combination of pumpability, extrudability and buildability—of cement-based composites using fresh concrete rheology as a tool with the objective of optimizing DC processes.","author":[{"dropping-particle":"","family":"Nerella","given":"Venkatesh Naidu","non-dropping-particle":"","parse-names":false,"suffix":""},{"dropping-particle":"","family":"Mechtcherine","given":"Viktor","non-dropping-particle":"","parse-names":false,"suffix":""}],"container-title":"3D Concrete Printing Technology","id":"ITEM-1","issued":{"date-parts":[["2019"]]},"page":"333-347","publisher":"Elsevier Inc.","title":"Studying the Printability of Fresh Concrete for Formwork-Free Concrete Onsite 3D Printing Technology (CONPrint3D)","type":"article-journal"},"uris":["http://www.mendeley.com/documents/?uuid=1197b03a-da79-4222-b5a0-575e305483f0"]}],"mendeley":{"formattedCitation":"(Nerella and Mechtcherine 2019)","plainTextFormattedCitation":"(Nerella and Mechtcherine 2019)","previouslyFormattedCitation":"(Nerella and Mechtcherine 2019)"},"properties":{"noteIndex":0},"schema":"https://github.com/citation-style-language/schema/raw/master/csl-citation.json"}</w:instrText>
      </w:r>
      <w:r w:rsidR="00071509" w:rsidRPr="00BB2590">
        <w:rPr>
          <w:b w:val="0"/>
          <w:bCs/>
          <w:i w:val="0"/>
          <w:iCs/>
          <w:color w:val="000000" w:themeColor="text1"/>
          <w:sz w:val="22"/>
        </w:rPr>
        <w:fldChar w:fldCharType="separate"/>
      </w:r>
      <w:r w:rsidR="00071509" w:rsidRPr="00BB2590">
        <w:rPr>
          <w:b w:val="0"/>
          <w:bCs/>
          <w:i w:val="0"/>
          <w:iCs/>
          <w:color w:val="000000" w:themeColor="text1"/>
          <w:sz w:val="22"/>
        </w:rPr>
        <w:t>(Nerella and Mechtcherine 2019)</w:t>
      </w:r>
      <w:r w:rsidR="00071509" w:rsidRPr="00BB2590">
        <w:rPr>
          <w:b w:val="0"/>
          <w:bCs/>
          <w:i w:val="0"/>
          <w:iCs/>
          <w:color w:val="000000" w:themeColor="text1"/>
          <w:sz w:val="22"/>
        </w:rPr>
        <w:fldChar w:fldCharType="end"/>
      </w:r>
      <w:r w:rsidR="00DA31FC" w:rsidRPr="00BB2590">
        <w:rPr>
          <w:b w:val="0"/>
          <w:bCs/>
          <w:i w:val="0"/>
          <w:iCs/>
          <w:color w:val="000000" w:themeColor="text1"/>
          <w:sz w:val="22"/>
        </w:rPr>
        <w:t>.</w:t>
      </w:r>
    </w:p>
    <w:p w14:paraId="4ADABCFB" w14:textId="63E99644" w:rsidR="004A0462" w:rsidRPr="004A0462" w:rsidRDefault="004A0462" w:rsidP="004A0462"/>
    <w:p w14:paraId="15502B80" w14:textId="2B3D5972" w:rsidR="00164D2F" w:rsidRPr="00164D2F" w:rsidRDefault="00B044A2" w:rsidP="00164D2F">
      <w:pPr>
        <w:pStyle w:val="GeneralText"/>
      </w:pPr>
      <w:r>
        <w:lastRenderedPageBreak/>
        <w:drawing>
          <wp:anchor distT="0" distB="0" distL="114300" distR="114300" simplePos="0" relativeHeight="251803648" behindDoc="0" locked="0" layoutInCell="1" allowOverlap="1" wp14:anchorId="6A0B31B5" wp14:editId="3D4C8A7A">
            <wp:simplePos x="0" y="0"/>
            <wp:positionH relativeFrom="margin">
              <wp:align>right</wp:align>
            </wp:positionH>
            <wp:positionV relativeFrom="paragraph">
              <wp:posOffset>0</wp:posOffset>
            </wp:positionV>
            <wp:extent cx="3072130" cy="1727835"/>
            <wp:effectExtent l="0" t="0" r="0" b="571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213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FC7">
        <w:drawing>
          <wp:anchor distT="0" distB="0" distL="114300" distR="114300" simplePos="0" relativeHeight="251791360" behindDoc="0" locked="0" layoutInCell="1" allowOverlap="1" wp14:anchorId="638C2FEF" wp14:editId="3B0988D4">
            <wp:simplePos x="0" y="0"/>
            <wp:positionH relativeFrom="margin">
              <wp:align>left</wp:align>
            </wp:positionH>
            <wp:positionV relativeFrom="paragraph">
              <wp:posOffset>357528</wp:posOffset>
            </wp:positionV>
            <wp:extent cx="2144395" cy="1337945"/>
            <wp:effectExtent l="0" t="0" r="8255"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ylinder.gree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4395" cy="1337945"/>
                    </a:xfrm>
                    <a:prstGeom prst="rect">
                      <a:avLst/>
                    </a:prstGeom>
                  </pic:spPr>
                </pic:pic>
              </a:graphicData>
            </a:graphic>
            <wp14:sizeRelH relativeFrom="margin">
              <wp14:pctWidth>0</wp14:pctWidth>
            </wp14:sizeRelH>
            <wp14:sizeRelV relativeFrom="margin">
              <wp14:pctHeight>0</wp14:pctHeight>
            </wp14:sizeRelV>
          </wp:anchor>
        </w:drawing>
      </w:r>
    </w:p>
    <w:p w14:paraId="6941BA6D" w14:textId="0E0EEF09" w:rsidR="00164D2F" w:rsidRDefault="00164D2F" w:rsidP="000D0AB8">
      <w:pPr>
        <w:pStyle w:val="berschriftx"/>
        <w:rPr>
          <w:b w:val="0"/>
          <w:bCs/>
          <w:sz w:val="18"/>
          <w:szCs w:val="18"/>
        </w:rPr>
      </w:pPr>
    </w:p>
    <w:p w14:paraId="2F5CD411" w14:textId="77777777" w:rsidR="00B044A2" w:rsidRDefault="00B044A2" w:rsidP="000D0AB8">
      <w:pPr>
        <w:pStyle w:val="berschriftx"/>
        <w:rPr>
          <w:b w:val="0"/>
          <w:bCs/>
          <w:sz w:val="18"/>
          <w:szCs w:val="18"/>
        </w:rPr>
      </w:pPr>
    </w:p>
    <w:p w14:paraId="19251BAF" w14:textId="77777777" w:rsidR="00B044A2" w:rsidRDefault="00B044A2" w:rsidP="000D0AB8">
      <w:pPr>
        <w:pStyle w:val="berschriftx"/>
        <w:rPr>
          <w:b w:val="0"/>
          <w:bCs/>
          <w:sz w:val="18"/>
          <w:szCs w:val="18"/>
        </w:rPr>
      </w:pPr>
    </w:p>
    <w:p w14:paraId="0B3DA4B0" w14:textId="77777777" w:rsidR="00B044A2" w:rsidRDefault="00B044A2" w:rsidP="000D0AB8">
      <w:pPr>
        <w:pStyle w:val="berschriftx"/>
        <w:rPr>
          <w:b w:val="0"/>
          <w:bCs/>
          <w:sz w:val="18"/>
          <w:szCs w:val="18"/>
        </w:rPr>
      </w:pPr>
    </w:p>
    <w:p w14:paraId="74C2F463" w14:textId="77777777" w:rsidR="00B044A2" w:rsidRDefault="00B044A2" w:rsidP="000D0AB8">
      <w:pPr>
        <w:pStyle w:val="berschriftx"/>
        <w:rPr>
          <w:b w:val="0"/>
          <w:bCs/>
          <w:sz w:val="18"/>
          <w:szCs w:val="18"/>
        </w:rPr>
      </w:pPr>
    </w:p>
    <w:p w14:paraId="2C53D3B6" w14:textId="76266B07" w:rsidR="000D0AB8" w:rsidRDefault="00AA626A" w:rsidP="000D0AB8">
      <w:pPr>
        <w:pStyle w:val="berschriftx"/>
        <w:rPr>
          <w:b w:val="0"/>
          <w:bCs/>
          <w:sz w:val="18"/>
          <w:szCs w:val="18"/>
        </w:rPr>
      </w:pPr>
      <w:r w:rsidRPr="00721E61">
        <w:rPr>
          <w:b w:val="0"/>
          <w:bCs/>
          <w:sz w:val="18"/>
          <w:szCs w:val="18"/>
        </w:rPr>
        <w:t>Fig.</w:t>
      </w:r>
      <w:r w:rsidR="003448C7">
        <w:rPr>
          <w:b w:val="0"/>
          <w:bCs/>
          <w:sz w:val="18"/>
          <w:szCs w:val="18"/>
        </w:rPr>
        <w:t>1</w:t>
      </w:r>
      <w:r w:rsidR="00DD68CC">
        <w:rPr>
          <w:b w:val="0"/>
          <w:bCs/>
          <w:sz w:val="18"/>
          <w:szCs w:val="18"/>
        </w:rPr>
        <w:t>3</w:t>
      </w:r>
      <w:r w:rsidR="00A7461B">
        <w:rPr>
          <w:b w:val="0"/>
          <w:bCs/>
          <w:sz w:val="18"/>
          <w:szCs w:val="18"/>
        </w:rPr>
        <w:t>,</w:t>
      </w:r>
      <w:r w:rsidR="007843B1">
        <w:rPr>
          <w:b w:val="0"/>
          <w:bCs/>
          <w:sz w:val="18"/>
          <w:szCs w:val="18"/>
        </w:rPr>
        <w:t xml:space="preserve"> from l. to r.</w:t>
      </w:r>
      <w:r w:rsidRPr="00721E61">
        <w:rPr>
          <w:b w:val="0"/>
          <w:bCs/>
          <w:sz w:val="18"/>
          <w:szCs w:val="18"/>
        </w:rPr>
        <w:t>: Digital file cylinder</w:t>
      </w:r>
      <w:r w:rsidR="007843B1">
        <w:rPr>
          <w:b w:val="0"/>
          <w:bCs/>
          <w:sz w:val="18"/>
          <w:szCs w:val="18"/>
        </w:rPr>
        <w:t xml:space="preserve"> (</w:t>
      </w:r>
      <w:r w:rsidRPr="00721E61">
        <w:rPr>
          <w:b w:val="0"/>
          <w:bCs/>
          <w:sz w:val="18"/>
          <w:szCs w:val="18"/>
        </w:rPr>
        <w:t>width Ø1</w:t>
      </w:r>
      <w:r w:rsidR="00D308CC">
        <w:rPr>
          <w:b w:val="0"/>
          <w:bCs/>
          <w:sz w:val="18"/>
          <w:szCs w:val="18"/>
        </w:rPr>
        <w:t>6</w:t>
      </w:r>
      <w:r w:rsidR="00EB45A9">
        <w:rPr>
          <w:b w:val="0"/>
          <w:bCs/>
          <w:sz w:val="18"/>
          <w:szCs w:val="18"/>
        </w:rPr>
        <w:t>.5</w:t>
      </w:r>
      <w:r w:rsidRPr="00721E61">
        <w:rPr>
          <w:b w:val="0"/>
          <w:bCs/>
          <w:sz w:val="18"/>
          <w:szCs w:val="18"/>
        </w:rPr>
        <w:t xml:space="preserve">cm, hight </w:t>
      </w:r>
      <w:r w:rsidR="00EB45A9">
        <w:rPr>
          <w:b w:val="0"/>
          <w:bCs/>
          <w:sz w:val="18"/>
          <w:szCs w:val="18"/>
        </w:rPr>
        <w:t>8.4</w:t>
      </w:r>
      <w:r w:rsidRPr="00721E61">
        <w:rPr>
          <w:b w:val="0"/>
          <w:bCs/>
          <w:sz w:val="18"/>
          <w:szCs w:val="18"/>
        </w:rPr>
        <w:t>cm, 10 layer</w:t>
      </w:r>
      <w:r w:rsidRPr="007843B1">
        <w:rPr>
          <w:b w:val="0"/>
          <w:bCs/>
          <w:sz w:val="18"/>
          <w:szCs w:val="18"/>
        </w:rPr>
        <w:t>s</w:t>
      </w:r>
      <w:r w:rsidR="00620B1D">
        <w:rPr>
          <w:b w:val="0"/>
          <w:bCs/>
          <w:sz w:val="18"/>
          <w:szCs w:val="18"/>
        </w:rPr>
        <w:t>, computed layer distance 0.8cm</w:t>
      </w:r>
      <w:r w:rsidR="00E93704">
        <w:rPr>
          <w:b w:val="0"/>
          <w:bCs/>
          <w:sz w:val="18"/>
          <w:szCs w:val="18"/>
        </w:rPr>
        <w:t>, layer</w:t>
      </w:r>
      <w:r w:rsidR="00754875">
        <w:rPr>
          <w:b w:val="0"/>
          <w:bCs/>
          <w:sz w:val="18"/>
          <w:szCs w:val="18"/>
        </w:rPr>
        <w:t>’</w:t>
      </w:r>
      <w:r w:rsidR="00E93704">
        <w:rPr>
          <w:b w:val="0"/>
          <w:bCs/>
          <w:sz w:val="18"/>
          <w:szCs w:val="18"/>
        </w:rPr>
        <w:t xml:space="preserve">s width </w:t>
      </w:r>
      <w:r w:rsidR="00E93704" w:rsidRPr="00721E61">
        <w:rPr>
          <w:b w:val="0"/>
          <w:bCs/>
          <w:sz w:val="18"/>
          <w:szCs w:val="18"/>
        </w:rPr>
        <w:t>Ø</w:t>
      </w:r>
      <w:r w:rsidR="00E93704">
        <w:rPr>
          <w:b w:val="0"/>
          <w:bCs/>
          <w:sz w:val="18"/>
          <w:szCs w:val="18"/>
        </w:rPr>
        <w:t>1.5cm</w:t>
      </w:r>
      <w:r w:rsidR="007843B1" w:rsidRPr="007843B1">
        <w:rPr>
          <w:b w:val="0"/>
          <w:bCs/>
          <w:sz w:val="18"/>
          <w:szCs w:val="18"/>
        </w:rPr>
        <w:t>)</w:t>
      </w:r>
      <w:r w:rsidR="009F2F2C">
        <w:rPr>
          <w:b w:val="0"/>
          <w:bCs/>
          <w:sz w:val="18"/>
          <w:szCs w:val="18"/>
        </w:rPr>
        <w:t>,</w:t>
      </w:r>
      <w:r w:rsidR="007843B1" w:rsidRPr="007843B1">
        <w:rPr>
          <w:b w:val="0"/>
          <w:bCs/>
          <w:sz w:val="18"/>
          <w:szCs w:val="18"/>
        </w:rPr>
        <w:t xml:space="preserve"> printed with </w:t>
      </w:r>
      <w:r w:rsidR="009F2F2C">
        <w:rPr>
          <w:b w:val="0"/>
          <w:bCs/>
          <w:sz w:val="18"/>
          <w:szCs w:val="18"/>
        </w:rPr>
        <w:t>M</w:t>
      </w:r>
      <w:r w:rsidR="007843B1" w:rsidRPr="007843B1">
        <w:rPr>
          <w:b w:val="0"/>
          <w:bCs/>
          <w:sz w:val="18"/>
          <w:szCs w:val="18"/>
        </w:rPr>
        <w:t xml:space="preserve">1 and </w:t>
      </w:r>
      <w:r w:rsidR="009F2F2C">
        <w:rPr>
          <w:b w:val="0"/>
          <w:bCs/>
          <w:sz w:val="18"/>
          <w:szCs w:val="18"/>
        </w:rPr>
        <w:t>M</w:t>
      </w:r>
      <w:r w:rsidR="007843B1" w:rsidRPr="007843B1">
        <w:rPr>
          <w:b w:val="0"/>
          <w:bCs/>
          <w:sz w:val="18"/>
          <w:szCs w:val="18"/>
        </w:rPr>
        <w:t>5</w:t>
      </w:r>
      <w:r w:rsidR="00A22C9E">
        <w:rPr>
          <w:b w:val="0"/>
          <w:bCs/>
          <w:sz w:val="18"/>
          <w:szCs w:val="18"/>
        </w:rPr>
        <w:t>.</w:t>
      </w:r>
    </w:p>
    <w:p w14:paraId="7342BAB0" w14:textId="77777777" w:rsidR="002417AE" w:rsidRPr="002417AE" w:rsidRDefault="002417AE" w:rsidP="002417AE">
      <w:pPr>
        <w:pStyle w:val="ProposalTextkrper"/>
        <w:spacing w:line="360" w:lineRule="auto"/>
        <w:jc w:val="both"/>
        <w:rPr>
          <w:rFonts w:cstheme="majorBidi"/>
          <w:color w:val="000000" w:themeColor="text1"/>
        </w:rPr>
      </w:pPr>
      <w:r w:rsidRPr="009510EC">
        <w:rPr>
          <w:rFonts w:cstheme="majorBidi"/>
          <w:color w:val="000000" w:themeColor="text1"/>
        </w:rPr>
        <w:t>Secondly, to te</w:t>
      </w:r>
      <w:r w:rsidRPr="002417AE">
        <w:rPr>
          <w:rFonts w:cstheme="majorBidi"/>
          <w:color w:val="000000" w:themeColor="text1"/>
        </w:rPr>
        <w:t>st the influence of</w:t>
      </w:r>
      <w:r w:rsidRPr="00EB45A9">
        <w:rPr>
          <w:rFonts w:cstheme="majorBidi"/>
          <w:color w:val="000000" w:themeColor="text1"/>
        </w:rPr>
        <w:t xml:space="preserve"> the</w:t>
      </w:r>
      <w:r w:rsidRPr="002417AE">
        <w:rPr>
          <w:rFonts w:cstheme="majorBidi"/>
          <w:color w:val="000000" w:themeColor="text1"/>
        </w:rPr>
        <w:t xml:space="preserve"> materials' plasticity on </w:t>
      </w:r>
      <w:r w:rsidRPr="00EB45A9">
        <w:rPr>
          <w:rFonts w:cstheme="majorBidi"/>
          <w:color w:val="000000" w:themeColor="text1"/>
        </w:rPr>
        <w:t>the</w:t>
      </w:r>
      <w:r w:rsidRPr="002417AE">
        <w:rPr>
          <w:rFonts w:cstheme="majorBidi"/>
          <w:color w:val="000000" w:themeColor="text1"/>
        </w:rPr>
        <w:t xml:space="preserve"> printability, the clay content was increased for both mixtures according to the extrudability test until no water separates from the mixture when extruding with a triangular bag (cf. 3.2, table 3). When printing the materials M1</w:t>
      </w:r>
      <w:r w:rsidRPr="002417AE">
        <w:rPr>
          <w:rFonts w:cstheme="majorBidi"/>
          <w:i/>
          <w:iCs/>
          <w:color w:val="000000" w:themeColor="text1"/>
          <w:vertAlign w:val="subscript"/>
        </w:rPr>
        <w:t>updated</w:t>
      </w:r>
      <w:r w:rsidRPr="002417AE">
        <w:rPr>
          <w:rFonts w:cstheme="majorBidi"/>
          <w:color w:val="000000" w:themeColor="text1"/>
        </w:rPr>
        <w:t xml:space="preserve"> and M5</w:t>
      </w:r>
      <w:r w:rsidRPr="002417AE">
        <w:rPr>
          <w:rFonts w:cstheme="majorBidi"/>
          <w:i/>
          <w:iCs/>
          <w:color w:val="000000" w:themeColor="text1"/>
          <w:vertAlign w:val="subscript"/>
        </w:rPr>
        <w:t>updated</w:t>
      </w:r>
      <w:r w:rsidRPr="002417AE">
        <w:rPr>
          <w:rFonts w:cstheme="majorBidi"/>
          <w:color w:val="000000" w:themeColor="text1"/>
        </w:rPr>
        <w:t>, the printability was improved to a smooth homogenous extrusion with a constant pressure of 4bar.</w:t>
      </w:r>
    </w:p>
    <w:p w14:paraId="29068494" w14:textId="40576176" w:rsidR="003A434C" w:rsidRPr="002417AE" w:rsidRDefault="00F639A3" w:rsidP="002417AE">
      <w:pPr>
        <w:pStyle w:val="ProposalTextkrper"/>
        <w:spacing w:line="360" w:lineRule="auto"/>
        <w:jc w:val="both"/>
        <w:rPr>
          <w:rFonts w:cstheme="majorBidi"/>
          <w:color w:val="FFC000" w:themeColor="accent4"/>
        </w:rPr>
      </w:pPr>
      <w:r w:rsidRPr="00F639A3">
        <w:rPr>
          <w:color w:val="000000" w:themeColor="text1"/>
          <w:sz w:val="18"/>
          <w:szCs w:val="18"/>
        </w:rPr>
        <w:drawing>
          <wp:anchor distT="0" distB="0" distL="114300" distR="114300" simplePos="0" relativeHeight="251757568" behindDoc="0" locked="0" layoutInCell="1" allowOverlap="1" wp14:anchorId="31422029" wp14:editId="3C028B7A">
            <wp:simplePos x="0" y="0"/>
            <wp:positionH relativeFrom="margin">
              <wp:posOffset>3312160</wp:posOffset>
            </wp:positionH>
            <wp:positionV relativeFrom="paragraph">
              <wp:posOffset>179705</wp:posOffset>
            </wp:positionV>
            <wp:extent cx="2411730" cy="2065020"/>
            <wp:effectExtent l="0" t="0" r="762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2_09425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1730" cy="2065020"/>
                    </a:xfrm>
                    <a:prstGeom prst="rect">
                      <a:avLst/>
                    </a:prstGeom>
                  </pic:spPr>
                </pic:pic>
              </a:graphicData>
            </a:graphic>
            <wp14:sizeRelH relativeFrom="margin">
              <wp14:pctWidth>0</wp14:pctWidth>
            </wp14:sizeRelH>
            <wp14:sizeRelV relativeFrom="margin">
              <wp14:pctHeight>0</wp14:pctHeight>
            </wp14:sizeRelV>
          </wp:anchor>
        </w:drawing>
      </w:r>
    </w:p>
    <w:p w14:paraId="4D0103EF" w14:textId="044374A4" w:rsidR="00A74725" w:rsidRDefault="00A74725" w:rsidP="00295A59">
      <w:pPr>
        <w:pStyle w:val="berschriftx"/>
        <w:rPr>
          <w:b w:val="0"/>
          <w:bCs/>
          <w:sz w:val="18"/>
          <w:szCs w:val="18"/>
        </w:rPr>
      </w:pPr>
    </w:p>
    <w:p w14:paraId="2718282C" w14:textId="2ADE6583" w:rsidR="00A74725" w:rsidRDefault="00F639A3" w:rsidP="00295A59">
      <w:pPr>
        <w:pStyle w:val="berschriftx"/>
        <w:rPr>
          <w:b w:val="0"/>
          <w:bCs/>
          <w:sz w:val="18"/>
          <w:szCs w:val="18"/>
        </w:rPr>
      </w:pPr>
      <w:r>
        <w:rPr>
          <w:b w:val="0"/>
          <w:bCs/>
          <w:sz w:val="18"/>
          <w:szCs w:val="18"/>
        </w:rPr>
        <w:drawing>
          <wp:anchor distT="0" distB="0" distL="114300" distR="114300" simplePos="0" relativeHeight="251767808" behindDoc="0" locked="0" layoutInCell="1" allowOverlap="1" wp14:anchorId="7D623931" wp14:editId="2D0896EC">
            <wp:simplePos x="0" y="0"/>
            <wp:positionH relativeFrom="margin">
              <wp:posOffset>22860</wp:posOffset>
            </wp:positionH>
            <wp:positionV relativeFrom="paragraph">
              <wp:posOffset>121285</wp:posOffset>
            </wp:positionV>
            <wp:extent cx="2148840" cy="1393825"/>
            <wp:effectExtent l="0" t="0" r="381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429_1556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8840" cy="1393825"/>
                    </a:xfrm>
                    <a:prstGeom prst="rect">
                      <a:avLst/>
                    </a:prstGeom>
                  </pic:spPr>
                </pic:pic>
              </a:graphicData>
            </a:graphic>
            <wp14:sizeRelH relativeFrom="margin">
              <wp14:pctWidth>0</wp14:pctWidth>
            </wp14:sizeRelH>
            <wp14:sizeRelV relativeFrom="margin">
              <wp14:pctHeight>0</wp14:pctHeight>
            </wp14:sizeRelV>
          </wp:anchor>
        </w:drawing>
      </w:r>
    </w:p>
    <w:p w14:paraId="26F6D7BA" w14:textId="77777777" w:rsidR="00A74725" w:rsidRDefault="00A74725" w:rsidP="00295A59">
      <w:pPr>
        <w:pStyle w:val="berschriftx"/>
        <w:rPr>
          <w:b w:val="0"/>
          <w:bCs/>
          <w:sz w:val="18"/>
          <w:szCs w:val="18"/>
        </w:rPr>
      </w:pPr>
    </w:p>
    <w:p w14:paraId="3D94E39B" w14:textId="77777777" w:rsidR="00A74725" w:rsidRDefault="00A74725" w:rsidP="00295A59">
      <w:pPr>
        <w:pStyle w:val="berschriftx"/>
        <w:rPr>
          <w:b w:val="0"/>
          <w:bCs/>
          <w:sz w:val="18"/>
          <w:szCs w:val="18"/>
        </w:rPr>
      </w:pPr>
    </w:p>
    <w:p w14:paraId="769FCB95" w14:textId="77777777" w:rsidR="00A74725" w:rsidRDefault="00A74725" w:rsidP="00295A59">
      <w:pPr>
        <w:pStyle w:val="berschriftx"/>
        <w:rPr>
          <w:b w:val="0"/>
          <w:bCs/>
          <w:sz w:val="18"/>
          <w:szCs w:val="18"/>
        </w:rPr>
      </w:pPr>
    </w:p>
    <w:p w14:paraId="3FF33D57" w14:textId="77777777" w:rsidR="00F639A3" w:rsidRDefault="00F639A3" w:rsidP="00295A59">
      <w:pPr>
        <w:pStyle w:val="berschriftx"/>
        <w:rPr>
          <w:b w:val="0"/>
          <w:bCs/>
          <w:sz w:val="18"/>
          <w:szCs w:val="18"/>
        </w:rPr>
      </w:pPr>
    </w:p>
    <w:p w14:paraId="658502D7" w14:textId="256584E2" w:rsidR="003B5C91" w:rsidRDefault="004A4BB0" w:rsidP="00295A59">
      <w:pPr>
        <w:pStyle w:val="berschriftx"/>
        <w:rPr>
          <w:b w:val="0"/>
          <w:bCs/>
          <w:sz w:val="18"/>
          <w:szCs w:val="18"/>
        </w:rPr>
      </w:pPr>
      <w:r>
        <w:rPr>
          <w:b w:val="0"/>
          <w:bCs/>
          <w:sz w:val="18"/>
          <w:szCs w:val="18"/>
        </w:rPr>
        <w:t>Fig.1</w:t>
      </w:r>
      <w:r w:rsidR="00DD68CC">
        <w:rPr>
          <w:b w:val="0"/>
          <w:bCs/>
          <w:sz w:val="18"/>
          <w:szCs w:val="18"/>
        </w:rPr>
        <w:t>4</w:t>
      </w:r>
      <w:r>
        <w:rPr>
          <w:b w:val="0"/>
          <w:bCs/>
          <w:sz w:val="18"/>
          <w:szCs w:val="18"/>
        </w:rPr>
        <w:t xml:space="preserve">, from l. to </w:t>
      </w:r>
      <w:r w:rsidRPr="003A434C">
        <w:rPr>
          <w:b w:val="0"/>
          <w:bCs/>
          <w:sz w:val="18"/>
          <w:szCs w:val="18"/>
        </w:rPr>
        <w:t xml:space="preserve">r.: </w:t>
      </w:r>
      <w:r w:rsidR="003A434C" w:rsidRPr="003A434C">
        <w:rPr>
          <w:b w:val="0"/>
          <w:bCs/>
          <w:sz w:val="18"/>
          <w:szCs w:val="18"/>
        </w:rPr>
        <w:t>Triangular bag extruding material without separating water, p</w:t>
      </w:r>
      <w:r w:rsidR="00D978C0" w:rsidRPr="003A434C">
        <w:rPr>
          <w:b w:val="0"/>
          <w:bCs/>
          <w:sz w:val="18"/>
          <w:szCs w:val="18"/>
        </w:rPr>
        <w:t xml:space="preserve">rinted </w:t>
      </w:r>
      <w:r w:rsidR="00D978C0">
        <w:rPr>
          <w:b w:val="0"/>
          <w:bCs/>
          <w:sz w:val="18"/>
          <w:szCs w:val="18"/>
        </w:rPr>
        <w:t>cylinder</w:t>
      </w:r>
      <w:r w:rsidR="004C4742">
        <w:rPr>
          <w:b w:val="0"/>
          <w:bCs/>
          <w:sz w:val="18"/>
          <w:szCs w:val="18"/>
        </w:rPr>
        <w:t>s</w:t>
      </w:r>
      <w:r w:rsidR="004F272E">
        <w:rPr>
          <w:b w:val="0"/>
          <w:bCs/>
          <w:sz w:val="18"/>
          <w:szCs w:val="18"/>
        </w:rPr>
        <w:t xml:space="preserve"> quality</w:t>
      </w:r>
      <w:r w:rsidR="00D978C0">
        <w:rPr>
          <w:b w:val="0"/>
          <w:bCs/>
          <w:sz w:val="18"/>
          <w:szCs w:val="18"/>
        </w:rPr>
        <w:t xml:space="preserve"> with </w:t>
      </w:r>
      <w:r w:rsidR="001D1462">
        <w:rPr>
          <w:b w:val="0"/>
          <w:bCs/>
          <w:sz w:val="18"/>
          <w:szCs w:val="18"/>
        </w:rPr>
        <w:t>m</w:t>
      </w:r>
      <w:r>
        <w:rPr>
          <w:b w:val="0"/>
          <w:bCs/>
          <w:sz w:val="18"/>
          <w:szCs w:val="18"/>
        </w:rPr>
        <w:t>ixture M1</w:t>
      </w:r>
      <w:r w:rsidR="00167406" w:rsidRPr="00167406">
        <w:rPr>
          <w:b w:val="0"/>
          <w:bCs/>
          <w:i/>
          <w:iCs/>
          <w:sz w:val="18"/>
          <w:szCs w:val="18"/>
          <w:vertAlign w:val="subscript"/>
        </w:rPr>
        <w:t>updated</w:t>
      </w:r>
      <w:r>
        <w:rPr>
          <w:b w:val="0"/>
          <w:bCs/>
          <w:sz w:val="18"/>
          <w:szCs w:val="18"/>
        </w:rPr>
        <w:t xml:space="preserve"> (2 clay / 1sand)</w:t>
      </w:r>
      <w:r w:rsidR="00D308CC">
        <w:rPr>
          <w:b w:val="0"/>
          <w:bCs/>
          <w:sz w:val="18"/>
          <w:szCs w:val="18"/>
        </w:rPr>
        <w:t xml:space="preserve"> </w:t>
      </w:r>
      <w:r w:rsidR="00D978C0">
        <w:rPr>
          <w:b w:val="0"/>
          <w:bCs/>
          <w:sz w:val="18"/>
          <w:szCs w:val="18"/>
        </w:rPr>
        <w:t>and</w:t>
      </w:r>
      <w:r>
        <w:rPr>
          <w:b w:val="0"/>
          <w:bCs/>
          <w:sz w:val="18"/>
          <w:szCs w:val="18"/>
        </w:rPr>
        <w:t xml:space="preserve"> </w:t>
      </w:r>
      <w:r w:rsidR="001D1462">
        <w:rPr>
          <w:b w:val="0"/>
          <w:bCs/>
          <w:sz w:val="18"/>
          <w:szCs w:val="18"/>
        </w:rPr>
        <w:t>m</w:t>
      </w:r>
      <w:r>
        <w:rPr>
          <w:b w:val="0"/>
          <w:bCs/>
          <w:sz w:val="18"/>
          <w:szCs w:val="18"/>
        </w:rPr>
        <w:t>ixture M</w:t>
      </w:r>
      <w:r w:rsidR="00167406">
        <w:rPr>
          <w:b w:val="0"/>
          <w:bCs/>
          <w:sz w:val="18"/>
          <w:szCs w:val="18"/>
        </w:rPr>
        <w:t>5</w:t>
      </w:r>
      <w:r w:rsidR="00167406" w:rsidRPr="00167406">
        <w:rPr>
          <w:b w:val="0"/>
          <w:bCs/>
          <w:i/>
          <w:iCs/>
          <w:sz w:val="18"/>
          <w:szCs w:val="18"/>
          <w:vertAlign w:val="subscript"/>
        </w:rPr>
        <w:t>updated</w:t>
      </w:r>
      <w:r>
        <w:rPr>
          <w:b w:val="0"/>
          <w:bCs/>
          <w:sz w:val="18"/>
          <w:szCs w:val="18"/>
        </w:rPr>
        <w:t xml:space="preserve"> (1 clay / 1 sand + 1</w:t>
      </w:r>
      <w:r w:rsidR="00461E11">
        <w:rPr>
          <w:b w:val="0"/>
          <w:bCs/>
          <w:sz w:val="18"/>
          <w:szCs w:val="18"/>
        </w:rPr>
        <w:t>.</w:t>
      </w:r>
      <w:r>
        <w:rPr>
          <w:b w:val="0"/>
          <w:bCs/>
          <w:sz w:val="18"/>
          <w:szCs w:val="18"/>
        </w:rPr>
        <w:t>7% cellulose microfibers)</w:t>
      </w:r>
    </w:p>
    <w:p w14:paraId="64E043BB" w14:textId="2A59F8D9" w:rsidR="00067F97" w:rsidRDefault="00067F97" w:rsidP="00B84998">
      <w:pPr>
        <w:pStyle w:val="ProposalTextkrper"/>
        <w:spacing w:line="360" w:lineRule="auto"/>
        <w:jc w:val="both"/>
      </w:pPr>
      <w:r w:rsidRPr="00D3070A">
        <w:t>According to the test method of Jacquet, which investigates the mixture's tensile strength and informs about the plasticity</w:t>
      </w:r>
      <w:r>
        <w:t xml:space="preserve"> for a good printability</w:t>
      </w:r>
      <w:r w:rsidRPr="00D3070A">
        <w:t xml:space="preserve">, we measured the material filament leaving the nozzle, of a vertical downward extruder, to a length of 30-40cm </w:t>
      </w:r>
      <w:r>
        <w:t xml:space="preserve">for both mixtures </w:t>
      </w:r>
      <w:r w:rsidRPr="00537DE7">
        <w:fldChar w:fldCharType="begin" w:fldLock="1"/>
      </w:r>
      <w:r>
        <w:instrText>ADDIN CSL_CITATION {"citationItems":[{"id":"ITEM-1","itemData":{"DOI":"10.21809/rilemtechlett.2020.128","ISSN":"25180231","abstract":"This paper presents testing methods based on the deformation and fracture of fresh cementitious materials subjected only to their own weight. These new methods are dedicated to the study of cementitious materials designed for 3D concrete printing in order to verify rheological requirements related to the process. The first testing method consists of measuring the tip deflection of fresh cementitious materials, horizontally extruded, enabling the determination of the apparent elastic modulus of the material. The second test consists of measuring the tensile strength of material filament leaving the nozzle of a vertical downward extruder. The results of both methods are based on the video capture of the deformation of the materials loaded by gravity, and provide results that are in agreement with tests performed with conventional testing machines (tensile and unconfined compression tests). This work demonstrates the potential of video capture of the gravity induced deformation of cementitious materials to describe the behavior of cementitious materials in the fresh state or for the in‐line control of the 3D concrete printing process.","author":[{"dropping-particle":"","family":"Jacquet","given":"Yohan","non-dropping-particle":"","parse-names":false,"suffix":""},{"dropping-particle":"","family":"Picandet","given":"Vincent","non-dropping-particle":"","parse-names":false,"suffix":""},{"dropping-particle":"","family":"Rangeard","given":"Damien","non-dropping-particle":"","parse-names":false,"suffix":""},{"dropping-particle":"","family":"Perrot","given":"Arnaud","non-dropping-particle":"","parse-names":false,"suffix":""}],"container-title":"RILEM Technical Letters","id":"ITEM-1","issued":{"date-parts":[["2020"]]},"page":"150-156","title":"Gravity induced flow to characterize rheological properties of printable cement‐based materials","type":"article-journal","volume":"5"},"uris":["http://www.mendeley.com/documents/?uuid=e7777441-9b60-4fe6-a5b2-9f2255c84b4d"]}],"mendeley":{"formattedCitation":"(Jacquet et al. 2020)","plainTextFormattedCitation":"(Jacquet et al. 2020)","previouslyFormattedCitation":"(Jacquet et al. 2020)"},"properties":{"noteIndex":0},"schema":"https://github.com/citation-style-language/schema/raw/master/csl-citation.json"}</w:instrText>
      </w:r>
      <w:r w:rsidRPr="00537DE7">
        <w:fldChar w:fldCharType="separate"/>
      </w:r>
      <w:r w:rsidRPr="00537DE7">
        <w:t>(Jacquet et al. 2020)</w:t>
      </w:r>
      <w:r w:rsidRPr="00537DE7">
        <w:fldChar w:fldCharType="end"/>
      </w:r>
      <w:r w:rsidRPr="00537DE7">
        <w:t>.</w:t>
      </w:r>
    </w:p>
    <w:p w14:paraId="768AB97A" w14:textId="1C1D8EBA" w:rsidR="001562AD" w:rsidRDefault="003D3C97" w:rsidP="00B84998">
      <w:pPr>
        <w:pStyle w:val="ProposalTextkrper"/>
        <w:spacing w:line="360" w:lineRule="auto"/>
        <w:jc w:val="both"/>
      </w:pPr>
      <w:r w:rsidRPr="00972CAF">
        <w:t xml:space="preserve">The higher clay content </w:t>
      </w:r>
      <w:r w:rsidRPr="00E93704">
        <w:t xml:space="preserve">and thus </w:t>
      </w:r>
      <w:r w:rsidR="008E5422" w:rsidRPr="00E93704">
        <w:t xml:space="preserve">the </w:t>
      </w:r>
      <w:r w:rsidRPr="00E93704">
        <w:t xml:space="preserve">increased plasticity </w:t>
      </w:r>
      <w:r w:rsidRPr="00972CAF">
        <w:t>of mixtur</w:t>
      </w:r>
      <w:r w:rsidRPr="0041416D">
        <w:t>e M1</w:t>
      </w:r>
      <w:r w:rsidR="000A597F" w:rsidRPr="000A597F">
        <w:rPr>
          <w:i/>
          <w:iCs/>
          <w:vertAlign w:val="subscript"/>
        </w:rPr>
        <w:t>updated</w:t>
      </w:r>
      <w:r w:rsidRPr="0041416D">
        <w:t xml:space="preserve"> (</w:t>
      </w:r>
      <w:r w:rsidR="00CD4F73" w:rsidRPr="0041416D">
        <w:t>P</w:t>
      </w:r>
      <w:r w:rsidRPr="0041416D">
        <w:t xml:space="preserve">lastic </w:t>
      </w:r>
      <w:r w:rsidR="00CD4F73" w:rsidRPr="0041416D">
        <w:t>I</w:t>
      </w:r>
      <w:r w:rsidRPr="0041416D">
        <w:t xml:space="preserve">ndex: </w:t>
      </w:r>
      <w:r w:rsidR="00CD4F73" w:rsidRPr="0041416D">
        <w:t>6.66</w:t>
      </w:r>
      <w:r w:rsidRPr="0041416D">
        <w:t xml:space="preserve">) </w:t>
      </w:r>
      <w:r w:rsidR="00A54CB2" w:rsidRPr="00CD4F73">
        <w:t>and</w:t>
      </w:r>
      <w:r w:rsidR="00A54CB2" w:rsidRPr="00972CAF">
        <w:t xml:space="preserve"> m</w:t>
      </w:r>
      <w:r w:rsidR="004F1B06" w:rsidRPr="00972CAF">
        <w:t>ix</w:t>
      </w:r>
      <w:r w:rsidR="004F1B06" w:rsidRPr="0041416D">
        <w:t>ture M</w:t>
      </w:r>
      <w:r w:rsidR="00381BBC">
        <w:t>5</w:t>
      </w:r>
      <w:r w:rsidR="000A597F" w:rsidRPr="000A597F">
        <w:rPr>
          <w:i/>
          <w:iCs/>
          <w:vertAlign w:val="subscript"/>
        </w:rPr>
        <w:t>updated</w:t>
      </w:r>
      <w:r w:rsidR="004F1B06" w:rsidRPr="0041416D">
        <w:t xml:space="preserve"> (</w:t>
      </w:r>
      <w:r w:rsidR="00CD4F73" w:rsidRPr="0041416D">
        <w:t>P</w:t>
      </w:r>
      <w:r w:rsidR="004F1B06" w:rsidRPr="0041416D">
        <w:t xml:space="preserve">lastic </w:t>
      </w:r>
      <w:r w:rsidR="00CD4F73" w:rsidRPr="0041416D">
        <w:t>In</w:t>
      </w:r>
      <w:r w:rsidR="004F1B06" w:rsidRPr="0041416D">
        <w:t xml:space="preserve">dex: </w:t>
      </w:r>
      <w:r w:rsidR="00CD4F73" w:rsidRPr="0041416D">
        <w:t>5.78</w:t>
      </w:r>
      <w:r w:rsidR="004F1B06" w:rsidRPr="0041416D">
        <w:t>)</w:t>
      </w:r>
      <w:r w:rsidR="008E5422" w:rsidRPr="0041416D">
        <w:t xml:space="preserve">, </w:t>
      </w:r>
      <w:r w:rsidR="00BB2590">
        <w:t xml:space="preserve">improved the cohesiveness and </w:t>
      </w:r>
      <w:r w:rsidRPr="0041416D">
        <w:t>l</w:t>
      </w:r>
      <w:r w:rsidRPr="00CD4F73">
        <w:t>e</w:t>
      </w:r>
      <w:r w:rsidRPr="00972CAF">
        <w:t>d to a smooth extrusion and a uniform cylindric shape.</w:t>
      </w:r>
      <w:r w:rsidR="00B84998">
        <w:t xml:space="preserve"> </w:t>
      </w:r>
      <w:r w:rsidR="002417AE">
        <w:t xml:space="preserve">However, </w:t>
      </w:r>
      <w:r w:rsidR="00A6007C">
        <w:t xml:space="preserve">mixture </w:t>
      </w:r>
      <w:r w:rsidR="002417AE">
        <w:t>M2</w:t>
      </w:r>
      <w:r w:rsidR="002417AE" w:rsidRPr="00A6007C">
        <w:rPr>
          <w:i/>
          <w:iCs/>
          <w:vertAlign w:val="subscript"/>
        </w:rPr>
        <w:t>updated</w:t>
      </w:r>
      <w:r w:rsidR="00A6007C" w:rsidRPr="00A6007C">
        <w:rPr>
          <w:szCs w:val="22"/>
        </w:rPr>
        <w:t>,</w:t>
      </w:r>
      <w:r w:rsidR="002417AE">
        <w:t xml:space="preserve"> containing cellulose microfibers</w:t>
      </w:r>
      <w:r w:rsidR="00A6007C">
        <w:t>,</w:t>
      </w:r>
      <w:r w:rsidR="002417AE">
        <w:t xml:space="preserve"> was printable already with a lower </w:t>
      </w:r>
      <w:r w:rsidR="00754875">
        <w:t xml:space="preserve">clay content and </w:t>
      </w:r>
      <w:r w:rsidR="002417AE">
        <w:t>plasticity index.</w:t>
      </w:r>
    </w:p>
    <w:p w14:paraId="72E2440D" w14:textId="77777777" w:rsidR="001562AD" w:rsidRPr="001562AD" w:rsidRDefault="001562AD" w:rsidP="00997C7E">
      <w:pPr>
        <w:pStyle w:val="ProposalTextkrper"/>
      </w:pPr>
    </w:p>
    <w:p w14:paraId="12FB0622" w14:textId="677BA903" w:rsidR="00592330" w:rsidRPr="009510EC" w:rsidRDefault="00592330" w:rsidP="00B84998">
      <w:pPr>
        <w:pStyle w:val="ProposalTextkrper"/>
        <w:spacing w:line="360" w:lineRule="auto"/>
        <w:ind w:firstLine="720"/>
        <w:jc w:val="both"/>
        <w:rPr>
          <w:color w:val="000000" w:themeColor="text1"/>
        </w:rPr>
      </w:pPr>
      <w:r w:rsidRPr="009510EC">
        <w:rPr>
          <w:color w:val="000000" w:themeColor="text1"/>
        </w:rPr>
        <w:lastRenderedPageBreak/>
        <w:t xml:space="preserve">To detect the conformity of the </w:t>
      </w:r>
      <w:r w:rsidR="0029208E" w:rsidRPr="009510EC">
        <w:rPr>
          <w:color w:val="000000" w:themeColor="text1"/>
        </w:rPr>
        <w:t xml:space="preserve">digital </w:t>
      </w:r>
      <w:r w:rsidRPr="009510EC">
        <w:rPr>
          <w:color w:val="000000" w:themeColor="text1"/>
        </w:rPr>
        <w:t>model to the printed model</w:t>
      </w:r>
      <w:r w:rsidR="0029208E" w:rsidRPr="009510EC">
        <w:rPr>
          <w:color w:val="000000" w:themeColor="text1"/>
        </w:rPr>
        <w:t>,</w:t>
      </w:r>
      <w:r w:rsidRPr="009510EC">
        <w:rPr>
          <w:color w:val="000000" w:themeColor="text1"/>
        </w:rPr>
        <w:t xml:space="preserve"> and </w:t>
      </w:r>
      <w:r w:rsidR="0029208E" w:rsidRPr="009510EC">
        <w:rPr>
          <w:color w:val="000000" w:themeColor="text1"/>
        </w:rPr>
        <w:t xml:space="preserve">to the </w:t>
      </w:r>
      <w:r w:rsidRPr="009510EC">
        <w:rPr>
          <w:color w:val="000000" w:themeColor="text1"/>
        </w:rPr>
        <w:t>dried printed model, the cylinders ’height, width, and layers’ width were measured.</w:t>
      </w:r>
      <w:r w:rsidR="000A597F" w:rsidRPr="009510EC">
        <w:rPr>
          <w:color w:val="000000" w:themeColor="text1"/>
        </w:rPr>
        <w:t xml:space="preserve"> </w:t>
      </w:r>
      <w:r w:rsidRPr="009510EC">
        <w:rPr>
          <w:color w:val="000000" w:themeColor="text1"/>
        </w:rPr>
        <w:t xml:space="preserve">The dimensions of the printed models did not change </w:t>
      </w:r>
      <w:r w:rsidR="000A597F" w:rsidRPr="009510EC">
        <w:rPr>
          <w:color w:val="000000" w:themeColor="text1"/>
        </w:rPr>
        <w:t>by</w:t>
      </w:r>
      <w:r w:rsidRPr="009510EC">
        <w:rPr>
          <w:color w:val="000000" w:themeColor="text1"/>
        </w:rPr>
        <w:t xml:space="preserve"> </w:t>
      </w:r>
      <w:r w:rsidR="000A597F" w:rsidRPr="009510EC">
        <w:rPr>
          <w:color w:val="000000" w:themeColor="text1"/>
        </w:rPr>
        <w:t>drying for three</w:t>
      </w:r>
      <w:r w:rsidRPr="009510EC">
        <w:rPr>
          <w:color w:val="000000" w:themeColor="text1"/>
        </w:rPr>
        <w:t xml:space="preserve"> days.</w:t>
      </w:r>
      <w:r w:rsidR="000A597F" w:rsidRPr="009510EC">
        <w:rPr>
          <w:color w:val="000000" w:themeColor="text1"/>
        </w:rPr>
        <w:t xml:space="preserve"> </w:t>
      </w:r>
      <w:r w:rsidRPr="009510EC">
        <w:rPr>
          <w:color w:val="000000" w:themeColor="text1"/>
        </w:rPr>
        <w:t xml:space="preserve">Compared to the dimensions of the digital model, the printed cylinders’ height and width </w:t>
      </w:r>
      <w:r w:rsidR="00067F97" w:rsidRPr="009510EC">
        <w:rPr>
          <w:color w:val="000000" w:themeColor="text1"/>
        </w:rPr>
        <w:t>barely differentiate</w:t>
      </w:r>
      <w:r w:rsidRPr="009510EC">
        <w:rPr>
          <w:color w:val="000000" w:themeColor="text1"/>
        </w:rPr>
        <w:t xml:space="preserve">. </w:t>
      </w:r>
      <w:r w:rsidR="00067F97" w:rsidRPr="009510EC">
        <w:rPr>
          <w:color w:val="000000" w:themeColor="text1"/>
        </w:rPr>
        <w:t>However, t</w:t>
      </w:r>
      <w:r w:rsidRPr="009510EC">
        <w:rPr>
          <w:color w:val="000000" w:themeColor="text1"/>
        </w:rPr>
        <w:t>he printed layer width is increased by 25% (cf. table 4).</w:t>
      </w:r>
    </w:p>
    <w:p w14:paraId="35D70F96" w14:textId="77777777" w:rsidR="00BC1B7E" w:rsidRPr="00BC1B7E" w:rsidRDefault="00BC1B7E" w:rsidP="00997C7E">
      <w:pPr>
        <w:pStyle w:val="ProposalTextkrper"/>
      </w:pPr>
    </w:p>
    <w:p w14:paraId="1B12F5DC" w14:textId="7D7E2543" w:rsidR="0010324B" w:rsidRPr="00523B3C" w:rsidRDefault="00523B3C" w:rsidP="00523B3C">
      <w:pPr>
        <w:rPr>
          <w:rFonts w:asciiTheme="majorBidi" w:hAnsiTheme="majorBidi" w:cstheme="majorBidi"/>
        </w:rPr>
      </w:pPr>
      <w:r w:rsidRPr="00523B3C">
        <w:rPr>
          <w:rStyle w:val="Hervorhebung"/>
          <w:rFonts w:asciiTheme="majorBidi" w:hAnsiTheme="majorBidi" w:cstheme="majorBidi"/>
          <w:sz w:val="18"/>
          <w:szCs w:val="18"/>
        </w:rPr>
        <w:t>Table 4: Comparison of size, digital model vs printed model vs dried model</w:t>
      </w:r>
      <w:r w:rsidR="00E83FC9">
        <w:rPr>
          <w:rStyle w:val="Hervorhebung"/>
          <w:rFonts w:asciiTheme="majorBidi" w:hAnsiTheme="majorBidi" w:cstheme="majorBidi"/>
          <w:sz w:val="18"/>
          <w:szCs w:val="18"/>
        </w:rPr>
        <w:t>.</w:t>
      </w:r>
    </w:p>
    <w:tbl>
      <w:tblPr>
        <w:tblStyle w:val="Tabellenraster"/>
        <w:tblW w:w="0" w:type="auto"/>
        <w:tblLook w:val="04A0" w:firstRow="1" w:lastRow="0" w:firstColumn="1" w:lastColumn="0" w:noHBand="0" w:noVBand="1"/>
      </w:tblPr>
      <w:tblGrid>
        <w:gridCol w:w="2254"/>
        <w:gridCol w:w="2254"/>
        <w:gridCol w:w="2254"/>
        <w:gridCol w:w="2254"/>
      </w:tblGrid>
      <w:tr w:rsidR="00523B3C" w14:paraId="4E6B602A" w14:textId="77777777" w:rsidTr="00523B3C">
        <w:tc>
          <w:tcPr>
            <w:tcW w:w="2254" w:type="dxa"/>
          </w:tcPr>
          <w:p w14:paraId="122A93C3" w14:textId="77777777" w:rsidR="00523B3C" w:rsidRPr="00523B3C" w:rsidRDefault="00523B3C" w:rsidP="002D3166">
            <w:pPr>
              <w:spacing w:line="360" w:lineRule="auto"/>
            </w:pPr>
          </w:p>
        </w:tc>
        <w:tc>
          <w:tcPr>
            <w:tcW w:w="2254" w:type="dxa"/>
          </w:tcPr>
          <w:p w14:paraId="06735DA9" w14:textId="1087E4E8" w:rsidR="00523B3C" w:rsidRPr="00523B3C" w:rsidRDefault="00543D80" w:rsidP="002D3166">
            <w:pPr>
              <w:spacing w:line="360" w:lineRule="auto"/>
              <w:rPr>
                <w:rFonts w:asciiTheme="majorBidi" w:hAnsiTheme="majorBidi" w:cstheme="majorBidi"/>
                <w:b/>
                <w:bCs/>
                <w:sz w:val="18"/>
                <w:szCs w:val="18"/>
              </w:rPr>
            </w:pPr>
            <w:r>
              <w:rPr>
                <w:rFonts w:asciiTheme="majorBidi" w:hAnsiTheme="majorBidi" w:cstheme="majorBidi"/>
                <w:b/>
                <w:bCs/>
                <w:sz w:val="18"/>
                <w:szCs w:val="18"/>
              </w:rPr>
              <w:t>W</w:t>
            </w:r>
            <w:r w:rsidR="00523B3C" w:rsidRPr="00523B3C">
              <w:rPr>
                <w:rFonts w:asciiTheme="majorBidi" w:hAnsiTheme="majorBidi" w:cstheme="majorBidi"/>
                <w:b/>
                <w:bCs/>
                <w:sz w:val="18"/>
                <w:szCs w:val="18"/>
              </w:rPr>
              <w:t>idth</w:t>
            </w:r>
            <w:r>
              <w:rPr>
                <w:rFonts w:asciiTheme="majorBidi" w:hAnsiTheme="majorBidi" w:cstheme="majorBidi"/>
                <w:b/>
                <w:bCs/>
                <w:sz w:val="18"/>
                <w:szCs w:val="18"/>
              </w:rPr>
              <w:t xml:space="preserve"> </w:t>
            </w:r>
            <w:r>
              <w:rPr>
                <w:rFonts w:asciiTheme="majorBidi" w:hAnsiTheme="majorBidi" w:cstheme="majorBidi"/>
                <w:b/>
                <w:bCs/>
                <w:color w:val="000000" w:themeColor="text1"/>
                <w:sz w:val="16"/>
                <w:szCs w:val="16"/>
                <w:lang w:val="de-DE"/>
              </w:rPr>
              <w:t>[cm]</w:t>
            </w:r>
          </w:p>
        </w:tc>
        <w:tc>
          <w:tcPr>
            <w:tcW w:w="2254" w:type="dxa"/>
          </w:tcPr>
          <w:p w14:paraId="12DCCA41" w14:textId="0C89E258" w:rsidR="00523B3C" w:rsidRPr="00523B3C" w:rsidRDefault="00543D80" w:rsidP="002D3166">
            <w:pPr>
              <w:spacing w:line="360" w:lineRule="auto"/>
              <w:rPr>
                <w:rFonts w:asciiTheme="majorBidi" w:hAnsiTheme="majorBidi" w:cstheme="majorBidi"/>
                <w:b/>
                <w:bCs/>
                <w:sz w:val="18"/>
                <w:szCs w:val="18"/>
              </w:rPr>
            </w:pPr>
            <w:r>
              <w:rPr>
                <w:rFonts w:asciiTheme="majorBidi" w:hAnsiTheme="majorBidi" w:cstheme="majorBidi"/>
                <w:b/>
                <w:bCs/>
                <w:sz w:val="18"/>
                <w:szCs w:val="18"/>
              </w:rPr>
              <w:t>H</w:t>
            </w:r>
            <w:r w:rsidR="00F639A3">
              <w:rPr>
                <w:rFonts w:asciiTheme="majorBidi" w:hAnsiTheme="majorBidi" w:cstheme="majorBidi"/>
                <w:b/>
                <w:bCs/>
                <w:sz w:val="18"/>
                <w:szCs w:val="18"/>
              </w:rPr>
              <w:t>e</w:t>
            </w:r>
            <w:r w:rsidR="00523B3C" w:rsidRPr="00523B3C">
              <w:rPr>
                <w:rFonts w:asciiTheme="majorBidi" w:hAnsiTheme="majorBidi" w:cstheme="majorBidi"/>
                <w:b/>
                <w:bCs/>
                <w:sz w:val="18"/>
                <w:szCs w:val="18"/>
              </w:rPr>
              <w:t xml:space="preserve">ight </w:t>
            </w:r>
            <w:r>
              <w:rPr>
                <w:rFonts w:asciiTheme="majorBidi" w:hAnsiTheme="majorBidi" w:cstheme="majorBidi"/>
                <w:b/>
                <w:bCs/>
                <w:color w:val="000000" w:themeColor="text1"/>
                <w:sz w:val="16"/>
                <w:szCs w:val="16"/>
                <w:lang w:val="de-DE"/>
              </w:rPr>
              <w:t>[cm]</w:t>
            </w:r>
          </w:p>
        </w:tc>
        <w:tc>
          <w:tcPr>
            <w:tcW w:w="2254" w:type="dxa"/>
          </w:tcPr>
          <w:p w14:paraId="3B47D962" w14:textId="58A3DE15" w:rsidR="00523B3C" w:rsidRPr="00523B3C" w:rsidRDefault="00543D80" w:rsidP="002D3166">
            <w:pPr>
              <w:spacing w:line="360" w:lineRule="auto"/>
              <w:rPr>
                <w:rFonts w:asciiTheme="majorBidi" w:hAnsiTheme="majorBidi" w:cstheme="majorBidi"/>
                <w:b/>
                <w:bCs/>
                <w:sz w:val="18"/>
                <w:szCs w:val="18"/>
              </w:rPr>
            </w:pPr>
            <w:r>
              <w:rPr>
                <w:rFonts w:asciiTheme="majorBidi" w:hAnsiTheme="majorBidi" w:cstheme="majorBidi"/>
                <w:b/>
                <w:bCs/>
                <w:sz w:val="18"/>
                <w:szCs w:val="18"/>
              </w:rPr>
              <w:t>L</w:t>
            </w:r>
            <w:r w:rsidR="00523B3C" w:rsidRPr="00523B3C">
              <w:rPr>
                <w:rFonts w:asciiTheme="majorBidi" w:hAnsiTheme="majorBidi" w:cstheme="majorBidi"/>
                <w:b/>
                <w:bCs/>
                <w:sz w:val="18"/>
                <w:szCs w:val="18"/>
              </w:rPr>
              <w:t>ayer width</w:t>
            </w:r>
            <w:r>
              <w:rPr>
                <w:rFonts w:asciiTheme="majorBidi" w:hAnsiTheme="majorBidi" w:cstheme="majorBidi"/>
                <w:b/>
                <w:bCs/>
                <w:color w:val="000000" w:themeColor="text1"/>
                <w:sz w:val="16"/>
                <w:szCs w:val="16"/>
                <w:lang w:val="de-DE"/>
              </w:rPr>
              <w:t>[cm]</w:t>
            </w:r>
          </w:p>
        </w:tc>
      </w:tr>
      <w:tr w:rsidR="0044019C" w14:paraId="331B6278" w14:textId="77777777" w:rsidTr="002A244C">
        <w:trPr>
          <w:trHeight w:val="387"/>
        </w:trPr>
        <w:tc>
          <w:tcPr>
            <w:tcW w:w="2254" w:type="dxa"/>
          </w:tcPr>
          <w:p w14:paraId="085503C0" w14:textId="5815E7F2" w:rsidR="0044019C" w:rsidRPr="00523B3C" w:rsidRDefault="0044019C" w:rsidP="0044019C">
            <w:pPr>
              <w:spacing w:line="360" w:lineRule="auto"/>
              <w:rPr>
                <w:rFonts w:asciiTheme="majorBidi" w:hAnsiTheme="majorBidi" w:cstheme="majorBidi"/>
                <w:b/>
                <w:bCs/>
                <w:sz w:val="18"/>
                <w:szCs w:val="18"/>
              </w:rPr>
            </w:pPr>
            <w:r w:rsidRPr="00523B3C">
              <w:rPr>
                <w:rFonts w:asciiTheme="majorBidi" w:hAnsiTheme="majorBidi" w:cstheme="majorBidi"/>
                <w:b/>
                <w:bCs/>
                <w:sz w:val="18"/>
                <w:szCs w:val="18"/>
              </w:rPr>
              <w:t xml:space="preserve">Digital </w:t>
            </w:r>
            <w:r>
              <w:rPr>
                <w:rFonts w:asciiTheme="majorBidi" w:hAnsiTheme="majorBidi" w:cstheme="majorBidi"/>
                <w:b/>
                <w:bCs/>
                <w:sz w:val="18"/>
                <w:szCs w:val="18"/>
              </w:rPr>
              <w:t>cylinder</w:t>
            </w:r>
          </w:p>
        </w:tc>
        <w:tc>
          <w:tcPr>
            <w:tcW w:w="2254" w:type="dxa"/>
          </w:tcPr>
          <w:p w14:paraId="407DA415" w14:textId="1A0A2D38" w:rsidR="0044019C" w:rsidRPr="002A244C" w:rsidRDefault="0044019C" w:rsidP="002A244C">
            <w:pPr>
              <w:spacing w:line="360" w:lineRule="auto"/>
              <w:rPr>
                <w:rFonts w:asciiTheme="majorBidi" w:hAnsiTheme="majorBidi" w:cstheme="majorBidi"/>
                <w:i/>
                <w:iCs/>
                <w:sz w:val="18"/>
                <w:szCs w:val="18"/>
              </w:rPr>
            </w:pPr>
            <w:r w:rsidRPr="00220F81">
              <w:rPr>
                <w:rFonts w:asciiTheme="majorBidi" w:hAnsiTheme="majorBidi" w:cstheme="majorBidi"/>
                <w:sz w:val="18"/>
                <w:szCs w:val="18"/>
              </w:rPr>
              <w:t>1</w:t>
            </w:r>
            <w:r w:rsidR="004235D6">
              <w:rPr>
                <w:rFonts w:asciiTheme="majorBidi" w:hAnsiTheme="majorBidi" w:cstheme="majorBidi"/>
                <w:sz w:val="18"/>
                <w:szCs w:val="18"/>
              </w:rPr>
              <w:t>6</w:t>
            </w:r>
            <w:r w:rsidRPr="00220F81">
              <w:rPr>
                <w:rFonts w:asciiTheme="majorBidi" w:hAnsiTheme="majorBidi" w:cstheme="majorBidi"/>
                <w:sz w:val="18"/>
                <w:szCs w:val="18"/>
              </w:rPr>
              <w:t>.</w:t>
            </w:r>
            <w:r>
              <w:rPr>
                <w:rFonts w:asciiTheme="majorBidi" w:hAnsiTheme="majorBidi" w:cstheme="majorBidi"/>
                <w:sz w:val="18"/>
                <w:szCs w:val="18"/>
              </w:rPr>
              <w:t>5cm</w:t>
            </w:r>
          </w:p>
        </w:tc>
        <w:tc>
          <w:tcPr>
            <w:tcW w:w="2254" w:type="dxa"/>
          </w:tcPr>
          <w:p w14:paraId="2F0C9079" w14:textId="1C4210C8" w:rsidR="0044019C" w:rsidRPr="00220F81" w:rsidRDefault="0044019C" w:rsidP="002A244C">
            <w:pPr>
              <w:spacing w:line="360" w:lineRule="auto"/>
              <w:rPr>
                <w:rFonts w:asciiTheme="majorBidi" w:hAnsiTheme="majorBidi" w:cstheme="majorBidi"/>
                <w:i/>
                <w:iCs/>
                <w:sz w:val="18"/>
                <w:szCs w:val="18"/>
              </w:rPr>
            </w:pPr>
            <w:r w:rsidRPr="00B46576">
              <w:rPr>
                <w:rFonts w:asciiTheme="majorBidi" w:hAnsiTheme="majorBidi" w:cstheme="majorBidi"/>
                <w:sz w:val="18"/>
                <w:szCs w:val="18"/>
              </w:rPr>
              <w:t>8.</w:t>
            </w:r>
            <w:r w:rsidR="004235D6">
              <w:rPr>
                <w:rFonts w:asciiTheme="majorBidi" w:hAnsiTheme="majorBidi" w:cstheme="majorBidi"/>
                <w:sz w:val="18"/>
                <w:szCs w:val="18"/>
              </w:rPr>
              <w:t>4</w:t>
            </w:r>
            <w:r w:rsidRPr="00B46576">
              <w:rPr>
                <w:rFonts w:asciiTheme="majorBidi" w:hAnsiTheme="majorBidi" w:cstheme="majorBidi"/>
                <w:sz w:val="18"/>
                <w:szCs w:val="18"/>
              </w:rPr>
              <w:t>cm</w:t>
            </w:r>
          </w:p>
        </w:tc>
        <w:tc>
          <w:tcPr>
            <w:tcW w:w="2254" w:type="dxa"/>
          </w:tcPr>
          <w:p w14:paraId="100F3971" w14:textId="368C25CA" w:rsidR="0044019C" w:rsidRPr="002A244C" w:rsidRDefault="0044019C" w:rsidP="002A244C">
            <w:pPr>
              <w:spacing w:line="360" w:lineRule="auto"/>
              <w:rPr>
                <w:rFonts w:asciiTheme="majorBidi" w:hAnsiTheme="majorBidi" w:cstheme="majorBidi"/>
                <w:i/>
                <w:iCs/>
                <w:sz w:val="18"/>
                <w:szCs w:val="18"/>
              </w:rPr>
            </w:pPr>
            <w:r w:rsidRPr="00220F81">
              <w:rPr>
                <w:rFonts w:asciiTheme="majorBidi" w:hAnsiTheme="majorBidi" w:cstheme="majorBidi"/>
                <w:sz w:val="18"/>
                <w:szCs w:val="18"/>
              </w:rPr>
              <w:t>1.5cm</w:t>
            </w:r>
          </w:p>
        </w:tc>
      </w:tr>
      <w:tr w:rsidR="0044019C" w14:paraId="510D0911" w14:textId="77777777" w:rsidTr="00523B3C">
        <w:tc>
          <w:tcPr>
            <w:tcW w:w="2254" w:type="dxa"/>
          </w:tcPr>
          <w:p w14:paraId="3C9D54D5" w14:textId="6658C553" w:rsidR="0044019C" w:rsidRPr="00523B3C" w:rsidRDefault="0044019C" w:rsidP="0044019C">
            <w:pPr>
              <w:spacing w:line="360" w:lineRule="auto"/>
              <w:rPr>
                <w:rFonts w:asciiTheme="majorBidi" w:hAnsiTheme="majorBidi" w:cstheme="majorBidi"/>
                <w:b/>
                <w:bCs/>
                <w:sz w:val="18"/>
                <w:szCs w:val="18"/>
              </w:rPr>
            </w:pPr>
            <w:r w:rsidRPr="00523B3C">
              <w:rPr>
                <w:rFonts w:asciiTheme="majorBidi" w:hAnsiTheme="majorBidi" w:cstheme="majorBidi"/>
                <w:b/>
                <w:bCs/>
                <w:sz w:val="18"/>
                <w:szCs w:val="18"/>
              </w:rPr>
              <w:t xml:space="preserve">Printed </w:t>
            </w:r>
            <w:r>
              <w:rPr>
                <w:rFonts w:asciiTheme="majorBidi" w:hAnsiTheme="majorBidi" w:cstheme="majorBidi"/>
                <w:b/>
                <w:bCs/>
                <w:sz w:val="18"/>
                <w:szCs w:val="18"/>
              </w:rPr>
              <w:t>cylinder</w:t>
            </w:r>
          </w:p>
        </w:tc>
        <w:tc>
          <w:tcPr>
            <w:tcW w:w="2254" w:type="dxa"/>
          </w:tcPr>
          <w:p w14:paraId="1202D6A6" w14:textId="7603041C" w:rsidR="0044019C" w:rsidRDefault="0044019C" w:rsidP="0044019C">
            <w:pPr>
              <w:spacing w:line="360" w:lineRule="auto"/>
              <w:rPr>
                <w:rFonts w:asciiTheme="majorBidi" w:hAnsiTheme="majorBidi" w:cstheme="majorBidi"/>
                <w:sz w:val="18"/>
                <w:szCs w:val="18"/>
              </w:rPr>
            </w:pPr>
            <w:r w:rsidRPr="002D3166">
              <w:rPr>
                <w:rFonts w:asciiTheme="majorBidi" w:hAnsiTheme="majorBidi" w:cstheme="majorBidi"/>
                <w:sz w:val="18"/>
                <w:szCs w:val="18"/>
              </w:rPr>
              <w:t>M1</w:t>
            </w:r>
            <w:r w:rsidRPr="002D3166">
              <w:rPr>
                <w:rFonts w:asciiTheme="majorBidi" w:hAnsiTheme="majorBidi" w:cstheme="majorBidi"/>
                <w:i/>
                <w:iCs/>
                <w:sz w:val="18"/>
                <w:szCs w:val="18"/>
                <w:vertAlign w:val="subscript"/>
              </w:rPr>
              <w:t>updated</w:t>
            </w:r>
            <w:r>
              <w:rPr>
                <w:rFonts w:asciiTheme="majorBidi" w:hAnsiTheme="majorBidi" w:cstheme="majorBidi"/>
                <w:i/>
                <w:iCs/>
                <w:sz w:val="18"/>
                <w:szCs w:val="18"/>
                <w:vertAlign w:val="subscript"/>
              </w:rPr>
              <w:t xml:space="preserve"> </w:t>
            </w:r>
            <w:r w:rsidRPr="00220F81">
              <w:rPr>
                <w:rFonts w:asciiTheme="majorBidi" w:hAnsiTheme="majorBidi" w:cstheme="majorBidi"/>
                <w:sz w:val="18"/>
                <w:szCs w:val="18"/>
              </w:rPr>
              <w:t>16.</w:t>
            </w:r>
            <w:r>
              <w:rPr>
                <w:rFonts w:asciiTheme="majorBidi" w:hAnsiTheme="majorBidi" w:cstheme="majorBidi"/>
                <w:sz w:val="18"/>
                <w:szCs w:val="18"/>
              </w:rPr>
              <w:t>6</w:t>
            </w:r>
            <w:r w:rsidRPr="00220F81">
              <w:rPr>
                <w:rFonts w:asciiTheme="majorBidi" w:hAnsiTheme="majorBidi" w:cstheme="majorBidi"/>
                <w:sz w:val="18"/>
                <w:szCs w:val="18"/>
              </w:rPr>
              <w:t>cm</w:t>
            </w:r>
            <w:r>
              <w:rPr>
                <w:rFonts w:asciiTheme="majorBidi" w:hAnsiTheme="majorBidi" w:cstheme="majorBidi"/>
                <w:sz w:val="18"/>
                <w:szCs w:val="18"/>
              </w:rPr>
              <w:t xml:space="preserve"> </w:t>
            </w:r>
          </w:p>
          <w:p w14:paraId="7ACC54E7" w14:textId="11F165F0" w:rsidR="0044019C" w:rsidRPr="00523B3C" w:rsidRDefault="0044019C" w:rsidP="0044019C">
            <w:pPr>
              <w:spacing w:line="360" w:lineRule="auto"/>
            </w:pPr>
            <w:r w:rsidRPr="002D3166">
              <w:rPr>
                <w:rFonts w:asciiTheme="majorBidi" w:hAnsiTheme="majorBidi" w:cstheme="majorBidi"/>
                <w:iCs/>
                <w:sz w:val="18"/>
                <w:szCs w:val="18"/>
              </w:rPr>
              <w:t>M5</w:t>
            </w:r>
            <w:r w:rsidRPr="002D3166">
              <w:rPr>
                <w:rFonts w:asciiTheme="majorBidi" w:hAnsiTheme="majorBidi" w:cstheme="majorBidi"/>
                <w:i/>
                <w:sz w:val="18"/>
                <w:szCs w:val="18"/>
                <w:vertAlign w:val="subscript"/>
              </w:rPr>
              <w:t>updated</w:t>
            </w:r>
            <w:r>
              <w:rPr>
                <w:rFonts w:asciiTheme="majorBidi" w:hAnsiTheme="majorBidi" w:cstheme="majorBidi"/>
                <w:i/>
                <w:sz w:val="18"/>
                <w:szCs w:val="18"/>
                <w:vertAlign w:val="subscript"/>
              </w:rPr>
              <w:t xml:space="preserve"> </w:t>
            </w:r>
            <w:r w:rsidRPr="00220F81">
              <w:rPr>
                <w:rFonts w:asciiTheme="majorBidi" w:hAnsiTheme="majorBidi" w:cstheme="majorBidi"/>
                <w:iCs/>
                <w:sz w:val="18"/>
                <w:szCs w:val="18"/>
              </w:rPr>
              <w:t>16.5</w:t>
            </w:r>
            <w:r>
              <w:rPr>
                <w:rFonts w:asciiTheme="majorBidi" w:hAnsiTheme="majorBidi" w:cstheme="majorBidi"/>
                <w:iCs/>
                <w:sz w:val="18"/>
                <w:szCs w:val="18"/>
              </w:rPr>
              <w:t>cm</w:t>
            </w:r>
          </w:p>
        </w:tc>
        <w:tc>
          <w:tcPr>
            <w:tcW w:w="2254" w:type="dxa"/>
          </w:tcPr>
          <w:p w14:paraId="711C34CF" w14:textId="77777777" w:rsidR="0044019C" w:rsidRPr="00220F81" w:rsidRDefault="0044019C" w:rsidP="0044019C">
            <w:pPr>
              <w:spacing w:line="360" w:lineRule="auto"/>
              <w:rPr>
                <w:rFonts w:asciiTheme="majorBidi" w:hAnsiTheme="majorBidi" w:cstheme="majorBidi"/>
                <w:i/>
                <w:iCs/>
                <w:sz w:val="18"/>
                <w:szCs w:val="18"/>
              </w:rPr>
            </w:pPr>
            <w:r w:rsidRPr="002D3166">
              <w:rPr>
                <w:rFonts w:asciiTheme="majorBidi" w:hAnsiTheme="majorBidi" w:cstheme="majorBidi"/>
                <w:sz w:val="18"/>
                <w:szCs w:val="18"/>
              </w:rPr>
              <w:t>M1</w:t>
            </w:r>
            <w:r w:rsidRPr="002D3166">
              <w:rPr>
                <w:rFonts w:asciiTheme="majorBidi" w:hAnsiTheme="majorBidi" w:cstheme="majorBidi"/>
                <w:i/>
                <w:iCs/>
                <w:sz w:val="18"/>
                <w:szCs w:val="18"/>
                <w:vertAlign w:val="subscript"/>
              </w:rPr>
              <w:t>update</w:t>
            </w:r>
            <w:r>
              <w:rPr>
                <w:rFonts w:asciiTheme="majorBidi" w:hAnsiTheme="majorBidi" w:cstheme="majorBidi"/>
                <w:i/>
                <w:iCs/>
                <w:sz w:val="18"/>
                <w:szCs w:val="18"/>
                <w:vertAlign w:val="subscript"/>
              </w:rPr>
              <w:t xml:space="preserve">d </w:t>
            </w:r>
            <w:r w:rsidRPr="00B46576">
              <w:rPr>
                <w:rFonts w:asciiTheme="majorBidi" w:hAnsiTheme="majorBidi" w:cstheme="majorBidi"/>
                <w:sz w:val="18"/>
                <w:szCs w:val="18"/>
              </w:rPr>
              <w:t>8.5cm</w:t>
            </w:r>
          </w:p>
          <w:p w14:paraId="0BE226D8" w14:textId="6222E235" w:rsidR="0044019C" w:rsidRPr="00523B3C" w:rsidRDefault="0044019C" w:rsidP="0044019C">
            <w:pPr>
              <w:spacing w:line="360" w:lineRule="auto"/>
            </w:pPr>
            <w:r w:rsidRPr="002D3166">
              <w:rPr>
                <w:rFonts w:asciiTheme="majorBidi" w:hAnsiTheme="majorBidi" w:cstheme="majorBidi"/>
                <w:iCs/>
                <w:sz w:val="18"/>
                <w:szCs w:val="18"/>
              </w:rPr>
              <w:t>M5</w:t>
            </w:r>
            <w:r w:rsidRPr="002D3166">
              <w:rPr>
                <w:rFonts w:asciiTheme="majorBidi" w:hAnsiTheme="majorBidi" w:cstheme="majorBidi"/>
                <w:i/>
                <w:sz w:val="18"/>
                <w:szCs w:val="18"/>
                <w:vertAlign w:val="subscript"/>
              </w:rPr>
              <w:t>updated</w:t>
            </w:r>
            <w:r w:rsidRPr="00B46576">
              <w:rPr>
                <w:rFonts w:asciiTheme="majorBidi" w:hAnsiTheme="majorBidi" w:cstheme="majorBidi"/>
                <w:i/>
                <w:sz w:val="18"/>
                <w:szCs w:val="18"/>
                <w:vertAlign w:val="subscript"/>
              </w:rPr>
              <w:t xml:space="preserve"> </w:t>
            </w:r>
            <w:r w:rsidRPr="00B46576">
              <w:rPr>
                <w:rFonts w:asciiTheme="majorBidi" w:hAnsiTheme="majorBidi" w:cstheme="majorBidi"/>
                <w:iCs/>
                <w:sz w:val="18"/>
                <w:szCs w:val="18"/>
              </w:rPr>
              <w:t>8.6cm</w:t>
            </w:r>
          </w:p>
        </w:tc>
        <w:tc>
          <w:tcPr>
            <w:tcW w:w="2254" w:type="dxa"/>
          </w:tcPr>
          <w:p w14:paraId="2907E20D" w14:textId="77777777" w:rsidR="0044019C" w:rsidRDefault="0044019C" w:rsidP="0044019C">
            <w:pPr>
              <w:spacing w:line="360" w:lineRule="auto"/>
              <w:rPr>
                <w:rFonts w:asciiTheme="majorBidi" w:hAnsiTheme="majorBidi" w:cstheme="majorBidi"/>
                <w:i/>
                <w:iCs/>
                <w:sz w:val="18"/>
                <w:szCs w:val="18"/>
                <w:vertAlign w:val="subscript"/>
              </w:rPr>
            </w:pPr>
            <w:r w:rsidRPr="002D3166">
              <w:rPr>
                <w:rFonts w:asciiTheme="majorBidi" w:hAnsiTheme="majorBidi" w:cstheme="majorBidi"/>
                <w:sz w:val="18"/>
                <w:szCs w:val="18"/>
              </w:rPr>
              <w:t>M1</w:t>
            </w:r>
            <w:r w:rsidRPr="002D3166">
              <w:rPr>
                <w:rFonts w:asciiTheme="majorBidi" w:hAnsiTheme="majorBidi" w:cstheme="majorBidi"/>
                <w:i/>
                <w:iCs/>
                <w:sz w:val="18"/>
                <w:szCs w:val="18"/>
                <w:vertAlign w:val="subscript"/>
              </w:rPr>
              <w:t>update</w:t>
            </w:r>
            <w:r>
              <w:rPr>
                <w:rFonts w:asciiTheme="majorBidi" w:hAnsiTheme="majorBidi" w:cstheme="majorBidi"/>
                <w:i/>
                <w:iCs/>
                <w:sz w:val="18"/>
                <w:szCs w:val="18"/>
                <w:vertAlign w:val="subscript"/>
              </w:rPr>
              <w:t xml:space="preserve">d </w:t>
            </w:r>
            <w:r w:rsidRPr="00B46576">
              <w:rPr>
                <w:rFonts w:asciiTheme="majorBidi" w:hAnsiTheme="majorBidi" w:cstheme="majorBidi"/>
                <w:sz w:val="18"/>
                <w:szCs w:val="18"/>
              </w:rPr>
              <w:t>2.0cm</w:t>
            </w:r>
          </w:p>
          <w:p w14:paraId="7DF8E8EF" w14:textId="2E77C2F9" w:rsidR="0044019C" w:rsidRPr="00523B3C" w:rsidRDefault="0044019C" w:rsidP="0044019C">
            <w:pPr>
              <w:spacing w:line="360" w:lineRule="auto"/>
            </w:pPr>
            <w:r w:rsidRPr="002D3166">
              <w:rPr>
                <w:rFonts w:asciiTheme="majorBidi" w:hAnsiTheme="majorBidi" w:cstheme="majorBidi"/>
                <w:iCs/>
                <w:sz w:val="18"/>
                <w:szCs w:val="18"/>
              </w:rPr>
              <w:t>M5</w:t>
            </w:r>
            <w:r w:rsidRPr="002D3166">
              <w:rPr>
                <w:rFonts w:asciiTheme="majorBidi" w:hAnsiTheme="majorBidi" w:cstheme="majorBidi"/>
                <w:i/>
                <w:sz w:val="18"/>
                <w:szCs w:val="18"/>
                <w:vertAlign w:val="subscript"/>
              </w:rPr>
              <w:t>updated</w:t>
            </w:r>
            <w:r>
              <w:rPr>
                <w:rFonts w:asciiTheme="majorBidi" w:hAnsiTheme="majorBidi" w:cstheme="majorBidi"/>
                <w:i/>
                <w:sz w:val="18"/>
                <w:szCs w:val="18"/>
                <w:vertAlign w:val="subscript"/>
              </w:rPr>
              <w:t xml:space="preserve"> </w:t>
            </w:r>
            <w:r w:rsidRPr="00B46576">
              <w:rPr>
                <w:rFonts w:asciiTheme="majorBidi" w:hAnsiTheme="majorBidi" w:cstheme="majorBidi"/>
                <w:iCs/>
                <w:sz w:val="18"/>
                <w:szCs w:val="18"/>
              </w:rPr>
              <w:t>2.0cm</w:t>
            </w:r>
          </w:p>
        </w:tc>
      </w:tr>
      <w:tr w:rsidR="0044019C" w14:paraId="7B581BEE" w14:textId="77777777" w:rsidTr="002D3166">
        <w:trPr>
          <w:trHeight w:val="297"/>
        </w:trPr>
        <w:tc>
          <w:tcPr>
            <w:tcW w:w="2254" w:type="dxa"/>
          </w:tcPr>
          <w:p w14:paraId="7C21AEE8" w14:textId="4ECB9975" w:rsidR="0044019C" w:rsidRPr="00523B3C" w:rsidRDefault="0044019C" w:rsidP="0044019C">
            <w:pPr>
              <w:spacing w:line="360" w:lineRule="auto"/>
              <w:rPr>
                <w:rFonts w:asciiTheme="majorBidi" w:hAnsiTheme="majorBidi" w:cstheme="majorBidi"/>
                <w:b/>
                <w:bCs/>
                <w:sz w:val="18"/>
                <w:szCs w:val="18"/>
              </w:rPr>
            </w:pPr>
            <w:r w:rsidRPr="00523B3C">
              <w:rPr>
                <w:rFonts w:asciiTheme="majorBidi" w:hAnsiTheme="majorBidi" w:cstheme="majorBidi"/>
                <w:b/>
                <w:bCs/>
                <w:sz w:val="18"/>
                <w:szCs w:val="18"/>
              </w:rPr>
              <w:t xml:space="preserve">Printed </w:t>
            </w:r>
            <w:r>
              <w:rPr>
                <w:rFonts w:asciiTheme="majorBidi" w:hAnsiTheme="majorBidi" w:cstheme="majorBidi"/>
                <w:b/>
                <w:bCs/>
                <w:sz w:val="18"/>
                <w:szCs w:val="18"/>
              </w:rPr>
              <w:t>dried cylinder</w:t>
            </w:r>
          </w:p>
        </w:tc>
        <w:tc>
          <w:tcPr>
            <w:tcW w:w="2254" w:type="dxa"/>
          </w:tcPr>
          <w:p w14:paraId="0AE2A18E" w14:textId="77777777" w:rsidR="0044019C" w:rsidRDefault="0044019C" w:rsidP="0044019C">
            <w:pPr>
              <w:spacing w:line="360" w:lineRule="auto"/>
              <w:rPr>
                <w:rFonts w:asciiTheme="majorBidi" w:hAnsiTheme="majorBidi" w:cstheme="majorBidi"/>
                <w:sz w:val="18"/>
                <w:szCs w:val="18"/>
              </w:rPr>
            </w:pPr>
            <w:r w:rsidRPr="002D3166">
              <w:rPr>
                <w:rFonts w:asciiTheme="majorBidi" w:hAnsiTheme="majorBidi" w:cstheme="majorBidi"/>
                <w:sz w:val="18"/>
                <w:szCs w:val="18"/>
              </w:rPr>
              <w:t>M1</w:t>
            </w:r>
            <w:r w:rsidRPr="002D3166">
              <w:rPr>
                <w:rFonts w:asciiTheme="majorBidi" w:hAnsiTheme="majorBidi" w:cstheme="majorBidi"/>
                <w:i/>
                <w:iCs/>
                <w:sz w:val="18"/>
                <w:szCs w:val="18"/>
                <w:vertAlign w:val="subscript"/>
              </w:rPr>
              <w:t>updated</w:t>
            </w:r>
            <w:r>
              <w:rPr>
                <w:rFonts w:asciiTheme="majorBidi" w:hAnsiTheme="majorBidi" w:cstheme="majorBidi"/>
                <w:i/>
                <w:iCs/>
                <w:sz w:val="18"/>
                <w:szCs w:val="18"/>
                <w:vertAlign w:val="subscript"/>
              </w:rPr>
              <w:t xml:space="preserve"> </w:t>
            </w:r>
            <w:r w:rsidRPr="00220F81">
              <w:rPr>
                <w:rFonts w:asciiTheme="majorBidi" w:hAnsiTheme="majorBidi" w:cstheme="majorBidi"/>
                <w:sz w:val="18"/>
                <w:szCs w:val="18"/>
              </w:rPr>
              <w:t>16.</w:t>
            </w:r>
            <w:r>
              <w:rPr>
                <w:rFonts w:asciiTheme="majorBidi" w:hAnsiTheme="majorBidi" w:cstheme="majorBidi"/>
                <w:sz w:val="18"/>
                <w:szCs w:val="18"/>
              </w:rPr>
              <w:t>6</w:t>
            </w:r>
            <w:r w:rsidRPr="00220F81">
              <w:rPr>
                <w:rFonts w:asciiTheme="majorBidi" w:hAnsiTheme="majorBidi" w:cstheme="majorBidi"/>
                <w:sz w:val="18"/>
                <w:szCs w:val="18"/>
              </w:rPr>
              <w:t>cm</w:t>
            </w:r>
            <w:r>
              <w:rPr>
                <w:rFonts w:asciiTheme="majorBidi" w:hAnsiTheme="majorBidi" w:cstheme="majorBidi"/>
                <w:sz w:val="18"/>
                <w:szCs w:val="18"/>
              </w:rPr>
              <w:t xml:space="preserve"> </w:t>
            </w:r>
          </w:p>
          <w:p w14:paraId="33400367" w14:textId="335C6C39" w:rsidR="0044019C" w:rsidRPr="00523B3C" w:rsidRDefault="0044019C" w:rsidP="0044019C">
            <w:pPr>
              <w:spacing w:line="360" w:lineRule="auto"/>
            </w:pPr>
            <w:r w:rsidRPr="002D3166">
              <w:rPr>
                <w:rFonts w:asciiTheme="majorBidi" w:hAnsiTheme="majorBidi" w:cstheme="majorBidi"/>
                <w:iCs/>
                <w:sz w:val="18"/>
                <w:szCs w:val="18"/>
              </w:rPr>
              <w:t>M5</w:t>
            </w:r>
            <w:r w:rsidRPr="002D3166">
              <w:rPr>
                <w:rFonts w:asciiTheme="majorBidi" w:hAnsiTheme="majorBidi" w:cstheme="majorBidi"/>
                <w:i/>
                <w:sz w:val="18"/>
                <w:szCs w:val="18"/>
                <w:vertAlign w:val="subscript"/>
              </w:rPr>
              <w:t>updated</w:t>
            </w:r>
            <w:r>
              <w:rPr>
                <w:rFonts w:asciiTheme="majorBidi" w:hAnsiTheme="majorBidi" w:cstheme="majorBidi"/>
                <w:i/>
                <w:sz w:val="18"/>
                <w:szCs w:val="18"/>
                <w:vertAlign w:val="subscript"/>
              </w:rPr>
              <w:t xml:space="preserve"> </w:t>
            </w:r>
            <w:r w:rsidRPr="00220F81">
              <w:rPr>
                <w:rFonts w:asciiTheme="majorBidi" w:hAnsiTheme="majorBidi" w:cstheme="majorBidi"/>
                <w:iCs/>
                <w:sz w:val="18"/>
                <w:szCs w:val="18"/>
              </w:rPr>
              <w:t>16.5</w:t>
            </w:r>
            <w:r>
              <w:rPr>
                <w:rFonts w:asciiTheme="majorBidi" w:hAnsiTheme="majorBidi" w:cstheme="majorBidi"/>
                <w:iCs/>
                <w:sz w:val="18"/>
                <w:szCs w:val="18"/>
              </w:rPr>
              <w:t>cm</w:t>
            </w:r>
          </w:p>
        </w:tc>
        <w:tc>
          <w:tcPr>
            <w:tcW w:w="2254" w:type="dxa"/>
          </w:tcPr>
          <w:p w14:paraId="3224B3E4" w14:textId="77777777" w:rsidR="0044019C" w:rsidRPr="00220F81" w:rsidRDefault="0044019C" w:rsidP="0044019C">
            <w:pPr>
              <w:spacing w:line="360" w:lineRule="auto"/>
              <w:rPr>
                <w:rFonts w:asciiTheme="majorBidi" w:hAnsiTheme="majorBidi" w:cstheme="majorBidi"/>
                <w:i/>
                <w:iCs/>
                <w:sz w:val="18"/>
                <w:szCs w:val="18"/>
              </w:rPr>
            </w:pPr>
            <w:r w:rsidRPr="002D3166">
              <w:rPr>
                <w:rFonts w:asciiTheme="majorBidi" w:hAnsiTheme="majorBidi" w:cstheme="majorBidi"/>
                <w:sz w:val="18"/>
                <w:szCs w:val="18"/>
              </w:rPr>
              <w:t>M1</w:t>
            </w:r>
            <w:r w:rsidRPr="002D3166">
              <w:rPr>
                <w:rFonts w:asciiTheme="majorBidi" w:hAnsiTheme="majorBidi" w:cstheme="majorBidi"/>
                <w:i/>
                <w:iCs/>
                <w:sz w:val="18"/>
                <w:szCs w:val="18"/>
                <w:vertAlign w:val="subscript"/>
              </w:rPr>
              <w:t>update</w:t>
            </w:r>
            <w:r>
              <w:rPr>
                <w:rFonts w:asciiTheme="majorBidi" w:hAnsiTheme="majorBidi" w:cstheme="majorBidi"/>
                <w:i/>
                <w:iCs/>
                <w:sz w:val="18"/>
                <w:szCs w:val="18"/>
                <w:vertAlign w:val="subscript"/>
              </w:rPr>
              <w:t xml:space="preserve">d </w:t>
            </w:r>
            <w:r w:rsidRPr="00B46576">
              <w:rPr>
                <w:rFonts w:asciiTheme="majorBidi" w:hAnsiTheme="majorBidi" w:cstheme="majorBidi"/>
                <w:sz w:val="18"/>
                <w:szCs w:val="18"/>
              </w:rPr>
              <w:t>8.5cm</w:t>
            </w:r>
          </w:p>
          <w:p w14:paraId="39CF497B" w14:textId="4515FCFB" w:rsidR="0044019C" w:rsidRPr="00523B3C" w:rsidRDefault="0044019C" w:rsidP="0044019C">
            <w:pPr>
              <w:spacing w:line="360" w:lineRule="auto"/>
            </w:pPr>
            <w:r w:rsidRPr="002D3166">
              <w:rPr>
                <w:rFonts w:asciiTheme="majorBidi" w:hAnsiTheme="majorBidi" w:cstheme="majorBidi"/>
                <w:iCs/>
                <w:sz w:val="18"/>
                <w:szCs w:val="18"/>
              </w:rPr>
              <w:t>M5</w:t>
            </w:r>
            <w:r w:rsidRPr="002D3166">
              <w:rPr>
                <w:rFonts w:asciiTheme="majorBidi" w:hAnsiTheme="majorBidi" w:cstheme="majorBidi"/>
                <w:i/>
                <w:sz w:val="18"/>
                <w:szCs w:val="18"/>
                <w:vertAlign w:val="subscript"/>
              </w:rPr>
              <w:t>updated</w:t>
            </w:r>
            <w:r w:rsidRPr="00B46576">
              <w:rPr>
                <w:rFonts w:asciiTheme="majorBidi" w:hAnsiTheme="majorBidi" w:cstheme="majorBidi"/>
                <w:i/>
                <w:sz w:val="18"/>
                <w:szCs w:val="18"/>
                <w:vertAlign w:val="subscript"/>
              </w:rPr>
              <w:t xml:space="preserve"> </w:t>
            </w:r>
            <w:r w:rsidRPr="00B46576">
              <w:rPr>
                <w:rFonts w:asciiTheme="majorBidi" w:hAnsiTheme="majorBidi" w:cstheme="majorBidi"/>
                <w:iCs/>
                <w:sz w:val="18"/>
                <w:szCs w:val="18"/>
              </w:rPr>
              <w:t>8.6cm</w:t>
            </w:r>
          </w:p>
        </w:tc>
        <w:tc>
          <w:tcPr>
            <w:tcW w:w="2254" w:type="dxa"/>
          </w:tcPr>
          <w:p w14:paraId="25C39DED" w14:textId="77777777" w:rsidR="0044019C" w:rsidRDefault="0044019C" w:rsidP="0044019C">
            <w:pPr>
              <w:spacing w:line="360" w:lineRule="auto"/>
              <w:rPr>
                <w:rFonts w:asciiTheme="majorBidi" w:hAnsiTheme="majorBidi" w:cstheme="majorBidi"/>
                <w:i/>
                <w:iCs/>
                <w:sz w:val="18"/>
                <w:szCs w:val="18"/>
                <w:vertAlign w:val="subscript"/>
              </w:rPr>
            </w:pPr>
            <w:r w:rsidRPr="002D3166">
              <w:rPr>
                <w:rFonts w:asciiTheme="majorBidi" w:hAnsiTheme="majorBidi" w:cstheme="majorBidi"/>
                <w:sz w:val="18"/>
                <w:szCs w:val="18"/>
              </w:rPr>
              <w:t>M1</w:t>
            </w:r>
            <w:r w:rsidRPr="002D3166">
              <w:rPr>
                <w:rFonts w:asciiTheme="majorBidi" w:hAnsiTheme="majorBidi" w:cstheme="majorBidi"/>
                <w:i/>
                <w:iCs/>
                <w:sz w:val="18"/>
                <w:szCs w:val="18"/>
                <w:vertAlign w:val="subscript"/>
              </w:rPr>
              <w:t>update</w:t>
            </w:r>
            <w:r>
              <w:rPr>
                <w:rFonts w:asciiTheme="majorBidi" w:hAnsiTheme="majorBidi" w:cstheme="majorBidi"/>
                <w:i/>
                <w:iCs/>
                <w:sz w:val="18"/>
                <w:szCs w:val="18"/>
                <w:vertAlign w:val="subscript"/>
              </w:rPr>
              <w:t xml:space="preserve">d </w:t>
            </w:r>
            <w:r w:rsidRPr="00B46576">
              <w:rPr>
                <w:rFonts w:asciiTheme="majorBidi" w:hAnsiTheme="majorBidi" w:cstheme="majorBidi"/>
                <w:sz w:val="18"/>
                <w:szCs w:val="18"/>
              </w:rPr>
              <w:t>2.0cm</w:t>
            </w:r>
          </w:p>
          <w:p w14:paraId="6042BCF6" w14:textId="5DFBB7C3" w:rsidR="0044019C" w:rsidRPr="00220F81" w:rsidRDefault="0044019C" w:rsidP="0044019C">
            <w:pPr>
              <w:spacing w:line="360" w:lineRule="auto"/>
              <w:rPr>
                <w:rFonts w:asciiTheme="majorBidi" w:hAnsiTheme="majorBidi" w:cstheme="majorBidi"/>
                <w:i/>
                <w:iCs/>
                <w:sz w:val="18"/>
                <w:szCs w:val="18"/>
                <w:vertAlign w:val="subscript"/>
              </w:rPr>
            </w:pPr>
            <w:r w:rsidRPr="002D3166">
              <w:rPr>
                <w:rFonts w:asciiTheme="majorBidi" w:hAnsiTheme="majorBidi" w:cstheme="majorBidi"/>
                <w:iCs/>
                <w:sz w:val="18"/>
                <w:szCs w:val="18"/>
              </w:rPr>
              <w:t>M5</w:t>
            </w:r>
            <w:r w:rsidRPr="002D3166">
              <w:rPr>
                <w:rFonts w:asciiTheme="majorBidi" w:hAnsiTheme="majorBidi" w:cstheme="majorBidi"/>
                <w:i/>
                <w:sz w:val="18"/>
                <w:szCs w:val="18"/>
                <w:vertAlign w:val="subscript"/>
              </w:rPr>
              <w:t>updated</w:t>
            </w:r>
            <w:r>
              <w:rPr>
                <w:rFonts w:asciiTheme="majorBidi" w:hAnsiTheme="majorBidi" w:cstheme="majorBidi"/>
                <w:i/>
                <w:sz w:val="18"/>
                <w:szCs w:val="18"/>
                <w:vertAlign w:val="subscript"/>
              </w:rPr>
              <w:t xml:space="preserve"> </w:t>
            </w:r>
            <w:r w:rsidRPr="00B46576">
              <w:rPr>
                <w:rFonts w:asciiTheme="majorBidi" w:hAnsiTheme="majorBidi" w:cstheme="majorBidi"/>
                <w:iCs/>
                <w:sz w:val="18"/>
                <w:szCs w:val="18"/>
              </w:rPr>
              <w:t>2.0cm</w:t>
            </w:r>
          </w:p>
        </w:tc>
      </w:tr>
    </w:tbl>
    <w:p w14:paraId="21C9E9D9" w14:textId="5A1CDEE1" w:rsidR="004B756B" w:rsidRDefault="004B756B" w:rsidP="009510EC">
      <w:pPr>
        <w:pStyle w:val="ProposalTextkrper"/>
      </w:pPr>
    </w:p>
    <w:p w14:paraId="209F4EA8" w14:textId="77777777" w:rsidR="004B756B" w:rsidRPr="0054736D" w:rsidRDefault="004B756B" w:rsidP="009510EC">
      <w:pPr>
        <w:pStyle w:val="ProposalTextkrper"/>
      </w:pPr>
    </w:p>
    <w:p w14:paraId="287CA045" w14:textId="28AD8FDD" w:rsidR="0016333D" w:rsidRDefault="0016333D" w:rsidP="00911983">
      <w:pPr>
        <w:pStyle w:val="berschriftx"/>
      </w:pPr>
      <w:r>
        <w:t>4. Discussion</w:t>
      </w:r>
    </w:p>
    <w:p w14:paraId="55ED1D24" w14:textId="7A609AF2" w:rsidR="00AD43F6" w:rsidRDefault="00E922DC" w:rsidP="005F56FF">
      <w:pPr>
        <w:pStyle w:val="ProposalTextkrper"/>
        <w:spacing w:line="360" w:lineRule="auto"/>
        <w:jc w:val="both"/>
      </w:pPr>
      <w:r w:rsidRPr="00E922DC">
        <w:t xml:space="preserve">The </w:t>
      </w:r>
      <w:r w:rsidR="0053176C">
        <w:t xml:space="preserve">suggested </w:t>
      </w:r>
      <w:r w:rsidR="002452AB">
        <w:t>method</w:t>
      </w:r>
      <w:r w:rsidR="0053176C">
        <w:t xml:space="preserve"> </w:t>
      </w:r>
      <w:r w:rsidRPr="00E922DC">
        <w:t>evaluated</w:t>
      </w:r>
      <w:r w:rsidR="004C0601">
        <w:t xml:space="preserve"> and optimized the printability of an earthen mixture comprising</w:t>
      </w:r>
      <w:r w:rsidRPr="00E922DC">
        <w:t xml:space="preserve"> the </w:t>
      </w:r>
      <w:r w:rsidR="0029208E">
        <w:t xml:space="preserve">particle size, </w:t>
      </w:r>
      <w:r w:rsidRPr="00E922DC">
        <w:t>compressi</w:t>
      </w:r>
      <w:r w:rsidR="00E01DFE">
        <w:t>ve</w:t>
      </w:r>
      <w:r w:rsidRPr="00E922DC">
        <w:t xml:space="preserve"> strength,</w:t>
      </w:r>
      <w:r w:rsidR="0029208E">
        <w:t xml:space="preserve"> </w:t>
      </w:r>
      <w:r w:rsidR="00DE3C36">
        <w:t>flowability</w:t>
      </w:r>
      <w:r w:rsidR="004C0601">
        <w:t>,</w:t>
      </w:r>
      <w:r w:rsidR="00DE3C36">
        <w:t xml:space="preserve"> </w:t>
      </w:r>
      <w:r w:rsidR="0090700B" w:rsidRPr="0067531D">
        <w:t>p</w:t>
      </w:r>
      <w:r w:rsidR="0090700B">
        <w:t>umpabil</w:t>
      </w:r>
      <w:r w:rsidR="00595E10">
        <w:t>i</w:t>
      </w:r>
      <w:r w:rsidR="0090700B">
        <w:t>ty</w:t>
      </w:r>
      <w:r w:rsidR="00067F97">
        <w:t xml:space="preserve"> and </w:t>
      </w:r>
      <w:r w:rsidRPr="00E922DC">
        <w:t>extrudability</w:t>
      </w:r>
      <w:r w:rsidR="00067F97">
        <w:t>,</w:t>
      </w:r>
      <w:r w:rsidR="00C40E6B">
        <w:t xml:space="preserve"> and </w:t>
      </w:r>
      <w:r w:rsidR="00595E10">
        <w:t xml:space="preserve">the </w:t>
      </w:r>
      <w:r w:rsidR="00256EE3">
        <w:t>buildabil</w:t>
      </w:r>
      <w:r w:rsidR="00595E10">
        <w:t>it</w:t>
      </w:r>
      <w:r w:rsidR="00256EE3">
        <w:t>y</w:t>
      </w:r>
      <w:r w:rsidR="002452AB">
        <w:t xml:space="preserve"> – parameters which are relevant to compose earth-based materials to printable mixtures</w:t>
      </w:r>
      <w:r w:rsidR="00DF5605">
        <w:t>, according to the dimensions of the printer’s setup</w:t>
      </w:r>
      <w:r w:rsidR="002452AB">
        <w:t>.</w:t>
      </w:r>
    </w:p>
    <w:p w14:paraId="57A8F9FE" w14:textId="77777777" w:rsidR="00595E10" w:rsidRPr="00595E10" w:rsidRDefault="00595E10" w:rsidP="00997C7E">
      <w:pPr>
        <w:pStyle w:val="ProposalTextkrper"/>
      </w:pPr>
    </w:p>
    <w:p w14:paraId="123FD47D" w14:textId="25593A58" w:rsidR="00367B19" w:rsidRPr="00F02007" w:rsidRDefault="00126AEF" w:rsidP="00F02007">
      <w:pPr>
        <w:pStyle w:val="ProposalTextkrper"/>
        <w:spacing w:line="360" w:lineRule="auto"/>
        <w:jc w:val="both"/>
      </w:pPr>
      <w:r w:rsidRPr="009510EC">
        <w:rPr>
          <w:color w:val="000000" w:themeColor="text1"/>
        </w:rPr>
        <w:t xml:space="preserve">The research </w:t>
      </w:r>
      <w:r w:rsidR="00053A4D" w:rsidRPr="009510EC">
        <w:rPr>
          <w:color w:val="000000" w:themeColor="text1"/>
        </w:rPr>
        <w:t xml:space="preserve">started with </w:t>
      </w:r>
      <w:r w:rsidR="00F60BAB" w:rsidRPr="009510EC">
        <w:rPr>
          <w:color w:val="000000" w:themeColor="text1"/>
        </w:rPr>
        <w:t>d</w:t>
      </w:r>
      <w:r w:rsidR="005F56FF" w:rsidRPr="009510EC">
        <w:rPr>
          <w:color w:val="000000" w:themeColor="text1"/>
        </w:rPr>
        <w:t>etermining the</w:t>
      </w:r>
      <w:r w:rsidR="005F56FF" w:rsidRPr="00BB2590">
        <w:rPr>
          <w:color w:val="000000" w:themeColor="text1"/>
        </w:rPr>
        <w:t xml:space="preserve"> compressive strength</w:t>
      </w:r>
      <w:r w:rsidR="00053A4D" w:rsidRPr="00BB2590">
        <w:rPr>
          <w:color w:val="000000" w:themeColor="text1"/>
        </w:rPr>
        <w:t xml:space="preserve"> to</w:t>
      </w:r>
      <w:r w:rsidR="005F56FF" w:rsidRPr="00BB2590">
        <w:rPr>
          <w:color w:val="000000" w:themeColor="text1"/>
        </w:rPr>
        <w:t xml:space="preserve"> indicate</w:t>
      </w:r>
      <w:r w:rsidR="00F02007" w:rsidRPr="00BB2590">
        <w:rPr>
          <w:color w:val="000000" w:themeColor="text1"/>
        </w:rPr>
        <w:t xml:space="preserve"> </w:t>
      </w:r>
      <w:r w:rsidR="005F56FF" w:rsidRPr="00BB2590">
        <w:rPr>
          <w:color w:val="000000" w:themeColor="text1"/>
        </w:rPr>
        <w:t>the</w:t>
      </w:r>
      <w:r w:rsidR="005F56FF">
        <w:t xml:space="preserve"> </w:t>
      </w:r>
      <w:r w:rsidR="00067F97">
        <w:t>ideal</w:t>
      </w:r>
      <w:r w:rsidR="005F56FF">
        <w:t xml:space="preserve"> ratio of clay and sand in a mixture. </w:t>
      </w:r>
      <w:r w:rsidR="00E91933">
        <w:t>However, e</w:t>
      </w:r>
      <w:r w:rsidR="005F56FF">
        <w:t>xperienced earth builders can</w:t>
      </w:r>
      <w:r w:rsidR="00921075">
        <w:t xml:space="preserve"> already</w:t>
      </w:r>
      <w:r w:rsidR="005F56FF">
        <w:t xml:space="preserve"> compose a good ratio through estimation and sensual feeling</w:t>
      </w:r>
      <w:r w:rsidR="00067F97">
        <w:t xml:space="preserve"> by common field tests</w:t>
      </w:r>
      <w:r w:rsidR="00BB2590">
        <w:t xml:space="preserve"> </w:t>
      </w:r>
      <w:r w:rsidR="00BB2590">
        <w:fldChar w:fldCharType="begin" w:fldLock="1"/>
      </w:r>
      <w:r w:rsidR="00BB2590">
        <w:instrText>ADDIN CSL_CITATION {"citationItems":[{"id":"ITEM-1","itemData":{"author":[{"dropping-particle":"","family":"Minke G.","given":"","non-dropping-particle":"","parse-names":false,"suffix":""}],"edition":"ökobuchver","id":"ITEM-1","issued":{"date-parts":[["2012"]]},"publisher-place":"Staufen bei Freiburg","title":"Handbuch Lehmbau - Baustoffkunde","type":"book"},"uris":["http://www.mendeley.com/documents/?uuid=8f75001c-e666-4649-936a-1ade46f8de83"]}],"mendeley":{"formattedCitation":"(Minke G. 2012)","plainTextFormattedCitation":"(Minke G. 2012)"},"properties":{"noteIndex":0},"schema":"https://github.com/citation-style-language/schema/raw/master/csl-citation.json"}</w:instrText>
      </w:r>
      <w:r w:rsidR="00BB2590">
        <w:fldChar w:fldCharType="separate"/>
      </w:r>
      <w:r w:rsidR="00BB2590" w:rsidRPr="00BB2590">
        <w:t>(Minke G. 2012)</w:t>
      </w:r>
      <w:r w:rsidR="00BB2590">
        <w:fldChar w:fldCharType="end"/>
      </w:r>
      <w:r w:rsidR="005F56FF">
        <w:t>.</w:t>
      </w:r>
      <w:r w:rsidR="00F02007">
        <w:t xml:space="preserve"> </w:t>
      </w:r>
      <w:r w:rsidR="0019085E">
        <w:t>Following, t</w:t>
      </w:r>
      <w:r w:rsidR="00DF5605" w:rsidRPr="0019085E">
        <w:t>he modified flow test</w:t>
      </w:r>
      <w:r w:rsidR="0019085E">
        <w:t xml:space="preserve"> </w:t>
      </w:r>
      <w:r w:rsidR="0029208E">
        <w:t>measure</w:t>
      </w:r>
      <w:r w:rsidR="00F02007">
        <w:t>d</w:t>
      </w:r>
      <w:r w:rsidR="0019085E">
        <w:t xml:space="preserve"> the </w:t>
      </w:r>
      <w:r w:rsidR="0029208E">
        <w:t>flowability</w:t>
      </w:r>
      <w:r w:rsidR="0019085E">
        <w:t xml:space="preserve"> </w:t>
      </w:r>
      <w:r w:rsidR="0029208E">
        <w:t xml:space="preserve">of an earthen mixture </w:t>
      </w:r>
      <w:r w:rsidR="0019085E">
        <w:t xml:space="preserve">which </w:t>
      </w:r>
      <w:r w:rsidR="00C3161E">
        <w:t>can be primary</w:t>
      </w:r>
      <w:r w:rsidR="0019085E">
        <w:t xml:space="preserve"> modified by increasing the water content</w:t>
      </w:r>
      <w:r w:rsidR="00C3161E">
        <w:t>.</w:t>
      </w:r>
      <w:r w:rsidR="00F02007">
        <w:t xml:space="preserve"> </w:t>
      </w:r>
      <w:r w:rsidR="0057577C">
        <w:t>The second characterization test, t</w:t>
      </w:r>
      <w:r w:rsidR="00246B22" w:rsidRPr="0019085E">
        <w:t>he triangular bag test</w:t>
      </w:r>
      <w:r w:rsidR="001E05D7">
        <w:t xml:space="preserve"> for pumpability</w:t>
      </w:r>
      <w:r w:rsidR="00BB2590">
        <w:t xml:space="preserve"> a</w:t>
      </w:r>
      <w:r w:rsidR="001E05D7">
        <w:t>nd extrudability</w:t>
      </w:r>
      <w:r w:rsidR="0057577C">
        <w:t>,</w:t>
      </w:r>
      <w:r w:rsidR="00246B22" w:rsidRPr="0019085E">
        <w:t xml:space="preserve"> first evaluated the necessary water content and the size of the aggregate</w:t>
      </w:r>
      <w:r w:rsidR="001E05D7">
        <w:t>s for consistency</w:t>
      </w:r>
      <w:r w:rsidR="00246B22" w:rsidRPr="0019085E">
        <w:t xml:space="preserve">, and second, the material's </w:t>
      </w:r>
      <w:r w:rsidR="001E05D7" w:rsidRPr="001E05D7">
        <w:t xml:space="preserve">cohesivness </w:t>
      </w:r>
      <w:r w:rsidR="00246B22" w:rsidRPr="001E05D7">
        <w:t>b</w:t>
      </w:r>
      <w:r w:rsidR="00246B22" w:rsidRPr="0019085E">
        <w:t>y observing segregation when water separates from the mixture</w:t>
      </w:r>
      <w:r w:rsidR="0019085E" w:rsidRPr="0019085E">
        <w:t>.</w:t>
      </w:r>
      <w:r w:rsidR="00367B19" w:rsidRPr="00367B19">
        <w:rPr>
          <w:rFonts w:eastAsia="Times New Roman"/>
          <w:lang w:val="en-DE" w:eastAsia="en-DE"/>
        </w:rPr>
        <w:t xml:space="preserve"> </w:t>
      </w:r>
      <w:r w:rsidR="00367B19" w:rsidRPr="0029208E">
        <w:rPr>
          <w:rFonts w:eastAsia="Times New Roman"/>
          <w:lang w:val="en-DE" w:eastAsia="en-DE"/>
        </w:rPr>
        <w:t>This research found that the extrusion diameter of 1.5cm required a 1.5-2.0cm spread. </w:t>
      </w:r>
      <w:r w:rsidR="00587F3D" w:rsidRPr="00F12827">
        <w:rPr>
          <w:rFonts w:cstheme="majorBidi"/>
        </w:rPr>
        <w:t>The simplicity of the</w:t>
      </w:r>
      <w:r w:rsidR="00F12827" w:rsidRPr="00F12827">
        <w:rPr>
          <w:rFonts w:cstheme="majorBidi"/>
        </w:rPr>
        <w:t>se</w:t>
      </w:r>
      <w:r w:rsidR="00587F3D" w:rsidRPr="00F12827">
        <w:rPr>
          <w:rFonts w:cstheme="majorBidi"/>
        </w:rPr>
        <w:t xml:space="preserve"> </w:t>
      </w:r>
      <w:r w:rsidR="00F12827">
        <w:rPr>
          <w:rFonts w:cstheme="majorBidi"/>
        </w:rPr>
        <w:t xml:space="preserve">two </w:t>
      </w:r>
      <w:r w:rsidR="00587F3D" w:rsidRPr="00F12827">
        <w:rPr>
          <w:rFonts w:cstheme="majorBidi"/>
        </w:rPr>
        <w:t>test</w:t>
      </w:r>
      <w:r w:rsidR="00F12827" w:rsidRPr="00F12827">
        <w:rPr>
          <w:rFonts w:cstheme="majorBidi"/>
        </w:rPr>
        <w:t>s</w:t>
      </w:r>
      <w:r w:rsidR="00587F3D" w:rsidRPr="00F12827">
        <w:rPr>
          <w:rFonts w:cstheme="majorBidi"/>
        </w:rPr>
        <w:t xml:space="preserve"> enable</w:t>
      </w:r>
      <w:r w:rsidR="00F02007">
        <w:rPr>
          <w:rFonts w:cstheme="majorBidi"/>
        </w:rPr>
        <w:t>d</w:t>
      </w:r>
      <w:r w:rsidR="00587F3D" w:rsidRPr="00F12827">
        <w:rPr>
          <w:rFonts w:cstheme="majorBidi"/>
        </w:rPr>
        <w:t xml:space="preserve"> rechecking the </w:t>
      </w:r>
      <w:r w:rsidR="00D4518E">
        <w:rPr>
          <w:rFonts w:cstheme="majorBidi"/>
        </w:rPr>
        <w:t>material’s printability</w:t>
      </w:r>
      <w:r w:rsidR="00587F3D" w:rsidRPr="00F12827">
        <w:rPr>
          <w:rFonts w:cstheme="majorBidi"/>
        </w:rPr>
        <w:t xml:space="preserve"> right before printing, which is especially helpful when preparing large quantities of material in changing climatic conditions</w:t>
      </w:r>
      <w:r w:rsidR="00F12827" w:rsidRPr="00F12827">
        <w:rPr>
          <w:rFonts w:cstheme="majorBidi"/>
        </w:rPr>
        <w:t>.</w:t>
      </w:r>
    </w:p>
    <w:p w14:paraId="2A4BEA69" w14:textId="7165FD72" w:rsidR="0057577C" w:rsidRPr="0029208E" w:rsidRDefault="00F02007" w:rsidP="00177E26">
      <w:pPr>
        <w:pStyle w:val="ProposalTextkrper"/>
        <w:spacing w:line="360" w:lineRule="auto"/>
        <w:ind w:firstLine="720"/>
        <w:jc w:val="both"/>
      </w:pPr>
      <w:r>
        <w:t>I</w:t>
      </w:r>
      <w:r w:rsidR="00F12108" w:rsidRPr="00D63066">
        <w:t>n this research it was shown, that e</w:t>
      </w:r>
      <w:r w:rsidR="00FA46D6" w:rsidRPr="00D63066">
        <w:t>ven if the material is extrudable, too little plasticity</w:t>
      </w:r>
      <w:r w:rsidR="00F12108" w:rsidRPr="00D63066">
        <w:t xml:space="preserve"> </w:t>
      </w:r>
      <w:r w:rsidR="00FA46D6" w:rsidRPr="00D63066">
        <w:t>leads to segregation and uneven uncontrollable print quality when adjusting the workability only by the water content.</w:t>
      </w:r>
      <w:r w:rsidR="00FA46D6" w:rsidRPr="00680A62">
        <w:rPr>
          <w:rFonts w:cstheme="majorBidi"/>
        </w:rPr>
        <w:t xml:space="preserve"> </w:t>
      </w:r>
      <w:r w:rsidR="0019085E" w:rsidRPr="0019085E">
        <w:t>The material</w:t>
      </w:r>
      <w:r w:rsidR="0019085E" w:rsidRPr="00FE76BF">
        <w:t xml:space="preserve">’s </w:t>
      </w:r>
      <w:r w:rsidR="0050337E">
        <w:t>cohesiveness</w:t>
      </w:r>
      <w:r w:rsidR="0019085E" w:rsidRPr="00FE76BF">
        <w:t xml:space="preserve"> can </w:t>
      </w:r>
      <w:r w:rsidR="00246B22" w:rsidRPr="00FE76BF">
        <w:t>be improved with additions of clay</w:t>
      </w:r>
      <w:r w:rsidR="00FE76BF" w:rsidRPr="00FE76BF">
        <w:t xml:space="preserve"> an</w:t>
      </w:r>
      <w:r w:rsidR="00FE76BF" w:rsidRPr="009510EC">
        <w:rPr>
          <w:color w:val="000000" w:themeColor="text1"/>
        </w:rPr>
        <w:t xml:space="preserve">d/or </w:t>
      </w:r>
      <w:r w:rsidR="0057577C" w:rsidRPr="009510EC">
        <w:rPr>
          <w:rFonts w:cstheme="majorBidi"/>
          <w:color w:val="000000" w:themeColor="text1"/>
        </w:rPr>
        <w:t xml:space="preserve"> </w:t>
      </w:r>
      <w:r w:rsidR="0050337E" w:rsidRPr="009510EC">
        <w:rPr>
          <w:rFonts w:cstheme="majorBidi"/>
          <w:color w:val="000000" w:themeColor="text1"/>
        </w:rPr>
        <w:t>vegetal</w:t>
      </w:r>
      <w:r w:rsidR="0057577C" w:rsidRPr="009510EC">
        <w:rPr>
          <w:rFonts w:cstheme="majorBidi"/>
          <w:color w:val="000000" w:themeColor="text1"/>
        </w:rPr>
        <w:t xml:space="preserve"> </w:t>
      </w:r>
      <w:r w:rsidR="00A1366B" w:rsidRPr="009510EC">
        <w:rPr>
          <w:rFonts w:cstheme="majorBidi"/>
          <w:color w:val="000000" w:themeColor="text1"/>
        </w:rPr>
        <w:t>fibers</w:t>
      </w:r>
      <w:r w:rsidR="00FE76BF" w:rsidRPr="009510EC">
        <w:rPr>
          <w:rFonts w:cstheme="majorBidi"/>
          <w:color w:val="000000" w:themeColor="text1"/>
        </w:rPr>
        <w:t xml:space="preserve">, that </w:t>
      </w:r>
      <w:r w:rsidR="0057577C" w:rsidRPr="009510EC">
        <w:rPr>
          <w:rFonts w:cstheme="majorBidi"/>
          <w:color w:val="000000" w:themeColor="text1"/>
        </w:rPr>
        <w:t>can act as rheological modifying agents and allow printing mixtures with a lower plasticity index.</w:t>
      </w:r>
    </w:p>
    <w:p w14:paraId="7CC0BD03" w14:textId="450A6694" w:rsidR="0057577C" w:rsidRPr="004C0601" w:rsidRDefault="0057577C" w:rsidP="004C0601">
      <w:pPr>
        <w:pStyle w:val="ProposalTextkrper"/>
        <w:spacing w:line="360" w:lineRule="auto"/>
        <w:jc w:val="both"/>
        <w:rPr>
          <w:rFonts w:eastAsia="Times New Roman"/>
          <w:szCs w:val="22"/>
          <w:lang w:val="en-DE" w:eastAsia="en-DE"/>
        </w:rPr>
      </w:pPr>
      <w:r w:rsidRPr="00F12827">
        <w:rPr>
          <w:rFonts w:eastAsia="Times New Roman"/>
          <w:szCs w:val="22"/>
          <w:lang w:val="en-DE" w:eastAsia="en-DE"/>
        </w:rPr>
        <w:t>Mixture M1</w:t>
      </w:r>
      <w:r w:rsidRPr="00F12827">
        <w:rPr>
          <w:rFonts w:eastAsia="Times New Roman"/>
          <w:i/>
          <w:iCs/>
          <w:szCs w:val="22"/>
          <w:vertAlign w:val="subscript"/>
          <w:lang w:val="en-DE" w:eastAsia="en-DE"/>
        </w:rPr>
        <w:t>updated</w:t>
      </w:r>
      <w:r w:rsidRPr="00F12827">
        <w:rPr>
          <w:rFonts w:eastAsia="Times New Roman"/>
          <w:szCs w:val="22"/>
          <w:lang w:val="en-DE" w:eastAsia="en-DE"/>
        </w:rPr>
        <w:t> was printable with a 2 clay / 1 sand ratio, thus a plasticity index of PI 6.7, while Mixture M5</w:t>
      </w:r>
      <w:r w:rsidRPr="00F12827">
        <w:rPr>
          <w:rFonts w:eastAsia="Times New Roman"/>
          <w:i/>
          <w:iCs/>
          <w:szCs w:val="22"/>
          <w:vertAlign w:val="subscript"/>
          <w:lang w:val="en-DE" w:eastAsia="en-DE"/>
        </w:rPr>
        <w:t>updated</w:t>
      </w:r>
      <w:r w:rsidRPr="00F12827">
        <w:rPr>
          <w:rFonts w:eastAsia="Times New Roman"/>
          <w:szCs w:val="22"/>
          <w:lang w:val="en-DE" w:eastAsia="en-DE"/>
        </w:rPr>
        <w:t> with 1.7% cellulose microfibers was already printable with a ratio of 1 clay / 1</w:t>
      </w:r>
      <w:r w:rsidR="00F02007">
        <w:rPr>
          <w:rFonts w:eastAsia="Times New Roman"/>
          <w:szCs w:val="22"/>
          <w:lang w:eastAsia="en-DE"/>
        </w:rPr>
        <w:t xml:space="preserve"> </w:t>
      </w:r>
      <w:r w:rsidRPr="00F12827">
        <w:rPr>
          <w:rFonts w:eastAsia="Times New Roman"/>
          <w:szCs w:val="22"/>
          <w:lang w:val="en-DE" w:eastAsia="en-DE"/>
        </w:rPr>
        <w:t xml:space="preserve">sand </w:t>
      </w:r>
      <w:r w:rsidRPr="00F12827">
        <w:rPr>
          <w:rFonts w:eastAsia="Times New Roman"/>
          <w:szCs w:val="22"/>
          <w:lang w:val="en-DE" w:eastAsia="en-DE"/>
        </w:rPr>
        <w:lastRenderedPageBreak/>
        <w:t>and a lower plasticity index of PI 5.8. </w:t>
      </w:r>
      <w:r w:rsidRPr="00F12827">
        <w:rPr>
          <w:szCs w:val="22"/>
          <w:lang w:val="en-DE" w:eastAsia="en-DE"/>
        </w:rPr>
        <w:t>This finding conforms to the r</w:t>
      </w:r>
      <w:r w:rsidR="00524A4B">
        <w:rPr>
          <w:szCs w:val="22"/>
          <w:lang w:eastAsia="en-DE"/>
        </w:rPr>
        <w:t>esearch</w:t>
      </w:r>
      <w:r w:rsidRPr="00F12827">
        <w:rPr>
          <w:szCs w:val="22"/>
          <w:lang w:val="en-DE" w:eastAsia="en-DE"/>
        </w:rPr>
        <w:t xml:space="preserve"> of Lagouin et al.: Polysaccharides of vegetable origin provide a potential solution as a rheology modifying admixture</w:t>
      </w:r>
      <w:r w:rsidRPr="00F12827">
        <w:rPr>
          <w:szCs w:val="22"/>
          <w:lang w:val="en-GB" w:eastAsia="en-DE"/>
        </w:rPr>
        <w:t xml:space="preserve"> </w:t>
      </w:r>
      <w:r w:rsidRPr="00F12827">
        <w:rPr>
          <w:szCs w:val="22"/>
        </w:rPr>
        <w:fldChar w:fldCharType="begin" w:fldLock="1"/>
      </w:r>
      <w:r w:rsidRPr="00F12827">
        <w:rPr>
          <w:szCs w:val="22"/>
        </w:rPr>
        <w:instrText>ADDIN CSL_CITATION {"citationItems":[{"id":"ITEM-1","itemData":{"DOI":"10.1016/j.jobe.2021.102379","ISSN":"23527102","abstract":"As a building material, earth is known to be a natural humidity regulator and to improve comfort inside buildings, making it a good choice for indoor plastering. The clayey phase ensures the sorption capacity of the material and its global cohesion by acting as a binder for the sand grain skeleton. However, clay also induces drying shrinkage of the mortar, leading to cracking of the plaster. Additives or stabilizers are typically used to address issues such as mechanical resistance and drying shrinkage in earthen building materials. To promote the development of eco-building materials, this paper pays particular attention to the potential of organic admixtures (vegetal or animal). The effectiveness of such admixtures could depend largely on the type of soil used and on the amount and nature of the clay minerals involved. Four types of soils were investigated. Based on consistency, shrinkage, visual and numerical detection of cracking, and flexural, compressive and shear tests, the characteristics of mortars in fresh and hardened states were evaluated. The results show that the clay content is a key parameter of both fresh properties and mechanical performances of plasters but is not sufficient by itself, especially when organic admixtures are involved. The potential of seven admixtures was evaluated. Although the deflocculants enabled a water reduction in mixes as well as a mechanical improvement, and the cohesion strengtheners were able to enhance mechanical properties at the hardened state, only flax fibre-based mortars demonstrated sufficient adhesion to their application substrate and, above all, no cracking as they dried.","author":[{"dropping-particle":"","family":"Lagouin","given":"Méryl","non-dropping-particle":"","parse-names":false,"suffix":""},{"dropping-particle":"","family":"Laborel-Préneron","given":"Aurélie","non-dropping-particle":"","parse-names":false,"suffix":""},{"dropping-particle":"","family":"Magniont","given":"Camille","non-dropping-particle":"","parse-names":false,"suffix":""},{"dropping-particle":"","family":"Geoffroy","given":"Sandrine","non-dropping-particle":"","parse-names":false,"suffix":""},{"dropping-particle":"","family":"Aubert","given":"Jean Emmanuel","non-dropping-particle":"","parse-names":false,"suffix":""}],"container-title":"Journal of Building Engineering","id":"ITEM-1","issue":"March","issued":{"date-parts":[["2021"]]},"title":"Effects of organic admixtures on the fresh and mechanical properties of earth-based plasters","type":"article-journal","volume":"41"},"uris":["http://www.mendeley.com/documents/?uuid=ad311eee-c3c3-4277-9823-9b00c5169503"]}],"mendeley":{"formattedCitation":"(Lagouin et al. 2021)","plainTextFormattedCitation":"(Lagouin et al. 2021)","previouslyFormattedCitation":"(Lagouin et al. 2021)"},"properties":{"noteIndex":0},"schema":"https://github.com/citation-style-language/schema/raw/master/csl-citation.json"}</w:instrText>
      </w:r>
      <w:r w:rsidRPr="00F12827">
        <w:rPr>
          <w:szCs w:val="22"/>
        </w:rPr>
        <w:fldChar w:fldCharType="separate"/>
      </w:r>
      <w:r w:rsidRPr="00F12827">
        <w:rPr>
          <w:szCs w:val="22"/>
        </w:rPr>
        <w:t>(Lagouin et al. 2021)</w:t>
      </w:r>
      <w:r w:rsidRPr="00F12827">
        <w:rPr>
          <w:szCs w:val="22"/>
        </w:rPr>
        <w:fldChar w:fldCharType="end"/>
      </w:r>
      <w:r w:rsidRPr="00F12827">
        <w:rPr>
          <w:szCs w:val="22"/>
        </w:rPr>
        <w:t>.</w:t>
      </w:r>
    </w:p>
    <w:p w14:paraId="43C0E97A" w14:textId="6DA401D6" w:rsidR="00367B19" w:rsidRPr="007D076B" w:rsidRDefault="00367B19" w:rsidP="004C0601">
      <w:pPr>
        <w:pStyle w:val="ProposalTextkrper"/>
        <w:spacing w:line="360" w:lineRule="auto"/>
        <w:ind w:firstLine="720"/>
        <w:jc w:val="both"/>
        <w:rPr>
          <w:lang w:eastAsia="en-DE"/>
        </w:rPr>
      </w:pPr>
      <w:r w:rsidRPr="0019085E">
        <w:rPr>
          <w:rFonts w:eastAsia="Times New Roman"/>
          <w:lang w:val="en-DE" w:eastAsia="en-DE"/>
        </w:rPr>
        <w:t xml:space="preserve">In contrast to the first two characterization tests, the proposed field test for </w:t>
      </w:r>
      <w:r w:rsidR="004C0601">
        <w:rPr>
          <w:rFonts w:eastAsia="Times New Roman"/>
          <w:lang w:eastAsia="en-DE"/>
        </w:rPr>
        <w:t>buildability</w:t>
      </w:r>
      <w:r w:rsidR="00407779">
        <w:rPr>
          <w:rFonts w:eastAsia="Times New Roman"/>
          <w:lang w:eastAsia="en-DE"/>
        </w:rPr>
        <w:t xml:space="preserve"> that measure</w:t>
      </w:r>
      <w:r w:rsidR="0050337E">
        <w:rPr>
          <w:rFonts w:eastAsia="Times New Roman"/>
          <w:lang w:eastAsia="en-DE"/>
        </w:rPr>
        <w:t>s</w:t>
      </w:r>
      <w:r w:rsidR="00407779">
        <w:rPr>
          <w:rFonts w:eastAsia="Times New Roman"/>
          <w:lang w:eastAsia="en-DE"/>
        </w:rPr>
        <w:t xml:space="preserve"> the</w:t>
      </w:r>
      <w:r w:rsidR="004C0601">
        <w:rPr>
          <w:rFonts w:eastAsia="Times New Roman"/>
          <w:lang w:eastAsia="en-DE"/>
        </w:rPr>
        <w:t xml:space="preserve"> development of </w:t>
      </w:r>
      <w:r w:rsidRPr="0019085E">
        <w:rPr>
          <w:rFonts w:eastAsia="Times New Roman"/>
          <w:lang w:val="en-DE" w:eastAsia="en-DE"/>
        </w:rPr>
        <w:t>green strength</w:t>
      </w:r>
      <w:r w:rsidR="004C0601">
        <w:rPr>
          <w:rFonts w:eastAsia="Times New Roman"/>
          <w:lang w:eastAsia="en-DE"/>
        </w:rPr>
        <w:t>,</w:t>
      </w:r>
      <w:r w:rsidRPr="0019085E">
        <w:rPr>
          <w:rFonts w:eastAsia="Times New Roman"/>
          <w:lang w:val="en-DE" w:eastAsia="en-DE"/>
        </w:rPr>
        <w:t xml:space="preserve"> was more </w:t>
      </w:r>
      <w:r w:rsidRPr="00F12827">
        <w:rPr>
          <w:rFonts w:eastAsia="Times New Roman"/>
          <w:lang w:val="en-DE" w:eastAsia="en-DE"/>
        </w:rPr>
        <w:t xml:space="preserve">laborious </w:t>
      </w:r>
      <w:r w:rsidRPr="0019085E">
        <w:rPr>
          <w:rFonts w:eastAsia="Times New Roman"/>
          <w:lang w:val="en-DE" w:eastAsia="en-DE"/>
        </w:rPr>
        <w:t>than previously assumed but enabled to display the increase in strength of a material. This test can instead be developed into a lab test</w:t>
      </w:r>
      <w:r w:rsidR="007D076B">
        <w:rPr>
          <w:rFonts w:eastAsia="Times New Roman"/>
          <w:lang w:eastAsia="en-DE"/>
        </w:rPr>
        <w:t>.</w:t>
      </w:r>
    </w:p>
    <w:p w14:paraId="0F89CE67" w14:textId="2ADDBC49" w:rsidR="00246B22" w:rsidRDefault="003B292B" w:rsidP="00F7691A">
      <w:pPr>
        <w:pStyle w:val="ProposalTextkrper"/>
        <w:spacing w:line="360" w:lineRule="auto"/>
        <w:ind w:firstLine="720"/>
        <w:jc w:val="both"/>
        <w:rPr>
          <w:rFonts w:eastAsia="Times New Roman"/>
          <w:lang w:eastAsia="en-DE"/>
        </w:rPr>
      </w:pPr>
      <w:r>
        <w:rPr>
          <w:rFonts w:eastAsia="Times New Roman"/>
          <w:lang w:eastAsia="en-DE"/>
        </w:rPr>
        <w:t xml:space="preserve">As a </w:t>
      </w:r>
      <w:r w:rsidR="00367B19">
        <w:rPr>
          <w:rFonts w:eastAsia="Times New Roman"/>
          <w:lang w:eastAsia="en-DE"/>
        </w:rPr>
        <w:t xml:space="preserve">general </w:t>
      </w:r>
      <w:r w:rsidR="007D076B">
        <w:rPr>
          <w:rFonts w:eastAsia="Times New Roman"/>
          <w:lang w:eastAsia="en-DE"/>
        </w:rPr>
        <w:t>result</w:t>
      </w:r>
      <w:r>
        <w:rPr>
          <w:rFonts w:eastAsia="Times New Roman"/>
          <w:lang w:eastAsia="en-DE"/>
        </w:rPr>
        <w:t>,</w:t>
      </w:r>
      <w:r w:rsidR="00F7691A">
        <w:rPr>
          <w:rFonts w:eastAsia="Times New Roman"/>
          <w:lang w:eastAsia="en-DE"/>
        </w:rPr>
        <w:t xml:space="preserve"> already</w:t>
      </w:r>
      <w:r>
        <w:rPr>
          <w:rFonts w:eastAsia="Times New Roman"/>
          <w:lang w:eastAsia="en-DE"/>
        </w:rPr>
        <w:t xml:space="preserve"> </w:t>
      </w:r>
      <w:r w:rsidR="00246B22" w:rsidRPr="00FA46D6">
        <w:rPr>
          <w:rFonts w:eastAsia="Times New Roman"/>
          <w:lang w:val="en-DE" w:eastAsia="en-DE"/>
        </w:rPr>
        <w:t>minor additions</w:t>
      </w:r>
      <w:r w:rsidR="00961D56">
        <w:rPr>
          <w:rFonts w:eastAsia="Times New Roman"/>
          <w:lang w:eastAsia="en-DE"/>
        </w:rPr>
        <w:t xml:space="preserve"> of fibers</w:t>
      </w:r>
      <w:r w:rsidR="00246B22" w:rsidRPr="00FA46D6">
        <w:rPr>
          <w:rFonts w:eastAsia="Times New Roman"/>
          <w:lang w:val="en-DE" w:eastAsia="en-DE"/>
        </w:rPr>
        <w:t xml:space="preserve"> influenced the </w:t>
      </w:r>
      <w:r w:rsidR="00961D56">
        <w:rPr>
          <w:rFonts w:eastAsia="Times New Roman"/>
          <w:lang w:eastAsia="en-DE"/>
        </w:rPr>
        <w:t xml:space="preserve">material’s </w:t>
      </w:r>
      <w:r w:rsidR="00246B22" w:rsidRPr="00FA46D6">
        <w:rPr>
          <w:rFonts w:eastAsia="Times New Roman"/>
          <w:lang w:val="en-DE" w:eastAsia="en-DE"/>
        </w:rPr>
        <w:t>printability.</w:t>
      </w:r>
      <w:r w:rsidRPr="004C0601">
        <w:rPr>
          <w:rFonts w:eastAsia="Times New Roman"/>
          <w:lang w:eastAsia="en-DE"/>
        </w:rPr>
        <w:t xml:space="preserve"> </w:t>
      </w:r>
      <w:r w:rsidR="003F522A" w:rsidRPr="003F522A">
        <w:rPr>
          <w:rFonts w:eastAsia="Times New Roman"/>
          <w:lang w:eastAsia="en-DE"/>
        </w:rPr>
        <w:t>When comparing them, their stiffness, size,</w:t>
      </w:r>
      <w:r w:rsidR="003F522A" w:rsidRPr="00610C9B">
        <w:rPr>
          <w:rFonts w:eastAsia="Times New Roman"/>
          <w:color w:val="000000" w:themeColor="text1"/>
          <w:lang w:eastAsia="en-DE"/>
        </w:rPr>
        <w:t xml:space="preserve"> components,</w:t>
      </w:r>
      <w:r w:rsidR="003F522A" w:rsidRPr="003F522A">
        <w:rPr>
          <w:rFonts w:eastAsia="Times New Roman"/>
          <w:lang w:eastAsia="en-DE"/>
        </w:rPr>
        <w:t xml:space="preserve"> time, and capability to absorb water are relevant to their performance.</w:t>
      </w:r>
      <w:r w:rsidR="00F7691A">
        <w:rPr>
          <w:rFonts w:eastAsia="Times New Roman"/>
          <w:lang w:eastAsia="en-DE"/>
        </w:rPr>
        <w:t xml:space="preserve"> </w:t>
      </w:r>
      <w:r w:rsidR="00246B22" w:rsidRPr="00FA46D6">
        <w:rPr>
          <w:rFonts w:eastAsia="Times New Roman"/>
          <w:lang w:val="en-DE" w:eastAsia="en-DE"/>
        </w:rPr>
        <w:t>With the triangular bag's opening size of Ø1.5cm, it was possible to extrude only mixture M1, containing no admixture, and mixture M5, containing cellulose microfibers.</w:t>
      </w:r>
      <w:r>
        <w:rPr>
          <w:rFonts w:eastAsia="Times New Roman"/>
          <w:lang w:eastAsia="en-DE"/>
        </w:rPr>
        <w:t xml:space="preserve"> Fiber’s in cm-scale lead </w:t>
      </w:r>
      <w:r w:rsidR="00367B19">
        <w:rPr>
          <w:rFonts w:eastAsia="Times New Roman"/>
          <w:lang w:eastAsia="en-DE"/>
        </w:rPr>
        <w:t xml:space="preserve">rapidly </w:t>
      </w:r>
      <w:r>
        <w:rPr>
          <w:rFonts w:eastAsia="Times New Roman"/>
          <w:lang w:eastAsia="en-DE"/>
        </w:rPr>
        <w:t>to clogging.</w:t>
      </w:r>
      <w:r w:rsidR="007D076B">
        <w:rPr>
          <w:rFonts w:eastAsia="Times New Roman"/>
          <w:lang w:eastAsia="en-DE"/>
        </w:rPr>
        <w:t xml:space="preserve"> </w:t>
      </w:r>
      <w:r w:rsidR="008D6DE3">
        <w:rPr>
          <w:rFonts w:eastAsia="Times New Roman"/>
          <w:lang w:eastAsia="en-DE"/>
        </w:rPr>
        <w:t>When testing the flowabil</w:t>
      </w:r>
      <w:r w:rsidR="00177E26">
        <w:rPr>
          <w:rFonts w:eastAsia="Times New Roman"/>
          <w:lang w:eastAsia="en-DE"/>
        </w:rPr>
        <w:t>it</w:t>
      </w:r>
      <w:r w:rsidR="008D6DE3">
        <w:rPr>
          <w:rFonts w:eastAsia="Times New Roman"/>
          <w:lang w:eastAsia="en-DE"/>
        </w:rPr>
        <w:t>y, t</w:t>
      </w:r>
      <w:r w:rsidR="00246B22" w:rsidRPr="00FA46D6">
        <w:rPr>
          <w:rFonts w:eastAsia="Times New Roman"/>
          <w:lang w:val="en-DE" w:eastAsia="en-DE"/>
        </w:rPr>
        <w:t>he fibers of horse manure and hemp shives instantly increased the viscosity. In contrast, the admixture of cellulose microfibers lowered the viscosity and improved the material's extrudability.</w:t>
      </w:r>
    </w:p>
    <w:p w14:paraId="62394040" w14:textId="16444B46" w:rsidR="00610C9B" w:rsidRDefault="00610C9B" w:rsidP="00177E26">
      <w:pPr>
        <w:pStyle w:val="ProposalTextkrper"/>
        <w:spacing w:line="360" w:lineRule="auto"/>
        <w:ind w:firstLine="720"/>
        <w:jc w:val="both"/>
      </w:pPr>
      <w:r w:rsidRPr="00610C9B">
        <w:t>Despite the difference in the water amount of mixture M1 and mixture M5 to reach similar flow characteristics, compared to mixture M1, the admixture of cellulose microfibers did not increase the green strength during the first six hours of drying. However, the</w:t>
      </w:r>
      <w:r w:rsidR="00961D56">
        <w:t>y</w:t>
      </w:r>
      <w:r w:rsidRPr="00610C9B">
        <w:t xml:space="preserve"> increased the compressive strength when testing the materials after three days of drying.</w:t>
      </w:r>
    </w:p>
    <w:p w14:paraId="45BAFD88" w14:textId="7D8E96B9" w:rsidR="00177E26" w:rsidRDefault="00265674" w:rsidP="00177E26">
      <w:pPr>
        <w:pStyle w:val="ProposalTextkrper"/>
        <w:spacing w:line="360" w:lineRule="auto"/>
        <w:ind w:firstLine="720"/>
        <w:jc w:val="both"/>
        <w:rPr>
          <w:rFonts w:eastAsiaTheme="minorHAnsi" w:cstheme="majorBidi"/>
          <w:noProof w:val="0"/>
          <w:szCs w:val="22"/>
        </w:rPr>
      </w:pPr>
      <w:r w:rsidRPr="00265674">
        <w:rPr>
          <w:rFonts w:eastAsiaTheme="minorHAnsi" w:cstheme="majorBidi"/>
          <w:noProof w:val="0"/>
          <w:szCs w:val="22"/>
        </w:rPr>
        <w:t>Based on our findings, we propose the development of a material index for printable earth-based mixtures that will inform designers and builders how to control printable parameters to design a mixture customized to the in</w:t>
      </w:r>
      <w:r w:rsidR="006349B7">
        <w:rPr>
          <w:rFonts w:eastAsiaTheme="minorHAnsi" w:cstheme="majorBidi"/>
          <w:noProof w:val="0"/>
          <w:szCs w:val="22"/>
        </w:rPr>
        <w:t>-</w:t>
      </w:r>
      <w:r w:rsidRPr="00265674">
        <w:rPr>
          <w:rFonts w:eastAsiaTheme="minorHAnsi" w:cstheme="majorBidi"/>
          <w:noProof w:val="0"/>
          <w:szCs w:val="22"/>
        </w:rPr>
        <w:t>situ conditions of the printer's setup:</w:t>
      </w:r>
    </w:p>
    <w:p w14:paraId="3921245E" w14:textId="31E886FE" w:rsidR="007C7D18" w:rsidRPr="007C7D18" w:rsidRDefault="00961D56" w:rsidP="007C7D18">
      <w:r>
        <w:rPr>
          <w:noProof/>
        </w:rPr>
        <w:drawing>
          <wp:anchor distT="0" distB="0" distL="114300" distR="114300" simplePos="0" relativeHeight="251802624" behindDoc="0" locked="0" layoutInCell="1" allowOverlap="1" wp14:anchorId="616943B2" wp14:editId="521EDE35">
            <wp:simplePos x="0" y="0"/>
            <wp:positionH relativeFrom="margin">
              <wp:align>right</wp:align>
            </wp:positionH>
            <wp:positionV relativeFrom="paragraph">
              <wp:posOffset>287020</wp:posOffset>
            </wp:positionV>
            <wp:extent cx="5730240" cy="307467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730240" cy="3074670"/>
                    </a:xfrm>
                    <a:prstGeom prst="rect">
                      <a:avLst/>
                    </a:prstGeom>
                  </pic:spPr>
                </pic:pic>
              </a:graphicData>
            </a:graphic>
            <wp14:sizeRelH relativeFrom="margin">
              <wp14:pctWidth>0</wp14:pctWidth>
            </wp14:sizeRelH>
            <wp14:sizeRelV relativeFrom="margin">
              <wp14:pctHeight>0</wp14:pctHeight>
            </wp14:sizeRelV>
          </wp:anchor>
        </w:drawing>
      </w:r>
    </w:p>
    <w:p w14:paraId="12C4A813" w14:textId="061A16C7" w:rsidR="00C4361F" w:rsidRDefault="00C4361F" w:rsidP="00C4361F">
      <w:bookmarkStart w:id="5" w:name="_Hlk73543538"/>
    </w:p>
    <w:p w14:paraId="32D92EA4" w14:textId="12B2DE91" w:rsidR="00E369A7" w:rsidRPr="00DE3C36" w:rsidRDefault="00E369A7" w:rsidP="00C4361F">
      <w:r w:rsidRPr="00731B60">
        <w:rPr>
          <w:rFonts w:asciiTheme="majorBidi" w:hAnsiTheme="majorBidi" w:cstheme="majorBidi"/>
          <w:sz w:val="18"/>
          <w:szCs w:val="18"/>
        </w:rPr>
        <w:t>Fig.15: Parameters for printability according to the prin</w:t>
      </w:r>
      <w:r w:rsidRPr="00BB2590">
        <w:rPr>
          <w:rFonts w:asciiTheme="majorBidi" w:hAnsiTheme="majorBidi" w:cstheme="majorBidi"/>
          <w:color w:val="000000" w:themeColor="text1"/>
          <w:sz w:val="18"/>
          <w:szCs w:val="18"/>
        </w:rPr>
        <w:t>ter’s setup</w:t>
      </w:r>
      <w:r w:rsidR="00F7691A" w:rsidRPr="00BB2590">
        <w:rPr>
          <w:rFonts w:asciiTheme="majorBidi" w:hAnsiTheme="majorBidi" w:cstheme="majorBidi"/>
          <w:color w:val="000000" w:themeColor="text1"/>
          <w:sz w:val="18"/>
          <w:szCs w:val="18"/>
        </w:rPr>
        <w:t>, here</w:t>
      </w:r>
      <w:r w:rsidR="00755D34" w:rsidRPr="00BB2590">
        <w:rPr>
          <w:rFonts w:asciiTheme="majorBidi" w:hAnsiTheme="majorBidi" w:cstheme="majorBidi"/>
          <w:color w:val="000000" w:themeColor="text1"/>
          <w:sz w:val="18"/>
          <w:szCs w:val="18"/>
        </w:rPr>
        <w:t xml:space="preserve"> with piston </w:t>
      </w:r>
      <w:r w:rsidR="003E7825" w:rsidRPr="00BB2590">
        <w:rPr>
          <w:rFonts w:asciiTheme="majorBidi" w:hAnsiTheme="majorBidi" w:cstheme="majorBidi"/>
          <w:color w:val="000000" w:themeColor="text1"/>
          <w:sz w:val="18"/>
          <w:szCs w:val="18"/>
        </w:rPr>
        <w:t xml:space="preserve">extrusion </w:t>
      </w:r>
      <w:r w:rsidRPr="00BB2590">
        <w:rPr>
          <w:rFonts w:asciiTheme="majorBidi" w:hAnsiTheme="majorBidi" w:cstheme="majorBidi"/>
          <w:color w:val="000000" w:themeColor="text1"/>
          <w:sz w:val="18"/>
          <w:szCs w:val="18"/>
        </w:rPr>
        <w:t>(</w:t>
      </w:r>
      <w:r w:rsidR="00104325" w:rsidRPr="00BB2590">
        <w:rPr>
          <w:rFonts w:asciiTheme="majorBidi" w:hAnsiTheme="majorBidi" w:cstheme="majorBidi"/>
          <w:color w:val="000000" w:themeColor="text1"/>
          <w:sz w:val="18"/>
          <w:szCs w:val="18"/>
        </w:rPr>
        <w:t xml:space="preserve">compressive strength, </w:t>
      </w:r>
      <w:r w:rsidR="00755D34" w:rsidRPr="00BB2590">
        <w:rPr>
          <w:rFonts w:asciiTheme="majorBidi" w:hAnsiTheme="majorBidi" w:cstheme="majorBidi"/>
          <w:color w:val="000000" w:themeColor="text1"/>
          <w:sz w:val="18"/>
          <w:szCs w:val="18"/>
        </w:rPr>
        <w:t xml:space="preserve">nozzle diameter, </w:t>
      </w:r>
      <w:r w:rsidRPr="00BB2590">
        <w:rPr>
          <w:rFonts w:asciiTheme="majorBidi" w:hAnsiTheme="majorBidi" w:cstheme="majorBidi"/>
          <w:color w:val="000000" w:themeColor="text1"/>
          <w:sz w:val="18"/>
          <w:szCs w:val="18"/>
        </w:rPr>
        <w:t xml:space="preserve">particle size, </w:t>
      </w:r>
      <w:r w:rsidR="00104325" w:rsidRPr="00BB2590">
        <w:rPr>
          <w:rFonts w:asciiTheme="majorBidi" w:hAnsiTheme="majorBidi" w:cstheme="majorBidi"/>
          <w:color w:val="000000" w:themeColor="text1"/>
          <w:sz w:val="18"/>
          <w:szCs w:val="18"/>
        </w:rPr>
        <w:t>plasticity index</w:t>
      </w:r>
      <w:r w:rsidRPr="00BB2590">
        <w:rPr>
          <w:rFonts w:asciiTheme="majorBidi" w:hAnsiTheme="majorBidi" w:cstheme="majorBidi"/>
          <w:color w:val="000000" w:themeColor="text1"/>
          <w:sz w:val="18"/>
          <w:szCs w:val="18"/>
        </w:rPr>
        <w:t>,</w:t>
      </w:r>
      <w:r w:rsidR="00755D34" w:rsidRPr="00BB2590">
        <w:rPr>
          <w:rFonts w:asciiTheme="majorBidi" w:hAnsiTheme="majorBidi" w:cstheme="majorBidi"/>
          <w:color w:val="000000" w:themeColor="text1"/>
          <w:sz w:val="18"/>
          <w:szCs w:val="18"/>
        </w:rPr>
        <w:t xml:space="preserve"> </w:t>
      </w:r>
      <w:r w:rsidR="00F7691A" w:rsidRPr="00BB2590">
        <w:rPr>
          <w:rFonts w:asciiTheme="majorBidi" w:hAnsiTheme="majorBidi" w:cstheme="majorBidi"/>
          <w:color w:val="000000" w:themeColor="text1"/>
          <w:sz w:val="18"/>
          <w:szCs w:val="18"/>
        </w:rPr>
        <w:t>water content, flowability</w:t>
      </w:r>
      <w:bookmarkEnd w:id="5"/>
      <w:r w:rsidRPr="00BB2590">
        <w:rPr>
          <w:rFonts w:asciiTheme="majorBidi" w:hAnsiTheme="majorBidi" w:cstheme="majorBidi"/>
          <w:color w:val="000000" w:themeColor="text1"/>
          <w:sz w:val="18"/>
          <w:szCs w:val="18"/>
        </w:rPr>
        <w:t>)</w:t>
      </w:r>
      <w:r w:rsidR="00610C9B" w:rsidRPr="00BB2590">
        <w:rPr>
          <w:rFonts w:asciiTheme="majorBidi" w:hAnsiTheme="majorBidi" w:cstheme="majorBidi"/>
          <w:color w:val="000000" w:themeColor="text1"/>
          <w:sz w:val="18"/>
          <w:szCs w:val="18"/>
        </w:rPr>
        <w:t>.</w:t>
      </w:r>
    </w:p>
    <w:p w14:paraId="156739C8" w14:textId="0516F61A" w:rsidR="00265674" w:rsidRPr="00265674" w:rsidRDefault="00680A62" w:rsidP="00265674">
      <w:pPr>
        <w:spacing w:line="360" w:lineRule="auto"/>
        <w:jc w:val="both"/>
        <w:rPr>
          <w:rFonts w:asciiTheme="majorBidi" w:hAnsiTheme="majorBidi" w:cstheme="majorBidi"/>
        </w:rPr>
      </w:pPr>
      <w:r w:rsidRPr="00680A62">
        <w:rPr>
          <w:rFonts w:asciiTheme="majorBidi" w:eastAsiaTheme="minorEastAsia" w:hAnsiTheme="majorBidi" w:cstheme="majorBidi"/>
          <w:noProof/>
          <w:color w:val="000000" w:themeColor="text1"/>
          <w:szCs w:val="24"/>
        </w:rPr>
        <w:lastRenderedPageBreak/>
        <w:t xml:space="preserve">Further investigation can develop a schema similar to the consistency classes of fresh concrete specified in the European standard EN206. The required </w:t>
      </w:r>
      <w:r w:rsidR="00610C9B">
        <w:rPr>
          <w:rFonts w:asciiTheme="majorBidi" w:eastAsiaTheme="minorEastAsia" w:hAnsiTheme="majorBidi" w:cstheme="majorBidi"/>
          <w:noProof/>
          <w:color w:val="000000" w:themeColor="text1"/>
          <w:szCs w:val="24"/>
        </w:rPr>
        <w:t>flow</w:t>
      </w:r>
      <w:r w:rsidR="00246B22">
        <w:rPr>
          <w:rFonts w:asciiTheme="majorBidi" w:eastAsiaTheme="minorEastAsia" w:hAnsiTheme="majorBidi" w:cstheme="majorBidi"/>
          <w:noProof/>
          <w:color w:val="000000" w:themeColor="text1"/>
          <w:szCs w:val="24"/>
        </w:rPr>
        <w:t xml:space="preserve"> test</w:t>
      </w:r>
      <w:r w:rsidRPr="00680A62">
        <w:rPr>
          <w:rFonts w:asciiTheme="majorBidi" w:eastAsiaTheme="minorEastAsia" w:hAnsiTheme="majorBidi" w:cstheme="majorBidi"/>
          <w:noProof/>
          <w:color w:val="000000" w:themeColor="text1"/>
          <w:szCs w:val="24"/>
        </w:rPr>
        <w:t xml:space="preserve"> values ​​can be sorted to the printer's extrusion dimensions as a reference (EN 206-1 2000).</w:t>
      </w:r>
    </w:p>
    <w:p w14:paraId="005645D8" w14:textId="05CE2DFC" w:rsidR="00784BC2" w:rsidRPr="0085780A" w:rsidRDefault="00784BC2" w:rsidP="0085780A">
      <w:pPr>
        <w:pStyle w:val="ProposalTextkrper"/>
      </w:pPr>
    </w:p>
    <w:p w14:paraId="01651233" w14:textId="1F37B3A1" w:rsidR="001340FA" w:rsidRDefault="00C44995" w:rsidP="00C44995">
      <w:pPr>
        <w:pStyle w:val="berschriftx"/>
      </w:pPr>
      <w:r>
        <w:t xml:space="preserve">5. </w:t>
      </w:r>
      <w:r w:rsidR="001340FA">
        <w:t>C</w:t>
      </w:r>
      <w:r>
        <w:t>onclusion</w:t>
      </w:r>
    </w:p>
    <w:p w14:paraId="412F29C7" w14:textId="58A38F2F" w:rsidR="00BF47FA" w:rsidRPr="00BF47FA" w:rsidRDefault="00BF47FA" w:rsidP="001E67DF">
      <w:pPr>
        <w:pStyle w:val="ProposalTextkrper"/>
        <w:spacing w:line="360" w:lineRule="auto"/>
        <w:jc w:val="both"/>
      </w:pPr>
      <w:r w:rsidRPr="009510EC">
        <w:rPr>
          <w:color w:val="000000" w:themeColor="text1"/>
        </w:rPr>
        <w:t xml:space="preserve">This research </w:t>
      </w:r>
      <w:r w:rsidR="00F12827" w:rsidRPr="009510EC">
        <w:rPr>
          <w:color w:val="000000" w:themeColor="text1"/>
        </w:rPr>
        <w:t>illustrated</w:t>
      </w:r>
      <w:r w:rsidRPr="009510EC">
        <w:rPr>
          <w:color w:val="000000" w:themeColor="text1"/>
        </w:rPr>
        <w:t xml:space="preserve"> that field-oriented test methods are not only a fundamental principle in traditional earth building, but also essential in the additive manufacturing of earth-based material</w:t>
      </w:r>
      <w:r w:rsidRPr="003D58C6">
        <w:rPr>
          <w:color w:val="000000" w:themeColor="text1"/>
        </w:rPr>
        <w:t>.</w:t>
      </w:r>
      <w:r w:rsidR="001E67DF" w:rsidRPr="003D58C6">
        <w:rPr>
          <w:color w:val="000000" w:themeColor="text1"/>
        </w:rPr>
        <w:t xml:space="preserve"> </w:t>
      </w:r>
      <w:r w:rsidR="00D319FF" w:rsidRPr="003D58C6">
        <w:rPr>
          <w:color w:val="000000" w:themeColor="text1"/>
        </w:rPr>
        <w:t xml:space="preserve">The </w:t>
      </w:r>
      <w:r w:rsidR="003D58C6" w:rsidRPr="003D58C6">
        <w:rPr>
          <w:color w:val="000000" w:themeColor="text1"/>
        </w:rPr>
        <w:t xml:space="preserve">suggested </w:t>
      </w:r>
      <w:r w:rsidR="00D319FF" w:rsidRPr="003D58C6">
        <w:rPr>
          <w:color w:val="000000" w:themeColor="text1"/>
        </w:rPr>
        <w:t>method</w:t>
      </w:r>
      <w:r w:rsidRPr="003D58C6">
        <w:rPr>
          <w:color w:val="000000" w:themeColor="text1"/>
        </w:rPr>
        <w:t>ology</w:t>
      </w:r>
      <w:r w:rsidR="00D319FF" w:rsidRPr="003D58C6">
        <w:rPr>
          <w:color w:val="000000" w:themeColor="text1"/>
        </w:rPr>
        <w:t xml:space="preserve"> showed that, after determining the size and ratio of sand and clay in a mixture</w:t>
      </w:r>
      <w:r w:rsidR="003D58C6" w:rsidRPr="003D58C6">
        <w:rPr>
          <w:color w:val="000000" w:themeColor="text1"/>
        </w:rPr>
        <w:t xml:space="preserve"> to optimze the compressive strength</w:t>
      </w:r>
      <w:r w:rsidR="00D319FF" w:rsidRPr="003D58C6">
        <w:rPr>
          <w:color w:val="000000" w:themeColor="text1"/>
        </w:rPr>
        <w:t xml:space="preserve">, adjusting and controlling the water content and the </w:t>
      </w:r>
      <w:r w:rsidR="003D58C6" w:rsidRPr="003D58C6">
        <w:rPr>
          <w:color w:val="000000" w:themeColor="text1"/>
        </w:rPr>
        <w:t>cohesiveness</w:t>
      </w:r>
      <w:r w:rsidR="00D319FF" w:rsidRPr="003D58C6">
        <w:rPr>
          <w:color w:val="000000" w:themeColor="text1"/>
        </w:rPr>
        <w:t xml:space="preserve"> of the material are key parameters to tune </w:t>
      </w:r>
      <w:r w:rsidR="001E67DF" w:rsidRPr="003D58C6">
        <w:rPr>
          <w:color w:val="000000" w:themeColor="text1"/>
        </w:rPr>
        <w:t xml:space="preserve">the </w:t>
      </w:r>
      <w:r w:rsidR="00D319FF" w:rsidRPr="003D58C6">
        <w:rPr>
          <w:color w:val="000000" w:themeColor="text1"/>
        </w:rPr>
        <w:t>printability of earth-based mixtures.</w:t>
      </w:r>
      <w:r w:rsidR="001E67DF" w:rsidRPr="003D58C6">
        <w:rPr>
          <w:color w:val="000000" w:themeColor="text1"/>
        </w:rPr>
        <w:t xml:space="preserve"> </w:t>
      </w:r>
      <w:r w:rsidR="00A442D3" w:rsidRPr="003D58C6">
        <w:rPr>
          <w:color w:val="000000" w:themeColor="text1"/>
        </w:rPr>
        <w:t>A material index has the potential to guide builders and can serve for standardized industrially preproce</w:t>
      </w:r>
      <w:r w:rsidR="00A442D3" w:rsidRPr="00A442D3">
        <w:t>ssing of earth-based materials when preparing excavated earth to printable material, applicable to the in-situ printer’s setup.</w:t>
      </w:r>
    </w:p>
    <w:p w14:paraId="2CA44ECB" w14:textId="01DD3B36" w:rsidR="00367B19" w:rsidRPr="00045700" w:rsidRDefault="00137524" w:rsidP="00E74387">
      <w:pPr>
        <w:pStyle w:val="ProposalTextkrper"/>
        <w:spacing w:line="360" w:lineRule="auto"/>
        <w:ind w:firstLine="720"/>
        <w:jc w:val="both"/>
        <w:rPr>
          <w:i/>
          <w:iCs/>
          <w:strike/>
          <w:color w:val="ED7D31" w:themeColor="accent2"/>
          <w:highlight w:val="cyan"/>
        </w:rPr>
      </w:pPr>
      <w:r>
        <w:rPr>
          <w:color w:val="000000" w:themeColor="text1"/>
        </w:rPr>
        <w:t xml:space="preserve">Concerning </w:t>
      </w:r>
      <w:r w:rsidR="0004021F">
        <w:rPr>
          <w:color w:val="000000" w:themeColor="text1"/>
        </w:rPr>
        <w:t>fibers</w:t>
      </w:r>
      <w:r>
        <w:rPr>
          <w:color w:val="000000" w:themeColor="text1"/>
        </w:rPr>
        <w:t>, t</w:t>
      </w:r>
      <w:r w:rsidR="00367B19" w:rsidRPr="007D076B">
        <w:rPr>
          <w:color w:val="000000" w:themeColor="text1"/>
        </w:rPr>
        <w:t>he material’s printability is influenced first by the</w:t>
      </w:r>
      <w:r w:rsidR="00E74387">
        <w:rPr>
          <w:color w:val="000000" w:themeColor="text1"/>
        </w:rPr>
        <w:t xml:space="preserve">ir </w:t>
      </w:r>
      <w:r w:rsidR="00367B19" w:rsidRPr="007D076B">
        <w:rPr>
          <w:color w:val="000000" w:themeColor="text1"/>
        </w:rPr>
        <w:t xml:space="preserve">physical shape and second their chemical reaction within the mixture. The more significant the dimensional difference of the aggregates, the more the fibers' binding to the sand and clay is reduced, </w:t>
      </w:r>
      <w:r>
        <w:rPr>
          <w:color w:val="000000" w:themeColor="text1"/>
        </w:rPr>
        <w:t xml:space="preserve">the lower is </w:t>
      </w:r>
      <w:r w:rsidR="00367B19" w:rsidRPr="007D076B">
        <w:rPr>
          <w:color w:val="000000" w:themeColor="text1"/>
        </w:rPr>
        <w:t xml:space="preserve">the mixture's </w:t>
      </w:r>
      <w:r>
        <w:rPr>
          <w:color w:val="000000" w:themeColor="text1"/>
        </w:rPr>
        <w:t>flowability</w:t>
      </w:r>
      <w:r w:rsidR="00367B19" w:rsidRPr="007D076B">
        <w:rPr>
          <w:color w:val="000000" w:themeColor="text1"/>
        </w:rPr>
        <w:t>.</w:t>
      </w:r>
      <w:r w:rsidR="00177E26">
        <w:rPr>
          <w:color w:val="000000" w:themeColor="text1"/>
        </w:rPr>
        <w:t xml:space="preserve"> </w:t>
      </w:r>
      <w:r w:rsidRPr="00242D5F">
        <w:rPr>
          <w:color w:val="000000" w:themeColor="text1"/>
        </w:rPr>
        <w:t>As rheology modifiying ad</w:t>
      </w:r>
      <w:r w:rsidRPr="00045700">
        <w:rPr>
          <w:color w:val="000000" w:themeColor="text1"/>
        </w:rPr>
        <w:t>mi</w:t>
      </w:r>
      <w:r w:rsidRPr="009510EC">
        <w:rPr>
          <w:color w:val="000000" w:themeColor="text1"/>
        </w:rPr>
        <w:t xml:space="preserve">xtures, </w:t>
      </w:r>
      <w:r w:rsidR="00045700" w:rsidRPr="009510EC">
        <w:rPr>
          <w:color w:val="000000" w:themeColor="text1"/>
        </w:rPr>
        <w:t xml:space="preserve">vegetal </w:t>
      </w:r>
      <w:r w:rsidRPr="009510EC">
        <w:rPr>
          <w:color w:val="000000" w:themeColor="text1"/>
        </w:rPr>
        <w:t>add</w:t>
      </w:r>
      <w:r w:rsidRPr="00045700">
        <w:rPr>
          <w:color w:val="000000" w:themeColor="text1"/>
        </w:rPr>
        <w:t>i</w:t>
      </w:r>
      <w:r w:rsidRPr="001E67DF">
        <w:rPr>
          <w:color w:val="000000" w:themeColor="text1"/>
        </w:rPr>
        <w:t xml:space="preserve">tives </w:t>
      </w:r>
      <w:r w:rsidR="00045700">
        <w:rPr>
          <w:color w:val="000000" w:themeColor="text1"/>
        </w:rPr>
        <w:t>provide a potential solution to</w:t>
      </w:r>
      <w:r w:rsidRPr="001E67DF">
        <w:rPr>
          <w:color w:val="000000" w:themeColor="text1"/>
        </w:rPr>
        <w:t xml:space="preserve"> allow printing material</w:t>
      </w:r>
      <w:r w:rsidR="00045700">
        <w:rPr>
          <w:color w:val="000000" w:themeColor="text1"/>
        </w:rPr>
        <w:t>s</w:t>
      </w:r>
      <w:r w:rsidRPr="001E67DF">
        <w:rPr>
          <w:color w:val="000000" w:themeColor="text1"/>
        </w:rPr>
        <w:t xml:space="preserve"> with a lower plasticity inde</w:t>
      </w:r>
      <w:r w:rsidRPr="007D076B">
        <w:rPr>
          <w:color w:val="000000" w:themeColor="text1"/>
        </w:rPr>
        <w:t>x.</w:t>
      </w:r>
    </w:p>
    <w:p w14:paraId="60DBD331" w14:textId="09D7CD08" w:rsidR="00C24F6B" w:rsidRPr="00C24F6B" w:rsidRDefault="00045700" w:rsidP="00E74387">
      <w:pPr>
        <w:pStyle w:val="ProposalTextkrper"/>
        <w:spacing w:line="360" w:lineRule="auto"/>
        <w:ind w:firstLine="720"/>
        <w:jc w:val="both"/>
        <w:rPr>
          <w:rFonts w:eastAsia="Times New Roman"/>
        </w:rPr>
      </w:pPr>
      <w:r w:rsidRPr="00045700">
        <w:rPr>
          <w:rFonts w:eastAsia="Times New Roman"/>
        </w:rPr>
        <w:t>This opens a field of research that investigates in depth the chemical and physical processes of vegeta</w:t>
      </w:r>
      <w:r w:rsidR="00E74387">
        <w:rPr>
          <w:rFonts w:eastAsia="Times New Roman"/>
        </w:rPr>
        <w:t>l</w:t>
      </w:r>
      <w:r w:rsidRPr="00045700">
        <w:rPr>
          <w:rFonts w:eastAsia="Times New Roman"/>
        </w:rPr>
        <w:t xml:space="preserve"> and animal additives on the printability of earthen mixtures</w:t>
      </w:r>
      <w:r w:rsidR="00563AD7" w:rsidRPr="00563AD7">
        <w:rPr>
          <w:rFonts w:eastAsia="Times New Roman"/>
        </w:rPr>
        <w:t>.</w:t>
      </w:r>
      <w:r w:rsidR="001E67DF">
        <w:rPr>
          <w:rFonts w:eastAsia="Times New Roman"/>
        </w:rPr>
        <w:t xml:space="preserve"> </w:t>
      </w:r>
      <w:r w:rsidR="004D024A">
        <w:rPr>
          <w:rFonts w:eastAsia="Times New Roman"/>
        </w:rPr>
        <w:t xml:space="preserve">Additionally, </w:t>
      </w:r>
      <w:r w:rsidR="004D024A">
        <w:rPr>
          <w:rFonts w:eastAsia="Times New Roman"/>
          <w:lang w:val="en-GB"/>
        </w:rPr>
        <w:t>f</w:t>
      </w:r>
      <w:r w:rsidR="00C24F6B" w:rsidRPr="0035349F">
        <w:rPr>
          <w:rFonts w:eastAsia="Times New Roman"/>
          <w:lang w:val="en-GB"/>
        </w:rPr>
        <w:t>ibers in cm-scale can improve the tensile strength, isolation and decrease the cracking behavior</w:t>
      </w:r>
      <w:r w:rsidR="004D024A">
        <w:rPr>
          <w:rFonts w:eastAsia="Times New Roman"/>
          <w:lang w:val="en-GB"/>
        </w:rPr>
        <w:t xml:space="preserve"> of the dried material</w:t>
      </w:r>
      <w:r w:rsidR="00C24F6B" w:rsidRPr="0035349F">
        <w:rPr>
          <w:rFonts w:eastAsia="Times New Roman"/>
          <w:lang w:val="en-GB"/>
        </w:rPr>
        <w:t xml:space="preserve">. A more diverse grain size distribution can increase the stability - properties that were not investigated in this research. </w:t>
      </w:r>
      <w:r w:rsidR="00C24F6B" w:rsidRPr="0035349F">
        <w:rPr>
          <w:rFonts w:eastAsia="Times New Roman"/>
        </w:rPr>
        <w:t xml:space="preserve"> </w:t>
      </w:r>
    </w:p>
    <w:p w14:paraId="063E5E85" w14:textId="7C3B666E" w:rsidR="00573095" w:rsidRPr="00573095" w:rsidRDefault="00584F41" w:rsidP="00E74387">
      <w:pPr>
        <w:pStyle w:val="ProposalTextkrper"/>
        <w:spacing w:line="360" w:lineRule="auto"/>
        <w:ind w:firstLine="720"/>
        <w:jc w:val="both"/>
        <w:rPr>
          <w:rFonts w:eastAsia="Times New Roman"/>
        </w:rPr>
      </w:pPr>
      <w:r w:rsidRPr="00584F41">
        <w:rPr>
          <w:rFonts w:eastAsia="Times New Roman"/>
        </w:rPr>
        <w:t xml:space="preserve">Further research with a printer set-up with bigger dimensions and more power, including rotating screws and cavity pumps, such as the Crane Wasp and 3D Potter Scara, will </w:t>
      </w:r>
      <w:r w:rsidRPr="001E67DF">
        <w:rPr>
          <w:rFonts w:eastAsia="Times New Roman"/>
          <w:color w:val="000000" w:themeColor="text1"/>
        </w:rPr>
        <w:t xml:space="preserve">enlarge the preliminary index </w:t>
      </w:r>
      <w:r w:rsidRPr="00584F41">
        <w:rPr>
          <w:rFonts w:eastAsia="Times New Roman"/>
        </w:rPr>
        <w:t>presented in this research and facilitate the extrusion</w:t>
      </w:r>
      <w:r w:rsidR="004C0601">
        <w:rPr>
          <w:rFonts w:eastAsia="Times New Roman"/>
        </w:rPr>
        <w:t xml:space="preserve"> of</w:t>
      </w:r>
      <w:r w:rsidRPr="00584F41">
        <w:rPr>
          <w:rFonts w:eastAsia="Times New Roman"/>
        </w:rPr>
        <w:t xml:space="preserve"> earth-based mixtures with admixtures of fibers in cm-scale and larger aggregate sizes.</w:t>
      </w:r>
      <w:r w:rsidR="00573095">
        <w:rPr>
          <w:rFonts w:eastAsia="Times New Roman"/>
        </w:rPr>
        <w:t xml:space="preserve"> </w:t>
      </w:r>
    </w:p>
    <w:p w14:paraId="40BF6F74" w14:textId="590A4AE8" w:rsidR="00064B81" w:rsidRPr="00064B81" w:rsidRDefault="00300D75" w:rsidP="004C0601">
      <w:pPr>
        <w:spacing w:line="360" w:lineRule="auto"/>
        <w:ind w:firstLine="720"/>
        <w:jc w:val="both"/>
        <w:sectPr w:rsidR="00064B81" w:rsidRPr="00064B81" w:rsidSect="00A265BB">
          <w:footerReference w:type="default" r:id="rId46"/>
          <w:type w:val="continuous"/>
          <w:pgSz w:w="11906" w:h="16838"/>
          <w:pgMar w:top="1440" w:right="1440" w:bottom="1440" w:left="1440" w:header="709" w:footer="709" w:gutter="0"/>
          <w:cols w:space="708"/>
          <w:docGrid w:linePitch="360"/>
        </w:sectPr>
      </w:pPr>
      <w:r w:rsidRPr="00285975">
        <w:rPr>
          <w:rFonts w:asciiTheme="majorBidi" w:hAnsiTheme="majorBidi" w:cstheme="majorBidi"/>
        </w:rPr>
        <w:t xml:space="preserve">This research </w:t>
      </w:r>
      <w:r w:rsidR="00285975" w:rsidRPr="00285975">
        <w:rPr>
          <w:rFonts w:asciiTheme="majorBidi" w:hAnsiTheme="majorBidi" w:cstheme="majorBidi"/>
        </w:rPr>
        <w:t>only reveals the beginning of what is needed to turn earthen 3D printing into a common field practice in building construction</w:t>
      </w:r>
      <w:r w:rsidR="00285975" w:rsidRPr="001E67DF">
        <w:rPr>
          <w:rFonts w:asciiTheme="majorBidi" w:hAnsiTheme="majorBidi" w:cstheme="majorBidi"/>
          <w:color w:val="000000" w:themeColor="text1"/>
        </w:rPr>
        <w:t xml:space="preserve">. </w:t>
      </w:r>
      <w:r w:rsidR="00842993" w:rsidRPr="001E67DF">
        <w:rPr>
          <w:rFonts w:asciiTheme="majorBidi" w:hAnsiTheme="majorBidi" w:cstheme="majorBidi"/>
          <w:color w:val="000000" w:themeColor="text1"/>
        </w:rPr>
        <w:t>It</w:t>
      </w:r>
      <w:r w:rsidR="00285975" w:rsidRPr="001E67DF">
        <w:rPr>
          <w:rFonts w:asciiTheme="majorBidi" w:hAnsiTheme="majorBidi" w:cstheme="majorBidi"/>
          <w:color w:val="000000" w:themeColor="text1"/>
        </w:rPr>
        <w:t xml:space="preserve"> calls for further research that will promote a more sustainable and vernacular building industry</w:t>
      </w:r>
      <w:r w:rsidR="001E67DF">
        <w:rPr>
          <w:rFonts w:asciiTheme="majorBidi" w:hAnsiTheme="majorBidi" w:cstheme="majorBidi"/>
          <w:color w:val="000000" w:themeColor="text1"/>
        </w:rPr>
        <w:t xml:space="preserve"> combined with technolog</w:t>
      </w:r>
      <w:r w:rsidR="009510EC">
        <w:rPr>
          <w:rFonts w:asciiTheme="majorBidi" w:hAnsiTheme="majorBidi" w:cstheme="majorBidi"/>
          <w:color w:val="000000" w:themeColor="text1"/>
        </w:rPr>
        <w:t>y.</w:t>
      </w:r>
    </w:p>
    <w:p w14:paraId="0B2382FF" w14:textId="5E0A30D5" w:rsidR="00946A6B" w:rsidRDefault="00946A6B" w:rsidP="00946A6B">
      <w:pPr>
        <w:pStyle w:val="4Researchproposal"/>
        <w:rPr>
          <w:rStyle w:val="5ResearchproposalZchn"/>
        </w:rPr>
        <w:sectPr w:rsidR="00946A6B" w:rsidSect="00A265BB">
          <w:type w:val="continuous"/>
          <w:pgSz w:w="11906" w:h="16838"/>
          <w:pgMar w:top="1440" w:right="1440" w:bottom="1440" w:left="1440" w:header="709" w:footer="709" w:gutter="0"/>
          <w:lnNumType w:countBy="5" w:restart="continuous"/>
          <w:cols w:num="2" w:space="708"/>
          <w:docGrid w:linePitch="360"/>
        </w:sectPr>
      </w:pPr>
    </w:p>
    <w:p w14:paraId="479A0300" w14:textId="77777777" w:rsidR="004C1C5B" w:rsidRPr="0019114C" w:rsidRDefault="004C1C5B" w:rsidP="004C1C5B">
      <w:pPr>
        <w:pStyle w:val="ProposalTextkrper"/>
        <w:rPr>
          <w:rStyle w:val="5ResearchproposalZchn"/>
          <w:rFonts w:asciiTheme="majorBidi" w:hAnsiTheme="majorBidi"/>
          <w:color w:val="auto"/>
          <w:sz w:val="18"/>
          <w:szCs w:val="18"/>
        </w:rPr>
      </w:pPr>
      <w:bookmarkStart w:id="6" w:name="_Hlk37591534"/>
      <w:r w:rsidRPr="0019114C">
        <w:rPr>
          <w:i/>
          <w:iCs/>
          <w:sz w:val="18"/>
          <w:szCs w:val="18"/>
        </w:rPr>
        <w:lastRenderedPageBreak/>
        <w:t>Aknowledgments:</w:t>
      </w:r>
      <w:r w:rsidRPr="0019114C">
        <w:rPr>
          <w:sz w:val="18"/>
          <w:szCs w:val="18"/>
        </w:rPr>
        <w:t xml:space="preserve"> </w:t>
      </w:r>
      <w:r w:rsidRPr="0019114C">
        <w:rPr>
          <w:rStyle w:val="5ResearchproposalZchn"/>
          <w:rFonts w:asciiTheme="majorBidi" w:hAnsiTheme="majorBidi"/>
          <w:color w:val="auto"/>
          <w:sz w:val="18"/>
          <w:szCs w:val="18"/>
        </w:rPr>
        <w:t>This project was supported by the Israel Science Foundation grant no. 720/19.</w:t>
      </w:r>
    </w:p>
    <w:p w14:paraId="7A71F7BB" w14:textId="77777777" w:rsidR="004C1C5B" w:rsidRPr="0019114C" w:rsidRDefault="004C1C5B" w:rsidP="004C1C5B">
      <w:pPr>
        <w:pStyle w:val="ProposalTextkrper"/>
        <w:rPr>
          <w:sz w:val="18"/>
          <w:szCs w:val="18"/>
        </w:rPr>
      </w:pPr>
    </w:p>
    <w:p w14:paraId="0139ADE2" w14:textId="7B1058D9" w:rsidR="004C1C5B" w:rsidRDefault="004C1C5B" w:rsidP="004C1C5B">
      <w:pPr>
        <w:pStyle w:val="ProposalTextkrper"/>
        <w:rPr>
          <w:sz w:val="18"/>
          <w:szCs w:val="18"/>
        </w:rPr>
      </w:pPr>
      <w:r w:rsidRPr="0019114C">
        <w:rPr>
          <w:i/>
          <w:iCs/>
          <w:sz w:val="18"/>
          <w:szCs w:val="18"/>
        </w:rPr>
        <w:t>Declaration of competing interest</w:t>
      </w:r>
      <w:r w:rsidRPr="0019114C">
        <w:rPr>
          <w:sz w:val="18"/>
          <w:szCs w:val="18"/>
        </w:rPr>
        <w:t>: The authors declare that they have no known competing financial interests or personal relationships that have influenced the work reported in this paper.</w:t>
      </w:r>
      <w:bookmarkEnd w:id="6"/>
    </w:p>
    <w:p w14:paraId="3D2D6AAD" w14:textId="126253C7" w:rsidR="0001707E" w:rsidRDefault="0001707E" w:rsidP="0001707E"/>
    <w:p w14:paraId="6134C678" w14:textId="1D842C35" w:rsidR="0001707E" w:rsidRPr="0001707E" w:rsidRDefault="0001707E" w:rsidP="0001707E">
      <w:r w:rsidRPr="00B8328F">
        <w:rPr>
          <w:rFonts w:ascii="Arial" w:hAnsi="Arial" w:cs="Arial"/>
          <w:b/>
          <w:bCs/>
          <w:color w:val="333333"/>
          <w:highlight w:val="green"/>
        </w:rPr>
        <w:t xml:space="preserve">Data </w:t>
      </w:r>
      <w:commentRangeStart w:id="7"/>
      <w:r w:rsidRPr="00B8328F">
        <w:rPr>
          <w:rFonts w:ascii="Arial" w:hAnsi="Arial" w:cs="Arial"/>
          <w:b/>
          <w:bCs/>
          <w:color w:val="333333"/>
          <w:highlight w:val="green"/>
        </w:rPr>
        <w:t>availability</w:t>
      </w:r>
      <w:commentRangeEnd w:id="7"/>
      <w:r w:rsidRPr="00B8328F">
        <w:rPr>
          <w:rStyle w:val="Kommentarzeichen"/>
          <w:rFonts w:eastAsiaTheme="minorEastAsia"/>
          <w:highlight w:val="green"/>
          <w:lang w:eastAsia="ja-JP" w:bidi="he-IL"/>
        </w:rPr>
        <w:commentReference w:id="7"/>
      </w:r>
      <w:r w:rsidRPr="00B8328F">
        <w:rPr>
          <w:rFonts w:ascii="Arial" w:hAnsi="Arial" w:cs="Arial"/>
          <w:b/>
          <w:bCs/>
          <w:color w:val="333333"/>
          <w:highlight w:val="green"/>
        </w:rPr>
        <w:t xml:space="preserve"> statement.</w:t>
      </w:r>
      <w:r>
        <w:rPr>
          <w:rFonts w:ascii="Arial" w:hAnsi="Arial" w:cs="Arial"/>
          <w:color w:val="333333"/>
        </w:rPr>
        <w:t> </w:t>
      </w:r>
    </w:p>
    <w:p w14:paraId="0EF2A3FB" w14:textId="0D898F88" w:rsidR="004C1C5B" w:rsidRDefault="004C1C5B" w:rsidP="004C1C5B"/>
    <w:p w14:paraId="7154027C" w14:textId="3EF04416" w:rsidR="004C1C5B" w:rsidRDefault="004C1C5B" w:rsidP="004C1C5B"/>
    <w:p w14:paraId="2270CF58" w14:textId="5405B15D" w:rsidR="004C1C5B" w:rsidRDefault="004C1C5B" w:rsidP="004C1C5B">
      <w:pPr>
        <w:pStyle w:val="berschriftx"/>
      </w:pPr>
      <w:r>
        <w:t xml:space="preserve">5. </w:t>
      </w:r>
      <w:commentRangeStart w:id="8"/>
      <w:r>
        <w:t>References</w:t>
      </w:r>
      <w:commentRangeEnd w:id="8"/>
      <w:r w:rsidR="002D0C5E">
        <w:rPr>
          <w:rStyle w:val="Kommentarzeichen"/>
          <w:rFonts w:asciiTheme="minorHAnsi" w:hAnsiTheme="minorHAnsi" w:cstheme="minorBidi"/>
          <w:b w:val="0"/>
          <w:noProof w:val="0"/>
          <w:lang w:eastAsia="ja-JP" w:bidi="he-IL"/>
        </w:rPr>
        <w:commentReference w:id="8"/>
      </w:r>
    </w:p>
    <w:p w14:paraId="5C07E12D" w14:textId="01D9BDCD" w:rsidR="00BB2590" w:rsidRPr="00BB2590" w:rsidRDefault="00B75B73"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D06182">
        <w:rPr>
          <w:rFonts w:asciiTheme="majorBidi" w:hAnsiTheme="majorBidi" w:cstheme="majorBidi"/>
          <w:sz w:val="18"/>
          <w:szCs w:val="18"/>
          <w:lang w:bidi="he-IL"/>
        </w:rPr>
        <w:fldChar w:fldCharType="begin" w:fldLock="1"/>
      </w:r>
      <w:r w:rsidRPr="00D06182">
        <w:rPr>
          <w:rFonts w:asciiTheme="majorBidi" w:hAnsiTheme="majorBidi" w:cstheme="majorBidi"/>
          <w:sz w:val="18"/>
          <w:szCs w:val="18"/>
          <w:lang w:bidi="he-IL"/>
        </w:rPr>
        <w:instrText xml:space="preserve">ADDIN Mendeley Bibliography CSL_BIBLIOGRAPHY </w:instrText>
      </w:r>
      <w:r w:rsidRPr="00D06182">
        <w:rPr>
          <w:rFonts w:asciiTheme="majorBidi" w:hAnsiTheme="majorBidi" w:cstheme="majorBidi"/>
          <w:sz w:val="18"/>
          <w:szCs w:val="18"/>
          <w:lang w:bidi="he-IL"/>
        </w:rPr>
        <w:fldChar w:fldCharType="separate"/>
      </w:r>
      <w:r w:rsidR="00BB2590" w:rsidRPr="00BB2590">
        <w:rPr>
          <w:rFonts w:ascii="Times New Roman" w:hAnsi="Times New Roman" w:cs="Times New Roman"/>
          <w:noProof/>
          <w:sz w:val="18"/>
          <w:szCs w:val="24"/>
        </w:rPr>
        <w:t xml:space="preserve">Alhumayani, Hashem, Mohamed Gomaa, Veronica Soebarto, and Wassim Jabi. 2020. “Environmental Assessment of Large-Scale 3D Printing in Construction: A Comparative Study between Cob and Concrete.” </w:t>
      </w:r>
      <w:r w:rsidR="00BB2590" w:rsidRPr="00BB2590">
        <w:rPr>
          <w:rFonts w:ascii="Times New Roman" w:hAnsi="Times New Roman" w:cs="Times New Roman"/>
          <w:i/>
          <w:iCs/>
          <w:noProof/>
          <w:sz w:val="18"/>
          <w:szCs w:val="24"/>
        </w:rPr>
        <w:t>Journal of Cleaner Production</w:t>
      </w:r>
      <w:r w:rsidR="00BB2590" w:rsidRPr="00BB2590">
        <w:rPr>
          <w:rFonts w:ascii="Times New Roman" w:hAnsi="Times New Roman" w:cs="Times New Roman"/>
          <w:noProof/>
          <w:sz w:val="18"/>
          <w:szCs w:val="24"/>
        </w:rPr>
        <w:t xml:space="preserve"> 270: 122463. https://doi.org/10.1016/j.jclepro.2020.122463.</w:t>
      </w:r>
    </w:p>
    <w:p w14:paraId="35566094"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Ben-alon, Lola. 2020. “Natural Buildings: Integrating Earthen Building Materials and Methods into Mainstream Construction.” Carnegie Mellon University.</w:t>
      </w:r>
    </w:p>
    <w:p w14:paraId="4DC3D074"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Claytec. 2018. “Claytec.” 2018. http://www.claytec.de.</w:t>
      </w:r>
    </w:p>
    <w:p w14:paraId="6C20BEF1"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Gomaa, Mohamed, Jim Carfrae, Steve Goodhew, Wassim Jabi, and Alejandro Veliz Reyes. 2019. “Thermal Performance Exploration of 3D Printed Cob.” </w:t>
      </w:r>
      <w:r w:rsidRPr="00BB2590">
        <w:rPr>
          <w:rFonts w:ascii="Times New Roman" w:hAnsi="Times New Roman" w:cs="Times New Roman"/>
          <w:i/>
          <w:iCs/>
          <w:noProof/>
          <w:sz w:val="18"/>
          <w:szCs w:val="24"/>
        </w:rPr>
        <w:t>Architectural Science Review</w:t>
      </w:r>
      <w:r w:rsidRPr="00BB2590">
        <w:rPr>
          <w:rFonts w:ascii="Times New Roman" w:hAnsi="Times New Roman" w:cs="Times New Roman"/>
          <w:noProof/>
          <w:sz w:val="18"/>
          <w:szCs w:val="24"/>
        </w:rPr>
        <w:t xml:space="preserve"> 0 (0): 1–8. https://doi.org/10.1080/00038628.2019.1606776.</w:t>
      </w:r>
    </w:p>
    <w:p w14:paraId="3F4A045C"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Jacquet, Yohan, Vincent Picandet, Damien Rangeard, and Arnaud Perrot. 2020. “Gravity Induced Flow to Characterize Rheological Properties of Printable Cement‐based Materials.” </w:t>
      </w:r>
      <w:r w:rsidRPr="00BB2590">
        <w:rPr>
          <w:rFonts w:ascii="Times New Roman" w:hAnsi="Times New Roman" w:cs="Times New Roman"/>
          <w:i/>
          <w:iCs/>
          <w:noProof/>
          <w:sz w:val="18"/>
          <w:szCs w:val="24"/>
        </w:rPr>
        <w:t>RILEM Technical Letters</w:t>
      </w:r>
      <w:r w:rsidRPr="00BB2590">
        <w:rPr>
          <w:rFonts w:ascii="Times New Roman" w:hAnsi="Times New Roman" w:cs="Times New Roman"/>
          <w:noProof/>
          <w:sz w:val="18"/>
          <w:szCs w:val="24"/>
        </w:rPr>
        <w:t xml:space="preserve"> 5: 150–56. https://doi.org/10.21809/rilemtechlett.2020.128.</w:t>
      </w:r>
    </w:p>
    <w:p w14:paraId="15960AFA"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Laborel-Preneron, A, J E Aubert, C Magniont, C Tribout, and A Bertron. 2016. “Plant Aggregates and Fibers in Earth Construction Materials: A Review.” </w:t>
      </w:r>
      <w:r w:rsidRPr="00BB2590">
        <w:rPr>
          <w:rFonts w:ascii="Times New Roman" w:hAnsi="Times New Roman" w:cs="Times New Roman"/>
          <w:i/>
          <w:iCs/>
          <w:noProof/>
          <w:sz w:val="18"/>
          <w:szCs w:val="24"/>
        </w:rPr>
        <w:t>Construction and Building Materials</w:t>
      </w:r>
      <w:r w:rsidRPr="00BB2590">
        <w:rPr>
          <w:rFonts w:ascii="Times New Roman" w:hAnsi="Times New Roman" w:cs="Times New Roman"/>
          <w:noProof/>
          <w:sz w:val="18"/>
          <w:szCs w:val="24"/>
        </w:rPr>
        <w:t xml:space="preserve"> 111: 719–34. http://dx.doi.org/10.1016/j.conbuildmat.2016.02.119.</w:t>
      </w:r>
    </w:p>
    <w:p w14:paraId="382FCC39"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Lagouin, Méryl, Aurélie Laborel-Préneron, Camille Magniont, Sandrine Geoffroy, and Jean Emmanuel Aubert. 2021. “Effects of Organic Admixtures on the Fresh and Mechanical Properties of Earth-Based Plasters.” </w:t>
      </w:r>
      <w:r w:rsidRPr="00BB2590">
        <w:rPr>
          <w:rFonts w:ascii="Times New Roman" w:hAnsi="Times New Roman" w:cs="Times New Roman"/>
          <w:i/>
          <w:iCs/>
          <w:noProof/>
          <w:sz w:val="18"/>
          <w:szCs w:val="24"/>
        </w:rPr>
        <w:t>Journal of Building Engineering</w:t>
      </w:r>
      <w:r w:rsidRPr="00BB2590">
        <w:rPr>
          <w:rFonts w:ascii="Times New Roman" w:hAnsi="Times New Roman" w:cs="Times New Roman"/>
          <w:noProof/>
          <w:sz w:val="18"/>
          <w:szCs w:val="24"/>
        </w:rPr>
        <w:t xml:space="preserve"> 41 (March). https://doi.org/10.1016/j.jobe.2021.102379.</w:t>
      </w:r>
    </w:p>
    <w:p w14:paraId="1CBA716A"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AD26B2">
        <w:rPr>
          <w:rFonts w:ascii="Times New Roman" w:hAnsi="Times New Roman" w:cs="Times New Roman"/>
          <w:noProof/>
          <w:sz w:val="18"/>
          <w:szCs w:val="24"/>
          <w:lang w:val="de-DE"/>
        </w:rPr>
        <w:t xml:space="preserve">Landrou, Gnanli, Coralie Brumaud, Michael L. Plötze, Frank Winnefeld, and Guillaume Habert. </w:t>
      </w:r>
      <w:r w:rsidRPr="00BB2590">
        <w:rPr>
          <w:rFonts w:ascii="Times New Roman" w:hAnsi="Times New Roman" w:cs="Times New Roman"/>
          <w:noProof/>
          <w:sz w:val="18"/>
          <w:szCs w:val="24"/>
        </w:rPr>
        <w:t xml:space="preserve">2018. “A Fresh Look at Dense Clay Paste: Deflocculation and Thixotropy Mechanisms.” </w:t>
      </w:r>
      <w:r w:rsidRPr="00BB2590">
        <w:rPr>
          <w:rFonts w:ascii="Times New Roman" w:hAnsi="Times New Roman" w:cs="Times New Roman"/>
          <w:i/>
          <w:iCs/>
          <w:noProof/>
          <w:sz w:val="18"/>
          <w:szCs w:val="24"/>
        </w:rPr>
        <w:t>Colloids and Surfaces A: Physicochemical and Engineering Aspects</w:t>
      </w:r>
      <w:r w:rsidRPr="00BB2590">
        <w:rPr>
          <w:rFonts w:ascii="Times New Roman" w:hAnsi="Times New Roman" w:cs="Times New Roman"/>
          <w:noProof/>
          <w:sz w:val="18"/>
          <w:szCs w:val="24"/>
        </w:rPr>
        <w:t xml:space="preserve"> 539 (December 2017): 252–60. https://doi.org/10.1016/j.colsurfa.2017.12.029.</w:t>
      </w:r>
    </w:p>
    <w:p w14:paraId="379DA6A8" w14:textId="77777777" w:rsidR="00BB2590" w:rsidRPr="00AD26B2"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lang w:val="de-DE"/>
        </w:rPr>
      </w:pPr>
      <w:r w:rsidRPr="00BB2590">
        <w:rPr>
          <w:rFonts w:ascii="Times New Roman" w:hAnsi="Times New Roman" w:cs="Times New Roman"/>
          <w:noProof/>
          <w:sz w:val="18"/>
          <w:szCs w:val="24"/>
        </w:rPr>
        <w:t xml:space="preserve">Lavagna, Giulia, Alessandro Ercolani, Francesca Lionetti, and Andrey Prigov. 2020. “THE SDG HOUSE RETHINKING BUILDING PRACTICES : INTERVENTIONS IN BUILDING DESIGN , CONSTRUCTIONS , COST EFFECTIVENESS AND RESOURCE EFFICIENCY.” </w:t>
      </w:r>
      <w:r w:rsidRPr="00AD26B2">
        <w:rPr>
          <w:rFonts w:ascii="Times New Roman" w:hAnsi="Times New Roman" w:cs="Times New Roman"/>
          <w:i/>
          <w:iCs/>
          <w:noProof/>
          <w:sz w:val="18"/>
          <w:szCs w:val="24"/>
          <w:lang w:val="de-DE"/>
        </w:rPr>
        <w:t>UN Habitat, SDG House</w:t>
      </w:r>
      <w:r w:rsidRPr="00AD26B2">
        <w:rPr>
          <w:rFonts w:ascii="Times New Roman" w:hAnsi="Times New Roman" w:cs="Times New Roman"/>
          <w:noProof/>
          <w:sz w:val="18"/>
          <w:szCs w:val="24"/>
          <w:lang w:val="de-DE"/>
        </w:rPr>
        <w:t>.</w:t>
      </w:r>
    </w:p>
    <w:p w14:paraId="360F48E2" w14:textId="77777777" w:rsidR="00BB2590" w:rsidRPr="00AD26B2"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lang w:val="de-DE"/>
        </w:rPr>
      </w:pPr>
      <w:r w:rsidRPr="00AD26B2">
        <w:rPr>
          <w:rFonts w:ascii="Times New Roman" w:hAnsi="Times New Roman" w:cs="Times New Roman"/>
          <w:noProof/>
          <w:sz w:val="18"/>
          <w:szCs w:val="24"/>
          <w:lang w:val="de-DE"/>
        </w:rPr>
        <w:t>Lehm Ton Erde Baukunst GmbH. 2020. “Unstabilisierter Stampflehm – 100 % ERDE. Warum Ist Es so Schwer Auf Die 100 % Zu Vertrauen?,” 1–8. https://www.dachverband-lehm.de/lehm2020_online/pdf/lehm2020_b_rauch_de.pdf.</w:t>
      </w:r>
    </w:p>
    <w:p w14:paraId="036BD561"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Millogo, Younoussa, Jean-Emmanuel Aubert, Erwan Hamard, and Jean-Claude Morel. 2015. “How Properties of Kenaf Fibers from Burkina Faso Contribute to the Reinforcement of Earth Blocks.” </w:t>
      </w:r>
      <w:r w:rsidRPr="00BB2590">
        <w:rPr>
          <w:rFonts w:ascii="Times New Roman" w:hAnsi="Times New Roman" w:cs="Times New Roman"/>
          <w:i/>
          <w:iCs/>
          <w:noProof/>
          <w:sz w:val="18"/>
          <w:szCs w:val="24"/>
        </w:rPr>
        <w:t>Materials</w:t>
      </w:r>
      <w:r w:rsidRPr="00BB2590">
        <w:rPr>
          <w:rFonts w:ascii="Times New Roman" w:hAnsi="Times New Roman" w:cs="Times New Roman"/>
          <w:noProof/>
          <w:sz w:val="18"/>
          <w:szCs w:val="24"/>
        </w:rPr>
        <w:t xml:space="preserve"> 8 (5): 2332–45. https://doi.org/10.3390/ma8052332.</w:t>
      </w:r>
    </w:p>
    <w:p w14:paraId="5AE5A475" w14:textId="77777777" w:rsidR="00BB2590" w:rsidRPr="00AD26B2"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lang w:val="de-DE"/>
        </w:rPr>
      </w:pPr>
      <w:r w:rsidRPr="00BB2590">
        <w:rPr>
          <w:rFonts w:ascii="Times New Roman" w:hAnsi="Times New Roman" w:cs="Times New Roman"/>
          <w:noProof/>
          <w:sz w:val="18"/>
          <w:szCs w:val="24"/>
        </w:rPr>
        <w:t xml:space="preserve">Minke G. 2006. </w:t>
      </w:r>
      <w:r w:rsidRPr="00BB2590">
        <w:rPr>
          <w:rFonts w:ascii="Times New Roman" w:hAnsi="Times New Roman" w:cs="Times New Roman"/>
          <w:i/>
          <w:iCs/>
          <w:noProof/>
          <w:sz w:val="18"/>
          <w:szCs w:val="24"/>
        </w:rPr>
        <w:t>Building with Earth - Design and Technology of Sustainable Architecture</w:t>
      </w:r>
      <w:r w:rsidRPr="00BB2590">
        <w:rPr>
          <w:rFonts w:ascii="Times New Roman" w:hAnsi="Times New Roman" w:cs="Times New Roman"/>
          <w:noProof/>
          <w:sz w:val="18"/>
          <w:szCs w:val="24"/>
        </w:rPr>
        <w:t xml:space="preserve">. </w:t>
      </w:r>
      <w:r w:rsidRPr="00AD26B2">
        <w:rPr>
          <w:rFonts w:ascii="Times New Roman" w:hAnsi="Times New Roman" w:cs="Times New Roman"/>
          <w:noProof/>
          <w:sz w:val="18"/>
          <w:szCs w:val="24"/>
          <w:lang w:val="de-DE"/>
        </w:rPr>
        <w:t>Publishers. Basel.</w:t>
      </w:r>
    </w:p>
    <w:p w14:paraId="36E2FB84" w14:textId="77777777" w:rsidR="00BB2590" w:rsidRPr="00AD26B2"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lang w:val="de-DE"/>
        </w:rPr>
      </w:pPr>
      <w:r w:rsidRPr="00AD26B2">
        <w:rPr>
          <w:rFonts w:ascii="Times New Roman" w:hAnsi="Times New Roman" w:cs="Times New Roman"/>
          <w:noProof/>
          <w:sz w:val="18"/>
          <w:szCs w:val="24"/>
          <w:lang w:val="de-DE"/>
        </w:rPr>
        <w:t xml:space="preserve">———. 2012. </w:t>
      </w:r>
      <w:r w:rsidRPr="00AD26B2">
        <w:rPr>
          <w:rFonts w:ascii="Times New Roman" w:hAnsi="Times New Roman" w:cs="Times New Roman"/>
          <w:i/>
          <w:iCs/>
          <w:noProof/>
          <w:sz w:val="18"/>
          <w:szCs w:val="24"/>
          <w:lang w:val="de-DE"/>
        </w:rPr>
        <w:t>Handbuch Lehmbau - Baustoffkunde</w:t>
      </w:r>
      <w:r w:rsidRPr="00AD26B2">
        <w:rPr>
          <w:rFonts w:ascii="Times New Roman" w:hAnsi="Times New Roman" w:cs="Times New Roman"/>
          <w:noProof/>
          <w:sz w:val="18"/>
          <w:szCs w:val="24"/>
          <w:lang w:val="de-DE"/>
        </w:rPr>
        <w:t>. Ökobuchver. Staufen bei Freiburg.</w:t>
      </w:r>
    </w:p>
    <w:p w14:paraId="3CD7B6B8"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AD26B2">
        <w:rPr>
          <w:rFonts w:ascii="Times New Roman" w:hAnsi="Times New Roman" w:cs="Times New Roman"/>
          <w:noProof/>
          <w:sz w:val="18"/>
          <w:szCs w:val="24"/>
          <w:lang w:val="de-DE"/>
        </w:rPr>
        <w:t xml:space="preserve">Nerella, Venkatesh Naidu, and Viktor Mechtcherine. </w:t>
      </w:r>
      <w:r w:rsidRPr="00BB2590">
        <w:rPr>
          <w:rFonts w:ascii="Times New Roman" w:hAnsi="Times New Roman" w:cs="Times New Roman"/>
          <w:noProof/>
          <w:sz w:val="18"/>
          <w:szCs w:val="24"/>
        </w:rPr>
        <w:t xml:space="preserve">2019. “Studying the Printability of Fresh Concrete for Formwork-Free Concrete Onsite 3D Printing Technology (CONPrint3D).” </w:t>
      </w:r>
      <w:r w:rsidRPr="00BB2590">
        <w:rPr>
          <w:rFonts w:ascii="Times New Roman" w:hAnsi="Times New Roman" w:cs="Times New Roman"/>
          <w:i/>
          <w:iCs/>
          <w:noProof/>
          <w:sz w:val="18"/>
          <w:szCs w:val="24"/>
        </w:rPr>
        <w:t>3D Concrete Printing Technology</w:t>
      </w:r>
      <w:r w:rsidRPr="00BB2590">
        <w:rPr>
          <w:rFonts w:ascii="Times New Roman" w:hAnsi="Times New Roman" w:cs="Times New Roman"/>
          <w:noProof/>
          <w:sz w:val="18"/>
          <w:szCs w:val="24"/>
        </w:rPr>
        <w:t>, 333–47. https://doi.org/10.1016/b978-0-12-815481-6.00016-6.</w:t>
      </w:r>
    </w:p>
    <w:p w14:paraId="3A897A6D"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lastRenderedPageBreak/>
        <w:t xml:space="preserve">Panda, Biranchi, Jian Hui Lim, and Ming Jen Tan. 2019. “Mechanical Properties and Deformation Behaviour of Early Age Concrete in the Context of Digital Construction.” </w:t>
      </w:r>
      <w:r w:rsidRPr="00BB2590">
        <w:rPr>
          <w:rFonts w:ascii="Times New Roman" w:hAnsi="Times New Roman" w:cs="Times New Roman"/>
          <w:i/>
          <w:iCs/>
          <w:noProof/>
          <w:sz w:val="18"/>
          <w:szCs w:val="24"/>
        </w:rPr>
        <w:t>Composites Part B: Engineering</w:t>
      </w:r>
      <w:r w:rsidRPr="00BB2590">
        <w:rPr>
          <w:rFonts w:ascii="Times New Roman" w:hAnsi="Times New Roman" w:cs="Times New Roman"/>
          <w:noProof/>
          <w:sz w:val="18"/>
          <w:szCs w:val="24"/>
        </w:rPr>
        <w:t xml:space="preserve"> 165 (December 2018): 563–71. https://doi.org/10.1016/j.compositesb.2019.02.040.</w:t>
      </w:r>
    </w:p>
    <w:p w14:paraId="472A694F"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Perrot, Arnaud. 2019. </w:t>
      </w:r>
      <w:r w:rsidRPr="00BB2590">
        <w:rPr>
          <w:rFonts w:ascii="Times New Roman" w:hAnsi="Times New Roman" w:cs="Times New Roman"/>
          <w:i/>
          <w:iCs/>
          <w:noProof/>
          <w:sz w:val="18"/>
          <w:szCs w:val="24"/>
        </w:rPr>
        <w:t>3D Printing of Concrete</w:t>
      </w:r>
      <w:r w:rsidRPr="00BB2590">
        <w:rPr>
          <w:rFonts w:ascii="Times New Roman" w:hAnsi="Times New Roman" w:cs="Times New Roman"/>
          <w:noProof/>
          <w:sz w:val="18"/>
          <w:szCs w:val="24"/>
        </w:rPr>
        <w:t xml:space="preserve">. </w:t>
      </w:r>
      <w:r w:rsidRPr="00BB2590">
        <w:rPr>
          <w:rFonts w:ascii="Times New Roman" w:hAnsi="Times New Roman" w:cs="Times New Roman"/>
          <w:i/>
          <w:iCs/>
          <w:noProof/>
          <w:sz w:val="18"/>
          <w:szCs w:val="24"/>
        </w:rPr>
        <w:t>3D Printing of Concrete,State of the Art and Challenges of the Digital Construction Revolution</w:t>
      </w:r>
      <w:r w:rsidRPr="00BB2590">
        <w:rPr>
          <w:rFonts w:ascii="Times New Roman" w:hAnsi="Times New Roman" w:cs="Times New Roman"/>
          <w:noProof/>
          <w:sz w:val="18"/>
          <w:szCs w:val="24"/>
        </w:rPr>
        <w:t>. Great Britain and the United States by ISTE Ltd and John Wiley &amp; Sons, Inc. https://doi.org/10.1002/9781119610755.</w:t>
      </w:r>
    </w:p>
    <w:p w14:paraId="4116E101"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Rael, Ronald, and Virginia San Fratello. 2011. “Developing Concrete Polymer Building Components for 3D Printing.” </w:t>
      </w:r>
      <w:r w:rsidRPr="00BB2590">
        <w:rPr>
          <w:rFonts w:ascii="Times New Roman" w:hAnsi="Times New Roman" w:cs="Times New Roman"/>
          <w:i/>
          <w:iCs/>
          <w:noProof/>
          <w:sz w:val="18"/>
          <w:szCs w:val="24"/>
        </w:rPr>
        <w:t>Integration Through Computation - Proceedings of the 31st Annual Conference of the Association for Computer Aided Design in Architecture, ACADIA 2011</w:t>
      </w:r>
      <w:r w:rsidRPr="00BB2590">
        <w:rPr>
          <w:rFonts w:ascii="Times New Roman" w:hAnsi="Times New Roman" w:cs="Times New Roman"/>
          <w:noProof/>
          <w:sz w:val="18"/>
          <w:szCs w:val="24"/>
        </w:rPr>
        <w:t>, 152–57.</w:t>
      </w:r>
    </w:p>
    <w:p w14:paraId="25C2AD05"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AD26B2">
        <w:rPr>
          <w:rFonts w:ascii="Times New Roman" w:hAnsi="Times New Roman" w:cs="Times New Roman"/>
          <w:noProof/>
          <w:sz w:val="18"/>
          <w:szCs w:val="24"/>
          <w:lang w:val="de-DE"/>
        </w:rPr>
        <w:t xml:space="preserve">Schroeder, Horst. 2010. </w:t>
      </w:r>
      <w:r w:rsidRPr="00AD26B2">
        <w:rPr>
          <w:rFonts w:ascii="Times New Roman" w:hAnsi="Times New Roman" w:cs="Times New Roman"/>
          <w:i/>
          <w:iCs/>
          <w:noProof/>
          <w:sz w:val="18"/>
          <w:szCs w:val="24"/>
          <w:lang w:val="de-DE"/>
        </w:rPr>
        <w:t>Lehmbau - Mit Lehm Ökologisch Planen Und Bauen</w:t>
      </w:r>
      <w:r w:rsidRPr="00AD26B2">
        <w:rPr>
          <w:rFonts w:ascii="Times New Roman" w:hAnsi="Times New Roman" w:cs="Times New Roman"/>
          <w:noProof/>
          <w:sz w:val="18"/>
          <w:szCs w:val="24"/>
          <w:lang w:val="de-DE"/>
        </w:rPr>
        <w:t xml:space="preserve">. </w:t>
      </w:r>
      <w:r w:rsidRPr="00BB2590">
        <w:rPr>
          <w:rFonts w:ascii="Times New Roman" w:hAnsi="Times New Roman" w:cs="Times New Roman"/>
          <w:noProof/>
          <w:sz w:val="18"/>
          <w:szCs w:val="24"/>
        </w:rPr>
        <w:t>Edited by Vierweg+Teubner l GWV Fachverlag GmbH. Wiesbaden.</w:t>
      </w:r>
    </w:p>
    <w:p w14:paraId="3874617F"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 2017. </w:t>
      </w:r>
      <w:r w:rsidRPr="00BB2590">
        <w:rPr>
          <w:rFonts w:ascii="Times New Roman" w:hAnsi="Times New Roman" w:cs="Times New Roman"/>
          <w:i/>
          <w:iCs/>
          <w:noProof/>
          <w:sz w:val="18"/>
          <w:szCs w:val="24"/>
        </w:rPr>
        <w:t>Sustainable Building with SIPs</w:t>
      </w:r>
      <w:r w:rsidRPr="00BB2590">
        <w:rPr>
          <w:rFonts w:ascii="Times New Roman" w:hAnsi="Times New Roman" w:cs="Times New Roman"/>
          <w:noProof/>
          <w:sz w:val="18"/>
          <w:szCs w:val="24"/>
        </w:rPr>
        <w:t>. https://doi.org/10.1007/978-3-319-19491-2_7.</w:t>
      </w:r>
    </w:p>
    <w:p w14:paraId="63CD2651"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Taylor, Donald W. 1948. </w:t>
      </w:r>
      <w:r w:rsidRPr="00BB2590">
        <w:rPr>
          <w:rFonts w:ascii="Times New Roman" w:hAnsi="Times New Roman" w:cs="Times New Roman"/>
          <w:i/>
          <w:iCs/>
          <w:noProof/>
          <w:sz w:val="18"/>
          <w:szCs w:val="24"/>
        </w:rPr>
        <w:t>Fundamentals of Soil Mechanics</w:t>
      </w:r>
      <w:r w:rsidRPr="00BB2590">
        <w:rPr>
          <w:rFonts w:ascii="Times New Roman" w:hAnsi="Times New Roman" w:cs="Times New Roman"/>
          <w:noProof/>
          <w:sz w:val="18"/>
          <w:szCs w:val="24"/>
        </w:rPr>
        <w:t xml:space="preserve">. </w:t>
      </w:r>
      <w:r w:rsidRPr="00BB2590">
        <w:rPr>
          <w:rFonts w:ascii="Times New Roman" w:hAnsi="Times New Roman" w:cs="Times New Roman"/>
          <w:i/>
          <w:iCs/>
          <w:noProof/>
          <w:sz w:val="18"/>
          <w:szCs w:val="24"/>
        </w:rPr>
        <w:t>Geotechnical, Geological and Earthquake Engineering</w:t>
      </w:r>
      <w:r w:rsidRPr="00BB2590">
        <w:rPr>
          <w:rFonts w:ascii="Times New Roman" w:hAnsi="Times New Roman" w:cs="Times New Roman"/>
          <w:noProof/>
          <w:sz w:val="18"/>
          <w:szCs w:val="24"/>
        </w:rPr>
        <w:t>. Vol. 36. Massachusetts Institute of Technology: New York John Wiley &amp; Son, Inc. https://doi.org/10.1007/978-94-017-9460-2__4.</w:t>
      </w:r>
    </w:p>
    <w:p w14:paraId="5043E1D1"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Tourtelot, Julia, Imen Ghattassi, Robert Le Roy, Ann Bourgès, and Emmanuel Keita. 2021. “Yield Stress Measurement for Earth-Based Building Materials: The Weighted Plunger Test.” </w:t>
      </w:r>
      <w:r w:rsidRPr="00BB2590">
        <w:rPr>
          <w:rFonts w:ascii="Times New Roman" w:hAnsi="Times New Roman" w:cs="Times New Roman"/>
          <w:i/>
          <w:iCs/>
          <w:noProof/>
          <w:sz w:val="18"/>
          <w:szCs w:val="24"/>
        </w:rPr>
        <w:t>Materials and Structures</w:t>
      </w:r>
      <w:r w:rsidRPr="00BB2590">
        <w:rPr>
          <w:rFonts w:ascii="Times New Roman" w:hAnsi="Times New Roman" w:cs="Times New Roman"/>
          <w:noProof/>
          <w:sz w:val="18"/>
          <w:szCs w:val="24"/>
        </w:rPr>
        <w:t xml:space="preserve"> 54 (1). https://doi.org/10.1617/s11527-020-01588-4.</w:t>
      </w:r>
    </w:p>
    <w:p w14:paraId="573AFA72"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 xml:space="preserve">Veliz Reyes, Alejandro, Wassim Jabi, Mohamed Gomaa, Aikaterini Chatzivasileiadi, Lina Ahmad, and Nicholas Mario Wardhana. 2019. “Negotiated Matter: A Robotic Exploration of Craft-Driven Innovation.” </w:t>
      </w:r>
      <w:r w:rsidRPr="00BB2590">
        <w:rPr>
          <w:rFonts w:ascii="Times New Roman" w:hAnsi="Times New Roman" w:cs="Times New Roman"/>
          <w:i/>
          <w:iCs/>
          <w:noProof/>
          <w:sz w:val="18"/>
          <w:szCs w:val="24"/>
        </w:rPr>
        <w:t>Architectural Science Review</w:t>
      </w:r>
      <w:r w:rsidRPr="00BB2590">
        <w:rPr>
          <w:rFonts w:ascii="Times New Roman" w:hAnsi="Times New Roman" w:cs="Times New Roman"/>
          <w:noProof/>
          <w:sz w:val="18"/>
          <w:szCs w:val="24"/>
        </w:rPr>
        <w:t xml:space="preserve"> 62 (5): 398–408. https://doi.org/10.1080/00038628.2019.1651688.</w:t>
      </w:r>
    </w:p>
    <w:p w14:paraId="0CA6DA5C"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szCs w:val="24"/>
        </w:rPr>
      </w:pPr>
      <w:r w:rsidRPr="00BB2590">
        <w:rPr>
          <w:rFonts w:ascii="Times New Roman" w:hAnsi="Times New Roman" w:cs="Times New Roman"/>
          <w:noProof/>
          <w:sz w:val="18"/>
          <w:szCs w:val="24"/>
        </w:rPr>
        <w:t>Wasp. 2021. “WASP-Tecla.” 2021. https://www.3dwasp.com/en/.</w:t>
      </w:r>
    </w:p>
    <w:p w14:paraId="7813A0F5" w14:textId="77777777" w:rsidR="00BB2590" w:rsidRPr="00BB2590" w:rsidRDefault="00BB2590" w:rsidP="00BB2590">
      <w:pPr>
        <w:widowControl w:val="0"/>
        <w:autoSpaceDE w:val="0"/>
        <w:autoSpaceDN w:val="0"/>
        <w:adjustRightInd w:val="0"/>
        <w:spacing w:after="240" w:line="240" w:lineRule="auto"/>
        <w:ind w:left="480" w:hanging="480"/>
        <w:rPr>
          <w:rFonts w:ascii="Times New Roman" w:hAnsi="Times New Roman" w:cs="Times New Roman"/>
          <w:noProof/>
          <w:sz w:val="18"/>
        </w:rPr>
      </w:pPr>
      <w:r w:rsidRPr="00BB2590">
        <w:rPr>
          <w:rFonts w:ascii="Times New Roman" w:hAnsi="Times New Roman" w:cs="Times New Roman"/>
          <w:noProof/>
          <w:sz w:val="18"/>
          <w:szCs w:val="24"/>
        </w:rPr>
        <w:t>WASP. 2019. “WASP ’Gaia’-Project.” 2019. https://www.3dwasp.com/en/3d-printed-house-gaia/.</w:t>
      </w:r>
    </w:p>
    <w:p w14:paraId="453F9FDF" w14:textId="569BD66A" w:rsidR="00046DAA" w:rsidRPr="004C1C5B" w:rsidRDefault="00B75B73" w:rsidP="0019114C">
      <w:pPr>
        <w:pStyle w:val="berschriftx"/>
        <w:rPr>
          <w:lang w:bidi="he-IL"/>
        </w:rPr>
      </w:pPr>
      <w:r w:rsidRPr="00D06182">
        <w:rPr>
          <w:sz w:val="18"/>
          <w:szCs w:val="18"/>
          <w:lang w:bidi="he-IL"/>
        </w:rPr>
        <w:fldChar w:fldCharType="end"/>
      </w:r>
    </w:p>
    <w:sectPr w:rsidR="00046DAA" w:rsidRPr="004C1C5B">
      <w:footerReference w:type="defaul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tefanie Rueckrich" w:date="2020-12-27T11:51:00Z" w:initials="SR">
    <w:p w14:paraId="72848639" w14:textId="1960BF66" w:rsidR="008617D6" w:rsidRDefault="008617D6" w:rsidP="004A6ED9">
      <w:pPr>
        <w:pStyle w:val="Kommentartext"/>
      </w:pPr>
      <w:r>
        <w:rPr>
          <w:rStyle w:val="Kommentarzeichen"/>
        </w:rPr>
        <w:annotationRef/>
      </w:r>
      <w:r>
        <w:t>Field-oriented characterization tests for earth-based …</w:t>
      </w:r>
    </w:p>
  </w:comment>
  <w:comment w:id="1" w:author="Stefanie Rueckrich" w:date="2021-06-01T11:12:00Z" w:initials="SR">
    <w:p w14:paraId="00A97D2E" w14:textId="1BAC474F" w:rsidR="008617D6" w:rsidRDefault="008617D6">
      <w:pPr>
        <w:pStyle w:val="Kommentartext"/>
      </w:pPr>
      <w:r>
        <w:rPr>
          <w:rStyle w:val="Kommentarzeichen"/>
        </w:rPr>
        <w:annotationRef/>
      </w:r>
      <w:r>
        <w:t>term?</w:t>
      </w:r>
    </w:p>
  </w:comment>
  <w:comment w:id="4" w:author="Stefanie Rueckrich" w:date="2021-06-07T21:33:00Z" w:initials="SR">
    <w:p w14:paraId="5663267C" w14:textId="77777777" w:rsidR="00381BBC" w:rsidRDefault="00381BBC">
      <w:pPr>
        <w:pStyle w:val="Kommentartext"/>
      </w:pPr>
      <w:r>
        <w:rPr>
          <w:rStyle w:val="Kommentarzeichen"/>
        </w:rPr>
        <w:annotationRef/>
      </w:r>
      <w:r>
        <w:t>More water</w:t>
      </w:r>
    </w:p>
    <w:p w14:paraId="50FCC56F" w14:textId="77777777" w:rsidR="00381BBC" w:rsidRDefault="00381BBC">
      <w:pPr>
        <w:pStyle w:val="Kommentartext"/>
      </w:pPr>
      <w:r>
        <w:t>M1u 21</w:t>
      </w:r>
    </w:p>
    <w:p w14:paraId="565D0A8B" w14:textId="2E2E3439" w:rsidR="00381BBC" w:rsidRDefault="00381BBC">
      <w:pPr>
        <w:pStyle w:val="Kommentartext"/>
      </w:pPr>
      <w:r>
        <w:t>M5u 18</w:t>
      </w:r>
    </w:p>
  </w:comment>
  <w:comment w:id="7" w:author="Stefanie Rueckrich" w:date="2021-06-05T17:17:00Z" w:initials="SR">
    <w:p w14:paraId="305E62AD" w14:textId="77777777" w:rsidR="008617D6" w:rsidRDefault="008617D6" w:rsidP="0001707E">
      <w:pPr>
        <w:numPr>
          <w:ilvl w:val="0"/>
          <w:numId w:val="5"/>
        </w:numPr>
        <w:spacing w:before="100" w:beforeAutospacing="1" w:after="100" w:afterAutospacing="1" w:line="240" w:lineRule="auto"/>
        <w:ind w:left="0"/>
        <w:rPr>
          <w:rFonts w:ascii="Arial" w:hAnsi="Arial" w:cs="Arial"/>
          <w:color w:val="333333"/>
          <w:lang w:val="en-DE"/>
        </w:rPr>
      </w:pPr>
      <w:r>
        <w:rPr>
          <w:rStyle w:val="Kommentarzeichen"/>
        </w:rPr>
        <w:annotationRef/>
      </w:r>
      <w:r>
        <w:rPr>
          <w:rFonts w:ascii="Arial" w:hAnsi="Arial" w:cs="Arial"/>
          <w:b/>
          <w:bCs/>
          <w:color w:val="333333"/>
        </w:rPr>
        <w:t>Data availability statement.</w:t>
      </w:r>
      <w:r>
        <w:rPr>
          <w:rFonts w:ascii="Arial" w:hAnsi="Arial" w:cs="Arial"/>
          <w:color w:val="333333"/>
        </w:rPr>
        <w:t> If there is a data set associated with the paper, please provide information about where the data supporting the results or analyses presented in the paper can be found. Where applicable, this should include the hyperlink, DOI or other persistent identifier associated with the data set(s). </w:t>
      </w:r>
      <w:hyperlink r:id="rId1" w:tgtFrame="_blank" w:history="1">
        <w:r>
          <w:rPr>
            <w:rStyle w:val="Hyperlink"/>
            <w:rFonts w:ascii="Arial" w:hAnsi="Arial" w:cs="Arial"/>
            <w:color w:val="10147E"/>
          </w:rPr>
          <w:t>Templates</w:t>
        </w:r>
      </w:hyperlink>
      <w:r>
        <w:rPr>
          <w:rFonts w:ascii="Arial" w:hAnsi="Arial" w:cs="Arial"/>
          <w:color w:val="333333"/>
        </w:rPr>
        <w:t> are also available to support authors.</w:t>
      </w:r>
    </w:p>
    <w:p w14:paraId="72A0C00C" w14:textId="1BF4818D" w:rsidR="008617D6" w:rsidRDefault="008617D6">
      <w:pPr>
        <w:pStyle w:val="Kommentartext"/>
      </w:pPr>
    </w:p>
  </w:comment>
  <w:comment w:id="8" w:author="Stefanie Rueckrich" w:date="2021-01-31T17:45:00Z" w:initials="SR">
    <w:p w14:paraId="505F76D0" w14:textId="77777777" w:rsidR="008617D6" w:rsidRDefault="008617D6">
      <w:pPr>
        <w:pStyle w:val="Kommentartext"/>
      </w:pPr>
      <w:r>
        <w:rPr>
          <w:rStyle w:val="Kommentarzeichen"/>
        </w:rPr>
        <w:annotationRef/>
      </w:r>
      <w:r w:rsidRPr="00E3511C">
        <w:rPr>
          <w:highlight w:val="magenta"/>
        </w:rPr>
        <w:t>Check guidelines for references</w:t>
      </w:r>
    </w:p>
    <w:p w14:paraId="22DB2D3B" w14:textId="77777777" w:rsidR="008617D6" w:rsidRDefault="008617D6">
      <w:pPr>
        <w:pStyle w:val="Kommentartext"/>
      </w:pPr>
    </w:p>
    <w:p w14:paraId="65A03562" w14:textId="77777777" w:rsidR="008617D6" w:rsidRDefault="008617D6">
      <w:pPr>
        <w:pStyle w:val="Kommentartext"/>
      </w:pPr>
    </w:p>
    <w:p w14:paraId="1145B4BE" w14:textId="7755A903" w:rsidR="008617D6" w:rsidRDefault="008617D6">
      <w:pPr>
        <w:pStyle w:val="Kommentartext"/>
      </w:pPr>
      <w:r w:rsidRPr="00C75FC7">
        <w:t xml:space="preserve">Goodhew, Steve, P. C. </w:t>
      </w:r>
      <w:proofErr w:type="spellStart"/>
      <w:r w:rsidRPr="00C75FC7">
        <w:t>Grindley</w:t>
      </w:r>
      <w:proofErr w:type="spellEnd"/>
      <w:r w:rsidRPr="00C75FC7">
        <w:t xml:space="preserve">, and S. D. </w:t>
      </w:r>
      <w:proofErr w:type="spellStart"/>
      <w:r w:rsidRPr="00C75FC7">
        <w:t>Probeif</w:t>
      </w:r>
      <w:proofErr w:type="spellEnd"/>
      <w:r w:rsidRPr="00C75FC7">
        <w:t xml:space="preserve">. 1995. “Composition, Effective Thermal Conductivity </w:t>
      </w:r>
      <w:proofErr w:type="gramStart"/>
      <w:r w:rsidRPr="00C75FC7">
        <w:t>And</w:t>
      </w:r>
      <w:proofErr w:type="gramEnd"/>
      <w:r w:rsidRPr="00C75FC7">
        <w:t xml:space="preserve"> Specific Heat Of Cob Earth-Walling.” WIT Transactions on The Built Environment 16 (January). WIT Press. doi:10.2495/STR950231.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848639" w15:done="0"/>
  <w15:commentEx w15:paraId="00A97D2E" w15:done="0"/>
  <w15:commentEx w15:paraId="565D0A8B" w15:done="0"/>
  <w15:commentEx w15:paraId="72A0C00C" w15:done="0"/>
  <w15:commentEx w15:paraId="1145B4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11320" w16cex:dateUtc="2021-05-08T10:39:00Z"/>
  <w16cex:commentExtensible w16cex:durableId="24411337" w16cex:dateUtc="2021-05-08T10:40:00Z"/>
  <w16cex:commentExtensible w16cex:durableId="24411433" w16cex:dateUtc="2021-05-08T10:44:00Z"/>
  <w16cex:commentExtensible w16cex:durableId="24411491" w16cex:dateUtc="2021-05-08T10:45:00Z"/>
  <w16cex:commentExtensible w16cex:durableId="244114F6" w16cex:dateUtc="2021-05-08T10:47:00Z"/>
  <w16cex:commentExtensible w16cex:durableId="244115B3" w16cex:dateUtc="2021-05-08T10:50:00Z"/>
  <w16cex:commentExtensible w16cex:durableId="24411605" w16cex:dateUtc="2021-05-08T10:52:00Z"/>
  <w16cex:commentExtensible w16cex:durableId="244116B1" w16cex:dateUtc="2021-05-08T10:54:00Z"/>
  <w16cex:commentExtensible w16cex:durableId="24411701" w16cex:dateUtc="2021-05-08T10:56:00Z"/>
  <w16cex:commentExtensible w16cex:durableId="244174C7" w16cex:dateUtc="2021-05-08T17:36:00Z"/>
  <w16cex:commentExtensible w16cex:durableId="244174E6" w16cex:dateUtc="2021-05-08T17:36:00Z"/>
  <w16cex:commentExtensible w16cex:durableId="244173EA" w16cex:dateUtc="2021-05-08T17:32:00Z"/>
  <w16cex:commentExtensible w16cex:durableId="244117B7" w16cex:dateUtc="2021-05-08T10:59:00Z"/>
  <w16cex:commentExtensible w16cex:durableId="2441721F" w16cex:dateUtc="2021-05-08T17:25:00Z"/>
  <w16cex:commentExtensible w16cex:durableId="244171D4" w16cex:dateUtc="2021-05-08T17:23:00Z"/>
  <w16cex:commentExtensible w16cex:durableId="24411B16" w16cex:dateUtc="2021-05-08T11:13:00Z"/>
  <w16cex:commentExtensible w16cex:durableId="24417267" w16cex:dateUtc="2021-05-08T17:26:00Z"/>
  <w16cex:commentExtensible w16cex:durableId="244172C2" w16cex:dateUtc="2021-05-08T17:27:00Z"/>
  <w16cex:commentExtensible w16cex:durableId="244172FE" w16cex:dateUtc="2021-05-08T17:28:00Z"/>
  <w16cex:commentExtensible w16cex:durableId="2441736E" w16cex:dateUtc="2021-05-08T17:30:00Z"/>
  <w16cex:commentExtensible w16cex:durableId="2441739C" w16cex:dateUtc="2021-05-08T17:31:00Z"/>
  <w16cex:commentExtensible w16cex:durableId="244173C2" w16cex:dateUtc="2021-05-08T17:32:00Z"/>
  <w16cex:commentExtensible w16cex:durableId="24417556" w16cex:dateUtc="2021-05-08T17:38:00Z"/>
  <w16cex:commentExtensible w16cex:durableId="24417584" w16cex:dateUtc="2021-05-08T17:39:00Z"/>
  <w16cex:commentExtensible w16cex:durableId="244175D7" w16cex:dateUtc="2021-05-08T17:40:00Z"/>
  <w16cex:commentExtensible w16cex:durableId="24417660" w16cex:dateUtc="2021-05-08T17:43:00Z"/>
  <w16cex:commentExtensible w16cex:durableId="24417687" w16cex:dateUtc="2021-05-08T17:43:00Z"/>
  <w16cex:commentExtensible w16cex:durableId="244176E1" w16cex:dateUtc="2021-05-08T17:45:00Z"/>
  <w16cex:commentExtensible w16cex:durableId="24417711" w16cex:dateUtc="2021-05-08T17:46:00Z"/>
  <w16cex:commentExtensible w16cex:durableId="2441779C" w16cex:dateUtc="2021-05-08T17:48:00Z"/>
  <w16cex:commentExtensible w16cex:durableId="244177D2" w16cex:dateUtc="2021-05-08T17:49:00Z"/>
  <w16cex:commentExtensible w16cex:durableId="24418605" w16cex:dateUtc="2021-05-08T18:49:00Z"/>
  <w16cex:commentExtensible w16cex:durableId="2441863B" w16cex:dateUtc="2021-05-08T18:50:00Z"/>
  <w16cex:commentExtensible w16cex:durableId="24418FAA" w16cex:dateUtc="2021-05-08T19:31:00Z"/>
  <w16cex:commentExtensible w16cex:durableId="24418FE9" w16cex:dateUtc="2021-05-08T19:32:00Z"/>
  <w16cex:commentExtensible w16cex:durableId="2441909F" w16cex:dateUtc="2021-05-08T19:35:00Z"/>
  <w16cex:commentExtensible w16cex:durableId="244190B5" w16cex:dateUtc="2021-05-08T19:35:00Z"/>
  <w16cex:commentExtensible w16cex:durableId="244178B9" w16cex:dateUtc="2021-05-08T17:53:00Z"/>
  <w16cex:commentExtensible w16cex:durableId="24419266" w16cex:dateUtc="2021-05-08T19:42:00Z"/>
  <w16cex:commentExtensible w16cex:durableId="24419281" w16cex:dateUtc="2021-05-08T19:43:00Z"/>
  <w16cex:commentExtensible w16cex:durableId="244178CB" w16cex:dateUtc="2021-05-08T17:53:00Z"/>
  <w16cex:commentExtensible w16cex:durableId="244192FF" w16cex:dateUtc="2021-05-08T19:45:00Z"/>
  <w16cex:commentExtensible w16cex:durableId="2441931B" w16cex:dateUtc="2021-05-08T19:45:00Z"/>
  <w16cex:commentExtensible w16cex:durableId="24419373" w16cex:dateUtc="2021-05-08T19:47:00Z"/>
  <w16cex:commentExtensible w16cex:durableId="244193E2" w16cex:dateUtc="2021-05-08T19:49:00Z"/>
  <w16cex:commentExtensible w16cex:durableId="2441943E" w16cex:dateUtc="2021-05-08T19:50:00Z"/>
  <w16cex:commentExtensible w16cex:durableId="24417920" w16cex:dateUtc="2021-05-08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848639" w16cid:durableId="23932834"/>
  <w16cid:commentId w16cid:paraId="00A97D2E" w16cid:durableId="24609484"/>
  <w16cid:commentId w16cid:paraId="565D0A8B" w16cid:durableId="24690F37"/>
  <w16cid:commentId w16cid:paraId="72A0C00C" w16cid:durableId="24663026"/>
  <w16cid:commentId w16cid:paraId="1145B4BE" w16cid:durableId="23C16B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C36D4" w14:textId="77777777" w:rsidR="002E30C7" w:rsidRDefault="002E30C7" w:rsidP="00E55755">
      <w:pPr>
        <w:spacing w:after="0" w:line="240" w:lineRule="auto"/>
      </w:pPr>
      <w:r>
        <w:separator/>
      </w:r>
    </w:p>
  </w:endnote>
  <w:endnote w:type="continuationSeparator" w:id="0">
    <w:p w14:paraId="579FF5E6" w14:textId="77777777" w:rsidR="002E30C7" w:rsidRDefault="002E30C7" w:rsidP="00E55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SansPro-Extra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24052"/>
      <w:docPartObj>
        <w:docPartGallery w:val="Page Numbers (Bottom of Page)"/>
        <w:docPartUnique/>
      </w:docPartObj>
    </w:sdtPr>
    <w:sdtEndPr/>
    <w:sdtContent>
      <w:p w14:paraId="483E46FA" w14:textId="77777777" w:rsidR="008617D6" w:rsidRDefault="008617D6">
        <w:pPr>
          <w:pStyle w:val="Fuzeile"/>
          <w:jc w:val="right"/>
        </w:pPr>
        <w:r>
          <w:fldChar w:fldCharType="begin"/>
        </w:r>
        <w:r>
          <w:instrText>PAGE   \* MERGEFORMAT</w:instrText>
        </w:r>
        <w:r>
          <w:fldChar w:fldCharType="separate"/>
        </w:r>
        <w:r>
          <w:rPr>
            <w:lang w:val="de-DE"/>
          </w:rPr>
          <w:t>2</w:t>
        </w:r>
        <w:r>
          <w:fldChar w:fldCharType="end"/>
        </w:r>
      </w:p>
    </w:sdtContent>
  </w:sdt>
  <w:p w14:paraId="525E2EC3" w14:textId="77777777" w:rsidR="008617D6" w:rsidRDefault="008617D6" w:rsidP="00A976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871929"/>
      <w:docPartObj>
        <w:docPartGallery w:val="Page Numbers (Bottom of Page)"/>
        <w:docPartUnique/>
      </w:docPartObj>
    </w:sdtPr>
    <w:sdtEndPr/>
    <w:sdtContent>
      <w:p w14:paraId="2008F208" w14:textId="51CD90D0" w:rsidR="008617D6" w:rsidRDefault="008617D6">
        <w:pPr>
          <w:pStyle w:val="Fuzeile"/>
          <w:jc w:val="right"/>
        </w:pPr>
        <w:r>
          <w:fldChar w:fldCharType="begin"/>
        </w:r>
        <w:r>
          <w:instrText>PAGE   \* MERGEFORMAT</w:instrText>
        </w:r>
        <w:r>
          <w:fldChar w:fldCharType="separate"/>
        </w:r>
        <w:r>
          <w:rPr>
            <w:lang w:val="de-DE"/>
          </w:rPr>
          <w:t>2</w:t>
        </w:r>
        <w:r>
          <w:fldChar w:fldCharType="end"/>
        </w:r>
      </w:p>
    </w:sdtContent>
  </w:sdt>
  <w:p w14:paraId="70EAE8BE" w14:textId="77777777" w:rsidR="008617D6" w:rsidRDefault="008617D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321211"/>
      <w:docPartObj>
        <w:docPartGallery w:val="Page Numbers (Bottom of Page)"/>
        <w:docPartUnique/>
      </w:docPartObj>
    </w:sdtPr>
    <w:sdtEndPr>
      <w:rPr>
        <w:rFonts w:asciiTheme="majorBidi" w:hAnsiTheme="majorBidi" w:cstheme="majorBidi"/>
      </w:rPr>
    </w:sdtEndPr>
    <w:sdtContent>
      <w:p w14:paraId="52EB27B6" w14:textId="77777777" w:rsidR="008617D6" w:rsidRPr="000964FD" w:rsidRDefault="008617D6" w:rsidP="00A265BB">
        <w:pPr>
          <w:pStyle w:val="Fuzeile"/>
          <w:jc w:val="right"/>
          <w:rPr>
            <w:rFonts w:asciiTheme="majorBidi" w:hAnsiTheme="majorBidi" w:cstheme="majorBidi"/>
          </w:rPr>
        </w:pPr>
        <w:r w:rsidRPr="000964FD">
          <w:rPr>
            <w:rFonts w:asciiTheme="majorBidi" w:hAnsiTheme="majorBidi" w:cstheme="majorBidi"/>
          </w:rPr>
          <w:fldChar w:fldCharType="begin"/>
        </w:r>
        <w:r w:rsidRPr="000964FD">
          <w:rPr>
            <w:rFonts w:asciiTheme="majorBidi" w:hAnsiTheme="majorBidi" w:cstheme="majorBidi"/>
          </w:rPr>
          <w:instrText>PAGE   \* MERGEFORMAT</w:instrText>
        </w:r>
        <w:r w:rsidRPr="000964FD">
          <w:rPr>
            <w:rFonts w:asciiTheme="majorBidi" w:hAnsiTheme="majorBidi" w:cstheme="majorBidi"/>
          </w:rPr>
          <w:fldChar w:fldCharType="separate"/>
        </w:r>
        <w:r w:rsidRPr="00A573BA">
          <w:rPr>
            <w:rFonts w:asciiTheme="majorBidi" w:hAnsiTheme="majorBidi" w:cstheme="majorBidi"/>
            <w:noProof/>
            <w:lang w:val="de-DE"/>
          </w:rPr>
          <w:t>12</w:t>
        </w:r>
        <w:r w:rsidRPr="000964FD">
          <w:rPr>
            <w:rFonts w:asciiTheme="majorBidi" w:hAnsiTheme="majorBidi" w:cstheme="majorBidi"/>
          </w:rPr>
          <w:fldChar w:fldCharType="end"/>
        </w:r>
      </w:p>
    </w:sdtContent>
  </w:sdt>
  <w:p w14:paraId="225F4E1B" w14:textId="77777777" w:rsidR="008617D6" w:rsidRDefault="008617D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604468"/>
      <w:docPartObj>
        <w:docPartGallery w:val="Page Numbers (Bottom of Page)"/>
        <w:docPartUnique/>
      </w:docPartObj>
    </w:sdtPr>
    <w:sdtEndPr/>
    <w:sdtContent>
      <w:p w14:paraId="39585CAA" w14:textId="0AF3CD32" w:rsidR="008617D6" w:rsidRDefault="008617D6">
        <w:pPr>
          <w:pStyle w:val="Fuzeile"/>
          <w:jc w:val="right"/>
        </w:pPr>
        <w:r>
          <w:fldChar w:fldCharType="begin"/>
        </w:r>
        <w:r>
          <w:instrText>PAGE   \* MERGEFORMAT</w:instrText>
        </w:r>
        <w:r>
          <w:fldChar w:fldCharType="separate"/>
        </w:r>
        <w:r>
          <w:rPr>
            <w:lang w:val="de-DE"/>
          </w:rPr>
          <w:t>2</w:t>
        </w:r>
        <w:r>
          <w:fldChar w:fldCharType="end"/>
        </w:r>
      </w:p>
    </w:sdtContent>
  </w:sdt>
  <w:p w14:paraId="34495317" w14:textId="77777777" w:rsidR="008617D6" w:rsidRDefault="008617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B405E" w14:textId="77777777" w:rsidR="002E30C7" w:rsidRDefault="002E30C7" w:rsidP="00E55755">
      <w:pPr>
        <w:spacing w:after="0" w:line="240" w:lineRule="auto"/>
      </w:pPr>
      <w:r>
        <w:separator/>
      </w:r>
    </w:p>
  </w:footnote>
  <w:footnote w:type="continuationSeparator" w:id="0">
    <w:p w14:paraId="6674B1D1" w14:textId="77777777" w:rsidR="002E30C7" w:rsidRDefault="002E30C7" w:rsidP="00E557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2632C"/>
    <w:multiLevelType w:val="multilevel"/>
    <w:tmpl w:val="BA44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121EB"/>
    <w:multiLevelType w:val="multilevel"/>
    <w:tmpl w:val="D378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C24D50"/>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708D9"/>
    <w:multiLevelType w:val="multilevel"/>
    <w:tmpl w:val="466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7E517D"/>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25EC1"/>
    <w:multiLevelType w:val="multilevel"/>
    <w:tmpl w:val="D1FA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ie Rueckrich">
    <w15:presenceInfo w15:providerId="None" w15:userId="Stefanie Rueckr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F3"/>
    <w:rsid w:val="00001D51"/>
    <w:rsid w:val="00001F40"/>
    <w:rsid w:val="00002E2A"/>
    <w:rsid w:val="00003903"/>
    <w:rsid w:val="00003AA8"/>
    <w:rsid w:val="00004762"/>
    <w:rsid w:val="00005CE1"/>
    <w:rsid w:val="00006080"/>
    <w:rsid w:val="000068A5"/>
    <w:rsid w:val="00006AD9"/>
    <w:rsid w:val="00006DC6"/>
    <w:rsid w:val="00007360"/>
    <w:rsid w:val="0000766A"/>
    <w:rsid w:val="00010B89"/>
    <w:rsid w:val="00010E7C"/>
    <w:rsid w:val="00011095"/>
    <w:rsid w:val="0001126D"/>
    <w:rsid w:val="00011420"/>
    <w:rsid w:val="00012848"/>
    <w:rsid w:val="00012873"/>
    <w:rsid w:val="00013000"/>
    <w:rsid w:val="0001315A"/>
    <w:rsid w:val="00013DD7"/>
    <w:rsid w:val="000140EC"/>
    <w:rsid w:val="00014938"/>
    <w:rsid w:val="000149F4"/>
    <w:rsid w:val="000155DB"/>
    <w:rsid w:val="000155E4"/>
    <w:rsid w:val="000156D4"/>
    <w:rsid w:val="0001649E"/>
    <w:rsid w:val="0001707E"/>
    <w:rsid w:val="00017321"/>
    <w:rsid w:val="0002010B"/>
    <w:rsid w:val="0002013F"/>
    <w:rsid w:val="00020474"/>
    <w:rsid w:val="00020A11"/>
    <w:rsid w:val="00021A07"/>
    <w:rsid w:val="000221B2"/>
    <w:rsid w:val="00022CC6"/>
    <w:rsid w:val="00022F6E"/>
    <w:rsid w:val="000233E7"/>
    <w:rsid w:val="00023D4B"/>
    <w:rsid w:val="00023DDA"/>
    <w:rsid w:val="0002411F"/>
    <w:rsid w:val="000262FD"/>
    <w:rsid w:val="000268FE"/>
    <w:rsid w:val="00027138"/>
    <w:rsid w:val="000275E2"/>
    <w:rsid w:val="00027D84"/>
    <w:rsid w:val="00032FED"/>
    <w:rsid w:val="00033DB9"/>
    <w:rsid w:val="0003407F"/>
    <w:rsid w:val="000362C4"/>
    <w:rsid w:val="00037285"/>
    <w:rsid w:val="00037A7C"/>
    <w:rsid w:val="0004021F"/>
    <w:rsid w:val="00040B3D"/>
    <w:rsid w:val="000412D3"/>
    <w:rsid w:val="00041422"/>
    <w:rsid w:val="0004371A"/>
    <w:rsid w:val="00043C64"/>
    <w:rsid w:val="00043CD0"/>
    <w:rsid w:val="00043DB1"/>
    <w:rsid w:val="000440BD"/>
    <w:rsid w:val="000444B9"/>
    <w:rsid w:val="00044B7B"/>
    <w:rsid w:val="00044DAA"/>
    <w:rsid w:val="00045700"/>
    <w:rsid w:val="00045E0C"/>
    <w:rsid w:val="00046DAA"/>
    <w:rsid w:val="00047C69"/>
    <w:rsid w:val="00047D25"/>
    <w:rsid w:val="00047D49"/>
    <w:rsid w:val="00050549"/>
    <w:rsid w:val="00050CDD"/>
    <w:rsid w:val="00050D73"/>
    <w:rsid w:val="000526D6"/>
    <w:rsid w:val="000529F9"/>
    <w:rsid w:val="00052A0D"/>
    <w:rsid w:val="00053545"/>
    <w:rsid w:val="00053A4D"/>
    <w:rsid w:val="00053E87"/>
    <w:rsid w:val="0005456F"/>
    <w:rsid w:val="00055AF8"/>
    <w:rsid w:val="000567B6"/>
    <w:rsid w:val="00056AE6"/>
    <w:rsid w:val="00056F68"/>
    <w:rsid w:val="000571FE"/>
    <w:rsid w:val="00057429"/>
    <w:rsid w:val="000577AA"/>
    <w:rsid w:val="00057901"/>
    <w:rsid w:val="00057C1E"/>
    <w:rsid w:val="0006061D"/>
    <w:rsid w:val="0006116A"/>
    <w:rsid w:val="00061EFF"/>
    <w:rsid w:val="000620BC"/>
    <w:rsid w:val="00063FE8"/>
    <w:rsid w:val="000642B2"/>
    <w:rsid w:val="00064B81"/>
    <w:rsid w:val="000650CC"/>
    <w:rsid w:val="00065179"/>
    <w:rsid w:val="00065648"/>
    <w:rsid w:val="00065BEF"/>
    <w:rsid w:val="00065CCA"/>
    <w:rsid w:val="00066684"/>
    <w:rsid w:val="0006669A"/>
    <w:rsid w:val="00066C9F"/>
    <w:rsid w:val="0006766A"/>
    <w:rsid w:val="0006782B"/>
    <w:rsid w:val="00067F97"/>
    <w:rsid w:val="00071509"/>
    <w:rsid w:val="000718ED"/>
    <w:rsid w:val="00072919"/>
    <w:rsid w:val="00072E41"/>
    <w:rsid w:val="00073FA6"/>
    <w:rsid w:val="000744FF"/>
    <w:rsid w:val="0007500D"/>
    <w:rsid w:val="00075D3F"/>
    <w:rsid w:val="000772FE"/>
    <w:rsid w:val="000801A7"/>
    <w:rsid w:val="000813F4"/>
    <w:rsid w:val="00083575"/>
    <w:rsid w:val="00083997"/>
    <w:rsid w:val="000840FA"/>
    <w:rsid w:val="00084259"/>
    <w:rsid w:val="00085514"/>
    <w:rsid w:val="000863AB"/>
    <w:rsid w:val="00086C09"/>
    <w:rsid w:val="000872DF"/>
    <w:rsid w:val="000916A1"/>
    <w:rsid w:val="00091F17"/>
    <w:rsid w:val="00092022"/>
    <w:rsid w:val="00093872"/>
    <w:rsid w:val="00093B44"/>
    <w:rsid w:val="00093D31"/>
    <w:rsid w:val="00093EAF"/>
    <w:rsid w:val="00093EE1"/>
    <w:rsid w:val="000941E9"/>
    <w:rsid w:val="00094716"/>
    <w:rsid w:val="00094C54"/>
    <w:rsid w:val="00094F0E"/>
    <w:rsid w:val="00097F6E"/>
    <w:rsid w:val="000A04F6"/>
    <w:rsid w:val="000A09A9"/>
    <w:rsid w:val="000A1563"/>
    <w:rsid w:val="000A1C40"/>
    <w:rsid w:val="000A20D9"/>
    <w:rsid w:val="000A286C"/>
    <w:rsid w:val="000A2D4F"/>
    <w:rsid w:val="000A32A3"/>
    <w:rsid w:val="000A3899"/>
    <w:rsid w:val="000A4F55"/>
    <w:rsid w:val="000A5088"/>
    <w:rsid w:val="000A597F"/>
    <w:rsid w:val="000A698A"/>
    <w:rsid w:val="000A6F5C"/>
    <w:rsid w:val="000A73A4"/>
    <w:rsid w:val="000B078E"/>
    <w:rsid w:val="000B0953"/>
    <w:rsid w:val="000B141C"/>
    <w:rsid w:val="000B1517"/>
    <w:rsid w:val="000B2017"/>
    <w:rsid w:val="000B2245"/>
    <w:rsid w:val="000B3D15"/>
    <w:rsid w:val="000B4797"/>
    <w:rsid w:val="000B59E5"/>
    <w:rsid w:val="000B5A57"/>
    <w:rsid w:val="000B628E"/>
    <w:rsid w:val="000B6646"/>
    <w:rsid w:val="000B66A1"/>
    <w:rsid w:val="000B73A3"/>
    <w:rsid w:val="000B754E"/>
    <w:rsid w:val="000C1247"/>
    <w:rsid w:val="000C1CCE"/>
    <w:rsid w:val="000C2BF9"/>
    <w:rsid w:val="000C3D32"/>
    <w:rsid w:val="000C3ED6"/>
    <w:rsid w:val="000C443B"/>
    <w:rsid w:val="000C44B9"/>
    <w:rsid w:val="000C49A2"/>
    <w:rsid w:val="000C5238"/>
    <w:rsid w:val="000C6693"/>
    <w:rsid w:val="000D03EB"/>
    <w:rsid w:val="000D04ED"/>
    <w:rsid w:val="000D0AB8"/>
    <w:rsid w:val="000D1076"/>
    <w:rsid w:val="000D13A1"/>
    <w:rsid w:val="000D39B8"/>
    <w:rsid w:val="000D452D"/>
    <w:rsid w:val="000D489E"/>
    <w:rsid w:val="000D55F1"/>
    <w:rsid w:val="000D56BE"/>
    <w:rsid w:val="000D5D5F"/>
    <w:rsid w:val="000D64B6"/>
    <w:rsid w:val="000D64FC"/>
    <w:rsid w:val="000E020F"/>
    <w:rsid w:val="000E1101"/>
    <w:rsid w:val="000E2E31"/>
    <w:rsid w:val="000E5254"/>
    <w:rsid w:val="000F00BF"/>
    <w:rsid w:val="000F0510"/>
    <w:rsid w:val="000F0C55"/>
    <w:rsid w:val="000F141F"/>
    <w:rsid w:val="000F23A9"/>
    <w:rsid w:val="000F282C"/>
    <w:rsid w:val="000F2FED"/>
    <w:rsid w:val="000F350D"/>
    <w:rsid w:val="000F5D36"/>
    <w:rsid w:val="000F6849"/>
    <w:rsid w:val="000F71C5"/>
    <w:rsid w:val="000F7A64"/>
    <w:rsid w:val="00100A39"/>
    <w:rsid w:val="00101041"/>
    <w:rsid w:val="00101679"/>
    <w:rsid w:val="00102C17"/>
    <w:rsid w:val="00103002"/>
    <w:rsid w:val="0010324B"/>
    <w:rsid w:val="00104325"/>
    <w:rsid w:val="001043BD"/>
    <w:rsid w:val="00104EEB"/>
    <w:rsid w:val="00105265"/>
    <w:rsid w:val="001058BA"/>
    <w:rsid w:val="001066F5"/>
    <w:rsid w:val="00106C0F"/>
    <w:rsid w:val="00110442"/>
    <w:rsid w:val="0011127E"/>
    <w:rsid w:val="001114D8"/>
    <w:rsid w:val="00111AAC"/>
    <w:rsid w:val="00113977"/>
    <w:rsid w:val="0011539A"/>
    <w:rsid w:val="00115BC9"/>
    <w:rsid w:val="0011679E"/>
    <w:rsid w:val="0011696A"/>
    <w:rsid w:val="00116994"/>
    <w:rsid w:val="00116E9F"/>
    <w:rsid w:val="00117207"/>
    <w:rsid w:val="00117904"/>
    <w:rsid w:val="00117966"/>
    <w:rsid w:val="0012099D"/>
    <w:rsid w:val="00120D1A"/>
    <w:rsid w:val="00120F31"/>
    <w:rsid w:val="00121227"/>
    <w:rsid w:val="00121B0D"/>
    <w:rsid w:val="00122433"/>
    <w:rsid w:val="00122654"/>
    <w:rsid w:val="00122DB5"/>
    <w:rsid w:val="00122E12"/>
    <w:rsid w:val="001232C9"/>
    <w:rsid w:val="0012369F"/>
    <w:rsid w:val="00123B73"/>
    <w:rsid w:val="00123BB5"/>
    <w:rsid w:val="00124868"/>
    <w:rsid w:val="001250B4"/>
    <w:rsid w:val="001251B8"/>
    <w:rsid w:val="00125F9A"/>
    <w:rsid w:val="001263C8"/>
    <w:rsid w:val="00126AEF"/>
    <w:rsid w:val="0012752F"/>
    <w:rsid w:val="00127D55"/>
    <w:rsid w:val="00130393"/>
    <w:rsid w:val="0013175A"/>
    <w:rsid w:val="00132C55"/>
    <w:rsid w:val="00132C9F"/>
    <w:rsid w:val="00132E9C"/>
    <w:rsid w:val="00133608"/>
    <w:rsid w:val="00133998"/>
    <w:rsid w:val="00133A02"/>
    <w:rsid w:val="001340FA"/>
    <w:rsid w:val="00135F88"/>
    <w:rsid w:val="001360B2"/>
    <w:rsid w:val="00136BCA"/>
    <w:rsid w:val="00137524"/>
    <w:rsid w:val="0014151D"/>
    <w:rsid w:val="00143C43"/>
    <w:rsid w:val="00143E9B"/>
    <w:rsid w:val="001441DF"/>
    <w:rsid w:val="00144680"/>
    <w:rsid w:val="00145230"/>
    <w:rsid w:val="00145F60"/>
    <w:rsid w:val="00146CE4"/>
    <w:rsid w:val="001475DD"/>
    <w:rsid w:val="001505CD"/>
    <w:rsid w:val="001511CE"/>
    <w:rsid w:val="00151947"/>
    <w:rsid w:val="00151E5A"/>
    <w:rsid w:val="001526A4"/>
    <w:rsid w:val="001535E6"/>
    <w:rsid w:val="0015445F"/>
    <w:rsid w:val="001562AD"/>
    <w:rsid w:val="001562E4"/>
    <w:rsid w:val="00156379"/>
    <w:rsid w:val="00157177"/>
    <w:rsid w:val="00160447"/>
    <w:rsid w:val="001604F4"/>
    <w:rsid w:val="001612FE"/>
    <w:rsid w:val="00161D69"/>
    <w:rsid w:val="00162176"/>
    <w:rsid w:val="00162304"/>
    <w:rsid w:val="00162330"/>
    <w:rsid w:val="0016333D"/>
    <w:rsid w:val="001638A4"/>
    <w:rsid w:val="00164D2F"/>
    <w:rsid w:val="00165045"/>
    <w:rsid w:val="001666E0"/>
    <w:rsid w:val="00166F8F"/>
    <w:rsid w:val="00167406"/>
    <w:rsid w:val="001677D4"/>
    <w:rsid w:val="00167C26"/>
    <w:rsid w:val="00167DBB"/>
    <w:rsid w:val="0017052B"/>
    <w:rsid w:val="0017089B"/>
    <w:rsid w:val="001716B4"/>
    <w:rsid w:val="0017189E"/>
    <w:rsid w:val="001723D8"/>
    <w:rsid w:val="00172747"/>
    <w:rsid w:val="00172899"/>
    <w:rsid w:val="001729E7"/>
    <w:rsid w:val="0017314B"/>
    <w:rsid w:val="00174491"/>
    <w:rsid w:val="0017557E"/>
    <w:rsid w:val="0017588E"/>
    <w:rsid w:val="00177E26"/>
    <w:rsid w:val="001809B0"/>
    <w:rsid w:val="0018120A"/>
    <w:rsid w:val="0018268A"/>
    <w:rsid w:val="001827CC"/>
    <w:rsid w:val="001828E4"/>
    <w:rsid w:val="00182D6F"/>
    <w:rsid w:val="0018630E"/>
    <w:rsid w:val="001869FF"/>
    <w:rsid w:val="00186C9A"/>
    <w:rsid w:val="00187958"/>
    <w:rsid w:val="001879E5"/>
    <w:rsid w:val="00190800"/>
    <w:rsid w:val="0019085E"/>
    <w:rsid w:val="00191115"/>
    <w:rsid w:val="0019114C"/>
    <w:rsid w:val="001911EC"/>
    <w:rsid w:val="0019152D"/>
    <w:rsid w:val="00191B99"/>
    <w:rsid w:val="00192350"/>
    <w:rsid w:val="001926E1"/>
    <w:rsid w:val="001959F7"/>
    <w:rsid w:val="00196345"/>
    <w:rsid w:val="00196757"/>
    <w:rsid w:val="00196A1D"/>
    <w:rsid w:val="00197CB5"/>
    <w:rsid w:val="001A04D0"/>
    <w:rsid w:val="001A0BE7"/>
    <w:rsid w:val="001A0CC1"/>
    <w:rsid w:val="001A0E83"/>
    <w:rsid w:val="001A0ED4"/>
    <w:rsid w:val="001A104B"/>
    <w:rsid w:val="001A1088"/>
    <w:rsid w:val="001A16E0"/>
    <w:rsid w:val="001A1B74"/>
    <w:rsid w:val="001A21DD"/>
    <w:rsid w:val="001A22B1"/>
    <w:rsid w:val="001A2A29"/>
    <w:rsid w:val="001A2DB4"/>
    <w:rsid w:val="001A36AF"/>
    <w:rsid w:val="001A4141"/>
    <w:rsid w:val="001A585D"/>
    <w:rsid w:val="001A5A88"/>
    <w:rsid w:val="001A6CA7"/>
    <w:rsid w:val="001A7857"/>
    <w:rsid w:val="001A78BC"/>
    <w:rsid w:val="001A7A89"/>
    <w:rsid w:val="001B05AE"/>
    <w:rsid w:val="001B05DC"/>
    <w:rsid w:val="001B0F0B"/>
    <w:rsid w:val="001B1560"/>
    <w:rsid w:val="001B198B"/>
    <w:rsid w:val="001B2160"/>
    <w:rsid w:val="001B2CCD"/>
    <w:rsid w:val="001B2D8A"/>
    <w:rsid w:val="001B3693"/>
    <w:rsid w:val="001B4B98"/>
    <w:rsid w:val="001B4BE3"/>
    <w:rsid w:val="001B4E95"/>
    <w:rsid w:val="001B6A81"/>
    <w:rsid w:val="001B6C43"/>
    <w:rsid w:val="001B701F"/>
    <w:rsid w:val="001B73B8"/>
    <w:rsid w:val="001C0260"/>
    <w:rsid w:val="001C0586"/>
    <w:rsid w:val="001C10F5"/>
    <w:rsid w:val="001C1341"/>
    <w:rsid w:val="001C1675"/>
    <w:rsid w:val="001C374F"/>
    <w:rsid w:val="001C4924"/>
    <w:rsid w:val="001C6786"/>
    <w:rsid w:val="001C6814"/>
    <w:rsid w:val="001C6FF1"/>
    <w:rsid w:val="001C703E"/>
    <w:rsid w:val="001C7237"/>
    <w:rsid w:val="001C7531"/>
    <w:rsid w:val="001D0889"/>
    <w:rsid w:val="001D0B0B"/>
    <w:rsid w:val="001D1462"/>
    <w:rsid w:val="001D181D"/>
    <w:rsid w:val="001D30B3"/>
    <w:rsid w:val="001D3112"/>
    <w:rsid w:val="001D5068"/>
    <w:rsid w:val="001D5AED"/>
    <w:rsid w:val="001D5B57"/>
    <w:rsid w:val="001D60CD"/>
    <w:rsid w:val="001D692E"/>
    <w:rsid w:val="001D6AEC"/>
    <w:rsid w:val="001D748E"/>
    <w:rsid w:val="001D7FAD"/>
    <w:rsid w:val="001E05D7"/>
    <w:rsid w:val="001E09F4"/>
    <w:rsid w:val="001E0EA6"/>
    <w:rsid w:val="001E1FF0"/>
    <w:rsid w:val="001E28E9"/>
    <w:rsid w:val="001E3085"/>
    <w:rsid w:val="001E37B3"/>
    <w:rsid w:val="001E3B30"/>
    <w:rsid w:val="001E4206"/>
    <w:rsid w:val="001E4FF6"/>
    <w:rsid w:val="001E5ACD"/>
    <w:rsid w:val="001E67DF"/>
    <w:rsid w:val="001E6EE7"/>
    <w:rsid w:val="001E70F1"/>
    <w:rsid w:val="001E71A3"/>
    <w:rsid w:val="001E7725"/>
    <w:rsid w:val="001E7ECC"/>
    <w:rsid w:val="001F06B3"/>
    <w:rsid w:val="001F0B3E"/>
    <w:rsid w:val="001F0CD2"/>
    <w:rsid w:val="001F11C0"/>
    <w:rsid w:val="001F14E0"/>
    <w:rsid w:val="001F1A47"/>
    <w:rsid w:val="001F291A"/>
    <w:rsid w:val="001F30C2"/>
    <w:rsid w:val="001F31C3"/>
    <w:rsid w:val="001F32AC"/>
    <w:rsid w:val="001F421F"/>
    <w:rsid w:val="001F4337"/>
    <w:rsid w:val="001F48A0"/>
    <w:rsid w:val="001F4A61"/>
    <w:rsid w:val="001F4CF7"/>
    <w:rsid w:val="001F6136"/>
    <w:rsid w:val="001F6758"/>
    <w:rsid w:val="002008F2"/>
    <w:rsid w:val="00200A39"/>
    <w:rsid w:val="00200E33"/>
    <w:rsid w:val="00201501"/>
    <w:rsid w:val="00201C13"/>
    <w:rsid w:val="00201DCE"/>
    <w:rsid w:val="002021CC"/>
    <w:rsid w:val="00202AD0"/>
    <w:rsid w:val="00202ADE"/>
    <w:rsid w:val="00203D48"/>
    <w:rsid w:val="002049FE"/>
    <w:rsid w:val="00204BC6"/>
    <w:rsid w:val="002051A1"/>
    <w:rsid w:val="00205491"/>
    <w:rsid w:val="0020584A"/>
    <w:rsid w:val="00205C55"/>
    <w:rsid w:val="00206703"/>
    <w:rsid w:val="00206B36"/>
    <w:rsid w:val="00206DA6"/>
    <w:rsid w:val="00207262"/>
    <w:rsid w:val="002072FA"/>
    <w:rsid w:val="00207FC1"/>
    <w:rsid w:val="00210029"/>
    <w:rsid w:val="00210679"/>
    <w:rsid w:val="0021097C"/>
    <w:rsid w:val="00211E10"/>
    <w:rsid w:val="00213975"/>
    <w:rsid w:val="00213AAA"/>
    <w:rsid w:val="00213D9C"/>
    <w:rsid w:val="00214EB1"/>
    <w:rsid w:val="00215050"/>
    <w:rsid w:val="00216F97"/>
    <w:rsid w:val="002174F5"/>
    <w:rsid w:val="0022030B"/>
    <w:rsid w:val="00220C97"/>
    <w:rsid w:val="00220F81"/>
    <w:rsid w:val="00221586"/>
    <w:rsid w:val="00221B47"/>
    <w:rsid w:val="00222393"/>
    <w:rsid w:val="002224C4"/>
    <w:rsid w:val="002231D1"/>
    <w:rsid w:val="00223446"/>
    <w:rsid w:val="00223602"/>
    <w:rsid w:val="0022399F"/>
    <w:rsid w:val="00224309"/>
    <w:rsid w:val="002247FB"/>
    <w:rsid w:val="00225D8F"/>
    <w:rsid w:val="0022628D"/>
    <w:rsid w:val="002264ED"/>
    <w:rsid w:val="00226DE8"/>
    <w:rsid w:val="00227DC8"/>
    <w:rsid w:val="00230B7D"/>
    <w:rsid w:val="00231182"/>
    <w:rsid w:val="00231659"/>
    <w:rsid w:val="0023178F"/>
    <w:rsid w:val="002319AB"/>
    <w:rsid w:val="00231CFB"/>
    <w:rsid w:val="00233BD2"/>
    <w:rsid w:val="00235D56"/>
    <w:rsid w:val="00235DD3"/>
    <w:rsid w:val="00235F6F"/>
    <w:rsid w:val="002368B3"/>
    <w:rsid w:val="00236D8B"/>
    <w:rsid w:val="00240BB4"/>
    <w:rsid w:val="00240D7E"/>
    <w:rsid w:val="002416CE"/>
    <w:rsid w:val="002417AE"/>
    <w:rsid w:val="00242D5F"/>
    <w:rsid w:val="00243B98"/>
    <w:rsid w:val="00243C6E"/>
    <w:rsid w:val="00243E52"/>
    <w:rsid w:val="00244169"/>
    <w:rsid w:val="00244DF5"/>
    <w:rsid w:val="002452AB"/>
    <w:rsid w:val="00245C76"/>
    <w:rsid w:val="00246494"/>
    <w:rsid w:val="00246587"/>
    <w:rsid w:val="00246B22"/>
    <w:rsid w:val="002475A2"/>
    <w:rsid w:val="00250CA9"/>
    <w:rsid w:val="002510DB"/>
    <w:rsid w:val="002513AA"/>
    <w:rsid w:val="00251593"/>
    <w:rsid w:val="0025198E"/>
    <w:rsid w:val="0025238C"/>
    <w:rsid w:val="002536DD"/>
    <w:rsid w:val="002539A1"/>
    <w:rsid w:val="00253C2A"/>
    <w:rsid w:val="00254962"/>
    <w:rsid w:val="00254B89"/>
    <w:rsid w:val="00254F82"/>
    <w:rsid w:val="002551B0"/>
    <w:rsid w:val="00256EE3"/>
    <w:rsid w:val="00256F52"/>
    <w:rsid w:val="00257C1F"/>
    <w:rsid w:val="00261199"/>
    <w:rsid w:val="002615EC"/>
    <w:rsid w:val="00261D0A"/>
    <w:rsid w:val="00261DF3"/>
    <w:rsid w:val="002620F2"/>
    <w:rsid w:val="002629CE"/>
    <w:rsid w:val="00264197"/>
    <w:rsid w:val="0026471C"/>
    <w:rsid w:val="00265674"/>
    <w:rsid w:val="0026606E"/>
    <w:rsid w:val="00266089"/>
    <w:rsid w:val="002663B9"/>
    <w:rsid w:val="00266E0C"/>
    <w:rsid w:val="00267559"/>
    <w:rsid w:val="00270234"/>
    <w:rsid w:val="00270462"/>
    <w:rsid w:val="002714BF"/>
    <w:rsid w:val="0027178B"/>
    <w:rsid w:val="00271CA1"/>
    <w:rsid w:val="002726B2"/>
    <w:rsid w:val="00272846"/>
    <w:rsid w:val="00272DAB"/>
    <w:rsid w:val="00272EB1"/>
    <w:rsid w:val="00273347"/>
    <w:rsid w:val="00273DDC"/>
    <w:rsid w:val="00274822"/>
    <w:rsid w:val="00275766"/>
    <w:rsid w:val="00275D59"/>
    <w:rsid w:val="00275FEB"/>
    <w:rsid w:val="00277A52"/>
    <w:rsid w:val="00281045"/>
    <w:rsid w:val="002812E6"/>
    <w:rsid w:val="002813C2"/>
    <w:rsid w:val="00281E87"/>
    <w:rsid w:val="0028299D"/>
    <w:rsid w:val="00282B52"/>
    <w:rsid w:val="0028310B"/>
    <w:rsid w:val="00283B3F"/>
    <w:rsid w:val="00284B30"/>
    <w:rsid w:val="002850A8"/>
    <w:rsid w:val="00285674"/>
    <w:rsid w:val="00285975"/>
    <w:rsid w:val="00285BD1"/>
    <w:rsid w:val="00286A20"/>
    <w:rsid w:val="00286C98"/>
    <w:rsid w:val="00286F6F"/>
    <w:rsid w:val="00287D49"/>
    <w:rsid w:val="00287E70"/>
    <w:rsid w:val="002900F8"/>
    <w:rsid w:val="002909AE"/>
    <w:rsid w:val="00290AD0"/>
    <w:rsid w:val="00290E56"/>
    <w:rsid w:val="00291235"/>
    <w:rsid w:val="00291EBF"/>
    <w:rsid w:val="0029208E"/>
    <w:rsid w:val="0029215E"/>
    <w:rsid w:val="00292AAA"/>
    <w:rsid w:val="002930A7"/>
    <w:rsid w:val="00294551"/>
    <w:rsid w:val="00294555"/>
    <w:rsid w:val="00294BC7"/>
    <w:rsid w:val="00294C14"/>
    <w:rsid w:val="00294C55"/>
    <w:rsid w:val="00294D3D"/>
    <w:rsid w:val="00295A59"/>
    <w:rsid w:val="00295E06"/>
    <w:rsid w:val="00295F8E"/>
    <w:rsid w:val="002960E0"/>
    <w:rsid w:val="0029619B"/>
    <w:rsid w:val="0029622E"/>
    <w:rsid w:val="00296AAA"/>
    <w:rsid w:val="00296B3A"/>
    <w:rsid w:val="002A0520"/>
    <w:rsid w:val="002A1781"/>
    <w:rsid w:val="002A17DC"/>
    <w:rsid w:val="002A244C"/>
    <w:rsid w:val="002A2AC8"/>
    <w:rsid w:val="002A3043"/>
    <w:rsid w:val="002A32C5"/>
    <w:rsid w:val="002A3370"/>
    <w:rsid w:val="002A3F34"/>
    <w:rsid w:val="002A5791"/>
    <w:rsid w:val="002A613C"/>
    <w:rsid w:val="002A6947"/>
    <w:rsid w:val="002A6B60"/>
    <w:rsid w:val="002A7040"/>
    <w:rsid w:val="002A71CA"/>
    <w:rsid w:val="002A74B9"/>
    <w:rsid w:val="002B009E"/>
    <w:rsid w:val="002B0927"/>
    <w:rsid w:val="002B2270"/>
    <w:rsid w:val="002B2FFD"/>
    <w:rsid w:val="002B3F2F"/>
    <w:rsid w:val="002B4660"/>
    <w:rsid w:val="002B4777"/>
    <w:rsid w:val="002B4B9A"/>
    <w:rsid w:val="002B5BCC"/>
    <w:rsid w:val="002B777D"/>
    <w:rsid w:val="002B7F2C"/>
    <w:rsid w:val="002C0B7F"/>
    <w:rsid w:val="002C1170"/>
    <w:rsid w:val="002C14A8"/>
    <w:rsid w:val="002C17C1"/>
    <w:rsid w:val="002C1FF2"/>
    <w:rsid w:val="002C2294"/>
    <w:rsid w:val="002C280E"/>
    <w:rsid w:val="002C3124"/>
    <w:rsid w:val="002C35E1"/>
    <w:rsid w:val="002C4A90"/>
    <w:rsid w:val="002C4C04"/>
    <w:rsid w:val="002C4F4C"/>
    <w:rsid w:val="002C5386"/>
    <w:rsid w:val="002C60EF"/>
    <w:rsid w:val="002C6270"/>
    <w:rsid w:val="002C6805"/>
    <w:rsid w:val="002C759C"/>
    <w:rsid w:val="002C7A64"/>
    <w:rsid w:val="002C7CCC"/>
    <w:rsid w:val="002D01E5"/>
    <w:rsid w:val="002D01F6"/>
    <w:rsid w:val="002D0809"/>
    <w:rsid w:val="002D0C07"/>
    <w:rsid w:val="002D0C5E"/>
    <w:rsid w:val="002D13B8"/>
    <w:rsid w:val="002D1889"/>
    <w:rsid w:val="002D2A78"/>
    <w:rsid w:val="002D3166"/>
    <w:rsid w:val="002D3BF1"/>
    <w:rsid w:val="002D3CA1"/>
    <w:rsid w:val="002D4428"/>
    <w:rsid w:val="002D4A52"/>
    <w:rsid w:val="002D4E8C"/>
    <w:rsid w:val="002D53A3"/>
    <w:rsid w:val="002D59DF"/>
    <w:rsid w:val="002D6F6D"/>
    <w:rsid w:val="002D6FB5"/>
    <w:rsid w:val="002E035E"/>
    <w:rsid w:val="002E1CE4"/>
    <w:rsid w:val="002E1F90"/>
    <w:rsid w:val="002E30C7"/>
    <w:rsid w:val="002E4450"/>
    <w:rsid w:val="002E47C6"/>
    <w:rsid w:val="002E4E82"/>
    <w:rsid w:val="002E5AFA"/>
    <w:rsid w:val="002E7A9F"/>
    <w:rsid w:val="002E7C31"/>
    <w:rsid w:val="002F109E"/>
    <w:rsid w:val="002F1376"/>
    <w:rsid w:val="002F145D"/>
    <w:rsid w:val="002F17C5"/>
    <w:rsid w:val="002F2047"/>
    <w:rsid w:val="002F2209"/>
    <w:rsid w:val="002F2CC1"/>
    <w:rsid w:val="002F2FA3"/>
    <w:rsid w:val="002F3106"/>
    <w:rsid w:val="002F4A81"/>
    <w:rsid w:val="002F4E90"/>
    <w:rsid w:val="002F51D2"/>
    <w:rsid w:val="002F5984"/>
    <w:rsid w:val="002F6069"/>
    <w:rsid w:val="002F631A"/>
    <w:rsid w:val="002F67F9"/>
    <w:rsid w:val="002F69DD"/>
    <w:rsid w:val="002F6CF9"/>
    <w:rsid w:val="003005E8"/>
    <w:rsid w:val="00300D75"/>
    <w:rsid w:val="003010FE"/>
    <w:rsid w:val="0030135B"/>
    <w:rsid w:val="00301DFF"/>
    <w:rsid w:val="003035BC"/>
    <w:rsid w:val="00303839"/>
    <w:rsid w:val="00305299"/>
    <w:rsid w:val="00306CBA"/>
    <w:rsid w:val="00306D99"/>
    <w:rsid w:val="00307722"/>
    <w:rsid w:val="003107ED"/>
    <w:rsid w:val="00310A15"/>
    <w:rsid w:val="003114ED"/>
    <w:rsid w:val="003126A6"/>
    <w:rsid w:val="0031318C"/>
    <w:rsid w:val="003138F9"/>
    <w:rsid w:val="00313BD3"/>
    <w:rsid w:val="0031406D"/>
    <w:rsid w:val="0031484C"/>
    <w:rsid w:val="00315853"/>
    <w:rsid w:val="003167CE"/>
    <w:rsid w:val="00316AE3"/>
    <w:rsid w:val="00316BD9"/>
    <w:rsid w:val="00317A53"/>
    <w:rsid w:val="00321CBE"/>
    <w:rsid w:val="00321EC5"/>
    <w:rsid w:val="003225A4"/>
    <w:rsid w:val="00322D4C"/>
    <w:rsid w:val="0032533E"/>
    <w:rsid w:val="00327090"/>
    <w:rsid w:val="00327440"/>
    <w:rsid w:val="0033150D"/>
    <w:rsid w:val="00331865"/>
    <w:rsid w:val="00333E6E"/>
    <w:rsid w:val="003343EE"/>
    <w:rsid w:val="003352B5"/>
    <w:rsid w:val="00335F98"/>
    <w:rsid w:val="00337184"/>
    <w:rsid w:val="003412AD"/>
    <w:rsid w:val="00342523"/>
    <w:rsid w:val="00342C53"/>
    <w:rsid w:val="00343F5E"/>
    <w:rsid w:val="0034405B"/>
    <w:rsid w:val="003448C7"/>
    <w:rsid w:val="003455F6"/>
    <w:rsid w:val="0034594F"/>
    <w:rsid w:val="00345EB6"/>
    <w:rsid w:val="00345FCD"/>
    <w:rsid w:val="0034643B"/>
    <w:rsid w:val="00346DBF"/>
    <w:rsid w:val="00350049"/>
    <w:rsid w:val="00350BD1"/>
    <w:rsid w:val="00350ED0"/>
    <w:rsid w:val="0035137D"/>
    <w:rsid w:val="00351666"/>
    <w:rsid w:val="0035285E"/>
    <w:rsid w:val="0035349F"/>
    <w:rsid w:val="00353606"/>
    <w:rsid w:val="00354435"/>
    <w:rsid w:val="00354437"/>
    <w:rsid w:val="00354AEF"/>
    <w:rsid w:val="00354B89"/>
    <w:rsid w:val="00355D37"/>
    <w:rsid w:val="00356F16"/>
    <w:rsid w:val="0036007D"/>
    <w:rsid w:val="003601B0"/>
    <w:rsid w:val="0036101E"/>
    <w:rsid w:val="00361048"/>
    <w:rsid w:val="00362C2C"/>
    <w:rsid w:val="00363010"/>
    <w:rsid w:val="003632F3"/>
    <w:rsid w:val="0036384E"/>
    <w:rsid w:val="00363C1C"/>
    <w:rsid w:val="00364C59"/>
    <w:rsid w:val="003651CD"/>
    <w:rsid w:val="00365511"/>
    <w:rsid w:val="00366C78"/>
    <w:rsid w:val="00366E8B"/>
    <w:rsid w:val="00367B19"/>
    <w:rsid w:val="00370AF3"/>
    <w:rsid w:val="0037128D"/>
    <w:rsid w:val="00371AE7"/>
    <w:rsid w:val="003721C4"/>
    <w:rsid w:val="003727D0"/>
    <w:rsid w:val="00372AA7"/>
    <w:rsid w:val="00372DEC"/>
    <w:rsid w:val="003742C9"/>
    <w:rsid w:val="00374491"/>
    <w:rsid w:val="0037474E"/>
    <w:rsid w:val="00374765"/>
    <w:rsid w:val="0037480E"/>
    <w:rsid w:val="00374B25"/>
    <w:rsid w:val="00375D3B"/>
    <w:rsid w:val="00375F28"/>
    <w:rsid w:val="0037678F"/>
    <w:rsid w:val="00376B0C"/>
    <w:rsid w:val="00377432"/>
    <w:rsid w:val="003776E1"/>
    <w:rsid w:val="00377927"/>
    <w:rsid w:val="00380C9B"/>
    <w:rsid w:val="00381A68"/>
    <w:rsid w:val="00381BBC"/>
    <w:rsid w:val="00381EE9"/>
    <w:rsid w:val="00381F0B"/>
    <w:rsid w:val="003832DC"/>
    <w:rsid w:val="00383F9D"/>
    <w:rsid w:val="003852C7"/>
    <w:rsid w:val="003856DB"/>
    <w:rsid w:val="003859BE"/>
    <w:rsid w:val="003877EF"/>
    <w:rsid w:val="00387E7E"/>
    <w:rsid w:val="00391656"/>
    <w:rsid w:val="0039182A"/>
    <w:rsid w:val="00392525"/>
    <w:rsid w:val="00392571"/>
    <w:rsid w:val="00392A42"/>
    <w:rsid w:val="00393C78"/>
    <w:rsid w:val="00393D65"/>
    <w:rsid w:val="00394597"/>
    <w:rsid w:val="003961D6"/>
    <w:rsid w:val="00396705"/>
    <w:rsid w:val="00396746"/>
    <w:rsid w:val="00396A8A"/>
    <w:rsid w:val="00397F56"/>
    <w:rsid w:val="003A1405"/>
    <w:rsid w:val="003A1900"/>
    <w:rsid w:val="003A31F6"/>
    <w:rsid w:val="003A37A7"/>
    <w:rsid w:val="003A383C"/>
    <w:rsid w:val="003A434C"/>
    <w:rsid w:val="003A5360"/>
    <w:rsid w:val="003A5501"/>
    <w:rsid w:val="003A652E"/>
    <w:rsid w:val="003A6E91"/>
    <w:rsid w:val="003B1C21"/>
    <w:rsid w:val="003B2459"/>
    <w:rsid w:val="003B292B"/>
    <w:rsid w:val="003B38A4"/>
    <w:rsid w:val="003B392E"/>
    <w:rsid w:val="003B4154"/>
    <w:rsid w:val="003B4762"/>
    <w:rsid w:val="003B4C5B"/>
    <w:rsid w:val="003B51D1"/>
    <w:rsid w:val="003B5477"/>
    <w:rsid w:val="003B5C91"/>
    <w:rsid w:val="003B6B0F"/>
    <w:rsid w:val="003B6B20"/>
    <w:rsid w:val="003B7977"/>
    <w:rsid w:val="003B7BD6"/>
    <w:rsid w:val="003C0128"/>
    <w:rsid w:val="003C0405"/>
    <w:rsid w:val="003C0F67"/>
    <w:rsid w:val="003C149B"/>
    <w:rsid w:val="003C1527"/>
    <w:rsid w:val="003C256D"/>
    <w:rsid w:val="003C2A07"/>
    <w:rsid w:val="003C2BA0"/>
    <w:rsid w:val="003C2CBB"/>
    <w:rsid w:val="003C49F0"/>
    <w:rsid w:val="003C5B89"/>
    <w:rsid w:val="003D1467"/>
    <w:rsid w:val="003D287E"/>
    <w:rsid w:val="003D2C64"/>
    <w:rsid w:val="003D2D23"/>
    <w:rsid w:val="003D399E"/>
    <w:rsid w:val="003D3C97"/>
    <w:rsid w:val="003D49FA"/>
    <w:rsid w:val="003D58C6"/>
    <w:rsid w:val="003D5DF0"/>
    <w:rsid w:val="003D6461"/>
    <w:rsid w:val="003D7513"/>
    <w:rsid w:val="003D7950"/>
    <w:rsid w:val="003E0A57"/>
    <w:rsid w:val="003E130B"/>
    <w:rsid w:val="003E197A"/>
    <w:rsid w:val="003E1A6A"/>
    <w:rsid w:val="003E1F45"/>
    <w:rsid w:val="003E27E6"/>
    <w:rsid w:val="003E2B3C"/>
    <w:rsid w:val="003E523D"/>
    <w:rsid w:val="003E5DBB"/>
    <w:rsid w:val="003E710A"/>
    <w:rsid w:val="003E76FC"/>
    <w:rsid w:val="003E7825"/>
    <w:rsid w:val="003E7B48"/>
    <w:rsid w:val="003F05C7"/>
    <w:rsid w:val="003F1523"/>
    <w:rsid w:val="003F22B9"/>
    <w:rsid w:val="003F24C9"/>
    <w:rsid w:val="003F2E90"/>
    <w:rsid w:val="003F4DF1"/>
    <w:rsid w:val="003F522A"/>
    <w:rsid w:val="003F59FE"/>
    <w:rsid w:val="003F5DD8"/>
    <w:rsid w:val="003F6025"/>
    <w:rsid w:val="003F662E"/>
    <w:rsid w:val="003F6853"/>
    <w:rsid w:val="003F69B8"/>
    <w:rsid w:val="003F6EB0"/>
    <w:rsid w:val="003F7C64"/>
    <w:rsid w:val="004017CC"/>
    <w:rsid w:val="00401DD5"/>
    <w:rsid w:val="00404FF9"/>
    <w:rsid w:val="004060A5"/>
    <w:rsid w:val="004068F5"/>
    <w:rsid w:val="00406AA5"/>
    <w:rsid w:val="00407779"/>
    <w:rsid w:val="00407A59"/>
    <w:rsid w:val="00410057"/>
    <w:rsid w:val="00410CE3"/>
    <w:rsid w:val="00411CEC"/>
    <w:rsid w:val="004126B8"/>
    <w:rsid w:val="00412714"/>
    <w:rsid w:val="00412A28"/>
    <w:rsid w:val="00412A61"/>
    <w:rsid w:val="00412C4F"/>
    <w:rsid w:val="00413EC9"/>
    <w:rsid w:val="0041416D"/>
    <w:rsid w:val="00414BD5"/>
    <w:rsid w:val="00414D46"/>
    <w:rsid w:val="004163CD"/>
    <w:rsid w:val="00417487"/>
    <w:rsid w:val="00417A56"/>
    <w:rsid w:val="004204E8"/>
    <w:rsid w:val="00420CF6"/>
    <w:rsid w:val="00422A1C"/>
    <w:rsid w:val="00422B19"/>
    <w:rsid w:val="004235D6"/>
    <w:rsid w:val="00423FC7"/>
    <w:rsid w:val="00425540"/>
    <w:rsid w:val="004255CB"/>
    <w:rsid w:val="00425E10"/>
    <w:rsid w:val="00426082"/>
    <w:rsid w:val="0042696C"/>
    <w:rsid w:val="00427858"/>
    <w:rsid w:val="0043038B"/>
    <w:rsid w:val="004303E4"/>
    <w:rsid w:val="00430406"/>
    <w:rsid w:val="0043083B"/>
    <w:rsid w:val="00430F0A"/>
    <w:rsid w:val="00431163"/>
    <w:rsid w:val="004311FC"/>
    <w:rsid w:val="00431606"/>
    <w:rsid w:val="00432020"/>
    <w:rsid w:val="00432821"/>
    <w:rsid w:val="00432CE1"/>
    <w:rsid w:val="004337AA"/>
    <w:rsid w:val="00433918"/>
    <w:rsid w:val="00433CDA"/>
    <w:rsid w:val="00433D55"/>
    <w:rsid w:val="00434680"/>
    <w:rsid w:val="00434754"/>
    <w:rsid w:val="00434C29"/>
    <w:rsid w:val="00434F33"/>
    <w:rsid w:val="004350BE"/>
    <w:rsid w:val="004350CB"/>
    <w:rsid w:val="004351A7"/>
    <w:rsid w:val="004355FD"/>
    <w:rsid w:val="004366C2"/>
    <w:rsid w:val="0043707A"/>
    <w:rsid w:val="004372CC"/>
    <w:rsid w:val="0044019C"/>
    <w:rsid w:val="004414DC"/>
    <w:rsid w:val="004414DF"/>
    <w:rsid w:val="00441865"/>
    <w:rsid w:val="00442017"/>
    <w:rsid w:val="0044322F"/>
    <w:rsid w:val="00444201"/>
    <w:rsid w:val="0044427A"/>
    <w:rsid w:val="0044496A"/>
    <w:rsid w:val="00444DB3"/>
    <w:rsid w:val="00444DC6"/>
    <w:rsid w:val="00445CC7"/>
    <w:rsid w:val="004467D6"/>
    <w:rsid w:val="004469B1"/>
    <w:rsid w:val="00446CB0"/>
    <w:rsid w:val="00447B33"/>
    <w:rsid w:val="00447BB8"/>
    <w:rsid w:val="00447CA7"/>
    <w:rsid w:val="00447F86"/>
    <w:rsid w:val="004500DD"/>
    <w:rsid w:val="004505F3"/>
    <w:rsid w:val="00450D78"/>
    <w:rsid w:val="004518EC"/>
    <w:rsid w:val="0045264D"/>
    <w:rsid w:val="004529F5"/>
    <w:rsid w:val="0045326C"/>
    <w:rsid w:val="00453451"/>
    <w:rsid w:val="00453939"/>
    <w:rsid w:val="00453BF3"/>
    <w:rsid w:val="0045449D"/>
    <w:rsid w:val="004545D9"/>
    <w:rsid w:val="00454E32"/>
    <w:rsid w:val="00455029"/>
    <w:rsid w:val="00455E4A"/>
    <w:rsid w:val="0045631A"/>
    <w:rsid w:val="004572E6"/>
    <w:rsid w:val="00457A9E"/>
    <w:rsid w:val="00457BE1"/>
    <w:rsid w:val="00460622"/>
    <w:rsid w:val="00460D02"/>
    <w:rsid w:val="00461E11"/>
    <w:rsid w:val="00461F2D"/>
    <w:rsid w:val="00462C25"/>
    <w:rsid w:val="00462DBC"/>
    <w:rsid w:val="00463ED9"/>
    <w:rsid w:val="0046433B"/>
    <w:rsid w:val="004644EC"/>
    <w:rsid w:val="004648EA"/>
    <w:rsid w:val="00464EBE"/>
    <w:rsid w:val="0046509A"/>
    <w:rsid w:val="00465B6C"/>
    <w:rsid w:val="00465F07"/>
    <w:rsid w:val="00466F12"/>
    <w:rsid w:val="00470157"/>
    <w:rsid w:val="00471031"/>
    <w:rsid w:val="00471400"/>
    <w:rsid w:val="004717D0"/>
    <w:rsid w:val="0047214C"/>
    <w:rsid w:val="004723A9"/>
    <w:rsid w:val="004726BD"/>
    <w:rsid w:val="00472F7C"/>
    <w:rsid w:val="00472F7D"/>
    <w:rsid w:val="00473103"/>
    <w:rsid w:val="00473109"/>
    <w:rsid w:val="00473173"/>
    <w:rsid w:val="00473460"/>
    <w:rsid w:val="00473498"/>
    <w:rsid w:val="00474318"/>
    <w:rsid w:val="00474876"/>
    <w:rsid w:val="00474C26"/>
    <w:rsid w:val="00475579"/>
    <w:rsid w:val="0047578C"/>
    <w:rsid w:val="004766FD"/>
    <w:rsid w:val="00476A5D"/>
    <w:rsid w:val="0047777C"/>
    <w:rsid w:val="00477B5E"/>
    <w:rsid w:val="004800CD"/>
    <w:rsid w:val="0048031E"/>
    <w:rsid w:val="00480A59"/>
    <w:rsid w:val="0048106B"/>
    <w:rsid w:val="004844A3"/>
    <w:rsid w:val="00486F75"/>
    <w:rsid w:val="00487C78"/>
    <w:rsid w:val="00490219"/>
    <w:rsid w:val="004913B9"/>
    <w:rsid w:val="00491DC2"/>
    <w:rsid w:val="00492262"/>
    <w:rsid w:val="004926C4"/>
    <w:rsid w:val="00493DD1"/>
    <w:rsid w:val="00495F02"/>
    <w:rsid w:val="0049605C"/>
    <w:rsid w:val="004A0462"/>
    <w:rsid w:val="004A063F"/>
    <w:rsid w:val="004A09E3"/>
    <w:rsid w:val="004A118A"/>
    <w:rsid w:val="004A2360"/>
    <w:rsid w:val="004A286D"/>
    <w:rsid w:val="004A2BB9"/>
    <w:rsid w:val="004A4419"/>
    <w:rsid w:val="004A4BB0"/>
    <w:rsid w:val="004A5439"/>
    <w:rsid w:val="004A5513"/>
    <w:rsid w:val="004A5633"/>
    <w:rsid w:val="004A6ED9"/>
    <w:rsid w:val="004A7896"/>
    <w:rsid w:val="004A7C7F"/>
    <w:rsid w:val="004A7FAF"/>
    <w:rsid w:val="004B19F9"/>
    <w:rsid w:val="004B213E"/>
    <w:rsid w:val="004B22D9"/>
    <w:rsid w:val="004B28BC"/>
    <w:rsid w:val="004B338A"/>
    <w:rsid w:val="004B3543"/>
    <w:rsid w:val="004B3D88"/>
    <w:rsid w:val="004B4981"/>
    <w:rsid w:val="004B520B"/>
    <w:rsid w:val="004B5781"/>
    <w:rsid w:val="004B5B0A"/>
    <w:rsid w:val="004B5D3E"/>
    <w:rsid w:val="004B6137"/>
    <w:rsid w:val="004B6200"/>
    <w:rsid w:val="004B6508"/>
    <w:rsid w:val="004B756B"/>
    <w:rsid w:val="004B7BF2"/>
    <w:rsid w:val="004C0409"/>
    <w:rsid w:val="004C0601"/>
    <w:rsid w:val="004C194E"/>
    <w:rsid w:val="004C1BD8"/>
    <w:rsid w:val="004C1C5B"/>
    <w:rsid w:val="004C20D3"/>
    <w:rsid w:val="004C36D8"/>
    <w:rsid w:val="004C4742"/>
    <w:rsid w:val="004C5B07"/>
    <w:rsid w:val="004C5C5F"/>
    <w:rsid w:val="004C6A1D"/>
    <w:rsid w:val="004C72DD"/>
    <w:rsid w:val="004D024A"/>
    <w:rsid w:val="004D0559"/>
    <w:rsid w:val="004D05AF"/>
    <w:rsid w:val="004D13F5"/>
    <w:rsid w:val="004D3946"/>
    <w:rsid w:val="004D3D9D"/>
    <w:rsid w:val="004D3DB0"/>
    <w:rsid w:val="004D3FC5"/>
    <w:rsid w:val="004D48F8"/>
    <w:rsid w:val="004D4982"/>
    <w:rsid w:val="004D4F60"/>
    <w:rsid w:val="004E01C2"/>
    <w:rsid w:val="004E0662"/>
    <w:rsid w:val="004E28DF"/>
    <w:rsid w:val="004E29E3"/>
    <w:rsid w:val="004E3734"/>
    <w:rsid w:val="004E449D"/>
    <w:rsid w:val="004E459F"/>
    <w:rsid w:val="004E494F"/>
    <w:rsid w:val="004E55DB"/>
    <w:rsid w:val="004E590B"/>
    <w:rsid w:val="004E590D"/>
    <w:rsid w:val="004E638A"/>
    <w:rsid w:val="004E659D"/>
    <w:rsid w:val="004E6E5F"/>
    <w:rsid w:val="004E795E"/>
    <w:rsid w:val="004E7990"/>
    <w:rsid w:val="004F06A2"/>
    <w:rsid w:val="004F148A"/>
    <w:rsid w:val="004F14D7"/>
    <w:rsid w:val="004F1B06"/>
    <w:rsid w:val="004F2448"/>
    <w:rsid w:val="004F266A"/>
    <w:rsid w:val="004F272E"/>
    <w:rsid w:val="004F4A3C"/>
    <w:rsid w:val="004F5348"/>
    <w:rsid w:val="004F5765"/>
    <w:rsid w:val="004F57F2"/>
    <w:rsid w:val="004F65BF"/>
    <w:rsid w:val="005008D9"/>
    <w:rsid w:val="005008F0"/>
    <w:rsid w:val="005017C0"/>
    <w:rsid w:val="0050182E"/>
    <w:rsid w:val="00502C5D"/>
    <w:rsid w:val="00502C86"/>
    <w:rsid w:val="0050337E"/>
    <w:rsid w:val="005034F8"/>
    <w:rsid w:val="005041C4"/>
    <w:rsid w:val="00504A4D"/>
    <w:rsid w:val="00505B3E"/>
    <w:rsid w:val="00505C96"/>
    <w:rsid w:val="00505D24"/>
    <w:rsid w:val="00505FAF"/>
    <w:rsid w:val="00506A5E"/>
    <w:rsid w:val="00507572"/>
    <w:rsid w:val="00507BA8"/>
    <w:rsid w:val="00510406"/>
    <w:rsid w:val="005108FE"/>
    <w:rsid w:val="00510F20"/>
    <w:rsid w:val="00511363"/>
    <w:rsid w:val="00511E21"/>
    <w:rsid w:val="00512284"/>
    <w:rsid w:val="00512AAC"/>
    <w:rsid w:val="00512CE7"/>
    <w:rsid w:val="005130C5"/>
    <w:rsid w:val="005135A4"/>
    <w:rsid w:val="00513681"/>
    <w:rsid w:val="00513934"/>
    <w:rsid w:val="005143CE"/>
    <w:rsid w:val="00514C07"/>
    <w:rsid w:val="00515625"/>
    <w:rsid w:val="00515B96"/>
    <w:rsid w:val="00515FED"/>
    <w:rsid w:val="005161A9"/>
    <w:rsid w:val="00517C9A"/>
    <w:rsid w:val="00521432"/>
    <w:rsid w:val="00521A3F"/>
    <w:rsid w:val="00521F94"/>
    <w:rsid w:val="005226CE"/>
    <w:rsid w:val="00522853"/>
    <w:rsid w:val="005238A3"/>
    <w:rsid w:val="005238B1"/>
    <w:rsid w:val="00523B3C"/>
    <w:rsid w:val="00524A4B"/>
    <w:rsid w:val="00524C80"/>
    <w:rsid w:val="00524CFB"/>
    <w:rsid w:val="0052778D"/>
    <w:rsid w:val="00530881"/>
    <w:rsid w:val="005313CB"/>
    <w:rsid w:val="0053176C"/>
    <w:rsid w:val="0053275C"/>
    <w:rsid w:val="00532C32"/>
    <w:rsid w:val="00532EA9"/>
    <w:rsid w:val="0053327C"/>
    <w:rsid w:val="005369F8"/>
    <w:rsid w:val="00537162"/>
    <w:rsid w:val="00537DE7"/>
    <w:rsid w:val="00540D0A"/>
    <w:rsid w:val="00541007"/>
    <w:rsid w:val="00543382"/>
    <w:rsid w:val="00543D80"/>
    <w:rsid w:val="00544CFD"/>
    <w:rsid w:val="00544F85"/>
    <w:rsid w:val="00545163"/>
    <w:rsid w:val="005467A2"/>
    <w:rsid w:val="00546AD7"/>
    <w:rsid w:val="0054736D"/>
    <w:rsid w:val="005476FE"/>
    <w:rsid w:val="005506DF"/>
    <w:rsid w:val="00550A93"/>
    <w:rsid w:val="005514FC"/>
    <w:rsid w:val="00551539"/>
    <w:rsid w:val="00552051"/>
    <w:rsid w:val="00552255"/>
    <w:rsid w:val="005524B2"/>
    <w:rsid w:val="005527A0"/>
    <w:rsid w:val="005527E2"/>
    <w:rsid w:val="00552D84"/>
    <w:rsid w:val="005530FE"/>
    <w:rsid w:val="005531EF"/>
    <w:rsid w:val="005532FD"/>
    <w:rsid w:val="00553CF2"/>
    <w:rsid w:val="00554CE1"/>
    <w:rsid w:val="005555CF"/>
    <w:rsid w:val="00555B9F"/>
    <w:rsid w:val="00555FBD"/>
    <w:rsid w:val="00556B99"/>
    <w:rsid w:val="00556BFB"/>
    <w:rsid w:val="005570C0"/>
    <w:rsid w:val="005578B9"/>
    <w:rsid w:val="00560680"/>
    <w:rsid w:val="0056086E"/>
    <w:rsid w:val="00561BF7"/>
    <w:rsid w:val="00561C23"/>
    <w:rsid w:val="00561DC1"/>
    <w:rsid w:val="00562C9D"/>
    <w:rsid w:val="00562ECB"/>
    <w:rsid w:val="00563083"/>
    <w:rsid w:val="0056329D"/>
    <w:rsid w:val="00563AD7"/>
    <w:rsid w:val="00563CD4"/>
    <w:rsid w:val="00564D38"/>
    <w:rsid w:val="00564E98"/>
    <w:rsid w:val="00566476"/>
    <w:rsid w:val="0056770D"/>
    <w:rsid w:val="005679A5"/>
    <w:rsid w:val="00570B3D"/>
    <w:rsid w:val="00571849"/>
    <w:rsid w:val="00571A31"/>
    <w:rsid w:val="00571B5D"/>
    <w:rsid w:val="005728DC"/>
    <w:rsid w:val="00573095"/>
    <w:rsid w:val="00573C57"/>
    <w:rsid w:val="0057577C"/>
    <w:rsid w:val="005809CC"/>
    <w:rsid w:val="00581690"/>
    <w:rsid w:val="00583817"/>
    <w:rsid w:val="00583889"/>
    <w:rsid w:val="005839E4"/>
    <w:rsid w:val="00583B8A"/>
    <w:rsid w:val="00583BDF"/>
    <w:rsid w:val="00583C8B"/>
    <w:rsid w:val="00584F41"/>
    <w:rsid w:val="00587DDA"/>
    <w:rsid w:val="00587F3D"/>
    <w:rsid w:val="005902B0"/>
    <w:rsid w:val="00591ADD"/>
    <w:rsid w:val="00592330"/>
    <w:rsid w:val="00592DF5"/>
    <w:rsid w:val="00593269"/>
    <w:rsid w:val="00593F9F"/>
    <w:rsid w:val="00595E10"/>
    <w:rsid w:val="00596BF1"/>
    <w:rsid w:val="00596E5E"/>
    <w:rsid w:val="005970DB"/>
    <w:rsid w:val="005A07A1"/>
    <w:rsid w:val="005A11C1"/>
    <w:rsid w:val="005A1731"/>
    <w:rsid w:val="005A1BF8"/>
    <w:rsid w:val="005A20C8"/>
    <w:rsid w:val="005A20CF"/>
    <w:rsid w:val="005A342D"/>
    <w:rsid w:val="005A34D5"/>
    <w:rsid w:val="005A3DAC"/>
    <w:rsid w:val="005A4864"/>
    <w:rsid w:val="005A5CD6"/>
    <w:rsid w:val="005A6809"/>
    <w:rsid w:val="005B07F3"/>
    <w:rsid w:val="005B0B7D"/>
    <w:rsid w:val="005B102A"/>
    <w:rsid w:val="005B151A"/>
    <w:rsid w:val="005B2D66"/>
    <w:rsid w:val="005B3E5A"/>
    <w:rsid w:val="005B54DB"/>
    <w:rsid w:val="005B5C8E"/>
    <w:rsid w:val="005B5CF6"/>
    <w:rsid w:val="005B67A6"/>
    <w:rsid w:val="005B6A11"/>
    <w:rsid w:val="005B762B"/>
    <w:rsid w:val="005C03D7"/>
    <w:rsid w:val="005C09FF"/>
    <w:rsid w:val="005C0A5C"/>
    <w:rsid w:val="005C1F68"/>
    <w:rsid w:val="005C276B"/>
    <w:rsid w:val="005C2ADD"/>
    <w:rsid w:val="005C3B74"/>
    <w:rsid w:val="005C5071"/>
    <w:rsid w:val="005C5E01"/>
    <w:rsid w:val="005C6494"/>
    <w:rsid w:val="005D0EED"/>
    <w:rsid w:val="005D0F61"/>
    <w:rsid w:val="005D3F0D"/>
    <w:rsid w:val="005D4243"/>
    <w:rsid w:val="005D442D"/>
    <w:rsid w:val="005D53BF"/>
    <w:rsid w:val="005D5CBF"/>
    <w:rsid w:val="005D6DA6"/>
    <w:rsid w:val="005E0083"/>
    <w:rsid w:val="005E1A4B"/>
    <w:rsid w:val="005E301C"/>
    <w:rsid w:val="005E3200"/>
    <w:rsid w:val="005E372D"/>
    <w:rsid w:val="005E49C5"/>
    <w:rsid w:val="005E4B24"/>
    <w:rsid w:val="005E54D7"/>
    <w:rsid w:val="005E5A8F"/>
    <w:rsid w:val="005E5F6B"/>
    <w:rsid w:val="005E6EA7"/>
    <w:rsid w:val="005E7199"/>
    <w:rsid w:val="005F0638"/>
    <w:rsid w:val="005F08AA"/>
    <w:rsid w:val="005F17EA"/>
    <w:rsid w:val="005F2951"/>
    <w:rsid w:val="005F2A49"/>
    <w:rsid w:val="005F2FE8"/>
    <w:rsid w:val="005F4857"/>
    <w:rsid w:val="005F5018"/>
    <w:rsid w:val="005F53D2"/>
    <w:rsid w:val="005F56FF"/>
    <w:rsid w:val="005F5C52"/>
    <w:rsid w:val="005F666A"/>
    <w:rsid w:val="005F7284"/>
    <w:rsid w:val="005F74E8"/>
    <w:rsid w:val="005F7654"/>
    <w:rsid w:val="005F79B4"/>
    <w:rsid w:val="006001E8"/>
    <w:rsid w:val="00600860"/>
    <w:rsid w:val="00601E7E"/>
    <w:rsid w:val="00601FAE"/>
    <w:rsid w:val="006021BA"/>
    <w:rsid w:val="00602E7B"/>
    <w:rsid w:val="00603176"/>
    <w:rsid w:val="006043A5"/>
    <w:rsid w:val="00604628"/>
    <w:rsid w:val="006049FB"/>
    <w:rsid w:val="00604D68"/>
    <w:rsid w:val="0060596A"/>
    <w:rsid w:val="00606992"/>
    <w:rsid w:val="00607927"/>
    <w:rsid w:val="00610C9B"/>
    <w:rsid w:val="00610F29"/>
    <w:rsid w:val="00611370"/>
    <w:rsid w:val="006119B7"/>
    <w:rsid w:val="00612988"/>
    <w:rsid w:val="00612DDD"/>
    <w:rsid w:val="00612F21"/>
    <w:rsid w:val="00613270"/>
    <w:rsid w:val="006133A0"/>
    <w:rsid w:val="0061418B"/>
    <w:rsid w:val="006153F6"/>
    <w:rsid w:val="00615F82"/>
    <w:rsid w:val="00615FE1"/>
    <w:rsid w:val="0061619C"/>
    <w:rsid w:val="006166A5"/>
    <w:rsid w:val="00616A1F"/>
    <w:rsid w:val="00616BA2"/>
    <w:rsid w:val="00616CDE"/>
    <w:rsid w:val="00620A57"/>
    <w:rsid w:val="00620B1D"/>
    <w:rsid w:val="006218F1"/>
    <w:rsid w:val="0062201E"/>
    <w:rsid w:val="00624118"/>
    <w:rsid w:val="00624F71"/>
    <w:rsid w:val="006258BB"/>
    <w:rsid w:val="00626AB4"/>
    <w:rsid w:val="00626AB8"/>
    <w:rsid w:val="00626FF1"/>
    <w:rsid w:val="00630471"/>
    <w:rsid w:val="0063101F"/>
    <w:rsid w:val="00631849"/>
    <w:rsid w:val="00631A82"/>
    <w:rsid w:val="006320A4"/>
    <w:rsid w:val="0063237B"/>
    <w:rsid w:val="006333BC"/>
    <w:rsid w:val="006349B7"/>
    <w:rsid w:val="00635BFE"/>
    <w:rsid w:val="00635C75"/>
    <w:rsid w:val="00635FF1"/>
    <w:rsid w:val="00636242"/>
    <w:rsid w:val="00637024"/>
    <w:rsid w:val="0063714E"/>
    <w:rsid w:val="006374CA"/>
    <w:rsid w:val="00637A2D"/>
    <w:rsid w:val="00637C37"/>
    <w:rsid w:val="006403C9"/>
    <w:rsid w:val="006406A7"/>
    <w:rsid w:val="00640DD6"/>
    <w:rsid w:val="00641421"/>
    <w:rsid w:val="00641EBF"/>
    <w:rsid w:val="00641EE5"/>
    <w:rsid w:val="0064225D"/>
    <w:rsid w:val="00642508"/>
    <w:rsid w:val="00642A65"/>
    <w:rsid w:val="0064375C"/>
    <w:rsid w:val="00645589"/>
    <w:rsid w:val="006456D4"/>
    <w:rsid w:val="006462C9"/>
    <w:rsid w:val="006475B6"/>
    <w:rsid w:val="00647B8B"/>
    <w:rsid w:val="0065082B"/>
    <w:rsid w:val="00650FC2"/>
    <w:rsid w:val="0065127C"/>
    <w:rsid w:val="00651654"/>
    <w:rsid w:val="00652193"/>
    <w:rsid w:val="00653CD4"/>
    <w:rsid w:val="00653FD1"/>
    <w:rsid w:val="0065459F"/>
    <w:rsid w:val="0065495A"/>
    <w:rsid w:val="00655E4B"/>
    <w:rsid w:val="00656463"/>
    <w:rsid w:val="006605D5"/>
    <w:rsid w:val="00660B94"/>
    <w:rsid w:val="00660BCC"/>
    <w:rsid w:val="00662FF1"/>
    <w:rsid w:val="00663121"/>
    <w:rsid w:val="006636AD"/>
    <w:rsid w:val="006642A2"/>
    <w:rsid w:val="0066433D"/>
    <w:rsid w:val="006645F6"/>
    <w:rsid w:val="00664609"/>
    <w:rsid w:val="006655EA"/>
    <w:rsid w:val="00665CE5"/>
    <w:rsid w:val="00666E60"/>
    <w:rsid w:val="006672FE"/>
    <w:rsid w:val="006709DB"/>
    <w:rsid w:val="00670BBC"/>
    <w:rsid w:val="00670F5B"/>
    <w:rsid w:val="0067189E"/>
    <w:rsid w:val="00672261"/>
    <w:rsid w:val="00672A84"/>
    <w:rsid w:val="00673041"/>
    <w:rsid w:val="00674735"/>
    <w:rsid w:val="00674A58"/>
    <w:rsid w:val="0067531D"/>
    <w:rsid w:val="006755B5"/>
    <w:rsid w:val="0067582E"/>
    <w:rsid w:val="00675A70"/>
    <w:rsid w:val="00676163"/>
    <w:rsid w:val="0067650F"/>
    <w:rsid w:val="006765E4"/>
    <w:rsid w:val="006774CC"/>
    <w:rsid w:val="006777BB"/>
    <w:rsid w:val="0067785B"/>
    <w:rsid w:val="00677D60"/>
    <w:rsid w:val="00680A62"/>
    <w:rsid w:val="006823C1"/>
    <w:rsid w:val="00683B9C"/>
    <w:rsid w:val="00684565"/>
    <w:rsid w:val="006855CE"/>
    <w:rsid w:val="00687E5B"/>
    <w:rsid w:val="006909EE"/>
    <w:rsid w:val="0069139C"/>
    <w:rsid w:val="0069153C"/>
    <w:rsid w:val="00691FD7"/>
    <w:rsid w:val="006921BA"/>
    <w:rsid w:val="0069310A"/>
    <w:rsid w:val="00693338"/>
    <w:rsid w:val="00693859"/>
    <w:rsid w:val="0069412A"/>
    <w:rsid w:val="00694A0F"/>
    <w:rsid w:val="0069532D"/>
    <w:rsid w:val="00695E0C"/>
    <w:rsid w:val="00696553"/>
    <w:rsid w:val="00697051"/>
    <w:rsid w:val="006A076B"/>
    <w:rsid w:val="006A0D69"/>
    <w:rsid w:val="006A14A4"/>
    <w:rsid w:val="006A166E"/>
    <w:rsid w:val="006A24AF"/>
    <w:rsid w:val="006A3277"/>
    <w:rsid w:val="006A381F"/>
    <w:rsid w:val="006A56EF"/>
    <w:rsid w:val="006A6139"/>
    <w:rsid w:val="006A69EF"/>
    <w:rsid w:val="006A6D78"/>
    <w:rsid w:val="006A7AF6"/>
    <w:rsid w:val="006A7BD1"/>
    <w:rsid w:val="006B0FDD"/>
    <w:rsid w:val="006B12C1"/>
    <w:rsid w:val="006B201C"/>
    <w:rsid w:val="006B23B6"/>
    <w:rsid w:val="006B336A"/>
    <w:rsid w:val="006B38FF"/>
    <w:rsid w:val="006B4480"/>
    <w:rsid w:val="006B4BA8"/>
    <w:rsid w:val="006B4C86"/>
    <w:rsid w:val="006B631F"/>
    <w:rsid w:val="006C04E4"/>
    <w:rsid w:val="006C10FA"/>
    <w:rsid w:val="006C1236"/>
    <w:rsid w:val="006C1244"/>
    <w:rsid w:val="006C29E2"/>
    <w:rsid w:val="006C3113"/>
    <w:rsid w:val="006C3B0C"/>
    <w:rsid w:val="006C4C63"/>
    <w:rsid w:val="006C4F06"/>
    <w:rsid w:val="006C59BC"/>
    <w:rsid w:val="006C5F68"/>
    <w:rsid w:val="006C6080"/>
    <w:rsid w:val="006C61A9"/>
    <w:rsid w:val="006C68BA"/>
    <w:rsid w:val="006C79DF"/>
    <w:rsid w:val="006C7F34"/>
    <w:rsid w:val="006D02BA"/>
    <w:rsid w:val="006D03B3"/>
    <w:rsid w:val="006D0ABF"/>
    <w:rsid w:val="006D0E37"/>
    <w:rsid w:val="006D1987"/>
    <w:rsid w:val="006D28A9"/>
    <w:rsid w:val="006D32F3"/>
    <w:rsid w:val="006D365B"/>
    <w:rsid w:val="006D3DB1"/>
    <w:rsid w:val="006D4E70"/>
    <w:rsid w:val="006D5028"/>
    <w:rsid w:val="006D5710"/>
    <w:rsid w:val="006D6C62"/>
    <w:rsid w:val="006D7EEE"/>
    <w:rsid w:val="006D7FEC"/>
    <w:rsid w:val="006E082D"/>
    <w:rsid w:val="006E1B54"/>
    <w:rsid w:val="006E2561"/>
    <w:rsid w:val="006E4830"/>
    <w:rsid w:val="006E69FF"/>
    <w:rsid w:val="006E72C5"/>
    <w:rsid w:val="006E7590"/>
    <w:rsid w:val="006F033F"/>
    <w:rsid w:val="006F0BD7"/>
    <w:rsid w:val="006F13A8"/>
    <w:rsid w:val="006F13F1"/>
    <w:rsid w:val="006F2674"/>
    <w:rsid w:val="006F2F7F"/>
    <w:rsid w:val="006F3BB5"/>
    <w:rsid w:val="006F65F6"/>
    <w:rsid w:val="006F7159"/>
    <w:rsid w:val="006F7FFA"/>
    <w:rsid w:val="007003AA"/>
    <w:rsid w:val="00700913"/>
    <w:rsid w:val="00705119"/>
    <w:rsid w:val="00705A03"/>
    <w:rsid w:val="00706239"/>
    <w:rsid w:val="00706313"/>
    <w:rsid w:val="00706E16"/>
    <w:rsid w:val="00706FAA"/>
    <w:rsid w:val="00706FC5"/>
    <w:rsid w:val="00707016"/>
    <w:rsid w:val="00707D07"/>
    <w:rsid w:val="00710417"/>
    <w:rsid w:val="00710BCC"/>
    <w:rsid w:val="00711EFA"/>
    <w:rsid w:val="00713F74"/>
    <w:rsid w:val="007141BC"/>
    <w:rsid w:val="00714A44"/>
    <w:rsid w:val="00714CC4"/>
    <w:rsid w:val="00714F5E"/>
    <w:rsid w:val="00715BCB"/>
    <w:rsid w:val="00716200"/>
    <w:rsid w:val="0071669B"/>
    <w:rsid w:val="00716C41"/>
    <w:rsid w:val="00716F1A"/>
    <w:rsid w:val="0071708F"/>
    <w:rsid w:val="00717AFB"/>
    <w:rsid w:val="00717E3E"/>
    <w:rsid w:val="007200BB"/>
    <w:rsid w:val="00720C92"/>
    <w:rsid w:val="00721C12"/>
    <w:rsid w:val="00721E61"/>
    <w:rsid w:val="00722F88"/>
    <w:rsid w:val="00722F90"/>
    <w:rsid w:val="0072350B"/>
    <w:rsid w:val="00723A52"/>
    <w:rsid w:val="0072467F"/>
    <w:rsid w:val="00724D41"/>
    <w:rsid w:val="0072636A"/>
    <w:rsid w:val="00727055"/>
    <w:rsid w:val="0072755B"/>
    <w:rsid w:val="00730F8C"/>
    <w:rsid w:val="00731417"/>
    <w:rsid w:val="007315C9"/>
    <w:rsid w:val="00731B60"/>
    <w:rsid w:val="00732A2C"/>
    <w:rsid w:val="00732C17"/>
    <w:rsid w:val="00733686"/>
    <w:rsid w:val="007337F1"/>
    <w:rsid w:val="0073388A"/>
    <w:rsid w:val="007345B3"/>
    <w:rsid w:val="007353DF"/>
    <w:rsid w:val="00735D9F"/>
    <w:rsid w:val="0073683A"/>
    <w:rsid w:val="00736FE1"/>
    <w:rsid w:val="00737693"/>
    <w:rsid w:val="00737BD2"/>
    <w:rsid w:val="00740754"/>
    <w:rsid w:val="0074124C"/>
    <w:rsid w:val="007427E8"/>
    <w:rsid w:val="00742835"/>
    <w:rsid w:val="0074285F"/>
    <w:rsid w:val="00742FAB"/>
    <w:rsid w:val="007434CE"/>
    <w:rsid w:val="007435A4"/>
    <w:rsid w:val="00743865"/>
    <w:rsid w:val="00745129"/>
    <w:rsid w:val="00745172"/>
    <w:rsid w:val="00745176"/>
    <w:rsid w:val="007463B1"/>
    <w:rsid w:val="007472CB"/>
    <w:rsid w:val="00750479"/>
    <w:rsid w:val="007514FA"/>
    <w:rsid w:val="007521C2"/>
    <w:rsid w:val="00752815"/>
    <w:rsid w:val="00752A17"/>
    <w:rsid w:val="007530AE"/>
    <w:rsid w:val="00754875"/>
    <w:rsid w:val="00754CB7"/>
    <w:rsid w:val="00755D34"/>
    <w:rsid w:val="0075667A"/>
    <w:rsid w:val="00756D6B"/>
    <w:rsid w:val="00757617"/>
    <w:rsid w:val="00757A4D"/>
    <w:rsid w:val="00757B40"/>
    <w:rsid w:val="007620E7"/>
    <w:rsid w:val="00762F48"/>
    <w:rsid w:val="00762F56"/>
    <w:rsid w:val="007654A5"/>
    <w:rsid w:val="00767154"/>
    <w:rsid w:val="007676B9"/>
    <w:rsid w:val="007678EF"/>
    <w:rsid w:val="00767A40"/>
    <w:rsid w:val="007709BE"/>
    <w:rsid w:val="007712A5"/>
    <w:rsid w:val="007722B6"/>
    <w:rsid w:val="00772856"/>
    <w:rsid w:val="00772E7E"/>
    <w:rsid w:val="00773E91"/>
    <w:rsid w:val="00774822"/>
    <w:rsid w:val="00774FFE"/>
    <w:rsid w:val="00777180"/>
    <w:rsid w:val="0077744C"/>
    <w:rsid w:val="00777467"/>
    <w:rsid w:val="007778A8"/>
    <w:rsid w:val="00777E0C"/>
    <w:rsid w:val="00780988"/>
    <w:rsid w:val="00780A85"/>
    <w:rsid w:val="00780A97"/>
    <w:rsid w:val="007813B1"/>
    <w:rsid w:val="00781CB9"/>
    <w:rsid w:val="00782F88"/>
    <w:rsid w:val="007830D1"/>
    <w:rsid w:val="00783A94"/>
    <w:rsid w:val="00783FE0"/>
    <w:rsid w:val="007841D0"/>
    <w:rsid w:val="007843B1"/>
    <w:rsid w:val="00784BC2"/>
    <w:rsid w:val="0078513F"/>
    <w:rsid w:val="00785BB5"/>
    <w:rsid w:val="00785CAF"/>
    <w:rsid w:val="0078647C"/>
    <w:rsid w:val="00786C9C"/>
    <w:rsid w:val="00790629"/>
    <w:rsid w:val="00790CE1"/>
    <w:rsid w:val="0079120B"/>
    <w:rsid w:val="00794524"/>
    <w:rsid w:val="00794674"/>
    <w:rsid w:val="00794AA3"/>
    <w:rsid w:val="00795891"/>
    <w:rsid w:val="00796343"/>
    <w:rsid w:val="0079668C"/>
    <w:rsid w:val="00796A76"/>
    <w:rsid w:val="00797696"/>
    <w:rsid w:val="007978FE"/>
    <w:rsid w:val="00797A6F"/>
    <w:rsid w:val="007A0137"/>
    <w:rsid w:val="007A0972"/>
    <w:rsid w:val="007A11E0"/>
    <w:rsid w:val="007A3177"/>
    <w:rsid w:val="007A334D"/>
    <w:rsid w:val="007A33C2"/>
    <w:rsid w:val="007A376A"/>
    <w:rsid w:val="007A3F90"/>
    <w:rsid w:val="007A42BE"/>
    <w:rsid w:val="007A4B80"/>
    <w:rsid w:val="007A5034"/>
    <w:rsid w:val="007A7C7D"/>
    <w:rsid w:val="007B067C"/>
    <w:rsid w:val="007B0AE4"/>
    <w:rsid w:val="007B12F7"/>
    <w:rsid w:val="007B2B55"/>
    <w:rsid w:val="007B30C3"/>
    <w:rsid w:val="007B33EB"/>
    <w:rsid w:val="007B4001"/>
    <w:rsid w:val="007B4BC4"/>
    <w:rsid w:val="007B51A8"/>
    <w:rsid w:val="007B5899"/>
    <w:rsid w:val="007B6441"/>
    <w:rsid w:val="007B65BD"/>
    <w:rsid w:val="007B66AA"/>
    <w:rsid w:val="007B6E12"/>
    <w:rsid w:val="007B6EA6"/>
    <w:rsid w:val="007B6EED"/>
    <w:rsid w:val="007B71F5"/>
    <w:rsid w:val="007B7780"/>
    <w:rsid w:val="007B7E85"/>
    <w:rsid w:val="007C0779"/>
    <w:rsid w:val="007C1330"/>
    <w:rsid w:val="007C1624"/>
    <w:rsid w:val="007C3C67"/>
    <w:rsid w:val="007C5551"/>
    <w:rsid w:val="007C709E"/>
    <w:rsid w:val="007C7C0C"/>
    <w:rsid w:val="007C7D18"/>
    <w:rsid w:val="007D0541"/>
    <w:rsid w:val="007D066C"/>
    <w:rsid w:val="007D076B"/>
    <w:rsid w:val="007D4279"/>
    <w:rsid w:val="007D4C8E"/>
    <w:rsid w:val="007D5860"/>
    <w:rsid w:val="007D594D"/>
    <w:rsid w:val="007D5C53"/>
    <w:rsid w:val="007D6213"/>
    <w:rsid w:val="007D664D"/>
    <w:rsid w:val="007D6E2F"/>
    <w:rsid w:val="007E0171"/>
    <w:rsid w:val="007E06B3"/>
    <w:rsid w:val="007E0CDA"/>
    <w:rsid w:val="007E0DDA"/>
    <w:rsid w:val="007E1B0C"/>
    <w:rsid w:val="007E2249"/>
    <w:rsid w:val="007E3212"/>
    <w:rsid w:val="007E4D8E"/>
    <w:rsid w:val="007E5473"/>
    <w:rsid w:val="007E63B0"/>
    <w:rsid w:val="007E665D"/>
    <w:rsid w:val="007E6784"/>
    <w:rsid w:val="007E745B"/>
    <w:rsid w:val="007F0D37"/>
    <w:rsid w:val="007F0E08"/>
    <w:rsid w:val="007F1077"/>
    <w:rsid w:val="007F1D66"/>
    <w:rsid w:val="007F2200"/>
    <w:rsid w:val="007F29FC"/>
    <w:rsid w:val="007F35B2"/>
    <w:rsid w:val="007F3E81"/>
    <w:rsid w:val="007F41DE"/>
    <w:rsid w:val="007F6AA3"/>
    <w:rsid w:val="007F6BA7"/>
    <w:rsid w:val="007F7710"/>
    <w:rsid w:val="007F7FEA"/>
    <w:rsid w:val="0080028D"/>
    <w:rsid w:val="00800EE5"/>
    <w:rsid w:val="0080132E"/>
    <w:rsid w:val="008016B5"/>
    <w:rsid w:val="008017AD"/>
    <w:rsid w:val="00801D28"/>
    <w:rsid w:val="008027F8"/>
    <w:rsid w:val="00803700"/>
    <w:rsid w:val="00803A31"/>
    <w:rsid w:val="0080749F"/>
    <w:rsid w:val="00807BA7"/>
    <w:rsid w:val="00810623"/>
    <w:rsid w:val="008107F8"/>
    <w:rsid w:val="00810A19"/>
    <w:rsid w:val="00811CEB"/>
    <w:rsid w:val="00811DC5"/>
    <w:rsid w:val="008125C0"/>
    <w:rsid w:val="00812B35"/>
    <w:rsid w:val="00813E8C"/>
    <w:rsid w:val="008143F7"/>
    <w:rsid w:val="00814ED0"/>
    <w:rsid w:val="00814F70"/>
    <w:rsid w:val="00815085"/>
    <w:rsid w:val="00815CB3"/>
    <w:rsid w:val="00816E82"/>
    <w:rsid w:val="00817185"/>
    <w:rsid w:val="00820527"/>
    <w:rsid w:val="00820AB9"/>
    <w:rsid w:val="00822106"/>
    <w:rsid w:val="008221F3"/>
    <w:rsid w:val="008229C6"/>
    <w:rsid w:val="00822BC9"/>
    <w:rsid w:val="00823005"/>
    <w:rsid w:val="008231B2"/>
    <w:rsid w:val="00823534"/>
    <w:rsid w:val="00824243"/>
    <w:rsid w:val="00824A07"/>
    <w:rsid w:val="00824DC0"/>
    <w:rsid w:val="00825457"/>
    <w:rsid w:val="00825476"/>
    <w:rsid w:val="00825769"/>
    <w:rsid w:val="00825F24"/>
    <w:rsid w:val="00826658"/>
    <w:rsid w:val="00826BBA"/>
    <w:rsid w:val="00827000"/>
    <w:rsid w:val="00830821"/>
    <w:rsid w:val="00830ABA"/>
    <w:rsid w:val="00830C70"/>
    <w:rsid w:val="008311F8"/>
    <w:rsid w:val="00831A31"/>
    <w:rsid w:val="00831D8A"/>
    <w:rsid w:val="00832013"/>
    <w:rsid w:val="00833CF9"/>
    <w:rsid w:val="008341F2"/>
    <w:rsid w:val="00834887"/>
    <w:rsid w:val="00834AEC"/>
    <w:rsid w:val="0083526C"/>
    <w:rsid w:val="0083536C"/>
    <w:rsid w:val="00836936"/>
    <w:rsid w:val="00836A79"/>
    <w:rsid w:val="00836D3F"/>
    <w:rsid w:val="00836D91"/>
    <w:rsid w:val="00836EF9"/>
    <w:rsid w:val="00837CD4"/>
    <w:rsid w:val="008401CE"/>
    <w:rsid w:val="00840D3D"/>
    <w:rsid w:val="00840E6F"/>
    <w:rsid w:val="00841A2A"/>
    <w:rsid w:val="008423BA"/>
    <w:rsid w:val="00842484"/>
    <w:rsid w:val="00842993"/>
    <w:rsid w:val="00843ABB"/>
    <w:rsid w:val="00843FD8"/>
    <w:rsid w:val="00844082"/>
    <w:rsid w:val="0084415E"/>
    <w:rsid w:val="0084540C"/>
    <w:rsid w:val="0084585D"/>
    <w:rsid w:val="00846F05"/>
    <w:rsid w:val="00847330"/>
    <w:rsid w:val="008474D6"/>
    <w:rsid w:val="00847DEE"/>
    <w:rsid w:val="00850A08"/>
    <w:rsid w:val="00850B16"/>
    <w:rsid w:val="0085104E"/>
    <w:rsid w:val="00851EFA"/>
    <w:rsid w:val="00852C93"/>
    <w:rsid w:val="00852DB2"/>
    <w:rsid w:val="00853539"/>
    <w:rsid w:val="008537C0"/>
    <w:rsid w:val="008543EC"/>
    <w:rsid w:val="008547FE"/>
    <w:rsid w:val="008550BC"/>
    <w:rsid w:val="00856405"/>
    <w:rsid w:val="0085648C"/>
    <w:rsid w:val="008572F7"/>
    <w:rsid w:val="00857566"/>
    <w:rsid w:val="0085780A"/>
    <w:rsid w:val="00860279"/>
    <w:rsid w:val="0086170E"/>
    <w:rsid w:val="00861745"/>
    <w:rsid w:val="008617D6"/>
    <w:rsid w:val="00861804"/>
    <w:rsid w:val="00861E18"/>
    <w:rsid w:val="008621A0"/>
    <w:rsid w:val="00862271"/>
    <w:rsid w:val="008624E1"/>
    <w:rsid w:val="00863852"/>
    <w:rsid w:val="00863B3E"/>
    <w:rsid w:val="00863F44"/>
    <w:rsid w:val="008646A2"/>
    <w:rsid w:val="00864BA3"/>
    <w:rsid w:val="00864DC9"/>
    <w:rsid w:val="00865DBA"/>
    <w:rsid w:val="00867B31"/>
    <w:rsid w:val="00870B7C"/>
    <w:rsid w:val="00871037"/>
    <w:rsid w:val="00871B55"/>
    <w:rsid w:val="008749E7"/>
    <w:rsid w:val="00874A1E"/>
    <w:rsid w:val="00875307"/>
    <w:rsid w:val="00875E0D"/>
    <w:rsid w:val="00875F0B"/>
    <w:rsid w:val="0087663C"/>
    <w:rsid w:val="008773BC"/>
    <w:rsid w:val="00877CE7"/>
    <w:rsid w:val="008803D6"/>
    <w:rsid w:val="00881322"/>
    <w:rsid w:val="00881352"/>
    <w:rsid w:val="0088146D"/>
    <w:rsid w:val="00881D9C"/>
    <w:rsid w:val="0088255A"/>
    <w:rsid w:val="008825A3"/>
    <w:rsid w:val="0088299E"/>
    <w:rsid w:val="00883C7F"/>
    <w:rsid w:val="008852A6"/>
    <w:rsid w:val="0088603C"/>
    <w:rsid w:val="00886A70"/>
    <w:rsid w:val="00887B21"/>
    <w:rsid w:val="00890BE9"/>
    <w:rsid w:val="008918FB"/>
    <w:rsid w:val="00892119"/>
    <w:rsid w:val="008925D6"/>
    <w:rsid w:val="0089334B"/>
    <w:rsid w:val="008946EB"/>
    <w:rsid w:val="0089484F"/>
    <w:rsid w:val="00896011"/>
    <w:rsid w:val="008961B8"/>
    <w:rsid w:val="008965DB"/>
    <w:rsid w:val="00897887"/>
    <w:rsid w:val="00897F13"/>
    <w:rsid w:val="008A0731"/>
    <w:rsid w:val="008A0A3C"/>
    <w:rsid w:val="008A0C14"/>
    <w:rsid w:val="008A18D1"/>
    <w:rsid w:val="008A35E0"/>
    <w:rsid w:val="008A408E"/>
    <w:rsid w:val="008A460E"/>
    <w:rsid w:val="008A5327"/>
    <w:rsid w:val="008A54AA"/>
    <w:rsid w:val="008A574A"/>
    <w:rsid w:val="008A5893"/>
    <w:rsid w:val="008A5DB3"/>
    <w:rsid w:val="008A5E0F"/>
    <w:rsid w:val="008A648D"/>
    <w:rsid w:val="008A7393"/>
    <w:rsid w:val="008B02FE"/>
    <w:rsid w:val="008B045F"/>
    <w:rsid w:val="008B0E64"/>
    <w:rsid w:val="008B194D"/>
    <w:rsid w:val="008B1A7A"/>
    <w:rsid w:val="008B26E5"/>
    <w:rsid w:val="008B2E29"/>
    <w:rsid w:val="008B2E6C"/>
    <w:rsid w:val="008B3CE6"/>
    <w:rsid w:val="008B3E61"/>
    <w:rsid w:val="008B3EC5"/>
    <w:rsid w:val="008B4F6F"/>
    <w:rsid w:val="008B5953"/>
    <w:rsid w:val="008B5E0A"/>
    <w:rsid w:val="008B7649"/>
    <w:rsid w:val="008B7AF5"/>
    <w:rsid w:val="008C098A"/>
    <w:rsid w:val="008C18FF"/>
    <w:rsid w:val="008C211A"/>
    <w:rsid w:val="008C2353"/>
    <w:rsid w:val="008C439C"/>
    <w:rsid w:val="008C5ED1"/>
    <w:rsid w:val="008C6416"/>
    <w:rsid w:val="008C6457"/>
    <w:rsid w:val="008C7465"/>
    <w:rsid w:val="008D0E47"/>
    <w:rsid w:val="008D1508"/>
    <w:rsid w:val="008D25B6"/>
    <w:rsid w:val="008D26D4"/>
    <w:rsid w:val="008D2ED1"/>
    <w:rsid w:val="008D306B"/>
    <w:rsid w:val="008D3B57"/>
    <w:rsid w:val="008D4470"/>
    <w:rsid w:val="008D4C96"/>
    <w:rsid w:val="008D5996"/>
    <w:rsid w:val="008D63CF"/>
    <w:rsid w:val="008D6630"/>
    <w:rsid w:val="008D6DE3"/>
    <w:rsid w:val="008D77CC"/>
    <w:rsid w:val="008D7E53"/>
    <w:rsid w:val="008E0319"/>
    <w:rsid w:val="008E3D9B"/>
    <w:rsid w:val="008E5422"/>
    <w:rsid w:val="008E58A6"/>
    <w:rsid w:val="008E604C"/>
    <w:rsid w:val="008E77B5"/>
    <w:rsid w:val="008F0FDF"/>
    <w:rsid w:val="008F150A"/>
    <w:rsid w:val="008F38E7"/>
    <w:rsid w:val="008F435D"/>
    <w:rsid w:val="008F507A"/>
    <w:rsid w:val="008F53B6"/>
    <w:rsid w:val="008F5457"/>
    <w:rsid w:val="008F5C25"/>
    <w:rsid w:val="008F5D65"/>
    <w:rsid w:val="008F5E94"/>
    <w:rsid w:val="008F668A"/>
    <w:rsid w:val="008F74F6"/>
    <w:rsid w:val="008F761D"/>
    <w:rsid w:val="00902A05"/>
    <w:rsid w:val="00902B6D"/>
    <w:rsid w:val="009030AD"/>
    <w:rsid w:val="009030EA"/>
    <w:rsid w:val="0090317A"/>
    <w:rsid w:val="00903892"/>
    <w:rsid w:val="0090397D"/>
    <w:rsid w:val="00903E28"/>
    <w:rsid w:val="0090433C"/>
    <w:rsid w:val="009048C4"/>
    <w:rsid w:val="009049FA"/>
    <w:rsid w:val="00906403"/>
    <w:rsid w:val="00906725"/>
    <w:rsid w:val="00906794"/>
    <w:rsid w:val="0090700B"/>
    <w:rsid w:val="009105DF"/>
    <w:rsid w:val="00910838"/>
    <w:rsid w:val="00911875"/>
    <w:rsid w:val="00911983"/>
    <w:rsid w:val="0091273B"/>
    <w:rsid w:val="0091358F"/>
    <w:rsid w:val="00913D68"/>
    <w:rsid w:val="00916343"/>
    <w:rsid w:val="00916DAC"/>
    <w:rsid w:val="009176E0"/>
    <w:rsid w:val="00917AC4"/>
    <w:rsid w:val="00917C38"/>
    <w:rsid w:val="00917C8C"/>
    <w:rsid w:val="00921075"/>
    <w:rsid w:val="00921253"/>
    <w:rsid w:val="0092138E"/>
    <w:rsid w:val="0092175F"/>
    <w:rsid w:val="00921C8F"/>
    <w:rsid w:val="00921D4F"/>
    <w:rsid w:val="00922271"/>
    <w:rsid w:val="00922458"/>
    <w:rsid w:val="00922514"/>
    <w:rsid w:val="00922A43"/>
    <w:rsid w:val="009230F9"/>
    <w:rsid w:val="00923A77"/>
    <w:rsid w:val="00923BF4"/>
    <w:rsid w:val="00923C01"/>
    <w:rsid w:val="00924988"/>
    <w:rsid w:val="00924B95"/>
    <w:rsid w:val="00924BDE"/>
    <w:rsid w:val="00925B88"/>
    <w:rsid w:val="0092742A"/>
    <w:rsid w:val="009277B2"/>
    <w:rsid w:val="00927B4A"/>
    <w:rsid w:val="00927CB0"/>
    <w:rsid w:val="00930ACD"/>
    <w:rsid w:val="00931093"/>
    <w:rsid w:val="009312A1"/>
    <w:rsid w:val="009314D4"/>
    <w:rsid w:val="009325FA"/>
    <w:rsid w:val="00932A64"/>
    <w:rsid w:val="00932C27"/>
    <w:rsid w:val="009332B3"/>
    <w:rsid w:val="009335AB"/>
    <w:rsid w:val="00933A67"/>
    <w:rsid w:val="009342E1"/>
    <w:rsid w:val="00934597"/>
    <w:rsid w:val="00935CB7"/>
    <w:rsid w:val="009403F6"/>
    <w:rsid w:val="0094058E"/>
    <w:rsid w:val="009411D5"/>
    <w:rsid w:val="009412F8"/>
    <w:rsid w:val="009413B6"/>
    <w:rsid w:val="009421FF"/>
    <w:rsid w:val="00942868"/>
    <w:rsid w:val="009437F4"/>
    <w:rsid w:val="0094387E"/>
    <w:rsid w:val="00944082"/>
    <w:rsid w:val="0094435D"/>
    <w:rsid w:val="009448AF"/>
    <w:rsid w:val="00946693"/>
    <w:rsid w:val="00946A19"/>
    <w:rsid w:val="00946A6B"/>
    <w:rsid w:val="00947C1E"/>
    <w:rsid w:val="00950936"/>
    <w:rsid w:val="009510EC"/>
    <w:rsid w:val="009511AD"/>
    <w:rsid w:val="00952810"/>
    <w:rsid w:val="00953B72"/>
    <w:rsid w:val="0095671A"/>
    <w:rsid w:val="00956936"/>
    <w:rsid w:val="00956E5A"/>
    <w:rsid w:val="00956F77"/>
    <w:rsid w:val="00960537"/>
    <w:rsid w:val="009607B5"/>
    <w:rsid w:val="00961641"/>
    <w:rsid w:val="00961D56"/>
    <w:rsid w:val="00961D5B"/>
    <w:rsid w:val="00962020"/>
    <w:rsid w:val="00962A1F"/>
    <w:rsid w:val="0096327D"/>
    <w:rsid w:val="00964759"/>
    <w:rsid w:val="00964EC4"/>
    <w:rsid w:val="009665FC"/>
    <w:rsid w:val="0097006B"/>
    <w:rsid w:val="0097049F"/>
    <w:rsid w:val="009706C6"/>
    <w:rsid w:val="00971B7C"/>
    <w:rsid w:val="00972339"/>
    <w:rsid w:val="0097235E"/>
    <w:rsid w:val="009724F2"/>
    <w:rsid w:val="009729C5"/>
    <w:rsid w:val="00972B75"/>
    <w:rsid w:val="00972CAF"/>
    <w:rsid w:val="009734E5"/>
    <w:rsid w:val="0097356A"/>
    <w:rsid w:val="0097457A"/>
    <w:rsid w:val="00974A59"/>
    <w:rsid w:val="00974F5D"/>
    <w:rsid w:val="00975040"/>
    <w:rsid w:val="00975948"/>
    <w:rsid w:val="00976368"/>
    <w:rsid w:val="0097702D"/>
    <w:rsid w:val="0097702F"/>
    <w:rsid w:val="00982AFC"/>
    <w:rsid w:val="00983605"/>
    <w:rsid w:val="00983999"/>
    <w:rsid w:val="00984744"/>
    <w:rsid w:val="00984F84"/>
    <w:rsid w:val="00985048"/>
    <w:rsid w:val="0098529A"/>
    <w:rsid w:val="00986196"/>
    <w:rsid w:val="009869FB"/>
    <w:rsid w:val="00986C4F"/>
    <w:rsid w:val="009870FC"/>
    <w:rsid w:val="0098737C"/>
    <w:rsid w:val="0099052D"/>
    <w:rsid w:val="0099197A"/>
    <w:rsid w:val="0099273D"/>
    <w:rsid w:val="00993334"/>
    <w:rsid w:val="00993730"/>
    <w:rsid w:val="00994638"/>
    <w:rsid w:val="009958DD"/>
    <w:rsid w:val="00995A8E"/>
    <w:rsid w:val="00995DC9"/>
    <w:rsid w:val="00995F20"/>
    <w:rsid w:val="009961CC"/>
    <w:rsid w:val="0099655F"/>
    <w:rsid w:val="00996A0B"/>
    <w:rsid w:val="00997C7E"/>
    <w:rsid w:val="00997CF0"/>
    <w:rsid w:val="00997D02"/>
    <w:rsid w:val="009A00DE"/>
    <w:rsid w:val="009A2D28"/>
    <w:rsid w:val="009A3796"/>
    <w:rsid w:val="009A3ACB"/>
    <w:rsid w:val="009A3D28"/>
    <w:rsid w:val="009A46B2"/>
    <w:rsid w:val="009A5798"/>
    <w:rsid w:val="009A5D04"/>
    <w:rsid w:val="009A61F3"/>
    <w:rsid w:val="009A6D1F"/>
    <w:rsid w:val="009A7FBA"/>
    <w:rsid w:val="009B2668"/>
    <w:rsid w:val="009B2932"/>
    <w:rsid w:val="009B3B78"/>
    <w:rsid w:val="009B3CAD"/>
    <w:rsid w:val="009B4751"/>
    <w:rsid w:val="009B7658"/>
    <w:rsid w:val="009C0095"/>
    <w:rsid w:val="009C056D"/>
    <w:rsid w:val="009C0697"/>
    <w:rsid w:val="009C0BF3"/>
    <w:rsid w:val="009C0E57"/>
    <w:rsid w:val="009C1567"/>
    <w:rsid w:val="009C17D3"/>
    <w:rsid w:val="009C1BE1"/>
    <w:rsid w:val="009C1D4A"/>
    <w:rsid w:val="009C2485"/>
    <w:rsid w:val="009C25C5"/>
    <w:rsid w:val="009C4412"/>
    <w:rsid w:val="009C48FF"/>
    <w:rsid w:val="009C513C"/>
    <w:rsid w:val="009C5371"/>
    <w:rsid w:val="009C5E43"/>
    <w:rsid w:val="009C7539"/>
    <w:rsid w:val="009C7BC7"/>
    <w:rsid w:val="009D0314"/>
    <w:rsid w:val="009D05AE"/>
    <w:rsid w:val="009D1AD8"/>
    <w:rsid w:val="009D1E0C"/>
    <w:rsid w:val="009D3155"/>
    <w:rsid w:val="009D3B3F"/>
    <w:rsid w:val="009D4225"/>
    <w:rsid w:val="009D4B13"/>
    <w:rsid w:val="009D5FBA"/>
    <w:rsid w:val="009D753D"/>
    <w:rsid w:val="009D7C21"/>
    <w:rsid w:val="009E066F"/>
    <w:rsid w:val="009E163A"/>
    <w:rsid w:val="009E1FD4"/>
    <w:rsid w:val="009E20D9"/>
    <w:rsid w:val="009E2160"/>
    <w:rsid w:val="009E2E34"/>
    <w:rsid w:val="009E34B2"/>
    <w:rsid w:val="009E4387"/>
    <w:rsid w:val="009E443E"/>
    <w:rsid w:val="009E5483"/>
    <w:rsid w:val="009E56A4"/>
    <w:rsid w:val="009E576D"/>
    <w:rsid w:val="009E6271"/>
    <w:rsid w:val="009E6C53"/>
    <w:rsid w:val="009F08B2"/>
    <w:rsid w:val="009F0AEA"/>
    <w:rsid w:val="009F0D56"/>
    <w:rsid w:val="009F14C1"/>
    <w:rsid w:val="009F1FA4"/>
    <w:rsid w:val="009F2209"/>
    <w:rsid w:val="009F2A33"/>
    <w:rsid w:val="009F2F2C"/>
    <w:rsid w:val="009F3A51"/>
    <w:rsid w:val="009F40CA"/>
    <w:rsid w:val="009F414F"/>
    <w:rsid w:val="009F51FE"/>
    <w:rsid w:val="009F6C27"/>
    <w:rsid w:val="009F6EFD"/>
    <w:rsid w:val="009F72C8"/>
    <w:rsid w:val="009F7490"/>
    <w:rsid w:val="00A0075F"/>
    <w:rsid w:val="00A018DB"/>
    <w:rsid w:val="00A01AF5"/>
    <w:rsid w:val="00A02157"/>
    <w:rsid w:val="00A02E6B"/>
    <w:rsid w:val="00A03CEF"/>
    <w:rsid w:val="00A04FE4"/>
    <w:rsid w:val="00A050AB"/>
    <w:rsid w:val="00A052BF"/>
    <w:rsid w:val="00A05F8F"/>
    <w:rsid w:val="00A062B7"/>
    <w:rsid w:val="00A06838"/>
    <w:rsid w:val="00A06BC0"/>
    <w:rsid w:val="00A074F4"/>
    <w:rsid w:val="00A07901"/>
    <w:rsid w:val="00A07E89"/>
    <w:rsid w:val="00A07E96"/>
    <w:rsid w:val="00A10AF4"/>
    <w:rsid w:val="00A10F44"/>
    <w:rsid w:val="00A12BC4"/>
    <w:rsid w:val="00A1366B"/>
    <w:rsid w:val="00A13E56"/>
    <w:rsid w:val="00A149F2"/>
    <w:rsid w:val="00A14A12"/>
    <w:rsid w:val="00A14C2E"/>
    <w:rsid w:val="00A15517"/>
    <w:rsid w:val="00A1577F"/>
    <w:rsid w:val="00A16452"/>
    <w:rsid w:val="00A1673A"/>
    <w:rsid w:val="00A1758C"/>
    <w:rsid w:val="00A17C2C"/>
    <w:rsid w:val="00A20578"/>
    <w:rsid w:val="00A21416"/>
    <w:rsid w:val="00A22C9E"/>
    <w:rsid w:val="00A230D4"/>
    <w:rsid w:val="00A23651"/>
    <w:rsid w:val="00A241F2"/>
    <w:rsid w:val="00A24690"/>
    <w:rsid w:val="00A25181"/>
    <w:rsid w:val="00A256EC"/>
    <w:rsid w:val="00A265BB"/>
    <w:rsid w:val="00A26A57"/>
    <w:rsid w:val="00A2723D"/>
    <w:rsid w:val="00A27345"/>
    <w:rsid w:val="00A273C3"/>
    <w:rsid w:val="00A27ECE"/>
    <w:rsid w:val="00A3002B"/>
    <w:rsid w:val="00A3082C"/>
    <w:rsid w:val="00A30A1E"/>
    <w:rsid w:val="00A30B14"/>
    <w:rsid w:val="00A30C58"/>
    <w:rsid w:val="00A3101B"/>
    <w:rsid w:val="00A311CC"/>
    <w:rsid w:val="00A314F3"/>
    <w:rsid w:val="00A323BB"/>
    <w:rsid w:val="00A33EBD"/>
    <w:rsid w:val="00A341E8"/>
    <w:rsid w:val="00A353B0"/>
    <w:rsid w:val="00A3695D"/>
    <w:rsid w:val="00A37451"/>
    <w:rsid w:val="00A379D4"/>
    <w:rsid w:val="00A37A52"/>
    <w:rsid w:val="00A37AFA"/>
    <w:rsid w:val="00A42649"/>
    <w:rsid w:val="00A4294F"/>
    <w:rsid w:val="00A42F90"/>
    <w:rsid w:val="00A43438"/>
    <w:rsid w:val="00A442D3"/>
    <w:rsid w:val="00A44551"/>
    <w:rsid w:val="00A44936"/>
    <w:rsid w:val="00A454B9"/>
    <w:rsid w:val="00A458FD"/>
    <w:rsid w:val="00A461E1"/>
    <w:rsid w:val="00A46238"/>
    <w:rsid w:val="00A465E1"/>
    <w:rsid w:val="00A47408"/>
    <w:rsid w:val="00A47D60"/>
    <w:rsid w:val="00A500A2"/>
    <w:rsid w:val="00A50CD9"/>
    <w:rsid w:val="00A519D1"/>
    <w:rsid w:val="00A51E72"/>
    <w:rsid w:val="00A51FBC"/>
    <w:rsid w:val="00A5232A"/>
    <w:rsid w:val="00A5321F"/>
    <w:rsid w:val="00A546EE"/>
    <w:rsid w:val="00A5480C"/>
    <w:rsid w:val="00A54CB2"/>
    <w:rsid w:val="00A5544F"/>
    <w:rsid w:val="00A561CD"/>
    <w:rsid w:val="00A56351"/>
    <w:rsid w:val="00A56BF9"/>
    <w:rsid w:val="00A576DF"/>
    <w:rsid w:val="00A6007C"/>
    <w:rsid w:val="00A60109"/>
    <w:rsid w:val="00A60741"/>
    <w:rsid w:val="00A6253C"/>
    <w:rsid w:val="00A6299B"/>
    <w:rsid w:val="00A62A8B"/>
    <w:rsid w:val="00A62DBB"/>
    <w:rsid w:val="00A63820"/>
    <w:rsid w:val="00A63DDD"/>
    <w:rsid w:val="00A64270"/>
    <w:rsid w:val="00A6545C"/>
    <w:rsid w:val="00A65D85"/>
    <w:rsid w:val="00A66C81"/>
    <w:rsid w:val="00A66DA7"/>
    <w:rsid w:val="00A66FBE"/>
    <w:rsid w:val="00A670E2"/>
    <w:rsid w:val="00A6725C"/>
    <w:rsid w:val="00A6767D"/>
    <w:rsid w:val="00A67F40"/>
    <w:rsid w:val="00A70842"/>
    <w:rsid w:val="00A710A6"/>
    <w:rsid w:val="00A71B0A"/>
    <w:rsid w:val="00A71FD8"/>
    <w:rsid w:val="00A740B3"/>
    <w:rsid w:val="00A7461B"/>
    <w:rsid w:val="00A74725"/>
    <w:rsid w:val="00A7559F"/>
    <w:rsid w:val="00A75730"/>
    <w:rsid w:val="00A75CAB"/>
    <w:rsid w:val="00A76F22"/>
    <w:rsid w:val="00A76F7B"/>
    <w:rsid w:val="00A773C0"/>
    <w:rsid w:val="00A779B7"/>
    <w:rsid w:val="00A81178"/>
    <w:rsid w:val="00A811E2"/>
    <w:rsid w:val="00A81477"/>
    <w:rsid w:val="00A814DE"/>
    <w:rsid w:val="00A816F4"/>
    <w:rsid w:val="00A81FF1"/>
    <w:rsid w:val="00A840DC"/>
    <w:rsid w:val="00A84318"/>
    <w:rsid w:val="00A86061"/>
    <w:rsid w:val="00A86497"/>
    <w:rsid w:val="00A86930"/>
    <w:rsid w:val="00A87BD4"/>
    <w:rsid w:val="00A9065C"/>
    <w:rsid w:val="00A90864"/>
    <w:rsid w:val="00A909ED"/>
    <w:rsid w:val="00A9198A"/>
    <w:rsid w:val="00A92B33"/>
    <w:rsid w:val="00A935FE"/>
    <w:rsid w:val="00A93649"/>
    <w:rsid w:val="00A937EB"/>
    <w:rsid w:val="00A942DF"/>
    <w:rsid w:val="00A94F2F"/>
    <w:rsid w:val="00A9588F"/>
    <w:rsid w:val="00A962C5"/>
    <w:rsid w:val="00A96D22"/>
    <w:rsid w:val="00A976EB"/>
    <w:rsid w:val="00AA1ECB"/>
    <w:rsid w:val="00AA26B7"/>
    <w:rsid w:val="00AA3A59"/>
    <w:rsid w:val="00AA4F9C"/>
    <w:rsid w:val="00AA524D"/>
    <w:rsid w:val="00AA58FA"/>
    <w:rsid w:val="00AA5C7E"/>
    <w:rsid w:val="00AA5E3D"/>
    <w:rsid w:val="00AA626A"/>
    <w:rsid w:val="00AA628A"/>
    <w:rsid w:val="00AA6A28"/>
    <w:rsid w:val="00AA6D13"/>
    <w:rsid w:val="00AB0845"/>
    <w:rsid w:val="00AB112A"/>
    <w:rsid w:val="00AB242B"/>
    <w:rsid w:val="00AB28AC"/>
    <w:rsid w:val="00AB2EE1"/>
    <w:rsid w:val="00AB5387"/>
    <w:rsid w:val="00AB6DF0"/>
    <w:rsid w:val="00AB7302"/>
    <w:rsid w:val="00AB774D"/>
    <w:rsid w:val="00AB7830"/>
    <w:rsid w:val="00AC1587"/>
    <w:rsid w:val="00AC17D1"/>
    <w:rsid w:val="00AC196A"/>
    <w:rsid w:val="00AC1C88"/>
    <w:rsid w:val="00AC274A"/>
    <w:rsid w:val="00AC3145"/>
    <w:rsid w:val="00AC4B99"/>
    <w:rsid w:val="00AC51D0"/>
    <w:rsid w:val="00AC5C79"/>
    <w:rsid w:val="00AC66D0"/>
    <w:rsid w:val="00AC7686"/>
    <w:rsid w:val="00AC78C1"/>
    <w:rsid w:val="00AC791C"/>
    <w:rsid w:val="00AC7A54"/>
    <w:rsid w:val="00AD01B8"/>
    <w:rsid w:val="00AD0AA1"/>
    <w:rsid w:val="00AD0E39"/>
    <w:rsid w:val="00AD2190"/>
    <w:rsid w:val="00AD26B2"/>
    <w:rsid w:val="00AD296E"/>
    <w:rsid w:val="00AD2B46"/>
    <w:rsid w:val="00AD2DB4"/>
    <w:rsid w:val="00AD3A5D"/>
    <w:rsid w:val="00AD43F6"/>
    <w:rsid w:val="00AD4611"/>
    <w:rsid w:val="00AD5C5C"/>
    <w:rsid w:val="00AD6172"/>
    <w:rsid w:val="00AD6308"/>
    <w:rsid w:val="00AD65AE"/>
    <w:rsid w:val="00AD65C8"/>
    <w:rsid w:val="00AD66D4"/>
    <w:rsid w:val="00AE0CC7"/>
    <w:rsid w:val="00AE0FCB"/>
    <w:rsid w:val="00AE1C04"/>
    <w:rsid w:val="00AE24C4"/>
    <w:rsid w:val="00AE2D2A"/>
    <w:rsid w:val="00AE3E98"/>
    <w:rsid w:val="00AE464A"/>
    <w:rsid w:val="00AE4B61"/>
    <w:rsid w:val="00AE4D5A"/>
    <w:rsid w:val="00AE5886"/>
    <w:rsid w:val="00AE7B90"/>
    <w:rsid w:val="00AE7CAC"/>
    <w:rsid w:val="00AE7EEB"/>
    <w:rsid w:val="00AF156E"/>
    <w:rsid w:val="00AF28B1"/>
    <w:rsid w:val="00AF2B99"/>
    <w:rsid w:val="00AF2E89"/>
    <w:rsid w:val="00AF31E0"/>
    <w:rsid w:val="00AF34E0"/>
    <w:rsid w:val="00AF4028"/>
    <w:rsid w:val="00AF41E1"/>
    <w:rsid w:val="00AF4D53"/>
    <w:rsid w:val="00AF53CC"/>
    <w:rsid w:val="00AF5E1B"/>
    <w:rsid w:val="00AF69F9"/>
    <w:rsid w:val="00AF7147"/>
    <w:rsid w:val="00AF7D9F"/>
    <w:rsid w:val="00B01957"/>
    <w:rsid w:val="00B028C8"/>
    <w:rsid w:val="00B02BD3"/>
    <w:rsid w:val="00B02FAA"/>
    <w:rsid w:val="00B044A2"/>
    <w:rsid w:val="00B0472A"/>
    <w:rsid w:val="00B05813"/>
    <w:rsid w:val="00B06638"/>
    <w:rsid w:val="00B069D3"/>
    <w:rsid w:val="00B06D8C"/>
    <w:rsid w:val="00B07462"/>
    <w:rsid w:val="00B10608"/>
    <w:rsid w:val="00B10672"/>
    <w:rsid w:val="00B106C0"/>
    <w:rsid w:val="00B10F77"/>
    <w:rsid w:val="00B119CC"/>
    <w:rsid w:val="00B119F5"/>
    <w:rsid w:val="00B13DF8"/>
    <w:rsid w:val="00B168A5"/>
    <w:rsid w:val="00B1799C"/>
    <w:rsid w:val="00B20CAF"/>
    <w:rsid w:val="00B20D6B"/>
    <w:rsid w:val="00B21214"/>
    <w:rsid w:val="00B237D4"/>
    <w:rsid w:val="00B23AFD"/>
    <w:rsid w:val="00B23C5B"/>
    <w:rsid w:val="00B24385"/>
    <w:rsid w:val="00B24440"/>
    <w:rsid w:val="00B24F1C"/>
    <w:rsid w:val="00B27646"/>
    <w:rsid w:val="00B304C4"/>
    <w:rsid w:val="00B31451"/>
    <w:rsid w:val="00B314BA"/>
    <w:rsid w:val="00B32D8D"/>
    <w:rsid w:val="00B32FDF"/>
    <w:rsid w:val="00B33A4E"/>
    <w:rsid w:val="00B35A92"/>
    <w:rsid w:val="00B35CA8"/>
    <w:rsid w:val="00B36277"/>
    <w:rsid w:val="00B36481"/>
    <w:rsid w:val="00B36A12"/>
    <w:rsid w:val="00B37122"/>
    <w:rsid w:val="00B373A6"/>
    <w:rsid w:val="00B3765B"/>
    <w:rsid w:val="00B37DFD"/>
    <w:rsid w:val="00B41568"/>
    <w:rsid w:val="00B418FB"/>
    <w:rsid w:val="00B4207A"/>
    <w:rsid w:val="00B43A2D"/>
    <w:rsid w:val="00B43DA2"/>
    <w:rsid w:val="00B44392"/>
    <w:rsid w:val="00B44FD5"/>
    <w:rsid w:val="00B45CAB"/>
    <w:rsid w:val="00B46576"/>
    <w:rsid w:val="00B46731"/>
    <w:rsid w:val="00B46A7F"/>
    <w:rsid w:val="00B509DF"/>
    <w:rsid w:val="00B51AEC"/>
    <w:rsid w:val="00B51B3C"/>
    <w:rsid w:val="00B52029"/>
    <w:rsid w:val="00B541F0"/>
    <w:rsid w:val="00B54449"/>
    <w:rsid w:val="00B5515F"/>
    <w:rsid w:val="00B553DE"/>
    <w:rsid w:val="00B560C7"/>
    <w:rsid w:val="00B56DA6"/>
    <w:rsid w:val="00B573D9"/>
    <w:rsid w:val="00B57D3E"/>
    <w:rsid w:val="00B6052F"/>
    <w:rsid w:val="00B60A45"/>
    <w:rsid w:val="00B60E13"/>
    <w:rsid w:val="00B61741"/>
    <w:rsid w:val="00B638AE"/>
    <w:rsid w:val="00B6555A"/>
    <w:rsid w:val="00B65583"/>
    <w:rsid w:val="00B65D18"/>
    <w:rsid w:val="00B67883"/>
    <w:rsid w:val="00B70945"/>
    <w:rsid w:val="00B73067"/>
    <w:rsid w:val="00B73B95"/>
    <w:rsid w:val="00B741B3"/>
    <w:rsid w:val="00B74296"/>
    <w:rsid w:val="00B74CAC"/>
    <w:rsid w:val="00B750CA"/>
    <w:rsid w:val="00B751E8"/>
    <w:rsid w:val="00B75448"/>
    <w:rsid w:val="00B7549B"/>
    <w:rsid w:val="00B75B73"/>
    <w:rsid w:val="00B75D58"/>
    <w:rsid w:val="00B77284"/>
    <w:rsid w:val="00B77B03"/>
    <w:rsid w:val="00B77B11"/>
    <w:rsid w:val="00B77F93"/>
    <w:rsid w:val="00B80736"/>
    <w:rsid w:val="00B80788"/>
    <w:rsid w:val="00B809E6"/>
    <w:rsid w:val="00B810BF"/>
    <w:rsid w:val="00B81231"/>
    <w:rsid w:val="00B818B4"/>
    <w:rsid w:val="00B81CB5"/>
    <w:rsid w:val="00B826A5"/>
    <w:rsid w:val="00B8328F"/>
    <w:rsid w:val="00B83FBF"/>
    <w:rsid w:val="00B846DD"/>
    <w:rsid w:val="00B84998"/>
    <w:rsid w:val="00B849FB"/>
    <w:rsid w:val="00B84D3C"/>
    <w:rsid w:val="00B84DF8"/>
    <w:rsid w:val="00B84ED7"/>
    <w:rsid w:val="00B865DD"/>
    <w:rsid w:val="00B8690D"/>
    <w:rsid w:val="00B86973"/>
    <w:rsid w:val="00B87744"/>
    <w:rsid w:val="00B901B3"/>
    <w:rsid w:val="00B90230"/>
    <w:rsid w:val="00B91BE3"/>
    <w:rsid w:val="00B92B12"/>
    <w:rsid w:val="00B93421"/>
    <w:rsid w:val="00B94B93"/>
    <w:rsid w:val="00B94FD9"/>
    <w:rsid w:val="00B9501E"/>
    <w:rsid w:val="00B954ED"/>
    <w:rsid w:val="00B958B2"/>
    <w:rsid w:val="00B95B1D"/>
    <w:rsid w:val="00B96601"/>
    <w:rsid w:val="00B97C7D"/>
    <w:rsid w:val="00BA007F"/>
    <w:rsid w:val="00BA02EF"/>
    <w:rsid w:val="00BA05CB"/>
    <w:rsid w:val="00BA0E03"/>
    <w:rsid w:val="00BA229B"/>
    <w:rsid w:val="00BA2492"/>
    <w:rsid w:val="00BA2A8A"/>
    <w:rsid w:val="00BA2AC8"/>
    <w:rsid w:val="00BA3454"/>
    <w:rsid w:val="00BA34C5"/>
    <w:rsid w:val="00BA3D73"/>
    <w:rsid w:val="00BA3E07"/>
    <w:rsid w:val="00BA3FE3"/>
    <w:rsid w:val="00BA410D"/>
    <w:rsid w:val="00BA4402"/>
    <w:rsid w:val="00BA4860"/>
    <w:rsid w:val="00BA4EEB"/>
    <w:rsid w:val="00BA52B3"/>
    <w:rsid w:val="00BA52DF"/>
    <w:rsid w:val="00BA60FF"/>
    <w:rsid w:val="00BA66FF"/>
    <w:rsid w:val="00BA7DCC"/>
    <w:rsid w:val="00BB0F77"/>
    <w:rsid w:val="00BB1108"/>
    <w:rsid w:val="00BB173F"/>
    <w:rsid w:val="00BB2590"/>
    <w:rsid w:val="00BB2DB9"/>
    <w:rsid w:val="00BB4A1F"/>
    <w:rsid w:val="00BB6242"/>
    <w:rsid w:val="00BB6E38"/>
    <w:rsid w:val="00BB7C24"/>
    <w:rsid w:val="00BB7E02"/>
    <w:rsid w:val="00BC1A1B"/>
    <w:rsid w:val="00BC1B7E"/>
    <w:rsid w:val="00BC1E55"/>
    <w:rsid w:val="00BC24B0"/>
    <w:rsid w:val="00BC2EB9"/>
    <w:rsid w:val="00BC387B"/>
    <w:rsid w:val="00BC42E4"/>
    <w:rsid w:val="00BC44A7"/>
    <w:rsid w:val="00BC582C"/>
    <w:rsid w:val="00BC5A12"/>
    <w:rsid w:val="00BC5BC8"/>
    <w:rsid w:val="00BC726E"/>
    <w:rsid w:val="00BC7BFF"/>
    <w:rsid w:val="00BD156B"/>
    <w:rsid w:val="00BD27B4"/>
    <w:rsid w:val="00BD3003"/>
    <w:rsid w:val="00BD3B0E"/>
    <w:rsid w:val="00BD4079"/>
    <w:rsid w:val="00BD4638"/>
    <w:rsid w:val="00BD55AA"/>
    <w:rsid w:val="00BD5E7A"/>
    <w:rsid w:val="00BD6331"/>
    <w:rsid w:val="00BD6C2B"/>
    <w:rsid w:val="00BD6D9D"/>
    <w:rsid w:val="00BD75F7"/>
    <w:rsid w:val="00BE2115"/>
    <w:rsid w:val="00BE2175"/>
    <w:rsid w:val="00BE3476"/>
    <w:rsid w:val="00BE3E4E"/>
    <w:rsid w:val="00BE520B"/>
    <w:rsid w:val="00BE5668"/>
    <w:rsid w:val="00BE5B27"/>
    <w:rsid w:val="00BE69D9"/>
    <w:rsid w:val="00BE6ADF"/>
    <w:rsid w:val="00BE7043"/>
    <w:rsid w:val="00BE742C"/>
    <w:rsid w:val="00BE7702"/>
    <w:rsid w:val="00BF0237"/>
    <w:rsid w:val="00BF1791"/>
    <w:rsid w:val="00BF1AF7"/>
    <w:rsid w:val="00BF1C2A"/>
    <w:rsid w:val="00BF40CA"/>
    <w:rsid w:val="00BF47FA"/>
    <w:rsid w:val="00BF516B"/>
    <w:rsid w:val="00BF5470"/>
    <w:rsid w:val="00BF54B9"/>
    <w:rsid w:val="00BF5ADD"/>
    <w:rsid w:val="00BF6F80"/>
    <w:rsid w:val="00BF7F84"/>
    <w:rsid w:val="00C0004F"/>
    <w:rsid w:val="00C00450"/>
    <w:rsid w:val="00C005B7"/>
    <w:rsid w:val="00C02055"/>
    <w:rsid w:val="00C03821"/>
    <w:rsid w:val="00C046BE"/>
    <w:rsid w:val="00C05A2B"/>
    <w:rsid w:val="00C07B8D"/>
    <w:rsid w:val="00C100C7"/>
    <w:rsid w:val="00C1102E"/>
    <w:rsid w:val="00C11452"/>
    <w:rsid w:val="00C12DFA"/>
    <w:rsid w:val="00C1433E"/>
    <w:rsid w:val="00C1563A"/>
    <w:rsid w:val="00C15771"/>
    <w:rsid w:val="00C15C7C"/>
    <w:rsid w:val="00C15E03"/>
    <w:rsid w:val="00C17025"/>
    <w:rsid w:val="00C17BD9"/>
    <w:rsid w:val="00C204EE"/>
    <w:rsid w:val="00C2069B"/>
    <w:rsid w:val="00C20844"/>
    <w:rsid w:val="00C21A4A"/>
    <w:rsid w:val="00C22E57"/>
    <w:rsid w:val="00C23010"/>
    <w:rsid w:val="00C2343E"/>
    <w:rsid w:val="00C2345F"/>
    <w:rsid w:val="00C24247"/>
    <w:rsid w:val="00C24488"/>
    <w:rsid w:val="00C2464A"/>
    <w:rsid w:val="00C24B28"/>
    <w:rsid w:val="00C24E82"/>
    <w:rsid w:val="00C24F6B"/>
    <w:rsid w:val="00C25228"/>
    <w:rsid w:val="00C25233"/>
    <w:rsid w:val="00C258B5"/>
    <w:rsid w:val="00C26875"/>
    <w:rsid w:val="00C2729C"/>
    <w:rsid w:val="00C273B8"/>
    <w:rsid w:val="00C274AB"/>
    <w:rsid w:val="00C27819"/>
    <w:rsid w:val="00C30174"/>
    <w:rsid w:val="00C306DF"/>
    <w:rsid w:val="00C311FF"/>
    <w:rsid w:val="00C3161E"/>
    <w:rsid w:val="00C32FC1"/>
    <w:rsid w:val="00C33B5B"/>
    <w:rsid w:val="00C34D2F"/>
    <w:rsid w:val="00C350CF"/>
    <w:rsid w:val="00C360EF"/>
    <w:rsid w:val="00C36298"/>
    <w:rsid w:val="00C36357"/>
    <w:rsid w:val="00C36B02"/>
    <w:rsid w:val="00C37776"/>
    <w:rsid w:val="00C37B12"/>
    <w:rsid w:val="00C4019E"/>
    <w:rsid w:val="00C403D5"/>
    <w:rsid w:val="00C407C4"/>
    <w:rsid w:val="00C40996"/>
    <w:rsid w:val="00C40E6B"/>
    <w:rsid w:val="00C42986"/>
    <w:rsid w:val="00C42A5B"/>
    <w:rsid w:val="00C4361F"/>
    <w:rsid w:val="00C43CCE"/>
    <w:rsid w:val="00C44910"/>
    <w:rsid w:val="00C44995"/>
    <w:rsid w:val="00C45769"/>
    <w:rsid w:val="00C45A79"/>
    <w:rsid w:val="00C465D4"/>
    <w:rsid w:val="00C46B90"/>
    <w:rsid w:val="00C47391"/>
    <w:rsid w:val="00C47616"/>
    <w:rsid w:val="00C47785"/>
    <w:rsid w:val="00C477ED"/>
    <w:rsid w:val="00C5037C"/>
    <w:rsid w:val="00C50F57"/>
    <w:rsid w:val="00C52000"/>
    <w:rsid w:val="00C523F8"/>
    <w:rsid w:val="00C5241D"/>
    <w:rsid w:val="00C52436"/>
    <w:rsid w:val="00C52918"/>
    <w:rsid w:val="00C5328C"/>
    <w:rsid w:val="00C5365E"/>
    <w:rsid w:val="00C53B9C"/>
    <w:rsid w:val="00C541A8"/>
    <w:rsid w:val="00C54447"/>
    <w:rsid w:val="00C5568C"/>
    <w:rsid w:val="00C56217"/>
    <w:rsid w:val="00C570D4"/>
    <w:rsid w:val="00C57E2D"/>
    <w:rsid w:val="00C6060D"/>
    <w:rsid w:val="00C61E5A"/>
    <w:rsid w:val="00C622B9"/>
    <w:rsid w:val="00C6261F"/>
    <w:rsid w:val="00C6271B"/>
    <w:rsid w:val="00C62741"/>
    <w:rsid w:val="00C634AC"/>
    <w:rsid w:val="00C638C5"/>
    <w:rsid w:val="00C652F0"/>
    <w:rsid w:val="00C66396"/>
    <w:rsid w:val="00C67459"/>
    <w:rsid w:val="00C677B6"/>
    <w:rsid w:val="00C67937"/>
    <w:rsid w:val="00C70715"/>
    <w:rsid w:val="00C708B9"/>
    <w:rsid w:val="00C70AD0"/>
    <w:rsid w:val="00C70FA1"/>
    <w:rsid w:val="00C7281B"/>
    <w:rsid w:val="00C730AF"/>
    <w:rsid w:val="00C7364B"/>
    <w:rsid w:val="00C73C3F"/>
    <w:rsid w:val="00C7505D"/>
    <w:rsid w:val="00C75177"/>
    <w:rsid w:val="00C75E62"/>
    <w:rsid w:val="00C75FB4"/>
    <w:rsid w:val="00C75FC7"/>
    <w:rsid w:val="00C7627D"/>
    <w:rsid w:val="00C763AB"/>
    <w:rsid w:val="00C76AD6"/>
    <w:rsid w:val="00C76DDE"/>
    <w:rsid w:val="00C77EEE"/>
    <w:rsid w:val="00C80DBD"/>
    <w:rsid w:val="00C80E5A"/>
    <w:rsid w:val="00C84DA6"/>
    <w:rsid w:val="00C84EE5"/>
    <w:rsid w:val="00C86C33"/>
    <w:rsid w:val="00C86F36"/>
    <w:rsid w:val="00C871D9"/>
    <w:rsid w:val="00C87ED1"/>
    <w:rsid w:val="00C903E4"/>
    <w:rsid w:val="00C9049F"/>
    <w:rsid w:val="00C9087B"/>
    <w:rsid w:val="00C90E27"/>
    <w:rsid w:val="00C91082"/>
    <w:rsid w:val="00C91FCE"/>
    <w:rsid w:val="00C92572"/>
    <w:rsid w:val="00C92D39"/>
    <w:rsid w:val="00C936EC"/>
    <w:rsid w:val="00C93D50"/>
    <w:rsid w:val="00C93DF6"/>
    <w:rsid w:val="00C94EB5"/>
    <w:rsid w:val="00C951BC"/>
    <w:rsid w:val="00C9614D"/>
    <w:rsid w:val="00C966E9"/>
    <w:rsid w:val="00C96DB1"/>
    <w:rsid w:val="00C97362"/>
    <w:rsid w:val="00C97A37"/>
    <w:rsid w:val="00C97C92"/>
    <w:rsid w:val="00CA0047"/>
    <w:rsid w:val="00CA0147"/>
    <w:rsid w:val="00CA0274"/>
    <w:rsid w:val="00CA0CE4"/>
    <w:rsid w:val="00CA0ECA"/>
    <w:rsid w:val="00CA10D3"/>
    <w:rsid w:val="00CA28E1"/>
    <w:rsid w:val="00CA34E1"/>
    <w:rsid w:val="00CA3C3C"/>
    <w:rsid w:val="00CA3D29"/>
    <w:rsid w:val="00CA3EA4"/>
    <w:rsid w:val="00CA454F"/>
    <w:rsid w:val="00CA4695"/>
    <w:rsid w:val="00CA4873"/>
    <w:rsid w:val="00CA492F"/>
    <w:rsid w:val="00CA4B0A"/>
    <w:rsid w:val="00CA4D97"/>
    <w:rsid w:val="00CA4F21"/>
    <w:rsid w:val="00CA53C9"/>
    <w:rsid w:val="00CA6B11"/>
    <w:rsid w:val="00CA7323"/>
    <w:rsid w:val="00CA755D"/>
    <w:rsid w:val="00CB0FF3"/>
    <w:rsid w:val="00CB1660"/>
    <w:rsid w:val="00CB1AC3"/>
    <w:rsid w:val="00CB471C"/>
    <w:rsid w:val="00CB5033"/>
    <w:rsid w:val="00CB56AE"/>
    <w:rsid w:val="00CB7BD4"/>
    <w:rsid w:val="00CB7D48"/>
    <w:rsid w:val="00CB7E22"/>
    <w:rsid w:val="00CC0931"/>
    <w:rsid w:val="00CC1265"/>
    <w:rsid w:val="00CC1302"/>
    <w:rsid w:val="00CC13A3"/>
    <w:rsid w:val="00CC17AF"/>
    <w:rsid w:val="00CC2458"/>
    <w:rsid w:val="00CC27EF"/>
    <w:rsid w:val="00CC30A1"/>
    <w:rsid w:val="00CC30EF"/>
    <w:rsid w:val="00CC3C0C"/>
    <w:rsid w:val="00CC5382"/>
    <w:rsid w:val="00CC5AD0"/>
    <w:rsid w:val="00CC5DB3"/>
    <w:rsid w:val="00CC5F13"/>
    <w:rsid w:val="00CC74C1"/>
    <w:rsid w:val="00CD02C7"/>
    <w:rsid w:val="00CD0D65"/>
    <w:rsid w:val="00CD0E84"/>
    <w:rsid w:val="00CD1064"/>
    <w:rsid w:val="00CD11FF"/>
    <w:rsid w:val="00CD1383"/>
    <w:rsid w:val="00CD1B9F"/>
    <w:rsid w:val="00CD1BDD"/>
    <w:rsid w:val="00CD1DA4"/>
    <w:rsid w:val="00CD1EF0"/>
    <w:rsid w:val="00CD316F"/>
    <w:rsid w:val="00CD3839"/>
    <w:rsid w:val="00CD47F8"/>
    <w:rsid w:val="00CD4A31"/>
    <w:rsid w:val="00CD4E92"/>
    <w:rsid w:val="00CD4F73"/>
    <w:rsid w:val="00CD52B7"/>
    <w:rsid w:val="00CD5F44"/>
    <w:rsid w:val="00CD5F6C"/>
    <w:rsid w:val="00CD6FA0"/>
    <w:rsid w:val="00CD7373"/>
    <w:rsid w:val="00CD7A07"/>
    <w:rsid w:val="00CE0519"/>
    <w:rsid w:val="00CE07DD"/>
    <w:rsid w:val="00CE08DC"/>
    <w:rsid w:val="00CE1DF6"/>
    <w:rsid w:val="00CE22C8"/>
    <w:rsid w:val="00CE28B5"/>
    <w:rsid w:val="00CE2D08"/>
    <w:rsid w:val="00CE3A54"/>
    <w:rsid w:val="00CE43A7"/>
    <w:rsid w:val="00CE476D"/>
    <w:rsid w:val="00CE4C47"/>
    <w:rsid w:val="00CE4D4E"/>
    <w:rsid w:val="00CE514F"/>
    <w:rsid w:val="00CE52AB"/>
    <w:rsid w:val="00CE5F03"/>
    <w:rsid w:val="00CE681D"/>
    <w:rsid w:val="00CE6B97"/>
    <w:rsid w:val="00CE7339"/>
    <w:rsid w:val="00CE780F"/>
    <w:rsid w:val="00CF1FA1"/>
    <w:rsid w:val="00CF21DA"/>
    <w:rsid w:val="00CF567E"/>
    <w:rsid w:val="00CF6967"/>
    <w:rsid w:val="00CF713E"/>
    <w:rsid w:val="00CF7349"/>
    <w:rsid w:val="00CF77D6"/>
    <w:rsid w:val="00D00522"/>
    <w:rsid w:val="00D01F1E"/>
    <w:rsid w:val="00D0335D"/>
    <w:rsid w:val="00D0345A"/>
    <w:rsid w:val="00D03CE3"/>
    <w:rsid w:val="00D045AE"/>
    <w:rsid w:val="00D04899"/>
    <w:rsid w:val="00D04C91"/>
    <w:rsid w:val="00D05071"/>
    <w:rsid w:val="00D05583"/>
    <w:rsid w:val="00D06182"/>
    <w:rsid w:val="00D062E3"/>
    <w:rsid w:val="00D0669E"/>
    <w:rsid w:val="00D06F16"/>
    <w:rsid w:val="00D1040C"/>
    <w:rsid w:val="00D11D8C"/>
    <w:rsid w:val="00D11FC7"/>
    <w:rsid w:val="00D13348"/>
    <w:rsid w:val="00D14199"/>
    <w:rsid w:val="00D14357"/>
    <w:rsid w:val="00D1525C"/>
    <w:rsid w:val="00D1596B"/>
    <w:rsid w:val="00D15FBD"/>
    <w:rsid w:val="00D1681E"/>
    <w:rsid w:val="00D20678"/>
    <w:rsid w:val="00D21410"/>
    <w:rsid w:val="00D21893"/>
    <w:rsid w:val="00D22001"/>
    <w:rsid w:val="00D22CB7"/>
    <w:rsid w:val="00D22DAC"/>
    <w:rsid w:val="00D23412"/>
    <w:rsid w:val="00D23EB6"/>
    <w:rsid w:val="00D24F36"/>
    <w:rsid w:val="00D25484"/>
    <w:rsid w:val="00D256E1"/>
    <w:rsid w:val="00D25F53"/>
    <w:rsid w:val="00D262D1"/>
    <w:rsid w:val="00D264EA"/>
    <w:rsid w:val="00D26990"/>
    <w:rsid w:val="00D26D53"/>
    <w:rsid w:val="00D27650"/>
    <w:rsid w:val="00D3038E"/>
    <w:rsid w:val="00D3070A"/>
    <w:rsid w:val="00D307CC"/>
    <w:rsid w:val="00D308CC"/>
    <w:rsid w:val="00D30C72"/>
    <w:rsid w:val="00D319FF"/>
    <w:rsid w:val="00D323EA"/>
    <w:rsid w:val="00D32ABE"/>
    <w:rsid w:val="00D339FB"/>
    <w:rsid w:val="00D33C4C"/>
    <w:rsid w:val="00D33D9A"/>
    <w:rsid w:val="00D33E43"/>
    <w:rsid w:val="00D340B2"/>
    <w:rsid w:val="00D349A2"/>
    <w:rsid w:val="00D34F37"/>
    <w:rsid w:val="00D34F49"/>
    <w:rsid w:val="00D35ADB"/>
    <w:rsid w:val="00D3639A"/>
    <w:rsid w:val="00D36D82"/>
    <w:rsid w:val="00D3713B"/>
    <w:rsid w:val="00D37768"/>
    <w:rsid w:val="00D3778B"/>
    <w:rsid w:val="00D37B03"/>
    <w:rsid w:val="00D37FBC"/>
    <w:rsid w:val="00D40576"/>
    <w:rsid w:val="00D405D3"/>
    <w:rsid w:val="00D408BD"/>
    <w:rsid w:val="00D42900"/>
    <w:rsid w:val="00D42A5F"/>
    <w:rsid w:val="00D44762"/>
    <w:rsid w:val="00D44EEF"/>
    <w:rsid w:val="00D44F2C"/>
    <w:rsid w:val="00D4518E"/>
    <w:rsid w:val="00D46311"/>
    <w:rsid w:val="00D46533"/>
    <w:rsid w:val="00D47601"/>
    <w:rsid w:val="00D47B86"/>
    <w:rsid w:val="00D47D14"/>
    <w:rsid w:val="00D50218"/>
    <w:rsid w:val="00D5031F"/>
    <w:rsid w:val="00D50E2B"/>
    <w:rsid w:val="00D50FB8"/>
    <w:rsid w:val="00D50FE8"/>
    <w:rsid w:val="00D51723"/>
    <w:rsid w:val="00D5253E"/>
    <w:rsid w:val="00D52CCE"/>
    <w:rsid w:val="00D53578"/>
    <w:rsid w:val="00D53AFB"/>
    <w:rsid w:val="00D542AC"/>
    <w:rsid w:val="00D55915"/>
    <w:rsid w:val="00D569BE"/>
    <w:rsid w:val="00D570FD"/>
    <w:rsid w:val="00D57CD0"/>
    <w:rsid w:val="00D6028F"/>
    <w:rsid w:val="00D6033C"/>
    <w:rsid w:val="00D603C9"/>
    <w:rsid w:val="00D6079B"/>
    <w:rsid w:val="00D60E15"/>
    <w:rsid w:val="00D62FE3"/>
    <w:rsid w:val="00D63066"/>
    <w:rsid w:val="00D63071"/>
    <w:rsid w:val="00D6393E"/>
    <w:rsid w:val="00D64658"/>
    <w:rsid w:val="00D64BFD"/>
    <w:rsid w:val="00D64C29"/>
    <w:rsid w:val="00D65016"/>
    <w:rsid w:val="00D65C41"/>
    <w:rsid w:val="00D65DFF"/>
    <w:rsid w:val="00D66122"/>
    <w:rsid w:val="00D66961"/>
    <w:rsid w:val="00D675D2"/>
    <w:rsid w:val="00D7073B"/>
    <w:rsid w:val="00D70E71"/>
    <w:rsid w:val="00D71D70"/>
    <w:rsid w:val="00D72960"/>
    <w:rsid w:val="00D72E5E"/>
    <w:rsid w:val="00D737B3"/>
    <w:rsid w:val="00D7393C"/>
    <w:rsid w:val="00D755CC"/>
    <w:rsid w:val="00D75F88"/>
    <w:rsid w:val="00D775FE"/>
    <w:rsid w:val="00D77804"/>
    <w:rsid w:val="00D80682"/>
    <w:rsid w:val="00D82391"/>
    <w:rsid w:val="00D823EB"/>
    <w:rsid w:val="00D828E3"/>
    <w:rsid w:val="00D83388"/>
    <w:rsid w:val="00D849DC"/>
    <w:rsid w:val="00D8559E"/>
    <w:rsid w:val="00D85A1D"/>
    <w:rsid w:val="00D86AFE"/>
    <w:rsid w:val="00D875BE"/>
    <w:rsid w:val="00D90318"/>
    <w:rsid w:val="00D90AB9"/>
    <w:rsid w:val="00D914E2"/>
    <w:rsid w:val="00D91995"/>
    <w:rsid w:val="00D92C86"/>
    <w:rsid w:val="00D92D37"/>
    <w:rsid w:val="00D93A94"/>
    <w:rsid w:val="00D93DF0"/>
    <w:rsid w:val="00D96589"/>
    <w:rsid w:val="00D978C0"/>
    <w:rsid w:val="00D97B0E"/>
    <w:rsid w:val="00DA0285"/>
    <w:rsid w:val="00DA2D80"/>
    <w:rsid w:val="00DA31FC"/>
    <w:rsid w:val="00DA37F2"/>
    <w:rsid w:val="00DA3A41"/>
    <w:rsid w:val="00DA3B9C"/>
    <w:rsid w:val="00DA3F6E"/>
    <w:rsid w:val="00DA44CB"/>
    <w:rsid w:val="00DA450F"/>
    <w:rsid w:val="00DA49F9"/>
    <w:rsid w:val="00DA4C16"/>
    <w:rsid w:val="00DA4CA5"/>
    <w:rsid w:val="00DA4D95"/>
    <w:rsid w:val="00DA5A69"/>
    <w:rsid w:val="00DA5F78"/>
    <w:rsid w:val="00DA6696"/>
    <w:rsid w:val="00DA7521"/>
    <w:rsid w:val="00DA7CCC"/>
    <w:rsid w:val="00DB02AA"/>
    <w:rsid w:val="00DB148F"/>
    <w:rsid w:val="00DB1755"/>
    <w:rsid w:val="00DB1A13"/>
    <w:rsid w:val="00DB1D13"/>
    <w:rsid w:val="00DB1F38"/>
    <w:rsid w:val="00DB2104"/>
    <w:rsid w:val="00DB26B2"/>
    <w:rsid w:val="00DB26E9"/>
    <w:rsid w:val="00DB29B4"/>
    <w:rsid w:val="00DB2E50"/>
    <w:rsid w:val="00DB3245"/>
    <w:rsid w:val="00DB4946"/>
    <w:rsid w:val="00DB5F31"/>
    <w:rsid w:val="00DB6241"/>
    <w:rsid w:val="00DB7140"/>
    <w:rsid w:val="00DB7593"/>
    <w:rsid w:val="00DC0349"/>
    <w:rsid w:val="00DC51A9"/>
    <w:rsid w:val="00DC662A"/>
    <w:rsid w:val="00DD1AFA"/>
    <w:rsid w:val="00DD1B0E"/>
    <w:rsid w:val="00DD327D"/>
    <w:rsid w:val="00DD3D74"/>
    <w:rsid w:val="00DD4397"/>
    <w:rsid w:val="00DD4C87"/>
    <w:rsid w:val="00DD5042"/>
    <w:rsid w:val="00DD5A04"/>
    <w:rsid w:val="00DD6386"/>
    <w:rsid w:val="00DD659C"/>
    <w:rsid w:val="00DD68CC"/>
    <w:rsid w:val="00DD6F34"/>
    <w:rsid w:val="00DD6F4E"/>
    <w:rsid w:val="00DD7299"/>
    <w:rsid w:val="00DD7773"/>
    <w:rsid w:val="00DD7B01"/>
    <w:rsid w:val="00DD7C2C"/>
    <w:rsid w:val="00DE1F62"/>
    <w:rsid w:val="00DE2D26"/>
    <w:rsid w:val="00DE37BB"/>
    <w:rsid w:val="00DE3B9F"/>
    <w:rsid w:val="00DE3BA3"/>
    <w:rsid w:val="00DE3C36"/>
    <w:rsid w:val="00DE3D64"/>
    <w:rsid w:val="00DE49BC"/>
    <w:rsid w:val="00DE4A48"/>
    <w:rsid w:val="00DE5082"/>
    <w:rsid w:val="00DE5B5E"/>
    <w:rsid w:val="00DF0012"/>
    <w:rsid w:val="00DF05D3"/>
    <w:rsid w:val="00DF0A24"/>
    <w:rsid w:val="00DF0EA0"/>
    <w:rsid w:val="00DF2383"/>
    <w:rsid w:val="00DF244A"/>
    <w:rsid w:val="00DF3DC3"/>
    <w:rsid w:val="00DF453A"/>
    <w:rsid w:val="00DF54F8"/>
    <w:rsid w:val="00DF5530"/>
    <w:rsid w:val="00DF5605"/>
    <w:rsid w:val="00DF5C65"/>
    <w:rsid w:val="00DF7305"/>
    <w:rsid w:val="00DF79E4"/>
    <w:rsid w:val="00DF7CF4"/>
    <w:rsid w:val="00E0033A"/>
    <w:rsid w:val="00E0034B"/>
    <w:rsid w:val="00E007A0"/>
    <w:rsid w:val="00E0182D"/>
    <w:rsid w:val="00E0184E"/>
    <w:rsid w:val="00E01DFE"/>
    <w:rsid w:val="00E020C1"/>
    <w:rsid w:val="00E02747"/>
    <w:rsid w:val="00E027C6"/>
    <w:rsid w:val="00E02F39"/>
    <w:rsid w:val="00E035C9"/>
    <w:rsid w:val="00E03AE2"/>
    <w:rsid w:val="00E04A28"/>
    <w:rsid w:val="00E05F1F"/>
    <w:rsid w:val="00E05F27"/>
    <w:rsid w:val="00E05F29"/>
    <w:rsid w:val="00E06C04"/>
    <w:rsid w:val="00E071B4"/>
    <w:rsid w:val="00E0741F"/>
    <w:rsid w:val="00E078C9"/>
    <w:rsid w:val="00E07C1C"/>
    <w:rsid w:val="00E07FC2"/>
    <w:rsid w:val="00E1013B"/>
    <w:rsid w:val="00E10621"/>
    <w:rsid w:val="00E10C16"/>
    <w:rsid w:val="00E11215"/>
    <w:rsid w:val="00E11825"/>
    <w:rsid w:val="00E11B88"/>
    <w:rsid w:val="00E1214F"/>
    <w:rsid w:val="00E12ADC"/>
    <w:rsid w:val="00E1345F"/>
    <w:rsid w:val="00E14148"/>
    <w:rsid w:val="00E1469C"/>
    <w:rsid w:val="00E14D7C"/>
    <w:rsid w:val="00E1547F"/>
    <w:rsid w:val="00E1756B"/>
    <w:rsid w:val="00E20EF5"/>
    <w:rsid w:val="00E213A4"/>
    <w:rsid w:val="00E215AE"/>
    <w:rsid w:val="00E2223D"/>
    <w:rsid w:val="00E223DF"/>
    <w:rsid w:val="00E226C1"/>
    <w:rsid w:val="00E22B0E"/>
    <w:rsid w:val="00E22B32"/>
    <w:rsid w:val="00E24245"/>
    <w:rsid w:val="00E24443"/>
    <w:rsid w:val="00E24B0F"/>
    <w:rsid w:val="00E2656A"/>
    <w:rsid w:val="00E26F1A"/>
    <w:rsid w:val="00E270C6"/>
    <w:rsid w:val="00E27CC7"/>
    <w:rsid w:val="00E30232"/>
    <w:rsid w:val="00E312F5"/>
    <w:rsid w:val="00E32055"/>
    <w:rsid w:val="00E33368"/>
    <w:rsid w:val="00E33409"/>
    <w:rsid w:val="00E335FA"/>
    <w:rsid w:val="00E34BB4"/>
    <w:rsid w:val="00E3511C"/>
    <w:rsid w:val="00E35AD8"/>
    <w:rsid w:val="00E35FAB"/>
    <w:rsid w:val="00E35FF6"/>
    <w:rsid w:val="00E3676E"/>
    <w:rsid w:val="00E369A7"/>
    <w:rsid w:val="00E378BE"/>
    <w:rsid w:val="00E4099E"/>
    <w:rsid w:val="00E423A0"/>
    <w:rsid w:val="00E4252F"/>
    <w:rsid w:val="00E43079"/>
    <w:rsid w:val="00E43169"/>
    <w:rsid w:val="00E438CA"/>
    <w:rsid w:val="00E43C9E"/>
    <w:rsid w:val="00E448EA"/>
    <w:rsid w:val="00E44AD6"/>
    <w:rsid w:val="00E45913"/>
    <w:rsid w:val="00E45BA9"/>
    <w:rsid w:val="00E45BFF"/>
    <w:rsid w:val="00E461DF"/>
    <w:rsid w:val="00E46663"/>
    <w:rsid w:val="00E46C01"/>
    <w:rsid w:val="00E47AA3"/>
    <w:rsid w:val="00E501B0"/>
    <w:rsid w:val="00E504B3"/>
    <w:rsid w:val="00E50550"/>
    <w:rsid w:val="00E50721"/>
    <w:rsid w:val="00E5079E"/>
    <w:rsid w:val="00E50C8D"/>
    <w:rsid w:val="00E51920"/>
    <w:rsid w:val="00E52F46"/>
    <w:rsid w:val="00E53C5E"/>
    <w:rsid w:val="00E53D07"/>
    <w:rsid w:val="00E53EF8"/>
    <w:rsid w:val="00E547C3"/>
    <w:rsid w:val="00E54FCA"/>
    <w:rsid w:val="00E55755"/>
    <w:rsid w:val="00E55E5F"/>
    <w:rsid w:val="00E5670F"/>
    <w:rsid w:val="00E574AA"/>
    <w:rsid w:val="00E60BA3"/>
    <w:rsid w:val="00E61111"/>
    <w:rsid w:val="00E61501"/>
    <w:rsid w:val="00E61B69"/>
    <w:rsid w:val="00E62F18"/>
    <w:rsid w:val="00E62FF9"/>
    <w:rsid w:val="00E63ABD"/>
    <w:rsid w:val="00E63BF7"/>
    <w:rsid w:val="00E6434D"/>
    <w:rsid w:val="00E6755E"/>
    <w:rsid w:val="00E67FDA"/>
    <w:rsid w:val="00E70628"/>
    <w:rsid w:val="00E70982"/>
    <w:rsid w:val="00E70F37"/>
    <w:rsid w:val="00E72535"/>
    <w:rsid w:val="00E729F2"/>
    <w:rsid w:val="00E73426"/>
    <w:rsid w:val="00E73494"/>
    <w:rsid w:val="00E735D9"/>
    <w:rsid w:val="00E73D72"/>
    <w:rsid w:val="00E73E56"/>
    <w:rsid w:val="00E73F55"/>
    <w:rsid w:val="00E74387"/>
    <w:rsid w:val="00E74B0A"/>
    <w:rsid w:val="00E74DBC"/>
    <w:rsid w:val="00E75501"/>
    <w:rsid w:val="00E76A00"/>
    <w:rsid w:val="00E76F0B"/>
    <w:rsid w:val="00E777EB"/>
    <w:rsid w:val="00E802F2"/>
    <w:rsid w:val="00E80C83"/>
    <w:rsid w:val="00E810CE"/>
    <w:rsid w:val="00E81135"/>
    <w:rsid w:val="00E81FEA"/>
    <w:rsid w:val="00E827C5"/>
    <w:rsid w:val="00E82CB1"/>
    <w:rsid w:val="00E8306C"/>
    <w:rsid w:val="00E83FC9"/>
    <w:rsid w:val="00E84E3A"/>
    <w:rsid w:val="00E8557B"/>
    <w:rsid w:val="00E8625D"/>
    <w:rsid w:val="00E86508"/>
    <w:rsid w:val="00E87A6E"/>
    <w:rsid w:val="00E87E5F"/>
    <w:rsid w:val="00E9071B"/>
    <w:rsid w:val="00E912D0"/>
    <w:rsid w:val="00E916B7"/>
    <w:rsid w:val="00E91933"/>
    <w:rsid w:val="00E92221"/>
    <w:rsid w:val="00E922DC"/>
    <w:rsid w:val="00E9320D"/>
    <w:rsid w:val="00E93704"/>
    <w:rsid w:val="00E95D3E"/>
    <w:rsid w:val="00E95FF2"/>
    <w:rsid w:val="00E96591"/>
    <w:rsid w:val="00E97133"/>
    <w:rsid w:val="00EA13A6"/>
    <w:rsid w:val="00EA2168"/>
    <w:rsid w:val="00EA2660"/>
    <w:rsid w:val="00EA2689"/>
    <w:rsid w:val="00EA305D"/>
    <w:rsid w:val="00EA30FD"/>
    <w:rsid w:val="00EA3439"/>
    <w:rsid w:val="00EA3733"/>
    <w:rsid w:val="00EA46D8"/>
    <w:rsid w:val="00EA4769"/>
    <w:rsid w:val="00EA5783"/>
    <w:rsid w:val="00EA5D8D"/>
    <w:rsid w:val="00EA60E2"/>
    <w:rsid w:val="00EA6336"/>
    <w:rsid w:val="00EA7075"/>
    <w:rsid w:val="00EA76B4"/>
    <w:rsid w:val="00EA799A"/>
    <w:rsid w:val="00EB026C"/>
    <w:rsid w:val="00EB0A07"/>
    <w:rsid w:val="00EB0B97"/>
    <w:rsid w:val="00EB1FFD"/>
    <w:rsid w:val="00EB23F6"/>
    <w:rsid w:val="00EB2B53"/>
    <w:rsid w:val="00EB2CBF"/>
    <w:rsid w:val="00EB2F70"/>
    <w:rsid w:val="00EB3FC9"/>
    <w:rsid w:val="00EB45A9"/>
    <w:rsid w:val="00EB4A42"/>
    <w:rsid w:val="00EB4D23"/>
    <w:rsid w:val="00EB5395"/>
    <w:rsid w:val="00EB53DA"/>
    <w:rsid w:val="00EB56C6"/>
    <w:rsid w:val="00EB5D2E"/>
    <w:rsid w:val="00EB6DAB"/>
    <w:rsid w:val="00EC0393"/>
    <w:rsid w:val="00EC3662"/>
    <w:rsid w:val="00EC3A15"/>
    <w:rsid w:val="00EC3FAD"/>
    <w:rsid w:val="00EC4116"/>
    <w:rsid w:val="00EC419E"/>
    <w:rsid w:val="00EC4D79"/>
    <w:rsid w:val="00EC5014"/>
    <w:rsid w:val="00EC5452"/>
    <w:rsid w:val="00EC5CA3"/>
    <w:rsid w:val="00EC651F"/>
    <w:rsid w:val="00EC6D78"/>
    <w:rsid w:val="00EC7A49"/>
    <w:rsid w:val="00EC7F46"/>
    <w:rsid w:val="00ED0FD6"/>
    <w:rsid w:val="00ED1757"/>
    <w:rsid w:val="00ED229D"/>
    <w:rsid w:val="00ED4220"/>
    <w:rsid w:val="00ED4A42"/>
    <w:rsid w:val="00ED5359"/>
    <w:rsid w:val="00ED5796"/>
    <w:rsid w:val="00ED5BC0"/>
    <w:rsid w:val="00ED6DFA"/>
    <w:rsid w:val="00ED72E2"/>
    <w:rsid w:val="00EE1AB1"/>
    <w:rsid w:val="00EE1C0B"/>
    <w:rsid w:val="00EE21AB"/>
    <w:rsid w:val="00EE23AF"/>
    <w:rsid w:val="00EE2429"/>
    <w:rsid w:val="00EE2E75"/>
    <w:rsid w:val="00EE44C4"/>
    <w:rsid w:val="00EE47F0"/>
    <w:rsid w:val="00EE507A"/>
    <w:rsid w:val="00EE5775"/>
    <w:rsid w:val="00EE58AB"/>
    <w:rsid w:val="00EE59DD"/>
    <w:rsid w:val="00EE6DFB"/>
    <w:rsid w:val="00EE6FE8"/>
    <w:rsid w:val="00EE7028"/>
    <w:rsid w:val="00EF03DA"/>
    <w:rsid w:val="00EF0DE0"/>
    <w:rsid w:val="00EF0FEA"/>
    <w:rsid w:val="00EF18DC"/>
    <w:rsid w:val="00EF1CBB"/>
    <w:rsid w:val="00EF1E80"/>
    <w:rsid w:val="00EF2938"/>
    <w:rsid w:val="00EF3B1E"/>
    <w:rsid w:val="00EF42F7"/>
    <w:rsid w:val="00EF48A9"/>
    <w:rsid w:val="00EF4D1E"/>
    <w:rsid w:val="00F00659"/>
    <w:rsid w:val="00F00E51"/>
    <w:rsid w:val="00F02007"/>
    <w:rsid w:val="00F03891"/>
    <w:rsid w:val="00F03A01"/>
    <w:rsid w:val="00F03ECD"/>
    <w:rsid w:val="00F05F8A"/>
    <w:rsid w:val="00F0699E"/>
    <w:rsid w:val="00F07273"/>
    <w:rsid w:val="00F0748D"/>
    <w:rsid w:val="00F1015B"/>
    <w:rsid w:val="00F11944"/>
    <w:rsid w:val="00F12108"/>
    <w:rsid w:val="00F12345"/>
    <w:rsid w:val="00F12827"/>
    <w:rsid w:val="00F130BD"/>
    <w:rsid w:val="00F13853"/>
    <w:rsid w:val="00F13E4A"/>
    <w:rsid w:val="00F13E9D"/>
    <w:rsid w:val="00F1404A"/>
    <w:rsid w:val="00F14B7D"/>
    <w:rsid w:val="00F155FF"/>
    <w:rsid w:val="00F16828"/>
    <w:rsid w:val="00F16AA9"/>
    <w:rsid w:val="00F17EE5"/>
    <w:rsid w:val="00F20EF3"/>
    <w:rsid w:val="00F22815"/>
    <w:rsid w:val="00F2509B"/>
    <w:rsid w:val="00F254AF"/>
    <w:rsid w:val="00F25C96"/>
    <w:rsid w:val="00F2708E"/>
    <w:rsid w:val="00F27CC3"/>
    <w:rsid w:val="00F27CF3"/>
    <w:rsid w:val="00F305D4"/>
    <w:rsid w:val="00F30BC6"/>
    <w:rsid w:val="00F30F04"/>
    <w:rsid w:val="00F31199"/>
    <w:rsid w:val="00F31A1E"/>
    <w:rsid w:val="00F32023"/>
    <w:rsid w:val="00F327A5"/>
    <w:rsid w:val="00F32B4D"/>
    <w:rsid w:val="00F32FE9"/>
    <w:rsid w:val="00F33988"/>
    <w:rsid w:val="00F33EE1"/>
    <w:rsid w:val="00F3523C"/>
    <w:rsid w:val="00F365A2"/>
    <w:rsid w:val="00F37C67"/>
    <w:rsid w:val="00F4033D"/>
    <w:rsid w:val="00F4183B"/>
    <w:rsid w:val="00F41BB7"/>
    <w:rsid w:val="00F442C6"/>
    <w:rsid w:val="00F443F3"/>
    <w:rsid w:val="00F45FB2"/>
    <w:rsid w:val="00F4719D"/>
    <w:rsid w:val="00F47624"/>
    <w:rsid w:val="00F47E0B"/>
    <w:rsid w:val="00F502A0"/>
    <w:rsid w:val="00F50A87"/>
    <w:rsid w:val="00F51C69"/>
    <w:rsid w:val="00F52B41"/>
    <w:rsid w:val="00F52C0B"/>
    <w:rsid w:val="00F535EC"/>
    <w:rsid w:val="00F537AC"/>
    <w:rsid w:val="00F540A9"/>
    <w:rsid w:val="00F540B6"/>
    <w:rsid w:val="00F5424C"/>
    <w:rsid w:val="00F548F2"/>
    <w:rsid w:val="00F55A76"/>
    <w:rsid w:val="00F60A3E"/>
    <w:rsid w:val="00F60AD2"/>
    <w:rsid w:val="00F60BAB"/>
    <w:rsid w:val="00F61EC5"/>
    <w:rsid w:val="00F620FE"/>
    <w:rsid w:val="00F6265A"/>
    <w:rsid w:val="00F629E3"/>
    <w:rsid w:val="00F62B1B"/>
    <w:rsid w:val="00F62BD3"/>
    <w:rsid w:val="00F6319E"/>
    <w:rsid w:val="00F639A3"/>
    <w:rsid w:val="00F63BF2"/>
    <w:rsid w:val="00F643DB"/>
    <w:rsid w:val="00F643E9"/>
    <w:rsid w:val="00F648FB"/>
    <w:rsid w:val="00F64A98"/>
    <w:rsid w:val="00F654A0"/>
    <w:rsid w:val="00F66BF3"/>
    <w:rsid w:val="00F67DF0"/>
    <w:rsid w:val="00F71331"/>
    <w:rsid w:val="00F7233E"/>
    <w:rsid w:val="00F72A76"/>
    <w:rsid w:val="00F733D4"/>
    <w:rsid w:val="00F737C6"/>
    <w:rsid w:val="00F73F21"/>
    <w:rsid w:val="00F74243"/>
    <w:rsid w:val="00F7519E"/>
    <w:rsid w:val="00F7559C"/>
    <w:rsid w:val="00F75C74"/>
    <w:rsid w:val="00F760CA"/>
    <w:rsid w:val="00F7691A"/>
    <w:rsid w:val="00F76DB6"/>
    <w:rsid w:val="00F80A08"/>
    <w:rsid w:val="00F80B0B"/>
    <w:rsid w:val="00F80F6D"/>
    <w:rsid w:val="00F8158D"/>
    <w:rsid w:val="00F82060"/>
    <w:rsid w:val="00F82ABA"/>
    <w:rsid w:val="00F82C56"/>
    <w:rsid w:val="00F83769"/>
    <w:rsid w:val="00F83851"/>
    <w:rsid w:val="00F84628"/>
    <w:rsid w:val="00F84A1C"/>
    <w:rsid w:val="00F85BAE"/>
    <w:rsid w:val="00F85E94"/>
    <w:rsid w:val="00F86CAF"/>
    <w:rsid w:val="00F873CD"/>
    <w:rsid w:val="00F9001F"/>
    <w:rsid w:val="00F9080D"/>
    <w:rsid w:val="00F9153C"/>
    <w:rsid w:val="00F9167C"/>
    <w:rsid w:val="00F91CF4"/>
    <w:rsid w:val="00F93362"/>
    <w:rsid w:val="00F93BB9"/>
    <w:rsid w:val="00F94981"/>
    <w:rsid w:val="00F94BAC"/>
    <w:rsid w:val="00F950FF"/>
    <w:rsid w:val="00F95429"/>
    <w:rsid w:val="00F96E5A"/>
    <w:rsid w:val="00F9726A"/>
    <w:rsid w:val="00F9779D"/>
    <w:rsid w:val="00F97E06"/>
    <w:rsid w:val="00FA134E"/>
    <w:rsid w:val="00FA164D"/>
    <w:rsid w:val="00FA3D34"/>
    <w:rsid w:val="00FA3F38"/>
    <w:rsid w:val="00FA46D6"/>
    <w:rsid w:val="00FA57B5"/>
    <w:rsid w:val="00FA6343"/>
    <w:rsid w:val="00FA75D3"/>
    <w:rsid w:val="00FB05A0"/>
    <w:rsid w:val="00FB07F4"/>
    <w:rsid w:val="00FB0E41"/>
    <w:rsid w:val="00FB11EC"/>
    <w:rsid w:val="00FB19B3"/>
    <w:rsid w:val="00FB2BFA"/>
    <w:rsid w:val="00FB3DBB"/>
    <w:rsid w:val="00FB436F"/>
    <w:rsid w:val="00FB5189"/>
    <w:rsid w:val="00FB53F8"/>
    <w:rsid w:val="00FB69C5"/>
    <w:rsid w:val="00FC12F2"/>
    <w:rsid w:val="00FC1D34"/>
    <w:rsid w:val="00FC2E2F"/>
    <w:rsid w:val="00FC3073"/>
    <w:rsid w:val="00FC387D"/>
    <w:rsid w:val="00FC3D26"/>
    <w:rsid w:val="00FC5DB9"/>
    <w:rsid w:val="00FC7724"/>
    <w:rsid w:val="00FC7DCF"/>
    <w:rsid w:val="00FD0FEA"/>
    <w:rsid w:val="00FD1635"/>
    <w:rsid w:val="00FD170C"/>
    <w:rsid w:val="00FD19F7"/>
    <w:rsid w:val="00FD2280"/>
    <w:rsid w:val="00FD2327"/>
    <w:rsid w:val="00FD2CB7"/>
    <w:rsid w:val="00FD428B"/>
    <w:rsid w:val="00FD50AA"/>
    <w:rsid w:val="00FD5319"/>
    <w:rsid w:val="00FD5944"/>
    <w:rsid w:val="00FD65A6"/>
    <w:rsid w:val="00FD6882"/>
    <w:rsid w:val="00FD6F72"/>
    <w:rsid w:val="00FE053C"/>
    <w:rsid w:val="00FE244C"/>
    <w:rsid w:val="00FE2638"/>
    <w:rsid w:val="00FE2F90"/>
    <w:rsid w:val="00FE3616"/>
    <w:rsid w:val="00FE3F43"/>
    <w:rsid w:val="00FE4F5E"/>
    <w:rsid w:val="00FE56D4"/>
    <w:rsid w:val="00FE65D8"/>
    <w:rsid w:val="00FE67D6"/>
    <w:rsid w:val="00FE76BF"/>
    <w:rsid w:val="00FE76FC"/>
    <w:rsid w:val="00FE7808"/>
    <w:rsid w:val="00FF0B3A"/>
    <w:rsid w:val="00FF14D7"/>
    <w:rsid w:val="00FF26CE"/>
    <w:rsid w:val="00FF2F58"/>
    <w:rsid w:val="00FF343D"/>
    <w:rsid w:val="00FF4361"/>
    <w:rsid w:val="00FF50DE"/>
    <w:rsid w:val="00FF661C"/>
    <w:rsid w:val="00FF6DE2"/>
    <w:rsid w:val="00FF7765"/>
    <w:rsid w:val="00FF7CA0"/>
  </w:rsids>
  <m:mathPr>
    <m:mathFont m:val="Cambria Math"/>
    <m:brkBin m:val="before"/>
    <m:brkBinSub m:val="--"/>
    <m:smallFrac m:val="0"/>
    <m:dispDef/>
    <m:lMargin m:val="0"/>
    <m:rMargin m:val="0"/>
    <m:defJc m:val="centerGroup"/>
    <m:wrapIndent m:val="1440"/>
    <m:intLim m:val="subSup"/>
    <m:naryLim m:val="undOvr"/>
  </m:mathPr>
  <w:themeFontLang w:val="en-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15822"/>
  <w15:chartTrackingRefBased/>
  <w15:docId w15:val="{ACEC42B4-84F5-445F-A245-04170C122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108FE"/>
    <w:rPr>
      <w:lang w:val="en-US"/>
    </w:rPr>
  </w:style>
  <w:style w:type="paragraph" w:styleId="berschrift1">
    <w:name w:val="heading 1"/>
    <w:basedOn w:val="Standard"/>
    <w:next w:val="Standard"/>
    <w:link w:val="berschrift1Zchn"/>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link w:val="berschrift4Zchn"/>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berschrift5">
    <w:name w:val="heading 5"/>
    <w:basedOn w:val="Standard"/>
    <w:next w:val="Standard"/>
    <w:link w:val="berschrift5Zchn"/>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77B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E75501"/>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sid w:val="00CD47F8"/>
    <w:rPr>
      <w:sz w:val="16"/>
      <w:szCs w:val="16"/>
    </w:rPr>
  </w:style>
  <w:style w:type="paragraph" w:styleId="Kommentartext">
    <w:name w:val="annotation text"/>
    <w:basedOn w:val="Standard"/>
    <w:link w:val="KommentartextZchn"/>
    <w:uiPriority w:val="99"/>
    <w:unhideWhenUsed/>
    <w:rsid w:val="00CD47F8"/>
    <w:pPr>
      <w:spacing w:after="200" w:line="240" w:lineRule="auto"/>
    </w:pPr>
    <w:rPr>
      <w:rFonts w:eastAsiaTheme="minorEastAsia"/>
      <w:sz w:val="20"/>
      <w:szCs w:val="20"/>
      <w:lang w:eastAsia="ja-JP" w:bidi="he-IL"/>
    </w:rPr>
  </w:style>
  <w:style w:type="character" w:customStyle="1" w:styleId="KommentartextZchn">
    <w:name w:val="Kommentartext Zchn"/>
    <w:basedOn w:val="Absatz-Standardschriftart"/>
    <w:link w:val="Kommentartext"/>
    <w:uiPriority w:val="99"/>
    <w:rsid w:val="00CD47F8"/>
    <w:rPr>
      <w:rFonts w:eastAsiaTheme="minorEastAsia"/>
      <w:sz w:val="20"/>
      <w:szCs w:val="20"/>
      <w:lang w:val="en-US" w:eastAsia="ja-JP" w:bidi="he-IL"/>
    </w:rPr>
  </w:style>
  <w:style w:type="paragraph" w:styleId="Sprechblasentext">
    <w:name w:val="Balloon Text"/>
    <w:basedOn w:val="Standard"/>
    <w:link w:val="SprechblasentextZchn"/>
    <w:uiPriority w:val="99"/>
    <w:semiHidden/>
    <w:unhideWhenUsed/>
    <w:rsid w:val="00CD47F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47F8"/>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E574AA"/>
    <w:pPr>
      <w:spacing w:after="160"/>
    </w:pPr>
    <w:rPr>
      <w:rFonts w:eastAsiaTheme="minorHAnsi"/>
      <w:b/>
      <w:bCs/>
      <w:lang w:eastAsia="en-US" w:bidi="ar-SA"/>
    </w:rPr>
  </w:style>
  <w:style w:type="character" w:customStyle="1" w:styleId="KommentarthemaZchn">
    <w:name w:val="Kommentarthema Zchn"/>
    <w:basedOn w:val="KommentartextZchn"/>
    <w:link w:val="Kommentarthema"/>
    <w:uiPriority w:val="99"/>
    <w:semiHidden/>
    <w:rsid w:val="00E574AA"/>
    <w:rPr>
      <w:rFonts w:eastAsiaTheme="minorEastAsia"/>
      <w:b/>
      <w:bCs/>
      <w:sz w:val="20"/>
      <w:szCs w:val="20"/>
      <w:lang w:val="en-US" w:eastAsia="ja-JP" w:bidi="he-IL"/>
    </w:rPr>
  </w:style>
  <w:style w:type="table" w:styleId="Tabellenraster">
    <w:name w:val="Table Grid"/>
    <w:basedOn w:val="NormaleTabelle"/>
    <w:uiPriority w:val="39"/>
    <w:rsid w:val="00564D3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A52B3"/>
    <w:rPr>
      <w:color w:val="0000FF"/>
      <w:u w:val="single"/>
    </w:rPr>
  </w:style>
  <w:style w:type="character" w:styleId="NichtaufgelsteErwhnung">
    <w:name w:val="Unresolved Mention"/>
    <w:basedOn w:val="Absatz-Standardschriftart"/>
    <w:uiPriority w:val="99"/>
    <w:semiHidden/>
    <w:unhideWhenUsed/>
    <w:rsid w:val="009B7658"/>
    <w:rPr>
      <w:color w:val="605E5C"/>
      <w:shd w:val="clear" w:color="auto" w:fill="E1DFDD"/>
    </w:rPr>
  </w:style>
  <w:style w:type="character" w:styleId="Hervorhebung">
    <w:name w:val="Emphasis"/>
    <w:basedOn w:val="Absatz-Standardschriftart"/>
    <w:uiPriority w:val="20"/>
    <w:qFormat/>
    <w:rsid w:val="00610F29"/>
    <w:rPr>
      <w:i/>
      <w:iCs/>
    </w:rPr>
  </w:style>
  <w:style w:type="paragraph" w:styleId="HTMLVorformatiert">
    <w:name w:val="HTML Preformatted"/>
    <w:basedOn w:val="Standard"/>
    <w:link w:val="HTMLVorformatiertZchn"/>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2D2A78"/>
    <w:rPr>
      <w:rFonts w:ascii="Courier New" w:eastAsia="Times New Roman" w:hAnsi="Courier New" w:cs="Courier New"/>
      <w:sz w:val="20"/>
      <w:szCs w:val="20"/>
    </w:rPr>
  </w:style>
  <w:style w:type="paragraph" w:styleId="StandardWeb">
    <w:name w:val="Normal (Web)"/>
    <w:basedOn w:val="Standard"/>
    <w:uiPriority w:val="99"/>
    <w:semiHidden/>
    <w:unhideWhenUsed/>
    <w:rsid w:val="00FB05A0"/>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FB05A0"/>
    <w:rPr>
      <w:b/>
      <w:bCs/>
    </w:rPr>
  </w:style>
  <w:style w:type="paragraph" w:styleId="berarbeitung">
    <w:name w:val="Revision"/>
    <w:hidden/>
    <w:uiPriority w:val="99"/>
    <w:semiHidden/>
    <w:rsid w:val="00290E56"/>
    <w:pPr>
      <w:spacing w:after="0" w:line="240" w:lineRule="auto"/>
    </w:pPr>
  </w:style>
  <w:style w:type="paragraph" w:customStyle="1" w:styleId="GeneralText">
    <w:name w:val="General Text"/>
    <w:qFormat/>
    <w:rsid w:val="004372CC"/>
    <w:pPr>
      <w:spacing w:after="0" w:line="360" w:lineRule="auto"/>
      <w:jc w:val="both"/>
    </w:pPr>
    <w:rPr>
      <w:rFonts w:asciiTheme="majorBidi" w:eastAsiaTheme="minorEastAsia" w:hAnsiTheme="majorBidi" w:cstheme="majorBidi"/>
      <w:noProof/>
      <w:lang w:val="en-US"/>
    </w:rPr>
  </w:style>
  <w:style w:type="paragraph" w:customStyle="1" w:styleId="berschriftx">
    <w:name w:val="Überschrift x"/>
    <w:basedOn w:val="GeneralText"/>
    <w:qFormat/>
    <w:rsid w:val="0016333D"/>
    <w:pPr>
      <w:spacing w:after="240"/>
    </w:pPr>
    <w:rPr>
      <w:b/>
      <w:sz w:val="24"/>
    </w:rPr>
  </w:style>
  <w:style w:type="paragraph" w:customStyle="1" w:styleId="berschriftxx">
    <w:name w:val="Überschrift x.x"/>
    <w:basedOn w:val="berschriftx"/>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Kopfzeile">
    <w:name w:val="header"/>
    <w:basedOn w:val="Standard"/>
    <w:link w:val="KopfzeileZchn"/>
    <w:uiPriority w:val="99"/>
    <w:unhideWhenUsed/>
    <w:rsid w:val="00E5575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55755"/>
  </w:style>
  <w:style w:type="paragraph" w:styleId="Fuzeile">
    <w:name w:val="footer"/>
    <w:basedOn w:val="Standard"/>
    <w:link w:val="FuzeileZchn"/>
    <w:uiPriority w:val="99"/>
    <w:unhideWhenUsed/>
    <w:rsid w:val="00E5575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55755"/>
  </w:style>
  <w:style w:type="paragraph" w:customStyle="1" w:styleId="ProposalTextkrper">
    <w:name w:val="Proposal Textkörper"/>
    <w:basedOn w:val="Standard"/>
    <w:next w:val="Standard"/>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Absatz-Standardschriftart"/>
    <w:link w:val="ProposalTextkrper"/>
    <w:rsid w:val="002D4E8C"/>
    <w:rPr>
      <w:rFonts w:asciiTheme="majorBidi" w:eastAsiaTheme="minorEastAsia" w:hAnsiTheme="majorBidi" w:cstheme="majorHAnsi"/>
      <w:noProof/>
      <w:szCs w:val="24"/>
      <w:lang w:val="en-US"/>
    </w:rPr>
  </w:style>
  <w:style w:type="character" w:styleId="SchwacheHervorhebung">
    <w:name w:val="Subtle Emphasis"/>
    <w:basedOn w:val="Absatz-Standardschriftart"/>
    <w:uiPriority w:val="19"/>
    <w:qFormat/>
    <w:rsid w:val="00E74B0A"/>
    <w:rPr>
      <w:i/>
      <w:iCs/>
    </w:rPr>
  </w:style>
  <w:style w:type="table" w:styleId="HelleSchattierung-Akzent1">
    <w:name w:val="Light Shading Accent 1"/>
    <w:basedOn w:val="NormaleTabelle"/>
    <w:uiPriority w:val="60"/>
    <w:rsid w:val="00E74B0A"/>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Absatz-Standardschriftart"/>
    <w:rsid w:val="006909EE"/>
  </w:style>
  <w:style w:type="paragraph" w:customStyle="1" w:styleId="1Proposalberschrift">
    <w:name w:val="1 Proposal Überschrift"/>
    <w:basedOn w:val="berschrift2"/>
    <w:link w:val="1ProposalberschriftZchn"/>
    <w:autoRedefine/>
    <w:qFormat/>
    <w:rsid w:val="0016333D"/>
    <w:pPr>
      <w:spacing w:before="0" w:after="120" w:line="360" w:lineRule="auto"/>
      <w:jc w:val="both"/>
    </w:pPr>
    <w:rPr>
      <w:rFonts w:asciiTheme="majorBidi" w:eastAsiaTheme="minorEastAsia" w:hAnsiTheme="majorBidi"/>
      <w:b/>
      <w:bCs/>
      <w:noProof/>
      <w:color w:val="000000" w:themeColor="text1"/>
      <w:sz w:val="24"/>
      <w:szCs w:val="24"/>
    </w:rPr>
  </w:style>
  <w:style w:type="character" w:customStyle="1" w:styleId="1ProposalberschriftZchn">
    <w:name w:val="1 Proposal Überschrift Zchn"/>
    <w:basedOn w:val="Absatz-Standardschriftart"/>
    <w:link w:val="1Proposalberschrift"/>
    <w:rsid w:val="0016333D"/>
    <w:rPr>
      <w:rFonts w:asciiTheme="majorBidi" w:eastAsiaTheme="minorEastAsia" w:hAnsiTheme="majorBidi" w:cstheme="majorBidi"/>
      <w:b/>
      <w:bCs/>
      <w:noProof/>
      <w:color w:val="000000" w:themeColor="text1"/>
      <w:sz w:val="24"/>
      <w:szCs w:val="24"/>
      <w:lang w:val="en-US"/>
    </w:rPr>
  </w:style>
  <w:style w:type="character" w:styleId="Zeilennummer">
    <w:name w:val="line number"/>
    <w:basedOn w:val="Absatz-Standardschriftart"/>
    <w:uiPriority w:val="99"/>
    <w:semiHidden/>
    <w:unhideWhenUsed/>
    <w:rsid w:val="00811CEB"/>
  </w:style>
  <w:style w:type="character" w:customStyle="1" w:styleId="berschrift4Zchn">
    <w:name w:val="Überschrift 4 Zchn"/>
    <w:basedOn w:val="Absatz-Standardschriftart"/>
    <w:link w:val="berschrift4"/>
    <w:uiPriority w:val="9"/>
    <w:rsid w:val="002513AA"/>
    <w:rPr>
      <w:rFonts w:ascii="Times New Roman" w:eastAsia="Times New Roman" w:hAnsi="Times New Roman" w:cs="Times New Roman"/>
      <w:b/>
      <w:bCs/>
      <w:sz w:val="24"/>
      <w:szCs w:val="24"/>
    </w:rPr>
  </w:style>
  <w:style w:type="paragraph" w:customStyle="1" w:styleId="Affiliation">
    <w:name w:val="Affiliation"/>
    <w:basedOn w:val="Standard"/>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Standard"/>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Absatz-Standardschriftart"/>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Standard"/>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Absatz-Standardschriftart"/>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Standard"/>
    <w:uiPriority w:val="40"/>
    <w:qFormat/>
    <w:rsid w:val="00CC74C1"/>
    <w:pPr>
      <w:tabs>
        <w:tab w:val="decimal" w:pos="360"/>
      </w:tabs>
      <w:spacing w:after="200" w:line="276" w:lineRule="auto"/>
    </w:pPr>
    <w:rPr>
      <w:rFonts w:eastAsiaTheme="minorEastAsia" w:cs="Times New Roman"/>
    </w:rPr>
  </w:style>
  <w:style w:type="paragraph" w:styleId="Listenabsatz">
    <w:name w:val="List Paragraph"/>
    <w:basedOn w:val="Standard"/>
    <w:uiPriority w:val="34"/>
    <w:qFormat/>
    <w:rsid w:val="008B045F"/>
    <w:pPr>
      <w:ind w:left="720"/>
      <w:contextualSpacing/>
    </w:pPr>
  </w:style>
  <w:style w:type="character" w:customStyle="1" w:styleId="berschrift5Zchn">
    <w:name w:val="Überschrift 5 Zchn"/>
    <w:basedOn w:val="Absatz-Standardschriftart"/>
    <w:link w:val="berschrift5"/>
    <w:uiPriority w:val="9"/>
    <w:semiHidden/>
    <w:rsid w:val="00F9153C"/>
    <w:rPr>
      <w:rFonts w:asciiTheme="majorHAnsi" w:eastAsiaTheme="majorEastAsia" w:hAnsiTheme="majorHAnsi" w:cstheme="majorBidi"/>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2893">
      <w:bodyDiv w:val="1"/>
      <w:marLeft w:val="0"/>
      <w:marRight w:val="0"/>
      <w:marTop w:val="0"/>
      <w:marBottom w:val="0"/>
      <w:divBdr>
        <w:top w:val="none" w:sz="0" w:space="0" w:color="auto"/>
        <w:left w:val="none" w:sz="0" w:space="0" w:color="auto"/>
        <w:bottom w:val="none" w:sz="0" w:space="0" w:color="auto"/>
        <w:right w:val="none" w:sz="0" w:space="0" w:color="auto"/>
      </w:divBdr>
    </w:div>
    <w:div w:id="15694235">
      <w:bodyDiv w:val="1"/>
      <w:marLeft w:val="0"/>
      <w:marRight w:val="0"/>
      <w:marTop w:val="0"/>
      <w:marBottom w:val="0"/>
      <w:divBdr>
        <w:top w:val="none" w:sz="0" w:space="0" w:color="auto"/>
        <w:left w:val="none" w:sz="0" w:space="0" w:color="auto"/>
        <w:bottom w:val="none" w:sz="0" w:space="0" w:color="auto"/>
        <w:right w:val="none" w:sz="0" w:space="0" w:color="auto"/>
      </w:divBdr>
    </w:div>
    <w:div w:id="82263327">
      <w:bodyDiv w:val="1"/>
      <w:marLeft w:val="0"/>
      <w:marRight w:val="0"/>
      <w:marTop w:val="0"/>
      <w:marBottom w:val="0"/>
      <w:divBdr>
        <w:top w:val="none" w:sz="0" w:space="0" w:color="auto"/>
        <w:left w:val="none" w:sz="0" w:space="0" w:color="auto"/>
        <w:bottom w:val="none" w:sz="0" w:space="0" w:color="auto"/>
        <w:right w:val="none" w:sz="0" w:space="0" w:color="auto"/>
      </w:divBdr>
    </w:div>
    <w:div w:id="88741668">
      <w:bodyDiv w:val="1"/>
      <w:marLeft w:val="0"/>
      <w:marRight w:val="0"/>
      <w:marTop w:val="0"/>
      <w:marBottom w:val="0"/>
      <w:divBdr>
        <w:top w:val="none" w:sz="0" w:space="0" w:color="auto"/>
        <w:left w:val="none" w:sz="0" w:space="0" w:color="auto"/>
        <w:bottom w:val="none" w:sz="0" w:space="0" w:color="auto"/>
        <w:right w:val="none" w:sz="0" w:space="0" w:color="auto"/>
      </w:divBdr>
      <w:divsChild>
        <w:div w:id="310251301">
          <w:marLeft w:val="-240"/>
          <w:marRight w:val="-240"/>
          <w:marTop w:val="0"/>
          <w:marBottom w:val="0"/>
          <w:divBdr>
            <w:top w:val="none" w:sz="0" w:space="0" w:color="auto"/>
            <w:left w:val="none" w:sz="0" w:space="0" w:color="auto"/>
            <w:bottom w:val="none" w:sz="0" w:space="0" w:color="auto"/>
            <w:right w:val="none" w:sz="0" w:space="0" w:color="auto"/>
          </w:divBdr>
          <w:divsChild>
            <w:div w:id="1773622131">
              <w:marLeft w:val="0"/>
              <w:marRight w:val="0"/>
              <w:marTop w:val="0"/>
              <w:marBottom w:val="0"/>
              <w:divBdr>
                <w:top w:val="none" w:sz="0" w:space="0" w:color="auto"/>
                <w:left w:val="none" w:sz="0" w:space="0" w:color="auto"/>
                <w:bottom w:val="none" w:sz="0" w:space="0" w:color="auto"/>
                <w:right w:val="none" w:sz="0" w:space="0" w:color="auto"/>
              </w:divBdr>
              <w:divsChild>
                <w:div w:id="10495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04">
          <w:marLeft w:val="0"/>
          <w:marRight w:val="0"/>
          <w:marTop w:val="0"/>
          <w:marBottom w:val="0"/>
          <w:divBdr>
            <w:top w:val="none" w:sz="0" w:space="0" w:color="auto"/>
            <w:left w:val="none" w:sz="0" w:space="0" w:color="auto"/>
            <w:bottom w:val="none" w:sz="0" w:space="0" w:color="auto"/>
            <w:right w:val="none" w:sz="0" w:space="0" w:color="auto"/>
          </w:divBdr>
        </w:div>
      </w:divsChild>
    </w:div>
    <w:div w:id="127555952">
      <w:bodyDiv w:val="1"/>
      <w:marLeft w:val="0"/>
      <w:marRight w:val="0"/>
      <w:marTop w:val="0"/>
      <w:marBottom w:val="0"/>
      <w:divBdr>
        <w:top w:val="none" w:sz="0" w:space="0" w:color="auto"/>
        <w:left w:val="none" w:sz="0" w:space="0" w:color="auto"/>
        <w:bottom w:val="none" w:sz="0" w:space="0" w:color="auto"/>
        <w:right w:val="none" w:sz="0" w:space="0" w:color="auto"/>
      </w:divBdr>
    </w:div>
    <w:div w:id="160387973">
      <w:bodyDiv w:val="1"/>
      <w:marLeft w:val="0"/>
      <w:marRight w:val="0"/>
      <w:marTop w:val="0"/>
      <w:marBottom w:val="0"/>
      <w:divBdr>
        <w:top w:val="none" w:sz="0" w:space="0" w:color="auto"/>
        <w:left w:val="none" w:sz="0" w:space="0" w:color="auto"/>
        <w:bottom w:val="none" w:sz="0" w:space="0" w:color="auto"/>
        <w:right w:val="none" w:sz="0" w:space="0" w:color="auto"/>
      </w:divBdr>
    </w:div>
    <w:div w:id="289820297">
      <w:bodyDiv w:val="1"/>
      <w:marLeft w:val="0"/>
      <w:marRight w:val="0"/>
      <w:marTop w:val="0"/>
      <w:marBottom w:val="0"/>
      <w:divBdr>
        <w:top w:val="none" w:sz="0" w:space="0" w:color="auto"/>
        <w:left w:val="none" w:sz="0" w:space="0" w:color="auto"/>
        <w:bottom w:val="none" w:sz="0" w:space="0" w:color="auto"/>
        <w:right w:val="none" w:sz="0" w:space="0" w:color="auto"/>
      </w:divBdr>
    </w:div>
    <w:div w:id="295836857">
      <w:bodyDiv w:val="1"/>
      <w:marLeft w:val="0"/>
      <w:marRight w:val="0"/>
      <w:marTop w:val="0"/>
      <w:marBottom w:val="0"/>
      <w:divBdr>
        <w:top w:val="none" w:sz="0" w:space="0" w:color="auto"/>
        <w:left w:val="none" w:sz="0" w:space="0" w:color="auto"/>
        <w:bottom w:val="none" w:sz="0" w:space="0" w:color="auto"/>
        <w:right w:val="none" w:sz="0" w:space="0" w:color="auto"/>
      </w:divBdr>
      <w:divsChild>
        <w:div w:id="1780299353">
          <w:marLeft w:val="-240"/>
          <w:marRight w:val="-240"/>
          <w:marTop w:val="0"/>
          <w:marBottom w:val="0"/>
          <w:divBdr>
            <w:top w:val="none" w:sz="0" w:space="0" w:color="auto"/>
            <w:left w:val="none" w:sz="0" w:space="0" w:color="auto"/>
            <w:bottom w:val="none" w:sz="0" w:space="0" w:color="auto"/>
            <w:right w:val="none" w:sz="0" w:space="0" w:color="auto"/>
          </w:divBdr>
          <w:divsChild>
            <w:div w:id="1957835425">
              <w:marLeft w:val="0"/>
              <w:marRight w:val="0"/>
              <w:marTop w:val="0"/>
              <w:marBottom w:val="0"/>
              <w:divBdr>
                <w:top w:val="none" w:sz="0" w:space="0" w:color="auto"/>
                <w:left w:val="none" w:sz="0" w:space="0" w:color="auto"/>
                <w:bottom w:val="none" w:sz="0" w:space="0" w:color="auto"/>
                <w:right w:val="none" w:sz="0" w:space="0" w:color="auto"/>
              </w:divBdr>
              <w:divsChild>
                <w:div w:id="1514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7804">
      <w:bodyDiv w:val="1"/>
      <w:marLeft w:val="0"/>
      <w:marRight w:val="0"/>
      <w:marTop w:val="0"/>
      <w:marBottom w:val="0"/>
      <w:divBdr>
        <w:top w:val="none" w:sz="0" w:space="0" w:color="auto"/>
        <w:left w:val="none" w:sz="0" w:space="0" w:color="auto"/>
        <w:bottom w:val="none" w:sz="0" w:space="0" w:color="auto"/>
        <w:right w:val="none" w:sz="0" w:space="0" w:color="auto"/>
      </w:divBdr>
    </w:div>
    <w:div w:id="616376419">
      <w:bodyDiv w:val="1"/>
      <w:marLeft w:val="0"/>
      <w:marRight w:val="0"/>
      <w:marTop w:val="0"/>
      <w:marBottom w:val="0"/>
      <w:divBdr>
        <w:top w:val="none" w:sz="0" w:space="0" w:color="auto"/>
        <w:left w:val="none" w:sz="0" w:space="0" w:color="auto"/>
        <w:bottom w:val="none" w:sz="0" w:space="0" w:color="auto"/>
        <w:right w:val="none" w:sz="0" w:space="0" w:color="auto"/>
      </w:divBdr>
    </w:div>
    <w:div w:id="660278260">
      <w:bodyDiv w:val="1"/>
      <w:marLeft w:val="0"/>
      <w:marRight w:val="0"/>
      <w:marTop w:val="0"/>
      <w:marBottom w:val="0"/>
      <w:divBdr>
        <w:top w:val="none" w:sz="0" w:space="0" w:color="auto"/>
        <w:left w:val="none" w:sz="0" w:space="0" w:color="auto"/>
        <w:bottom w:val="none" w:sz="0" w:space="0" w:color="auto"/>
        <w:right w:val="none" w:sz="0" w:space="0" w:color="auto"/>
      </w:divBdr>
    </w:div>
    <w:div w:id="769279359">
      <w:bodyDiv w:val="1"/>
      <w:marLeft w:val="0"/>
      <w:marRight w:val="0"/>
      <w:marTop w:val="0"/>
      <w:marBottom w:val="0"/>
      <w:divBdr>
        <w:top w:val="none" w:sz="0" w:space="0" w:color="auto"/>
        <w:left w:val="none" w:sz="0" w:space="0" w:color="auto"/>
        <w:bottom w:val="none" w:sz="0" w:space="0" w:color="auto"/>
        <w:right w:val="none" w:sz="0" w:space="0" w:color="auto"/>
      </w:divBdr>
    </w:div>
    <w:div w:id="775714697">
      <w:bodyDiv w:val="1"/>
      <w:marLeft w:val="0"/>
      <w:marRight w:val="0"/>
      <w:marTop w:val="0"/>
      <w:marBottom w:val="0"/>
      <w:divBdr>
        <w:top w:val="none" w:sz="0" w:space="0" w:color="auto"/>
        <w:left w:val="none" w:sz="0" w:space="0" w:color="auto"/>
        <w:bottom w:val="none" w:sz="0" w:space="0" w:color="auto"/>
        <w:right w:val="none" w:sz="0" w:space="0" w:color="auto"/>
      </w:divBdr>
      <w:divsChild>
        <w:div w:id="171186671">
          <w:marLeft w:val="0"/>
          <w:marRight w:val="0"/>
          <w:marTop w:val="0"/>
          <w:marBottom w:val="0"/>
          <w:divBdr>
            <w:top w:val="none" w:sz="0" w:space="0" w:color="auto"/>
            <w:left w:val="none" w:sz="0" w:space="0" w:color="auto"/>
            <w:bottom w:val="none" w:sz="0" w:space="0" w:color="auto"/>
            <w:right w:val="none" w:sz="0" w:space="0" w:color="auto"/>
          </w:divBdr>
          <w:divsChild>
            <w:div w:id="1669599917">
              <w:marLeft w:val="0"/>
              <w:marRight w:val="0"/>
              <w:marTop w:val="0"/>
              <w:marBottom w:val="0"/>
              <w:divBdr>
                <w:top w:val="none" w:sz="0" w:space="0" w:color="auto"/>
                <w:left w:val="none" w:sz="0" w:space="0" w:color="auto"/>
                <w:bottom w:val="none" w:sz="0" w:space="0" w:color="auto"/>
                <w:right w:val="none" w:sz="0" w:space="0" w:color="auto"/>
              </w:divBdr>
            </w:div>
          </w:divsChild>
        </w:div>
        <w:div w:id="839083523">
          <w:marLeft w:val="0"/>
          <w:marRight w:val="0"/>
          <w:marTop w:val="0"/>
          <w:marBottom w:val="0"/>
          <w:divBdr>
            <w:top w:val="none" w:sz="0" w:space="0" w:color="auto"/>
            <w:left w:val="none" w:sz="0" w:space="0" w:color="auto"/>
            <w:bottom w:val="none" w:sz="0" w:space="0" w:color="auto"/>
            <w:right w:val="none" w:sz="0" w:space="0" w:color="auto"/>
          </w:divBdr>
          <w:divsChild>
            <w:div w:id="1854493029">
              <w:marLeft w:val="0"/>
              <w:marRight w:val="0"/>
              <w:marTop w:val="0"/>
              <w:marBottom w:val="0"/>
              <w:divBdr>
                <w:top w:val="none" w:sz="0" w:space="0" w:color="auto"/>
                <w:left w:val="none" w:sz="0" w:space="0" w:color="auto"/>
                <w:bottom w:val="none" w:sz="0" w:space="0" w:color="auto"/>
                <w:right w:val="none" w:sz="0" w:space="0" w:color="auto"/>
              </w:divBdr>
              <w:divsChild>
                <w:div w:id="313031168">
                  <w:marLeft w:val="0"/>
                  <w:marRight w:val="0"/>
                  <w:marTop w:val="0"/>
                  <w:marBottom w:val="0"/>
                  <w:divBdr>
                    <w:top w:val="none" w:sz="0" w:space="0" w:color="auto"/>
                    <w:left w:val="none" w:sz="0" w:space="0" w:color="auto"/>
                    <w:bottom w:val="none" w:sz="0" w:space="0" w:color="auto"/>
                    <w:right w:val="none" w:sz="0" w:space="0" w:color="auto"/>
                  </w:divBdr>
                  <w:divsChild>
                    <w:div w:id="20907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437">
      <w:bodyDiv w:val="1"/>
      <w:marLeft w:val="0"/>
      <w:marRight w:val="0"/>
      <w:marTop w:val="0"/>
      <w:marBottom w:val="0"/>
      <w:divBdr>
        <w:top w:val="none" w:sz="0" w:space="0" w:color="auto"/>
        <w:left w:val="none" w:sz="0" w:space="0" w:color="auto"/>
        <w:bottom w:val="none" w:sz="0" w:space="0" w:color="auto"/>
        <w:right w:val="none" w:sz="0" w:space="0" w:color="auto"/>
      </w:divBdr>
    </w:div>
    <w:div w:id="896942254">
      <w:bodyDiv w:val="1"/>
      <w:marLeft w:val="0"/>
      <w:marRight w:val="0"/>
      <w:marTop w:val="0"/>
      <w:marBottom w:val="0"/>
      <w:divBdr>
        <w:top w:val="none" w:sz="0" w:space="0" w:color="auto"/>
        <w:left w:val="none" w:sz="0" w:space="0" w:color="auto"/>
        <w:bottom w:val="none" w:sz="0" w:space="0" w:color="auto"/>
        <w:right w:val="none" w:sz="0" w:space="0" w:color="auto"/>
      </w:divBdr>
      <w:divsChild>
        <w:div w:id="823738591">
          <w:marLeft w:val="-240"/>
          <w:marRight w:val="-240"/>
          <w:marTop w:val="0"/>
          <w:marBottom w:val="0"/>
          <w:divBdr>
            <w:top w:val="none" w:sz="0" w:space="0" w:color="auto"/>
            <w:left w:val="none" w:sz="0" w:space="0" w:color="auto"/>
            <w:bottom w:val="none" w:sz="0" w:space="0" w:color="auto"/>
            <w:right w:val="none" w:sz="0" w:space="0" w:color="auto"/>
          </w:divBdr>
          <w:divsChild>
            <w:div w:id="2039354114">
              <w:marLeft w:val="0"/>
              <w:marRight w:val="0"/>
              <w:marTop w:val="0"/>
              <w:marBottom w:val="0"/>
              <w:divBdr>
                <w:top w:val="none" w:sz="0" w:space="0" w:color="auto"/>
                <w:left w:val="none" w:sz="0" w:space="0" w:color="auto"/>
                <w:bottom w:val="none" w:sz="0" w:space="0" w:color="auto"/>
                <w:right w:val="none" w:sz="0" w:space="0" w:color="auto"/>
              </w:divBdr>
              <w:divsChild>
                <w:div w:id="13031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427">
      <w:bodyDiv w:val="1"/>
      <w:marLeft w:val="0"/>
      <w:marRight w:val="0"/>
      <w:marTop w:val="0"/>
      <w:marBottom w:val="0"/>
      <w:divBdr>
        <w:top w:val="none" w:sz="0" w:space="0" w:color="auto"/>
        <w:left w:val="none" w:sz="0" w:space="0" w:color="auto"/>
        <w:bottom w:val="none" w:sz="0" w:space="0" w:color="auto"/>
        <w:right w:val="none" w:sz="0" w:space="0" w:color="auto"/>
      </w:divBdr>
      <w:divsChild>
        <w:div w:id="292298155">
          <w:marLeft w:val="0"/>
          <w:marRight w:val="0"/>
          <w:marTop w:val="0"/>
          <w:marBottom w:val="0"/>
          <w:divBdr>
            <w:top w:val="none" w:sz="0" w:space="0" w:color="auto"/>
            <w:left w:val="none" w:sz="0" w:space="0" w:color="auto"/>
            <w:bottom w:val="none" w:sz="0" w:space="0" w:color="auto"/>
            <w:right w:val="none" w:sz="0" w:space="0" w:color="auto"/>
          </w:divBdr>
        </w:div>
        <w:div w:id="1756509946">
          <w:marLeft w:val="-240"/>
          <w:marRight w:val="-240"/>
          <w:marTop w:val="0"/>
          <w:marBottom w:val="0"/>
          <w:divBdr>
            <w:top w:val="none" w:sz="0" w:space="0" w:color="auto"/>
            <w:left w:val="none" w:sz="0" w:space="0" w:color="auto"/>
            <w:bottom w:val="none" w:sz="0" w:space="0" w:color="auto"/>
            <w:right w:val="none" w:sz="0" w:space="0" w:color="auto"/>
          </w:divBdr>
          <w:divsChild>
            <w:div w:id="1555507396">
              <w:marLeft w:val="0"/>
              <w:marRight w:val="0"/>
              <w:marTop w:val="0"/>
              <w:marBottom w:val="0"/>
              <w:divBdr>
                <w:top w:val="none" w:sz="0" w:space="0" w:color="auto"/>
                <w:left w:val="none" w:sz="0" w:space="0" w:color="auto"/>
                <w:bottom w:val="none" w:sz="0" w:space="0" w:color="auto"/>
                <w:right w:val="none" w:sz="0" w:space="0" w:color="auto"/>
              </w:divBdr>
              <w:divsChild>
                <w:div w:id="12767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2317">
      <w:bodyDiv w:val="1"/>
      <w:marLeft w:val="0"/>
      <w:marRight w:val="0"/>
      <w:marTop w:val="0"/>
      <w:marBottom w:val="0"/>
      <w:divBdr>
        <w:top w:val="none" w:sz="0" w:space="0" w:color="auto"/>
        <w:left w:val="none" w:sz="0" w:space="0" w:color="auto"/>
        <w:bottom w:val="none" w:sz="0" w:space="0" w:color="auto"/>
        <w:right w:val="none" w:sz="0" w:space="0" w:color="auto"/>
      </w:divBdr>
    </w:div>
    <w:div w:id="994069668">
      <w:bodyDiv w:val="1"/>
      <w:marLeft w:val="0"/>
      <w:marRight w:val="0"/>
      <w:marTop w:val="0"/>
      <w:marBottom w:val="0"/>
      <w:divBdr>
        <w:top w:val="none" w:sz="0" w:space="0" w:color="auto"/>
        <w:left w:val="none" w:sz="0" w:space="0" w:color="auto"/>
        <w:bottom w:val="none" w:sz="0" w:space="0" w:color="auto"/>
        <w:right w:val="none" w:sz="0" w:space="0" w:color="auto"/>
      </w:divBdr>
      <w:divsChild>
        <w:div w:id="1324358316">
          <w:marLeft w:val="-240"/>
          <w:marRight w:val="-240"/>
          <w:marTop w:val="0"/>
          <w:marBottom w:val="0"/>
          <w:divBdr>
            <w:top w:val="none" w:sz="0" w:space="0" w:color="auto"/>
            <w:left w:val="none" w:sz="0" w:space="0" w:color="auto"/>
            <w:bottom w:val="none" w:sz="0" w:space="0" w:color="auto"/>
            <w:right w:val="none" w:sz="0" w:space="0" w:color="auto"/>
          </w:divBdr>
          <w:divsChild>
            <w:div w:id="1334143102">
              <w:marLeft w:val="0"/>
              <w:marRight w:val="0"/>
              <w:marTop w:val="0"/>
              <w:marBottom w:val="0"/>
              <w:divBdr>
                <w:top w:val="none" w:sz="0" w:space="0" w:color="auto"/>
                <w:left w:val="none" w:sz="0" w:space="0" w:color="auto"/>
                <w:bottom w:val="none" w:sz="0" w:space="0" w:color="auto"/>
                <w:right w:val="none" w:sz="0" w:space="0" w:color="auto"/>
              </w:divBdr>
              <w:divsChild>
                <w:div w:id="19422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4893">
      <w:bodyDiv w:val="1"/>
      <w:marLeft w:val="0"/>
      <w:marRight w:val="0"/>
      <w:marTop w:val="0"/>
      <w:marBottom w:val="0"/>
      <w:divBdr>
        <w:top w:val="none" w:sz="0" w:space="0" w:color="auto"/>
        <w:left w:val="none" w:sz="0" w:space="0" w:color="auto"/>
        <w:bottom w:val="none" w:sz="0" w:space="0" w:color="auto"/>
        <w:right w:val="none" w:sz="0" w:space="0" w:color="auto"/>
      </w:divBdr>
    </w:div>
    <w:div w:id="1182745922">
      <w:bodyDiv w:val="1"/>
      <w:marLeft w:val="0"/>
      <w:marRight w:val="0"/>
      <w:marTop w:val="0"/>
      <w:marBottom w:val="0"/>
      <w:divBdr>
        <w:top w:val="none" w:sz="0" w:space="0" w:color="auto"/>
        <w:left w:val="none" w:sz="0" w:space="0" w:color="auto"/>
        <w:bottom w:val="none" w:sz="0" w:space="0" w:color="auto"/>
        <w:right w:val="none" w:sz="0" w:space="0" w:color="auto"/>
      </w:divBdr>
      <w:divsChild>
        <w:div w:id="873076099">
          <w:marLeft w:val="-240"/>
          <w:marRight w:val="-240"/>
          <w:marTop w:val="0"/>
          <w:marBottom w:val="0"/>
          <w:divBdr>
            <w:top w:val="none" w:sz="0" w:space="0" w:color="auto"/>
            <w:left w:val="none" w:sz="0" w:space="0" w:color="auto"/>
            <w:bottom w:val="none" w:sz="0" w:space="0" w:color="auto"/>
            <w:right w:val="none" w:sz="0" w:space="0" w:color="auto"/>
          </w:divBdr>
          <w:divsChild>
            <w:div w:id="1853882633">
              <w:marLeft w:val="0"/>
              <w:marRight w:val="0"/>
              <w:marTop w:val="0"/>
              <w:marBottom w:val="0"/>
              <w:divBdr>
                <w:top w:val="none" w:sz="0" w:space="0" w:color="auto"/>
                <w:left w:val="none" w:sz="0" w:space="0" w:color="auto"/>
                <w:bottom w:val="none" w:sz="0" w:space="0" w:color="auto"/>
                <w:right w:val="none" w:sz="0" w:space="0" w:color="auto"/>
              </w:divBdr>
              <w:divsChild>
                <w:div w:id="2100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3401">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
    <w:div w:id="1400051508">
      <w:bodyDiv w:val="1"/>
      <w:marLeft w:val="0"/>
      <w:marRight w:val="0"/>
      <w:marTop w:val="0"/>
      <w:marBottom w:val="0"/>
      <w:divBdr>
        <w:top w:val="none" w:sz="0" w:space="0" w:color="auto"/>
        <w:left w:val="none" w:sz="0" w:space="0" w:color="auto"/>
        <w:bottom w:val="none" w:sz="0" w:space="0" w:color="auto"/>
        <w:right w:val="none" w:sz="0" w:space="0" w:color="auto"/>
      </w:divBdr>
      <w:divsChild>
        <w:div w:id="220599823">
          <w:marLeft w:val="0"/>
          <w:marRight w:val="0"/>
          <w:marTop w:val="0"/>
          <w:marBottom w:val="0"/>
          <w:divBdr>
            <w:top w:val="none" w:sz="0" w:space="0" w:color="auto"/>
            <w:left w:val="none" w:sz="0" w:space="0" w:color="auto"/>
            <w:bottom w:val="none" w:sz="0" w:space="0" w:color="auto"/>
            <w:right w:val="none" w:sz="0" w:space="0" w:color="auto"/>
          </w:divBdr>
          <w:divsChild>
            <w:div w:id="1341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9311">
      <w:bodyDiv w:val="1"/>
      <w:marLeft w:val="0"/>
      <w:marRight w:val="0"/>
      <w:marTop w:val="0"/>
      <w:marBottom w:val="0"/>
      <w:divBdr>
        <w:top w:val="none" w:sz="0" w:space="0" w:color="auto"/>
        <w:left w:val="none" w:sz="0" w:space="0" w:color="auto"/>
        <w:bottom w:val="none" w:sz="0" w:space="0" w:color="auto"/>
        <w:right w:val="none" w:sz="0" w:space="0" w:color="auto"/>
      </w:divBdr>
      <w:divsChild>
        <w:div w:id="1329944971">
          <w:marLeft w:val="-240"/>
          <w:marRight w:val="-240"/>
          <w:marTop w:val="0"/>
          <w:marBottom w:val="0"/>
          <w:divBdr>
            <w:top w:val="none" w:sz="0" w:space="0" w:color="auto"/>
            <w:left w:val="none" w:sz="0" w:space="0" w:color="auto"/>
            <w:bottom w:val="none" w:sz="0" w:space="0" w:color="auto"/>
            <w:right w:val="none" w:sz="0" w:space="0" w:color="auto"/>
          </w:divBdr>
          <w:divsChild>
            <w:div w:id="508832499">
              <w:marLeft w:val="0"/>
              <w:marRight w:val="0"/>
              <w:marTop w:val="0"/>
              <w:marBottom w:val="0"/>
              <w:divBdr>
                <w:top w:val="none" w:sz="0" w:space="0" w:color="auto"/>
                <w:left w:val="none" w:sz="0" w:space="0" w:color="auto"/>
                <w:bottom w:val="none" w:sz="0" w:space="0" w:color="auto"/>
                <w:right w:val="none" w:sz="0" w:space="0" w:color="auto"/>
              </w:divBdr>
              <w:divsChild>
                <w:div w:id="2734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2147">
      <w:bodyDiv w:val="1"/>
      <w:marLeft w:val="0"/>
      <w:marRight w:val="0"/>
      <w:marTop w:val="0"/>
      <w:marBottom w:val="0"/>
      <w:divBdr>
        <w:top w:val="none" w:sz="0" w:space="0" w:color="auto"/>
        <w:left w:val="none" w:sz="0" w:space="0" w:color="auto"/>
        <w:bottom w:val="none" w:sz="0" w:space="0" w:color="auto"/>
        <w:right w:val="none" w:sz="0" w:space="0" w:color="auto"/>
      </w:divBdr>
    </w:div>
    <w:div w:id="1443842893">
      <w:bodyDiv w:val="1"/>
      <w:marLeft w:val="0"/>
      <w:marRight w:val="0"/>
      <w:marTop w:val="0"/>
      <w:marBottom w:val="0"/>
      <w:divBdr>
        <w:top w:val="none" w:sz="0" w:space="0" w:color="auto"/>
        <w:left w:val="none" w:sz="0" w:space="0" w:color="auto"/>
        <w:bottom w:val="none" w:sz="0" w:space="0" w:color="auto"/>
        <w:right w:val="none" w:sz="0" w:space="0" w:color="auto"/>
      </w:divBdr>
    </w:div>
    <w:div w:id="1452361567">
      <w:bodyDiv w:val="1"/>
      <w:marLeft w:val="0"/>
      <w:marRight w:val="0"/>
      <w:marTop w:val="0"/>
      <w:marBottom w:val="0"/>
      <w:divBdr>
        <w:top w:val="none" w:sz="0" w:space="0" w:color="auto"/>
        <w:left w:val="none" w:sz="0" w:space="0" w:color="auto"/>
        <w:bottom w:val="none" w:sz="0" w:space="0" w:color="auto"/>
        <w:right w:val="none" w:sz="0" w:space="0" w:color="auto"/>
      </w:divBdr>
      <w:divsChild>
        <w:div w:id="1762146003">
          <w:marLeft w:val="-240"/>
          <w:marRight w:val="-240"/>
          <w:marTop w:val="0"/>
          <w:marBottom w:val="0"/>
          <w:divBdr>
            <w:top w:val="none" w:sz="0" w:space="0" w:color="auto"/>
            <w:left w:val="none" w:sz="0" w:space="0" w:color="auto"/>
            <w:bottom w:val="none" w:sz="0" w:space="0" w:color="auto"/>
            <w:right w:val="none" w:sz="0" w:space="0" w:color="auto"/>
          </w:divBdr>
          <w:divsChild>
            <w:div w:id="1812596953">
              <w:marLeft w:val="0"/>
              <w:marRight w:val="0"/>
              <w:marTop w:val="0"/>
              <w:marBottom w:val="0"/>
              <w:divBdr>
                <w:top w:val="none" w:sz="0" w:space="0" w:color="auto"/>
                <w:left w:val="none" w:sz="0" w:space="0" w:color="auto"/>
                <w:bottom w:val="none" w:sz="0" w:space="0" w:color="auto"/>
                <w:right w:val="none" w:sz="0" w:space="0" w:color="auto"/>
              </w:divBdr>
              <w:divsChild>
                <w:div w:id="17559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6153">
      <w:bodyDiv w:val="1"/>
      <w:marLeft w:val="0"/>
      <w:marRight w:val="0"/>
      <w:marTop w:val="0"/>
      <w:marBottom w:val="0"/>
      <w:divBdr>
        <w:top w:val="none" w:sz="0" w:space="0" w:color="auto"/>
        <w:left w:val="none" w:sz="0" w:space="0" w:color="auto"/>
        <w:bottom w:val="none" w:sz="0" w:space="0" w:color="auto"/>
        <w:right w:val="none" w:sz="0" w:space="0" w:color="auto"/>
      </w:divBdr>
    </w:div>
    <w:div w:id="1553343660">
      <w:bodyDiv w:val="1"/>
      <w:marLeft w:val="0"/>
      <w:marRight w:val="0"/>
      <w:marTop w:val="0"/>
      <w:marBottom w:val="0"/>
      <w:divBdr>
        <w:top w:val="none" w:sz="0" w:space="0" w:color="auto"/>
        <w:left w:val="none" w:sz="0" w:space="0" w:color="auto"/>
        <w:bottom w:val="none" w:sz="0" w:space="0" w:color="auto"/>
        <w:right w:val="none" w:sz="0" w:space="0" w:color="auto"/>
      </w:divBdr>
    </w:div>
    <w:div w:id="1583099881">
      <w:bodyDiv w:val="1"/>
      <w:marLeft w:val="0"/>
      <w:marRight w:val="0"/>
      <w:marTop w:val="0"/>
      <w:marBottom w:val="0"/>
      <w:divBdr>
        <w:top w:val="none" w:sz="0" w:space="0" w:color="auto"/>
        <w:left w:val="none" w:sz="0" w:space="0" w:color="auto"/>
        <w:bottom w:val="none" w:sz="0" w:space="0" w:color="auto"/>
        <w:right w:val="none" w:sz="0" w:space="0" w:color="auto"/>
      </w:divBdr>
      <w:divsChild>
        <w:div w:id="614943288">
          <w:marLeft w:val="-240"/>
          <w:marRight w:val="-240"/>
          <w:marTop w:val="0"/>
          <w:marBottom w:val="0"/>
          <w:divBdr>
            <w:top w:val="none" w:sz="0" w:space="0" w:color="auto"/>
            <w:left w:val="none" w:sz="0" w:space="0" w:color="auto"/>
            <w:bottom w:val="none" w:sz="0" w:space="0" w:color="auto"/>
            <w:right w:val="none" w:sz="0" w:space="0" w:color="auto"/>
          </w:divBdr>
          <w:divsChild>
            <w:div w:id="1541281117">
              <w:marLeft w:val="0"/>
              <w:marRight w:val="0"/>
              <w:marTop w:val="0"/>
              <w:marBottom w:val="0"/>
              <w:divBdr>
                <w:top w:val="none" w:sz="0" w:space="0" w:color="auto"/>
                <w:left w:val="none" w:sz="0" w:space="0" w:color="auto"/>
                <w:bottom w:val="none" w:sz="0" w:space="0" w:color="auto"/>
                <w:right w:val="none" w:sz="0" w:space="0" w:color="auto"/>
              </w:divBdr>
              <w:divsChild>
                <w:div w:id="555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8633">
      <w:bodyDiv w:val="1"/>
      <w:marLeft w:val="0"/>
      <w:marRight w:val="0"/>
      <w:marTop w:val="0"/>
      <w:marBottom w:val="0"/>
      <w:divBdr>
        <w:top w:val="none" w:sz="0" w:space="0" w:color="auto"/>
        <w:left w:val="none" w:sz="0" w:space="0" w:color="auto"/>
        <w:bottom w:val="none" w:sz="0" w:space="0" w:color="auto"/>
        <w:right w:val="none" w:sz="0" w:space="0" w:color="auto"/>
      </w:divBdr>
      <w:divsChild>
        <w:div w:id="430126009">
          <w:marLeft w:val="-240"/>
          <w:marRight w:val="-240"/>
          <w:marTop w:val="0"/>
          <w:marBottom w:val="0"/>
          <w:divBdr>
            <w:top w:val="none" w:sz="0" w:space="0" w:color="auto"/>
            <w:left w:val="none" w:sz="0" w:space="0" w:color="auto"/>
            <w:bottom w:val="none" w:sz="0" w:space="0" w:color="auto"/>
            <w:right w:val="none" w:sz="0" w:space="0" w:color="auto"/>
          </w:divBdr>
          <w:divsChild>
            <w:div w:id="324356522">
              <w:marLeft w:val="0"/>
              <w:marRight w:val="0"/>
              <w:marTop w:val="0"/>
              <w:marBottom w:val="0"/>
              <w:divBdr>
                <w:top w:val="none" w:sz="0" w:space="0" w:color="auto"/>
                <w:left w:val="none" w:sz="0" w:space="0" w:color="auto"/>
                <w:bottom w:val="none" w:sz="0" w:space="0" w:color="auto"/>
                <w:right w:val="none" w:sz="0" w:space="0" w:color="auto"/>
              </w:divBdr>
              <w:divsChild>
                <w:div w:id="18788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119">
      <w:bodyDiv w:val="1"/>
      <w:marLeft w:val="0"/>
      <w:marRight w:val="0"/>
      <w:marTop w:val="0"/>
      <w:marBottom w:val="0"/>
      <w:divBdr>
        <w:top w:val="none" w:sz="0" w:space="0" w:color="auto"/>
        <w:left w:val="none" w:sz="0" w:space="0" w:color="auto"/>
        <w:bottom w:val="none" w:sz="0" w:space="0" w:color="auto"/>
        <w:right w:val="none" w:sz="0" w:space="0" w:color="auto"/>
      </w:divBdr>
    </w:div>
    <w:div w:id="1659382222">
      <w:bodyDiv w:val="1"/>
      <w:marLeft w:val="0"/>
      <w:marRight w:val="0"/>
      <w:marTop w:val="0"/>
      <w:marBottom w:val="0"/>
      <w:divBdr>
        <w:top w:val="none" w:sz="0" w:space="0" w:color="auto"/>
        <w:left w:val="none" w:sz="0" w:space="0" w:color="auto"/>
        <w:bottom w:val="none" w:sz="0" w:space="0" w:color="auto"/>
        <w:right w:val="none" w:sz="0" w:space="0" w:color="auto"/>
      </w:divBdr>
    </w:div>
    <w:div w:id="1691177190">
      <w:bodyDiv w:val="1"/>
      <w:marLeft w:val="0"/>
      <w:marRight w:val="0"/>
      <w:marTop w:val="0"/>
      <w:marBottom w:val="0"/>
      <w:divBdr>
        <w:top w:val="none" w:sz="0" w:space="0" w:color="auto"/>
        <w:left w:val="none" w:sz="0" w:space="0" w:color="auto"/>
        <w:bottom w:val="none" w:sz="0" w:space="0" w:color="auto"/>
        <w:right w:val="none" w:sz="0" w:space="0" w:color="auto"/>
      </w:divBdr>
      <w:divsChild>
        <w:div w:id="191379687">
          <w:marLeft w:val="0"/>
          <w:marRight w:val="0"/>
          <w:marTop w:val="0"/>
          <w:marBottom w:val="0"/>
          <w:divBdr>
            <w:top w:val="none" w:sz="0" w:space="0" w:color="auto"/>
            <w:left w:val="none" w:sz="0" w:space="0" w:color="auto"/>
            <w:bottom w:val="none" w:sz="0" w:space="0" w:color="auto"/>
            <w:right w:val="none" w:sz="0" w:space="0" w:color="auto"/>
          </w:divBdr>
          <w:divsChild>
            <w:div w:id="723331132">
              <w:marLeft w:val="0"/>
              <w:marRight w:val="0"/>
              <w:marTop w:val="0"/>
              <w:marBottom w:val="0"/>
              <w:divBdr>
                <w:top w:val="none" w:sz="0" w:space="0" w:color="auto"/>
                <w:left w:val="none" w:sz="0" w:space="0" w:color="auto"/>
                <w:bottom w:val="none" w:sz="0" w:space="0" w:color="auto"/>
                <w:right w:val="none" w:sz="0" w:space="0" w:color="auto"/>
              </w:divBdr>
            </w:div>
          </w:divsChild>
        </w:div>
        <w:div w:id="6563215">
          <w:marLeft w:val="0"/>
          <w:marRight w:val="0"/>
          <w:marTop w:val="0"/>
          <w:marBottom w:val="0"/>
          <w:divBdr>
            <w:top w:val="none" w:sz="0" w:space="0" w:color="auto"/>
            <w:left w:val="none" w:sz="0" w:space="0" w:color="auto"/>
            <w:bottom w:val="none" w:sz="0" w:space="0" w:color="auto"/>
            <w:right w:val="none" w:sz="0" w:space="0" w:color="auto"/>
          </w:divBdr>
          <w:divsChild>
            <w:div w:id="1583951325">
              <w:marLeft w:val="0"/>
              <w:marRight w:val="0"/>
              <w:marTop w:val="0"/>
              <w:marBottom w:val="0"/>
              <w:divBdr>
                <w:top w:val="none" w:sz="0" w:space="0" w:color="auto"/>
                <w:left w:val="none" w:sz="0" w:space="0" w:color="auto"/>
                <w:bottom w:val="none" w:sz="0" w:space="0" w:color="auto"/>
                <w:right w:val="none" w:sz="0" w:space="0" w:color="auto"/>
              </w:divBdr>
              <w:divsChild>
                <w:div w:id="514730116">
                  <w:marLeft w:val="0"/>
                  <w:marRight w:val="0"/>
                  <w:marTop w:val="0"/>
                  <w:marBottom w:val="0"/>
                  <w:divBdr>
                    <w:top w:val="none" w:sz="0" w:space="0" w:color="auto"/>
                    <w:left w:val="none" w:sz="0" w:space="0" w:color="auto"/>
                    <w:bottom w:val="none" w:sz="0" w:space="0" w:color="auto"/>
                    <w:right w:val="none" w:sz="0" w:space="0" w:color="auto"/>
                  </w:divBdr>
                  <w:divsChild>
                    <w:div w:id="5697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2930">
      <w:bodyDiv w:val="1"/>
      <w:marLeft w:val="0"/>
      <w:marRight w:val="0"/>
      <w:marTop w:val="0"/>
      <w:marBottom w:val="0"/>
      <w:divBdr>
        <w:top w:val="none" w:sz="0" w:space="0" w:color="auto"/>
        <w:left w:val="none" w:sz="0" w:space="0" w:color="auto"/>
        <w:bottom w:val="none" w:sz="0" w:space="0" w:color="auto"/>
        <w:right w:val="none" w:sz="0" w:space="0" w:color="auto"/>
      </w:divBdr>
    </w:div>
    <w:div w:id="1781490187">
      <w:bodyDiv w:val="1"/>
      <w:marLeft w:val="0"/>
      <w:marRight w:val="0"/>
      <w:marTop w:val="0"/>
      <w:marBottom w:val="0"/>
      <w:divBdr>
        <w:top w:val="none" w:sz="0" w:space="0" w:color="auto"/>
        <w:left w:val="none" w:sz="0" w:space="0" w:color="auto"/>
        <w:bottom w:val="none" w:sz="0" w:space="0" w:color="auto"/>
        <w:right w:val="none" w:sz="0" w:space="0" w:color="auto"/>
      </w:divBdr>
    </w:div>
    <w:div w:id="17852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authorservices.taylorandfrancis.com/data-availability-statement-templates/" TargetMode="External"/></Relationship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chart" Target="charts/chart4.xml"/><Relationship Id="rId21" Type="http://schemas.openxmlformats.org/officeDocument/2006/relationships/image" Target="media/image8.jpeg"/><Relationship Id="rId34" Type="http://schemas.openxmlformats.org/officeDocument/2006/relationships/chart" Target="charts/chart2.xml"/><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9.sv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svg"/><Relationship Id="rId28" Type="http://schemas.openxmlformats.org/officeDocument/2006/relationships/image" Target="media/image15.jpeg"/><Relationship Id="rId36" Type="http://schemas.openxmlformats.org/officeDocument/2006/relationships/image" Target="media/image22.jpeg"/><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2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comments" Target="comments.xml"/><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svg"/><Relationship Id="rId33" Type="http://schemas.openxmlformats.org/officeDocument/2006/relationships/image" Target="media/image20.jpeg"/><Relationship Id="rId38" Type="http://schemas.openxmlformats.org/officeDocument/2006/relationships/chart" Target="charts/chart3.xml"/><Relationship Id="rId46" Type="http://schemas.openxmlformats.org/officeDocument/2006/relationships/footer" Target="footer3.xml"/><Relationship Id="rId20" Type="http://schemas.openxmlformats.org/officeDocument/2006/relationships/image" Target="media/image7.sv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fa\OneDrive\My%20Papers\Paper%20Material\PAPER%201_Testing%20Methods\Nur%20zwei%20neu_NEW_Data%20Exel_SR_Test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technionmail-my.sharepoint.com/personal/stefanie-ru_campus_technion_ac_il/Documents/Technion%20PhD/MY%20PAPERS/Paper%20Material/PAPER%201_Testing%20Methods/Nur%20zwei%20neu_NEW_Data%20Exel_SR_Test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tefa\Desktop\Nur%20zwei%20neu_NEW_Data%20Exel_SR_Test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fa\OneDrive\My%20Papers\Paper%20Material\PAPER%201_Testing%20Methods\Nur%20zwei%20neu_NEW_Data%20Exel_SR_Testing.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'Data sheet'!$A$6</c:f>
              <c:strCache>
                <c:ptCount val="1"/>
                <c:pt idx="0">
                  <c:v>Cube 1</c:v>
                </c:pt>
              </c:strCache>
            </c:strRef>
          </c:tx>
          <c:spPr>
            <a:pattFill prst="narHorz">
              <a:fgClr>
                <a:schemeClr val="accent4">
                  <a:shade val="65000"/>
                </a:schemeClr>
              </a:fgClr>
              <a:bgClr>
                <a:schemeClr val="accent4">
                  <a:shade val="65000"/>
                  <a:lumMod val="20000"/>
                  <a:lumOff val="80000"/>
                </a:schemeClr>
              </a:bgClr>
            </a:pattFill>
            <a:ln>
              <a:noFill/>
            </a:ln>
            <a:effectLst>
              <a:innerShdw blurRad="114300">
                <a:schemeClr val="accent4">
                  <a:shade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sheet'!$B$6:$F$6</c:f>
              <c:numCache>
                <c:formatCode>_-* #,##0\ _€_-;\-* #,##0\ _€_-;_-* "-"??\ _€_-;_-@_-</c:formatCode>
                <c:ptCount val="5"/>
                <c:pt idx="0">
                  <c:v>19.600000000000001</c:v>
                </c:pt>
                <c:pt idx="1">
                  <c:v>39.22</c:v>
                </c:pt>
                <c:pt idx="2">
                  <c:v>50.99</c:v>
                </c:pt>
                <c:pt idx="3">
                  <c:v>145.13999999999999</c:v>
                </c:pt>
                <c:pt idx="4">
                  <c:v>113.75</c:v>
                </c:pt>
              </c:numCache>
            </c:numRef>
          </c:val>
          <c:extLst>
            <c:ext xmlns:c16="http://schemas.microsoft.com/office/drawing/2014/chart" uri="{C3380CC4-5D6E-409C-BE32-E72D297353CC}">
              <c16:uniqueId val="{00000000-F60D-4270-BEA1-4597D9217220}"/>
            </c:ext>
          </c:extLst>
        </c:ser>
        <c:ser>
          <c:idx val="1"/>
          <c:order val="1"/>
          <c:tx>
            <c:strRef>
              <c:f>'Data sheet'!$A$7</c:f>
              <c:strCache>
                <c:ptCount val="1"/>
                <c:pt idx="0">
                  <c:v>Cube 2</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sheet'!$B$7:$F$7</c:f>
              <c:numCache>
                <c:formatCode>_-* #,##0\ _€_-;\-* #,##0\ _€_-;_-* "-"??\ _€_-;_-@_-</c:formatCode>
                <c:ptCount val="5"/>
                <c:pt idx="0">
                  <c:v>19.600000000000001</c:v>
                </c:pt>
                <c:pt idx="1">
                  <c:v>31.34</c:v>
                </c:pt>
                <c:pt idx="2">
                  <c:v>47.07</c:v>
                </c:pt>
                <c:pt idx="3">
                  <c:v>156.9</c:v>
                </c:pt>
                <c:pt idx="4">
                  <c:v>109.83</c:v>
                </c:pt>
              </c:numCache>
            </c:numRef>
          </c:val>
          <c:extLst>
            <c:ext xmlns:c16="http://schemas.microsoft.com/office/drawing/2014/chart" uri="{C3380CC4-5D6E-409C-BE32-E72D297353CC}">
              <c16:uniqueId val="{00000001-F60D-4270-BEA1-4597D9217220}"/>
            </c:ext>
          </c:extLst>
        </c:ser>
        <c:ser>
          <c:idx val="2"/>
          <c:order val="2"/>
          <c:tx>
            <c:strRef>
              <c:f>'Data sheet'!$A$8</c:f>
              <c:strCache>
                <c:ptCount val="1"/>
                <c:pt idx="0">
                  <c:v>Cube 3</c:v>
                </c:pt>
              </c:strCache>
            </c:strRef>
          </c:tx>
          <c:spPr>
            <a:pattFill prst="narHorz">
              <a:fgClr>
                <a:schemeClr val="accent4">
                  <a:tint val="65000"/>
                </a:schemeClr>
              </a:fgClr>
              <a:bgClr>
                <a:schemeClr val="accent4">
                  <a:tint val="65000"/>
                  <a:lumMod val="20000"/>
                  <a:lumOff val="80000"/>
                </a:schemeClr>
              </a:bgClr>
            </a:pattFill>
            <a:ln>
              <a:noFill/>
            </a:ln>
            <a:effectLst>
              <a:innerShdw blurRad="114300">
                <a:schemeClr val="accent4">
                  <a:tint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sheet'!$B$8:$F$8</c:f>
              <c:numCache>
                <c:formatCode>0</c:formatCode>
                <c:ptCount val="5"/>
                <c:pt idx="0">
                  <c:v>23.5</c:v>
                </c:pt>
                <c:pt idx="1">
                  <c:v>27.5</c:v>
                </c:pt>
                <c:pt idx="2">
                  <c:v>58.83</c:v>
                </c:pt>
                <c:pt idx="3">
                  <c:v>117.67</c:v>
                </c:pt>
                <c:pt idx="4">
                  <c:v>133.37</c:v>
                </c:pt>
              </c:numCache>
            </c:numRef>
          </c:val>
          <c:extLst>
            <c:ext xmlns:c16="http://schemas.microsoft.com/office/drawing/2014/chart" uri="{C3380CC4-5D6E-409C-BE32-E72D297353CC}">
              <c16:uniqueId val="{00000002-F60D-4270-BEA1-4597D9217220}"/>
            </c:ext>
          </c:extLst>
        </c:ser>
        <c:dLbls>
          <c:showLegendKey val="0"/>
          <c:showVal val="0"/>
          <c:showCatName val="0"/>
          <c:showSerName val="0"/>
          <c:showPercent val="0"/>
          <c:showBubbleSize val="0"/>
        </c:dLbls>
        <c:gapWidth val="164"/>
        <c:overlap val="-22"/>
        <c:axId val="265574976"/>
        <c:axId val="2058289584"/>
      </c:barChart>
      <c:catAx>
        <c:axId val="2655749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Amount of Clay [%]</a:t>
                </a:r>
                <a:endParaRPr lang="en-DE" b="0"/>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title>
        <c:numFmt formatCode="#\ ?/?"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crossAx val="2058289584"/>
        <c:crosses val="autoZero"/>
        <c:auto val="1"/>
        <c:lblAlgn val="ctr"/>
        <c:lblOffset val="100"/>
        <c:noMultiLvlLbl val="0"/>
      </c:catAx>
      <c:valAx>
        <c:axId val="205828958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Compressive strength [kPa]</a:t>
                </a:r>
                <a:endParaRPr lang="en-DE" b="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title>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crossAx val="265574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Average!$A$56</c:f>
              <c:strCache>
                <c:ptCount val="1"/>
                <c:pt idx="0">
                  <c:v>Mixture 1 (M1), no admixture</c:v>
                </c:pt>
              </c:strCache>
            </c:strRef>
          </c:tx>
          <c:spPr>
            <a:pattFill prst="narHorz">
              <a:fgClr>
                <a:schemeClr val="accent4">
                  <a:tint val="50000"/>
                </a:schemeClr>
              </a:fgClr>
              <a:bgClr>
                <a:schemeClr val="accent4">
                  <a:tint val="50000"/>
                  <a:lumMod val="20000"/>
                  <a:lumOff val="80000"/>
                </a:schemeClr>
              </a:bgClr>
            </a:pattFill>
            <a:ln>
              <a:noFill/>
            </a:ln>
            <a:effectLst>
              <a:innerShdw blurRad="114300">
                <a:schemeClr val="accent4">
                  <a:tint val="5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Average!$B$56:$K$56</c:f>
              <c:numCache>
                <c:formatCode>0.0</c:formatCode>
                <c:ptCount val="10"/>
                <c:pt idx="0">
                  <c:v>0.46666666666666662</c:v>
                </c:pt>
                <c:pt idx="1">
                  <c:v>0.53333333333333333</c:v>
                </c:pt>
                <c:pt idx="2">
                  <c:v>0.66666666666666663</c:v>
                </c:pt>
                <c:pt idx="3">
                  <c:v>0.9</c:v>
                </c:pt>
                <c:pt idx="4">
                  <c:v>0.96666666666666667</c:v>
                </c:pt>
                <c:pt idx="5">
                  <c:v>1.0666666666666667</c:v>
                </c:pt>
                <c:pt idx="6">
                  <c:v>1.3999999999999997</c:v>
                </c:pt>
                <c:pt idx="7">
                  <c:v>1.7666666666666666</c:v>
                </c:pt>
                <c:pt idx="8">
                  <c:v>2.4333333333333331</c:v>
                </c:pt>
              </c:numCache>
            </c:numRef>
          </c:val>
          <c:extLst>
            <c:ext xmlns:c16="http://schemas.microsoft.com/office/drawing/2014/chart" uri="{C3380CC4-5D6E-409C-BE32-E72D297353CC}">
              <c16:uniqueId val="{00000000-80C2-4E84-97D4-A9BB56EEDD58}"/>
            </c:ext>
          </c:extLst>
        </c:ser>
        <c:ser>
          <c:idx val="1"/>
          <c:order val="1"/>
          <c:tx>
            <c:strRef>
              <c:f>Average!$A$57</c:f>
              <c:strCache>
                <c:ptCount val="1"/>
                <c:pt idx="0">
                  <c:v>Mixture 2 (M2), 2.5% hemp </c:v>
                </c:pt>
              </c:strCache>
            </c:strRef>
          </c:tx>
          <c:spPr>
            <a:pattFill prst="narHorz">
              <a:fgClr>
                <a:schemeClr val="accent4">
                  <a:tint val="70000"/>
                </a:schemeClr>
              </a:fgClr>
              <a:bgClr>
                <a:schemeClr val="accent4">
                  <a:tint val="70000"/>
                  <a:lumMod val="20000"/>
                  <a:lumOff val="80000"/>
                </a:schemeClr>
              </a:bgClr>
            </a:pattFill>
            <a:ln>
              <a:noFill/>
            </a:ln>
            <a:effectLst>
              <a:innerShdw blurRad="114300">
                <a:schemeClr val="accent4">
                  <a:tint val="7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Average!$B$57:$K$57</c:f>
              <c:numCache>
                <c:formatCode>General</c:formatCode>
                <c:ptCount val="10"/>
                <c:pt idx="2" formatCode="0.0">
                  <c:v>0.53333333333333333</c:v>
                </c:pt>
                <c:pt idx="3" formatCode="0.0">
                  <c:v>0.73333333333333339</c:v>
                </c:pt>
                <c:pt idx="4" formatCode="0.0">
                  <c:v>0.79999999999999993</c:v>
                </c:pt>
                <c:pt idx="5" formatCode="0.0">
                  <c:v>0.93333333333333324</c:v>
                </c:pt>
                <c:pt idx="6" formatCode="0.0">
                  <c:v>1.0666666666666667</c:v>
                </c:pt>
                <c:pt idx="7" formatCode="0.0">
                  <c:v>1.0999999999999999</c:v>
                </c:pt>
                <c:pt idx="8" formatCode="0.0">
                  <c:v>1.2</c:v>
                </c:pt>
              </c:numCache>
            </c:numRef>
          </c:val>
          <c:extLst>
            <c:ext xmlns:c16="http://schemas.microsoft.com/office/drawing/2014/chart" uri="{C3380CC4-5D6E-409C-BE32-E72D297353CC}">
              <c16:uniqueId val="{00000001-80C2-4E84-97D4-A9BB56EEDD58}"/>
            </c:ext>
          </c:extLst>
        </c:ser>
        <c:ser>
          <c:idx val="2"/>
          <c:order val="2"/>
          <c:tx>
            <c:strRef>
              <c:f>Average!$A$58</c:f>
              <c:strCache>
                <c:ptCount val="1"/>
                <c:pt idx="0">
                  <c:v>Mixture 3 (M3), 1.5% horse</c:v>
                </c:pt>
              </c:strCache>
            </c:strRef>
          </c:tx>
          <c:spPr>
            <a:pattFill prst="narHorz">
              <a:fgClr>
                <a:schemeClr val="accent4">
                  <a:tint val="90000"/>
                </a:schemeClr>
              </a:fgClr>
              <a:bgClr>
                <a:schemeClr val="accent4">
                  <a:tint val="90000"/>
                  <a:lumMod val="20000"/>
                  <a:lumOff val="80000"/>
                </a:schemeClr>
              </a:bgClr>
            </a:pattFill>
            <a:ln>
              <a:noFill/>
            </a:ln>
            <a:effectLst>
              <a:innerShdw blurRad="114300">
                <a:schemeClr val="accent4">
                  <a:tint val="9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Average!$B$58:$K$58</c:f>
              <c:numCache>
                <c:formatCode>General</c:formatCode>
                <c:ptCount val="10"/>
                <c:pt idx="2" formatCode="0.0">
                  <c:v>0.6</c:v>
                </c:pt>
                <c:pt idx="3" formatCode="0.0">
                  <c:v>0.76666666666666661</c:v>
                </c:pt>
                <c:pt idx="4" formatCode="0.0">
                  <c:v>0.8666666666666667</c:v>
                </c:pt>
                <c:pt idx="5" formatCode="0.0">
                  <c:v>1</c:v>
                </c:pt>
                <c:pt idx="6" formatCode="0.0">
                  <c:v>1.1333333333333333</c:v>
                </c:pt>
                <c:pt idx="7" formatCode="0.0">
                  <c:v>1.3333333333333333</c:v>
                </c:pt>
                <c:pt idx="8" formatCode="0.0">
                  <c:v>1.6000000000000003</c:v>
                </c:pt>
              </c:numCache>
            </c:numRef>
          </c:val>
          <c:extLst>
            <c:ext xmlns:c16="http://schemas.microsoft.com/office/drawing/2014/chart" uri="{C3380CC4-5D6E-409C-BE32-E72D297353CC}">
              <c16:uniqueId val="{00000002-80C2-4E84-97D4-A9BB56EEDD58}"/>
            </c:ext>
          </c:extLst>
        </c:ser>
        <c:ser>
          <c:idx val="3"/>
          <c:order val="3"/>
          <c:tx>
            <c:strRef>
              <c:f>Average!$A$59</c:f>
              <c:strCache>
                <c:ptCount val="1"/>
                <c:pt idx="0">
                  <c:v>Mixture 4 (M4), 2% hemp, 1% horse</c:v>
                </c:pt>
              </c:strCache>
            </c:strRef>
          </c:tx>
          <c:spPr>
            <a:pattFill prst="narHorz">
              <a:fgClr>
                <a:schemeClr val="accent4">
                  <a:shade val="90000"/>
                </a:schemeClr>
              </a:fgClr>
              <a:bgClr>
                <a:schemeClr val="accent4">
                  <a:shade val="90000"/>
                  <a:lumMod val="20000"/>
                  <a:lumOff val="80000"/>
                </a:schemeClr>
              </a:bgClr>
            </a:pattFill>
            <a:ln>
              <a:noFill/>
            </a:ln>
            <a:effectLst>
              <a:innerShdw blurRad="114300">
                <a:schemeClr val="accent4">
                  <a:shade val="90000"/>
                </a:schemeClr>
              </a:innerShdw>
            </a:effectLst>
          </c:spPr>
          <c:invertIfNegative val="0"/>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Average!$B$59:$K$59</c:f>
              <c:numCache>
                <c:formatCode>General</c:formatCode>
                <c:ptCount val="10"/>
                <c:pt idx="2" formatCode="0.0">
                  <c:v>0.5</c:v>
                </c:pt>
                <c:pt idx="3" formatCode="0.0">
                  <c:v>0.6333333333333333</c:v>
                </c:pt>
                <c:pt idx="4" formatCode="0.0">
                  <c:v>0.80000000000000016</c:v>
                </c:pt>
                <c:pt idx="5" formatCode="0.0">
                  <c:v>0.9</c:v>
                </c:pt>
                <c:pt idx="6" formatCode="0.0">
                  <c:v>1.0333333333333334</c:v>
                </c:pt>
                <c:pt idx="7" formatCode="0.0">
                  <c:v>1.2</c:v>
                </c:pt>
                <c:pt idx="8" formatCode="0.0">
                  <c:v>1.2333333333333334</c:v>
                </c:pt>
              </c:numCache>
            </c:numRef>
          </c:val>
          <c:extLst>
            <c:ext xmlns:c16="http://schemas.microsoft.com/office/drawing/2014/chart" uri="{C3380CC4-5D6E-409C-BE32-E72D297353CC}">
              <c16:uniqueId val="{00000003-80C2-4E84-97D4-A9BB56EEDD58}"/>
            </c:ext>
          </c:extLst>
        </c:ser>
        <c:ser>
          <c:idx val="4"/>
          <c:order val="4"/>
          <c:tx>
            <c:strRef>
              <c:f>Average!$A$60</c:f>
              <c:strCache>
                <c:ptCount val="1"/>
                <c:pt idx="0">
                  <c:v>Mixture 5 (M5), 1.7% cellulose</c:v>
                </c:pt>
              </c:strCache>
            </c:strRef>
          </c:tx>
          <c:spPr>
            <a:pattFill prst="narHorz">
              <a:fgClr>
                <a:schemeClr val="accent4">
                  <a:shade val="70000"/>
                </a:schemeClr>
              </a:fgClr>
              <a:bgClr>
                <a:schemeClr val="accent4">
                  <a:shade val="70000"/>
                  <a:lumMod val="20000"/>
                  <a:lumOff val="80000"/>
                </a:schemeClr>
              </a:bgClr>
            </a:pattFill>
            <a:ln>
              <a:noFill/>
            </a:ln>
            <a:effectLst>
              <a:innerShdw blurRad="114300">
                <a:schemeClr val="accent4">
                  <a:shade val="7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Average!$B$60:$K$60</c:f>
              <c:numCache>
                <c:formatCode>0.0</c:formatCode>
                <c:ptCount val="10"/>
                <c:pt idx="0">
                  <c:v>0.6333333333333333</c:v>
                </c:pt>
                <c:pt idx="1">
                  <c:v>0.96666666666666667</c:v>
                </c:pt>
                <c:pt idx="2">
                  <c:v>1.3333333333333333</c:v>
                </c:pt>
                <c:pt idx="3">
                  <c:v>1.5</c:v>
                </c:pt>
                <c:pt idx="4">
                  <c:v>1.9666666666666668</c:v>
                </c:pt>
                <c:pt idx="5">
                  <c:v>2.1333333333333333</c:v>
                </c:pt>
              </c:numCache>
            </c:numRef>
          </c:val>
          <c:extLst>
            <c:ext xmlns:c16="http://schemas.microsoft.com/office/drawing/2014/chart" uri="{C3380CC4-5D6E-409C-BE32-E72D297353CC}">
              <c16:uniqueId val="{00000004-80C2-4E84-97D4-A9BB56EEDD58}"/>
            </c:ext>
          </c:extLst>
        </c:ser>
        <c:ser>
          <c:idx val="5"/>
          <c:order val="5"/>
          <c:tx>
            <c:strRef>
              <c:f>Average!$A$61</c:f>
              <c:strCache>
                <c:ptCount val="1"/>
                <c:pt idx="0">
                  <c:v>Mixture 6 (M6), 2% hemp, 1% horse, 1.7% cellulose </c:v>
                </c:pt>
              </c:strCache>
            </c:strRef>
          </c:tx>
          <c:spPr>
            <a:pattFill prst="narHorz">
              <a:fgClr>
                <a:schemeClr val="accent4">
                  <a:shade val="50000"/>
                </a:schemeClr>
              </a:fgClr>
              <a:bgClr>
                <a:schemeClr val="accent4">
                  <a:shade val="50000"/>
                  <a:lumMod val="20000"/>
                  <a:lumOff val="80000"/>
                </a:schemeClr>
              </a:bgClr>
            </a:pattFill>
            <a:ln>
              <a:noFill/>
            </a:ln>
            <a:effectLst>
              <a:innerShdw blurRad="114300">
                <a:schemeClr val="accent4">
                  <a:shade val="5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Average!$B$61:$K$61</c:f>
              <c:numCache>
                <c:formatCode>General</c:formatCode>
                <c:ptCount val="10"/>
                <c:pt idx="3" formatCode="0.0">
                  <c:v>0.20000000000000004</c:v>
                </c:pt>
                <c:pt idx="4" formatCode="0.0">
                  <c:v>0.43333333333333335</c:v>
                </c:pt>
                <c:pt idx="5" formatCode="0.0">
                  <c:v>0.56666666666666676</c:v>
                </c:pt>
                <c:pt idx="6" formatCode="0.0">
                  <c:v>0.66666666666666663</c:v>
                </c:pt>
                <c:pt idx="7" formatCode="0.0">
                  <c:v>0.83333333333333337</c:v>
                </c:pt>
                <c:pt idx="8" formatCode="0.0">
                  <c:v>1</c:v>
                </c:pt>
              </c:numCache>
            </c:numRef>
          </c:val>
          <c:extLst>
            <c:ext xmlns:c16="http://schemas.microsoft.com/office/drawing/2014/chart" uri="{C3380CC4-5D6E-409C-BE32-E72D297353CC}">
              <c16:uniqueId val="{00000005-80C2-4E84-97D4-A9BB56EEDD58}"/>
            </c:ext>
          </c:extLst>
        </c:ser>
        <c:dLbls>
          <c:showLegendKey val="0"/>
          <c:showVal val="0"/>
          <c:showCatName val="0"/>
          <c:showSerName val="0"/>
          <c:showPercent val="0"/>
          <c:showBubbleSize val="0"/>
        </c:dLbls>
        <c:gapWidth val="164"/>
        <c:overlap val="-22"/>
        <c:axId val="762624223"/>
        <c:axId val="728629679"/>
      </c:barChart>
      <c:catAx>
        <c:axId val="76262422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j-lt"/>
                    <a:ea typeface="+mn-ea"/>
                    <a:cs typeface="+mn-cs"/>
                  </a:defRPr>
                </a:pPr>
                <a:r>
                  <a:rPr lang="en-US" sz="900" b="0" i="0" baseline="0">
                    <a:effectLst/>
                  </a:rPr>
                  <a:t>Water [%]</a:t>
                </a:r>
                <a:endParaRPr lang="en-DE" sz="9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j-lt"/>
                  <a:ea typeface="+mn-ea"/>
                  <a:cs typeface="+mn-cs"/>
                </a:defRPr>
              </a:pPr>
              <a:endParaRPr lang="en-DE"/>
            </a:p>
          </c:txPr>
        </c:title>
        <c:numFmt formatCode="0%"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crossAx val="728629679"/>
        <c:crosses val="autoZero"/>
        <c:auto val="1"/>
        <c:lblAlgn val="ctr"/>
        <c:lblOffset val="100"/>
        <c:noMultiLvlLbl val="0"/>
      </c:catAx>
      <c:valAx>
        <c:axId val="7286296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r>
                  <a:rPr lang="en-US" sz="900" b="0" i="0" baseline="0">
                    <a:effectLst/>
                    <a:latin typeface="+mj-lt"/>
                  </a:rPr>
                  <a:t>Deformation [cm]</a:t>
                </a:r>
                <a:endParaRPr lang="en-DE" sz="900">
                  <a:effectLst/>
                  <a:latin typeface="+mj-lt"/>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DE"/>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crossAx val="7626242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Average!$B$3</c:f>
              <c:strCache>
                <c:ptCount val="1"/>
                <c:pt idx="0">
                  <c:v>15min</c:v>
                </c:pt>
              </c:strCache>
            </c:strRef>
          </c:tx>
          <c:spPr>
            <a:ln w="25400" cap="rnd">
              <a:no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Average!$A$4:$A$13</c:f>
              <c:numCache>
                <c:formatCode>0.00</c:formatCode>
                <c:ptCount val="10"/>
                <c:pt idx="0">
                  <c:v>0</c:v>
                </c:pt>
                <c:pt idx="1">
                  <c:v>0.53333333333333333</c:v>
                </c:pt>
                <c:pt idx="2">
                  <c:v>1.2999999999999998</c:v>
                </c:pt>
                <c:pt idx="3">
                  <c:v>1.8333333333333333</c:v>
                </c:pt>
                <c:pt idx="4">
                  <c:v>2.1999999999999997</c:v>
                </c:pt>
                <c:pt idx="5">
                  <c:v>2.4333333333333331</c:v>
                </c:pt>
                <c:pt idx="6">
                  <c:v>2.5333333333333332</c:v>
                </c:pt>
                <c:pt idx="7">
                  <c:v>3</c:v>
                </c:pt>
                <c:pt idx="8">
                  <c:v>3.0333333333333332</c:v>
                </c:pt>
              </c:numCache>
            </c:numRef>
          </c:xVal>
          <c:yVal>
            <c:numRef>
              <c:f>Average!$B$4:$B$13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0-FA68-4AAF-8BD5-EAF8D4FD852E}"/>
            </c:ext>
          </c:extLst>
        </c:ser>
        <c:ser>
          <c:idx val="1"/>
          <c:order val="1"/>
          <c:tx>
            <c:strRef>
              <c:f>Average!$D$3</c:f>
              <c:strCache>
                <c:ptCount val="1"/>
                <c:pt idx="0">
                  <c:v>30min</c:v>
                </c:pt>
              </c:strCache>
            </c:strRef>
          </c:tx>
          <c:spPr>
            <a:ln w="25400" cap="rnd">
              <a:no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Average!$C$4:$C$13</c:f>
              <c:numCache>
                <c:formatCode>0.00</c:formatCode>
                <c:ptCount val="10"/>
                <c:pt idx="0">
                  <c:v>0</c:v>
                </c:pt>
                <c:pt idx="1">
                  <c:v>0.46666666666666662</c:v>
                </c:pt>
                <c:pt idx="2">
                  <c:v>0.56666666666666665</c:v>
                </c:pt>
                <c:pt idx="3">
                  <c:v>0.96666666666666667</c:v>
                </c:pt>
                <c:pt idx="4">
                  <c:v>1.5666666666666667</c:v>
                </c:pt>
                <c:pt idx="5">
                  <c:v>1.9666666666666668</c:v>
                </c:pt>
                <c:pt idx="6">
                  <c:v>2.1</c:v>
                </c:pt>
                <c:pt idx="7">
                  <c:v>2.5</c:v>
                </c:pt>
                <c:pt idx="8">
                  <c:v>2.6</c:v>
                </c:pt>
              </c:numCache>
            </c:numRef>
          </c:xVal>
          <c:yVal>
            <c:numRef>
              <c:f>Average!$D$4:$D$13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1-FA68-4AAF-8BD5-EAF8D4FD852E}"/>
            </c:ext>
          </c:extLst>
        </c:ser>
        <c:ser>
          <c:idx val="2"/>
          <c:order val="2"/>
          <c:tx>
            <c:strRef>
              <c:f>Average!$F$3</c:f>
              <c:strCache>
                <c:ptCount val="1"/>
                <c:pt idx="0">
                  <c:v>1h</c:v>
                </c:pt>
              </c:strCache>
            </c:strRef>
          </c:tx>
          <c:spPr>
            <a:ln w="25400" cap="rnd">
              <a:no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Average!$E$4:$E$13</c:f>
              <c:numCache>
                <c:formatCode>0.00</c:formatCode>
                <c:ptCount val="10"/>
                <c:pt idx="0">
                  <c:v>0</c:v>
                </c:pt>
                <c:pt idx="1">
                  <c:v>0.46666666666666662</c:v>
                </c:pt>
                <c:pt idx="2">
                  <c:v>0.66666666666666663</c:v>
                </c:pt>
                <c:pt idx="3">
                  <c:v>0.83333333333333337</c:v>
                </c:pt>
                <c:pt idx="4">
                  <c:v>1.1333333333333333</c:v>
                </c:pt>
                <c:pt idx="5">
                  <c:v>1.1666666666666667</c:v>
                </c:pt>
                <c:pt idx="6">
                  <c:v>1.6000000000000003</c:v>
                </c:pt>
                <c:pt idx="7">
                  <c:v>1.8333333333333333</c:v>
                </c:pt>
                <c:pt idx="8">
                  <c:v>2.2000000000000002</c:v>
                </c:pt>
              </c:numCache>
            </c:numRef>
          </c:xVal>
          <c:yVal>
            <c:numRef>
              <c:f>Average!$F$4:$F$13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2-FA68-4AAF-8BD5-EAF8D4FD852E}"/>
            </c:ext>
          </c:extLst>
        </c:ser>
        <c:ser>
          <c:idx val="3"/>
          <c:order val="3"/>
          <c:tx>
            <c:strRef>
              <c:f>Average!$H$3</c:f>
              <c:strCache>
                <c:ptCount val="1"/>
                <c:pt idx="0">
                  <c:v>2h</c:v>
                </c:pt>
              </c:strCache>
            </c:strRef>
          </c:tx>
          <c:spPr>
            <a:ln w="25400" cap="rnd">
              <a:noFill/>
              <a:round/>
            </a:ln>
            <a:effectLst/>
          </c:spPr>
          <c:marker>
            <c:symbol val="x"/>
            <c:size val="6"/>
            <c:spPr>
              <a:noFill/>
              <a:ln w="9525">
                <a:solidFill>
                  <a:schemeClr val="accent3">
                    <a:tint val="90000"/>
                  </a:schemeClr>
                </a:solidFill>
                <a:round/>
              </a:ln>
              <a:effectLst/>
            </c:spPr>
          </c:marker>
          <c:xVal>
            <c:numRef>
              <c:f>Average!$G$4:$G$13</c:f>
              <c:numCache>
                <c:formatCode>0.00</c:formatCode>
                <c:ptCount val="10"/>
                <c:pt idx="0">
                  <c:v>0</c:v>
                </c:pt>
                <c:pt idx="1">
                  <c:v>0.33333333333333331</c:v>
                </c:pt>
                <c:pt idx="2">
                  <c:v>0.53333333333333333</c:v>
                </c:pt>
                <c:pt idx="3">
                  <c:v>0.73333333333333339</c:v>
                </c:pt>
                <c:pt idx="4">
                  <c:v>0.93333333333333324</c:v>
                </c:pt>
                <c:pt idx="5">
                  <c:v>1.0333333333333334</c:v>
                </c:pt>
                <c:pt idx="6">
                  <c:v>1.3</c:v>
                </c:pt>
                <c:pt idx="7">
                  <c:v>1.5</c:v>
                </c:pt>
                <c:pt idx="8">
                  <c:v>1.7333333333333334</c:v>
                </c:pt>
              </c:numCache>
            </c:numRef>
          </c:xVal>
          <c:yVal>
            <c:numRef>
              <c:f>Average!$H$4:$H$13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3-FA68-4AAF-8BD5-EAF8D4FD852E}"/>
            </c:ext>
          </c:extLst>
        </c:ser>
        <c:ser>
          <c:idx val="4"/>
          <c:order val="4"/>
          <c:tx>
            <c:strRef>
              <c:f>Average!$J$3</c:f>
              <c:strCache>
                <c:ptCount val="1"/>
                <c:pt idx="0">
                  <c:v>3h</c:v>
                </c:pt>
              </c:strCache>
            </c:strRef>
          </c:tx>
          <c:spPr>
            <a:ln w="25400" cap="rnd">
              <a:noFill/>
              <a:round/>
            </a:ln>
            <a:effectLst/>
          </c:spPr>
          <c:marker>
            <c:symbol val="star"/>
            <c:size val="6"/>
            <c:spPr>
              <a:noFill/>
              <a:ln w="9525">
                <a:solidFill>
                  <a:schemeClr val="accent3">
                    <a:tint val="70000"/>
                  </a:schemeClr>
                </a:solidFill>
                <a:round/>
              </a:ln>
              <a:effectLst/>
            </c:spPr>
          </c:marker>
          <c:xVal>
            <c:numRef>
              <c:f>Average!$I$4:$I$13</c:f>
              <c:numCache>
                <c:formatCode>0.00</c:formatCode>
                <c:ptCount val="10"/>
                <c:pt idx="0">
                  <c:v>0</c:v>
                </c:pt>
                <c:pt idx="1">
                  <c:v>0.16666666666666666</c:v>
                </c:pt>
                <c:pt idx="2">
                  <c:v>0.3</c:v>
                </c:pt>
                <c:pt idx="3">
                  <c:v>0.46666666666666662</c:v>
                </c:pt>
                <c:pt idx="4">
                  <c:v>0.5</c:v>
                </c:pt>
                <c:pt idx="5">
                  <c:v>0.6</c:v>
                </c:pt>
                <c:pt idx="6">
                  <c:v>0.79999999999999993</c:v>
                </c:pt>
                <c:pt idx="7">
                  <c:v>1.0333333333333334</c:v>
                </c:pt>
                <c:pt idx="8">
                  <c:v>1.2666666666666666</c:v>
                </c:pt>
              </c:numCache>
            </c:numRef>
          </c:xVal>
          <c:yVal>
            <c:numRef>
              <c:f>Average!$J$4:$J$16</c:f>
              <c:numCache>
                <c:formatCode>0.00</c:formatCode>
                <c:ptCount val="13"/>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4-FA68-4AAF-8BD5-EAF8D4FD852E}"/>
            </c:ext>
          </c:extLst>
        </c:ser>
        <c:ser>
          <c:idx val="5"/>
          <c:order val="5"/>
          <c:tx>
            <c:strRef>
              <c:f>Average!$L$3</c:f>
              <c:strCache>
                <c:ptCount val="1"/>
                <c:pt idx="0">
                  <c:v>6h</c:v>
                </c:pt>
              </c:strCache>
            </c:strRef>
          </c:tx>
          <c:spPr>
            <a:ln w="25400" cap="rnd">
              <a:no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Average!$K$4:$K$13</c:f>
              <c:numCache>
                <c:formatCode>0.00</c:formatCode>
                <c:ptCount val="10"/>
                <c:pt idx="0">
                  <c:v>0</c:v>
                </c:pt>
                <c:pt idx="1">
                  <c:v>6.6666666666666666E-2</c:v>
                </c:pt>
                <c:pt idx="2">
                  <c:v>0.10000000000000002</c:v>
                </c:pt>
                <c:pt idx="3">
                  <c:v>0.10000000000000002</c:v>
                </c:pt>
                <c:pt idx="4">
                  <c:v>0.20000000000000004</c:v>
                </c:pt>
                <c:pt idx="5">
                  <c:v>0.23333333333333331</c:v>
                </c:pt>
                <c:pt idx="6">
                  <c:v>0.26666666666666666</c:v>
                </c:pt>
                <c:pt idx="7">
                  <c:v>0.26666666666666666</c:v>
                </c:pt>
                <c:pt idx="8">
                  <c:v>0.33333333333333331</c:v>
                </c:pt>
              </c:numCache>
            </c:numRef>
          </c:xVal>
          <c:yVal>
            <c:numRef>
              <c:f>Average!$L$4:$L$13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c:ext xmlns:c16="http://schemas.microsoft.com/office/drawing/2014/chart" uri="{C3380CC4-5D6E-409C-BE32-E72D297353CC}">
              <c16:uniqueId val="{00000005-FA68-4AAF-8BD5-EAF8D4FD852E}"/>
            </c:ext>
          </c:extLst>
        </c:ser>
        <c:dLbls>
          <c:showLegendKey val="0"/>
          <c:showVal val="0"/>
          <c:showCatName val="0"/>
          <c:showSerName val="0"/>
          <c:showPercent val="0"/>
          <c:showBubbleSize val="0"/>
        </c:dLbls>
        <c:axId val="691178751"/>
        <c:axId val="702776047"/>
      </c:scatterChart>
      <c:valAx>
        <c:axId val="691178751"/>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j-lt"/>
                    <a:ea typeface="+mn-ea"/>
                    <a:cs typeface="+mn-cs"/>
                  </a:defRPr>
                </a:pPr>
                <a:r>
                  <a:rPr lang="en-US" cap="none" baseline="0"/>
                  <a:t>Vertical Deformation [cm]</a:t>
                </a:r>
                <a:endParaRPr lang="en-DE" cap="none" baseline="0"/>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j-lt"/>
                  <a:ea typeface="+mn-ea"/>
                  <a:cs typeface="+mn-cs"/>
                </a:defRPr>
              </a:pPr>
              <a:endParaRPr lang="en-DE"/>
            </a:p>
          </c:tx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j-lt"/>
                <a:ea typeface="+mn-ea"/>
                <a:cs typeface="+mn-cs"/>
              </a:defRPr>
            </a:pPr>
            <a:endParaRPr lang="en-DE"/>
          </a:p>
        </c:txPr>
        <c:crossAx val="702776047"/>
        <c:crosses val="autoZero"/>
        <c:crossBetween val="midCat"/>
      </c:valAx>
      <c:valAx>
        <c:axId val="702776047"/>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j-lt"/>
                    <a:ea typeface="+mn-ea"/>
                    <a:cs typeface="+mn-cs"/>
                  </a:defRPr>
                </a:pPr>
                <a:r>
                  <a:rPr lang="en-US" cap="none" baseline="0">
                    <a:cs typeface="+mn-cs"/>
                  </a:rPr>
                  <a:t>Stress [in kPa] </a:t>
                </a:r>
                <a:endParaRPr lang="en-DE" cap="none" baseline="0">
                  <a:cs typeface="+mn-cs"/>
                </a:endParaRP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j-lt"/>
                  <a:ea typeface="+mn-ea"/>
                  <a:cs typeface="+mn-cs"/>
                </a:defRPr>
              </a:pPr>
              <a:endParaRPr lang="en-DE"/>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DE"/>
          </a:p>
        </c:txPr>
        <c:crossAx val="69117875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D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mj-lt"/>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Average!$B$77</c:f>
              <c:strCache>
                <c:ptCount val="1"/>
                <c:pt idx="0">
                  <c:v>M1updated</c:v>
                </c:pt>
              </c:strCache>
            </c:strRef>
          </c:tx>
          <c:spPr>
            <a:ln w="3175" cap="rnd">
              <a:solidFill>
                <a:schemeClr val="accent3">
                  <a:shade val="50000"/>
                </a:schemeClr>
              </a:solid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Average!$B$78:$B$83</c:f>
              <c:numCache>
                <c:formatCode>0.00</c:formatCode>
                <c:ptCount val="6"/>
                <c:pt idx="0">
                  <c:v>24.1</c:v>
                </c:pt>
                <c:pt idx="1">
                  <c:v>30.8</c:v>
                </c:pt>
                <c:pt idx="2">
                  <c:v>40.299999999999997</c:v>
                </c:pt>
                <c:pt idx="3">
                  <c:v>49.5</c:v>
                </c:pt>
                <c:pt idx="4">
                  <c:v>75</c:v>
                </c:pt>
                <c:pt idx="5">
                  <c:v>253</c:v>
                </c:pt>
              </c:numCache>
            </c:numRef>
          </c:yVal>
          <c:smooth val="0"/>
          <c:extLst>
            <c:ext xmlns:c16="http://schemas.microsoft.com/office/drawing/2014/chart" uri="{C3380CC4-5D6E-409C-BE32-E72D297353CC}">
              <c16:uniqueId val="{00000000-1E53-4937-B4F7-55A6875E7F68}"/>
            </c:ext>
          </c:extLst>
        </c:ser>
        <c:ser>
          <c:idx val="1"/>
          <c:order val="1"/>
          <c:tx>
            <c:strRef>
              <c:f>Average!$C$77</c:f>
              <c:strCache>
                <c:ptCount val="1"/>
                <c:pt idx="0">
                  <c:v>M5updated</c:v>
                </c:pt>
              </c:strCache>
            </c:strRef>
          </c:tx>
          <c:spPr>
            <a:ln w="0" cap="rnd">
              <a:solidFill>
                <a:schemeClr val="accent3">
                  <a:shade val="70000"/>
                </a:schemeClr>
              </a:solid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Average!$C$78:$C$83</c:f>
              <c:numCache>
                <c:formatCode>0.00</c:formatCode>
                <c:ptCount val="6"/>
                <c:pt idx="0">
                  <c:v>26.3</c:v>
                </c:pt>
                <c:pt idx="1">
                  <c:v>27.7</c:v>
                </c:pt>
                <c:pt idx="2">
                  <c:v>40.4</c:v>
                </c:pt>
                <c:pt idx="3">
                  <c:v>50.2</c:v>
                </c:pt>
                <c:pt idx="4">
                  <c:v>79</c:v>
                </c:pt>
                <c:pt idx="5">
                  <c:v>200</c:v>
                </c:pt>
              </c:numCache>
            </c:numRef>
          </c:yVal>
          <c:smooth val="0"/>
          <c:extLst>
            <c:ext xmlns:c16="http://schemas.microsoft.com/office/drawing/2014/chart" uri="{C3380CC4-5D6E-409C-BE32-E72D297353CC}">
              <c16:uniqueId val="{00000001-1E53-4937-B4F7-55A6875E7F68}"/>
            </c:ext>
          </c:extLst>
        </c:ser>
        <c:ser>
          <c:idx val="2"/>
          <c:order val="2"/>
          <c:tx>
            <c:strRef>
              <c:f>Average!$D$77</c:f>
              <c:strCache>
                <c:ptCount val="1"/>
              </c:strCache>
            </c:strRef>
          </c:tx>
          <c:spPr>
            <a:ln w="3175" cap="rnd">
              <a:solidFill>
                <a:schemeClr val="accent3">
                  <a:shade val="90000"/>
                </a:schemeClr>
              </a:solid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Average!$D$78:$D$83</c:f>
              <c:numCache>
                <c:formatCode>General</c:formatCode>
                <c:ptCount val="6"/>
              </c:numCache>
            </c:numRef>
          </c:yVal>
          <c:smooth val="0"/>
          <c:extLst>
            <c:ext xmlns:c16="http://schemas.microsoft.com/office/drawing/2014/chart" uri="{C3380CC4-5D6E-409C-BE32-E72D297353CC}">
              <c16:uniqueId val="{00000002-1E53-4937-B4F7-55A6875E7F68}"/>
            </c:ext>
          </c:extLst>
        </c:ser>
        <c:ser>
          <c:idx val="4"/>
          <c:order val="3"/>
          <c:tx>
            <c:strRef>
              <c:f>Average!$F$77</c:f>
              <c:strCache>
                <c:ptCount val="1"/>
              </c:strCache>
            </c:strRef>
          </c:tx>
          <c:spPr>
            <a:ln w="3175" cap="rnd">
              <a:solidFill>
                <a:schemeClr val="accent3">
                  <a:tint val="70000"/>
                </a:schemeClr>
              </a:solidFill>
              <a:round/>
            </a:ln>
            <a:effectLst/>
          </c:spPr>
          <c:marker>
            <c:symbol val="star"/>
            <c:size val="6"/>
            <c:spPr>
              <a:noFill/>
              <a:ln w="9525">
                <a:solidFill>
                  <a:schemeClr val="accent3">
                    <a:tint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Average!$F$78:$F$83</c:f>
              <c:numCache>
                <c:formatCode>General</c:formatCode>
                <c:ptCount val="6"/>
              </c:numCache>
            </c:numRef>
          </c:yVal>
          <c:smooth val="0"/>
          <c:extLst>
            <c:ext xmlns:c16="http://schemas.microsoft.com/office/drawing/2014/chart" uri="{C3380CC4-5D6E-409C-BE32-E72D297353CC}">
              <c16:uniqueId val="{00000003-1E53-4937-B4F7-55A6875E7F68}"/>
            </c:ext>
          </c:extLst>
        </c:ser>
        <c:ser>
          <c:idx val="5"/>
          <c:order val="4"/>
          <c:tx>
            <c:strRef>
              <c:f>Average!$G$77</c:f>
              <c:strCache>
                <c:ptCount val="1"/>
              </c:strCache>
            </c:strRef>
          </c:tx>
          <c:spPr>
            <a:ln w="3175" cap="rnd">
              <a:solidFill>
                <a:schemeClr val="accent3">
                  <a:tint val="50000"/>
                </a:schemeClr>
              </a:solid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Average!$G$78:$G$83</c:f>
              <c:numCache>
                <c:formatCode>General</c:formatCode>
                <c:ptCount val="6"/>
              </c:numCache>
            </c:numRef>
          </c:yVal>
          <c:smooth val="0"/>
          <c:extLst>
            <c:ext xmlns:c16="http://schemas.microsoft.com/office/drawing/2014/chart" uri="{C3380CC4-5D6E-409C-BE32-E72D297353CC}">
              <c16:uniqueId val="{00000004-1E53-4937-B4F7-55A6875E7F68}"/>
            </c:ext>
          </c:extLst>
        </c:ser>
        <c:dLbls>
          <c:showLegendKey val="0"/>
          <c:showVal val="0"/>
          <c:showCatName val="0"/>
          <c:showSerName val="0"/>
          <c:showPercent val="0"/>
          <c:showBubbleSize val="0"/>
        </c:dLbls>
        <c:axId val="760710399"/>
        <c:axId val="1010894191"/>
      </c:scatterChart>
      <c:valAx>
        <c:axId val="760710399"/>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Time [min]</a:t>
                </a:r>
                <a:endParaRPr lang="en-DE" cap="none" baseline="0"/>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crossAx val="1010894191"/>
        <c:crosses val="autoZero"/>
        <c:crossBetween val="midCat"/>
      </c:valAx>
      <c:valAx>
        <c:axId val="1010894191"/>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Gain of Strength [kPa/cm]</a:t>
                </a:r>
                <a:endParaRPr lang="en-DE" cap="none" baseline="0"/>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crossAx val="760710399"/>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D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aseline="0">
          <a:latin typeface="Calibri Light" panose="020F0302020204030204" pitchFamily="34" charset="0"/>
          <a:cs typeface="Calibri Light" panose="020F0302020204030204" pitchFamily="34" charset="0"/>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BB6A8-F8D0-49F5-AF54-6530A1C63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15543</Words>
  <Characters>88599</Characters>
  <Application>Microsoft Office Word</Application>
  <DocSecurity>0</DocSecurity>
  <Lines>738</Lines>
  <Paragraphs>207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Rueckrich</dc:creator>
  <cp:keywords/>
  <dc:description/>
  <cp:lastModifiedBy>Stefanie Rueckrich</cp:lastModifiedBy>
  <cp:revision>17</cp:revision>
  <cp:lastPrinted>2021-05-24T12:24:00Z</cp:lastPrinted>
  <dcterms:created xsi:type="dcterms:W3CDTF">2021-06-07T09:10:00Z</dcterms:created>
  <dcterms:modified xsi:type="dcterms:W3CDTF">2021-06-09T08:16:00Z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2758b481-53c4-301b-a1e7-bd8d48bd3e67</vt:lpwstr>
  </property>
  <property fmtid="{D5CDD505-2E9C-101B-9397-08002B2CF9AE}" pid="24" name="Mendeley Citation Style_1">
    <vt:lpwstr>http://www.zotero.org/styles/chicago-author-date</vt:lpwstr>
  </property>
</Properties>
</file>