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56" w:type="dxa"/>
        <w:tblLook w:val="00BF"/>
      </w:tblPr>
      <w:tblGrid>
        <w:gridCol w:w="4378"/>
        <w:gridCol w:w="2189"/>
        <w:gridCol w:w="2189"/>
      </w:tblGrid>
      <w:tr w:rsidR="00615DD7">
        <w:trPr>
          <w:trHeight w:val="718"/>
        </w:trPr>
        <w:tc>
          <w:tcPr>
            <w:tcW w:w="4378" w:type="dxa"/>
            <w:vMerge w:val="restart"/>
          </w:tcPr>
          <w:p w:rsidR="00615DD7" w:rsidRPr="00615DD7" w:rsidRDefault="00615DD7">
            <w:pPr>
              <w:rPr>
                <w:u w:val="single"/>
              </w:rPr>
            </w:pPr>
            <w:r w:rsidRPr="00615DD7">
              <w:rPr>
                <w:u w:val="single"/>
              </w:rPr>
              <w:t>Product:</w:t>
            </w:r>
          </w:p>
          <w:p w:rsidR="00615DD7" w:rsidRPr="00615DD7" w:rsidRDefault="00615DD7">
            <w:pPr>
              <w:rPr>
                <w:u w:val="single"/>
              </w:rPr>
            </w:pPr>
          </w:p>
          <w:p w:rsidR="00615DD7" w:rsidRPr="00615DD7" w:rsidRDefault="00615DD7">
            <w:pPr>
              <w:rPr>
                <w:u w:val="single"/>
              </w:rPr>
            </w:pPr>
            <w:r w:rsidRPr="00615DD7">
              <w:rPr>
                <w:u w:val="single"/>
              </w:rPr>
              <w:t>Description:</w:t>
            </w:r>
          </w:p>
          <w:p w:rsidR="00615DD7" w:rsidRDefault="00615DD7"/>
          <w:p w:rsidR="00615DD7" w:rsidRDefault="00615DD7">
            <w:r>
              <w:t>Number/Sample source:</w:t>
            </w:r>
          </w:p>
        </w:tc>
        <w:tc>
          <w:tcPr>
            <w:tcW w:w="4378" w:type="dxa"/>
            <w:gridSpan w:val="2"/>
          </w:tcPr>
          <w:p w:rsidR="00615DD7" w:rsidRDefault="00615DD7">
            <w:r>
              <w:t>Water</w:t>
            </w:r>
          </w:p>
        </w:tc>
      </w:tr>
      <w:tr w:rsidR="00615DD7">
        <w:trPr>
          <w:trHeight w:val="359"/>
        </w:trPr>
        <w:tc>
          <w:tcPr>
            <w:tcW w:w="4378" w:type="dxa"/>
            <w:vMerge/>
          </w:tcPr>
          <w:p w:rsidR="00615DD7" w:rsidRPr="00615DD7" w:rsidRDefault="00615DD7">
            <w:pPr>
              <w:rPr>
                <w:u w:val="single"/>
              </w:rPr>
            </w:pPr>
          </w:p>
        </w:tc>
        <w:tc>
          <w:tcPr>
            <w:tcW w:w="4378" w:type="dxa"/>
            <w:gridSpan w:val="2"/>
          </w:tcPr>
          <w:p w:rsidR="00615DD7" w:rsidRDefault="00615DD7" w:rsidP="00615DD7">
            <w:r>
              <w:t xml:space="preserve">Greece trial </w:t>
            </w:r>
            <w:proofErr w:type="spellStart"/>
            <w:r w:rsidRPr="00615DD7">
              <w:rPr>
                <w:rStyle w:val="Strong"/>
                <w:rFonts w:cs="Calibri"/>
                <w:b w:val="0"/>
                <w:bCs w:val="0"/>
                <w:shd w:val="clear" w:color="auto" w:fill="FFFFFF"/>
              </w:rPr>
              <w:t>Naoussa</w:t>
            </w:r>
            <w:proofErr w:type="spellEnd"/>
            <w:r w:rsidRPr="00615DD7">
              <w:rPr>
                <w:rStyle w:val="Strong"/>
                <w:rFonts w:cs="Calibri"/>
                <w:b w:val="0"/>
                <w:bCs w:val="0"/>
                <w:shd w:val="clear" w:color="auto" w:fill="FFFFFF"/>
              </w:rPr>
              <w:t xml:space="preserve"> peach</w:t>
            </w:r>
          </w:p>
        </w:tc>
      </w:tr>
      <w:tr w:rsidR="004F6638">
        <w:trPr>
          <w:trHeight w:val="359"/>
        </w:trPr>
        <w:tc>
          <w:tcPr>
            <w:tcW w:w="4378" w:type="dxa"/>
            <w:vMerge/>
          </w:tcPr>
          <w:p w:rsidR="004F6638" w:rsidRPr="00615DD7" w:rsidRDefault="004F6638">
            <w:pPr>
              <w:rPr>
                <w:u w:val="single"/>
              </w:rPr>
            </w:pPr>
          </w:p>
        </w:tc>
        <w:tc>
          <w:tcPr>
            <w:tcW w:w="2189" w:type="dxa"/>
          </w:tcPr>
          <w:p w:rsidR="004F6638" w:rsidRDefault="004F6638" w:rsidP="00615DD7">
            <w:r>
              <w:t>Field</w:t>
            </w:r>
          </w:p>
        </w:tc>
        <w:tc>
          <w:tcPr>
            <w:tcW w:w="2189" w:type="dxa"/>
          </w:tcPr>
          <w:p w:rsidR="004F6638" w:rsidRDefault="004F6638" w:rsidP="00615DD7">
            <w:r>
              <w:t>70624</w:t>
            </w:r>
          </w:p>
        </w:tc>
      </w:tr>
      <w:tr w:rsidR="004F6638">
        <w:trPr>
          <w:trHeight w:val="144"/>
        </w:trPr>
        <w:tc>
          <w:tcPr>
            <w:tcW w:w="4378" w:type="dxa"/>
            <w:vMerge w:val="restart"/>
          </w:tcPr>
          <w:p w:rsidR="004F6638" w:rsidRDefault="004F6638">
            <w:r>
              <w:t>Acidity    pH</w:t>
            </w:r>
          </w:p>
          <w:p w:rsidR="004F6638" w:rsidRDefault="004F6638">
            <w:proofErr w:type="spellStart"/>
            <w:r>
              <w:t>dsi</w:t>
            </w:r>
            <w:proofErr w:type="spellEnd"/>
            <w:r>
              <w:t xml:space="preserve">            E.C</w:t>
            </w:r>
          </w:p>
        </w:tc>
        <w:tc>
          <w:tcPr>
            <w:tcW w:w="4378" w:type="dxa"/>
            <w:gridSpan w:val="2"/>
          </w:tcPr>
          <w:p w:rsidR="004F6638" w:rsidRDefault="004F6638">
            <w:r>
              <w:t>8.20</w:t>
            </w:r>
          </w:p>
        </w:tc>
      </w:tr>
      <w:tr w:rsidR="004F6638">
        <w:trPr>
          <w:trHeight w:val="144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0.30</w:t>
            </w:r>
          </w:p>
        </w:tc>
      </w:tr>
      <w:tr w:rsidR="004F6638">
        <w:trPr>
          <w:trHeight w:val="287"/>
        </w:trPr>
        <w:tc>
          <w:tcPr>
            <w:tcW w:w="4378" w:type="dxa"/>
            <w:vMerge w:val="restart"/>
          </w:tcPr>
          <w:p w:rsidR="004F6638" w:rsidRPr="00615DD7" w:rsidRDefault="004F6638">
            <w:pPr>
              <w:rPr>
                <w:vertAlign w:val="subscript"/>
              </w:rPr>
            </w:pPr>
            <w:proofErr w:type="spellStart"/>
            <w:r>
              <w:t>ppm</w:t>
            </w:r>
            <w:proofErr w:type="spellEnd"/>
            <w:r>
              <w:t xml:space="preserve">         N-NH</w:t>
            </w:r>
            <w:r>
              <w:rPr>
                <w:vertAlign w:val="subscript"/>
              </w:rPr>
              <w:t>4</w:t>
            </w:r>
          </w:p>
          <w:p w:rsidR="004F6638" w:rsidRPr="00615DD7" w:rsidRDefault="004F6638">
            <w:pPr>
              <w:rPr>
                <w:vertAlign w:val="subscript"/>
              </w:rPr>
            </w:pPr>
            <w:proofErr w:type="spellStart"/>
            <w:r>
              <w:t>ppm</w:t>
            </w:r>
            <w:proofErr w:type="spellEnd"/>
            <w:r>
              <w:t xml:space="preserve">         N-NO</w:t>
            </w:r>
            <w:r>
              <w:rPr>
                <w:vertAlign w:val="subscript"/>
              </w:rPr>
              <w:t>3</w:t>
            </w:r>
          </w:p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  N-total</w:t>
            </w:r>
          </w:p>
        </w:tc>
        <w:tc>
          <w:tcPr>
            <w:tcW w:w="4378" w:type="dxa"/>
            <w:gridSpan w:val="2"/>
          </w:tcPr>
          <w:p w:rsidR="004F6638" w:rsidRDefault="004F6638">
            <w:r>
              <w:t>1.85</w:t>
            </w:r>
          </w:p>
        </w:tc>
      </w:tr>
      <w:tr w:rsidR="004F6638">
        <w:trPr>
          <w:trHeight w:val="287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0.20</w:t>
            </w:r>
          </w:p>
        </w:tc>
      </w:tr>
      <w:tr w:rsidR="004F6638">
        <w:trPr>
          <w:trHeight w:val="287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/>
        </w:tc>
      </w:tr>
      <w:tr w:rsidR="004F6638">
        <w:trPr>
          <w:trHeight w:val="267"/>
        </w:trPr>
        <w:tc>
          <w:tcPr>
            <w:tcW w:w="4378" w:type="dxa"/>
          </w:tcPr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 P </w:t>
            </w:r>
          </w:p>
        </w:tc>
        <w:tc>
          <w:tcPr>
            <w:tcW w:w="4378" w:type="dxa"/>
            <w:gridSpan w:val="2"/>
          </w:tcPr>
          <w:p w:rsidR="004F6638" w:rsidRDefault="004F6638">
            <w:r>
              <w:t>0.00</w:t>
            </w:r>
          </w:p>
        </w:tc>
      </w:tr>
      <w:tr w:rsidR="004F6638">
        <w:trPr>
          <w:trHeight w:val="280"/>
        </w:trPr>
        <w:tc>
          <w:tcPr>
            <w:tcW w:w="4378" w:type="dxa"/>
            <w:vMerge w:val="restart"/>
          </w:tcPr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 K</w:t>
            </w:r>
          </w:p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 Ca</w:t>
            </w:r>
          </w:p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 Mg</w:t>
            </w:r>
          </w:p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 Na</w:t>
            </w:r>
          </w:p>
        </w:tc>
        <w:tc>
          <w:tcPr>
            <w:tcW w:w="4378" w:type="dxa"/>
            <w:gridSpan w:val="2"/>
          </w:tcPr>
          <w:p w:rsidR="004F6638" w:rsidRDefault="004F6638">
            <w:r>
              <w:t>0.40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40.90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13.30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1.12</w:t>
            </w:r>
          </w:p>
        </w:tc>
      </w:tr>
      <w:tr w:rsidR="004F6638">
        <w:trPr>
          <w:trHeight w:val="280"/>
        </w:trPr>
        <w:tc>
          <w:tcPr>
            <w:tcW w:w="4378" w:type="dxa"/>
            <w:vMerge w:val="restart"/>
          </w:tcPr>
          <w:p w:rsidR="004F6638" w:rsidRDefault="004F6638">
            <w:r>
              <w:t>Calculated SAR</w:t>
            </w:r>
          </w:p>
          <w:p w:rsidR="004F6638" w:rsidRDefault="004F6638">
            <w:r>
              <w:t>Calculated PAR</w:t>
            </w:r>
          </w:p>
          <w:p w:rsidR="004F6638" w:rsidRDefault="004F6638">
            <w:proofErr w:type="spellStart"/>
            <w:r>
              <w:t>ppm</w:t>
            </w:r>
            <w:proofErr w:type="spellEnd"/>
          </w:p>
        </w:tc>
        <w:tc>
          <w:tcPr>
            <w:tcW w:w="4378" w:type="dxa"/>
            <w:gridSpan w:val="2"/>
          </w:tcPr>
          <w:p w:rsidR="004F6638" w:rsidRDefault="004F6638"/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/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0.00</w:t>
            </w:r>
          </w:p>
        </w:tc>
      </w:tr>
      <w:tr w:rsidR="004F6638">
        <w:trPr>
          <w:trHeight w:val="280"/>
        </w:trPr>
        <w:tc>
          <w:tcPr>
            <w:tcW w:w="4378" w:type="dxa"/>
            <w:vMerge w:val="restart"/>
          </w:tcPr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B</w:t>
            </w:r>
          </w:p>
          <w:p w:rsidR="004F6638" w:rsidRDefault="004F6638">
            <w:proofErr w:type="spellStart"/>
            <w:r>
              <w:t>ppm</w:t>
            </w:r>
            <w:proofErr w:type="spellEnd"/>
            <w:r>
              <w:t xml:space="preserve">       </w:t>
            </w:r>
            <w:proofErr w:type="spellStart"/>
            <w:r>
              <w:t>Cl</w:t>
            </w:r>
            <w:proofErr w:type="spellEnd"/>
          </w:p>
          <w:p w:rsidR="004F6638" w:rsidRPr="00615DD7" w:rsidRDefault="004F6638">
            <w:pPr>
              <w:rPr>
                <w:vertAlign w:val="subscript"/>
              </w:rPr>
            </w:pPr>
            <w:proofErr w:type="spellStart"/>
            <w:r>
              <w:t>ppm</w:t>
            </w:r>
            <w:proofErr w:type="spellEnd"/>
            <w:r>
              <w:t xml:space="preserve">       HCO</w:t>
            </w:r>
            <w:r>
              <w:rPr>
                <w:vertAlign w:val="subscript"/>
              </w:rPr>
              <w:t>3</w:t>
            </w:r>
          </w:p>
        </w:tc>
        <w:tc>
          <w:tcPr>
            <w:tcW w:w="4378" w:type="dxa"/>
            <w:gridSpan w:val="2"/>
          </w:tcPr>
          <w:p w:rsidR="004F6638" w:rsidRDefault="004F6638">
            <w:r>
              <w:t>0.02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7.00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/>
        </w:tc>
        <w:tc>
          <w:tcPr>
            <w:tcW w:w="4378" w:type="dxa"/>
            <w:gridSpan w:val="2"/>
          </w:tcPr>
          <w:p w:rsidR="004F6638" w:rsidRDefault="004F6638">
            <w:r>
              <w:t>262.00</w:t>
            </w:r>
          </w:p>
        </w:tc>
      </w:tr>
      <w:tr w:rsidR="004F6638">
        <w:trPr>
          <w:trHeight w:val="280"/>
        </w:trPr>
        <w:tc>
          <w:tcPr>
            <w:tcW w:w="4378" w:type="dxa"/>
            <w:vMerge w:val="restart"/>
          </w:tcPr>
          <w:p w:rsidR="004F6638" w:rsidRDefault="004F6638" w:rsidP="00615DD7">
            <w:proofErr w:type="spellStart"/>
            <w:r>
              <w:t>ppm</w:t>
            </w:r>
            <w:proofErr w:type="spellEnd"/>
            <w:r>
              <w:t xml:space="preserve">        Fe</w:t>
            </w:r>
          </w:p>
          <w:p w:rsidR="004F6638" w:rsidRDefault="004F6638" w:rsidP="00615DD7">
            <w:proofErr w:type="spellStart"/>
            <w:r>
              <w:t>ppm</w:t>
            </w:r>
            <w:proofErr w:type="spellEnd"/>
            <w:r>
              <w:t xml:space="preserve">        </w:t>
            </w:r>
            <w:proofErr w:type="spellStart"/>
            <w:r>
              <w:t>Mn</w:t>
            </w:r>
            <w:proofErr w:type="spellEnd"/>
          </w:p>
          <w:p w:rsidR="004F6638" w:rsidRDefault="004F6638" w:rsidP="00615DD7">
            <w:proofErr w:type="spellStart"/>
            <w:r>
              <w:t>ppm</w:t>
            </w:r>
            <w:proofErr w:type="spellEnd"/>
            <w:r>
              <w:t xml:space="preserve">        Zn</w:t>
            </w:r>
          </w:p>
          <w:p w:rsidR="004F6638" w:rsidRDefault="004F6638" w:rsidP="00615DD7">
            <w:proofErr w:type="spellStart"/>
            <w:r>
              <w:t>ppm</w:t>
            </w:r>
            <w:proofErr w:type="spellEnd"/>
            <w:r>
              <w:t xml:space="preserve">        SO</w:t>
            </w:r>
            <w:r>
              <w:rPr>
                <w:vertAlign w:val="subscript"/>
              </w:rPr>
              <w:t>4</w:t>
            </w:r>
          </w:p>
        </w:tc>
        <w:tc>
          <w:tcPr>
            <w:tcW w:w="4378" w:type="dxa"/>
            <w:gridSpan w:val="2"/>
          </w:tcPr>
          <w:p w:rsidR="004F6638" w:rsidRDefault="004F6638">
            <w:r>
              <w:t>0.00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 w:rsidP="00615DD7"/>
        </w:tc>
        <w:tc>
          <w:tcPr>
            <w:tcW w:w="4378" w:type="dxa"/>
            <w:gridSpan w:val="2"/>
          </w:tcPr>
          <w:p w:rsidR="004F6638" w:rsidRDefault="004F6638">
            <w:r>
              <w:t>0.00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 w:rsidP="00615DD7"/>
        </w:tc>
        <w:tc>
          <w:tcPr>
            <w:tcW w:w="4378" w:type="dxa"/>
            <w:gridSpan w:val="2"/>
          </w:tcPr>
          <w:p w:rsidR="004F6638" w:rsidRDefault="004F6638">
            <w:r>
              <w:t>0.00</w:t>
            </w:r>
          </w:p>
        </w:tc>
      </w:tr>
      <w:tr w:rsidR="004F6638">
        <w:trPr>
          <w:trHeight w:val="280"/>
        </w:trPr>
        <w:tc>
          <w:tcPr>
            <w:tcW w:w="4378" w:type="dxa"/>
            <w:vMerge/>
          </w:tcPr>
          <w:p w:rsidR="004F6638" w:rsidRDefault="004F6638" w:rsidP="00615DD7"/>
        </w:tc>
        <w:tc>
          <w:tcPr>
            <w:tcW w:w="4378" w:type="dxa"/>
            <w:gridSpan w:val="2"/>
          </w:tcPr>
          <w:p w:rsidR="004F6638" w:rsidRDefault="004F6638">
            <w:r>
              <w:t>15.00</w:t>
            </w:r>
          </w:p>
        </w:tc>
      </w:tr>
    </w:tbl>
    <w:p w:rsidR="00615DD7" w:rsidRDefault="00615DD7"/>
    <w:sectPr w:rsidR="00615DD7" w:rsidSect="00615DD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5DD7"/>
    <w:rsid w:val="004F6638"/>
    <w:rsid w:val="00615DD7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15DD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615DD7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Columbia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Eliyah Kranzler Feldman</dc:creator>
  <cp:keywords/>
  <cp:lastModifiedBy>liron Eliyah Kranzler Feldman</cp:lastModifiedBy>
  <cp:revision>1</cp:revision>
  <dcterms:created xsi:type="dcterms:W3CDTF">2019-05-26T07:21:00Z</dcterms:created>
  <dcterms:modified xsi:type="dcterms:W3CDTF">2019-05-26T07:38:00Z</dcterms:modified>
</cp:coreProperties>
</file>