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6A" w:rsidRDefault="000F626A" w:rsidP="000F626A">
      <w:pPr>
        <w:rPr>
          <w:rtl/>
        </w:rPr>
      </w:pPr>
      <w:r>
        <w:t>GILTI</w:t>
      </w:r>
      <w:r>
        <w:rPr>
          <w:rFonts w:hint="cs"/>
          <w:rtl/>
        </w:rPr>
        <w:t>, או: אשם עד שתוכח חפותו</w:t>
      </w:r>
    </w:p>
    <w:p w:rsidR="000F626A" w:rsidRDefault="00415118">
      <w:pPr>
        <w:rPr>
          <w:rtl/>
        </w:rPr>
      </w:pPr>
      <w:r>
        <w:rPr>
          <w:rFonts w:hint="cs"/>
          <w:rtl/>
        </w:rPr>
        <w:t xml:space="preserve">'מי שאינו מתכונן, יתכונן לכישלון' </w:t>
      </w:r>
      <w:r>
        <w:rPr>
          <w:rtl/>
        </w:rPr>
        <w:t>–</w:t>
      </w:r>
      <w:r>
        <w:rPr>
          <w:rFonts w:hint="cs"/>
          <w:rtl/>
        </w:rPr>
        <w:t xml:space="preserve"> בנג'מין פרנקלין</w:t>
      </w:r>
    </w:p>
    <w:p w:rsidR="00415118" w:rsidRDefault="00415118" w:rsidP="00415118">
      <w:pPr>
        <w:rPr>
          <w:rtl/>
        </w:rPr>
      </w:pPr>
      <w:r>
        <w:rPr>
          <w:rFonts w:hint="cs"/>
          <w:rtl/>
        </w:rPr>
        <w:t>רפורמת המיסים של טראמפ (</w:t>
      </w:r>
      <w:r>
        <w:t>Tax Cut and Jobs Act</w:t>
      </w:r>
      <w:r>
        <w:rPr>
          <w:rFonts w:hint="cs"/>
          <w:rtl/>
        </w:rPr>
        <w:t>) ערכה כמה שינויים בחוקים החלים על אזרחי ארצות הברי</w:t>
      </w:r>
      <w:r w:rsidR="0001582D">
        <w:rPr>
          <w:rFonts w:hint="cs"/>
          <w:rtl/>
        </w:rPr>
        <w:t xml:space="preserve">ת החיים מחוצה לה ועל עסקיהם. </w:t>
      </w:r>
      <w:r>
        <w:rPr>
          <w:rFonts w:hint="cs"/>
          <w:rtl/>
        </w:rPr>
        <w:t>יחידים החיים מחוץ לארה"ב ושולטים בחברות זרות או שהשקיעו בהן השקעה משמעותית חלים שני מיסים חדשים וחשובים יש לשים לב אליהם.</w:t>
      </w:r>
    </w:p>
    <w:p w:rsidR="00415118" w:rsidRDefault="00415118" w:rsidP="006677C9">
      <w:pPr>
        <w:rPr>
          <w:rtl/>
        </w:rPr>
      </w:pPr>
      <w:r>
        <w:rPr>
          <w:rFonts w:hint="cs"/>
          <w:rtl/>
        </w:rPr>
        <w:t>הראשון מביניהם הוא</w:t>
      </w:r>
      <w:r w:rsidR="006677C9">
        <w:rPr>
          <w:rFonts w:hint="cs"/>
          <w:rtl/>
        </w:rPr>
        <w:t xml:space="preserve"> המס על יתרת רווח מחוץ לארה"ב </w:t>
      </w:r>
      <w:r w:rsidR="006677C9">
        <w:rPr>
          <w:rtl/>
        </w:rPr>
        <w:t>–</w:t>
      </w:r>
      <w:r w:rsidR="006677C9">
        <w:rPr>
          <w:rFonts w:hint="cs"/>
          <w:rtl/>
        </w:rPr>
        <w:t xml:space="preserve"> סעיף 965 ב-</w:t>
      </w:r>
      <w:r w:rsidR="006677C9">
        <w:t>Repatriation tax</w:t>
      </w:r>
      <w:r w:rsidR="006677C9">
        <w:rPr>
          <w:rFonts w:hint="cs"/>
          <w:rtl/>
        </w:rPr>
        <w:t xml:space="preserve">, </w:t>
      </w:r>
      <w:hyperlink r:id="rId4" w:history="1">
        <w:r w:rsidR="006677C9" w:rsidRPr="00BE657F">
          <w:rPr>
            <w:rStyle w:val="Hyperlink"/>
            <w:rFonts w:hint="cs"/>
            <w:rtl/>
          </w:rPr>
          <w:t>שדנו בו כבר בעבר בבלוג זה</w:t>
        </w:r>
      </w:hyperlink>
      <w:r w:rsidR="006677C9">
        <w:rPr>
          <w:rFonts w:hint="cs"/>
          <w:rtl/>
        </w:rPr>
        <w:t>. בקצרה, סעיף 965 מחייב את הבעלים במס על כל יתרת הרווח, החל מסוף שנת 2017.</w:t>
      </w:r>
    </w:p>
    <w:p w:rsidR="006677C9" w:rsidRDefault="006677C9" w:rsidP="00DD2242">
      <w:pPr>
        <w:rPr>
          <w:rtl/>
        </w:rPr>
      </w:pPr>
      <w:r>
        <w:rPr>
          <w:rFonts w:hint="cs"/>
          <w:rtl/>
        </w:rPr>
        <w:t>המס השני, המכונה למרבה החשד "</w:t>
      </w:r>
      <w:r>
        <w:t>GILTI</w:t>
      </w:r>
      <w:r>
        <w:rPr>
          <w:rFonts w:hint="cs"/>
          <w:rtl/>
        </w:rPr>
        <w:t>" (אשם), ממשיך את קודמו. אף ששמו הוא "</w:t>
      </w:r>
      <w:r>
        <w:t>Global Intangible Low-Taxed Income</w:t>
      </w:r>
      <w:r>
        <w:rPr>
          <w:rFonts w:hint="cs"/>
          <w:rtl/>
        </w:rPr>
        <w:t xml:space="preserve">" (הכנסה עולמית בלתי-מוחשית </w:t>
      </w:r>
      <w:r w:rsidR="00DD2242">
        <w:rPr>
          <w:rFonts w:hint="cs"/>
          <w:rtl/>
        </w:rPr>
        <w:t>הממוסה</w:t>
      </w:r>
      <w:r>
        <w:rPr>
          <w:rFonts w:hint="cs"/>
          <w:rtl/>
        </w:rPr>
        <w:t xml:space="preserve"> </w:t>
      </w:r>
      <w:r w:rsidR="00DD2242">
        <w:rPr>
          <w:rFonts w:hint="cs"/>
          <w:rtl/>
        </w:rPr>
        <w:t>בשיעור</w:t>
      </w:r>
      <w:r>
        <w:rPr>
          <w:rFonts w:hint="cs"/>
          <w:rtl/>
        </w:rPr>
        <w:t xml:space="preserve"> נמוך), המס כמעט ואינו נוגע </w:t>
      </w:r>
      <w:r w:rsidR="00053B06">
        <w:rPr>
          <w:rFonts w:hint="cs"/>
          <w:rtl/>
        </w:rPr>
        <w:t>ב</w:t>
      </w:r>
      <w:r>
        <w:rPr>
          <w:rFonts w:hint="cs"/>
          <w:rtl/>
        </w:rPr>
        <w:t xml:space="preserve">הכנסות בלתי-מוחשיות. המס יחול על </w:t>
      </w:r>
      <w:r w:rsidR="00BE657F">
        <w:rPr>
          <w:rFonts w:hint="cs"/>
          <w:rtl/>
        </w:rPr>
        <w:t>רווחי ה</w:t>
      </w:r>
      <w:r w:rsidR="008F4591">
        <w:rPr>
          <w:rFonts w:hint="cs"/>
          <w:rtl/>
        </w:rPr>
        <w:t>תאגיד</w:t>
      </w:r>
      <w:r w:rsidR="00BE657F">
        <w:rPr>
          <w:rFonts w:hint="cs"/>
          <w:rtl/>
        </w:rPr>
        <w:t xml:space="preserve"> השנתיים של אזרחי ארה"ב החל מ-2018. חשוב מאוד לשים לב לחוק משום שלסעיף 965 אין כמעט אפשרות להתכונן, אך בעזרת יעוץ מס יסודי ותכנון נכון אפשר להימנע מתשלום מס </w:t>
      </w:r>
      <w:r w:rsidR="00BE657F">
        <w:t>GILTI</w:t>
      </w:r>
      <w:r w:rsidR="00BE657F">
        <w:rPr>
          <w:rFonts w:hint="cs"/>
          <w:rtl/>
        </w:rPr>
        <w:t xml:space="preserve"> או לכל הפחות להקטין אותו למינימום.</w:t>
      </w:r>
    </w:p>
    <w:p w:rsidR="00BE657F" w:rsidRDefault="00BE657F" w:rsidP="0001582D">
      <w:pPr>
        <w:rPr>
          <w:rtl/>
        </w:rPr>
      </w:pPr>
      <w:r>
        <w:rPr>
          <w:rFonts w:hint="cs"/>
          <w:rtl/>
        </w:rPr>
        <w:t xml:space="preserve">מס </w:t>
      </w:r>
      <w:r>
        <w:t>GILTI</w:t>
      </w:r>
      <w:r>
        <w:rPr>
          <w:rFonts w:hint="cs"/>
          <w:rtl/>
        </w:rPr>
        <w:t xml:space="preserve"> הוא מס יוצא דופן משום שעד שנת 2018 </w:t>
      </w:r>
      <w:r w:rsidR="008F4591">
        <w:rPr>
          <w:rFonts w:hint="cs"/>
          <w:rtl/>
        </w:rPr>
        <w:t xml:space="preserve">היו כל הכנסותיהם האקטיביות של תאגידים זרים פטורות ממס בארה"ב, אך ההכנסות הפסיביות נכללו במדיניות תת-סעיף </w:t>
      </w:r>
      <w:r w:rsidR="008F4591">
        <w:t>F</w:t>
      </w:r>
      <w:r w:rsidR="008F4591">
        <w:rPr>
          <w:rFonts w:hint="cs"/>
          <w:rtl/>
        </w:rPr>
        <w:t xml:space="preserve"> והיו חייבות במס. מס </w:t>
      </w:r>
      <w:r w:rsidR="008F4591">
        <w:t>GILTI</w:t>
      </w:r>
      <w:r w:rsidR="008F4591">
        <w:rPr>
          <w:rFonts w:hint="cs"/>
          <w:rtl/>
        </w:rPr>
        <w:t xml:space="preserve"> הפך את </w:t>
      </w:r>
      <w:r w:rsidR="0001582D">
        <w:rPr>
          <w:rFonts w:hint="cs"/>
          <w:rtl/>
        </w:rPr>
        <w:t>הקערה על פיה</w:t>
      </w:r>
      <w:r w:rsidR="008F4591">
        <w:rPr>
          <w:rFonts w:hint="cs"/>
          <w:rtl/>
        </w:rPr>
        <w:t xml:space="preserve">. כעת, </w:t>
      </w:r>
      <w:r w:rsidR="0035128B">
        <w:rPr>
          <w:rFonts w:hint="cs"/>
          <w:rtl/>
        </w:rPr>
        <w:t xml:space="preserve">השקעות </w:t>
      </w:r>
      <w:r w:rsidR="008F4591">
        <w:rPr>
          <w:rFonts w:hint="cs"/>
          <w:rtl/>
        </w:rPr>
        <w:t xml:space="preserve">פסיביות </w:t>
      </w:r>
      <w:r w:rsidR="0035128B">
        <w:rPr>
          <w:rFonts w:hint="cs"/>
          <w:rtl/>
        </w:rPr>
        <w:t>בישויות זרות המצויות בבעלות מלאה של אזרח ארה"ב עשויות להיות פטורות ממס, והכנסות אקטיביות מתאגידים זרים בשליטת אזרחי ארה"ב יהיו חייבות במס.</w:t>
      </w:r>
    </w:p>
    <w:p w:rsidR="0035128B" w:rsidRDefault="0035128B" w:rsidP="00053B06">
      <w:pPr>
        <w:rPr>
          <w:rtl/>
        </w:rPr>
      </w:pPr>
      <w:r>
        <w:rPr>
          <w:rFonts w:hint="cs"/>
          <w:rtl/>
        </w:rPr>
        <w:t xml:space="preserve">ניקח לדוגמה אזרחית ארה"ב שבבעלותה תאגיד ישראלי. התאגיד מכניס 100,000$ נטו בשנה, ועל סכום זה משלמת הבעלים מס חברות בשיעור 23% בישראל ומס מדורג בשיעור של עד 37% בארה"ב. לאחר משיכת הדיבידנדים בשנה שלאחר מכן, תהיה בעלת התאגיד חייבת במס נוסף בשיעור של עד 33% בישראל ו-3.8% בארה"ב. כל המיסים הללו מצטרפים ל-79.83 אחוזי מס, ובידי בעלת התאגיד נשאר רווח נקי של 20,174$ בלבד! </w:t>
      </w:r>
      <w:r w:rsidR="00053B06">
        <w:rPr>
          <w:rFonts w:hint="cs"/>
          <w:rtl/>
        </w:rPr>
        <w:t>אם מתכננים נכון, אין כל סיבה לשלם מס גבוה כל</w:t>
      </w:r>
      <w:r w:rsidR="0001582D">
        <w:rPr>
          <w:rFonts w:hint="cs"/>
          <w:rtl/>
        </w:rPr>
        <w:t xml:space="preserve"> </w:t>
      </w:r>
      <w:r w:rsidR="00053B06">
        <w:rPr>
          <w:rFonts w:hint="cs"/>
          <w:rtl/>
        </w:rPr>
        <w:t>כך.</w:t>
      </w:r>
    </w:p>
    <w:p w:rsidR="0035128B" w:rsidRDefault="0035128B" w:rsidP="00053B06">
      <w:pPr>
        <w:rPr>
          <w:rtl/>
        </w:rPr>
      </w:pPr>
      <w:r>
        <w:rPr>
          <w:rFonts w:hint="cs"/>
          <w:rtl/>
        </w:rPr>
        <w:t xml:space="preserve">כמו רפורמות מס רבות, מס </w:t>
      </w:r>
      <w:r>
        <w:t>GILTI</w:t>
      </w:r>
      <w:r>
        <w:rPr>
          <w:rFonts w:hint="cs"/>
          <w:rtl/>
        </w:rPr>
        <w:t xml:space="preserve"> מכוון</w:t>
      </w:r>
      <w:r w:rsidR="003838AA">
        <w:rPr>
          <w:rFonts w:hint="cs"/>
          <w:rtl/>
        </w:rPr>
        <w:t xml:space="preserve"> לתאגידים אמריקניים שלהם חברות</w:t>
      </w:r>
      <w:r w:rsidR="00053B06">
        <w:rPr>
          <w:rFonts w:hint="cs"/>
          <w:rtl/>
        </w:rPr>
        <w:t xml:space="preserve">-בת זרות, אבל למעשה השינוי </w:t>
      </w:r>
      <w:r w:rsidR="003838AA">
        <w:rPr>
          <w:rFonts w:hint="cs"/>
          <w:rtl/>
        </w:rPr>
        <w:t>משפיע</w:t>
      </w:r>
      <w:r w:rsidR="00053B06">
        <w:rPr>
          <w:rFonts w:hint="cs"/>
          <w:rtl/>
        </w:rPr>
        <w:t xml:space="preserve"> פחות</w:t>
      </w:r>
      <w:r w:rsidR="003838AA">
        <w:rPr>
          <w:rFonts w:hint="cs"/>
          <w:rtl/>
        </w:rPr>
        <w:t xml:space="preserve"> על תאגידים הרשומים בארה"ב </w:t>
      </w:r>
      <w:r w:rsidR="00053B06">
        <w:rPr>
          <w:rFonts w:hint="cs"/>
          <w:rtl/>
        </w:rPr>
        <w:t xml:space="preserve">ויותר </w:t>
      </w:r>
      <w:r w:rsidR="003838AA">
        <w:rPr>
          <w:rFonts w:hint="cs"/>
          <w:rtl/>
        </w:rPr>
        <w:t xml:space="preserve">על אזרחי ארה"ב החיים במדינות אחרות. הסיבה לכך היא שאף שכל משלמי המיסים שהכנסתם מנכסים קבועים אינה עולה על 10% פטורים ממס </w:t>
      </w:r>
      <w:r w:rsidR="003838AA">
        <w:t>GILTI</w:t>
      </w:r>
      <w:r w:rsidR="003838AA">
        <w:rPr>
          <w:rFonts w:hint="cs"/>
          <w:rtl/>
        </w:rPr>
        <w:t xml:space="preserve">, התאגידים זוכים לשני קיזוזי מס שאינן תקפים ליחידים. ראשית, החוק החדש מאפשר </w:t>
      </w:r>
      <w:r w:rsidR="00053B06">
        <w:rPr>
          <w:rFonts w:hint="cs"/>
          <w:rtl/>
        </w:rPr>
        <w:t>לנכות מן</w:t>
      </w:r>
      <w:r w:rsidR="003838AA">
        <w:rPr>
          <w:rFonts w:hint="cs"/>
          <w:rtl/>
        </w:rPr>
        <w:t xml:space="preserve"> המס עד 50%, כלומר, יחיד המחזיק בתאגיד זר ישלם את מלוא שיעור מס </w:t>
      </w:r>
      <w:r w:rsidR="003838AA">
        <w:t>GILTI</w:t>
      </w:r>
      <w:r w:rsidR="003838AA">
        <w:rPr>
          <w:rFonts w:hint="cs"/>
          <w:rtl/>
        </w:rPr>
        <w:t xml:space="preserve"> בעוד שתאגיד הרשום בארה"ב יזכה </w:t>
      </w:r>
      <w:r w:rsidR="00053B06">
        <w:rPr>
          <w:rFonts w:hint="cs"/>
          <w:rtl/>
        </w:rPr>
        <w:t>להנחה אוטומטית</w:t>
      </w:r>
      <w:r w:rsidR="003838AA">
        <w:rPr>
          <w:rFonts w:hint="cs"/>
          <w:rtl/>
        </w:rPr>
        <w:t xml:space="preserve"> של 50% משיעור המס.</w:t>
      </w:r>
    </w:p>
    <w:p w:rsidR="0035128B" w:rsidRPr="006677C9" w:rsidRDefault="003838AA" w:rsidP="00053B06">
      <w:pPr>
        <w:rPr>
          <w:rtl/>
        </w:rPr>
      </w:pPr>
      <w:r>
        <w:rPr>
          <w:rFonts w:hint="cs"/>
          <w:rtl/>
        </w:rPr>
        <w:t>הקיזוז השני הוא נקודות</w:t>
      </w:r>
      <w:r w:rsidR="00053B06">
        <w:rPr>
          <w:rFonts w:hint="cs"/>
          <w:rtl/>
        </w:rPr>
        <w:t xml:space="preserve"> זיכוי</w:t>
      </w:r>
      <w:r>
        <w:rPr>
          <w:rFonts w:hint="cs"/>
          <w:rtl/>
        </w:rPr>
        <w:t xml:space="preserve"> על מיסים זרים. לפי החוק החדש, תאגידים הרשומים בארה"ב יכולים </w:t>
      </w:r>
      <w:r w:rsidR="008B603F">
        <w:rPr>
          <w:rFonts w:hint="cs"/>
          <w:rtl/>
        </w:rPr>
        <w:t>לקבל זיכוי כנגד</w:t>
      </w:r>
      <w:r>
        <w:rPr>
          <w:rFonts w:hint="cs"/>
          <w:rtl/>
        </w:rPr>
        <w:t xml:space="preserve"> 80% משיעור המס ששילמה חברה-בת זרה, ולכן, כל עוד החברה-הבת הזרה משלמת מס בשיעור של 13.125%, שיעור מס </w:t>
      </w:r>
      <w:r>
        <w:t>GILTI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יהיה אפס. הסיבה לכך היא ששיעור מס החברות הגבוה ביותר בארה"ב כיום הוא</w:t>
      </w:r>
      <w:r w:rsidR="0076092A">
        <w:rPr>
          <w:rFonts w:hint="cs"/>
          <w:rtl/>
        </w:rPr>
        <w:t xml:space="preserve"> 21%. אם מ</w:t>
      </w:r>
      <w:r w:rsidR="00053B06">
        <w:rPr>
          <w:rFonts w:hint="cs"/>
          <w:rtl/>
        </w:rPr>
        <w:t>נכים</w:t>
      </w:r>
      <w:r w:rsidR="0076092A">
        <w:rPr>
          <w:rFonts w:hint="cs"/>
          <w:rtl/>
        </w:rPr>
        <w:t xml:space="preserve"> 50% ומפחיתים 80% מסים זרים, מקבלים 13</w:t>
      </w:r>
      <w:r w:rsidR="0076092A" w:rsidRPr="006C1697">
        <w:rPr>
          <w:rFonts w:asciiTheme="minorBidi" w:hAnsiTheme="minorBidi"/>
          <w:rtl/>
        </w:rPr>
        <w:t>.125% מס (</w:t>
      </w:r>
      <w:r w:rsidR="0076092A" w:rsidRPr="006C1697">
        <w:rPr>
          <w:rFonts w:asciiTheme="minorBidi" w:hAnsiTheme="minorBidi"/>
        </w:rPr>
        <w:t>0.21*0.5/0.8</w:t>
      </w:r>
      <w:r w:rsidR="0076092A" w:rsidRPr="006C1697">
        <w:rPr>
          <w:rFonts w:asciiTheme="minorBidi" w:hAnsiTheme="minorBidi"/>
          <w:rtl/>
        </w:rPr>
        <w:t>). יחידים</w:t>
      </w:r>
      <w:r w:rsidR="00E45A62">
        <w:rPr>
          <w:rFonts w:hint="cs"/>
          <w:rtl/>
        </w:rPr>
        <w:t xml:space="preserve"> אינם זוכים להטבה זו; </w:t>
      </w:r>
      <w:r w:rsidR="0076092A">
        <w:rPr>
          <w:rFonts w:hint="cs"/>
          <w:rtl/>
        </w:rPr>
        <w:t xml:space="preserve">ללא תכנון מוקדם הם עלולים להיוותר ללא כל </w:t>
      </w:r>
      <w:r w:rsidR="00053B06">
        <w:rPr>
          <w:rFonts w:hint="cs"/>
          <w:rtl/>
        </w:rPr>
        <w:t>נקודות</w:t>
      </w:r>
      <w:r w:rsidR="0076092A">
        <w:rPr>
          <w:rFonts w:hint="cs"/>
          <w:rtl/>
        </w:rPr>
        <w:t xml:space="preserve"> זיכוי על המס ששילמו ובלי כל זכות לקיזוז ממס </w:t>
      </w:r>
      <w:r w:rsidR="0076092A">
        <w:t>GILTI</w:t>
      </w:r>
      <w:r w:rsidR="0076092A">
        <w:rPr>
          <w:rFonts w:hint="cs"/>
          <w:rtl/>
        </w:rPr>
        <w:t>.</w:t>
      </w:r>
    </w:p>
    <w:p w:rsidR="00415118" w:rsidRDefault="00053B06" w:rsidP="00FB088A">
      <w:pPr>
        <w:rPr>
          <w:rtl/>
        </w:rPr>
      </w:pPr>
      <w:r>
        <w:rPr>
          <w:rFonts w:hint="cs"/>
          <w:rtl/>
        </w:rPr>
        <w:t>יחידים</w:t>
      </w:r>
      <w:r w:rsidR="008B603F">
        <w:rPr>
          <w:rFonts w:hint="cs"/>
          <w:rtl/>
        </w:rPr>
        <w:t xml:space="preserve"> אינם זכאים ל-</w:t>
      </w:r>
      <w:r w:rsidR="008B603F">
        <w:t>50</w:t>
      </w:r>
      <w:r w:rsidR="008B603F">
        <w:rPr>
          <w:rFonts w:hint="cs"/>
          <w:rtl/>
        </w:rPr>
        <w:t xml:space="preserve"> אחו</w:t>
      </w:r>
      <w:r w:rsidR="00E45A62">
        <w:rPr>
          <w:rFonts w:hint="cs"/>
          <w:rtl/>
        </w:rPr>
        <w:t>זי ההנחה. הם גם אינם זכאים ל</w:t>
      </w:r>
      <w:bookmarkStart w:id="0" w:name="_GoBack"/>
      <w:bookmarkEnd w:id="0"/>
      <w:r w:rsidR="008B603F">
        <w:rPr>
          <w:rFonts w:hint="cs"/>
          <w:rtl/>
        </w:rPr>
        <w:t xml:space="preserve">נקודות זיכוי על מס זר משום שמס </w:t>
      </w:r>
      <w:r w:rsidR="008B603F">
        <w:t>GILTI</w:t>
      </w:r>
      <w:r w:rsidR="008B603F">
        <w:rPr>
          <w:rFonts w:hint="cs"/>
          <w:rtl/>
        </w:rPr>
        <w:t xml:space="preserve"> חל על יחידים בעוד שתאגיד משלם מיסים כתאגיד. משמע, ההטבה היחידה היא 10% </w:t>
      </w:r>
      <w:r w:rsidR="00FB088A">
        <w:rPr>
          <w:rFonts w:hint="cs"/>
          <w:rtl/>
        </w:rPr>
        <w:t>הנחה על נכסים קבועים, שהיא הטבה זניחה על פי רוב. יחידים רבים עלולים להיאלץ לשלם 88.3% מס על רווחיהם מ</w:t>
      </w:r>
      <w:r w:rsidR="006C1697">
        <w:rPr>
          <w:rFonts w:hint="cs"/>
          <w:rtl/>
        </w:rPr>
        <w:t>ן ה</w:t>
      </w:r>
      <w:r w:rsidR="00FB088A">
        <w:rPr>
          <w:rFonts w:hint="cs"/>
          <w:rtl/>
        </w:rPr>
        <w:t>תאגיד.</w:t>
      </w:r>
    </w:p>
    <w:p w:rsidR="00FB088A" w:rsidRPr="00BE657F" w:rsidRDefault="00FB088A" w:rsidP="00FB088A">
      <w:pPr>
        <w:rPr>
          <w:rtl/>
        </w:rPr>
      </w:pPr>
      <w:r>
        <w:rPr>
          <w:rFonts w:hint="cs"/>
          <w:rtl/>
        </w:rPr>
        <w:t>ואחרי כל זאת, האם יש דרך להימנע מתשלום מס גבוה כל כך? במרבית המקרים התשובה חיובית, אבל רק אם תתכוננו כראוי ותנקטו את הצעדים הנחוצים מוקדם ככל האפשר.</w:t>
      </w:r>
    </w:p>
    <w:sectPr w:rsidR="00FB088A" w:rsidRPr="00BE657F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6A"/>
    <w:rsid w:val="0001582D"/>
    <w:rsid w:val="00053B06"/>
    <w:rsid w:val="000630BB"/>
    <w:rsid w:val="000F626A"/>
    <w:rsid w:val="0035128B"/>
    <w:rsid w:val="003838AA"/>
    <w:rsid w:val="00415118"/>
    <w:rsid w:val="006677C9"/>
    <w:rsid w:val="006C1697"/>
    <w:rsid w:val="0076092A"/>
    <w:rsid w:val="008B603F"/>
    <w:rsid w:val="008F4591"/>
    <w:rsid w:val="009A1C84"/>
    <w:rsid w:val="00BE657F"/>
    <w:rsid w:val="00D9741C"/>
    <w:rsid w:val="00DD2242"/>
    <w:rsid w:val="00E45A62"/>
    <w:rsid w:val="00F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E0792-A7B5-454E-B49E-E1641C4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E657F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01582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582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1582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582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1582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58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1582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tein.com/blog/will-new-repatriation-tax-affect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526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5</cp:revision>
  <dcterms:created xsi:type="dcterms:W3CDTF">2019-05-04T17:47:00Z</dcterms:created>
  <dcterms:modified xsi:type="dcterms:W3CDTF">2019-05-17T07:28:00Z</dcterms:modified>
</cp:coreProperties>
</file>