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DC554" w14:textId="5B667516" w:rsidR="00225692" w:rsidRPr="00926AAA" w:rsidRDefault="00A4407D" w:rsidP="00A4407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26AAA">
        <w:rPr>
          <w:rFonts w:asciiTheme="majorBidi" w:hAnsiTheme="majorBidi" w:cstheme="majorBidi"/>
          <w:b/>
          <w:bCs/>
          <w:sz w:val="24"/>
          <w:szCs w:val="24"/>
        </w:rPr>
        <w:t xml:space="preserve">Visit Summary to </w:t>
      </w:r>
      <w:proofErr w:type="spellStart"/>
      <w:r w:rsidRPr="00926AAA">
        <w:rPr>
          <w:rFonts w:asciiTheme="majorBidi" w:hAnsiTheme="majorBidi" w:cstheme="majorBidi"/>
          <w:b/>
          <w:bCs/>
          <w:sz w:val="24"/>
          <w:szCs w:val="24"/>
        </w:rPr>
        <w:t>Botolinum</w:t>
      </w:r>
      <w:proofErr w:type="spellEnd"/>
      <w:r w:rsidRPr="00926AAA">
        <w:rPr>
          <w:rFonts w:asciiTheme="majorBidi" w:hAnsiTheme="majorBidi" w:cstheme="majorBidi"/>
          <w:b/>
          <w:bCs/>
          <w:sz w:val="24"/>
          <w:szCs w:val="24"/>
        </w:rPr>
        <w:t xml:space="preserve"> Clinic</w:t>
      </w:r>
    </w:p>
    <w:p w14:paraId="04A6B7FE" w14:textId="0857BE99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40678815 Dan Yogev</w:t>
      </w:r>
    </w:p>
    <w:p w14:paraId="29379886" w14:textId="39AD40B6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38 years old</w:t>
      </w:r>
    </w:p>
    <w:p w14:paraId="469858EA" w14:textId="21FC5840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 xml:space="preserve">Address: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Bilu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21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Ra’anana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  </w:t>
      </w:r>
      <w:proofErr w:type="spellStart"/>
      <w:r w:rsidRPr="00926AAA">
        <w:rPr>
          <w:rFonts w:asciiTheme="majorBidi" w:hAnsiTheme="majorBidi" w:cstheme="majorBidi"/>
          <w:sz w:val="24"/>
          <w:szCs w:val="24"/>
        </w:rPr>
        <w:t>Ra’anana</w:t>
      </w:r>
      <w:proofErr w:type="spellEnd"/>
      <w:r w:rsidRPr="00926AAA">
        <w:rPr>
          <w:rFonts w:asciiTheme="majorBidi" w:hAnsiTheme="majorBidi" w:cstheme="majorBidi"/>
          <w:sz w:val="24"/>
          <w:szCs w:val="24"/>
        </w:rPr>
        <w:t xml:space="preserve"> 4358121</w:t>
      </w:r>
    </w:p>
    <w:p w14:paraId="68D24B6A" w14:textId="13C2D4EB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Admission no.: 191126</w:t>
      </w:r>
    </w:p>
    <w:p w14:paraId="346EF24B" w14:textId="7ACE4C69" w:rsidR="00A4407D" w:rsidRPr="00926AAA" w:rsidRDefault="00A4407D" w:rsidP="00A4407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 xml:space="preserve">Date of Visit: November </w:t>
      </w:r>
      <w:r w:rsidR="00926AAA" w:rsidRPr="00926AAA">
        <w:rPr>
          <w:rFonts w:asciiTheme="majorBidi" w:hAnsiTheme="majorBidi" w:cstheme="majorBidi"/>
          <w:sz w:val="24"/>
          <w:szCs w:val="24"/>
        </w:rPr>
        <w:t>26</w:t>
      </w:r>
      <w:r w:rsidRPr="00926AAA">
        <w:rPr>
          <w:rFonts w:asciiTheme="majorBidi" w:hAnsiTheme="majorBidi" w:cstheme="majorBidi"/>
          <w:sz w:val="24"/>
          <w:szCs w:val="24"/>
        </w:rPr>
        <w:t>, 2019   12:42</w:t>
      </w:r>
    </w:p>
    <w:p w14:paraId="294F4EF9" w14:textId="5D1CD8F3" w:rsidR="00A4407D" w:rsidRPr="00926AAA" w:rsidRDefault="00A4407D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36BBC5C8" w14:textId="77777777" w:rsidR="00A4407D" w:rsidRPr="00926AAA" w:rsidRDefault="00A4407D">
      <w:pPr>
        <w:rPr>
          <w:rFonts w:asciiTheme="majorBidi" w:hAnsiTheme="majorBidi" w:cstheme="majorBidi"/>
          <w:color w:val="0000FF"/>
          <w:sz w:val="24"/>
          <w:szCs w:val="24"/>
        </w:rPr>
      </w:pPr>
    </w:p>
    <w:p w14:paraId="1C6A9528" w14:textId="5C9F6BE3" w:rsidR="00A4407D" w:rsidRPr="00926AAA" w:rsidRDefault="00A4407D" w:rsidP="00A4407D">
      <w:pPr>
        <w:jc w:val="center"/>
        <w:rPr>
          <w:rFonts w:asciiTheme="majorBidi" w:hAnsiTheme="majorBidi" w:cstheme="majorBidi"/>
          <w:sz w:val="24"/>
          <w:szCs w:val="24"/>
        </w:rPr>
      </w:pPr>
      <w:r w:rsidRPr="00926AAA">
        <w:rPr>
          <w:rFonts w:asciiTheme="majorBidi" w:hAnsiTheme="majorBidi" w:cstheme="majorBidi"/>
          <w:sz w:val="24"/>
          <w:szCs w:val="24"/>
        </w:rPr>
        <w:t>***Medical Confidential***</w:t>
      </w:r>
    </w:p>
    <w:p w14:paraId="6CCAE9B5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 xml:space="preserve">THE STATE OF ISRAEL   </w:t>
      </w:r>
    </w:p>
    <w:p w14:paraId="00596094" w14:textId="1C9A76C3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MINISTRY OF HEALTH</w:t>
      </w:r>
    </w:p>
    <w:p w14:paraId="7FDAAF7B" w14:textId="4CF3E21E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THE CHAIM SHEBA MEDICAL CENTER                    LOGO</w:t>
      </w:r>
    </w:p>
    <w:p w14:paraId="038AF7DA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Affiliated to the Tel-Aviv University</w:t>
      </w:r>
    </w:p>
    <w:p w14:paraId="055312EE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Sackler School of Medicine</w:t>
      </w:r>
    </w:p>
    <w:p w14:paraId="5F09F8CB" w14:textId="77777777" w:rsidR="00A4407D" w:rsidRPr="00926AAA" w:rsidRDefault="00A4407D" w:rsidP="00A4407D">
      <w:pPr>
        <w:spacing w:after="0"/>
        <w:rPr>
          <w:rFonts w:asciiTheme="majorBidi" w:hAnsiTheme="majorBidi" w:cstheme="majorBidi"/>
          <w:sz w:val="20"/>
          <w:szCs w:val="20"/>
        </w:rPr>
      </w:pPr>
      <w:r w:rsidRPr="00926AAA">
        <w:rPr>
          <w:rFonts w:asciiTheme="majorBidi" w:hAnsiTheme="majorBidi" w:cstheme="majorBidi"/>
          <w:sz w:val="20"/>
          <w:szCs w:val="20"/>
        </w:rPr>
        <w:t>TEL-HASOMER 52621, Israel</w:t>
      </w:r>
    </w:p>
    <w:p w14:paraId="6AFAC252" w14:textId="30FDC258" w:rsidR="00A4407D" w:rsidRPr="00926AAA" w:rsidRDefault="00A4407D" w:rsidP="00A4407D">
      <w:pPr>
        <w:jc w:val="center"/>
        <w:rPr>
          <w:rFonts w:asciiTheme="majorBidi" w:hAnsiTheme="majorBidi" w:cstheme="majorBidi"/>
          <w:color w:val="0000FF"/>
          <w:sz w:val="24"/>
          <w:szCs w:val="24"/>
        </w:rPr>
      </w:pPr>
    </w:p>
    <w:p w14:paraId="12157BDE" w14:textId="068E7575" w:rsidR="00A4407D" w:rsidRPr="005C517A" w:rsidRDefault="00B73D6C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="00C8471B" w:rsidRPr="005C517A">
        <w:rPr>
          <w:rFonts w:asciiTheme="majorBidi" w:hAnsiTheme="majorBidi" w:cstheme="majorBidi"/>
          <w:b/>
          <w:bCs/>
          <w:sz w:val="24"/>
          <w:szCs w:val="24"/>
        </w:rPr>
        <w:t>Sagol</w:t>
      </w:r>
      <w:proofErr w:type="spellEnd"/>
      <w:r w:rsidR="00C8471B"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Center for Neuroscience</w:t>
      </w:r>
    </w:p>
    <w:p w14:paraId="02C9E003" w14:textId="3C0598E7" w:rsidR="00C8471B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>Institute for Movement Disorders</w:t>
      </w:r>
    </w:p>
    <w:p w14:paraId="3DC79A07" w14:textId="77777777" w:rsidR="005C517A" w:rsidRPr="005C517A" w:rsidRDefault="005C517A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56EBA7F" w14:textId="0B68515A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Clinic Director: Prof. Sharon </w:t>
      </w:r>
      <w:proofErr w:type="spellStart"/>
      <w:r w:rsidRPr="005C517A">
        <w:rPr>
          <w:rFonts w:asciiTheme="majorBidi" w:hAnsiTheme="majorBidi" w:cstheme="majorBidi"/>
          <w:b/>
          <w:bCs/>
          <w:sz w:val="24"/>
          <w:szCs w:val="24"/>
        </w:rPr>
        <w:t>Has</w:t>
      </w:r>
      <w:r w:rsidR="005C517A" w:rsidRPr="005C517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5C517A">
        <w:rPr>
          <w:rFonts w:asciiTheme="majorBidi" w:hAnsiTheme="majorBidi" w:cstheme="majorBidi"/>
          <w:b/>
          <w:bCs/>
          <w:sz w:val="24"/>
          <w:szCs w:val="24"/>
        </w:rPr>
        <w:t>in</w:t>
      </w:r>
      <w:proofErr w:type="spellEnd"/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  Tel: 03-5305293/5305864</w:t>
      </w:r>
    </w:p>
    <w:p w14:paraId="0EBD1136" w14:textId="01231BE0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>Responsible Nurse: Ms. Chana Strauss    Fax: 03-5304929/5005323</w:t>
      </w:r>
    </w:p>
    <w:p w14:paraId="3AF101DE" w14:textId="43B518E5" w:rsidR="00C8471B" w:rsidRPr="005C517A" w:rsidRDefault="00C8471B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517A">
        <w:rPr>
          <w:rFonts w:asciiTheme="majorBidi" w:hAnsiTheme="majorBidi" w:cstheme="majorBidi"/>
          <w:b/>
          <w:bCs/>
          <w:sz w:val="24"/>
          <w:szCs w:val="24"/>
        </w:rPr>
        <w:t xml:space="preserve">       Email: </w:t>
      </w:r>
      <w:hyperlink r:id="rId6" w:history="1">
        <w:r w:rsidR="00BA2293" w:rsidRPr="005C517A">
          <w:rPr>
            <w:rStyle w:val="Hyperlink"/>
            <w:rFonts w:asciiTheme="majorBidi" w:hAnsiTheme="majorBidi" w:cstheme="majorBidi"/>
            <w:b/>
            <w:bCs/>
            <w:color w:val="auto"/>
            <w:sz w:val="24"/>
            <w:szCs w:val="24"/>
          </w:rPr>
          <w:t>mirp.parkinson@sheba.health.gov.il</w:t>
        </w:r>
      </w:hyperlink>
    </w:p>
    <w:p w14:paraId="09BE97ED" w14:textId="1588F0AC" w:rsidR="00BA2293" w:rsidRPr="005C517A" w:rsidRDefault="00BA2293" w:rsidP="005C517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185A40A" w14:textId="0760B7E9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BOTOX</w:t>
      </w:r>
    </w:p>
    <w:p w14:paraId="247C2137" w14:textId="09071910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 xml:space="preserve">40 right </w:t>
      </w:r>
      <w:proofErr w:type="gramStart"/>
      <w:r w:rsidRPr="005C517A">
        <w:rPr>
          <w:rFonts w:asciiTheme="majorBidi" w:hAnsiTheme="majorBidi" w:cstheme="majorBidi"/>
          <w:sz w:val="24"/>
          <w:szCs w:val="24"/>
        </w:rPr>
        <w:t>sternocleidomastoid</w:t>
      </w:r>
      <w:proofErr w:type="gramEnd"/>
    </w:p>
    <w:p w14:paraId="70593268" w14:textId="281EDDDA" w:rsidR="00BA2293" w:rsidRPr="005C517A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70 left splenius capitis + left semispinalis</w:t>
      </w:r>
      <w:r w:rsidR="005C517A" w:rsidRPr="005C517A">
        <w:rPr>
          <w:rFonts w:asciiTheme="majorBidi" w:hAnsiTheme="majorBidi" w:cstheme="majorBidi"/>
          <w:sz w:val="24"/>
          <w:szCs w:val="24"/>
        </w:rPr>
        <w:t xml:space="preserve"> capitis</w:t>
      </w:r>
    </w:p>
    <w:p w14:paraId="0718BCE3" w14:textId="7E7189F5" w:rsidR="00BA2293" w:rsidRPr="005C517A" w:rsidRDefault="00BA2293" w:rsidP="005C517A">
      <w:pPr>
        <w:spacing w:after="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Upper limb</w:t>
      </w:r>
    </w:p>
    <w:p w14:paraId="64C682F3" w14:textId="02711B5D" w:rsidR="00BA2293" w:rsidRPr="005C517A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>Biceps 40U triceps long + lateral head 40 pectoralis major 30 latissimus dorsi 20U Left</w:t>
      </w:r>
    </w:p>
    <w:p w14:paraId="4D985E47" w14:textId="109A922E" w:rsidR="00BA2293" w:rsidRDefault="00BA2293" w:rsidP="005C517A">
      <w:pPr>
        <w:spacing w:after="120"/>
        <w:rPr>
          <w:rFonts w:asciiTheme="majorBidi" w:hAnsiTheme="majorBidi" w:cstheme="majorBidi"/>
          <w:sz w:val="24"/>
          <w:szCs w:val="24"/>
        </w:rPr>
      </w:pPr>
      <w:r w:rsidRPr="005C517A">
        <w:rPr>
          <w:rFonts w:asciiTheme="majorBidi" w:hAnsiTheme="majorBidi" w:cstheme="majorBidi"/>
          <w:sz w:val="24"/>
          <w:szCs w:val="24"/>
        </w:rPr>
        <w:t xml:space="preserve">Name of physician performing injection: Prof. Sharon </w:t>
      </w:r>
      <w:proofErr w:type="spellStart"/>
      <w:r w:rsidRPr="005C517A">
        <w:rPr>
          <w:rFonts w:asciiTheme="majorBidi" w:hAnsiTheme="majorBidi" w:cstheme="majorBidi"/>
          <w:sz w:val="24"/>
          <w:szCs w:val="24"/>
        </w:rPr>
        <w:t>Ha</w:t>
      </w:r>
      <w:r w:rsidR="005C517A" w:rsidRPr="005C517A">
        <w:rPr>
          <w:rFonts w:asciiTheme="majorBidi" w:hAnsiTheme="majorBidi" w:cstheme="majorBidi"/>
          <w:sz w:val="24"/>
          <w:szCs w:val="24"/>
        </w:rPr>
        <w:t>s</w:t>
      </w:r>
      <w:r w:rsidRPr="005C517A">
        <w:rPr>
          <w:rFonts w:asciiTheme="majorBidi" w:hAnsiTheme="majorBidi" w:cstheme="majorBidi"/>
          <w:sz w:val="24"/>
          <w:szCs w:val="24"/>
        </w:rPr>
        <w:t>sin</w:t>
      </w:r>
      <w:proofErr w:type="spellEnd"/>
    </w:p>
    <w:p w14:paraId="443A3A4F" w14:textId="09BE9FC4" w:rsidR="005C517A" w:rsidRPr="007D23F1" w:rsidRDefault="005C517A" w:rsidP="007D23F1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Surgical procedural code</w:t>
      </w:r>
    </w:p>
    <w:p w14:paraId="7103CCD6" w14:textId="0DCFC082" w:rsidR="007D23F1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Injection of botulinum toxin </w:t>
      </w:r>
      <w:r w:rsidR="00F96BC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 muscles of the neck</w:t>
      </w:r>
    </w:p>
    <w:p w14:paraId="37C46982" w14:textId="345F4E83" w:rsidR="007D23F1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Injection of the botulinum toxin </w:t>
      </w:r>
      <w:r w:rsidR="00F96BCA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>to muscles of the mouth/jaw</w:t>
      </w:r>
    </w:p>
    <w:p w14:paraId="56D1F078" w14:textId="77777777" w:rsidR="007D23F1" w:rsidRPr="005C517A" w:rsidRDefault="007D23F1" w:rsidP="007D23F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589346A" w14:textId="02F41884" w:rsidR="00BA2293" w:rsidRPr="007D23F1" w:rsidRDefault="00BA2293" w:rsidP="005C517A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Su</w:t>
      </w:r>
      <w:r w:rsidR="00403DFD" w:rsidRPr="007D23F1">
        <w:rPr>
          <w:rFonts w:asciiTheme="majorBidi" w:hAnsiTheme="majorBidi" w:cstheme="majorBidi"/>
          <w:b/>
          <w:bCs/>
          <w:sz w:val="24"/>
          <w:szCs w:val="24"/>
        </w:rPr>
        <w:t>mmary of present injection</w:t>
      </w:r>
    </w:p>
    <w:p w14:paraId="695D2770" w14:textId="4F03159E" w:rsidR="00403DFD" w:rsidRDefault="00403DFD" w:rsidP="00BA2293">
      <w:pPr>
        <w:rPr>
          <w:rFonts w:asciiTheme="majorBidi" w:hAnsiTheme="majorBidi" w:cstheme="majorBidi"/>
          <w:sz w:val="24"/>
          <w:szCs w:val="24"/>
        </w:rPr>
      </w:pPr>
      <w:r w:rsidRPr="007D23F1">
        <w:rPr>
          <w:rFonts w:asciiTheme="majorBidi" w:hAnsiTheme="majorBidi" w:cstheme="majorBidi"/>
          <w:b/>
          <w:bCs/>
          <w:sz w:val="24"/>
          <w:szCs w:val="24"/>
        </w:rPr>
        <w:t>Botox:</w:t>
      </w:r>
      <w:r w:rsidRPr="007D23F1">
        <w:rPr>
          <w:rFonts w:asciiTheme="majorBidi" w:hAnsiTheme="majorBidi" w:cstheme="majorBidi"/>
          <w:sz w:val="24"/>
          <w:szCs w:val="24"/>
        </w:rPr>
        <w:t xml:space="preserve"> 200 units 20 code units</w:t>
      </w:r>
    </w:p>
    <w:p w14:paraId="44612910" w14:textId="77777777" w:rsidR="007D23F1" w:rsidRPr="007D23F1" w:rsidRDefault="007D23F1" w:rsidP="00BA2293">
      <w:pPr>
        <w:rPr>
          <w:rFonts w:asciiTheme="majorBidi" w:hAnsiTheme="majorBidi" w:cstheme="majorBidi"/>
          <w:sz w:val="24"/>
          <w:szCs w:val="24"/>
        </w:rPr>
      </w:pPr>
    </w:p>
    <w:p w14:paraId="6E5E34F9" w14:textId="010B5BB0" w:rsidR="00403DFD" w:rsidRPr="009B0250" w:rsidRDefault="009B0250" w:rsidP="009B0250">
      <w:pPr>
        <w:tabs>
          <w:tab w:val="left" w:pos="3402"/>
        </w:tabs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9B0250">
        <w:rPr>
          <w:rFonts w:asciiTheme="majorBidi" w:hAnsiTheme="majorBidi" w:cstheme="majorBidi"/>
          <w:b/>
          <w:bCs/>
          <w:sz w:val="24"/>
          <w:szCs w:val="24"/>
        </w:rPr>
        <w:t>Visit summary</w:t>
      </w:r>
    </w:p>
    <w:p w14:paraId="458CF7D9" w14:textId="3BE94905" w:rsidR="00403DFD" w:rsidRPr="009B0250" w:rsidRDefault="00403DFD" w:rsidP="009B0250">
      <w:pPr>
        <w:tabs>
          <w:tab w:val="left" w:pos="3402"/>
        </w:tabs>
        <w:spacing w:after="120"/>
        <w:rPr>
          <w:rFonts w:asciiTheme="majorBidi" w:hAnsiTheme="majorBidi" w:cstheme="majorBidi"/>
          <w:sz w:val="24"/>
          <w:szCs w:val="24"/>
        </w:rPr>
      </w:pPr>
      <w:r w:rsidRPr="009B0250">
        <w:rPr>
          <w:rFonts w:asciiTheme="majorBidi" w:hAnsiTheme="majorBidi" w:cstheme="majorBidi"/>
          <w:sz w:val="24"/>
          <w:szCs w:val="24"/>
        </w:rPr>
        <w:t xml:space="preserve">38-year-old male, severe cerebral injury after hemorrhage from AVM in brain stem, status post severe hydrocephalus and complications. </w:t>
      </w:r>
    </w:p>
    <w:p w14:paraId="2D801687" w14:textId="674A70FA" w:rsidR="00403DFD" w:rsidRPr="009B0250" w:rsidRDefault="00403DFD" w:rsidP="00BA2293">
      <w:pPr>
        <w:rPr>
          <w:rFonts w:asciiTheme="majorBidi" w:hAnsiTheme="majorBidi" w:cstheme="majorBidi"/>
          <w:sz w:val="24"/>
          <w:szCs w:val="24"/>
        </w:rPr>
      </w:pPr>
      <w:r w:rsidRPr="009B0250">
        <w:rPr>
          <w:rFonts w:asciiTheme="majorBidi" w:hAnsiTheme="majorBidi" w:cstheme="majorBidi"/>
          <w:sz w:val="24"/>
          <w:szCs w:val="24"/>
        </w:rPr>
        <w:lastRenderedPageBreak/>
        <w:t xml:space="preserve">Has been in </w:t>
      </w:r>
      <w:r w:rsidR="009B0250" w:rsidRPr="009B0250">
        <w:rPr>
          <w:rFonts w:asciiTheme="majorBidi" w:hAnsiTheme="majorBidi" w:cstheme="majorBidi"/>
          <w:sz w:val="24"/>
          <w:szCs w:val="24"/>
        </w:rPr>
        <w:t>the</w:t>
      </w:r>
      <w:r w:rsidRPr="009B0250">
        <w:rPr>
          <w:rFonts w:asciiTheme="majorBidi" w:hAnsiTheme="majorBidi" w:cstheme="majorBidi"/>
          <w:sz w:val="24"/>
          <w:szCs w:val="24"/>
        </w:rPr>
        <w:t xml:space="preserve">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process of </w:t>
      </w:r>
      <w:r w:rsidRPr="009B0250">
        <w:rPr>
          <w:rFonts w:asciiTheme="majorBidi" w:hAnsiTheme="majorBidi" w:cstheme="majorBidi"/>
          <w:sz w:val="24"/>
          <w:szCs w:val="24"/>
        </w:rPr>
        <w:t xml:space="preserve">rehabilitation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for a long time at Loewenstein Hospital. </w:t>
      </w:r>
      <w:r w:rsidR="00595856">
        <w:rPr>
          <w:rFonts w:asciiTheme="majorBidi" w:hAnsiTheme="majorBidi" w:cstheme="majorBidi"/>
          <w:sz w:val="24"/>
          <w:szCs w:val="24"/>
        </w:rPr>
        <w:t xml:space="preserve">Has started 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to mobilize with a lot of help. Does not speak and </w:t>
      </w:r>
      <w:r w:rsidR="009B0250">
        <w:rPr>
          <w:rFonts w:asciiTheme="majorBidi" w:hAnsiTheme="majorBidi" w:cstheme="majorBidi"/>
          <w:sz w:val="24"/>
          <w:szCs w:val="24"/>
        </w:rPr>
        <w:t>cannot take food by mouth.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 In light of recurrent aspirations, a balloon was added to the can</w:t>
      </w:r>
      <w:r w:rsidR="009B0250" w:rsidRPr="009B0250">
        <w:rPr>
          <w:rFonts w:asciiTheme="majorBidi" w:hAnsiTheme="majorBidi" w:cstheme="majorBidi"/>
          <w:sz w:val="24"/>
          <w:szCs w:val="24"/>
        </w:rPr>
        <w:t>n</w:t>
      </w:r>
      <w:r w:rsidR="003819E7" w:rsidRPr="009B0250">
        <w:rPr>
          <w:rFonts w:asciiTheme="majorBidi" w:hAnsiTheme="majorBidi" w:cstheme="majorBidi"/>
          <w:sz w:val="24"/>
          <w:szCs w:val="24"/>
        </w:rPr>
        <w:t xml:space="preserve">ula. </w:t>
      </w:r>
    </w:p>
    <w:p w14:paraId="3A278DC5" w14:textId="12A93686" w:rsidR="00076A1B" w:rsidRPr="00D94A88" w:rsidRDefault="003819E7" w:rsidP="00BA2293">
      <w:pPr>
        <w:rPr>
          <w:rFonts w:asciiTheme="majorBidi" w:hAnsiTheme="majorBidi" w:cstheme="majorBidi"/>
          <w:sz w:val="24"/>
          <w:szCs w:val="24"/>
        </w:rPr>
      </w:pPr>
      <w:r w:rsidRPr="007C7254">
        <w:rPr>
          <w:rFonts w:asciiTheme="majorBidi" w:hAnsiTheme="majorBidi" w:cstheme="majorBidi"/>
          <w:sz w:val="24"/>
          <w:szCs w:val="24"/>
        </w:rPr>
        <w:t>According to the family, the movement disorder developed about two months after the hemorrhage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, delaying </w:t>
      </w:r>
      <w:r w:rsidRPr="007C7254">
        <w:rPr>
          <w:rFonts w:asciiTheme="majorBidi" w:hAnsiTheme="majorBidi" w:cstheme="majorBidi"/>
          <w:sz w:val="24"/>
          <w:szCs w:val="24"/>
        </w:rPr>
        <w:t xml:space="preserve">the rehabilitation process and includes intense tremor in the right hand, 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extended </w:t>
      </w:r>
      <w:r w:rsidRPr="007C7254">
        <w:rPr>
          <w:rFonts w:asciiTheme="majorBidi" w:hAnsiTheme="majorBidi" w:cstheme="majorBidi"/>
          <w:sz w:val="24"/>
          <w:szCs w:val="24"/>
        </w:rPr>
        <w:t xml:space="preserve">involuntary opening of the mouth and involuntary rotation of the head to the left and </w:t>
      </w:r>
      <w:r w:rsidR="007C7254" w:rsidRPr="007C7254">
        <w:rPr>
          <w:rFonts w:asciiTheme="majorBidi" w:hAnsiTheme="majorBidi" w:cstheme="majorBidi"/>
          <w:sz w:val="24"/>
          <w:szCs w:val="24"/>
        </w:rPr>
        <w:t xml:space="preserve">upward head </w:t>
      </w:r>
      <w:r w:rsidR="007C7254" w:rsidRPr="00274442">
        <w:rPr>
          <w:rFonts w:asciiTheme="majorBidi" w:hAnsiTheme="majorBidi" w:cstheme="majorBidi"/>
          <w:sz w:val="24"/>
          <w:szCs w:val="24"/>
        </w:rPr>
        <w:t>tilt</w:t>
      </w:r>
      <w:r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="00595856">
        <w:rPr>
          <w:rFonts w:asciiTheme="majorBidi" w:hAnsiTheme="majorBidi" w:cstheme="majorBidi"/>
          <w:sz w:val="24"/>
          <w:szCs w:val="24"/>
        </w:rPr>
        <w:t xml:space="preserve">with </w:t>
      </w:r>
      <w:r w:rsidR="007C7254" w:rsidRPr="00274442">
        <w:rPr>
          <w:rFonts w:asciiTheme="majorBidi" w:hAnsiTheme="majorBidi" w:cstheme="majorBidi"/>
          <w:sz w:val="24"/>
          <w:szCs w:val="24"/>
        </w:rPr>
        <w:t xml:space="preserve">the </w:t>
      </w:r>
      <w:r w:rsidRPr="00274442">
        <w:rPr>
          <w:rFonts w:asciiTheme="majorBidi" w:hAnsiTheme="majorBidi" w:cstheme="majorBidi"/>
          <w:sz w:val="24"/>
          <w:szCs w:val="24"/>
        </w:rPr>
        <w:t xml:space="preserve">suspicion </w:t>
      </w:r>
      <w:r w:rsidR="007C7254" w:rsidRPr="00274442">
        <w:rPr>
          <w:rFonts w:asciiTheme="majorBidi" w:hAnsiTheme="majorBidi" w:cstheme="majorBidi"/>
          <w:sz w:val="24"/>
          <w:szCs w:val="24"/>
        </w:rPr>
        <w:t xml:space="preserve">of being due to </w:t>
      </w:r>
      <w:r w:rsidRPr="00274442">
        <w:rPr>
          <w:rFonts w:asciiTheme="majorBidi" w:hAnsiTheme="majorBidi" w:cstheme="majorBidi"/>
          <w:sz w:val="24"/>
          <w:szCs w:val="24"/>
        </w:rPr>
        <w:t>dystonia</w:t>
      </w:r>
      <w:r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Pr="00274442">
        <w:rPr>
          <w:rFonts w:asciiTheme="majorBidi" w:hAnsiTheme="majorBidi" w:cstheme="majorBidi"/>
          <w:sz w:val="24"/>
          <w:szCs w:val="24"/>
        </w:rPr>
        <w:t xml:space="preserve">In the previous visit, it became </w:t>
      </w:r>
      <w:r w:rsidR="00274442" w:rsidRPr="00274442">
        <w:rPr>
          <w:rFonts w:asciiTheme="majorBidi" w:hAnsiTheme="majorBidi" w:cstheme="majorBidi"/>
          <w:sz w:val="24"/>
          <w:szCs w:val="24"/>
        </w:rPr>
        <w:t xml:space="preserve">evident </w:t>
      </w:r>
      <w:r w:rsidR="0010628C" w:rsidRPr="00274442">
        <w:rPr>
          <w:rFonts w:asciiTheme="majorBidi" w:hAnsiTheme="majorBidi" w:cstheme="majorBidi"/>
          <w:sz w:val="24"/>
          <w:szCs w:val="24"/>
        </w:rPr>
        <w:t>that</w:t>
      </w:r>
      <w:r w:rsidRPr="00274442">
        <w:rPr>
          <w:rFonts w:asciiTheme="majorBidi" w:hAnsiTheme="majorBidi" w:cstheme="majorBidi"/>
          <w:sz w:val="24"/>
          <w:szCs w:val="24"/>
        </w:rPr>
        <w:t xml:space="preserve"> Yogev has a</w:t>
      </w:r>
      <w:r w:rsidR="00274442" w:rsidRPr="00274442">
        <w:rPr>
          <w:rFonts w:asciiTheme="majorBidi" w:hAnsiTheme="majorBidi" w:cstheme="majorBidi"/>
          <w:sz w:val="24"/>
          <w:szCs w:val="24"/>
        </w:rPr>
        <w:t xml:space="preserve">n extremely </w:t>
      </w:r>
      <w:r w:rsidRPr="00274442">
        <w:rPr>
          <w:rFonts w:asciiTheme="majorBidi" w:hAnsiTheme="majorBidi" w:cstheme="majorBidi"/>
          <w:sz w:val="24"/>
          <w:szCs w:val="24"/>
        </w:rPr>
        <w:t>severe injury in the motor nuclei</w:t>
      </w:r>
      <w:r w:rsidR="00D90456"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Pr="00274442">
        <w:rPr>
          <w:rFonts w:asciiTheme="majorBidi" w:hAnsiTheme="majorBidi" w:cstheme="majorBidi"/>
          <w:sz w:val="24"/>
          <w:szCs w:val="24"/>
        </w:rPr>
        <w:t>of the cranial nerves of the brain stem (primarily facialis, and tri</w:t>
      </w:r>
      <w:r w:rsidR="00D90456" w:rsidRPr="00274442">
        <w:rPr>
          <w:rFonts w:asciiTheme="majorBidi" w:hAnsiTheme="majorBidi" w:cstheme="majorBidi"/>
          <w:sz w:val="24"/>
          <w:szCs w:val="24"/>
        </w:rPr>
        <w:t>geminal).</w:t>
      </w:r>
      <w:r w:rsidR="007C15FE">
        <w:rPr>
          <w:rFonts w:asciiTheme="majorBidi" w:hAnsiTheme="majorBidi" w:cstheme="majorBidi"/>
          <w:sz w:val="24"/>
          <w:szCs w:val="24"/>
        </w:rPr>
        <w:t>*-</w:t>
      </w:r>
      <w:r w:rsidRPr="00274442">
        <w:rPr>
          <w:rFonts w:asciiTheme="majorBidi" w:hAnsiTheme="majorBidi" w:cstheme="majorBidi"/>
          <w:sz w:val="24"/>
          <w:szCs w:val="24"/>
        </w:rPr>
        <w:t xml:space="preserve"> </w:t>
      </w:r>
      <w:r w:rsidR="0010628C" w:rsidRPr="00274442">
        <w:rPr>
          <w:rFonts w:asciiTheme="majorBidi" w:hAnsiTheme="majorBidi" w:cstheme="majorBidi"/>
          <w:sz w:val="24"/>
          <w:szCs w:val="24"/>
        </w:rPr>
        <w:t>Apparently, opening of the mouth is caused at least by denervation as well as degeneration of the mas</w:t>
      </w:r>
      <w:r w:rsidR="00274442">
        <w:rPr>
          <w:rFonts w:asciiTheme="majorBidi" w:hAnsiTheme="majorBidi" w:cstheme="majorBidi"/>
          <w:sz w:val="24"/>
          <w:szCs w:val="24"/>
        </w:rPr>
        <w:t>s</w:t>
      </w:r>
      <w:r w:rsidR="0010628C" w:rsidRPr="00274442">
        <w:rPr>
          <w:rFonts w:asciiTheme="majorBidi" w:hAnsiTheme="majorBidi" w:cstheme="majorBidi"/>
          <w:sz w:val="24"/>
          <w:szCs w:val="24"/>
        </w:rPr>
        <w:t xml:space="preserve">eter and the temporalis and weakness </w:t>
      </w:r>
      <w:r w:rsidR="00274442" w:rsidRPr="00274442">
        <w:rPr>
          <w:rFonts w:asciiTheme="majorBidi" w:hAnsiTheme="majorBidi" w:cstheme="majorBidi"/>
          <w:sz w:val="24"/>
          <w:szCs w:val="24"/>
        </w:rPr>
        <w:t>of them both,</w:t>
      </w:r>
      <w:r w:rsidR="0010628C" w:rsidRPr="00274442">
        <w:rPr>
          <w:rFonts w:asciiTheme="majorBidi" w:hAnsiTheme="majorBidi" w:cstheme="majorBidi"/>
          <w:sz w:val="24"/>
          <w:szCs w:val="24"/>
        </w:rPr>
        <w:t xml:space="preserve"> while at the same time, the muscles opening the mouth are stronger.</w:t>
      </w:r>
      <w:r w:rsidR="0010628C"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="0010628C" w:rsidRPr="00D94A88">
        <w:rPr>
          <w:rFonts w:asciiTheme="majorBidi" w:hAnsiTheme="majorBidi" w:cstheme="majorBidi"/>
          <w:sz w:val="24"/>
          <w:szCs w:val="24"/>
        </w:rPr>
        <w:t>When we attempted to inject the lateral pterygoid, bilateral</w:t>
      </w:r>
      <w:r w:rsidR="00D94A88" w:rsidRPr="00D94A88">
        <w:rPr>
          <w:rFonts w:asciiTheme="majorBidi" w:hAnsiTheme="majorBidi" w:cstheme="majorBidi"/>
          <w:sz w:val="24"/>
          <w:szCs w:val="24"/>
        </w:rPr>
        <w:t>l</w:t>
      </w:r>
      <w:r w:rsidR="00274442" w:rsidRPr="00D94A88">
        <w:rPr>
          <w:rFonts w:asciiTheme="majorBidi" w:hAnsiTheme="majorBidi" w:cstheme="majorBidi"/>
          <w:sz w:val="24"/>
          <w:szCs w:val="24"/>
        </w:rPr>
        <w:t>y</w:t>
      </w:r>
      <w:r w:rsidR="0010628C" w:rsidRPr="00D94A88">
        <w:rPr>
          <w:rFonts w:asciiTheme="majorBidi" w:hAnsiTheme="majorBidi" w:cstheme="majorBidi"/>
          <w:sz w:val="24"/>
          <w:szCs w:val="24"/>
        </w:rPr>
        <w:t xml:space="preserve">, in order to lessen opening of the mouth, there was no signal at all from the EMG </w:t>
      </w:r>
      <w:r w:rsidR="001031DF" w:rsidRPr="00D94A88">
        <w:rPr>
          <w:rFonts w:asciiTheme="majorBidi" w:hAnsiTheme="majorBidi" w:cstheme="majorBidi"/>
          <w:sz w:val="24"/>
          <w:szCs w:val="24"/>
        </w:rPr>
        <w:t>needle</w:t>
      </w:r>
      <w:r w:rsidR="0010628C" w:rsidRPr="00D94A88">
        <w:rPr>
          <w:rFonts w:asciiTheme="majorBidi" w:hAnsiTheme="majorBidi" w:cstheme="majorBidi"/>
          <w:sz w:val="24"/>
          <w:szCs w:val="24"/>
        </w:rPr>
        <w:t xml:space="preserve"> and therefore we did </w:t>
      </w:r>
      <w:r w:rsidR="00D94A88" w:rsidRPr="00D94A88">
        <w:rPr>
          <w:rFonts w:asciiTheme="majorBidi" w:hAnsiTheme="majorBidi" w:cstheme="majorBidi"/>
          <w:sz w:val="24"/>
          <w:szCs w:val="24"/>
        </w:rPr>
        <w:t>give</w:t>
      </w:r>
      <w:r w:rsidR="00076A1B" w:rsidRPr="00D94A88">
        <w:rPr>
          <w:rFonts w:asciiTheme="majorBidi" w:hAnsiTheme="majorBidi" w:cstheme="majorBidi"/>
          <w:sz w:val="24"/>
          <w:szCs w:val="24"/>
        </w:rPr>
        <w:t xml:space="preserve"> the injection. In the ANT DIGASTRIC muscle, there was a signal from the </w:t>
      </w:r>
      <w:r w:rsidR="001031DF" w:rsidRPr="00D94A88">
        <w:rPr>
          <w:rFonts w:asciiTheme="majorBidi" w:hAnsiTheme="majorBidi" w:cstheme="majorBidi"/>
          <w:sz w:val="24"/>
          <w:szCs w:val="24"/>
        </w:rPr>
        <w:t>needle</w:t>
      </w:r>
      <w:r w:rsidR="00076A1B" w:rsidRPr="00D94A88">
        <w:rPr>
          <w:rFonts w:asciiTheme="majorBidi" w:hAnsiTheme="majorBidi" w:cstheme="majorBidi"/>
          <w:sz w:val="24"/>
          <w:szCs w:val="24"/>
        </w:rPr>
        <w:t xml:space="preserve"> bilaterally and we injected a low dosage. After injection, there was no improvement in the involuntary opening of the mouth.</w:t>
      </w:r>
    </w:p>
    <w:p w14:paraId="6C690739" w14:textId="6ADB8E09" w:rsidR="00076A1B" w:rsidRPr="00D94A88" w:rsidRDefault="00076A1B" w:rsidP="00BA2293">
      <w:pPr>
        <w:rPr>
          <w:rFonts w:asciiTheme="majorBidi" w:hAnsiTheme="majorBidi" w:cstheme="majorBidi"/>
          <w:sz w:val="24"/>
          <w:szCs w:val="24"/>
        </w:rPr>
      </w:pPr>
      <w:r w:rsidRPr="00D94A88">
        <w:rPr>
          <w:rFonts w:asciiTheme="majorBidi" w:hAnsiTheme="majorBidi" w:cstheme="majorBidi"/>
          <w:sz w:val="24"/>
          <w:szCs w:val="24"/>
        </w:rPr>
        <w:t xml:space="preserve">In regard to the neck – I had the impression that there is considerable limitation in </w:t>
      </w:r>
      <w:r w:rsidR="00B9483D" w:rsidRPr="00D94A88">
        <w:rPr>
          <w:rFonts w:asciiTheme="majorBidi" w:hAnsiTheme="majorBidi" w:cstheme="majorBidi"/>
          <w:sz w:val="24"/>
          <w:szCs w:val="24"/>
        </w:rPr>
        <w:t>extension of</w:t>
      </w:r>
      <w:r w:rsidRPr="00D94A88">
        <w:rPr>
          <w:rFonts w:asciiTheme="majorBidi" w:hAnsiTheme="majorBidi" w:cstheme="majorBidi"/>
          <w:sz w:val="24"/>
          <w:szCs w:val="24"/>
        </w:rPr>
        <w:t xml:space="preserve"> the head to the right and this </w:t>
      </w:r>
      <w:r w:rsidR="00D94A88" w:rsidRPr="00D94A88">
        <w:rPr>
          <w:rFonts w:asciiTheme="majorBidi" w:hAnsiTheme="majorBidi" w:cstheme="majorBidi"/>
          <w:sz w:val="24"/>
          <w:szCs w:val="24"/>
        </w:rPr>
        <w:t xml:space="preserve">greatly </w:t>
      </w:r>
      <w:r w:rsidRPr="00D94A88">
        <w:rPr>
          <w:rFonts w:asciiTheme="majorBidi" w:hAnsiTheme="majorBidi" w:cstheme="majorBidi"/>
          <w:sz w:val="24"/>
          <w:szCs w:val="24"/>
        </w:rPr>
        <w:t xml:space="preserve">contributes to the pathological position of the neck. </w:t>
      </w:r>
    </w:p>
    <w:p w14:paraId="1BD5B19F" w14:textId="49375A24" w:rsidR="003819E7" w:rsidRPr="00D94A88" w:rsidRDefault="00076A1B" w:rsidP="00BA2293">
      <w:pPr>
        <w:rPr>
          <w:rFonts w:asciiTheme="majorBidi" w:hAnsiTheme="majorBidi" w:cstheme="majorBidi"/>
          <w:sz w:val="24"/>
          <w:szCs w:val="24"/>
        </w:rPr>
      </w:pPr>
      <w:r w:rsidRPr="00D94A88">
        <w:rPr>
          <w:rFonts w:asciiTheme="majorBidi" w:hAnsiTheme="majorBidi" w:cstheme="majorBidi"/>
          <w:sz w:val="24"/>
          <w:szCs w:val="24"/>
        </w:rPr>
        <w:t xml:space="preserve">I am not convinced today that there really </w:t>
      </w:r>
      <w:r w:rsidR="007C15FE" w:rsidRPr="00D94A88">
        <w:rPr>
          <w:rFonts w:asciiTheme="majorBidi" w:hAnsiTheme="majorBidi" w:cstheme="majorBidi"/>
          <w:sz w:val="24"/>
          <w:szCs w:val="24"/>
        </w:rPr>
        <w:t xml:space="preserve">is </w:t>
      </w:r>
      <w:r w:rsidR="00D94A88" w:rsidRPr="00D94A88">
        <w:rPr>
          <w:rFonts w:asciiTheme="majorBidi" w:hAnsiTheme="majorBidi" w:cstheme="majorBidi"/>
          <w:sz w:val="24"/>
          <w:szCs w:val="24"/>
        </w:rPr>
        <w:t xml:space="preserve">cervical </w:t>
      </w:r>
      <w:r w:rsidRPr="00D94A88">
        <w:rPr>
          <w:rFonts w:asciiTheme="majorBidi" w:hAnsiTheme="majorBidi" w:cstheme="majorBidi"/>
          <w:sz w:val="24"/>
          <w:szCs w:val="24"/>
        </w:rPr>
        <w:t>dystonia</w:t>
      </w:r>
      <w:r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. </w:t>
      </w:r>
      <w:r w:rsidR="0010628C" w:rsidRPr="00926AAA">
        <w:rPr>
          <w:rFonts w:asciiTheme="majorBidi" w:hAnsiTheme="majorBidi" w:cstheme="majorBidi"/>
          <w:color w:val="0000FF"/>
          <w:sz w:val="24"/>
          <w:szCs w:val="24"/>
        </w:rPr>
        <w:t xml:space="preserve"> </w:t>
      </w:r>
      <w:r w:rsidRPr="00D94A88">
        <w:rPr>
          <w:rFonts w:asciiTheme="majorBidi" w:hAnsiTheme="majorBidi" w:cstheme="majorBidi"/>
          <w:sz w:val="24"/>
          <w:szCs w:val="24"/>
        </w:rPr>
        <w:t xml:space="preserve">Perhaps they </w:t>
      </w:r>
      <w:r w:rsidR="0013706E" w:rsidRPr="00D94A88">
        <w:rPr>
          <w:rFonts w:asciiTheme="majorBidi" w:hAnsiTheme="majorBidi" w:cstheme="majorBidi"/>
          <w:sz w:val="24"/>
          <w:szCs w:val="24"/>
        </w:rPr>
        <w:t>were not vigilant</w:t>
      </w:r>
      <w:r w:rsidRPr="00D94A88">
        <w:rPr>
          <w:rFonts w:asciiTheme="majorBidi" w:hAnsiTheme="majorBidi" w:cstheme="majorBidi"/>
          <w:sz w:val="24"/>
          <w:szCs w:val="24"/>
        </w:rPr>
        <w:t xml:space="preserve"> </w:t>
      </w:r>
      <w:r w:rsidR="007C15FE">
        <w:rPr>
          <w:rFonts w:asciiTheme="majorBidi" w:hAnsiTheme="majorBidi" w:cstheme="majorBidi"/>
          <w:sz w:val="24"/>
          <w:szCs w:val="24"/>
        </w:rPr>
        <w:t>with the head position while placing him in bed</w:t>
      </w:r>
      <w:r w:rsidR="0013706E" w:rsidRPr="00D94A88">
        <w:rPr>
          <w:rFonts w:asciiTheme="majorBidi" w:hAnsiTheme="majorBidi" w:cstheme="majorBidi"/>
          <w:sz w:val="24"/>
          <w:szCs w:val="24"/>
        </w:rPr>
        <w:t xml:space="preserve"> and there is considerable shortening in the neck. In any event, he received an injection in the hope that they would be able to extend the range of </w:t>
      </w:r>
      <w:r w:rsidR="007C15FE">
        <w:rPr>
          <w:rFonts w:asciiTheme="majorBidi" w:hAnsiTheme="majorBidi" w:cstheme="majorBidi"/>
          <w:sz w:val="24"/>
          <w:szCs w:val="24"/>
        </w:rPr>
        <w:t>motion</w:t>
      </w:r>
      <w:r w:rsidR="0013706E" w:rsidRPr="00D94A88">
        <w:rPr>
          <w:rFonts w:asciiTheme="majorBidi" w:hAnsiTheme="majorBidi" w:cstheme="majorBidi"/>
          <w:sz w:val="24"/>
          <w:szCs w:val="24"/>
        </w:rPr>
        <w:t xml:space="preserve"> and to normalize the position of the neck. </w:t>
      </w:r>
    </w:p>
    <w:p w14:paraId="5A73683A" w14:textId="0A80B617" w:rsidR="003F3094" w:rsidRPr="00DD7308" w:rsidRDefault="0013706E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814EFA">
        <w:rPr>
          <w:rFonts w:asciiTheme="majorBidi" w:hAnsiTheme="majorBidi" w:cstheme="majorBidi"/>
          <w:sz w:val="24"/>
          <w:szCs w:val="24"/>
        </w:rPr>
        <w:t xml:space="preserve">In regard to the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lt. hand </w:t>
      </w:r>
      <w:r w:rsidRPr="00814EFA">
        <w:rPr>
          <w:rFonts w:asciiTheme="majorBidi" w:hAnsiTheme="majorBidi" w:cstheme="majorBidi"/>
          <w:sz w:val="24"/>
          <w:szCs w:val="24"/>
        </w:rPr>
        <w:t xml:space="preserve">tremor (as well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as </w:t>
      </w:r>
      <w:r w:rsidRPr="00814EFA">
        <w:rPr>
          <w:rFonts w:asciiTheme="majorBidi" w:hAnsiTheme="majorBidi" w:cstheme="majorBidi"/>
          <w:sz w:val="24"/>
          <w:szCs w:val="24"/>
        </w:rPr>
        <w:t xml:space="preserve">right) – the tremor appears primarily during activity (possibly during rest as well) and is at quite </w:t>
      </w:r>
      <w:r w:rsidR="00D94A88" w:rsidRPr="00814EFA">
        <w:rPr>
          <w:rFonts w:asciiTheme="majorBidi" w:hAnsiTheme="majorBidi" w:cstheme="majorBidi"/>
          <w:sz w:val="24"/>
          <w:szCs w:val="24"/>
        </w:rPr>
        <w:t xml:space="preserve">a </w:t>
      </w:r>
      <w:r w:rsidRPr="00814EFA">
        <w:rPr>
          <w:rFonts w:asciiTheme="majorBidi" w:hAnsiTheme="majorBidi" w:cstheme="majorBidi"/>
          <w:sz w:val="24"/>
          <w:szCs w:val="24"/>
        </w:rPr>
        <w:t xml:space="preserve">slow frequency. It became much more severe during all </w:t>
      </w:r>
      <w:r w:rsidR="007C15FE">
        <w:rPr>
          <w:rFonts w:asciiTheme="majorBidi" w:hAnsiTheme="majorBidi" w:cstheme="majorBidi"/>
          <w:sz w:val="24"/>
          <w:szCs w:val="24"/>
        </w:rPr>
        <w:t xml:space="preserve">hand movements </w:t>
      </w:r>
      <w:r w:rsidRPr="00814EFA">
        <w:rPr>
          <w:rFonts w:asciiTheme="majorBidi" w:hAnsiTheme="majorBidi" w:cstheme="majorBidi"/>
          <w:sz w:val="24"/>
          <w:szCs w:val="24"/>
        </w:rPr>
        <w:t xml:space="preserve">(and is </w:t>
      </w:r>
      <w:r w:rsidR="00814EFA">
        <w:rPr>
          <w:rFonts w:asciiTheme="majorBidi" w:hAnsiTheme="majorBidi" w:cstheme="majorBidi"/>
          <w:sz w:val="24"/>
          <w:szCs w:val="24"/>
        </w:rPr>
        <w:t xml:space="preserve">greatly </w:t>
      </w:r>
      <w:r w:rsidR="00814EFA" w:rsidRPr="00814EFA">
        <w:rPr>
          <w:rFonts w:asciiTheme="majorBidi" w:hAnsiTheme="majorBidi" w:cstheme="majorBidi"/>
          <w:sz w:val="24"/>
          <w:szCs w:val="24"/>
        </w:rPr>
        <w:t>exacerbated</w:t>
      </w:r>
      <w:r w:rsidRPr="00814EFA">
        <w:rPr>
          <w:rFonts w:asciiTheme="majorBidi" w:hAnsiTheme="majorBidi" w:cstheme="majorBidi"/>
          <w:sz w:val="24"/>
          <w:szCs w:val="24"/>
        </w:rPr>
        <w:t xml:space="preserve"> from the excitement). This tremor </w:t>
      </w:r>
      <w:r w:rsidR="003F3094" w:rsidRPr="00814EFA">
        <w:rPr>
          <w:rFonts w:asciiTheme="majorBidi" w:hAnsiTheme="majorBidi" w:cstheme="majorBidi"/>
          <w:sz w:val="24"/>
          <w:szCs w:val="24"/>
        </w:rPr>
        <w:t>presents</w:t>
      </w:r>
      <w:r w:rsidRPr="00814EFA">
        <w:rPr>
          <w:rFonts w:asciiTheme="majorBidi" w:hAnsiTheme="majorBidi" w:cstheme="majorBidi"/>
          <w:sz w:val="24"/>
          <w:szCs w:val="24"/>
        </w:rPr>
        <w:t xml:space="preserve"> as Holmes tremor and is consistent </w:t>
      </w:r>
      <w:r w:rsidR="00814EFA" w:rsidRPr="00814EFA">
        <w:rPr>
          <w:rFonts w:asciiTheme="majorBidi" w:hAnsiTheme="majorBidi" w:cstheme="majorBidi"/>
          <w:sz w:val="24"/>
          <w:szCs w:val="24"/>
        </w:rPr>
        <w:t>with</w:t>
      </w:r>
      <w:r w:rsidRPr="00814EFA">
        <w:rPr>
          <w:rFonts w:asciiTheme="majorBidi" w:hAnsiTheme="majorBidi" w:cstheme="majorBidi"/>
          <w:sz w:val="24"/>
          <w:szCs w:val="24"/>
        </w:rPr>
        <w:t xml:space="preserve"> the injury </w:t>
      </w:r>
      <w:r w:rsidR="00814EFA" w:rsidRPr="00814EFA">
        <w:rPr>
          <w:rFonts w:asciiTheme="majorBidi" w:hAnsiTheme="majorBidi" w:cstheme="majorBidi"/>
          <w:sz w:val="24"/>
          <w:szCs w:val="24"/>
        </w:rPr>
        <w:t>existing</w:t>
      </w:r>
      <w:r w:rsidRPr="00814EFA">
        <w:rPr>
          <w:rFonts w:asciiTheme="majorBidi" w:hAnsiTheme="majorBidi" w:cstheme="majorBidi"/>
          <w:sz w:val="24"/>
          <w:szCs w:val="24"/>
        </w:rPr>
        <w:t xml:space="preserve"> in the brain stem</w:t>
      </w:r>
      <w:r w:rsidR="003F3094" w:rsidRPr="00814EFA">
        <w:rPr>
          <w:rFonts w:asciiTheme="majorBidi" w:hAnsiTheme="majorBidi" w:cstheme="majorBidi"/>
          <w:sz w:val="24"/>
          <w:szCs w:val="24"/>
        </w:rPr>
        <w:t xml:space="preserve"> (primarily midbrain). There may also be a different type – but </w:t>
      </w:r>
      <w:r w:rsidR="00814EFA" w:rsidRPr="00814EFA">
        <w:rPr>
          <w:rFonts w:asciiTheme="majorBidi" w:hAnsiTheme="majorBidi" w:cstheme="majorBidi"/>
          <w:sz w:val="24"/>
          <w:szCs w:val="24"/>
        </w:rPr>
        <w:t xml:space="preserve">there also can </w:t>
      </w:r>
      <w:r w:rsidR="003F3094" w:rsidRPr="00814EFA">
        <w:rPr>
          <w:rFonts w:asciiTheme="majorBidi" w:hAnsiTheme="majorBidi" w:cstheme="majorBidi"/>
          <w:sz w:val="24"/>
          <w:szCs w:val="24"/>
        </w:rPr>
        <w:t>be</w:t>
      </w:r>
      <w:r w:rsidR="00814EFA" w:rsidRPr="00814EFA">
        <w:rPr>
          <w:rFonts w:asciiTheme="majorBidi" w:hAnsiTheme="majorBidi" w:cstheme="majorBidi"/>
          <w:sz w:val="24"/>
          <w:szCs w:val="24"/>
        </w:rPr>
        <w:t xml:space="preserve"> a</w:t>
      </w:r>
      <w:r w:rsidR="003F3094" w:rsidRPr="00814EFA">
        <w:rPr>
          <w:rFonts w:asciiTheme="majorBidi" w:hAnsiTheme="majorBidi" w:cstheme="majorBidi"/>
          <w:sz w:val="24"/>
          <w:szCs w:val="24"/>
        </w:rPr>
        <w:t xml:space="preserve"> cerebellar-outflow tremor, with injury to the course of the </w:t>
      </w:r>
      <w:r w:rsidR="00814EFA">
        <w:rPr>
          <w:rFonts w:asciiTheme="majorBidi" w:hAnsiTheme="majorBidi" w:cstheme="majorBidi"/>
          <w:sz w:val="24"/>
          <w:szCs w:val="24"/>
        </w:rPr>
        <w:t xml:space="preserve">rt. </w:t>
      </w:r>
      <w:proofErr w:type="spellStart"/>
      <w:r w:rsidR="003F3094" w:rsidRPr="00814EFA">
        <w:rPr>
          <w:rFonts w:asciiTheme="majorBidi" w:hAnsiTheme="majorBidi" w:cstheme="majorBidi"/>
          <w:sz w:val="24"/>
          <w:szCs w:val="24"/>
        </w:rPr>
        <w:t>denato</w:t>
      </w:r>
      <w:proofErr w:type="spellEnd"/>
      <w:r w:rsidR="003F3094" w:rsidRPr="00814EFA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3F3094" w:rsidRPr="00814EFA">
        <w:rPr>
          <w:rFonts w:asciiTheme="majorBidi" w:hAnsiTheme="majorBidi" w:cstheme="majorBidi"/>
          <w:sz w:val="24"/>
          <w:szCs w:val="24"/>
        </w:rPr>
        <w:t>rubro</w:t>
      </w:r>
      <w:proofErr w:type="spellEnd"/>
      <w:r w:rsidR="003F3094" w:rsidRPr="00814EFA">
        <w:rPr>
          <w:rFonts w:asciiTheme="majorBidi" w:hAnsiTheme="majorBidi" w:cstheme="majorBidi"/>
          <w:sz w:val="24"/>
          <w:szCs w:val="24"/>
        </w:rPr>
        <w:t>-olivary circuit</w:t>
      </w:r>
      <w:r w:rsidR="003F3094" w:rsidRPr="00DD7308">
        <w:rPr>
          <w:rFonts w:asciiTheme="majorBidi" w:hAnsiTheme="majorBidi" w:cstheme="majorBidi"/>
          <w:sz w:val="24"/>
          <w:szCs w:val="24"/>
        </w:rPr>
        <w:t xml:space="preserve">. According to the family, there is a little improvement with Dopicar. </w:t>
      </w:r>
      <w:bookmarkStart w:id="0" w:name="_GoBack"/>
      <w:bookmarkEnd w:id="0"/>
    </w:p>
    <w:p w14:paraId="703C8D06" w14:textId="38CDB373" w:rsidR="003F3094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 xml:space="preserve">Recommend to continue to increase the Dopicar. </w:t>
      </w:r>
    </w:p>
    <w:p w14:paraId="3EBC05F0" w14:textId="6D49488E" w:rsidR="0013706E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>Today, he received an injection to the spastic left limb, shoulder and joint.</w:t>
      </w:r>
      <w:r w:rsidR="0013706E" w:rsidRPr="00DD7308">
        <w:rPr>
          <w:rFonts w:asciiTheme="majorBidi" w:hAnsiTheme="majorBidi" w:cstheme="majorBidi"/>
          <w:sz w:val="24"/>
          <w:szCs w:val="24"/>
        </w:rPr>
        <w:t xml:space="preserve"> </w:t>
      </w:r>
    </w:p>
    <w:p w14:paraId="2F715BDC" w14:textId="77777777" w:rsidR="00DD7308" w:rsidRPr="00DD7308" w:rsidRDefault="00DD7308" w:rsidP="00DD7308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AB1F95B" w14:textId="4DD358C4" w:rsidR="003F3094" w:rsidRPr="00DD7308" w:rsidRDefault="003F3094" w:rsidP="00BA229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D7308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14:paraId="40012534" w14:textId="6C9EC4DB" w:rsidR="003F3094" w:rsidRPr="00DD7308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>Recommendation: addition to treatment, continue with Prysoline 250 mg, ¼ tablet a day before sleep and continue to increase to ½ tablet and to a whole tablet.</w:t>
      </w:r>
    </w:p>
    <w:p w14:paraId="1D815BAF" w14:textId="3C0C52AD" w:rsidR="003F3094" w:rsidRPr="00DD7308" w:rsidRDefault="003F3094" w:rsidP="00DD7308">
      <w:pPr>
        <w:spacing w:after="0"/>
        <w:rPr>
          <w:rFonts w:asciiTheme="majorBidi" w:hAnsiTheme="majorBidi" w:cstheme="majorBidi"/>
          <w:sz w:val="24"/>
          <w:szCs w:val="24"/>
        </w:rPr>
      </w:pPr>
      <w:r w:rsidRPr="00DD7308">
        <w:rPr>
          <w:rFonts w:asciiTheme="majorBidi" w:hAnsiTheme="majorBidi" w:cstheme="majorBidi"/>
          <w:sz w:val="24"/>
          <w:szCs w:val="24"/>
        </w:rPr>
        <w:t xml:space="preserve">Increase Dopicar up to ½ tablet </w:t>
      </w:r>
      <w:r w:rsidR="00976A69">
        <w:rPr>
          <w:rFonts w:asciiTheme="majorBidi" w:hAnsiTheme="majorBidi" w:cstheme="majorBidi"/>
          <w:sz w:val="24"/>
          <w:szCs w:val="24"/>
        </w:rPr>
        <w:t>x</w:t>
      </w:r>
      <w:r w:rsidRPr="00DD7308">
        <w:rPr>
          <w:rFonts w:asciiTheme="majorBidi" w:hAnsiTheme="majorBidi" w:cstheme="majorBidi"/>
          <w:sz w:val="24"/>
          <w:szCs w:val="24"/>
        </w:rPr>
        <w:t xml:space="preserve"> 2 and even gradually up to 4 whole tablets. </w:t>
      </w:r>
    </w:p>
    <w:sectPr w:rsidR="003F3094" w:rsidRPr="00DD7308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223A2" w14:textId="77777777" w:rsidR="006E5E8B" w:rsidRDefault="006E5E8B" w:rsidP="009B0250">
      <w:pPr>
        <w:spacing w:after="0" w:line="240" w:lineRule="auto"/>
      </w:pPr>
      <w:r>
        <w:separator/>
      </w:r>
    </w:p>
  </w:endnote>
  <w:endnote w:type="continuationSeparator" w:id="0">
    <w:p w14:paraId="59ACFFCA" w14:textId="77777777" w:rsidR="006E5E8B" w:rsidRDefault="006E5E8B" w:rsidP="009B0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73992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0C5737" w14:textId="61851503" w:rsidR="009B0250" w:rsidRDefault="009B0250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0BCC4" w14:textId="77777777" w:rsidR="009B0250" w:rsidRDefault="009B02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FACED" w14:textId="77777777" w:rsidR="006E5E8B" w:rsidRDefault="006E5E8B" w:rsidP="009B0250">
      <w:pPr>
        <w:spacing w:after="0" w:line="240" w:lineRule="auto"/>
      </w:pPr>
      <w:r>
        <w:separator/>
      </w:r>
    </w:p>
  </w:footnote>
  <w:footnote w:type="continuationSeparator" w:id="0">
    <w:p w14:paraId="09F383F1" w14:textId="77777777" w:rsidR="006E5E8B" w:rsidRDefault="006E5E8B" w:rsidP="009B0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92"/>
    <w:rsid w:val="00076A1B"/>
    <w:rsid w:val="001031DF"/>
    <w:rsid w:val="0010628C"/>
    <w:rsid w:val="0013706E"/>
    <w:rsid w:val="00225692"/>
    <w:rsid w:val="00274442"/>
    <w:rsid w:val="002E006A"/>
    <w:rsid w:val="003819E7"/>
    <w:rsid w:val="003F3094"/>
    <w:rsid w:val="00403DFD"/>
    <w:rsid w:val="004D38D7"/>
    <w:rsid w:val="00595856"/>
    <w:rsid w:val="005C517A"/>
    <w:rsid w:val="005D6032"/>
    <w:rsid w:val="006E5E8B"/>
    <w:rsid w:val="007C15FE"/>
    <w:rsid w:val="007C7254"/>
    <w:rsid w:val="007D23F1"/>
    <w:rsid w:val="00814EFA"/>
    <w:rsid w:val="00926AAA"/>
    <w:rsid w:val="00976A69"/>
    <w:rsid w:val="009B0250"/>
    <w:rsid w:val="00A4407D"/>
    <w:rsid w:val="00B73D6C"/>
    <w:rsid w:val="00B9483D"/>
    <w:rsid w:val="00B9638D"/>
    <w:rsid w:val="00BA2293"/>
    <w:rsid w:val="00C8471B"/>
    <w:rsid w:val="00D90456"/>
    <w:rsid w:val="00D94A88"/>
    <w:rsid w:val="00DD7308"/>
    <w:rsid w:val="00F9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4F2F4"/>
  <w15:chartTrackingRefBased/>
  <w15:docId w15:val="{88869CE3-37FB-4DF8-A2A4-C59E48202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2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2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50"/>
  </w:style>
  <w:style w:type="paragraph" w:styleId="Footer">
    <w:name w:val="footer"/>
    <w:basedOn w:val="Normal"/>
    <w:link w:val="FooterChar"/>
    <w:uiPriority w:val="99"/>
    <w:unhideWhenUsed/>
    <w:rsid w:val="009B025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p.parkinson@sheba.health.gov.i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dcterms:created xsi:type="dcterms:W3CDTF">2019-11-28T17:32:00Z</dcterms:created>
  <dcterms:modified xsi:type="dcterms:W3CDTF">2019-11-29T09:41:00Z</dcterms:modified>
</cp:coreProperties>
</file>