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62131" w14:textId="77777777" w:rsidR="00D81141" w:rsidRPr="00C02967" w:rsidRDefault="00D81141" w:rsidP="00D81141">
      <w:pPr>
        <w:bidi w:val="0"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C02967">
        <w:rPr>
          <w:rFonts w:asciiTheme="majorBidi" w:hAnsiTheme="majorBidi" w:cstheme="majorBidi"/>
          <w:b/>
          <w:bCs/>
          <w:sz w:val="20"/>
          <w:szCs w:val="20"/>
        </w:rPr>
        <w:t>THE STATE OF ISRAEL</w:t>
      </w:r>
    </w:p>
    <w:p w14:paraId="1BF410AC" w14:textId="77777777" w:rsidR="00D81141" w:rsidRPr="00C02967" w:rsidRDefault="00D81141" w:rsidP="00D81141">
      <w:pPr>
        <w:bidi w:val="0"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C02967">
        <w:rPr>
          <w:rFonts w:asciiTheme="majorBidi" w:hAnsiTheme="majorBidi" w:cstheme="majorBidi"/>
          <w:b/>
          <w:bCs/>
          <w:sz w:val="20"/>
          <w:szCs w:val="20"/>
        </w:rPr>
        <w:t>MINISTRY OF HEALTH</w:t>
      </w:r>
    </w:p>
    <w:p w14:paraId="7D304EFA" w14:textId="77777777" w:rsidR="00D81141" w:rsidRPr="00C02967" w:rsidRDefault="00D81141" w:rsidP="00D81141">
      <w:pPr>
        <w:bidi w:val="0"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C02967">
        <w:rPr>
          <w:rFonts w:asciiTheme="majorBidi" w:hAnsiTheme="majorBidi" w:cstheme="majorBidi"/>
          <w:b/>
          <w:bCs/>
          <w:sz w:val="20"/>
          <w:szCs w:val="20"/>
        </w:rPr>
        <w:t>TEL AVIV SOURASKY MEDICAL CENTER</w:t>
      </w:r>
    </w:p>
    <w:p w14:paraId="4152CB60" w14:textId="77777777" w:rsidR="00D81141" w:rsidRPr="00C02967" w:rsidRDefault="00D81141" w:rsidP="00D81141">
      <w:pPr>
        <w:bidi w:val="0"/>
        <w:spacing w:after="0"/>
        <w:rPr>
          <w:rFonts w:asciiTheme="majorBidi" w:hAnsiTheme="majorBidi" w:cstheme="majorBidi"/>
          <w:sz w:val="18"/>
          <w:szCs w:val="18"/>
        </w:rPr>
      </w:pPr>
      <w:r w:rsidRPr="00C02967">
        <w:rPr>
          <w:rFonts w:asciiTheme="majorBidi" w:hAnsiTheme="majorBidi" w:cstheme="majorBidi"/>
          <w:sz w:val="18"/>
          <w:szCs w:val="18"/>
        </w:rPr>
        <w:t>Affiliated to the Tel-Aviv University</w:t>
      </w:r>
    </w:p>
    <w:p w14:paraId="2050F3C6" w14:textId="77777777" w:rsidR="00D81141" w:rsidRPr="00C02967" w:rsidRDefault="00D81141" w:rsidP="00D81141">
      <w:pPr>
        <w:bidi w:val="0"/>
        <w:spacing w:after="0"/>
        <w:rPr>
          <w:rFonts w:asciiTheme="majorBidi" w:hAnsiTheme="majorBidi" w:cstheme="majorBidi"/>
          <w:sz w:val="18"/>
          <w:szCs w:val="18"/>
        </w:rPr>
      </w:pPr>
      <w:r w:rsidRPr="00C02967">
        <w:rPr>
          <w:rFonts w:asciiTheme="majorBidi" w:hAnsiTheme="majorBidi" w:cstheme="majorBidi"/>
          <w:sz w:val="18"/>
          <w:szCs w:val="18"/>
        </w:rPr>
        <w:t>Sackler Faculty of Medicine</w:t>
      </w:r>
    </w:p>
    <w:p w14:paraId="5CA4BADC" w14:textId="77777777" w:rsidR="00D81141" w:rsidRPr="00C02967" w:rsidRDefault="00D81141" w:rsidP="00D81141">
      <w:pPr>
        <w:bidi w:val="0"/>
        <w:spacing w:after="0"/>
        <w:rPr>
          <w:rFonts w:asciiTheme="majorBidi" w:hAnsiTheme="majorBidi" w:cstheme="majorBidi"/>
          <w:sz w:val="18"/>
          <w:szCs w:val="18"/>
        </w:rPr>
      </w:pPr>
      <w:r w:rsidRPr="00C02967">
        <w:rPr>
          <w:rFonts w:asciiTheme="majorBidi" w:hAnsiTheme="majorBidi" w:cstheme="majorBidi"/>
          <w:sz w:val="18"/>
          <w:szCs w:val="18"/>
        </w:rPr>
        <w:t>Municipality of Tel-Aviv-Yafo</w:t>
      </w:r>
    </w:p>
    <w:p w14:paraId="36A17226" w14:textId="77777777" w:rsidR="00D81141" w:rsidRPr="00C02967" w:rsidRDefault="00D81141" w:rsidP="00D81141">
      <w:pPr>
        <w:bidi w:val="0"/>
        <w:spacing w:after="0"/>
        <w:rPr>
          <w:rFonts w:asciiTheme="majorBidi" w:hAnsiTheme="majorBidi" w:cstheme="majorBidi"/>
          <w:sz w:val="18"/>
          <w:szCs w:val="18"/>
        </w:rPr>
      </w:pPr>
      <w:r w:rsidRPr="00C02967">
        <w:rPr>
          <w:rFonts w:asciiTheme="majorBidi" w:hAnsiTheme="majorBidi" w:cstheme="majorBidi"/>
          <w:sz w:val="18"/>
          <w:szCs w:val="18"/>
        </w:rPr>
        <w:t xml:space="preserve">6 </w:t>
      </w:r>
      <w:proofErr w:type="spellStart"/>
      <w:r w:rsidRPr="00C02967">
        <w:rPr>
          <w:rFonts w:asciiTheme="majorBidi" w:hAnsiTheme="majorBidi" w:cstheme="majorBidi"/>
          <w:sz w:val="18"/>
          <w:szCs w:val="18"/>
        </w:rPr>
        <w:t>Weizman</w:t>
      </w:r>
      <w:proofErr w:type="spellEnd"/>
      <w:r w:rsidRPr="00C02967">
        <w:rPr>
          <w:rFonts w:asciiTheme="majorBidi" w:hAnsiTheme="majorBidi" w:cstheme="majorBidi"/>
          <w:sz w:val="18"/>
          <w:szCs w:val="18"/>
        </w:rPr>
        <w:t xml:space="preserve"> St. Tel-Aviv 64239</w:t>
      </w:r>
    </w:p>
    <w:p w14:paraId="6AA4E8AE" w14:textId="77777777" w:rsidR="00D81141" w:rsidRPr="00C02967" w:rsidRDefault="00D81141" w:rsidP="00D81141">
      <w:pPr>
        <w:bidi w:val="0"/>
        <w:spacing w:after="0"/>
        <w:rPr>
          <w:rFonts w:asciiTheme="majorBidi" w:hAnsiTheme="majorBidi" w:cstheme="majorBidi"/>
          <w:sz w:val="18"/>
          <w:szCs w:val="18"/>
        </w:rPr>
      </w:pPr>
      <w:r w:rsidRPr="00C02967">
        <w:rPr>
          <w:rFonts w:asciiTheme="majorBidi" w:hAnsiTheme="majorBidi" w:cstheme="majorBidi"/>
          <w:sz w:val="18"/>
          <w:szCs w:val="18"/>
        </w:rPr>
        <w:t>Tel: 972-3-6974444</w:t>
      </w:r>
    </w:p>
    <w:p w14:paraId="537F42FC" w14:textId="106595D8" w:rsidR="00D81141" w:rsidRPr="00C02967" w:rsidRDefault="00D81141" w:rsidP="00D81141">
      <w:pPr>
        <w:bidi w:val="0"/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C02967">
        <w:rPr>
          <w:rFonts w:asciiTheme="majorBidi" w:hAnsiTheme="majorBidi" w:cstheme="majorBidi"/>
          <w:sz w:val="20"/>
          <w:szCs w:val="20"/>
        </w:rPr>
        <w:t>Confidential</w:t>
      </w:r>
      <w:r w:rsidR="00F33204">
        <w:rPr>
          <w:rFonts w:asciiTheme="majorBidi" w:hAnsiTheme="majorBidi" w:cstheme="majorBidi"/>
          <w:sz w:val="20"/>
          <w:szCs w:val="20"/>
        </w:rPr>
        <w:t xml:space="preserve"> Medical Information</w:t>
      </w:r>
    </w:p>
    <w:p w14:paraId="5439AD57" w14:textId="77777777" w:rsidR="00D81141" w:rsidRPr="00C02967" w:rsidRDefault="00D81141" w:rsidP="00D81141">
      <w:pPr>
        <w:bidi w:val="0"/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C02967">
        <w:rPr>
          <w:rFonts w:asciiTheme="majorBidi" w:hAnsiTheme="majorBidi" w:cstheme="majorBidi"/>
          <w:sz w:val="20"/>
          <w:szCs w:val="20"/>
        </w:rPr>
        <w:t xml:space="preserve">This letter contains important medical </w:t>
      </w:r>
      <w:proofErr w:type="gramStart"/>
      <w:r w:rsidRPr="00C02967">
        <w:rPr>
          <w:rFonts w:asciiTheme="majorBidi" w:hAnsiTheme="majorBidi" w:cstheme="majorBidi"/>
          <w:sz w:val="20"/>
          <w:szCs w:val="20"/>
        </w:rPr>
        <w:t>information,</w:t>
      </w:r>
      <w:proofErr w:type="gramEnd"/>
      <w:r w:rsidRPr="00C02967">
        <w:rPr>
          <w:rFonts w:asciiTheme="majorBidi" w:hAnsiTheme="majorBidi" w:cstheme="majorBidi"/>
          <w:sz w:val="20"/>
          <w:szCs w:val="20"/>
        </w:rPr>
        <w:t xml:space="preserve"> it should be brought to the treating physician as soon as possible in order to ensure continuous treatment</w:t>
      </w:r>
    </w:p>
    <w:p w14:paraId="43BBBCBF" w14:textId="77777777" w:rsidR="00D81141" w:rsidRPr="00C02967" w:rsidRDefault="00D81141" w:rsidP="00D81141">
      <w:pPr>
        <w:bidi w:val="0"/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14:paraId="1444B292" w14:textId="71C852F0" w:rsidR="00D81141" w:rsidRPr="00C02967" w:rsidRDefault="00D81141" w:rsidP="00D81141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02967">
        <w:rPr>
          <w:rFonts w:asciiTheme="majorBidi" w:hAnsiTheme="majorBidi" w:cstheme="majorBidi"/>
          <w:b/>
          <w:bCs/>
          <w:sz w:val="24"/>
          <w:szCs w:val="24"/>
        </w:rPr>
        <w:t>Nuclear Medicine</w:t>
      </w:r>
      <w:r w:rsidR="00F33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02967">
        <w:rPr>
          <w:rFonts w:asciiTheme="majorBidi" w:hAnsiTheme="majorBidi" w:cstheme="majorBidi"/>
          <w:b/>
          <w:bCs/>
          <w:sz w:val="24"/>
          <w:szCs w:val="24"/>
        </w:rPr>
        <w:t>- PET Exam Findings</w:t>
      </w:r>
    </w:p>
    <w:p w14:paraId="2A8353F2" w14:textId="65240BDE" w:rsidR="00D81141" w:rsidRPr="00C02967" w:rsidRDefault="00D81141" w:rsidP="00D81141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C02967">
        <w:rPr>
          <w:rFonts w:asciiTheme="majorBidi" w:hAnsiTheme="majorBidi" w:cstheme="majorBidi"/>
          <w:sz w:val="24"/>
          <w:szCs w:val="24"/>
        </w:rPr>
        <w:t>Tel.:  03-69734</w:t>
      </w:r>
      <w:r w:rsidR="00213F83" w:rsidRPr="00C02967">
        <w:rPr>
          <w:rFonts w:asciiTheme="majorBidi" w:hAnsiTheme="majorBidi" w:cstheme="majorBidi"/>
          <w:sz w:val="24"/>
          <w:szCs w:val="24"/>
        </w:rPr>
        <w:t>90</w:t>
      </w:r>
      <w:r w:rsidRPr="00C02967">
        <w:rPr>
          <w:rFonts w:asciiTheme="majorBidi" w:hAnsiTheme="majorBidi" w:cstheme="majorBidi"/>
          <w:sz w:val="24"/>
          <w:szCs w:val="24"/>
        </w:rPr>
        <w:t>/3532    Fax:  03-6973895</w:t>
      </w:r>
    </w:p>
    <w:p w14:paraId="2EAD6DB6" w14:textId="24324322" w:rsidR="00213F83" w:rsidRPr="00C02967" w:rsidRDefault="00213F83" w:rsidP="00213F83">
      <w:pPr>
        <w:bidi w:val="0"/>
        <w:spacing w:after="0"/>
        <w:rPr>
          <w:rFonts w:asciiTheme="majorBidi" w:hAnsiTheme="majorBidi" w:cstheme="majorBidi"/>
          <w:b/>
          <w:bCs/>
        </w:rPr>
      </w:pPr>
      <w:r w:rsidRPr="00C02967">
        <w:rPr>
          <w:rFonts w:asciiTheme="majorBidi" w:hAnsiTheme="majorBidi" w:cstheme="majorBidi"/>
        </w:rPr>
        <w:t xml:space="preserve">Name: </w:t>
      </w:r>
      <w:proofErr w:type="spellStart"/>
      <w:r w:rsidRPr="00C02967">
        <w:rPr>
          <w:rFonts w:asciiTheme="majorBidi" w:hAnsiTheme="majorBidi" w:cstheme="majorBidi"/>
          <w:b/>
          <w:bCs/>
        </w:rPr>
        <w:t>Shachar</w:t>
      </w:r>
      <w:proofErr w:type="spellEnd"/>
      <w:r w:rsidRPr="00C02967">
        <w:rPr>
          <w:rFonts w:asciiTheme="majorBidi" w:hAnsiTheme="majorBidi" w:cstheme="majorBidi"/>
          <w:b/>
          <w:bCs/>
        </w:rPr>
        <w:t xml:space="preserve"> Yael</w:t>
      </w:r>
      <w:r w:rsidRPr="00C02967">
        <w:rPr>
          <w:rFonts w:asciiTheme="majorBidi" w:hAnsiTheme="majorBidi" w:cstheme="majorBidi"/>
        </w:rPr>
        <w:tab/>
      </w:r>
      <w:r w:rsidRPr="00C02967">
        <w:rPr>
          <w:rFonts w:asciiTheme="majorBidi" w:hAnsiTheme="majorBidi" w:cstheme="majorBidi"/>
        </w:rPr>
        <w:tab/>
      </w:r>
      <w:r w:rsidRPr="00C02967">
        <w:rPr>
          <w:rFonts w:asciiTheme="majorBidi" w:hAnsiTheme="majorBidi" w:cstheme="majorBidi"/>
        </w:rPr>
        <w:tab/>
      </w:r>
      <w:r w:rsidRPr="00C02967">
        <w:rPr>
          <w:rFonts w:asciiTheme="majorBidi" w:hAnsiTheme="majorBidi" w:cstheme="majorBidi"/>
        </w:rPr>
        <w:tab/>
      </w:r>
      <w:r w:rsidRPr="002C4876">
        <w:rPr>
          <w:rFonts w:asciiTheme="majorBidi" w:hAnsiTheme="majorBidi" w:cstheme="majorBidi"/>
          <w:bCs/>
        </w:rPr>
        <w:t>I</w:t>
      </w:r>
      <w:r w:rsidR="00F33204" w:rsidRPr="002C4876">
        <w:rPr>
          <w:rFonts w:asciiTheme="majorBidi" w:hAnsiTheme="majorBidi" w:cstheme="majorBidi"/>
          <w:bCs/>
        </w:rPr>
        <w:t>D</w:t>
      </w:r>
      <w:r w:rsidRPr="002C4876">
        <w:rPr>
          <w:rFonts w:asciiTheme="majorBidi" w:hAnsiTheme="majorBidi" w:cstheme="majorBidi"/>
          <w:bCs/>
        </w:rPr>
        <w:t xml:space="preserve"> no.:</w:t>
      </w:r>
      <w:r w:rsidRPr="00C02967">
        <w:rPr>
          <w:rFonts w:asciiTheme="majorBidi" w:hAnsiTheme="majorBidi" w:cstheme="majorBidi"/>
          <w:b/>
          <w:bCs/>
        </w:rPr>
        <w:t xml:space="preserve"> 5392057-5</w:t>
      </w:r>
    </w:p>
    <w:p w14:paraId="4E56A8B2" w14:textId="374623A7" w:rsidR="00213F83" w:rsidRPr="00C02967" w:rsidRDefault="00213F83" w:rsidP="00213F83">
      <w:pPr>
        <w:bidi w:val="0"/>
        <w:spacing w:after="0"/>
        <w:rPr>
          <w:rFonts w:asciiTheme="majorBidi" w:hAnsiTheme="majorBidi" w:cstheme="majorBidi"/>
        </w:rPr>
      </w:pPr>
      <w:r w:rsidRPr="00C02967">
        <w:rPr>
          <w:rFonts w:asciiTheme="majorBidi" w:hAnsiTheme="majorBidi" w:cstheme="majorBidi"/>
        </w:rPr>
        <w:t xml:space="preserve">Tel: </w:t>
      </w:r>
      <w:r w:rsidRPr="002C4876">
        <w:rPr>
          <w:rFonts w:asciiTheme="majorBidi" w:hAnsiTheme="majorBidi" w:cstheme="majorBidi"/>
          <w:b/>
        </w:rPr>
        <w:t>052-8444550</w:t>
      </w:r>
    </w:p>
    <w:p w14:paraId="6D929CBD" w14:textId="77777777" w:rsidR="00213F83" w:rsidRPr="00C02967" w:rsidRDefault="00213F83" w:rsidP="00213F83">
      <w:pPr>
        <w:bidi w:val="0"/>
        <w:spacing w:after="0"/>
        <w:rPr>
          <w:rFonts w:asciiTheme="majorBidi" w:hAnsiTheme="majorBidi" w:cstheme="majorBidi"/>
        </w:rPr>
      </w:pPr>
      <w:r w:rsidRPr="00C02967">
        <w:rPr>
          <w:rFonts w:asciiTheme="majorBidi" w:hAnsiTheme="majorBidi" w:cstheme="majorBidi"/>
        </w:rPr>
        <w:t xml:space="preserve">Address: </w:t>
      </w:r>
      <w:proofErr w:type="spellStart"/>
      <w:r w:rsidRPr="002C4876">
        <w:rPr>
          <w:rFonts w:asciiTheme="majorBidi" w:hAnsiTheme="majorBidi" w:cstheme="majorBidi"/>
          <w:b/>
        </w:rPr>
        <w:t>Tabenkin</w:t>
      </w:r>
      <w:proofErr w:type="spellEnd"/>
      <w:r w:rsidRPr="002C4876">
        <w:rPr>
          <w:rFonts w:asciiTheme="majorBidi" w:hAnsiTheme="majorBidi" w:cstheme="majorBidi"/>
          <w:b/>
        </w:rPr>
        <w:t xml:space="preserve"> Itzhak 24 Tel Aviv-Yafo 6935351</w:t>
      </w:r>
      <w:r w:rsidRPr="00C02967">
        <w:rPr>
          <w:rFonts w:asciiTheme="majorBidi" w:hAnsiTheme="majorBidi" w:cstheme="majorBidi"/>
        </w:rPr>
        <w:t xml:space="preserve"> </w:t>
      </w:r>
    </w:p>
    <w:p w14:paraId="2C93E3F7" w14:textId="29877BF5" w:rsidR="00213F83" w:rsidRPr="00C02967" w:rsidRDefault="00213F83" w:rsidP="00213F83">
      <w:pPr>
        <w:bidi w:val="0"/>
        <w:spacing w:after="0"/>
        <w:rPr>
          <w:rFonts w:asciiTheme="majorBidi" w:hAnsiTheme="majorBidi" w:cstheme="majorBidi"/>
        </w:rPr>
      </w:pPr>
      <w:r w:rsidRPr="00C02967">
        <w:rPr>
          <w:rFonts w:asciiTheme="majorBidi" w:hAnsiTheme="majorBidi" w:cstheme="majorBidi"/>
        </w:rPr>
        <w:t xml:space="preserve">Case: </w:t>
      </w:r>
      <w:r w:rsidR="00B10188" w:rsidRPr="00C02967">
        <w:rPr>
          <w:rFonts w:asciiTheme="majorBidi" w:hAnsiTheme="majorBidi" w:cstheme="majorBidi"/>
          <w:b/>
          <w:bCs/>
        </w:rPr>
        <w:t>40012119</w:t>
      </w:r>
      <w:r w:rsidRPr="00C02967">
        <w:rPr>
          <w:rFonts w:asciiTheme="majorBidi" w:hAnsiTheme="majorBidi" w:cstheme="majorBidi"/>
        </w:rPr>
        <w:tab/>
      </w:r>
      <w:r w:rsidRPr="00C02967">
        <w:rPr>
          <w:rFonts w:asciiTheme="majorBidi" w:hAnsiTheme="majorBidi" w:cstheme="majorBidi"/>
        </w:rPr>
        <w:tab/>
        <w:t xml:space="preserve">Age: </w:t>
      </w:r>
      <w:r w:rsidRPr="00C02967">
        <w:rPr>
          <w:rFonts w:asciiTheme="majorBidi" w:hAnsiTheme="majorBidi" w:cstheme="majorBidi"/>
          <w:b/>
          <w:bCs/>
        </w:rPr>
        <w:t>6</w:t>
      </w:r>
      <w:r w:rsidR="00B10188" w:rsidRPr="00C02967">
        <w:rPr>
          <w:rFonts w:asciiTheme="majorBidi" w:hAnsiTheme="majorBidi" w:cstheme="majorBidi"/>
          <w:b/>
          <w:bCs/>
        </w:rPr>
        <w:t xml:space="preserve">5 </w:t>
      </w:r>
      <w:r w:rsidRPr="00C02967">
        <w:rPr>
          <w:rFonts w:asciiTheme="majorBidi" w:hAnsiTheme="majorBidi" w:cstheme="majorBidi"/>
          <w:b/>
          <w:bCs/>
        </w:rPr>
        <w:t>Y</w:t>
      </w:r>
      <w:r w:rsidRPr="00C02967">
        <w:rPr>
          <w:rFonts w:asciiTheme="majorBidi" w:hAnsiTheme="majorBidi" w:cstheme="majorBidi"/>
        </w:rPr>
        <w:t xml:space="preserve">          Gender: </w:t>
      </w:r>
      <w:r w:rsidRPr="00C02967">
        <w:rPr>
          <w:rFonts w:asciiTheme="majorBidi" w:hAnsiTheme="majorBidi" w:cstheme="majorBidi"/>
          <w:b/>
          <w:bCs/>
        </w:rPr>
        <w:t>F</w:t>
      </w:r>
    </w:p>
    <w:p w14:paraId="409D4463" w14:textId="77777777" w:rsidR="00213F83" w:rsidRPr="00C02967" w:rsidRDefault="00213F83" w:rsidP="00213F83">
      <w:pPr>
        <w:bidi w:val="0"/>
        <w:spacing w:after="0"/>
        <w:rPr>
          <w:rFonts w:asciiTheme="majorBidi" w:hAnsiTheme="majorBidi" w:cstheme="majorBidi"/>
        </w:rPr>
      </w:pPr>
      <w:r w:rsidRPr="00C02967">
        <w:rPr>
          <w:rFonts w:asciiTheme="majorBidi" w:hAnsiTheme="majorBidi" w:cstheme="majorBidi"/>
        </w:rPr>
        <w:t xml:space="preserve">Referring entity: </w:t>
      </w:r>
      <w:r w:rsidRPr="00C02967">
        <w:rPr>
          <w:rFonts w:asciiTheme="majorBidi" w:hAnsiTheme="majorBidi" w:cstheme="majorBidi"/>
          <w:b/>
          <w:bCs/>
        </w:rPr>
        <w:t xml:space="preserve">Clalit </w:t>
      </w:r>
      <w:r w:rsidRPr="00C02967">
        <w:rPr>
          <w:rFonts w:asciiTheme="majorBidi" w:hAnsiTheme="majorBidi" w:cstheme="majorBidi"/>
        </w:rPr>
        <w:t>[HMO]</w:t>
      </w:r>
    </w:p>
    <w:p w14:paraId="6C5552A5" w14:textId="77777777" w:rsidR="00213F83" w:rsidRPr="00C02967" w:rsidRDefault="00213F83" w:rsidP="00213F83">
      <w:pPr>
        <w:pBdr>
          <w:bottom w:val="single" w:sz="6" w:space="1" w:color="auto"/>
        </w:pBdr>
        <w:bidi w:val="0"/>
        <w:spacing w:after="0"/>
        <w:rPr>
          <w:rFonts w:asciiTheme="majorBidi" w:hAnsiTheme="majorBidi" w:cstheme="majorBidi"/>
        </w:rPr>
      </w:pPr>
      <w:r w:rsidRPr="00C02967">
        <w:rPr>
          <w:rFonts w:asciiTheme="majorBidi" w:hAnsiTheme="majorBidi" w:cstheme="majorBidi"/>
        </w:rPr>
        <w:t xml:space="preserve">Ordering Organizational Unit: </w:t>
      </w:r>
      <w:r w:rsidRPr="00C02967">
        <w:rPr>
          <w:rFonts w:asciiTheme="majorBidi" w:hAnsiTheme="majorBidi" w:cstheme="majorBidi"/>
          <w:b/>
          <w:bCs/>
        </w:rPr>
        <w:t>Magnetic Resonance – Unit</w:t>
      </w:r>
    </w:p>
    <w:p w14:paraId="2B18EAD6" w14:textId="77777777" w:rsidR="00213F83" w:rsidRPr="00C02967" w:rsidRDefault="00213F83" w:rsidP="00D81141">
      <w:pPr>
        <w:bidi w:val="0"/>
        <w:rPr>
          <w:rFonts w:asciiTheme="majorBidi" w:hAnsiTheme="majorBidi" w:cstheme="majorBidi"/>
          <w:b/>
          <w:bCs/>
          <w:color w:val="3333FF"/>
          <w:sz w:val="24"/>
          <w:szCs w:val="24"/>
        </w:rPr>
      </w:pPr>
    </w:p>
    <w:p w14:paraId="18823A52" w14:textId="49F08486" w:rsidR="00D81141" w:rsidRPr="00C02967" w:rsidRDefault="00D81141" w:rsidP="00B10188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C02967">
        <w:rPr>
          <w:rFonts w:asciiTheme="majorBidi" w:hAnsiTheme="majorBidi" w:cstheme="majorBidi"/>
          <w:b/>
          <w:bCs/>
          <w:sz w:val="24"/>
          <w:szCs w:val="24"/>
        </w:rPr>
        <w:t>Exams performed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02967" w:rsidRPr="00C02967" w14:paraId="041F988A" w14:textId="77777777" w:rsidTr="004977BD">
        <w:trPr>
          <w:trHeight w:val="135"/>
        </w:trPr>
        <w:tc>
          <w:tcPr>
            <w:tcW w:w="2765" w:type="dxa"/>
          </w:tcPr>
          <w:p w14:paraId="57040F7D" w14:textId="77777777" w:rsidR="00D81141" w:rsidRPr="00C02967" w:rsidRDefault="00D81141" w:rsidP="004977BD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02967">
              <w:rPr>
                <w:rFonts w:asciiTheme="majorBidi" w:hAnsiTheme="majorBidi" w:cstheme="majorBidi"/>
                <w:sz w:val="24"/>
                <w:szCs w:val="24"/>
              </w:rPr>
              <w:t>Date performance approved</w:t>
            </w:r>
          </w:p>
        </w:tc>
        <w:tc>
          <w:tcPr>
            <w:tcW w:w="2765" w:type="dxa"/>
          </w:tcPr>
          <w:p w14:paraId="51D314FC" w14:textId="77777777" w:rsidR="00D81141" w:rsidRPr="00C02967" w:rsidRDefault="00D81141" w:rsidP="004977BD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02967">
              <w:rPr>
                <w:rFonts w:asciiTheme="majorBidi" w:hAnsiTheme="majorBidi" w:cstheme="majorBidi"/>
                <w:sz w:val="24"/>
                <w:szCs w:val="24"/>
              </w:rPr>
              <w:t>Time performance approved</w:t>
            </w:r>
          </w:p>
        </w:tc>
        <w:tc>
          <w:tcPr>
            <w:tcW w:w="2766" w:type="dxa"/>
          </w:tcPr>
          <w:p w14:paraId="29D8FAF0" w14:textId="77777777" w:rsidR="00D81141" w:rsidRPr="00C02967" w:rsidRDefault="00D81141" w:rsidP="004977BD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02967">
              <w:rPr>
                <w:rFonts w:asciiTheme="majorBidi" w:hAnsiTheme="majorBidi" w:cstheme="majorBidi"/>
                <w:sz w:val="24"/>
                <w:szCs w:val="24"/>
              </w:rPr>
              <w:t>Description of Service</w:t>
            </w:r>
          </w:p>
        </w:tc>
      </w:tr>
      <w:tr w:rsidR="00C02967" w:rsidRPr="00C02967" w14:paraId="252A70C1" w14:textId="77777777" w:rsidTr="004977BD">
        <w:trPr>
          <w:trHeight w:val="135"/>
        </w:trPr>
        <w:tc>
          <w:tcPr>
            <w:tcW w:w="2765" w:type="dxa"/>
          </w:tcPr>
          <w:p w14:paraId="4B2BA752" w14:textId="07BEBF60" w:rsidR="00D81141" w:rsidRPr="00C02967" w:rsidRDefault="00B10188" w:rsidP="004977BD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02967">
              <w:rPr>
                <w:rFonts w:asciiTheme="majorBidi" w:hAnsiTheme="majorBidi" w:cstheme="majorBidi"/>
                <w:sz w:val="24"/>
                <w:szCs w:val="24"/>
              </w:rPr>
              <w:t>March 29</w:t>
            </w:r>
            <w:r w:rsidR="00213F83" w:rsidRPr="00C02967">
              <w:rPr>
                <w:rFonts w:asciiTheme="majorBidi" w:hAnsiTheme="majorBidi" w:cstheme="majorBidi"/>
                <w:sz w:val="24"/>
                <w:szCs w:val="24"/>
              </w:rPr>
              <w:t>, 2021</w:t>
            </w:r>
          </w:p>
        </w:tc>
        <w:tc>
          <w:tcPr>
            <w:tcW w:w="2765" w:type="dxa"/>
          </w:tcPr>
          <w:p w14:paraId="64BECFAD" w14:textId="7F9F73F2" w:rsidR="00D81141" w:rsidRPr="00C02967" w:rsidRDefault="00B10188" w:rsidP="004977BD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02967">
              <w:rPr>
                <w:rFonts w:asciiTheme="majorBidi" w:hAnsiTheme="majorBidi" w:cstheme="majorBidi"/>
                <w:sz w:val="24"/>
                <w:szCs w:val="24"/>
              </w:rPr>
              <w:t>13:35</w:t>
            </w:r>
          </w:p>
        </w:tc>
        <w:tc>
          <w:tcPr>
            <w:tcW w:w="2766" w:type="dxa"/>
          </w:tcPr>
          <w:p w14:paraId="0732065A" w14:textId="18D28F45" w:rsidR="00D81141" w:rsidRPr="00C02967" w:rsidRDefault="00D81141" w:rsidP="004977BD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02967">
              <w:rPr>
                <w:rFonts w:asciiTheme="majorBidi" w:hAnsiTheme="majorBidi" w:cstheme="majorBidi"/>
                <w:sz w:val="24"/>
                <w:szCs w:val="24"/>
              </w:rPr>
              <w:t xml:space="preserve">FDG-PET </w:t>
            </w:r>
            <w:r w:rsidR="00575750" w:rsidRPr="00C02967">
              <w:rPr>
                <w:rFonts w:asciiTheme="majorBidi" w:hAnsiTheme="majorBidi" w:cstheme="majorBidi"/>
                <w:sz w:val="24"/>
                <w:szCs w:val="24"/>
              </w:rPr>
              <w:t xml:space="preserve">mapping, </w:t>
            </w:r>
            <w:r w:rsidRPr="00C02967">
              <w:rPr>
                <w:rFonts w:asciiTheme="majorBidi" w:hAnsiTheme="majorBidi" w:cstheme="majorBidi"/>
                <w:sz w:val="24"/>
                <w:szCs w:val="24"/>
              </w:rPr>
              <w:t>glucose tracer</w:t>
            </w:r>
          </w:p>
        </w:tc>
      </w:tr>
    </w:tbl>
    <w:p w14:paraId="68346F95" w14:textId="77777777" w:rsidR="00D81141" w:rsidRPr="00C02967" w:rsidRDefault="00D81141" w:rsidP="00D81141">
      <w:pPr>
        <w:bidi w:val="0"/>
        <w:jc w:val="center"/>
        <w:rPr>
          <w:rFonts w:asciiTheme="majorBidi" w:hAnsiTheme="majorBidi" w:cstheme="majorBidi"/>
          <w:color w:val="3333FF"/>
          <w:sz w:val="24"/>
          <w:szCs w:val="24"/>
        </w:rPr>
      </w:pPr>
    </w:p>
    <w:p w14:paraId="3EA98E4E" w14:textId="1CCE41F7" w:rsidR="00D81141" w:rsidRPr="00C02967" w:rsidRDefault="00D81141" w:rsidP="00D81141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C02967">
        <w:rPr>
          <w:rFonts w:asciiTheme="majorBidi" w:hAnsiTheme="majorBidi" w:cstheme="majorBidi"/>
          <w:b/>
          <w:bCs/>
          <w:sz w:val="24"/>
          <w:szCs w:val="24"/>
        </w:rPr>
        <w:t>History of Illness</w:t>
      </w:r>
    </w:p>
    <w:p w14:paraId="6E08B885" w14:textId="77777777" w:rsidR="00B10188" w:rsidRPr="00C02967" w:rsidRDefault="00B10188" w:rsidP="00B10188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C02967">
        <w:rPr>
          <w:rFonts w:asciiTheme="majorBidi" w:hAnsiTheme="majorBidi" w:cstheme="majorBidi"/>
          <w:sz w:val="24"/>
          <w:szCs w:val="24"/>
        </w:rPr>
        <w:t>Neoplasm of the lung which has undergone change.</w:t>
      </w:r>
    </w:p>
    <w:p w14:paraId="7445CD1D" w14:textId="77777777" w:rsidR="00B10188" w:rsidRPr="00C02967" w:rsidRDefault="00B10188" w:rsidP="00B10188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C02967">
        <w:rPr>
          <w:rFonts w:asciiTheme="majorBidi" w:hAnsiTheme="majorBidi" w:cstheme="majorBidi"/>
          <w:sz w:val="24"/>
          <w:szCs w:val="24"/>
        </w:rPr>
        <w:t xml:space="preserve">Recent biological treatment. </w:t>
      </w:r>
    </w:p>
    <w:p w14:paraId="477F6A7F" w14:textId="77777777" w:rsidR="00B10188" w:rsidRPr="00C02967" w:rsidRDefault="00B10188" w:rsidP="00B10188">
      <w:pPr>
        <w:bidi w:val="0"/>
        <w:rPr>
          <w:rFonts w:asciiTheme="majorBidi" w:hAnsiTheme="majorBidi" w:cstheme="majorBidi"/>
          <w:color w:val="3333FF"/>
          <w:sz w:val="24"/>
          <w:szCs w:val="24"/>
        </w:rPr>
      </w:pPr>
    </w:p>
    <w:p w14:paraId="33B6448A" w14:textId="77777777" w:rsidR="00D81141" w:rsidRPr="00C02967" w:rsidRDefault="00D81141" w:rsidP="00D81141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C02967">
        <w:rPr>
          <w:rFonts w:asciiTheme="majorBidi" w:hAnsiTheme="majorBidi" w:cstheme="majorBidi"/>
          <w:b/>
          <w:bCs/>
          <w:sz w:val="24"/>
          <w:szCs w:val="24"/>
        </w:rPr>
        <w:t>Question for investigation</w:t>
      </w:r>
    </w:p>
    <w:p w14:paraId="4824A51C" w14:textId="77777777" w:rsidR="00D85760" w:rsidRPr="00C02967" w:rsidRDefault="00D85760" w:rsidP="00D81141">
      <w:pPr>
        <w:pBdr>
          <w:bottom w:val="single" w:sz="12" w:space="1" w:color="auto"/>
        </w:pBd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C02967">
        <w:rPr>
          <w:rFonts w:asciiTheme="majorBidi" w:hAnsiTheme="majorBidi" w:cstheme="majorBidi"/>
          <w:sz w:val="24"/>
          <w:szCs w:val="24"/>
        </w:rPr>
        <w:t xml:space="preserve">Assessment of response to treatment. </w:t>
      </w:r>
    </w:p>
    <w:p w14:paraId="727020FF" w14:textId="60CEF61F" w:rsidR="00D81141" w:rsidRPr="00C02967" w:rsidRDefault="00D85760" w:rsidP="00D85760">
      <w:pPr>
        <w:pBdr>
          <w:bottom w:val="single" w:sz="12" w:space="1" w:color="auto"/>
        </w:pBdr>
        <w:bidi w:val="0"/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 w:rsidRPr="00C02967">
        <w:rPr>
          <w:rFonts w:asciiTheme="majorBidi" w:hAnsiTheme="majorBidi" w:cstheme="majorBidi"/>
          <w:sz w:val="24"/>
          <w:szCs w:val="24"/>
        </w:rPr>
        <w:t xml:space="preserve">Comparison to </w:t>
      </w:r>
      <w:proofErr w:type="gramEnd"/>
      <w:r w:rsidRPr="00C02967">
        <w:rPr>
          <w:rFonts w:asciiTheme="majorBidi" w:hAnsiTheme="majorBidi" w:cstheme="majorBidi"/>
          <w:sz w:val="24"/>
          <w:szCs w:val="24"/>
        </w:rPr>
        <w:t>January</w:t>
      </w:r>
      <w:r w:rsidR="004977BD">
        <w:rPr>
          <w:rFonts w:asciiTheme="majorBidi" w:hAnsiTheme="majorBidi" w:cstheme="majorBidi"/>
          <w:sz w:val="24"/>
          <w:szCs w:val="24"/>
        </w:rPr>
        <w:t xml:space="preserve"> exam</w:t>
      </w:r>
      <w:r w:rsidRPr="00C02967">
        <w:rPr>
          <w:rFonts w:asciiTheme="majorBidi" w:hAnsiTheme="majorBidi" w:cstheme="majorBidi"/>
          <w:sz w:val="24"/>
          <w:szCs w:val="24"/>
        </w:rPr>
        <w:t xml:space="preserve"> (an exam which demonstrated progression of the disease). We have reports on previous exams </w:t>
      </w:r>
      <w:r w:rsidR="009A2A71">
        <w:rPr>
          <w:rFonts w:asciiTheme="majorBidi" w:hAnsiTheme="majorBidi" w:cstheme="majorBidi"/>
          <w:sz w:val="24"/>
          <w:szCs w:val="24"/>
        </w:rPr>
        <w:t>which</w:t>
      </w:r>
      <w:r w:rsidRPr="00C02967">
        <w:rPr>
          <w:rFonts w:asciiTheme="majorBidi" w:hAnsiTheme="majorBidi" w:cstheme="majorBidi"/>
          <w:sz w:val="24"/>
          <w:szCs w:val="24"/>
        </w:rPr>
        <w:t xml:space="preserve"> were not performed at our institute. </w:t>
      </w:r>
    </w:p>
    <w:p w14:paraId="172FA2B8" w14:textId="77777777" w:rsidR="00B10188" w:rsidRPr="00C02967" w:rsidRDefault="00B10188" w:rsidP="00B10188">
      <w:pPr>
        <w:pBdr>
          <w:bottom w:val="single" w:sz="12" w:space="1" w:color="auto"/>
        </w:pBdr>
        <w:bidi w:val="0"/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2FD127B6" w14:textId="7EC4FBF8" w:rsidR="00194D6D" w:rsidRPr="00C02967" w:rsidRDefault="00194D6D" w:rsidP="00194D6D">
      <w:pPr>
        <w:pBdr>
          <w:bottom w:val="single" w:sz="12" w:space="1" w:color="auto"/>
        </w:pBd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02967">
        <w:rPr>
          <w:rFonts w:asciiTheme="majorBidi" w:hAnsiTheme="majorBidi" w:cstheme="majorBidi"/>
          <w:b/>
          <w:bCs/>
          <w:sz w:val="24"/>
          <w:szCs w:val="24"/>
        </w:rPr>
        <w:t xml:space="preserve">Name of </w:t>
      </w:r>
      <w:r w:rsidR="00F33204">
        <w:rPr>
          <w:rFonts w:asciiTheme="majorBidi" w:hAnsiTheme="majorBidi" w:cstheme="majorBidi"/>
          <w:b/>
          <w:bCs/>
          <w:sz w:val="24"/>
          <w:szCs w:val="24"/>
        </w:rPr>
        <w:t>Radiologis</w:t>
      </w:r>
      <w:r w:rsidR="00F33204" w:rsidRPr="00C02967">
        <w:rPr>
          <w:rFonts w:asciiTheme="majorBidi" w:hAnsiTheme="majorBidi" w:cstheme="majorBidi"/>
          <w:b/>
          <w:bCs/>
          <w:sz w:val="24"/>
          <w:szCs w:val="24"/>
        </w:rPr>
        <w:t>t</w:t>
      </w:r>
    </w:p>
    <w:p w14:paraId="4F971E21" w14:textId="1E6D85E4" w:rsidR="00194D6D" w:rsidRPr="00C02967" w:rsidRDefault="00B10188" w:rsidP="00194D6D">
      <w:pPr>
        <w:pBdr>
          <w:bottom w:val="single" w:sz="12" w:space="1" w:color="auto"/>
        </w:pBd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C02967">
        <w:rPr>
          <w:rFonts w:asciiTheme="majorBidi" w:hAnsiTheme="majorBidi" w:cstheme="majorBidi"/>
          <w:sz w:val="24"/>
          <w:szCs w:val="24"/>
        </w:rPr>
        <w:t>Samara Ashraf</w:t>
      </w:r>
    </w:p>
    <w:p w14:paraId="1F0EB42D" w14:textId="77777777" w:rsidR="00194D6D" w:rsidRPr="00C02967" w:rsidRDefault="00194D6D" w:rsidP="00D81141">
      <w:pPr>
        <w:bidi w:val="0"/>
        <w:rPr>
          <w:rFonts w:asciiTheme="majorBidi" w:hAnsiTheme="majorBidi" w:cstheme="majorBidi"/>
          <w:b/>
          <w:bCs/>
          <w:color w:val="3333FF"/>
          <w:sz w:val="24"/>
          <w:szCs w:val="24"/>
        </w:rPr>
      </w:pPr>
    </w:p>
    <w:p w14:paraId="52AEBFAF" w14:textId="0467D979" w:rsidR="00D81141" w:rsidRPr="00C02967" w:rsidRDefault="00D81141" w:rsidP="00194D6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C02967">
        <w:rPr>
          <w:rFonts w:asciiTheme="majorBidi" w:hAnsiTheme="majorBidi" w:cstheme="majorBidi"/>
          <w:b/>
          <w:bCs/>
          <w:sz w:val="24"/>
          <w:szCs w:val="24"/>
        </w:rPr>
        <w:t>Description of exam and findings</w:t>
      </w:r>
    </w:p>
    <w:p w14:paraId="14FC8FE4" w14:textId="77777777" w:rsidR="00D81141" w:rsidRPr="00C02967" w:rsidRDefault="00D81141" w:rsidP="00D81141">
      <w:pPr>
        <w:bidi w:val="0"/>
        <w:rPr>
          <w:rFonts w:asciiTheme="majorBidi" w:hAnsiTheme="majorBidi" w:cstheme="majorBidi"/>
          <w:sz w:val="24"/>
          <w:szCs w:val="24"/>
        </w:rPr>
      </w:pPr>
      <w:r w:rsidRPr="00C02967">
        <w:rPr>
          <w:rFonts w:asciiTheme="majorBidi" w:hAnsiTheme="majorBidi" w:cstheme="majorBidi"/>
          <w:sz w:val="24"/>
          <w:szCs w:val="24"/>
        </w:rPr>
        <w:t>Whole-body FDG-PET performed up to mid-thigh.</w:t>
      </w:r>
    </w:p>
    <w:p w14:paraId="3828E636" w14:textId="1CA30757" w:rsidR="00D81141" w:rsidRPr="005B3996" w:rsidRDefault="00D81141" w:rsidP="00D81141">
      <w:pPr>
        <w:bidi w:val="0"/>
        <w:rPr>
          <w:rFonts w:asciiTheme="majorBidi" w:hAnsiTheme="majorBidi" w:cstheme="majorBidi"/>
          <w:sz w:val="24"/>
          <w:szCs w:val="24"/>
        </w:rPr>
      </w:pPr>
      <w:r w:rsidRPr="005B3996">
        <w:rPr>
          <w:rFonts w:asciiTheme="majorBidi" w:hAnsiTheme="majorBidi" w:cstheme="majorBidi"/>
          <w:sz w:val="24"/>
          <w:szCs w:val="24"/>
        </w:rPr>
        <w:t>The exam was performed with the DISCOVERY 690 PET-CT system with</w:t>
      </w:r>
      <w:r w:rsidRPr="005B399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6C6E49">
        <w:rPr>
          <w:rFonts w:asciiTheme="majorBidi" w:hAnsiTheme="majorBidi" w:cstheme="majorBidi"/>
          <w:sz w:val="24"/>
          <w:szCs w:val="24"/>
        </w:rPr>
        <w:t>simultaneous registration of</w:t>
      </w:r>
      <w:r w:rsidRPr="005B3996">
        <w:rPr>
          <w:rFonts w:asciiTheme="majorBidi" w:hAnsiTheme="majorBidi" w:cstheme="majorBidi"/>
          <w:sz w:val="24"/>
          <w:szCs w:val="24"/>
        </w:rPr>
        <w:t xml:space="preserve"> FDG and CT slices.</w:t>
      </w:r>
    </w:p>
    <w:p w14:paraId="355D64C8" w14:textId="61431F71" w:rsidR="00213F83" w:rsidRPr="005B3996" w:rsidRDefault="00213F83" w:rsidP="00213F83">
      <w:pPr>
        <w:bidi w:val="0"/>
        <w:rPr>
          <w:rFonts w:asciiTheme="majorBidi" w:hAnsiTheme="majorBidi" w:cstheme="majorBidi"/>
          <w:sz w:val="24"/>
          <w:szCs w:val="24"/>
        </w:rPr>
      </w:pPr>
      <w:r w:rsidRPr="005B3996">
        <w:rPr>
          <w:rFonts w:asciiTheme="majorBidi" w:hAnsiTheme="majorBidi" w:cstheme="majorBidi"/>
          <w:sz w:val="24"/>
          <w:szCs w:val="24"/>
        </w:rPr>
        <w:t xml:space="preserve">Injected dose: </w:t>
      </w:r>
      <w:r w:rsidR="00B10188" w:rsidRPr="005B3996">
        <w:rPr>
          <w:rFonts w:asciiTheme="majorBidi" w:hAnsiTheme="majorBidi" w:cstheme="majorBidi"/>
          <w:sz w:val="24"/>
          <w:szCs w:val="24"/>
        </w:rPr>
        <w:t xml:space="preserve">13 </w:t>
      </w:r>
      <w:proofErr w:type="spellStart"/>
      <w:r w:rsidRPr="005B3996">
        <w:rPr>
          <w:rFonts w:asciiTheme="majorBidi" w:hAnsiTheme="majorBidi" w:cstheme="majorBidi"/>
          <w:sz w:val="24"/>
          <w:szCs w:val="24"/>
        </w:rPr>
        <w:t>mCi</w:t>
      </w:r>
      <w:proofErr w:type="spellEnd"/>
    </w:p>
    <w:p w14:paraId="2D593853" w14:textId="33D21F3D" w:rsidR="00213F83" w:rsidRPr="005B3996" w:rsidRDefault="00213F83" w:rsidP="00213F83">
      <w:pPr>
        <w:bidi w:val="0"/>
        <w:rPr>
          <w:rFonts w:asciiTheme="majorBidi" w:hAnsiTheme="majorBidi" w:cstheme="majorBidi"/>
          <w:sz w:val="24"/>
          <w:szCs w:val="24"/>
        </w:rPr>
      </w:pPr>
      <w:r w:rsidRPr="005B3996">
        <w:rPr>
          <w:rFonts w:asciiTheme="majorBidi" w:hAnsiTheme="majorBidi" w:cstheme="majorBidi"/>
          <w:sz w:val="24"/>
          <w:szCs w:val="24"/>
        </w:rPr>
        <w:t xml:space="preserve">Blood sugar level: </w:t>
      </w:r>
      <w:r w:rsidR="00B10188" w:rsidRPr="005B3996">
        <w:rPr>
          <w:rFonts w:asciiTheme="majorBidi" w:hAnsiTheme="majorBidi" w:cstheme="majorBidi"/>
          <w:sz w:val="24"/>
          <w:szCs w:val="24"/>
        </w:rPr>
        <w:t>104</w:t>
      </w:r>
      <w:r w:rsidRPr="005B3996">
        <w:rPr>
          <w:rFonts w:asciiTheme="majorBidi" w:hAnsiTheme="majorBidi" w:cstheme="majorBidi"/>
          <w:sz w:val="24"/>
          <w:szCs w:val="24"/>
        </w:rPr>
        <w:t xml:space="preserve"> mg/dl</w:t>
      </w:r>
    </w:p>
    <w:p w14:paraId="14146AEE" w14:textId="64F11ADD" w:rsidR="00D81141" w:rsidRDefault="0077343E" w:rsidP="00D81141">
      <w:pPr>
        <w:bidi w:val="0"/>
        <w:rPr>
          <w:rFonts w:asciiTheme="majorBidi" w:hAnsiTheme="majorBidi" w:cstheme="majorBidi"/>
          <w:sz w:val="24"/>
          <w:szCs w:val="24"/>
        </w:rPr>
      </w:pPr>
      <w:r w:rsidRPr="005B3996">
        <w:rPr>
          <w:rFonts w:asciiTheme="majorBidi" w:hAnsiTheme="majorBidi" w:cstheme="majorBidi"/>
          <w:sz w:val="24"/>
          <w:szCs w:val="24"/>
        </w:rPr>
        <w:t>Telebrix</w:t>
      </w:r>
      <w:r w:rsidR="00D81141" w:rsidRPr="005B3996">
        <w:rPr>
          <w:rFonts w:asciiTheme="majorBidi" w:hAnsiTheme="majorBidi" w:cstheme="majorBidi"/>
          <w:sz w:val="24"/>
          <w:szCs w:val="24"/>
        </w:rPr>
        <w:t xml:space="preserve"> was given to demonstrate </w:t>
      </w:r>
      <w:r w:rsidR="00D81141" w:rsidRPr="006C6E49">
        <w:rPr>
          <w:rFonts w:asciiTheme="majorBidi" w:hAnsiTheme="majorBidi" w:cstheme="majorBidi"/>
          <w:sz w:val="24"/>
          <w:szCs w:val="24"/>
        </w:rPr>
        <w:t>intestinal loops</w:t>
      </w:r>
      <w:r w:rsidR="00D81141" w:rsidRPr="005B3996">
        <w:rPr>
          <w:rFonts w:asciiTheme="majorBidi" w:hAnsiTheme="majorBidi" w:cstheme="majorBidi"/>
          <w:sz w:val="24"/>
          <w:szCs w:val="24"/>
        </w:rPr>
        <w:t xml:space="preserve"> in the CT which was used for registration.  </w:t>
      </w:r>
      <w:r w:rsidRPr="005B3996">
        <w:rPr>
          <w:rFonts w:asciiTheme="majorBidi" w:hAnsiTheme="majorBidi" w:cstheme="majorBidi"/>
          <w:sz w:val="24"/>
          <w:szCs w:val="24"/>
        </w:rPr>
        <w:t>Contrast agent was injected</w:t>
      </w:r>
      <w:r w:rsidR="00213F83" w:rsidRPr="005B3996">
        <w:rPr>
          <w:rFonts w:asciiTheme="majorBidi" w:hAnsiTheme="majorBidi" w:cstheme="majorBidi"/>
          <w:sz w:val="24"/>
          <w:szCs w:val="24"/>
        </w:rPr>
        <w:t xml:space="preserve"> IV, </w:t>
      </w:r>
      <w:r w:rsidR="00F8413B" w:rsidRPr="005B3996">
        <w:rPr>
          <w:rFonts w:asciiTheme="majorBidi" w:hAnsiTheme="majorBidi" w:cstheme="majorBidi"/>
          <w:sz w:val="24"/>
          <w:szCs w:val="24"/>
        </w:rPr>
        <w:t>CT scan was done in the venous stage</w:t>
      </w:r>
      <w:r w:rsidRPr="005B3996">
        <w:rPr>
          <w:rFonts w:asciiTheme="majorBidi" w:hAnsiTheme="majorBidi" w:cstheme="majorBidi"/>
          <w:sz w:val="24"/>
          <w:szCs w:val="24"/>
        </w:rPr>
        <w:t>.</w:t>
      </w:r>
    </w:p>
    <w:p w14:paraId="10A087CD" w14:textId="77777777" w:rsidR="005B3996" w:rsidRPr="005B3996" w:rsidRDefault="005B3996" w:rsidP="005B3996">
      <w:pPr>
        <w:bidi w:val="0"/>
        <w:rPr>
          <w:rFonts w:asciiTheme="majorBidi" w:hAnsiTheme="majorBidi" w:cstheme="majorBidi"/>
          <w:sz w:val="24"/>
          <w:szCs w:val="24"/>
        </w:rPr>
      </w:pPr>
    </w:p>
    <w:p w14:paraId="66D54DF3" w14:textId="77777777" w:rsidR="00194D6D" w:rsidRPr="005B3996" w:rsidRDefault="00194D6D" w:rsidP="00194D6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5B3996">
        <w:rPr>
          <w:rFonts w:asciiTheme="majorBidi" w:hAnsiTheme="majorBidi" w:cstheme="majorBidi"/>
          <w:b/>
          <w:bCs/>
          <w:sz w:val="24"/>
          <w:szCs w:val="24"/>
        </w:rPr>
        <w:t>Medical confidential   Nuclear Medicine – PET findings    CONT</w:t>
      </w:r>
    </w:p>
    <w:p w14:paraId="201C4AAE" w14:textId="66034AD5" w:rsidR="00194D6D" w:rsidRPr="005B3996" w:rsidRDefault="00194D6D" w:rsidP="00194D6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5B3996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proofErr w:type="spellStart"/>
      <w:r w:rsidRPr="005B3996">
        <w:rPr>
          <w:rFonts w:asciiTheme="majorBidi" w:hAnsiTheme="majorBidi" w:cstheme="majorBidi"/>
          <w:b/>
          <w:bCs/>
          <w:sz w:val="24"/>
          <w:szCs w:val="24"/>
        </w:rPr>
        <w:t>Shachar</w:t>
      </w:r>
      <w:proofErr w:type="spellEnd"/>
      <w:r w:rsidRPr="005B3996">
        <w:rPr>
          <w:rFonts w:asciiTheme="majorBidi" w:hAnsiTheme="majorBidi" w:cstheme="majorBidi"/>
          <w:b/>
          <w:bCs/>
          <w:sz w:val="24"/>
          <w:szCs w:val="24"/>
        </w:rPr>
        <w:t xml:space="preserve"> Yael   </w:t>
      </w:r>
      <w:r w:rsidR="000C3A76">
        <w:rPr>
          <w:rFonts w:asciiTheme="majorBidi" w:hAnsiTheme="majorBidi" w:cstheme="majorBidi"/>
          <w:b/>
          <w:bCs/>
          <w:sz w:val="24"/>
          <w:szCs w:val="24"/>
        </w:rPr>
        <w:t>ID</w:t>
      </w:r>
      <w:r w:rsidRPr="005B3996">
        <w:rPr>
          <w:rFonts w:asciiTheme="majorBidi" w:hAnsiTheme="majorBidi" w:cstheme="majorBidi"/>
          <w:b/>
          <w:bCs/>
          <w:sz w:val="24"/>
          <w:szCs w:val="24"/>
        </w:rPr>
        <w:t xml:space="preserve"> no.:5392057-5 </w:t>
      </w:r>
      <w:r w:rsidR="000C3A7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B3996">
        <w:rPr>
          <w:rFonts w:asciiTheme="majorBidi" w:hAnsiTheme="majorBidi" w:cstheme="majorBidi"/>
          <w:b/>
          <w:bCs/>
          <w:sz w:val="24"/>
          <w:szCs w:val="24"/>
        </w:rPr>
        <w:t xml:space="preserve">Case: </w:t>
      </w:r>
      <w:r w:rsidR="00D85760" w:rsidRPr="005B3996">
        <w:rPr>
          <w:rFonts w:asciiTheme="majorBidi" w:hAnsiTheme="majorBidi" w:cstheme="majorBidi"/>
          <w:b/>
          <w:bCs/>
          <w:sz w:val="24"/>
          <w:szCs w:val="24"/>
        </w:rPr>
        <w:t>40012119</w:t>
      </w:r>
    </w:p>
    <w:p w14:paraId="09323985" w14:textId="151EF64B" w:rsidR="00194D6D" w:rsidRPr="00C02967" w:rsidRDefault="00194D6D" w:rsidP="00194D6D">
      <w:pPr>
        <w:bidi w:val="0"/>
        <w:rPr>
          <w:rFonts w:asciiTheme="majorBidi" w:hAnsiTheme="majorBidi" w:cstheme="majorBidi"/>
          <w:color w:val="3333FF"/>
          <w:sz w:val="24"/>
          <w:szCs w:val="24"/>
        </w:rPr>
      </w:pPr>
    </w:p>
    <w:p w14:paraId="5FDB6619" w14:textId="275AC365" w:rsidR="00D85760" w:rsidRPr="005B3996" w:rsidRDefault="00D85760" w:rsidP="00D85760">
      <w:pPr>
        <w:bidi w:val="0"/>
        <w:rPr>
          <w:rFonts w:asciiTheme="majorBidi" w:hAnsiTheme="majorBidi" w:cstheme="majorBidi"/>
          <w:sz w:val="24"/>
          <w:szCs w:val="24"/>
        </w:rPr>
      </w:pPr>
      <w:r w:rsidRPr="005B3996">
        <w:rPr>
          <w:rFonts w:asciiTheme="majorBidi" w:hAnsiTheme="majorBidi" w:cstheme="majorBidi"/>
          <w:sz w:val="24"/>
          <w:szCs w:val="24"/>
        </w:rPr>
        <w:t>In the present exam, very good response to treatment</w:t>
      </w:r>
      <w:r w:rsidR="000C3A76">
        <w:rPr>
          <w:rFonts w:asciiTheme="majorBidi" w:hAnsiTheme="majorBidi" w:cstheme="majorBidi"/>
          <w:sz w:val="24"/>
          <w:szCs w:val="24"/>
        </w:rPr>
        <w:t>.</w:t>
      </w:r>
    </w:p>
    <w:p w14:paraId="43A2CA63" w14:textId="6006B063" w:rsidR="00D85760" w:rsidRPr="005B3996" w:rsidRDefault="00D85760" w:rsidP="00D85760">
      <w:pPr>
        <w:bidi w:val="0"/>
        <w:rPr>
          <w:rFonts w:asciiTheme="majorBidi" w:hAnsiTheme="majorBidi" w:cstheme="majorBidi"/>
          <w:sz w:val="24"/>
          <w:szCs w:val="24"/>
        </w:rPr>
      </w:pPr>
      <w:r w:rsidRPr="005B3996">
        <w:rPr>
          <w:rFonts w:asciiTheme="majorBidi" w:hAnsiTheme="majorBidi" w:cstheme="majorBidi"/>
          <w:sz w:val="24"/>
          <w:szCs w:val="24"/>
        </w:rPr>
        <w:t>In the isthmus, considerable improvement in lymph nodes</w:t>
      </w:r>
      <w:r w:rsidR="005B3996" w:rsidRPr="005B3996">
        <w:rPr>
          <w:rFonts w:asciiTheme="majorBidi" w:hAnsiTheme="majorBidi" w:cstheme="majorBidi"/>
          <w:sz w:val="24"/>
          <w:szCs w:val="24"/>
        </w:rPr>
        <w:t>,</w:t>
      </w:r>
      <w:r w:rsidRPr="005B3996">
        <w:rPr>
          <w:rFonts w:asciiTheme="majorBidi" w:hAnsiTheme="majorBidi" w:cstheme="majorBidi"/>
          <w:sz w:val="24"/>
          <w:szCs w:val="24"/>
        </w:rPr>
        <w:t xml:space="preserve"> </w:t>
      </w:r>
      <w:r w:rsidR="005B3996" w:rsidRPr="005B3996">
        <w:rPr>
          <w:rFonts w:asciiTheme="majorBidi" w:hAnsiTheme="majorBidi" w:cstheme="majorBidi"/>
          <w:sz w:val="24"/>
          <w:szCs w:val="24"/>
        </w:rPr>
        <w:t xml:space="preserve">of which there is only a hint </w:t>
      </w:r>
      <w:commentRangeStart w:id="0"/>
      <w:r w:rsidR="005B3996" w:rsidRPr="005B3996">
        <w:rPr>
          <w:rFonts w:asciiTheme="majorBidi" w:hAnsiTheme="majorBidi" w:cstheme="majorBidi"/>
          <w:sz w:val="24"/>
          <w:szCs w:val="24"/>
        </w:rPr>
        <w:t>of</w:t>
      </w:r>
      <w:commentRangeEnd w:id="0"/>
      <w:r w:rsidR="00EC1A9D">
        <w:rPr>
          <w:rStyle w:val="CommentReference"/>
        </w:rPr>
        <w:commentReference w:id="0"/>
      </w:r>
      <w:r w:rsidR="005B3996" w:rsidRPr="005B3996">
        <w:rPr>
          <w:rFonts w:asciiTheme="majorBidi" w:hAnsiTheme="majorBidi" w:cstheme="majorBidi"/>
          <w:sz w:val="24"/>
          <w:szCs w:val="24"/>
        </w:rPr>
        <w:t xml:space="preserve"> </w:t>
      </w:r>
      <w:r w:rsidRPr="005B3996">
        <w:rPr>
          <w:rFonts w:asciiTheme="majorBidi" w:hAnsiTheme="majorBidi" w:cstheme="majorBidi"/>
          <w:sz w:val="24"/>
          <w:szCs w:val="24"/>
        </w:rPr>
        <w:t xml:space="preserve">in the rt. pulmonary nodes, and do not have uptake, the lymph nodes at </w:t>
      </w:r>
      <w:r w:rsidR="005B3996" w:rsidRPr="005B3996">
        <w:rPr>
          <w:rFonts w:asciiTheme="majorBidi" w:hAnsiTheme="majorBidi" w:cstheme="majorBidi"/>
          <w:sz w:val="24"/>
          <w:szCs w:val="24"/>
        </w:rPr>
        <w:t xml:space="preserve">the </w:t>
      </w:r>
      <w:r w:rsidRPr="005B3996">
        <w:rPr>
          <w:rFonts w:asciiTheme="majorBidi" w:hAnsiTheme="majorBidi" w:cstheme="majorBidi"/>
          <w:sz w:val="24"/>
          <w:szCs w:val="24"/>
        </w:rPr>
        <w:t xml:space="preserve">stations of the isthmus </w:t>
      </w:r>
      <w:r w:rsidR="005B3996" w:rsidRPr="005B3996">
        <w:rPr>
          <w:rFonts w:asciiTheme="majorBidi" w:hAnsiTheme="majorBidi" w:cstheme="majorBidi"/>
          <w:sz w:val="24"/>
          <w:szCs w:val="24"/>
        </w:rPr>
        <w:t>are reduced in size</w:t>
      </w:r>
      <w:r w:rsidRPr="005B3996">
        <w:rPr>
          <w:rFonts w:asciiTheme="majorBidi" w:hAnsiTheme="majorBidi" w:cstheme="majorBidi"/>
          <w:sz w:val="24"/>
          <w:szCs w:val="24"/>
        </w:rPr>
        <w:t xml:space="preserve"> and their uptake </w:t>
      </w:r>
      <w:r w:rsidR="005B3996">
        <w:rPr>
          <w:rFonts w:asciiTheme="majorBidi" w:hAnsiTheme="majorBidi" w:cstheme="majorBidi"/>
          <w:sz w:val="24"/>
          <w:szCs w:val="24"/>
        </w:rPr>
        <w:t xml:space="preserve">is </w:t>
      </w:r>
      <w:r w:rsidRPr="005B3996">
        <w:rPr>
          <w:rFonts w:asciiTheme="majorBidi" w:hAnsiTheme="majorBidi" w:cstheme="majorBidi"/>
          <w:sz w:val="24"/>
          <w:szCs w:val="24"/>
        </w:rPr>
        <w:t xml:space="preserve">considerably reduced. No new uptake is demonstrated. </w:t>
      </w:r>
    </w:p>
    <w:p w14:paraId="7F540CF4" w14:textId="7BA9B6BB" w:rsidR="00D85760" w:rsidRPr="005B3996" w:rsidRDefault="00D85760" w:rsidP="00D85760">
      <w:pPr>
        <w:bidi w:val="0"/>
        <w:rPr>
          <w:rFonts w:asciiTheme="majorBidi" w:hAnsiTheme="majorBidi" w:cstheme="majorBidi"/>
          <w:sz w:val="24"/>
          <w:szCs w:val="24"/>
        </w:rPr>
      </w:pPr>
      <w:r w:rsidRPr="005B3996">
        <w:rPr>
          <w:rFonts w:asciiTheme="majorBidi" w:hAnsiTheme="majorBidi" w:cstheme="majorBidi"/>
          <w:sz w:val="24"/>
          <w:szCs w:val="24"/>
        </w:rPr>
        <w:t>In the rt. lung, in the CT part of the exam, changes after surgery and radiation treatment without significant change in comparison with the January</w:t>
      </w:r>
      <w:r w:rsidR="000C3A76">
        <w:rPr>
          <w:rFonts w:asciiTheme="majorBidi" w:hAnsiTheme="majorBidi" w:cstheme="majorBidi"/>
          <w:sz w:val="24"/>
          <w:szCs w:val="24"/>
        </w:rPr>
        <w:t xml:space="preserve"> exam</w:t>
      </w:r>
      <w:r w:rsidRPr="005B3996">
        <w:rPr>
          <w:rFonts w:asciiTheme="majorBidi" w:hAnsiTheme="majorBidi" w:cstheme="majorBidi"/>
          <w:sz w:val="24"/>
          <w:szCs w:val="24"/>
        </w:rPr>
        <w:t xml:space="preserve">. </w:t>
      </w:r>
    </w:p>
    <w:p w14:paraId="3359076A" w14:textId="6B5C5E5F" w:rsidR="00D85760" w:rsidRPr="005B3996" w:rsidRDefault="00D85760" w:rsidP="00D85760">
      <w:pPr>
        <w:bidi w:val="0"/>
        <w:rPr>
          <w:rFonts w:asciiTheme="majorBidi" w:hAnsiTheme="majorBidi" w:cstheme="majorBidi"/>
          <w:sz w:val="24"/>
          <w:szCs w:val="24"/>
        </w:rPr>
      </w:pPr>
      <w:r w:rsidRPr="005B3996">
        <w:rPr>
          <w:rFonts w:asciiTheme="majorBidi" w:hAnsiTheme="majorBidi" w:cstheme="majorBidi"/>
          <w:sz w:val="24"/>
          <w:szCs w:val="24"/>
        </w:rPr>
        <w:t xml:space="preserve">No pathological uptake is demonstrated in the lt. lung. </w:t>
      </w:r>
      <w:bookmarkStart w:id="1" w:name="_GoBack"/>
      <w:bookmarkEnd w:id="1"/>
    </w:p>
    <w:p w14:paraId="519D445E" w14:textId="38D40BEF" w:rsidR="00D85760" w:rsidRPr="005B3996" w:rsidRDefault="00D85760" w:rsidP="00D85760">
      <w:pPr>
        <w:bidi w:val="0"/>
        <w:rPr>
          <w:rFonts w:asciiTheme="majorBidi" w:hAnsiTheme="majorBidi" w:cstheme="majorBidi"/>
          <w:sz w:val="24"/>
          <w:szCs w:val="24"/>
        </w:rPr>
      </w:pPr>
      <w:r w:rsidRPr="005B3996">
        <w:rPr>
          <w:rFonts w:asciiTheme="majorBidi" w:hAnsiTheme="majorBidi" w:cstheme="majorBidi"/>
          <w:sz w:val="24"/>
          <w:szCs w:val="24"/>
        </w:rPr>
        <w:t xml:space="preserve">No uptake is demonstrated </w:t>
      </w:r>
      <w:r w:rsidR="005B3996" w:rsidRPr="005B3996">
        <w:rPr>
          <w:rFonts w:asciiTheme="majorBidi" w:hAnsiTheme="majorBidi" w:cstheme="majorBidi"/>
          <w:sz w:val="24"/>
          <w:szCs w:val="24"/>
        </w:rPr>
        <w:t>in</w:t>
      </w:r>
      <w:r w:rsidRPr="005B3996">
        <w:rPr>
          <w:rFonts w:asciiTheme="majorBidi" w:hAnsiTheme="majorBidi" w:cstheme="majorBidi"/>
          <w:sz w:val="24"/>
          <w:szCs w:val="24"/>
        </w:rPr>
        <w:t xml:space="preserve"> the liver, spleen, adrenals</w:t>
      </w:r>
      <w:r w:rsidR="000C3A76">
        <w:rPr>
          <w:rFonts w:asciiTheme="majorBidi" w:hAnsiTheme="majorBidi" w:cstheme="majorBidi"/>
          <w:sz w:val="24"/>
          <w:szCs w:val="24"/>
        </w:rPr>
        <w:t>,</w:t>
      </w:r>
      <w:r w:rsidRPr="005B3996">
        <w:rPr>
          <w:rFonts w:asciiTheme="majorBidi" w:hAnsiTheme="majorBidi" w:cstheme="majorBidi"/>
          <w:sz w:val="24"/>
          <w:szCs w:val="24"/>
        </w:rPr>
        <w:t xml:space="preserve"> </w:t>
      </w:r>
      <w:r w:rsidR="000C3A76">
        <w:rPr>
          <w:rFonts w:asciiTheme="majorBidi" w:hAnsiTheme="majorBidi" w:cstheme="majorBidi"/>
          <w:sz w:val="24"/>
          <w:szCs w:val="24"/>
        </w:rPr>
        <w:t>or</w:t>
      </w:r>
      <w:r w:rsidRPr="005B3996">
        <w:rPr>
          <w:rFonts w:asciiTheme="majorBidi" w:hAnsiTheme="majorBidi" w:cstheme="majorBidi"/>
          <w:sz w:val="24"/>
          <w:szCs w:val="24"/>
        </w:rPr>
        <w:t xml:space="preserve"> skeleton.</w:t>
      </w:r>
    </w:p>
    <w:p w14:paraId="01B2FA25" w14:textId="4A330F32" w:rsidR="0014507F" w:rsidRPr="00C02967" w:rsidRDefault="0014507F" w:rsidP="0014507F">
      <w:pPr>
        <w:bidi w:val="0"/>
        <w:rPr>
          <w:rFonts w:asciiTheme="majorBidi" w:hAnsiTheme="majorBidi" w:cstheme="majorBidi"/>
          <w:color w:val="3333FF"/>
          <w:sz w:val="24"/>
          <w:szCs w:val="24"/>
        </w:rPr>
      </w:pPr>
    </w:p>
    <w:p w14:paraId="420997A9" w14:textId="28461EEF" w:rsidR="00C75E22" w:rsidRPr="005B3996" w:rsidRDefault="0014507F" w:rsidP="00C75E22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5B3996">
        <w:rPr>
          <w:rFonts w:asciiTheme="majorBidi" w:hAnsiTheme="majorBidi" w:cstheme="majorBidi"/>
          <w:b/>
          <w:bCs/>
          <w:sz w:val="24"/>
          <w:szCs w:val="24"/>
        </w:rPr>
        <w:t>In summary:</w:t>
      </w:r>
    </w:p>
    <w:p w14:paraId="251D74F1" w14:textId="0461CD1D" w:rsidR="00D85760" w:rsidRPr="005B3996" w:rsidRDefault="00C02967" w:rsidP="00D85760">
      <w:pPr>
        <w:bidi w:val="0"/>
        <w:rPr>
          <w:rFonts w:asciiTheme="majorBidi" w:hAnsiTheme="majorBidi" w:cstheme="majorBidi"/>
          <w:sz w:val="24"/>
          <w:szCs w:val="24"/>
        </w:rPr>
      </w:pPr>
      <w:r w:rsidRPr="005B3996">
        <w:rPr>
          <w:rFonts w:asciiTheme="majorBidi" w:hAnsiTheme="majorBidi" w:cstheme="majorBidi"/>
          <w:sz w:val="24"/>
          <w:szCs w:val="24"/>
        </w:rPr>
        <w:t xml:space="preserve">Very good response to treatment. </w:t>
      </w:r>
    </w:p>
    <w:p w14:paraId="37068503" w14:textId="155828AC" w:rsidR="00C02967" w:rsidRPr="005B3996" w:rsidRDefault="00C02967" w:rsidP="00C02967">
      <w:pPr>
        <w:bidi w:val="0"/>
        <w:rPr>
          <w:rFonts w:asciiTheme="majorBidi" w:hAnsiTheme="majorBidi" w:cstheme="majorBidi"/>
          <w:sz w:val="24"/>
          <w:szCs w:val="24"/>
        </w:rPr>
      </w:pPr>
      <w:r w:rsidRPr="005B3996">
        <w:rPr>
          <w:rFonts w:asciiTheme="majorBidi" w:hAnsiTheme="majorBidi" w:cstheme="majorBidi"/>
          <w:sz w:val="24"/>
          <w:szCs w:val="24"/>
        </w:rPr>
        <w:t xml:space="preserve">Lymph nodes which were involved in a neoplastic process in </w:t>
      </w:r>
      <w:r w:rsidR="00156C6A">
        <w:rPr>
          <w:rFonts w:asciiTheme="majorBidi" w:hAnsiTheme="majorBidi" w:cstheme="majorBidi"/>
          <w:sz w:val="24"/>
          <w:szCs w:val="24"/>
        </w:rPr>
        <w:t xml:space="preserve">the </w:t>
      </w:r>
      <w:r w:rsidRPr="005B3996">
        <w:rPr>
          <w:rFonts w:asciiTheme="majorBidi" w:hAnsiTheme="majorBidi" w:cstheme="majorBidi"/>
          <w:sz w:val="24"/>
          <w:szCs w:val="24"/>
        </w:rPr>
        <w:t>January</w:t>
      </w:r>
      <w:r w:rsidR="000C3A76">
        <w:rPr>
          <w:rFonts w:asciiTheme="majorBidi" w:hAnsiTheme="majorBidi" w:cstheme="majorBidi"/>
          <w:sz w:val="24"/>
          <w:szCs w:val="24"/>
        </w:rPr>
        <w:t xml:space="preserve"> exam</w:t>
      </w:r>
      <w:r w:rsidRPr="005B3996">
        <w:rPr>
          <w:rFonts w:asciiTheme="majorBidi" w:hAnsiTheme="majorBidi" w:cstheme="majorBidi"/>
          <w:sz w:val="24"/>
          <w:szCs w:val="24"/>
        </w:rPr>
        <w:t xml:space="preserve"> are significantly reduced in size and do not have uptake. </w:t>
      </w:r>
    </w:p>
    <w:p w14:paraId="4F8D6A64" w14:textId="1DDD597D" w:rsidR="00C02967" w:rsidRPr="005B3996" w:rsidRDefault="00C02967" w:rsidP="00C02967">
      <w:pPr>
        <w:bidi w:val="0"/>
        <w:rPr>
          <w:rFonts w:asciiTheme="majorBidi" w:hAnsiTheme="majorBidi" w:cstheme="majorBidi"/>
          <w:sz w:val="24"/>
          <w:szCs w:val="24"/>
        </w:rPr>
      </w:pPr>
      <w:r w:rsidRPr="005B3996">
        <w:rPr>
          <w:rFonts w:asciiTheme="majorBidi" w:hAnsiTheme="majorBidi" w:cstheme="majorBidi"/>
          <w:sz w:val="24"/>
          <w:szCs w:val="24"/>
        </w:rPr>
        <w:t xml:space="preserve">No new disease sites identified. </w:t>
      </w:r>
    </w:p>
    <w:p w14:paraId="7EC1F8A9" w14:textId="77777777" w:rsidR="00C75E22" w:rsidRPr="00C02967" w:rsidRDefault="00C75E22" w:rsidP="00C75E22">
      <w:pPr>
        <w:bidi w:val="0"/>
        <w:rPr>
          <w:rFonts w:asciiTheme="majorBidi" w:hAnsiTheme="majorBidi" w:cstheme="majorBidi"/>
          <w:color w:val="3333FF"/>
          <w:sz w:val="24"/>
          <w:szCs w:val="24"/>
        </w:rPr>
      </w:pPr>
    </w:p>
    <w:p w14:paraId="36F43DFC" w14:textId="09A0B3A1" w:rsidR="000C65BC" w:rsidRPr="00C02967" w:rsidRDefault="000C65BC" w:rsidP="00F8413B">
      <w:pPr>
        <w:bidi w:val="0"/>
        <w:rPr>
          <w:rFonts w:asciiTheme="majorBidi" w:hAnsiTheme="majorBidi" w:cstheme="majorBidi"/>
          <w:b/>
          <w:bCs/>
          <w:color w:val="3333F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1842"/>
        <w:gridCol w:w="1536"/>
      </w:tblGrid>
      <w:tr w:rsidR="005B3996" w:rsidRPr="005B3996" w14:paraId="515097BA" w14:textId="77777777" w:rsidTr="00F8413B">
        <w:tc>
          <w:tcPr>
            <w:tcW w:w="1838" w:type="dxa"/>
          </w:tcPr>
          <w:p w14:paraId="2097E839" w14:textId="77777777" w:rsidR="00D81141" w:rsidRPr="005B3996" w:rsidRDefault="00D81141" w:rsidP="004977BD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5B3996">
              <w:rPr>
                <w:rFonts w:asciiTheme="majorBidi" w:hAnsiTheme="majorBidi" w:cstheme="majorBidi"/>
                <w:b/>
                <w:bCs/>
              </w:rPr>
              <w:t>Name of interpreting physician</w:t>
            </w:r>
          </w:p>
        </w:tc>
        <w:tc>
          <w:tcPr>
            <w:tcW w:w="1701" w:type="dxa"/>
          </w:tcPr>
          <w:p w14:paraId="7EB485BB" w14:textId="77777777" w:rsidR="00D81141" w:rsidRPr="005B3996" w:rsidRDefault="00D81141" w:rsidP="004977BD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5B3996">
              <w:rPr>
                <w:rFonts w:asciiTheme="majorBidi" w:hAnsiTheme="majorBidi" w:cstheme="majorBidi"/>
                <w:b/>
                <w:bCs/>
              </w:rPr>
              <w:t>Medical license no.</w:t>
            </w:r>
          </w:p>
        </w:tc>
        <w:tc>
          <w:tcPr>
            <w:tcW w:w="1418" w:type="dxa"/>
          </w:tcPr>
          <w:p w14:paraId="6E7B4B85" w14:textId="77777777" w:rsidR="00D81141" w:rsidRPr="005B3996" w:rsidRDefault="00D81141" w:rsidP="004977BD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5B3996">
              <w:rPr>
                <w:rFonts w:asciiTheme="majorBidi" w:hAnsiTheme="majorBidi" w:cstheme="majorBidi"/>
                <w:b/>
                <w:bCs/>
              </w:rPr>
              <w:t>Specialist diploma no.</w:t>
            </w:r>
          </w:p>
        </w:tc>
        <w:tc>
          <w:tcPr>
            <w:tcW w:w="1842" w:type="dxa"/>
          </w:tcPr>
          <w:p w14:paraId="0B0D1F70" w14:textId="77777777" w:rsidR="00D81141" w:rsidRPr="005B3996" w:rsidRDefault="00D81141" w:rsidP="004977BD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5B3996">
              <w:rPr>
                <w:rFonts w:asciiTheme="majorBidi" w:hAnsiTheme="majorBidi" w:cstheme="majorBidi"/>
                <w:b/>
                <w:bCs/>
              </w:rPr>
              <w:t>Date of interpretation</w:t>
            </w:r>
          </w:p>
        </w:tc>
        <w:tc>
          <w:tcPr>
            <w:tcW w:w="1497" w:type="dxa"/>
          </w:tcPr>
          <w:p w14:paraId="117BB161" w14:textId="77777777" w:rsidR="00D81141" w:rsidRPr="005B3996" w:rsidRDefault="00D81141" w:rsidP="004977BD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5B3996">
              <w:rPr>
                <w:rFonts w:asciiTheme="majorBidi" w:hAnsiTheme="majorBidi" w:cstheme="majorBidi"/>
                <w:b/>
                <w:bCs/>
              </w:rPr>
              <w:t>Time of interpretation</w:t>
            </w:r>
          </w:p>
        </w:tc>
      </w:tr>
      <w:tr w:rsidR="005B3996" w:rsidRPr="005B3996" w14:paraId="54D08813" w14:textId="77777777" w:rsidTr="00F8413B">
        <w:tc>
          <w:tcPr>
            <w:tcW w:w="1838" w:type="dxa"/>
          </w:tcPr>
          <w:p w14:paraId="1BD98AF9" w14:textId="068051E8" w:rsidR="00D81141" w:rsidRPr="005B3996" w:rsidRDefault="00F8413B" w:rsidP="004977BD">
            <w:pPr>
              <w:bidi w:val="0"/>
              <w:rPr>
                <w:rFonts w:asciiTheme="majorBidi" w:hAnsiTheme="majorBidi" w:cstheme="majorBidi"/>
              </w:rPr>
            </w:pPr>
            <w:r w:rsidRPr="005B3996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="00D85760" w:rsidRPr="005B3996">
              <w:rPr>
                <w:rFonts w:asciiTheme="majorBidi" w:hAnsiTheme="majorBidi" w:cstheme="majorBidi"/>
              </w:rPr>
              <w:t>S</w:t>
            </w:r>
            <w:r w:rsidR="00C02967" w:rsidRPr="005B3996">
              <w:rPr>
                <w:rFonts w:asciiTheme="majorBidi" w:hAnsiTheme="majorBidi" w:cstheme="majorBidi"/>
              </w:rPr>
              <w:t>c</w:t>
            </w:r>
            <w:r w:rsidR="00D85760" w:rsidRPr="005B3996">
              <w:rPr>
                <w:rFonts w:asciiTheme="majorBidi" w:hAnsiTheme="majorBidi" w:cstheme="majorBidi"/>
              </w:rPr>
              <w:t>haham</w:t>
            </w:r>
            <w:proofErr w:type="spellEnd"/>
            <w:r w:rsidR="00D85760" w:rsidRPr="005B39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85760" w:rsidRPr="005B3996">
              <w:rPr>
                <w:rFonts w:asciiTheme="majorBidi" w:hAnsiTheme="majorBidi" w:cstheme="majorBidi"/>
              </w:rPr>
              <w:t>Lerman</w:t>
            </w:r>
            <w:proofErr w:type="spellEnd"/>
            <w:r w:rsidR="00D85760" w:rsidRPr="005B39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85760" w:rsidRPr="005B3996">
              <w:rPr>
                <w:rFonts w:asciiTheme="majorBidi" w:hAnsiTheme="majorBidi" w:cstheme="majorBidi"/>
              </w:rPr>
              <w:t>Hedva</w:t>
            </w:r>
            <w:proofErr w:type="spellEnd"/>
          </w:p>
        </w:tc>
        <w:tc>
          <w:tcPr>
            <w:tcW w:w="1701" w:type="dxa"/>
          </w:tcPr>
          <w:p w14:paraId="03B5221E" w14:textId="078C77FC" w:rsidR="00D81141" w:rsidRPr="005B3996" w:rsidRDefault="00C02967" w:rsidP="004977BD">
            <w:pPr>
              <w:bidi w:val="0"/>
              <w:rPr>
                <w:rFonts w:asciiTheme="majorBidi" w:hAnsiTheme="majorBidi" w:cstheme="majorBidi"/>
              </w:rPr>
            </w:pPr>
            <w:r w:rsidRPr="005B3996">
              <w:rPr>
                <w:rFonts w:asciiTheme="majorBidi" w:hAnsiTheme="majorBidi" w:cstheme="majorBidi"/>
              </w:rPr>
              <w:t>15099</w:t>
            </w:r>
          </w:p>
        </w:tc>
        <w:tc>
          <w:tcPr>
            <w:tcW w:w="1418" w:type="dxa"/>
          </w:tcPr>
          <w:p w14:paraId="56EA7A17" w14:textId="6511D2DE" w:rsidR="00D81141" w:rsidRPr="005B3996" w:rsidRDefault="00C02967" w:rsidP="004977BD">
            <w:pPr>
              <w:bidi w:val="0"/>
              <w:rPr>
                <w:rFonts w:asciiTheme="majorBidi" w:hAnsiTheme="majorBidi" w:cstheme="majorBidi"/>
              </w:rPr>
            </w:pPr>
            <w:r w:rsidRPr="005B3996">
              <w:rPr>
                <w:rFonts w:asciiTheme="majorBidi" w:hAnsiTheme="majorBidi" w:cstheme="majorBidi"/>
              </w:rPr>
              <w:t>10123</w:t>
            </w:r>
          </w:p>
        </w:tc>
        <w:tc>
          <w:tcPr>
            <w:tcW w:w="1842" w:type="dxa"/>
          </w:tcPr>
          <w:p w14:paraId="7C5AB019" w14:textId="5931B4EB" w:rsidR="00D81141" w:rsidRPr="005B3996" w:rsidRDefault="00C02967" w:rsidP="004977BD">
            <w:pPr>
              <w:bidi w:val="0"/>
              <w:rPr>
                <w:rFonts w:asciiTheme="majorBidi" w:hAnsiTheme="majorBidi" w:cstheme="majorBidi"/>
              </w:rPr>
            </w:pPr>
            <w:r w:rsidRPr="005B3996">
              <w:rPr>
                <w:rFonts w:asciiTheme="majorBidi" w:hAnsiTheme="majorBidi" w:cstheme="majorBidi"/>
              </w:rPr>
              <w:t>March 30, 2021</w:t>
            </w:r>
          </w:p>
        </w:tc>
        <w:tc>
          <w:tcPr>
            <w:tcW w:w="1497" w:type="dxa"/>
          </w:tcPr>
          <w:p w14:paraId="3E22B6ED" w14:textId="3DE94007" w:rsidR="00D81141" w:rsidRPr="005B3996" w:rsidRDefault="00C02967" w:rsidP="004977BD">
            <w:pPr>
              <w:bidi w:val="0"/>
              <w:rPr>
                <w:rFonts w:asciiTheme="majorBidi" w:hAnsiTheme="majorBidi" w:cstheme="majorBidi"/>
              </w:rPr>
            </w:pPr>
            <w:r w:rsidRPr="005B3996">
              <w:rPr>
                <w:rFonts w:asciiTheme="majorBidi" w:hAnsiTheme="majorBidi" w:cstheme="majorBidi"/>
              </w:rPr>
              <w:t>14:04</w:t>
            </w:r>
          </w:p>
        </w:tc>
      </w:tr>
      <w:tr w:rsidR="005B3996" w:rsidRPr="005B3996" w14:paraId="64A48ACF" w14:textId="77777777" w:rsidTr="00F8413B">
        <w:tc>
          <w:tcPr>
            <w:tcW w:w="1838" w:type="dxa"/>
          </w:tcPr>
          <w:p w14:paraId="368027AB" w14:textId="3ABD5535" w:rsidR="00C02967" w:rsidRPr="005B3996" w:rsidRDefault="00C02967" w:rsidP="004977BD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B3996">
              <w:rPr>
                <w:rFonts w:asciiTheme="majorBidi" w:hAnsiTheme="majorBidi" w:cstheme="majorBidi"/>
              </w:rPr>
              <w:t>Dr.Mercer</w:t>
            </w:r>
            <w:proofErr w:type="spellEnd"/>
            <w:r w:rsidRPr="005B3996">
              <w:rPr>
                <w:rFonts w:asciiTheme="majorBidi" w:hAnsiTheme="majorBidi" w:cstheme="majorBidi"/>
              </w:rPr>
              <w:t xml:space="preserve"> Diego</w:t>
            </w:r>
          </w:p>
        </w:tc>
        <w:tc>
          <w:tcPr>
            <w:tcW w:w="1701" w:type="dxa"/>
          </w:tcPr>
          <w:p w14:paraId="6D7E8BDB" w14:textId="75B6D7A8" w:rsidR="00C02967" w:rsidRPr="005B3996" w:rsidRDefault="00C02967" w:rsidP="004977BD">
            <w:pPr>
              <w:bidi w:val="0"/>
              <w:rPr>
                <w:rFonts w:asciiTheme="majorBidi" w:hAnsiTheme="majorBidi" w:cstheme="majorBidi"/>
              </w:rPr>
            </w:pPr>
            <w:r w:rsidRPr="005B3996">
              <w:rPr>
                <w:rFonts w:asciiTheme="majorBidi" w:hAnsiTheme="majorBidi" w:cstheme="majorBidi"/>
              </w:rPr>
              <w:t>35341</w:t>
            </w:r>
          </w:p>
        </w:tc>
        <w:tc>
          <w:tcPr>
            <w:tcW w:w="1418" w:type="dxa"/>
          </w:tcPr>
          <w:p w14:paraId="2AC84E5D" w14:textId="191CCDB4" w:rsidR="00C02967" w:rsidRPr="005B3996" w:rsidRDefault="00C02967" w:rsidP="004977BD">
            <w:pPr>
              <w:bidi w:val="0"/>
              <w:rPr>
                <w:rFonts w:asciiTheme="majorBidi" w:hAnsiTheme="majorBidi" w:cstheme="majorBidi"/>
              </w:rPr>
            </w:pPr>
            <w:r w:rsidRPr="005B3996">
              <w:rPr>
                <w:rFonts w:asciiTheme="majorBidi" w:hAnsiTheme="majorBidi" w:cstheme="majorBidi"/>
              </w:rPr>
              <w:t>28973</w:t>
            </w:r>
          </w:p>
        </w:tc>
        <w:tc>
          <w:tcPr>
            <w:tcW w:w="1842" w:type="dxa"/>
          </w:tcPr>
          <w:p w14:paraId="61731EB9" w14:textId="15050D39" w:rsidR="00C02967" w:rsidRPr="005B3996" w:rsidRDefault="00C02967" w:rsidP="004977BD">
            <w:pPr>
              <w:bidi w:val="0"/>
              <w:rPr>
                <w:rFonts w:asciiTheme="majorBidi" w:hAnsiTheme="majorBidi" w:cstheme="majorBidi"/>
              </w:rPr>
            </w:pPr>
            <w:r w:rsidRPr="005B3996">
              <w:rPr>
                <w:rFonts w:asciiTheme="majorBidi" w:hAnsiTheme="majorBidi" w:cstheme="majorBidi"/>
              </w:rPr>
              <w:t>March 30, 2021</w:t>
            </w:r>
          </w:p>
        </w:tc>
        <w:tc>
          <w:tcPr>
            <w:tcW w:w="1497" w:type="dxa"/>
          </w:tcPr>
          <w:p w14:paraId="186E905A" w14:textId="7D439893" w:rsidR="00C02967" w:rsidRPr="005B3996" w:rsidRDefault="00C02967" w:rsidP="004977BD">
            <w:pPr>
              <w:bidi w:val="0"/>
              <w:rPr>
                <w:rFonts w:asciiTheme="majorBidi" w:hAnsiTheme="majorBidi" w:cstheme="majorBidi"/>
              </w:rPr>
            </w:pPr>
            <w:r w:rsidRPr="005B3996">
              <w:rPr>
                <w:rFonts w:asciiTheme="majorBidi" w:hAnsiTheme="majorBidi" w:cstheme="majorBidi"/>
              </w:rPr>
              <w:t>14:04</w:t>
            </w:r>
          </w:p>
        </w:tc>
      </w:tr>
    </w:tbl>
    <w:p w14:paraId="0415937A" w14:textId="513249A4" w:rsidR="00D81141" w:rsidRPr="00C02967" w:rsidRDefault="00D81141" w:rsidP="00E14627">
      <w:pPr>
        <w:bidi w:val="0"/>
        <w:rPr>
          <w:rFonts w:asciiTheme="majorBidi" w:hAnsiTheme="majorBidi" w:cstheme="majorBidi"/>
          <w:color w:val="3333FF"/>
          <w:sz w:val="24"/>
          <w:szCs w:val="24"/>
        </w:rPr>
      </w:pPr>
    </w:p>
    <w:p w14:paraId="11400394" w14:textId="33DE0737" w:rsidR="008E4AE4" w:rsidRPr="005B3996" w:rsidRDefault="008E4AE4" w:rsidP="008E4AE4">
      <w:pPr>
        <w:bidi w:val="0"/>
        <w:rPr>
          <w:rFonts w:asciiTheme="majorBidi" w:hAnsiTheme="majorBidi" w:cstheme="majorBidi"/>
          <w:sz w:val="24"/>
          <w:szCs w:val="24"/>
        </w:rPr>
      </w:pPr>
      <w:r w:rsidRPr="005B3996">
        <w:rPr>
          <w:rFonts w:asciiTheme="majorBidi" w:hAnsiTheme="majorBidi" w:cstheme="majorBidi"/>
          <w:b/>
          <w:bCs/>
          <w:sz w:val="24"/>
          <w:szCs w:val="24"/>
        </w:rPr>
        <w:t>Date typed:</w:t>
      </w:r>
      <w:r w:rsidRPr="005B3996">
        <w:rPr>
          <w:rFonts w:asciiTheme="majorBidi" w:hAnsiTheme="majorBidi" w:cstheme="majorBidi"/>
          <w:sz w:val="24"/>
          <w:szCs w:val="24"/>
        </w:rPr>
        <w:t xml:space="preserve"> </w:t>
      </w:r>
      <w:r w:rsidR="00D85760" w:rsidRPr="005B3996">
        <w:rPr>
          <w:rFonts w:asciiTheme="majorBidi" w:hAnsiTheme="majorBidi" w:cstheme="majorBidi"/>
          <w:sz w:val="24"/>
          <w:szCs w:val="24"/>
        </w:rPr>
        <w:t>March 30,</w:t>
      </w:r>
      <w:r w:rsidRPr="005B3996">
        <w:rPr>
          <w:rFonts w:asciiTheme="majorBidi" w:hAnsiTheme="majorBidi" w:cstheme="majorBidi"/>
          <w:sz w:val="24"/>
          <w:szCs w:val="24"/>
        </w:rPr>
        <w:t xml:space="preserve"> 2021</w:t>
      </w:r>
    </w:p>
    <w:sectPr w:rsidR="008E4AE4" w:rsidRPr="005B3996" w:rsidSect="00CA5911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L E" w:date="2021-04-05T09:30:00Z" w:initials="ALE">
    <w:p w14:paraId="70AD94CD" w14:textId="788320A4" w:rsidR="006C6E49" w:rsidRDefault="006C6E49" w:rsidP="00EC1A9D">
      <w:r>
        <w:rPr>
          <w:rStyle w:val="CommentReference"/>
        </w:rPr>
        <w:annotationRef/>
      </w:r>
      <w:r w:rsidR="00F25A1C">
        <w:rPr>
          <w:rtl/>
        </w:rPr>
        <w:t>This may be unclear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F8C1A" w14:textId="77777777" w:rsidR="006C6E49" w:rsidRDefault="006C6E49" w:rsidP="0082141F">
      <w:pPr>
        <w:spacing w:after="0"/>
      </w:pPr>
      <w:r>
        <w:separator/>
      </w:r>
    </w:p>
  </w:endnote>
  <w:endnote w:type="continuationSeparator" w:id="0">
    <w:p w14:paraId="3F50BD1B" w14:textId="77777777" w:rsidR="006C6E49" w:rsidRDefault="006C6E49" w:rsidP="008214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4"/>
      </w:rPr>
      <w:id w:val="26071253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55045B8" w14:textId="657FD75B" w:rsidR="006C6E49" w:rsidRPr="00E14627" w:rsidRDefault="006C6E49" w:rsidP="00E14627">
            <w:pPr>
              <w:pStyle w:val="Footer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14627">
              <w:rPr>
                <w:rFonts w:asciiTheme="majorBidi" w:hAnsiTheme="majorBidi" w:cstheme="majorBidi"/>
                <w:sz w:val="24"/>
                <w:szCs w:val="24"/>
              </w:rPr>
              <w:t xml:space="preserve">Version 01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</w: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t xml:space="preserve">  Page </w: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instrText xml:space="preserve"> PAGE </w:instrTex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2C4876">
              <w:rPr>
                <w:rFonts w:asciiTheme="majorBidi" w:hAnsiTheme="majorBidi" w:cstheme="majorBidi"/>
                <w:noProof/>
                <w:sz w:val="24"/>
                <w:szCs w:val="24"/>
              </w:rPr>
              <w:t>1</w: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instrText xml:space="preserve"> NUMPAGES  </w:instrTex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2C4876">
              <w:rPr>
                <w:rFonts w:asciiTheme="majorBidi" w:hAnsiTheme="majorBidi" w:cstheme="majorBidi"/>
                <w:noProof/>
                <w:sz w:val="24"/>
                <w:szCs w:val="24"/>
              </w:rPr>
              <w:t>2</w: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March 30,</w: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t xml:space="preserve"> 2021</w:t>
            </w:r>
          </w:p>
        </w:sdtContent>
      </w:sdt>
    </w:sdtContent>
  </w:sdt>
  <w:p w14:paraId="64F1661D" w14:textId="77777777" w:rsidR="006C6E49" w:rsidRDefault="006C6E4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9DB19" w14:textId="77777777" w:rsidR="006C6E49" w:rsidRDefault="006C6E49" w:rsidP="0082141F">
      <w:pPr>
        <w:spacing w:after="0"/>
      </w:pPr>
      <w:r>
        <w:separator/>
      </w:r>
    </w:p>
  </w:footnote>
  <w:footnote w:type="continuationSeparator" w:id="0">
    <w:p w14:paraId="28E162E4" w14:textId="77777777" w:rsidR="006C6E49" w:rsidRDefault="006C6E49" w:rsidP="008214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20"/>
    <w:rsid w:val="00002B19"/>
    <w:rsid w:val="00005487"/>
    <w:rsid w:val="000C3A76"/>
    <w:rsid w:val="000C65BC"/>
    <w:rsid w:val="00107518"/>
    <w:rsid w:val="0014507F"/>
    <w:rsid w:val="00156C6A"/>
    <w:rsid w:val="00194D6D"/>
    <w:rsid w:val="001C1440"/>
    <w:rsid w:val="001D4C8B"/>
    <w:rsid w:val="00213F83"/>
    <w:rsid w:val="002420B2"/>
    <w:rsid w:val="002441F2"/>
    <w:rsid w:val="00294930"/>
    <w:rsid w:val="002C4876"/>
    <w:rsid w:val="002E3C3B"/>
    <w:rsid w:val="00323048"/>
    <w:rsid w:val="003411DF"/>
    <w:rsid w:val="00394BA7"/>
    <w:rsid w:val="003F11F7"/>
    <w:rsid w:val="00440A51"/>
    <w:rsid w:val="004977BD"/>
    <w:rsid w:val="004C310F"/>
    <w:rsid w:val="00575750"/>
    <w:rsid w:val="005B3996"/>
    <w:rsid w:val="00642F02"/>
    <w:rsid w:val="00670420"/>
    <w:rsid w:val="006858B6"/>
    <w:rsid w:val="006A42DB"/>
    <w:rsid w:val="006C6E49"/>
    <w:rsid w:val="007728AB"/>
    <w:rsid w:val="0077343E"/>
    <w:rsid w:val="007A1B06"/>
    <w:rsid w:val="007D0CDA"/>
    <w:rsid w:val="00802A08"/>
    <w:rsid w:val="0082141F"/>
    <w:rsid w:val="00847C3A"/>
    <w:rsid w:val="008E4AE4"/>
    <w:rsid w:val="00920DEC"/>
    <w:rsid w:val="009A2A71"/>
    <w:rsid w:val="009E0DDE"/>
    <w:rsid w:val="009E6D84"/>
    <w:rsid w:val="00A52E95"/>
    <w:rsid w:val="00AF1394"/>
    <w:rsid w:val="00B10188"/>
    <w:rsid w:val="00BE63E4"/>
    <w:rsid w:val="00C02967"/>
    <w:rsid w:val="00C24AE9"/>
    <w:rsid w:val="00C3521C"/>
    <w:rsid w:val="00C75E22"/>
    <w:rsid w:val="00C844A8"/>
    <w:rsid w:val="00CA5911"/>
    <w:rsid w:val="00D21DF7"/>
    <w:rsid w:val="00D623C6"/>
    <w:rsid w:val="00D7112D"/>
    <w:rsid w:val="00D81141"/>
    <w:rsid w:val="00D85760"/>
    <w:rsid w:val="00DA52D0"/>
    <w:rsid w:val="00DC0857"/>
    <w:rsid w:val="00E14627"/>
    <w:rsid w:val="00E92DA2"/>
    <w:rsid w:val="00EC1A9D"/>
    <w:rsid w:val="00F25A1C"/>
    <w:rsid w:val="00F33204"/>
    <w:rsid w:val="00F8413B"/>
    <w:rsid w:val="00F86F75"/>
    <w:rsid w:val="00FC39BC"/>
    <w:rsid w:val="00FC5BA6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CB2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141"/>
    <w:pPr>
      <w:ind w:left="720"/>
      <w:contextualSpacing/>
    </w:pPr>
  </w:style>
  <w:style w:type="table" w:styleId="TableGrid">
    <w:name w:val="Table Grid"/>
    <w:basedOn w:val="TableNormal"/>
    <w:uiPriority w:val="39"/>
    <w:rsid w:val="00D8114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81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4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41F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141F"/>
  </w:style>
  <w:style w:type="paragraph" w:styleId="Footer">
    <w:name w:val="footer"/>
    <w:basedOn w:val="Normal"/>
    <w:link w:val="FooterChar"/>
    <w:uiPriority w:val="99"/>
    <w:unhideWhenUsed/>
    <w:rsid w:val="0082141F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14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A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141"/>
    <w:pPr>
      <w:ind w:left="720"/>
      <w:contextualSpacing/>
    </w:pPr>
  </w:style>
  <w:style w:type="table" w:styleId="TableGrid">
    <w:name w:val="Table Grid"/>
    <w:basedOn w:val="TableNormal"/>
    <w:uiPriority w:val="39"/>
    <w:rsid w:val="00D8114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81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4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41F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141F"/>
  </w:style>
  <w:style w:type="paragraph" w:styleId="Footer">
    <w:name w:val="footer"/>
    <w:basedOn w:val="Normal"/>
    <w:link w:val="FooterChar"/>
    <w:uiPriority w:val="99"/>
    <w:unhideWhenUsed/>
    <w:rsid w:val="0082141F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14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A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FD4C-04F4-1445-812D-3467F165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Smulovitz</dc:creator>
  <cp:keywords/>
  <dc:description/>
  <cp:lastModifiedBy>AL E</cp:lastModifiedBy>
  <cp:revision>3</cp:revision>
  <dcterms:created xsi:type="dcterms:W3CDTF">2021-04-05T06:30:00Z</dcterms:created>
  <dcterms:modified xsi:type="dcterms:W3CDTF">2021-04-05T06:31:00Z</dcterms:modified>
</cp:coreProperties>
</file>