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6B9CA" w14:textId="77777777" w:rsidR="00F779DE" w:rsidRDefault="00F779DE">
      <w:pPr>
        <w:shd w:val="clear" w:color="auto" w:fill="FFFFFF"/>
        <w:bidi/>
        <w:rPr>
          <w:color w:val="222222"/>
          <w:sz w:val="24"/>
          <w:szCs w:val="24"/>
        </w:rPr>
      </w:pPr>
    </w:p>
    <w:p w14:paraId="40527557" w14:textId="77777777" w:rsidR="00F779DE" w:rsidRDefault="00E55214">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366C674B" w14:textId="77777777" w:rsidR="00F779DE" w:rsidRDefault="00F779DE">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F779DE" w14:paraId="3E6902E1"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77C3762B" w14:textId="77777777" w:rsidR="00F779DE" w:rsidRDefault="00E55214">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20994C3B" w14:textId="77777777" w:rsidR="00F779DE" w:rsidRDefault="00E55214">
            <w:pPr>
              <w:spacing w:line="300" w:lineRule="auto"/>
              <w:ind w:right="540"/>
              <w:rPr>
                <w:sz w:val="20"/>
                <w:szCs w:val="20"/>
              </w:rPr>
            </w:pPr>
            <w:proofErr w:type="spellStart"/>
            <w:r>
              <w:rPr>
                <w:sz w:val="20"/>
                <w:szCs w:val="20"/>
              </w:rPr>
              <w:t>Daniya</w:t>
            </w:r>
            <w:proofErr w:type="spellEnd"/>
          </w:p>
        </w:tc>
        <w:tc>
          <w:tcPr>
            <w:tcW w:w="2070" w:type="dxa"/>
            <w:tcBorders>
              <w:left w:val="single" w:sz="4" w:space="0" w:color="000000"/>
              <w:bottom w:val="single" w:sz="4" w:space="0" w:color="000000"/>
              <w:right w:val="single" w:sz="4" w:space="0" w:color="000000"/>
            </w:tcBorders>
            <w:shd w:val="clear" w:color="auto" w:fill="D9D9D9"/>
          </w:tcPr>
          <w:p w14:paraId="340E299C" w14:textId="77777777" w:rsidR="00F779DE" w:rsidRDefault="00E55214">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1E5F05AA" w14:textId="77777777" w:rsidR="00F779DE" w:rsidRDefault="00E55214">
            <w:pPr>
              <w:bidi/>
              <w:spacing w:line="300" w:lineRule="auto"/>
              <w:ind w:right="540"/>
            </w:pPr>
            <w:r>
              <w:rPr>
                <w:rtl/>
              </w:rPr>
              <w:t xml:space="preserve">דניה </w:t>
            </w:r>
          </w:p>
        </w:tc>
      </w:tr>
      <w:tr w:rsidR="00F779DE" w14:paraId="50CF96C0"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DA04D73" w14:textId="77777777" w:rsidR="00F779DE" w:rsidRDefault="00E55214">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69C81B34" w14:textId="77777777" w:rsidR="00F779DE" w:rsidRDefault="00E55214">
            <w:pPr>
              <w:spacing w:line="300" w:lineRule="auto"/>
              <w:ind w:right="540"/>
            </w:pPr>
            <w:proofErr w:type="spellStart"/>
            <w:r>
              <w:t>Dadi</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3CC87F58" w14:textId="77777777" w:rsidR="00F779DE" w:rsidRDefault="00E55214">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72CA2A8F" w14:textId="77777777" w:rsidR="00F779DE" w:rsidRDefault="00E55214">
            <w:pPr>
              <w:bidi/>
              <w:spacing w:line="300" w:lineRule="auto"/>
              <w:ind w:right="540"/>
            </w:pPr>
            <w:r>
              <w:rPr>
                <w:rtl/>
              </w:rPr>
              <w:t>דדי</w:t>
            </w:r>
          </w:p>
        </w:tc>
      </w:tr>
    </w:tbl>
    <w:p w14:paraId="46D725AE" w14:textId="77777777" w:rsidR="00F779DE" w:rsidRDefault="00F779DE">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F779DE" w14:paraId="23259D73"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6CD6D8F" w14:textId="77777777" w:rsidR="00F779DE" w:rsidRDefault="00E55214">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51F0EFA0" w14:textId="77777777" w:rsidR="00F779DE" w:rsidRDefault="00E55214">
            <w:pPr>
              <w:spacing w:line="300" w:lineRule="auto"/>
              <w:ind w:right="540"/>
            </w:pPr>
            <w:r>
              <w:t>daniya2011sam@gmail.com</w:t>
            </w:r>
          </w:p>
        </w:tc>
      </w:tr>
      <w:tr w:rsidR="00F779DE" w14:paraId="471BDAD3"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751613D3" w14:textId="77777777" w:rsidR="00F779DE" w:rsidRDefault="00E55214">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6B0377B1" w14:textId="77777777" w:rsidR="00F779DE" w:rsidRDefault="00E55214">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7F13ACD2" w14:textId="77777777" w:rsidR="00F779DE" w:rsidRDefault="00F779DE">
            <w:pPr>
              <w:bidi/>
              <w:spacing w:line="300" w:lineRule="auto"/>
              <w:ind w:right="540"/>
            </w:pPr>
          </w:p>
          <w:p w14:paraId="30D9E74E" w14:textId="77777777" w:rsidR="00F779DE" w:rsidRDefault="00F779DE">
            <w:pPr>
              <w:bidi/>
              <w:spacing w:line="300" w:lineRule="auto"/>
              <w:ind w:right="540"/>
            </w:pPr>
          </w:p>
          <w:p w14:paraId="328B6E48" w14:textId="77777777" w:rsidR="00F779DE" w:rsidRDefault="00F779DE">
            <w:pPr>
              <w:bidi/>
              <w:spacing w:line="300" w:lineRule="auto"/>
              <w:ind w:right="540"/>
            </w:pPr>
          </w:p>
          <w:p w14:paraId="2A129CEB" w14:textId="77777777" w:rsidR="00F779DE" w:rsidRDefault="00E55214">
            <w:pPr>
              <w:bidi/>
              <w:spacing w:line="300" w:lineRule="auto"/>
              <w:ind w:right="540"/>
            </w:pPr>
            <w:r>
              <w:rPr>
                <w:noProof/>
              </w:rPr>
              <w:drawing>
                <wp:inline distT="114300" distB="114300" distL="114300" distR="114300" wp14:anchorId="56F9D410" wp14:editId="49495DBA">
                  <wp:extent cx="2262188" cy="2262188"/>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2262188" cy="2262188"/>
                          </a:xfrm>
                          <a:prstGeom prst="rect">
                            <a:avLst/>
                          </a:prstGeom>
                          <a:ln/>
                        </pic:spPr>
                      </pic:pic>
                    </a:graphicData>
                  </a:graphic>
                </wp:inline>
              </w:drawing>
            </w:r>
          </w:p>
          <w:p w14:paraId="271AB844" w14:textId="77777777" w:rsidR="00F779DE" w:rsidRDefault="00F779DE">
            <w:pPr>
              <w:bidi/>
              <w:spacing w:line="300" w:lineRule="auto"/>
              <w:ind w:right="540"/>
            </w:pPr>
          </w:p>
        </w:tc>
      </w:tr>
    </w:tbl>
    <w:p w14:paraId="12A6AD7E" w14:textId="77777777" w:rsidR="00F779DE" w:rsidRDefault="00F779DE">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F779DE" w14:paraId="5A67882C"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F5A7046" w14:textId="77777777" w:rsidR="00F779DE" w:rsidRDefault="00E55214">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6B91FB6D" w14:textId="77777777" w:rsidR="00F779DE" w:rsidRDefault="00F779DE">
            <w:pPr>
              <w:bidi/>
              <w:spacing w:line="300" w:lineRule="auto"/>
              <w:ind w:right="540"/>
            </w:pPr>
          </w:p>
        </w:tc>
      </w:tr>
      <w:tr w:rsidR="00F779DE" w14:paraId="1F5414BB"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0DFD853" w14:textId="77777777" w:rsidR="00F779DE" w:rsidRDefault="00E55214">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67AC7E9" w14:textId="77777777" w:rsidR="00F779DE" w:rsidRDefault="00E55214">
            <w:pPr>
              <w:spacing w:line="300" w:lineRule="auto"/>
              <w:ind w:right="540"/>
            </w:pPr>
            <w:r>
              <w:rPr>
                <w:rtl/>
              </w:rPr>
              <w:t>מרחב תודעה וקיימות</w:t>
            </w:r>
          </w:p>
        </w:tc>
      </w:tr>
      <w:tr w:rsidR="00F779DE" w14:paraId="18FC574B"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7AC10AA" w14:textId="77777777" w:rsidR="00F779DE" w:rsidRDefault="00E55214">
            <w:pPr>
              <w:spacing w:line="300" w:lineRule="auto"/>
              <w:ind w:right="540"/>
              <w:rPr>
                <w:b/>
                <w:sz w:val="24"/>
                <w:szCs w:val="24"/>
              </w:rPr>
            </w:pPr>
            <w:r>
              <w:rPr>
                <w:b/>
                <w:sz w:val="24"/>
                <w:szCs w:val="24"/>
                <w:rtl/>
              </w:rPr>
              <w:lastRenderedPageBreak/>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1F083595" w14:textId="77777777" w:rsidR="00F779DE" w:rsidRDefault="00E55214">
            <w:pPr>
              <w:spacing w:line="300" w:lineRule="auto"/>
              <w:ind w:right="540"/>
            </w:pPr>
            <w:r>
              <w:rPr>
                <w:rtl/>
              </w:rPr>
              <w:t>אדריכל שמעיה צרפתי, אדריכל ישי וול</w:t>
            </w:r>
          </w:p>
        </w:tc>
      </w:tr>
      <w:tr w:rsidR="00F779DE" w14:paraId="0E022660"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3AD9AA2" w14:textId="77777777" w:rsidR="00F779DE" w:rsidRDefault="00E55214">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56121024" w14:textId="77777777" w:rsidR="00F779DE" w:rsidRDefault="00E55214">
            <w:pPr>
              <w:spacing w:line="300" w:lineRule="auto"/>
              <w:ind w:right="540"/>
            </w:pPr>
            <w:r>
              <w:rPr>
                <w:rtl/>
              </w:rPr>
              <w:t xml:space="preserve">ד״ר אדריכל אור </w:t>
            </w:r>
            <w:proofErr w:type="spellStart"/>
            <w:r>
              <w:rPr>
                <w:rtl/>
              </w:rPr>
              <w:t>אלכסנדרוביץ</w:t>
            </w:r>
            <w:proofErr w:type="spellEnd"/>
          </w:p>
        </w:tc>
      </w:tr>
      <w:tr w:rsidR="00F779DE" w14:paraId="598A5C0C"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386D691" w14:textId="77777777" w:rsidR="00F779DE" w:rsidRDefault="00E55214">
            <w:pPr>
              <w:spacing w:after="0" w:line="300" w:lineRule="auto"/>
              <w:ind w:right="540"/>
              <w:rPr>
                <w:b/>
                <w:sz w:val="24"/>
                <w:szCs w:val="24"/>
              </w:rPr>
            </w:pPr>
            <w:r>
              <w:rPr>
                <w:b/>
                <w:sz w:val="24"/>
                <w:szCs w:val="24"/>
                <w:rtl/>
              </w:rPr>
              <w:t>יועצים מקצועיים</w:t>
            </w:r>
          </w:p>
          <w:p w14:paraId="66E23A29" w14:textId="77777777" w:rsidR="00F779DE" w:rsidRDefault="00E55214">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FDE2DA9" w14:textId="77777777" w:rsidR="00F779DE" w:rsidRDefault="00F779DE">
            <w:pPr>
              <w:spacing w:line="300" w:lineRule="auto"/>
              <w:ind w:right="540"/>
            </w:pPr>
          </w:p>
        </w:tc>
      </w:tr>
      <w:tr w:rsidR="00F779DE" w14:paraId="683464EF"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BFA2648" w14:textId="77777777" w:rsidR="00F779DE" w:rsidRDefault="00E55214">
            <w:pPr>
              <w:spacing w:line="300" w:lineRule="auto"/>
              <w:ind w:right="540"/>
              <w:rPr>
                <w:b/>
                <w:sz w:val="24"/>
                <w:szCs w:val="24"/>
              </w:rPr>
            </w:pPr>
            <w:r>
              <w:rPr>
                <w:b/>
                <w:sz w:val="24"/>
                <w:szCs w:val="24"/>
              </w:rPr>
              <w:t xml:space="preserve">  </w:t>
            </w:r>
            <w:r>
              <w:rPr>
                <w:b/>
                <w:sz w:val="24"/>
                <w:szCs w:val="24"/>
                <w:rtl/>
              </w:rPr>
              <w:t xml:space="preserve">קישור לתיק </w:t>
            </w:r>
            <w:r>
              <w:rPr>
                <w:b/>
                <w:sz w:val="24"/>
                <w:szCs w:val="24"/>
                <w:rtl/>
              </w:rPr>
              <w:t>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369B5D8A" w14:textId="77777777" w:rsidR="00F779DE" w:rsidRDefault="00E55214">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0160589E" w14:textId="77777777" w:rsidR="00F779DE" w:rsidRDefault="00F779DE">
            <w:pPr>
              <w:spacing w:line="300" w:lineRule="auto"/>
              <w:ind w:right="540"/>
            </w:pPr>
          </w:p>
        </w:tc>
      </w:tr>
    </w:tbl>
    <w:p w14:paraId="3D11263A" w14:textId="77777777" w:rsidR="00F779DE" w:rsidRDefault="00F779DE">
      <w:pPr>
        <w:bidi/>
        <w:spacing w:line="360" w:lineRule="auto"/>
      </w:pPr>
    </w:p>
    <w:p w14:paraId="55F4589C" w14:textId="77777777" w:rsidR="00F779DE" w:rsidRDefault="00F779DE">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F779DE" w14:paraId="6BB34671"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9F834D6" w14:textId="77777777" w:rsidR="00F779DE" w:rsidRDefault="00E55214">
            <w:pPr>
              <w:spacing w:after="0" w:line="300" w:lineRule="auto"/>
              <w:ind w:right="540"/>
              <w:rPr>
                <w:b/>
                <w:sz w:val="24"/>
                <w:szCs w:val="24"/>
              </w:rPr>
            </w:pPr>
            <w:r>
              <w:rPr>
                <w:b/>
                <w:sz w:val="24"/>
                <w:szCs w:val="24"/>
                <w:rtl/>
              </w:rPr>
              <w:t>כותרת הפרויקט</w:t>
            </w:r>
          </w:p>
          <w:p w14:paraId="620FB940" w14:textId="77777777" w:rsidR="00F779DE" w:rsidRDefault="00E55214">
            <w:pPr>
              <w:spacing w:line="300" w:lineRule="auto"/>
              <w:ind w:right="540"/>
              <w:rPr>
                <w:b/>
                <w:sz w:val="24"/>
                <w:szCs w:val="24"/>
              </w:rPr>
            </w:pPr>
            <w:r>
              <w:rPr>
                <w:b/>
                <w:sz w:val="24"/>
                <w:szCs w:val="24"/>
              </w:rPr>
              <w:t xml:space="preserve"> (</w:t>
            </w:r>
            <w:proofErr w:type="gramStart"/>
            <w:r>
              <w:rPr>
                <w:b/>
                <w:sz w:val="24"/>
                <w:szCs w:val="24"/>
                <w:rtl/>
              </w:rPr>
              <w:t>עברית</w:t>
            </w:r>
            <w:r>
              <w:rPr>
                <w:b/>
                <w:sz w:val="24"/>
                <w:szCs w:val="24"/>
              </w:rPr>
              <w:t xml:space="preserve">)  </w:t>
            </w:r>
            <w:r>
              <w:rPr>
                <w:color w:val="000000"/>
                <w:sz w:val="20"/>
                <w:szCs w:val="20"/>
              </w:rPr>
              <w:t>→</w:t>
            </w:r>
            <w:proofErr w:type="gramEnd"/>
          </w:p>
        </w:tc>
        <w:tc>
          <w:tcPr>
            <w:tcW w:w="5534" w:type="dxa"/>
            <w:tcBorders>
              <w:top w:val="single" w:sz="4" w:space="0" w:color="000000"/>
              <w:left w:val="single" w:sz="4" w:space="0" w:color="000000"/>
              <w:bottom w:val="single" w:sz="4" w:space="0" w:color="000000"/>
            </w:tcBorders>
            <w:vAlign w:val="center"/>
          </w:tcPr>
          <w:p w14:paraId="1042BF58" w14:textId="77777777" w:rsidR="00F779DE" w:rsidRDefault="00E55214">
            <w:pPr>
              <w:bidi/>
              <w:spacing w:line="300" w:lineRule="auto"/>
              <w:ind w:right="540"/>
            </w:pPr>
            <w:r>
              <w:rPr>
                <w:rtl/>
              </w:rPr>
              <w:t>תעשייה זעירה בעיר גדולה</w:t>
            </w:r>
          </w:p>
        </w:tc>
      </w:tr>
      <w:tr w:rsidR="00F779DE" w14:paraId="67B26B91"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7A25516" w14:textId="77777777" w:rsidR="00F779DE" w:rsidRDefault="00E55214">
            <w:pPr>
              <w:bidi/>
              <w:spacing w:line="300" w:lineRule="auto"/>
              <w:ind w:right="540"/>
              <w:jc w:val="center"/>
              <w:rPr>
                <w:b/>
                <w:sz w:val="24"/>
                <w:szCs w:val="24"/>
              </w:rPr>
            </w:pPr>
            <w:r>
              <w:rPr>
                <w:b/>
                <w:sz w:val="24"/>
                <w:szCs w:val="24"/>
                <w:rtl/>
              </w:rPr>
              <w:t>תקציר בעברית</w:t>
            </w:r>
          </w:p>
          <w:p w14:paraId="09A70689" w14:textId="77777777" w:rsidR="00F779DE" w:rsidRDefault="00E55214">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42D5838D" w14:textId="77777777" w:rsidR="00F779DE" w:rsidRDefault="00E55214">
      <w:pPr>
        <w:bidi/>
        <w:spacing w:before="240" w:after="120" w:line="360" w:lineRule="auto"/>
        <w:jc w:val="both"/>
      </w:pPr>
      <w:r>
        <w:rPr>
          <w:rtl/>
        </w:rPr>
        <w:t xml:space="preserve">העיר הפוסט תעשייתית מפעילה מנגנונים ליצירת צמיחה ותועלת כלכלית, תוך שמרחביה נהפכים </w:t>
      </w:r>
      <w:r>
        <w:rPr>
          <w:rtl/>
        </w:rPr>
        <w:t xml:space="preserve">סטריליים הן מבחינה מרחבית והן מבחינה מעמדית; ועל כן מדירים. הוצאת מרחבי הייצור לשולי העיר ומחוץ לתחום ה"רצוי" מהווה מחולל וסימפטום לשאיפה זו.  </w:t>
      </w:r>
    </w:p>
    <w:p w14:paraId="142484F4" w14:textId="77777777" w:rsidR="00F779DE" w:rsidRDefault="00E55214">
      <w:pPr>
        <w:bidi/>
        <w:spacing w:before="240" w:after="120" w:line="360" w:lineRule="auto"/>
        <w:jc w:val="both"/>
      </w:pPr>
      <w:r>
        <w:rPr>
          <w:rtl/>
        </w:rPr>
        <w:t xml:space="preserve">הערים המערביות מתרוקנות מתעשייה, שנתפסת מזהמת ומזיקה. התעשייה הזעירה נתפסת כמזהמת בדומה לתעשייה הכבדה, וגם </w:t>
      </w:r>
      <w:r>
        <w:rPr>
          <w:rtl/>
        </w:rPr>
        <w:t xml:space="preserve">היא נדחקת לשולי העיר ומחוץ לה. כמו כן,  היא אינה מהווה מרכיב ראוי בעירוב השימושים במרחב העירוני שתפקידו, בין היתר, להעלות את ערכו </w:t>
      </w:r>
      <w:proofErr w:type="spellStart"/>
      <w:r>
        <w:rPr>
          <w:rtl/>
        </w:rPr>
        <w:t>הנדל''ני</w:t>
      </w:r>
      <w:proofErr w:type="spellEnd"/>
      <w:r>
        <w:rPr>
          <w:rtl/>
        </w:rPr>
        <w:t>.  עם זאת, לקיומה של התעשייה הזעירה בעיר יתרונות רבים: יש לה השפעה אנטי-מונופוליסטית במרחב,  היא נשענת על יזמים פרטיים</w:t>
      </w:r>
      <w:r>
        <w:rPr>
          <w:rtl/>
        </w:rPr>
        <w:t xml:space="preserve"> ומקומיים, מחזקת את מעמד הביניים ומעשירה את חיי הרחוב. </w:t>
      </w:r>
    </w:p>
    <w:p w14:paraId="580D381D" w14:textId="77777777" w:rsidR="00F779DE" w:rsidRDefault="00E55214">
      <w:pPr>
        <w:bidi/>
        <w:spacing w:before="240" w:after="120" w:line="360" w:lineRule="auto"/>
        <w:jc w:val="both"/>
      </w:pPr>
      <w:r>
        <w:rPr>
          <w:rtl/>
        </w:rPr>
        <w:t xml:space="preserve">אם כך, בפרויקט אני מציעה ליצור סביבה פיזית המאפשרת את קיומה של התעשייה הזעירה בעיר באופן שידע לתת מענה לנזקים שיצרה- זיהום הקרקע ובעקבותיו מי התהום.  </w:t>
      </w:r>
    </w:p>
    <w:p w14:paraId="0E2EA893" w14:textId="77777777" w:rsidR="00F779DE" w:rsidRDefault="00E55214">
      <w:pPr>
        <w:bidi/>
        <w:spacing w:before="240" w:after="120" w:line="360" w:lineRule="auto"/>
        <w:jc w:val="both"/>
      </w:pPr>
      <w:proofErr w:type="spellStart"/>
      <w:r>
        <w:rPr>
          <w:rtl/>
        </w:rPr>
        <w:lastRenderedPageBreak/>
        <w:t>הסוגיה</w:t>
      </w:r>
      <w:proofErr w:type="spellEnd"/>
      <w:r>
        <w:rPr>
          <w:rtl/>
        </w:rPr>
        <w:t xml:space="preserve"> נבחנת בעיר תל אביב, כשכבר בראשיתה התרוקנה </w:t>
      </w:r>
      <w:r>
        <w:rPr>
          <w:rtl/>
        </w:rPr>
        <w:t xml:space="preserve">מתעשייה, אך בשוליה התרכזה תעשייה זעירה לאורך "רצועת החרושת". התפתחותה כעיר עולם </w:t>
      </w:r>
      <w:proofErr w:type="spellStart"/>
      <w:r>
        <w:rPr>
          <w:rtl/>
        </w:rPr>
        <w:t>מטרופולינית</w:t>
      </w:r>
      <w:proofErr w:type="spellEnd"/>
      <w:r>
        <w:rPr>
          <w:rtl/>
        </w:rPr>
        <w:t xml:space="preserve">, הובילה לשינוי אופי הרצועה ולצמיחתו של </w:t>
      </w:r>
      <w:proofErr w:type="spellStart"/>
      <w:r>
        <w:rPr>
          <w:rtl/>
        </w:rPr>
        <w:t>מע</w:t>
      </w:r>
      <w:proofErr w:type="spellEnd"/>
      <w:r>
        <w:rPr>
          <w:rtl/>
        </w:rPr>
        <w:t>''ר במרחב הנ"ל. כך, מגדלי תאגידים דוחקים את התעשיה הזעירה אשר נותרה ומערערים על המשך קיומה כחלק מהמרחב העירוני.</w:t>
      </w:r>
    </w:p>
    <w:p w14:paraId="2F05C26E" w14:textId="77777777" w:rsidR="00F779DE" w:rsidRDefault="00E55214">
      <w:pPr>
        <w:bidi/>
        <w:spacing w:before="240" w:after="120" w:line="360" w:lineRule="auto"/>
        <w:jc w:val="both"/>
      </w:pPr>
      <w:r>
        <w:rPr>
          <w:rtl/>
        </w:rPr>
        <w:t>דחיקתה החוצ</w:t>
      </w:r>
      <w:r>
        <w:rPr>
          <w:rtl/>
        </w:rPr>
        <w:t xml:space="preserve">ה של התעשייה, לא התלוותה בהכרח גם במיגור של הזיהום שהיא יצרה. יתרה מכך, ניתן לראות </w:t>
      </w:r>
      <w:proofErr w:type="spellStart"/>
      <w:r>
        <w:rPr>
          <w:rtl/>
        </w:rPr>
        <w:t>בפרויקטי</w:t>
      </w:r>
      <w:proofErr w:type="spellEnd"/>
      <w:r>
        <w:rPr>
          <w:rtl/>
        </w:rPr>
        <w:t xml:space="preserve"> ההתחדשות העירונית כמייצרים מצג שווא על פיו המרחב משתקם , בזמן שהזיהום ממשיך להתפשט ולחלחל; ואף לפגוע במי התהום, ודווקא המגוון העירוני שנרקם באופן אורגני מתנקה.</w:t>
      </w:r>
    </w:p>
    <w:p w14:paraId="0B00C431" w14:textId="77777777" w:rsidR="00F779DE" w:rsidRDefault="00E55214">
      <w:pPr>
        <w:bidi/>
        <w:spacing w:before="240" w:after="120" w:line="360" w:lineRule="auto"/>
        <w:ind w:firstLine="340"/>
        <w:jc w:val="both"/>
      </w:pPr>
      <w:r>
        <w:rPr>
          <w:rtl/>
        </w:rPr>
        <w:t>אסטר</w:t>
      </w:r>
      <w:r>
        <w:rPr>
          <w:rtl/>
        </w:rPr>
        <w:t xml:space="preserve">טגית ההתערבות מתייחסת לשני נתיבים מרכזיים: הראשון נוגע לעיבוי וחיזוק נוכחותה המרחבית של רשת היצרנים, ותרומתה למרחב והרחוב העירוני; השני הוא ניקוי הקרקע כפעולה שלוקחת חלק בחיי היומיום במרחב משתקם אך פעיל. החיבור בין שניהם בא לידי ביטוי ביצירתה של טיפולוגית </w:t>
      </w:r>
      <w:r>
        <w:rPr>
          <w:rtl/>
        </w:rPr>
        <w:t>בינוי היקפית, הנבנית באופן הדרגתי וגמיש, על בסיס קונסטרוקציית עמודים, כך שישנו ניתוק של הבינוי מהקרקע כשבה בעת מתחבר למפלס הרחוב. התוצאה היא יצירתה של חוויה עירונית המפגישה בין חיי רחוב, טבע, מגורים ומרחבי תעשייה ותפעול.</w:t>
      </w:r>
    </w:p>
    <w:p w14:paraId="37733131" w14:textId="77777777" w:rsidR="00F779DE" w:rsidRDefault="00E55214">
      <w:pPr>
        <w:bidi/>
        <w:spacing w:before="240" w:after="120" w:line="360" w:lineRule="auto"/>
        <w:jc w:val="both"/>
      </w:pPr>
      <w:r>
        <w:rPr>
          <w:rtl/>
        </w:rPr>
        <w:t>הפרויקט מציע אלטרנטיבה לריפוי הקרקע</w:t>
      </w:r>
      <w:r>
        <w:rPr>
          <w:rtl/>
        </w:rPr>
        <w:t xml:space="preserve"> מזיהום המשמשת כמנוע לריפוי מרחבי-כלכלי-חברתי; כזו המספקת מצע להתפתחותם של כוחות יצרניים מקומיים המאפשרים יצירה של מרחבי מגורים רב מעמדיים בעיר.</w:t>
      </w:r>
    </w:p>
    <w:p w14:paraId="5932F0C7" w14:textId="77777777" w:rsidR="00F779DE" w:rsidRDefault="00F779DE">
      <w:pPr>
        <w:bidi/>
        <w:spacing w:before="240" w:line="360" w:lineRule="auto"/>
      </w:pPr>
    </w:p>
    <w:p w14:paraId="124BE32E" w14:textId="77777777" w:rsidR="00F779DE" w:rsidRDefault="00F779DE">
      <w:pPr>
        <w:bidi/>
        <w:spacing w:line="360" w:lineRule="auto"/>
        <w:rPr>
          <w:sz w:val="24"/>
          <w:szCs w:val="24"/>
        </w:rPr>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F779DE" w14:paraId="33AE8B53"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45709DF" w14:textId="77777777" w:rsidR="00F779DE" w:rsidRDefault="00E55214">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1A225F4B" w14:textId="77777777" w:rsidR="00F779DE" w:rsidRDefault="00E55214">
            <w:pPr>
              <w:spacing w:line="300" w:lineRule="auto"/>
              <w:ind w:right="540"/>
            </w:pPr>
            <w:r>
              <w:t>Small Industry in a Big City</w:t>
            </w:r>
          </w:p>
        </w:tc>
      </w:tr>
      <w:tr w:rsidR="00F779DE" w14:paraId="3F5FB616"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A23C924" w14:textId="77777777" w:rsidR="00F779DE" w:rsidRDefault="00E55214">
            <w:pPr>
              <w:bidi/>
              <w:spacing w:line="300" w:lineRule="auto"/>
              <w:ind w:right="540"/>
              <w:jc w:val="center"/>
              <w:rPr>
                <w:b/>
                <w:sz w:val="24"/>
                <w:szCs w:val="24"/>
              </w:rPr>
            </w:pPr>
            <w:r>
              <w:rPr>
                <w:b/>
                <w:sz w:val="24"/>
                <w:szCs w:val="24"/>
              </w:rPr>
              <w:t xml:space="preserve">English Abstract </w:t>
            </w:r>
          </w:p>
          <w:p w14:paraId="59E849AF" w14:textId="77777777" w:rsidR="00F779DE" w:rsidRDefault="00E55214">
            <w:pPr>
              <w:bidi/>
              <w:spacing w:line="300" w:lineRule="auto"/>
              <w:ind w:right="540"/>
              <w:jc w:val="center"/>
              <w:rPr>
                <w:b/>
                <w:sz w:val="24"/>
                <w:szCs w:val="24"/>
              </w:rPr>
            </w:pPr>
            <w:r>
              <w:rPr>
                <w:sz w:val="24"/>
                <w:szCs w:val="24"/>
              </w:rPr>
              <w:t>(Please attach an abstract of up to 350 words)</w:t>
            </w:r>
          </w:p>
        </w:tc>
      </w:tr>
    </w:tbl>
    <w:p w14:paraId="55D938F7" w14:textId="77777777" w:rsidR="00F779DE" w:rsidRDefault="00F779DE">
      <w:pPr>
        <w:pBdr>
          <w:top w:val="nil"/>
          <w:left w:val="nil"/>
          <w:bottom w:val="nil"/>
          <w:right w:val="nil"/>
          <w:between w:val="nil"/>
        </w:pBdr>
        <w:bidi/>
        <w:spacing w:after="0" w:line="360" w:lineRule="auto"/>
        <w:ind w:left="720"/>
        <w:jc w:val="right"/>
        <w:rPr>
          <w:color w:val="000000"/>
          <w:sz w:val="24"/>
          <w:szCs w:val="24"/>
        </w:rPr>
      </w:pPr>
    </w:p>
    <w:p w14:paraId="096B46CF" w14:textId="08B73900" w:rsidR="00F779DE" w:rsidRDefault="00E55214">
      <w:pPr>
        <w:spacing w:before="240" w:after="240" w:line="360" w:lineRule="auto"/>
        <w:ind w:left="-60"/>
        <w:jc w:val="both"/>
      </w:pPr>
      <w:r>
        <w:t xml:space="preserve">The post-industrial city operates mechanisms for creating growth and profits, while its spaces become sterile </w:t>
      </w:r>
      <w:ins w:id="0" w:author="merav" w:date="2021-09-23T10:38:00Z">
        <w:r w:rsidR="00D56266">
          <w:t xml:space="preserve">in terms of </w:t>
        </w:r>
      </w:ins>
      <w:r>
        <w:t xml:space="preserve">both </w:t>
      </w:r>
      <w:ins w:id="1" w:author="merav" w:date="2021-09-23T10:38:00Z">
        <w:r w:rsidR="00D56266">
          <w:t xml:space="preserve">space and class, and </w:t>
        </w:r>
      </w:ins>
      <w:del w:id="2" w:author="merav" w:date="2021-09-23T10:38:00Z">
        <w:r w:rsidDel="00D56266">
          <w:delText xml:space="preserve">spatially and class-wise; And </w:delText>
        </w:r>
      </w:del>
      <w:r>
        <w:t xml:space="preserve">therefore </w:t>
      </w:r>
      <w:ins w:id="3" w:author="merav" w:date="2021-09-23T10:38:00Z">
        <w:r w:rsidR="00D56266">
          <w:lastRenderedPageBreak/>
          <w:t>exclusionary</w:t>
        </w:r>
      </w:ins>
      <w:del w:id="4" w:author="merav" w:date="2021-09-23T10:38:00Z">
        <w:r w:rsidDel="00D56266">
          <w:delText>excluding</w:delText>
        </w:r>
      </w:del>
      <w:r>
        <w:t>. The removal of production spaces to the outskirts of the city</w:t>
      </w:r>
      <w:ins w:id="5" w:author="merav" w:date="2021-09-23T10:39:00Z">
        <w:r w:rsidR="006934D4">
          <w:t>, away from</w:t>
        </w:r>
      </w:ins>
      <w:del w:id="6" w:author="merav" w:date="2021-09-23T10:39:00Z">
        <w:r w:rsidDel="006934D4">
          <w:delText xml:space="preserve"> and out of</w:delText>
        </w:r>
      </w:del>
      <w:r>
        <w:t xml:space="preserve"> the "desirable" a</w:t>
      </w:r>
      <w:r>
        <w:t>rea</w:t>
      </w:r>
      <w:ins w:id="7" w:author="merav" w:date="2021-09-23T10:40:00Z">
        <w:r w:rsidR="006934D4">
          <w:t>,</w:t>
        </w:r>
      </w:ins>
      <w:r>
        <w:t xml:space="preserve"> is a generator and symptom of this</w:t>
      </w:r>
      <w:del w:id="8" w:author="merav" w:date="2021-09-23T10:40:00Z">
        <w:r w:rsidDel="006934D4">
          <w:delText xml:space="preserve"> ambition</w:delText>
        </w:r>
      </w:del>
      <w:ins w:id="9" w:author="merav" w:date="2021-09-23T10:40:00Z">
        <w:r w:rsidR="006934D4">
          <w:t xml:space="preserve"> aspiration</w:t>
        </w:r>
      </w:ins>
      <w:r>
        <w:t>.</w:t>
      </w:r>
    </w:p>
    <w:p w14:paraId="738815F7" w14:textId="5F241EBC" w:rsidR="00F779DE" w:rsidRDefault="00E55214">
      <w:pPr>
        <w:spacing w:before="240" w:after="240" w:line="360" w:lineRule="auto"/>
        <w:ind w:left="-60"/>
        <w:jc w:val="both"/>
      </w:pPr>
      <w:del w:id="10" w:author="merav" w:date="2021-09-23T10:41:00Z">
        <w:r w:rsidDel="006934D4">
          <w:delText xml:space="preserve"> The s</w:delText>
        </w:r>
      </w:del>
      <w:ins w:id="11" w:author="merav" w:date="2021-09-23T10:41:00Z">
        <w:r w:rsidR="006934D4">
          <w:t>S</w:t>
        </w:r>
      </w:ins>
      <w:r>
        <w:t>mall-scale industry,</w:t>
      </w:r>
      <w:del w:id="12" w:author="merav" w:date="2021-09-23T10:40:00Z">
        <w:r w:rsidDel="006934D4">
          <w:delText xml:space="preserve"> in similar to </w:delText>
        </w:r>
      </w:del>
      <w:ins w:id="13" w:author="merav" w:date="2021-09-23T10:40:00Z">
        <w:r w:rsidR="006934D4">
          <w:t xml:space="preserve"> like </w:t>
        </w:r>
      </w:ins>
      <w:del w:id="14" w:author="merav" w:date="2021-09-23T10:41:00Z">
        <w:r w:rsidDel="006934D4">
          <w:delText xml:space="preserve">the </w:delText>
        </w:r>
      </w:del>
      <w:r>
        <w:t>heavy</w:t>
      </w:r>
      <w:del w:id="15" w:author="merav" w:date="2021-09-23T10:41:00Z">
        <w:r w:rsidDel="006934D4">
          <w:delText xml:space="preserve"> one</w:delText>
        </w:r>
      </w:del>
      <w:ins w:id="16" w:author="merav" w:date="2021-09-23T10:41:00Z">
        <w:r w:rsidR="006934D4">
          <w:t xml:space="preserve"> industry</w:t>
        </w:r>
      </w:ins>
      <w:r>
        <w:t>, is perceived as polluting and harmful to the environment, and being</w:t>
      </w:r>
      <w:del w:id="17" w:author="merav" w:date="2021-09-23T10:42:00Z">
        <w:r w:rsidDel="006934D4">
          <w:delText xml:space="preserve"> pushed from </w:delText>
        </w:r>
      </w:del>
      <w:ins w:id="18" w:author="merav" w:date="2021-09-23T10:42:00Z">
        <w:r w:rsidR="006934D4">
          <w:t xml:space="preserve"> driven out of </w:t>
        </w:r>
      </w:ins>
      <w:r>
        <w:t xml:space="preserve">the urban space of </w:t>
      </w:r>
      <w:del w:id="19" w:author="merav" w:date="2021-09-23T10:42:00Z">
        <w:r w:rsidDel="006934D4">
          <w:delText>the w</w:delText>
        </w:r>
      </w:del>
      <w:ins w:id="20" w:author="merav" w:date="2021-09-23T10:42:00Z">
        <w:r w:rsidR="006934D4">
          <w:t>W</w:t>
        </w:r>
      </w:ins>
      <w:r>
        <w:t>estern cities. Likewise, it is not seen as a pr</w:t>
      </w:r>
      <w:r>
        <w:t xml:space="preserve">oper component in the urban </w:t>
      </w:r>
      <w:del w:id="21" w:author="merav" w:date="2021-09-23T10:43:00Z">
        <w:r w:rsidDel="00883613">
          <w:delText xml:space="preserve">mixed </w:delText>
        </w:r>
      </w:del>
      <w:ins w:id="22" w:author="merav" w:date="2021-09-23T10:43:00Z">
        <w:r w:rsidR="00883613">
          <w:t>mix of</w:t>
        </w:r>
        <w:r w:rsidR="00883613">
          <w:t xml:space="preserve"> </w:t>
        </w:r>
      </w:ins>
      <w:r>
        <w:t>use</w:t>
      </w:r>
      <w:ins w:id="23" w:author="merav" w:date="2021-09-23T10:43:00Z">
        <w:r w:rsidR="00883613">
          <w:t>s</w:t>
        </w:r>
      </w:ins>
      <w:r>
        <w:t xml:space="preserve"> whose role, among other</w:t>
      </w:r>
      <w:ins w:id="24" w:author="merav" w:date="2021-09-23T10:43:00Z">
        <w:r w:rsidR="00883613">
          <w:t>s</w:t>
        </w:r>
      </w:ins>
      <w:del w:id="25" w:author="merav" w:date="2021-09-23T10:43:00Z">
        <w:r w:rsidDel="00883613">
          <w:delText xml:space="preserve"> things</w:delText>
        </w:r>
      </w:del>
      <w:r>
        <w:t xml:space="preserve">, is to increase the real estate value of the area. However, the existence of small-scale industry in the city has many advantages: it has an anti-monopolistic influence on space, </w:t>
      </w:r>
      <w:ins w:id="26" w:author="merav" w:date="2021-09-23T10:44:00Z">
        <w:r w:rsidR="00883613">
          <w:t xml:space="preserve">and </w:t>
        </w:r>
      </w:ins>
      <w:r>
        <w:t>it relie</w:t>
      </w:r>
      <w:r>
        <w:t>s on private and local entrepreneurs</w:t>
      </w:r>
      <w:r>
        <w:t>,</w:t>
      </w:r>
      <w:r>
        <w:t xml:space="preserve"> strengthens the middle class and enriches street life.</w:t>
      </w:r>
    </w:p>
    <w:p w14:paraId="46BF895C" w14:textId="4EF1B497" w:rsidR="00F779DE" w:rsidRDefault="00E55214">
      <w:pPr>
        <w:spacing w:before="240" w:after="240" w:line="360" w:lineRule="auto"/>
        <w:ind w:left="-60"/>
        <w:jc w:val="both"/>
      </w:pPr>
      <w:r>
        <w:t xml:space="preserve"> Hence, the project proposes</w:t>
      </w:r>
      <w:del w:id="27" w:author="merav" w:date="2021-09-23T10:45:00Z">
        <w:r w:rsidDel="00817B95">
          <w:delText xml:space="preserve"> to create </w:delText>
        </w:r>
      </w:del>
      <w:ins w:id="28" w:author="merav" w:date="2021-09-23T10:45:00Z">
        <w:r w:rsidR="00817B95">
          <w:t xml:space="preserve"> creating </w:t>
        </w:r>
      </w:ins>
      <w:r>
        <w:t xml:space="preserve">a physical environment that enables the existence of </w:t>
      </w:r>
      <w:del w:id="29" w:author="merav" w:date="2021-09-23T10:45:00Z">
        <w:r w:rsidDel="00D62DCA">
          <w:delText xml:space="preserve">the </w:delText>
        </w:r>
      </w:del>
      <w:r>
        <w:t>small industry in the city in a</w:t>
      </w:r>
      <w:del w:id="30" w:author="merav" w:date="2021-09-23T10:46:00Z">
        <w:r w:rsidDel="00D62DCA">
          <w:delText xml:space="preserve"> way that knows how to address </w:delText>
        </w:r>
      </w:del>
      <w:ins w:id="31" w:author="merav" w:date="2021-09-23T10:46:00Z">
        <w:r w:rsidR="00D62DCA">
          <w:t xml:space="preserve"> manner capable of addressing </w:t>
        </w:r>
      </w:ins>
      <w:r>
        <w:t>the d</w:t>
      </w:r>
      <w:r>
        <w:t>amage it has created – soil and groundwater pollution.</w:t>
      </w:r>
    </w:p>
    <w:p w14:paraId="3D05662A" w14:textId="6528F99B" w:rsidR="00F779DE" w:rsidRDefault="00E55214">
      <w:pPr>
        <w:spacing w:before="240" w:after="240" w:line="360" w:lineRule="auto"/>
        <w:ind w:left="-60"/>
        <w:jc w:val="both"/>
      </w:pPr>
      <w:r>
        <w:t xml:space="preserve"> The issue is </w:t>
      </w:r>
      <w:del w:id="32" w:author="merav" w:date="2021-09-23T10:49:00Z">
        <w:r w:rsidDel="00973F16">
          <w:delText xml:space="preserve">being </w:delText>
        </w:r>
      </w:del>
      <w:r>
        <w:t xml:space="preserve">examined in the city of Tel Aviv, </w:t>
      </w:r>
      <w:ins w:id="33" w:author="merav" w:date="2021-09-23T10:47:00Z">
        <w:r w:rsidR="00D62DCA">
          <w:t xml:space="preserve">which from its inception was cleared </w:t>
        </w:r>
      </w:ins>
      <w:del w:id="34" w:author="merav" w:date="2021-09-23T10:47:00Z">
        <w:r w:rsidDel="00D62DCA">
          <w:delText xml:space="preserve">when from the very beginning was emptied </w:delText>
        </w:r>
      </w:del>
      <w:r>
        <w:t xml:space="preserve">of industry, </w:t>
      </w:r>
      <w:del w:id="35" w:author="merav" w:date="2021-09-23T10:48:00Z">
        <w:r w:rsidDel="00D62DCA">
          <w:delText xml:space="preserve">while </w:delText>
        </w:r>
      </w:del>
      <w:ins w:id="36" w:author="merav" w:date="2021-09-23T10:48:00Z">
        <w:r w:rsidR="00D62DCA">
          <w:t>with</w:t>
        </w:r>
        <w:r w:rsidR="00D62DCA">
          <w:t xml:space="preserve"> </w:t>
        </w:r>
      </w:ins>
      <w:r>
        <w:t xml:space="preserve">small-scale industry </w:t>
      </w:r>
      <w:del w:id="37" w:author="merav" w:date="2021-09-23T10:48:00Z">
        <w:r w:rsidDel="00D62DCA">
          <w:delText xml:space="preserve">was </w:delText>
        </w:r>
      </w:del>
      <w:r>
        <w:t>concentrated on its fringes, along the "</w:t>
      </w:r>
      <w:del w:id="38" w:author="merav" w:date="2021-09-23T10:50:00Z">
        <w:r w:rsidDel="00973F16">
          <w:delText>f</w:delText>
        </w:r>
      </w:del>
      <w:ins w:id="39" w:author="merav" w:date="2021-09-23T10:50:00Z">
        <w:r w:rsidR="00973F16">
          <w:t>F</w:t>
        </w:r>
      </w:ins>
      <w:r>
        <w:t xml:space="preserve">actory </w:t>
      </w:r>
      <w:del w:id="40" w:author="merav" w:date="2021-09-23T10:50:00Z">
        <w:r w:rsidDel="00973F16">
          <w:delText>s</w:delText>
        </w:r>
      </w:del>
      <w:ins w:id="41" w:author="merav" w:date="2021-09-23T10:50:00Z">
        <w:r w:rsidR="00973F16">
          <w:t>S</w:t>
        </w:r>
      </w:ins>
      <w:r>
        <w:t>trip". Its de</w:t>
      </w:r>
      <w:r>
        <w:t>velopment as a metropolitan and global city</w:t>
      </w:r>
      <w:del w:id="42" w:author="merav" w:date="2021-09-23T10:48:00Z">
        <w:r w:rsidDel="00973F16">
          <w:delText>,</w:delText>
        </w:r>
      </w:del>
      <w:r>
        <w:t xml:space="preserve"> has led to a change in the Strip's character and the growth of the metropolitan</w:t>
      </w:r>
      <w:ins w:id="43" w:author="merav" w:date="2021-09-23T10:51:00Z">
        <w:r w:rsidR="00973F16">
          <w:t>’s</w:t>
        </w:r>
      </w:ins>
      <w:r>
        <w:t xml:space="preserve"> main business center in its territory. Thus, corporate towers are pushing </w:t>
      </w:r>
      <w:ins w:id="44" w:author="merav" w:date="2021-09-23T10:51:00Z">
        <w:r w:rsidR="00973F16">
          <w:t xml:space="preserve">out </w:t>
        </w:r>
      </w:ins>
      <w:r>
        <w:t>the small industry that remains and challenging its conti</w:t>
      </w:r>
      <w:r>
        <w:t>nued existence as part of the urban space.</w:t>
      </w:r>
    </w:p>
    <w:p w14:paraId="132D27A3" w14:textId="7C5A6B44" w:rsidR="00F779DE" w:rsidRDefault="00E55214">
      <w:pPr>
        <w:spacing w:before="240" w:after="240" w:line="360" w:lineRule="auto"/>
        <w:ind w:left="-60"/>
        <w:jc w:val="both"/>
      </w:pPr>
      <w:del w:id="45" w:author="merav" w:date="2021-09-23T10:53:00Z">
        <w:r w:rsidDel="00911DD7">
          <w:delText xml:space="preserve">Replacing </w:delText>
        </w:r>
      </w:del>
      <w:ins w:id="46" w:author="merav" w:date="2021-09-23T10:53:00Z">
        <w:r w:rsidR="00911DD7">
          <w:t>The displacement of</w:t>
        </w:r>
        <w:r w:rsidR="00911DD7">
          <w:t xml:space="preserve"> </w:t>
        </w:r>
      </w:ins>
      <w:r>
        <w:t xml:space="preserve">industry </w:t>
      </w:r>
      <w:del w:id="47" w:author="merav" w:date="2021-09-23T10:53:00Z">
        <w:r w:rsidDel="00911DD7">
          <w:delText xml:space="preserve">spaces </w:delText>
        </w:r>
      </w:del>
      <w:r>
        <w:t xml:space="preserve">was not necessarily accompanied by </w:t>
      </w:r>
      <w:ins w:id="48" w:author="merav" w:date="2021-09-23T10:53:00Z">
        <w:r w:rsidR="00911DD7">
          <w:t xml:space="preserve">a reduction </w:t>
        </w:r>
      </w:ins>
      <w:del w:id="49" w:author="merav" w:date="2021-09-23T10:53:00Z">
        <w:r w:rsidDel="00911DD7">
          <w:delText xml:space="preserve">the reducing </w:delText>
        </w:r>
      </w:del>
      <w:r>
        <w:t xml:space="preserve">or eradication of the pollution it created. Moreover, urban renewal projects can be seen as producing a false impression that the space is </w:t>
      </w:r>
      <w:r>
        <w:t xml:space="preserve">being rehabilitated, while pollution continues to spread and permeate </w:t>
      </w:r>
      <w:del w:id="50" w:author="merav" w:date="2021-09-23T10:55:00Z">
        <w:r w:rsidDel="00911DD7">
          <w:delText xml:space="preserve">into </w:delText>
        </w:r>
      </w:del>
      <w:r>
        <w:t>the soil</w:t>
      </w:r>
      <w:ins w:id="51" w:author="merav" w:date="2021-09-23T10:54:00Z">
        <w:r w:rsidR="00911DD7">
          <w:t>,</w:t>
        </w:r>
      </w:ins>
      <w:del w:id="52" w:author="merav" w:date="2021-09-23T10:54:00Z">
        <w:r w:rsidDel="00911DD7">
          <w:delText>;</w:delText>
        </w:r>
      </w:del>
      <w:r>
        <w:t xml:space="preserve"> also </w:t>
      </w:r>
      <w:del w:id="53" w:author="merav" w:date="2021-09-23T10:54:00Z">
        <w:r w:rsidDel="00911DD7">
          <w:delText xml:space="preserve">keeps </w:delText>
        </w:r>
      </w:del>
      <w:r>
        <w:t>contaminating the groundwater</w:t>
      </w:r>
      <w:ins w:id="54" w:author="merav" w:date="2021-09-23T10:55:00Z">
        <w:r w:rsidR="00911DD7">
          <w:t xml:space="preserve"> </w:t>
        </w:r>
      </w:ins>
      <w:del w:id="55" w:author="merav" w:date="2021-09-23T10:54:00Z">
        <w:r w:rsidDel="00911DD7">
          <w:delText>;</w:delText>
        </w:r>
      </w:del>
      <w:del w:id="56" w:author="merav" w:date="2021-09-23T10:55:00Z">
        <w:r w:rsidDel="00911DD7">
          <w:delText xml:space="preserve"> </w:delText>
        </w:r>
      </w:del>
      <w:r>
        <w:t>and</w:t>
      </w:r>
      <w:ins w:id="57" w:author="merav" w:date="2021-09-23T10:54:00Z">
        <w:r w:rsidR="00911DD7">
          <w:t>, in particular,</w:t>
        </w:r>
      </w:ins>
      <w:ins w:id="58" w:author="merav" w:date="2021-09-23T10:59:00Z">
        <w:r w:rsidR="006E6012">
          <w:t xml:space="preserve"> </w:t>
        </w:r>
        <w:commentRangeStart w:id="59"/>
        <w:r w:rsidR="006E6012">
          <w:t xml:space="preserve">destroying </w:t>
        </w:r>
      </w:ins>
      <w:del w:id="60" w:author="merav" w:date="2021-09-23T10:54:00Z">
        <w:r w:rsidDel="00911DD7">
          <w:delText xml:space="preserve"> precisely</w:delText>
        </w:r>
      </w:del>
      <w:del w:id="61" w:author="merav" w:date="2021-09-23T10:58:00Z">
        <w:r w:rsidDel="006E6012">
          <w:delText xml:space="preserve"> </w:delText>
        </w:r>
      </w:del>
      <w:r>
        <w:t xml:space="preserve">the </w:t>
      </w:r>
      <w:ins w:id="62" w:author="merav" w:date="2021-09-23T10:59:00Z">
        <w:r w:rsidR="006E6012">
          <w:t xml:space="preserve">organically interwoven </w:t>
        </w:r>
      </w:ins>
      <w:r>
        <w:t xml:space="preserve">urban </w:t>
      </w:r>
      <w:r>
        <w:t>diversity</w:t>
      </w:r>
      <w:del w:id="63" w:author="merav" w:date="2021-09-23T10:59:00Z">
        <w:r w:rsidDel="006E6012">
          <w:delText>, which was organically woven, is cleansed</w:delText>
        </w:r>
      </w:del>
      <w:commentRangeEnd w:id="59"/>
      <w:r w:rsidR="006E6012">
        <w:rPr>
          <w:rStyle w:val="CommentReference"/>
        </w:rPr>
        <w:commentReference w:id="59"/>
      </w:r>
      <w:r>
        <w:t>.</w:t>
      </w:r>
    </w:p>
    <w:p w14:paraId="46564B8A" w14:textId="64692299" w:rsidR="00F779DE" w:rsidRDefault="00E55214">
      <w:pPr>
        <w:spacing w:before="240" w:after="240" w:line="360" w:lineRule="auto"/>
        <w:ind w:left="-60"/>
        <w:jc w:val="both"/>
      </w:pPr>
      <w:r>
        <w:t xml:space="preserve">The intervention strategy addresses two main paths: </w:t>
      </w:r>
      <w:r>
        <w:t>the first</w:t>
      </w:r>
      <w:del w:id="64" w:author="merav" w:date="2021-09-23T11:01:00Z">
        <w:r w:rsidDel="006E6012">
          <w:delText xml:space="preserve"> concerns the thickening </w:delText>
        </w:r>
      </w:del>
      <w:ins w:id="65" w:author="merav" w:date="2021-09-23T11:01:00Z">
        <w:r w:rsidR="006E6012">
          <w:t xml:space="preserve"> entails increasing </w:t>
        </w:r>
      </w:ins>
      <w:r>
        <w:t xml:space="preserve">and strengthening </w:t>
      </w:r>
      <w:del w:id="66" w:author="merav" w:date="2021-09-23T11:01:00Z">
        <w:r w:rsidDel="006E6012">
          <w:delText xml:space="preserve">of </w:delText>
        </w:r>
      </w:del>
      <w:r>
        <w:t>the spatial presence of the producer network</w:t>
      </w:r>
      <w:del w:id="67" w:author="merav" w:date="2021-09-23T11:01:00Z">
        <w:r w:rsidDel="006E6012">
          <w:delText>,</w:delText>
        </w:r>
      </w:del>
      <w:r>
        <w:t xml:space="preserve"> and its contribution </w:t>
      </w:r>
      <w:ins w:id="68" w:author="merav" w:date="2021-09-23T11:01:00Z">
        <w:r w:rsidR="006E6012">
          <w:lastRenderedPageBreak/>
          <w:t xml:space="preserve">to </w:t>
        </w:r>
      </w:ins>
      <w:del w:id="69" w:author="merav" w:date="2021-09-23T11:01:00Z">
        <w:r w:rsidDel="006E6012">
          <w:delText xml:space="preserve">for </w:delText>
        </w:r>
      </w:del>
      <w:r>
        <w:t xml:space="preserve">the urban space and street; </w:t>
      </w:r>
      <w:del w:id="70" w:author="merav" w:date="2021-09-23T11:01:00Z">
        <w:r w:rsidDel="006E6012">
          <w:delText xml:space="preserve">The </w:delText>
        </w:r>
      </w:del>
      <w:ins w:id="71" w:author="merav" w:date="2021-09-23T11:01:00Z">
        <w:r w:rsidR="006E6012">
          <w:t>the</w:t>
        </w:r>
        <w:r w:rsidR="006E6012">
          <w:t xml:space="preserve"> </w:t>
        </w:r>
      </w:ins>
      <w:r>
        <w:t>second is ground cleaning as an action that takes part in daily life in a rehabilitated but active</w:t>
      </w:r>
      <w:r>
        <w:t xml:space="preserve"> space. The</w:t>
      </w:r>
      <w:ins w:id="72" w:author="merav" w:date="2021-09-23T11:02:00Z">
        <w:r w:rsidR="00F616D6">
          <w:t>ir</w:t>
        </w:r>
      </w:ins>
      <w:r>
        <w:t xml:space="preserve"> integration </w:t>
      </w:r>
      <w:del w:id="73" w:author="merav" w:date="2021-09-23T11:02:00Z">
        <w:r w:rsidDel="00F616D6">
          <w:delText xml:space="preserve">between them </w:delText>
        </w:r>
      </w:del>
      <w:r>
        <w:t>is realized by</w:t>
      </w:r>
      <w:del w:id="74" w:author="merav" w:date="2021-09-23T11:02:00Z">
        <w:r w:rsidDel="00F616D6">
          <w:delText xml:space="preserve"> the creation of </w:delText>
        </w:r>
      </w:del>
      <w:ins w:id="75" w:author="merav" w:date="2021-09-23T11:02:00Z">
        <w:r w:rsidR="00F616D6">
          <w:t xml:space="preserve"> creating </w:t>
        </w:r>
      </w:ins>
      <w:r>
        <w:t xml:space="preserve">a perimeter block typology, which is built gradually and flexibly, based on a column construction. </w:t>
      </w:r>
      <w:del w:id="76" w:author="merav" w:date="2021-09-23T11:03:00Z">
        <w:r w:rsidDel="00F616D6">
          <w:delText>Through this there is a detachment of</w:delText>
        </w:r>
      </w:del>
      <w:ins w:id="77" w:author="merav" w:date="2021-09-23T11:03:00Z">
        <w:r w:rsidR="00F616D6">
          <w:t>Thus</w:t>
        </w:r>
      </w:ins>
      <w:r>
        <w:t xml:space="preserve"> the building </w:t>
      </w:r>
      <w:ins w:id="78" w:author="merav" w:date="2021-09-23T11:03:00Z">
        <w:r w:rsidR="00F616D6">
          <w:t xml:space="preserve">is detached </w:t>
        </w:r>
      </w:ins>
      <w:r>
        <w:t xml:space="preserve">from the ground </w:t>
      </w:r>
      <w:ins w:id="79" w:author="merav" w:date="2021-09-23T11:04:00Z">
        <w:r w:rsidR="00F616D6">
          <w:t>yet</w:t>
        </w:r>
      </w:ins>
      <w:del w:id="80" w:author="merav" w:date="2021-09-23T11:04:00Z">
        <w:r w:rsidDel="00F616D6">
          <w:delText>as it is</w:delText>
        </w:r>
      </w:del>
      <w:r>
        <w:t xml:space="preserve"> still connect</w:t>
      </w:r>
      <w:r>
        <w:t xml:space="preserve">ed to the street level. The result is </w:t>
      </w:r>
      <w:del w:id="81" w:author="merav" w:date="2021-09-23T11:04:00Z">
        <w:r w:rsidDel="00F616D6">
          <w:delText xml:space="preserve">the creation of </w:delText>
        </w:r>
      </w:del>
      <w:r>
        <w:t>an urban experience that brings together street life, nature, residence</w:t>
      </w:r>
      <w:ins w:id="82" w:author="merav" w:date="2021-09-23T11:04:00Z">
        <w:r w:rsidR="00F616D6">
          <w:t>s</w:t>
        </w:r>
      </w:ins>
      <w:r>
        <w:t xml:space="preserve">, </w:t>
      </w:r>
      <w:ins w:id="83" w:author="merav" w:date="2021-09-23T11:04:00Z">
        <w:r w:rsidR="00F616D6">
          <w:t xml:space="preserve">and </w:t>
        </w:r>
      </w:ins>
      <w:r>
        <w:t>industrial and operational spaces.</w:t>
      </w:r>
    </w:p>
    <w:p w14:paraId="565B50B8" w14:textId="62778209" w:rsidR="00A436DA" w:rsidRDefault="00E55214">
      <w:pPr>
        <w:spacing w:before="240" w:after="240" w:line="360" w:lineRule="auto"/>
        <w:ind w:left="-60"/>
        <w:jc w:val="both"/>
        <w:rPr>
          <w:ins w:id="84" w:author="merav" w:date="2021-09-23T11:09:00Z"/>
        </w:rPr>
      </w:pPr>
      <w:r>
        <w:t>The project offers an alternative to soil restoration from pollution</w:t>
      </w:r>
      <w:ins w:id="85" w:author="merav" w:date="2021-09-23T11:05:00Z">
        <w:r w:rsidR="00A436DA">
          <w:t xml:space="preserve"> while</w:t>
        </w:r>
      </w:ins>
      <w:ins w:id="86" w:author="merav" w:date="2021-09-23T11:08:00Z">
        <w:r w:rsidR="00A436DA">
          <w:t xml:space="preserve"> creating </w:t>
        </w:r>
      </w:ins>
      <w:del w:id="87" w:author="merav" w:date="2021-09-23T11:05:00Z">
        <w:r w:rsidDel="00A436DA">
          <w:delText xml:space="preserve"> that serves as a</w:delText>
        </w:r>
      </w:del>
      <w:del w:id="88" w:author="merav" w:date="2021-09-23T11:08:00Z">
        <w:r w:rsidDel="00A436DA">
          <w:delText xml:space="preserve"> </w:delText>
        </w:r>
      </w:del>
      <w:r>
        <w:t>motivati</w:t>
      </w:r>
      <w:r>
        <w:t xml:space="preserve">on for </w:t>
      </w:r>
      <w:del w:id="89" w:author="merav" w:date="2021-09-23T11:06:00Z">
        <w:r w:rsidDel="00A436DA">
          <w:delText xml:space="preserve">a </w:delText>
        </w:r>
      </w:del>
      <w:r>
        <w:t>long</w:t>
      </w:r>
      <w:ins w:id="90" w:author="merav" w:date="2021-09-23T11:06:00Z">
        <w:r w:rsidR="00A436DA">
          <w:t>-</w:t>
        </w:r>
      </w:ins>
      <w:del w:id="91" w:author="merav" w:date="2021-09-23T11:06:00Z">
        <w:r w:rsidDel="00A436DA">
          <w:delText xml:space="preserve"> </w:delText>
        </w:r>
      </w:del>
      <w:r>
        <w:t>term spatial-socio-economic healing</w:t>
      </w:r>
      <w:r>
        <w:t xml:space="preserve">; </w:t>
      </w:r>
      <w:del w:id="92" w:author="merav" w:date="2021-09-23T11:09:00Z">
        <w:r w:rsidDel="00A436DA">
          <w:delText xml:space="preserve">One </w:delText>
        </w:r>
      </w:del>
      <w:ins w:id="93" w:author="merav" w:date="2021-09-23T11:09:00Z">
        <w:r w:rsidR="00A436DA">
          <w:t xml:space="preserve">it does so in a manner </w:t>
        </w:r>
      </w:ins>
      <w:r>
        <w:t xml:space="preserve">that </w:t>
      </w:r>
      <w:r>
        <w:t>provides</w:t>
      </w:r>
      <w:r>
        <w:t xml:space="preserve"> a platform for the development of local productive forces that enable the creation of multi</w:t>
      </w:r>
      <w:ins w:id="94" w:author="merav" w:date="2021-09-23T11:10:00Z">
        <w:r w:rsidR="00A436DA">
          <w:t>-</w:t>
        </w:r>
      </w:ins>
      <w:del w:id="95" w:author="merav" w:date="2021-09-23T11:10:00Z">
        <w:r w:rsidDel="00A436DA">
          <w:delText xml:space="preserve"> </w:delText>
        </w:r>
      </w:del>
      <w:r>
        <w:t>class living spaces in the city.</w:t>
      </w:r>
    </w:p>
    <w:p w14:paraId="779CD73A" w14:textId="6D32F12E" w:rsidR="00F779DE" w:rsidRDefault="00E55214">
      <w:pPr>
        <w:spacing w:before="240" w:after="240" w:line="360" w:lineRule="auto"/>
        <w:ind w:left="-60"/>
        <w:jc w:val="both"/>
        <w:rPr>
          <w:color w:val="000000"/>
          <w:sz w:val="24"/>
          <w:szCs w:val="24"/>
        </w:rPr>
      </w:pPr>
      <w:r>
        <w:t xml:space="preserve"> </w:t>
      </w:r>
      <w:r>
        <w:rPr>
          <w:color w:val="000000"/>
        </w:rPr>
        <w:br/>
      </w:r>
      <w:r>
        <w:rPr>
          <w:color w:val="000000"/>
          <w:sz w:val="24"/>
          <w:szCs w:val="24"/>
        </w:rPr>
        <w:t xml:space="preserve"> </w:t>
      </w:r>
    </w:p>
    <w:sectPr w:rsidR="00F779DE">
      <w:headerReference w:type="default" r:id="rId11"/>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9" w:author="merav" w:date="2021-09-23T10:59:00Z" w:initials="m">
    <w:p w14:paraId="1D1BBB05" w14:textId="77777777" w:rsidR="006E6012" w:rsidRDefault="006E6012" w:rsidP="006E6012">
      <w:pPr>
        <w:pStyle w:val="CommentText"/>
        <w:bidi/>
      </w:pPr>
      <w:r>
        <w:rPr>
          <w:rStyle w:val="CommentReference"/>
        </w:rPr>
        <w:annotationRef/>
      </w:r>
      <w:r w:rsidRPr="006E6012">
        <w:rPr>
          <w:rtl/>
        </w:rPr>
        <w:t>ודווקא המגוון העירוני שנרקם באופן אורגני מתנקה</w:t>
      </w:r>
    </w:p>
    <w:p w14:paraId="449B6BE2" w14:textId="77777777" w:rsidR="006E6012" w:rsidRDefault="006E6012" w:rsidP="006E6012">
      <w:pPr>
        <w:pStyle w:val="CommentText"/>
        <w:bidi/>
        <w:rPr>
          <w:rtl/>
        </w:rPr>
      </w:pPr>
    </w:p>
    <w:p w14:paraId="1E4B76ED" w14:textId="4EC92B18" w:rsidR="006E6012" w:rsidRDefault="006E6012" w:rsidP="006E6012">
      <w:pPr>
        <w:pStyle w:val="CommentText"/>
        <w:bidi/>
        <w:rPr>
          <w:rFonts w:hint="cs"/>
          <w:rtl/>
        </w:rPr>
      </w:pPr>
      <w:r>
        <w:rPr>
          <w:rFonts w:hint="cs"/>
          <w:rtl/>
        </w:rPr>
        <w:t xml:space="preserve">- הכוונה שהמגוון נפגע, נעלם?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4B76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6DCAE" w16cex:dateUtc="2021-09-23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4B76ED" w16cid:durableId="24F6DC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FC735" w14:textId="77777777" w:rsidR="00E55214" w:rsidRDefault="00E55214">
      <w:pPr>
        <w:spacing w:after="0" w:line="240" w:lineRule="auto"/>
      </w:pPr>
      <w:r>
        <w:separator/>
      </w:r>
    </w:p>
  </w:endnote>
  <w:endnote w:type="continuationSeparator" w:id="0">
    <w:p w14:paraId="3B738AB9" w14:textId="77777777" w:rsidR="00E55214" w:rsidRDefault="00E5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B6332" w14:textId="77777777" w:rsidR="00E55214" w:rsidRDefault="00E55214">
      <w:pPr>
        <w:spacing w:after="0" w:line="240" w:lineRule="auto"/>
      </w:pPr>
      <w:r>
        <w:separator/>
      </w:r>
    </w:p>
  </w:footnote>
  <w:footnote w:type="continuationSeparator" w:id="0">
    <w:p w14:paraId="29EEACFE" w14:textId="77777777" w:rsidR="00E55214" w:rsidRDefault="00E55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67AAA" w14:textId="77777777" w:rsidR="00F779DE" w:rsidRDefault="00F779DE">
    <w:pPr>
      <w:pBdr>
        <w:top w:val="nil"/>
        <w:left w:val="nil"/>
        <w:bottom w:val="nil"/>
        <w:right w:val="nil"/>
        <w:between w:val="nil"/>
      </w:pBdr>
      <w:tabs>
        <w:tab w:val="center" w:pos="4320"/>
        <w:tab w:val="right" w:pos="8640"/>
      </w:tabs>
      <w:spacing w:after="0" w:line="240" w:lineRule="auto"/>
      <w:jc w:val="center"/>
      <w:rPr>
        <w:color w:val="000000"/>
      </w:rPr>
    </w:pPr>
  </w:p>
  <w:p w14:paraId="4CDC8D78" w14:textId="77777777" w:rsidR="00F779DE" w:rsidRDefault="00E55214">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1325DEE5" wp14:editId="2EE4AF50">
          <wp:extent cx="345373" cy="39077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442C19E6" w14:textId="77777777" w:rsidR="00F779DE" w:rsidRDefault="00E55214">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F779DE" w14:paraId="29851920" w14:textId="77777777">
      <w:tc>
        <w:tcPr>
          <w:tcW w:w="4315" w:type="dxa"/>
        </w:tcPr>
        <w:p w14:paraId="6AEA5635" w14:textId="77777777" w:rsidR="00F779DE" w:rsidRDefault="00E55214">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3AFA1E4C" w14:textId="77777777" w:rsidR="00F779DE" w:rsidRDefault="00E55214">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28692AF1" w14:textId="77777777" w:rsidR="00F779DE" w:rsidRDefault="00E55214">
          <w:pPr>
            <w:bidi/>
            <w:ind w:hanging="117"/>
            <w:rPr>
              <w:rFonts w:ascii="Aharoni" w:eastAsia="Aharoni" w:hAnsi="Aharoni" w:cs="Aharoni"/>
            </w:rPr>
          </w:pPr>
          <w:r>
            <w:rPr>
              <w:rFonts w:ascii="Aharoni" w:eastAsia="Aharoni" w:hAnsi="Aharoni" w:cs="Aharoni"/>
              <w:rtl/>
            </w:rPr>
            <w:t>הטכניון  -  מכון  טכנולוגי   לישראל</w:t>
          </w:r>
          <w:r>
            <w:rPr>
              <w:rFonts w:ascii="Aharoni" w:eastAsia="Aharoni" w:hAnsi="Aharoni" w:cs="Aharoni"/>
              <w:rtl/>
            </w:rPr>
            <w:t xml:space="preserve">                                                            </w:t>
          </w:r>
        </w:p>
        <w:p w14:paraId="65A13784" w14:textId="77777777" w:rsidR="00F779DE" w:rsidRDefault="00E55214">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74DBA63B" w14:textId="77777777" w:rsidR="00F779DE" w:rsidRDefault="00F779DE">
          <w:pPr>
            <w:rPr>
              <w:rFonts w:ascii="Arial" w:eastAsia="Arial" w:hAnsi="Arial" w:cs="Arial"/>
              <w:sz w:val="18"/>
              <w:szCs w:val="18"/>
            </w:rPr>
          </w:pPr>
        </w:p>
      </w:tc>
    </w:tr>
  </w:tbl>
  <w:p w14:paraId="7221A57B" w14:textId="77777777" w:rsidR="00F779DE" w:rsidRDefault="00F779DE">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AD9CA9A-ADF5-4D95-92BE-CEEE562EA7CB}"/>
    <w:docVar w:name="dgnword-eventsink" w:val="1311360089536"/>
  </w:docVars>
  <w:rsids>
    <w:rsidRoot w:val="00F779DE"/>
    <w:rsid w:val="004B4F90"/>
    <w:rsid w:val="006934D4"/>
    <w:rsid w:val="006E6012"/>
    <w:rsid w:val="00817B95"/>
    <w:rsid w:val="00883613"/>
    <w:rsid w:val="00911DD7"/>
    <w:rsid w:val="00973F16"/>
    <w:rsid w:val="00A436DA"/>
    <w:rsid w:val="00BE6B58"/>
    <w:rsid w:val="00D56266"/>
    <w:rsid w:val="00D62DCA"/>
    <w:rsid w:val="00D647AC"/>
    <w:rsid w:val="00E55214"/>
    <w:rsid w:val="00F616D6"/>
    <w:rsid w:val="00F779DE"/>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715B"/>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6E6012"/>
    <w:rPr>
      <w:sz w:val="16"/>
      <w:szCs w:val="16"/>
    </w:rPr>
  </w:style>
  <w:style w:type="paragraph" w:styleId="CommentText">
    <w:name w:val="annotation text"/>
    <w:basedOn w:val="Normal"/>
    <w:link w:val="CommentTextChar"/>
    <w:uiPriority w:val="99"/>
    <w:semiHidden/>
    <w:unhideWhenUsed/>
    <w:rsid w:val="006E6012"/>
    <w:pPr>
      <w:spacing w:line="240" w:lineRule="auto"/>
    </w:pPr>
    <w:rPr>
      <w:sz w:val="20"/>
      <w:szCs w:val="20"/>
    </w:rPr>
  </w:style>
  <w:style w:type="character" w:customStyle="1" w:styleId="CommentTextChar">
    <w:name w:val="Comment Text Char"/>
    <w:basedOn w:val="DefaultParagraphFont"/>
    <w:link w:val="CommentText"/>
    <w:uiPriority w:val="99"/>
    <w:semiHidden/>
    <w:rsid w:val="006E6012"/>
    <w:rPr>
      <w:sz w:val="20"/>
      <w:szCs w:val="20"/>
    </w:rPr>
  </w:style>
  <w:style w:type="paragraph" w:styleId="CommentSubject">
    <w:name w:val="annotation subject"/>
    <w:basedOn w:val="CommentText"/>
    <w:next w:val="CommentText"/>
    <w:link w:val="CommentSubjectChar"/>
    <w:uiPriority w:val="99"/>
    <w:semiHidden/>
    <w:unhideWhenUsed/>
    <w:rsid w:val="006E6012"/>
    <w:rPr>
      <w:b/>
      <w:bCs/>
    </w:rPr>
  </w:style>
  <w:style w:type="character" w:customStyle="1" w:styleId="CommentSubjectChar">
    <w:name w:val="Comment Subject Char"/>
    <w:basedOn w:val="CommentTextChar"/>
    <w:link w:val="CommentSubject"/>
    <w:uiPriority w:val="99"/>
    <w:semiHidden/>
    <w:rsid w:val="006E6012"/>
    <w:rPr>
      <w:b/>
      <w:bCs/>
      <w:sz w:val="20"/>
      <w:szCs w:val="20"/>
    </w:rPr>
  </w:style>
  <w:style w:type="paragraph" w:styleId="BalloonText">
    <w:name w:val="Balloon Text"/>
    <w:basedOn w:val="Normal"/>
    <w:link w:val="BalloonTextChar"/>
    <w:uiPriority w:val="99"/>
    <w:semiHidden/>
    <w:unhideWhenUsed/>
    <w:rsid w:val="006E60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0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915</Words>
  <Characters>5217</Characters>
  <Application>Microsoft Office Word</Application>
  <DocSecurity>0</DocSecurity>
  <Lines>43</Lines>
  <Paragraphs>12</Paragraphs>
  <ScaleCrop>false</ScaleCrop>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Merav Datan</dc:creator>
  <cp:lastModifiedBy>merav</cp:lastModifiedBy>
  <cp:revision>14</cp:revision>
  <dcterms:created xsi:type="dcterms:W3CDTF">2021-09-23T07:24:00Z</dcterms:created>
  <dcterms:modified xsi:type="dcterms:W3CDTF">2021-09-23T08:10:00Z</dcterms:modified>
</cp:coreProperties>
</file>