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10104" w14:textId="51B2BC46" w:rsidR="00487BD4" w:rsidRDefault="00C97B82" w:rsidP="00487BD4">
      <w:pPr>
        <w:bidi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7B82">
        <w:rPr>
          <w:rFonts w:ascii="Times New Roman" w:hAnsi="Times New Roman" w:cs="Times New Roman"/>
          <w:sz w:val="24"/>
          <w:szCs w:val="24"/>
        </w:rPr>
        <w:t>Rabbi</w:t>
      </w:r>
      <w:r w:rsidR="006E5F68">
        <w:rPr>
          <w:rFonts w:ascii="Times New Roman" w:hAnsi="Times New Roman" w:cs="Times New Roman"/>
          <w:sz w:val="24"/>
          <w:szCs w:val="24"/>
        </w:rPr>
        <w:t xml:space="preserve"> Dr. Yitzhak B</w:t>
      </w:r>
      <w:r>
        <w:rPr>
          <w:rFonts w:ascii="Times New Roman" w:hAnsi="Times New Roman" w:cs="Times New Roman"/>
          <w:sz w:val="24"/>
          <w:szCs w:val="24"/>
        </w:rPr>
        <w:t>r</w:t>
      </w:r>
      <w:r w:rsidR="006E5F6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uer, Rabbi Yehuda Leib </w:t>
      </w:r>
      <w:proofErr w:type="spellStart"/>
      <w:r>
        <w:rPr>
          <w:rFonts w:ascii="Times New Roman" w:hAnsi="Times New Roman" w:cs="Times New Roman"/>
          <w:sz w:val="24"/>
          <w:szCs w:val="24"/>
        </w:rPr>
        <w:t>Orlean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Karl Marx: </w:t>
      </w:r>
    </w:p>
    <w:p w14:paraId="3FA8ED4A" w14:textId="6A29EB1D" w:rsidR="00C97B82" w:rsidRDefault="006E5F68" w:rsidP="006E5F68">
      <w:pPr>
        <w:bidi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commentRangeStart w:id="0"/>
      <w:r>
        <w:rPr>
          <w:rFonts w:ascii="Times New Roman" w:hAnsi="Times New Roman" w:cs="Times New Roman"/>
          <w:sz w:val="24"/>
          <w:szCs w:val="24"/>
        </w:rPr>
        <w:t>Did All Three Follow</w:t>
      </w:r>
      <w:r w:rsidR="0039054D">
        <w:rPr>
          <w:rFonts w:ascii="Times New Roman" w:hAnsi="Times New Roman" w:cs="Times New Roman"/>
          <w:sz w:val="24"/>
          <w:szCs w:val="24"/>
        </w:rPr>
        <w:t xml:space="preserve"> the Same Path?</w:t>
      </w:r>
      <w:commentRangeEnd w:id="0"/>
      <w:r w:rsidR="00813A76">
        <w:rPr>
          <w:rStyle w:val="CommentReference"/>
        </w:rPr>
        <w:commentReference w:id="0"/>
      </w:r>
    </w:p>
    <w:p w14:paraId="19FF871B" w14:textId="71B4B3D0" w:rsidR="00487BD4" w:rsidRDefault="00487BD4" w:rsidP="00AB59C1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1922 in Warsaw, a group of workers belonging to the non-Zionist Orthodox </w:t>
      </w:r>
      <w:commentRangeStart w:id="1"/>
      <w:r w:rsidR="00E55007">
        <w:rPr>
          <w:rFonts w:ascii="Times New Roman" w:hAnsi="Times New Roman" w:cs="Times New Roman"/>
          <w:sz w:val="24"/>
          <w:szCs w:val="24"/>
        </w:rPr>
        <w:t xml:space="preserve">Jewish </w:t>
      </w:r>
      <w:commentRangeEnd w:id="1"/>
      <w:r w:rsidR="00E55007"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political party Agudat </w:t>
      </w:r>
      <w:r w:rsidR="007E51C6">
        <w:rPr>
          <w:rFonts w:ascii="Times New Roman" w:hAnsi="Times New Roman" w:cs="Times New Roman"/>
          <w:sz w:val="24"/>
          <w:szCs w:val="24"/>
        </w:rPr>
        <w:t>Yisrael</w:t>
      </w:r>
      <w:r>
        <w:rPr>
          <w:rFonts w:ascii="Times New Roman" w:hAnsi="Times New Roman" w:cs="Times New Roman"/>
          <w:sz w:val="24"/>
          <w:szCs w:val="24"/>
        </w:rPr>
        <w:t xml:space="preserve"> founded a </w:t>
      </w:r>
      <w:commentRangeStart w:id="2"/>
      <w:r>
        <w:rPr>
          <w:rFonts w:ascii="Times New Roman" w:hAnsi="Times New Roman" w:cs="Times New Roman"/>
          <w:sz w:val="24"/>
          <w:szCs w:val="24"/>
        </w:rPr>
        <w:t>labor union</w:t>
      </w:r>
      <w:commentRangeEnd w:id="2"/>
      <w:r w:rsidR="007E51C6">
        <w:rPr>
          <w:rStyle w:val="CommentReference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. The union, named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r w:rsidR="007E51C6">
        <w:rPr>
          <w:rFonts w:ascii="Times New Roman" w:hAnsi="Times New Roman" w:cs="Times New Roman"/>
          <w:sz w:val="24"/>
          <w:szCs w:val="24"/>
        </w:rPr>
        <w:t>alei</w:t>
      </w:r>
      <w:proofErr w:type="spellEnd"/>
      <w:r w:rsidR="007E51C6">
        <w:rPr>
          <w:rFonts w:ascii="Times New Roman" w:hAnsi="Times New Roman" w:cs="Times New Roman"/>
          <w:sz w:val="24"/>
          <w:szCs w:val="24"/>
        </w:rPr>
        <w:t xml:space="preserve"> Agudat Yisrael, became one of the most intriguing subsidiary movements of Agudat Yisrael.</w:t>
      </w:r>
    </w:p>
    <w:p w14:paraId="56661CE8" w14:textId="7E9F4A8C" w:rsidR="007275FC" w:rsidRDefault="007E51C6" w:rsidP="00AB59C1">
      <w:pPr>
        <w:bidi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lecture aims to address the ideological foundations of this movement. The two leading thinkers who </w:t>
      </w:r>
      <w:r w:rsidR="0039054D">
        <w:rPr>
          <w:rFonts w:ascii="Times New Roman" w:hAnsi="Times New Roman" w:cs="Times New Roman"/>
          <w:sz w:val="24"/>
          <w:szCs w:val="24"/>
        </w:rPr>
        <w:t>charted</w:t>
      </w:r>
      <w:r w:rsidR="00401CC8">
        <w:rPr>
          <w:rFonts w:ascii="Times New Roman" w:hAnsi="Times New Roman" w:cs="Times New Roman"/>
          <w:sz w:val="24"/>
          <w:szCs w:val="24"/>
        </w:rPr>
        <w:t xml:space="preserve"> the course of the movement were Yehuda Leib </w:t>
      </w:r>
      <w:proofErr w:type="spellStart"/>
      <w:r w:rsidR="00401CC8">
        <w:rPr>
          <w:rFonts w:ascii="Times New Roman" w:hAnsi="Times New Roman" w:cs="Times New Roman"/>
          <w:sz w:val="24"/>
          <w:szCs w:val="24"/>
        </w:rPr>
        <w:t>Orlean</w:t>
      </w:r>
      <w:proofErr w:type="spellEnd"/>
      <w:r w:rsidR="00401CC8">
        <w:rPr>
          <w:rFonts w:ascii="Times New Roman" w:hAnsi="Times New Roman" w:cs="Times New Roman"/>
          <w:sz w:val="24"/>
          <w:szCs w:val="24"/>
        </w:rPr>
        <w:t xml:space="preserve"> and Yitzhak Breuer, the former from Poland and the latter from </w:t>
      </w:r>
      <w:r w:rsidR="0039054D">
        <w:rPr>
          <w:rFonts w:ascii="Times New Roman" w:hAnsi="Times New Roman" w:cs="Times New Roman"/>
          <w:sz w:val="24"/>
          <w:szCs w:val="24"/>
        </w:rPr>
        <w:t xml:space="preserve">Germany. The </w:t>
      </w:r>
      <w:r w:rsidR="007275FC">
        <w:rPr>
          <w:rFonts w:ascii="Times New Roman" w:hAnsi="Times New Roman" w:cs="Times New Roman"/>
          <w:sz w:val="24"/>
          <w:szCs w:val="24"/>
        </w:rPr>
        <w:t xml:space="preserve">former drew his socialist worldview from </w:t>
      </w:r>
      <w:r w:rsidR="00EC0D3B">
        <w:rPr>
          <w:rFonts w:ascii="Times New Roman" w:hAnsi="Times New Roman" w:cs="Times New Roman"/>
          <w:sz w:val="24"/>
          <w:szCs w:val="24"/>
        </w:rPr>
        <w:t xml:space="preserve">the </w:t>
      </w:r>
      <w:r w:rsidR="007275FC">
        <w:rPr>
          <w:rFonts w:ascii="Times New Roman" w:hAnsi="Times New Roman" w:cs="Times New Roman"/>
          <w:sz w:val="24"/>
          <w:szCs w:val="24"/>
        </w:rPr>
        <w:t xml:space="preserve">spirit of the prophets and the latter from the power of </w:t>
      </w:r>
      <w:commentRangeStart w:id="3"/>
      <w:r w:rsidR="007275FC">
        <w:rPr>
          <w:rFonts w:ascii="Times New Roman" w:hAnsi="Times New Roman" w:cs="Times New Roman"/>
          <w:sz w:val="24"/>
          <w:szCs w:val="24"/>
        </w:rPr>
        <w:t>divine law, the Jewish Halacha</w:t>
      </w:r>
      <w:commentRangeEnd w:id="3"/>
      <w:r w:rsidR="003F6B83">
        <w:rPr>
          <w:rStyle w:val="CommentReference"/>
        </w:rPr>
        <w:commentReference w:id="3"/>
      </w:r>
      <w:r w:rsidR="007275FC">
        <w:rPr>
          <w:rFonts w:ascii="Times New Roman" w:hAnsi="Times New Roman" w:cs="Times New Roman"/>
          <w:sz w:val="24"/>
          <w:szCs w:val="24"/>
        </w:rPr>
        <w:t xml:space="preserve">. </w:t>
      </w:r>
      <w:r w:rsidR="00EC0D3B">
        <w:rPr>
          <w:rFonts w:ascii="Times New Roman" w:hAnsi="Times New Roman" w:cs="Times New Roman"/>
          <w:sz w:val="24"/>
          <w:szCs w:val="24"/>
        </w:rPr>
        <w:t>Both of them, i</w:t>
      </w:r>
      <w:r w:rsidR="002745FE">
        <w:rPr>
          <w:rFonts w:ascii="Times New Roman" w:hAnsi="Times New Roman" w:cs="Times New Roman"/>
          <w:sz w:val="24"/>
          <w:szCs w:val="24"/>
        </w:rPr>
        <w:t>n</w:t>
      </w:r>
      <w:r w:rsidR="003F6B83">
        <w:rPr>
          <w:rFonts w:ascii="Times New Roman" w:hAnsi="Times New Roman" w:cs="Times New Roman"/>
          <w:sz w:val="24"/>
          <w:szCs w:val="24"/>
        </w:rPr>
        <w:t xml:space="preserve"> their writings, debate Karl Marx and the socialist ideologies </w:t>
      </w:r>
      <w:r w:rsidR="00294BF8">
        <w:rPr>
          <w:rFonts w:ascii="Times New Roman" w:hAnsi="Times New Roman" w:cs="Times New Roman"/>
          <w:sz w:val="24"/>
          <w:szCs w:val="24"/>
        </w:rPr>
        <w:t>prevalent</w:t>
      </w:r>
      <w:r w:rsidR="003F6B83">
        <w:rPr>
          <w:rFonts w:ascii="Times New Roman" w:hAnsi="Times New Roman" w:cs="Times New Roman"/>
          <w:sz w:val="24"/>
          <w:szCs w:val="24"/>
        </w:rPr>
        <w:t xml:space="preserve"> at the time, without ever mentioning Marx.</w:t>
      </w:r>
    </w:p>
    <w:p w14:paraId="595BD4EB" w14:textId="3DB66445" w:rsidR="00294BF8" w:rsidRDefault="002745FE" w:rsidP="00F6661B">
      <w:pPr>
        <w:bidi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of the salient principles in Marx’s writings – and subsequently within Poland’s largest Jewish labor movement, the Bund – was an anti-religious outlook. As such, a religious labor movement that emerged from the most conservative </w:t>
      </w:r>
      <w:r w:rsidR="00F6661B">
        <w:rPr>
          <w:rFonts w:ascii="Times New Roman" w:hAnsi="Times New Roman" w:cs="Times New Roman"/>
          <w:sz w:val="24"/>
          <w:szCs w:val="24"/>
        </w:rPr>
        <w:t>branch</w:t>
      </w:r>
      <w:r>
        <w:rPr>
          <w:rFonts w:ascii="Times New Roman" w:hAnsi="Times New Roman" w:cs="Times New Roman"/>
          <w:sz w:val="24"/>
          <w:szCs w:val="24"/>
        </w:rPr>
        <w:t xml:space="preserve"> of Orthodox Judaism in Poland and engaged in debate with the Marxist worldview of that time and place </w:t>
      </w:r>
      <w:r w:rsidR="00407E04">
        <w:rPr>
          <w:rFonts w:ascii="Times New Roman" w:hAnsi="Times New Roman" w:cs="Times New Roman"/>
          <w:sz w:val="24"/>
          <w:szCs w:val="24"/>
        </w:rPr>
        <w:t>raises fascinating questions</w:t>
      </w:r>
      <w:r w:rsidR="009F370C">
        <w:rPr>
          <w:rFonts w:ascii="Times New Roman" w:hAnsi="Times New Roman" w:cs="Times New Roman"/>
          <w:sz w:val="24"/>
          <w:szCs w:val="24"/>
        </w:rPr>
        <w:t xml:space="preserve">, </w:t>
      </w:r>
      <w:r w:rsidR="00E37E02">
        <w:rPr>
          <w:rFonts w:ascii="Times New Roman" w:hAnsi="Times New Roman" w:cs="Times New Roman"/>
          <w:sz w:val="24"/>
          <w:szCs w:val="24"/>
        </w:rPr>
        <w:t>considering</w:t>
      </w:r>
      <w:r w:rsidR="009F370C">
        <w:rPr>
          <w:rFonts w:ascii="Times New Roman" w:hAnsi="Times New Roman" w:cs="Times New Roman"/>
          <w:sz w:val="24"/>
          <w:szCs w:val="24"/>
        </w:rPr>
        <w:t xml:space="preserve"> that this movement </w:t>
      </w:r>
      <w:r w:rsidR="00E37E02">
        <w:rPr>
          <w:rFonts w:ascii="Times New Roman" w:hAnsi="Times New Roman" w:cs="Times New Roman"/>
          <w:sz w:val="24"/>
          <w:szCs w:val="24"/>
        </w:rPr>
        <w:t>necessarily</w:t>
      </w:r>
      <w:r w:rsidR="009F370C">
        <w:rPr>
          <w:rFonts w:ascii="Times New Roman" w:hAnsi="Times New Roman" w:cs="Times New Roman"/>
          <w:sz w:val="24"/>
          <w:szCs w:val="24"/>
        </w:rPr>
        <w:t xml:space="preserve"> sought to adapt Marxist principles to the Jewish, Halachic approach</w:t>
      </w:r>
      <w:r w:rsidR="00FC250B">
        <w:rPr>
          <w:rFonts w:ascii="Times New Roman" w:hAnsi="Times New Roman" w:cs="Times New Roman"/>
          <w:sz w:val="24"/>
          <w:szCs w:val="24"/>
        </w:rPr>
        <w:t>,</w:t>
      </w:r>
      <w:r w:rsidR="009F370C">
        <w:rPr>
          <w:rFonts w:ascii="Times New Roman" w:hAnsi="Times New Roman" w:cs="Times New Roman"/>
          <w:sz w:val="24"/>
          <w:szCs w:val="24"/>
        </w:rPr>
        <w:t xml:space="preserve"> even though the two </w:t>
      </w:r>
      <w:r w:rsidR="00D368F7">
        <w:rPr>
          <w:rFonts w:ascii="Times New Roman" w:hAnsi="Times New Roman" w:cs="Times New Roman"/>
          <w:sz w:val="24"/>
          <w:szCs w:val="24"/>
        </w:rPr>
        <w:t xml:space="preserve">approaches </w:t>
      </w:r>
      <w:r w:rsidR="00FC250B">
        <w:rPr>
          <w:rFonts w:ascii="Times New Roman" w:hAnsi="Times New Roman" w:cs="Times New Roman"/>
          <w:sz w:val="24"/>
          <w:szCs w:val="24"/>
        </w:rPr>
        <w:t>were not always in accord.</w:t>
      </w:r>
    </w:p>
    <w:p w14:paraId="5219D007" w14:textId="1143AF6B" w:rsidR="00FC250B" w:rsidRDefault="00FC250B" w:rsidP="00D40ED7">
      <w:pPr>
        <w:bidi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lecture I compare worldviews that were salient among European labor movements in the early twentieth century, foremost among which was the Communist Manifesto, with the ideological writings of the founders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Poalei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Agudat Yisrael, </w:t>
      </w:r>
      <w:commentRangeStart w:id="4"/>
      <w:r>
        <w:rPr>
          <w:rFonts w:ascii="Times New Roman" w:hAnsi="Times New Roman" w:cs="Times New Roman"/>
          <w:sz w:val="24"/>
          <w:szCs w:val="24"/>
        </w:rPr>
        <w:t>examin</w:t>
      </w:r>
      <w:r w:rsidR="00D40ED7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4"/>
      <w:r>
        <w:rPr>
          <w:rStyle w:val="CommentReference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 xml:space="preserve">the manner in which </w:t>
      </w:r>
      <w:r w:rsidR="00D40ED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ideology linked Jewish sources with socialist ideologies.</w:t>
      </w:r>
    </w:p>
    <w:p w14:paraId="6E6CF9ED" w14:textId="1DCFB26B" w:rsidR="00713D1B" w:rsidRDefault="00D9727D" w:rsidP="00F6661B">
      <w:pPr>
        <w:bidi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a decade after its founding, </w:t>
      </w:r>
      <w:proofErr w:type="spellStart"/>
      <w:r w:rsidR="00713D1B">
        <w:rPr>
          <w:rFonts w:ascii="Times New Roman" w:hAnsi="Times New Roman" w:cs="Times New Roman"/>
          <w:sz w:val="24"/>
          <w:szCs w:val="24"/>
        </w:rPr>
        <w:t>Poalei</w:t>
      </w:r>
      <w:proofErr w:type="spellEnd"/>
      <w:r w:rsidR="00713D1B">
        <w:rPr>
          <w:rFonts w:ascii="Times New Roman" w:hAnsi="Times New Roman" w:cs="Times New Roman"/>
          <w:sz w:val="24"/>
          <w:szCs w:val="24"/>
        </w:rPr>
        <w:t xml:space="preserve"> Agudat Yisrael </w:t>
      </w:r>
      <w:r>
        <w:rPr>
          <w:rFonts w:ascii="Times New Roman" w:hAnsi="Times New Roman" w:cs="Times New Roman"/>
          <w:sz w:val="24"/>
          <w:szCs w:val="24"/>
        </w:rPr>
        <w:t>became a global movement</w:t>
      </w:r>
      <w:r w:rsidR="00F6661B">
        <w:rPr>
          <w:rFonts w:ascii="Times New Roman" w:hAnsi="Times New Roman" w:cs="Times New Roman"/>
          <w:sz w:val="24"/>
          <w:szCs w:val="24"/>
        </w:rPr>
        <w:t xml:space="preserve">, and its most </w:t>
      </w:r>
      <w:r>
        <w:rPr>
          <w:rFonts w:ascii="Times New Roman" w:hAnsi="Times New Roman" w:cs="Times New Roman"/>
          <w:sz w:val="24"/>
          <w:szCs w:val="24"/>
        </w:rPr>
        <w:t xml:space="preserve">significant branch was the one </w:t>
      </w:r>
      <w:r w:rsidR="00F6661B">
        <w:rPr>
          <w:rFonts w:ascii="Times New Roman" w:hAnsi="Times New Roman" w:cs="Times New Roman"/>
          <w:sz w:val="24"/>
          <w:szCs w:val="24"/>
        </w:rPr>
        <w:t xml:space="preserve">that gradually </w:t>
      </w:r>
      <w:r>
        <w:rPr>
          <w:rFonts w:ascii="Times New Roman" w:hAnsi="Times New Roman" w:cs="Times New Roman"/>
          <w:sz w:val="24"/>
          <w:szCs w:val="24"/>
        </w:rPr>
        <w:t xml:space="preserve">established </w:t>
      </w:r>
      <w:r w:rsidR="00F6661B">
        <w:rPr>
          <w:rFonts w:ascii="Times New Roman" w:hAnsi="Times New Roman" w:cs="Times New Roman"/>
          <w:sz w:val="24"/>
          <w:szCs w:val="24"/>
        </w:rPr>
        <w:t xml:space="preserve">itself 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 xml:space="preserve">in </w:t>
      </w:r>
      <w:commentRangeStart w:id="6"/>
      <w:r>
        <w:rPr>
          <w:rFonts w:ascii="Times New Roman" w:hAnsi="Times New Roman" w:cs="Times New Roman"/>
          <w:sz w:val="24"/>
          <w:szCs w:val="24"/>
        </w:rPr>
        <w:t>Eretz Israel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 xml:space="preserve">, where </w:t>
      </w:r>
      <w:commentRangeStart w:id="7"/>
      <w:r>
        <w:rPr>
          <w:rFonts w:ascii="Times New Roman" w:hAnsi="Times New Roman" w:cs="Times New Roman"/>
          <w:sz w:val="24"/>
          <w:szCs w:val="24"/>
        </w:rPr>
        <w:t>i</w:t>
      </w:r>
      <w:r w:rsidR="00B6055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7"/>
      <w:r w:rsidR="00794177">
        <w:rPr>
          <w:rStyle w:val="CommentReference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 xml:space="preserve">served as a link between the ideologies of the labor camp and those of the non-Zionist Orthodox </w:t>
      </w:r>
      <w:commentRangeStart w:id="8"/>
      <w:r>
        <w:rPr>
          <w:rFonts w:ascii="Times New Roman" w:hAnsi="Times New Roman" w:cs="Times New Roman"/>
          <w:sz w:val="24"/>
          <w:szCs w:val="24"/>
        </w:rPr>
        <w:t xml:space="preserve">Jewish </w:t>
      </w:r>
      <w:commentRangeEnd w:id="8"/>
      <w:r>
        <w:rPr>
          <w:rStyle w:val="CommentReference"/>
        </w:rPr>
        <w:commentReference w:id="8"/>
      </w:r>
      <w:r>
        <w:rPr>
          <w:rFonts w:ascii="Times New Roman" w:hAnsi="Times New Roman" w:cs="Times New Roman"/>
          <w:sz w:val="24"/>
          <w:szCs w:val="24"/>
        </w:rPr>
        <w:t>camp.</w:t>
      </w:r>
      <w:r w:rsidR="0018455B">
        <w:rPr>
          <w:rFonts w:ascii="Times New Roman" w:hAnsi="Times New Roman" w:cs="Times New Roman"/>
          <w:sz w:val="24"/>
          <w:szCs w:val="24"/>
        </w:rPr>
        <w:t xml:space="preserve"> I will supplement my lecture with an attempt to profile </w:t>
      </w:r>
      <w:proofErr w:type="spellStart"/>
      <w:r w:rsidR="0018455B">
        <w:rPr>
          <w:rFonts w:ascii="Times New Roman" w:hAnsi="Times New Roman" w:cs="Times New Roman"/>
          <w:sz w:val="24"/>
          <w:szCs w:val="24"/>
        </w:rPr>
        <w:t>Poalei</w:t>
      </w:r>
      <w:proofErr w:type="spellEnd"/>
      <w:r w:rsidR="0018455B">
        <w:rPr>
          <w:rFonts w:ascii="Times New Roman" w:hAnsi="Times New Roman" w:cs="Times New Roman"/>
          <w:sz w:val="24"/>
          <w:szCs w:val="24"/>
        </w:rPr>
        <w:t xml:space="preserve"> Agudat Yisrael, </w:t>
      </w:r>
      <w:r w:rsidR="00B60558">
        <w:rPr>
          <w:rFonts w:ascii="Times New Roman" w:hAnsi="Times New Roman" w:cs="Times New Roman"/>
          <w:sz w:val="24"/>
          <w:szCs w:val="24"/>
        </w:rPr>
        <w:t>given</w:t>
      </w:r>
      <w:r w:rsidR="0018455B">
        <w:rPr>
          <w:rFonts w:ascii="Times New Roman" w:hAnsi="Times New Roman" w:cs="Times New Roman"/>
          <w:sz w:val="24"/>
          <w:szCs w:val="24"/>
        </w:rPr>
        <w:t xml:space="preserve"> its ideological and ideational character, as a</w:t>
      </w:r>
      <w:r w:rsidR="009878CA">
        <w:rPr>
          <w:rFonts w:ascii="Times New Roman" w:hAnsi="Times New Roman" w:cs="Times New Roman"/>
          <w:sz w:val="24"/>
          <w:szCs w:val="24"/>
        </w:rPr>
        <w:t>n agent of mediation</w:t>
      </w:r>
      <w:r w:rsidR="0018455B">
        <w:rPr>
          <w:rFonts w:ascii="Times New Roman" w:hAnsi="Times New Roman" w:cs="Times New Roman"/>
          <w:sz w:val="24"/>
          <w:szCs w:val="24"/>
        </w:rPr>
        <w:t xml:space="preserve"> between different ideological </w:t>
      </w:r>
      <w:r w:rsidR="005603BB">
        <w:rPr>
          <w:rFonts w:ascii="Times New Roman" w:hAnsi="Times New Roman" w:cs="Times New Roman"/>
          <w:sz w:val="24"/>
          <w:szCs w:val="24"/>
        </w:rPr>
        <w:t xml:space="preserve">poles </w:t>
      </w:r>
      <w:r w:rsidR="00002B5E">
        <w:rPr>
          <w:rFonts w:ascii="Times New Roman" w:hAnsi="Times New Roman" w:cs="Times New Roman"/>
          <w:sz w:val="24"/>
          <w:szCs w:val="24"/>
        </w:rPr>
        <w:t xml:space="preserve">– </w:t>
      </w:r>
      <w:r w:rsidR="0013384F">
        <w:rPr>
          <w:rFonts w:ascii="Times New Roman" w:hAnsi="Times New Roman" w:cs="Times New Roman"/>
          <w:sz w:val="24"/>
          <w:szCs w:val="24"/>
        </w:rPr>
        <w:t xml:space="preserve">in </w:t>
      </w:r>
      <w:r w:rsidR="00B60558">
        <w:rPr>
          <w:rFonts w:ascii="Times New Roman" w:hAnsi="Times New Roman" w:cs="Times New Roman"/>
          <w:sz w:val="24"/>
          <w:szCs w:val="24"/>
        </w:rPr>
        <w:t>view</w:t>
      </w:r>
      <w:r w:rsidR="0013384F">
        <w:rPr>
          <w:rFonts w:ascii="Times New Roman" w:hAnsi="Times New Roman" w:cs="Times New Roman"/>
          <w:sz w:val="24"/>
          <w:szCs w:val="24"/>
        </w:rPr>
        <w:t xml:space="preserve"> of</w:t>
      </w:r>
      <w:r w:rsidR="0018455B">
        <w:rPr>
          <w:rFonts w:ascii="Times New Roman" w:hAnsi="Times New Roman" w:cs="Times New Roman"/>
          <w:sz w:val="24"/>
          <w:szCs w:val="24"/>
        </w:rPr>
        <w:t xml:space="preserve"> its ability to adapt socialist ideologies to those of the Jewish tradition.</w:t>
      </w:r>
    </w:p>
    <w:p w14:paraId="7E28D77C" w14:textId="77777777" w:rsidR="00AB59C1" w:rsidRDefault="00AB59C1" w:rsidP="00AB59C1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B59C1" w:rsidSect="00596F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erav Datan" w:date="2019-05-26T15:41:00Z" w:initials="MD">
    <w:p w14:paraId="7D60954F" w14:textId="5419B9CB" w:rsidR="00813A76" w:rsidRDefault="00813A76">
      <w:pPr>
        <w:pStyle w:val="CommentText"/>
        <w:rPr>
          <w:rtl/>
        </w:rPr>
      </w:pPr>
      <w:r>
        <w:rPr>
          <w:rStyle w:val="CommentReference"/>
        </w:rPr>
        <w:annotationRef/>
      </w:r>
      <w:r w:rsidR="00E00D4D">
        <w:rPr>
          <w:rFonts w:hint="cs"/>
          <w:rtl/>
        </w:rPr>
        <w:t>לחלופין:</w:t>
      </w:r>
    </w:p>
    <w:p w14:paraId="79F97796" w14:textId="08A5F315" w:rsidR="00E00D4D" w:rsidRDefault="00E00D4D" w:rsidP="00E00D4D">
      <w:pPr>
        <w:pStyle w:val="CommentText"/>
        <w:bidi w:val="0"/>
      </w:pPr>
      <w:r>
        <w:t>On the Same Path</w:t>
      </w:r>
      <w:r w:rsidR="00A33814">
        <w:t>?</w:t>
      </w:r>
    </w:p>
  </w:comment>
  <w:comment w:id="1" w:author="Merav Datan" w:date="2019-05-26T12:17:00Z" w:initials="MD">
    <w:p w14:paraId="74AF84AD" w14:textId="444976BA" w:rsidR="00E55007" w:rsidRDefault="00E5500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במקור. מומלץ להוסיף אם קהל היעד כולל לא-יהודים</w:t>
      </w:r>
    </w:p>
  </w:comment>
  <w:comment w:id="2" w:author="Merav Datan" w:date="2019-05-26T12:22:00Z" w:initials="MD">
    <w:p w14:paraId="10DD72FA" w14:textId="5960868B" w:rsidR="007E51C6" w:rsidRDefault="007E51C6" w:rsidP="00813A7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לחלופין:</w:t>
      </w:r>
      <w:r w:rsidR="00813A76">
        <w:rPr>
          <w:rFonts w:hint="cs"/>
          <w:rtl/>
        </w:rPr>
        <w:t xml:space="preserve"> </w:t>
      </w:r>
      <w:r>
        <w:t>trade union</w:t>
      </w:r>
    </w:p>
    <w:p w14:paraId="7BFC1B78" w14:textId="0D4F8C2C" w:rsidR="007E51C6" w:rsidRDefault="007E51C6" w:rsidP="007E51C6">
      <w:pPr>
        <w:pStyle w:val="CommentText"/>
      </w:pPr>
      <w:r>
        <w:rPr>
          <w:rFonts w:hint="cs"/>
          <w:rtl/>
        </w:rPr>
        <w:t xml:space="preserve">בארה"ב יותר נהוג לומר </w:t>
      </w:r>
      <w:r>
        <w:t>labor union</w:t>
      </w:r>
    </w:p>
  </w:comment>
  <w:comment w:id="3" w:author="Merav Datan" w:date="2019-05-26T12:48:00Z" w:initials="MD">
    <w:p w14:paraId="042722F8" w14:textId="7303BE41" w:rsidR="003F6B83" w:rsidRDefault="003F6B83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לחלופין (תרגום פחות מילולי, תלוי גם בקהל היעד):</w:t>
      </w:r>
    </w:p>
    <w:p w14:paraId="5457A2CB" w14:textId="7542743F" w:rsidR="003F6B83" w:rsidRDefault="003F6B83" w:rsidP="003F6B83">
      <w:pPr>
        <w:pStyle w:val="CommentText"/>
        <w:bidi w:val="0"/>
        <w:rPr>
          <w:rFonts w:hint="cs"/>
        </w:rPr>
      </w:pPr>
      <w:r>
        <w:t>divine law, namely, the Halacha (Jewish Law).</w:t>
      </w:r>
    </w:p>
  </w:comment>
  <w:comment w:id="4" w:author="Merav Datan" w:date="2019-05-26T13:29:00Z" w:initials="MD">
    <w:p w14:paraId="38873AA9" w14:textId="28285909" w:rsidR="00FC250B" w:rsidRDefault="00FC250B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מומלץ להוסיף לצורך אנגלית תקינה</w:t>
      </w:r>
      <w:r w:rsidR="00BF0B7C">
        <w:rPr>
          <w:rFonts w:hint="cs"/>
          <w:rtl/>
        </w:rPr>
        <w:t>, או:</w:t>
      </w:r>
    </w:p>
    <w:p w14:paraId="2EEC638B" w14:textId="57A3A259" w:rsidR="00BF0B7C" w:rsidRDefault="00BF0B7C" w:rsidP="00BF0B7C">
      <w:pPr>
        <w:pStyle w:val="CommentText"/>
        <w:bidi w:val="0"/>
        <w:rPr>
          <w:rFonts w:hint="cs"/>
        </w:rPr>
      </w:pPr>
      <w:r>
        <w:t>and I examine</w:t>
      </w:r>
    </w:p>
  </w:comment>
  <w:comment w:id="6" w:author="Merav Datan" w:date="2019-05-26T13:43:00Z" w:initials="MD">
    <w:p w14:paraId="04019D8A" w14:textId="77777777" w:rsidR="00D9727D" w:rsidRDefault="00D9727D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לחלופין, תלוי בקהל היעד:</w:t>
      </w:r>
    </w:p>
    <w:p w14:paraId="622D9EB8" w14:textId="642550DA" w:rsidR="00D9727D" w:rsidRDefault="00D9727D" w:rsidP="00D9727D">
      <w:pPr>
        <w:pStyle w:val="CommentText"/>
        <w:bidi w:val="0"/>
      </w:pPr>
      <w:r>
        <w:rPr>
          <w:rFonts w:hint="cs"/>
        </w:rPr>
        <w:t>E</w:t>
      </w:r>
      <w:r>
        <w:t>retz Israel (Jewish Palestine before Israeli statehood)</w:t>
      </w:r>
    </w:p>
  </w:comment>
  <w:comment w:id="7" w:author="Merav Datan" w:date="2019-05-26T14:09:00Z" w:initials="MD">
    <w:p w14:paraId="15B12244" w14:textId="00500130" w:rsidR="00794177" w:rsidRDefault="00794177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לחולפין</w:t>
      </w:r>
      <w:proofErr w:type="spellEnd"/>
      <w:r>
        <w:rPr>
          <w:rFonts w:hint="cs"/>
          <w:rtl/>
        </w:rPr>
        <w:t>:</w:t>
      </w:r>
    </w:p>
    <w:p w14:paraId="184A3866" w14:textId="7E48BAB6" w:rsidR="00794177" w:rsidRDefault="00794177" w:rsidP="00794177">
      <w:pPr>
        <w:pStyle w:val="CommentText"/>
        <w:bidi w:val="0"/>
      </w:pPr>
      <w:r>
        <w:t xml:space="preserve">Histadrut </w:t>
      </w:r>
      <w:proofErr w:type="spellStart"/>
      <w:r>
        <w:t>Poalei</w:t>
      </w:r>
      <w:proofErr w:type="spellEnd"/>
      <w:r>
        <w:t xml:space="preserve"> Agudat Yisrael</w:t>
      </w:r>
    </w:p>
    <w:p w14:paraId="457395DB" w14:textId="145587BD" w:rsidR="00794177" w:rsidRDefault="00794177" w:rsidP="00794177">
      <w:pPr>
        <w:pStyle w:val="CommentText"/>
        <w:rPr>
          <w:rFonts w:hint="cs"/>
          <w:rtl/>
        </w:rPr>
      </w:pPr>
      <w:r>
        <w:rPr>
          <w:rFonts w:hint="cs"/>
          <w:rtl/>
        </w:rPr>
        <w:t>אבל במקרה זה צריך להסביר את המונח 'הסתדרות' גם כ-</w:t>
      </w:r>
      <w:r>
        <w:t xml:space="preserve"> labor union </w:t>
      </w:r>
      <w:r>
        <w:rPr>
          <w:rFonts w:hint="cs"/>
          <w:rtl/>
        </w:rPr>
        <w:t xml:space="preserve"> וגם כחלק מההסתדרות הארצית</w:t>
      </w:r>
    </w:p>
    <w:p w14:paraId="3620687E" w14:textId="77777777" w:rsidR="00794177" w:rsidRDefault="00794177" w:rsidP="00794177">
      <w:pPr>
        <w:pStyle w:val="CommentText"/>
        <w:rPr>
          <w:rtl/>
        </w:rPr>
      </w:pPr>
    </w:p>
    <w:p w14:paraId="30450898" w14:textId="1677B0D2" w:rsidR="00794177" w:rsidRDefault="00794177" w:rsidP="00794177">
      <w:pPr>
        <w:pStyle w:val="CommentText"/>
        <w:rPr>
          <w:rFonts w:hint="cs"/>
          <w:rtl/>
        </w:rPr>
      </w:pPr>
      <w:r>
        <w:rPr>
          <w:rFonts w:hint="cs"/>
          <w:rtl/>
        </w:rPr>
        <w:t>השאלה היא אם המונח הסתדרות הוא מהותי בהקשר הזה</w:t>
      </w:r>
    </w:p>
  </w:comment>
  <w:comment w:id="8" w:author="Merav Datan" w:date="2019-05-26T13:46:00Z" w:initials="MD">
    <w:p w14:paraId="1A32A620" w14:textId="463575A6" w:rsidR="00D9727D" w:rsidRDefault="00D9727D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במקור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F97796" w15:done="0"/>
  <w15:commentEx w15:paraId="74AF84AD" w15:done="0"/>
  <w15:commentEx w15:paraId="7BFC1B78" w15:done="0"/>
  <w15:commentEx w15:paraId="5457A2CB" w15:done="0"/>
  <w15:commentEx w15:paraId="2EEC638B" w15:done="0"/>
  <w15:commentEx w15:paraId="622D9EB8" w15:done="0"/>
  <w15:commentEx w15:paraId="30450898" w15:done="0"/>
  <w15:commentEx w15:paraId="1A32A62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rav Datan">
    <w15:presenceInfo w15:providerId="None" w15:userId="Merav Dat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7C"/>
    <w:rsid w:val="00002B5E"/>
    <w:rsid w:val="0007732B"/>
    <w:rsid w:val="00084C6B"/>
    <w:rsid w:val="000B462C"/>
    <w:rsid w:val="00101BB6"/>
    <w:rsid w:val="0013384F"/>
    <w:rsid w:val="0018455B"/>
    <w:rsid w:val="00241374"/>
    <w:rsid w:val="002745FE"/>
    <w:rsid w:val="00294BF8"/>
    <w:rsid w:val="0039054D"/>
    <w:rsid w:val="003F6B83"/>
    <w:rsid w:val="00401CC8"/>
    <w:rsid w:val="00407E04"/>
    <w:rsid w:val="00487BD4"/>
    <w:rsid w:val="005603BB"/>
    <w:rsid w:val="00596FDF"/>
    <w:rsid w:val="005F1FC3"/>
    <w:rsid w:val="006E5F68"/>
    <w:rsid w:val="00713D1B"/>
    <w:rsid w:val="007275FC"/>
    <w:rsid w:val="0076154E"/>
    <w:rsid w:val="00794177"/>
    <w:rsid w:val="007E51C6"/>
    <w:rsid w:val="00811308"/>
    <w:rsid w:val="00813A76"/>
    <w:rsid w:val="008A38C1"/>
    <w:rsid w:val="008F6D57"/>
    <w:rsid w:val="009878CA"/>
    <w:rsid w:val="009F370C"/>
    <w:rsid w:val="00A33814"/>
    <w:rsid w:val="00A96FDE"/>
    <w:rsid w:val="00AB59C1"/>
    <w:rsid w:val="00B60558"/>
    <w:rsid w:val="00B70349"/>
    <w:rsid w:val="00BC03F8"/>
    <w:rsid w:val="00BD2605"/>
    <w:rsid w:val="00BF0B7C"/>
    <w:rsid w:val="00C04F7C"/>
    <w:rsid w:val="00C7644C"/>
    <w:rsid w:val="00C97B82"/>
    <w:rsid w:val="00D368F7"/>
    <w:rsid w:val="00D40ED7"/>
    <w:rsid w:val="00D9727D"/>
    <w:rsid w:val="00E00D4D"/>
    <w:rsid w:val="00E37E02"/>
    <w:rsid w:val="00E55007"/>
    <w:rsid w:val="00EC0D3B"/>
    <w:rsid w:val="00F6661B"/>
    <w:rsid w:val="00F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859A8"/>
  <w15:chartTrackingRefBased/>
  <w15:docId w15:val="{8C863181-AE37-493E-A334-FF8E65F8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97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B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B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B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עדה גבל</dc:creator>
  <cp:keywords/>
  <dc:description/>
  <cp:lastModifiedBy>Merav Datan</cp:lastModifiedBy>
  <cp:revision>37</cp:revision>
  <dcterms:created xsi:type="dcterms:W3CDTF">2019-05-26T08:49:00Z</dcterms:created>
  <dcterms:modified xsi:type="dcterms:W3CDTF">2019-05-26T13:18:00Z</dcterms:modified>
</cp:coreProperties>
</file>