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F857" w14:textId="77777777" w:rsidR="000630BB" w:rsidRPr="004F5154" w:rsidRDefault="00A70500" w:rsidP="004F5154">
      <w:pPr>
        <w:spacing w:line="360" w:lineRule="auto"/>
        <w:rPr>
          <w:sz w:val="24"/>
          <w:szCs w:val="24"/>
          <w:rtl/>
        </w:rPr>
      </w:pPr>
      <w:r w:rsidRPr="004F5154">
        <w:rPr>
          <w:rFonts w:hint="cs"/>
          <w:sz w:val="24"/>
          <w:szCs w:val="24"/>
          <w:rtl/>
        </w:rPr>
        <w:t>הצעה</w:t>
      </w:r>
    </w:p>
    <w:p w14:paraId="13949DCB" w14:textId="533BBF0F" w:rsidR="00A70500" w:rsidRPr="004F5154" w:rsidRDefault="005365C5" w:rsidP="004F5154">
      <w:pPr>
        <w:spacing w:line="360" w:lineRule="auto"/>
        <w:rPr>
          <w:b/>
          <w:bCs/>
          <w:sz w:val="24"/>
          <w:szCs w:val="24"/>
          <w:u w:val="single"/>
          <w:rtl/>
        </w:rPr>
      </w:pPr>
      <w:r w:rsidRPr="004F5154">
        <w:rPr>
          <w:b/>
          <w:bCs/>
          <w:sz w:val="24"/>
          <w:szCs w:val="24"/>
          <w:u w:val="single"/>
        </w:rPr>
        <w:t>Together</w:t>
      </w:r>
    </w:p>
    <w:p w14:paraId="47763DF3" w14:textId="77777777" w:rsidR="00A70500" w:rsidRPr="004F5154" w:rsidRDefault="00A70500" w:rsidP="004F5154">
      <w:pPr>
        <w:spacing w:line="360" w:lineRule="auto"/>
        <w:rPr>
          <w:sz w:val="24"/>
          <w:szCs w:val="24"/>
          <w:rtl/>
        </w:rPr>
      </w:pPr>
      <w:r w:rsidRPr="004F5154">
        <w:rPr>
          <w:rFonts w:hint="cs"/>
          <w:sz w:val="24"/>
          <w:szCs w:val="24"/>
          <w:rtl/>
        </w:rPr>
        <w:t>אנו במשרד רואי החשבון פיליפ שטיין ושות' מעריכים את ההזדמנות לעבוד אתכם ולספק לכם שרותי יעוץ מס.</w:t>
      </w:r>
    </w:p>
    <w:p w14:paraId="1E337EE0" w14:textId="77777777" w:rsidR="00A70500" w:rsidRPr="004F5154" w:rsidRDefault="00A70500" w:rsidP="004F5154">
      <w:pPr>
        <w:spacing w:line="360" w:lineRule="auto"/>
        <w:rPr>
          <w:sz w:val="24"/>
          <w:szCs w:val="24"/>
          <w:rtl/>
        </w:rPr>
      </w:pPr>
      <w:r w:rsidRPr="004F5154">
        <w:rPr>
          <w:rFonts w:hint="cs"/>
          <w:sz w:val="24"/>
          <w:szCs w:val="24"/>
          <w:rtl/>
        </w:rPr>
        <w:t xml:space="preserve">במהלך ארבעת העשורים האחרונים בנתה לעצמה פיליפ שטיין ושות' מוניטין כחברה היודעת להציע פתרונות יצירתיים לסוגיות המס האמריקאי השונות של לקוחותינו, פתרונות הכורכים ידע וניסיון, קשרי עבודה נרחבים, מומחיות והבנה מעמיקה של תחום המס בארה"ב ובישראל כאחד. לכל אנשי המקצוע, רואי החשבון ויועצי המס במשרד ניסיון רב </w:t>
      </w:r>
      <w:commentRangeStart w:id="0"/>
      <w:r w:rsidRPr="004F5154">
        <w:rPr>
          <w:rFonts w:hint="cs"/>
          <w:sz w:val="24"/>
          <w:szCs w:val="24"/>
          <w:rtl/>
        </w:rPr>
        <w:t xml:space="preserve">ומיומנויות למידה </w:t>
      </w:r>
      <w:commentRangeEnd w:id="0"/>
      <w:r w:rsidR="007A3377">
        <w:rPr>
          <w:rStyle w:val="CommentReference"/>
        </w:rPr>
        <w:commentReference w:id="0"/>
      </w:r>
      <w:r w:rsidRPr="004F5154">
        <w:rPr>
          <w:rFonts w:hint="cs"/>
          <w:sz w:val="24"/>
          <w:szCs w:val="24"/>
          <w:rtl/>
        </w:rPr>
        <w:t>המשמשים אותם בעבודה בתחום חוקי המס המשתנה תדיר.</w:t>
      </w:r>
      <w:r w:rsidR="009F6647" w:rsidRPr="004F5154">
        <w:rPr>
          <w:rFonts w:hint="cs"/>
          <w:sz w:val="24"/>
          <w:szCs w:val="24"/>
          <w:rtl/>
        </w:rPr>
        <w:t xml:space="preserve"> אתם מוזמנים להיות חלק ממעגל הלקוחות-הידידים שלנו וליהנות משירות נעים, לבבי ומסביר פנים שהוא מן הדברים החשובים לנו מכל.</w:t>
      </w:r>
    </w:p>
    <w:p w14:paraId="38972AEC" w14:textId="77777777" w:rsidR="009F6647" w:rsidRPr="004F5154" w:rsidRDefault="009F6647" w:rsidP="004F5154">
      <w:pPr>
        <w:spacing w:line="360" w:lineRule="auto"/>
        <w:rPr>
          <w:sz w:val="24"/>
          <w:szCs w:val="24"/>
          <w:rtl/>
        </w:rPr>
      </w:pPr>
    </w:p>
    <w:p w14:paraId="1A566785" w14:textId="05E93542" w:rsidR="009F6647" w:rsidRPr="004F5154" w:rsidRDefault="009F6647" w:rsidP="004F5154">
      <w:pPr>
        <w:spacing w:line="360" w:lineRule="auto"/>
        <w:rPr>
          <w:sz w:val="24"/>
          <w:szCs w:val="24"/>
          <w:rtl/>
        </w:rPr>
      </w:pPr>
      <w:r w:rsidRPr="004F5154">
        <w:rPr>
          <w:rFonts w:hint="cs"/>
          <w:sz w:val="24"/>
          <w:szCs w:val="24"/>
          <w:rtl/>
        </w:rPr>
        <w:t xml:space="preserve">אנו מספקים טווח </w:t>
      </w:r>
      <w:r w:rsidR="004F5154" w:rsidRPr="004F5154">
        <w:rPr>
          <w:rFonts w:hint="cs"/>
          <w:sz w:val="24"/>
          <w:szCs w:val="24"/>
          <w:rtl/>
        </w:rPr>
        <w:t>רחב של שרותי מס אמריקאי ל</w:t>
      </w:r>
      <w:r w:rsidRPr="004F5154">
        <w:rPr>
          <w:rFonts w:hint="cs"/>
          <w:sz w:val="24"/>
          <w:szCs w:val="24"/>
          <w:rtl/>
        </w:rPr>
        <w:t>יחידים ולחברות, בהם:</w:t>
      </w:r>
      <w:bookmarkStart w:id="1" w:name="_GoBack"/>
      <w:bookmarkEnd w:id="1"/>
    </w:p>
    <w:p w14:paraId="7FCE0D3D" w14:textId="77777777" w:rsidR="009F6647" w:rsidRPr="004F5154" w:rsidRDefault="009F6647" w:rsidP="004F5154">
      <w:pPr>
        <w:pStyle w:val="ListParagraph"/>
        <w:numPr>
          <w:ilvl w:val="0"/>
          <w:numId w:val="1"/>
        </w:numPr>
        <w:spacing w:line="360" w:lineRule="auto"/>
        <w:rPr>
          <w:sz w:val="24"/>
          <w:szCs w:val="24"/>
        </w:rPr>
      </w:pPr>
      <w:r w:rsidRPr="004F5154">
        <w:rPr>
          <w:rFonts w:hint="cs"/>
          <w:sz w:val="24"/>
          <w:szCs w:val="24"/>
          <w:rtl/>
        </w:rPr>
        <w:t>אזרחי ארה"ב החיים בישראל</w:t>
      </w:r>
    </w:p>
    <w:p w14:paraId="1EDED8A5" w14:textId="77777777" w:rsidR="009F6647" w:rsidRPr="004F5154" w:rsidRDefault="009F6647" w:rsidP="004F5154">
      <w:pPr>
        <w:pStyle w:val="ListParagraph"/>
        <w:numPr>
          <w:ilvl w:val="0"/>
          <w:numId w:val="1"/>
        </w:numPr>
        <w:spacing w:line="360" w:lineRule="auto"/>
        <w:rPr>
          <w:sz w:val="24"/>
          <w:szCs w:val="24"/>
        </w:rPr>
      </w:pPr>
      <w:r w:rsidRPr="004F5154">
        <w:rPr>
          <w:rFonts w:hint="cs"/>
          <w:sz w:val="24"/>
          <w:szCs w:val="24"/>
          <w:rtl/>
        </w:rPr>
        <w:t>ישראלים שהקימו עסקים בארה"ב</w:t>
      </w:r>
    </w:p>
    <w:p w14:paraId="6629F29A" w14:textId="77777777" w:rsidR="009F6647" w:rsidRPr="004F5154" w:rsidRDefault="009F6647" w:rsidP="004F5154">
      <w:pPr>
        <w:pStyle w:val="ListParagraph"/>
        <w:numPr>
          <w:ilvl w:val="0"/>
          <w:numId w:val="1"/>
        </w:numPr>
        <w:spacing w:line="360" w:lineRule="auto"/>
        <w:rPr>
          <w:sz w:val="24"/>
          <w:szCs w:val="24"/>
        </w:rPr>
      </w:pPr>
      <w:r w:rsidRPr="004F5154">
        <w:rPr>
          <w:rFonts w:hint="cs"/>
          <w:sz w:val="24"/>
          <w:szCs w:val="24"/>
          <w:rtl/>
        </w:rPr>
        <w:t>ישראלים ואזרחי ארה"ב המשקיעים בנדל"ן בארה"ב</w:t>
      </w:r>
    </w:p>
    <w:p w14:paraId="724CF4C7" w14:textId="77777777" w:rsidR="009F6647" w:rsidRPr="004F5154" w:rsidRDefault="009F6647" w:rsidP="004F5154">
      <w:pPr>
        <w:pStyle w:val="ListParagraph"/>
        <w:numPr>
          <w:ilvl w:val="0"/>
          <w:numId w:val="1"/>
        </w:numPr>
        <w:spacing w:line="360" w:lineRule="auto"/>
        <w:rPr>
          <w:sz w:val="24"/>
          <w:szCs w:val="24"/>
          <w:rtl/>
        </w:rPr>
      </w:pPr>
      <w:r w:rsidRPr="004F5154">
        <w:rPr>
          <w:rFonts w:hint="cs"/>
          <w:sz w:val="24"/>
          <w:szCs w:val="24"/>
          <w:rtl/>
        </w:rPr>
        <w:t xml:space="preserve">חברות בת </w:t>
      </w:r>
      <w:r w:rsidR="00363F77" w:rsidRPr="004F5154">
        <w:rPr>
          <w:rFonts w:hint="cs"/>
          <w:sz w:val="24"/>
          <w:szCs w:val="24"/>
          <w:rtl/>
        </w:rPr>
        <w:t xml:space="preserve">הרשומות בארה"ב </w:t>
      </w:r>
      <w:r w:rsidRPr="004F5154">
        <w:rPr>
          <w:rFonts w:hint="cs"/>
          <w:sz w:val="24"/>
          <w:szCs w:val="24"/>
          <w:rtl/>
        </w:rPr>
        <w:t>של חברות סטארט-אפ ישראליות</w:t>
      </w:r>
    </w:p>
    <w:p w14:paraId="0D5779A5" w14:textId="17EA885F" w:rsidR="009F6647" w:rsidRPr="004F5154" w:rsidRDefault="004F5154" w:rsidP="004F5154">
      <w:pPr>
        <w:spacing w:line="360" w:lineRule="auto"/>
        <w:rPr>
          <w:sz w:val="24"/>
          <w:szCs w:val="24"/>
          <w:rtl/>
        </w:rPr>
      </w:pPr>
      <w:r w:rsidRPr="004F5154">
        <w:rPr>
          <w:rFonts w:hint="cs"/>
          <w:sz w:val="24"/>
          <w:szCs w:val="24"/>
          <w:rtl/>
        </w:rPr>
        <w:t>ראו להלן</w:t>
      </w:r>
      <w:r w:rsidR="00363F77" w:rsidRPr="004F5154">
        <w:rPr>
          <w:rFonts w:hint="cs"/>
          <w:sz w:val="24"/>
          <w:szCs w:val="24"/>
          <w:rtl/>
        </w:rPr>
        <w:t xml:space="preserve"> את </w:t>
      </w:r>
      <w:commentRangeStart w:id="2"/>
      <w:r w:rsidR="00363F77" w:rsidRPr="004F5154">
        <w:rPr>
          <w:rFonts w:hint="cs"/>
          <w:sz w:val="24"/>
          <w:szCs w:val="24"/>
          <w:rtl/>
        </w:rPr>
        <w:t>הצעת המחיר</w:t>
      </w:r>
      <w:commentRangeEnd w:id="2"/>
      <w:r w:rsidR="00363F77" w:rsidRPr="004F5154">
        <w:rPr>
          <w:rStyle w:val="CommentReference"/>
          <w:sz w:val="18"/>
          <w:szCs w:val="18"/>
          <w:rtl/>
        </w:rPr>
        <w:commentReference w:id="2"/>
      </w:r>
      <w:r w:rsidR="00363F77" w:rsidRPr="004F5154">
        <w:rPr>
          <w:rFonts w:hint="cs"/>
          <w:sz w:val="24"/>
          <w:szCs w:val="24"/>
          <w:rtl/>
        </w:rPr>
        <w:t xml:space="preserve"> המונה את השירותים שביקשתם:</w:t>
      </w:r>
    </w:p>
    <w:tbl>
      <w:tblPr>
        <w:tblStyle w:val="GridTable4"/>
        <w:bidiVisual/>
        <w:tblW w:w="0" w:type="auto"/>
        <w:tblLook w:val="04A0" w:firstRow="1" w:lastRow="0" w:firstColumn="1" w:lastColumn="0" w:noHBand="0" w:noVBand="1"/>
      </w:tblPr>
      <w:tblGrid>
        <w:gridCol w:w="5542"/>
        <w:gridCol w:w="1255"/>
        <w:gridCol w:w="1131"/>
        <w:gridCol w:w="1088"/>
      </w:tblGrid>
      <w:tr w:rsidR="00363F77" w:rsidRPr="004F5154" w14:paraId="2313BE05" w14:textId="77777777" w:rsidTr="00363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2" w:type="dxa"/>
            <w:vAlign w:val="center"/>
          </w:tcPr>
          <w:p w14:paraId="6FE27273" w14:textId="77777777" w:rsidR="00363F77" w:rsidRPr="004F5154" w:rsidRDefault="00363F77" w:rsidP="004F5154">
            <w:pPr>
              <w:jc w:val="center"/>
              <w:rPr>
                <w:rtl/>
              </w:rPr>
            </w:pPr>
            <w:r w:rsidRPr="004F5154">
              <w:rPr>
                <w:rFonts w:hint="cs"/>
                <w:rtl/>
              </w:rPr>
              <w:t>השירות</w:t>
            </w:r>
          </w:p>
        </w:tc>
        <w:tc>
          <w:tcPr>
            <w:tcW w:w="1275" w:type="dxa"/>
            <w:vAlign w:val="center"/>
          </w:tcPr>
          <w:p w14:paraId="5D4D98DE" w14:textId="77777777" w:rsidR="00363F77" w:rsidRPr="004F5154" w:rsidRDefault="00363F77" w:rsidP="004F5154">
            <w:pPr>
              <w:jc w:val="center"/>
              <w:cnfStyle w:val="100000000000" w:firstRow="1" w:lastRow="0" w:firstColumn="0" w:lastColumn="0" w:oddVBand="0" w:evenVBand="0" w:oddHBand="0" w:evenHBand="0" w:firstRowFirstColumn="0" w:firstRowLastColumn="0" w:lastRowFirstColumn="0" w:lastRowLastColumn="0"/>
              <w:rPr>
                <w:rtl/>
              </w:rPr>
            </w:pPr>
            <w:r w:rsidRPr="004F5154">
              <w:rPr>
                <w:rFonts w:hint="cs"/>
                <w:rtl/>
              </w:rPr>
              <w:t>מחיר רגיל לטופס</w:t>
            </w:r>
          </w:p>
        </w:tc>
        <w:tc>
          <w:tcPr>
            <w:tcW w:w="1134" w:type="dxa"/>
            <w:vAlign w:val="center"/>
          </w:tcPr>
          <w:p w14:paraId="04EE567E" w14:textId="77777777" w:rsidR="00363F77" w:rsidRPr="004F5154" w:rsidRDefault="00363F77" w:rsidP="004F5154">
            <w:pPr>
              <w:jc w:val="center"/>
              <w:cnfStyle w:val="100000000000" w:firstRow="1" w:lastRow="0" w:firstColumn="0" w:lastColumn="0" w:oddVBand="0" w:evenVBand="0" w:oddHBand="0" w:evenHBand="0" w:firstRowFirstColumn="0" w:firstRowLastColumn="0" w:lastRowFirstColumn="0" w:lastRowLastColumn="0"/>
              <w:rPr>
                <w:rtl/>
              </w:rPr>
            </w:pPr>
            <w:r w:rsidRPr="004F5154">
              <w:rPr>
                <w:rFonts w:hint="cs"/>
                <w:rtl/>
              </w:rPr>
              <w:t>20% הנחה מיוחדת**</w:t>
            </w:r>
          </w:p>
        </w:tc>
        <w:tc>
          <w:tcPr>
            <w:tcW w:w="1101" w:type="dxa"/>
            <w:vAlign w:val="center"/>
          </w:tcPr>
          <w:p w14:paraId="4678CB15" w14:textId="77777777" w:rsidR="00363F77" w:rsidRPr="004F5154" w:rsidRDefault="00363F77" w:rsidP="004F5154">
            <w:pPr>
              <w:jc w:val="center"/>
              <w:cnfStyle w:val="100000000000" w:firstRow="1" w:lastRow="0" w:firstColumn="0" w:lastColumn="0" w:oddVBand="0" w:evenVBand="0" w:oddHBand="0" w:evenHBand="0" w:firstRowFirstColumn="0" w:firstRowLastColumn="0" w:lastRowFirstColumn="0" w:lastRowLastColumn="0"/>
              <w:rPr>
                <w:rtl/>
              </w:rPr>
            </w:pPr>
            <w:r w:rsidRPr="004F5154">
              <w:rPr>
                <w:rFonts w:hint="cs"/>
                <w:rtl/>
              </w:rPr>
              <w:t>מחיר לטופס לאחר הנחה*</w:t>
            </w:r>
          </w:p>
        </w:tc>
      </w:tr>
      <w:tr w:rsidR="00363F77" w:rsidRPr="004F5154" w14:paraId="11ADD8BD" w14:textId="77777777" w:rsidTr="0036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2" w:type="dxa"/>
          </w:tcPr>
          <w:p w14:paraId="476D940B" w14:textId="77777777" w:rsidR="00363F77" w:rsidRPr="004F5154" w:rsidRDefault="00363F77" w:rsidP="004F5154">
            <w:pPr>
              <w:rPr>
                <w:b w:val="0"/>
                <w:bCs w:val="0"/>
                <w:sz w:val="24"/>
                <w:szCs w:val="24"/>
                <w:rtl/>
              </w:rPr>
            </w:pPr>
            <w:r w:rsidRPr="004F5154">
              <w:rPr>
                <w:rFonts w:hint="cs"/>
                <w:b w:val="0"/>
                <w:bCs w:val="0"/>
                <w:sz w:val="24"/>
                <w:szCs w:val="24"/>
                <w:rtl/>
              </w:rPr>
              <w:t>דוח מס שנתי פדרלי ליחידים (</w:t>
            </w:r>
            <w:r w:rsidRPr="004F5154">
              <w:rPr>
                <w:b w:val="0"/>
                <w:bCs w:val="0"/>
                <w:sz w:val="24"/>
                <w:szCs w:val="24"/>
              </w:rPr>
              <w:t>1040NR</w:t>
            </w:r>
            <w:r w:rsidRPr="004F5154">
              <w:rPr>
                <w:rFonts w:hint="cs"/>
                <w:b w:val="0"/>
                <w:bCs w:val="0"/>
                <w:sz w:val="24"/>
                <w:szCs w:val="24"/>
                <w:rtl/>
              </w:rPr>
              <w:t xml:space="preserve">) וטופס </w:t>
            </w:r>
            <w:r w:rsidRPr="004F5154">
              <w:rPr>
                <w:b w:val="0"/>
                <w:bCs w:val="0"/>
                <w:sz w:val="24"/>
                <w:szCs w:val="24"/>
              </w:rPr>
              <w:t>K-1</w:t>
            </w:r>
            <w:r w:rsidRPr="004F5154">
              <w:rPr>
                <w:rFonts w:hint="cs"/>
                <w:b w:val="0"/>
                <w:bCs w:val="0"/>
                <w:sz w:val="24"/>
                <w:szCs w:val="24"/>
                <w:rtl/>
              </w:rPr>
              <w:t xml:space="preserve"> אחד</w:t>
            </w:r>
          </w:p>
        </w:tc>
        <w:tc>
          <w:tcPr>
            <w:tcW w:w="1275" w:type="dxa"/>
          </w:tcPr>
          <w:p w14:paraId="51D535BF"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1500 ₪ </w:t>
            </w:r>
          </w:p>
        </w:tc>
        <w:tc>
          <w:tcPr>
            <w:tcW w:w="1134" w:type="dxa"/>
          </w:tcPr>
          <w:p w14:paraId="7B7BD2B9"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300 ₪ </w:t>
            </w:r>
          </w:p>
        </w:tc>
        <w:tc>
          <w:tcPr>
            <w:tcW w:w="1101" w:type="dxa"/>
          </w:tcPr>
          <w:p w14:paraId="58500A74"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1200 ₪ </w:t>
            </w:r>
          </w:p>
        </w:tc>
      </w:tr>
      <w:tr w:rsidR="00363F77" w:rsidRPr="004F5154" w14:paraId="3A003EAB" w14:textId="77777777" w:rsidTr="00363F77">
        <w:tc>
          <w:tcPr>
            <w:cnfStyle w:val="001000000000" w:firstRow="0" w:lastRow="0" w:firstColumn="1" w:lastColumn="0" w:oddVBand="0" w:evenVBand="0" w:oddHBand="0" w:evenHBand="0" w:firstRowFirstColumn="0" w:firstRowLastColumn="0" w:lastRowFirstColumn="0" w:lastRowLastColumn="0"/>
            <w:tcW w:w="5732" w:type="dxa"/>
          </w:tcPr>
          <w:p w14:paraId="556080E8" w14:textId="77777777" w:rsidR="00363F77" w:rsidRPr="004F5154" w:rsidRDefault="00363F77" w:rsidP="004F5154">
            <w:pPr>
              <w:rPr>
                <w:b w:val="0"/>
                <w:bCs w:val="0"/>
                <w:sz w:val="24"/>
                <w:szCs w:val="24"/>
                <w:rtl/>
              </w:rPr>
            </w:pPr>
            <w:r w:rsidRPr="004F5154">
              <w:rPr>
                <w:rFonts w:hint="cs"/>
                <w:b w:val="0"/>
                <w:bCs w:val="0"/>
                <w:sz w:val="24"/>
                <w:szCs w:val="24"/>
                <w:rtl/>
              </w:rPr>
              <w:t xml:space="preserve">טופס </w:t>
            </w:r>
            <w:r w:rsidRPr="004F5154">
              <w:rPr>
                <w:b w:val="0"/>
                <w:bCs w:val="0"/>
                <w:sz w:val="24"/>
                <w:szCs w:val="24"/>
              </w:rPr>
              <w:t>K-1</w:t>
            </w:r>
            <w:r w:rsidRPr="004F5154">
              <w:rPr>
                <w:rFonts w:hint="cs"/>
                <w:b w:val="0"/>
                <w:bCs w:val="0"/>
                <w:sz w:val="24"/>
                <w:szCs w:val="24"/>
                <w:rtl/>
              </w:rPr>
              <w:t xml:space="preserve"> נוסף</w:t>
            </w:r>
          </w:p>
        </w:tc>
        <w:tc>
          <w:tcPr>
            <w:tcW w:w="1275" w:type="dxa"/>
          </w:tcPr>
          <w:p w14:paraId="723E3199"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100 ₪ </w:t>
            </w:r>
          </w:p>
        </w:tc>
        <w:tc>
          <w:tcPr>
            <w:tcW w:w="1134" w:type="dxa"/>
          </w:tcPr>
          <w:p w14:paraId="5701BB4F"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20 ₪ </w:t>
            </w:r>
          </w:p>
        </w:tc>
        <w:tc>
          <w:tcPr>
            <w:tcW w:w="1101" w:type="dxa"/>
          </w:tcPr>
          <w:p w14:paraId="787BA1EF"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80 ₪ </w:t>
            </w:r>
          </w:p>
        </w:tc>
      </w:tr>
      <w:tr w:rsidR="00363F77" w:rsidRPr="004F5154" w14:paraId="2C117067" w14:textId="77777777" w:rsidTr="0036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2" w:type="dxa"/>
          </w:tcPr>
          <w:p w14:paraId="3670EEE1" w14:textId="77777777" w:rsidR="00363F77" w:rsidRPr="004F5154" w:rsidRDefault="00363F77" w:rsidP="004F5154">
            <w:pPr>
              <w:rPr>
                <w:b w:val="0"/>
                <w:bCs w:val="0"/>
                <w:sz w:val="24"/>
                <w:szCs w:val="24"/>
                <w:rtl/>
              </w:rPr>
            </w:pPr>
            <w:r w:rsidRPr="004F5154">
              <w:rPr>
                <w:rFonts w:hint="cs"/>
                <w:b w:val="0"/>
                <w:bCs w:val="0"/>
                <w:sz w:val="24"/>
                <w:szCs w:val="24"/>
                <w:rtl/>
              </w:rPr>
              <w:t>דוח מס שנתי מדינתי ליחידים</w:t>
            </w:r>
          </w:p>
        </w:tc>
        <w:tc>
          <w:tcPr>
            <w:tcW w:w="1275" w:type="dxa"/>
          </w:tcPr>
          <w:p w14:paraId="2588EF87"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550 ₪ </w:t>
            </w:r>
          </w:p>
        </w:tc>
        <w:tc>
          <w:tcPr>
            <w:tcW w:w="1134" w:type="dxa"/>
          </w:tcPr>
          <w:p w14:paraId="1159D3F4"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110 ₪ </w:t>
            </w:r>
          </w:p>
        </w:tc>
        <w:tc>
          <w:tcPr>
            <w:tcW w:w="1101" w:type="dxa"/>
          </w:tcPr>
          <w:p w14:paraId="3E24FD2D"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440 ₪ </w:t>
            </w:r>
          </w:p>
        </w:tc>
      </w:tr>
      <w:tr w:rsidR="00363F77" w:rsidRPr="004F5154" w14:paraId="29954367" w14:textId="77777777" w:rsidTr="00363F77">
        <w:tc>
          <w:tcPr>
            <w:cnfStyle w:val="001000000000" w:firstRow="0" w:lastRow="0" w:firstColumn="1" w:lastColumn="0" w:oddVBand="0" w:evenVBand="0" w:oddHBand="0" w:evenHBand="0" w:firstRowFirstColumn="0" w:firstRowLastColumn="0" w:lastRowFirstColumn="0" w:lastRowLastColumn="0"/>
            <w:tcW w:w="5732" w:type="dxa"/>
          </w:tcPr>
          <w:p w14:paraId="3411FD14" w14:textId="77777777" w:rsidR="00363F77" w:rsidRPr="004F5154" w:rsidRDefault="00363F77" w:rsidP="004F5154">
            <w:pPr>
              <w:rPr>
                <w:b w:val="0"/>
                <w:bCs w:val="0"/>
                <w:sz w:val="24"/>
                <w:szCs w:val="24"/>
                <w:rtl/>
              </w:rPr>
            </w:pPr>
            <w:r w:rsidRPr="004F5154">
              <w:rPr>
                <w:rFonts w:hint="cs"/>
                <w:b w:val="0"/>
                <w:bCs w:val="0"/>
                <w:sz w:val="24"/>
                <w:szCs w:val="24"/>
                <w:rtl/>
              </w:rPr>
              <w:t>דוח מס שנתי פדרלי לתאגידים</w:t>
            </w:r>
          </w:p>
        </w:tc>
        <w:tc>
          <w:tcPr>
            <w:tcW w:w="1275" w:type="dxa"/>
          </w:tcPr>
          <w:p w14:paraId="3126C40E"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2500 ₪ </w:t>
            </w:r>
          </w:p>
        </w:tc>
        <w:tc>
          <w:tcPr>
            <w:tcW w:w="1134" w:type="dxa"/>
          </w:tcPr>
          <w:p w14:paraId="373C141E"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500 ₪ </w:t>
            </w:r>
          </w:p>
        </w:tc>
        <w:tc>
          <w:tcPr>
            <w:tcW w:w="1101" w:type="dxa"/>
          </w:tcPr>
          <w:p w14:paraId="16DCA43C"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2000 ₪ </w:t>
            </w:r>
          </w:p>
        </w:tc>
      </w:tr>
      <w:tr w:rsidR="00363F77" w:rsidRPr="004F5154" w14:paraId="4506D605" w14:textId="77777777" w:rsidTr="0036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2" w:type="dxa"/>
          </w:tcPr>
          <w:p w14:paraId="5E478355" w14:textId="77777777" w:rsidR="00363F77" w:rsidRPr="004F5154" w:rsidRDefault="00363F77" w:rsidP="004F5154">
            <w:pPr>
              <w:rPr>
                <w:b w:val="0"/>
                <w:bCs w:val="0"/>
                <w:sz w:val="24"/>
                <w:szCs w:val="24"/>
                <w:rtl/>
              </w:rPr>
            </w:pPr>
            <w:r w:rsidRPr="004F5154">
              <w:rPr>
                <w:rFonts w:hint="cs"/>
                <w:b w:val="0"/>
                <w:bCs w:val="0"/>
                <w:sz w:val="24"/>
                <w:szCs w:val="24"/>
                <w:rtl/>
              </w:rPr>
              <w:t>דוח מס שנתי מדינתי לתאגידים</w:t>
            </w:r>
          </w:p>
        </w:tc>
        <w:tc>
          <w:tcPr>
            <w:tcW w:w="1275" w:type="dxa"/>
          </w:tcPr>
          <w:p w14:paraId="78864791"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550 ₪ </w:t>
            </w:r>
          </w:p>
        </w:tc>
        <w:tc>
          <w:tcPr>
            <w:tcW w:w="1134" w:type="dxa"/>
          </w:tcPr>
          <w:p w14:paraId="527470E6"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110 ₪ </w:t>
            </w:r>
          </w:p>
        </w:tc>
        <w:tc>
          <w:tcPr>
            <w:tcW w:w="1101" w:type="dxa"/>
          </w:tcPr>
          <w:p w14:paraId="581BFEB2"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440 ₪ </w:t>
            </w:r>
          </w:p>
        </w:tc>
      </w:tr>
      <w:tr w:rsidR="00363F77" w:rsidRPr="004F5154" w14:paraId="6E3F358C" w14:textId="77777777" w:rsidTr="00363F77">
        <w:tc>
          <w:tcPr>
            <w:cnfStyle w:val="001000000000" w:firstRow="0" w:lastRow="0" w:firstColumn="1" w:lastColumn="0" w:oddVBand="0" w:evenVBand="0" w:oddHBand="0" w:evenHBand="0" w:firstRowFirstColumn="0" w:firstRowLastColumn="0" w:lastRowFirstColumn="0" w:lastRowLastColumn="0"/>
            <w:tcW w:w="5732" w:type="dxa"/>
          </w:tcPr>
          <w:p w14:paraId="324D521D" w14:textId="77777777" w:rsidR="00363F77" w:rsidRPr="004F5154" w:rsidRDefault="00363F77" w:rsidP="004F5154">
            <w:pPr>
              <w:rPr>
                <w:b w:val="0"/>
                <w:bCs w:val="0"/>
                <w:sz w:val="24"/>
                <w:szCs w:val="24"/>
              </w:rPr>
            </w:pPr>
            <w:r w:rsidRPr="004F5154">
              <w:rPr>
                <w:rFonts w:hint="cs"/>
                <w:b w:val="0"/>
                <w:bCs w:val="0"/>
                <w:sz w:val="24"/>
                <w:szCs w:val="24"/>
                <w:rtl/>
              </w:rPr>
              <w:t>הקמת חברה בערבון מוגבל (</w:t>
            </w:r>
            <w:r w:rsidRPr="004F5154">
              <w:rPr>
                <w:b w:val="0"/>
                <w:bCs w:val="0"/>
                <w:sz w:val="24"/>
                <w:szCs w:val="24"/>
              </w:rPr>
              <w:t>LLC</w:t>
            </w:r>
            <w:r w:rsidR="00EA70EF" w:rsidRPr="004F5154">
              <w:rPr>
                <w:rFonts w:hint="cs"/>
                <w:b w:val="0"/>
                <w:bCs w:val="0"/>
                <w:sz w:val="24"/>
                <w:szCs w:val="24"/>
                <w:rtl/>
              </w:rPr>
              <w:t>)</w:t>
            </w:r>
          </w:p>
        </w:tc>
        <w:tc>
          <w:tcPr>
            <w:tcW w:w="1275" w:type="dxa"/>
          </w:tcPr>
          <w:p w14:paraId="5B53E346"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550 ₪ </w:t>
            </w:r>
          </w:p>
        </w:tc>
        <w:tc>
          <w:tcPr>
            <w:tcW w:w="1134" w:type="dxa"/>
          </w:tcPr>
          <w:p w14:paraId="3C42CBDF"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110 ₪ </w:t>
            </w:r>
          </w:p>
        </w:tc>
        <w:tc>
          <w:tcPr>
            <w:tcW w:w="1101" w:type="dxa"/>
          </w:tcPr>
          <w:p w14:paraId="699402E0"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440 ₪ </w:t>
            </w:r>
          </w:p>
        </w:tc>
      </w:tr>
      <w:tr w:rsidR="00363F77" w:rsidRPr="004F5154" w14:paraId="369CC687" w14:textId="77777777" w:rsidTr="0036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2" w:type="dxa"/>
          </w:tcPr>
          <w:p w14:paraId="09F62477" w14:textId="77777777" w:rsidR="00363F77" w:rsidRPr="004F5154" w:rsidRDefault="00EA70EF" w:rsidP="004F5154">
            <w:pPr>
              <w:rPr>
                <w:b w:val="0"/>
                <w:bCs w:val="0"/>
                <w:sz w:val="24"/>
                <w:szCs w:val="24"/>
                <w:rtl/>
              </w:rPr>
            </w:pPr>
            <w:r w:rsidRPr="004F5154">
              <w:rPr>
                <w:rFonts w:hint="cs"/>
                <w:b w:val="0"/>
                <w:bCs w:val="0"/>
                <w:sz w:val="24"/>
                <w:szCs w:val="24"/>
                <w:rtl/>
              </w:rPr>
              <w:t xml:space="preserve">טופס </w:t>
            </w:r>
            <w:r w:rsidRPr="004F5154">
              <w:rPr>
                <w:b w:val="0"/>
                <w:bCs w:val="0"/>
                <w:sz w:val="24"/>
                <w:szCs w:val="24"/>
              </w:rPr>
              <w:t>SS-4</w:t>
            </w:r>
            <w:r w:rsidRPr="004F5154">
              <w:rPr>
                <w:rFonts w:hint="cs"/>
                <w:b w:val="0"/>
                <w:bCs w:val="0"/>
                <w:sz w:val="24"/>
                <w:szCs w:val="24"/>
                <w:rtl/>
              </w:rPr>
              <w:t xml:space="preserve"> (הגשת בקשה למספר זיהוי מעסיק </w:t>
            </w:r>
            <w:r w:rsidRPr="004F5154">
              <w:rPr>
                <w:b w:val="0"/>
                <w:bCs w:val="0"/>
                <w:sz w:val="24"/>
                <w:szCs w:val="24"/>
                <w:rtl/>
              </w:rPr>
              <w:t>–</w:t>
            </w:r>
            <w:r w:rsidRPr="004F5154">
              <w:rPr>
                <w:rFonts w:hint="cs"/>
                <w:b w:val="0"/>
                <w:bCs w:val="0"/>
                <w:sz w:val="24"/>
                <w:szCs w:val="24"/>
                <w:rtl/>
              </w:rPr>
              <w:t xml:space="preserve"> </w:t>
            </w:r>
            <w:r w:rsidRPr="004F5154">
              <w:rPr>
                <w:b w:val="0"/>
                <w:bCs w:val="0"/>
                <w:sz w:val="24"/>
                <w:szCs w:val="24"/>
              </w:rPr>
              <w:t>EIN</w:t>
            </w:r>
            <w:r w:rsidRPr="004F5154">
              <w:rPr>
                <w:rFonts w:hint="cs"/>
                <w:b w:val="0"/>
                <w:bCs w:val="0"/>
                <w:sz w:val="24"/>
                <w:szCs w:val="24"/>
                <w:rtl/>
              </w:rPr>
              <w:t>)</w:t>
            </w:r>
          </w:p>
        </w:tc>
        <w:tc>
          <w:tcPr>
            <w:tcW w:w="1275" w:type="dxa"/>
          </w:tcPr>
          <w:p w14:paraId="42E18C39"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550 ₪ </w:t>
            </w:r>
          </w:p>
        </w:tc>
        <w:tc>
          <w:tcPr>
            <w:tcW w:w="1134" w:type="dxa"/>
          </w:tcPr>
          <w:p w14:paraId="61CD39E0"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110 ₪ </w:t>
            </w:r>
          </w:p>
        </w:tc>
        <w:tc>
          <w:tcPr>
            <w:tcW w:w="1101" w:type="dxa"/>
          </w:tcPr>
          <w:p w14:paraId="1932380B"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440 ₪ </w:t>
            </w:r>
          </w:p>
        </w:tc>
      </w:tr>
      <w:tr w:rsidR="00363F77" w:rsidRPr="004F5154" w14:paraId="503E8EBC" w14:textId="77777777" w:rsidTr="00363F77">
        <w:tc>
          <w:tcPr>
            <w:cnfStyle w:val="001000000000" w:firstRow="0" w:lastRow="0" w:firstColumn="1" w:lastColumn="0" w:oddVBand="0" w:evenVBand="0" w:oddHBand="0" w:evenHBand="0" w:firstRowFirstColumn="0" w:firstRowLastColumn="0" w:lastRowFirstColumn="0" w:lastRowLastColumn="0"/>
            <w:tcW w:w="5732" w:type="dxa"/>
          </w:tcPr>
          <w:p w14:paraId="3778FC4A" w14:textId="77777777" w:rsidR="00363F77" w:rsidRPr="004F5154" w:rsidRDefault="00EA70EF" w:rsidP="004F5154">
            <w:pPr>
              <w:rPr>
                <w:b w:val="0"/>
                <w:bCs w:val="0"/>
                <w:sz w:val="24"/>
                <w:szCs w:val="24"/>
                <w:rtl/>
              </w:rPr>
            </w:pPr>
            <w:r w:rsidRPr="004F5154">
              <w:rPr>
                <w:rFonts w:hint="cs"/>
                <w:b w:val="0"/>
                <w:bCs w:val="0"/>
                <w:sz w:val="24"/>
                <w:szCs w:val="24"/>
                <w:rtl/>
              </w:rPr>
              <w:t>טופס 8832 (בחירה בסיווג ישות)</w:t>
            </w:r>
          </w:p>
        </w:tc>
        <w:tc>
          <w:tcPr>
            <w:tcW w:w="1275" w:type="dxa"/>
          </w:tcPr>
          <w:p w14:paraId="37737528"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550 ₪ </w:t>
            </w:r>
          </w:p>
        </w:tc>
        <w:tc>
          <w:tcPr>
            <w:tcW w:w="1134" w:type="dxa"/>
          </w:tcPr>
          <w:p w14:paraId="636243F0"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110 ₪ </w:t>
            </w:r>
          </w:p>
        </w:tc>
        <w:tc>
          <w:tcPr>
            <w:tcW w:w="1101" w:type="dxa"/>
          </w:tcPr>
          <w:p w14:paraId="4BD5482C" w14:textId="77777777" w:rsidR="00363F77" w:rsidRPr="004F5154" w:rsidRDefault="00363F77" w:rsidP="004F5154">
            <w:pPr>
              <w:cnfStyle w:val="000000000000" w:firstRow="0" w:lastRow="0" w:firstColumn="0" w:lastColumn="0" w:oddVBand="0" w:evenVBand="0" w:oddHBand="0" w:evenHBand="0" w:firstRowFirstColumn="0" w:firstRowLastColumn="0" w:lastRowFirstColumn="0" w:lastRowLastColumn="0"/>
              <w:rPr>
                <w:sz w:val="24"/>
                <w:szCs w:val="24"/>
                <w:rtl/>
              </w:rPr>
            </w:pPr>
            <w:r w:rsidRPr="004F5154">
              <w:rPr>
                <w:rFonts w:hint="cs"/>
                <w:sz w:val="24"/>
                <w:szCs w:val="24"/>
                <w:rtl/>
              </w:rPr>
              <w:t xml:space="preserve">440 ₪ </w:t>
            </w:r>
          </w:p>
        </w:tc>
      </w:tr>
      <w:tr w:rsidR="00363F77" w:rsidRPr="004F5154" w14:paraId="6592A330" w14:textId="77777777" w:rsidTr="0036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2" w:type="dxa"/>
          </w:tcPr>
          <w:p w14:paraId="0AF69878" w14:textId="77777777" w:rsidR="00363F77" w:rsidRPr="004F5154" w:rsidRDefault="00EA70EF" w:rsidP="004F5154">
            <w:pPr>
              <w:rPr>
                <w:b w:val="0"/>
                <w:bCs w:val="0"/>
                <w:sz w:val="24"/>
                <w:szCs w:val="24"/>
                <w:rtl/>
              </w:rPr>
            </w:pPr>
            <w:r w:rsidRPr="004F5154">
              <w:rPr>
                <w:rFonts w:hint="cs"/>
                <w:b w:val="0"/>
                <w:bCs w:val="0"/>
                <w:sz w:val="24"/>
                <w:szCs w:val="24"/>
              </w:rPr>
              <w:t>ITIN</w:t>
            </w:r>
            <w:r w:rsidRPr="004F5154">
              <w:rPr>
                <w:rFonts w:hint="cs"/>
                <w:b w:val="0"/>
                <w:bCs w:val="0"/>
                <w:sz w:val="24"/>
                <w:szCs w:val="24"/>
                <w:rtl/>
              </w:rPr>
              <w:t xml:space="preserve"> (הגשת בקשה למספר זיהוי לצרכי מס ליחיד)</w:t>
            </w:r>
          </w:p>
        </w:tc>
        <w:tc>
          <w:tcPr>
            <w:tcW w:w="1275" w:type="dxa"/>
          </w:tcPr>
          <w:p w14:paraId="3143E2BA"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500 ₪ </w:t>
            </w:r>
          </w:p>
        </w:tc>
        <w:tc>
          <w:tcPr>
            <w:tcW w:w="1134" w:type="dxa"/>
          </w:tcPr>
          <w:p w14:paraId="145DB6B7"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0 ₪ </w:t>
            </w:r>
          </w:p>
        </w:tc>
        <w:tc>
          <w:tcPr>
            <w:tcW w:w="1101" w:type="dxa"/>
          </w:tcPr>
          <w:p w14:paraId="6A374659" w14:textId="77777777" w:rsidR="00363F77" w:rsidRPr="004F5154" w:rsidRDefault="00363F77" w:rsidP="004F5154">
            <w:pPr>
              <w:cnfStyle w:val="000000100000" w:firstRow="0" w:lastRow="0" w:firstColumn="0" w:lastColumn="0" w:oddVBand="0" w:evenVBand="0" w:oddHBand="1" w:evenHBand="0" w:firstRowFirstColumn="0" w:firstRowLastColumn="0" w:lastRowFirstColumn="0" w:lastRowLastColumn="0"/>
              <w:rPr>
                <w:sz w:val="24"/>
                <w:szCs w:val="24"/>
                <w:rtl/>
              </w:rPr>
            </w:pPr>
            <w:r w:rsidRPr="004F5154">
              <w:rPr>
                <w:rFonts w:hint="cs"/>
                <w:sz w:val="24"/>
                <w:szCs w:val="24"/>
                <w:rtl/>
              </w:rPr>
              <w:t xml:space="preserve">500 ₪ </w:t>
            </w:r>
          </w:p>
        </w:tc>
      </w:tr>
    </w:tbl>
    <w:p w14:paraId="458B66FE" w14:textId="77777777" w:rsidR="00363F77" w:rsidRPr="004F5154" w:rsidRDefault="00EA70EF" w:rsidP="004F5154">
      <w:pPr>
        <w:spacing w:line="360" w:lineRule="auto"/>
        <w:rPr>
          <w:sz w:val="24"/>
          <w:szCs w:val="24"/>
          <w:rtl/>
        </w:rPr>
      </w:pPr>
      <w:r w:rsidRPr="004F5154">
        <w:rPr>
          <w:rFonts w:hint="cs"/>
          <w:sz w:val="24"/>
          <w:szCs w:val="24"/>
          <w:rtl/>
        </w:rPr>
        <w:t>*כל המחירים נקובים לפני מע"מ</w:t>
      </w:r>
    </w:p>
    <w:p w14:paraId="0FFAF019" w14:textId="77777777" w:rsidR="00EA70EF" w:rsidRPr="004F5154" w:rsidRDefault="00EA70EF" w:rsidP="004F5154">
      <w:pPr>
        <w:spacing w:line="360" w:lineRule="auto"/>
        <w:rPr>
          <w:b/>
          <w:bCs/>
          <w:sz w:val="24"/>
          <w:szCs w:val="24"/>
          <w:rtl/>
        </w:rPr>
      </w:pPr>
      <w:r w:rsidRPr="004F5154">
        <w:rPr>
          <w:rFonts w:hint="cs"/>
          <w:b/>
          <w:bCs/>
          <w:sz w:val="24"/>
          <w:szCs w:val="24"/>
          <w:rtl/>
        </w:rPr>
        <w:t xml:space="preserve">**הצעה מיוחדת למשקיעי </w:t>
      </w:r>
      <w:r w:rsidRPr="004F5154">
        <w:rPr>
          <w:b/>
          <w:bCs/>
          <w:sz w:val="24"/>
          <w:szCs w:val="24"/>
        </w:rPr>
        <w:t>Together</w:t>
      </w:r>
      <w:r w:rsidRPr="004F5154">
        <w:rPr>
          <w:rFonts w:hint="cs"/>
          <w:b/>
          <w:bCs/>
          <w:sz w:val="24"/>
          <w:szCs w:val="24"/>
          <w:rtl/>
        </w:rPr>
        <w:t xml:space="preserve">: 20% הנחה על כל שרותי המס המנויים לעיל מלבד בקשות </w:t>
      </w:r>
      <w:r w:rsidRPr="004F5154">
        <w:rPr>
          <w:b/>
          <w:bCs/>
          <w:sz w:val="24"/>
          <w:szCs w:val="24"/>
        </w:rPr>
        <w:t>ITIN</w:t>
      </w:r>
      <w:r w:rsidRPr="004F5154">
        <w:rPr>
          <w:rFonts w:hint="cs"/>
          <w:b/>
          <w:bCs/>
          <w:sz w:val="24"/>
          <w:szCs w:val="24"/>
          <w:rtl/>
        </w:rPr>
        <w:t>.</w:t>
      </w:r>
    </w:p>
    <w:p w14:paraId="28D9B00C" w14:textId="77777777" w:rsidR="00EA70EF" w:rsidRPr="004F5154" w:rsidRDefault="00EA70EF" w:rsidP="004F5154">
      <w:pPr>
        <w:spacing w:line="360" w:lineRule="auto"/>
        <w:rPr>
          <w:sz w:val="24"/>
          <w:szCs w:val="24"/>
          <w:rtl/>
        </w:rPr>
      </w:pPr>
      <w:r w:rsidRPr="004F5154">
        <w:rPr>
          <w:rFonts w:hint="cs"/>
          <w:sz w:val="24"/>
          <w:szCs w:val="24"/>
          <w:rtl/>
        </w:rPr>
        <w:lastRenderedPageBreak/>
        <w:t>אנו שמחים להזדמנות להציע לכם את שרותי החברה.</w:t>
      </w:r>
    </w:p>
    <w:p w14:paraId="42438258" w14:textId="29EFD265" w:rsidR="00EA70EF" w:rsidRPr="004F5154" w:rsidRDefault="004F5154" w:rsidP="004F5154">
      <w:pPr>
        <w:spacing w:line="360" w:lineRule="auto"/>
        <w:rPr>
          <w:sz w:val="24"/>
          <w:szCs w:val="24"/>
          <w:rtl/>
        </w:rPr>
      </w:pPr>
      <w:r w:rsidRPr="004F5154">
        <w:rPr>
          <w:rFonts w:hint="cs"/>
          <w:sz w:val="24"/>
          <w:szCs w:val="24"/>
          <w:rtl/>
        </w:rPr>
        <w:t>לכל שאלה שהי</w:t>
      </w:r>
      <w:r w:rsidR="00EA70EF" w:rsidRPr="004F5154">
        <w:rPr>
          <w:rFonts w:hint="cs"/>
          <w:sz w:val="24"/>
          <w:szCs w:val="24"/>
          <w:rtl/>
        </w:rPr>
        <w:t xml:space="preserve">א, אתם מוזמנים ליצור קשר עם מיכאל קונרד בטלפון 02-6440427 או בכתובת הדוא"ל </w:t>
      </w:r>
      <w:hyperlink r:id="rId8" w:history="1">
        <w:r w:rsidR="00EA70EF" w:rsidRPr="004F5154">
          <w:rPr>
            <w:rStyle w:val="Hyperlink"/>
            <w:sz w:val="24"/>
            <w:szCs w:val="24"/>
          </w:rPr>
          <w:t>Michael@pstein.com</w:t>
        </w:r>
      </w:hyperlink>
      <w:r w:rsidR="00EA70EF" w:rsidRPr="004F5154">
        <w:rPr>
          <w:rFonts w:hint="cs"/>
          <w:sz w:val="24"/>
          <w:szCs w:val="24"/>
          <w:rtl/>
        </w:rPr>
        <w:t>.</w:t>
      </w:r>
    </w:p>
    <w:p w14:paraId="32EC3679" w14:textId="142217DF" w:rsidR="00EA70EF" w:rsidRPr="004F5154" w:rsidRDefault="004F5154" w:rsidP="004F5154">
      <w:pPr>
        <w:spacing w:line="360" w:lineRule="auto"/>
        <w:rPr>
          <w:sz w:val="24"/>
          <w:szCs w:val="24"/>
          <w:rtl/>
        </w:rPr>
      </w:pPr>
      <w:r w:rsidRPr="004F5154">
        <w:rPr>
          <w:rFonts w:hint="cs"/>
          <w:sz w:val="24"/>
          <w:szCs w:val="24"/>
          <w:rtl/>
        </w:rPr>
        <w:t>מצפים</w:t>
      </w:r>
      <w:r w:rsidR="00EA70EF" w:rsidRPr="004F5154">
        <w:rPr>
          <w:rFonts w:hint="cs"/>
          <w:sz w:val="24"/>
          <w:szCs w:val="24"/>
          <w:rtl/>
        </w:rPr>
        <w:t xml:space="preserve"> לעבוד אתכם,</w:t>
      </w:r>
    </w:p>
    <w:p w14:paraId="2AF284E5" w14:textId="77777777" w:rsidR="00EA70EF" w:rsidRPr="004F5154" w:rsidRDefault="00EA70EF" w:rsidP="004F5154">
      <w:pPr>
        <w:spacing w:line="360" w:lineRule="auto"/>
        <w:rPr>
          <w:sz w:val="24"/>
          <w:szCs w:val="24"/>
          <w:rtl/>
        </w:rPr>
      </w:pPr>
    </w:p>
    <w:p w14:paraId="34E0FCDD" w14:textId="77777777" w:rsidR="00EA70EF" w:rsidRPr="004F5154" w:rsidRDefault="00EA70EF" w:rsidP="004F5154">
      <w:pPr>
        <w:spacing w:line="360" w:lineRule="auto"/>
        <w:rPr>
          <w:sz w:val="24"/>
          <w:szCs w:val="24"/>
          <w:rtl/>
        </w:rPr>
      </w:pPr>
      <w:r w:rsidRPr="004F5154">
        <w:rPr>
          <w:rFonts w:hint="cs"/>
          <w:sz w:val="24"/>
          <w:szCs w:val="24"/>
          <w:rtl/>
        </w:rPr>
        <w:t>פרד קאהן, שותף</w:t>
      </w:r>
    </w:p>
    <w:p w14:paraId="3651828D" w14:textId="77777777" w:rsidR="00EA70EF" w:rsidRPr="004F5154" w:rsidRDefault="00EA70EF" w:rsidP="004F5154">
      <w:pPr>
        <w:spacing w:line="360" w:lineRule="auto"/>
        <w:rPr>
          <w:sz w:val="24"/>
          <w:szCs w:val="24"/>
          <w:rtl/>
        </w:rPr>
      </w:pPr>
      <w:r w:rsidRPr="004F5154">
        <w:rPr>
          <w:rFonts w:hint="cs"/>
          <w:sz w:val="24"/>
          <w:szCs w:val="24"/>
          <w:rtl/>
        </w:rPr>
        <w:t>מחלקת יחידים ושותפויות</w:t>
      </w:r>
    </w:p>
    <w:p w14:paraId="700A3403" w14:textId="77777777" w:rsidR="00A70500" w:rsidRPr="004F5154" w:rsidRDefault="00A70500" w:rsidP="004F5154">
      <w:pPr>
        <w:spacing w:line="360" w:lineRule="auto"/>
        <w:rPr>
          <w:sz w:val="24"/>
          <w:szCs w:val="24"/>
        </w:rPr>
      </w:pPr>
    </w:p>
    <w:sectPr w:rsidR="00A70500" w:rsidRPr="004F5154"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9BCC21F" w14:textId="77777777" w:rsidR="007A3377" w:rsidRDefault="007A3377">
      <w:pPr>
        <w:pStyle w:val="CommentText"/>
        <w:rPr>
          <w:rtl/>
        </w:rPr>
      </w:pPr>
      <w:r>
        <w:rPr>
          <w:rStyle w:val="CommentReference"/>
        </w:rPr>
        <w:annotationRef/>
      </w:r>
      <w:r>
        <w:t xml:space="preserve">Or simply: </w:t>
      </w:r>
    </w:p>
    <w:p w14:paraId="3A41A05D" w14:textId="59DBC090" w:rsidR="007A3377" w:rsidRDefault="007A3377">
      <w:pPr>
        <w:pStyle w:val="CommentText"/>
        <w:rPr>
          <w:rFonts w:hint="cs"/>
          <w:rtl/>
        </w:rPr>
      </w:pPr>
      <w:r>
        <w:rPr>
          <w:rFonts w:hint="cs"/>
          <w:rtl/>
        </w:rPr>
        <w:t>מיומנויות</w:t>
      </w:r>
    </w:p>
  </w:comment>
  <w:comment w:id="2" w:author="Author" w:initials="A">
    <w:p w14:paraId="7288085C" w14:textId="77777777" w:rsidR="00363F77" w:rsidRDefault="00363F77">
      <w:pPr>
        <w:pStyle w:val="CommentText"/>
      </w:pPr>
      <w:r>
        <w:rPr>
          <w:rStyle w:val="CommentReference"/>
        </w:rPr>
        <w:annotationRef/>
      </w:r>
      <w:r>
        <w:rPr>
          <w:rFonts w:hint="cs"/>
          <w:rtl/>
        </w:rPr>
        <w:t>האם זו הכוונה?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41A05D" w15:done="0"/>
  <w15:commentEx w15:paraId="728808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1A05D" w16cid:durableId="21EBA431"/>
  <w16cid:commentId w16cid:paraId="7288085C" w16cid:durableId="21EB99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97EA0"/>
    <w:multiLevelType w:val="hybridMultilevel"/>
    <w:tmpl w:val="13B0C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00"/>
    <w:rsid w:val="000630BB"/>
    <w:rsid w:val="000B6A5B"/>
    <w:rsid w:val="00363F77"/>
    <w:rsid w:val="004F5154"/>
    <w:rsid w:val="005365C5"/>
    <w:rsid w:val="005E0353"/>
    <w:rsid w:val="007A3377"/>
    <w:rsid w:val="009A1C84"/>
    <w:rsid w:val="009F6647"/>
    <w:rsid w:val="00A70500"/>
    <w:rsid w:val="00D9741C"/>
    <w:rsid w:val="00EA70E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A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47"/>
    <w:pPr>
      <w:ind w:left="720"/>
      <w:contextualSpacing/>
    </w:pPr>
  </w:style>
  <w:style w:type="character" w:styleId="CommentReference">
    <w:name w:val="annotation reference"/>
    <w:basedOn w:val="DefaultParagraphFont"/>
    <w:uiPriority w:val="99"/>
    <w:semiHidden/>
    <w:unhideWhenUsed/>
    <w:rsid w:val="00363F77"/>
    <w:rPr>
      <w:sz w:val="16"/>
      <w:szCs w:val="16"/>
    </w:rPr>
  </w:style>
  <w:style w:type="paragraph" w:styleId="CommentText">
    <w:name w:val="annotation text"/>
    <w:basedOn w:val="Normal"/>
    <w:link w:val="CommentTextChar"/>
    <w:uiPriority w:val="99"/>
    <w:semiHidden/>
    <w:unhideWhenUsed/>
    <w:rsid w:val="00363F77"/>
    <w:pPr>
      <w:spacing w:line="240" w:lineRule="auto"/>
    </w:pPr>
    <w:rPr>
      <w:sz w:val="20"/>
      <w:szCs w:val="20"/>
    </w:rPr>
  </w:style>
  <w:style w:type="character" w:customStyle="1" w:styleId="CommentTextChar">
    <w:name w:val="Comment Text Char"/>
    <w:basedOn w:val="DefaultParagraphFont"/>
    <w:link w:val="CommentText"/>
    <w:uiPriority w:val="99"/>
    <w:semiHidden/>
    <w:rsid w:val="00363F77"/>
    <w:rPr>
      <w:sz w:val="20"/>
      <w:szCs w:val="20"/>
    </w:rPr>
  </w:style>
  <w:style w:type="paragraph" w:styleId="CommentSubject">
    <w:name w:val="annotation subject"/>
    <w:basedOn w:val="CommentText"/>
    <w:next w:val="CommentText"/>
    <w:link w:val="CommentSubjectChar"/>
    <w:uiPriority w:val="99"/>
    <w:semiHidden/>
    <w:unhideWhenUsed/>
    <w:rsid w:val="00363F77"/>
    <w:rPr>
      <w:b/>
      <w:bCs/>
    </w:rPr>
  </w:style>
  <w:style w:type="character" w:customStyle="1" w:styleId="CommentSubjectChar">
    <w:name w:val="Comment Subject Char"/>
    <w:basedOn w:val="CommentTextChar"/>
    <w:link w:val="CommentSubject"/>
    <w:uiPriority w:val="99"/>
    <w:semiHidden/>
    <w:rsid w:val="00363F77"/>
    <w:rPr>
      <w:b/>
      <w:bCs/>
      <w:sz w:val="20"/>
      <w:szCs w:val="20"/>
    </w:rPr>
  </w:style>
  <w:style w:type="paragraph" w:styleId="BalloonText">
    <w:name w:val="Balloon Text"/>
    <w:basedOn w:val="Normal"/>
    <w:link w:val="BalloonTextChar"/>
    <w:uiPriority w:val="99"/>
    <w:semiHidden/>
    <w:unhideWhenUsed/>
    <w:rsid w:val="00363F7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63F77"/>
    <w:rPr>
      <w:rFonts w:ascii="Tahoma" w:hAnsi="Tahoma" w:cs="Tahoma"/>
      <w:sz w:val="18"/>
      <w:szCs w:val="18"/>
    </w:rPr>
  </w:style>
  <w:style w:type="table" w:styleId="TableGrid">
    <w:name w:val="Table Grid"/>
    <w:basedOn w:val="TableNormal"/>
    <w:uiPriority w:val="5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363F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363F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EA7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pstein.com"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2020-02-10T07:02:00Z</dcterms:created>
  <dcterms:modified xsi:type="dcterms:W3CDTF">2020-02-10T07:43:00Z</dcterms:modified>
</cp:coreProperties>
</file>