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A928B" w14:textId="52F50AEF" w:rsidR="00145D21" w:rsidRDefault="00FE6607" w:rsidP="00DD0B18">
      <w:pPr>
        <w:pStyle w:val="Title"/>
      </w:pPr>
      <w:r w:rsidRPr="00AB566D">
        <w:t>The psychodramatic space</w:t>
      </w:r>
      <w:r w:rsidR="00AF7B5D" w:rsidRPr="00AB566D">
        <w:t xml:space="preserve"> </w:t>
      </w:r>
      <w:r w:rsidR="009550CA" w:rsidRPr="00AB566D">
        <w:t xml:space="preserve">and its potential </w:t>
      </w:r>
      <w:r w:rsidR="00262C1A">
        <w:t>for</w:t>
      </w:r>
      <w:r w:rsidR="009550CA" w:rsidRPr="00AB566D">
        <w:t xml:space="preserve"> alleviating acute </w:t>
      </w:r>
      <w:r w:rsidR="00122DFC" w:rsidRPr="00AB566D">
        <w:t>distress: a</w:t>
      </w:r>
      <w:r w:rsidR="00D34855">
        <w:t xml:space="preserve">n action research </w:t>
      </w:r>
      <w:r w:rsidR="00122DFC" w:rsidRPr="00AB566D">
        <w:t>study</w:t>
      </w:r>
      <w:r w:rsidR="00FB1CBB">
        <w:t xml:space="preserve"> of</w:t>
      </w:r>
      <w:r w:rsidR="00AB7611">
        <w:t xml:space="preserve"> an open-ended </w:t>
      </w:r>
      <w:r w:rsidR="00233D14">
        <w:t>therapy group in</w:t>
      </w:r>
      <w:r w:rsidR="0089314B">
        <w:t xml:space="preserve"> a psychiatric</w:t>
      </w:r>
      <w:r w:rsidR="00D34855">
        <w:t xml:space="preserve"> </w:t>
      </w:r>
      <w:r w:rsidR="00DA331F">
        <w:t>in-patient ward</w:t>
      </w:r>
    </w:p>
    <w:p w14:paraId="36F43B50" w14:textId="77777777" w:rsidR="00AB566D" w:rsidRPr="00AB566D" w:rsidRDefault="00AB566D" w:rsidP="00DD0B18"/>
    <w:p w14:paraId="7A0B07BA" w14:textId="236994F7" w:rsidR="00AB566D" w:rsidRPr="00C745F6" w:rsidRDefault="00AB566D" w:rsidP="00DD0B18">
      <w:r w:rsidRPr="00AB566D">
        <w:rPr>
          <w:b/>
          <w:bCs/>
        </w:rPr>
        <w:t>Keywords</w:t>
      </w:r>
      <w:r>
        <w:t>: psychiatric hospitalization, group therapy, mental illness, action research, psychodrama</w:t>
      </w:r>
    </w:p>
    <w:p w14:paraId="6FE08B36" w14:textId="54D0D0C4" w:rsidR="00D1064A" w:rsidRPr="00C745F6" w:rsidRDefault="00BE719B" w:rsidP="00DD0B18">
      <w:r>
        <w:t xml:space="preserve">The research presented in this paper </w:t>
      </w:r>
      <w:r w:rsidR="004107F2">
        <w:t>is intended</w:t>
      </w:r>
      <w:r w:rsidR="00C020D6">
        <w:t xml:space="preserve"> to serve as a framework </w:t>
      </w:r>
      <w:r w:rsidR="002422C7">
        <w:t xml:space="preserve">for understanding the potential of psychodramatic group therapy </w:t>
      </w:r>
      <w:r w:rsidR="00D20147">
        <w:t xml:space="preserve">to alleviate the experience of loneliness and distress in psychiatric in-patients. </w:t>
      </w:r>
      <w:r w:rsidR="008A2B3D">
        <w:t xml:space="preserve">In contrast to many other </w:t>
      </w:r>
      <w:r w:rsidR="004924C3">
        <w:t>studies</w:t>
      </w:r>
      <w:r w:rsidR="00846E41">
        <w:t xml:space="preserve"> </w:t>
      </w:r>
      <w:r w:rsidR="00827A7C">
        <w:t>dealing with</w:t>
      </w:r>
      <w:r w:rsidR="00846E41">
        <w:t xml:space="preserve"> treatment of</w:t>
      </w:r>
      <w:r w:rsidR="004924C3">
        <w:t xml:space="preserve"> mental illness, this paper</w:t>
      </w:r>
      <w:r w:rsidR="00002C26">
        <w:t xml:space="preserve"> does </w:t>
      </w:r>
      <w:r w:rsidR="00827A7C">
        <w:t xml:space="preserve">not </w:t>
      </w:r>
      <w:r w:rsidR="006C63E7">
        <w:t xml:space="preserve">deal with the </w:t>
      </w:r>
      <w:r w:rsidR="0036086F">
        <w:t>phenomenological</w:t>
      </w:r>
      <w:r w:rsidR="006C63E7">
        <w:t xml:space="preserve"> aspects of </w:t>
      </w:r>
      <w:r w:rsidR="0036086F">
        <w:t>psychopathology</w:t>
      </w:r>
      <w:r w:rsidR="006C63E7">
        <w:t xml:space="preserve"> or etiological explanations</w:t>
      </w:r>
      <w:r w:rsidR="0002240A">
        <w:t xml:space="preserve"> based on psychoanalytical theories; rather, it deals with </w:t>
      </w:r>
      <w:r w:rsidR="00B830FC">
        <w:t xml:space="preserve">participants </w:t>
      </w:r>
      <w:r w:rsidR="00BD44E3">
        <w:t>coping with the experience of mental illness and psychiatric hospitalization within the space</w:t>
      </w:r>
      <w:r w:rsidR="00CE4B5F">
        <w:t xml:space="preserve"> created within the psychodrama group.</w:t>
      </w:r>
      <w:r w:rsidR="00216BA1">
        <w:t xml:space="preserve"> This approach </w:t>
      </w:r>
      <w:r w:rsidR="00D17443">
        <w:t>follows a wider trend</w:t>
      </w:r>
      <w:r w:rsidR="00A77CF2">
        <w:t xml:space="preserve"> of</w:t>
      </w:r>
      <w:r w:rsidR="00D17443">
        <w:t xml:space="preserve"> </w:t>
      </w:r>
      <w:r w:rsidR="008318DC">
        <w:t>psychodrama providers who prefer an alternative to the prevalent language of</w:t>
      </w:r>
      <w:r w:rsidR="00955EB3">
        <w:t xml:space="preserve"> psychiatric</w:t>
      </w:r>
      <w:r w:rsidR="008318DC">
        <w:t xml:space="preserve"> </w:t>
      </w:r>
      <w:r w:rsidR="0042071A">
        <w:t>diagnosis and labeling (Kellerman, 1998</w:t>
      </w:r>
      <w:r w:rsidR="00955EB3">
        <w:t xml:space="preserve">) </w:t>
      </w:r>
      <w:r w:rsidR="00A77CF2">
        <w:t xml:space="preserve">and of </w:t>
      </w:r>
      <w:r w:rsidR="00627E18">
        <w:t>specialists in the field of psychiatric rehabilitation who criticize the biological and phenomenological approach</w:t>
      </w:r>
      <w:r w:rsidR="00777850">
        <w:t xml:space="preserve"> to classification and treatment of patients suffering from mental illness</w:t>
      </w:r>
      <w:r w:rsidR="00E40A47">
        <w:t xml:space="preserve">, arguing that these methods focus on symptoms and illness and ignore the healthy </w:t>
      </w:r>
      <w:r w:rsidR="0036086F">
        <w:t>parts</w:t>
      </w:r>
      <w:r w:rsidR="005F565A">
        <w:t xml:space="preserve"> of </w:t>
      </w:r>
      <w:r w:rsidR="00944ED6">
        <w:t xml:space="preserve">the patients and their own </w:t>
      </w:r>
      <w:r w:rsidR="0036086F">
        <w:t xml:space="preserve">subjective </w:t>
      </w:r>
      <w:r w:rsidR="00944ED6">
        <w:t>experience</w:t>
      </w:r>
      <w:r w:rsidR="0036086F">
        <w:t xml:space="preserve"> </w:t>
      </w:r>
      <w:r w:rsidR="00944ED6">
        <w:t>(Roe &amp; Lachman, 2005).</w:t>
      </w:r>
    </w:p>
    <w:p w14:paraId="542B4718" w14:textId="1B5336BE" w:rsidR="00D1064A" w:rsidRPr="00C745F6" w:rsidRDefault="00D1064A" w:rsidP="00DD0B18"/>
    <w:p w14:paraId="6267DFDA" w14:textId="49B052FB" w:rsidR="00D1064A" w:rsidRPr="00C745F6" w:rsidRDefault="00D1064A" w:rsidP="005E2CAC">
      <w:pPr>
        <w:pStyle w:val="Heading2"/>
      </w:pPr>
      <w:r w:rsidRPr="00C745F6">
        <w:t xml:space="preserve">Coping </w:t>
      </w:r>
      <w:r w:rsidR="00AC6393">
        <w:t>with</w:t>
      </w:r>
      <w:r w:rsidRPr="00C745F6">
        <w:t xml:space="preserve"> </w:t>
      </w:r>
      <w:r w:rsidR="00AB566D">
        <w:t>M</w:t>
      </w:r>
      <w:r w:rsidR="007F1C24" w:rsidRPr="00C745F6">
        <w:t>ental</w:t>
      </w:r>
      <w:r w:rsidRPr="00C745F6">
        <w:t xml:space="preserve"> </w:t>
      </w:r>
      <w:r w:rsidR="00AB566D">
        <w:t>I</w:t>
      </w:r>
      <w:r w:rsidRPr="00C745F6">
        <w:t xml:space="preserve">llness and </w:t>
      </w:r>
      <w:r w:rsidR="00EC6F84">
        <w:t>P</w:t>
      </w:r>
      <w:r w:rsidRPr="00C745F6">
        <w:t xml:space="preserve">sychiatric </w:t>
      </w:r>
      <w:r w:rsidR="00EC6F84">
        <w:t>H</w:t>
      </w:r>
      <w:r w:rsidRPr="00C745F6">
        <w:t>ospitalization</w:t>
      </w:r>
    </w:p>
    <w:p w14:paraId="7F56E93A" w14:textId="5FD0C5BF" w:rsidR="00C2799B" w:rsidRPr="00C745F6" w:rsidRDefault="008D1D38" w:rsidP="00DD0B18">
      <w:r>
        <w:t>The experience of coping with mental illness</w:t>
      </w:r>
      <w:r w:rsidR="00D1064A" w:rsidRPr="00C745F6">
        <w:t xml:space="preserve"> has been described, among others, by Patricia Deegan, on</w:t>
      </w:r>
      <w:r w:rsidR="007F1C24">
        <w:t>e</w:t>
      </w:r>
      <w:r w:rsidR="00D1064A" w:rsidRPr="00C745F6">
        <w:t xml:space="preserve"> of the forerunners of the </w:t>
      </w:r>
      <w:r w:rsidR="00D1064A" w:rsidRPr="000A67D9">
        <w:rPr>
          <w:i/>
          <w:iCs/>
        </w:rPr>
        <w:t>recovery movement</w:t>
      </w:r>
      <w:r w:rsidR="00D1064A" w:rsidRPr="00C745F6">
        <w:t xml:space="preserve">. Deegan describes how a diagnosis of mental illness </w:t>
      </w:r>
      <w:r w:rsidR="006A6AB6">
        <w:t>paints</w:t>
      </w:r>
      <w:r w:rsidR="00D1064A" w:rsidRPr="00C745F6">
        <w:t xml:space="preserve"> a person</w:t>
      </w:r>
      <w:r w:rsidR="00315299">
        <w:t xml:space="preserve">’s entire perception and subjective experience. She </w:t>
      </w:r>
      <w:r w:rsidR="00822DE6">
        <w:t>describes the social isolation, the feeling of failure</w:t>
      </w:r>
      <w:r w:rsidR="00876F20">
        <w:t>, the detachment and</w:t>
      </w:r>
      <w:r w:rsidR="006A6AB6">
        <w:t xml:space="preserve"> alienation</w:t>
      </w:r>
      <w:r w:rsidR="00465875">
        <w:t xml:space="preserve">, which </w:t>
      </w:r>
      <w:r w:rsidR="00407065">
        <w:t xml:space="preserve">takes over </w:t>
      </w:r>
      <w:r w:rsidR="000A67D9">
        <w:t>a</w:t>
      </w:r>
      <w:r w:rsidR="00407065">
        <w:t xml:space="preserve"> patient following </w:t>
      </w:r>
      <w:r w:rsidR="00B947E1">
        <w:t xml:space="preserve">his diagnosis (Deegan, 2004). Other </w:t>
      </w:r>
      <w:r w:rsidR="009463DA">
        <w:t xml:space="preserve">studies illustrate how awareness of the </w:t>
      </w:r>
      <w:r w:rsidR="00805B80">
        <w:t>disease or medical diagnosis</w:t>
      </w:r>
      <w:r w:rsidR="00EE010C">
        <w:t>,</w:t>
      </w:r>
      <w:r w:rsidR="00805B80">
        <w:t xml:space="preserve"> </w:t>
      </w:r>
      <w:proofErr w:type="gramStart"/>
      <w:r w:rsidR="00805B80">
        <w:t xml:space="preserve">in itself </w:t>
      </w:r>
      <w:r w:rsidR="00E85A66">
        <w:t>elicits</w:t>
      </w:r>
      <w:proofErr w:type="gramEnd"/>
      <w:r w:rsidR="00E85A66">
        <w:t xml:space="preserve"> symptoms of depression</w:t>
      </w:r>
      <w:r w:rsidR="00F22959">
        <w:t xml:space="preserve"> (Roe &amp; Lachman, 2005)</w:t>
      </w:r>
      <w:r w:rsidR="009147BC">
        <w:t xml:space="preserve"> or even of post-traumatic stress </w:t>
      </w:r>
      <w:r w:rsidR="001A3C49">
        <w:t>in patients coping with severe mental illness (Frame &amp; Morrison).</w:t>
      </w:r>
      <w:r w:rsidR="004B4306">
        <w:t xml:space="preserve"> All this is </w:t>
      </w:r>
      <w:r w:rsidR="0058496F">
        <w:t xml:space="preserve">intensified by </w:t>
      </w:r>
      <w:r w:rsidR="000B35C2">
        <w:t>the</w:t>
      </w:r>
      <w:r w:rsidR="00262B4C">
        <w:t xml:space="preserve"> effects of stigmatization and social rejection, and </w:t>
      </w:r>
      <w:proofErr w:type="gramStart"/>
      <w:r w:rsidR="00262B4C">
        <w:t>in particular by</w:t>
      </w:r>
      <w:proofErr w:type="gramEnd"/>
      <w:r w:rsidR="00262B4C">
        <w:t xml:space="preserve"> self-stigmatization</w:t>
      </w:r>
      <w:r w:rsidR="004A4405">
        <w:t xml:space="preserve">, </w:t>
      </w:r>
      <w:r w:rsidR="00561C4E">
        <w:t xml:space="preserve">further exacerbating the </w:t>
      </w:r>
      <w:r w:rsidR="00DD62D5">
        <w:t>difficulty of coping with mental illness (Corrigan &amp; Rao, 2012). Self-stigm</w:t>
      </w:r>
      <w:r w:rsidR="003D1B2A">
        <w:t>a</w:t>
      </w:r>
      <w:r w:rsidR="00DD62D5">
        <w:t xml:space="preserve"> </w:t>
      </w:r>
      <w:r w:rsidR="00DD0D56">
        <w:t>results</w:t>
      </w:r>
      <w:r w:rsidR="0002708E">
        <w:t xml:space="preserve"> </w:t>
      </w:r>
      <w:r w:rsidR="00F866D1">
        <w:t>in</w:t>
      </w:r>
      <w:r w:rsidR="0002708E">
        <w:t xml:space="preserve"> a loss of</w:t>
      </w:r>
      <w:r w:rsidR="00766EF2">
        <w:t xml:space="preserve"> identity,</w:t>
      </w:r>
      <w:r w:rsidR="008F5A1D">
        <w:rPr>
          <w:rFonts w:hint="cs"/>
          <w:rtl/>
        </w:rPr>
        <w:t xml:space="preserve"> </w:t>
      </w:r>
      <w:commentRangeStart w:id="0"/>
      <w:r w:rsidR="008F5A1D">
        <w:t>______</w:t>
      </w:r>
      <w:r w:rsidR="00E302E7">
        <w:t xml:space="preserve">, </w:t>
      </w:r>
      <w:commentRangeEnd w:id="0"/>
      <w:r w:rsidR="00890B76">
        <w:rPr>
          <w:rStyle w:val="CommentReference"/>
        </w:rPr>
        <w:commentReference w:id="0"/>
      </w:r>
      <w:r w:rsidR="00E302E7">
        <w:t xml:space="preserve">provokes a sense of hopelessness and </w:t>
      </w:r>
      <w:r w:rsidR="00E03898">
        <w:t>low self</w:t>
      </w:r>
      <w:r w:rsidR="0019002E">
        <w:t>-</w:t>
      </w:r>
      <w:r w:rsidR="00E03898">
        <w:t>esteem</w:t>
      </w:r>
      <w:r w:rsidR="0019002E">
        <w:t xml:space="preserve">, </w:t>
      </w:r>
      <w:r w:rsidR="009D35F9">
        <w:t xml:space="preserve">and </w:t>
      </w:r>
      <w:r w:rsidR="00820820">
        <w:t xml:space="preserve">leads to social withdrawal and depletion of social connections. </w:t>
      </w:r>
      <w:r w:rsidR="00C2799B">
        <w:t>(</w:t>
      </w:r>
      <w:proofErr w:type="spellStart"/>
      <w:r w:rsidR="00C2799B">
        <w:t>Orkibi</w:t>
      </w:r>
      <w:proofErr w:type="spellEnd"/>
      <w:r w:rsidR="00C2799B">
        <w:t xml:space="preserve">, Bar, &amp; </w:t>
      </w:r>
      <w:commentRangeStart w:id="1"/>
      <w:r w:rsidR="00C2799B" w:rsidRPr="00C2799B">
        <w:rPr>
          <w:highlight w:val="yellow"/>
        </w:rPr>
        <w:t>Eliakim</w:t>
      </w:r>
      <w:commentRangeEnd w:id="1"/>
      <w:r w:rsidR="00C2799B">
        <w:rPr>
          <w:rStyle w:val="CommentReference"/>
        </w:rPr>
        <w:commentReference w:id="1"/>
      </w:r>
      <w:r w:rsidR="00C2799B">
        <w:t>, 2014)</w:t>
      </w:r>
    </w:p>
    <w:p w14:paraId="5C77921C" w14:textId="722D296A" w:rsidR="00D1064A" w:rsidRPr="00C745F6" w:rsidRDefault="00D1064A" w:rsidP="00DD0B18"/>
    <w:p w14:paraId="499AC144" w14:textId="50F52DFC" w:rsidR="00D1064A" w:rsidRPr="00C745F6" w:rsidRDefault="00D1064A" w:rsidP="00DD0B18"/>
    <w:p w14:paraId="68F2060B" w14:textId="2F9D448A" w:rsidR="00D1064A" w:rsidRDefault="00177F1A" w:rsidP="00DD0B18">
      <w:r>
        <w:lastRenderedPageBreak/>
        <w:t>Moreover,</w:t>
      </w:r>
      <w:r w:rsidR="002B1DD2">
        <w:t xml:space="preserve"> t</w:t>
      </w:r>
      <w:r w:rsidR="00D1064A" w:rsidRPr="00C745F6">
        <w:t xml:space="preserve">he </w:t>
      </w:r>
      <w:r w:rsidR="002B1DD2" w:rsidRPr="00C745F6">
        <w:t>hospitalization</w:t>
      </w:r>
      <w:r w:rsidR="00D1064A" w:rsidRPr="00C745F6">
        <w:t xml:space="preserve"> and treatment experience </w:t>
      </w:r>
      <w:proofErr w:type="gramStart"/>
      <w:r w:rsidR="00D1064A" w:rsidRPr="00C745F6">
        <w:t>is</w:t>
      </w:r>
      <w:proofErr w:type="gramEnd"/>
      <w:r w:rsidR="00D1064A" w:rsidRPr="00C745F6">
        <w:t xml:space="preserve"> often in itself</w:t>
      </w:r>
      <w:r w:rsidR="002B1DD2">
        <w:t xml:space="preserve"> </w:t>
      </w:r>
      <w:r w:rsidR="009F7ADC">
        <w:t>a</w:t>
      </w:r>
      <w:r w:rsidR="00D1064A" w:rsidRPr="00C745F6">
        <w:t xml:space="preserve"> traumatic</w:t>
      </w:r>
      <w:r w:rsidR="009F7ADC">
        <w:t xml:space="preserve"> experience</w:t>
      </w:r>
      <w:r w:rsidR="00D1064A" w:rsidRPr="00C745F6">
        <w:t xml:space="preserve">. Recovering patients </w:t>
      </w:r>
      <w:r w:rsidR="00C138A6" w:rsidRPr="00C745F6">
        <w:t xml:space="preserve">undergo difficult </w:t>
      </w:r>
      <w:r w:rsidR="001B40A5" w:rsidRPr="00C745F6">
        <w:t>treatments</w:t>
      </w:r>
      <w:r w:rsidR="00C138A6" w:rsidRPr="00C745F6">
        <w:t>, involuntary hospitalization</w:t>
      </w:r>
      <w:r w:rsidR="009F7ADC">
        <w:t>, sometimes they must be</w:t>
      </w:r>
      <w:r w:rsidR="00C138A6" w:rsidRPr="00C745F6">
        <w:t xml:space="preserve"> physical restrain</w:t>
      </w:r>
      <w:r w:rsidR="009F7ADC">
        <w:t xml:space="preserve">ed or placed in </w:t>
      </w:r>
      <w:r w:rsidR="00C138A6" w:rsidRPr="00C745F6">
        <w:t>isolation</w:t>
      </w:r>
      <w:r w:rsidR="00533335">
        <w:t xml:space="preserve">. </w:t>
      </w:r>
      <w:r w:rsidR="00C138A6" w:rsidRPr="00C745F6">
        <w:t xml:space="preserve">They are medicated, sometimes involuntarily, </w:t>
      </w:r>
      <w:r w:rsidR="00533335">
        <w:t>suffering</w:t>
      </w:r>
      <w:r w:rsidR="00C138A6" w:rsidRPr="00C745F6">
        <w:t xml:space="preserve"> adverse effects </w:t>
      </w:r>
      <w:r w:rsidR="00A150EC">
        <w:t>which can result</w:t>
      </w:r>
      <w:r w:rsidR="00996953">
        <w:t xml:space="preserve"> in </w:t>
      </w:r>
      <w:r w:rsidR="00C138A6" w:rsidRPr="00C745F6">
        <w:t xml:space="preserve">a feeling </w:t>
      </w:r>
      <w:r w:rsidR="00996953">
        <w:t xml:space="preserve">of </w:t>
      </w:r>
      <w:r w:rsidR="00C138A6" w:rsidRPr="00C745F6">
        <w:t xml:space="preserve">alienation from one’s own recognizable self, and </w:t>
      </w:r>
      <w:r w:rsidR="00683E21">
        <w:t xml:space="preserve">may be </w:t>
      </w:r>
      <w:r w:rsidR="00C138A6" w:rsidRPr="00C745F6">
        <w:t>also subject to ve</w:t>
      </w:r>
      <w:r w:rsidR="00683E21">
        <w:t>r</w:t>
      </w:r>
      <w:r w:rsidR="00C138A6" w:rsidRPr="00C745F6">
        <w:t xml:space="preserve">bal threats as well as physical, sexual, or emotional abuse by other patients or staff members (Schur, 1971). </w:t>
      </w:r>
      <w:r w:rsidR="00C745F6">
        <w:t>It is in this challenging environment that vari</w:t>
      </w:r>
      <w:r w:rsidR="00E5729F">
        <w:t>ou</w:t>
      </w:r>
      <w:r w:rsidR="00C745F6">
        <w:t xml:space="preserve">s </w:t>
      </w:r>
      <w:r w:rsidR="00E5729F">
        <w:t xml:space="preserve">therapy </w:t>
      </w:r>
      <w:r w:rsidR="00C745F6">
        <w:t>group</w:t>
      </w:r>
      <w:r w:rsidR="00E5729F">
        <w:t>s</w:t>
      </w:r>
      <w:r w:rsidR="00C745F6">
        <w:t xml:space="preserve"> </w:t>
      </w:r>
      <w:r w:rsidR="00E5729F">
        <w:t>are</w:t>
      </w:r>
      <w:r w:rsidR="00C745F6">
        <w:t xml:space="preserve"> offered to psychiatric patients, including psychodrama</w:t>
      </w:r>
      <w:r w:rsidR="005D3C5A">
        <w:t>tic group therapy.</w:t>
      </w:r>
    </w:p>
    <w:p w14:paraId="45DB878E" w14:textId="11EC2589" w:rsidR="00C745F6" w:rsidRDefault="00C745F6" w:rsidP="00DD0B18"/>
    <w:p w14:paraId="2B68AF2B" w14:textId="2F56A7EE" w:rsidR="00C745F6" w:rsidRDefault="00EC6F84" w:rsidP="005E2CAC">
      <w:pPr>
        <w:pStyle w:val="Heading2"/>
      </w:pPr>
      <w:r>
        <w:t xml:space="preserve">Group </w:t>
      </w:r>
      <w:r w:rsidR="00711EFE">
        <w:t>T</w:t>
      </w:r>
      <w:r>
        <w:t>herapy</w:t>
      </w:r>
      <w:r w:rsidR="00372432">
        <w:t xml:space="preserve"> in </w:t>
      </w:r>
      <w:r w:rsidR="00711EFE">
        <w:t>Psychiatric Departments</w:t>
      </w:r>
    </w:p>
    <w:p w14:paraId="3CE96F13" w14:textId="680A573B" w:rsidR="00C745F6" w:rsidRDefault="00D90999" w:rsidP="00DD0B18">
      <w:r>
        <w:t>Many studies have revealed the immense benefit</w:t>
      </w:r>
      <w:r w:rsidR="00BE79B3">
        <w:t xml:space="preserve"> of group therapy in people </w:t>
      </w:r>
      <w:r w:rsidR="003437D4">
        <w:t xml:space="preserve">coping with </w:t>
      </w:r>
      <w:r w:rsidR="00DA65ED">
        <w:t xml:space="preserve">some </w:t>
      </w:r>
      <w:r w:rsidR="003437D4">
        <w:t>shared distress, especially patients suffering from severe mental illness (Kanas, 1996; Fagin, 2010).</w:t>
      </w:r>
      <w:r w:rsidR="004018C8">
        <w:t xml:space="preserve"> Coping </w:t>
      </w:r>
      <w:r w:rsidR="00DA65ED">
        <w:t>with</w:t>
      </w:r>
      <w:r w:rsidR="004018C8">
        <w:t xml:space="preserve"> mental illness is often accompanied by a loss of internal and interpersonal dialogue, and a personal experience of one-dimensionality and emptiness.</w:t>
      </w:r>
      <w:r w:rsidR="00971F85">
        <w:t xml:space="preserve"> The </w:t>
      </w:r>
      <w:r w:rsidR="00EE6505">
        <w:t>individual feels empty and hollow</w:t>
      </w:r>
      <w:r w:rsidR="005E7331">
        <w:t>, sees himself as a</w:t>
      </w:r>
      <w:r w:rsidR="005E4C1F">
        <w:t xml:space="preserve">n outside observer of his own life. </w:t>
      </w:r>
      <w:r w:rsidR="00CF0F14">
        <w:t xml:space="preserve">For these conditions, an effective therapeutic technique </w:t>
      </w:r>
      <w:r w:rsidR="00B20F23">
        <w:t xml:space="preserve">can </w:t>
      </w:r>
      <w:r w:rsidR="008F725D">
        <w:t>conjure diverse</w:t>
      </w:r>
      <w:r w:rsidR="00813109">
        <w:t xml:space="preserve"> situations and rich dialogue,</w:t>
      </w:r>
      <w:r w:rsidR="00F464C3">
        <w:t xml:space="preserve"> offer</w:t>
      </w:r>
      <w:r w:rsidR="00B20F23">
        <w:t>ing</w:t>
      </w:r>
      <w:r w:rsidR="00813109">
        <w:t xml:space="preserve"> partners </w:t>
      </w:r>
      <w:r w:rsidR="003E0CCC">
        <w:t>to mirror one another</w:t>
      </w:r>
      <w:r w:rsidR="00813109">
        <w:t xml:space="preserve">, and </w:t>
      </w:r>
      <w:r w:rsidR="00BC6B59">
        <w:t>provid</w:t>
      </w:r>
      <w:r w:rsidR="00B20F23">
        <w:t>ing</w:t>
      </w:r>
      <w:r w:rsidR="00BC6B59">
        <w:t xml:space="preserve"> visibility </w:t>
      </w:r>
      <w:r w:rsidR="003E0CCC">
        <w:t xml:space="preserve">and </w:t>
      </w:r>
      <w:r w:rsidR="00BC37CD">
        <w:t xml:space="preserve">a voice </w:t>
      </w:r>
      <w:r w:rsidR="00714E4E">
        <w:t>to convey the patient’s inner narrative</w:t>
      </w:r>
      <w:r w:rsidR="00586F90">
        <w:t xml:space="preserve"> (Lysaker &amp; Lysaker, 2004). </w:t>
      </w:r>
    </w:p>
    <w:p w14:paraId="4698506E" w14:textId="4D4A8336" w:rsidR="00586F90" w:rsidRDefault="001E4EA2" w:rsidP="00DD0B18">
      <w:r>
        <w:t>There is research detailing the</w:t>
      </w:r>
      <w:r w:rsidR="0053380D">
        <w:t xml:space="preserve"> conditions and</w:t>
      </w:r>
      <w:r>
        <w:t xml:space="preserve"> limitations </w:t>
      </w:r>
      <w:r w:rsidR="00E37F0D">
        <w:t xml:space="preserve">which affect the </w:t>
      </w:r>
      <w:r w:rsidR="00E23681">
        <w:t>nature of</w:t>
      </w:r>
      <w:r>
        <w:t xml:space="preserve"> group </w:t>
      </w:r>
      <w:r w:rsidR="00E23681">
        <w:t>therapy for</w:t>
      </w:r>
      <w:r w:rsidR="00586F90">
        <w:t xml:space="preserve"> psychiatric in-patients</w:t>
      </w:r>
      <w:r w:rsidR="00E23681">
        <w:t>.</w:t>
      </w:r>
      <w:r w:rsidR="004F234B">
        <w:t xml:space="preserve"> </w:t>
      </w:r>
      <w:r w:rsidR="00DA4655">
        <w:t>These include</w:t>
      </w:r>
      <w:r w:rsidR="00885C52">
        <w:t xml:space="preserve"> </w:t>
      </w:r>
      <w:r w:rsidR="00577EF4">
        <w:t xml:space="preserve">the </w:t>
      </w:r>
      <w:r w:rsidR="004F234B">
        <w:t xml:space="preserve">physical </w:t>
      </w:r>
      <w:r w:rsidR="00577EF4">
        <w:t>limitations</w:t>
      </w:r>
      <w:r w:rsidR="00DA4655">
        <w:t xml:space="preserve"> of a psychiatric ward, the patients’ state of acute distress,</w:t>
      </w:r>
      <w:r w:rsidR="004B5752">
        <w:t xml:space="preserve"> incidence of violence and self-injury (Holloway, 2010), and a </w:t>
      </w:r>
      <w:r w:rsidR="00803932">
        <w:t>high turnover of patients</w:t>
      </w:r>
      <w:r w:rsidR="004B5752">
        <w:t>.</w:t>
      </w:r>
      <w:r w:rsidR="00543FFA">
        <w:t xml:space="preserve"> This </w:t>
      </w:r>
      <w:r w:rsidR="00EA322C">
        <w:t>constant turnover</w:t>
      </w:r>
      <w:r w:rsidR="00543FFA">
        <w:t xml:space="preserve"> dictates </w:t>
      </w:r>
      <w:r w:rsidR="006E66BA">
        <w:t xml:space="preserve">the group’s </w:t>
      </w:r>
      <w:commentRangeStart w:id="2"/>
      <w:r w:rsidR="006E66BA">
        <w:t xml:space="preserve">open-ended </w:t>
      </w:r>
      <w:commentRangeEnd w:id="2"/>
      <w:r w:rsidR="00DA2333">
        <w:rPr>
          <w:rStyle w:val="CommentReference"/>
        </w:rPr>
        <w:commentReference w:id="2"/>
      </w:r>
      <w:r w:rsidR="006E66BA">
        <w:t>nature, with</w:t>
      </w:r>
      <w:r w:rsidR="00197256">
        <w:t xml:space="preserve"> patients joining and leaving frequently throughout </w:t>
      </w:r>
      <w:r w:rsidR="00F340D1">
        <w:t xml:space="preserve">the course of the </w:t>
      </w:r>
      <w:r w:rsidR="0032740D">
        <w:t>group</w:t>
      </w:r>
      <w:r w:rsidR="00197256">
        <w:t xml:space="preserve"> (</w:t>
      </w:r>
      <w:proofErr w:type="spellStart"/>
      <w:r w:rsidR="00197256">
        <w:t>Schopler</w:t>
      </w:r>
      <w:proofErr w:type="spellEnd"/>
      <w:r w:rsidR="00197256">
        <w:t xml:space="preserve"> &amp; </w:t>
      </w:r>
      <w:proofErr w:type="spellStart"/>
      <w:r w:rsidR="00197256">
        <w:t>Galinski</w:t>
      </w:r>
      <w:proofErr w:type="spellEnd"/>
      <w:r w:rsidR="00197256">
        <w:t>, 1984/2006)</w:t>
      </w:r>
      <w:r w:rsidR="00F9416B">
        <w:t xml:space="preserve">, which </w:t>
      </w:r>
      <w:proofErr w:type="spellStart"/>
      <w:r w:rsidR="00F9416B">
        <w:t>Ebenstein</w:t>
      </w:r>
      <w:proofErr w:type="spellEnd"/>
      <w:r w:rsidR="00B43B6C">
        <w:t xml:space="preserve"> and others categorize </w:t>
      </w:r>
      <w:r w:rsidR="00803932">
        <w:t>with</w:t>
      </w:r>
      <w:r w:rsidR="001E7AB2">
        <w:t xml:space="preserve"> “single-session group</w:t>
      </w:r>
      <w:r w:rsidR="00803932">
        <w:t>s</w:t>
      </w:r>
      <w:r w:rsidR="001E7AB2">
        <w:t>” (</w:t>
      </w:r>
      <w:proofErr w:type="spellStart"/>
      <w:r w:rsidR="001E7AB2">
        <w:t>Evenstein</w:t>
      </w:r>
      <w:proofErr w:type="spellEnd"/>
      <w:r w:rsidR="001E7AB2">
        <w:t>, 1998; Manor, 2010).</w:t>
      </w:r>
      <w:r w:rsidR="00B43B6C">
        <w:t xml:space="preserve"> </w:t>
      </w:r>
      <w:r w:rsidR="0099697D">
        <w:t>Yalom</w:t>
      </w:r>
      <w:r w:rsidR="0099697D" w:rsidRPr="00DD0B18">
        <w:t xml:space="preserve">, in his book, details </w:t>
      </w:r>
      <w:r w:rsidR="00EB195C" w:rsidRPr="00DD0B18">
        <w:t xml:space="preserve">the </w:t>
      </w:r>
      <w:r w:rsidR="002E7EA0" w:rsidRPr="00DD0B18">
        <w:t>circumstances</w:t>
      </w:r>
      <w:r w:rsidR="005E54FE" w:rsidRPr="00DD0B18">
        <w:t xml:space="preserve"> surrounding</w:t>
      </w:r>
      <w:r w:rsidR="002E7EA0" w:rsidRPr="00DD0B18">
        <w:t xml:space="preserve"> group therapy in psychiatric wards.</w:t>
      </w:r>
      <w:r w:rsidR="00B550FB" w:rsidRPr="00DD0B18">
        <w:t xml:space="preserve"> He describes power-struggles that </w:t>
      </w:r>
      <w:r w:rsidR="008D3D3B" w:rsidRPr="00DD0B18">
        <w:t>arise between</w:t>
      </w:r>
      <w:r w:rsidR="00C55D64" w:rsidRPr="00DD0B18">
        <w:t xml:space="preserve"> the</w:t>
      </w:r>
      <w:r w:rsidR="008D3D3B" w:rsidRPr="00DD0B18">
        <w:t xml:space="preserve"> various </w:t>
      </w:r>
      <w:r w:rsidR="00C55D64" w:rsidRPr="00DD0B18">
        <w:t xml:space="preserve">members of </w:t>
      </w:r>
      <w:r w:rsidR="008D3D3B" w:rsidRPr="00DD0B18">
        <w:t>medical and para-medical</w:t>
      </w:r>
      <w:r w:rsidR="008D3D3B">
        <w:t xml:space="preserve"> </w:t>
      </w:r>
      <w:r w:rsidR="00C55D64">
        <w:t xml:space="preserve">professions, the rapidly changing </w:t>
      </w:r>
      <w:r w:rsidR="00845E2D">
        <w:t>group membership due to increasingly shorter hospitalization</w:t>
      </w:r>
      <w:r w:rsidR="00CF7770">
        <w:t>s</w:t>
      </w:r>
      <w:r w:rsidR="00845E2D">
        <w:t xml:space="preserve">, </w:t>
      </w:r>
      <w:r w:rsidR="00910F2A">
        <w:t xml:space="preserve">and the </w:t>
      </w:r>
      <w:r w:rsidR="0040421D">
        <w:t xml:space="preserve">psychopathological </w:t>
      </w:r>
      <w:r w:rsidR="00910F2A">
        <w:t xml:space="preserve">heterogeneity </w:t>
      </w:r>
      <w:r w:rsidR="0040421D">
        <w:t>in the various departments.</w:t>
      </w:r>
      <w:r w:rsidR="00AA7A41">
        <w:t xml:space="preserve"> </w:t>
      </w:r>
      <w:r w:rsidR="00430BC8">
        <w:t>Other factors include the</w:t>
      </w:r>
      <w:r w:rsidR="00FF34E1">
        <w:t xml:space="preserve"> presence of multiple groups leads to blurring of membership among the different groups,</w:t>
      </w:r>
      <w:r w:rsidR="00430BC8">
        <w:t xml:space="preserve"> </w:t>
      </w:r>
      <w:r w:rsidR="000349B8">
        <w:t>the time spent together when outside the group,</w:t>
      </w:r>
      <w:r w:rsidR="001D4AC0">
        <w:t xml:space="preserve"> and the norms for sharing information among staff-members (Yalom, 1983, 1995).</w:t>
      </w:r>
    </w:p>
    <w:p w14:paraId="45F748B9" w14:textId="797ABAC5" w:rsidR="001D4AC0" w:rsidRPr="00586F90" w:rsidRDefault="00FD05FB" w:rsidP="00DD0B18">
      <w:proofErr w:type="gramStart"/>
      <w:r>
        <w:t>In the midst of</w:t>
      </w:r>
      <w:proofErr w:type="gramEnd"/>
      <w:r>
        <w:t xml:space="preserve"> these limitations, Yalom </w:t>
      </w:r>
      <w:r w:rsidR="008232A5">
        <w:t>describes</w:t>
      </w:r>
      <w:r>
        <w:t xml:space="preserve"> </w:t>
      </w:r>
      <w:r w:rsidR="004B292E">
        <w:t>the benefits that group therapy offers to these psychiatric in-patients. In addition to</w:t>
      </w:r>
      <w:r w:rsidR="00C30BD4">
        <w:t xml:space="preserve"> Yalom’s definition of</w:t>
      </w:r>
      <w:r w:rsidR="004B292E">
        <w:t xml:space="preserve"> 11 “therapeutic factors” </w:t>
      </w:r>
      <w:r w:rsidR="00C30BD4">
        <w:t>of group therapy in general (</w:t>
      </w:r>
      <w:r w:rsidR="00784E13">
        <w:t>s</w:t>
      </w:r>
      <w:r w:rsidR="00C30BD4">
        <w:t xml:space="preserve">uch as </w:t>
      </w:r>
      <w:r w:rsidR="00784E13">
        <w:t xml:space="preserve">instilling hope, universality, altruism, etc.), he </w:t>
      </w:r>
      <w:r w:rsidR="00137977">
        <w:t>highlights a few goals for group therapy specifically within</w:t>
      </w:r>
      <w:r w:rsidR="00BD0FD5">
        <w:t xml:space="preserve"> an in-patient ward</w:t>
      </w:r>
      <w:r w:rsidR="00D87B41">
        <w:t>. Th</w:t>
      </w:r>
      <w:r w:rsidR="0053497E">
        <w:t>ese</w:t>
      </w:r>
      <w:r w:rsidR="00D87B41">
        <w:t xml:space="preserve"> include</w:t>
      </w:r>
      <w:r w:rsidR="0053497E">
        <w:t xml:space="preserve"> </w:t>
      </w:r>
      <w:r w:rsidR="00BD0FD5">
        <w:t>encouraging a patient to be involved</w:t>
      </w:r>
      <w:r w:rsidR="00AF7DAA">
        <w:t xml:space="preserve"> in his treatment</w:t>
      </w:r>
      <w:r w:rsidR="009633C8">
        <w:t xml:space="preserve"> and recovery process</w:t>
      </w:r>
      <w:r w:rsidR="00AF7DAA">
        <w:t xml:space="preserve">, </w:t>
      </w:r>
      <w:r w:rsidR="009633C8">
        <w:t xml:space="preserve">encouraging a desire to </w:t>
      </w:r>
      <w:r w:rsidR="00DF0F41">
        <w:t xml:space="preserve">maintain </w:t>
      </w:r>
      <w:r w:rsidR="00D87B41">
        <w:t>and continue with treatment even after discharge</w:t>
      </w:r>
      <w:r w:rsidR="0053497E">
        <w:t>;</w:t>
      </w:r>
      <w:r w:rsidR="00D87B41">
        <w:t xml:space="preserve"> </w:t>
      </w:r>
      <w:r w:rsidR="00F30498">
        <w:t>demonstrat</w:t>
      </w:r>
      <w:r w:rsidR="0053497E">
        <w:t xml:space="preserve">ing </w:t>
      </w:r>
      <w:r w:rsidR="00F30498">
        <w:t xml:space="preserve">to the patient that talking </w:t>
      </w:r>
      <w:r w:rsidR="0053497E">
        <w:lastRenderedPageBreak/>
        <w:t xml:space="preserve">about </w:t>
      </w:r>
      <w:r w:rsidR="00463D9C">
        <w:t>one’s</w:t>
      </w:r>
      <w:r w:rsidR="0053497E">
        <w:t xml:space="preserve"> problems and sharing can </w:t>
      </w:r>
      <w:r w:rsidR="00463D9C">
        <w:t>help;</w:t>
      </w:r>
      <w:r w:rsidR="00D8290D">
        <w:t xml:space="preserve"> identifying problems with the help of the group</w:t>
      </w:r>
      <w:r w:rsidR="00C841DF">
        <w:t xml:space="preserve">, </w:t>
      </w:r>
      <w:r w:rsidR="008C3182">
        <w:t>in order to work on them later in</w:t>
      </w:r>
      <w:r w:rsidR="00CB00DF">
        <w:t xml:space="preserve"> </w:t>
      </w:r>
      <w:r w:rsidR="004B7555">
        <w:t>one-on-one</w:t>
      </w:r>
      <w:r w:rsidR="00CB00DF">
        <w:t xml:space="preserve"> therapy; </w:t>
      </w:r>
      <w:r w:rsidR="00A11BD7">
        <w:t xml:space="preserve">alleviating loneliness and </w:t>
      </w:r>
      <w:r w:rsidR="004143C4">
        <w:t>bridging barriers</w:t>
      </w:r>
      <w:r w:rsidR="00F36C7A">
        <w:t xml:space="preserve"> between fellow in-patients</w:t>
      </w:r>
      <w:r w:rsidR="00C121AD">
        <w:t xml:space="preserve">; providing a tool </w:t>
      </w:r>
      <w:r w:rsidR="00F1384B">
        <w:t xml:space="preserve">for patients </w:t>
      </w:r>
      <w:r w:rsidR="00C121AD">
        <w:t xml:space="preserve">to help and support </w:t>
      </w:r>
      <w:r w:rsidR="00F1384B">
        <w:t xml:space="preserve">one </w:t>
      </w:r>
      <w:r w:rsidR="00C121AD">
        <w:t>other</w:t>
      </w:r>
      <w:r w:rsidR="00F1384B">
        <w:t xml:space="preserve">, which </w:t>
      </w:r>
      <w:r w:rsidR="00164825">
        <w:t xml:space="preserve">empowers patients, giving them a sense of </w:t>
      </w:r>
      <w:r w:rsidR="00E376B8">
        <w:t>capability and self-value; and lastly, easing</w:t>
      </w:r>
      <w:r w:rsidR="00430CBA">
        <w:t xml:space="preserve"> the</w:t>
      </w:r>
      <w:r w:rsidR="00E376B8">
        <w:t xml:space="preserve"> anxiety </w:t>
      </w:r>
      <w:r w:rsidR="00D42526">
        <w:t>that is experienced in psychiatric hospitals by offering a safe and protected space within it (</w:t>
      </w:r>
      <w:r w:rsidR="00863F42">
        <w:t>Yalom 1983, 1995).</w:t>
      </w:r>
    </w:p>
    <w:p w14:paraId="65E3506B" w14:textId="5C911793" w:rsidR="00C745F6" w:rsidRDefault="00C745F6" w:rsidP="00DD0B18"/>
    <w:p w14:paraId="45424229" w14:textId="2FD77E14" w:rsidR="00C745F6" w:rsidRDefault="00C745F6" w:rsidP="005E2CAC">
      <w:pPr>
        <w:pStyle w:val="Heading2"/>
      </w:pPr>
      <w:r>
        <w:t xml:space="preserve">Psychodrama </w:t>
      </w:r>
      <w:r w:rsidR="004E28CF">
        <w:t>Therapy for</w:t>
      </w:r>
      <w:r w:rsidR="00AA2AE8">
        <w:t xml:space="preserve"> Patients </w:t>
      </w:r>
      <w:r w:rsidR="00AC6393">
        <w:t>with</w:t>
      </w:r>
      <w:r w:rsidR="00FE36FC">
        <w:t xml:space="preserve"> </w:t>
      </w:r>
      <w:r w:rsidR="004E28CF">
        <w:t>Mental Illness</w:t>
      </w:r>
    </w:p>
    <w:p w14:paraId="340EC4EC" w14:textId="08B77231" w:rsidR="00F8154D" w:rsidRDefault="003F0FA9" w:rsidP="00DD0B18">
      <w:r>
        <w:t>The unique nature of p</w:t>
      </w:r>
      <w:r w:rsidR="007C350F">
        <w:t>sychodramatic group therapy</w:t>
      </w:r>
      <w:r>
        <w:t xml:space="preserve"> is </w:t>
      </w:r>
      <w:r w:rsidR="0096529A">
        <w:t xml:space="preserve">beneficial in ways that traditional psychotherapy is often inadequate. </w:t>
      </w:r>
      <w:proofErr w:type="spellStart"/>
      <w:r w:rsidR="0096529A">
        <w:t>Roine</w:t>
      </w:r>
      <w:proofErr w:type="spellEnd"/>
      <w:r w:rsidR="0096529A">
        <w:t xml:space="preserve"> and others </w:t>
      </w:r>
      <w:r w:rsidR="003F4EAB">
        <w:t>describe the ability of psychodrama to evoke spontaneity and uncover creativity in difficult patients (</w:t>
      </w:r>
      <w:proofErr w:type="spellStart"/>
      <w:r w:rsidR="003F4EAB">
        <w:t>Roine</w:t>
      </w:r>
      <w:proofErr w:type="spellEnd"/>
      <w:r w:rsidR="003F4EAB">
        <w:t xml:space="preserve"> 1997, Schacht, 2007). Farmer </w:t>
      </w:r>
      <w:r w:rsidR="00DD798B">
        <w:t xml:space="preserve">(1995) </w:t>
      </w:r>
      <w:r w:rsidR="003F4EAB">
        <w:t xml:space="preserve">highlights the way </w:t>
      </w:r>
      <w:r w:rsidR="001B6761">
        <w:t>in which the psychodramatic</w:t>
      </w:r>
      <w:r w:rsidR="009433D7">
        <w:t xml:space="preserve"> stage</w:t>
      </w:r>
      <w:r w:rsidR="001B6761">
        <w:t xml:space="preserve"> allows patient</w:t>
      </w:r>
      <w:r w:rsidR="003A0233">
        <w:t>s</w:t>
      </w:r>
      <w:r w:rsidR="001B6761">
        <w:t xml:space="preserve"> to approach their feelings and thoughts in situations where the verbal dialogue of analytic</w:t>
      </w:r>
      <w:r w:rsidR="00624922">
        <w:t xml:space="preserve"> psychotherapy is limited.</w:t>
      </w:r>
      <w:r w:rsidR="00DD798B">
        <w:t xml:space="preserve"> These techniques are especially beneficial for difficult populations</w:t>
      </w:r>
      <w:r w:rsidR="00E83796">
        <w:t xml:space="preserve">, such as at-risk adolescents, </w:t>
      </w:r>
      <w:r w:rsidR="00E83796" w:rsidRPr="00DF2F48">
        <w:t>alcoholics, and those coping with anorexia (</w:t>
      </w:r>
      <w:proofErr w:type="spellStart"/>
      <w:r w:rsidR="00E83796" w:rsidRPr="00DF2F48">
        <w:t>Karatas</w:t>
      </w:r>
      <w:proofErr w:type="spellEnd"/>
      <w:r w:rsidR="00E83796" w:rsidRPr="00DF2F48">
        <w:t>, 1994; Karp, 1994).</w:t>
      </w:r>
      <w:r w:rsidR="00E83796">
        <w:t xml:space="preserve"> Another </w:t>
      </w:r>
      <w:r w:rsidR="00F8154D">
        <w:t>advantage of psychodrama is its effectiveness</w:t>
      </w:r>
      <w:r w:rsidR="00F8154D" w:rsidRPr="00F8154D">
        <w:t xml:space="preserve"> </w:t>
      </w:r>
      <w:r w:rsidR="00F8154D">
        <w:t xml:space="preserve">in </w:t>
      </w:r>
      <w:r w:rsidR="00F8154D" w:rsidRPr="00DF2F48">
        <w:t>a wide range of psychopathologies, including depression, anxiety disorders, obsessive compulsive disorder, post-traumatic stress disorder, and other related phenomena such as self-stigma of mental illness (</w:t>
      </w:r>
      <w:proofErr w:type="spellStart"/>
      <w:r w:rsidR="00F8154D" w:rsidRPr="00DF2F48">
        <w:t>Orkibi</w:t>
      </w:r>
      <w:proofErr w:type="spellEnd"/>
      <w:r w:rsidR="00F8154D" w:rsidRPr="00DF2F48">
        <w:t xml:space="preserve"> et al., 2014; Vieira &amp; </w:t>
      </w:r>
      <w:proofErr w:type="spellStart"/>
      <w:r w:rsidR="00F8154D" w:rsidRPr="00DF2F48">
        <w:t>Risques</w:t>
      </w:r>
      <w:proofErr w:type="spellEnd"/>
      <w:r w:rsidR="00F8154D" w:rsidRPr="00DF2F48">
        <w:t>, 2007).</w:t>
      </w:r>
    </w:p>
    <w:p w14:paraId="3E84C9DD" w14:textId="66BA7E83" w:rsidR="00B55949" w:rsidRDefault="00B55949" w:rsidP="00DD0B18"/>
    <w:p w14:paraId="646B4578" w14:textId="45909095" w:rsidR="00DF2F48" w:rsidRPr="00DF2F48" w:rsidRDefault="00B55949" w:rsidP="00DD0B18">
      <w:r>
        <w:t xml:space="preserve">Moreno, the founder of psychodrama, was the first to highlight the </w:t>
      </w:r>
      <w:r w:rsidR="00CF4D61">
        <w:t>potential of</w:t>
      </w:r>
      <w:r w:rsidR="00CF4D61" w:rsidRPr="00CF4D61">
        <w:t xml:space="preserve"> </w:t>
      </w:r>
      <w:r w:rsidR="00CF4D61" w:rsidRPr="00DF2F48">
        <w:t>psychodrama as a tool even for people coping with severe mental illnesses</w:t>
      </w:r>
      <w:r w:rsidR="00CF4D61">
        <w:t>.</w:t>
      </w:r>
      <w:r w:rsidR="00DF2F48" w:rsidRPr="00DF2F48">
        <w:t> </w:t>
      </w:r>
      <w:r w:rsidR="001938A5">
        <w:t>Contrasting his</w:t>
      </w:r>
      <w:r w:rsidR="005A35FE">
        <w:t xml:space="preserve"> approach to Freud’s</w:t>
      </w:r>
      <w:r w:rsidR="00DF2F48" w:rsidRPr="00DF2F48">
        <w:t>, he mentions that Freud has consistently stated that psychoanalytic therapy is applicable only to patients capable of evoking transference towards the analyst, and thus precludes the possibility of psychoanalytic treatment for psychotic patients and those with severe narcissistic disorders.  Moreno, however, argues that such disorders do not preclude the possibility of treatment by using psychodramatic therapy (Fox, 2008).</w:t>
      </w:r>
    </w:p>
    <w:p w14:paraId="3FCEB630" w14:textId="14AEE4D4" w:rsidR="00B54BB0" w:rsidRPr="00DD0B18" w:rsidRDefault="00DF2F48" w:rsidP="00DD0B18">
      <w:r w:rsidRPr="00DF2F48">
        <w:t>Moreno's conception of working with patients suffering from severe mental illness is detailed in an article dealing with the treatment of psychoses through psychodrama (Fox, 2008, Moreno, 1939). The focus of the psychodrama</w:t>
      </w:r>
      <w:r w:rsidR="005A35FE">
        <w:t>tic</w:t>
      </w:r>
      <w:r w:rsidRPr="00DF2F48">
        <w:t xml:space="preserve"> therapeutic process is not, according to Moreno, a </w:t>
      </w:r>
      <w:r w:rsidR="00B54BB0">
        <w:t>transference</w:t>
      </w:r>
      <w:r w:rsidRPr="00DF2F48">
        <w:t xml:space="preserve"> of the patient to the </w:t>
      </w:r>
      <w:r w:rsidRPr="00DD0B18">
        <w:t>therapist, but rather the encounter between people and</w:t>
      </w:r>
      <w:r w:rsidR="00A7109B" w:rsidRPr="00DD0B18">
        <w:t xml:space="preserve"> the psychodramatic</w:t>
      </w:r>
      <w:r w:rsidRPr="00DD0B18">
        <w:t xml:space="preserve"> roles, which</w:t>
      </w:r>
      <w:r w:rsidR="0089176A" w:rsidRPr="00DD0B18">
        <w:t xml:space="preserve"> underlies </w:t>
      </w:r>
      <w:r w:rsidR="00D85862" w:rsidRPr="00DD0B18">
        <w:t>the</w:t>
      </w:r>
      <w:r w:rsidRPr="00DD0B18">
        <w:t xml:space="preserve"> value </w:t>
      </w:r>
      <w:r w:rsidR="00D85862" w:rsidRPr="00DD0B18">
        <w:t>of th</w:t>
      </w:r>
      <w:r w:rsidR="002C16DC">
        <w:t>is</w:t>
      </w:r>
      <w:r w:rsidR="00D85862" w:rsidRPr="00DD0B18">
        <w:t xml:space="preserve"> method for</w:t>
      </w:r>
      <w:r w:rsidRPr="00DD0B18">
        <w:t xml:space="preserve"> patients with severe mental illness and psychotic states</w:t>
      </w:r>
      <w:r w:rsidR="002D2631" w:rsidRPr="00DD0B18">
        <w:t>.</w:t>
      </w:r>
      <w:r w:rsidR="00DD0B18" w:rsidRPr="00DD0B18">
        <w:t xml:space="preserve"> </w:t>
      </w:r>
      <w:r w:rsidR="00815986" w:rsidRPr="00DD0B18">
        <w:t>Psychodrama</w:t>
      </w:r>
      <w:r w:rsidR="00244B9B">
        <w:t xml:space="preserve"> integrates the emotions </w:t>
      </w:r>
      <w:r w:rsidR="009B1B49">
        <w:t xml:space="preserve">that arise in interpersonal encounters and the </w:t>
      </w:r>
      <w:r w:rsidR="00C4797F">
        <w:t>interactions</w:t>
      </w:r>
      <w:r w:rsidR="00990DA5">
        <w:t xml:space="preserve"> of different roles with techniques such as projection </w:t>
      </w:r>
      <w:proofErr w:type="gramStart"/>
      <w:r w:rsidR="00990DA5">
        <w:t>in order</w:t>
      </w:r>
      <w:r w:rsidR="00C4797F">
        <w:t xml:space="preserve"> to</w:t>
      </w:r>
      <w:proofErr w:type="gramEnd"/>
      <w:r w:rsidR="00C4797F">
        <w:t xml:space="preserve"> </w:t>
      </w:r>
      <w:r w:rsidR="00521D7A">
        <w:t>induce the recovery process</w:t>
      </w:r>
      <w:r w:rsidR="00B45B48">
        <w:t xml:space="preserve"> even in patients with severe illness.</w:t>
      </w:r>
    </w:p>
    <w:p w14:paraId="36987821" w14:textId="53EA3E3E" w:rsidR="00EA4791" w:rsidRDefault="004510BF" w:rsidP="000557A2">
      <w:r>
        <w:t>Through the reality on the stage,</w:t>
      </w:r>
      <w:r w:rsidR="00BE2578">
        <w:t xml:space="preserve"> techniques of</w:t>
      </w:r>
      <w:r>
        <w:t xml:space="preserve"> psychodrama </w:t>
      </w:r>
      <w:r w:rsidR="007F1F04">
        <w:t xml:space="preserve">therapy </w:t>
      </w:r>
      <w:r>
        <w:t>allow the psychotic patient to express even his delusions an</w:t>
      </w:r>
      <w:r w:rsidR="00B1491D">
        <w:t>d</w:t>
      </w:r>
      <w:r>
        <w:t xml:space="preserve"> </w:t>
      </w:r>
      <w:r w:rsidR="00EF327B">
        <w:t>hallucinations</w:t>
      </w:r>
      <w:r>
        <w:t xml:space="preserve"> in a</w:t>
      </w:r>
      <w:r w:rsidR="008F5D79">
        <w:t>n accepting</w:t>
      </w:r>
      <w:r>
        <w:t xml:space="preserve"> way that legitimizes his </w:t>
      </w:r>
      <w:r>
        <w:lastRenderedPageBreak/>
        <w:t>experience</w:t>
      </w:r>
      <w:r w:rsidR="00EF327B">
        <w:t>.</w:t>
      </w:r>
      <w:r w:rsidR="00BE2578">
        <w:t xml:space="preserve"> These techniques</w:t>
      </w:r>
      <w:r w:rsidR="000E47F5">
        <w:t xml:space="preserve"> do not reinforce</w:t>
      </w:r>
      <w:r w:rsidR="003B0C4E">
        <w:t xml:space="preserve"> </w:t>
      </w:r>
      <w:r w:rsidR="00EA4791">
        <w:t>patients</w:t>
      </w:r>
      <w:r w:rsidR="00C54A93">
        <w:t>’</w:t>
      </w:r>
      <w:r w:rsidR="003B0C4E">
        <w:t xml:space="preserve"> delusions or </w:t>
      </w:r>
      <w:r w:rsidR="00A35659">
        <w:t>undermine reality, but rather</w:t>
      </w:r>
      <w:r w:rsidR="0024728E">
        <w:t xml:space="preserve"> allow psychotic patients to restrain the psychosis using their own powers. This is </w:t>
      </w:r>
      <w:r w:rsidR="00945EBD">
        <w:t>achieved through the</w:t>
      </w:r>
      <w:r w:rsidR="00AD156C">
        <w:t xml:space="preserve"> ability of psychodrama therapy to adapt itself to each patient, allowing for </w:t>
      </w:r>
      <w:r w:rsidR="00EA4791">
        <w:t>expression of the world as they experience it.</w:t>
      </w:r>
      <w:r w:rsidR="00945EBD">
        <w:t xml:space="preserve"> </w:t>
      </w:r>
    </w:p>
    <w:p w14:paraId="28910A5C" w14:textId="5E3C942E" w:rsidR="007A34D7" w:rsidRDefault="00B63D48" w:rsidP="00DD0B18">
      <w:r>
        <w:t>Moreno</w:t>
      </w:r>
      <w:r w:rsidR="003833E4">
        <w:t xml:space="preserve"> describes</w:t>
      </w:r>
      <w:r>
        <w:t xml:space="preserve"> techniques</w:t>
      </w:r>
      <w:r w:rsidR="002F6491">
        <w:t xml:space="preserve"> </w:t>
      </w:r>
      <w:r w:rsidR="003833E4">
        <w:t>for</w:t>
      </w:r>
      <w:r w:rsidR="002F6491">
        <w:t xml:space="preserve"> psychodrama </w:t>
      </w:r>
      <w:r w:rsidR="003833E4">
        <w:t xml:space="preserve">specifically designed to be accessible even </w:t>
      </w:r>
      <w:r w:rsidR="002A0FB7">
        <w:t xml:space="preserve">for patients with the most severe mental illness that may not be capable of participate in </w:t>
      </w:r>
      <w:r w:rsidR="00262FA3">
        <w:t xml:space="preserve">the regular psychodrama process. </w:t>
      </w:r>
      <w:r w:rsidR="00965818">
        <w:t xml:space="preserve">For example, the </w:t>
      </w:r>
      <w:r w:rsidR="00965818">
        <w:rPr>
          <w:i/>
          <w:iCs/>
        </w:rPr>
        <w:t xml:space="preserve">substituting role </w:t>
      </w:r>
      <w:r w:rsidR="0020265D">
        <w:rPr>
          <w:i/>
          <w:iCs/>
        </w:rPr>
        <w:t>technique</w:t>
      </w:r>
      <w:r w:rsidR="00965818">
        <w:t xml:space="preserve"> </w:t>
      </w:r>
      <w:r w:rsidR="0020265D">
        <w:t>provides</w:t>
      </w:r>
      <w:r w:rsidR="00965818">
        <w:t xml:space="preserve"> a patient </w:t>
      </w:r>
      <w:r w:rsidR="00D974DF">
        <w:t xml:space="preserve">to take on a symbolic role very distant from his own </w:t>
      </w:r>
      <w:r w:rsidR="00A97189">
        <w:t xml:space="preserve">self if he is unable to play the role of himself or those close to him; </w:t>
      </w:r>
      <w:proofErr w:type="gramStart"/>
      <w:r w:rsidR="00A97189">
        <w:t>thus</w:t>
      </w:r>
      <w:proofErr w:type="gramEnd"/>
      <w:r w:rsidR="00A97189">
        <w:t xml:space="preserve"> the mirror technique enables even </w:t>
      </w:r>
      <w:r w:rsidR="009B3FE4">
        <w:t>those p</w:t>
      </w:r>
      <w:r w:rsidR="00A97189">
        <w:t>atient</w:t>
      </w:r>
      <w:r w:rsidR="009B3FE4">
        <w:t>s</w:t>
      </w:r>
      <w:r w:rsidR="00A31212">
        <w:t xml:space="preserve"> </w:t>
      </w:r>
      <w:r w:rsidR="00A97189">
        <w:t>who has trouble acting out an role</w:t>
      </w:r>
      <w:r w:rsidR="007773E8">
        <w:t xml:space="preserve"> on the psychodrama stage, to “see </w:t>
      </w:r>
      <w:r w:rsidR="00341A9C">
        <w:t>themselves</w:t>
      </w:r>
      <w:r w:rsidR="007773E8">
        <w:t>” on stage using a friend</w:t>
      </w:r>
      <w:r w:rsidR="009312DE">
        <w:t xml:space="preserve"> who plays his part in </w:t>
      </w:r>
      <w:r w:rsidR="009B3FE4">
        <w:t>their</w:t>
      </w:r>
      <w:r w:rsidR="009312DE">
        <w:t xml:space="preserve"> place. For those patients that cannot</w:t>
      </w:r>
      <w:r w:rsidR="000E08A0">
        <w:t xml:space="preserve"> participate whatsoever in the therapeutic psychodrama theater, Moreno suggests another technique</w:t>
      </w:r>
      <w:r w:rsidR="0086450E">
        <w:t xml:space="preserve">: the </w:t>
      </w:r>
      <w:r w:rsidR="0086450E" w:rsidRPr="009B3FE4">
        <w:rPr>
          <w:i/>
          <w:iCs/>
        </w:rPr>
        <w:t>auxiliary world</w:t>
      </w:r>
      <w:r w:rsidR="0086450E">
        <w:t xml:space="preserve"> technique, </w:t>
      </w:r>
      <w:r w:rsidR="009632BD">
        <w:t>wherein</w:t>
      </w:r>
      <w:r w:rsidR="0086450E">
        <w:t xml:space="preserve"> a patient</w:t>
      </w:r>
      <w:r w:rsidR="009632BD">
        <w:t>’</w:t>
      </w:r>
      <w:r w:rsidR="0086450E">
        <w:t xml:space="preserve">s </w:t>
      </w:r>
      <w:r w:rsidR="009632BD">
        <w:t>entire</w:t>
      </w:r>
      <w:r w:rsidR="00E70281">
        <w:t xml:space="preserve"> daily</w:t>
      </w:r>
      <w:r w:rsidR="0086450E">
        <w:t xml:space="preserve"> </w:t>
      </w:r>
      <w:r w:rsidR="009632BD">
        <w:t>environment</w:t>
      </w:r>
      <w:r w:rsidR="0086450E">
        <w:t xml:space="preserve"> becomes his psychodrama stage, and all the people</w:t>
      </w:r>
      <w:r w:rsidR="00835FCC">
        <w:t xml:space="preserve"> </w:t>
      </w:r>
      <w:r w:rsidR="00A22131">
        <w:t>in it</w:t>
      </w:r>
      <w:r w:rsidR="009632BD">
        <w:t xml:space="preserve"> </w:t>
      </w:r>
      <w:r w:rsidR="00233B00">
        <w:t xml:space="preserve">participate, </w:t>
      </w:r>
      <w:r w:rsidR="009632BD">
        <w:t>becom</w:t>
      </w:r>
      <w:r w:rsidR="00233B00">
        <w:t>ing</w:t>
      </w:r>
      <w:r w:rsidR="009632BD">
        <w:t xml:space="preserve"> “auxiliary egos”.</w:t>
      </w:r>
    </w:p>
    <w:p w14:paraId="5B04BAB0" w14:textId="60E32A01" w:rsidR="00663261" w:rsidRDefault="00233B00" w:rsidP="00BD297E">
      <w:r>
        <w:t xml:space="preserve">This auxiliary world </w:t>
      </w:r>
      <w:r w:rsidR="00341A9C">
        <w:t>technique</w:t>
      </w:r>
      <w:r>
        <w:t xml:space="preserve"> is intended primarily for psychiatric in=patients in extreme </w:t>
      </w:r>
      <w:r w:rsidR="004864F4">
        <w:t>and uncommon conditions. In practice, psychodrama therapy is utilized</w:t>
      </w:r>
      <w:r w:rsidR="003334B7">
        <w:t xml:space="preserve"> routinely in many psychiatric wards. This study presents findings from psychodrama group therapy in an acute ward of a psychiatric hospital in </w:t>
      </w:r>
      <w:r w:rsidR="00341A9C">
        <w:t>Israel and</w:t>
      </w:r>
      <w:r w:rsidR="00AF71C9">
        <w:t xml:space="preserve"> examines how the psychodramatic stage can provide </w:t>
      </w:r>
      <w:r w:rsidR="00341A9C">
        <w:t>some solution, albeit partial, to the distress and loneliness experienced by psychiatric inpatients in acute states.</w:t>
      </w:r>
    </w:p>
    <w:p w14:paraId="05E277B8" w14:textId="4A744C20" w:rsidR="00663261" w:rsidRDefault="001914DF" w:rsidP="005E2CAC">
      <w:pPr>
        <w:pStyle w:val="Heading1"/>
      </w:pPr>
      <w:r>
        <w:t>Methods:</w:t>
      </w:r>
    </w:p>
    <w:p w14:paraId="62077CD7" w14:textId="009B58FA" w:rsidR="001914DF" w:rsidRDefault="001914DF" w:rsidP="005E2CAC">
      <w:pPr>
        <w:pStyle w:val="Heading2"/>
      </w:pPr>
      <w:r>
        <w:t xml:space="preserve">Action </w:t>
      </w:r>
      <w:r w:rsidR="00AC6393">
        <w:t>R</w:t>
      </w:r>
      <w:r>
        <w:t>esearch</w:t>
      </w:r>
    </w:p>
    <w:p w14:paraId="4A673BD9" w14:textId="6BFE4B4E" w:rsidR="001914DF" w:rsidRDefault="001914DF" w:rsidP="00DD0B18">
      <w:pPr>
        <w:rPr>
          <w:rFonts w:asciiTheme="majorBidi" w:hAnsiTheme="majorBidi" w:cs="David"/>
        </w:rPr>
      </w:pPr>
      <w:r>
        <w:t>Act</w:t>
      </w:r>
      <w:r w:rsidR="00CE6535">
        <w:t>io</w:t>
      </w:r>
      <w:r>
        <w:t>n research (AR) is a</w:t>
      </w:r>
      <w:r w:rsidR="004150AA">
        <w:t xml:space="preserve"> research approach that combines</w:t>
      </w:r>
      <w:r w:rsidR="00936DBB">
        <w:t xml:space="preserve"> methodical</w:t>
      </w:r>
      <w:r w:rsidR="003E43B8">
        <w:t xml:space="preserve"> investigation</w:t>
      </w:r>
      <w:r w:rsidR="00936DBB">
        <w:t xml:space="preserve"> with </w:t>
      </w:r>
      <w:r w:rsidR="001E6A9D">
        <w:t>practic</w:t>
      </w:r>
      <w:r w:rsidR="003E43B8">
        <w:t>al action</w:t>
      </w:r>
      <w:r w:rsidR="00803B4E">
        <w:t xml:space="preserve"> in the </w:t>
      </w:r>
      <w:r w:rsidR="0082782A">
        <w:t>societal</w:t>
      </w:r>
      <w:r w:rsidR="00803B4E">
        <w:t xml:space="preserve"> or commun</w:t>
      </w:r>
      <w:r w:rsidR="003E43B8">
        <w:t>al</w:t>
      </w:r>
      <w:r w:rsidR="0082782A">
        <w:t xml:space="preserve"> setting</w:t>
      </w:r>
      <w:r w:rsidR="00803B4E">
        <w:t>. The concept of AR originates with the work of Kurt Lewin (1946) and John Collier (See Deshler &amp; Ewart, 1995)</w:t>
      </w:r>
      <w:r w:rsidR="00BD297E">
        <w:t xml:space="preserve"> </w:t>
      </w:r>
      <w:proofErr w:type="gramStart"/>
      <w:r w:rsidR="00BD297E">
        <w:t xml:space="preserve">on the </w:t>
      </w:r>
      <w:r w:rsidR="00AA317B">
        <w:t xml:space="preserve">subject of </w:t>
      </w:r>
      <w:r w:rsidR="007753D8">
        <w:t>group</w:t>
      </w:r>
      <w:proofErr w:type="gramEnd"/>
      <w:r w:rsidR="007753D8">
        <w:t xml:space="preserve"> dynamics</w:t>
      </w:r>
      <w:r w:rsidR="000E7379">
        <w:t xml:space="preserve">, and </w:t>
      </w:r>
      <w:r w:rsidR="000E7379" w:rsidRPr="00BD297E">
        <w:t xml:space="preserve">is associated with </w:t>
      </w:r>
      <w:r w:rsidR="003F120D" w:rsidRPr="00BD297E">
        <w:t>activities d</w:t>
      </w:r>
      <w:r w:rsidR="00901021" w:rsidRPr="00BD297E">
        <w:t>esigned to produce social change</w:t>
      </w:r>
      <w:r w:rsidR="007969DD" w:rsidRPr="00BD297E">
        <w:t>, liberate</w:t>
      </w:r>
      <w:r w:rsidR="004459CD" w:rsidRPr="00BD297E">
        <w:t xml:space="preserve"> oppressed groups, and create an egalitarian society</w:t>
      </w:r>
      <w:r w:rsidR="00430B76" w:rsidRPr="00BD297E">
        <w:t>.</w:t>
      </w:r>
      <w:r w:rsidR="00430B76">
        <w:t xml:space="preserve"> Toda</w:t>
      </w:r>
      <w:r w:rsidR="00DE522C">
        <w:t xml:space="preserve">y, </w:t>
      </w:r>
      <w:r w:rsidR="00862C17">
        <w:t xml:space="preserve">the term </w:t>
      </w:r>
      <w:r w:rsidR="00DE522C">
        <w:t xml:space="preserve">AR is </w:t>
      </w:r>
      <w:r w:rsidR="00862C17">
        <w:t>use</w:t>
      </w:r>
      <w:r w:rsidR="00DE522C">
        <w:t xml:space="preserve"> in a broader sense</w:t>
      </w:r>
      <w:r w:rsidR="00862C17">
        <w:t>, to describe various kinds of research</w:t>
      </w:r>
      <w:r w:rsidR="004702DC">
        <w:t xml:space="preserve"> </w:t>
      </w:r>
      <w:r w:rsidR="00BD297E">
        <w:t>carried out</w:t>
      </w:r>
      <w:r w:rsidR="004702DC">
        <w:t xml:space="preserve"> by practitioners. This investigational approach, which </w:t>
      </w:r>
      <w:r w:rsidR="00C02333">
        <w:t xml:space="preserve">in the past was commonly found only in education and </w:t>
      </w:r>
      <w:r w:rsidR="00A51F6D">
        <w:t>teaching</w:t>
      </w:r>
      <w:r w:rsidR="00F45F11">
        <w:t>, is no</w:t>
      </w:r>
      <w:r w:rsidR="000E5EE3">
        <w:t xml:space="preserve">w an accepted </w:t>
      </w:r>
      <w:r w:rsidR="002B6963">
        <w:t>method</w:t>
      </w:r>
      <w:r w:rsidR="000E5EE3">
        <w:t xml:space="preserve"> in various fields such as social work, organizational </w:t>
      </w:r>
      <w:r w:rsidR="00BD62EF">
        <w:t>behavior, healthcare, public health, mental health, and others (</w:t>
      </w:r>
      <w:r w:rsidR="002B6963">
        <w:rPr>
          <w:rFonts w:asciiTheme="majorBidi" w:hAnsiTheme="majorBidi" w:cs="David"/>
        </w:rPr>
        <w:t>Koshy, Koshy &amp; Waterman, 2011; Meyer, 2000; Hutchinson &amp; Novell, 2013).</w:t>
      </w:r>
    </w:p>
    <w:p w14:paraId="007B0012" w14:textId="1AE3E301" w:rsidR="002B6963" w:rsidRDefault="002B6963" w:rsidP="00DD0B18">
      <w:r>
        <w:t>AR is an approach that that sees the researcher as the</w:t>
      </w:r>
      <w:r w:rsidR="00D928CE">
        <w:t xml:space="preserve"> </w:t>
      </w:r>
      <w:r w:rsidR="007A74B6">
        <w:t>primary</w:t>
      </w:r>
      <w:r w:rsidR="009830D6">
        <w:t xml:space="preserve"> research</w:t>
      </w:r>
      <w:r w:rsidR="00755742">
        <w:t xml:space="preserve"> tool</w:t>
      </w:r>
      <w:r w:rsidR="009830D6">
        <w:t xml:space="preserve">. The research </w:t>
      </w:r>
      <w:r w:rsidR="006559BD">
        <w:t xml:space="preserve">is characteristically descriptive, </w:t>
      </w:r>
      <w:r w:rsidR="002E5E85">
        <w:t xml:space="preserve">drawing its data from the natural </w:t>
      </w:r>
      <w:r w:rsidR="00B9686B">
        <w:t>framework of the field</w:t>
      </w:r>
      <w:r w:rsidR="003E3563">
        <w:t xml:space="preserve"> work, </w:t>
      </w:r>
      <w:r w:rsidR="00EE466D">
        <w:t>emphasizing</w:t>
      </w:r>
      <w:r w:rsidR="003E3563">
        <w:t xml:space="preserve"> the process</w:t>
      </w:r>
      <w:r w:rsidR="00880B29">
        <w:t xml:space="preserve"> itself and </w:t>
      </w:r>
      <w:r w:rsidR="001F735E">
        <w:t xml:space="preserve">attaching importance to </w:t>
      </w:r>
      <w:r w:rsidR="00EE466D">
        <w:t>the researcher’s interpretation of the observations</w:t>
      </w:r>
      <w:r w:rsidR="00A45D80">
        <w:t xml:space="preserve"> (Greenwood &amp; Levin, 2007; Stringer, 1999).</w:t>
      </w:r>
    </w:p>
    <w:p w14:paraId="16CE1D5A" w14:textId="5612052A" w:rsidR="004D25A4" w:rsidRPr="00FE115F" w:rsidRDefault="004D25A4" w:rsidP="00DD0B18">
      <w:r>
        <w:lastRenderedPageBreak/>
        <w:t xml:space="preserve">This study was </w:t>
      </w:r>
      <w:r w:rsidR="007751C3">
        <w:t>conducted</w:t>
      </w:r>
      <w:r w:rsidR="00B8519E">
        <w:t xml:space="preserve"> using </w:t>
      </w:r>
      <w:r w:rsidR="00A45D80">
        <w:t xml:space="preserve">an </w:t>
      </w:r>
      <w:r w:rsidR="00B8519E">
        <w:t xml:space="preserve">action research </w:t>
      </w:r>
      <w:r w:rsidR="00A45D80">
        <w:t xml:space="preserve">approach, </w:t>
      </w:r>
      <w:r w:rsidR="00B8519E">
        <w:t xml:space="preserve">following a psychodrama therapy group </w:t>
      </w:r>
      <w:r w:rsidR="00823077">
        <w:t>led by the author</w:t>
      </w:r>
      <w:r w:rsidR="00823077" w:rsidRPr="00823077">
        <w:t xml:space="preserve"> </w:t>
      </w:r>
      <w:r w:rsidR="00823077">
        <w:t>over a period of a year</w:t>
      </w:r>
      <w:r w:rsidR="00FE7718">
        <w:t xml:space="preserve"> in </w:t>
      </w:r>
      <w:r w:rsidR="00AB2E65">
        <w:t>the acute ward of a psychiatric hospital in Israel.</w:t>
      </w:r>
    </w:p>
    <w:p w14:paraId="2739FA56" w14:textId="2399F218" w:rsidR="00920800" w:rsidRDefault="0011714D" w:rsidP="005E2CAC">
      <w:pPr>
        <w:pStyle w:val="Heading2"/>
      </w:pPr>
      <w:r>
        <w:t>The</w:t>
      </w:r>
      <w:r w:rsidR="004D5E82">
        <w:t xml:space="preserve"> Study</w:t>
      </w:r>
      <w:r>
        <w:t xml:space="preserve"> </w:t>
      </w:r>
      <w:r w:rsidR="00A45D80">
        <w:t>Setting and Participants</w:t>
      </w:r>
    </w:p>
    <w:p w14:paraId="7CB18209" w14:textId="1AC21D97" w:rsidR="0011714D" w:rsidRDefault="0011714D" w:rsidP="00DD0B18">
      <w:r>
        <w:t>The research</w:t>
      </w:r>
      <w:r w:rsidR="002E71FA">
        <w:t xml:space="preserve"> </w:t>
      </w:r>
      <w:r w:rsidR="008708C3">
        <w:t>took place in an</w:t>
      </w:r>
      <w:r w:rsidR="009F2252">
        <w:t xml:space="preserve"> acute ward in a psychiatric hospital in Israel. Patients </w:t>
      </w:r>
      <w:r w:rsidR="006C49C0">
        <w:t xml:space="preserve">admitted to this ward are adults over age 20 </w:t>
      </w:r>
      <w:r w:rsidR="00E043A1">
        <w:t>suffering</w:t>
      </w:r>
      <w:r w:rsidR="006C49C0">
        <w:t xml:space="preserve"> from some acute crisis</w:t>
      </w:r>
      <w:r w:rsidR="00C805FE">
        <w:t xml:space="preserve"> leading them to be hospitalized voluntarily for a period lasting</w:t>
      </w:r>
      <w:r w:rsidR="00B23825">
        <w:t xml:space="preserve"> usually from one to three months. The circumstances leading to th</w:t>
      </w:r>
      <w:r w:rsidR="00EB44C5">
        <w:t xml:space="preserve">eir hospitalization was varied, including, among others, </w:t>
      </w:r>
      <w:r w:rsidR="00A94741">
        <w:t xml:space="preserve">depression, disorders such as schizophrenia and </w:t>
      </w:r>
      <w:commentRangeStart w:id="3"/>
      <w:r w:rsidR="00A94741">
        <w:t>manic-depressive disorder,</w:t>
      </w:r>
      <w:commentRangeEnd w:id="3"/>
      <w:r w:rsidR="00E80C8F">
        <w:rPr>
          <w:rStyle w:val="CommentReference"/>
        </w:rPr>
        <w:commentReference w:id="3"/>
      </w:r>
      <w:r w:rsidR="005B0E84">
        <w:t xml:space="preserve"> anxiety and</w:t>
      </w:r>
      <w:r w:rsidR="009960C2">
        <w:t xml:space="preserve"> other stress disorders,</w:t>
      </w:r>
      <w:r w:rsidR="009B073D">
        <w:t xml:space="preserve"> as well as various psychotic states. The psychodrama group</w:t>
      </w:r>
      <w:r w:rsidR="0089601B">
        <w:t xml:space="preserve"> was an </w:t>
      </w:r>
      <w:commentRangeStart w:id="4"/>
      <w:r w:rsidR="0089601B">
        <w:t xml:space="preserve">open-ended </w:t>
      </w:r>
      <w:commentRangeEnd w:id="4"/>
      <w:r w:rsidR="00833DE2">
        <w:rPr>
          <w:rStyle w:val="CommentReference"/>
        </w:rPr>
        <w:commentReference w:id="4"/>
      </w:r>
      <w:r w:rsidR="0089601B">
        <w:t>group, allowing for high turnover</w:t>
      </w:r>
      <w:r w:rsidR="00833DE2">
        <w:t xml:space="preserve"> and variability of the group</w:t>
      </w:r>
      <w:r w:rsidR="004D5E82">
        <w:t>’s participants</w:t>
      </w:r>
      <w:r w:rsidR="001663DD">
        <w:t xml:space="preserve"> </w:t>
      </w:r>
      <w:r w:rsidR="0031258B">
        <w:t>(</w:t>
      </w:r>
      <w:r w:rsidR="0031258B" w:rsidRPr="0031258B">
        <w:t xml:space="preserve">Miller &amp; Mason, 2012; </w:t>
      </w:r>
      <w:proofErr w:type="spellStart"/>
      <w:r w:rsidR="0031258B" w:rsidRPr="0031258B">
        <w:t>Schopler</w:t>
      </w:r>
      <w:proofErr w:type="spellEnd"/>
      <w:r w:rsidR="0031258B" w:rsidRPr="0031258B">
        <w:t xml:space="preserve"> &amp; </w:t>
      </w:r>
      <w:proofErr w:type="spellStart"/>
      <w:r w:rsidR="0031258B" w:rsidRPr="0031258B">
        <w:t>Galinski</w:t>
      </w:r>
      <w:proofErr w:type="spellEnd"/>
      <w:r w:rsidR="0031258B" w:rsidRPr="0031258B">
        <w:t>, 1984/2006).</w:t>
      </w:r>
      <w:r w:rsidR="0031258B">
        <w:t xml:space="preserve"> The study followed this group for nearly a year, during which the group met </w:t>
      </w:r>
      <w:r w:rsidR="00F33285">
        <w:t xml:space="preserve">40 times, with 85 different participants overall. The author led the </w:t>
      </w:r>
      <w:r w:rsidR="00B273FE">
        <w:t>therapy</w:t>
      </w:r>
      <w:r w:rsidR="00F33285">
        <w:t xml:space="preserve"> sessions.</w:t>
      </w:r>
    </w:p>
    <w:p w14:paraId="20319519" w14:textId="5BB8F9D4" w:rsidR="00B273FE" w:rsidRDefault="00B273FE" w:rsidP="005E2CAC">
      <w:pPr>
        <w:pStyle w:val="Heading2"/>
      </w:pPr>
      <w:r>
        <w:t>Materials</w:t>
      </w:r>
    </w:p>
    <w:p w14:paraId="62552037" w14:textId="12416ECE" w:rsidR="00B273FE" w:rsidRDefault="00B273FE" w:rsidP="00DD0B18">
      <w:r>
        <w:t>The study</w:t>
      </w:r>
      <w:r w:rsidR="008914B4">
        <w:t xml:space="preserve"> u</w:t>
      </w:r>
      <w:r w:rsidR="00C016D2">
        <w:t xml:space="preserve">tilized </w:t>
      </w:r>
      <w:r w:rsidR="00AA09FC">
        <w:t>participant observation.</w:t>
      </w:r>
      <w:r w:rsidR="00C016D2">
        <w:t xml:space="preserve"> Materials include</w:t>
      </w:r>
      <w:r w:rsidR="00827D1E">
        <w:t xml:space="preserve"> detailed verbatim transcripts of all the therapy sessions</w:t>
      </w:r>
      <w:r w:rsidR="000A4AA5">
        <w:t xml:space="preserve"> </w:t>
      </w:r>
      <w:proofErr w:type="gramStart"/>
      <w:r w:rsidR="000A4AA5">
        <w:t>during the course of</w:t>
      </w:r>
      <w:proofErr w:type="gramEnd"/>
      <w:r w:rsidR="000A4AA5">
        <w:t xml:space="preserve"> the study (the transcripts were written by the </w:t>
      </w:r>
      <w:r w:rsidR="00AA09FC">
        <w:t>group facilitator</w:t>
      </w:r>
      <w:r w:rsidR="00E07B34">
        <w:t xml:space="preserve"> immediately following each session),</w:t>
      </w:r>
      <w:r w:rsidR="001227F7">
        <w:t xml:space="preserve"> as well as other </w:t>
      </w:r>
      <w:r w:rsidR="001227F7" w:rsidRPr="00620BA4">
        <w:t xml:space="preserve">documents </w:t>
      </w:r>
      <w:r w:rsidR="001227F7" w:rsidRPr="001227F7">
        <w:t>includ</w:t>
      </w:r>
      <w:r w:rsidR="001227F7">
        <w:t>ing</w:t>
      </w:r>
      <w:r w:rsidR="00317352">
        <w:t xml:space="preserve"> drawings, songs and letters written by the participants during the </w:t>
      </w:r>
      <w:r w:rsidR="00ED0D4E">
        <w:t xml:space="preserve">group </w:t>
      </w:r>
      <w:r w:rsidR="00317352">
        <w:t xml:space="preserve">meetings. </w:t>
      </w:r>
      <w:r w:rsidR="00ED0D4E">
        <w:t>All materials were used with the express consent of the participants</w:t>
      </w:r>
      <w:r w:rsidR="00615E6C">
        <w:t xml:space="preserve"> and with the institutions approval,</w:t>
      </w:r>
      <w:r w:rsidR="00ED0D4E">
        <w:t xml:space="preserve"> and </w:t>
      </w:r>
      <w:r w:rsidR="00615E6C">
        <w:t>materials were edited with</w:t>
      </w:r>
      <w:r w:rsidR="00AE1062">
        <w:t xml:space="preserve"> pseudonyms and any identifying information </w:t>
      </w:r>
      <w:r w:rsidR="00615E6C">
        <w:t>were removed.</w:t>
      </w:r>
    </w:p>
    <w:p w14:paraId="25D1C617" w14:textId="7021618E" w:rsidR="00AE1062" w:rsidRPr="005E2CAC" w:rsidRDefault="00AE1062" w:rsidP="005E2CAC">
      <w:pPr>
        <w:pStyle w:val="Heading1"/>
      </w:pPr>
      <w:r w:rsidRPr="005E2CAC">
        <w:t>Findings</w:t>
      </w:r>
    </w:p>
    <w:p w14:paraId="4BA86B89" w14:textId="468AFB29" w:rsidR="00AE1062" w:rsidRDefault="00656FD0" w:rsidP="00DD0B18">
      <w:r>
        <w:t xml:space="preserve">The results of the study </w:t>
      </w:r>
      <w:proofErr w:type="gramStart"/>
      <w:r>
        <w:t>is</w:t>
      </w:r>
      <w:proofErr w:type="gramEnd"/>
      <w:r>
        <w:t xml:space="preserve"> presented in three </w:t>
      </w:r>
      <w:r w:rsidR="008625BC">
        <w:t>main thematic categories: a) manifestations of distress in group participants, b) the doubling technique in the therapeutic process, and c)</w:t>
      </w:r>
      <w:r w:rsidR="0037285A">
        <w:t xml:space="preserve"> the use of psychodramatic group sharing. </w:t>
      </w:r>
      <w:r w:rsidR="00FC26A7">
        <w:t xml:space="preserve">The first section is an illustration of </w:t>
      </w:r>
      <w:r w:rsidR="0017625C">
        <w:t>psychiatric patients</w:t>
      </w:r>
      <w:r w:rsidR="00745E14">
        <w:t>’</w:t>
      </w:r>
      <w:r w:rsidR="0017625C">
        <w:t xml:space="preserve"> acute distress and the </w:t>
      </w:r>
      <w:proofErr w:type="gramStart"/>
      <w:r w:rsidR="0017625C">
        <w:t>manner in which</w:t>
      </w:r>
      <w:proofErr w:type="gramEnd"/>
      <w:r w:rsidR="0017625C">
        <w:t xml:space="preserve"> they expressed this distress, while the latter two sections focus on the </w:t>
      </w:r>
      <w:r w:rsidR="00745E14">
        <w:t>role of psychodrama therapy in coping with this distress.</w:t>
      </w:r>
    </w:p>
    <w:p w14:paraId="157557D5" w14:textId="72B022A3" w:rsidR="00920800" w:rsidRPr="005E2CAC" w:rsidRDefault="0042088A" w:rsidP="005E2CAC">
      <w:pPr>
        <w:pStyle w:val="Heading2"/>
      </w:pPr>
      <w:r>
        <w:t>Manifestations</w:t>
      </w:r>
      <w:r w:rsidR="00920800" w:rsidRPr="005E2CAC">
        <w:t xml:space="preserve"> of </w:t>
      </w:r>
      <w:r>
        <w:t>Di</w:t>
      </w:r>
      <w:r w:rsidR="00920800" w:rsidRPr="005E2CAC">
        <w:t>stress</w:t>
      </w:r>
      <w:r w:rsidR="00B01BAE" w:rsidRPr="005E2CAC">
        <w:t xml:space="preserve"> in </w:t>
      </w:r>
      <w:r>
        <w:t>G</w:t>
      </w:r>
      <w:r w:rsidR="00B01BAE" w:rsidRPr="005E2CAC">
        <w:t xml:space="preserve">roup </w:t>
      </w:r>
      <w:r>
        <w:t>P</w:t>
      </w:r>
      <w:r w:rsidR="00B01BAE" w:rsidRPr="005E2CAC">
        <w:t>articipants</w:t>
      </w:r>
    </w:p>
    <w:p w14:paraId="08B5E4C6" w14:textId="3AAE9AC7" w:rsidR="00920800" w:rsidRDefault="00B01BAE" w:rsidP="00DD0B18">
      <w:r>
        <w:t xml:space="preserve">Alongside the </w:t>
      </w:r>
      <w:r w:rsidR="00745E14">
        <w:t>turnover</w:t>
      </w:r>
      <w:r>
        <w:t xml:space="preserve"> of</w:t>
      </w:r>
      <w:r w:rsidR="00745E14">
        <w:t xml:space="preserve"> group</w:t>
      </w:r>
      <w:r>
        <w:t xml:space="preserve"> participants throughout the year, </w:t>
      </w:r>
      <w:r w:rsidR="0001422F">
        <w:t xml:space="preserve">the </w:t>
      </w:r>
      <w:r w:rsidR="00F26EFA">
        <w:t xml:space="preserve">consistent </w:t>
      </w:r>
      <w:r w:rsidR="0001422F">
        <w:t>element was the manifestation of distress of patients</w:t>
      </w:r>
      <w:r w:rsidR="009E181D">
        <w:t xml:space="preserve"> - the </w:t>
      </w:r>
      <w:r w:rsidR="0001422F">
        <w:t>depression</w:t>
      </w:r>
      <w:r w:rsidR="009E181D">
        <w:t xml:space="preserve">, despair and fatigue, helplessness, guilt, fear, and </w:t>
      </w:r>
      <w:r w:rsidR="001B7E75">
        <w:t>isolation</w:t>
      </w:r>
      <w:r w:rsidR="009E181D">
        <w:t xml:space="preserve">. </w:t>
      </w:r>
    </w:p>
    <w:p w14:paraId="20E47AD1" w14:textId="57BE7C6E" w:rsidR="009E181D" w:rsidRDefault="009E181D" w:rsidP="00DD0B18">
      <w:r>
        <w:t xml:space="preserve">Almost every week, especially during the </w:t>
      </w:r>
      <w:r w:rsidR="00F26EFA">
        <w:t>“group pulse-check”</w:t>
      </w:r>
      <w:r w:rsidR="007650D4">
        <w:t xml:space="preserve"> segment at the beginning of every session,</w:t>
      </w:r>
      <w:r w:rsidR="00371E38">
        <w:t xml:space="preserve"> </w:t>
      </w:r>
      <w:r w:rsidR="00A1010A">
        <w:t xml:space="preserve">patients recounted and </w:t>
      </w:r>
      <w:r w:rsidR="00982D35">
        <w:t xml:space="preserve">described </w:t>
      </w:r>
      <w:r w:rsidR="00056513">
        <w:t xml:space="preserve">a sense of </w:t>
      </w:r>
      <w:r w:rsidR="00982D35">
        <w:t>depression</w:t>
      </w:r>
      <w:r w:rsidR="00D056F9">
        <w:t>:</w:t>
      </w:r>
      <w:r w:rsidR="00982D35">
        <w:t xml:space="preserve"> </w:t>
      </w:r>
      <w:r w:rsidR="00F362B5">
        <w:t xml:space="preserve">descriptions of sinking into despair, </w:t>
      </w:r>
      <w:r w:rsidR="00056513">
        <w:t xml:space="preserve">the </w:t>
      </w:r>
      <w:r w:rsidR="00F362B5">
        <w:t>apathy and dysfunction</w:t>
      </w:r>
      <w:r w:rsidR="00873C31">
        <w:t xml:space="preserve"> that led to their hospitalization, fears and anxiety </w:t>
      </w:r>
      <w:r w:rsidR="00A568AD">
        <w:t xml:space="preserve">that accompany the depression at night, </w:t>
      </w:r>
      <w:r w:rsidR="005E6A49">
        <w:t xml:space="preserve">sleep that is completely </w:t>
      </w:r>
      <w:r w:rsidR="00056513">
        <w:t>dependent</w:t>
      </w:r>
      <w:r w:rsidR="005E6A49">
        <w:t xml:space="preserve"> on sleeping pills,</w:t>
      </w:r>
      <w:r w:rsidR="0046407A">
        <w:t xml:space="preserve"> and mornings where the depression </w:t>
      </w:r>
      <w:r w:rsidR="00214657">
        <w:t xml:space="preserve">dominates their body and mind. </w:t>
      </w:r>
      <w:r w:rsidR="00D056F9">
        <w:t xml:space="preserve"> </w:t>
      </w:r>
      <w:r w:rsidR="009C43CE">
        <w:t>Mornings are a struggle to</w:t>
      </w:r>
      <w:r w:rsidR="00F65EC4">
        <w:t xml:space="preserve"> get up from bed, mov</w:t>
      </w:r>
      <w:r w:rsidR="009C43CE">
        <w:t xml:space="preserve">e </w:t>
      </w:r>
      <w:r w:rsidR="00F65EC4">
        <w:t>the legs and begin</w:t>
      </w:r>
      <w:r w:rsidR="009C43CE">
        <w:t xml:space="preserve"> </w:t>
      </w:r>
      <w:r w:rsidR="00F65EC4">
        <w:t xml:space="preserve">the day. </w:t>
      </w:r>
      <w:r w:rsidR="00BD5543">
        <w:t xml:space="preserve">Young mothers relate </w:t>
      </w:r>
      <w:r w:rsidR="004460A7">
        <w:t xml:space="preserve">being unable to care for </w:t>
      </w:r>
      <w:r w:rsidR="004460A7">
        <w:lastRenderedPageBreak/>
        <w:t xml:space="preserve">the children or even </w:t>
      </w:r>
      <w:r w:rsidR="00421392">
        <w:t xml:space="preserve">feel any joy </w:t>
      </w:r>
      <w:r w:rsidR="009821B1">
        <w:t>from them, because of the enveloping depression</w:t>
      </w:r>
      <w:r w:rsidR="00056513">
        <w:t>.</w:t>
      </w:r>
      <w:r w:rsidR="009821B1">
        <w:t xml:space="preserve"> </w:t>
      </w:r>
      <w:r w:rsidR="00665B13">
        <w:t>Those who were beginning to recover, feared sin</w:t>
      </w:r>
      <w:r w:rsidR="00056513">
        <w:t>k</w:t>
      </w:r>
      <w:r w:rsidR="00665B13">
        <w:t xml:space="preserve">ing once again into that depression. </w:t>
      </w:r>
    </w:p>
    <w:p w14:paraId="25532EC6" w14:textId="350AEFD4" w:rsidR="00665B13" w:rsidRPr="008F0D4A" w:rsidRDefault="00902AF2" w:rsidP="00DD0B18">
      <w:r>
        <w:t xml:space="preserve">It was apparent that the group activity had profound significance for the patients. </w:t>
      </w:r>
      <w:r w:rsidR="00EB43E2">
        <w:t>This at times ent</w:t>
      </w:r>
      <w:r>
        <w:t>a</w:t>
      </w:r>
      <w:r w:rsidR="00EB43E2">
        <w:t xml:space="preserve">iled discussion and sharing, </w:t>
      </w:r>
      <w:r w:rsidR="006F1BB3">
        <w:t xml:space="preserve">and at times was accompanied by psychodramatic </w:t>
      </w:r>
      <w:r w:rsidR="008F0D4A">
        <w:t>techniques</w:t>
      </w:r>
      <w:r w:rsidR="006F1BB3">
        <w:t xml:space="preserve"> such as </w:t>
      </w:r>
      <w:commentRangeStart w:id="5"/>
      <w:r w:rsidR="008F0D4A">
        <w:t>vignette</w:t>
      </w:r>
      <w:commentRangeEnd w:id="5"/>
      <w:r w:rsidR="00FD0240">
        <w:rPr>
          <w:rStyle w:val="CommentReference"/>
        </w:rPr>
        <w:commentReference w:id="5"/>
      </w:r>
      <w:r w:rsidR="008F0D4A">
        <w:t xml:space="preserve">, role-reversal, or </w:t>
      </w:r>
      <w:r w:rsidR="008F0D4A">
        <w:rPr>
          <w:i/>
          <w:iCs/>
        </w:rPr>
        <w:t>doubling</w:t>
      </w:r>
      <w:r w:rsidR="008F0D4A">
        <w:t>:</w:t>
      </w:r>
    </w:p>
    <w:p w14:paraId="682D91C4" w14:textId="1191510A" w:rsidR="006F1BB3" w:rsidRDefault="006F1BB3" w:rsidP="00356743">
      <w:pPr>
        <w:pStyle w:val="Quote"/>
      </w:pPr>
      <w:r>
        <w:t>Daniel</w:t>
      </w:r>
      <w:r w:rsidR="00270420">
        <w:rPr>
          <w:rStyle w:val="FootnoteReference"/>
        </w:rPr>
        <w:footnoteReference w:id="1"/>
      </w:r>
      <w:r w:rsidR="00622C43">
        <w:t xml:space="preserve"> was hospitalized two days ago because of his depression. He is divorced, lives alone, and is distraught about the future.</w:t>
      </w:r>
      <w:r w:rsidR="00A37324">
        <w:t xml:space="preserve"> He </w:t>
      </w:r>
      <w:r w:rsidR="00D25539">
        <w:t xml:space="preserve">sank into </w:t>
      </w:r>
      <w:r w:rsidR="00A37324">
        <w:t>his de</w:t>
      </w:r>
      <w:r w:rsidR="00D25539">
        <w:t>p</w:t>
      </w:r>
      <w:r w:rsidR="00A37324">
        <w:t>ression and stopped working a few weeks ago. This has already happened to him multiple times before. Last ni</w:t>
      </w:r>
      <w:r w:rsidR="00A95C54">
        <w:t>ght he didn’t sleep at all, despite his sleeping pill.</w:t>
      </w:r>
    </w:p>
    <w:p w14:paraId="5C3BF08C" w14:textId="2B420D7B" w:rsidR="00A95C54" w:rsidRDefault="00A95C54" w:rsidP="00356743">
      <w:pPr>
        <w:pStyle w:val="Quote"/>
      </w:pPr>
      <w:r>
        <w:t>Elena also tells about her depression. She was discharged from the ward about a month ago, but then relapsed into depression and</w:t>
      </w:r>
      <w:r w:rsidR="00D25539">
        <w:t xml:space="preserve"> was</w:t>
      </w:r>
      <w:r>
        <w:t xml:space="preserve"> hospitalized again. She </w:t>
      </w:r>
      <w:r w:rsidR="00D857FB">
        <w:t xml:space="preserve">tells that mornings are the hardest for her. She cries all </w:t>
      </w:r>
      <w:proofErr w:type="gramStart"/>
      <w:r w:rsidR="00D857FB">
        <w:t>morning</w:t>
      </w:r>
      <w:r w:rsidR="00375046">
        <w:t>, and</w:t>
      </w:r>
      <w:proofErr w:type="gramEnd"/>
      <w:r w:rsidR="00375046">
        <w:t xml:space="preserve"> improves throughout the day.</w:t>
      </w:r>
    </w:p>
    <w:p w14:paraId="4EE294F3" w14:textId="73F2454E" w:rsidR="00375046" w:rsidRDefault="00375046" w:rsidP="00356743">
      <w:pPr>
        <w:pStyle w:val="Quote"/>
      </w:pPr>
      <w:r>
        <w:t xml:space="preserve">We </w:t>
      </w:r>
      <w:r w:rsidR="00AC1A3B">
        <w:t>discuss depression a little. About how Daniel and others have been in this</w:t>
      </w:r>
      <w:r w:rsidR="0011253A">
        <w:t xml:space="preserve"> situation </w:t>
      </w:r>
      <w:proofErr w:type="gramStart"/>
      <w:r w:rsidR="0011253A">
        <w:t>before, and</w:t>
      </w:r>
      <w:proofErr w:type="gramEnd"/>
      <w:r w:rsidR="0011253A">
        <w:t xml:space="preserve"> recovered from it</w:t>
      </w:r>
      <w:r w:rsidR="002814CB">
        <w:t>.</w:t>
      </w:r>
      <w:r w:rsidR="0011253A">
        <w:t xml:space="preserve"> Daniel says, “This doesn’t </w:t>
      </w:r>
      <w:r w:rsidR="006719A8">
        <w:t>mean anything about the future.”</w:t>
      </w:r>
    </w:p>
    <w:p w14:paraId="0D96A7D9" w14:textId="5A815DBB" w:rsidR="006719A8" w:rsidRDefault="006719A8" w:rsidP="00356743">
      <w:pPr>
        <w:pStyle w:val="Quote"/>
      </w:pPr>
      <w:r>
        <w:t xml:space="preserve">I </w:t>
      </w:r>
      <w:r w:rsidR="00473891">
        <w:t>“double”</w:t>
      </w:r>
      <w:r>
        <w:t xml:space="preserve"> </w:t>
      </w:r>
      <w:r w:rsidR="006C1EE5">
        <w:t xml:space="preserve">for </w:t>
      </w:r>
      <w:r>
        <w:t>Daniel</w:t>
      </w:r>
      <w:r w:rsidR="00473891">
        <w:t>:</w:t>
      </w:r>
      <w:r>
        <w:t xml:space="preserve"> “When I am depressed, </w:t>
      </w:r>
      <w:r w:rsidR="002B58BD">
        <w:t xml:space="preserve">I cannot see how things will get better. I can’t see the light at the end of the tunnel. </w:t>
      </w:r>
      <w:r w:rsidR="000A6EB6">
        <w:t>In my mind I know that</w:t>
      </w:r>
      <w:r w:rsidR="0017122D">
        <w:t xml:space="preserve"> </w:t>
      </w:r>
      <w:r w:rsidR="0017122D">
        <w:t>[in the past]</w:t>
      </w:r>
      <w:r w:rsidR="000A6EB6">
        <w:t xml:space="preserve"> it has always been temporary and I [always} got better, but </w:t>
      </w:r>
      <w:r w:rsidR="00890636">
        <w:t>when I am inside the depression, it’s hard to feel that things could be good again.”</w:t>
      </w:r>
    </w:p>
    <w:p w14:paraId="4260A61B" w14:textId="0BA27C35" w:rsidR="00890636" w:rsidRPr="00CA0573" w:rsidRDefault="00733CAC" w:rsidP="00DD0B18">
      <w:r>
        <w:t xml:space="preserve">Here, Daniel </w:t>
      </w:r>
      <w:r w:rsidR="00634893">
        <w:t xml:space="preserve">shares his </w:t>
      </w:r>
      <w:r w:rsidR="008F38E4">
        <w:t>story</w:t>
      </w:r>
      <w:r w:rsidR="00634893">
        <w:t xml:space="preserve"> of coping with depression. </w:t>
      </w:r>
      <w:r w:rsidR="00B836B7">
        <w:t xml:space="preserve">This was followed by a similar </w:t>
      </w:r>
      <w:r w:rsidR="00324390">
        <w:t>story</w:t>
      </w:r>
      <w:r w:rsidR="00652A69">
        <w:t xml:space="preserve"> by Elena. </w:t>
      </w:r>
      <w:r w:rsidR="000873F4">
        <w:t>A dimension of universality was established within the group (Yalom, 1995)</w:t>
      </w:r>
      <w:r w:rsidR="00CA0573">
        <w:t xml:space="preserve">, or a </w:t>
      </w:r>
      <w:r w:rsidR="00CA0573">
        <w:rPr>
          <w:i/>
          <w:iCs/>
        </w:rPr>
        <w:t>mirror response</w:t>
      </w:r>
      <w:r w:rsidR="00CA0573">
        <w:t xml:space="preserve"> </w:t>
      </w:r>
      <w:r w:rsidR="000606F8">
        <w:t>(</w:t>
      </w:r>
      <w:proofErr w:type="spellStart"/>
      <w:r w:rsidR="000606F8">
        <w:t>Folkes</w:t>
      </w:r>
      <w:proofErr w:type="spellEnd"/>
      <w:r w:rsidR="00A514A4">
        <w:t xml:space="preserve"> in Fehr, 2003)</w:t>
      </w:r>
      <w:r w:rsidR="00CA0573">
        <w:t xml:space="preserve"> where</w:t>
      </w:r>
      <w:r w:rsidR="00BA67C5">
        <w:t xml:space="preserve"> </w:t>
      </w:r>
      <w:r w:rsidR="00CA0573">
        <w:t>an individual</w:t>
      </w:r>
      <w:r w:rsidR="002606F2">
        <w:t xml:space="preserve"> can see himself in one of the group members. </w:t>
      </w:r>
      <w:r w:rsidR="000327F1">
        <w:t>T</w:t>
      </w:r>
      <w:r w:rsidR="001B3707">
        <w:t xml:space="preserve">he brief group discussion and </w:t>
      </w:r>
      <w:r w:rsidR="00333588">
        <w:t xml:space="preserve">the doubling technique </w:t>
      </w:r>
      <w:r w:rsidR="000327F1">
        <w:t xml:space="preserve">were </w:t>
      </w:r>
      <w:r w:rsidR="00333588">
        <w:t>used with Daniel</w:t>
      </w:r>
      <w:r w:rsidR="000327F1">
        <w:t xml:space="preserve"> </w:t>
      </w:r>
      <w:proofErr w:type="gramStart"/>
      <w:r w:rsidR="000327F1">
        <w:t xml:space="preserve">in </w:t>
      </w:r>
      <w:r w:rsidR="00A849E4">
        <w:t>an attempt to</w:t>
      </w:r>
      <w:proofErr w:type="gramEnd"/>
      <w:r w:rsidR="00A849E4">
        <w:t xml:space="preserve"> </w:t>
      </w:r>
      <w:r w:rsidR="0042184B">
        <w:t>expand his</w:t>
      </w:r>
      <w:r w:rsidR="00A849E4">
        <w:t xml:space="preserve"> mental </w:t>
      </w:r>
      <w:r w:rsidR="00265123">
        <w:t xml:space="preserve">field and </w:t>
      </w:r>
      <w:r w:rsidR="0042184B">
        <w:t xml:space="preserve">broaden </w:t>
      </w:r>
      <w:r w:rsidR="005079AC">
        <w:t>his</w:t>
      </w:r>
      <w:r w:rsidR="00265123">
        <w:t xml:space="preserve"> narrow perspective</w:t>
      </w:r>
      <w:r w:rsidR="005079AC">
        <w:t xml:space="preserve"> of helplessness</w:t>
      </w:r>
      <w:r w:rsidR="00D77914">
        <w:t>, the sort of “</w:t>
      </w:r>
      <w:r w:rsidR="005079AC">
        <w:t>tunnel vision</w:t>
      </w:r>
      <w:r w:rsidR="00D77914">
        <w:t>”</w:t>
      </w:r>
      <w:r w:rsidR="005079AC">
        <w:t xml:space="preserve"> that characterizes patients experiencing </w:t>
      </w:r>
      <w:r w:rsidR="00AA5DF6">
        <w:t xml:space="preserve">depression. </w:t>
      </w:r>
      <w:r w:rsidR="00940597">
        <w:t xml:space="preserve">The double </w:t>
      </w:r>
      <w:r w:rsidR="00C743AD">
        <w:t>was utilized to find a balance between</w:t>
      </w:r>
      <w:r w:rsidR="008B1494">
        <w:t xml:space="preserve"> identification </w:t>
      </w:r>
      <w:r w:rsidR="00C743AD">
        <w:t xml:space="preserve">and </w:t>
      </w:r>
      <w:r w:rsidR="006E313A">
        <w:t>confrontation</w:t>
      </w:r>
      <w:r w:rsidR="004A279A">
        <w:t xml:space="preserve">: allowing Daniel to sense that </w:t>
      </w:r>
      <w:r w:rsidR="009F0C3D">
        <w:t>h</w:t>
      </w:r>
      <w:r w:rsidR="00B6497C">
        <w:t>is emotions and helplessness are perceived and understood, while at the same time offering an alternative point of view</w:t>
      </w:r>
      <w:r w:rsidR="008664E9">
        <w:t>, by echoing memories of better times he had in the past when he was able to escape his crisis.</w:t>
      </w:r>
    </w:p>
    <w:p w14:paraId="7DC22557" w14:textId="6C64ADAC" w:rsidR="00920800" w:rsidRDefault="0098326B" w:rsidP="00DD0B18">
      <w:r>
        <w:t xml:space="preserve">The </w:t>
      </w:r>
      <w:r w:rsidR="006528FC">
        <w:t>expressions</w:t>
      </w:r>
      <w:r>
        <w:t xml:space="preserve"> of depression were often accompanied by those of de</w:t>
      </w:r>
      <w:r w:rsidR="006528FC">
        <w:t xml:space="preserve">spair, weariness, and hopelessness. </w:t>
      </w:r>
      <w:r w:rsidR="003918CA">
        <w:t xml:space="preserve">These may arise </w:t>
      </w:r>
      <w:proofErr w:type="gramStart"/>
      <w:r w:rsidR="003918CA">
        <w:t>as a result of</w:t>
      </w:r>
      <w:proofErr w:type="gramEnd"/>
      <w:r w:rsidR="003918CA">
        <w:t xml:space="preserve"> the illness</w:t>
      </w:r>
      <w:r w:rsidR="00F27FDD">
        <w:t>, and in trying to cope with the outside world</w:t>
      </w:r>
      <w:r w:rsidR="000257DD">
        <w:t>, or secondary to the hospitalization itself. A concrete example</w:t>
      </w:r>
      <w:r w:rsidR="00CD6984">
        <w:t xml:space="preserve"> is found </w:t>
      </w:r>
      <w:r w:rsidR="00524432">
        <w:t xml:space="preserve">in one meeting in which participants were asked to write a letter to someone </w:t>
      </w:r>
      <w:r w:rsidR="00251DC5">
        <w:t xml:space="preserve">who was </w:t>
      </w:r>
      <w:r w:rsidR="00524432">
        <w:t xml:space="preserve">significant to them. </w:t>
      </w:r>
      <w:r w:rsidR="00251DC5">
        <w:t>One of the group members, Adam, chose to write a letter to himself:</w:t>
      </w:r>
    </w:p>
    <w:p w14:paraId="6D678EFA" w14:textId="16CA62E2" w:rsidR="00251DC5" w:rsidRDefault="00251DC5" w:rsidP="00356743">
      <w:pPr>
        <w:pStyle w:val="Quote"/>
      </w:pPr>
      <w:r>
        <w:lastRenderedPageBreak/>
        <w:t>“Letter to Adam: Adam has no more strength</w:t>
      </w:r>
      <w:r w:rsidR="000E747E">
        <w:t xml:space="preserve">, I’ve lost all hope, these </w:t>
      </w:r>
      <w:r w:rsidR="00CA129B">
        <w:t xml:space="preserve">horrible feelings won’t </w:t>
      </w:r>
      <w:r w:rsidR="0025729E">
        <w:t>le</w:t>
      </w:r>
      <w:r w:rsidR="00952080">
        <w:t>t</w:t>
      </w:r>
      <w:r w:rsidR="0025729E">
        <w:t xml:space="preserve"> m</w:t>
      </w:r>
      <w:r w:rsidR="00952080">
        <w:t>e be</w:t>
      </w:r>
      <w:r w:rsidR="00CA129B">
        <w:t xml:space="preserve">, and every day in this ward is hell for me. I feel I </w:t>
      </w:r>
      <w:r w:rsidR="00952080">
        <w:t>might</w:t>
      </w:r>
      <w:r w:rsidR="00CA129B">
        <w:t xml:space="preserve"> </w:t>
      </w:r>
      <w:r w:rsidR="00514A3F">
        <w:t>go insane, I want to go home. Every day my mother fights with me</w:t>
      </w:r>
      <w:r w:rsidR="00952080">
        <w:t>, that</w:t>
      </w:r>
      <w:r w:rsidR="00E542E9">
        <w:t xml:space="preserve"> I’ll agree</w:t>
      </w:r>
      <w:r w:rsidR="00514A3F">
        <w:t xml:space="preserve"> </w:t>
      </w:r>
      <w:r w:rsidR="00E14E4D">
        <w:t>to</w:t>
      </w:r>
      <w:r w:rsidR="00514A3F">
        <w:t xml:space="preserve"> stay here longer.</w:t>
      </w:r>
      <w:r w:rsidR="00E14E4D">
        <w:t xml:space="preserve"> In the ward, </w:t>
      </w:r>
      <w:r w:rsidR="00E542E9">
        <w:t>everything</w:t>
      </w:r>
      <w:r w:rsidR="00E14E4D">
        <w:t xml:space="preserve"> feels</w:t>
      </w:r>
      <w:r w:rsidR="00C81775">
        <w:t xml:space="preserve"> sad and gloomy</w:t>
      </w:r>
      <w:r w:rsidR="004D0294">
        <w:t>, and I just cross my fingers and hope that I’ll have the patience to last until</w:t>
      </w:r>
      <w:r w:rsidR="00D478F1">
        <w:t xml:space="preserve"> I can be discharged”</w:t>
      </w:r>
    </w:p>
    <w:p w14:paraId="68672A78" w14:textId="46ED3F79" w:rsidR="00D478F1" w:rsidRDefault="00686ACE" w:rsidP="00DD0B18">
      <w:r>
        <w:t xml:space="preserve">This </w:t>
      </w:r>
      <w:r w:rsidR="008B0486">
        <w:t>expression of distress</w:t>
      </w:r>
      <w:r w:rsidR="002736EF">
        <w:t>, the ability to share it with the group while they do the same,</w:t>
      </w:r>
      <w:r w:rsidR="008B0486">
        <w:t xml:space="preserve"> is </w:t>
      </w:r>
      <w:proofErr w:type="gramStart"/>
      <w:r w:rsidR="008B0486">
        <w:t>in itself beneficial</w:t>
      </w:r>
      <w:proofErr w:type="gramEnd"/>
      <w:r w:rsidR="002736EF">
        <w:t>.</w:t>
      </w:r>
      <w:r w:rsidR="00DA362D">
        <w:t xml:space="preserve"> Adam’s letter prompted an opportunity to let him experience a new </w:t>
      </w:r>
      <w:r w:rsidR="008F7275">
        <w:t>perspective</w:t>
      </w:r>
      <w:r w:rsidR="00DA362D">
        <w:t xml:space="preserve"> using role-playing</w:t>
      </w:r>
      <w:r w:rsidR="004519BE">
        <w:t xml:space="preserve">, and then to simply echo Adam’s words and </w:t>
      </w:r>
      <w:r w:rsidR="007C079E">
        <w:t>feelings using a double:</w:t>
      </w:r>
    </w:p>
    <w:p w14:paraId="16A8DA87" w14:textId="186C16C6" w:rsidR="007C079E" w:rsidRPr="007C079E" w:rsidRDefault="007C079E" w:rsidP="00356743">
      <w:pPr>
        <w:pStyle w:val="Quote"/>
        <w:rPr>
          <w:rtl/>
        </w:rPr>
      </w:pPr>
      <w:r>
        <w:t xml:space="preserve">I </w:t>
      </w:r>
      <w:r w:rsidR="009259ED">
        <w:t>place</w:t>
      </w:r>
      <w:r>
        <w:t xml:space="preserve"> a chair across from </w:t>
      </w:r>
      <w:proofErr w:type="gramStart"/>
      <w:r>
        <w:t>Adam, and</w:t>
      </w:r>
      <w:proofErr w:type="gramEnd"/>
      <w:r>
        <w:t xml:space="preserve"> ask </w:t>
      </w:r>
      <w:r w:rsidR="009259ED">
        <w:t>him to sit in it</w:t>
      </w:r>
      <w:r w:rsidR="002B12F3">
        <w:t>. I</w:t>
      </w:r>
      <w:r w:rsidR="009259ED">
        <w:t xml:space="preserve"> ask him how he </w:t>
      </w:r>
      <w:r w:rsidR="002A6193">
        <w:t xml:space="preserve">would respond to </w:t>
      </w:r>
      <w:r w:rsidR="009259ED">
        <w:t>himself.</w:t>
      </w:r>
      <w:r w:rsidR="002A6193">
        <w:t xml:space="preserve"> He says</w:t>
      </w:r>
      <w:r w:rsidR="0052254F">
        <w:t>,</w:t>
      </w:r>
      <w:r w:rsidR="002A6193">
        <w:t xml:space="preserve"> “You need to be patient.” As he returns to his own seat</w:t>
      </w:r>
      <w:r w:rsidR="00BA1A7F">
        <w:t xml:space="preserve"> I ask him if he was persuaded – he says he was not. </w:t>
      </w:r>
      <w:r w:rsidR="0052254F">
        <w:t>I create a double for him – “It’s difficult, I don’t have the patience.”</w:t>
      </w:r>
    </w:p>
    <w:p w14:paraId="7EBA08BD" w14:textId="7FB7BFD0" w:rsidR="00920800" w:rsidRDefault="00C77329" w:rsidP="00DD0B18">
      <w:r w:rsidRPr="002B12F3">
        <w:t xml:space="preserve">There were cases in which, alongside the depression, despair, and </w:t>
      </w:r>
      <w:r w:rsidR="002B12F3">
        <w:t xml:space="preserve">constant </w:t>
      </w:r>
      <w:r w:rsidR="002B12F3" w:rsidRPr="002B12F3">
        <w:t>fatigue</w:t>
      </w:r>
      <w:r w:rsidR="00AD3072" w:rsidRPr="002B12F3">
        <w:t xml:space="preserve">, </w:t>
      </w:r>
      <w:r w:rsidR="0076261E" w:rsidRPr="002B12F3">
        <w:t>the group</w:t>
      </w:r>
      <w:r w:rsidR="0076261E">
        <w:t xml:space="preserve"> presented</w:t>
      </w:r>
      <w:r w:rsidR="003061FD">
        <w:t xml:space="preserve"> with suicidal thoughts or the wish to die. Usually these were not immediate and concrete</w:t>
      </w:r>
      <w:r w:rsidR="00BE288A">
        <w:t xml:space="preserve"> feelings, and were </w:t>
      </w:r>
      <w:r w:rsidR="00EC30A2">
        <w:t>almost always a</w:t>
      </w:r>
      <w:r w:rsidR="00BE288A">
        <w:t>ccompanied</w:t>
      </w:r>
      <w:r w:rsidR="00EC30A2">
        <w:t xml:space="preserve"> by </w:t>
      </w:r>
      <w:r w:rsidR="00190C21">
        <w:t xml:space="preserve">the </w:t>
      </w:r>
      <w:r w:rsidR="00EC30A2">
        <w:t xml:space="preserve">wish </w:t>
      </w:r>
      <w:r w:rsidR="000E46DD">
        <w:t xml:space="preserve">also </w:t>
      </w:r>
      <w:r w:rsidR="00EC30A2">
        <w:t xml:space="preserve">to live, but they </w:t>
      </w:r>
      <w:r w:rsidR="00EC0560">
        <w:t xml:space="preserve">were </w:t>
      </w:r>
      <w:r w:rsidR="00395AB0">
        <w:t>perceptible in the group space:</w:t>
      </w:r>
    </w:p>
    <w:p w14:paraId="1AFADB94" w14:textId="2421431C" w:rsidR="00F14417" w:rsidRDefault="00A865D1" w:rsidP="00356743">
      <w:pPr>
        <w:pStyle w:val="Quote"/>
      </w:pPr>
      <w:r>
        <w:t xml:space="preserve">Anna: “I’ve been here for two months already, and it’s not getting better. Every day I just want to die. But I </w:t>
      </w:r>
      <w:r w:rsidR="00F14417">
        <w:t xml:space="preserve">promised myself that as long as I’m here I won’t do anything </w:t>
      </w:r>
      <w:r w:rsidR="00F14417" w:rsidRPr="00DA0D12">
        <w:rPr>
          <w:highlight w:val="yellow"/>
        </w:rPr>
        <w:t>[</w:t>
      </w:r>
      <w:r w:rsidR="00DA0D12" w:rsidRPr="00DA0D12">
        <w:rPr>
          <w:highlight w:val="yellow"/>
        </w:rPr>
        <w:t>reckless</w:t>
      </w:r>
      <w:r w:rsidR="00F14417" w:rsidRPr="00DA0D12">
        <w:rPr>
          <w:highlight w:val="yellow"/>
        </w:rPr>
        <w:t>]</w:t>
      </w:r>
      <w:r w:rsidR="00DA0D12">
        <w:rPr>
          <w:highlight w:val="yellow"/>
        </w:rPr>
        <w:t>.</w:t>
      </w:r>
      <w:r w:rsidR="00F14417">
        <w:t>”</w:t>
      </w:r>
    </w:p>
    <w:p w14:paraId="2B183FA5" w14:textId="61213B6E" w:rsidR="00DA0D12" w:rsidRDefault="00DA0D12" w:rsidP="00356743">
      <w:pPr>
        <w:pStyle w:val="Quote"/>
      </w:pPr>
      <w:r>
        <w:t xml:space="preserve">Later, Anna </w:t>
      </w:r>
      <w:r w:rsidR="001914C4">
        <w:t xml:space="preserve">chooses a </w:t>
      </w:r>
      <w:r w:rsidR="00B8492B">
        <w:t>hoop from the center of the circle, and</w:t>
      </w:r>
      <w:r w:rsidR="00DE4AE4">
        <w:t xml:space="preserve"> tosses it outside the circle</w:t>
      </w:r>
      <w:r w:rsidR="00C62284">
        <w:t>, “banishing” it</w:t>
      </w:r>
      <w:r w:rsidR="00DE4AE4">
        <w:t>.</w:t>
      </w:r>
    </w:p>
    <w:p w14:paraId="52F1DD4D" w14:textId="479A1ACA" w:rsidR="00C62284" w:rsidRDefault="00C62284" w:rsidP="00356743">
      <w:pPr>
        <w:pStyle w:val="Quote"/>
      </w:pPr>
      <w:r>
        <w:t>Anna: “Those are thoughts of suicide.</w:t>
      </w:r>
      <w:r w:rsidR="00D3067A">
        <w:t xml:space="preserve"> I want to be rid of them. I don’t want </w:t>
      </w:r>
      <w:r w:rsidR="00D3067A" w:rsidRPr="00C52BFB">
        <w:rPr>
          <w:b/>
          <w:bCs/>
        </w:rPr>
        <w:t>to want</w:t>
      </w:r>
      <w:r w:rsidR="00D3067A">
        <w:t xml:space="preserve"> to die.”</w:t>
      </w:r>
    </w:p>
    <w:p w14:paraId="7E028A06" w14:textId="1FE06F77" w:rsidR="00D3067A" w:rsidRDefault="00D3067A" w:rsidP="00356743">
      <w:pPr>
        <w:pStyle w:val="Quote"/>
      </w:pPr>
      <w:r>
        <w:t>I, as a double</w:t>
      </w:r>
      <w:r w:rsidR="00D8177C">
        <w:t xml:space="preserve"> to Anna: “I want to live?”</w:t>
      </w:r>
    </w:p>
    <w:p w14:paraId="7931D414" w14:textId="0E06B97F" w:rsidR="00D8177C" w:rsidRDefault="00D8177C" w:rsidP="00356743">
      <w:pPr>
        <w:pStyle w:val="Quote"/>
      </w:pPr>
      <w:r>
        <w:t>Anna hesitates.</w:t>
      </w:r>
    </w:p>
    <w:p w14:paraId="7D8937E3" w14:textId="77777777" w:rsidR="000E08D6" w:rsidRDefault="00D8177C" w:rsidP="00356743">
      <w:pPr>
        <w:pStyle w:val="Quote"/>
      </w:pPr>
      <w:r>
        <w:t xml:space="preserve">I try an alternative double: “I want </w:t>
      </w:r>
      <w:r w:rsidR="000E08D6">
        <w:rPr>
          <w:b/>
          <w:bCs/>
        </w:rPr>
        <w:t>to want</w:t>
      </w:r>
      <w:r w:rsidR="000E08D6">
        <w:t xml:space="preserve"> to live?”</w:t>
      </w:r>
    </w:p>
    <w:p w14:paraId="3306F928" w14:textId="1C7122AA" w:rsidR="00D8177C" w:rsidRPr="00D3067A" w:rsidRDefault="000E08D6" w:rsidP="00356743">
      <w:pPr>
        <w:pStyle w:val="Quote"/>
      </w:pPr>
      <w:r>
        <w:t>Anna: “Yes</w:t>
      </w:r>
      <w:r w:rsidR="00794344">
        <w:t xml:space="preserve"> — </w:t>
      </w:r>
      <w:r>
        <w:t>I want to want to live.”</w:t>
      </w:r>
      <w:r w:rsidR="00D8177C">
        <w:t xml:space="preserve"> </w:t>
      </w:r>
    </w:p>
    <w:p w14:paraId="1FF6ADD3" w14:textId="6421305B" w:rsidR="00DE4AE4" w:rsidRDefault="006040F8" w:rsidP="00DD0B18">
      <w:r>
        <w:t xml:space="preserve">Other </w:t>
      </w:r>
      <w:r w:rsidR="009879C6">
        <w:t>emotions</w:t>
      </w:r>
      <w:r>
        <w:t xml:space="preserve"> that commonly </w:t>
      </w:r>
      <w:r w:rsidR="00CA636F">
        <w:t xml:space="preserve">arose in the group included guilt, </w:t>
      </w:r>
      <w:r w:rsidR="000F3B29">
        <w:t>loneliness</w:t>
      </w:r>
      <w:r w:rsidR="00CA636F">
        <w:t xml:space="preserve">, and </w:t>
      </w:r>
      <w:r w:rsidR="007F0976">
        <w:t>a feeling of defectiveness surrounding the “illness.” The</w:t>
      </w:r>
      <w:r w:rsidR="00D640DA">
        <w:t xml:space="preserve"> “illness” is in quotes – not because it is not real, but rather because often the world of the patient is completely </w:t>
      </w:r>
      <w:r w:rsidR="00E14CF4">
        <w:t>colored by</w:t>
      </w:r>
      <w:r w:rsidR="002D2BF3">
        <w:t xml:space="preserve"> shades of the illness,</w:t>
      </w:r>
      <w:r w:rsidR="004D0A75">
        <w:t xml:space="preserve"> and is accompanied by self-labeling, </w:t>
      </w:r>
      <w:r w:rsidR="000F3B29">
        <w:t xml:space="preserve">loneliness, and </w:t>
      </w:r>
      <w:r w:rsidR="00777737">
        <w:t xml:space="preserve">strong feelings of guilt. When asked to </w:t>
      </w:r>
      <w:r w:rsidR="0023769F">
        <w:t xml:space="preserve">address a significant character from their lives through a letter, speak to an empty chair, or use role-playing, </w:t>
      </w:r>
      <w:r w:rsidR="00100B68">
        <w:t xml:space="preserve">patients often expressed feelings of guilt. They </w:t>
      </w:r>
      <w:r w:rsidR="00831548">
        <w:t>feel consumed by</w:t>
      </w:r>
      <w:r w:rsidR="00100B68">
        <w:t xml:space="preserve"> feelings of guilt</w:t>
      </w:r>
      <w:r w:rsidR="00FB02F1">
        <w:t xml:space="preserve"> </w:t>
      </w:r>
      <w:r w:rsidR="008B4B81">
        <w:t>towards close friends</w:t>
      </w:r>
      <w:r w:rsidR="008B4B81" w:rsidRPr="00831548">
        <w:t>, partner</w:t>
      </w:r>
      <w:r w:rsidR="00D9720D" w:rsidRPr="00831548">
        <w:t>s,</w:t>
      </w:r>
      <w:r w:rsidR="00D9720D" w:rsidRPr="00D9720D">
        <w:t xml:space="preserve"> </w:t>
      </w:r>
      <w:r w:rsidR="00E326C3">
        <w:t>and especially to parents, or parents towards their children.</w:t>
      </w:r>
    </w:p>
    <w:p w14:paraId="0AF732BE" w14:textId="153042B5" w:rsidR="00E326C3" w:rsidRDefault="00E326C3" w:rsidP="00DD0B18">
      <w:r>
        <w:t>At times, psyc</w:t>
      </w:r>
      <w:r w:rsidR="00606126">
        <w:t>h</w:t>
      </w:r>
      <w:r>
        <w:t xml:space="preserve">odramatic role-playing </w:t>
      </w:r>
      <w:r w:rsidR="009879C6">
        <w:t>enabled participants to forgive themselves, at least temporarily:</w:t>
      </w:r>
    </w:p>
    <w:p w14:paraId="119E3874" w14:textId="126050F9" w:rsidR="009879C6" w:rsidRDefault="009879C6" w:rsidP="00356743">
      <w:pPr>
        <w:pStyle w:val="Quote"/>
      </w:pPr>
      <w:r>
        <w:lastRenderedPageBreak/>
        <w:t>Raphael</w:t>
      </w:r>
      <w:r w:rsidR="00404AF9">
        <w:t xml:space="preserve"> began reading a letter addressed to his son, </w:t>
      </w:r>
      <w:r w:rsidR="00B47B52">
        <w:t>in which</w:t>
      </w:r>
      <w:r w:rsidR="00404AF9">
        <w:t xml:space="preserve"> he asked for forgiveness for his illness, and everything his son had to go through</w:t>
      </w:r>
      <w:r w:rsidR="00923A31">
        <w:t xml:space="preserve"> as a result over all those years. He says </w:t>
      </w:r>
      <w:r w:rsidR="00B46F0F">
        <w:t xml:space="preserve">that </w:t>
      </w:r>
      <w:r w:rsidR="00923A31">
        <w:t>he hurt his son</w:t>
      </w:r>
      <w:r w:rsidR="00C43525">
        <w:t>,</w:t>
      </w:r>
      <w:r w:rsidR="00923A31">
        <w:t xml:space="preserve"> </w:t>
      </w:r>
      <w:r w:rsidR="00C43525">
        <w:t>t</w:t>
      </w:r>
      <w:r w:rsidR="00B46F0F">
        <w:t xml:space="preserve">hat he misses him. </w:t>
      </w:r>
      <w:r w:rsidR="000018C6">
        <w:t xml:space="preserve">As he read, Raphael </w:t>
      </w:r>
      <w:r w:rsidR="002D286B">
        <w:t>burst into tears.</w:t>
      </w:r>
    </w:p>
    <w:p w14:paraId="140F2B04" w14:textId="1B445451" w:rsidR="002D286B" w:rsidRDefault="002D286B" w:rsidP="00356743">
      <w:pPr>
        <w:pStyle w:val="Quote"/>
      </w:pPr>
      <w:r>
        <w:t xml:space="preserve">I ask Raphael to </w:t>
      </w:r>
      <w:r w:rsidR="009354C3">
        <w:t>reverse roles,</w:t>
      </w:r>
      <w:r>
        <w:t xml:space="preserve"> and he responds to himself in the place of his son: “I understand your</w:t>
      </w:r>
      <w:r w:rsidR="00356CC1">
        <w:t xml:space="preserve"> situation, I miss and love you too, Dad.”</w:t>
      </w:r>
    </w:p>
    <w:p w14:paraId="30313AB2" w14:textId="6BA58D90" w:rsidR="00356CC1" w:rsidRDefault="00356CC1" w:rsidP="00DD0B18"/>
    <w:p w14:paraId="4934B16B" w14:textId="5B41D833" w:rsidR="00356CC1" w:rsidRPr="002B31F8" w:rsidRDefault="00C64004" w:rsidP="005E2CAC">
      <w:pPr>
        <w:pStyle w:val="Heading2"/>
      </w:pPr>
      <w:r>
        <w:t xml:space="preserve">The </w:t>
      </w:r>
      <w:r w:rsidR="002B31F8">
        <w:rPr>
          <w:i/>
          <w:iCs/>
        </w:rPr>
        <w:t>Double</w:t>
      </w:r>
      <w:r w:rsidR="002B31F8">
        <w:t xml:space="preserve"> </w:t>
      </w:r>
      <w:proofErr w:type="gramStart"/>
      <w:r w:rsidR="002B31F8">
        <w:t>In</w:t>
      </w:r>
      <w:proofErr w:type="gramEnd"/>
      <w:r w:rsidR="002B31F8">
        <w:t xml:space="preserve"> Psychodrama Therapy</w:t>
      </w:r>
    </w:p>
    <w:p w14:paraId="12F01038" w14:textId="23016F22" w:rsidR="00AA317B" w:rsidRPr="007A41AE" w:rsidRDefault="0031658C" w:rsidP="00DD0B18">
      <w:r w:rsidRPr="0031658C">
        <w:t xml:space="preserve">Alongside the many manifestations </w:t>
      </w:r>
      <w:r>
        <w:t xml:space="preserve">of </w:t>
      </w:r>
      <w:r w:rsidRPr="0031658C">
        <w:t xml:space="preserve">patients' distress, one could also see the power of the psychodramatic </w:t>
      </w:r>
      <w:r w:rsidR="009354C3">
        <w:t>stage</w:t>
      </w:r>
      <w:r w:rsidRPr="0031658C">
        <w:t xml:space="preserve"> to </w:t>
      </w:r>
      <w:r w:rsidR="004E7949">
        <w:t>make</w:t>
      </w:r>
      <w:r w:rsidR="00576B74">
        <w:t xml:space="preserve"> </w:t>
      </w:r>
      <w:r w:rsidR="00CE499E">
        <w:t>a patient to feel visible</w:t>
      </w:r>
      <w:r w:rsidRPr="0031658C">
        <w:t xml:space="preserve">, to inspire hope and serve as a </w:t>
      </w:r>
      <w:r w:rsidR="004E7949" w:rsidRPr="004E7949">
        <w:t>chamber</w:t>
      </w:r>
      <w:r w:rsidRPr="0031658C">
        <w:t xml:space="preserve"> for self-expression,</w:t>
      </w:r>
      <w:r w:rsidR="00CE499E">
        <w:t xml:space="preserve"> cultivate</w:t>
      </w:r>
      <w:r w:rsidR="00CE499E" w:rsidRPr="0031658C">
        <w:t xml:space="preserve"> </w:t>
      </w:r>
      <w:r w:rsidR="00CE499E">
        <w:t xml:space="preserve">a </w:t>
      </w:r>
      <w:r w:rsidRPr="0031658C">
        <w:t>human encounter</w:t>
      </w:r>
      <w:r w:rsidR="00623116">
        <w:t>,</w:t>
      </w:r>
      <w:r w:rsidRPr="0031658C">
        <w:t xml:space="preserve"> and</w:t>
      </w:r>
      <w:r w:rsidR="00767DC7">
        <w:t xml:space="preserve"> facilitate</w:t>
      </w:r>
      <w:r w:rsidRPr="0031658C">
        <w:t xml:space="preserve"> </w:t>
      </w:r>
      <w:r w:rsidR="00227733">
        <w:t>sharing</w:t>
      </w:r>
      <w:r w:rsidR="00623116">
        <w:t>.</w:t>
      </w:r>
      <w:r w:rsidR="003737FA">
        <w:t xml:space="preserve"> </w:t>
      </w:r>
      <w:r w:rsidR="003737FA" w:rsidRPr="003737FA">
        <w:t xml:space="preserve">One of the most </w:t>
      </w:r>
      <w:r w:rsidR="000D17BD">
        <w:t>powerful</w:t>
      </w:r>
      <w:r w:rsidR="003737FA" w:rsidRPr="003737FA">
        <w:t xml:space="preserve"> therapeutic tools in this context was the </w:t>
      </w:r>
      <w:r w:rsidR="003737FA" w:rsidRPr="00372022">
        <w:rPr>
          <w:i/>
          <w:iCs/>
        </w:rPr>
        <w:t>double</w:t>
      </w:r>
      <w:r w:rsidR="003737FA" w:rsidRPr="003737FA">
        <w:t xml:space="preserve">. The double in psychodrama is meant </w:t>
      </w:r>
      <w:r w:rsidR="000D17BD">
        <w:t>to act as</w:t>
      </w:r>
      <w:r w:rsidR="003737FA" w:rsidRPr="003737FA">
        <w:t xml:space="preserve"> an</w:t>
      </w:r>
      <w:r w:rsidR="000D17BD">
        <w:t xml:space="preserve"> additional</w:t>
      </w:r>
      <w:r w:rsidR="003737FA" w:rsidRPr="003737FA">
        <w:t xml:space="preserve"> </w:t>
      </w:r>
      <w:r w:rsidR="00372022">
        <w:t>“I”</w:t>
      </w:r>
      <w:r w:rsidR="003737FA" w:rsidRPr="003737FA">
        <w:t xml:space="preserve">, </w:t>
      </w:r>
      <w:r w:rsidR="00F86081">
        <w:t xml:space="preserve">which allows a protagonist to express </w:t>
      </w:r>
      <w:r w:rsidR="00F014CD">
        <w:t xml:space="preserve">those things that are most </w:t>
      </w:r>
      <w:r w:rsidR="00F014CD" w:rsidRPr="007A41AE">
        <w:t xml:space="preserve">difficult, to share thoughts and feelings </w:t>
      </w:r>
      <w:r w:rsidR="00277CDA" w:rsidRPr="007A41AE">
        <w:t xml:space="preserve">that may be difficult to articulate into </w:t>
      </w:r>
      <w:proofErr w:type="gramStart"/>
      <w:r w:rsidR="00277CDA" w:rsidRPr="007A41AE">
        <w:t>words, and</w:t>
      </w:r>
      <w:proofErr w:type="gramEnd"/>
      <w:r w:rsidR="00277CDA" w:rsidRPr="007A41AE">
        <w:t xml:space="preserve"> pose </w:t>
      </w:r>
      <w:r w:rsidR="001E755C" w:rsidRPr="007A41AE">
        <w:t>repressed conflicts while providing a sense of safety and support. The double</w:t>
      </w:r>
      <w:r w:rsidR="009822E2" w:rsidRPr="007A41AE">
        <w:t xml:space="preserve"> echoes the thoughts and feelings of the protagonist,</w:t>
      </w:r>
      <w:r w:rsidR="00277CDA" w:rsidRPr="007A41AE">
        <w:t xml:space="preserve"> </w:t>
      </w:r>
      <w:r w:rsidR="00FC6814" w:rsidRPr="007A41AE">
        <w:t xml:space="preserve">while </w:t>
      </w:r>
      <w:r w:rsidR="00753CDA" w:rsidRPr="007A41AE">
        <w:t xml:space="preserve">ensuring </w:t>
      </w:r>
      <w:r w:rsidR="002F2097" w:rsidRPr="007A41AE">
        <w:t>a sense</w:t>
      </w:r>
      <w:r w:rsidR="00753CDA" w:rsidRPr="007A41AE">
        <w:t xml:space="preserve"> </w:t>
      </w:r>
      <w:r w:rsidR="002F2097" w:rsidRPr="007A41AE">
        <w:t xml:space="preserve">of </w:t>
      </w:r>
      <w:r w:rsidR="00ED4597" w:rsidRPr="007A41AE">
        <w:t>being seen and heard</w:t>
      </w:r>
      <w:r w:rsidR="00020558" w:rsidRPr="007A41AE">
        <w:t>, expressing empathy</w:t>
      </w:r>
      <w:r w:rsidR="00ED4597" w:rsidRPr="007A41AE">
        <w:t>, closeness, and understanding of t</w:t>
      </w:r>
      <w:r w:rsidR="007A41AE" w:rsidRPr="007A41AE">
        <w:t>he feelings and perspective of the protagonist.</w:t>
      </w:r>
    </w:p>
    <w:p w14:paraId="2F144223" w14:textId="3A450464" w:rsidR="00DD7164" w:rsidRDefault="00DD7164" w:rsidP="00DD0B18">
      <w:r w:rsidRPr="007A41AE">
        <w:t xml:space="preserve">In this </w:t>
      </w:r>
      <w:r w:rsidR="00AC57C9">
        <w:t xml:space="preserve">group of </w:t>
      </w:r>
      <w:r w:rsidRPr="007A41AE">
        <w:t>in-</w:t>
      </w:r>
      <w:r>
        <w:t>patient</w:t>
      </w:r>
      <w:r w:rsidR="00AC57C9">
        <w:t>s</w:t>
      </w:r>
      <w:r>
        <w:t xml:space="preserve">, </w:t>
      </w:r>
      <w:r w:rsidR="001819A3">
        <w:t xml:space="preserve">it was almost always the group </w:t>
      </w:r>
      <w:r w:rsidR="00AC57C9">
        <w:t xml:space="preserve">director </w:t>
      </w:r>
      <w:r w:rsidR="001819A3">
        <w:t>who acted as the double,</w:t>
      </w:r>
      <w:r w:rsidR="009B3514">
        <w:t xml:space="preserve"> group members did not commonly double</w:t>
      </w:r>
      <w:r w:rsidR="00AC57C9">
        <w:t xml:space="preserve"> for</w:t>
      </w:r>
      <w:r w:rsidR="009B3514">
        <w:t xml:space="preserve"> one another. This may </w:t>
      </w:r>
      <w:proofErr w:type="gramStart"/>
      <w:r w:rsidR="009B3514">
        <w:t xml:space="preserve">be a </w:t>
      </w:r>
      <w:r w:rsidR="00DA331F">
        <w:t>reflection</w:t>
      </w:r>
      <w:r w:rsidR="009B3514">
        <w:t xml:space="preserve"> of</w:t>
      </w:r>
      <w:proofErr w:type="gramEnd"/>
      <w:r w:rsidR="009B3514">
        <w:t xml:space="preserve"> the open-ended nature of the group</w:t>
      </w:r>
      <w:r w:rsidR="00EC45D6">
        <w:t>; the constantly changing group members</w:t>
      </w:r>
      <w:r w:rsidR="00AC57C9">
        <w:t>hip</w:t>
      </w:r>
      <w:r w:rsidR="00EC45D6">
        <w:t xml:space="preserve"> did not allow for long-term</w:t>
      </w:r>
      <w:r w:rsidR="00296DF0">
        <w:t xml:space="preserve"> experience with the double technique and the confidence to undertake th</w:t>
      </w:r>
      <w:r w:rsidR="00356743">
        <w:t>e</w:t>
      </w:r>
      <w:r w:rsidR="00296DF0">
        <w:t xml:space="preserve"> role </w:t>
      </w:r>
      <w:r w:rsidR="00356743">
        <w:t>of</w:t>
      </w:r>
      <w:r w:rsidR="00296DF0">
        <w:t xml:space="preserve"> a double for other group members. </w:t>
      </w:r>
      <w:r w:rsidR="00DB509B">
        <w:t xml:space="preserve">At times, however, the patients did ask that others would double </w:t>
      </w:r>
      <w:r w:rsidR="006C1EE5">
        <w:t xml:space="preserve">for </w:t>
      </w:r>
      <w:r w:rsidR="00DB509B">
        <w:t>them:</w:t>
      </w:r>
    </w:p>
    <w:p w14:paraId="51A57E34" w14:textId="77777777" w:rsidR="00356743" w:rsidRDefault="00DB509B" w:rsidP="00356743">
      <w:pPr>
        <w:pStyle w:val="Quote"/>
      </w:pPr>
      <w:r w:rsidRPr="00356743">
        <w:t>David explained t</w:t>
      </w:r>
      <w:r w:rsidR="00002C9A" w:rsidRPr="00356743">
        <w:t>o</w:t>
      </w:r>
      <w:r w:rsidRPr="00356743">
        <w:t xml:space="preserve"> the others what a double is, and I suggested </w:t>
      </w:r>
      <w:r w:rsidR="004800A2" w:rsidRPr="00356743">
        <w:t xml:space="preserve">that </w:t>
      </w:r>
      <w:r w:rsidRPr="00356743">
        <w:t xml:space="preserve">he </w:t>
      </w:r>
      <w:r w:rsidR="00462DAC" w:rsidRPr="00356743">
        <w:t>demonstrate</w:t>
      </w:r>
      <w:r w:rsidR="004800A2" w:rsidRPr="00356743">
        <w:t xml:space="preserve"> to the others</w:t>
      </w:r>
      <w:r w:rsidR="00462DAC" w:rsidRPr="00356743">
        <w:t>.</w:t>
      </w:r>
      <w:r w:rsidR="004800A2" w:rsidRPr="00356743">
        <w:t xml:space="preserve"> He preferred not </w:t>
      </w:r>
      <w:proofErr w:type="gramStart"/>
      <w:r w:rsidR="004800A2" w:rsidRPr="00356743">
        <w:t>to, and</w:t>
      </w:r>
      <w:proofErr w:type="gramEnd"/>
      <w:r w:rsidR="004800A2" w:rsidRPr="00356743">
        <w:t xml:space="preserve"> asked me to double </w:t>
      </w:r>
      <w:r w:rsidR="00356743">
        <w:t xml:space="preserve">for </w:t>
      </w:r>
      <w:r w:rsidR="004800A2" w:rsidRPr="00356743">
        <w:t xml:space="preserve">him. </w:t>
      </w:r>
    </w:p>
    <w:p w14:paraId="0E788CD8" w14:textId="696124B4" w:rsidR="00DB509B" w:rsidRPr="00356743" w:rsidRDefault="004800A2" w:rsidP="00356743">
      <w:pPr>
        <w:pStyle w:val="Quote"/>
      </w:pPr>
      <w:r w:rsidRPr="00356743">
        <w:t xml:space="preserve">I </w:t>
      </w:r>
      <w:r w:rsidR="00356743">
        <w:t xml:space="preserve">spoke </w:t>
      </w:r>
      <w:r w:rsidRPr="00356743">
        <w:t xml:space="preserve">as his double: “I know </w:t>
      </w:r>
      <w:r w:rsidR="00933404" w:rsidRPr="00356743">
        <w:t xml:space="preserve">exactly </w:t>
      </w:r>
      <w:r w:rsidRPr="00356743">
        <w:t>what a double is, but I prefer</w:t>
      </w:r>
      <w:r w:rsidR="00AD661E" w:rsidRPr="00356743">
        <w:t xml:space="preserve"> that others double </w:t>
      </w:r>
      <w:r w:rsidR="00A44347" w:rsidRPr="00356743">
        <w:t xml:space="preserve">for </w:t>
      </w:r>
      <w:r w:rsidR="00AD661E" w:rsidRPr="00356743">
        <w:t xml:space="preserve">me. I am </w:t>
      </w:r>
      <w:r w:rsidR="00D91E4B" w:rsidRPr="00356743">
        <w:t xml:space="preserve">little too embarrassed to double </w:t>
      </w:r>
      <w:r w:rsidR="00356743">
        <w:t xml:space="preserve">for </w:t>
      </w:r>
      <w:r w:rsidR="00D91E4B" w:rsidRPr="00356743">
        <w:t xml:space="preserve">someone else, and </w:t>
      </w:r>
      <w:r w:rsidR="000A0033" w:rsidRPr="00356743">
        <w:t>I’m afraid of taking that responsibility. What if he won’t agree or won’t like the double I’ve made for him?</w:t>
      </w:r>
      <w:r w:rsidR="00002C9A" w:rsidRPr="00356743">
        <w:t xml:space="preserve"> What if I embarrass him? I don’t want to embarrass anyone or stand out too much.” David smiles and thanks me.</w:t>
      </w:r>
    </w:p>
    <w:p w14:paraId="3155C155" w14:textId="5E000843" w:rsidR="00920800" w:rsidRDefault="009C3FD0" w:rsidP="00DD0B18">
      <w:r>
        <w:t>Her</w:t>
      </w:r>
      <w:r w:rsidR="00F44649">
        <w:t>e</w:t>
      </w:r>
      <w:r w:rsidR="002F0161">
        <w:t xml:space="preserve"> the double acts not only to demonstrate the technique of doubling t</w:t>
      </w:r>
      <w:r w:rsidR="00356743">
        <w:t>o</w:t>
      </w:r>
      <w:r w:rsidR="002F0161">
        <w:t xml:space="preserve"> the group, but also to offer David commentary on his own </w:t>
      </w:r>
      <w:r w:rsidR="005F7E51">
        <w:t xml:space="preserve">behavior, to </w:t>
      </w:r>
      <w:r w:rsidR="00E01D2A">
        <w:t xml:space="preserve">clarify and illuminate his thoughts and worries, and help </w:t>
      </w:r>
      <w:r w:rsidR="007B6733">
        <w:t xml:space="preserve">David be better understood by his friends and himself. </w:t>
      </w:r>
      <w:r w:rsidR="0046624D">
        <w:t>Even in this demonstration of the double</w:t>
      </w:r>
      <w:r w:rsidR="001C48E7">
        <w:t>, David was offered a message of empathy,</w:t>
      </w:r>
      <w:r w:rsidR="008C7230">
        <w:t xml:space="preserve"> </w:t>
      </w:r>
      <w:r w:rsidR="001D285D">
        <w:t>a</w:t>
      </w:r>
      <w:r w:rsidR="00C3481B">
        <w:t xml:space="preserve">n assurance that the group </w:t>
      </w:r>
      <w:r w:rsidR="00356743">
        <w:t>director</w:t>
      </w:r>
      <w:r w:rsidR="00D532F6">
        <w:t xml:space="preserve"> hears and understands him.</w:t>
      </w:r>
    </w:p>
    <w:p w14:paraId="20791711" w14:textId="041F45CF" w:rsidR="00D532F6" w:rsidRDefault="00D532F6" w:rsidP="00DD0B18">
      <w:r>
        <w:lastRenderedPageBreak/>
        <w:t xml:space="preserve">The doubles </w:t>
      </w:r>
      <w:r w:rsidR="00B031D5">
        <w:t xml:space="preserve">were used for many </w:t>
      </w:r>
      <w:r w:rsidR="007E6355">
        <w:t>purposes</w:t>
      </w:r>
      <w:r w:rsidR="00B031D5">
        <w:t xml:space="preserve"> throughout the year.</w:t>
      </w:r>
      <w:r w:rsidR="007E6355">
        <w:t xml:space="preserve"> At times, the goal was to increase a sense of visibility</w:t>
      </w:r>
      <w:r w:rsidR="00202776">
        <w:t xml:space="preserve"> in patients who felt transparent, invisible:</w:t>
      </w:r>
    </w:p>
    <w:p w14:paraId="3EC5CF38" w14:textId="766311A0" w:rsidR="00202776" w:rsidRDefault="00202776" w:rsidP="005B13C1">
      <w:pPr>
        <w:pStyle w:val="Quote"/>
      </w:pPr>
      <w:r>
        <w:t xml:space="preserve">We returned to Clara </w:t>
      </w:r>
      <w:r w:rsidR="005B13C1">
        <w:t>who</w:t>
      </w:r>
      <w:r w:rsidR="00A31DF8">
        <w:t xml:space="preserve"> unexpectedly began to describe to the group </w:t>
      </w:r>
      <w:r w:rsidR="000179BE">
        <w:t xml:space="preserve">how sometimes she follows people around the </w:t>
      </w:r>
      <w:proofErr w:type="gramStart"/>
      <w:r w:rsidR="000179BE">
        <w:t>ward</w:t>
      </w:r>
      <w:r w:rsidR="00E76342">
        <w:t>, and</w:t>
      </w:r>
      <w:proofErr w:type="gramEnd"/>
      <w:r w:rsidR="00E76342">
        <w:t xml:space="preserve"> is often told to stop following them. I doubled</w:t>
      </w:r>
      <w:r w:rsidR="00A44347">
        <w:t xml:space="preserve"> for</w:t>
      </w:r>
      <w:r w:rsidR="00E76342">
        <w:t xml:space="preserve"> her: “I feel lost here and no one sees me</w:t>
      </w:r>
      <w:r w:rsidR="00F85BB3">
        <w:t>.”</w:t>
      </w:r>
    </w:p>
    <w:p w14:paraId="73E1B9A6" w14:textId="0210D399" w:rsidR="00BE2737" w:rsidRDefault="00F85BB3" w:rsidP="00DD0B18">
      <w:r>
        <w:t>There were times when the double</w:t>
      </w:r>
      <w:r w:rsidR="00DF3D9B">
        <w:t xml:space="preserve"> acted to clarify chaotic situations in the group</w:t>
      </w:r>
      <w:r w:rsidR="00E80AA8">
        <w:t xml:space="preserve">, </w:t>
      </w:r>
      <w:r w:rsidR="006D1E68">
        <w:t>relieve stressful or threatening situations</w:t>
      </w:r>
      <w:r w:rsidR="00E80AA8">
        <w:t xml:space="preserve">, or reduce anxiety </w:t>
      </w:r>
      <w:r w:rsidR="00232EB5">
        <w:t>for</w:t>
      </w:r>
      <w:r w:rsidR="00E80AA8">
        <w:t xml:space="preserve"> </w:t>
      </w:r>
      <w:r w:rsidR="00381906">
        <w:t xml:space="preserve">some of the participants. </w:t>
      </w:r>
      <w:r w:rsidR="003A6CB8">
        <w:t>In one meeting</w:t>
      </w:r>
      <w:r w:rsidR="004E00F2">
        <w:t xml:space="preserve">, one of the participants, Eddie, was apparently in a psychotic state when he began to </w:t>
      </w:r>
      <w:r w:rsidR="00D41B19">
        <w:t xml:space="preserve">express </w:t>
      </w:r>
      <w:r w:rsidR="00232EB5">
        <w:t xml:space="preserve">his </w:t>
      </w:r>
      <w:r w:rsidR="00D41B19">
        <w:t>feelings towards a woman in the group,</w:t>
      </w:r>
      <w:r w:rsidR="007D1B4D">
        <w:t xml:space="preserve"> in a bizarre, inappropriate, uncontrollable and even threatening manner:</w:t>
      </w:r>
    </w:p>
    <w:p w14:paraId="28A52543" w14:textId="51249C62" w:rsidR="00713450" w:rsidRDefault="00BE2737" w:rsidP="00232EB5">
      <w:pPr>
        <w:pStyle w:val="Quote"/>
      </w:pPr>
      <w:r>
        <w:t>Eddie sits in the empty chair and begins to talk about Naomi (a new participant in the group). He is incoherent</w:t>
      </w:r>
      <w:r w:rsidR="000147EF">
        <w:t>, tries to describe how much he loves her, and h</w:t>
      </w:r>
      <w:r w:rsidR="00232EB5">
        <w:t>ow he</w:t>
      </w:r>
      <w:r w:rsidR="000147EF">
        <w:t xml:space="preserve"> is happy about their connection</w:t>
      </w:r>
      <w:r w:rsidR="000B256D">
        <w:t>. “I have patience,” he adds.</w:t>
      </w:r>
      <w:r w:rsidR="00713450">
        <w:t xml:space="preserve"> There is a </w:t>
      </w:r>
      <w:r w:rsidR="00B41F52">
        <w:t>sense of</w:t>
      </w:r>
      <w:r w:rsidR="00713450">
        <w:t xml:space="preserve"> awkwardness and discomfort in the group; Igor suggests moving on to someone else. </w:t>
      </w:r>
    </w:p>
    <w:p w14:paraId="08476421" w14:textId="1D2C4A65" w:rsidR="00F85BB3" w:rsidRDefault="00713450" w:rsidP="00232EB5">
      <w:pPr>
        <w:pStyle w:val="Quote"/>
      </w:pPr>
      <w:r w:rsidRPr="00713450">
        <w:t>I double</w:t>
      </w:r>
      <w:r w:rsidR="00A44347">
        <w:t xml:space="preserve"> for</w:t>
      </w:r>
      <w:r w:rsidRPr="00713450">
        <w:t xml:space="preserve"> Eddie -</w:t>
      </w:r>
      <w:r w:rsidR="004E00F2" w:rsidRPr="00713450">
        <w:t xml:space="preserve"> </w:t>
      </w:r>
      <w:r w:rsidR="003E5C58">
        <w:t>“Naomi, I am very glad I</w:t>
      </w:r>
      <w:r w:rsidR="00DB6005">
        <w:t xml:space="preserve">’ve met you, </w:t>
      </w:r>
      <w:r w:rsidR="00B41F52">
        <w:t>i</w:t>
      </w:r>
      <w:r w:rsidR="00DB6005">
        <w:t xml:space="preserve">t makes me happy that </w:t>
      </w:r>
      <w:r w:rsidR="006421BD">
        <w:t xml:space="preserve">we’ve gotten to know </w:t>
      </w:r>
      <w:r w:rsidR="00232EB5">
        <w:t>each other,</w:t>
      </w:r>
      <w:r w:rsidR="006421BD">
        <w:t xml:space="preserve"> and I may also have some feelings for you.”</w:t>
      </w:r>
      <w:r w:rsidR="003E5C58">
        <w:t xml:space="preserve"> </w:t>
      </w:r>
      <w:r w:rsidR="006421BD">
        <w:t>I ask Naomi if she would like to respond or to say something</w:t>
      </w:r>
      <w:r w:rsidR="00A05C4E">
        <w:t xml:space="preserve">; she declines, </w:t>
      </w:r>
      <w:r w:rsidR="004E1ED7">
        <w:t xml:space="preserve">so I </w:t>
      </w:r>
      <w:r w:rsidR="00232EB5">
        <w:t xml:space="preserve">move on to </w:t>
      </w:r>
      <w:r w:rsidR="004E1ED7">
        <w:t>other participants.</w:t>
      </w:r>
    </w:p>
    <w:p w14:paraId="2BB47A5E" w14:textId="2D5A6D58" w:rsidR="004E1ED7" w:rsidRPr="004E1ED7" w:rsidRDefault="00371C85" w:rsidP="00DD0B18">
      <w:r>
        <w:t xml:space="preserve">Eddie’s remarks </w:t>
      </w:r>
      <w:proofErr w:type="gramStart"/>
      <w:r w:rsidR="00E00A13">
        <w:t>were seen as</w:t>
      </w:r>
      <w:proofErr w:type="gramEnd"/>
      <w:r w:rsidR="00E00A13">
        <w:t xml:space="preserve"> bizarre, uncontrollable, and threatening. The double </w:t>
      </w:r>
      <w:r w:rsidR="001F3F4A">
        <w:t xml:space="preserve">was used to humanize him; express his feelings in a more coherent and </w:t>
      </w:r>
      <w:r w:rsidR="00A05C4E">
        <w:t>relatable way.</w:t>
      </w:r>
      <w:r w:rsidR="005504B5">
        <w:t xml:space="preserve"> This restored a sense of control and order in the group</w:t>
      </w:r>
      <w:r w:rsidR="002F67DC">
        <w:t xml:space="preserve">, </w:t>
      </w:r>
      <w:r w:rsidR="00E235AF">
        <w:t>alleviate</w:t>
      </w:r>
      <w:r w:rsidR="00C12B2E">
        <w:t xml:space="preserve"> pressure from Naomi</w:t>
      </w:r>
      <w:r w:rsidR="003F271F">
        <w:t xml:space="preserve"> who was the </w:t>
      </w:r>
      <w:r w:rsidR="00987653">
        <w:t xml:space="preserve">object of </w:t>
      </w:r>
      <w:r w:rsidR="00880FDC">
        <w:t>Eddie’s</w:t>
      </w:r>
      <w:r w:rsidR="00305149">
        <w:t xml:space="preserve"> address</w:t>
      </w:r>
      <w:r w:rsidR="00880FDC">
        <w:t>,</w:t>
      </w:r>
      <w:r w:rsidR="00CF30F6">
        <w:t xml:space="preserve"> </w:t>
      </w:r>
      <w:r w:rsidR="001B5B9E">
        <w:t>while</w:t>
      </w:r>
      <w:r w:rsidR="00CF30F6">
        <w:t xml:space="preserve"> at the same time allowing Eddie to cool down, and mov</w:t>
      </w:r>
      <w:r w:rsidR="00232EB5">
        <w:t>ing</w:t>
      </w:r>
      <w:r w:rsidR="00CF30F6">
        <w:t xml:space="preserve"> on without </w:t>
      </w:r>
      <w:r w:rsidR="00830463">
        <w:t>ignoring or offending him.</w:t>
      </w:r>
    </w:p>
    <w:p w14:paraId="463F5CEB" w14:textId="5E7177DC" w:rsidR="00920800" w:rsidRDefault="00A029C4" w:rsidP="00DD0B18">
      <w:r>
        <w:t>Other times, the double</w:t>
      </w:r>
      <w:r w:rsidR="00AF5DD2">
        <w:t xml:space="preserve"> was a means for bringing group members</w:t>
      </w:r>
      <w:r w:rsidR="004A5D34">
        <w:t xml:space="preserve"> together and allowing them to express closeness</w:t>
      </w:r>
      <w:r w:rsidR="00863AEA">
        <w:t>, offering</w:t>
      </w:r>
      <w:r w:rsidR="004A5D34">
        <w:t xml:space="preserve"> </w:t>
      </w:r>
      <w:r w:rsidR="00240ACD">
        <w:t>means of expression of empathy between the participants</w:t>
      </w:r>
      <w:r w:rsidR="00943959">
        <w:t xml:space="preserve"> whenever it seemed they </w:t>
      </w:r>
      <w:r w:rsidR="004D17E6">
        <w:t>were trying to express empathy.</w:t>
      </w:r>
      <w:r w:rsidR="001B59D7">
        <w:t xml:space="preserve"> </w:t>
      </w:r>
      <w:r w:rsidR="00DA28E2">
        <w:t xml:space="preserve">Such an opportunity arose in one meeting </w:t>
      </w:r>
      <w:r w:rsidR="000C6AB2">
        <w:t xml:space="preserve">right </w:t>
      </w:r>
      <w:r w:rsidR="00DA28E2">
        <w:t xml:space="preserve">after one participant, </w:t>
      </w:r>
      <w:r w:rsidR="00B5741A">
        <w:t>Laura</w:t>
      </w:r>
      <w:r w:rsidR="00DA28E2">
        <w:t xml:space="preserve">, </w:t>
      </w:r>
      <w:r w:rsidR="003E2EE8">
        <w:t xml:space="preserve">told of her experience being </w:t>
      </w:r>
      <w:r w:rsidR="00641C6B">
        <w:t>raped:</w:t>
      </w:r>
    </w:p>
    <w:p w14:paraId="0452DE45" w14:textId="57E8E721" w:rsidR="00641C6B" w:rsidRDefault="00641C6B" w:rsidP="00232EB5">
      <w:pPr>
        <w:pStyle w:val="Quote"/>
      </w:pPr>
      <w:r>
        <w:t xml:space="preserve">Michael says he is usually against the death penalty, but he thinks </w:t>
      </w:r>
      <w:r w:rsidR="000C6AB2">
        <w:t>it is an appropriate punishment for anyone who stabs or rapes someone.</w:t>
      </w:r>
    </w:p>
    <w:p w14:paraId="53251F05" w14:textId="00024145" w:rsidR="00801973" w:rsidRDefault="000C6AB2" w:rsidP="00232EB5">
      <w:pPr>
        <w:pStyle w:val="Quote"/>
      </w:pPr>
      <w:r>
        <w:t xml:space="preserve">I double </w:t>
      </w:r>
      <w:r w:rsidR="00A44347">
        <w:t xml:space="preserve">for </w:t>
      </w:r>
      <w:r>
        <w:t>Michael</w:t>
      </w:r>
      <w:r w:rsidR="00664796">
        <w:t xml:space="preserve">, speaking for him: “I’m telling you this </w:t>
      </w:r>
      <w:r w:rsidR="00005327">
        <w:t xml:space="preserve">because that’s what I think, but also because I’m trying to tell you, </w:t>
      </w:r>
      <w:r w:rsidR="00B5741A">
        <w:t>Laura</w:t>
      </w:r>
      <w:r w:rsidR="00005327">
        <w:t xml:space="preserve">, </w:t>
      </w:r>
      <w:r w:rsidR="00232EB5">
        <w:t>how much your story touched me</w:t>
      </w:r>
      <w:r w:rsidR="00005327">
        <w:t>. I feel your pain</w:t>
      </w:r>
      <w:r w:rsidR="00801973">
        <w:t>, and I’m here with you.”</w:t>
      </w:r>
    </w:p>
    <w:p w14:paraId="1CF7CE35" w14:textId="2243D350" w:rsidR="000C6AB2" w:rsidRPr="00641C6B" w:rsidRDefault="00801973" w:rsidP="00232EB5">
      <w:pPr>
        <w:pStyle w:val="Quote"/>
      </w:pPr>
      <w:r>
        <w:t>Michael responds, “Exactly!”</w:t>
      </w:r>
      <w:r w:rsidR="00005327">
        <w:t xml:space="preserve"> </w:t>
      </w:r>
    </w:p>
    <w:p w14:paraId="30DED0BD" w14:textId="2CC6360C" w:rsidR="00920800" w:rsidRDefault="004F4D07" w:rsidP="00DD0B18">
      <w:r>
        <w:t xml:space="preserve">Michael’s response to </w:t>
      </w:r>
      <w:r w:rsidR="00B5741A">
        <w:t>Laura</w:t>
      </w:r>
      <w:r>
        <w:t>’s story took the form of an opinion about</w:t>
      </w:r>
      <w:r w:rsidR="0054200D">
        <w:t xml:space="preserve"> the punishment </w:t>
      </w:r>
      <w:r w:rsidR="00505C10">
        <w:t>fitting</w:t>
      </w:r>
      <w:r w:rsidR="00BD04DA">
        <w:t xml:space="preserve"> </w:t>
      </w:r>
      <w:r w:rsidR="0054200D">
        <w:t>for rapi</w:t>
      </w:r>
      <w:r w:rsidR="00BD04DA">
        <w:t>sts.</w:t>
      </w:r>
      <w:r w:rsidR="001C0112">
        <w:t xml:space="preserve"> Michael’s double enabled him to </w:t>
      </w:r>
      <w:r w:rsidR="00535640">
        <w:t xml:space="preserve">express himself in a different way – more personal </w:t>
      </w:r>
      <w:r w:rsidR="00535640">
        <w:lastRenderedPageBreak/>
        <w:t xml:space="preserve">and emotional, </w:t>
      </w:r>
      <w:r w:rsidR="00EC627F">
        <w:t xml:space="preserve">and </w:t>
      </w:r>
      <w:r w:rsidR="00535640">
        <w:t>express empathy</w:t>
      </w:r>
      <w:r w:rsidR="00EC627F">
        <w:t xml:space="preserve"> towards </w:t>
      </w:r>
      <w:r w:rsidR="00B5741A">
        <w:t>Laura</w:t>
      </w:r>
      <w:r w:rsidR="00EC627F">
        <w:t xml:space="preserve">. His response, “Exactly!”, </w:t>
      </w:r>
      <w:r w:rsidR="004213FC">
        <w:t>demonstrates that he indeed felt empathy and compassion to</w:t>
      </w:r>
      <w:r w:rsidR="00D85119">
        <w:t xml:space="preserve">wards </w:t>
      </w:r>
      <w:r w:rsidR="00B5741A">
        <w:t>Laura</w:t>
      </w:r>
      <w:r w:rsidR="00D85119">
        <w:t xml:space="preserve"> that he was trying to express.</w:t>
      </w:r>
    </w:p>
    <w:p w14:paraId="304BFEAD" w14:textId="128187FA" w:rsidR="001D0E8A" w:rsidRPr="001D0E8A" w:rsidRDefault="001D0E8A" w:rsidP="005E2CAC">
      <w:pPr>
        <w:pStyle w:val="Heading2"/>
      </w:pPr>
      <w:r w:rsidRPr="001D0E8A">
        <w:t xml:space="preserve">The </w:t>
      </w:r>
      <w:r w:rsidR="00F94224">
        <w:t>R</w:t>
      </w:r>
      <w:r w:rsidRPr="001D0E8A">
        <w:t xml:space="preserve">ole of </w:t>
      </w:r>
      <w:r w:rsidR="00F94224">
        <w:t>G</w:t>
      </w:r>
      <w:r w:rsidRPr="001D0E8A">
        <w:t xml:space="preserve">roup </w:t>
      </w:r>
      <w:r w:rsidR="00F94224">
        <w:t>S</w:t>
      </w:r>
      <w:r w:rsidRPr="001D0E8A">
        <w:t>haring</w:t>
      </w:r>
    </w:p>
    <w:p w14:paraId="3E031974" w14:textId="26850D8F" w:rsidR="001D0E8A" w:rsidRPr="001D0E8A" w:rsidRDefault="001D0E8A" w:rsidP="00DD0B18">
      <w:r w:rsidRPr="001D0E8A">
        <w:t xml:space="preserve">In addition to </w:t>
      </w:r>
      <w:r w:rsidR="007918DA">
        <w:t>the use of</w:t>
      </w:r>
      <w:r w:rsidRPr="001D0E8A">
        <w:t xml:space="preserve"> “doubling” and other psychodrama techniques, the group "sharing" method created a space for sharing, an experience of universality and mutual support. This </w:t>
      </w:r>
      <w:r w:rsidR="00CF6D3A">
        <w:t xml:space="preserve">sharing </w:t>
      </w:r>
      <w:r w:rsidR="00FB1D59">
        <w:t>phase</w:t>
      </w:r>
      <w:r w:rsidRPr="001D0E8A">
        <w:t xml:space="preserve"> in psychodrama is the </w:t>
      </w:r>
      <w:r w:rsidR="00FB1D59">
        <w:t>phase</w:t>
      </w:r>
      <w:r w:rsidRPr="001D0E8A">
        <w:t xml:space="preserve"> in which group members share their personal life experiences as they relate to the work of the protagonist. In practice, the psychodrama activity in the patient group did not always focus on one protagonist, and there was not always a clear separation between the </w:t>
      </w:r>
      <w:r w:rsidR="008F7318" w:rsidRPr="008F7318">
        <w:rPr>
          <w:highlight w:val="yellow"/>
        </w:rPr>
        <w:t>“</w:t>
      </w:r>
      <w:r w:rsidRPr="008F7318">
        <w:rPr>
          <w:highlight w:val="yellow"/>
        </w:rPr>
        <w:t xml:space="preserve">group </w:t>
      </w:r>
      <w:commentRangeStart w:id="6"/>
      <w:r w:rsidRPr="008F7318">
        <w:rPr>
          <w:highlight w:val="yellow"/>
        </w:rPr>
        <w:t>pulse</w:t>
      </w:r>
      <w:r w:rsidR="00AE2CCD" w:rsidRPr="008F7318">
        <w:rPr>
          <w:highlight w:val="yellow"/>
        </w:rPr>
        <w:t>-</w:t>
      </w:r>
      <w:r w:rsidR="00A6505A" w:rsidRPr="008F7318">
        <w:rPr>
          <w:highlight w:val="yellow"/>
        </w:rPr>
        <w:t>check”</w:t>
      </w:r>
      <w:r w:rsidRPr="008F7318">
        <w:rPr>
          <w:highlight w:val="yellow"/>
        </w:rPr>
        <w:t xml:space="preserve"> </w:t>
      </w:r>
      <w:commentRangeEnd w:id="6"/>
      <w:r w:rsidR="00E64432" w:rsidRPr="008F7318">
        <w:rPr>
          <w:rStyle w:val="CommentReference"/>
          <w:highlight w:val="yellow"/>
        </w:rPr>
        <w:commentReference w:id="6"/>
      </w:r>
      <w:r w:rsidRPr="001D0E8A">
        <w:t xml:space="preserve">at the beginning of the session or the main activity, and the sharing </w:t>
      </w:r>
      <w:r w:rsidR="00FB1D59">
        <w:t>phase</w:t>
      </w:r>
      <w:r w:rsidRPr="001D0E8A">
        <w:t xml:space="preserve">. Within the patient group, </w:t>
      </w:r>
      <w:r w:rsidR="00416FDB">
        <w:t>“</w:t>
      </w:r>
      <w:r w:rsidRPr="001D0E8A">
        <w:t>sharing</w:t>
      </w:r>
      <w:r w:rsidR="00416FDB">
        <w:t>”</w:t>
      </w:r>
      <w:r w:rsidRPr="001D0E8A">
        <w:t xml:space="preserve"> was a space where participants could share their feelings, their troubles, and whatever else they were undergoing. This space often </w:t>
      </w:r>
      <w:r w:rsidR="007C12F9">
        <w:t>evoked</w:t>
      </w:r>
      <w:r w:rsidRPr="001D0E8A">
        <w:t xml:space="preserve"> an experience of universality; </w:t>
      </w:r>
      <w:r w:rsidR="007C12F9">
        <w:t>a</w:t>
      </w:r>
      <w:r w:rsidRPr="001D0E8A">
        <w:t xml:space="preserve"> discovery </w:t>
      </w:r>
      <w:r w:rsidR="00EC6973">
        <w:t>that the</w:t>
      </w:r>
      <w:r w:rsidRPr="001D0E8A">
        <w:t xml:space="preserve"> individual is not alone in his experience</w:t>
      </w:r>
      <w:r w:rsidR="007C12F9">
        <w:t xml:space="preserve"> </w:t>
      </w:r>
      <w:r w:rsidRPr="001D0E8A">
        <w:t xml:space="preserve">and </w:t>
      </w:r>
      <w:r w:rsidR="007C12F9">
        <w:t xml:space="preserve">in his </w:t>
      </w:r>
      <w:r w:rsidRPr="001D0E8A">
        <w:t>distress:</w:t>
      </w:r>
    </w:p>
    <w:p w14:paraId="0F69A62C" w14:textId="64368F94" w:rsidR="001D0E8A" w:rsidRPr="007C12F9" w:rsidRDefault="001D0E8A" w:rsidP="00356743">
      <w:pPr>
        <w:pStyle w:val="Quote"/>
      </w:pPr>
      <w:r w:rsidRPr="007C12F9">
        <w:t xml:space="preserve">The group members share how they </w:t>
      </w:r>
      <w:r w:rsidR="003372DF">
        <w:t>ar</w:t>
      </w:r>
      <w:r w:rsidRPr="007C12F9">
        <w:t xml:space="preserve">e doing this morning. </w:t>
      </w:r>
      <w:r w:rsidR="00C10810">
        <w:t>Judah</w:t>
      </w:r>
      <w:r w:rsidRPr="007C12F9">
        <w:t xml:space="preserve"> shares that he is confused about his place in the world. When he doesn’t observe the </w:t>
      </w:r>
      <w:r w:rsidR="00FB1D59">
        <w:t>c</w:t>
      </w:r>
      <w:r w:rsidRPr="007C12F9">
        <w:t xml:space="preserve">ommandments of Judaism he feels emptiness, yet when he </w:t>
      </w:r>
      <w:r w:rsidR="00EF61CA">
        <w:t>tries</w:t>
      </w:r>
      <w:r w:rsidRPr="007C12F9">
        <w:t xml:space="preserve"> to observe the rituals he becomes unbalanced and </w:t>
      </w:r>
      <w:r w:rsidR="00412F27">
        <w:t>triggers</w:t>
      </w:r>
      <w:r w:rsidRPr="007C12F9">
        <w:t xml:space="preserve"> manic</w:t>
      </w:r>
      <w:r w:rsidR="00412F27">
        <w:t xml:space="preserve"> episodes</w:t>
      </w:r>
      <w:r w:rsidRPr="007C12F9">
        <w:t>.</w:t>
      </w:r>
      <w:r w:rsidR="00F07818">
        <w:t xml:space="preserve"> Another participant,</w:t>
      </w:r>
      <w:r w:rsidRPr="007C12F9">
        <w:t xml:space="preserve"> Abraham tells him that </w:t>
      </w:r>
      <w:r w:rsidR="00E66163">
        <w:t>when a person</w:t>
      </w:r>
      <w:r w:rsidRPr="007C12F9">
        <w:t xml:space="preserve"> bring</w:t>
      </w:r>
      <w:r w:rsidR="00E66163">
        <w:t>s</w:t>
      </w:r>
      <w:r w:rsidRPr="007C12F9">
        <w:t xml:space="preserve"> </w:t>
      </w:r>
      <w:r w:rsidR="0081563A">
        <w:t>oneself</w:t>
      </w:r>
      <w:r w:rsidR="00E66163">
        <w:t xml:space="preserve"> </w:t>
      </w:r>
      <w:r w:rsidRPr="007C12F9">
        <w:t xml:space="preserve">closer to </w:t>
      </w:r>
      <w:r w:rsidR="006C2C18">
        <w:t>religion</w:t>
      </w:r>
      <w:r w:rsidRPr="007C12F9">
        <w:t xml:space="preserve">, at first </w:t>
      </w:r>
      <w:r w:rsidR="006C2C18">
        <w:t xml:space="preserve">God </w:t>
      </w:r>
      <w:r w:rsidRPr="007C12F9">
        <w:t xml:space="preserve">gives a </w:t>
      </w:r>
      <w:r w:rsidR="00412F27">
        <w:t>push forward,</w:t>
      </w:r>
      <w:r w:rsidRPr="007C12F9">
        <w:t xml:space="preserve"> but afterwards </w:t>
      </w:r>
      <w:r w:rsidR="0081563A">
        <w:t>one is</w:t>
      </w:r>
      <w:r w:rsidRPr="007C12F9">
        <w:t xml:space="preserve"> </w:t>
      </w:r>
      <w:r w:rsidR="006C2C18">
        <w:t xml:space="preserve">left </w:t>
      </w:r>
      <w:r w:rsidR="00B14E1C">
        <w:t>[to struggle]</w:t>
      </w:r>
      <w:r w:rsidR="006C2C18">
        <w:t xml:space="preserve"> with</w:t>
      </w:r>
      <w:r w:rsidRPr="007C12F9">
        <w:t xml:space="preserve"> it alone. I ask </w:t>
      </w:r>
      <w:r w:rsidR="00C10810">
        <w:t>Abraham</w:t>
      </w:r>
      <w:r w:rsidRPr="007C12F9">
        <w:t xml:space="preserve"> if this is something </w:t>
      </w:r>
      <w:r w:rsidR="00C10810">
        <w:t>he has personally experienced;</w:t>
      </w:r>
      <w:r w:rsidRPr="007C12F9">
        <w:t xml:space="preserve"> </w:t>
      </w:r>
      <w:r w:rsidR="00C10810">
        <w:t>h</w:t>
      </w:r>
      <w:r w:rsidRPr="007C12F9">
        <w:t>e says yes</w:t>
      </w:r>
      <w:r w:rsidR="00B14E1C">
        <w:t>,</w:t>
      </w:r>
      <w:r w:rsidRPr="007C12F9">
        <w:t xml:space="preserve"> and adds: “We are souls attached together, souls that speak.”</w:t>
      </w:r>
    </w:p>
    <w:p w14:paraId="413FA871" w14:textId="145B6436" w:rsidR="001D0E8A" w:rsidRPr="008760EB" w:rsidRDefault="001D0E8A" w:rsidP="0015716E">
      <w:r w:rsidRPr="001D0E8A">
        <w:t xml:space="preserve">When a particularly painful sentiment was offered during the group sharing, it was frequently possible to see how the participants tried to </w:t>
      </w:r>
      <w:r w:rsidR="00FB1D59">
        <w:t xml:space="preserve">offer </w:t>
      </w:r>
      <w:r w:rsidRPr="001D0E8A">
        <w:t xml:space="preserve">support, </w:t>
      </w:r>
      <w:r w:rsidR="00FB1D59">
        <w:t>empower</w:t>
      </w:r>
      <w:r w:rsidRPr="001D0E8A">
        <w:t xml:space="preserve">, and encourage one another, say a good word, and to offer solutions, perspectives, </w:t>
      </w:r>
      <w:r w:rsidR="000901F3">
        <w:t>or suggest an alternative</w:t>
      </w:r>
      <w:r w:rsidR="00786FC1">
        <w:t xml:space="preserve"> approach:</w:t>
      </w:r>
    </w:p>
    <w:p w14:paraId="1D835F11" w14:textId="77777777" w:rsidR="008760EB" w:rsidRPr="008760EB" w:rsidRDefault="001D0E8A" w:rsidP="00356743">
      <w:pPr>
        <w:pStyle w:val="Quote"/>
      </w:pPr>
      <w:r w:rsidRPr="008760EB">
        <w:t xml:space="preserve">Anna </w:t>
      </w:r>
      <w:r w:rsidR="00786FC1" w:rsidRPr="008760EB">
        <w:t>tells the group</w:t>
      </w:r>
      <w:r w:rsidRPr="008760EB">
        <w:t xml:space="preserve"> about her suicidal thoughts: “I</w:t>
      </w:r>
      <w:r w:rsidR="00786FC1" w:rsidRPr="008760EB">
        <w:t>’</w:t>
      </w:r>
      <w:r w:rsidRPr="008760EB">
        <w:t xml:space="preserve">ve been here for two months already </w:t>
      </w:r>
      <w:r w:rsidR="00786FC1" w:rsidRPr="008760EB">
        <w:t>and nothing is</w:t>
      </w:r>
      <w:r w:rsidRPr="008760EB">
        <w:t xml:space="preserve"> better, I want to die every day, but I promised that as long as I’m here I will not do anything…People always tell me I look better, but I </w:t>
      </w:r>
      <w:r w:rsidR="008760EB" w:rsidRPr="008760EB">
        <w:t>don’t</w:t>
      </w:r>
      <w:r w:rsidRPr="008760EB">
        <w:t xml:space="preserve"> feel better.” </w:t>
      </w:r>
    </w:p>
    <w:p w14:paraId="79FBD9B0" w14:textId="77777777" w:rsidR="00BD4155" w:rsidRDefault="001D0E8A" w:rsidP="00356743">
      <w:pPr>
        <w:pStyle w:val="Quote"/>
      </w:pPr>
      <w:r w:rsidRPr="008760EB">
        <w:t xml:space="preserve">Sharon says that she sees that Anna is suffering and is depressed, and she wishes for her to feel better, that it is hard for her to see her like this. She says Anna is lovely and deserves to feel well. </w:t>
      </w:r>
    </w:p>
    <w:p w14:paraId="422DCDD1" w14:textId="68D1B77F" w:rsidR="001D0E8A" w:rsidRPr="008760EB" w:rsidRDefault="00BD4155" w:rsidP="00356743">
      <w:pPr>
        <w:pStyle w:val="Quote"/>
      </w:pPr>
      <w:r>
        <w:t xml:space="preserve">Isaac </w:t>
      </w:r>
      <w:r w:rsidR="001D0E8A" w:rsidRPr="008760EB">
        <w:t xml:space="preserve">also speaks of </w:t>
      </w:r>
      <w:r w:rsidR="00CE48F9">
        <w:t>depression</w:t>
      </w:r>
      <w:r w:rsidR="001D0E8A" w:rsidRPr="008760EB">
        <w:t xml:space="preserve">, of </w:t>
      </w:r>
      <w:r w:rsidR="00692DFA">
        <w:t>despair over</w:t>
      </w:r>
      <w:r w:rsidR="001D0E8A" w:rsidRPr="008760EB">
        <w:t xml:space="preserve"> destroy</w:t>
      </w:r>
      <w:r w:rsidR="00692DFA">
        <w:t xml:space="preserve">ing </w:t>
      </w:r>
      <w:r w:rsidR="001D0E8A" w:rsidRPr="008760EB">
        <w:t>himself and los</w:t>
      </w:r>
      <w:r w:rsidR="00692DFA">
        <w:t>ing</w:t>
      </w:r>
      <w:r w:rsidR="001D0E8A" w:rsidRPr="008760EB">
        <w:t xml:space="preserve"> everything, of great fatigue; That he just wants to hide from reality and sleep. David talks about faith and tries to encourage Isaac.</w:t>
      </w:r>
    </w:p>
    <w:p w14:paraId="40F797BD" w14:textId="240D62BF" w:rsidR="001D0E8A" w:rsidRPr="001D0E8A" w:rsidRDefault="001D0E8A" w:rsidP="00DD0B18">
      <w:r w:rsidRPr="001D0E8A">
        <w:t xml:space="preserve">Here we can see how the group sharing has become a space of mutual support: </w:t>
      </w:r>
      <w:r w:rsidR="00830AD1">
        <w:t>Sharon tries supporting</w:t>
      </w:r>
      <w:r w:rsidRPr="001D0E8A">
        <w:t xml:space="preserve"> Anna and David </w:t>
      </w:r>
      <w:r w:rsidR="00830AD1">
        <w:t>encourages Isaac</w:t>
      </w:r>
      <w:r w:rsidRPr="001D0E8A">
        <w:t xml:space="preserve">. Later Anna and Isaac receive additional gestures of encouragement and support from the </w:t>
      </w:r>
      <w:r w:rsidRPr="00F35C5A">
        <w:rPr>
          <w:highlight w:val="yellow"/>
        </w:rPr>
        <w:t xml:space="preserve">group. It is not always clear whether the distress heard </w:t>
      </w:r>
      <w:r w:rsidRPr="00F35C5A">
        <w:rPr>
          <w:highlight w:val="yellow"/>
        </w:rPr>
        <w:lastRenderedPageBreak/>
        <w:t>is the personal distress of Anna or Yitzhak, and to what extent the</w:t>
      </w:r>
      <w:r w:rsidR="00B117C3">
        <w:rPr>
          <w:highlight w:val="yellow"/>
        </w:rPr>
        <w:t xml:space="preserve">se </w:t>
      </w:r>
      <w:r w:rsidR="00754A9E" w:rsidRPr="00F35C5A">
        <w:rPr>
          <w:highlight w:val="yellow"/>
        </w:rPr>
        <w:t>empowering</w:t>
      </w:r>
      <w:r w:rsidRPr="00F35C5A">
        <w:rPr>
          <w:highlight w:val="yellow"/>
        </w:rPr>
        <w:t xml:space="preserve"> words</w:t>
      </w:r>
      <w:r w:rsidR="00B117C3">
        <w:rPr>
          <w:highlight w:val="yellow"/>
        </w:rPr>
        <w:t xml:space="preserve"> belong to</w:t>
      </w:r>
      <w:r w:rsidRPr="00F35C5A">
        <w:rPr>
          <w:highlight w:val="yellow"/>
        </w:rPr>
        <w:t xml:space="preserve"> </w:t>
      </w:r>
      <w:commentRangeStart w:id="7"/>
      <w:r w:rsidRPr="00F35C5A">
        <w:rPr>
          <w:highlight w:val="yellow"/>
        </w:rPr>
        <w:t>Tammy</w:t>
      </w:r>
      <w:commentRangeEnd w:id="7"/>
      <w:r w:rsidR="00754A9E" w:rsidRPr="00F35C5A">
        <w:rPr>
          <w:rStyle w:val="CommentReference"/>
          <w:highlight w:val="yellow"/>
        </w:rPr>
        <w:commentReference w:id="7"/>
      </w:r>
      <w:r w:rsidRPr="00F35C5A">
        <w:rPr>
          <w:highlight w:val="yellow"/>
        </w:rPr>
        <w:t xml:space="preserve"> or Sharon.</w:t>
      </w:r>
      <w:r w:rsidRPr="001D0E8A">
        <w:t xml:space="preserve"> Sometimes it seems that </w:t>
      </w:r>
      <w:proofErr w:type="gramStart"/>
      <w:r w:rsidRPr="001D0E8A">
        <w:t>all of</w:t>
      </w:r>
      <w:proofErr w:type="gramEnd"/>
      <w:r w:rsidRPr="001D0E8A">
        <w:t xml:space="preserve"> these voices are </w:t>
      </w:r>
      <w:r w:rsidR="00D66264">
        <w:t>the voice of the group itself</w:t>
      </w:r>
      <w:r w:rsidRPr="001D0E8A">
        <w:t xml:space="preserve">. That each participant </w:t>
      </w:r>
      <w:r w:rsidR="00F17430">
        <w:t>exhibits distress and need, at times despair</w:t>
      </w:r>
      <w:r w:rsidRPr="001D0E8A">
        <w:t xml:space="preserve">, alongside great strength, optimism and the desire to help. </w:t>
      </w:r>
      <w:r w:rsidR="00F17430">
        <w:t>Sharing</w:t>
      </w:r>
      <w:r w:rsidRPr="001D0E8A">
        <w:t xml:space="preserve"> within the group served as an important space for expression of these voices and for dialogue between them.</w:t>
      </w:r>
    </w:p>
    <w:p w14:paraId="417DFA9F" w14:textId="1A48114F" w:rsidR="001D0E8A" w:rsidRPr="001D0E8A" w:rsidRDefault="001D0E8A" w:rsidP="008604DC">
      <w:r w:rsidRPr="001D0E8A">
        <w:t xml:space="preserve">Sometimes, when the group space </w:t>
      </w:r>
      <w:r w:rsidR="00AC3618">
        <w:t>was overcome</w:t>
      </w:r>
      <w:r w:rsidRPr="001D0E8A">
        <w:t xml:space="preserve"> with distress and </w:t>
      </w:r>
      <w:r w:rsidR="00EF5036">
        <w:t>painful</w:t>
      </w:r>
      <w:r w:rsidRPr="001D0E8A">
        <w:t xml:space="preserve"> feelings, the sharing </w:t>
      </w:r>
      <w:r w:rsidR="00EF5036">
        <w:t>phase acquired a</w:t>
      </w:r>
      <w:r w:rsidR="008604DC">
        <w:t xml:space="preserve"> certain</w:t>
      </w:r>
      <w:r w:rsidRPr="001D0E8A">
        <w:t xml:space="preserve"> ceremonial </w:t>
      </w:r>
      <w:r w:rsidR="008604DC">
        <w:t xml:space="preserve">status </w:t>
      </w:r>
      <w:r w:rsidRPr="001D0E8A">
        <w:t xml:space="preserve">that enabled </w:t>
      </w:r>
      <w:r w:rsidR="008604DC">
        <w:t>this</w:t>
      </w:r>
      <w:r w:rsidRPr="001D0E8A">
        <w:t xml:space="preserve"> shared experience of dealing with the distress.  </w:t>
      </w:r>
      <w:r w:rsidR="00BD1B8B">
        <w:t>This allowed for the space</w:t>
      </w:r>
      <w:r w:rsidRPr="001D0E8A">
        <w:t>, where Anna and Isaac</w:t>
      </w:r>
      <w:r w:rsidR="00127A3C">
        <w:t xml:space="preserve"> were able to</w:t>
      </w:r>
      <w:r w:rsidRPr="001D0E8A">
        <w:t xml:space="preserve"> share</w:t>
      </w:r>
      <w:r w:rsidR="00127A3C">
        <w:t xml:space="preserve"> </w:t>
      </w:r>
      <w:r w:rsidRPr="001D0E8A">
        <w:t>their suffering. The following shar</w:t>
      </w:r>
      <w:r w:rsidR="00127A3C">
        <w:t>ed segment</w:t>
      </w:r>
      <w:r w:rsidRPr="001D0E8A">
        <w:t xml:space="preserve"> took on a different character than usual:</w:t>
      </w:r>
    </w:p>
    <w:p w14:paraId="3FFA7003" w14:textId="1AEACB12" w:rsidR="001D0E8A" w:rsidRPr="001D0E8A" w:rsidRDefault="001D0E8A" w:rsidP="00667596">
      <w:pPr>
        <w:pStyle w:val="Quote"/>
      </w:pPr>
      <w:r w:rsidRPr="001D0E8A">
        <w:t xml:space="preserve">We </w:t>
      </w:r>
      <w:r w:rsidR="00127A3C">
        <w:t>place</w:t>
      </w:r>
      <w:r w:rsidRPr="001D0E8A">
        <w:t xml:space="preserve"> a circle of hoops in the room, and each hoop represents a feeling </w:t>
      </w:r>
      <w:r w:rsidR="003074B9">
        <w:t>that arose</w:t>
      </w:r>
      <w:r w:rsidRPr="001D0E8A">
        <w:t xml:space="preserve"> during the encounter: sadness, confusion, optimism, depression, </w:t>
      </w:r>
      <w:r w:rsidR="0028786F">
        <w:t>camaraderie</w:t>
      </w:r>
      <w:r w:rsidRPr="001D0E8A">
        <w:t>, joy, shame, fatigue ... Each participant chooses a hoop (not necessarily the hoop he placed in the center of the circle) and tells the group what he would like to do with it.</w:t>
      </w:r>
    </w:p>
    <w:p w14:paraId="05A8071F" w14:textId="7D5CDD71" w:rsidR="001D0E8A" w:rsidRPr="001D0E8A" w:rsidRDefault="001D0E8A" w:rsidP="00667596">
      <w:pPr>
        <w:pStyle w:val="Quote"/>
      </w:pPr>
      <w:r w:rsidRPr="001D0E8A">
        <w:t xml:space="preserve">Boris chooses the hoop </w:t>
      </w:r>
      <w:r w:rsidR="00667596">
        <w:t>labeled “</w:t>
      </w:r>
      <w:r w:rsidRPr="001D0E8A">
        <w:t>despair</w:t>
      </w:r>
      <w:r w:rsidR="00C761AA">
        <w:t>,</w:t>
      </w:r>
      <w:r w:rsidR="00667596">
        <w:t>”</w:t>
      </w:r>
      <w:r w:rsidRPr="001D0E8A">
        <w:t xml:space="preserve"> to tell Anna not to lose hope. Isaac chooses (David’s) optimism. Yehuda chooses faith and optimism. He addresses his words to Anna and Isaac, and talks about God, who, even if it is difficult to understand, </w:t>
      </w:r>
      <w:r w:rsidR="00C761AA">
        <w:t>always has our</w:t>
      </w:r>
      <w:r w:rsidR="0028786F">
        <w:t xml:space="preserve"> interests in mind</w:t>
      </w:r>
      <w:r w:rsidRPr="001D0E8A">
        <w:t>. Finally, I take the partnership hoop, and say that I’ve felt a lot of that partnership within the last hour.</w:t>
      </w:r>
    </w:p>
    <w:p w14:paraId="3D701ADF" w14:textId="1E5E6235" w:rsidR="001D0E8A" w:rsidRPr="001D0E8A" w:rsidRDefault="00892421" w:rsidP="00DD0B18">
      <w:r>
        <w:t>Here</w:t>
      </w:r>
      <w:r w:rsidR="001D0E8A" w:rsidRPr="001D0E8A">
        <w:t xml:space="preserve">, the hoops allowed the participants to give </w:t>
      </w:r>
      <w:r w:rsidR="0028786F">
        <w:t xml:space="preserve">away or </w:t>
      </w:r>
      <w:r w:rsidR="001D0E8A" w:rsidRPr="001D0E8A">
        <w:t xml:space="preserve">take from each other some of their strengths </w:t>
      </w:r>
      <w:r w:rsidR="00340FB4">
        <w:t>as well as their</w:t>
      </w:r>
      <w:r w:rsidR="001D0E8A" w:rsidRPr="001D0E8A">
        <w:t xml:space="preserve"> distress.</w:t>
      </w:r>
      <w:r w:rsidR="00970A8F">
        <w:t xml:space="preserve"> This was a </w:t>
      </w:r>
      <w:r w:rsidR="00B93DC1">
        <w:t>powerful manifestation of the concept of sharin</w:t>
      </w:r>
      <w:r w:rsidR="00340FB4">
        <w:t>g</w:t>
      </w:r>
      <w:r w:rsidR="00B93DC1">
        <w:t xml:space="preserve"> – dividing the stresses and emotions among the group</w:t>
      </w:r>
      <w:r w:rsidR="00340FB4">
        <w:t>.</w:t>
      </w:r>
      <w:r w:rsidR="001D0E8A" w:rsidRPr="001D0E8A">
        <w:t xml:space="preserve"> The </w:t>
      </w:r>
      <w:r w:rsidR="00CB73ED">
        <w:t>concept</w:t>
      </w:r>
      <w:r w:rsidR="001D0E8A" w:rsidRPr="001D0E8A">
        <w:t xml:space="preserve"> was best expressed by Laura at the end of a difficult encounter during which she shared the story of her rape with the group:</w:t>
      </w:r>
    </w:p>
    <w:p w14:paraId="10C3B7D4" w14:textId="77777777" w:rsidR="001D0E8A" w:rsidRPr="001D0E8A" w:rsidRDefault="001D0E8A" w:rsidP="00DD0B18"/>
    <w:p w14:paraId="3F6FF930" w14:textId="25EA49D2" w:rsidR="001D0E8A" w:rsidRPr="001D0E8A" w:rsidRDefault="001D0E8A" w:rsidP="00356743">
      <w:pPr>
        <w:pStyle w:val="Quote"/>
      </w:pPr>
      <w:r w:rsidRPr="001D0E8A">
        <w:t>Schering: “I would like the participants to mention one thing they will take with them when they leave the room.”  Most of the participants wish for Laura to feel better, healthy and strong.</w:t>
      </w:r>
    </w:p>
    <w:p w14:paraId="542C3D63" w14:textId="77777777" w:rsidR="002B5D96" w:rsidRDefault="001D0E8A" w:rsidP="00356743">
      <w:pPr>
        <w:pStyle w:val="Quote"/>
      </w:pPr>
      <w:r w:rsidRPr="001D0E8A">
        <w:t>Laura herself says: "I take some of the pain of each person in the group.”</w:t>
      </w:r>
    </w:p>
    <w:p w14:paraId="2968307F" w14:textId="38374607" w:rsidR="001D0E8A" w:rsidRPr="001D0E8A" w:rsidRDefault="001D0E8A" w:rsidP="00962508">
      <w:pPr>
        <w:pStyle w:val="Quote"/>
      </w:pPr>
      <w:r w:rsidRPr="001D0E8A">
        <w:t>I ask, as Laura’s double, “</w:t>
      </w:r>
      <w:r w:rsidR="002B5D96">
        <w:t>D</w:t>
      </w:r>
      <w:r w:rsidRPr="001D0E8A">
        <w:t xml:space="preserve">o I also take </w:t>
      </w:r>
      <w:r w:rsidR="00121148">
        <w:t xml:space="preserve">with me </w:t>
      </w:r>
      <w:r w:rsidR="00962508">
        <w:t xml:space="preserve">some love </w:t>
      </w:r>
      <w:r w:rsidRPr="001D0E8A">
        <w:t>from the group?”</w:t>
      </w:r>
    </w:p>
    <w:p w14:paraId="6C31BA9B" w14:textId="665332C5" w:rsidR="001D0E8A" w:rsidRPr="001D0E8A" w:rsidRDefault="001D0E8A" w:rsidP="00356743">
      <w:pPr>
        <w:pStyle w:val="Quote"/>
      </w:pPr>
      <w:r w:rsidRPr="001D0E8A">
        <w:t>Laura: "I'll try.</w:t>
      </w:r>
      <w:r w:rsidR="002B5D96">
        <w:t>”</w:t>
      </w:r>
    </w:p>
    <w:p w14:paraId="46373B70" w14:textId="3556F548" w:rsidR="001D0E8A" w:rsidRPr="001D0E8A" w:rsidRDefault="002B5D96" w:rsidP="00356743">
      <w:pPr>
        <w:pStyle w:val="Quote"/>
      </w:pPr>
      <w:r>
        <w:t>I</w:t>
      </w:r>
      <w:r w:rsidR="001D0E8A" w:rsidRPr="001D0E8A">
        <w:t>, as Laura’s double: "</w:t>
      </w:r>
      <w:r w:rsidR="00962508">
        <w:t>Do I</w:t>
      </w:r>
      <w:r w:rsidR="001D0E8A" w:rsidRPr="001D0E8A">
        <w:t xml:space="preserve"> see the group’s love?”</w:t>
      </w:r>
    </w:p>
    <w:p w14:paraId="6F1E5DBC" w14:textId="1D0289B9" w:rsidR="001D0E8A" w:rsidRPr="001D0E8A" w:rsidRDefault="001D0E8A" w:rsidP="002B5D96">
      <w:pPr>
        <w:pStyle w:val="Quote"/>
      </w:pPr>
      <w:r w:rsidRPr="001D0E8A">
        <w:t>Laura: “Yes”</w:t>
      </w:r>
      <w:r w:rsidR="002B5D96" w:rsidRPr="001D0E8A">
        <w:t xml:space="preserve"> </w:t>
      </w:r>
    </w:p>
    <w:p w14:paraId="7AFEDEB8" w14:textId="03C46A9D" w:rsidR="001D0E8A" w:rsidRPr="001D0E8A" w:rsidRDefault="001D0E8A" w:rsidP="00DD0B18">
      <w:r w:rsidRPr="001D0E8A">
        <w:t xml:space="preserve">Laura's statement that she takes "a little bit of the pain of everyone in the group," </w:t>
      </w:r>
      <w:r w:rsidR="00B5741A">
        <w:t>together with</w:t>
      </w:r>
      <w:r w:rsidRPr="001D0E8A">
        <w:t xml:space="preserve"> the double that invites Laura to take " from the love of the group too," concisely expresses the concept of division that underlies the concept of sharing. Distribution of the heavy burden, as well as the resources and strengths of the participants in the group. This </w:t>
      </w:r>
      <w:r w:rsidR="002B4D39">
        <w:t>distribution</w:t>
      </w:r>
      <w:r w:rsidRPr="001D0E8A">
        <w:t xml:space="preserve"> is the essence of the</w:t>
      </w:r>
      <w:r w:rsidR="003B4788">
        <w:t xml:space="preserve"> receptacle</w:t>
      </w:r>
      <w:r w:rsidRPr="001D0E8A">
        <w:t xml:space="preserve"> created </w:t>
      </w:r>
      <w:r w:rsidR="003B4788">
        <w:t>by</w:t>
      </w:r>
      <w:r w:rsidRPr="001D0E8A">
        <w:t xml:space="preserve"> the psychodrama group. A </w:t>
      </w:r>
      <w:r w:rsidR="00BF354F">
        <w:t xml:space="preserve">chamber </w:t>
      </w:r>
      <w:r w:rsidRPr="001D0E8A">
        <w:t xml:space="preserve">of cooperation, </w:t>
      </w:r>
      <w:r w:rsidRPr="001D0E8A">
        <w:lastRenderedPageBreak/>
        <w:t xml:space="preserve">reciprocity and human </w:t>
      </w:r>
      <w:r w:rsidR="0005797C">
        <w:t>interaction</w:t>
      </w:r>
      <w:r w:rsidRPr="001D0E8A">
        <w:t>, which serves as a response, if only partially, to the distress of psychiatric patients.</w:t>
      </w:r>
    </w:p>
    <w:p w14:paraId="0ABAF022" w14:textId="09766D2E" w:rsidR="00663261" w:rsidRDefault="00A15991" w:rsidP="005E2CAC">
      <w:pPr>
        <w:pStyle w:val="Heading1"/>
      </w:pPr>
      <w:r>
        <w:t>Discussion</w:t>
      </w:r>
    </w:p>
    <w:p w14:paraId="1F4729D9" w14:textId="4C326D34" w:rsidR="00A15991" w:rsidRDefault="00A15991" w:rsidP="00DD0B18">
      <w:r>
        <w:t xml:space="preserve">The findings of this study </w:t>
      </w:r>
      <w:r w:rsidR="00A3504C">
        <w:t>illustrate</w:t>
      </w:r>
      <w:r>
        <w:t xml:space="preserve"> a picture</w:t>
      </w:r>
      <w:r w:rsidR="00C45B6A">
        <w:t xml:space="preserve"> of </w:t>
      </w:r>
      <w:r w:rsidR="00DA0968">
        <w:t xml:space="preserve">acute-care departments of </w:t>
      </w:r>
      <w:r w:rsidR="00C45B6A">
        <w:t>psychiatric hospitals</w:t>
      </w:r>
      <w:r w:rsidR="00DA0968">
        <w:t xml:space="preserve"> </w:t>
      </w:r>
      <w:r w:rsidR="00C45B6A">
        <w:t xml:space="preserve">in Israel, </w:t>
      </w:r>
      <w:r w:rsidR="00124F55">
        <w:t>in which</w:t>
      </w:r>
      <w:r w:rsidR="00C45B6A">
        <w:t xml:space="preserve"> </w:t>
      </w:r>
      <w:r w:rsidR="00124F55">
        <w:t xml:space="preserve">patients express </w:t>
      </w:r>
      <w:r w:rsidR="00C63B27">
        <w:t xml:space="preserve">distress </w:t>
      </w:r>
      <w:r w:rsidR="00026BBF">
        <w:t>but</w:t>
      </w:r>
      <w:r w:rsidR="00C63B27">
        <w:t xml:space="preserve"> also </w:t>
      </w:r>
      <w:r w:rsidR="00816E23">
        <w:t>participate in</w:t>
      </w:r>
      <w:r w:rsidR="00D5569D">
        <w:t xml:space="preserve"> sharing, support</w:t>
      </w:r>
      <w:r w:rsidR="00816E23">
        <w:t xml:space="preserve"> of one another</w:t>
      </w:r>
      <w:r w:rsidR="00D5569D">
        <w:t xml:space="preserve">, and a personal encounter within the framework of psychodrama, that enables them to cope with this </w:t>
      </w:r>
      <w:r w:rsidR="00026BBF">
        <w:t>distress.</w:t>
      </w:r>
    </w:p>
    <w:p w14:paraId="49EC68AB" w14:textId="4A033208" w:rsidR="00026BBF" w:rsidRDefault="0016494E" w:rsidP="00DD0B18">
      <w:r>
        <w:t xml:space="preserve">Such </w:t>
      </w:r>
      <w:r w:rsidR="00D82ABC">
        <w:t>manifestations</w:t>
      </w:r>
      <w:r>
        <w:t xml:space="preserve"> of distress</w:t>
      </w:r>
      <w:r w:rsidR="002D3D42">
        <w:t xml:space="preserve"> described in the essay include </w:t>
      </w:r>
      <w:r w:rsidR="00D82ABC">
        <w:t>expressions</w:t>
      </w:r>
      <w:r w:rsidR="002D3D42">
        <w:t xml:space="preserve"> of depression, despair, helplessness and weariness</w:t>
      </w:r>
      <w:r w:rsidR="00C00485">
        <w:t xml:space="preserve">, loss of will to live, and self-labeling of the patients. These </w:t>
      </w:r>
      <w:r w:rsidR="00D66D15">
        <w:t>descriptions are similar to</w:t>
      </w:r>
      <w:r w:rsidR="00EE6CD7">
        <w:t xml:space="preserve"> the</w:t>
      </w:r>
      <w:r w:rsidR="00D66D15">
        <w:t xml:space="preserve"> findings </w:t>
      </w:r>
      <w:r w:rsidR="006D7BAF">
        <w:t>from</w:t>
      </w:r>
      <w:r w:rsidR="00D66D15">
        <w:t xml:space="preserve"> research</w:t>
      </w:r>
      <w:r w:rsidR="00C528F1">
        <w:t xml:space="preserve"> of symptoms that arise </w:t>
      </w:r>
      <w:r w:rsidR="00EE6CD7">
        <w:t xml:space="preserve">in patients </w:t>
      </w:r>
      <w:r w:rsidR="00C528F1">
        <w:t xml:space="preserve">following a medical diagnosis and awareness of </w:t>
      </w:r>
      <w:r w:rsidR="008A2EF9">
        <w:t xml:space="preserve">depression </w:t>
      </w:r>
      <w:r w:rsidR="002D6EBA">
        <w:t>(</w:t>
      </w:r>
      <w:r w:rsidR="002D6EBA" w:rsidRPr="002D6EBA">
        <w:t>Moore et al., 1999; Roe &amp; Lachman, 2005</w:t>
      </w:r>
      <w:r w:rsidR="002D6EBA">
        <w:t>), descriptions by Schur</w:t>
      </w:r>
      <w:r w:rsidR="006D7BAF">
        <w:t xml:space="preserve"> (1971)</w:t>
      </w:r>
      <w:r w:rsidR="002D6EBA">
        <w:t xml:space="preserve"> </w:t>
      </w:r>
      <w:r w:rsidR="00BA23B0">
        <w:t>of patients</w:t>
      </w:r>
      <w:r w:rsidR="001F4029">
        <w:t xml:space="preserve"> coping</w:t>
      </w:r>
      <w:r w:rsidR="00BA23B0">
        <w:t xml:space="preserve"> </w:t>
      </w:r>
      <w:r w:rsidR="001F4029">
        <w:t xml:space="preserve">with severe mental illness </w:t>
      </w:r>
      <w:r w:rsidR="00BA23B0">
        <w:t>being “</w:t>
      </w:r>
      <w:r w:rsidR="00DE5D59">
        <w:t>engulfed</w:t>
      </w:r>
      <w:r w:rsidR="00BA23B0">
        <w:t xml:space="preserve"> by their patient-role</w:t>
      </w:r>
      <w:r w:rsidR="00E4790D">
        <w:t>,</w:t>
      </w:r>
      <w:r w:rsidR="001F4029">
        <w:t>”</w:t>
      </w:r>
      <w:r w:rsidR="00E4790D">
        <w:t xml:space="preserve"> as well as the findings of </w:t>
      </w:r>
      <w:r w:rsidR="009710FD">
        <w:t>self-stigma and acquired helplessness, loss of self-</w:t>
      </w:r>
      <w:r w:rsidR="00C816CA">
        <w:t>belief</w:t>
      </w:r>
      <w:r w:rsidR="00752282">
        <w:t>, despair, and loss of will</w:t>
      </w:r>
      <w:r w:rsidR="009A2C7D">
        <w:t xml:space="preserve"> which characterize the experience of coping with mental illness (Deegan, 2004).</w:t>
      </w:r>
    </w:p>
    <w:p w14:paraId="4E5AF0FF" w14:textId="69EAD563" w:rsidR="009A2C7D" w:rsidRDefault="000D6170" w:rsidP="00DD0B18">
      <w:r>
        <w:t>Furthermore</w:t>
      </w:r>
      <w:r w:rsidR="0064505B">
        <w:t>, the patients must also cope with feelings of guil</w:t>
      </w:r>
      <w:r w:rsidR="001B7E75">
        <w:t>t</w:t>
      </w:r>
      <w:r w:rsidR="0064505B">
        <w:t xml:space="preserve"> and</w:t>
      </w:r>
      <w:r w:rsidR="001B7E75">
        <w:t xml:space="preserve"> </w:t>
      </w:r>
      <w:r w:rsidR="00FF5DF4">
        <w:t>loneliness</w:t>
      </w:r>
      <w:r w:rsidR="00450A1D">
        <w:t>;</w:t>
      </w:r>
      <w:r w:rsidR="00313E2B">
        <w:t xml:space="preserve"> </w:t>
      </w:r>
      <w:r w:rsidR="00450A1D">
        <w:t>they</w:t>
      </w:r>
      <w:r w:rsidR="00950687">
        <w:t xml:space="preserve"> </w:t>
      </w:r>
      <w:r w:rsidR="00FF5DF4">
        <w:t>find themselves consumed by</w:t>
      </w:r>
      <w:r w:rsidR="00950687">
        <w:t xml:space="preserve"> </w:t>
      </w:r>
      <w:r w:rsidR="00D34D7D">
        <w:t xml:space="preserve">feelings of </w:t>
      </w:r>
      <w:r w:rsidR="00950687">
        <w:t xml:space="preserve">guilt </w:t>
      </w:r>
      <w:r w:rsidR="009210FF">
        <w:t>towards close</w:t>
      </w:r>
      <w:r w:rsidR="004D6C34">
        <w:t xml:space="preserve"> friends, partners</w:t>
      </w:r>
      <w:r w:rsidR="00E757DA">
        <w:t>,</w:t>
      </w:r>
      <w:r w:rsidR="003B7280">
        <w:t xml:space="preserve"> </w:t>
      </w:r>
      <w:r w:rsidR="00AC6316">
        <w:t>and especially towards parents or children of the patients</w:t>
      </w:r>
      <w:r w:rsidR="00950687">
        <w:t>, while</w:t>
      </w:r>
      <w:r w:rsidR="0064440A">
        <w:t xml:space="preserve"> also experiencing</w:t>
      </w:r>
      <w:r w:rsidR="001E37CA">
        <w:t xml:space="preserve"> the </w:t>
      </w:r>
      <w:r w:rsidR="00270B0B">
        <w:t>loneliness</w:t>
      </w:r>
      <w:r w:rsidR="001E37CA">
        <w:t xml:space="preserve"> and distress associated with hospitalization</w:t>
      </w:r>
      <w:r w:rsidR="00450A1D">
        <w:t>.</w:t>
      </w:r>
      <w:r w:rsidR="001E37CA">
        <w:t xml:space="preserve"> </w:t>
      </w:r>
      <w:r w:rsidR="00D7291C">
        <w:t xml:space="preserve">Hospitalized patients suffer the </w:t>
      </w:r>
      <w:r w:rsidR="001421A2">
        <w:t xml:space="preserve">separation from friends and family, loss of </w:t>
      </w:r>
      <w:r w:rsidR="00CE5DF7">
        <w:t xml:space="preserve">independence, </w:t>
      </w:r>
      <w:r w:rsidR="00C95723">
        <w:t>and</w:t>
      </w:r>
      <w:r w:rsidR="00CE5DF7">
        <w:t xml:space="preserve"> </w:t>
      </w:r>
      <w:r w:rsidR="00451042">
        <w:t>the difficult circumstances</w:t>
      </w:r>
      <w:r w:rsidR="00DB033F">
        <w:t xml:space="preserve"> associated with psychiatric hospitalization (</w:t>
      </w:r>
      <w:proofErr w:type="spellStart"/>
      <w:r w:rsidR="00DB033F">
        <w:t>Morisson</w:t>
      </w:r>
      <w:proofErr w:type="spellEnd"/>
      <w:r w:rsidR="00EB3D33">
        <w:t xml:space="preserve"> et al., 2003; Holloway, 2010)</w:t>
      </w:r>
      <w:r w:rsidR="00D7291C">
        <w:t xml:space="preserve"> in addition to the </w:t>
      </w:r>
      <w:r w:rsidR="00810109">
        <w:t>experience of coping with mental illnesses themselves, as described in the research literature (Roe &amp; Lachman,</w:t>
      </w:r>
      <w:r w:rsidR="00653035">
        <w:t xml:space="preserve"> </w:t>
      </w:r>
      <w:r w:rsidR="00810109">
        <w:t>2005).</w:t>
      </w:r>
    </w:p>
    <w:p w14:paraId="7A9CB9FE" w14:textId="17FAC550" w:rsidR="006A28A2" w:rsidRDefault="004E1802" w:rsidP="00DD0B18">
      <w:r>
        <w:t xml:space="preserve">Besides </w:t>
      </w:r>
      <w:r w:rsidR="00EC549F">
        <w:t>the description</w:t>
      </w:r>
      <w:r w:rsidR="000A7C6B">
        <w:t xml:space="preserve"> of </w:t>
      </w:r>
      <w:r w:rsidR="00B427F9">
        <w:t xml:space="preserve">the patients’ acute distress manifested in the therapeutic stage, this study </w:t>
      </w:r>
      <w:r w:rsidR="005559F6">
        <w:t>examines how the psychodrama group</w:t>
      </w:r>
      <w:r w:rsidR="00B50DB0">
        <w:t xml:space="preserve"> acts as a</w:t>
      </w:r>
      <w:r w:rsidR="008E744A">
        <w:t xml:space="preserve">n </w:t>
      </w:r>
      <w:r w:rsidR="007D0B92">
        <w:t xml:space="preserve">accommodating space </w:t>
      </w:r>
      <w:r w:rsidR="00B50DB0">
        <w:t xml:space="preserve">for </w:t>
      </w:r>
      <w:r w:rsidR="00E54D5D">
        <w:t>coping</w:t>
      </w:r>
      <w:r w:rsidR="00B50DB0">
        <w:t xml:space="preserve"> with the experience of distress of </w:t>
      </w:r>
      <w:r w:rsidR="00CB070B">
        <w:t>the participants by creating a space for self-expression and a human encounter</w:t>
      </w:r>
      <w:r w:rsidR="00BE1AAB">
        <w:t xml:space="preserve">, mutual support, and sharing. </w:t>
      </w:r>
      <w:r w:rsidR="00B1321C">
        <w:t>This</w:t>
      </w:r>
      <w:r w:rsidR="00E7606E">
        <w:t xml:space="preserve"> study illustrates two therapeutic</w:t>
      </w:r>
      <w:r w:rsidR="00247475">
        <w:t xml:space="preserve"> steps taken to create this</w:t>
      </w:r>
      <w:r w:rsidR="009256E4">
        <w:t xml:space="preserve"> supportive,</w:t>
      </w:r>
      <w:r w:rsidR="003C48B6">
        <w:t xml:space="preserve"> accommodating, and encouraging space. </w:t>
      </w:r>
      <w:r w:rsidR="001A1B39">
        <w:t xml:space="preserve">The role of the </w:t>
      </w:r>
      <w:r w:rsidR="00BB6B2A">
        <w:t xml:space="preserve">psychodramatic </w:t>
      </w:r>
      <w:r w:rsidR="00422CC6">
        <w:t>“</w:t>
      </w:r>
      <w:r w:rsidR="001A1B39">
        <w:t>double</w:t>
      </w:r>
      <w:r w:rsidR="00422CC6">
        <w:t>”</w:t>
      </w:r>
      <w:r w:rsidR="0093094D">
        <w:t xml:space="preserve"> </w:t>
      </w:r>
      <w:r w:rsidR="00C27C5F">
        <w:t>was demonstrated:</w:t>
      </w:r>
      <w:r w:rsidR="005A4DB6">
        <w:t xml:space="preserve"> </w:t>
      </w:r>
      <w:r w:rsidR="00C016E3">
        <w:t>its capacity to echo thoughts and emotions of participants, offer commentary and interpretation, and help</w:t>
      </w:r>
      <w:r w:rsidR="00C27C5F">
        <w:t xml:space="preserve"> patients feel they are better understood</w:t>
      </w:r>
      <w:r w:rsidR="00295EEC">
        <w:t>. The double was</w:t>
      </w:r>
      <w:r w:rsidR="00A0258E">
        <w:t xml:space="preserve"> </w:t>
      </w:r>
      <w:r w:rsidR="00497A8A">
        <w:t xml:space="preserve">employed </w:t>
      </w:r>
      <w:proofErr w:type="gramStart"/>
      <w:r w:rsidR="00A0258E">
        <w:t>as a way to</w:t>
      </w:r>
      <w:proofErr w:type="gramEnd"/>
      <w:r w:rsidR="00A0258E">
        <w:t xml:space="preserve"> give a voice</w:t>
      </w:r>
      <w:r w:rsidR="000D336F">
        <w:t>, through the double, to patients who struggled to express themselves</w:t>
      </w:r>
      <w:r w:rsidR="00497A8A">
        <w:t xml:space="preserve">, and to </w:t>
      </w:r>
      <w:r w:rsidR="006742C2">
        <w:t xml:space="preserve">increase clarity in chaotic situations, reduce anxiety, </w:t>
      </w:r>
      <w:r w:rsidR="005E00A8">
        <w:t xml:space="preserve">and enable </w:t>
      </w:r>
      <w:r w:rsidR="00E54D5D">
        <w:t>expressions</w:t>
      </w:r>
      <w:r w:rsidR="005E00A8">
        <w:t xml:space="preserve"> of identification, empathy, and closeness among group members.</w:t>
      </w:r>
      <w:r w:rsidR="00765024">
        <w:t xml:space="preserve"> </w:t>
      </w:r>
      <w:r w:rsidR="005767DD">
        <w:t xml:space="preserve">This reflects the </w:t>
      </w:r>
      <w:r w:rsidR="002A6219">
        <w:t>concep</w:t>
      </w:r>
      <w:r w:rsidR="00321A9E">
        <w:t>t</w:t>
      </w:r>
      <w:r w:rsidR="00355C72">
        <w:t>s</w:t>
      </w:r>
      <w:r w:rsidR="005767DD">
        <w:t xml:space="preserve"> of Moreno and h</w:t>
      </w:r>
      <w:r w:rsidR="005767DD" w:rsidRPr="004D6C34">
        <w:t>is successors</w:t>
      </w:r>
      <w:r w:rsidR="000202A7">
        <w:t xml:space="preserve"> </w:t>
      </w:r>
      <w:r w:rsidR="00321A9E">
        <w:t xml:space="preserve">of the </w:t>
      </w:r>
      <w:r w:rsidR="000202A7">
        <w:t xml:space="preserve">double as an </w:t>
      </w:r>
      <w:r w:rsidR="00E659AF">
        <w:t>“</w:t>
      </w:r>
      <w:r w:rsidR="000202A7">
        <w:t>additional I</w:t>
      </w:r>
      <w:r w:rsidR="00FB130E">
        <w:t>,</w:t>
      </w:r>
      <w:r w:rsidR="000202A7">
        <w:t>”</w:t>
      </w:r>
      <w:r w:rsidR="00A21575">
        <w:t xml:space="preserve"> which allows</w:t>
      </w:r>
      <w:r w:rsidR="00E67160">
        <w:t xml:space="preserve"> the protagonist to better sense that he is visible</w:t>
      </w:r>
      <w:r w:rsidR="00373C65">
        <w:t xml:space="preserve"> </w:t>
      </w:r>
      <w:r w:rsidR="00E67160">
        <w:t xml:space="preserve">and </w:t>
      </w:r>
      <w:r w:rsidR="0020249E">
        <w:t xml:space="preserve">facilitate expression of </w:t>
      </w:r>
      <w:r w:rsidR="00EC5BE8">
        <w:t xml:space="preserve">thoughts and </w:t>
      </w:r>
      <w:r w:rsidR="00EC5BE8" w:rsidRPr="00995527">
        <w:t xml:space="preserve">feelings that may be difficult to formulate into words; </w:t>
      </w:r>
      <w:r w:rsidR="00DC34CB" w:rsidRPr="00995527">
        <w:t>the doubl</w:t>
      </w:r>
      <w:r w:rsidR="00355C72" w:rsidRPr="00995527">
        <w:t>ing technique</w:t>
      </w:r>
      <w:r w:rsidR="00DC34CB" w:rsidRPr="00995527">
        <w:t xml:space="preserve"> a</w:t>
      </w:r>
      <w:r w:rsidR="00355C72" w:rsidRPr="00995527">
        <w:t>llows the patient to confront</w:t>
      </w:r>
      <w:r w:rsidR="00A44361" w:rsidRPr="00995527">
        <w:t xml:space="preserve"> repressed </w:t>
      </w:r>
      <w:r w:rsidR="00355C72" w:rsidRPr="00995527">
        <w:t>conflicts and</w:t>
      </w:r>
      <w:r w:rsidR="00A44361" w:rsidRPr="00995527">
        <w:t xml:space="preserve"> pro</w:t>
      </w:r>
      <w:r w:rsidR="00355C72" w:rsidRPr="00995527">
        <w:t>vides</w:t>
      </w:r>
      <w:r w:rsidR="00A44361" w:rsidRPr="00995527">
        <w:t xml:space="preserve"> a supportive environment</w:t>
      </w:r>
      <w:r w:rsidR="002A6219" w:rsidRPr="00995527">
        <w:t xml:space="preserve"> and sense of safety in the psychodramatic space. </w:t>
      </w:r>
      <w:r w:rsidR="008602EC" w:rsidRPr="00995527">
        <w:t xml:space="preserve">This method </w:t>
      </w:r>
      <w:r w:rsidR="000A7139" w:rsidRPr="00995527">
        <w:t xml:space="preserve">relies on the </w:t>
      </w:r>
      <w:r w:rsidR="000A7139" w:rsidRPr="00995527">
        <w:lastRenderedPageBreak/>
        <w:t>empathy and sense of closeness and understanding</w:t>
      </w:r>
      <w:r w:rsidR="00D46FB4" w:rsidRPr="00995527">
        <w:t xml:space="preserve"> between participants (</w:t>
      </w:r>
      <w:proofErr w:type="spellStart"/>
      <w:r w:rsidR="00D46FB4" w:rsidRPr="00995527">
        <w:t>Blatner</w:t>
      </w:r>
      <w:proofErr w:type="spellEnd"/>
      <w:r w:rsidR="00D46FB4" w:rsidRPr="00995527">
        <w:t>, 2000; Fox, 2008; Holmes &amp; Karp, 1991).</w:t>
      </w:r>
      <w:bookmarkStart w:id="8" w:name="_GoBack"/>
      <w:bookmarkEnd w:id="8"/>
    </w:p>
    <w:p w14:paraId="5CE3830C" w14:textId="77777777" w:rsidR="006A28A2" w:rsidRDefault="006A28A2" w:rsidP="00DD0B18"/>
    <w:p w14:paraId="12B37D19" w14:textId="77655949" w:rsidR="00663261" w:rsidRDefault="00ED444E" w:rsidP="00DD0B18">
      <w:r>
        <w:t>Next, t</w:t>
      </w:r>
      <w:r w:rsidR="0064044D">
        <w:t>he significant role</w:t>
      </w:r>
      <w:r w:rsidR="00943D3D">
        <w:t xml:space="preserve"> </w:t>
      </w:r>
      <w:r w:rsidR="004A7072">
        <w:t xml:space="preserve">of sharing in </w:t>
      </w:r>
      <w:r w:rsidR="00943D3D">
        <w:t xml:space="preserve">psychodrama </w:t>
      </w:r>
      <w:r w:rsidR="004A7072">
        <w:t>was examined in this study</w:t>
      </w:r>
      <w:r w:rsidR="000747E6">
        <w:t>; this refers n</w:t>
      </w:r>
      <w:r w:rsidR="005947FE">
        <w:t xml:space="preserve">ot only to the sharing that takes place at the end of a psychodramatic vignette, but also to the additional spaces set for sharing </w:t>
      </w:r>
      <w:r w:rsidR="003A1B41">
        <w:t xml:space="preserve">within these group meetings. </w:t>
      </w:r>
      <w:r w:rsidR="008E7128">
        <w:t xml:space="preserve">The study illustrates the role of sharing as a receptacle for visibility, mutual support, and a </w:t>
      </w:r>
      <w:r w:rsidR="007966BB">
        <w:t>personal human encounter among the group members.</w:t>
      </w:r>
      <w:r w:rsidR="007423A9">
        <w:t xml:space="preserve"> In this space, participants could share themselves with the group, </w:t>
      </w:r>
      <w:r w:rsidR="00E971AA">
        <w:t xml:space="preserve">their feelings and thoughts, and sense the attentiveness of the other participants, </w:t>
      </w:r>
      <w:r w:rsidR="00AA7262">
        <w:t xml:space="preserve">who </w:t>
      </w:r>
      <w:r w:rsidR="00E971AA">
        <w:t xml:space="preserve">occasionally </w:t>
      </w:r>
      <w:r w:rsidR="00AA7262">
        <w:t xml:space="preserve">offered </w:t>
      </w:r>
      <w:r w:rsidR="00E971AA">
        <w:t>their re</w:t>
      </w:r>
      <w:r w:rsidR="00AA7262">
        <w:t>s</w:t>
      </w:r>
      <w:r w:rsidR="00E971AA">
        <w:t>ponses as well</w:t>
      </w:r>
      <w:r w:rsidR="00AA7262">
        <w:t xml:space="preserve">. </w:t>
      </w:r>
      <w:r w:rsidR="00FD0733">
        <w:t xml:space="preserve">Patients </w:t>
      </w:r>
      <w:r w:rsidR="00B940C6">
        <w:t>could</w:t>
      </w:r>
      <w:r w:rsidR="00FD0733">
        <w:t xml:space="preserve"> return to this space</w:t>
      </w:r>
      <w:r w:rsidR="00BA73EE">
        <w:t xml:space="preserve"> </w:t>
      </w:r>
      <w:r w:rsidR="00634CB7">
        <w:t>for</w:t>
      </w:r>
      <w:r w:rsidR="00BA73EE">
        <w:t xml:space="preserve"> th</w:t>
      </w:r>
      <w:r w:rsidR="00267963">
        <w:t xml:space="preserve">e </w:t>
      </w:r>
      <w:r w:rsidR="00BA73EE">
        <w:t>universality</w:t>
      </w:r>
      <w:r w:rsidR="00892DFE">
        <w:t xml:space="preserve"> (Yalom, 1983), or </w:t>
      </w:r>
      <w:r w:rsidR="00ED2498">
        <w:t xml:space="preserve">the </w:t>
      </w:r>
      <w:r w:rsidR="00892DFE">
        <w:t xml:space="preserve">“mirror reaction” </w:t>
      </w:r>
      <w:r w:rsidR="008F3C8A">
        <w:t xml:space="preserve">as </w:t>
      </w:r>
      <w:r w:rsidR="00ED2498">
        <w:t>termed by Foulkes (Fehr, 2003)</w:t>
      </w:r>
      <w:r w:rsidR="00634CB7">
        <w:t>, in which participant</w:t>
      </w:r>
      <w:r w:rsidR="00BF0373">
        <w:t xml:space="preserve"> discover</w:t>
      </w:r>
      <w:r w:rsidR="00A45984">
        <w:t xml:space="preserve"> </w:t>
      </w:r>
      <w:r w:rsidR="00BF0373">
        <w:t xml:space="preserve">that </w:t>
      </w:r>
      <w:r w:rsidR="00A45984">
        <w:t>they</w:t>
      </w:r>
      <w:r w:rsidR="00BF0373">
        <w:t xml:space="preserve"> </w:t>
      </w:r>
      <w:r w:rsidR="00A45984">
        <w:t>are</w:t>
      </w:r>
      <w:r w:rsidR="00BF0373">
        <w:t xml:space="preserve"> not alone in </w:t>
      </w:r>
      <w:r w:rsidR="00A45984">
        <w:t>their</w:t>
      </w:r>
      <w:r w:rsidR="00BF0373">
        <w:t xml:space="preserve"> distress, that </w:t>
      </w:r>
      <w:r w:rsidR="00A45984">
        <w:t>their</w:t>
      </w:r>
      <w:r w:rsidR="00BF0373">
        <w:t xml:space="preserve"> fellow group members cope with similar distress</w:t>
      </w:r>
      <w:r w:rsidR="00A20AA0">
        <w:t xml:space="preserve"> </w:t>
      </w:r>
      <w:r w:rsidR="00A45984">
        <w:t xml:space="preserve">they can share </w:t>
      </w:r>
      <w:r w:rsidR="00E34DC0">
        <w:t>these experiences with the group. The sharing</w:t>
      </w:r>
      <w:r w:rsidR="00A15B64">
        <w:t xml:space="preserve"> space was a setting for dialogue between group members</w:t>
      </w:r>
      <w:r w:rsidR="00604BBA">
        <w:t>, about their experiences, values, thoughts, or emotions.</w:t>
      </w:r>
      <w:r w:rsidR="00BE0637">
        <w:t xml:space="preserve"> For patients this may be one of the few places where they can</w:t>
      </w:r>
      <w:r w:rsidR="00BC0ABE">
        <w:t xml:space="preserve"> </w:t>
      </w:r>
      <w:r w:rsidR="00940976">
        <w:t>encourage, compliment</w:t>
      </w:r>
      <w:r w:rsidR="00940976">
        <w:t xml:space="preserve">, or </w:t>
      </w:r>
      <w:r w:rsidR="00BC0ABE">
        <w:t>support one another</w:t>
      </w:r>
      <w:r w:rsidR="0003408F">
        <w:t>,</w:t>
      </w:r>
      <w:r w:rsidR="00BC0ABE">
        <w:t xml:space="preserve"> express their identification,</w:t>
      </w:r>
      <w:r w:rsidR="00F068B8">
        <w:t xml:space="preserve"> offer alternative perspectives, or just listen empathetically. </w:t>
      </w:r>
      <w:r w:rsidR="000D72FC">
        <w:t xml:space="preserve">Here in this space, many of Yalom’s </w:t>
      </w:r>
      <w:r w:rsidR="00453F78">
        <w:t>therapeutic factor</w:t>
      </w:r>
      <w:r w:rsidR="00A26D62">
        <w:t xml:space="preserve">s manifested themselves – such as inspiring hope, universality, altruism, and </w:t>
      </w:r>
      <w:r w:rsidR="00402B19">
        <w:t>solidarity (Yalom, 1983, 1995).</w:t>
      </w:r>
    </w:p>
    <w:p w14:paraId="061F34CB" w14:textId="7A6850EA" w:rsidR="00402B19" w:rsidRDefault="00402B19" w:rsidP="002D7C94">
      <w:r>
        <w:t>Moreno describe</w:t>
      </w:r>
      <w:r w:rsidR="00BF354F">
        <w:t>d</w:t>
      </w:r>
      <w:r>
        <w:t xml:space="preserve"> </w:t>
      </w:r>
      <w:r w:rsidR="005621E8">
        <w:t>the sharing phase</w:t>
      </w:r>
      <w:r w:rsidR="009C74E8">
        <w:t xml:space="preserve"> as a phase w</w:t>
      </w:r>
      <w:r w:rsidR="00670AAC">
        <w:t xml:space="preserve">here “strangers” in the group can </w:t>
      </w:r>
      <w:r w:rsidR="00C56F59">
        <w:t>reveal</w:t>
      </w:r>
      <w:r w:rsidR="00CF5D55">
        <w:t xml:space="preserve"> their emotions and cease to be strangers</w:t>
      </w:r>
      <w:r w:rsidR="001F0828">
        <w:t>, can expr</w:t>
      </w:r>
      <w:r w:rsidR="00614AB7">
        <w:t xml:space="preserve">ess </w:t>
      </w:r>
      <w:r w:rsidR="002D7C94">
        <w:t xml:space="preserve">their love for the </w:t>
      </w:r>
      <w:r w:rsidR="00D8715B">
        <w:t>protagonist</w:t>
      </w:r>
      <w:r w:rsidR="002D7C94">
        <w:t>, and allow for their own self-</w:t>
      </w:r>
      <w:r w:rsidR="00D8715B">
        <w:t>expression</w:t>
      </w:r>
      <w:r w:rsidR="002D7C94">
        <w:t xml:space="preserve"> (Moreno, 1946</w:t>
      </w:r>
      <w:r w:rsidR="00A80F36">
        <w:t>, in Fox, 2008). This study demonstrates how sharing</w:t>
      </w:r>
      <w:r w:rsidR="00B436F0">
        <w:t xml:space="preserve"> was utilized by psychiatric </w:t>
      </w:r>
      <w:r w:rsidR="00D8715B">
        <w:t>patients</w:t>
      </w:r>
      <w:r w:rsidR="00B436F0">
        <w:t xml:space="preserve"> </w:t>
      </w:r>
      <w:proofErr w:type="gramStart"/>
      <w:r w:rsidR="00B436F0">
        <w:t>as a way to</w:t>
      </w:r>
      <w:proofErr w:type="gramEnd"/>
      <w:r w:rsidR="00B436F0">
        <w:t xml:space="preserve"> share the burden and divide it among the group members</w:t>
      </w:r>
      <w:r w:rsidR="007507C0">
        <w:t xml:space="preserve"> along with the resources to cope with it</w:t>
      </w:r>
      <w:r w:rsidR="00B436F0">
        <w:t xml:space="preserve">. This </w:t>
      </w:r>
      <w:r w:rsidR="007507C0">
        <w:t>divi</w:t>
      </w:r>
      <w:r w:rsidR="008D1FC7">
        <w:t>sion is what Moreno</w:t>
      </w:r>
      <w:r w:rsidR="001F0E6A">
        <w:t xml:space="preserve"> described the </w:t>
      </w:r>
      <w:r w:rsidR="00416006">
        <w:t>fabric of life and human encounter which comprises the psychodrama group (</w:t>
      </w:r>
      <w:proofErr w:type="spellStart"/>
      <w:r w:rsidR="00416006">
        <w:t>Bla</w:t>
      </w:r>
      <w:r w:rsidR="00D8715B">
        <w:t>t</w:t>
      </w:r>
      <w:r w:rsidR="00416006">
        <w:t>ner</w:t>
      </w:r>
      <w:proofErr w:type="spellEnd"/>
      <w:r w:rsidR="00416006">
        <w:t>, 2000</w:t>
      </w:r>
      <w:r w:rsidR="007D3D4B">
        <w:t>), allowing its members to create a</w:t>
      </w:r>
      <w:r w:rsidR="00F93408">
        <w:t xml:space="preserve">n accommodating space of sympathy, cooperation, support, and sharing, which </w:t>
      </w:r>
      <w:r w:rsidR="000B3779">
        <w:t xml:space="preserve">offers </w:t>
      </w:r>
      <w:r w:rsidR="00D02F13">
        <w:t xml:space="preserve">at least partial relief </w:t>
      </w:r>
      <w:r w:rsidR="00D8715B">
        <w:t>of the distress and loneliness of psychiatric in-patients.</w:t>
      </w:r>
    </w:p>
    <w:p w14:paraId="4B917A34" w14:textId="4D4F836A" w:rsidR="00663261" w:rsidRDefault="00387C8C" w:rsidP="005E2CAC">
      <w:pPr>
        <w:pStyle w:val="Heading1"/>
        <w:rPr>
          <w:rtl/>
        </w:rPr>
      </w:pPr>
      <w:r>
        <w:t>Methodological Issues and Limitations of the Study</w:t>
      </w:r>
    </w:p>
    <w:p w14:paraId="7E7159F0" w14:textId="0AE2B768" w:rsidR="00E868A8" w:rsidRDefault="00E868A8" w:rsidP="00DD0B18">
      <w:r>
        <w:t xml:space="preserve">Despite the </w:t>
      </w:r>
      <w:r w:rsidR="00777C35">
        <w:t>profound significance of the findings of this study</w:t>
      </w:r>
      <w:r w:rsidR="005F659F">
        <w:t xml:space="preserve"> </w:t>
      </w:r>
      <w:r w:rsidR="00D33FD6">
        <w:t>in understanding the potential of psychodrama</w:t>
      </w:r>
      <w:r w:rsidR="00EA65B0">
        <w:t xml:space="preserve"> in treating psychiatric in-patients, </w:t>
      </w:r>
      <w:r w:rsidR="005F659F">
        <w:t>this study also has its limitations.</w:t>
      </w:r>
    </w:p>
    <w:p w14:paraId="60BFEDB7" w14:textId="65CE9B28" w:rsidR="005F659F" w:rsidRDefault="005F659F" w:rsidP="00DD0B18">
      <w:r>
        <w:t xml:space="preserve">First, </w:t>
      </w:r>
      <w:r w:rsidR="00D57F60">
        <w:t xml:space="preserve">this is a descriptive qualitative study. It is not </w:t>
      </w:r>
      <w:proofErr w:type="gramStart"/>
      <w:r w:rsidR="00D57F60">
        <w:t>reproducible, and</w:t>
      </w:r>
      <w:proofErr w:type="gramEnd"/>
      <w:r w:rsidR="00D57F60">
        <w:t xml:space="preserve"> is not </w:t>
      </w:r>
      <w:r w:rsidR="00D32C97">
        <w:t xml:space="preserve">intended to </w:t>
      </w:r>
      <w:r w:rsidR="00E201E2">
        <w:t xml:space="preserve">precisely quantify the effects of </w:t>
      </w:r>
      <w:r w:rsidR="00CE59FC">
        <w:t xml:space="preserve">the </w:t>
      </w:r>
      <w:r w:rsidR="00E201E2">
        <w:t>psychodrama</w:t>
      </w:r>
      <w:r w:rsidR="00BC0A87">
        <w:t>tic</w:t>
      </w:r>
      <w:r w:rsidR="00623AD5">
        <w:t xml:space="preserve"> </w:t>
      </w:r>
      <w:r w:rsidR="00CE59FC">
        <w:t xml:space="preserve">method </w:t>
      </w:r>
      <w:r w:rsidR="00623AD5">
        <w:t xml:space="preserve">or the level of distress in its participants, nor does it </w:t>
      </w:r>
      <w:r w:rsidR="006D00BF">
        <w:t xml:space="preserve">purport </w:t>
      </w:r>
      <w:r w:rsidR="008A3EFC">
        <w:t xml:space="preserve">to </w:t>
      </w:r>
      <w:r w:rsidR="00101EA7">
        <w:t>definitively</w:t>
      </w:r>
      <w:r w:rsidR="006D00BF">
        <w:t xml:space="preserve"> </w:t>
      </w:r>
      <w:r w:rsidR="000A1C68">
        <w:t>demonstrate a direct causal relationship between these two factors.</w:t>
      </w:r>
    </w:p>
    <w:p w14:paraId="6F0FD8C0" w14:textId="7549DD63" w:rsidR="00FC4C0C" w:rsidRDefault="00FC4C0C" w:rsidP="00DD0B18">
      <w:commentRangeStart w:id="9"/>
      <w:r w:rsidRPr="002D1C99">
        <w:rPr>
          <w:highlight w:val="yellow"/>
        </w:rPr>
        <w:t>An additional methodological issue concerns the</w:t>
      </w:r>
      <w:r w:rsidR="00916E73" w:rsidRPr="002D1C99">
        <w:rPr>
          <w:highlight w:val="yellow"/>
        </w:rPr>
        <w:t xml:space="preserve"> action research method, </w:t>
      </w:r>
      <w:r w:rsidR="00880F41" w:rsidRPr="002D1C99">
        <w:rPr>
          <w:highlight w:val="yellow"/>
        </w:rPr>
        <w:t>which in its nature blurs</w:t>
      </w:r>
      <w:r w:rsidR="009D4E57" w:rsidRPr="002D1C99">
        <w:rPr>
          <w:highlight w:val="yellow"/>
        </w:rPr>
        <w:t xml:space="preserve"> the boundaries</w:t>
      </w:r>
      <w:r w:rsidR="00880F41" w:rsidRPr="002D1C99">
        <w:rPr>
          <w:highlight w:val="yellow"/>
        </w:rPr>
        <w:t xml:space="preserve"> </w:t>
      </w:r>
      <w:r w:rsidR="00F072B3" w:rsidRPr="002D1C99">
        <w:rPr>
          <w:highlight w:val="yellow"/>
        </w:rPr>
        <w:t>between the</w:t>
      </w:r>
      <w:r w:rsidR="00880F41" w:rsidRPr="002D1C99">
        <w:rPr>
          <w:highlight w:val="yellow"/>
        </w:rPr>
        <w:t xml:space="preserve"> researcher and the</w:t>
      </w:r>
      <w:r w:rsidR="00F072B3" w:rsidRPr="002D1C99">
        <w:rPr>
          <w:highlight w:val="yellow"/>
        </w:rPr>
        <w:t xml:space="preserve"> practitioner,</w:t>
      </w:r>
      <w:r w:rsidR="003118DA">
        <w:rPr>
          <w:highlight w:val="yellow"/>
        </w:rPr>
        <w:t xml:space="preserve"> or</w:t>
      </w:r>
      <w:r w:rsidR="00F072B3" w:rsidRPr="002D1C99">
        <w:rPr>
          <w:highlight w:val="yellow"/>
        </w:rPr>
        <w:t xml:space="preserve"> the research and the practice</w:t>
      </w:r>
      <w:r w:rsidR="002D1C99" w:rsidRPr="002D1C99">
        <w:rPr>
          <w:highlight w:val="yellow"/>
        </w:rPr>
        <w:t xml:space="preserve"> (as well as research and treatment).</w:t>
      </w:r>
      <w:commentRangeEnd w:id="9"/>
      <w:r w:rsidR="00A91EBB">
        <w:rPr>
          <w:rStyle w:val="CommentReference"/>
        </w:rPr>
        <w:commentReference w:id="9"/>
      </w:r>
    </w:p>
    <w:p w14:paraId="0C943A52" w14:textId="45725F6A" w:rsidR="002D1C99" w:rsidRPr="00E868A8" w:rsidRDefault="00642F9C" w:rsidP="00DD0B18">
      <w:r>
        <w:lastRenderedPageBreak/>
        <w:t>Nevertheless, AR offers significant advantages</w:t>
      </w:r>
      <w:r w:rsidR="003118DA">
        <w:t xml:space="preserve"> – </w:t>
      </w:r>
      <w:r w:rsidR="00270B73">
        <w:t>the</w:t>
      </w:r>
      <w:r w:rsidR="007361B8">
        <w:t xml:space="preserve"> </w:t>
      </w:r>
      <w:commentRangeStart w:id="10"/>
      <w:r w:rsidR="007361B8">
        <w:t>relevance of this applied research</w:t>
      </w:r>
      <w:commentRangeEnd w:id="10"/>
      <w:r w:rsidR="000E7C3A">
        <w:rPr>
          <w:rStyle w:val="CommentReference"/>
        </w:rPr>
        <w:commentReference w:id="10"/>
      </w:r>
      <w:r w:rsidR="007361B8">
        <w:t>, and</w:t>
      </w:r>
      <w:r w:rsidR="00C74B44">
        <w:t xml:space="preserve"> </w:t>
      </w:r>
      <w:r w:rsidR="0018077C">
        <w:t>the deep</w:t>
      </w:r>
      <w:r w:rsidR="00501BC3">
        <w:t xml:space="preserve"> familiarity</w:t>
      </w:r>
      <w:r w:rsidR="002A1ED6">
        <w:t xml:space="preserve"> of the </w:t>
      </w:r>
      <w:r w:rsidR="009F7AAC">
        <w:t xml:space="preserve">researcher with </w:t>
      </w:r>
      <w:r w:rsidR="0064513C">
        <w:t xml:space="preserve">his subject; in this case this familiarity enables an intimate and unique encounter with </w:t>
      </w:r>
      <w:r w:rsidR="004F443B">
        <w:t>a patient</w:t>
      </w:r>
      <w:r w:rsidR="000E7C3A">
        <w:t>’</w:t>
      </w:r>
      <w:r w:rsidR="004F443B">
        <w:t>s acute distress</w:t>
      </w:r>
      <w:r w:rsidR="00DF61B7">
        <w:t xml:space="preserve"> and with the therapeutic processes that arise in the </w:t>
      </w:r>
      <w:r w:rsidR="00606126">
        <w:t>psychodramatic space.</w:t>
      </w:r>
    </w:p>
    <w:p w14:paraId="4647FEB7" w14:textId="53038B58" w:rsidR="00663261" w:rsidRDefault="00663261" w:rsidP="00DD0B18"/>
    <w:p w14:paraId="4A059924" w14:textId="717DC56E" w:rsidR="00663261" w:rsidRDefault="00663261" w:rsidP="005E2CAC">
      <w:pPr>
        <w:pStyle w:val="Heading1"/>
      </w:pPr>
      <w:r>
        <w:t>Conclusion</w:t>
      </w:r>
    </w:p>
    <w:p w14:paraId="1DB3D281" w14:textId="2EB98290" w:rsidR="0040349E" w:rsidRDefault="00663261" w:rsidP="00DD0B18">
      <w:r>
        <w:t xml:space="preserve">The current study </w:t>
      </w:r>
      <w:r w:rsidR="0040349E">
        <w:t xml:space="preserve">contributes </w:t>
      </w:r>
      <w:r w:rsidR="00563DCD">
        <w:t xml:space="preserve">to our understanding of </w:t>
      </w:r>
      <w:r w:rsidR="0040349E">
        <w:t>group therapy by highlighting its</w:t>
      </w:r>
      <w:r w:rsidR="00563DCD">
        <w:t xml:space="preserve"> unique</w:t>
      </w:r>
      <w:r w:rsidR="000E582A">
        <w:t xml:space="preserve"> features and </w:t>
      </w:r>
      <w:r w:rsidR="00563DCD">
        <w:t>potential</w:t>
      </w:r>
      <w:r w:rsidR="000E582A">
        <w:t xml:space="preserve"> </w:t>
      </w:r>
      <w:r w:rsidR="0040349E">
        <w:t xml:space="preserve">in </w:t>
      </w:r>
      <w:r w:rsidR="000E582A">
        <w:t xml:space="preserve">dealing with </w:t>
      </w:r>
      <w:r w:rsidR="009B1EDF">
        <w:t xml:space="preserve">the distress </w:t>
      </w:r>
      <w:r w:rsidR="001B7E75">
        <w:t xml:space="preserve">and isolation </w:t>
      </w:r>
      <w:r w:rsidR="00133795">
        <w:t>of patients hospitalize</w:t>
      </w:r>
      <w:r w:rsidR="00FE4235">
        <w:t>d</w:t>
      </w:r>
      <w:r w:rsidR="00133795">
        <w:t xml:space="preserve"> in psychiatric hospitals. </w:t>
      </w:r>
      <w:r w:rsidR="000D7656">
        <w:t>More specifically, the study</w:t>
      </w:r>
      <w:r w:rsidR="009B0F72">
        <w:t xml:space="preserve"> </w:t>
      </w:r>
      <w:r w:rsidR="00D771FA">
        <w:t xml:space="preserve">adds to </w:t>
      </w:r>
      <w:r w:rsidR="00AD570E">
        <w:t>the current literature describing</w:t>
      </w:r>
      <w:r w:rsidR="009B0F72">
        <w:t xml:space="preserve"> how the unique features psychodramatic therapy </w:t>
      </w:r>
      <w:r w:rsidR="00D771FA">
        <w:t>are useful in fostering spontaneity and creativity (</w:t>
      </w:r>
      <w:proofErr w:type="spellStart"/>
      <w:r w:rsidR="00AD570E">
        <w:t>Blatner</w:t>
      </w:r>
      <w:proofErr w:type="spellEnd"/>
      <w:r w:rsidR="00AD570E">
        <w:t>, 2000;</w:t>
      </w:r>
      <w:r w:rsidR="00BF2CE4">
        <w:t xml:space="preserve"> </w:t>
      </w:r>
      <w:r w:rsidR="00AD570E">
        <w:t>Farmer, 1995;</w:t>
      </w:r>
      <w:r w:rsidR="00BF2CE4">
        <w:t xml:space="preserve"> </w:t>
      </w:r>
      <w:proofErr w:type="spellStart"/>
      <w:r w:rsidR="00BF2CE4">
        <w:t>R</w:t>
      </w:r>
      <w:r w:rsidR="00AD570E">
        <w:t>oine</w:t>
      </w:r>
      <w:proofErr w:type="spellEnd"/>
      <w:r w:rsidR="00AD570E">
        <w:t>, 1997;</w:t>
      </w:r>
      <w:r w:rsidR="00BF2CE4">
        <w:t xml:space="preserve"> </w:t>
      </w:r>
      <w:r w:rsidR="00AD570E">
        <w:t>Schacht,</w:t>
      </w:r>
      <w:r w:rsidR="00BF2CE4">
        <w:t xml:space="preserve"> 2007), and its benefits in treating particularly </w:t>
      </w:r>
      <w:r w:rsidR="00E81F07">
        <w:t xml:space="preserve">difficult </w:t>
      </w:r>
      <w:r w:rsidR="00981468">
        <w:t>populations</w:t>
      </w:r>
      <w:r w:rsidR="00E81F07">
        <w:t xml:space="preserve"> where traditional psychotherapy is most lacking (</w:t>
      </w:r>
      <w:proofErr w:type="spellStart"/>
      <w:r w:rsidR="00E81F07">
        <w:t>Karatas</w:t>
      </w:r>
      <w:proofErr w:type="spellEnd"/>
      <w:r w:rsidR="00E81F07">
        <w:t xml:space="preserve">, 2011; Karp, 1994; </w:t>
      </w:r>
      <w:proofErr w:type="spellStart"/>
      <w:r w:rsidR="00E81F07">
        <w:t>Orkibi</w:t>
      </w:r>
      <w:proofErr w:type="spellEnd"/>
      <w:r w:rsidR="00E81F07">
        <w:t xml:space="preserve"> et al., 2017)</w:t>
      </w:r>
      <w:r w:rsidR="00437B8C">
        <w:t xml:space="preserve">, especially in managing the wide </w:t>
      </w:r>
      <w:r w:rsidR="00981468">
        <w:t>spectrum</w:t>
      </w:r>
      <w:r w:rsidR="00437B8C">
        <w:t xml:space="preserve"> of mental </w:t>
      </w:r>
      <w:r w:rsidR="00981468">
        <w:t>disorders</w:t>
      </w:r>
      <w:r w:rsidR="00437B8C">
        <w:t xml:space="preserve"> and </w:t>
      </w:r>
      <w:r w:rsidR="00981468">
        <w:t>accompanying symptoms in patients with severe mental illness (</w:t>
      </w:r>
      <w:proofErr w:type="spellStart"/>
      <w:r w:rsidR="00981468">
        <w:t>Gatta</w:t>
      </w:r>
      <w:proofErr w:type="spellEnd"/>
      <w:r w:rsidR="00981468">
        <w:t xml:space="preserve"> et al., 2014; </w:t>
      </w:r>
      <w:proofErr w:type="spellStart"/>
      <w:r w:rsidR="00981468">
        <w:t>Veira</w:t>
      </w:r>
      <w:proofErr w:type="spellEnd"/>
      <w:r w:rsidR="00981468">
        <w:t xml:space="preserve"> &amp; </w:t>
      </w:r>
      <w:proofErr w:type="spellStart"/>
      <w:r w:rsidR="00981468">
        <w:t>Riskques</w:t>
      </w:r>
      <w:proofErr w:type="spellEnd"/>
      <w:r w:rsidR="00981468">
        <w:t>, 2007).</w:t>
      </w:r>
    </w:p>
    <w:p w14:paraId="2E817E36" w14:textId="4BCE5597" w:rsidR="004524E2" w:rsidRPr="00C745F6" w:rsidRDefault="003B00A5" w:rsidP="00DD0B18">
      <w:r>
        <w:t>This study is unique in its</w:t>
      </w:r>
      <w:r w:rsidR="00343670">
        <w:t xml:space="preserve"> approach which </w:t>
      </w:r>
      <w:r w:rsidR="00E80283">
        <w:t>utilizes</w:t>
      </w:r>
      <w:r w:rsidR="0049250E">
        <w:t xml:space="preserve"> a direct and personal </w:t>
      </w:r>
      <w:r w:rsidR="00DA6792">
        <w:t>encounter</w:t>
      </w:r>
      <w:r w:rsidR="0049250E">
        <w:t xml:space="preserve"> </w:t>
      </w:r>
      <w:r w:rsidR="00F7283E">
        <w:t>of</w:t>
      </w:r>
      <w:r w:rsidR="0049250E">
        <w:t xml:space="preserve"> researchers </w:t>
      </w:r>
      <w:r w:rsidR="00F7283E">
        <w:t>and</w:t>
      </w:r>
      <w:r w:rsidR="0049250E">
        <w:t xml:space="preserve"> </w:t>
      </w:r>
      <w:r w:rsidR="00DA6792">
        <w:t>practitioners</w:t>
      </w:r>
      <w:r w:rsidR="0049250E">
        <w:t xml:space="preserve"> </w:t>
      </w:r>
      <w:r w:rsidR="00F7283E">
        <w:t>with the distress of</w:t>
      </w:r>
      <w:r w:rsidR="0049250E">
        <w:t xml:space="preserve"> psychiatric in-patients</w:t>
      </w:r>
      <w:r w:rsidR="00726154">
        <w:t>, within the setting of the therapy group, and using therapeutic techniques such as psychodramatic sharing</w:t>
      </w:r>
      <w:r w:rsidR="00DA6792">
        <w:t xml:space="preserve"> that are not commonly found in the existing literature.</w:t>
      </w:r>
      <w:r w:rsidR="00A15991">
        <w:t xml:space="preserve"> </w:t>
      </w:r>
    </w:p>
    <w:sectPr w:rsidR="004524E2" w:rsidRPr="00C745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ben-ami" w:date="2018-05-22T22:00:00Z" w:initials="ib">
    <w:p w14:paraId="16969192" w14:textId="7F83F780" w:rsidR="00890B76" w:rsidRDefault="00890B76" w:rsidP="00DD0B18">
      <w:pPr>
        <w:pStyle w:val="CommentText"/>
        <w:rPr>
          <w:rFonts w:hint="cs"/>
          <w:rtl/>
        </w:rPr>
      </w:pPr>
      <w:r>
        <w:rPr>
          <w:rStyle w:val="CommentReference"/>
        </w:rPr>
        <w:annotationRef/>
      </w:r>
      <w:r w:rsidR="001844EC">
        <w:rPr>
          <w:rFonts w:hint="cs"/>
          <w:rtl/>
        </w:rPr>
        <w:t>לא הבנתי: "</w:t>
      </w:r>
      <w:r w:rsidR="001844EC" w:rsidRPr="001844EC">
        <w:rPr>
          <w:rFonts w:hint="cs"/>
          <w:highlight w:val="yellow"/>
          <w:rtl/>
        </w:rPr>
        <w:t xml:space="preserve"> </w:t>
      </w:r>
      <w:r w:rsidR="001844EC" w:rsidRPr="00AB6CB7">
        <w:rPr>
          <w:rFonts w:hint="cs"/>
          <w:highlight w:val="yellow"/>
          <w:rtl/>
        </w:rPr>
        <w:t>מבנה את העמדות שהוא מאמץ ביחס</w:t>
      </w:r>
      <w:r w:rsidR="001844EC" w:rsidRPr="00AB6CB7">
        <w:rPr>
          <w:rFonts w:ascii="Calibri" w:eastAsia="Calibri" w:hAnsi="Calibri" w:hint="cs"/>
          <w:highlight w:val="yellow"/>
          <w:rtl/>
        </w:rPr>
        <w:t xml:space="preserve"> </w:t>
      </w:r>
      <w:r w:rsidR="001844EC" w:rsidRPr="00AB6CB7">
        <w:rPr>
          <w:rFonts w:hint="cs"/>
          <w:highlight w:val="yellow"/>
          <w:rtl/>
        </w:rPr>
        <w:t>ל</w:t>
      </w:r>
      <w:r w:rsidR="001844EC" w:rsidRPr="00AB6CB7">
        <w:rPr>
          <w:rFonts w:ascii="Calibri" w:eastAsia="Calibri" w:hAnsi="Calibri" w:hint="cs"/>
          <w:highlight w:val="yellow"/>
          <w:rtl/>
        </w:rPr>
        <w:t>החלמה</w:t>
      </w:r>
      <w:r w:rsidR="001844EC">
        <w:rPr>
          <w:rFonts w:ascii="Calibri" w:eastAsia="Calibri" w:hAnsi="Calibri" w:hint="cs"/>
          <w:highlight w:val="yellow"/>
          <w:rtl/>
        </w:rPr>
        <w:t>"</w:t>
      </w:r>
    </w:p>
  </w:comment>
  <w:comment w:id="1" w:author="ilan ben-ami" w:date="2018-05-21T23:16:00Z" w:initials="ib">
    <w:p w14:paraId="40F52AC9" w14:textId="2BEDA043" w:rsidR="00C2799B" w:rsidRDefault="00C2799B" w:rsidP="00DD0B18">
      <w:pPr>
        <w:pStyle w:val="CommentText"/>
      </w:pPr>
      <w:r>
        <w:rPr>
          <w:rStyle w:val="CommentReference"/>
        </w:rPr>
        <w:annotationRef/>
      </w:r>
      <w:r>
        <w:t>Corrected from “</w:t>
      </w:r>
      <w:proofErr w:type="spellStart"/>
      <w:r>
        <w:t>Elkayam</w:t>
      </w:r>
      <w:proofErr w:type="spellEnd"/>
      <w:r>
        <w:t>”</w:t>
      </w:r>
    </w:p>
  </w:comment>
  <w:comment w:id="2" w:author="ilan ben-ami" w:date="2018-05-22T18:42:00Z" w:initials="ib">
    <w:p w14:paraId="535BD286" w14:textId="6EAC9894" w:rsidR="00DA2333" w:rsidRDefault="00DA2333" w:rsidP="00DD0B18">
      <w:pPr>
        <w:pStyle w:val="CommentText"/>
      </w:pPr>
      <w:r>
        <w:rPr>
          <w:rStyle w:val="CommentReference"/>
        </w:rPr>
        <w:annotationRef/>
      </w:r>
      <w:r>
        <w:t>Consider “open group” instead of “open-ended”</w:t>
      </w:r>
    </w:p>
    <w:p w14:paraId="44819881" w14:textId="06C1336C" w:rsidR="00EF08B9" w:rsidRDefault="00182A5D" w:rsidP="00DD0B18">
      <w:pPr>
        <w:pStyle w:val="CommentText"/>
      </w:pPr>
      <w:r>
        <w:t>Although they are often used interchangeably,</w:t>
      </w:r>
      <w:r w:rsidR="008C2286">
        <w:t xml:space="preserve"> the</w:t>
      </w:r>
      <w:r w:rsidR="00EF08B9">
        <w:t xml:space="preserve"> term “open-ended”</w:t>
      </w:r>
      <w:r w:rsidR="008C2286">
        <w:t xml:space="preserve"> can more precisely</w:t>
      </w:r>
      <w:r w:rsidR="00EF08B9">
        <w:t xml:space="preserve"> refer to the </w:t>
      </w:r>
      <w:r w:rsidR="00EF08B9">
        <w:rPr>
          <w:i/>
          <w:iCs/>
        </w:rPr>
        <w:t>timeframe</w:t>
      </w:r>
      <w:r w:rsidR="00EF08B9">
        <w:t xml:space="preserve"> of the group, while “open” refers to the membership of the group.</w:t>
      </w:r>
    </w:p>
    <w:p w14:paraId="24127676" w14:textId="69A056C2" w:rsidR="001841E3" w:rsidRDefault="001841E3" w:rsidP="00DD0B18">
      <w:pPr>
        <w:pStyle w:val="CommentText"/>
      </w:pPr>
      <w:r>
        <w:t xml:space="preserve">See: </w:t>
      </w:r>
      <w:hyperlink r:id="rId1" w:anchor="_i9" w:history="1">
        <w:r w:rsidRPr="00787685">
          <w:rPr>
            <w:rStyle w:val="Hyperlink"/>
          </w:rPr>
          <w:t>https://www.tandfonline.com/doi/full/10.1080/01609513.2011.558822#_i9</w:t>
        </w:r>
      </w:hyperlink>
    </w:p>
    <w:p w14:paraId="6C097C81" w14:textId="472D3E19" w:rsidR="001841E3" w:rsidRDefault="001841E3" w:rsidP="00DD0B18">
      <w:pPr>
        <w:pStyle w:val="CommentText"/>
      </w:pPr>
    </w:p>
    <w:p w14:paraId="579715D9" w14:textId="19911A59" w:rsidR="00EF08B9" w:rsidRDefault="00182A5D" w:rsidP="00DD0B18">
      <w:pPr>
        <w:pStyle w:val="CommentText"/>
      </w:pPr>
      <w:r>
        <w:t>“As the opposite of closed groups, open groups can be defined as those in which new individuals may join at any time and members can come and go throughout the life of the group. In this context the word open refers to membership, whereas the same word in the term open-ended group refers to duration; an open-ended group is one whose sessions have no predetermined end date. Because of their fluid membership, open groups are characterized by change and heterogeneity.</w:t>
      </w:r>
    </w:p>
  </w:comment>
  <w:comment w:id="3" w:author="ilan ben-ami" w:date="2018-05-21T18:33:00Z" w:initials="ib">
    <w:p w14:paraId="05F46C37" w14:textId="34D0085C" w:rsidR="00E80C8F" w:rsidRDefault="00E80C8F" w:rsidP="00DD0B18">
      <w:pPr>
        <w:pStyle w:val="CommentText"/>
      </w:pPr>
      <w:r>
        <w:rPr>
          <w:rStyle w:val="CommentReference"/>
        </w:rPr>
        <w:annotationRef/>
      </w:r>
      <w:r>
        <w:t>Consider “bipolar disorder”</w:t>
      </w:r>
    </w:p>
  </w:comment>
  <w:comment w:id="4" w:author="ilan ben-ami" w:date="2018-05-23T00:43:00Z" w:initials="ib">
    <w:p w14:paraId="4B14B5B1" w14:textId="47A74340" w:rsidR="00833DE2" w:rsidRDefault="00833DE2">
      <w:pPr>
        <w:pStyle w:val="CommentText"/>
      </w:pPr>
      <w:r>
        <w:rPr>
          <w:rStyle w:val="CommentReference"/>
        </w:rPr>
        <w:annotationRef/>
      </w:r>
      <w:r>
        <w:t>Consider “open group” (see comment above)</w:t>
      </w:r>
    </w:p>
  </w:comment>
  <w:comment w:id="5" w:author="ilan ben-ami" w:date="2018-05-23T00:55:00Z" w:initials="ib">
    <w:p w14:paraId="0E073E84" w14:textId="6F469137" w:rsidR="00FD0240" w:rsidRDefault="00FD0240">
      <w:pPr>
        <w:pStyle w:val="CommentText"/>
        <w:rPr>
          <w:rFonts w:hint="cs"/>
          <w:rtl/>
        </w:rPr>
      </w:pPr>
      <w:r>
        <w:rPr>
          <w:rStyle w:val="CommentReference"/>
        </w:rPr>
        <w:annotationRef/>
      </w:r>
      <w:r>
        <w:t xml:space="preserve">Unsure about meaning – </w:t>
      </w:r>
      <w:proofErr w:type="spellStart"/>
      <w:r>
        <w:rPr>
          <w:rFonts w:hint="cs"/>
          <w:rtl/>
        </w:rPr>
        <w:t>וינייט</w:t>
      </w:r>
      <w:proofErr w:type="spellEnd"/>
      <w:r>
        <w:rPr>
          <w:rFonts w:hint="cs"/>
          <w:rtl/>
        </w:rPr>
        <w:t>?</w:t>
      </w:r>
    </w:p>
  </w:comment>
  <w:comment w:id="6" w:author="ilan ben-ami" w:date="2018-05-22T16:42:00Z" w:initials="ib">
    <w:p w14:paraId="7555C7EB" w14:textId="61DAB4BD" w:rsidR="00E64432" w:rsidRDefault="00E64432" w:rsidP="00DD0B18">
      <w:pPr>
        <w:pStyle w:val="CommentText"/>
        <w:rPr>
          <w:rtl/>
        </w:rPr>
      </w:pPr>
      <w:r>
        <w:rPr>
          <w:rStyle w:val="CommentReference"/>
        </w:rPr>
        <w:annotationRef/>
      </w:r>
      <w:r>
        <w:rPr>
          <w:rFonts w:hint="cs"/>
          <w:rtl/>
        </w:rPr>
        <w:t>לא ברור לי מה בדיוק הכוונה</w:t>
      </w:r>
    </w:p>
  </w:comment>
  <w:comment w:id="7" w:author="ilan ben-ami" w:date="2018-05-22T17:03:00Z" w:initials="ib">
    <w:p w14:paraId="0CFF9498" w14:textId="5DC7BFFB" w:rsidR="00754A9E" w:rsidRDefault="00754A9E" w:rsidP="00DD0B18">
      <w:pPr>
        <w:pStyle w:val="CommentText"/>
      </w:pPr>
      <w:r>
        <w:rPr>
          <w:rStyle w:val="CommentReference"/>
        </w:rPr>
        <w:annotationRef/>
      </w:r>
      <w:r>
        <w:t>Who is Tammy?</w:t>
      </w:r>
    </w:p>
  </w:comment>
  <w:comment w:id="9" w:author="ilan ben-ami" w:date="2018-05-22T20:52:00Z" w:initials="ib">
    <w:p w14:paraId="56EB21E2" w14:textId="5D695B7F" w:rsidR="00A91EBB" w:rsidRDefault="00A91EBB" w:rsidP="00DD0B18">
      <w:pPr>
        <w:pStyle w:val="CommentText"/>
        <w:rPr>
          <w:rFonts w:hint="cs"/>
        </w:rPr>
      </w:pPr>
      <w:r>
        <w:rPr>
          <w:rStyle w:val="CommentReference"/>
        </w:rPr>
        <w:annotationRef/>
      </w:r>
      <w:r>
        <w:rPr>
          <w:rFonts w:hint="cs"/>
          <w:rtl/>
        </w:rPr>
        <w:t xml:space="preserve">ממליץ </w:t>
      </w:r>
      <w:r w:rsidR="00042DBC">
        <w:rPr>
          <w:rFonts w:hint="cs"/>
          <w:rtl/>
        </w:rPr>
        <w:t>להבהיר</w:t>
      </w:r>
    </w:p>
  </w:comment>
  <w:comment w:id="10" w:author="ilan ben-ami" w:date="2018-05-22T20:50:00Z" w:initials="ib">
    <w:p w14:paraId="169E3EC4" w14:textId="77777777" w:rsidR="000E7C3A" w:rsidRDefault="000E7C3A" w:rsidP="00DD0B18">
      <w:pPr>
        <w:pStyle w:val="CommentText"/>
      </w:pPr>
      <w:r>
        <w:rPr>
          <w:rStyle w:val="CommentReference"/>
        </w:rPr>
        <w:annotationRef/>
      </w:r>
      <w:r>
        <w:t>Unsure what the meaning was here</w:t>
      </w:r>
    </w:p>
    <w:p w14:paraId="4FC3383A" w14:textId="5442685A" w:rsidR="000E7C3A" w:rsidRDefault="00BC0A87" w:rsidP="00DD0B18">
      <w:pPr>
        <w:pStyle w:val="CommentText"/>
      </w:pPr>
      <w:r>
        <w:rPr>
          <w:rFonts w:hint="cs"/>
          <w:rtl/>
        </w:rPr>
        <w:t>"יתרונות בנוגע לרלוונטיות שלו כמחקר יישומי"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969192" w15:done="0"/>
  <w15:commentEx w15:paraId="40F52AC9" w15:done="0"/>
  <w15:commentEx w15:paraId="579715D9" w15:done="0"/>
  <w15:commentEx w15:paraId="05F46C37" w15:done="0"/>
  <w15:commentEx w15:paraId="4B14B5B1" w15:done="0"/>
  <w15:commentEx w15:paraId="0E073E84" w15:done="0"/>
  <w15:commentEx w15:paraId="7555C7EB" w15:done="0"/>
  <w15:commentEx w15:paraId="0CFF9498" w15:done="0"/>
  <w15:commentEx w15:paraId="56EB21E2" w15:done="0"/>
  <w15:commentEx w15:paraId="4FC338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69192" w16cid:durableId="1EAF1167"/>
  <w16cid:commentId w16cid:paraId="40F52AC9" w16cid:durableId="1EADD1E6"/>
  <w16cid:commentId w16cid:paraId="579715D9" w16cid:durableId="1EAEE307"/>
  <w16cid:commentId w16cid:paraId="05F46C37" w16cid:durableId="1EAD8F73"/>
  <w16cid:commentId w16cid:paraId="4B14B5B1" w16cid:durableId="1EAF3799"/>
  <w16cid:commentId w16cid:paraId="0E073E84" w16cid:durableId="1EAF3A91"/>
  <w16cid:commentId w16cid:paraId="7555C7EB" w16cid:durableId="1EAEC6F8"/>
  <w16cid:commentId w16cid:paraId="0CFF9498" w16cid:durableId="1EAECBC7"/>
  <w16cid:commentId w16cid:paraId="56EB21E2" w16cid:durableId="1EAF0188"/>
  <w16cid:commentId w16cid:paraId="4FC3383A" w16cid:durableId="1EAF01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94364" w14:textId="77777777" w:rsidR="00270420" w:rsidRDefault="00270420" w:rsidP="00270420">
      <w:pPr>
        <w:spacing w:after="0" w:line="240" w:lineRule="auto"/>
      </w:pPr>
      <w:r>
        <w:separator/>
      </w:r>
    </w:p>
  </w:endnote>
  <w:endnote w:type="continuationSeparator" w:id="0">
    <w:p w14:paraId="3EA9A94B" w14:textId="77777777" w:rsidR="00270420" w:rsidRDefault="00270420" w:rsidP="0027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avid"/>
    <w:charset w:val="B1"/>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5C563" w14:textId="77777777" w:rsidR="00270420" w:rsidRDefault="00270420" w:rsidP="00270420">
      <w:pPr>
        <w:spacing w:after="0" w:line="240" w:lineRule="auto"/>
      </w:pPr>
      <w:r>
        <w:separator/>
      </w:r>
    </w:p>
  </w:footnote>
  <w:footnote w:type="continuationSeparator" w:id="0">
    <w:p w14:paraId="5089293A" w14:textId="77777777" w:rsidR="00270420" w:rsidRDefault="00270420" w:rsidP="00270420">
      <w:pPr>
        <w:spacing w:after="0" w:line="240" w:lineRule="auto"/>
      </w:pPr>
      <w:r>
        <w:continuationSeparator/>
      </w:r>
    </w:p>
  </w:footnote>
  <w:footnote w:id="1">
    <w:p w14:paraId="0EDEA462" w14:textId="17EA20D7" w:rsidR="00270420" w:rsidRDefault="00270420">
      <w:pPr>
        <w:pStyle w:val="FootnoteText"/>
      </w:pPr>
      <w:r>
        <w:rPr>
          <w:rStyle w:val="FootnoteReference"/>
        </w:rPr>
        <w:footnoteRef/>
      </w:r>
      <w:r>
        <w:t xml:space="preserve"> The quoted passages are excerpts from the transcripts </w:t>
      </w:r>
      <w:r w:rsidR="00473891">
        <w:t>written down immediately following</w:t>
      </w:r>
      <w:r>
        <w:t xml:space="preserve"> group meetings</w:t>
      </w:r>
      <w:r w:rsidR="00473891">
        <w:t>. Fictional names are used.</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4A"/>
    <w:rsid w:val="000018C6"/>
    <w:rsid w:val="00002C26"/>
    <w:rsid w:val="00002C9A"/>
    <w:rsid w:val="00005327"/>
    <w:rsid w:val="0001422F"/>
    <w:rsid w:val="000147EF"/>
    <w:rsid w:val="000179BE"/>
    <w:rsid w:val="000202A7"/>
    <w:rsid w:val="00020558"/>
    <w:rsid w:val="0002240A"/>
    <w:rsid w:val="000257DD"/>
    <w:rsid w:val="00026BBF"/>
    <w:rsid w:val="0002708E"/>
    <w:rsid w:val="00030C5A"/>
    <w:rsid w:val="000327F1"/>
    <w:rsid w:val="0003408F"/>
    <w:rsid w:val="0003462F"/>
    <w:rsid w:val="000349B8"/>
    <w:rsid w:val="000357BA"/>
    <w:rsid w:val="00042DBC"/>
    <w:rsid w:val="000557A2"/>
    <w:rsid w:val="00056513"/>
    <w:rsid w:val="0005797C"/>
    <w:rsid w:val="000606F8"/>
    <w:rsid w:val="00062DCB"/>
    <w:rsid w:val="000747E6"/>
    <w:rsid w:val="000873F4"/>
    <w:rsid w:val="000901F3"/>
    <w:rsid w:val="000A0033"/>
    <w:rsid w:val="000A15D7"/>
    <w:rsid w:val="000A1C68"/>
    <w:rsid w:val="000A3F06"/>
    <w:rsid w:val="000A4AA5"/>
    <w:rsid w:val="000A67D9"/>
    <w:rsid w:val="000A6852"/>
    <w:rsid w:val="000A6EB6"/>
    <w:rsid w:val="000A7139"/>
    <w:rsid w:val="000A7C6B"/>
    <w:rsid w:val="000B256D"/>
    <w:rsid w:val="000B35C2"/>
    <w:rsid w:val="000B3779"/>
    <w:rsid w:val="000C6AB2"/>
    <w:rsid w:val="000D17BD"/>
    <w:rsid w:val="000D336F"/>
    <w:rsid w:val="000D6170"/>
    <w:rsid w:val="000D72FC"/>
    <w:rsid w:val="000D7656"/>
    <w:rsid w:val="000E08A0"/>
    <w:rsid w:val="000E08D6"/>
    <w:rsid w:val="000E46DD"/>
    <w:rsid w:val="000E47F5"/>
    <w:rsid w:val="000E582A"/>
    <w:rsid w:val="000E5EE3"/>
    <w:rsid w:val="000E63D2"/>
    <w:rsid w:val="000E6B25"/>
    <w:rsid w:val="000E7379"/>
    <w:rsid w:val="000E747E"/>
    <w:rsid w:val="000E7C3A"/>
    <w:rsid w:val="000F3B29"/>
    <w:rsid w:val="000F48C9"/>
    <w:rsid w:val="00100B68"/>
    <w:rsid w:val="00101EA7"/>
    <w:rsid w:val="0011198E"/>
    <w:rsid w:val="0011253A"/>
    <w:rsid w:val="0011714D"/>
    <w:rsid w:val="00121148"/>
    <w:rsid w:val="001227F7"/>
    <w:rsid w:val="00122DFC"/>
    <w:rsid w:val="00124F55"/>
    <w:rsid w:val="0012706A"/>
    <w:rsid w:val="00127A3C"/>
    <w:rsid w:val="00133795"/>
    <w:rsid w:val="00137977"/>
    <w:rsid w:val="001421A2"/>
    <w:rsid w:val="00145D21"/>
    <w:rsid w:val="0015716E"/>
    <w:rsid w:val="00161B89"/>
    <w:rsid w:val="00164825"/>
    <w:rsid w:val="0016494E"/>
    <w:rsid w:val="001663DD"/>
    <w:rsid w:val="00166446"/>
    <w:rsid w:val="0017122D"/>
    <w:rsid w:val="0017625C"/>
    <w:rsid w:val="00177F1A"/>
    <w:rsid w:val="0018077C"/>
    <w:rsid w:val="001819A3"/>
    <w:rsid w:val="00182A5D"/>
    <w:rsid w:val="001841E3"/>
    <w:rsid w:val="001844EC"/>
    <w:rsid w:val="0019002E"/>
    <w:rsid w:val="00190C21"/>
    <w:rsid w:val="001914C4"/>
    <w:rsid w:val="001914DF"/>
    <w:rsid w:val="001938A5"/>
    <w:rsid w:val="00197256"/>
    <w:rsid w:val="001A1B39"/>
    <w:rsid w:val="001A3C49"/>
    <w:rsid w:val="001B3707"/>
    <w:rsid w:val="001B40A5"/>
    <w:rsid w:val="001B59D7"/>
    <w:rsid w:val="001B5B9E"/>
    <w:rsid w:val="001B6761"/>
    <w:rsid w:val="001B7E75"/>
    <w:rsid w:val="001C0112"/>
    <w:rsid w:val="001C48E7"/>
    <w:rsid w:val="001C6252"/>
    <w:rsid w:val="001D0E8A"/>
    <w:rsid w:val="001D285D"/>
    <w:rsid w:val="001D4664"/>
    <w:rsid w:val="001D4AC0"/>
    <w:rsid w:val="001E37CA"/>
    <w:rsid w:val="001E4EA2"/>
    <w:rsid w:val="001E5B9B"/>
    <w:rsid w:val="001E6A9D"/>
    <w:rsid w:val="001E755C"/>
    <w:rsid w:val="001E7AB2"/>
    <w:rsid w:val="001F0828"/>
    <w:rsid w:val="001F0E6A"/>
    <w:rsid w:val="001F3F4A"/>
    <w:rsid w:val="001F4029"/>
    <w:rsid w:val="001F735E"/>
    <w:rsid w:val="0020249E"/>
    <w:rsid w:val="0020265D"/>
    <w:rsid w:val="00202776"/>
    <w:rsid w:val="00214657"/>
    <w:rsid w:val="00216BA1"/>
    <w:rsid w:val="00221B95"/>
    <w:rsid w:val="002256CA"/>
    <w:rsid w:val="00225C98"/>
    <w:rsid w:val="00227733"/>
    <w:rsid w:val="00232EB5"/>
    <w:rsid w:val="00233B00"/>
    <w:rsid w:val="00233D14"/>
    <w:rsid w:val="0023769F"/>
    <w:rsid w:val="00240ACD"/>
    <w:rsid w:val="002422C7"/>
    <w:rsid w:val="00244AF8"/>
    <w:rsid w:val="00244B9B"/>
    <w:rsid w:val="00245F28"/>
    <w:rsid w:val="0024728E"/>
    <w:rsid w:val="00247475"/>
    <w:rsid w:val="00251DC5"/>
    <w:rsid w:val="0025729E"/>
    <w:rsid w:val="002606F2"/>
    <w:rsid w:val="00262B4C"/>
    <w:rsid w:val="00262C1A"/>
    <w:rsid w:val="00262FA3"/>
    <w:rsid w:val="00265123"/>
    <w:rsid w:val="00267963"/>
    <w:rsid w:val="00270420"/>
    <w:rsid w:val="00270B0B"/>
    <w:rsid w:val="00270B73"/>
    <w:rsid w:val="002736EF"/>
    <w:rsid w:val="00277CDA"/>
    <w:rsid w:val="002814CB"/>
    <w:rsid w:val="00286E72"/>
    <w:rsid w:val="0028786F"/>
    <w:rsid w:val="00295EEC"/>
    <w:rsid w:val="00296DF0"/>
    <w:rsid w:val="002A0FB7"/>
    <w:rsid w:val="002A1ED6"/>
    <w:rsid w:val="002A47C4"/>
    <w:rsid w:val="002A6193"/>
    <w:rsid w:val="002A6219"/>
    <w:rsid w:val="002B12F3"/>
    <w:rsid w:val="002B1DD2"/>
    <w:rsid w:val="002B31F8"/>
    <w:rsid w:val="002B4D39"/>
    <w:rsid w:val="002B58BD"/>
    <w:rsid w:val="002B5D96"/>
    <w:rsid w:val="002B6963"/>
    <w:rsid w:val="002C16DC"/>
    <w:rsid w:val="002C5C32"/>
    <w:rsid w:val="002D1C99"/>
    <w:rsid w:val="002D2631"/>
    <w:rsid w:val="002D286B"/>
    <w:rsid w:val="002D2914"/>
    <w:rsid w:val="002D2BF3"/>
    <w:rsid w:val="002D3D42"/>
    <w:rsid w:val="002D6EBA"/>
    <w:rsid w:val="002D7C94"/>
    <w:rsid w:val="002D7D58"/>
    <w:rsid w:val="002E5E85"/>
    <w:rsid w:val="002E71FA"/>
    <w:rsid w:val="002E7EA0"/>
    <w:rsid w:val="002F0161"/>
    <w:rsid w:val="002F2097"/>
    <w:rsid w:val="002F23F4"/>
    <w:rsid w:val="002F6491"/>
    <w:rsid w:val="002F67DC"/>
    <w:rsid w:val="00305149"/>
    <w:rsid w:val="003061FD"/>
    <w:rsid w:val="003074B9"/>
    <w:rsid w:val="003118DA"/>
    <w:rsid w:val="0031258B"/>
    <w:rsid w:val="00313E2B"/>
    <w:rsid w:val="00315299"/>
    <w:rsid w:val="0031658C"/>
    <w:rsid w:val="00317352"/>
    <w:rsid w:val="0032101D"/>
    <w:rsid w:val="00321A9E"/>
    <w:rsid w:val="00324390"/>
    <w:rsid w:val="00325562"/>
    <w:rsid w:val="0032740D"/>
    <w:rsid w:val="003334B7"/>
    <w:rsid w:val="00333588"/>
    <w:rsid w:val="003372DF"/>
    <w:rsid w:val="00340FB4"/>
    <w:rsid w:val="00341A9C"/>
    <w:rsid w:val="00342797"/>
    <w:rsid w:val="00343670"/>
    <w:rsid w:val="003437D4"/>
    <w:rsid w:val="00351CC8"/>
    <w:rsid w:val="00355750"/>
    <w:rsid w:val="003557EE"/>
    <w:rsid w:val="00355C72"/>
    <w:rsid w:val="00356743"/>
    <w:rsid w:val="00356CC1"/>
    <w:rsid w:val="0036086F"/>
    <w:rsid w:val="0036794C"/>
    <w:rsid w:val="00371C85"/>
    <w:rsid w:val="00371E38"/>
    <w:rsid w:val="00372022"/>
    <w:rsid w:val="00372432"/>
    <w:rsid w:val="0037285A"/>
    <w:rsid w:val="003737FA"/>
    <w:rsid w:val="00373C65"/>
    <w:rsid w:val="00375046"/>
    <w:rsid w:val="00381906"/>
    <w:rsid w:val="003833E4"/>
    <w:rsid w:val="00387C8C"/>
    <w:rsid w:val="003918CA"/>
    <w:rsid w:val="00395103"/>
    <w:rsid w:val="00395AB0"/>
    <w:rsid w:val="003A0233"/>
    <w:rsid w:val="003A1812"/>
    <w:rsid w:val="003A1B41"/>
    <w:rsid w:val="003A1BE5"/>
    <w:rsid w:val="003A5525"/>
    <w:rsid w:val="003A6CB8"/>
    <w:rsid w:val="003B00A5"/>
    <w:rsid w:val="003B0C4E"/>
    <w:rsid w:val="003B4788"/>
    <w:rsid w:val="003B7280"/>
    <w:rsid w:val="003C48B6"/>
    <w:rsid w:val="003D1B2A"/>
    <w:rsid w:val="003E0CCC"/>
    <w:rsid w:val="003E2EE8"/>
    <w:rsid w:val="003E3563"/>
    <w:rsid w:val="003E43B8"/>
    <w:rsid w:val="003E5C58"/>
    <w:rsid w:val="003F0FA9"/>
    <w:rsid w:val="003F120D"/>
    <w:rsid w:val="003F271F"/>
    <w:rsid w:val="003F4EAB"/>
    <w:rsid w:val="004018C8"/>
    <w:rsid w:val="00402B19"/>
    <w:rsid w:val="0040349E"/>
    <w:rsid w:val="0040421D"/>
    <w:rsid w:val="00404AF9"/>
    <w:rsid w:val="00407065"/>
    <w:rsid w:val="004107F2"/>
    <w:rsid w:val="00412F27"/>
    <w:rsid w:val="004143C4"/>
    <w:rsid w:val="00414926"/>
    <w:rsid w:val="004150AA"/>
    <w:rsid w:val="00416006"/>
    <w:rsid w:val="00416FDB"/>
    <w:rsid w:val="0042071A"/>
    <w:rsid w:val="0042088A"/>
    <w:rsid w:val="00421392"/>
    <w:rsid w:val="004213FC"/>
    <w:rsid w:val="0042184B"/>
    <w:rsid w:val="00422CC6"/>
    <w:rsid w:val="00430B76"/>
    <w:rsid w:val="00430BC8"/>
    <w:rsid w:val="00430CBA"/>
    <w:rsid w:val="00435894"/>
    <w:rsid w:val="00437B8C"/>
    <w:rsid w:val="0044129E"/>
    <w:rsid w:val="004459CD"/>
    <w:rsid w:val="004460A7"/>
    <w:rsid w:val="00450A1D"/>
    <w:rsid w:val="00451042"/>
    <w:rsid w:val="004510BF"/>
    <w:rsid w:val="004519BE"/>
    <w:rsid w:val="004524E2"/>
    <w:rsid w:val="00453F78"/>
    <w:rsid w:val="00462DAC"/>
    <w:rsid w:val="00463D9C"/>
    <w:rsid w:val="0046407A"/>
    <w:rsid w:val="00465875"/>
    <w:rsid w:val="0046624D"/>
    <w:rsid w:val="0046626A"/>
    <w:rsid w:val="004702DC"/>
    <w:rsid w:val="00472926"/>
    <w:rsid w:val="00473891"/>
    <w:rsid w:val="00476641"/>
    <w:rsid w:val="004800A2"/>
    <w:rsid w:val="004864F4"/>
    <w:rsid w:val="004924C3"/>
    <w:rsid w:val="0049250E"/>
    <w:rsid w:val="00497A8A"/>
    <w:rsid w:val="004A279A"/>
    <w:rsid w:val="004A4405"/>
    <w:rsid w:val="004A5D34"/>
    <w:rsid w:val="004A69A7"/>
    <w:rsid w:val="004A7072"/>
    <w:rsid w:val="004A775A"/>
    <w:rsid w:val="004B292E"/>
    <w:rsid w:val="004B4306"/>
    <w:rsid w:val="004B5752"/>
    <w:rsid w:val="004B7555"/>
    <w:rsid w:val="004D0294"/>
    <w:rsid w:val="004D0A75"/>
    <w:rsid w:val="004D17E6"/>
    <w:rsid w:val="004D25A4"/>
    <w:rsid w:val="004D5D69"/>
    <w:rsid w:val="004D5E82"/>
    <w:rsid w:val="004D6724"/>
    <w:rsid w:val="004D6C34"/>
    <w:rsid w:val="004E00F2"/>
    <w:rsid w:val="004E1802"/>
    <w:rsid w:val="004E1ED7"/>
    <w:rsid w:val="004E28CF"/>
    <w:rsid w:val="004E7949"/>
    <w:rsid w:val="004F234B"/>
    <w:rsid w:val="004F2894"/>
    <w:rsid w:val="004F3DAA"/>
    <w:rsid w:val="004F443B"/>
    <w:rsid w:val="004F4D07"/>
    <w:rsid w:val="00501BC3"/>
    <w:rsid w:val="00505C10"/>
    <w:rsid w:val="005079AC"/>
    <w:rsid w:val="00514A3F"/>
    <w:rsid w:val="00521D7A"/>
    <w:rsid w:val="0052254F"/>
    <w:rsid w:val="00524432"/>
    <w:rsid w:val="00533335"/>
    <w:rsid w:val="0053380D"/>
    <w:rsid w:val="00534805"/>
    <w:rsid w:val="0053497E"/>
    <w:rsid w:val="00535640"/>
    <w:rsid w:val="0054200D"/>
    <w:rsid w:val="00543FFA"/>
    <w:rsid w:val="005504B5"/>
    <w:rsid w:val="005559F6"/>
    <w:rsid w:val="00561C4E"/>
    <w:rsid w:val="005621E8"/>
    <w:rsid w:val="00563DCD"/>
    <w:rsid w:val="005767DD"/>
    <w:rsid w:val="00576B74"/>
    <w:rsid w:val="00577EF4"/>
    <w:rsid w:val="0058496F"/>
    <w:rsid w:val="00586F90"/>
    <w:rsid w:val="005947FE"/>
    <w:rsid w:val="005A0248"/>
    <w:rsid w:val="005A1084"/>
    <w:rsid w:val="005A35FE"/>
    <w:rsid w:val="005A4DB6"/>
    <w:rsid w:val="005B0E84"/>
    <w:rsid w:val="005B13C1"/>
    <w:rsid w:val="005D3C5A"/>
    <w:rsid w:val="005D63B7"/>
    <w:rsid w:val="005E00A8"/>
    <w:rsid w:val="005E2CAC"/>
    <w:rsid w:val="005E4C1F"/>
    <w:rsid w:val="005E54FE"/>
    <w:rsid w:val="005E6A49"/>
    <w:rsid w:val="005E7331"/>
    <w:rsid w:val="005F565A"/>
    <w:rsid w:val="005F659F"/>
    <w:rsid w:val="005F7E51"/>
    <w:rsid w:val="0060035D"/>
    <w:rsid w:val="006040F8"/>
    <w:rsid w:val="00604BBA"/>
    <w:rsid w:val="00606126"/>
    <w:rsid w:val="0060640F"/>
    <w:rsid w:val="0060695B"/>
    <w:rsid w:val="00614AB7"/>
    <w:rsid w:val="00614F2F"/>
    <w:rsid w:val="00615E6C"/>
    <w:rsid w:val="00620BA4"/>
    <w:rsid w:val="00622C43"/>
    <w:rsid w:val="00623116"/>
    <w:rsid w:val="00623AD5"/>
    <w:rsid w:val="00624922"/>
    <w:rsid w:val="00627E18"/>
    <w:rsid w:val="00634893"/>
    <w:rsid w:val="00634CB7"/>
    <w:rsid w:val="0064044D"/>
    <w:rsid w:val="00641C6B"/>
    <w:rsid w:val="006421BD"/>
    <w:rsid w:val="00642F9C"/>
    <w:rsid w:val="0064334A"/>
    <w:rsid w:val="0064440A"/>
    <w:rsid w:val="0064505B"/>
    <w:rsid w:val="0064513C"/>
    <w:rsid w:val="006528FC"/>
    <w:rsid w:val="00652A69"/>
    <w:rsid w:val="00653035"/>
    <w:rsid w:val="006559BD"/>
    <w:rsid w:val="00656FD0"/>
    <w:rsid w:val="00663261"/>
    <w:rsid w:val="00664796"/>
    <w:rsid w:val="00665B13"/>
    <w:rsid w:val="00667596"/>
    <w:rsid w:val="00670AAC"/>
    <w:rsid w:val="006719A8"/>
    <w:rsid w:val="006742C2"/>
    <w:rsid w:val="00683E21"/>
    <w:rsid w:val="00686ACE"/>
    <w:rsid w:val="00692DFA"/>
    <w:rsid w:val="006A28A2"/>
    <w:rsid w:val="006A6AB6"/>
    <w:rsid w:val="006C1EE5"/>
    <w:rsid w:val="006C2C18"/>
    <w:rsid w:val="006C49C0"/>
    <w:rsid w:val="006C57A4"/>
    <w:rsid w:val="006C5BCB"/>
    <w:rsid w:val="006C63E7"/>
    <w:rsid w:val="006D00BF"/>
    <w:rsid w:val="006D1E68"/>
    <w:rsid w:val="006D763B"/>
    <w:rsid w:val="006D7BAF"/>
    <w:rsid w:val="006E313A"/>
    <w:rsid w:val="006E66BA"/>
    <w:rsid w:val="006F1BB3"/>
    <w:rsid w:val="006F647E"/>
    <w:rsid w:val="006F6D0E"/>
    <w:rsid w:val="007049DA"/>
    <w:rsid w:val="00710D86"/>
    <w:rsid w:val="00711EFE"/>
    <w:rsid w:val="00713450"/>
    <w:rsid w:val="007136BC"/>
    <w:rsid w:val="00713A89"/>
    <w:rsid w:val="00714E4E"/>
    <w:rsid w:val="00726154"/>
    <w:rsid w:val="007273D1"/>
    <w:rsid w:val="00733CAC"/>
    <w:rsid w:val="007361B8"/>
    <w:rsid w:val="007423A9"/>
    <w:rsid w:val="00745E14"/>
    <w:rsid w:val="007507C0"/>
    <w:rsid w:val="00752282"/>
    <w:rsid w:val="00753CDA"/>
    <w:rsid w:val="00754A9E"/>
    <w:rsid w:val="00755742"/>
    <w:rsid w:val="00760035"/>
    <w:rsid w:val="0076261E"/>
    <w:rsid w:val="00765024"/>
    <w:rsid w:val="007650D4"/>
    <w:rsid w:val="00766EF2"/>
    <w:rsid w:val="00767DC7"/>
    <w:rsid w:val="00774150"/>
    <w:rsid w:val="007751C3"/>
    <w:rsid w:val="007753D8"/>
    <w:rsid w:val="007773E8"/>
    <w:rsid w:val="00777737"/>
    <w:rsid w:val="00777850"/>
    <w:rsid w:val="00777C35"/>
    <w:rsid w:val="00781AAF"/>
    <w:rsid w:val="00783C8F"/>
    <w:rsid w:val="00784E13"/>
    <w:rsid w:val="00786FC1"/>
    <w:rsid w:val="007918DA"/>
    <w:rsid w:val="00794344"/>
    <w:rsid w:val="007966BB"/>
    <w:rsid w:val="007969DD"/>
    <w:rsid w:val="007A34D7"/>
    <w:rsid w:val="007A41AE"/>
    <w:rsid w:val="007A74B6"/>
    <w:rsid w:val="007B4175"/>
    <w:rsid w:val="007B59CE"/>
    <w:rsid w:val="007B6733"/>
    <w:rsid w:val="007C079E"/>
    <w:rsid w:val="007C12F9"/>
    <w:rsid w:val="007C350F"/>
    <w:rsid w:val="007D0B92"/>
    <w:rsid w:val="007D1B4D"/>
    <w:rsid w:val="007D3D4B"/>
    <w:rsid w:val="007E6355"/>
    <w:rsid w:val="007F068D"/>
    <w:rsid w:val="007F0976"/>
    <w:rsid w:val="007F1C24"/>
    <w:rsid w:val="007F1F04"/>
    <w:rsid w:val="007F3CEF"/>
    <w:rsid w:val="00801973"/>
    <w:rsid w:val="00803932"/>
    <w:rsid w:val="00803B4E"/>
    <w:rsid w:val="00805B80"/>
    <w:rsid w:val="00810109"/>
    <w:rsid w:val="00813109"/>
    <w:rsid w:val="0081563A"/>
    <w:rsid w:val="00815986"/>
    <w:rsid w:val="00816E23"/>
    <w:rsid w:val="00820820"/>
    <w:rsid w:val="00822DE6"/>
    <w:rsid w:val="00823077"/>
    <w:rsid w:val="008232A5"/>
    <w:rsid w:val="0082782A"/>
    <w:rsid w:val="00827A7C"/>
    <w:rsid w:val="00827D1E"/>
    <w:rsid w:val="00830463"/>
    <w:rsid w:val="00830AD1"/>
    <w:rsid w:val="00831548"/>
    <w:rsid w:val="008318DC"/>
    <w:rsid w:val="00833DE2"/>
    <w:rsid w:val="00835FCC"/>
    <w:rsid w:val="00845E2D"/>
    <w:rsid w:val="00846E41"/>
    <w:rsid w:val="008602EC"/>
    <w:rsid w:val="008604DC"/>
    <w:rsid w:val="008625BC"/>
    <w:rsid w:val="00862C17"/>
    <w:rsid w:val="00863AEA"/>
    <w:rsid w:val="00863F42"/>
    <w:rsid w:val="0086450E"/>
    <w:rsid w:val="008664E9"/>
    <w:rsid w:val="008708C3"/>
    <w:rsid w:val="00873C31"/>
    <w:rsid w:val="00874572"/>
    <w:rsid w:val="008760EB"/>
    <w:rsid w:val="00876F20"/>
    <w:rsid w:val="00880B29"/>
    <w:rsid w:val="00880F41"/>
    <w:rsid w:val="00880FDC"/>
    <w:rsid w:val="00882DBC"/>
    <w:rsid w:val="0088568B"/>
    <w:rsid w:val="00885C52"/>
    <w:rsid w:val="00890636"/>
    <w:rsid w:val="00890B76"/>
    <w:rsid w:val="008914B4"/>
    <w:rsid w:val="0089176A"/>
    <w:rsid w:val="00892421"/>
    <w:rsid w:val="00892DFE"/>
    <w:rsid w:val="0089314B"/>
    <w:rsid w:val="008936C4"/>
    <w:rsid w:val="0089601B"/>
    <w:rsid w:val="008A2B3D"/>
    <w:rsid w:val="008A2EF9"/>
    <w:rsid w:val="008A3EFC"/>
    <w:rsid w:val="008B0486"/>
    <w:rsid w:val="008B1494"/>
    <w:rsid w:val="008B4B81"/>
    <w:rsid w:val="008B6D62"/>
    <w:rsid w:val="008C2286"/>
    <w:rsid w:val="008C3182"/>
    <w:rsid w:val="008C7230"/>
    <w:rsid w:val="008D1D38"/>
    <w:rsid w:val="008D1F6F"/>
    <w:rsid w:val="008D1FC7"/>
    <w:rsid w:val="008D27CD"/>
    <w:rsid w:val="008D3D3B"/>
    <w:rsid w:val="008E7128"/>
    <w:rsid w:val="008E744A"/>
    <w:rsid w:val="008F0D4A"/>
    <w:rsid w:val="008F38E4"/>
    <w:rsid w:val="008F3C8A"/>
    <w:rsid w:val="008F5A1D"/>
    <w:rsid w:val="008F5D79"/>
    <w:rsid w:val="008F725D"/>
    <w:rsid w:val="008F7275"/>
    <w:rsid w:val="008F7318"/>
    <w:rsid w:val="008F78A3"/>
    <w:rsid w:val="00901021"/>
    <w:rsid w:val="00902AF2"/>
    <w:rsid w:val="00905A55"/>
    <w:rsid w:val="00910F2A"/>
    <w:rsid w:val="009147BC"/>
    <w:rsid w:val="00916E73"/>
    <w:rsid w:val="00920800"/>
    <w:rsid w:val="00921075"/>
    <w:rsid w:val="009210FF"/>
    <w:rsid w:val="00923A31"/>
    <w:rsid w:val="009256E4"/>
    <w:rsid w:val="009259ED"/>
    <w:rsid w:val="0093094D"/>
    <w:rsid w:val="009312DE"/>
    <w:rsid w:val="00933404"/>
    <w:rsid w:val="009354C3"/>
    <w:rsid w:val="00936DBB"/>
    <w:rsid w:val="00940597"/>
    <w:rsid w:val="00940976"/>
    <w:rsid w:val="009433D7"/>
    <w:rsid w:val="00943959"/>
    <w:rsid w:val="00943D3D"/>
    <w:rsid w:val="00944ED6"/>
    <w:rsid w:val="00945EBD"/>
    <w:rsid w:val="009463DA"/>
    <w:rsid w:val="00950687"/>
    <w:rsid w:val="00952080"/>
    <w:rsid w:val="009550CA"/>
    <w:rsid w:val="00955131"/>
    <w:rsid w:val="00955EB3"/>
    <w:rsid w:val="00962508"/>
    <w:rsid w:val="009632BD"/>
    <w:rsid w:val="009633C8"/>
    <w:rsid w:val="0096529A"/>
    <w:rsid w:val="00965818"/>
    <w:rsid w:val="00970A8F"/>
    <w:rsid w:val="009710FD"/>
    <w:rsid w:val="00971F85"/>
    <w:rsid w:val="00972B7A"/>
    <w:rsid w:val="00981468"/>
    <w:rsid w:val="009821B1"/>
    <w:rsid w:val="009822E2"/>
    <w:rsid w:val="00982D35"/>
    <w:rsid w:val="009830D6"/>
    <w:rsid w:val="0098326B"/>
    <w:rsid w:val="00987653"/>
    <w:rsid w:val="009879C6"/>
    <w:rsid w:val="00990DA5"/>
    <w:rsid w:val="00995527"/>
    <w:rsid w:val="009960C2"/>
    <w:rsid w:val="00996953"/>
    <w:rsid w:val="0099697D"/>
    <w:rsid w:val="009A010E"/>
    <w:rsid w:val="009A2C7D"/>
    <w:rsid w:val="009A6D19"/>
    <w:rsid w:val="009B073D"/>
    <w:rsid w:val="009B0F72"/>
    <w:rsid w:val="009B1B49"/>
    <w:rsid w:val="009B1EDF"/>
    <w:rsid w:val="009B3514"/>
    <w:rsid w:val="009B3FE4"/>
    <w:rsid w:val="009C219E"/>
    <w:rsid w:val="009C3FD0"/>
    <w:rsid w:val="009C43CE"/>
    <w:rsid w:val="009C74E8"/>
    <w:rsid w:val="009D35F9"/>
    <w:rsid w:val="009D4E57"/>
    <w:rsid w:val="009E181D"/>
    <w:rsid w:val="009F0C3D"/>
    <w:rsid w:val="009F2252"/>
    <w:rsid w:val="009F5CA1"/>
    <w:rsid w:val="009F7AAC"/>
    <w:rsid w:val="009F7ADC"/>
    <w:rsid w:val="00A0258E"/>
    <w:rsid w:val="00A029C4"/>
    <w:rsid w:val="00A05C4E"/>
    <w:rsid w:val="00A06AA3"/>
    <w:rsid w:val="00A1010A"/>
    <w:rsid w:val="00A11BD7"/>
    <w:rsid w:val="00A150EC"/>
    <w:rsid w:val="00A15991"/>
    <w:rsid w:val="00A15B64"/>
    <w:rsid w:val="00A17D04"/>
    <w:rsid w:val="00A20AA0"/>
    <w:rsid w:val="00A21575"/>
    <w:rsid w:val="00A22131"/>
    <w:rsid w:val="00A26D62"/>
    <w:rsid w:val="00A31212"/>
    <w:rsid w:val="00A31DF8"/>
    <w:rsid w:val="00A33368"/>
    <w:rsid w:val="00A3504C"/>
    <w:rsid w:val="00A35659"/>
    <w:rsid w:val="00A37324"/>
    <w:rsid w:val="00A41B4B"/>
    <w:rsid w:val="00A44347"/>
    <w:rsid w:val="00A44361"/>
    <w:rsid w:val="00A45984"/>
    <w:rsid w:val="00A45D80"/>
    <w:rsid w:val="00A514A4"/>
    <w:rsid w:val="00A51F6D"/>
    <w:rsid w:val="00A568AD"/>
    <w:rsid w:val="00A56925"/>
    <w:rsid w:val="00A6505A"/>
    <w:rsid w:val="00A7109B"/>
    <w:rsid w:val="00A75105"/>
    <w:rsid w:val="00A77CF2"/>
    <w:rsid w:val="00A80F36"/>
    <w:rsid w:val="00A849E4"/>
    <w:rsid w:val="00A865D1"/>
    <w:rsid w:val="00A867C8"/>
    <w:rsid w:val="00A9060F"/>
    <w:rsid w:val="00A91EBB"/>
    <w:rsid w:val="00A94741"/>
    <w:rsid w:val="00A95C54"/>
    <w:rsid w:val="00A97189"/>
    <w:rsid w:val="00AA09FC"/>
    <w:rsid w:val="00AA2AE8"/>
    <w:rsid w:val="00AA317B"/>
    <w:rsid w:val="00AA5DF6"/>
    <w:rsid w:val="00AA7262"/>
    <w:rsid w:val="00AA7A41"/>
    <w:rsid w:val="00AB2E65"/>
    <w:rsid w:val="00AB4EDB"/>
    <w:rsid w:val="00AB566D"/>
    <w:rsid w:val="00AB7611"/>
    <w:rsid w:val="00AC1A3B"/>
    <w:rsid w:val="00AC3256"/>
    <w:rsid w:val="00AC3618"/>
    <w:rsid w:val="00AC57C9"/>
    <w:rsid w:val="00AC6316"/>
    <w:rsid w:val="00AC6393"/>
    <w:rsid w:val="00AD156C"/>
    <w:rsid w:val="00AD3072"/>
    <w:rsid w:val="00AD570E"/>
    <w:rsid w:val="00AD661E"/>
    <w:rsid w:val="00AE1062"/>
    <w:rsid w:val="00AE2CCD"/>
    <w:rsid w:val="00AF1DC1"/>
    <w:rsid w:val="00AF5DD2"/>
    <w:rsid w:val="00AF6387"/>
    <w:rsid w:val="00AF71C9"/>
    <w:rsid w:val="00AF7B5D"/>
    <w:rsid w:val="00AF7DAA"/>
    <w:rsid w:val="00B01BAE"/>
    <w:rsid w:val="00B031D5"/>
    <w:rsid w:val="00B03DA0"/>
    <w:rsid w:val="00B117C3"/>
    <w:rsid w:val="00B1321C"/>
    <w:rsid w:val="00B1491D"/>
    <w:rsid w:val="00B14E1C"/>
    <w:rsid w:val="00B20F23"/>
    <w:rsid w:val="00B23825"/>
    <w:rsid w:val="00B273FE"/>
    <w:rsid w:val="00B3017D"/>
    <w:rsid w:val="00B4044D"/>
    <w:rsid w:val="00B41F52"/>
    <w:rsid w:val="00B427F9"/>
    <w:rsid w:val="00B436F0"/>
    <w:rsid w:val="00B43B6C"/>
    <w:rsid w:val="00B45B48"/>
    <w:rsid w:val="00B46F0F"/>
    <w:rsid w:val="00B47B52"/>
    <w:rsid w:val="00B50DB0"/>
    <w:rsid w:val="00B52FD8"/>
    <w:rsid w:val="00B54BB0"/>
    <w:rsid w:val="00B550FB"/>
    <w:rsid w:val="00B55949"/>
    <w:rsid w:val="00B5741A"/>
    <w:rsid w:val="00B61557"/>
    <w:rsid w:val="00B63D48"/>
    <w:rsid w:val="00B6497C"/>
    <w:rsid w:val="00B830FC"/>
    <w:rsid w:val="00B836B7"/>
    <w:rsid w:val="00B8492B"/>
    <w:rsid w:val="00B8519E"/>
    <w:rsid w:val="00B93DC1"/>
    <w:rsid w:val="00B940C6"/>
    <w:rsid w:val="00B947E1"/>
    <w:rsid w:val="00B9686B"/>
    <w:rsid w:val="00B97905"/>
    <w:rsid w:val="00BA1A7F"/>
    <w:rsid w:val="00BA1D2D"/>
    <w:rsid w:val="00BA23B0"/>
    <w:rsid w:val="00BA67C5"/>
    <w:rsid w:val="00BA73EE"/>
    <w:rsid w:val="00BB6B2A"/>
    <w:rsid w:val="00BC0A87"/>
    <w:rsid w:val="00BC0ABE"/>
    <w:rsid w:val="00BC293D"/>
    <w:rsid w:val="00BC37CD"/>
    <w:rsid w:val="00BC6B59"/>
    <w:rsid w:val="00BD04DA"/>
    <w:rsid w:val="00BD0FD5"/>
    <w:rsid w:val="00BD1B8B"/>
    <w:rsid w:val="00BD297E"/>
    <w:rsid w:val="00BD3C23"/>
    <w:rsid w:val="00BD4155"/>
    <w:rsid w:val="00BD44E3"/>
    <w:rsid w:val="00BD49A4"/>
    <w:rsid w:val="00BD5543"/>
    <w:rsid w:val="00BD62EF"/>
    <w:rsid w:val="00BE0637"/>
    <w:rsid w:val="00BE1AAB"/>
    <w:rsid w:val="00BE2578"/>
    <w:rsid w:val="00BE2737"/>
    <w:rsid w:val="00BE288A"/>
    <w:rsid w:val="00BE52F5"/>
    <w:rsid w:val="00BE719B"/>
    <w:rsid w:val="00BE79B3"/>
    <w:rsid w:val="00BF0373"/>
    <w:rsid w:val="00BF0990"/>
    <w:rsid w:val="00BF2CE4"/>
    <w:rsid w:val="00BF354F"/>
    <w:rsid w:val="00BF382A"/>
    <w:rsid w:val="00BF496A"/>
    <w:rsid w:val="00C00485"/>
    <w:rsid w:val="00C016D2"/>
    <w:rsid w:val="00C016E3"/>
    <w:rsid w:val="00C020D6"/>
    <w:rsid w:val="00C02333"/>
    <w:rsid w:val="00C10810"/>
    <w:rsid w:val="00C121AD"/>
    <w:rsid w:val="00C12B2E"/>
    <w:rsid w:val="00C138A6"/>
    <w:rsid w:val="00C23482"/>
    <w:rsid w:val="00C25447"/>
    <w:rsid w:val="00C2799B"/>
    <w:rsid w:val="00C27C5F"/>
    <w:rsid w:val="00C30BD4"/>
    <w:rsid w:val="00C3481B"/>
    <w:rsid w:val="00C43525"/>
    <w:rsid w:val="00C45B6A"/>
    <w:rsid w:val="00C4797F"/>
    <w:rsid w:val="00C528F1"/>
    <w:rsid w:val="00C52BFB"/>
    <w:rsid w:val="00C54A93"/>
    <w:rsid w:val="00C5523B"/>
    <w:rsid w:val="00C55D64"/>
    <w:rsid w:val="00C56F59"/>
    <w:rsid w:val="00C62284"/>
    <w:rsid w:val="00C63B27"/>
    <w:rsid w:val="00C64004"/>
    <w:rsid w:val="00C743AD"/>
    <w:rsid w:val="00C745F6"/>
    <w:rsid w:val="00C74B44"/>
    <w:rsid w:val="00C761AA"/>
    <w:rsid w:val="00C77329"/>
    <w:rsid w:val="00C805FE"/>
    <w:rsid w:val="00C8082A"/>
    <w:rsid w:val="00C816CA"/>
    <w:rsid w:val="00C81775"/>
    <w:rsid w:val="00C841DF"/>
    <w:rsid w:val="00C95723"/>
    <w:rsid w:val="00C95B32"/>
    <w:rsid w:val="00CA0573"/>
    <w:rsid w:val="00CA129B"/>
    <w:rsid w:val="00CA636F"/>
    <w:rsid w:val="00CA73C8"/>
    <w:rsid w:val="00CB00DF"/>
    <w:rsid w:val="00CB070B"/>
    <w:rsid w:val="00CB191E"/>
    <w:rsid w:val="00CB73ED"/>
    <w:rsid w:val="00CD6984"/>
    <w:rsid w:val="00CE48F9"/>
    <w:rsid w:val="00CE499E"/>
    <w:rsid w:val="00CE4B5F"/>
    <w:rsid w:val="00CE59FC"/>
    <w:rsid w:val="00CE5DF7"/>
    <w:rsid w:val="00CE6535"/>
    <w:rsid w:val="00CF0F14"/>
    <w:rsid w:val="00CF30F6"/>
    <w:rsid w:val="00CF4D61"/>
    <w:rsid w:val="00CF5D55"/>
    <w:rsid w:val="00CF6D3A"/>
    <w:rsid w:val="00CF7770"/>
    <w:rsid w:val="00D02F13"/>
    <w:rsid w:val="00D056F9"/>
    <w:rsid w:val="00D105D2"/>
    <w:rsid w:val="00D1064A"/>
    <w:rsid w:val="00D17443"/>
    <w:rsid w:val="00D20147"/>
    <w:rsid w:val="00D25539"/>
    <w:rsid w:val="00D3067A"/>
    <w:rsid w:val="00D32C97"/>
    <w:rsid w:val="00D33133"/>
    <w:rsid w:val="00D33FD6"/>
    <w:rsid w:val="00D34855"/>
    <w:rsid w:val="00D34D7D"/>
    <w:rsid w:val="00D41B19"/>
    <w:rsid w:val="00D42526"/>
    <w:rsid w:val="00D4564C"/>
    <w:rsid w:val="00D46FB4"/>
    <w:rsid w:val="00D478F1"/>
    <w:rsid w:val="00D50C29"/>
    <w:rsid w:val="00D532F6"/>
    <w:rsid w:val="00D5569D"/>
    <w:rsid w:val="00D57F60"/>
    <w:rsid w:val="00D640DA"/>
    <w:rsid w:val="00D66264"/>
    <w:rsid w:val="00D66D15"/>
    <w:rsid w:val="00D7291C"/>
    <w:rsid w:val="00D766A3"/>
    <w:rsid w:val="00D771FA"/>
    <w:rsid w:val="00D77914"/>
    <w:rsid w:val="00D8177C"/>
    <w:rsid w:val="00D8290D"/>
    <w:rsid w:val="00D82ABC"/>
    <w:rsid w:val="00D84918"/>
    <w:rsid w:val="00D85119"/>
    <w:rsid w:val="00D857FB"/>
    <w:rsid w:val="00D85862"/>
    <w:rsid w:val="00D8715B"/>
    <w:rsid w:val="00D87B41"/>
    <w:rsid w:val="00D90999"/>
    <w:rsid w:val="00D91E4B"/>
    <w:rsid w:val="00D928CE"/>
    <w:rsid w:val="00D9720D"/>
    <w:rsid w:val="00D974DF"/>
    <w:rsid w:val="00DA0968"/>
    <w:rsid w:val="00DA0D12"/>
    <w:rsid w:val="00DA2333"/>
    <w:rsid w:val="00DA28E2"/>
    <w:rsid w:val="00DA331F"/>
    <w:rsid w:val="00DA362D"/>
    <w:rsid w:val="00DA4655"/>
    <w:rsid w:val="00DA65ED"/>
    <w:rsid w:val="00DA6792"/>
    <w:rsid w:val="00DB033F"/>
    <w:rsid w:val="00DB509B"/>
    <w:rsid w:val="00DB6005"/>
    <w:rsid w:val="00DC34CB"/>
    <w:rsid w:val="00DD0B18"/>
    <w:rsid w:val="00DD0D56"/>
    <w:rsid w:val="00DD62D5"/>
    <w:rsid w:val="00DD7164"/>
    <w:rsid w:val="00DD798B"/>
    <w:rsid w:val="00DE4AE4"/>
    <w:rsid w:val="00DE522C"/>
    <w:rsid w:val="00DE5D59"/>
    <w:rsid w:val="00DF0F41"/>
    <w:rsid w:val="00DF2F48"/>
    <w:rsid w:val="00DF3D9B"/>
    <w:rsid w:val="00DF61B7"/>
    <w:rsid w:val="00E00A13"/>
    <w:rsid w:val="00E01D2A"/>
    <w:rsid w:val="00E03898"/>
    <w:rsid w:val="00E043A1"/>
    <w:rsid w:val="00E07B34"/>
    <w:rsid w:val="00E14CF4"/>
    <w:rsid w:val="00E14E4D"/>
    <w:rsid w:val="00E201E2"/>
    <w:rsid w:val="00E235AF"/>
    <w:rsid w:val="00E23681"/>
    <w:rsid w:val="00E302E7"/>
    <w:rsid w:val="00E326C3"/>
    <w:rsid w:val="00E34A38"/>
    <w:rsid w:val="00E34DC0"/>
    <w:rsid w:val="00E376B8"/>
    <w:rsid w:val="00E37F0D"/>
    <w:rsid w:val="00E40A47"/>
    <w:rsid w:val="00E474EE"/>
    <w:rsid w:val="00E4790D"/>
    <w:rsid w:val="00E542E9"/>
    <w:rsid w:val="00E54D5D"/>
    <w:rsid w:val="00E5729F"/>
    <w:rsid w:val="00E64432"/>
    <w:rsid w:val="00E659AF"/>
    <w:rsid w:val="00E66163"/>
    <w:rsid w:val="00E67160"/>
    <w:rsid w:val="00E70281"/>
    <w:rsid w:val="00E757DA"/>
    <w:rsid w:val="00E7606E"/>
    <w:rsid w:val="00E76342"/>
    <w:rsid w:val="00E80283"/>
    <w:rsid w:val="00E80AA8"/>
    <w:rsid w:val="00E80C8F"/>
    <w:rsid w:val="00E81F07"/>
    <w:rsid w:val="00E83796"/>
    <w:rsid w:val="00E85A66"/>
    <w:rsid w:val="00E868A8"/>
    <w:rsid w:val="00E90D6F"/>
    <w:rsid w:val="00E971AA"/>
    <w:rsid w:val="00EA322C"/>
    <w:rsid w:val="00EA4791"/>
    <w:rsid w:val="00EA65B0"/>
    <w:rsid w:val="00EA7C6B"/>
    <w:rsid w:val="00EB195C"/>
    <w:rsid w:val="00EB3D33"/>
    <w:rsid w:val="00EB43E2"/>
    <w:rsid w:val="00EB44C5"/>
    <w:rsid w:val="00EC04D8"/>
    <w:rsid w:val="00EC0560"/>
    <w:rsid w:val="00EC30A2"/>
    <w:rsid w:val="00EC3B1C"/>
    <w:rsid w:val="00EC45D6"/>
    <w:rsid w:val="00EC549F"/>
    <w:rsid w:val="00EC5BE8"/>
    <w:rsid w:val="00EC627F"/>
    <w:rsid w:val="00EC6973"/>
    <w:rsid w:val="00EC6F84"/>
    <w:rsid w:val="00ED0D4E"/>
    <w:rsid w:val="00ED2498"/>
    <w:rsid w:val="00ED444E"/>
    <w:rsid w:val="00ED4597"/>
    <w:rsid w:val="00EE010C"/>
    <w:rsid w:val="00EE466D"/>
    <w:rsid w:val="00EE6505"/>
    <w:rsid w:val="00EE6CD7"/>
    <w:rsid w:val="00EF08B9"/>
    <w:rsid w:val="00EF327B"/>
    <w:rsid w:val="00EF5036"/>
    <w:rsid w:val="00EF61CA"/>
    <w:rsid w:val="00F014CD"/>
    <w:rsid w:val="00F03ECD"/>
    <w:rsid w:val="00F068B8"/>
    <w:rsid w:val="00F072B3"/>
    <w:rsid w:val="00F07818"/>
    <w:rsid w:val="00F1384B"/>
    <w:rsid w:val="00F14417"/>
    <w:rsid w:val="00F17430"/>
    <w:rsid w:val="00F20115"/>
    <w:rsid w:val="00F22959"/>
    <w:rsid w:val="00F26EFA"/>
    <w:rsid w:val="00F27FDD"/>
    <w:rsid w:val="00F30498"/>
    <w:rsid w:val="00F30C7C"/>
    <w:rsid w:val="00F33285"/>
    <w:rsid w:val="00F340D1"/>
    <w:rsid w:val="00F35C5A"/>
    <w:rsid w:val="00F362B5"/>
    <w:rsid w:val="00F36C7A"/>
    <w:rsid w:val="00F44649"/>
    <w:rsid w:val="00F45F11"/>
    <w:rsid w:val="00F464C3"/>
    <w:rsid w:val="00F65EC4"/>
    <w:rsid w:val="00F7283E"/>
    <w:rsid w:val="00F8154D"/>
    <w:rsid w:val="00F82DBD"/>
    <w:rsid w:val="00F85BB3"/>
    <w:rsid w:val="00F86081"/>
    <w:rsid w:val="00F866D1"/>
    <w:rsid w:val="00F93408"/>
    <w:rsid w:val="00F9416B"/>
    <w:rsid w:val="00F94224"/>
    <w:rsid w:val="00FB02F1"/>
    <w:rsid w:val="00FB130E"/>
    <w:rsid w:val="00FB1CBB"/>
    <w:rsid w:val="00FB1D59"/>
    <w:rsid w:val="00FB7A63"/>
    <w:rsid w:val="00FC26A7"/>
    <w:rsid w:val="00FC4C0C"/>
    <w:rsid w:val="00FC6814"/>
    <w:rsid w:val="00FD0240"/>
    <w:rsid w:val="00FD05FB"/>
    <w:rsid w:val="00FD0733"/>
    <w:rsid w:val="00FE115F"/>
    <w:rsid w:val="00FE36FC"/>
    <w:rsid w:val="00FE4235"/>
    <w:rsid w:val="00FE6607"/>
    <w:rsid w:val="00FE7718"/>
    <w:rsid w:val="00FF34E1"/>
    <w:rsid w:val="00FF5D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88FB"/>
  <w15:chartTrackingRefBased/>
  <w15:docId w15:val="{29DAD246-6E4A-4ADD-8E51-35773558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B18"/>
    <w:rPr>
      <w:sz w:val="24"/>
      <w:szCs w:val="24"/>
    </w:rPr>
  </w:style>
  <w:style w:type="paragraph" w:styleId="Heading1">
    <w:name w:val="heading 1"/>
    <w:basedOn w:val="Normal"/>
    <w:next w:val="Normal"/>
    <w:link w:val="Heading1Char"/>
    <w:uiPriority w:val="9"/>
    <w:qFormat/>
    <w:rsid w:val="005E2CAC"/>
    <w:pPr>
      <w:keepNext/>
      <w:keepLines/>
      <w:spacing w:before="240" w:after="0"/>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5E2CAC"/>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492B"/>
    <w:rPr>
      <w:sz w:val="16"/>
      <w:szCs w:val="16"/>
    </w:rPr>
  </w:style>
  <w:style w:type="paragraph" w:styleId="CommentText">
    <w:name w:val="annotation text"/>
    <w:basedOn w:val="Normal"/>
    <w:link w:val="CommentTextChar"/>
    <w:uiPriority w:val="99"/>
    <w:unhideWhenUsed/>
    <w:rsid w:val="00B8492B"/>
    <w:pPr>
      <w:spacing w:line="240" w:lineRule="auto"/>
    </w:pPr>
    <w:rPr>
      <w:sz w:val="20"/>
      <w:szCs w:val="20"/>
    </w:rPr>
  </w:style>
  <w:style w:type="character" w:customStyle="1" w:styleId="CommentTextChar">
    <w:name w:val="Comment Text Char"/>
    <w:basedOn w:val="DefaultParagraphFont"/>
    <w:link w:val="CommentText"/>
    <w:uiPriority w:val="99"/>
    <w:rsid w:val="00B8492B"/>
    <w:rPr>
      <w:sz w:val="20"/>
      <w:szCs w:val="20"/>
    </w:rPr>
  </w:style>
  <w:style w:type="paragraph" w:styleId="CommentSubject">
    <w:name w:val="annotation subject"/>
    <w:basedOn w:val="CommentText"/>
    <w:next w:val="CommentText"/>
    <w:link w:val="CommentSubjectChar"/>
    <w:uiPriority w:val="99"/>
    <w:semiHidden/>
    <w:unhideWhenUsed/>
    <w:rsid w:val="00B8492B"/>
    <w:rPr>
      <w:b/>
      <w:bCs/>
    </w:rPr>
  </w:style>
  <w:style w:type="character" w:customStyle="1" w:styleId="CommentSubjectChar">
    <w:name w:val="Comment Subject Char"/>
    <w:basedOn w:val="CommentTextChar"/>
    <w:link w:val="CommentSubject"/>
    <w:uiPriority w:val="99"/>
    <w:semiHidden/>
    <w:rsid w:val="00B8492B"/>
    <w:rPr>
      <w:b/>
      <w:bCs/>
      <w:sz w:val="20"/>
      <w:szCs w:val="20"/>
    </w:rPr>
  </w:style>
  <w:style w:type="paragraph" w:styleId="BalloonText">
    <w:name w:val="Balloon Text"/>
    <w:basedOn w:val="Normal"/>
    <w:link w:val="BalloonTextChar"/>
    <w:uiPriority w:val="99"/>
    <w:semiHidden/>
    <w:unhideWhenUsed/>
    <w:rsid w:val="00B84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92B"/>
    <w:rPr>
      <w:rFonts w:ascii="Segoe UI" w:hAnsi="Segoe UI" w:cs="Segoe UI"/>
      <w:sz w:val="18"/>
      <w:szCs w:val="18"/>
    </w:rPr>
  </w:style>
  <w:style w:type="character" w:customStyle="1" w:styleId="Heading1Char">
    <w:name w:val="Heading 1 Char"/>
    <w:basedOn w:val="DefaultParagraphFont"/>
    <w:link w:val="Heading1"/>
    <w:uiPriority w:val="9"/>
    <w:rsid w:val="005E2CA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5E2CAC"/>
    <w:rPr>
      <w:rFonts w:asciiTheme="majorHAnsi" w:eastAsiaTheme="majorEastAsia" w:hAnsiTheme="majorHAnsi" w:cstheme="majorBidi"/>
      <w:b/>
      <w:bCs/>
      <w:color w:val="2F5496" w:themeColor="accent1" w:themeShade="BF"/>
      <w:sz w:val="26"/>
      <w:szCs w:val="26"/>
    </w:rPr>
  </w:style>
  <w:style w:type="paragraph" w:styleId="Title">
    <w:name w:val="Title"/>
    <w:basedOn w:val="Normal"/>
    <w:next w:val="Normal"/>
    <w:link w:val="TitleChar"/>
    <w:uiPriority w:val="10"/>
    <w:qFormat/>
    <w:rsid w:val="00AB566D"/>
    <w:pPr>
      <w:spacing w:after="0" w:line="240" w:lineRule="auto"/>
      <w:contextualSpacing/>
    </w:pPr>
    <w:rPr>
      <w:rFonts w:eastAsiaTheme="majorEastAsia" w:cstheme="minorHAnsi"/>
      <w:spacing w:val="-10"/>
      <w:kern w:val="28"/>
      <w:sz w:val="40"/>
      <w:szCs w:val="40"/>
    </w:rPr>
  </w:style>
  <w:style w:type="character" w:customStyle="1" w:styleId="TitleChar">
    <w:name w:val="Title Char"/>
    <w:basedOn w:val="DefaultParagraphFont"/>
    <w:link w:val="Title"/>
    <w:uiPriority w:val="10"/>
    <w:rsid w:val="00AB566D"/>
    <w:rPr>
      <w:rFonts w:eastAsiaTheme="majorEastAsia" w:cstheme="minorHAnsi"/>
      <w:spacing w:val="-10"/>
      <w:kern w:val="28"/>
      <w:sz w:val="40"/>
      <w:szCs w:val="40"/>
    </w:rPr>
  </w:style>
  <w:style w:type="paragraph" w:styleId="ListParagraph">
    <w:name w:val="List Paragraph"/>
    <w:basedOn w:val="Normal"/>
    <w:uiPriority w:val="34"/>
    <w:qFormat/>
    <w:rsid w:val="008760EB"/>
    <w:pPr>
      <w:ind w:left="720"/>
      <w:contextualSpacing/>
    </w:pPr>
  </w:style>
  <w:style w:type="paragraph" w:styleId="Quote">
    <w:name w:val="Quote"/>
    <w:basedOn w:val="ListParagraph"/>
    <w:next w:val="Normal"/>
    <w:link w:val="QuoteChar"/>
    <w:uiPriority w:val="29"/>
    <w:qFormat/>
    <w:rsid w:val="00356743"/>
    <w:pPr>
      <w:ind w:left="540" w:right="630"/>
    </w:pPr>
    <w:rPr>
      <w:i/>
      <w:iCs/>
    </w:rPr>
  </w:style>
  <w:style w:type="character" w:customStyle="1" w:styleId="QuoteChar">
    <w:name w:val="Quote Char"/>
    <w:basedOn w:val="DefaultParagraphFont"/>
    <w:link w:val="Quote"/>
    <w:uiPriority w:val="29"/>
    <w:rsid w:val="00356743"/>
    <w:rPr>
      <w:i/>
      <w:iCs/>
      <w:sz w:val="24"/>
      <w:szCs w:val="24"/>
    </w:rPr>
  </w:style>
  <w:style w:type="character" w:styleId="Hyperlink">
    <w:name w:val="Hyperlink"/>
    <w:basedOn w:val="DefaultParagraphFont"/>
    <w:uiPriority w:val="99"/>
    <w:unhideWhenUsed/>
    <w:rsid w:val="001841E3"/>
    <w:rPr>
      <w:color w:val="0563C1" w:themeColor="hyperlink"/>
      <w:u w:val="single"/>
    </w:rPr>
  </w:style>
  <w:style w:type="character" w:styleId="UnresolvedMention">
    <w:name w:val="Unresolved Mention"/>
    <w:basedOn w:val="DefaultParagraphFont"/>
    <w:uiPriority w:val="99"/>
    <w:semiHidden/>
    <w:unhideWhenUsed/>
    <w:rsid w:val="001841E3"/>
    <w:rPr>
      <w:color w:val="808080"/>
      <w:shd w:val="clear" w:color="auto" w:fill="E6E6E6"/>
    </w:rPr>
  </w:style>
  <w:style w:type="paragraph" w:styleId="FootnoteText">
    <w:name w:val="footnote text"/>
    <w:basedOn w:val="Normal"/>
    <w:link w:val="FootnoteTextChar"/>
    <w:uiPriority w:val="99"/>
    <w:semiHidden/>
    <w:unhideWhenUsed/>
    <w:rsid w:val="002704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420"/>
    <w:rPr>
      <w:sz w:val="20"/>
      <w:szCs w:val="20"/>
    </w:rPr>
  </w:style>
  <w:style w:type="character" w:styleId="FootnoteReference">
    <w:name w:val="footnote reference"/>
    <w:basedOn w:val="DefaultParagraphFont"/>
    <w:uiPriority w:val="99"/>
    <w:semiHidden/>
    <w:unhideWhenUsed/>
    <w:rsid w:val="00270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5781">
      <w:bodyDiv w:val="1"/>
      <w:marLeft w:val="0"/>
      <w:marRight w:val="0"/>
      <w:marTop w:val="0"/>
      <w:marBottom w:val="0"/>
      <w:divBdr>
        <w:top w:val="none" w:sz="0" w:space="0" w:color="auto"/>
        <w:left w:val="none" w:sz="0" w:space="0" w:color="auto"/>
        <w:bottom w:val="none" w:sz="0" w:space="0" w:color="auto"/>
        <w:right w:val="none" w:sz="0" w:space="0" w:color="auto"/>
      </w:divBdr>
      <w:divsChild>
        <w:div w:id="101654847">
          <w:marLeft w:val="0"/>
          <w:marRight w:val="0"/>
          <w:marTop w:val="0"/>
          <w:marBottom w:val="0"/>
          <w:divBdr>
            <w:top w:val="none" w:sz="0" w:space="0" w:color="auto"/>
            <w:left w:val="none" w:sz="0" w:space="0" w:color="auto"/>
            <w:bottom w:val="none" w:sz="0" w:space="0" w:color="auto"/>
            <w:right w:val="none" w:sz="0" w:space="0" w:color="auto"/>
          </w:divBdr>
        </w:div>
      </w:divsChild>
    </w:div>
    <w:div w:id="4295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andfonline.com/doi/full/10.1080/01609513.2011.558822"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3819-FC96-4CDA-A49D-51766A39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5784</Words>
  <Characters>32969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ilan ben-ami</cp:lastModifiedBy>
  <cp:revision>2</cp:revision>
  <dcterms:created xsi:type="dcterms:W3CDTF">2018-05-23T00:10:00Z</dcterms:created>
  <dcterms:modified xsi:type="dcterms:W3CDTF">2018-05-23T00:10:00Z</dcterms:modified>
</cp:coreProperties>
</file>