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F6DD4" w14:textId="77777777" w:rsidR="00481497" w:rsidRPr="00481497" w:rsidRDefault="00D870CE" w:rsidP="0098541F">
      <w:pPr>
        <w:widowControl w:val="0"/>
        <w:adjustRightInd w:val="0"/>
        <w:snapToGrid w:val="0"/>
        <w:spacing w:after="0" w:line="240" w:lineRule="auto"/>
        <w:jc w:val="center"/>
        <w:rPr>
          <w:rFonts w:ascii="Times New Roman" w:hAnsi="Times New Roman" w:cs="Times New Roman"/>
          <w:shd w:val="clear" w:color="auto" w:fill="FFFFFF"/>
        </w:rPr>
      </w:pPr>
      <w:r w:rsidRPr="00481497">
        <w:rPr>
          <w:rFonts w:ascii="Times New Roman" w:hAnsi="Times New Roman" w:cs="Times New Roman"/>
          <w:shd w:val="clear" w:color="auto" w:fill="FFFFFF"/>
        </w:rPr>
        <w:t>Notice of Special Interest (NOSIO)</w:t>
      </w:r>
      <w:r w:rsidR="00563CFB" w:rsidRPr="00481497">
        <w:rPr>
          <w:rFonts w:ascii="Times New Roman" w:hAnsi="Times New Roman" w:cs="Times New Roman"/>
          <w:shd w:val="clear" w:color="auto" w:fill="FFFFFF"/>
        </w:rPr>
        <w:t>:</w:t>
      </w:r>
      <w:r w:rsidRPr="00481497">
        <w:rPr>
          <w:rFonts w:ascii="Times New Roman" w:hAnsi="Times New Roman" w:cs="Times New Roman"/>
          <w:shd w:val="clear" w:color="auto" w:fill="FFFFFF"/>
        </w:rPr>
        <w:t xml:space="preserve"> </w:t>
      </w:r>
    </w:p>
    <w:p w14:paraId="0EBB29FC" w14:textId="218FAFFE" w:rsidR="00563CFB" w:rsidRPr="00481497" w:rsidRDefault="00D870CE" w:rsidP="0098541F">
      <w:pPr>
        <w:widowControl w:val="0"/>
        <w:adjustRightInd w:val="0"/>
        <w:snapToGrid w:val="0"/>
        <w:spacing w:after="0" w:line="240" w:lineRule="auto"/>
        <w:jc w:val="center"/>
        <w:rPr>
          <w:rFonts w:ascii="Times New Roman" w:hAnsi="Times New Roman" w:cs="Times New Roman"/>
          <w:shd w:val="clear" w:color="auto" w:fill="FFFFFF"/>
        </w:rPr>
      </w:pPr>
      <w:r w:rsidRPr="00481497">
        <w:rPr>
          <w:rFonts w:ascii="Times New Roman" w:hAnsi="Times New Roman" w:cs="Times New Roman"/>
          <w:shd w:val="clear" w:color="auto" w:fill="FFFFFF"/>
        </w:rPr>
        <w:t>Effects of cannabis use and cannabinoids on the developing brain</w:t>
      </w:r>
    </w:p>
    <w:p w14:paraId="49B2CFF3" w14:textId="77777777" w:rsidR="00481497" w:rsidRPr="00481497" w:rsidRDefault="00481497" w:rsidP="0098541F">
      <w:pPr>
        <w:widowControl w:val="0"/>
        <w:adjustRightInd w:val="0"/>
        <w:snapToGrid w:val="0"/>
        <w:spacing w:after="0" w:line="240" w:lineRule="auto"/>
        <w:rPr>
          <w:rFonts w:ascii="Times New Roman" w:hAnsi="Times New Roman" w:cs="Times New Roman"/>
          <w:sz w:val="16"/>
          <w:szCs w:val="16"/>
          <w:shd w:val="clear" w:color="auto" w:fill="FFFFFF"/>
        </w:rPr>
      </w:pPr>
    </w:p>
    <w:p w14:paraId="52474660" w14:textId="08052D98" w:rsidR="00D870CE" w:rsidRPr="00481497" w:rsidRDefault="00D870CE" w:rsidP="0098541F">
      <w:pPr>
        <w:widowControl w:val="0"/>
        <w:adjustRightInd w:val="0"/>
        <w:snapToGrid w:val="0"/>
        <w:spacing w:after="0" w:line="240" w:lineRule="auto"/>
        <w:rPr>
          <w:rFonts w:ascii="Times New Roman" w:hAnsi="Times New Roman" w:cs="Times New Roman"/>
          <w:sz w:val="16"/>
          <w:szCs w:val="16"/>
          <w:shd w:val="clear" w:color="auto" w:fill="FFFFFF"/>
        </w:rPr>
      </w:pPr>
      <w:r w:rsidRPr="00481497">
        <w:rPr>
          <w:rFonts w:ascii="Times New Roman" w:hAnsi="Times New Roman" w:cs="Times New Roman"/>
          <w:sz w:val="16"/>
          <w:szCs w:val="16"/>
          <w:shd w:val="clear" w:color="auto" w:fill="FFFFFF"/>
        </w:rPr>
        <w:t>Notice number: NOT-DA-20-039</w:t>
      </w:r>
    </w:p>
    <w:p w14:paraId="2DAC878B" w14:textId="23E69099" w:rsidR="00D870CE" w:rsidRPr="00481497" w:rsidRDefault="00D870CE" w:rsidP="0098541F">
      <w:pPr>
        <w:widowControl w:val="0"/>
        <w:adjustRightInd w:val="0"/>
        <w:snapToGrid w:val="0"/>
        <w:spacing w:after="0" w:line="240" w:lineRule="auto"/>
        <w:rPr>
          <w:rFonts w:ascii="Times New Roman" w:hAnsi="Times New Roman" w:cs="Times New Roman"/>
          <w:sz w:val="16"/>
          <w:szCs w:val="16"/>
          <w:shd w:val="clear" w:color="auto" w:fill="FFFFFF"/>
        </w:rPr>
      </w:pPr>
      <w:r w:rsidRPr="00481497">
        <w:rPr>
          <w:rFonts w:ascii="Times New Roman" w:hAnsi="Times New Roman" w:cs="Times New Roman"/>
          <w:sz w:val="16"/>
          <w:szCs w:val="16"/>
          <w:shd w:val="clear" w:color="auto" w:fill="FFFFFF"/>
        </w:rPr>
        <w:t>Release: March 5, 2020</w:t>
      </w:r>
    </w:p>
    <w:p w14:paraId="1A826F83" w14:textId="1EA2C265" w:rsidR="00D870CE" w:rsidRPr="00481497" w:rsidRDefault="00D870CE" w:rsidP="0098541F">
      <w:pPr>
        <w:widowControl w:val="0"/>
        <w:adjustRightInd w:val="0"/>
        <w:snapToGrid w:val="0"/>
        <w:spacing w:after="0" w:line="240" w:lineRule="auto"/>
        <w:rPr>
          <w:rFonts w:ascii="Times New Roman" w:hAnsi="Times New Roman" w:cs="Times New Roman"/>
          <w:sz w:val="16"/>
          <w:szCs w:val="16"/>
          <w:shd w:val="clear" w:color="auto" w:fill="FFFFFF"/>
        </w:rPr>
      </w:pPr>
      <w:r w:rsidRPr="00481497">
        <w:rPr>
          <w:rFonts w:ascii="Times New Roman" w:hAnsi="Times New Roman" w:cs="Times New Roman"/>
          <w:sz w:val="16"/>
          <w:szCs w:val="16"/>
          <w:shd w:val="clear" w:color="auto" w:fill="FFFFFF"/>
        </w:rPr>
        <w:t>Expiration: September 8, 2023</w:t>
      </w:r>
    </w:p>
    <w:p w14:paraId="0B3D5031" w14:textId="4C6FB6E4" w:rsidR="00D870CE" w:rsidRPr="00481497" w:rsidRDefault="00D870CE" w:rsidP="0098541F">
      <w:pPr>
        <w:widowControl w:val="0"/>
        <w:adjustRightInd w:val="0"/>
        <w:snapToGrid w:val="0"/>
        <w:spacing w:after="0" w:line="240" w:lineRule="auto"/>
        <w:rPr>
          <w:rFonts w:ascii="Times New Roman" w:hAnsi="Times New Roman" w:cs="Times New Roman"/>
          <w:sz w:val="16"/>
          <w:szCs w:val="16"/>
          <w:shd w:val="clear" w:color="auto" w:fill="FFFFFF"/>
        </w:rPr>
      </w:pPr>
      <w:r w:rsidRPr="00481497">
        <w:rPr>
          <w:rFonts w:ascii="Times New Roman" w:hAnsi="Times New Roman" w:cs="Times New Roman"/>
          <w:sz w:val="16"/>
          <w:szCs w:val="16"/>
          <w:shd w:val="clear" w:color="auto" w:fill="FFFFFF"/>
        </w:rPr>
        <w:t>Mechanism: PA-19-054, NIH Exploratory/Developmental Research Grant Program (Parent R21 Clinical trials not allowed)</w:t>
      </w:r>
    </w:p>
    <w:p w14:paraId="3B1DC05B" w14:textId="77777777" w:rsidR="00D870CE" w:rsidRPr="00481497" w:rsidRDefault="00D870CE" w:rsidP="0098541F">
      <w:pPr>
        <w:widowControl w:val="0"/>
        <w:adjustRightInd w:val="0"/>
        <w:snapToGrid w:val="0"/>
        <w:spacing w:after="0" w:line="240" w:lineRule="auto"/>
        <w:rPr>
          <w:rFonts w:ascii="Times New Roman" w:hAnsi="Times New Roman" w:cs="Times New Roman"/>
          <w:shd w:val="clear" w:color="auto" w:fill="FFFFFF"/>
        </w:rPr>
      </w:pPr>
    </w:p>
    <w:p w14:paraId="00EC0F87" w14:textId="1DCB9E86" w:rsidR="00D870CE" w:rsidRPr="00481497" w:rsidRDefault="00D870CE" w:rsidP="0098541F">
      <w:pPr>
        <w:widowControl w:val="0"/>
        <w:adjustRightInd w:val="0"/>
        <w:snapToGrid w:val="0"/>
        <w:spacing w:after="0" w:line="240" w:lineRule="auto"/>
        <w:rPr>
          <w:rFonts w:ascii="Times New Roman" w:hAnsi="Times New Roman" w:cs="Times New Roman"/>
          <w:shd w:val="clear" w:color="auto" w:fill="FFFFFF"/>
        </w:rPr>
      </w:pPr>
      <w:r w:rsidRPr="00481497">
        <w:rPr>
          <w:rFonts w:ascii="Times New Roman" w:hAnsi="Times New Roman" w:cs="Times New Roman"/>
          <w:shd w:val="clear" w:color="auto" w:fill="FFFFFF"/>
        </w:rPr>
        <w:t>Outline of notice</w:t>
      </w:r>
      <w:r w:rsidR="00B26F08" w:rsidRPr="00481497">
        <w:rPr>
          <w:rFonts w:ascii="Times New Roman" w:hAnsi="Times New Roman" w:cs="Times New Roman"/>
          <w:shd w:val="clear" w:color="auto" w:fill="FFFFFF"/>
        </w:rPr>
        <w:t xml:space="preserve"> (in bold: items that are specifically addressed by the </w:t>
      </w:r>
      <w:proofErr w:type="spellStart"/>
      <w:r w:rsidR="00B26F08" w:rsidRPr="00481497">
        <w:rPr>
          <w:rFonts w:ascii="Times New Roman" w:hAnsi="Times New Roman" w:cs="Times New Roman"/>
          <w:shd w:val="clear" w:color="auto" w:fill="FFFFFF"/>
        </w:rPr>
        <w:t>Irit</w:t>
      </w:r>
      <w:proofErr w:type="spellEnd"/>
      <w:r w:rsidR="00B26F08" w:rsidRPr="00481497">
        <w:rPr>
          <w:rFonts w:ascii="Times New Roman" w:hAnsi="Times New Roman" w:cs="Times New Roman"/>
          <w:shd w:val="clear" w:color="auto" w:fill="FFFFFF"/>
        </w:rPr>
        <w:t xml:space="preserve"> Lab proposal)</w:t>
      </w:r>
    </w:p>
    <w:p w14:paraId="3C779944" w14:textId="49C1DD4F" w:rsidR="00D870CE" w:rsidRPr="00481497" w:rsidRDefault="00563CFB" w:rsidP="00467F0B">
      <w:pPr>
        <w:pStyle w:val="ListParagraph"/>
        <w:widowControl w:val="0"/>
        <w:numPr>
          <w:ilvl w:val="0"/>
          <w:numId w:val="19"/>
        </w:numPr>
        <w:adjustRightInd w:val="0"/>
        <w:snapToGrid w:val="0"/>
        <w:spacing w:after="0" w:line="240" w:lineRule="auto"/>
        <w:ind w:left="0" w:firstLine="0"/>
        <w:contextualSpacing w:val="0"/>
        <w:rPr>
          <w:rFonts w:ascii="Times New Roman" w:hAnsi="Times New Roman" w:cs="Times New Roman"/>
          <w:b/>
          <w:bCs/>
          <w:shd w:val="clear" w:color="auto" w:fill="FFFFFF"/>
        </w:rPr>
      </w:pPr>
      <w:r w:rsidRPr="00481497">
        <w:rPr>
          <w:rFonts w:ascii="Times New Roman" w:hAnsi="Times New Roman" w:cs="Times New Roman"/>
          <w:b/>
          <w:bCs/>
          <w:shd w:val="clear" w:color="auto" w:fill="FFFFFF"/>
        </w:rPr>
        <w:t xml:space="preserve">Cannabis use on the </w:t>
      </w:r>
      <w:proofErr w:type="gramStart"/>
      <w:r w:rsidRPr="00481497">
        <w:rPr>
          <w:rFonts w:ascii="Times New Roman" w:hAnsi="Times New Roman" w:cs="Times New Roman"/>
          <w:b/>
          <w:bCs/>
          <w:shd w:val="clear" w:color="auto" w:fill="FFFFFF"/>
        </w:rPr>
        <w:t>rise</w:t>
      </w:r>
      <w:proofErr w:type="gramEnd"/>
    </w:p>
    <w:p w14:paraId="6F81FE37" w14:textId="77777777" w:rsidR="00D870CE" w:rsidRPr="00481497" w:rsidRDefault="00563CFB"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 xml:space="preserve">Reduced perceived </w:t>
      </w:r>
      <w:proofErr w:type="gramStart"/>
      <w:r w:rsidRPr="00481497">
        <w:rPr>
          <w:rFonts w:ascii="Times New Roman" w:hAnsi="Times New Roman" w:cs="Times New Roman"/>
          <w:shd w:val="clear" w:color="auto" w:fill="FFFFFF"/>
        </w:rPr>
        <w:t>risk</w:t>
      </w:r>
      <w:proofErr w:type="gramEnd"/>
    </w:p>
    <w:p w14:paraId="0434295E" w14:textId="1F3CE058" w:rsidR="00563CFB" w:rsidRPr="00481497" w:rsidRDefault="00D870CE"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R</w:t>
      </w:r>
      <w:r w:rsidR="00563CFB" w:rsidRPr="00481497">
        <w:rPr>
          <w:rFonts w:ascii="Times New Roman" w:hAnsi="Times New Roman" w:cs="Times New Roman"/>
          <w:shd w:val="clear" w:color="auto" w:fill="FFFFFF"/>
        </w:rPr>
        <w:t>elaxed laws</w:t>
      </w:r>
    </w:p>
    <w:p w14:paraId="1EAA192D" w14:textId="77777777" w:rsidR="00481497" w:rsidRDefault="00563CFB" w:rsidP="00467F0B">
      <w:pPr>
        <w:pStyle w:val="ListParagraph"/>
        <w:widowControl w:val="0"/>
        <w:numPr>
          <w:ilvl w:val="0"/>
          <w:numId w:val="19"/>
        </w:numPr>
        <w:adjustRightInd w:val="0"/>
        <w:snapToGrid w:val="0"/>
        <w:spacing w:after="0" w:line="240" w:lineRule="auto"/>
        <w:ind w:left="0" w:firstLine="0"/>
        <w:contextualSpacing w:val="0"/>
        <w:rPr>
          <w:rFonts w:ascii="Times New Roman" w:hAnsi="Times New Roman" w:cs="Times New Roman"/>
          <w:b/>
          <w:bCs/>
          <w:shd w:val="clear" w:color="auto" w:fill="FFFFFF"/>
        </w:rPr>
      </w:pPr>
      <w:r w:rsidRPr="00481497">
        <w:rPr>
          <w:rFonts w:ascii="Times New Roman" w:hAnsi="Times New Roman" w:cs="Times New Roman"/>
          <w:b/>
          <w:bCs/>
          <w:shd w:val="clear" w:color="auto" w:fill="FFFFFF"/>
        </w:rPr>
        <w:t>THC and CBD have been suggested as treatments</w:t>
      </w:r>
      <w:r w:rsidR="00D870CE" w:rsidRPr="00481497">
        <w:rPr>
          <w:rFonts w:ascii="Times New Roman" w:hAnsi="Times New Roman" w:cs="Times New Roman"/>
          <w:b/>
          <w:bCs/>
          <w:shd w:val="clear" w:color="auto" w:fill="FFFFFF"/>
        </w:rPr>
        <w:t xml:space="preserve"> for various health </w:t>
      </w:r>
      <w:proofErr w:type="gramStart"/>
      <w:r w:rsidR="00D870CE" w:rsidRPr="00481497">
        <w:rPr>
          <w:rFonts w:ascii="Times New Roman" w:hAnsi="Times New Roman" w:cs="Times New Roman"/>
          <w:b/>
          <w:bCs/>
          <w:shd w:val="clear" w:color="auto" w:fill="FFFFFF"/>
        </w:rPr>
        <w:t>conditions</w:t>
      </w:r>
      <w:proofErr w:type="gramEnd"/>
    </w:p>
    <w:p w14:paraId="7B2ED0E6" w14:textId="7EAF1AF5" w:rsidR="00563CFB" w:rsidRPr="00481497" w:rsidRDefault="00D870CE" w:rsidP="00467F0B">
      <w:pPr>
        <w:pStyle w:val="ListParagraph"/>
        <w:widowControl w:val="0"/>
        <w:numPr>
          <w:ilvl w:val="0"/>
          <w:numId w:val="19"/>
        </w:numPr>
        <w:adjustRightInd w:val="0"/>
        <w:snapToGrid w:val="0"/>
        <w:spacing w:after="0" w:line="240" w:lineRule="auto"/>
        <w:ind w:left="0" w:firstLine="0"/>
        <w:contextualSpacing w:val="0"/>
        <w:rPr>
          <w:rFonts w:ascii="Times New Roman" w:hAnsi="Times New Roman" w:cs="Times New Roman"/>
          <w:b/>
          <w:bCs/>
          <w:shd w:val="clear" w:color="auto" w:fill="FFFFFF"/>
        </w:rPr>
      </w:pPr>
      <w:r w:rsidRPr="00481497">
        <w:rPr>
          <w:rFonts w:ascii="Times New Roman" w:hAnsi="Times New Roman" w:cs="Times New Roman"/>
          <w:shd w:val="clear" w:color="auto" w:fill="FFFFFF"/>
        </w:rPr>
        <w:t xml:space="preserve">Question: </w:t>
      </w:r>
      <w:r w:rsidR="00563CFB" w:rsidRPr="00481497">
        <w:rPr>
          <w:rFonts w:ascii="Times New Roman" w:hAnsi="Times New Roman" w:cs="Times New Roman"/>
          <w:shd w:val="clear" w:color="auto" w:fill="FFFFFF"/>
        </w:rPr>
        <w:t xml:space="preserve">What are the adverse effects on the </w:t>
      </w:r>
      <w:r w:rsidR="00563CFB" w:rsidRPr="00481497">
        <w:rPr>
          <w:rFonts w:ascii="Times New Roman" w:hAnsi="Times New Roman" w:cs="Times New Roman"/>
          <w:b/>
          <w:bCs/>
          <w:shd w:val="clear" w:color="auto" w:fill="FFFFFF"/>
        </w:rPr>
        <w:t>developing brain?</w:t>
      </w:r>
    </w:p>
    <w:p w14:paraId="5003973C" w14:textId="77777777" w:rsidR="00D870CE" w:rsidRPr="00481497" w:rsidRDefault="00563CFB" w:rsidP="00467F0B">
      <w:pPr>
        <w:pStyle w:val="ListParagraph"/>
        <w:widowControl w:val="0"/>
        <w:numPr>
          <w:ilvl w:val="0"/>
          <w:numId w:val="19"/>
        </w:numPr>
        <w:adjustRightInd w:val="0"/>
        <w:snapToGrid w:val="0"/>
        <w:spacing w:after="0" w:line="240" w:lineRule="auto"/>
        <w:ind w:left="0" w:firstLine="0"/>
        <w:contextualSpacing w:val="0"/>
        <w:rPr>
          <w:rFonts w:ascii="Times New Roman" w:hAnsi="Times New Roman" w:cs="Times New Roman"/>
          <w:b/>
          <w:bCs/>
          <w:shd w:val="clear" w:color="auto" w:fill="FFFFFF"/>
        </w:rPr>
      </w:pPr>
      <w:r w:rsidRPr="00481497">
        <w:rPr>
          <w:rFonts w:ascii="Times New Roman" w:hAnsi="Times New Roman" w:cs="Times New Roman"/>
          <w:b/>
          <w:bCs/>
          <w:shd w:val="clear" w:color="auto" w:fill="FFFFFF"/>
        </w:rPr>
        <w:t>Growing evidence implicated cannabis and cannabinoids in adverse psychiatric, cognitive, and behavioral consequences in children.</w:t>
      </w:r>
    </w:p>
    <w:p w14:paraId="1027523E" w14:textId="2BC8C393" w:rsidR="00563CFB" w:rsidRPr="00481497" w:rsidRDefault="00563CFB" w:rsidP="00467F0B">
      <w:pPr>
        <w:pStyle w:val="ListParagraph"/>
        <w:widowControl w:val="0"/>
        <w:numPr>
          <w:ilvl w:val="0"/>
          <w:numId w:val="19"/>
        </w:numPr>
        <w:adjustRightInd w:val="0"/>
        <w:snapToGrid w:val="0"/>
        <w:spacing w:after="0" w:line="240" w:lineRule="auto"/>
        <w:ind w:left="0" w:firstLine="0"/>
        <w:contextualSpacing w:val="0"/>
        <w:rPr>
          <w:rFonts w:ascii="Times New Roman" w:hAnsi="Times New Roman" w:cs="Times New Roman"/>
          <w:shd w:val="clear" w:color="auto" w:fill="FFFFFF"/>
        </w:rPr>
      </w:pPr>
      <w:r w:rsidRPr="00481497">
        <w:rPr>
          <w:rFonts w:ascii="Times New Roman" w:hAnsi="Times New Roman" w:cs="Times New Roman"/>
          <w:i/>
          <w:iCs/>
          <w:shd w:val="clear" w:color="auto" w:fill="FFFFFF"/>
        </w:rPr>
        <w:t>In utero</w:t>
      </w:r>
      <w:r w:rsidRPr="00481497">
        <w:rPr>
          <w:rFonts w:ascii="Times New Roman" w:hAnsi="Times New Roman" w:cs="Times New Roman"/>
          <w:shd w:val="clear" w:color="auto" w:fill="FFFFFF"/>
        </w:rPr>
        <w:t xml:space="preserve"> exposure may impact fetal brain development</w:t>
      </w:r>
    </w:p>
    <w:p w14:paraId="33C2C99D" w14:textId="1A030B55" w:rsidR="00563CFB" w:rsidRPr="00481497" w:rsidRDefault="00563CFB"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Neurological impairments</w:t>
      </w:r>
    </w:p>
    <w:p w14:paraId="41F47EB8" w14:textId="784E30E6" w:rsidR="00563CFB" w:rsidRPr="00481497" w:rsidRDefault="00563CFB"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Abnormal DA transmission</w:t>
      </w:r>
    </w:p>
    <w:p w14:paraId="6963CF17" w14:textId="55526854" w:rsidR="00563CFB" w:rsidRPr="00481497" w:rsidRDefault="00563CFB"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Hyperactivity</w:t>
      </w:r>
    </w:p>
    <w:p w14:paraId="043EA2C2" w14:textId="77777777" w:rsidR="00D870CE" w:rsidRPr="00481497" w:rsidRDefault="00563CFB"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Poor cognitive function</w:t>
      </w:r>
    </w:p>
    <w:p w14:paraId="12567A26" w14:textId="09CD486F" w:rsidR="00563CFB" w:rsidRPr="00481497" w:rsidRDefault="00563CFB" w:rsidP="00467F0B">
      <w:pPr>
        <w:pStyle w:val="ListParagraph"/>
        <w:widowControl w:val="0"/>
        <w:numPr>
          <w:ilvl w:val="0"/>
          <w:numId w:val="19"/>
        </w:numPr>
        <w:adjustRightInd w:val="0"/>
        <w:snapToGrid w:val="0"/>
        <w:spacing w:after="0" w:line="240" w:lineRule="auto"/>
        <w:ind w:left="0"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In animal models</w:t>
      </w:r>
      <w:r w:rsidR="00CC42E9" w:rsidRPr="00481497">
        <w:rPr>
          <w:rFonts w:ascii="Times New Roman" w:hAnsi="Times New Roman" w:cs="Times New Roman"/>
          <w:shd w:val="clear" w:color="auto" w:fill="FFFFFF"/>
        </w:rPr>
        <w:t xml:space="preserve"> – early development</w:t>
      </w:r>
    </w:p>
    <w:p w14:paraId="4681FD8E" w14:textId="727173BF" w:rsidR="00563CFB" w:rsidRPr="00481497" w:rsidRDefault="00563CFB"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Developmental disorders</w:t>
      </w:r>
    </w:p>
    <w:p w14:paraId="4F638D93" w14:textId="419B1E55" w:rsidR="00563CFB" w:rsidRPr="00481497" w:rsidRDefault="00563CFB"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Dysregulated repressive epigenetic markers that affect brain morphogenesis</w:t>
      </w:r>
    </w:p>
    <w:p w14:paraId="2B26D652" w14:textId="5C33137F" w:rsidR="00563CFB" w:rsidRPr="00481497" w:rsidRDefault="00563CFB"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Neuronal and glial alteration</w:t>
      </w:r>
    </w:p>
    <w:p w14:paraId="797B9766" w14:textId="595272FC" w:rsidR="00563CFB" w:rsidRPr="00481497" w:rsidRDefault="00563CFB"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Impaired axons pathfinding</w:t>
      </w:r>
    </w:p>
    <w:p w14:paraId="0EA96785" w14:textId="6BF753CB" w:rsidR="00563CFB" w:rsidRPr="00481497" w:rsidRDefault="00563CFB"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Impaired synaptic plasticity</w:t>
      </w:r>
    </w:p>
    <w:p w14:paraId="36EDF602" w14:textId="5CDA6858" w:rsidR="00CC42E9" w:rsidRPr="00481497" w:rsidRDefault="00CC42E9" w:rsidP="00467F0B">
      <w:pPr>
        <w:pStyle w:val="ListParagraph"/>
        <w:widowControl w:val="0"/>
        <w:numPr>
          <w:ilvl w:val="0"/>
          <w:numId w:val="19"/>
        </w:numPr>
        <w:adjustRightInd w:val="0"/>
        <w:snapToGrid w:val="0"/>
        <w:spacing w:after="0" w:line="240" w:lineRule="auto"/>
        <w:ind w:left="0" w:firstLine="0"/>
        <w:contextualSpacing w:val="0"/>
        <w:rPr>
          <w:rFonts w:ascii="Times New Roman" w:hAnsi="Times New Roman" w:cs="Times New Roman"/>
          <w:b/>
          <w:bCs/>
          <w:shd w:val="clear" w:color="auto" w:fill="FFFFFF"/>
        </w:rPr>
      </w:pPr>
      <w:r w:rsidRPr="00481497">
        <w:rPr>
          <w:rFonts w:ascii="Times New Roman" w:hAnsi="Times New Roman" w:cs="Times New Roman"/>
          <w:b/>
          <w:bCs/>
          <w:shd w:val="clear" w:color="auto" w:fill="FFFFFF"/>
        </w:rPr>
        <w:t>In animal models – developmental exposure and the adult</w:t>
      </w:r>
    </w:p>
    <w:p w14:paraId="11041F67" w14:textId="576A5E35" w:rsidR="00CC42E9" w:rsidRPr="00481497" w:rsidRDefault="00CC42E9"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Increased impulsivity</w:t>
      </w:r>
    </w:p>
    <w:p w14:paraId="30C664ED" w14:textId="7F03DCFD" w:rsidR="00CC42E9" w:rsidRPr="00481497" w:rsidRDefault="00CC42E9"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Anxiety</w:t>
      </w:r>
    </w:p>
    <w:p w14:paraId="3840882E" w14:textId="34AB3F2F" w:rsidR="00CC42E9" w:rsidRPr="00481497" w:rsidRDefault="00CC42E9"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Abnormal fear extinction</w:t>
      </w:r>
    </w:p>
    <w:p w14:paraId="2B17EC09" w14:textId="7C0B7F23" w:rsidR="00CC42E9" w:rsidRPr="00481497" w:rsidRDefault="00CC42E9"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 xml:space="preserve">Altered reward </w:t>
      </w:r>
      <w:proofErr w:type="gramStart"/>
      <w:r w:rsidRPr="00481497">
        <w:rPr>
          <w:rFonts w:ascii="Times New Roman" w:hAnsi="Times New Roman" w:cs="Times New Roman"/>
          <w:shd w:val="clear" w:color="auto" w:fill="FFFFFF"/>
        </w:rPr>
        <w:t>sensitivity</w:t>
      </w:r>
      <w:proofErr w:type="gramEnd"/>
    </w:p>
    <w:p w14:paraId="5F137081" w14:textId="34CD5B1A" w:rsidR="00CC42E9" w:rsidRPr="00481497" w:rsidRDefault="00CC42E9" w:rsidP="00467F0B">
      <w:pPr>
        <w:pStyle w:val="ListParagraph"/>
        <w:widowControl w:val="0"/>
        <w:numPr>
          <w:ilvl w:val="0"/>
          <w:numId w:val="19"/>
        </w:numPr>
        <w:adjustRightInd w:val="0"/>
        <w:snapToGrid w:val="0"/>
        <w:spacing w:after="0" w:line="240" w:lineRule="auto"/>
        <w:ind w:left="0" w:firstLine="0"/>
        <w:contextualSpacing w:val="0"/>
        <w:rPr>
          <w:rFonts w:ascii="Times New Roman" w:hAnsi="Times New Roman" w:cs="Times New Roman"/>
          <w:b/>
          <w:bCs/>
          <w:shd w:val="clear" w:color="auto" w:fill="FFFFFF"/>
        </w:rPr>
      </w:pPr>
      <w:r w:rsidRPr="00481497">
        <w:rPr>
          <w:rFonts w:ascii="Times New Roman" w:hAnsi="Times New Roman" w:cs="Times New Roman"/>
          <w:b/>
          <w:bCs/>
          <w:shd w:val="clear" w:color="auto" w:fill="FFFFFF"/>
        </w:rPr>
        <w:t xml:space="preserve">More research is needed on the effects of cannabis at various stages during </w:t>
      </w:r>
      <w:proofErr w:type="gramStart"/>
      <w:r w:rsidRPr="00481497">
        <w:rPr>
          <w:rFonts w:ascii="Times New Roman" w:hAnsi="Times New Roman" w:cs="Times New Roman"/>
          <w:b/>
          <w:bCs/>
          <w:shd w:val="clear" w:color="auto" w:fill="FFFFFF"/>
        </w:rPr>
        <w:t>development</w:t>
      </w:r>
      <w:proofErr w:type="gramEnd"/>
    </w:p>
    <w:p w14:paraId="5DF81C52" w14:textId="66B84A0C" w:rsidR="00CC42E9" w:rsidRPr="00481497" w:rsidRDefault="00CC42E9"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Replicate findings</w:t>
      </w:r>
      <w:r w:rsidR="00C817F6" w:rsidRPr="00481497">
        <w:rPr>
          <w:rFonts w:ascii="Times New Roman" w:hAnsi="Times New Roman" w:cs="Times New Roman"/>
          <w:shd w:val="clear" w:color="auto" w:fill="FFFFFF"/>
        </w:rPr>
        <w:t xml:space="preserve"> – </w:t>
      </w:r>
      <w:r w:rsidR="00C817F6" w:rsidRPr="00481497">
        <w:rPr>
          <w:rFonts w:ascii="Times New Roman" w:hAnsi="Times New Roman" w:cs="Times New Roman"/>
          <w:highlight w:val="yellow"/>
          <w:shd w:val="clear" w:color="auto" w:fill="FFFFFF"/>
        </w:rPr>
        <w:t>will this proposal attempt to replicate what is already known to demonstrate credibility?</w:t>
      </w:r>
    </w:p>
    <w:p w14:paraId="6A236A46" w14:textId="4329B9CA" w:rsidR="00CC42E9" w:rsidRPr="00481497" w:rsidRDefault="00CC42E9"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b/>
          <w:bCs/>
          <w:shd w:val="clear" w:color="auto" w:fill="FFFFFF"/>
        </w:rPr>
      </w:pPr>
      <w:r w:rsidRPr="00481497">
        <w:rPr>
          <w:rFonts w:ascii="Times New Roman" w:hAnsi="Times New Roman" w:cs="Times New Roman"/>
          <w:b/>
          <w:bCs/>
          <w:shd w:val="clear" w:color="auto" w:fill="FFFFFF"/>
        </w:rPr>
        <w:t xml:space="preserve">Extend </w:t>
      </w:r>
      <w:proofErr w:type="gramStart"/>
      <w:r w:rsidRPr="00481497">
        <w:rPr>
          <w:rFonts w:ascii="Times New Roman" w:hAnsi="Times New Roman" w:cs="Times New Roman"/>
          <w:b/>
          <w:bCs/>
          <w:shd w:val="clear" w:color="auto" w:fill="FFFFFF"/>
        </w:rPr>
        <w:t>findings</w:t>
      </w:r>
      <w:proofErr w:type="gramEnd"/>
    </w:p>
    <w:p w14:paraId="15DBD535" w14:textId="7B14B690" w:rsidR="00CC42E9" w:rsidRPr="00481497" w:rsidRDefault="00CC42E9"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b/>
          <w:bCs/>
          <w:shd w:val="clear" w:color="auto" w:fill="FFFFFF"/>
        </w:rPr>
      </w:pPr>
      <w:r w:rsidRPr="00481497">
        <w:rPr>
          <w:rFonts w:ascii="Times New Roman" w:hAnsi="Times New Roman" w:cs="Times New Roman"/>
          <w:b/>
          <w:bCs/>
          <w:shd w:val="clear" w:color="auto" w:fill="FFFFFF"/>
        </w:rPr>
        <w:t>Cellular and molecular mechanisms of endo and exogenous cannabinoid exposure</w:t>
      </w:r>
    </w:p>
    <w:p w14:paraId="4508C9EF" w14:textId="77777777" w:rsidR="00467F0B" w:rsidRDefault="003E5B8F" w:rsidP="00467F0B">
      <w:pPr>
        <w:pStyle w:val="ListParagraph"/>
        <w:widowControl w:val="0"/>
        <w:numPr>
          <w:ilvl w:val="1"/>
          <w:numId w:val="19"/>
        </w:numPr>
        <w:adjustRightInd w:val="0"/>
        <w:snapToGrid w:val="0"/>
        <w:spacing w:after="0" w:line="240" w:lineRule="auto"/>
        <w:ind w:firstLine="0"/>
        <w:contextualSpacing w:val="0"/>
        <w:rPr>
          <w:rFonts w:ascii="Times New Roman" w:hAnsi="Times New Roman" w:cs="Times New Roman"/>
          <w:b/>
          <w:bCs/>
          <w:shd w:val="clear" w:color="auto" w:fill="FFFFFF"/>
        </w:rPr>
      </w:pPr>
      <w:r w:rsidRPr="00481497">
        <w:rPr>
          <w:rFonts w:ascii="Times New Roman" w:hAnsi="Times New Roman" w:cs="Times New Roman"/>
          <w:b/>
          <w:bCs/>
          <w:shd w:val="clear" w:color="auto" w:fill="FFFFFF"/>
        </w:rPr>
        <w:t xml:space="preserve">*****Mechanisms by which cannabinoids affect development </w:t>
      </w:r>
    </w:p>
    <w:p w14:paraId="6766A810" w14:textId="77777777" w:rsidR="00467F0B" w:rsidRDefault="00467F0B" w:rsidP="00467F0B">
      <w:pPr>
        <w:widowControl w:val="0"/>
        <w:adjustRightInd w:val="0"/>
        <w:snapToGrid w:val="0"/>
        <w:spacing w:after="0" w:line="240" w:lineRule="auto"/>
        <w:rPr>
          <w:rFonts w:ascii="Times New Roman" w:hAnsi="Times New Roman" w:cs="Times New Roman"/>
          <w:shd w:val="clear" w:color="auto" w:fill="FFFFFF"/>
        </w:rPr>
      </w:pPr>
    </w:p>
    <w:p w14:paraId="4E66596D" w14:textId="2AD924D4" w:rsidR="003E5B8F" w:rsidRPr="00467F0B" w:rsidRDefault="003E5B8F" w:rsidP="00467F0B">
      <w:pPr>
        <w:widowControl w:val="0"/>
        <w:adjustRightInd w:val="0"/>
        <w:snapToGrid w:val="0"/>
        <w:spacing w:after="0" w:line="240" w:lineRule="auto"/>
        <w:rPr>
          <w:rFonts w:ascii="Times New Roman" w:hAnsi="Times New Roman" w:cs="Times New Roman"/>
          <w:b/>
          <w:bCs/>
          <w:shd w:val="clear" w:color="auto" w:fill="FFFFFF"/>
        </w:rPr>
      </w:pPr>
      <w:r w:rsidRPr="00467F0B">
        <w:rPr>
          <w:rFonts w:ascii="Times New Roman" w:hAnsi="Times New Roman" w:cs="Times New Roman"/>
          <w:shd w:val="clear" w:color="auto" w:fill="FFFFFF"/>
        </w:rPr>
        <w:t>Objectives</w:t>
      </w:r>
      <w:r w:rsidR="00D870CE" w:rsidRPr="00467F0B">
        <w:rPr>
          <w:rFonts w:ascii="Times New Roman" w:hAnsi="Times New Roman" w:cs="Times New Roman"/>
          <w:shd w:val="clear" w:color="auto" w:fill="FFFFFF"/>
        </w:rPr>
        <w:t xml:space="preserve"> of the program:</w:t>
      </w:r>
    </w:p>
    <w:p w14:paraId="53B249C1" w14:textId="10C343A6" w:rsidR="003E5B8F" w:rsidRPr="00481497" w:rsidRDefault="003E5B8F" w:rsidP="00467F0B">
      <w:pPr>
        <w:pStyle w:val="ListParagraph"/>
        <w:widowControl w:val="0"/>
        <w:numPr>
          <w:ilvl w:val="0"/>
          <w:numId w:val="12"/>
        </w:numPr>
        <w:adjustRightInd w:val="0"/>
        <w:snapToGrid w:val="0"/>
        <w:spacing w:after="0" w:line="240" w:lineRule="auto"/>
        <w:ind w:left="0" w:firstLine="0"/>
        <w:contextualSpacing w:val="0"/>
        <w:rPr>
          <w:rFonts w:ascii="Times New Roman" w:hAnsi="Times New Roman" w:cs="Times New Roman"/>
          <w:b/>
          <w:bCs/>
          <w:shd w:val="clear" w:color="auto" w:fill="FFFFFF"/>
        </w:rPr>
      </w:pPr>
      <w:r w:rsidRPr="00481497">
        <w:rPr>
          <w:rFonts w:ascii="Times New Roman" w:hAnsi="Times New Roman" w:cs="Times New Roman"/>
          <w:b/>
          <w:bCs/>
          <w:shd w:val="clear" w:color="auto" w:fill="FFFFFF"/>
        </w:rPr>
        <w:t>non-adult testing (fetal, neonatal, childhood, adolescent)</w:t>
      </w:r>
    </w:p>
    <w:p w14:paraId="50BD7F23" w14:textId="3CF5BDC1" w:rsidR="003E5B8F" w:rsidRPr="00481497" w:rsidRDefault="003E5B8F" w:rsidP="00467F0B">
      <w:pPr>
        <w:pStyle w:val="ListParagraph"/>
        <w:widowControl w:val="0"/>
        <w:numPr>
          <w:ilvl w:val="0"/>
          <w:numId w:val="12"/>
        </w:numPr>
        <w:adjustRightInd w:val="0"/>
        <w:snapToGrid w:val="0"/>
        <w:spacing w:after="0" w:line="240" w:lineRule="auto"/>
        <w:ind w:left="0"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how and when endocannabinoid system emerges</w:t>
      </w:r>
    </w:p>
    <w:p w14:paraId="781F236E" w14:textId="6C4B3555" w:rsidR="003E5B8F" w:rsidRPr="00481497" w:rsidRDefault="003E5B8F" w:rsidP="00467F0B">
      <w:pPr>
        <w:pStyle w:val="ListParagraph"/>
        <w:widowControl w:val="0"/>
        <w:numPr>
          <w:ilvl w:val="0"/>
          <w:numId w:val="12"/>
        </w:numPr>
        <w:adjustRightInd w:val="0"/>
        <w:snapToGrid w:val="0"/>
        <w:spacing w:after="0" w:line="240" w:lineRule="auto"/>
        <w:ind w:left="0"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roles of the endocannabinoid system during development</w:t>
      </w:r>
    </w:p>
    <w:p w14:paraId="592A50E7" w14:textId="27479A2D" w:rsidR="003E5B8F" w:rsidRPr="00481497" w:rsidRDefault="003E5B8F" w:rsidP="00467F0B">
      <w:pPr>
        <w:pStyle w:val="ListParagraph"/>
        <w:widowControl w:val="0"/>
        <w:numPr>
          <w:ilvl w:val="0"/>
          <w:numId w:val="12"/>
        </w:numPr>
        <w:adjustRightInd w:val="0"/>
        <w:snapToGrid w:val="0"/>
        <w:spacing w:after="0" w:line="240" w:lineRule="auto"/>
        <w:ind w:left="0" w:firstLine="0"/>
        <w:contextualSpacing w:val="0"/>
        <w:rPr>
          <w:rFonts w:ascii="Times New Roman" w:hAnsi="Times New Roman" w:cs="Times New Roman"/>
          <w:b/>
          <w:bCs/>
          <w:shd w:val="clear" w:color="auto" w:fill="FFFFFF"/>
        </w:rPr>
      </w:pPr>
      <w:r w:rsidRPr="00481497">
        <w:rPr>
          <w:rFonts w:ascii="Times New Roman" w:hAnsi="Times New Roman" w:cs="Times New Roman"/>
          <w:b/>
          <w:bCs/>
          <w:shd w:val="clear" w:color="auto" w:fill="FFFFFF"/>
        </w:rPr>
        <w:t>impact of endocannabinoid system on cognition and behavior</w:t>
      </w:r>
    </w:p>
    <w:p w14:paraId="70B8271F" w14:textId="36FEE8F5" w:rsidR="003E5B8F" w:rsidRPr="00481497" w:rsidRDefault="003E5B8F" w:rsidP="00467F0B">
      <w:pPr>
        <w:pStyle w:val="ListParagraph"/>
        <w:widowControl w:val="0"/>
        <w:numPr>
          <w:ilvl w:val="0"/>
          <w:numId w:val="12"/>
        </w:numPr>
        <w:adjustRightInd w:val="0"/>
        <w:snapToGrid w:val="0"/>
        <w:spacing w:after="0" w:line="240" w:lineRule="auto"/>
        <w:ind w:left="0"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timing of vulnerability to cannabis</w:t>
      </w:r>
    </w:p>
    <w:p w14:paraId="09469844" w14:textId="77777777" w:rsidR="00467F0B" w:rsidRDefault="003E5B8F" w:rsidP="00467F0B">
      <w:pPr>
        <w:pStyle w:val="ListParagraph"/>
        <w:widowControl w:val="0"/>
        <w:numPr>
          <w:ilvl w:val="0"/>
          <w:numId w:val="12"/>
        </w:numPr>
        <w:adjustRightInd w:val="0"/>
        <w:snapToGrid w:val="0"/>
        <w:spacing w:after="0" w:line="240" w:lineRule="auto"/>
        <w:ind w:left="0" w:firstLine="0"/>
        <w:contextualSpacing w:val="0"/>
        <w:rPr>
          <w:rFonts w:ascii="Times New Roman" w:hAnsi="Times New Roman" w:cs="Times New Roman"/>
          <w:shd w:val="clear" w:color="auto" w:fill="FFFFFF"/>
        </w:rPr>
      </w:pPr>
      <w:r w:rsidRPr="00481497">
        <w:rPr>
          <w:rFonts w:ascii="Times New Roman" w:hAnsi="Times New Roman" w:cs="Times New Roman"/>
          <w:shd w:val="clear" w:color="auto" w:fill="FFFFFF"/>
        </w:rPr>
        <w:t>effect of endocannabinoids on proliferation, migration, differentiation, axonal pathfinding, synapse formation/plasticity</w:t>
      </w:r>
    </w:p>
    <w:p w14:paraId="72CB0377" w14:textId="1890E24E" w:rsidR="003E5B8F" w:rsidRPr="00467F0B" w:rsidRDefault="003E5B8F" w:rsidP="00467F0B">
      <w:pPr>
        <w:pStyle w:val="ListParagraph"/>
        <w:widowControl w:val="0"/>
        <w:numPr>
          <w:ilvl w:val="0"/>
          <w:numId w:val="12"/>
        </w:numPr>
        <w:adjustRightInd w:val="0"/>
        <w:snapToGrid w:val="0"/>
        <w:spacing w:after="0" w:line="240" w:lineRule="auto"/>
        <w:ind w:left="0" w:firstLine="0"/>
        <w:contextualSpacing w:val="0"/>
        <w:rPr>
          <w:rFonts w:ascii="Times New Roman" w:hAnsi="Times New Roman" w:cs="Times New Roman"/>
          <w:shd w:val="clear" w:color="auto" w:fill="FFFFFF"/>
        </w:rPr>
      </w:pPr>
      <w:r w:rsidRPr="00467F0B">
        <w:rPr>
          <w:rFonts w:ascii="Times New Roman" w:hAnsi="Times New Roman" w:cs="Times New Roman"/>
          <w:shd w:val="clear" w:color="auto" w:fill="FFFFFF"/>
        </w:rPr>
        <w:t xml:space="preserve">how other substances of abuse interact with </w:t>
      </w:r>
      <w:proofErr w:type="gramStart"/>
      <w:r w:rsidRPr="00467F0B">
        <w:rPr>
          <w:rFonts w:ascii="Times New Roman" w:hAnsi="Times New Roman" w:cs="Times New Roman"/>
          <w:shd w:val="clear" w:color="auto" w:fill="FFFFFF"/>
        </w:rPr>
        <w:t>cannabis</w:t>
      </w:r>
      <w:proofErr w:type="gramEnd"/>
    </w:p>
    <w:p w14:paraId="206C356D" w14:textId="2F142424" w:rsidR="003E5B8F" w:rsidRPr="00481497" w:rsidRDefault="003E5B8F" w:rsidP="00467F0B">
      <w:pPr>
        <w:pStyle w:val="ListParagraph"/>
        <w:widowControl w:val="0"/>
        <w:numPr>
          <w:ilvl w:val="0"/>
          <w:numId w:val="12"/>
        </w:numPr>
        <w:adjustRightInd w:val="0"/>
        <w:snapToGrid w:val="0"/>
        <w:spacing w:after="0" w:line="240" w:lineRule="auto"/>
        <w:ind w:left="0" w:firstLine="0"/>
        <w:contextualSpacing w:val="0"/>
        <w:rPr>
          <w:rFonts w:ascii="Times New Roman" w:hAnsi="Times New Roman" w:cs="Times New Roman"/>
          <w:b/>
          <w:bCs/>
          <w:shd w:val="clear" w:color="auto" w:fill="FFFFFF"/>
        </w:rPr>
      </w:pPr>
      <w:r w:rsidRPr="00481497">
        <w:rPr>
          <w:rFonts w:ascii="Times New Roman" w:hAnsi="Times New Roman" w:cs="Times New Roman"/>
          <w:b/>
          <w:bCs/>
          <w:shd w:val="clear" w:color="auto" w:fill="FFFFFF"/>
        </w:rPr>
        <w:t>whether and how cannabis affects sex and gender specifications during development</w:t>
      </w:r>
    </w:p>
    <w:p w14:paraId="024A2AD8" w14:textId="725A5CDC" w:rsidR="00CC42E9" w:rsidRPr="00481497" w:rsidRDefault="00CC42E9" w:rsidP="0098541F">
      <w:pPr>
        <w:widowControl w:val="0"/>
        <w:adjustRightInd w:val="0"/>
        <w:snapToGrid w:val="0"/>
        <w:spacing w:after="0" w:line="240" w:lineRule="auto"/>
        <w:rPr>
          <w:rFonts w:ascii="Times New Roman" w:hAnsi="Times New Roman" w:cs="Times New Roman"/>
          <w:shd w:val="clear" w:color="auto" w:fill="FFFFFF"/>
        </w:rPr>
      </w:pPr>
      <w:r w:rsidRPr="00481497">
        <w:rPr>
          <w:rFonts w:ascii="Times New Roman" w:hAnsi="Times New Roman" w:cs="Times New Roman"/>
          <w:shd w:val="clear" w:color="auto" w:fill="FFFFFF"/>
        </w:rPr>
        <w:tab/>
      </w:r>
    </w:p>
    <w:p w14:paraId="534486F1" w14:textId="4572A2BE" w:rsidR="00D866DD" w:rsidRDefault="00D545B7" w:rsidP="0098541F">
      <w:pPr>
        <w:widowControl w:val="0"/>
        <w:adjustRightInd w:val="0"/>
        <w:snapToGrid w:val="0"/>
        <w:spacing w:after="0" w:line="240" w:lineRule="auto"/>
        <w:rPr>
          <w:rFonts w:ascii="Times New Roman" w:hAnsi="Times New Roman" w:cs="Times New Roman"/>
          <w:shd w:val="clear" w:color="auto" w:fill="FFFFFF"/>
        </w:rPr>
      </w:pPr>
      <w:r w:rsidRPr="00481497">
        <w:rPr>
          <w:rFonts w:ascii="Times New Roman" w:hAnsi="Times New Roman" w:cs="Times New Roman"/>
          <w:shd w:val="clear" w:color="auto" w:fill="FFFFFF"/>
        </w:rPr>
        <w:tab/>
      </w:r>
    </w:p>
    <w:p w14:paraId="24A9CCEC" w14:textId="084C1992" w:rsidR="00D866DD" w:rsidRPr="00467F0B" w:rsidRDefault="00D866DD" w:rsidP="0098541F">
      <w:pPr>
        <w:widowControl w:val="0"/>
        <w:adjustRightInd w:val="0"/>
        <w:snapToGrid w:val="0"/>
        <w:spacing w:after="0" w:line="240" w:lineRule="auto"/>
        <w:rPr>
          <w:rFonts w:ascii="Times New Roman" w:hAnsi="Times New Roman" w:cs="Times New Roman"/>
          <w:shd w:val="clear" w:color="auto" w:fill="FFFFFF"/>
        </w:rPr>
      </w:pPr>
      <w:r w:rsidRPr="00A75830">
        <w:rPr>
          <w:rFonts w:ascii="Times New Roman" w:hAnsi="Times New Roman" w:cs="Times New Roman"/>
        </w:rPr>
        <w:lastRenderedPageBreak/>
        <w:t xml:space="preserve">Submit using the </w:t>
      </w:r>
      <w:r w:rsidRPr="00A75830">
        <w:rPr>
          <w:rFonts w:ascii="Times New Roman" w:hAnsi="Times New Roman" w:cs="Times New Roman"/>
          <w:b/>
          <w:bCs/>
        </w:rPr>
        <w:t>PA-19-053</w:t>
      </w:r>
      <w:r w:rsidRPr="00A75830">
        <w:rPr>
          <w:rFonts w:ascii="Times New Roman" w:hAnsi="Times New Roman" w:cs="Times New Roman"/>
        </w:rPr>
        <w:t xml:space="preserve"> mechanism – Department of Health and Human Services</w:t>
      </w:r>
    </w:p>
    <w:p w14:paraId="21273528" w14:textId="77777777" w:rsidR="00D866DD" w:rsidRPr="00A75830" w:rsidRDefault="00D866DD" w:rsidP="0098541F">
      <w:pPr>
        <w:widowControl w:val="0"/>
        <w:adjustRightInd w:val="0"/>
        <w:snapToGrid w:val="0"/>
        <w:spacing w:after="0" w:line="240" w:lineRule="auto"/>
        <w:rPr>
          <w:rFonts w:ascii="Times New Roman" w:hAnsi="Times New Roman" w:cs="Times New Roman"/>
        </w:rPr>
      </w:pPr>
      <w:r w:rsidRPr="00A75830">
        <w:rPr>
          <w:rFonts w:ascii="Times New Roman" w:hAnsi="Times New Roman" w:cs="Times New Roman"/>
        </w:rPr>
        <w:t>NIH Exploratory/Developmental Research Grant Program (Parent R21 Clinical Trial Not Allowed)</w:t>
      </w:r>
    </w:p>
    <w:p w14:paraId="782EF494" w14:textId="77777777" w:rsidR="00D866DD" w:rsidRPr="00A75830" w:rsidRDefault="00D866DD" w:rsidP="0098541F">
      <w:pPr>
        <w:widowControl w:val="0"/>
        <w:adjustRightInd w:val="0"/>
        <w:snapToGrid w:val="0"/>
        <w:spacing w:after="0" w:line="240" w:lineRule="auto"/>
        <w:rPr>
          <w:rFonts w:ascii="Times New Roman" w:hAnsi="Times New Roman" w:cs="Times New Roman"/>
          <w:color w:val="333333"/>
          <w:shd w:val="clear" w:color="auto" w:fill="FFFFFF"/>
        </w:rPr>
      </w:pPr>
      <w:r w:rsidRPr="00A75830">
        <w:rPr>
          <w:rFonts w:ascii="Times New Roman" w:hAnsi="Times New Roman" w:cs="Times New Roman"/>
        </w:rPr>
        <w:t xml:space="preserve">Activity code: </w:t>
      </w:r>
      <w:hyperlink r:id="rId6" w:history="1">
        <w:r w:rsidRPr="00A75830">
          <w:rPr>
            <w:rStyle w:val="Hyperlink"/>
            <w:rFonts w:ascii="Times New Roman" w:hAnsi="Times New Roman" w:cs="Times New Roman"/>
            <w:color w:val="2A6496"/>
            <w:shd w:val="clear" w:color="auto" w:fill="FFFFFF"/>
          </w:rPr>
          <w:t>R21</w:t>
        </w:r>
      </w:hyperlink>
      <w:r w:rsidRPr="00A75830">
        <w:rPr>
          <w:rFonts w:ascii="Times New Roman" w:hAnsi="Times New Roman" w:cs="Times New Roman"/>
          <w:color w:val="333333"/>
          <w:shd w:val="clear" w:color="auto" w:fill="FFFFFF"/>
        </w:rPr>
        <w:t> Exploratory/Developmental Research Grant</w:t>
      </w:r>
    </w:p>
    <w:p w14:paraId="3C69C2AF" w14:textId="77777777" w:rsidR="00D866DD" w:rsidRPr="00A75830" w:rsidRDefault="00D866DD" w:rsidP="0098541F">
      <w:pPr>
        <w:widowControl w:val="0"/>
        <w:adjustRightInd w:val="0"/>
        <w:snapToGrid w:val="0"/>
        <w:spacing w:after="0" w:line="240" w:lineRule="auto"/>
        <w:rPr>
          <w:rFonts w:ascii="Times New Roman" w:hAnsi="Times New Roman" w:cs="Times New Roman"/>
          <w:color w:val="333333"/>
          <w:shd w:val="clear" w:color="auto" w:fill="FFFFFF"/>
        </w:rPr>
      </w:pPr>
    </w:p>
    <w:p w14:paraId="405E8339" w14:textId="77777777" w:rsidR="00D866DD" w:rsidRPr="00A75830" w:rsidRDefault="00D866DD" w:rsidP="0098541F">
      <w:pPr>
        <w:widowControl w:val="0"/>
        <w:adjustRightInd w:val="0"/>
        <w:snapToGrid w:val="0"/>
        <w:spacing w:after="0" w:line="240" w:lineRule="auto"/>
        <w:rPr>
          <w:rFonts w:ascii="Times New Roman" w:hAnsi="Times New Roman" w:cs="Times New Roman"/>
          <w:color w:val="333333"/>
          <w:shd w:val="clear" w:color="auto" w:fill="FFFFFF"/>
        </w:rPr>
      </w:pPr>
      <w:r w:rsidRPr="00A75830">
        <w:rPr>
          <w:rFonts w:ascii="Times New Roman" w:hAnsi="Times New Roman" w:cs="Times New Roman"/>
          <w:b/>
          <w:bCs/>
          <w:color w:val="333333"/>
          <w:shd w:val="clear" w:color="auto" w:fill="FFFFFF"/>
        </w:rPr>
        <w:t>Due</w:t>
      </w:r>
      <w:r w:rsidRPr="00A75830">
        <w:rPr>
          <w:rFonts w:ascii="Times New Roman" w:hAnsi="Times New Roman" w:cs="Times New Roman"/>
          <w:color w:val="333333"/>
          <w:shd w:val="clear" w:color="auto" w:fill="FFFFFF"/>
        </w:rPr>
        <w:t xml:space="preserve"> July 16/Nov 16?</w:t>
      </w:r>
    </w:p>
    <w:p w14:paraId="04DCFEC6" w14:textId="77777777" w:rsidR="00D866DD" w:rsidRDefault="00D866DD" w:rsidP="0098541F">
      <w:pPr>
        <w:widowControl w:val="0"/>
        <w:adjustRightInd w:val="0"/>
        <w:snapToGrid w:val="0"/>
        <w:spacing w:after="0" w:line="240" w:lineRule="auto"/>
        <w:rPr>
          <w:rStyle w:val="Hyperlink"/>
          <w:rFonts w:ascii="Times New Roman" w:hAnsi="Times New Roman" w:cs="Times New Roman"/>
        </w:rPr>
      </w:pPr>
      <w:hyperlink r:id="rId7" w:history="1">
        <w:r w:rsidRPr="00A75830">
          <w:rPr>
            <w:rStyle w:val="Hyperlink"/>
            <w:rFonts w:ascii="Times New Roman" w:hAnsi="Times New Roman" w:cs="Times New Roman"/>
          </w:rPr>
          <w:t>https://grants.nih.gov/grants/how-to-apply-application-guide/due-dates-and-submission-policies/due-dates.htm</w:t>
        </w:r>
      </w:hyperlink>
    </w:p>
    <w:p w14:paraId="102F1F3E" w14:textId="77777777" w:rsidR="00832C67" w:rsidRPr="00A75830" w:rsidRDefault="00832C67" w:rsidP="0098541F">
      <w:pPr>
        <w:widowControl w:val="0"/>
        <w:adjustRightInd w:val="0"/>
        <w:snapToGrid w:val="0"/>
        <w:spacing w:after="0" w:line="240" w:lineRule="auto"/>
        <w:rPr>
          <w:rFonts w:ascii="Times New Roman" w:hAnsi="Times New Roman" w:cs="Times New Roman"/>
        </w:rPr>
      </w:pPr>
    </w:p>
    <w:p w14:paraId="2D2695F9" w14:textId="77777777" w:rsidR="00D866DD" w:rsidRPr="00A75830" w:rsidRDefault="00D866DD" w:rsidP="0098541F">
      <w:pPr>
        <w:widowControl w:val="0"/>
        <w:adjustRightInd w:val="0"/>
        <w:snapToGrid w:val="0"/>
        <w:spacing w:after="0" w:line="240" w:lineRule="auto"/>
        <w:rPr>
          <w:rFonts w:ascii="Times New Roman" w:hAnsi="Times New Roman" w:cs="Times New Roman"/>
        </w:rPr>
      </w:pPr>
      <w:r w:rsidRPr="00A75830">
        <w:rPr>
          <w:rFonts w:ascii="Times New Roman" w:hAnsi="Times New Roman" w:cs="Times New Roman"/>
          <w:noProof/>
        </w:rPr>
        <w:drawing>
          <wp:inline distT="0" distB="0" distL="0" distR="0" wp14:anchorId="56BCA839" wp14:editId="50EB38BF">
            <wp:extent cx="5751492" cy="607102"/>
            <wp:effectExtent l="0" t="0" r="1905" b="2540"/>
            <wp:docPr id="2077972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72826" name="Picture 20779728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26144" cy="636093"/>
                    </a:xfrm>
                    <a:prstGeom prst="rect">
                      <a:avLst/>
                    </a:prstGeom>
                  </pic:spPr>
                </pic:pic>
              </a:graphicData>
            </a:graphic>
          </wp:inline>
        </w:drawing>
      </w:r>
    </w:p>
    <w:p w14:paraId="3C543318" w14:textId="77777777" w:rsidR="00D866DD" w:rsidRPr="00A75830" w:rsidRDefault="00D866DD" w:rsidP="0098541F">
      <w:pPr>
        <w:widowControl w:val="0"/>
        <w:adjustRightInd w:val="0"/>
        <w:snapToGrid w:val="0"/>
        <w:spacing w:after="0" w:line="240" w:lineRule="auto"/>
        <w:rPr>
          <w:rFonts w:ascii="Times New Roman" w:hAnsi="Times New Roman" w:cs="Times New Roman"/>
        </w:rPr>
      </w:pPr>
    </w:p>
    <w:p w14:paraId="0538FE0F" w14:textId="77777777" w:rsidR="00D866DD" w:rsidRPr="00A75830" w:rsidRDefault="00D866DD" w:rsidP="0098541F">
      <w:pPr>
        <w:widowControl w:val="0"/>
        <w:adjustRightInd w:val="0"/>
        <w:snapToGrid w:val="0"/>
        <w:spacing w:after="0" w:line="240" w:lineRule="auto"/>
        <w:rPr>
          <w:rFonts w:ascii="Times New Roman" w:hAnsi="Times New Roman" w:cs="Times New Roman"/>
          <w:b/>
          <w:bCs/>
        </w:rPr>
      </w:pPr>
      <w:r w:rsidRPr="00A75830">
        <w:rPr>
          <w:rFonts w:ascii="Times New Roman" w:hAnsi="Times New Roman" w:cs="Times New Roman"/>
          <w:b/>
          <w:bCs/>
        </w:rPr>
        <w:t>Page limits:</w:t>
      </w:r>
    </w:p>
    <w:p w14:paraId="76772CDC" w14:textId="77777777" w:rsidR="00D866DD" w:rsidRPr="00A75830" w:rsidRDefault="00D866DD" w:rsidP="0098541F">
      <w:pPr>
        <w:widowControl w:val="0"/>
        <w:adjustRightInd w:val="0"/>
        <w:snapToGrid w:val="0"/>
        <w:spacing w:after="0" w:line="240" w:lineRule="auto"/>
        <w:rPr>
          <w:rFonts w:ascii="Times New Roman" w:hAnsi="Times New Roman" w:cs="Times New Roman"/>
        </w:rPr>
      </w:pPr>
      <w:r w:rsidRPr="00A75830">
        <w:rPr>
          <w:rFonts w:ascii="Times New Roman" w:hAnsi="Times New Roman" w:cs="Times New Roman"/>
        </w:rPr>
        <w:t>Project Summary/Abstract</w:t>
      </w:r>
      <w:r w:rsidRPr="00A75830">
        <w:rPr>
          <w:rFonts w:ascii="Times New Roman" w:hAnsi="Times New Roman" w:cs="Times New Roman"/>
        </w:rPr>
        <w:tab/>
        <w:t>30 lines</w:t>
      </w:r>
    </w:p>
    <w:p w14:paraId="5500E297" w14:textId="77777777" w:rsidR="00D866DD" w:rsidRPr="00A75830" w:rsidRDefault="00D866DD" w:rsidP="0098541F">
      <w:pPr>
        <w:widowControl w:val="0"/>
        <w:adjustRightInd w:val="0"/>
        <w:snapToGrid w:val="0"/>
        <w:spacing w:after="0" w:line="240" w:lineRule="auto"/>
        <w:rPr>
          <w:rFonts w:ascii="Times New Roman" w:hAnsi="Times New Roman" w:cs="Times New Roman"/>
        </w:rPr>
      </w:pPr>
      <w:r w:rsidRPr="00A75830">
        <w:rPr>
          <w:rFonts w:ascii="Times New Roman" w:hAnsi="Times New Roman" w:cs="Times New Roman"/>
        </w:rPr>
        <w:t>Project Narrative</w:t>
      </w:r>
      <w:r w:rsidRPr="00A75830">
        <w:rPr>
          <w:rFonts w:ascii="Times New Roman" w:hAnsi="Times New Roman" w:cs="Times New Roman"/>
        </w:rPr>
        <w:tab/>
      </w:r>
      <w:r w:rsidRPr="00A75830">
        <w:rPr>
          <w:rFonts w:ascii="Times New Roman" w:hAnsi="Times New Roman" w:cs="Times New Roman"/>
        </w:rPr>
        <w:tab/>
        <w:t>3 sentences</w:t>
      </w:r>
    </w:p>
    <w:p w14:paraId="1E019FA3" w14:textId="4D7F56F3" w:rsidR="00D866DD" w:rsidRPr="00A75830" w:rsidRDefault="00D866DD" w:rsidP="0098541F">
      <w:pPr>
        <w:widowControl w:val="0"/>
        <w:adjustRightInd w:val="0"/>
        <w:snapToGrid w:val="0"/>
        <w:spacing w:after="0" w:line="240" w:lineRule="auto"/>
        <w:rPr>
          <w:rFonts w:ascii="Times New Roman" w:hAnsi="Times New Roman" w:cs="Times New Roman"/>
        </w:rPr>
      </w:pPr>
      <w:r w:rsidRPr="00A75830">
        <w:rPr>
          <w:rFonts w:ascii="Times New Roman" w:hAnsi="Times New Roman" w:cs="Times New Roman"/>
        </w:rPr>
        <w:t xml:space="preserve">Specific Aims </w:t>
      </w:r>
      <w:r w:rsidRPr="00A75830">
        <w:rPr>
          <w:rFonts w:ascii="Times New Roman" w:hAnsi="Times New Roman" w:cs="Times New Roman"/>
        </w:rPr>
        <w:tab/>
      </w:r>
      <w:r w:rsidRPr="00A75830">
        <w:rPr>
          <w:rFonts w:ascii="Times New Roman" w:hAnsi="Times New Roman" w:cs="Times New Roman"/>
        </w:rPr>
        <w:tab/>
      </w:r>
      <w:r w:rsidRPr="00A75830">
        <w:rPr>
          <w:rFonts w:ascii="Times New Roman" w:hAnsi="Times New Roman" w:cs="Times New Roman"/>
        </w:rPr>
        <w:tab/>
        <w:t>1</w:t>
      </w:r>
      <w:r w:rsidR="00D172CA">
        <w:rPr>
          <w:rFonts w:ascii="Times New Roman" w:hAnsi="Times New Roman" w:cs="Times New Roman"/>
        </w:rPr>
        <w:t xml:space="preserve"> page</w:t>
      </w:r>
    </w:p>
    <w:p w14:paraId="3F55EF74" w14:textId="0992692A" w:rsidR="00D866DD" w:rsidRPr="00A75830" w:rsidRDefault="00D866DD" w:rsidP="0098541F">
      <w:pPr>
        <w:widowControl w:val="0"/>
        <w:adjustRightInd w:val="0"/>
        <w:snapToGrid w:val="0"/>
        <w:spacing w:after="0" w:line="240" w:lineRule="auto"/>
        <w:rPr>
          <w:rFonts w:ascii="Times New Roman" w:hAnsi="Times New Roman" w:cs="Times New Roman"/>
        </w:rPr>
      </w:pPr>
      <w:r w:rsidRPr="00A75830">
        <w:rPr>
          <w:rFonts w:ascii="Times New Roman" w:hAnsi="Times New Roman" w:cs="Times New Roman"/>
        </w:rPr>
        <w:t xml:space="preserve">Research strategy </w:t>
      </w:r>
      <w:r w:rsidRPr="00A75830">
        <w:rPr>
          <w:rFonts w:ascii="Times New Roman" w:hAnsi="Times New Roman" w:cs="Times New Roman"/>
        </w:rPr>
        <w:tab/>
      </w:r>
      <w:r w:rsidRPr="00A75830">
        <w:rPr>
          <w:rFonts w:ascii="Times New Roman" w:hAnsi="Times New Roman" w:cs="Times New Roman"/>
        </w:rPr>
        <w:tab/>
        <w:t>6</w:t>
      </w:r>
      <w:r w:rsidR="00D172CA">
        <w:rPr>
          <w:rFonts w:ascii="Times New Roman" w:hAnsi="Times New Roman" w:cs="Times New Roman"/>
        </w:rPr>
        <w:t xml:space="preserve"> pages</w:t>
      </w:r>
    </w:p>
    <w:p w14:paraId="4EADBD31" w14:textId="77777777" w:rsidR="0098541F" w:rsidRDefault="0098541F" w:rsidP="0098541F">
      <w:pPr>
        <w:widowControl w:val="0"/>
        <w:adjustRightInd w:val="0"/>
        <w:snapToGrid w:val="0"/>
        <w:spacing w:after="0" w:line="240" w:lineRule="auto"/>
        <w:rPr>
          <w:rFonts w:ascii="Times New Roman" w:hAnsi="Times New Roman" w:cs="Times New Roman"/>
        </w:rPr>
      </w:pPr>
    </w:p>
    <w:p w14:paraId="2D1DA40D" w14:textId="464B37F0" w:rsidR="00D866DD" w:rsidRDefault="00D866DD" w:rsidP="0098541F">
      <w:pPr>
        <w:widowControl w:val="0"/>
        <w:adjustRightInd w:val="0"/>
        <w:snapToGrid w:val="0"/>
        <w:spacing w:after="0" w:line="240" w:lineRule="auto"/>
        <w:rPr>
          <w:rFonts w:ascii="Times New Roman" w:hAnsi="Times New Roman" w:cs="Times New Roman"/>
          <w:b/>
          <w:bCs/>
        </w:rPr>
      </w:pPr>
      <w:r w:rsidRPr="00A75830">
        <w:rPr>
          <w:rFonts w:ascii="Times New Roman" w:hAnsi="Times New Roman" w:cs="Times New Roman"/>
          <w:b/>
          <w:bCs/>
        </w:rPr>
        <w:t>Scoring based on:</w:t>
      </w:r>
    </w:p>
    <w:p w14:paraId="0E6BD966" w14:textId="77777777" w:rsidR="003B085A" w:rsidRPr="00A75830" w:rsidRDefault="003B085A" w:rsidP="0098541F">
      <w:pPr>
        <w:widowControl w:val="0"/>
        <w:adjustRightInd w:val="0"/>
        <w:snapToGrid w:val="0"/>
        <w:spacing w:after="0" w:line="240" w:lineRule="auto"/>
        <w:rPr>
          <w:rFonts w:ascii="Times New Roman" w:hAnsi="Times New Roman" w:cs="Times New Roman"/>
          <w:b/>
          <w:bCs/>
        </w:rPr>
      </w:pPr>
    </w:p>
    <w:p w14:paraId="652B56AB" w14:textId="635F88BF" w:rsidR="00D866DD" w:rsidRPr="003B085A" w:rsidRDefault="00D866DD" w:rsidP="003B085A">
      <w:pPr>
        <w:pStyle w:val="ListParagraph"/>
        <w:widowControl w:val="0"/>
        <w:numPr>
          <w:ilvl w:val="0"/>
          <w:numId w:val="20"/>
        </w:numPr>
        <w:shd w:val="clear" w:color="auto" w:fill="FFFFFF"/>
        <w:adjustRightInd w:val="0"/>
        <w:snapToGrid w:val="0"/>
        <w:spacing w:after="0" w:line="240" w:lineRule="auto"/>
        <w:rPr>
          <w:rFonts w:ascii="Times New Roman" w:eastAsia="Times New Roman" w:hAnsi="Times New Roman" w:cs="Times New Roman"/>
          <w:b/>
          <w:bCs/>
          <w:color w:val="333333"/>
        </w:rPr>
      </w:pPr>
      <w:r w:rsidRPr="003B085A">
        <w:rPr>
          <w:rFonts w:ascii="Times New Roman" w:eastAsia="Times New Roman" w:hAnsi="Times New Roman" w:cs="Times New Roman"/>
          <w:b/>
          <w:bCs/>
          <w:color w:val="333333"/>
        </w:rPr>
        <w:t>Significance</w:t>
      </w:r>
    </w:p>
    <w:p w14:paraId="4AA8D70E" w14:textId="77777777" w:rsidR="00D866DD" w:rsidRDefault="00D866DD" w:rsidP="0098541F">
      <w:pPr>
        <w:widowControl w:val="0"/>
        <w:shd w:val="clear" w:color="auto" w:fill="FFFFFF"/>
        <w:adjustRightInd w:val="0"/>
        <w:snapToGrid w:val="0"/>
        <w:spacing w:after="0" w:line="240" w:lineRule="auto"/>
        <w:rPr>
          <w:rFonts w:ascii="Times New Roman" w:eastAsia="Times New Roman" w:hAnsi="Times New Roman" w:cs="Times New Roman"/>
          <w:color w:val="333333"/>
        </w:rPr>
      </w:pPr>
      <w:r w:rsidRPr="009978BE">
        <w:rPr>
          <w:rFonts w:ascii="Times New Roman" w:eastAsia="Times New Roman" w:hAnsi="Times New Roman" w:cs="Times New Roman"/>
          <w:color w:val="333333"/>
        </w:rPr>
        <w:t>Does the project address an important problem or a critical barrier to progress in the field? Is the prior research that serves as the key support for the proposed project rigorous? If the aims of the project are achieved, how will scientific knowledge, technical capability, and/or clinical practice be improved? How will successful completion of the aims change the concepts, methods, technologies, treatments, services, or preventative interventions that drive this field?  </w:t>
      </w:r>
    </w:p>
    <w:p w14:paraId="39625030" w14:textId="4F523022" w:rsidR="0098541F" w:rsidRPr="009978BE" w:rsidRDefault="0098541F" w:rsidP="00832C67">
      <w:pPr>
        <w:widowControl w:val="0"/>
        <w:shd w:val="clear" w:color="auto" w:fill="FFFFFF"/>
        <w:adjustRightInd w:val="0"/>
        <w:snapToGrid w:val="0"/>
        <w:spacing w:after="0" w:line="240" w:lineRule="auto"/>
        <w:jc w:val="center"/>
        <w:rPr>
          <w:rFonts w:ascii="Times New Roman" w:eastAsia="Times New Roman" w:hAnsi="Times New Roman" w:cs="Times New Roman"/>
          <w:color w:val="333333"/>
        </w:rPr>
      </w:pPr>
      <w:r w:rsidRPr="00A75830">
        <w:rPr>
          <w:rFonts w:ascii="Times New Roman" w:hAnsi="Times New Roman" w:cs="Times New Roman"/>
          <w:noProof/>
        </w:rPr>
        <w:drawing>
          <wp:inline distT="0" distB="0" distL="0" distR="0" wp14:anchorId="1F0D7826" wp14:editId="51C8D98C">
            <wp:extent cx="3451709" cy="1503115"/>
            <wp:effectExtent l="0" t="0" r="3175" b="0"/>
            <wp:docPr id="1111402395" name="Picture 2"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02395" name="Picture 2" descr="A screenshot of a documen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84079" cy="1560758"/>
                    </a:xfrm>
                    <a:prstGeom prst="rect">
                      <a:avLst/>
                    </a:prstGeom>
                  </pic:spPr>
                </pic:pic>
              </a:graphicData>
            </a:graphic>
          </wp:inline>
        </w:drawing>
      </w:r>
    </w:p>
    <w:p w14:paraId="7DAE0304" w14:textId="77777777" w:rsidR="0098541F" w:rsidRDefault="0098541F" w:rsidP="0098541F">
      <w:pPr>
        <w:widowControl w:val="0"/>
        <w:shd w:val="clear" w:color="auto" w:fill="FFFFFF"/>
        <w:adjustRightInd w:val="0"/>
        <w:snapToGrid w:val="0"/>
        <w:spacing w:after="0" w:line="240" w:lineRule="auto"/>
        <w:rPr>
          <w:rFonts w:ascii="Times New Roman" w:eastAsia="Times New Roman" w:hAnsi="Times New Roman" w:cs="Times New Roman"/>
          <w:b/>
          <w:bCs/>
          <w:color w:val="333333"/>
        </w:rPr>
      </w:pPr>
    </w:p>
    <w:p w14:paraId="4A4F145E" w14:textId="60022919" w:rsidR="00D866DD" w:rsidRPr="003B085A" w:rsidRDefault="00D866DD" w:rsidP="003B085A">
      <w:pPr>
        <w:pStyle w:val="ListParagraph"/>
        <w:widowControl w:val="0"/>
        <w:numPr>
          <w:ilvl w:val="0"/>
          <w:numId w:val="20"/>
        </w:numPr>
        <w:shd w:val="clear" w:color="auto" w:fill="FFFFFF"/>
        <w:adjustRightInd w:val="0"/>
        <w:snapToGrid w:val="0"/>
        <w:spacing w:after="0" w:line="240" w:lineRule="auto"/>
        <w:rPr>
          <w:rFonts w:ascii="Times New Roman" w:eastAsia="Times New Roman" w:hAnsi="Times New Roman" w:cs="Times New Roman"/>
          <w:b/>
          <w:bCs/>
          <w:color w:val="333333"/>
        </w:rPr>
      </w:pPr>
      <w:r w:rsidRPr="003B085A">
        <w:rPr>
          <w:rFonts w:ascii="Times New Roman" w:eastAsia="Times New Roman" w:hAnsi="Times New Roman" w:cs="Times New Roman"/>
          <w:b/>
          <w:bCs/>
          <w:color w:val="333333"/>
        </w:rPr>
        <w:t>Investigator(s)</w:t>
      </w:r>
    </w:p>
    <w:p w14:paraId="56CD43A5" w14:textId="77777777" w:rsidR="00D866DD" w:rsidRPr="009978BE" w:rsidRDefault="00D866DD" w:rsidP="0098541F">
      <w:pPr>
        <w:widowControl w:val="0"/>
        <w:shd w:val="clear" w:color="auto" w:fill="FFFFFF"/>
        <w:adjustRightInd w:val="0"/>
        <w:snapToGrid w:val="0"/>
        <w:spacing w:after="0" w:line="240" w:lineRule="auto"/>
        <w:rPr>
          <w:rFonts w:ascii="Times New Roman" w:eastAsia="Times New Roman" w:hAnsi="Times New Roman" w:cs="Times New Roman"/>
          <w:color w:val="333333"/>
        </w:rPr>
      </w:pPr>
      <w:r w:rsidRPr="009978BE">
        <w:rPr>
          <w:rFonts w:ascii="Times New Roman" w:eastAsia="Times New Roman" w:hAnsi="Times New Roman" w:cs="Times New Roman"/>
          <w:color w:val="333333"/>
        </w:rPr>
        <w:t xml:space="preserve">Are the PD(s)/PI(s), collaborators, and other researchers well suited to the project? If </w:t>
      </w:r>
      <w:proofErr w:type="gramStart"/>
      <w:r w:rsidRPr="009978BE">
        <w:rPr>
          <w:rFonts w:ascii="Times New Roman" w:eastAsia="Times New Roman" w:hAnsi="Times New Roman" w:cs="Times New Roman"/>
          <w:color w:val="333333"/>
        </w:rPr>
        <w:t>Early Stage</w:t>
      </w:r>
      <w:proofErr w:type="gramEnd"/>
      <w:r w:rsidRPr="009978BE">
        <w:rPr>
          <w:rFonts w:ascii="Times New Roman" w:eastAsia="Times New Roman" w:hAnsi="Times New Roman" w:cs="Times New Roman"/>
          <w:color w:val="333333"/>
        </w:rPr>
        <w:t xml:space="preserve"> Investigators or those in the early stages of independent careers, do they have appropriate experience and training? If established, have they demonstrated an ongoing record of accomplishments that have advanced their field(s)? If the project is collaborative or multi-PD/PI, do the investigators have complementary and integrated expertise; are their leadership approach, </w:t>
      </w:r>
      <w:proofErr w:type="gramStart"/>
      <w:r w:rsidRPr="009978BE">
        <w:rPr>
          <w:rFonts w:ascii="Times New Roman" w:eastAsia="Times New Roman" w:hAnsi="Times New Roman" w:cs="Times New Roman"/>
          <w:color w:val="333333"/>
        </w:rPr>
        <w:t>governance</w:t>
      </w:r>
      <w:proofErr w:type="gramEnd"/>
      <w:r w:rsidRPr="009978BE">
        <w:rPr>
          <w:rFonts w:ascii="Times New Roman" w:eastAsia="Times New Roman" w:hAnsi="Times New Roman" w:cs="Times New Roman"/>
          <w:color w:val="333333"/>
        </w:rPr>
        <w:t xml:space="preserve"> and organizational structure appropriate for the project?   </w:t>
      </w:r>
    </w:p>
    <w:p w14:paraId="7F2236B7" w14:textId="77777777" w:rsidR="003B085A" w:rsidRDefault="003B085A" w:rsidP="0098541F">
      <w:pPr>
        <w:widowControl w:val="0"/>
        <w:shd w:val="clear" w:color="auto" w:fill="FFFFFF"/>
        <w:adjustRightInd w:val="0"/>
        <w:snapToGrid w:val="0"/>
        <w:spacing w:after="0" w:line="240" w:lineRule="auto"/>
        <w:rPr>
          <w:rFonts w:ascii="Times New Roman" w:eastAsia="Times New Roman" w:hAnsi="Times New Roman" w:cs="Times New Roman"/>
          <w:b/>
          <w:bCs/>
          <w:color w:val="333333"/>
        </w:rPr>
      </w:pPr>
    </w:p>
    <w:p w14:paraId="1BA9078E" w14:textId="151A2CD4" w:rsidR="00D866DD" w:rsidRPr="003B085A" w:rsidRDefault="00D866DD" w:rsidP="003B085A">
      <w:pPr>
        <w:pStyle w:val="ListParagraph"/>
        <w:widowControl w:val="0"/>
        <w:numPr>
          <w:ilvl w:val="0"/>
          <w:numId w:val="20"/>
        </w:numPr>
        <w:shd w:val="clear" w:color="auto" w:fill="FFFFFF"/>
        <w:adjustRightInd w:val="0"/>
        <w:snapToGrid w:val="0"/>
        <w:spacing w:after="0" w:line="240" w:lineRule="auto"/>
        <w:rPr>
          <w:rFonts w:ascii="Times New Roman" w:eastAsia="Times New Roman" w:hAnsi="Times New Roman" w:cs="Times New Roman"/>
          <w:b/>
          <w:bCs/>
          <w:color w:val="333333"/>
        </w:rPr>
      </w:pPr>
      <w:r w:rsidRPr="003B085A">
        <w:rPr>
          <w:rFonts w:ascii="Times New Roman" w:eastAsia="Times New Roman" w:hAnsi="Times New Roman" w:cs="Times New Roman"/>
          <w:b/>
          <w:bCs/>
          <w:color w:val="333333"/>
        </w:rPr>
        <w:t>Innovation</w:t>
      </w:r>
    </w:p>
    <w:p w14:paraId="3E939AAB" w14:textId="77777777" w:rsidR="00D866DD" w:rsidRDefault="00D866DD" w:rsidP="0098541F">
      <w:pPr>
        <w:widowControl w:val="0"/>
        <w:shd w:val="clear" w:color="auto" w:fill="FFFFFF"/>
        <w:adjustRightInd w:val="0"/>
        <w:snapToGrid w:val="0"/>
        <w:spacing w:after="0" w:line="240" w:lineRule="auto"/>
        <w:rPr>
          <w:rFonts w:ascii="Times New Roman" w:eastAsia="Times New Roman" w:hAnsi="Times New Roman" w:cs="Times New Roman"/>
          <w:color w:val="333333"/>
        </w:rPr>
      </w:pPr>
      <w:r w:rsidRPr="009978BE">
        <w:rPr>
          <w:rFonts w:ascii="Times New Roman" w:eastAsia="Times New Roman" w:hAnsi="Times New Roman" w:cs="Times New Roman"/>
          <w:color w:val="333333"/>
        </w:rPr>
        <w:t>Does the application challenge and seek to shift current research or clinical practice paradigms by utilizing novel theoretical concepts, approaches or methodologies, instrumentation, or interventions? Are the concepts, approaches or methodologies, instrumentation, or interventions novel to one field of research or novel in a broad sense? Is a refinement, improvement, or new application of theoretical concepts, approaches or methodologies, instrumentation, or interventions proposed?   </w:t>
      </w:r>
    </w:p>
    <w:p w14:paraId="5787B804" w14:textId="3E3F9635" w:rsidR="0098541F" w:rsidRDefault="0098541F" w:rsidP="00A50BBC">
      <w:pPr>
        <w:widowControl w:val="0"/>
        <w:shd w:val="clear" w:color="auto" w:fill="FFFFFF"/>
        <w:adjustRightInd w:val="0"/>
        <w:snapToGrid w:val="0"/>
        <w:spacing w:after="0" w:line="240" w:lineRule="auto"/>
        <w:jc w:val="center"/>
        <w:rPr>
          <w:rFonts w:ascii="Times New Roman" w:eastAsia="Times New Roman" w:hAnsi="Times New Roman" w:cs="Times New Roman"/>
          <w:color w:val="333333"/>
        </w:rPr>
      </w:pPr>
      <w:r w:rsidRPr="00A75830">
        <w:rPr>
          <w:rFonts w:ascii="Times New Roman" w:hAnsi="Times New Roman" w:cs="Times New Roman"/>
          <w:noProof/>
        </w:rPr>
        <w:lastRenderedPageBreak/>
        <w:drawing>
          <wp:inline distT="0" distB="0" distL="0" distR="0" wp14:anchorId="28723AB5" wp14:editId="0C41BD45">
            <wp:extent cx="3651544" cy="2456597"/>
            <wp:effectExtent l="0" t="0" r="0" b="0"/>
            <wp:docPr id="1980246091"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46091" name="Picture 3"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01811" cy="2490415"/>
                    </a:xfrm>
                    <a:prstGeom prst="rect">
                      <a:avLst/>
                    </a:prstGeom>
                  </pic:spPr>
                </pic:pic>
              </a:graphicData>
            </a:graphic>
          </wp:inline>
        </w:drawing>
      </w:r>
    </w:p>
    <w:p w14:paraId="7943682B" w14:textId="77777777" w:rsidR="003B085A" w:rsidRPr="009978BE" w:rsidRDefault="003B085A" w:rsidP="0098541F">
      <w:pPr>
        <w:widowControl w:val="0"/>
        <w:shd w:val="clear" w:color="auto" w:fill="FFFFFF"/>
        <w:adjustRightInd w:val="0"/>
        <w:snapToGrid w:val="0"/>
        <w:spacing w:after="0" w:line="240" w:lineRule="auto"/>
        <w:rPr>
          <w:rFonts w:ascii="Times New Roman" w:eastAsia="Times New Roman" w:hAnsi="Times New Roman" w:cs="Times New Roman"/>
          <w:color w:val="333333"/>
        </w:rPr>
      </w:pPr>
    </w:p>
    <w:p w14:paraId="3FA161EC" w14:textId="592900EB" w:rsidR="00D866DD" w:rsidRPr="003B085A" w:rsidRDefault="00D866DD" w:rsidP="003B085A">
      <w:pPr>
        <w:pStyle w:val="ListParagraph"/>
        <w:widowControl w:val="0"/>
        <w:numPr>
          <w:ilvl w:val="0"/>
          <w:numId w:val="20"/>
        </w:numPr>
        <w:shd w:val="clear" w:color="auto" w:fill="FFFFFF"/>
        <w:adjustRightInd w:val="0"/>
        <w:snapToGrid w:val="0"/>
        <w:spacing w:after="0" w:line="240" w:lineRule="auto"/>
        <w:rPr>
          <w:rFonts w:ascii="Times New Roman" w:eastAsia="Times New Roman" w:hAnsi="Times New Roman" w:cs="Times New Roman"/>
          <w:b/>
          <w:bCs/>
          <w:color w:val="333333"/>
        </w:rPr>
      </w:pPr>
      <w:r w:rsidRPr="003B085A">
        <w:rPr>
          <w:rFonts w:ascii="Times New Roman" w:eastAsia="Times New Roman" w:hAnsi="Times New Roman" w:cs="Times New Roman"/>
          <w:b/>
          <w:bCs/>
          <w:color w:val="333333"/>
        </w:rPr>
        <w:t>Approach</w:t>
      </w:r>
    </w:p>
    <w:p w14:paraId="2D365F5F" w14:textId="77777777" w:rsidR="00D866DD" w:rsidRPr="009978BE" w:rsidRDefault="00D866DD" w:rsidP="0098541F">
      <w:pPr>
        <w:widowControl w:val="0"/>
        <w:shd w:val="clear" w:color="auto" w:fill="FFFFFF"/>
        <w:adjustRightInd w:val="0"/>
        <w:snapToGrid w:val="0"/>
        <w:spacing w:after="0" w:line="240" w:lineRule="auto"/>
        <w:rPr>
          <w:rFonts w:ascii="Times New Roman" w:eastAsia="Times New Roman" w:hAnsi="Times New Roman" w:cs="Times New Roman"/>
          <w:color w:val="333333"/>
        </w:rPr>
      </w:pPr>
      <w:proofErr w:type="gramStart"/>
      <w:r w:rsidRPr="009978BE">
        <w:rPr>
          <w:rFonts w:ascii="Times New Roman" w:eastAsia="Times New Roman" w:hAnsi="Times New Roman" w:cs="Times New Roman"/>
          <w:color w:val="333333"/>
        </w:rPr>
        <w:t>Are</w:t>
      </w:r>
      <w:proofErr w:type="gramEnd"/>
      <w:r w:rsidRPr="009978BE">
        <w:rPr>
          <w:rFonts w:ascii="Times New Roman" w:eastAsia="Times New Roman" w:hAnsi="Times New Roman" w:cs="Times New Roman"/>
          <w:color w:val="333333"/>
        </w:rPr>
        <w:t xml:space="preserve"> the overall strategy, methodology, and analyses well-reasoned and appropriate to accomplish the specific aims of the project? Have the investigators included plans to address weaknesses in the rigor of prior research that serves as the key support for the proposed project? Have the investigators presented strategies to ensure a robust and unbiased approach, as appropriate for the work proposed? Are potential problems, alternative strategies, and benchmarks for success presented? If the project is in the early stages of development, will the strategy establish </w:t>
      </w:r>
      <w:proofErr w:type="gramStart"/>
      <w:r w:rsidRPr="009978BE">
        <w:rPr>
          <w:rFonts w:ascii="Times New Roman" w:eastAsia="Times New Roman" w:hAnsi="Times New Roman" w:cs="Times New Roman"/>
          <w:color w:val="333333"/>
        </w:rPr>
        <w:t>feasibility</w:t>
      </w:r>
      <w:proofErr w:type="gramEnd"/>
      <w:r w:rsidRPr="009978BE">
        <w:rPr>
          <w:rFonts w:ascii="Times New Roman" w:eastAsia="Times New Roman" w:hAnsi="Times New Roman" w:cs="Times New Roman"/>
          <w:color w:val="333333"/>
        </w:rPr>
        <w:t xml:space="preserve"> and will particularly risky aspects be managed? Have the investigators presented adequate plans to address relevant biological variables, such as sex, for studies in vertebrate animals or human subjects? </w:t>
      </w:r>
    </w:p>
    <w:p w14:paraId="19F581AD" w14:textId="77777777" w:rsidR="00D866DD" w:rsidRPr="009978BE" w:rsidRDefault="00D866DD" w:rsidP="0098541F">
      <w:pPr>
        <w:widowControl w:val="0"/>
        <w:shd w:val="clear" w:color="auto" w:fill="FFFFFF"/>
        <w:adjustRightInd w:val="0"/>
        <w:snapToGrid w:val="0"/>
        <w:spacing w:after="0" w:line="240" w:lineRule="auto"/>
        <w:rPr>
          <w:rFonts w:ascii="Times New Roman" w:eastAsia="Times New Roman" w:hAnsi="Times New Roman" w:cs="Times New Roman"/>
          <w:color w:val="333333"/>
        </w:rPr>
      </w:pPr>
      <w:r w:rsidRPr="009978BE">
        <w:rPr>
          <w:rFonts w:ascii="Times New Roman" w:eastAsia="Times New Roman" w:hAnsi="Times New Roman" w:cs="Times New Roman"/>
          <w:color w:val="333333"/>
        </w:rPr>
        <w:t xml:space="preserve">If the project involves human subjects and/or NIH-defined clinical research, are the plans to </w:t>
      </w:r>
      <w:proofErr w:type="gramStart"/>
      <w:r w:rsidRPr="009978BE">
        <w:rPr>
          <w:rFonts w:ascii="Times New Roman" w:eastAsia="Times New Roman" w:hAnsi="Times New Roman" w:cs="Times New Roman"/>
          <w:color w:val="333333"/>
        </w:rPr>
        <w:t>address</w:t>
      </w:r>
      <w:proofErr w:type="gramEnd"/>
    </w:p>
    <w:p w14:paraId="7A7C8C3B" w14:textId="77777777" w:rsidR="00D866DD" w:rsidRPr="009978BE" w:rsidRDefault="00D866DD" w:rsidP="0098541F">
      <w:pPr>
        <w:widowControl w:val="0"/>
        <w:shd w:val="clear" w:color="auto" w:fill="FFFFFF"/>
        <w:adjustRightInd w:val="0"/>
        <w:snapToGrid w:val="0"/>
        <w:spacing w:after="0" w:line="240" w:lineRule="auto"/>
        <w:rPr>
          <w:rFonts w:ascii="Times New Roman" w:eastAsia="Times New Roman" w:hAnsi="Times New Roman" w:cs="Times New Roman"/>
          <w:color w:val="333333"/>
        </w:rPr>
      </w:pPr>
      <w:r w:rsidRPr="009978BE">
        <w:rPr>
          <w:rFonts w:ascii="Times New Roman" w:eastAsia="Times New Roman" w:hAnsi="Times New Roman" w:cs="Times New Roman"/>
          <w:color w:val="333333"/>
        </w:rPr>
        <w:t>1) the protection of human subjects from research risks, and</w:t>
      </w:r>
    </w:p>
    <w:p w14:paraId="171CB117" w14:textId="77777777" w:rsidR="00D866DD" w:rsidRDefault="00D866DD" w:rsidP="0098541F">
      <w:pPr>
        <w:widowControl w:val="0"/>
        <w:shd w:val="clear" w:color="auto" w:fill="FFFFFF"/>
        <w:adjustRightInd w:val="0"/>
        <w:snapToGrid w:val="0"/>
        <w:spacing w:after="0" w:line="240" w:lineRule="auto"/>
        <w:rPr>
          <w:rFonts w:ascii="Times New Roman" w:eastAsia="Times New Roman" w:hAnsi="Times New Roman" w:cs="Times New Roman"/>
          <w:color w:val="333333"/>
        </w:rPr>
      </w:pPr>
      <w:r w:rsidRPr="009978BE">
        <w:rPr>
          <w:rFonts w:ascii="Times New Roman" w:eastAsia="Times New Roman" w:hAnsi="Times New Roman" w:cs="Times New Roman"/>
          <w:color w:val="333333"/>
        </w:rPr>
        <w:t xml:space="preserve">2) inclusion (or exclusion) of individuals </w:t>
      </w:r>
      <w:proofErr w:type="gramStart"/>
      <w:r w:rsidRPr="009978BE">
        <w:rPr>
          <w:rFonts w:ascii="Times New Roman" w:eastAsia="Times New Roman" w:hAnsi="Times New Roman" w:cs="Times New Roman"/>
          <w:color w:val="333333"/>
        </w:rPr>
        <w:t>on the basis of</w:t>
      </w:r>
      <w:proofErr w:type="gramEnd"/>
      <w:r w:rsidRPr="009978BE">
        <w:rPr>
          <w:rFonts w:ascii="Times New Roman" w:eastAsia="Times New Roman" w:hAnsi="Times New Roman" w:cs="Times New Roman"/>
          <w:color w:val="333333"/>
        </w:rPr>
        <w:t xml:space="preserve"> sex/gender, race, and ethnicity, as well as the inclusion or exclusion of individuals of all ages (including children and older adults), justified in terms of the scientific goals and research strategy proposed?  </w:t>
      </w:r>
    </w:p>
    <w:p w14:paraId="60364E76" w14:textId="59C196FA" w:rsidR="0098541F" w:rsidRDefault="0098541F" w:rsidP="00832C67">
      <w:pPr>
        <w:widowControl w:val="0"/>
        <w:shd w:val="clear" w:color="auto" w:fill="FFFFFF"/>
        <w:adjustRightInd w:val="0"/>
        <w:snapToGrid w:val="0"/>
        <w:spacing w:after="0" w:line="240" w:lineRule="auto"/>
        <w:jc w:val="center"/>
        <w:rPr>
          <w:rFonts w:ascii="Times New Roman" w:eastAsia="Times New Roman" w:hAnsi="Times New Roman" w:cs="Times New Roman"/>
          <w:color w:val="333333"/>
        </w:rPr>
      </w:pPr>
      <w:r w:rsidRPr="00A75830">
        <w:rPr>
          <w:rFonts w:ascii="Times New Roman" w:hAnsi="Times New Roman" w:cs="Times New Roman"/>
          <w:noProof/>
        </w:rPr>
        <w:drawing>
          <wp:inline distT="0" distB="0" distL="0" distR="0" wp14:anchorId="72C9DF5E" wp14:editId="51E6C1A0">
            <wp:extent cx="3203529" cy="3118649"/>
            <wp:effectExtent l="0" t="0" r="0" b="5715"/>
            <wp:docPr id="207014489" name="Picture 4"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14489" name="Picture 4" descr="A paper with text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6611" cy="3180059"/>
                    </a:xfrm>
                    <a:prstGeom prst="rect">
                      <a:avLst/>
                    </a:prstGeom>
                  </pic:spPr>
                </pic:pic>
              </a:graphicData>
            </a:graphic>
          </wp:inline>
        </w:drawing>
      </w:r>
    </w:p>
    <w:p w14:paraId="72AB70BB" w14:textId="77777777" w:rsidR="003B085A" w:rsidRPr="009978BE" w:rsidRDefault="003B085A" w:rsidP="0098541F">
      <w:pPr>
        <w:widowControl w:val="0"/>
        <w:shd w:val="clear" w:color="auto" w:fill="FFFFFF"/>
        <w:adjustRightInd w:val="0"/>
        <w:snapToGrid w:val="0"/>
        <w:spacing w:after="0" w:line="240" w:lineRule="auto"/>
        <w:rPr>
          <w:rFonts w:ascii="Times New Roman" w:eastAsia="Times New Roman" w:hAnsi="Times New Roman" w:cs="Times New Roman"/>
          <w:color w:val="333333"/>
        </w:rPr>
      </w:pPr>
    </w:p>
    <w:p w14:paraId="42C28A5C" w14:textId="39E501B8" w:rsidR="00D866DD" w:rsidRPr="003B085A" w:rsidRDefault="00D866DD" w:rsidP="003B085A">
      <w:pPr>
        <w:pStyle w:val="ListParagraph"/>
        <w:widowControl w:val="0"/>
        <w:numPr>
          <w:ilvl w:val="0"/>
          <w:numId w:val="20"/>
        </w:numPr>
        <w:shd w:val="clear" w:color="auto" w:fill="FFFFFF"/>
        <w:adjustRightInd w:val="0"/>
        <w:snapToGrid w:val="0"/>
        <w:spacing w:after="0" w:line="240" w:lineRule="auto"/>
        <w:rPr>
          <w:rFonts w:ascii="Times New Roman" w:eastAsia="Times New Roman" w:hAnsi="Times New Roman" w:cs="Times New Roman"/>
          <w:b/>
          <w:bCs/>
          <w:color w:val="333333"/>
        </w:rPr>
      </w:pPr>
      <w:r w:rsidRPr="003B085A">
        <w:rPr>
          <w:rFonts w:ascii="Times New Roman" w:eastAsia="Times New Roman" w:hAnsi="Times New Roman" w:cs="Times New Roman"/>
          <w:b/>
          <w:bCs/>
          <w:color w:val="333333"/>
        </w:rPr>
        <w:lastRenderedPageBreak/>
        <w:t>Environment</w:t>
      </w:r>
    </w:p>
    <w:p w14:paraId="3C42BE71" w14:textId="77777777" w:rsidR="00D866DD" w:rsidRPr="009978BE" w:rsidRDefault="00D866DD" w:rsidP="0098541F">
      <w:pPr>
        <w:widowControl w:val="0"/>
        <w:shd w:val="clear" w:color="auto" w:fill="FFFFFF"/>
        <w:adjustRightInd w:val="0"/>
        <w:snapToGrid w:val="0"/>
        <w:spacing w:after="0" w:line="240" w:lineRule="auto"/>
        <w:rPr>
          <w:rFonts w:ascii="Times New Roman" w:eastAsia="Times New Roman" w:hAnsi="Times New Roman" w:cs="Times New Roman"/>
          <w:color w:val="333333"/>
        </w:rPr>
      </w:pPr>
      <w:r w:rsidRPr="009978BE">
        <w:rPr>
          <w:rFonts w:ascii="Times New Roman" w:eastAsia="Times New Roman" w:hAnsi="Times New Roman" w:cs="Times New Roman"/>
          <w:color w:val="333333"/>
        </w:rPr>
        <w:t xml:space="preserve">Will the scientific environment in which the work will be done contribute to the probability of success? Are the institutional support, </w:t>
      </w:r>
      <w:proofErr w:type="gramStart"/>
      <w:r w:rsidRPr="009978BE">
        <w:rPr>
          <w:rFonts w:ascii="Times New Roman" w:eastAsia="Times New Roman" w:hAnsi="Times New Roman" w:cs="Times New Roman"/>
          <w:color w:val="333333"/>
        </w:rPr>
        <w:t>equipment</w:t>
      </w:r>
      <w:proofErr w:type="gramEnd"/>
      <w:r w:rsidRPr="009978BE">
        <w:rPr>
          <w:rFonts w:ascii="Times New Roman" w:eastAsia="Times New Roman" w:hAnsi="Times New Roman" w:cs="Times New Roman"/>
          <w:color w:val="333333"/>
        </w:rPr>
        <w:t xml:space="preserve"> and other physical resources available to the investigators adequate for the project proposed? Will the project benefit from unique features of the scientific environment, subject populations, or collaborative arrangements?   </w:t>
      </w:r>
    </w:p>
    <w:p w14:paraId="2799B770" w14:textId="77777777" w:rsidR="0098541F" w:rsidRDefault="0098541F" w:rsidP="0098541F">
      <w:pPr>
        <w:widowControl w:val="0"/>
        <w:adjustRightInd w:val="0"/>
        <w:snapToGrid w:val="0"/>
        <w:spacing w:after="0" w:line="240" w:lineRule="auto"/>
        <w:rPr>
          <w:rFonts w:ascii="Times New Roman" w:hAnsi="Times New Roman" w:cs="Times New Roman"/>
          <w:b/>
          <w:bCs/>
        </w:rPr>
      </w:pPr>
    </w:p>
    <w:p w14:paraId="3AD9416E" w14:textId="021981EB" w:rsidR="00D866DD" w:rsidRPr="00A75830" w:rsidRDefault="00D866DD" w:rsidP="0098541F">
      <w:pPr>
        <w:widowControl w:val="0"/>
        <w:adjustRightInd w:val="0"/>
        <w:snapToGrid w:val="0"/>
        <w:spacing w:after="0" w:line="240" w:lineRule="auto"/>
        <w:rPr>
          <w:rFonts w:ascii="Times New Roman" w:hAnsi="Times New Roman" w:cs="Times New Roman"/>
          <w:b/>
          <w:bCs/>
        </w:rPr>
      </w:pPr>
      <w:r w:rsidRPr="00A75830">
        <w:rPr>
          <w:rFonts w:ascii="Times New Roman" w:hAnsi="Times New Roman" w:cs="Times New Roman"/>
          <w:b/>
          <w:bCs/>
        </w:rPr>
        <w:t>Must follow SF424(R&amp;R) instructions:</w:t>
      </w:r>
    </w:p>
    <w:p w14:paraId="3BAFEB75" w14:textId="77777777" w:rsidR="00D866DD" w:rsidRPr="00A75830" w:rsidRDefault="00D866DD" w:rsidP="0098541F">
      <w:pPr>
        <w:widowControl w:val="0"/>
        <w:adjustRightInd w:val="0"/>
        <w:snapToGrid w:val="0"/>
        <w:spacing w:after="0" w:line="240" w:lineRule="auto"/>
        <w:rPr>
          <w:rFonts w:ascii="Times New Roman" w:hAnsi="Times New Roman" w:cs="Times New Roman"/>
        </w:rPr>
      </w:pPr>
      <w:hyperlink r:id="rId12" w:history="1">
        <w:r w:rsidRPr="00A75830">
          <w:rPr>
            <w:rStyle w:val="Hyperlink"/>
            <w:rFonts w:ascii="Times New Roman" w:hAnsi="Times New Roman" w:cs="Times New Roman"/>
          </w:rPr>
          <w:t>https://grants.nih.gov/grants/how-to-apply-application-guide.html</w:t>
        </w:r>
      </w:hyperlink>
    </w:p>
    <w:p w14:paraId="57DA9EFF" w14:textId="390A85C6" w:rsidR="00D866DD" w:rsidRPr="00A75830" w:rsidRDefault="00D866DD" w:rsidP="0098541F">
      <w:pPr>
        <w:widowControl w:val="0"/>
        <w:adjustRightInd w:val="0"/>
        <w:snapToGrid w:val="0"/>
        <w:spacing w:after="0" w:line="240" w:lineRule="auto"/>
        <w:rPr>
          <w:rFonts w:ascii="Times New Roman" w:hAnsi="Times New Roman" w:cs="Times New Roman"/>
        </w:rPr>
      </w:pPr>
      <w:hyperlink r:id="rId13" w:history="1">
        <w:r w:rsidRPr="00A75830">
          <w:rPr>
            <w:rStyle w:val="Hyperlink"/>
            <w:rFonts w:ascii="Times New Roman" w:hAnsi="Times New Roman" w:cs="Times New Roman"/>
          </w:rPr>
          <w:t>https://grants.nih.gov/grants/how-to-apply-application-guide/forms-h/research-forms-h.pdf</w:t>
        </w:r>
      </w:hyperlink>
    </w:p>
    <w:p w14:paraId="5B35544C" w14:textId="77777777" w:rsidR="00563CFB" w:rsidRPr="00481497" w:rsidRDefault="00563CFB" w:rsidP="0098541F">
      <w:pPr>
        <w:widowControl w:val="0"/>
        <w:adjustRightInd w:val="0"/>
        <w:snapToGrid w:val="0"/>
        <w:spacing w:after="0" w:line="240" w:lineRule="auto"/>
        <w:rPr>
          <w:rFonts w:ascii="Times New Roman" w:hAnsi="Times New Roman" w:cs="Times New Roman"/>
          <w:shd w:val="clear" w:color="auto" w:fill="FFFFFF"/>
        </w:rPr>
      </w:pPr>
    </w:p>
    <w:p w14:paraId="482704DF" w14:textId="77777777" w:rsidR="00481497" w:rsidRDefault="00481497" w:rsidP="0098541F">
      <w:pPr>
        <w:widowControl w:val="0"/>
        <w:adjustRightInd w:val="0"/>
        <w:snapToGrid w:val="0"/>
        <w:spacing w:after="0" w:line="240" w:lineRule="auto"/>
        <w:rPr>
          <w:rFonts w:ascii="Times New Roman" w:hAnsi="Times New Roman" w:cs="Times New Roman"/>
          <w:b/>
          <w:bCs/>
          <w:shd w:val="clear" w:color="auto" w:fill="FFFFFF"/>
        </w:rPr>
      </w:pPr>
      <w:r>
        <w:rPr>
          <w:rFonts w:ascii="Times New Roman" w:hAnsi="Times New Roman" w:cs="Times New Roman"/>
          <w:b/>
          <w:bCs/>
          <w:shd w:val="clear" w:color="auto" w:fill="FFFFFF"/>
        </w:rPr>
        <w:br w:type="page"/>
      </w:r>
    </w:p>
    <w:p w14:paraId="03313528" w14:textId="50EC9B55" w:rsidR="000F7E07" w:rsidRPr="00166ACE" w:rsidRDefault="00C817F6" w:rsidP="0098541F">
      <w:pPr>
        <w:widowControl w:val="0"/>
        <w:adjustRightInd w:val="0"/>
        <w:snapToGrid w:val="0"/>
        <w:spacing w:after="0" w:line="240" w:lineRule="auto"/>
        <w:rPr>
          <w:rFonts w:ascii="Times New Roman" w:hAnsi="Times New Roman" w:cs="Times New Roman"/>
          <w:b/>
          <w:bCs/>
          <w:shd w:val="clear" w:color="auto" w:fill="FFFFFF"/>
        </w:rPr>
      </w:pPr>
      <w:r w:rsidRPr="00481497">
        <w:rPr>
          <w:rFonts w:ascii="Times New Roman" w:hAnsi="Times New Roman" w:cs="Times New Roman"/>
          <w:b/>
          <w:bCs/>
          <w:shd w:val="clear" w:color="auto" w:fill="FFFFFF"/>
        </w:rPr>
        <w:lastRenderedPageBreak/>
        <w:t>Background</w:t>
      </w:r>
    </w:p>
    <w:p w14:paraId="6E4E8674" w14:textId="59AA48D2" w:rsidR="000F7E07" w:rsidRPr="00481497" w:rsidRDefault="00E222F4" w:rsidP="0098541F">
      <w:pPr>
        <w:widowControl w:val="0"/>
        <w:adjustRightInd w:val="0"/>
        <w:snapToGrid w:val="0"/>
        <w:spacing w:after="0" w:line="240" w:lineRule="auto"/>
        <w:rPr>
          <w:rFonts w:ascii="Times New Roman" w:hAnsi="Times New Roman" w:cs="Times New Roman"/>
          <w:shd w:val="clear" w:color="auto" w:fill="FFFFFF"/>
        </w:rPr>
      </w:pPr>
      <w:r w:rsidRPr="00AA0121">
        <w:rPr>
          <w:rFonts w:ascii="Times New Roman" w:hAnsi="Times New Roman" w:cs="Times New Roman"/>
          <w:b/>
          <w:bCs/>
          <w:shd w:val="clear" w:color="auto" w:fill="FFFFFF"/>
        </w:rPr>
        <w:t>Overview.</w:t>
      </w:r>
      <w:r>
        <w:rPr>
          <w:rFonts w:ascii="Times New Roman" w:hAnsi="Times New Roman" w:cs="Times New Roman"/>
          <w:shd w:val="clear" w:color="auto" w:fill="FFFFFF"/>
        </w:rPr>
        <w:t xml:space="preserve"> </w:t>
      </w:r>
      <w:r w:rsidR="00BB3F63">
        <w:rPr>
          <w:rFonts w:ascii="Times New Roman" w:hAnsi="Times New Roman" w:cs="Times New Roman"/>
          <w:shd w:val="clear" w:color="auto" w:fill="FFFFFF"/>
        </w:rPr>
        <w:t>More than</w:t>
      </w:r>
      <w:r w:rsidR="00E40E3E">
        <w:rPr>
          <w:rFonts w:ascii="Times New Roman" w:hAnsi="Times New Roman" w:cs="Times New Roman"/>
          <w:shd w:val="clear" w:color="auto" w:fill="FFFFFF"/>
        </w:rPr>
        <w:t xml:space="preserve"> 2</w:t>
      </w:r>
      <w:r w:rsidR="00BB3F63">
        <w:rPr>
          <w:rFonts w:ascii="Times New Roman" w:hAnsi="Times New Roman" w:cs="Times New Roman"/>
          <w:shd w:val="clear" w:color="auto" w:fill="FFFFFF"/>
        </w:rPr>
        <w:t>5</w:t>
      </w:r>
      <w:r w:rsidR="00E40E3E">
        <w:rPr>
          <w:rFonts w:ascii="Times New Roman" w:hAnsi="Times New Roman" w:cs="Times New Roman"/>
          <w:shd w:val="clear" w:color="auto" w:fill="FFFFFF"/>
        </w:rPr>
        <w:t>% of people in North America report using cannabis</w:t>
      </w:r>
      <w:r w:rsidR="009B38A7">
        <w:rPr>
          <w:rFonts w:ascii="Times New Roman" w:hAnsi="Times New Roman" w:cs="Times New Roman"/>
          <w:shd w:val="clear" w:color="auto" w:fill="FFFFFF"/>
        </w:rPr>
        <w:t xml:space="preserve"> (</w:t>
      </w:r>
      <w:r w:rsidR="009B38A7" w:rsidRPr="009B38A7">
        <w:rPr>
          <w:rFonts w:ascii="Times New Roman" w:hAnsi="Times New Roman" w:cs="Times New Roman"/>
          <w:i/>
          <w:iCs/>
          <w:shd w:val="clear" w:color="auto" w:fill="FFFFFF"/>
        </w:rPr>
        <w:t>Cannabis sativa</w:t>
      </w:r>
      <w:r w:rsidR="009B38A7">
        <w:rPr>
          <w:rFonts w:ascii="Times New Roman" w:hAnsi="Times New Roman" w:cs="Times New Roman"/>
          <w:shd w:val="clear" w:color="auto" w:fill="FFFFFF"/>
        </w:rPr>
        <w:t>)</w:t>
      </w:r>
      <w:r w:rsidR="00E40E3E">
        <w:rPr>
          <w:rFonts w:ascii="Times New Roman" w:hAnsi="Times New Roman" w:cs="Times New Roman"/>
          <w:shd w:val="clear" w:color="auto" w:fill="FFFFFF"/>
        </w:rPr>
        <w:t xml:space="preserve"> for medicinal purposes despite limited evidence </w:t>
      </w:r>
      <w:r w:rsidR="009B38A7">
        <w:rPr>
          <w:rFonts w:ascii="Times New Roman" w:hAnsi="Times New Roman" w:cs="Times New Roman"/>
          <w:shd w:val="clear" w:color="auto" w:fill="FFFFFF"/>
        </w:rPr>
        <w:t>to support</w:t>
      </w:r>
      <w:r w:rsidR="00E40E3E">
        <w:rPr>
          <w:rFonts w:ascii="Times New Roman" w:hAnsi="Times New Roman" w:cs="Times New Roman"/>
          <w:shd w:val="clear" w:color="auto" w:fill="FFFFFF"/>
        </w:rPr>
        <w:t xml:space="preserve"> </w:t>
      </w:r>
      <w:r w:rsidR="009B38A7">
        <w:rPr>
          <w:rFonts w:ascii="Times New Roman" w:hAnsi="Times New Roman" w:cs="Times New Roman"/>
          <w:shd w:val="clear" w:color="auto" w:fill="FFFFFF"/>
        </w:rPr>
        <w:t xml:space="preserve">its </w:t>
      </w:r>
      <w:hyperlink r:id="rId14" w:history="1">
        <w:r w:rsidR="00E40E3E" w:rsidRPr="00791B62">
          <w:rPr>
            <w:rStyle w:val="Hyperlink"/>
            <w:rFonts w:ascii="Times New Roman" w:hAnsi="Times New Roman" w:cs="Times New Roman"/>
            <w:shd w:val="clear" w:color="auto" w:fill="FFFFFF"/>
          </w:rPr>
          <w:t>safety</w:t>
        </w:r>
      </w:hyperlink>
      <w:r w:rsidR="00BB3F63">
        <w:rPr>
          <w:rFonts w:ascii="Times New Roman" w:hAnsi="Times New Roman" w:cs="Times New Roman"/>
          <w:shd w:val="clear" w:color="auto" w:fill="FFFFFF"/>
        </w:rPr>
        <w:t xml:space="preserve">. </w:t>
      </w:r>
      <w:hyperlink r:id="rId15" w:history="1">
        <w:r w:rsidR="00791B62" w:rsidRPr="00791B62">
          <w:rPr>
            <w:rStyle w:val="Hyperlink"/>
            <w:rFonts w:ascii="Times New Roman" w:hAnsi="Times New Roman" w:cs="Times New Roman"/>
            <w:shd w:val="clear" w:color="auto" w:fill="FFFFFF"/>
          </w:rPr>
          <w:t>Recent research</w:t>
        </w:r>
      </w:hyperlink>
      <w:r w:rsidR="00791B62">
        <w:rPr>
          <w:rFonts w:ascii="Times New Roman" w:hAnsi="Times New Roman" w:cs="Times New Roman"/>
          <w:shd w:val="clear" w:color="auto" w:fill="FFFFFF"/>
        </w:rPr>
        <w:t xml:space="preserve"> highlights the widespread nature of </w:t>
      </w:r>
      <w:r w:rsidR="00F40255">
        <w:rPr>
          <w:rFonts w:ascii="Times New Roman" w:hAnsi="Times New Roman" w:cs="Times New Roman"/>
          <w:shd w:val="clear" w:color="auto" w:fill="FFFFFF"/>
        </w:rPr>
        <w:t xml:space="preserve">this </w:t>
      </w:r>
      <w:r w:rsidR="00791B62">
        <w:rPr>
          <w:rFonts w:ascii="Times New Roman" w:hAnsi="Times New Roman" w:cs="Times New Roman"/>
          <w:shd w:val="clear" w:color="auto" w:fill="FFFFFF"/>
        </w:rPr>
        <w:t>us</w:t>
      </w:r>
      <w:r w:rsidR="00F40255">
        <w:rPr>
          <w:rFonts w:ascii="Times New Roman" w:hAnsi="Times New Roman" w:cs="Times New Roman"/>
          <w:shd w:val="clear" w:color="auto" w:fill="FFFFFF"/>
        </w:rPr>
        <w:t>e that</w:t>
      </w:r>
      <w:r w:rsidR="00791B62">
        <w:rPr>
          <w:rFonts w:ascii="Times New Roman" w:hAnsi="Times New Roman" w:cs="Times New Roman"/>
          <w:shd w:val="clear" w:color="auto" w:fill="FFFFFF"/>
        </w:rPr>
        <w:t xml:space="preserve"> includes</w:t>
      </w:r>
      <w:r w:rsidR="009B38A7">
        <w:rPr>
          <w:rFonts w:ascii="Times New Roman" w:hAnsi="Times New Roman" w:cs="Times New Roman"/>
          <w:shd w:val="clear" w:color="auto" w:fill="FFFFFF"/>
        </w:rPr>
        <w:t xml:space="preserve"> pregnant women</w:t>
      </w:r>
      <w:r w:rsidR="007807C6">
        <w:rPr>
          <w:rFonts w:ascii="Times New Roman" w:hAnsi="Times New Roman" w:cs="Times New Roman"/>
          <w:shd w:val="clear" w:color="auto" w:fill="FFFFFF"/>
        </w:rPr>
        <w:t xml:space="preserve">. </w:t>
      </w:r>
      <w:r w:rsidR="007807C6" w:rsidRPr="007807C6">
        <w:rPr>
          <w:rFonts w:ascii="Times New Roman" w:hAnsi="Times New Roman" w:cs="Times New Roman"/>
        </w:rPr>
        <w:t xml:space="preserve">Despite a warning from the </w:t>
      </w:r>
      <w:hyperlink r:id="rId16" w:history="1">
        <w:r w:rsidR="007807C6" w:rsidRPr="007807C6">
          <w:rPr>
            <w:rStyle w:val="Hyperlink"/>
            <w:rFonts w:ascii="Times New Roman" w:hAnsi="Times New Roman" w:cs="Times New Roman"/>
          </w:rPr>
          <w:t>US Food &amp; Drug Administration</w:t>
        </w:r>
      </w:hyperlink>
      <w:r w:rsidR="007807C6" w:rsidRPr="007807C6">
        <w:rPr>
          <w:rFonts w:ascii="Times New Roman" w:hAnsi="Times New Roman" w:cs="Times New Roman"/>
        </w:rPr>
        <w:t xml:space="preserve"> </w:t>
      </w:r>
      <w:r w:rsidR="007807C6">
        <w:rPr>
          <w:rFonts w:ascii="Times New Roman" w:hAnsi="Times New Roman" w:cs="Times New Roman"/>
        </w:rPr>
        <w:t xml:space="preserve">strongly </w:t>
      </w:r>
      <w:r w:rsidR="007807C6" w:rsidRPr="007807C6">
        <w:rPr>
          <w:rFonts w:ascii="Times New Roman" w:hAnsi="Times New Roman" w:cs="Times New Roman"/>
        </w:rPr>
        <w:t xml:space="preserve">advising against the use </w:t>
      </w:r>
      <w:r w:rsidR="00787F50">
        <w:rPr>
          <w:rFonts w:ascii="Times New Roman" w:hAnsi="Times New Roman" w:cs="Times New Roman"/>
        </w:rPr>
        <w:t xml:space="preserve">by pregnant women </w:t>
      </w:r>
      <w:r w:rsidR="007807C6" w:rsidRPr="007807C6">
        <w:rPr>
          <w:rFonts w:ascii="Times New Roman" w:hAnsi="Times New Roman" w:cs="Times New Roman"/>
        </w:rPr>
        <w:t xml:space="preserve">of </w:t>
      </w:r>
      <w:r w:rsidR="00787F50">
        <w:rPr>
          <w:rFonts w:ascii="Times New Roman" w:hAnsi="Times New Roman" w:cs="Times New Roman"/>
        </w:rPr>
        <w:t>cannabinoids present in cannabis</w:t>
      </w:r>
      <w:r w:rsidR="007807C6" w:rsidRPr="007807C6">
        <w:rPr>
          <w:rFonts w:ascii="Times New Roman" w:hAnsi="Times New Roman" w:cs="Times New Roman"/>
        </w:rPr>
        <w:t xml:space="preserve">, use continues for an array of pregnancy-related symptoms including </w:t>
      </w:r>
      <w:r w:rsidR="007807C6" w:rsidRPr="00481497">
        <w:rPr>
          <w:rFonts w:ascii="Times New Roman" w:hAnsi="Times New Roman" w:cs="Times New Roman"/>
        </w:rPr>
        <w:t>nausea, insomnia, anxiety, and chronic pain [</w:t>
      </w:r>
      <w:hyperlink r:id="rId17" w:anchor="CR15" w:history="1">
        <w:r w:rsidR="007807C6" w:rsidRPr="00481497">
          <w:rPr>
            <w:rStyle w:val="Hyperlink"/>
            <w:rFonts w:ascii="Times New Roman" w:hAnsi="Times New Roman" w:cs="Times New Roman"/>
            <w:color w:val="auto"/>
          </w:rPr>
          <w:t>15</w:t>
        </w:r>
      </w:hyperlink>
      <w:r w:rsidR="007807C6" w:rsidRPr="00481497">
        <w:rPr>
          <w:rFonts w:ascii="Times New Roman" w:hAnsi="Times New Roman" w:cs="Times New Roman"/>
        </w:rPr>
        <w:t xml:space="preserve">]. </w:t>
      </w:r>
      <w:r w:rsidR="009B38A7">
        <w:rPr>
          <w:rFonts w:ascii="Times New Roman" w:hAnsi="Times New Roman" w:cs="Times New Roman"/>
          <w:shd w:val="clear" w:color="auto" w:fill="FFFFFF"/>
        </w:rPr>
        <w:t xml:space="preserve">In light of the role of endogenously expressed cannabinoids </w:t>
      </w:r>
      <w:r w:rsidR="007807C6">
        <w:rPr>
          <w:rFonts w:ascii="Times New Roman" w:hAnsi="Times New Roman" w:cs="Times New Roman"/>
          <w:shd w:val="clear" w:color="auto" w:fill="FFFFFF"/>
        </w:rPr>
        <w:t>in</w:t>
      </w:r>
      <w:r w:rsidR="009B38A7">
        <w:rPr>
          <w:rFonts w:ascii="Times New Roman" w:hAnsi="Times New Roman" w:cs="Times New Roman"/>
          <w:shd w:val="clear" w:color="auto" w:fill="FFFFFF"/>
        </w:rPr>
        <w:t xml:space="preserve"> </w:t>
      </w:r>
      <w:r w:rsidR="007807C6">
        <w:rPr>
          <w:rFonts w:ascii="Times New Roman" w:hAnsi="Times New Roman" w:cs="Times New Roman"/>
          <w:shd w:val="clear" w:color="auto" w:fill="FFFFFF"/>
        </w:rPr>
        <w:t>neuro</w:t>
      </w:r>
      <w:r w:rsidR="009B38A7">
        <w:rPr>
          <w:rFonts w:ascii="Times New Roman" w:hAnsi="Times New Roman" w:cs="Times New Roman"/>
          <w:shd w:val="clear" w:color="auto" w:fill="FFFFFF"/>
        </w:rPr>
        <w:t>development</w:t>
      </w:r>
      <w:r w:rsidR="005E323A">
        <w:rPr>
          <w:rFonts w:ascii="Times New Roman" w:hAnsi="Times New Roman" w:cs="Times New Roman"/>
          <w:shd w:val="clear" w:color="auto" w:fill="FFFFFF"/>
        </w:rPr>
        <w:t xml:space="preserve"> and evidence suggesting </w:t>
      </w:r>
      <w:hyperlink r:id="rId18" w:history="1">
        <w:r w:rsidR="005E323A" w:rsidRPr="00987129">
          <w:rPr>
            <w:rStyle w:val="Hyperlink"/>
            <w:rFonts w:ascii="Times New Roman" w:hAnsi="Times New Roman" w:cs="Times New Roman"/>
            <w:shd w:val="clear" w:color="auto" w:fill="FFFFFF"/>
          </w:rPr>
          <w:t>risks</w:t>
        </w:r>
      </w:hyperlink>
      <w:r w:rsidR="005E323A">
        <w:rPr>
          <w:rFonts w:ascii="Times New Roman" w:hAnsi="Times New Roman" w:cs="Times New Roman"/>
          <w:shd w:val="clear" w:color="auto" w:fill="FFFFFF"/>
        </w:rPr>
        <w:t xml:space="preserve"> associated with cannabinoid exposure </w:t>
      </w:r>
      <w:r w:rsidR="005E323A" w:rsidRPr="005E323A">
        <w:rPr>
          <w:rFonts w:ascii="Times New Roman" w:hAnsi="Times New Roman" w:cs="Times New Roman"/>
          <w:i/>
          <w:iCs/>
          <w:shd w:val="clear" w:color="auto" w:fill="FFFFFF"/>
        </w:rPr>
        <w:t>in utero</w:t>
      </w:r>
      <w:r w:rsidR="009B38A7">
        <w:rPr>
          <w:rFonts w:ascii="Times New Roman" w:hAnsi="Times New Roman" w:cs="Times New Roman"/>
          <w:shd w:val="clear" w:color="auto" w:fill="FFFFFF"/>
        </w:rPr>
        <w:t xml:space="preserve">, there </w:t>
      </w:r>
      <w:r w:rsidR="002B2C5F">
        <w:rPr>
          <w:rFonts w:ascii="Times New Roman" w:hAnsi="Times New Roman" w:cs="Times New Roman"/>
          <w:shd w:val="clear" w:color="auto" w:fill="FFFFFF"/>
        </w:rPr>
        <w:t xml:space="preserve">is a critical need to understand </w:t>
      </w:r>
      <w:r w:rsidR="003C349B">
        <w:rPr>
          <w:rFonts w:ascii="Times New Roman" w:hAnsi="Times New Roman" w:cs="Times New Roman"/>
          <w:shd w:val="clear" w:color="auto" w:fill="FFFFFF"/>
        </w:rPr>
        <w:t>the</w:t>
      </w:r>
      <w:r w:rsidR="002B2C5F">
        <w:rPr>
          <w:rFonts w:ascii="Times New Roman" w:hAnsi="Times New Roman" w:cs="Times New Roman"/>
          <w:shd w:val="clear" w:color="auto" w:fill="FFFFFF"/>
        </w:rPr>
        <w:t xml:space="preserve"> possible effects </w:t>
      </w:r>
      <w:r w:rsidR="00787F50">
        <w:rPr>
          <w:rFonts w:ascii="Times New Roman" w:hAnsi="Times New Roman" w:cs="Times New Roman"/>
          <w:shd w:val="clear" w:color="auto" w:fill="FFFFFF"/>
        </w:rPr>
        <w:t xml:space="preserve">of CBD </w:t>
      </w:r>
      <w:r w:rsidR="003C349B">
        <w:rPr>
          <w:rFonts w:ascii="Times New Roman" w:hAnsi="Times New Roman" w:cs="Times New Roman"/>
          <w:shd w:val="clear" w:color="auto" w:fill="FFFFFF"/>
        </w:rPr>
        <w:t xml:space="preserve">on </w:t>
      </w:r>
      <w:r w:rsidR="009B38A7">
        <w:rPr>
          <w:rFonts w:ascii="Times New Roman" w:hAnsi="Times New Roman" w:cs="Times New Roman"/>
          <w:shd w:val="clear" w:color="auto" w:fill="FFFFFF"/>
        </w:rPr>
        <w:t>fetal neurodevelopment</w:t>
      </w:r>
      <w:r w:rsidR="00F40255">
        <w:rPr>
          <w:rFonts w:ascii="Times New Roman" w:hAnsi="Times New Roman" w:cs="Times New Roman"/>
          <w:shd w:val="clear" w:color="auto" w:fill="FFFFFF"/>
        </w:rPr>
        <w:t xml:space="preserve"> and the </w:t>
      </w:r>
      <w:r w:rsidR="003C349B">
        <w:rPr>
          <w:rFonts w:ascii="Times New Roman" w:hAnsi="Times New Roman" w:cs="Times New Roman"/>
          <w:shd w:val="clear" w:color="auto" w:fill="FFFFFF"/>
        </w:rPr>
        <w:t>mechanisms that mediate them</w:t>
      </w:r>
      <w:r w:rsidR="002B2C5F">
        <w:rPr>
          <w:rFonts w:ascii="Times New Roman" w:hAnsi="Times New Roman" w:cs="Times New Roman"/>
          <w:shd w:val="clear" w:color="auto" w:fill="FFFFFF"/>
        </w:rPr>
        <w:t xml:space="preserve">. </w:t>
      </w:r>
      <w:r w:rsidR="00F40255">
        <w:rPr>
          <w:rFonts w:ascii="Times New Roman" w:hAnsi="Times New Roman" w:cs="Times New Roman"/>
          <w:shd w:val="clear" w:color="auto" w:fill="FFFFFF"/>
        </w:rPr>
        <w:t>Our</w:t>
      </w:r>
      <w:r w:rsidR="002B2C5F">
        <w:rPr>
          <w:rFonts w:ascii="Times New Roman" w:hAnsi="Times New Roman" w:cs="Times New Roman"/>
          <w:shd w:val="clear" w:color="auto" w:fill="FFFFFF"/>
        </w:rPr>
        <w:t xml:space="preserve"> </w:t>
      </w:r>
      <w:r w:rsidR="00F40255">
        <w:rPr>
          <w:rFonts w:ascii="Times New Roman" w:hAnsi="Times New Roman" w:cs="Times New Roman"/>
          <w:shd w:val="clear" w:color="auto" w:fill="FFFFFF"/>
        </w:rPr>
        <w:t xml:space="preserve">preliminary data support a novel </w:t>
      </w:r>
      <w:r w:rsidR="002B2C5F">
        <w:rPr>
          <w:rFonts w:ascii="Times New Roman" w:hAnsi="Times New Roman" w:cs="Times New Roman"/>
          <w:shd w:val="clear" w:color="auto" w:fill="FFFFFF"/>
        </w:rPr>
        <w:t xml:space="preserve">mechanism </w:t>
      </w:r>
      <w:r w:rsidR="00787F50">
        <w:rPr>
          <w:rFonts w:ascii="Times New Roman" w:hAnsi="Times New Roman" w:cs="Times New Roman"/>
          <w:shd w:val="clear" w:color="auto" w:fill="FFFFFF"/>
        </w:rPr>
        <w:t xml:space="preserve">of </w:t>
      </w:r>
      <w:r w:rsidR="00F40255">
        <w:rPr>
          <w:rFonts w:ascii="Times New Roman" w:hAnsi="Times New Roman" w:cs="Times New Roman"/>
          <w:shd w:val="clear" w:color="auto" w:fill="FFFFFF"/>
        </w:rPr>
        <w:t>neurodevelopment</w:t>
      </w:r>
      <w:r w:rsidR="00787F50">
        <w:rPr>
          <w:rFonts w:ascii="Times New Roman" w:hAnsi="Times New Roman" w:cs="Times New Roman"/>
          <w:shd w:val="clear" w:color="auto" w:fill="FFFFFF"/>
        </w:rPr>
        <w:t>al regulation</w:t>
      </w:r>
      <w:r w:rsidR="00F40255">
        <w:rPr>
          <w:rFonts w:ascii="Times New Roman" w:hAnsi="Times New Roman" w:cs="Times New Roman"/>
          <w:shd w:val="clear" w:color="auto" w:fill="FFFFFF"/>
        </w:rPr>
        <w:t xml:space="preserve"> and </w:t>
      </w:r>
      <w:r w:rsidR="002B2C5F">
        <w:rPr>
          <w:rFonts w:ascii="Times New Roman" w:hAnsi="Times New Roman" w:cs="Times New Roman"/>
          <w:shd w:val="clear" w:color="auto" w:fill="FFFFFF"/>
        </w:rPr>
        <w:t xml:space="preserve">challenge </w:t>
      </w:r>
      <w:hyperlink r:id="rId19" w:history="1">
        <w:r w:rsidR="002B2C5F" w:rsidRPr="00E1516A">
          <w:rPr>
            <w:rStyle w:val="Hyperlink"/>
            <w:rFonts w:ascii="Times New Roman" w:hAnsi="Times New Roman" w:cs="Times New Roman"/>
            <w:shd w:val="clear" w:color="auto" w:fill="FFFFFF"/>
          </w:rPr>
          <w:t>curre</w:t>
        </w:r>
        <w:r w:rsidR="002B2C5F" w:rsidRPr="00E1516A">
          <w:rPr>
            <w:rStyle w:val="Hyperlink"/>
            <w:rFonts w:ascii="Times New Roman" w:hAnsi="Times New Roman" w:cs="Times New Roman"/>
            <w:shd w:val="clear" w:color="auto" w:fill="FFFFFF"/>
          </w:rPr>
          <w:t>n</w:t>
        </w:r>
        <w:r w:rsidR="002B2C5F" w:rsidRPr="00E1516A">
          <w:rPr>
            <w:rStyle w:val="Hyperlink"/>
            <w:rFonts w:ascii="Times New Roman" w:hAnsi="Times New Roman" w:cs="Times New Roman"/>
            <w:shd w:val="clear" w:color="auto" w:fill="FFFFFF"/>
          </w:rPr>
          <w:t>t attitudes</w:t>
        </w:r>
      </w:hyperlink>
      <w:r w:rsidR="002B2C5F">
        <w:rPr>
          <w:rFonts w:ascii="Times New Roman" w:hAnsi="Times New Roman" w:cs="Times New Roman"/>
          <w:shd w:val="clear" w:color="auto" w:fill="FFFFFF"/>
        </w:rPr>
        <w:t xml:space="preserve"> toward cannabinoids that </w:t>
      </w:r>
      <w:r w:rsidR="00E1516A">
        <w:rPr>
          <w:rFonts w:ascii="Times New Roman" w:hAnsi="Times New Roman" w:cs="Times New Roman"/>
          <w:shd w:val="clear" w:color="auto" w:fill="FFFFFF"/>
        </w:rPr>
        <w:t>are believed to be</w:t>
      </w:r>
      <w:r w:rsidR="002B2C5F">
        <w:rPr>
          <w:rFonts w:ascii="Times New Roman" w:hAnsi="Times New Roman" w:cs="Times New Roman"/>
          <w:shd w:val="clear" w:color="auto" w:fill="FFFFFF"/>
        </w:rPr>
        <w:t xml:space="preserve"> are universally </w:t>
      </w:r>
      <w:r w:rsidR="00F40255">
        <w:rPr>
          <w:rFonts w:ascii="Times New Roman" w:hAnsi="Times New Roman" w:cs="Times New Roman"/>
          <w:shd w:val="clear" w:color="auto" w:fill="FFFFFF"/>
        </w:rPr>
        <w:t>therapeutic and safe</w:t>
      </w:r>
      <w:r w:rsidR="002B2C5F">
        <w:rPr>
          <w:rFonts w:ascii="Times New Roman" w:hAnsi="Times New Roman" w:cs="Times New Roman"/>
          <w:shd w:val="clear" w:color="auto" w:fill="FFFFFF"/>
        </w:rPr>
        <w:t xml:space="preserve">. </w:t>
      </w:r>
    </w:p>
    <w:p w14:paraId="59979176" w14:textId="18553597" w:rsidR="000F7E07" w:rsidRPr="00481497" w:rsidRDefault="007807C6" w:rsidP="0098541F">
      <w:pPr>
        <w:widowControl w:val="0"/>
        <w:adjustRightInd w:val="0"/>
        <w:snapToGrid w:val="0"/>
        <w:spacing w:after="0" w:line="240" w:lineRule="auto"/>
        <w:rPr>
          <w:rFonts w:ascii="Times New Roman" w:hAnsi="Times New Roman" w:cs="Times New Roman"/>
          <w:shd w:val="clear" w:color="auto" w:fill="FFFFFF"/>
        </w:rPr>
      </w:pPr>
      <w:r w:rsidRPr="00AA0121">
        <w:rPr>
          <w:rFonts w:ascii="Times New Roman" w:hAnsi="Times New Roman" w:cs="Times New Roman"/>
          <w:b/>
          <w:bCs/>
          <w:shd w:val="clear" w:color="auto" w:fill="FFFFFF"/>
        </w:rPr>
        <w:t>Therapeutic potential of cannabis.</w:t>
      </w:r>
      <w:r>
        <w:rPr>
          <w:rFonts w:ascii="Times New Roman" w:hAnsi="Times New Roman" w:cs="Times New Roman"/>
          <w:shd w:val="clear" w:color="auto" w:fill="FFFFFF"/>
        </w:rPr>
        <w:t xml:space="preserve"> </w:t>
      </w:r>
      <w:r w:rsidR="000D46DB">
        <w:rPr>
          <w:rFonts w:ascii="Times New Roman" w:hAnsi="Times New Roman" w:cs="Times New Roman"/>
          <w:shd w:val="clear" w:color="auto" w:fill="FFFFFF"/>
        </w:rPr>
        <w:t>Cannabidiol</w:t>
      </w:r>
      <w:r w:rsidR="00BB3F63">
        <w:rPr>
          <w:rFonts w:ascii="Times New Roman" w:hAnsi="Times New Roman" w:cs="Times New Roman"/>
          <w:shd w:val="clear" w:color="auto" w:fill="FFFFFF"/>
        </w:rPr>
        <w:t xml:space="preserve"> (</w:t>
      </w:r>
      <w:r w:rsidR="00AB6891" w:rsidRPr="00481497">
        <w:rPr>
          <w:rFonts w:ascii="Times New Roman" w:hAnsi="Times New Roman" w:cs="Times New Roman"/>
          <w:shd w:val="clear" w:color="auto" w:fill="FFFFFF"/>
        </w:rPr>
        <w:t>CBD</w:t>
      </w:r>
      <w:r w:rsidR="00787F50">
        <w:rPr>
          <w:rFonts w:ascii="Times New Roman" w:hAnsi="Times New Roman" w:cs="Times New Roman"/>
          <w:shd w:val="clear" w:color="auto" w:fill="FFFFFF"/>
        </w:rPr>
        <w:t>)</w:t>
      </w:r>
      <w:r w:rsidR="004557F9">
        <w:rPr>
          <w:rFonts w:ascii="Times New Roman" w:hAnsi="Times New Roman" w:cs="Times New Roman"/>
          <w:shd w:val="clear" w:color="auto" w:fill="FFFFFF"/>
        </w:rPr>
        <w:t xml:space="preserve">, </w:t>
      </w:r>
      <w:r w:rsidR="00AB6891" w:rsidRPr="00481497">
        <w:rPr>
          <w:rFonts w:ascii="Times New Roman" w:hAnsi="Times New Roman" w:cs="Times New Roman"/>
          <w:shd w:val="clear" w:color="auto" w:fill="FFFFFF"/>
        </w:rPr>
        <w:t>the primary non-psycho</w:t>
      </w:r>
      <w:r w:rsidR="002C2179" w:rsidRPr="00481497">
        <w:rPr>
          <w:rFonts w:ascii="Times New Roman" w:hAnsi="Times New Roman" w:cs="Times New Roman"/>
          <w:shd w:val="clear" w:color="auto" w:fill="FFFFFF"/>
        </w:rPr>
        <w:t>active</w:t>
      </w:r>
      <w:r w:rsidR="00AB6891" w:rsidRPr="00481497">
        <w:rPr>
          <w:rFonts w:ascii="Times New Roman" w:hAnsi="Times New Roman" w:cs="Times New Roman"/>
          <w:shd w:val="clear" w:color="auto" w:fill="FFFFFF"/>
        </w:rPr>
        <w:t xml:space="preserve"> compound found in cannabis</w:t>
      </w:r>
      <w:r w:rsidR="004557F9">
        <w:rPr>
          <w:rFonts w:ascii="Times New Roman" w:hAnsi="Times New Roman" w:cs="Times New Roman"/>
          <w:shd w:val="clear" w:color="auto" w:fill="FFFFFF"/>
        </w:rPr>
        <w:t xml:space="preserve">, </w:t>
      </w:r>
      <w:r w:rsidR="002B2C5F">
        <w:rPr>
          <w:rFonts w:ascii="Times New Roman" w:hAnsi="Times New Roman" w:cs="Times New Roman"/>
          <w:shd w:val="clear" w:color="auto" w:fill="FFFFFF"/>
        </w:rPr>
        <w:t xml:space="preserve">has </w:t>
      </w:r>
      <w:r w:rsidR="003C2CBE">
        <w:rPr>
          <w:rFonts w:ascii="Times New Roman" w:hAnsi="Times New Roman" w:cs="Times New Roman"/>
          <w:shd w:val="clear" w:color="auto" w:fill="FFFFFF"/>
        </w:rPr>
        <w:t xml:space="preserve">been </w:t>
      </w:r>
      <w:hyperlink r:id="rId20" w:anchor=":~:text=Clinical%20studies%20reveal%20that%20CBD,cancer%20treatment%20(Figure%202)." w:history="1">
        <w:r w:rsidR="003C2CBE" w:rsidRPr="004557F9">
          <w:rPr>
            <w:rStyle w:val="Hyperlink"/>
            <w:rFonts w:ascii="Times New Roman" w:hAnsi="Times New Roman" w:cs="Times New Roman"/>
            <w:shd w:val="clear" w:color="auto" w:fill="FFFFFF"/>
          </w:rPr>
          <w:t>recognized</w:t>
        </w:r>
      </w:hyperlink>
      <w:r w:rsidR="003C2CBE">
        <w:rPr>
          <w:rFonts w:ascii="Times New Roman" w:hAnsi="Times New Roman" w:cs="Times New Roman"/>
          <w:shd w:val="clear" w:color="auto" w:fill="FFFFFF"/>
        </w:rPr>
        <w:t xml:space="preserve"> for its potent </w:t>
      </w:r>
      <w:hyperlink r:id="rId21" w:history="1">
        <w:r w:rsidR="003C2CBE" w:rsidRPr="00E25321">
          <w:rPr>
            <w:rStyle w:val="Hyperlink"/>
            <w:rFonts w:ascii="Times New Roman" w:hAnsi="Times New Roman" w:cs="Times New Roman"/>
            <w:shd w:val="clear" w:color="auto" w:fill="FFFFFF"/>
          </w:rPr>
          <w:t>biological properties and therapeutic potential</w:t>
        </w:r>
      </w:hyperlink>
      <w:r w:rsidR="003C2CBE">
        <w:rPr>
          <w:rFonts w:ascii="Times New Roman" w:hAnsi="Times New Roman" w:cs="Times New Roman"/>
          <w:shd w:val="clear" w:color="auto" w:fill="FFFFFF"/>
        </w:rPr>
        <w:t xml:space="preserve">. </w:t>
      </w:r>
      <w:r w:rsidR="002B2C5F">
        <w:rPr>
          <w:rFonts w:ascii="Times New Roman" w:hAnsi="Times New Roman" w:cs="Times New Roman"/>
          <w:shd w:val="clear" w:color="auto" w:fill="FFFFFF"/>
        </w:rPr>
        <w:t>In</w:t>
      </w:r>
      <w:r w:rsidR="00AB6891" w:rsidRPr="00481497">
        <w:rPr>
          <w:rFonts w:ascii="Times New Roman" w:hAnsi="Times New Roman" w:cs="Times New Roman"/>
          <w:shd w:val="clear" w:color="auto" w:fill="FFFFFF"/>
        </w:rPr>
        <w:t xml:space="preserve"> rodent</w:t>
      </w:r>
      <w:r w:rsidR="004614D0">
        <w:rPr>
          <w:rFonts w:ascii="Times New Roman" w:hAnsi="Times New Roman" w:cs="Times New Roman"/>
          <w:shd w:val="clear" w:color="auto" w:fill="FFFFFF"/>
        </w:rPr>
        <w:t>s</w:t>
      </w:r>
      <w:r w:rsidR="00AB6891" w:rsidRPr="00481497">
        <w:rPr>
          <w:rFonts w:ascii="Times New Roman" w:hAnsi="Times New Roman" w:cs="Times New Roman"/>
          <w:shd w:val="clear" w:color="auto" w:fill="FFFFFF"/>
        </w:rPr>
        <w:t xml:space="preserve">, </w:t>
      </w:r>
      <w:r w:rsidR="002B2C5F">
        <w:rPr>
          <w:rFonts w:ascii="Times New Roman" w:hAnsi="Times New Roman" w:cs="Times New Roman"/>
          <w:shd w:val="clear" w:color="auto" w:fill="FFFFFF"/>
        </w:rPr>
        <w:t xml:space="preserve">for example, </w:t>
      </w:r>
      <w:r w:rsidR="00AB6891" w:rsidRPr="00481497">
        <w:rPr>
          <w:rFonts w:ascii="Times New Roman" w:hAnsi="Times New Roman" w:cs="Times New Roman"/>
          <w:shd w:val="clear" w:color="auto" w:fill="FFFFFF"/>
        </w:rPr>
        <w:t xml:space="preserve">exposure to CBD in adulthood </w:t>
      </w:r>
      <w:r w:rsidR="002B2C5F">
        <w:rPr>
          <w:rFonts w:ascii="Times New Roman" w:hAnsi="Times New Roman" w:cs="Times New Roman"/>
          <w:shd w:val="clear" w:color="auto" w:fill="FFFFFF"/>
        </w:rPr>
        <w:t>reduces</w:t>
      </w:r>
      <w:r w:rsidR="00AB6891" w:rsidRPr="00481497">
        <w:rPr>
          <w:rFonts w:ascii="Times New Roman" w:hAnsi="Times New Roman" w:cs="Times New Roman"/>
          <w:shd w:val="clear" w:color="auto" w:fill="FFFFFF"/>
        </w:rPr>
        <w:t xml:space="preserve"> immobility and increase swimming time in the forced swim test</w:t>
      </w:r>
      <w:r w:rsidR="002B2C5F">
        <w:rPr>
          <w:rFonts w:ascii="Times New Roman" w:hAnsi="Times New Roman" w:cs="Times New Roman"/>
          <w:shd w:val="clear" w:color="auto" w:fill="FFFFFF"/>
        </w:rPr>
        <w:t xml:space="preserve"> in a model of clinical depression </w:t>
      </w:r>
      <w:r w:rsidR="00AB6891" w:rsidRPr="00481497">
        <w:rPr>
          <w:rFonts w:ascii="Times New Roman" w:hAnsi="Times New Roman" w:cs="Times New Roman"/>
          <w:shd w:val="clear" w:color="auto" w:fill="FFFFFF"/>
        </w:rPr>
        <w:t>[</w:t>
      </w:r>
      <w:hyperlink r:id="rId22" w:anchor="CR2" w:history="1">
        <w:r w:rsidR="00AB6891" w:rsidRPr="00481497">
          <w:rPr>
            <w:rStyle w:val="Hyperlink"/>
            <w:rFonts w:ascii="Times New Roman" w:hAnsi="Times New Roman" w:cs="Times New Roman"/>
            <w:color w:val="auto"/>
            <w:shd w:val="clear" w:color="auto" w:fill="FFFFFF"/>
          </w:rPr>
          <w:t>2</w:t>
        </w:r>
      </w:hyperlink>
      <w:r w:rsidR="00AB6891" w:rsidRPr="00481497">
        <w:rPr>
          <w:rFonts w:ascii="Times New Roman" w:hAnsi="Times New Roman" w:cs="Times New Roman"/>
          <w:shd w:val="clear" w:color="auto" w:fill="FFFFFF"/>
        </w:rPr>
        <w:t>, </w:t>
      </w:r>
      <w:hyperlink r:id="rId23" w:anchor="CR3" w:history="1">
        <w:r w:rsidR="00AB6891" w:rsidRPr="00481497">
          <w:rPr>
            <w:rStyle w:val="Hyperlink"/>
            <w:rFonts w:ascii="Times New Roman" w:hAnsi="Times New Roman" w:cs="Times New Roman"/>
            <w:color w:val="auto"/>
            <w:shd w:val="clear" w:color="auto" w:fill="FFFFFF"/>
          </w:rPr>
          <w:t>3</w:t>
        </w:r>
      </w:hyperlink>
      <w:r w:rsidR="00AB6891" w:rsidRPr="00481497">
        <w:rPr>
          <w:rStyle w:val="Hyperlink"/>
          <w:rFonts w:ascii="Times New Roman" w:hAnsi="Times New Roman" w:cs="Times New Roman"/>
          <w:color w:val="auto"/>
          <w:shd w:val="clear" w:color="auto" w:fill="FFFFFF"/>
        </w:rPr>
        <w:t xml:space="preserve"> Bright</w:t>
      </w:r>
      <w:r w:rsidR="00D605CB" w:rsidRPr="00481497">
        <w:rPr>
          <w:rStyle w:val="Hyperlink"/>
          <w:rFonts w:ascii="Times New Roman" w:hAnsi="Times New Roman" w:cs="Times New Roman"/>
          <w:color w:val="auto"/>
          <w:shd w:val="clear" w:color="auto" w:fill="FFFFFF"/>
        </w:rPr>
        <w:t xml:space="preserve"> and </w:t>
      </w:r>
      <w:proofErr w:type="spellStart"/>
      <w:r w:rsidR="00D605CB" w:rsidRPr="00481497">
        <w:rPr>
          <w:rStyle w:val="Hyperlink"/>
          <w:rFonts w:ascii="Times New Roman" w:hAnsi="Times New Roman" w:cs="Times New Roman"/>
          <w:color w:val="auto"/>
          <w:shd w:val="clear" w:color="auto" w:fill="FFFFFF"/>
        </w:rPr>
        <w:t>Akirav</w:t>
      </w:r>
      <w:proofErr w:type="spellEnd"/>
      <w:r w:rsidR="00AB6891" w:rsidRPr="00481497">
        <w:rPr>
          <w:rStyle w:val="Hyperlink"/>
          <w:rFonts w:ascii="Times New Roman" w:hAnsi="Times New Roman" w:cs="Times New Roman"/>
          <w:color w:val="auto"/>
          <w:shd w:val="clear" w:color="auto" w:fill="FFFFFF"/>
        </w:rPr>
        <w:t>., 2023</w:t>
      </w:r>
      <w:r w:rsidR="00AB6891" w:rsidRPr="00481497">
        <w:rPr>
          <w:rFonts w:ascii="Times New Roman" w:hAnsi="Times New Roman" w:cs="Times New Roman"/>
          <w:shd w:val="clear" w:color="auto" w:fill="FFFFFF"/>
        </w:rPr>
        <w:t>], increase</w:t>
      </w:r>
      <w:r w:rsidR="002B2C5F">
        <w:rPr>
          <w:rFonts w:ascii="Times New Roman" w:hAnsi="Times New Roman" w:cs="Times New Roman"/>
          <w:shd w:val="clear" w:color="auto" w:fill="FFFFFF"/>
        </w:rPr>
        <w:t>s</w:t>
      </w:r>
      <w:r w:rsidR="00AB6891" w:rsidRPr="00481497">
        <w:rPr>
          <w:rFonts w:ascii="Times New Roman" w:hAnsi="Times New Roman" w:cs="Times New Roman"/>
          <w:shd w:val="clear" w:color="auto" w:fill="FFFFFF"/>
        </w:rPr>
        <w:t xml:space="preserve"> time spent in the open arm of the elevated plus maze, a </w:t>
      </w:r>
      <w:r w:rsidR="002B2C5F">
        <w:rPr>
          <w:rFonts w:ascii="Times New Roman" w:hAnsi="Times New Roman" w:cs="Times New Roman"/>
          <w:shd w:val="clear" w:color="auto" w:fill="FFFFFF"/>
        </w:rPr>
        <w:t xml:space="preserve">model of induced anxiety </w:t>
      </w:r>
      <w:r w:rsidR="00AB6891" w:rsidRPr="00481497">
        <w:rPr>
          <w:rFonts w:ascii="Times New Roman" w:hAnsi="Times New Roman" w:cs="Times New Roman"/>
          <w:shd w:val="clear" w:color="auto" w:fill="FFFFFF"/>
        </w:rPr>
        <w:t>[</w:t>
      </w:r>
      <w:hyperlink r:id="rId24" w:anchor="CR4" w:history="1">
        <w:r w:rsidR="00AB6891" w:rsidRPr="00481497">
          <w:rPr>
            <w:rStyle w:val="Hyperlink"/>
            <w:rFonts w:ascii="Times New Roman" w:hAnsi="Times New Roman" w:cs="Times New Roman"/>
            <w:color w:val="auto"/>
            <w:shd w:val="clear" w:color="auto" w:fill="FFFFFF"/>
          </w:rPr>
          <w:t>4</w:t>
        </w:r>
      </w:hyperlink>
      <w:r w:rsidR="00AB6891" w:rsidRPr="00481497">
        <w:rPr>
          <w:rFonts w:ascii="Times New Roman" w:hAnsi="Times New Roman" w:cs="Times New Roman"/>
          <w:shd w:val="clear" w:color="auto" w:fill="FFFFFF"/>
        </w:rPr>
        <w:t>–</w:t>
      </w:r>
      <w:hyperlink r:id="rId25" w:anchor="CR7" w:history="1">
        <w:r w:rsidR="00AB6891" w:rsidRPr="00481497">
          <w:rPr>
            <w:rStyle w:val="Hyperlink"/>
            <w:rFonts w:ascii="Times New Roman" w:hAnsi="Times New Roman" w:cs="Times New Roman"/>
            <w:color w:val="auto"/>
            <w:shd w:val="clear" w:color="auto" w:fill="FFFFFF"/>
          </w:rPr>
          <w:t>7</w:t>
        </w:r>
      </w:hyperlink>
      <w:r w:rsidR="00AB6891" w:rsidRPr="00481497">
        <w:rPr>
          <w:rFonts w:ascii="Times New Roman" w:hAnsi="Times New Roman" w:cs="Times New Roman"/>
          <w:shd w:val="clear" w:color="auto" w:fill="FFFFFF"/>
        </w:rPr>
        <w:t>], and reduce</w:t>
      </w:r>
      <w:r w:rsidR="00D26E45">
        <w:rPr>
          <w:rFonts w:ascii="Times New Roman" w:hAnsi="Times New Roman" w:cs="Times New Roman"/>
          <w:shd w:val="clear" w:color="auto" w:fill="FFFFFF"/>
        </w:rPr>
        <w:t>s</w:t>
      </w:r>
      <w:r w:rsidR="00AB6891" w:rsidRPr="00481497">
        <w:rPr>
          <w:rFonts w:ascii="Times New Roman" w:hAnsi="Times New Roman" w:cs="Times New Roman"/>
          <w:shd w:val="clear" w:color="auto" w:fill="FFFFFF"/>
        </w:rPr>
        <w:t xml:space="preserve"> responsiveness to drugs of addiction such as morphine and cocaine [</w:t>
      </w:r>
      <w:hyperlink r:id="rId26" w:anchor="CR4" w:history="1">
        <w:r w:rsidR="00AB6891" w:rsidRPr="00481497">
          <w:rPr>
            <w:rStyle w:val="Hyperlink"/>
            <w:rFonts w:ascii="Times New Roman" w:hAnsi="Times New Roman" w:cs="Times New Roman"/>
            <w:color w:val="auto"/>
            <w:shd w:val="clear" w:color="auto" w:fill="FFFFFF"/>
          </w:rPr>
          <w:t>4</w:t>
        </w:r>
      </w:hyperlink>
      <w:r w:rsidR="00AB6891" w:rsidRPr="00481497">
        <w:rPr>
          <w:rFonts w:ascii="Times New Roman" w:hAnsi="Times New Roman" w:cs="Times New Roman"/>
          <w:shd w:val="clear" w:color="auto" w:fill="FFFFFF"/>
        </w:rPr>
        <w:t>, </w:t>
      </w:r>
      <w:hyperlink r:id="rId27" w:anchor="CR8" w:history="1">
        <w:r w:rsidR="00AB6891" w:rsidRPr="00481497">
          <w:rPr>
            <w:rStyle w:val="Hyperlink"/>
            <w:rFonts w:ascii="Times New Roman" w:hAnsi="Times New Roman" w:cs="Times New Roman"/>
            <w:color w:val="auto"/>
            <w:shd w:val="clear" w:color="auto" w:fill="FFFFFF"/>
          </w:rPr>
          <w:t>8</w:t>
        </w:r>
      </w:hyperlink>
      <w:r w:rsidR="00AB6891" w:rsidRPr="00481497">
        <w:rPr>
          <w:rFonts w:ascii="Times New Roman" w:hAnsi="Times New Roman" w:cs="Times New Roman"/>
          <w:shd w:val="clear" w:color="auto" w:fill="FFFFFF"/>
        </w:rPr>
        <w:t>]. In human</w:t>
      </w:r>
      <w:r w:rsidR="00AB44B5" w:rsidRPr="00481497">
        <w:rPr>
          <w:rFonts w:ascii="Times New Roman" w:hAnsi="Times New Roman" w:cs="Times New Roman"/>
          <w:shd w:val="clear" w:color="auto" w:fill="FFFFFF"/>
        </w:rPr>
        <w:t>s,</w:t>
      </w:r>
      <w:r w:rsidR="00AB6891" w:rsidRPr="00481497">
        <w:rPr>
          <w:rFonts w:ascii="Times New Roman" w:hAnsi="Times New Roman" w:cs="Times New Roman"/>
          <w:shd w:val="clear" w:color="auto" w:fill="FFFFFF"/>
        </w:rPr>
        <w:t xml:space="preserve"> CBD reduces psychotic symptoms in schizophrenia [</w:t>
      </w:r>
      <w:hyperlink r:id="rId28" w:anchor="CR9" w:history="1">
        <w:r w:rsidR="00AB6891" w:rsidRPr="00481497">
          <w:rPr>
            <w:rStyle w:val="Hyperlink"/>
            <w:rFonts w:ascii="Times New Roman" w:hAnsi="Times New Roman" w:cs="Times New Roman"/>
            <w:color w:val="auto"/>
            <w:shd w:val="clear" w:color="auto" w:fill="FFFFFF"/>
          </w:rPr>
          <w:t>9</w:t>
        </w:r>
      </w:hyperlink>
      <w:r w:rsidR="00AB6891" w:rsidRPr="00481497">
        <w:rPr>
          <w:rFonts w:ascii="Times New Roman" w:hAnsi="Times New Roman" w:cs="Times New Roman"/>
          <w:shd w:val="clear" w:color="auto" w:fill="FFFFFF"/>
        </w:rPr>
        <w:t>, </w:t>
      </w:r>
      <w:hyperlink r:id="rId29" w:anchor="CR10" w:history="1">
        <w:r w:rsidR="00AB6891" w:rsidRPr="00481497">
          <w:rPr>
            <w:rStyle w:val="Hyperlink"/>
            <w:rFonts w:ascii="Times New Roman" w:hAnsi="Times New Roman" w:cs="Times New Roman"/>
            <w:color w:val="auto"/>
            <w:shd w:val="clear" w:color="auto" w:fill="FFFFFF"/>
          </w:rPr>
          <w:t>10</w:t>
        </w:r>
      </w:hyperlink>
      <w:r w:rsidR="00AB6891" w:rsidRPr="00481497">
        <w:rPr>
          <w:rFonts w:ascii="Times New Roman" w:hAnsi="Times New Roman" w:cs="Times New Roman"/>
          <w:shd w:val="clear" w:color="auto" w:fill="FFFFFF"/>
        </w:rPr>
        <w:t>] and lowers subjective measures of anxiety [</w:t>
      </w:r>
      <w:hyperlink r:id="rId30" w:anchor="CR11" w:history="1">
        <w:r w:rsidR="00AB6891" w:rsidRPr="00481497">
          <w:rPr>
            <w:rStyle w:val="Hyperlink"/>
            <w:rFonts w:ascii="Times New Roman" w:hAnsi="Times New Roman" w:cs="Times New Roman"/>
            <w:color w:val="auto"/>
            <w:shd w:val="clear" w:color="auto" w:fill="FFFFFF"/>
          </w:rPr>
          <w:t>11</w:t>
        </w:r>
      </w:hyperlink>
      <w:r w:rsidR="00AB6891" w:rsidRPr="00481497">
        <w:rPr>
          <w:rFonts w:ascii="Times New Roman" w:hAnsi="Times New Roman" w:cs="Times New Roman"/>
          <w:shd w:val="clear" w:color="auto" w:fill="FFFFFF"/>
        </w:rPr>
        <w:t>, </w:t>
      </w:r>
      <w:hyperlink r:id="rId31" w:anchor="CR12" w:history="1">
        <w:r w:rsidR="00AB6891" w:rsidRPr="00481497">
          <w:rPr>
            <w:rStyle w:val="Hyperlink"/>
            <w:rFonts w:ascii="Times New Roman" w:hAnsi="Times New Roman" w:cs="Times New Roman"/>
            <w:color w:val="auto"/>
            <w:shd w:val="clear" w:color="auto" w:fill="FFFFFF"/>
          </w:rPr>
          <w:t>1</w:t>
        </w:r>
        <w:r w:rsidR="00AB6891" w:rsidRPr="00481497">
          <w:rPr>
            <w:rStyle w:val="Hyperlink"/>
            <w:rFonts w:ascii="Times New Roman" w:hAnsi="Times New Roman" w:cs="Times New Roman"/>
            <w:color w:val="auto"/>
            <w:shd w:val="clear" w:color="auto" w:fill="FFFFFF"/>
          </w:rPr>
          <w:t>2</w:t>
        </w:r>
      </w:hyperlink>
      <w:r w:rsidR="000C47B6" w:rsidRPr="00481497">
        <w:rPr>
          <w:rStyle w:val="Hyperlink"/>
          <w:rFonts w:ascii="Times New Roman" w:hAnsi="Times New Roman" w:cs="Times New Roman"/>
          <w:color w:val="auto"/>
          <w:shd w:val="clear" w:color="auto" w:fill="FFFFFF"/>
        </w:rPr>
        <w:t>].</w:t>
      </w:r>
      <w:r w:rsidR="00D26E45">
        <w:rPr>
          <w:rStyle w:val="Hyperlink"/>
          <w:rFonts w:ascii="Times New Roman" w:hAnsi="Times New Roman" w:cs="Times New Roman"/>
          <w:color w:val="auto"/>
          <w:shd w:val="clear" w:color="auto" w:fill="FFFFFF"/>
        </w:rPr>
        <w:t xml:space="preserve"> </w:t>
      </w:r>
      <w:r w:rsidR="00D26E45" w:rsidRPr="002A7493">
        <w:rPr>
          <w:rStyle w:val="Hyperlink"/>
          <w:rFonts w:ascii="Times New Roman" w:hAnsi="Times New Roman" w:cs="Times New Roman"/>
          <w:color w:val="auto"/>
          <w:u w:val="none"/>
          <w:shd w:val="clear" w:color="auto" w:fill="FFFFFF"/>
        </w:rPr>
        <w:t xml:space="preserve">CBD is, therefore, a strong candidate for treating diverse psychiatric conditions. </w:t>
      </w:r>
    </w:p>
    <w:p w14:paraId="0384B9B3" w14:textId="639BD0EC" w:rsidR="002A7493" w:rsidRPr="00166ACE" w:rsidRDefault="007807C6" w:rsidP="0098541F">
      <w:pPr>
        <w:widowControl w:val="0"/>
        <w:adjustRightInd w:val="0"/>
        <w:snapToGrid w:val="0"/>
        <w:spacing w:after="0" w:line="240" w:lineRule="auto"/>
        <w:jc w:val="both"/>
        <w:rPr>
          <w:rFonts w:ascii="Times New Roman" w:hAnsi="Times New Roman" w:cs="Times New Roman"/>
          <w:shd w:val="clear" w:color="auto" w:fill="FFFFFF"/>
        </w:rPr>
      </w:pPr>
      <w:r w:rsidRPr="00AA0121">
        <w:rPr>
          <w:rFonts w:ascii="Times New Roman" w:hAnsi="Times New Roman" w:cs="Times New Roman"/>
          <w:b/>
          <w:bCs/>
          <w:shd w:val="clear" w:color="auto" w:fill="FFFFFF"/>
        </w:rPr>
        <w:t>Mechanisms mediating the effects of CBD.</w:t>
      </w:r>
      <w:r w:rsidRPr="00AA0121">
        <w:rPr>
          <w:rFonts w:ascii="Times New Roman" w:hAnsi="Times New Roman" w:cs="Times New Roman"/>
          <w:shd w:val="clear" w:color="auto" w:fill="FFFFFF"/>
        </w:rPr>
        <w:t xml:space="preserve"> </w:t>
      </w:r>
      <w:r w:rsidR="00D26E45">
        <w:rPr>
          <w:rFonts w:ascii="Times New Roman" w:hAnsi="Times New Roman" w:cs="Times New Roman"/>
          <w:shd w:val="clear" w:color="auto" w:fill="FFFFFF"/>
        </w:rPr>
        <w:t xml:space="preserve">The mechanisms mediating the biological </w:t>
      </w:r>
      <w:r w:rsidR="003C2CBE">
        <w:rPr>
          <w:rFonts w:ascii="Times New Roman" w:hAnsi="Times New Roman" w:cs="Times New Roman"/>
          <w:shd w:val="clear" w:color="auto" w:fill="FFFFFF"/>
        </w:rPr>
        <w:t>effects</w:t>
      </w:r>
      <w:r w:rsidR="00D26E45">
        <w:rPr>
          <w:rFonts w:ascii="Times New Roman" w:hAnsi="Times New Roman" w:cs="Times New Roman"/>
          <w:shd w:val="clear" w:color="auto" w:fill="FFFFFF"/>
        </w:rPr>
        <w:t xml:space="preserve"> of CBD are </w:t>
      </w:r>
      <w:r w:rsidR="003C2CBE">
        <w:rPr>
          <w:rFonts w:ascii="Times New Roman" w:hAnsi="Times New Roman" w:cs="Times New Roman"/>
          <w:shd w:val="clear" w:color="auto" w:fill="FFFFFF"/>
        </w:rPr>
        <w:t>thought to rely</w:t>
      </w:r>
      <w:r w:rsidR="00D26E45">
        <w:rPr>
          <w:rFonts w:ascii="Times New Roman" w:hAnsi="Times New Roman" w:cs="Times New Roman"/>
          <w:shd w:val="clear" w:color="auto" w:fill="FFFFFF"/>
        </w:rPr>
        <w:t xml:space="preserve"> on binding to </w:t>
      </w:r>
      <w:hyperlink r:id="rId32" w:history="1">
        <w:r w:rsidR="00D26E45" w:rsidRPr="007807C6">
          <w:rPr>
            <w:rStyle w:val="Hyperlink"/>
            <w:rFonts w:ascii="Times New Roman" w:hAnsi="Times New Roman" w:cs="Times New Roman"/>
            <w:shd w:val="clear" w:color="auto" w:fill="FFFFFF"/>
          </w:rPr>
          <w:t>endogenous cannabinoid receptors</w:t>
        </w:r>
      </w:hyperlink>
      <w:r w:rsidR="00D26E45">
        <w:rPr>
          <w:rFonts w:ascii="Times New Roman" w:hAnsi="Times New Roman" w:cs="Times New Roman"/>
          <w:shd w:val="clear" w:color="auto" w:fill="FFFFFF"/>
        </w:rPr>
        <w:t>.</w:t>
      </w:r>
      <w:r w:rsidR="00D26E45">
        <w:rPr>
          <w:rFonts w:ascii="Times New Roman" w:hAnsi="Times New Roman" w:cs="Times New Roman"/>
          <w:shd w:val="clear" w:color="auto" w:fill="FFFFFF"/>
        </w:rPr>
        <w:t xml:space="preserve"> </w:t>
      </w:r>
      <w:r w:rsidR="003B50C5">
        <w:rPr>
          <w:rFonts w:ascii="Times New Roman" w:hAnsi="Times New Roman" w:cs="Times New Roman"/>
          <w:shd w:val="clear" w:color="auto" w:fill="FFFFFF"/>
        </w:rPr>
        <w:t xml:space="preserve">However, </w:t>
      </w:r>
      <w:r w:rsidR="003B50C5">
        <w:rPr>
          <w:rFonts w:ascii="Times New Roman" w:hAnsi="Times New Roman" w:cs="Times New Roman"/>
          <w:shd w:val="clear" w:color="auto" w:fill="FFFFFF"/>
        </w:rPr>
        <w:t>CBD</w:t>
      </w:r>
      <w:r w:rsidR="003B50C5" w:rsidRPr="00481497">
        <w:rPr>
          <w:rFonts w:ascii="Times New Roman" w:hAnsi="Times New Roman" w:cs="Times New Roman"/>
          <w:shd w:val="clear" w:color="auto" w:fill="FFFFFF"/>
        </w:rPr>
        <w:t xml:space="preserve"> </w:t>
      </w:r>
      <w:r w:rsidR="003B50C5">
        <w:rPr>
          <w:rFonts w:ascii="Times New Roman" w:hAnsi="Times New Roman" w:cs="Times New Roman"/>
          <w:shd w:val="clear" w:color="auto" w:fill="FFFFFF"/>
        </w:rPr>
        <w:t xml:space="preserve">binds to </w:t>
      </w:r>
      <w:r w:rsidR="003B50C5" w:rsidRPr="00481497">
        <w:rPr>
          <w:rFonts w:ascii="Times New Roman" w:hAnsi="Times New Roman" w:cs="Times New Roman"/>
          <w:shd w:val="clear" w:color="auto" w:fill="FFFFFF"/>
        </w:rPr>
        <w:t>cannabinoid 1 and 2 (CB1, CB2) receptors</w:t>
      </w:r>
      <w:r w:rsidR="003B50C5">
        <w:rPr>
          <w:rFonts w:ascii="Times New Roman" w:hAnsi="Times New Roman" w:cs="Times New Roman"/>
          <w:shd w:val="clear" w:color="auto" w:fill="FFFFFF"/>
        </w:rPr>
        <w:t xml:space="preserve"> with relatively low affinity</w:t>
      </w:r>
      <w:r w:rsidR="003B50C5" w:rsidRPr="00481497">
        <w:rPr>
          <w:rFonts w:ascii="Times New Roman" w:hAnsi="Times New Roman" w:cs="Times New Roman"/>
          <w:shd w:val="clear" w:color="auto" w:fill="FFFFFF"/>
        </w:rPr>
        <w:t xml:space="preserve"> [</w:t>
      </w:r>
      <w:hyperlink r:id="rId33" w:anchor="B2-ijms-22-01863" w:history="1">
        <w:r w:rsidR="003B50C5" w:rsidRPr="00481497">
          <w:rPr>
            <w:rStyle w:val="Hyperlink"/>
            <w:rFonts w:ascii="Times New Roman" w:hAnsi="Times New Roman" w:cs="Times New Roman"/>
            <w:color w:val="auto"/>
            <w:shd w:val="clear" w:color="auto" w:fill="FFFFFF"/>
          </w:rPr>
          <w:t>2</w:t>
        </w:r>
      </w:hyperlink>
      <w:r w:rsidR="003B50C5" w:rsidRPr="00481497">
        <w:rPr>
          <w:rFonts w:ascii="Times New Roman" w:hAnsi="Times New Roman" w:cs="Times New Roman"/>
          <w:shd w:val="clear" w:color="auto" w:fill="FFFFFF"/>
        </w:rPr>
        <w:t xml:space="preserve">]. </w:t>
      </w:r>
      <w:r w:rsidR="00D26E45">
        <w:rPr>
          <w:rFonts w:ascii="Times New Roman" w:hAnsi="Times New Roman" w:cs="Times New Roman"/>
          <w:shd w:val="clear" w:color="auto" w:fill="FFFFFF"/>
        </w:rPr>
        <w:t xml:space="preserve">These constitutively </w:t>
      </w:r>
      <w:r w:rsidR="003C2CBE">
        <w:rPr>
          <w:rFonts w:ascii="Times New Roman" w:hAnsi="Times New Roman" w:cs="Times New Roman"/>
          <w:shd w:val="clear" w:color="auto" w:fill="FFFFFF"/>
        </w:rPr>
        <w:t>active</w:t>
      </w:r>
      <w:r w:rsidR="00D26E45">
        <w:rPr>
          <w:rFonts w:ascii="Times New Roman" w:hAnsi="Times New Roman" w:cs="Times New Roman"/>
          <w:shd w:val="clear" w:color="auto" w:fill="FFFFFF"/>
        </w:rPr>
        <w:t xml:space="preserve"> G protein-coupled receptors </w:t>
      </w:r>
      <w:r w:rsidR="003B50C5">
        <w:rPr>
          <w:rFonts w:ascii="Times New Roman" w:hAnsi="Times New Roman" w:cs="Times New Roman"/>
          <w:shd w:val="clear" w:color="auto" w:fill="FFFFFF"/>
        </w:rPr>
        <w:t xml:space="preserve">(GPCRs) </w:t>
      </w:r>
      <w:r w:rsidR="00D26E45">
        <w:rPr>
          <w:rFonts w:ascii="Times New Roman" w:hAnsi="Times New Roman" w:cs="Times New Roman"/>
          <w:shd w:val="clear" w:color="auto" w:fill="FFFFFF"/>
        </w:rPr>
        <w:t>are abundantly expressed in the brain and spinal cord</w:t>
      </w:r>
      <w:r>
        <w:rPr>
          <w:rFonts w:ascii="Times New Roman" w:hAnsi="Times New Roman" w:cs="Times New Roman"/>
          <w:shd w:val="clear" w:color="auto" w:fill="FFFFFF"/>
        </w:rPr>
        <w:t xml:space="preserve"> </w:t>
      </w:r>
      <w:hyperlink r:id="rId34" w:anchor=":~:text=Cannabinoid%20receptors%20are%20present%20in,can%20be%20excreted%20into%20breastmilk." w:history="1">
        <w:r w:rsidRPr="007807C6">
          <w:rPr>
            <w:rStyle w:val="Hyperlink"/>
            <w:rFonts w:ascii="Times New Roman" w:hAnsi="Times New Roman" w:cs="Times New Roman"/>
            <w:shd w:val="clear" w:color="auto" w:fill="FFFFFF"/>
          </w:rPr>
          <w:t>as early as 14 weeks gestation</w:t>
        </w:r>
      </w:hyperlink>
      <w:r w:rsidR="00D26E45">
        <w:rPr>
          <w:rFonts w:ascii="Times New Roman" w:hAnsi="Times New Roman" w:cs="Times New Roman"/>
          <w:shd w:val="clear" w:color="auto" w:fill="FFFFFF"/>
        </w:rPr>
        <w:t xml:space="preserve">. Binding of CBD to cannabinoid receptors </w:t>
      </w:r>
      <w:hyperlink r:id="rId35" w:history="1">
        <w:r w:rsidR="00D26E45" w:rsidRPr="00D26E45">
          <w:rPr>
            <w:rStyle w:val="Hyperlink"/>
            <w:rFonts w:ascii="Times New Roman" w:hAnsi="Times New Roman" w:cs="Times New Roman"/>
            <w:shd w:val="clear" w:color="auto" w:fill="FFFFFF"/>
          </w:rPr>
          <w:t>inhibits activation</w:t>
        </w:r>
      </w:hyperlink>
      <w:r w:rsidR="00D26E45">
        <w:rPr>
          <w:rFonts w:ascii="Times New Roman" w:hAnsi="Times New Roman" w:cs="Times New Roman"/>
          <w:shd w:val="clear" w:color="auto" w:fill="FFFFFF"/>
        </w:rPr>
        <w:t xml:space="preserve"> of several downstream signaling pathways and ion channels involved in synaptic transmission.</w:t>
      </w:r>
      <w:r w:rsidR="00791B62">
        <w:rPr>
          <w:rFonts w:ascii="Times New Roman" w:hAnsi="Times New Roman" w:cs="Times New Roman"/>
          <w:shd w:val="clear" w:color="auto" w:fill="FFFFFF"/>
        </w:rPr>
        <w:t xml:space="preserve"> However, additional interactions are being identified including with orphan </w:t>
      </w:r>
      <w:hyperlink r:id="rId36" w:anchor="v=onepage&amp;q&amp;f=false" w:history="1">
        <w:r w:rsidR="00791B62" w:rsidRPr="00791B62">
          <w:rPr>
            <w:rStyle w:val="Hyperlink"/>
            <w:rFonts w:ascii="Times New Roman" w:hAnsi="Times New Roman" w:cs="Times New Roman"/>
            <w:shd w:val="clear" w:color="auto" w:fill="FFFFFF"/>
          </w:rPr>
          <w:t>GPCRs and ion receptors</w:t>
        </w:r>
      </w:hyperlink>
      <w:r w:rsidR="003B50C5">
        <w:rPr>
          <w:rFonts w:ascii="Times New Roman" w:hAnsi="Times New Roman" w:cs="Times New Roman"/>
          <w:shd w:val="clear" w:color="auto" w:fill="FFFFFF"/>
        </w:rPr>
        <w:t xml:space="preserve">. </w:t>
      </w:r>
      <w:hyperlink r:id="rId37" w:history="1">
        <w:r w:rsidR="00D26E45" w:rsidRPr="00D26E45">
          <w:rPr>
            <w:rStyle w:val="Hyperlink"/>
            <w:rFonts w:ascii="Times New Roman" w:hAnsi="Times New Roman" w:cs="Times New Roman"/>
            <w:shd w:val="clear" w:color="auto" w:fill="FFFFFF"/>
          </w:rPr>
          <w:t xml:space="preserve">Recent </w:t>
        </w:r>
        <w:r w:rsidR="00D26E45" w:rsidRPr="00D26E45">
          <w:rPr>
            <w:rStyle w:val="Hyperlink"/>
            <w:rFonts w:ascii="Times New Roman" w:hAnsi="Times New Roman" w:cs="Times New Roman"/>
            <w:shd w:val="clear" w:color="auto" w:fill="FFFFFF"/>
          </w:rPr>
          <w:t>e</w:t>
        </w:r>
        <w:r w:rsidR="00D26E45" w:rsidRPr="00D26E45">
          <w:rPr>
            <w:rStyle w:val="Hyperlink"/>
            <w:rFonts w:ascii="Times New Roman" w:hAnsi="Times New Roman" w:cs="Times New Roman"/>
            <w:shd w:val="clear" w:color="auto" w:fill="FFFFFF"/>
          </w:rPr>
          <w:t>vidence</w:t>
        </w:r>
      </w:hyperlink>
      <w:r w:rsidR="00791B62">
        <w:rPr>
          <w:rFonts w:ascii="Times New Roman" w:hAnsi="Times New Roman" w:cs="Times New Roman"/>
          <w:shd w:val="clear" w:color="auto" w:fill="FFFFFF"/>
        </w:rPr>
        <w:t xml:space="preserve"> </w:t>
      </w:r>
      <w:r w:rsidR="00D26E45">
        <w:rPr>
          <w:rFonts w:ascii="Times New Roman" w:hAnsi="Times New Roman" w:cs="Times New Roman"/>
          <w:shd w:val="clear" w:color="auto" w:fill="FFFFFF"/>
        </w:rPr>
        <w:t xml:space="preserve">suggests that CBD </w:t>
      </w:r>
      <w:r w:rsidR="00787F50">
        <w:rPr>
          <w:rFonts w:ascii="Times New Roman" w:hAnsi="Times New Roman" w:cs="Times New Roman"/>
          <w:shd w:val="clear" w:color="auto" w:fill="FFFFFF"/>
        </w:rPr>
        <w:t>also influences</w:t>
      </w:r>
      <w:r w:rsidR="00D26E45">
        <w:rPr>
          <w:rFonts w:ascii="Times New Roman" w:hAnsi="Times New Roman" w:cs="Times New Roman"/>
          <w:shd w:val="clear" w:color="auto" w:fill="FFFFFF"/>
        </w:rPr>
        <w:t xml:space="preserve"> epigenetic mechanisms including methylation patterns that are responsible for its antidepressant effects in adults. </w:t>
      </w:r>
      <w:r w:rsidR="00791B62">
        <w:rPr>
          <w:rFonts w:ascii="Times New Roman" w:hAnsi="Times New Roman" w:cs="Times New Roman"/>
          <w:shd w:val="clear" w:color="auto" w:fill="FFFFFF"/>
        </w:rPr>
        <w:t xml:space="preserve">Indeed, CBD administration altered </w:t>
      </w:r>
      <w:hyperlink r:id="rId38" w:history="1">
        <w:r w:rsidR="00791B62" w:rsidRPr="001450B9">
          <w:rPr>
            <w:rStyle w:val="Hyperlink"/>
            <w:rFonts w:ascii="Times New Roman" w:hAnsi="Times New Roman" w:cs="Times New Roman"/>
            <w:shd w:val="clear" w:color="auto" w:fill="FFFFFF"/>
          </w:rPr>
          <w:t>expression of microR</w:t>
        </w:r>
        <w:r w:rsidR="00791B62" w:rsidRPr="001450B9">
          <w:rPr>
            <w:rStyle w:val="Hyperlink"/>
            <w:rFonts w:ascii="Times New Roman" w:hAnsi="Times New Roman" w:cs="Times New Roman"/>
            <w:shd w:val="clear" w:color="auto" w:fill="FFFFFF"/>
          </w:rPr>
          <w:t>N</w:t>
        </w:r>
        <w:r w:rsidR="00791B62" w:rsidRPr="001450B9">
          <w:rPr>
            <w:rStyle w:val="Hyperlink"/>
            <w:rFonts w:ascii="Times New Roman" w:hAnsi="Times New Roman" w:cs="Times New Roman"/>
            <w:shd w:val="clear" w:color="auto" w:fill="FFFFFF"/>
          </w:rPr>
          <w:t>As</w:t>
        </w:r>
      </w:hyperlink>
      <w:r w:rsidR="00791B62">
        <w:rPr>
          <w:rFonts w:ascii="Times New Roman" w:hAnsi="Times New Roman" w:cs="Times New Roman"/>
          <w:shd w:val="clear" w:color="auto" w:fill="FFFFFF"/>
        </w:rPr>
        <w:t xml:space="preserve"> in the prefrontal cortex and upregulated serotonergic receptors in a model of clinical depression. </w:t>
      </w:r>
      <w:r w:rsidR="001450B9">
        <w:rPr>
          <w:rFonts w:ascii="Times New Roman" w:hAnsi="Times New Roman" w:cs="Times New Roman"/>
          <w:shd w:val="clear" w:color="auto" w:fill="FFFFFF"/>
        </w:rPr>
        <w:t xml:space="preserve">These data open the possibility of reversible epigenetic regulation as an explanation for its possible therapeutic in adults. </w:t>
      </w:r>
    </w:p>
    <w:p w14:paraId="2AAF653F" w14:textId="5106C766" w:rsidR="003B085A" w:rsidRPr="00166ACE" w:rsidRDefault="007807C6" w:rsidP="0098541F">
      <w:pPr>
        <w:widowControl w:val="0"/>
        <w:adjustRightInd w:val="0"/>
        <w:snapToGrid w:val="0"/>
        <w:spacing w:after="0" w:line="240" w:lineRule="auto"/>
        <w:jc w:val="both"/>
        <w:rPr>
          <w:rFonts w:ascii="Times New Roman" w:hAnsi="Times New Roman" w:cs="Times New Roman"/>
        </w:rPr>
      </w:pPr>
      <w:r w:rsidRPr="00AA0121">
        <w:rPr>
          <w:rFonts w:ascii="Times New Roman" w:hAnsi="Times New Roman" w:cs="Times New Roman"/>
          <w:b/>
          <w:bCs/>
          <w:shd w:val="clear" w:color="auto" w:fill="FFFFFF"/>
        </w:rPr>
        <w:t>The role of epigenetics in mental health.</w:t>
      </w:r>
      <w:r w:rsidRPr="00AA0121">
        <w:rPr>
          <w:rFonts w:ascii="Times New Roman" w:hAnsi="Times New Roman" w:cs="Times New Roman"/>
          <w:shd w:val="clear" w:color="auto" w:fill="FFFFFF"/>
        </w:rPr>
        <w:t xml:space="preserve"> </w:t>
      </w:r>
      <w:r w:rsidR="001450B9">
        <w:rPr>
          <w:rFonts w:ascii="Times New Roman" w:hAnsi="Times New Roman" w:cs="Times New Roman"/>
          <w:shd w:val="clear" w:color="auto" w:fill="FFFFFF"/>
        </w:rPr>
        <w:t>T</w:t>
      </w:r>
      <w:r w:rsidR="006C1296" w:rsidRPr="00481497">
        <w:rPr>
          <w:rFonts w:ascii="Times New Roman" w:hAnsi="Times New Roman" w:cs="Times New Roman"/>
          <w:shd w:val="clear" w:color="auto" w:fill="FFFFFF"/>
        </w:rPr>
        <w:t>he pathogenic role of microRNAs (miRNAs</w:t>
      </w:r>
      <w:r w:rsidR="000C2E02" w:rsidRPr="00481497">
        <w:rPr>
          <w:rFonts w:ascii="Times New Roman" w:hAnsi="Times New Roman" w:cs="Times New Roman"/>
          <w:shd w:val="clear" w:color="auto" w:fill="FFFFFF"/>
        </w:rPr>
        <w:t>)</w:t>
      </w:r>
      <w:r w:rsidR="006C1296" w:rsidRPr="00481497">
        <w:rPr>
          <w:rFonts w:ascii="Times New Roman" w:hAnsi="Times New Roman" w:cs="Times New Roman"/>
          <w:shd w:val="clear" w:color="auto" w:fill="FFFFFF"/>
        </w:rPr>
        <w:t xml:space="preserve"> </w:t>
      </w:r>
      <w:r w:rsidR="001450B9">
        <w:rPr>
          <w:rFonts w:ascii="Times New Roman" w:hAnsi="Times New Roman" w:cs="Times New Roman"/>
          <w:shd w:val="clear" w:color="auto" w:fill="FFFFFF"/>
        </w:rPr>
        <w:t xml:space="preserve">has been implicated </w:t>
      </w:r>
      <w:r w:rsidR="006C1296" w:rsidRPr="00481497">
        <w:rPr>
          <w:rFonts w:ascii="Times New Roman" w:hAnsi="Times New Roman" w:cs="Times New Roman"/>
          <w:shd w:val="clear" w:color="auto" w:fill="FFFFFF"/>
        </w:rPr>
        <w:t>in the development and progression of various neuropsychiatric conditions [25</w:t>
      </w:r>
      <w:r w:rsidR="004D5797">
        <w:rPr>
          <w:rFonts w:ascii="Times New Roman" w:hAnsi="Times New Roman" w:cs="Times New Roman"/>
          <w:shd w:val="clear" w:color="auto" w:fill="FFFFFF"/>
        </w:rPr>
        <w:t>,</w:t>
      </w:r>
      <w:r w:rsidR="006C1296" w:rsidRPr="00481497">
        <w:rPr>
          <w:rFonts w:ascii="Times New Roman" w:hAnsi="Times New Roman" w:cs="Times New Roman"/>
          <w:shd w:val="clear" w:color="auto" w:fill="FFFFFF"/>
        </w:rPr>
        <w:t xml:space="preserve"> </w:t>
      </w:r>
      <w:hyperlink r:id="rId39" w:anchor="B21-ncrna-08-00055" w:history="1">
        <w:r w:rsidR="006C1296" w:rsidRPr="00481497">
          <w:rPr>
            <w:rStyle w:val="Hyperlink"/>
            <w:rFonts w:ascii="Times New Roman" w:hAnsi="Times New Roman" w:cs="Times New Roman"/>
            <w:color w:val="376FAA"/>
            <w:shd w:val="clear" w:color="auto" w:fill="FFFFFF"/>
          </w:rPr>
          <w:t>21</w:t>
        </w:r>
      </w:hyperlink>
      <w:r w:rsidR="006C1296" w:rsidRPr="00481497">
        <w:rPr>
          <w:rFonts w:ascii="Times New Roman" w:hAnsi="Times New Roman" w:cs="Times New Roman"/>
          <w:color w:val="212121"/>
          <w:shd w:val="clear" w:color="auto" w:fill="FFFFFF"/>
        </w:rPr>
        <w:t>,</w:t>
      </w:r>
      <w:hyperlink r:id="rId40" w:anchor="B55-ncrna-08-00055" w:history="1">
        <w:r w:rsidR="006C1296" w:rsidRPr="00481497">
          <w:rPr>
            <w:rStyle w:val="Hyperlink"/>
            <w:rFonts w:ascii="Times New Roman" w:hAnsi="Times New Roman" w:cs="Times New Roman"/>
            <w:color w:val="376FAA"/>
            <w:shd w:val="clear" w:color="auto" w:fill="FFFFFF"/>
          </w:rPr>
          <w:t>55</w:t>
        </w:r>
      </w:hyperlink>
      <w:r w:rsidR="006C1296" w:rsidRPr="00481497">
        <w:rPr>
          <w:rFonts w:ascii="Times New Roman" w:hAnsi="Times New Roman" w:cs="Times New Roman"/>
          <w:color w:val="212121"/>
          <w:shd w:val="clear" w:color="auto" w:fill="FFFFFF"/>
        </w:rPr>
        <w:t>,</w:t>
      </w:r>
      <w:hyperlink r:id="rId41" w:anchor="B56-ncrna-08-00055" w:history="1">
        <w:r w:rsidR="006C1296" w:rsidRPr="00481497">
          <w:rPr>
            <w:rStyle w:val="Hyperlink"/>
            <w:rFonts w:ascii="Times New Roman" w:hAnsi="Times New Roman" w:cs="Times New Roman"/>
            <w:color w:val="376FAA"/>
            <w:shd w:val="clear" w:color="auto" w:fill="FFFFFF"/>
          </w:rPr>
          <w:t>56</w:t>
        </w:r>
      </w:hyperlink>
      <w:r w:rsidR="006C1296" w:rsidRPr="00481497">
        <w:rPr>
          <w:rFonts w:ascii="Times New Roman" w:hAnsi="Times New Roman" w:cs="Times New Roman"/>
          <w:shd w:val="clear" w:color="auto" w:fill="FFFFFF"/>
        </w:rPr>
        <w:t>].</w:t>
      </w:r>
      <w:r w:rsidR="000B5689" w:rsidRPr="00481497">
        <w:rPr>
          <w:rFonts w:ascii="Times New Roman" w:hAnsi="Times New Roman" w:cs="Times New Roman"/>
        </w:rPr>
        <w:t xml:space="preserve"> </w:t>
      </w:r>
      <w:r w:rsidR="002D4303">
        <w:rPr>
          <w:rFonts w:ascii="Times New Roman" w:hAnsi="Times New Roman" w:cs="Times New Roman"/>
        </w:rPr>
        <w:t>A</w:t>
      </w:r>
      <w:r w:rsidR="00137B0F" w:rsidRPr="00481497">
        <w:rPr>
          <w:rFonts w:ascii="Times New Roman" w:hAnsi="Times New Roman" w:cs="Times New Roman"/>
        </w:rPr>
        <w:t xml:space="preserve">ltered levels of specific miRNAs </w:t>
      </w:r>
      <w:r w:rsidR="002D4303">
        <w:rPr>
          <w:rFonts w:ascii="Times New Roman" w:hAnsi="Times New Roman" w:cs="Times New Roman"/>
        </w:rPr>
        <w:t>have been observed</w:t>
      </w:r>
      <w:r w:rsidR="00A50BBC">
        <w:rPr>
          <w:rFonts w:ascii="Times New Roman" w:hAnsi="Times New Roman" w:cs="Times New Roman"/>
        </w:rPr>
        <w:t xml:space="preserve"> </w:t>
      </w:r>
      <w:r w:rsidR="00137B0F" w:rsidRPr="00481497">
        <w:rPr>
          <w:rFonts w:ascii="Times New Roman" w:hAnsi="Times New Roman" w:cs="Times New Roman"/>
        </w:rPr>
        <w:t xml:space="preserve">in patients with psychiatric disorders, including </w:t>
      </w:r>
      <w:r w:rsidR="002D4303">
        <w:rPr>
          <w:rFonts w:ascii="Times New Roman" w:hAnsi="Times New Roman" w:cs="Times New Roman"/>
        </w:rPr>
        <w:t xml:space="preserve">major </w:t>
      </w:r>
      <w:r w:rsidR="00137B0F" w:rsidRPr="00481497">
        <w:rPr>
          <w:rFonts w:ascii="Times New Roman" w:hAnsi="Times New Roman" w:cs="Times New Roman"/>
        </w:rPr>
        <w:t>depressi</w:t>
      </w:r>
      <w:r w:rsidR="002D4303">
        <w:rPr>
          <w:rFonts w:ascii="Times New Roman" w:hAnsi="Times New Roman" w:cs="Times New Roman"/>
        </w:rPr>
        <w:t>ve disorder</w:t>
      </w:r>
      <w:r w:rsidR="00137B0F" w:rsidRPr="00481497">
        <w:rPr>
          <w:rFonts w:ascii="Times New Roman" w:hAnsi="Times New Roman" w:cs="Times New Roman"/>
        </w:rPr>
        <w:t xml:space="preserve"> (Penner-</w:t>
      </w:r>
      <w:proofErr w:type="spellStart"/>
      <w:r w:rsidR="00137B0F" w:rsidRPr="00481497">
        <w:rPr>
          <w:rFonts w:ascii="Times New Roman" w:hAnsi="Times New Roman" w:cs="Times New Roman"/>
        </w:rPr>
        <w:t>Goeke</w:t>
      </w:r>
      <w:proofErr w:type="spellEnd"/>
      <w:r w:rsidR="00137B0F" w:rsidRPr="00481497">
        <w:rPr>
          <w:rFonts w:ascii="Times New Roman" w:hAnsi="Times New Roman" w:cs="Times New Roman"/>
        </w:rPr>
        <w:t xml:space="preserve"> and Binder, 201</w:t>
      </w:r>
      <w:r w:rsidR="004D5797">
        <w:rPr>
          <w:rFonts w:ascii="Times New Roman" w:hAnsi="Times New Roman" w:cs="Times New Roman"/>
        </w:rPr>
        <w:t xml:space="preserve">9, </w:t>
      </w:r>
      <w:hyperlink r:id="rId42" w:anchor="B103-ijms-22-01863" w:history="1">
        <w:r w:rsidR="00137B0F" w:rsidRPr="00481497">
          <w:rPr>
            <w:rStyle w:val="Hyperlink"/>
            <w:rFonts w:ascii="Times New Roman" w:hAnsi="Times New Roman" w:cs="Times New Roman"/>
            <w:color w:val="auto"/>
          </w:rPr>
          <w:t>103</w:t>
        </w:r>
      </w:hyperlink>
      <w:r w:rsidR="00137B0F" w:rsidRPr="00481497">
        <w:rPr>
          <w:rFonts w:ascii="Times New Roman" w:hAnsi="Times New Roman" w:cs="Times New Roman"/>
        </w:rPr>
        <w:t>,</w:t>
      </w:r>
      <w:hyperlink r:id="rId43" w:anchor="B104-ijms-22-01863" w:history="1">
        <w:r w:rsidR="00137B0F" w:rsidRPr="00481497">
          <w:rPr>
            <w:rStyle w:val="Hyperlink"/>
            <w:rFonts w:ascii="Times New Roman" w:hAnsi="Times New Roman" w:cs="Times New Roman"/>
            <w:color w:val="auto"/>
          </w:rPr>
          <w:t>104</w:t>
        </w:r>
      </w:hyperlink>
      <w:r w:rsidR="00137B0F" w:rsidRPr="00481497">
        <w:rPr>
          <w:rFonts w:ascii="Times New Roman" w:hAnsi="Times New Roman" w:cs="Times New Roman"/>
        </w:rPr>
        <w:t>,</w:t>
      </w:r>
      <w:hyperlink r:id="rId44" w:anchor="B105-ijms-22-01863" w:history="1">
        <w:r w:rsidR="00137B0F" w:rsidRPr="00481497">
          <w:rPr>
            <w:rStyle w:val="Hyperlink"/>
            <w:rFonts w:ascii="Times New Roman" w:hAnsi="Times New Roman" w:cs="Times New Roman"/>
            <w:color w:val="auto"/>
          </w:rPr>
          <w:t>105</w:t>
        </w:r>
      </w:hyperlink>
      <w:r w:rsidR="00137B0F" w:rsidRPr="00481497">
        <w:rPr>
          <w:rFonts w:ascii="Times New Roman" w:hAnsi="Times New Roman" w:cs="Times New Roman"/>
        </w:rPr>
        <w:t>]). Moreover, altered levels of miRNAs were found in postmortem brain and peripheral tissues in patients after treatment with antidepressant medication (Lopez et al., 2018), highlighting the potential of miRNAs as biomarkers for treatment response (Penner-</w:t>
      </w:r>
      <w:proofErr w:type="spellStart"/>
      <w:r w:rsidR="00137B0F" w:rsidRPr="00481497">
        <w:rPr>
          <w:rFonts w:ascii="Times New Roman" w:hAnsi="Times New Roman" w:cs="Times New Roman"/>
        </w:rPr>
        <w:t>Goeke</w:t>
      </w:r>
      <w:proofErr w:type="spellEnd"/>
      <w:r w:rsidR="00137B0F" w:rsidRPr="00481497">
        <w:rPr>
          <w:rFonts w:ascii="Times New Roman" w:hAnsi="Times New Roman" w:cs="Times New Roman"/>
        </w:rPr>
        <w:t xml:space="preserve"> and Binder, 2019).</w:t>
      </w:r>
      <w:r w:rsidR="0029034E" w:rsidRPr="00481497">
        <w:rPr>
          <w:rFonts w:ascii="Times New Roman" w:hAnsi="Times New Roman" w:cs="Times New Roman"/>
        </w:rPr>
        <w:t xml:space="preserve"> </w:t>
      </w:r>
    </w:p>
    <w:p w14:paraId="7B0463D2" w14:textId="7377BF0F" w:rsidR="0098541F" w:rsidRPr="003B50C5" w:rsidRDefault="007462D3" w:rsidP="00166ACE">
      <w:pPr>
        <w:widowControl w:val="0"/>
        <w:adjustRightInd w:val="0"/>
        <w:snapToGrid w:val="0"/>
        <w:spacing w:after="0" w:line="240" w:lineRule="auto"/>
        <w:ind w:firstLine="720"/>
        <w:jc w:val="both"/>
        <w:rPr>
          <w:rFonts w:ascii="Times New Roman" w:hAnsi="Times New Roman" w:cs="Times New Roman"/>
        </w:rPr>
      </w:pPr>
      <w:r>
        <w:rPr>
          <w:rFonts w:ascii="Times New Roman" w:hAnsi="Times New Roman" w:cs="Times New Roman"/>
          <w:color w:val="212121"/>
          <w:shd w:val="clear" w:color="auto" w:fill="FFFFFF"/>
        </w:rPr>
        <w:t>D</w:t>
      </w:r>
      <w:r w:rsidR="00916FB8" w:rsidRPr="00481497">
        <w:rPr>
          <w:rFonts w:ascii="Times New Roman" w:hAnsi="Times New Roman" w:cs="Times New Roman"/>
          <w:color w:val="212121"/>
          <w:shd w:val="clear" w:color="auto" w:fill="FFFFFF"/>
        </w:rPr>
        <w:t xml:space="preserve">ysregulated inflammation contributes to the pathogenesis of psychiatric and neurological disorders </w:t>
      </w:r>
      <w:commentRangeStart w:id="0"/>
      <w:r w:rsidR="00916FB8" w:rsidRPr="00481497">
        <w:rPr>
          <w:rFonts w:ascii="Times New Roman" w:hAnsi="Times New Roman" w:cs="Times New Roman"/>
          <w:color w:val="212121"/>
          <w:shd w:val="clear" w:color="auto" w:fill="FFFFFF"/>
        </w:rPr>
        <w:t>(</w:t>
      </w:r>
      <w:proofErr w:type="spellStart"/>
      <w:r w:rsidR="009F09C2">
        <w:rPr>
          <w:rFonts w:ascii="Times New Roman" w:hAnsi="Times New Roman" w:cs="Times New Roman"/>
          <w:color w:val="212121"/>
          <w:shd w:val="clear" w:color="auto" w:fill="FFFFFF"/>
        </w:rPr>
        <w:fldChar w:fldCharType="begin"/>
      </w:r>
      <w:r w:rsidR="009F09C2">
        <w:rPr>
          <w:rFonts w:ascii="Times New Roman" w:hAnsi="Times New Roman" w:cs="Times New Roman"/>
          <w:color w:val="212121"/>
          <w:shd w:val="clear" w:color="auto" w:fill="FFFFFF"/>
        </w:rPr>
        <w:instrText>HYPERLINK "https://pubmed.ncbi.nlm.nih.gov/36949322/"</w:instrText>
      </w:r>
      <w:r w:rsidR="009F09C2">
        <w:rPr>
          <w:rFonts w:ascii="Times New Roman" w:hAnsi="Times New Roman" w:cs="Times New Roman"/>
          <w:color w:val="212121"/>
          <w:shd w:val="clear" w:color="auto" w:fill="FFFFFF"/>
        </w:rPr>
      </w:r>
      <w:r w:rsidR="009F09C2">
        <w:rPr>
          <w:rFonts w:ascii="Times New Roman" w:hAnsi="Times New Roman" w:cs="Times New Roman"/>
          <w:color w:val="212121"/>
          <w:shd w:val="clear" w:color="auto" w:fill="FFFFFF"/>
        </w:rPr>
        <w:fldChar w:fldCharType="separate"/>
      </w:r>
      <w:r w:rsidR="00916FB8" w:rsidRPr="009F09C2">
        <w:rPr>
          <w:rStyle w:val="Hyperlink"/>
          <w:rFonts w:ascii="Times New Roman" w:hAnsi="Times New Roman" w:cs="Times New Roman"/>
          <w:shd w:val="clear" w:color="auto" w:fill="FFFFFF"/>
        </w:rPr>
        <w:t>Ballaz</w:t>
      </w:r>
      <w:proofErr w:type="spellEnd"/>
      <w:r w:rsidR="00916FB8" w:rsidRPr="009F09C2">
        <w:rPr>
          <w:rStyle w:val="Hyperlink"/>
          <w:rFonts w:ascii="Times New Roman" w:hAnsi="Times New Roman" w:cs="Times New Roman"/>
          <w:shd w:val="clear" w:color="auto" w:fill="FFFFFF"/>
        </w:rPr>
        <w:t xml:space="preserve"> and </w:t>
      </w:r>
      <w:proofErr w:type="spellStart"/>
      <w:r w:rsidR="00916FB8" w:rsidRPr="009F09C2">
        <w:rPr>
          <w:rStyle w:val="Hyperlink"/>
          <w:rFonts w:ascii="Times New Roman" w:hAnsi="Times New Roman" w:cs="Times New Roman"/>
          <w:shd w:val="clear" w:color="auto" w:fill="FFFFFF"/>
        </w:rPr>
        <w:t>Bourin</w:t>
      </w:r>
      <w:proofErr w:type="spellEnd"/>
      <w:r w:rsidR="00916FB8" w:rsidRPr="009F09C2">
        <w:rPr>
          <w:rStyle w:val="Hyperlink"/>
          <w:rFonts w:ascii="Times New Roman" w:hAnsi="Times New Roman" w:cs="Times New Roman"/>
          <w:shd w:val="clear" w:color="auto" w:fill="FFFFFF"/>
        </w:rPr>
        <w:t>, 2</w:t>
      </w:r>
      <w:r w:rsidR="00916FB8" w:rsidRPr="009F09C2">
        <w:rPr>
          <w:rStyle w:val="Hyperlink"/>
          <w:rFonts w:ascii="Times New Roman" w:hAnsi="Times New Roman" w:cs="Times New Roman"/>
          <w:shd w:val="clear" w:color="auto" w:fill="FFFFFF"/>
        </w:rPr>
        <w:t>0</w:t>
      </w:r>
      <w:r w:rsidR="00916FB8" w:rsidRPr="009F09C2">
        <w:rPr>
          <w:rStyle w:val="Hyperlink"/>
          <w:rFonts w:ascii="Times New Roman" w:hAnsi="Times New Roman" w:cs="Times New Roman"/>
          <w:shd w:val="clear" w:color="auto" w:fill="FFFFFF"/>
        </w:rPr>
        <w:t>23</w:t>
      </w:r>
      <w:r w:rsidR="009F09C2">
        <w:rPr>
          <w:rFonts w:ascii="Times New Roman" w:hAnsi="Times New Roman" w:cs="Times New Roman"/>
          <w:color w:val="212121"/>
          <w:shd w:val="clear" w:color="auto" w:fill="FFFFFF"/>
        </w:rPr>
        <w:fldChar w:fldCharType="end"/>
      </w:r>
      <w:r w:rsidR="00916FB8" w:rsidRPr="00481497">
        <w:rPr>
          <w:rFonts w:ascii="Times New Roman" w:hAnsi="Times New Roman" w:cs="Times New Roman"/>
          <w:color w:val="212121"/>
          <w:shd w:val="clear" w:color="auto" w:fill="FFFFFF"/>
        </w:rPr>
        <w:t>;</w:t>
      </w:r>
      <w:r w:rsidR="00916FB8" w:rsidRPr="00481497">
        <w:rPr>
          <w:rFonts w:ascii="Times New Roman" w:hAnsi="Times New Roman" w:cs="Times New Roman"/>
          <w:iCs/>
        </w:rPr>
        <w:t xml:space="preserve"> </w:t>
      </w:r>
      <w:hyperlink r:id="rId45" w:history="1">
        <w:proofErr w:type="spellStart"/>
        <w:r w:rsidR="00916FB8" w:rsidRPr="009F09C2">
          <w:rPr>
            <w:rStyle w:val="Hyperlink"/>
            <w:rFonts w:ascii="Times New Roman" w:hAnsi="Times New Roman" w:cs="Times New Roman"/>
            <w:iCs/>
          </w:rPr>
          <w:t>Beurel</w:t>
        </w:r>
        <w:proofErr w:type="spellEnd"/>
        <w:r w:rsidR="00916FB8" w:rsidRPr="009F09C2">
          <w:rPr>
            <w:rStyle w:val="Hyperlink"/>
            <w:rFonts w:ascii="Times New Roman" w:hAnsi="Times New Roman" w:cs="Times New Roman"/>
            <w:iCs/>
          </w:rPr>
          <w:t xml:space="preserve"> et al., 2020</w:t>
        </w:r>
      </w:hyperlink>
      <w:r w:rsidR="00916FB8" w:rsidRPr="00481497">
        <w:rPr>
          <w:rFonts w:ascii="Times New Roman" w:hAnsi="Times New Roman" w:cs="Times New Roman"/>
          <w:color w:val="212121"/>
          <w:shd w:val="clear" w:color="auto" w:fill="FFFFFF"/>
        </w:rPr>
        <w:t xml:space="preserve">). </w:t>
      </w:r>
      <w:commentRangeEnd w:id="0"/>
      <w:r>
        <w:rPr>
          <w:rStyle w:val="CommentReference"/>
        </w:rPr>
        <w:commentReference w:id="0"/>
      </w:r>
      <w:r>
        <w:rPr>
          <w:rFonts w:ascii="Times New Roman" w:hAnsi="Times New Roman" w:cs="Times New Roman"/>
          <w:color w:val="212121"/>
          <w:shd w:val="clear" w:color="auto" w:fill="FFFFFF"/>
        </w:rPr>
        <w:t xml:space="preserve"> The </w:t>
      </w:r>
      <w:hyperlink r:id="rId50" w:anchor=":~:text=It%20is%20concluded%20that%20(i,the%20serum%20in%20TRS%20patients." w:history="1">
        <w:r w:rsidRPr="007462D3">
          <w:rPr>
            <w:rStyle w:val="Hyperlink"/>
            <w:rFonts w:ascii="Times New Roman" w:hAnsi="Times New Roman" w:cs="Times New Roman"/>
            <w:shd w:val="clear" w:color="auto" w:fill="FFFFFF"/>
          </w:rPr>
          <w:t>off-target anti-inflammatory properties</w:t>
        </w:r>
      </w:hyperlink>
      <w:r>
        <w:rPr>
          <w:rFonts w:ascii="Times New Roman" w:hAnsi="Times New Roman" w:cs="Times New Roman"/>
          <w:color w:val="212121"/>
          <w:shd w:val="clear" w:color="auto" w:fill="FFFFFF"/>
        </w:rPr>
        <w:t xml:space="preserve"> of some psychiatric medications may play a role in their effectiveness in disorders like schizophrenia and major depression.  </w:t>
      </w:r>
      <w:r w:rsidR="003B50C5">
        <w:rPr>
          <w:rFonts w:ascii="Times New Roman" w:hAnsi="Times New Roman" w:cs="Times New Roman"/>
          <w:iCs/>
        </w:rPr>
        <w:t xml:space="preserve">Data are largely limited to exposure in adults but convincingly portray a role for CBD in the modulation of inflammatory signaling. </w:t>
      </w:r>
      <w:r>
        <w:rPr>
          <w:rFonts w:ascii="Times New Roman" w:hAnsi="Times New Roman" w:cs="Times New Roman"/>
          <w:iCs/>
        </w:rPr>
        <w:t>CBD</w:t>
      </w:r>
      <w:r w:rsidR="00916FB8" w:rsidRPr="00481497">
        <w:rPr>
          <w:rFonts w:ascii="Times New Roman" w:hAnsi="Times New Roman" w:cs="Times New Roman"/>
          <w:color w:val="212121"/>
          <w:shd w:val="clear" w:color="auto" w:fill="FFFFFF"/>
        </w:rPr>
        <w:t xml:space="preserve"> </w:t>
      </w:r>
      <w:r w:rsidR="00916FB8" w:rsidRPr="00481497">
        <w:rPr>
          <w:rFonts w:ascii="Times New Roman" w:hAnsi="Times New Roman" w:cs="Times New Roman"/>
          <w:iCs/>
        </w:rPr>
        <w:t>decrease</w:t>
      </w:r>
      <w:r w:rsidR="007807C6">
        <w:rPr>
          <w:rFonts w:ascii="Times New Roman" w:hAnsi="Times New Roman" w:cs="Times New Roman"/>
          <w:iCs/>
        </w:rPr>
        <w:t>s</w:t>
      </w:r>
      <w:r w:rsidR="00916FB8" w:rsidRPr="00481497">
        <w:rPr>
          <w:rFonts w:ascii="Times New Roman" w:hAnsi="Times New Roman" w:cs="Times New Roman"/>
          <w:iCs/>
        </w:rPr>
        <w:t xml:space="preserve"> the level of inflammatory </w:t>
      </w:r>
      <w:r>
        <w:rPr>
          <w:rFonts w:ascii="Times New Roman" w:hAnsi="Times New Roman" w:cs="Times New Roman"/>
          <w:color w:val="212121"/>
          <w:shd w:val="clear" w:color="auto" w:fill="FFFFFF"/>
        </w:rPr>
        <w:t>cytokines</w:t>
      </w:r>
      <w:r w:rsidR="00916FB8" w:rsidRPr="00481497">
        <w:rPr>
          <w:rFonts w:ascii="Times New Roman" w:hAnsi="Times New Roman" w:cs="Times New Roman"/>
          <w:color w:val="212121"/>
          <w:shd w:val="clear" w:color="auto" w:fill="FFFFFF"/>
        </w:rPr>
        <w:t xml:space="preserve"> such as </w:t>
      </w:r>
      <w:r w:rsidR="005915D6" w:rsidRPr="00481497">
        <w:rPr>
          <w:rFonts w:ascii="Times New Roman" w:hAnsi="Times New Roman" w:cs="Times New Roman"/>
          <w:color w:val="212121"/>
          <w:shd w:val="clear" w:color="auto" w:fill="FFFFFF"/>
        </w:rPr>
        <w:t>interleukin (</w:t>
      </w:r>
      <w:r w:rsidR="00916FB8" w:rsidRPr="00481497">
        <w:rPr>
          <w:rFonts w:ascii="Times New Roman" w:hAnsi="Times New Roman" w:cs="Times New Roman"/>
          <w:color w:val="212121"/>
          <w:shd w:val="clear" w:color="auto" w:fill="FFFFFF"/>
        </w:rPr>
        <w:t>IL</w:t>
      </w:r>
      <w:r w:rsidR="005915D6" w:rsidRPr="00481497">
        <w:rPr>
          <w:rFonts w:ascii="Times New Roman" w:hAnsi="Times New Roman" w:cs="Times New Roman"/>
          <w:color w:val="212121"/>
          <w:shd w:val="clear" w:color="auto" w:fill="FFFFFF"/>
        </w:rPr>
        <w:t>)</w:t>
      </w:r>
      <w:r w:rsidR="00916FB8" w:rsidRPr="00481497">
        <w:rPr>
          <w:rFonts w:ascii="Times New Roman" w:hAnsi="Times New Roman" w:cs="Times New Roman"/>
          <w:color w:val="212121"/>
          <w:shd w:val="clear" w:color="auto" w:fill="FFFFFF"/>
        </w:rPr>
        <w:t xml:space="preserve">-1β, IL-6, </w:t>
      </w:r>
      <w:r>
        <w:rPr>
          <w:rFonts w:ascii="Times New Roman" w:hAnsi="Times New Roman" w:cs="Times New Roman"/>
          <w:color w:val="212121"/>
          <w:shd w:val="clear" w:color="auto" w:fill="FFFFFF"/>
        </w:rPr>
        <w:t xml:space="preserve">and </w:t>
      </w:r>
      <w:r w:rsidR="00916FB8" w:rsidRPr="00481497">
        <w:rPr>
          <w:rFonts w:ascii="Times New Roman" w:hAnsi="Times New Roman" w:cs="Times New Roman"/>
          <w:color w:val="212121"/>
          <w:shd w:val="clear" w:color="auto" w:fill="FFFFFF"/>
        </w:rPr>
        <w:t>TNF-α</w:t>
      </w:r>
      <w:r w:rsidR="00916FB8" w:rsidRPr="00481497">
        <w:rPr>
          <w:rFonts w:ascii="Times New Roman" w:hAnsi="Times New Roman" w:cs="Times New Roman"/>
          <w:iCs/>
        </w:rPr>
        <w:t xml:space="preserve"> under systemic inflammatory response</w:t>
      </w:r>
      <w:r>
        <w:rPr>
          <w:rFonts w:ascii="Times New Roman" w:hAnsi="Times New Roman" w:cs="Times New Roman"/>
          <w:iCs/>
        </w:rPr>
        <w:t>s</w:t>
      </w:r>
      <w:r w:rsidR="00916FB8" w:rsidRPr="00481497">
        <w:rPr>
          <w:rFonts w:ascii="Times New Roman" w:hAnsi="Times New Roman" w:cs="Times New Roman"/>
          <w:iCs/>
        </w:rPr>
        <w:t xml:space="preserve"> </w:t>
      </w:r>
      <w:r w:rsidR="00916FB8" w:rsidRPr="00481497">
        <w:rPr>
          <w:rFonts w:ascii="Times New Roman" w:hAnsi="Times New Roman" w:cs="Times New Roman"/>
        </w:rPr>
        <w:t xml:space="preserve">while </w:t>
      </w:r>
      <w:r w:rsidR="00916FB8" w:rsidRPr="00481497">
        <w:rPr>
          <w:rFonts w:ascii="Times New Roman" w:hAnsi="Times New Roman" w:cs="Times New Roman"/>
          <w:iCs/>
        </w:rPr>
        <w:t xml:space="preserve">significantly improving </w:t>
      </w:r>
      <w:r w:rsidR="00DC2E97" w:rsidRPr="00481497">
        <w:rPr>
          <w:rFonts w:ascii="Times New Roman" w:hAnsi="Times New Roman" w:cs="Times New Roman"/>
          <w:iCs/>
        </w:rPr>
        <w:t xml:space="preserve">performance in </w:t>
      </w:r>
      <w:r w:rsidR="00916FB8" w:rsidRPr="00481497">
        <w:rPr>
          <w:rFonts w:ascii="Times New Roman" w:hAnsi="Times New Roman" w:cs="Times New Roman"/>
          <w:iCs/>
        </w:rPr>
        <w:t xml:space="preserve">behavioral tasks </w:t>
      </w:r>
      <w:r w:rsidR="00916FB8" w:rsidRPr="00481497">
        <w:rPr>
          <w:rFonts w:ascii="Times New Roman" w:hAnsi="Times New Roman" w:cs="Times New Roman"/>
        </w:rPr>
        <w:t>(</w:t>
      </w:r>
      <w:hyperlink r:id="rId51" w:history="1">
        <w:r w:rsidR="00916FB8" w:rsidRPr="007807C6">
          <w:rPr>
            <w:rStyle w:val="Hyperlink"/>
            <w:rFonts w:ascii="Times New Roman" w:hAnsi="Times New Roman" w:cs="Times New Roman"/>
            <w:iCs/>
          </w:rPr>
          <w:t>Trivedi et al., 2022</w:t>
        </w:r>
      </w:hyperlink>
      <w:r w:rsidR="00916FB8" w:rsidRPr="00481497">
        <w:rPr>
          <w:rFonts w:ascii="Times New Roman" w:hAnsi="Times New Roman" w:cs="Times New Roman"/>
          <w:iCs/>
        </w:rPr>
        <w:t xml:space="preserve">). </w:t>
      </w:r>
      <w:r w:rsidR="007807C6">
        <w:rPr>
          <w:rFonts w:ascii="Times New Roman" w:hAnsi="Times New Roman" w:cs="Times New Roman"/>
        </w:rPr>
        <w:t>M</w:t>
      </w:r>
      <w:r w:rsidR="00916FB8" w:rsidRPr="00481497">
        <w:rPr>
          <w:rFonts w:ascii="Times New Roman" w:hAnsi="Times New Roman" w:cs="Times New Roman"/>
        </w:rPr>
        <w:t xml:space="preserve">ice </w:t>
      </w:r>
      <w:r w:rsidR="007807C6">
        <w:rPr>
          <w:rFonts w:ascii="Times New Roman" w:hAnsi="Times New Roman" w:cs="Times New Roman"/>
        </w:rPr>
        <w:t xml:space="preserve">receiving CBD </w:t>
      </w:r>
      <w:r w:rsidR="00916FB8" w:rsidRPr="00481497">
        <w:rPr>
          <w:rFonts w:ascii="Times New Roman" w:hAnsi="Times New Roman" w:cs="Times New Roman"/>
        </w:rPr>
        <w:t xml:space="preserve">for seven days with human Aβ peptide (1–42), decreased the expression of </w:t>
      </w:r>
      <w:r>
        <w:rPr>
          <w:rFonts w:ascii="Times New Roman" w:hAnsi="Times New Roman" w:cs="Times New Roman"/>
        </w:rPr>
        <w:t xml:space="preserve">the </w:t>
      </w:r>
      <w:r w:rsidR="00916FB8" w:rsidRPr="00481497">
        <w:rPr>
          <w:rFonts w:ascii="Times New Roman" w:hAnsi="Times New Roman" w:cs="Times New Roman"/>
        </w:rPr>
        <w:t>glial pro-inflammatory cytokine IL-1β and inducible nitric oxide synthase (</w:t>
      </w:r>
      <w:proofErr w:type="spellStart"/>
      <w:r w:rsidR="00916FB8" w:rsidRPr="00481497">
        <w:rPr>
          <w:rFonts w:ascii="Times New Roman" w:hAnsi="Times New Roman" w:cs="Times New Roman"/>
        </w:rPr>
        <w:t>iNOS</w:t>
      </w:r>
      <w:proofErr w:type="spellEnd"/>
      <w:r w:rsidR="00916FB8" w:rsidRPr="00481497">
        <w:rPr>
          <w:rFonts w:ascii="Times New Roman" w:hAnsi="Times New Roman" w:cs="Times New Roman"/>
        </w:rPr>
        <w:t>) (</w:t>
      </w:r>
      <w:hyperlink r:id="rId52" w:history="1">
        <w:r w:rsidR="00916FB8" w:rsidRPr="009F09C2">
          <w:rPr>
            <w:rStyle w:val="Hyperlink"/>
            <w:rFonts w:ascii="Times New Roman" w:hAnsi="Times New Roman" w:cs="Times New Roman"/>
          </w:rPr>
          <w:t>Esposito et al. 2007</w:t>
        </w:r>
      </w:hyperlink>
      <w:r w:rsidR="00916FB8" w:rsidRPr="00481497">
        <w:rPr>
          <w:rFonts w:ascii="Times New Roman" w:hAnsi="Times New Roman" w:cs="Times New Roman"/>
        </w:rPr>
        <w:t>). CBD also inhibited the mRNA expression of the glial fibrillary acidic protein (GFAP), a marker of activated astrocytes, in a dose-dependent manner and diminished the expression of proinflammatory miRNAs associated with Toll-like receptor and NF-kB signaling</w:t>
      </w:r>
      <w:r w:rsidR="003B50C5">
        <w:rPr>
          <w:rFonts w:ascii="Times New Roman" w:hAnsi="Times New Roman" w:cs="Times New Roman"/>
        </w:rPr>
        <w:t>,</w:t>
      </w:r>
      <w:r w:rsidR="00916FB8" w:rsidRPr="00481497">
        <w:rPr>
          <w:rFonts w:ascii="Times New Roman" w:hAnsi="Times New Roman" w:cs="Times New Roman"/>
        </w:rPr>
        <w:t xml:space="preserve"> which </w:t>
      </w:r>
      <w:r w:rsidR="00D553F9" w:rsidRPr="00481497">
        <w:rPr>
          <w:rFonts w:ascii="Times New Roman" w:hAnsi="Times New Roman" w:cs="Times New Roman"/>
        </w:rPr>
        <w:t xml:space="preserve">is </w:t>
      </w:r>
      <w:r w:rsidR="00916FB8" w:rsidRPr="00481497">
        <w:rPr>
          <w:rFonts w:ascii="Times New Roman" w:hAnsi="Times New Roman" w:cs="Times New Roman"/>
        </w:rPr>
        <w:t>elevated by lipopolysaccharide (LPS) (</w:t>
      </w:r>
      <w:proofErr w:type="spellStart"/>
      <w:r w:rsidR="009F09C2">
        <w:rPr>
          <w:rFonts w:ascii="Times New Roman" w:hAnsi="Times New Roman" w:cs="Times New Roman"/>
        </w:rPr>
        <w:fldChar w:fldCharType="begin"/>
      </w:r>
      <w:r w:rsidR="009F09C2">
        <w:rPr>
          <w:rFonts w:ascii="Times New Roman" w:hAnsi="Times New Roman" w:cs="Times New Roman"/>
        </w:rPr>
        <w:instrText>HYPERLINK "https://pubmed.ncbi.nlm.nih.gov/30742662/"</w:instrText>
      </w:r>
      <w:r w:rsidR="009F09C2">
        <w:rPr>
          <w:rFonts w:ascii="Times New Roman" w:hAnsi="Times New Roman" w:cs="Times New Roman"/>
        </w:rPr>
      </w:r>
      <w:r w:rsidR="009F09C2">
        <w:rPr>
          <w:rFonts w:ascii="Times New Roman" w:hAnsi="Times New Roman" w:cs="Times New Roman"/>
        </w:rPr>
        <w:fldChar w:fldCharType="separate"/>
      </w:r>
      <w:r w:rsidR="00916FB8" w:rsidRPr="009F09C2">
        <w:rPr>
          <w:rStyle w:val="Hyperlink"/>
          <w:rFonts w:ascii="Times New Roman" w:hAnsi="Times New Roman" w:cs="Times New Roman"/>
        </w:rPr>
        <w:t>Juknat</w:t>
      </w:r>
      <w:proofErr w:type="spellEnd"/>
      <w:r w:rsidR="00916FB8" w:rsidRPr="009F09C2">
        <w:rPr>
          <w:rStyle w:val="Hyperlink"/>
          <w:rFonts w:ascii="Times New Roman" w:hAnsi="Times New Roman" w:cs="Times New Roman"/>
        </w:rPr>
        <w:t xml:space="preserve"> et al., 2019</w:t>
      </w:r>
      <w:r w:rsidR="009F09C2">
        <w:rPr>
          <w:rFonts w:ascii="Times New Roman" w:hAnsi="Times New Roman" w:cs="Times New Roman"/>
        </w:rPr>
        <w:fldChar w:fldCharType="end"/>
      </w:r>
      <w:r w:rsidR="00916FB8" w:rsidRPr="00481497">
        <w:rPr>
          <w:rFonts w:ascii="Times New Roman" w:hAnsi="Times New Roman" w:cs="Times New Roman"/>
        </w:rPr>
        <w:t>).</w:t>
      </w:r>
      <w:r w:rsidR="003B50C5">
        <w:rPr>
          <w:rFonts w:ascii="Times New Roman" w:hAnsi="Times New Roman" w:cs="Times New Roman"/>
        </w:rPr>
        <w:t xml:space="preserve"> Despite strong evidence to supporting a role for CBD in modulation of inflammation, very few studies have examined these effects on the developing fetus. </w:t>
      </w:r>
    </w:p>
    <w:p w14:paraId="08769021" w14:textId="2B443A27" w:rsidR="003B085A" w:rsidRPr="00481497" w:rsidRDefault="003B50C5" w:rsidP="0098541F">
      <w:pPr>
        <w:pStyle w:val="NormalWeb"/>
        <w:widowControl w:val="0"/>
        <w:shd w:val="clear" w:color="auto" w:fill="FFFFFF"/>
        <w:adjustRightInd w:val="0"/>
        <w:snapToGrid w:val="0"/>
        <w:spacing w:before="0" w:beforeAutospacing="0" w:after="0" w:afterAutospacing="0"/>
        <w:rPr>
          <w:sz w:val="22"/>
          <w:szCs w:val="22"/>
          <w:rtl/>
        </w:rPr>
      </w:pPr>
      <w:r w:rsidRPr="00AA0121">
        <w:rPr>
          <w:b/>
          <w:bCs/>
          <w:sz w:val="22"/>
          <w:szCs w:val="22"/>
        </w:rPr>
        <w:lastRenderedPageBreak/>
        <w:t>CBD exposure during pregnancy.</w:t>
      </w:r>
      <w:r w:rsidRPr="003B50C5">
        <w:rPr>
          <w:sz w:val="22"/>
          <w:szCs w:val="22"/>
        </w:rPr>
        <w:t xml:space="preserve"> </w:t>
      </w:r>
      <w:r w:rsidR="009C729E" w:rsidRPr="003B50C5">
        <w:rPr>
          <w:sz w:val="22"/>
          <w:szCs w:val="22"/>
        </w:rPr>
        <w:t>CBD crosses the placenta and alters its very structure, significant</w:t>
      </w:r>
      <w:r w:rsidRPr="003B50C5">
        <w:rPr>
          <w:sz w:val="22"/>
          <w:szCs w:val="22"/>
        </w:rPr>
        <w:t>ly</w:t>
      </w:r>
      <w:r w:rsidR="009C729E" w:rsidRPr="003B50C5">
        <w:rPr>
          <w:sz w:val="22"/>
          <w:szCs w:val="22"/>
        </w:rPr>
        <w:t xml:space="preserve"> impact</w:t>
      </w:r>
      <w:r w:rsidRPr="003B50C5">
        <w:rPr>
          <w:sz w:val="22"/>
          <w:szCs w:val="22"/>
        </w:rPr>
        <w:t>ing</w:t>
      </w:r>
      <w:r w:rsidR="009C729E" w:rsidRPr="003B50C5">
        <w:rPr>
          <w:sz w:val="22"/>
          <w:szCs w:val="22"/>
        </w:rPr>
        <w:t xml:space="preserve"> pregnancy outcomes [</w:t>
      </w:r>
      <w:hyperlink r:id="rId53" w:anchor="CR16" w:history="1">
        <w:r w:rsidR="009C729E" w:rsidRPr="003B50C5">
          <w:rPr>
            <w:rStyle w:val="Hyperlink"/>
            <w:color w:val="auto"/>
            <w:sz w:val="22"/>
            <w:szCs w:val="22"/>
          </w:rPr>
          <w:t>16</w:t>
        </w:r>
      </w:hyperlink>
      <w:r w:rsidR="009C729E" w:rsidRPr="003B50C5">
        <w:rPr>
          <w:sz w:val="22"/>
          <w:szCs w:val="22"/>
        </w:rPr>
        <w:t>–</w:t>
      </w:r>
      <w:hyperlink r:id="rId54" w:anchor="CR18" w:history="1">
        <w:r w:rsidR="009C729E" w:rsidRPr="003B50C5">
          <w:rPr>
            <w:rStyle w:val="Hyperlink"/>
            <w:color w:val="auto"/>
            <w:sz w:val="22"/>
            <w:szCs w:val="22"/>
          </w:rPr>
          <w:t>18</w:t>
        </w:r>
      </w:hyperlink>
      <w:r w:rsidR="009C729E" w:rsidRPr="003B50C5">
        <w:rPr>
          <w:sz w:val="22"/>
          <w:szCs w:val="22"/>
        </w:rPr>
        <w:t xml:space="preserve">]. </w:t>
      </w:r>
      <w:r w:rsidRPr="003B50C5">
        <w:rPr>
          <w:sz w:val="22"/>
          <w:szCs w:val="22"/>
        </w:rPr>
        <w:t xml:space="preserve">A limited number of studies have examined the long-term developmental effects on fetuses exposed to CBD during pregnancy. </w:t>
      </w:r>
      <w:r w:rsidRPr="003B50C5">
        <w:rPr>
          <w:sz w:val="22"/>
          <w:szCs w:val="22"/>
          <w:shd w:val="clear" w:color="auto" w:fill="FFFFFF"/>
        </w:rPr>
        <w:t>In animal models,</w:t>
      </w:r>
      <w:r w:rsidR="00E435CC" w:rsidRPr="003B50C5">
        <w:rPr>
          <w:sz w:val="22"/>
          <w:szCs w:val="22"/>
          <w:shd w:val="clear" w:color="auto" w:fill="FFFFFF"/>
        </w:rPr>
        <w:t xml:space="preserve"> CBD</w:t>
      </w:r>
      <w:r w:rsidRPr="003B50C5">
        <w:rPr>
          <w:sz w:val="22"/>
          <w:szCs w:val="22"/>
          <w:shd w:val="clear" w:color="auto" w:fill="FFFFFF"/>
        </w:rPr>
        <w:t xml:space="preserve"> treatment</w:t>
      </w:r>
      <w:r w:rsidR="00E435CC" w:rsidRPr="003B50C5">
        <w:rPr>
          <w:sz w:val="22"/>
          <w:szCs w:val="22"/>
          <w:shd w:val="clear" w:color="auto" w:fill="FFFFFF"/>
        </w:rPr>
        <w:t xml:space="preserve"> </w:t>
      </w:r>
      <w:r w:rsidRPr="003B50C5">
        <w:rPr>
          <w:sz w:val="22"/>
          <w:szCs w:val="22"/>
          <w:shd w:val="clear" w:color="auto" w:fill="FFFFFF"/>
        </w:rPr>
        <w:t>exerts</w:t>
      </w:r>
      <w:r w:rsidR="00E435CC" w:rsidRPr="003B50C5">
        <w:rPr>
          <w:sz w:val="22"/>
          <w:szCs w:val="22"/>
          <w:shd w:val="clear" w:color="auto" w:fill="FFFFFF"/>
        </w:rPr>
        <w:t xml:space="preserve"> sex-specific cognitive alterations in </w:t>
      </w:r>
      <w:r w:rsidR="00253F46" w:rsidRPr="003B50C5">
        <w:rPr>
          <w:sz w:val="22"/>
          <w:szCs w:val="22"/>
          <w:shd w:val="clear" w:color="auto" w:fill="FFFFFF"/>
        </w:rPr>
        <w:t>early life</w:t>
      </w:r>
      <w:r w:rsidRPr="003B50C5">
        <w:rPr>
          <w:sz w:val="22"/>
          <w:szCs w:val="22"/>
          <w:shd w:val="clear" w:color="auto" w:fill="FFFFFF"/>
        </w:rPr>
        <w:t>,</w:t>
      </w:r>
      <w:r w:rsidR="00E435CC" w:rsidRPr="003B50C5">
        <w:rPr>
          <w:sz w:val="22"/>
          <w:szCs w:val="22"/>
          <w:shd w:val="clear" w:color="auto" w:fill="FFFFFF"/>
        </w:rPr>
        <w:t xml:space="preserve"> which may be predictive of the risk of developing various </w:t>
      </w:r>
      <w:r w:rsidR="00253F46" w:rsidRPr="003B50C5">
        <w:rPr>
          <w:sz w:val="22"/>
          <w:szCs w:val="22"/>
          <w:shd w:val="clear" w:color="auto" w:fill="FFFFFF"/>
        </w:rPr>
        <w:t>neuro-psychiatric</w:t>
      </w:r>
      <w:r w:rsidR="00E435CC" w:rsidRPr="003B50C5">
        <w:rPr>
          <w:sz w:val="22"/>
          <w:szCs w:val="22"/>
          <w:shd w:val="clear" w:color="auto" w:fill="FFFFFF"/>
        </w:rPr>
        <w:t xml:space="preserve"> and developmental disorders (</w:t>
      </w:r>
      <w:proofErr w:type="spellStart"/>
      <w:r w:rsidR="00E435CC" w:rsidRPr="003B50C5">
        <w:rPr>
          <w:sz w:val="22"/>
          <w:szCs w:val="22"/>
          <w:shd w:val="clear" w:color="auto" w:fill="FFFFFF"/>
        </w:rPr>
        <w:t>Lezzi</w:t>
      </w:r>
      <w:proofErr w:type="spellEnd"/>
      <w:r w:rsidR="00E435CC" w:rsidRPr="003B50C5">
        <w:rPr>
          <w:sz w:val="22"/>
          <w:szCs w:val="22"/>
          <w:shd w:val="clear" w:color="auto" w:fill="FFFFFF"/>
        </w:rPr>
        <w:t xml:space="preserve"> et al., 2022)</w:t>
      </w:r>
      <w:r w:rsidR="000C47B6" w:rsidRPr="003B50C5">
        <w:rPr>
          <w:sz w:val="22"/>
          <w:szCs w:val="22"/>
          <w:shd w:val="clear" w:color="auto" w:fill="FFFFFF"/>
        </w:rPr>
        <w:t>.</w:t>
      </w:r>
      <w:r w:rsidR="000C47B6" w:rsidRPr="003B50C5">
        <w:rPr>
          <w:sz w:val="22"/>
          <w:szCs w:val="22"/>
          <w:shd w:val="clear" w:color="auto" w:fill="FFFFFF"/>
          <w:rtl/>
        </w:rPr>
        <w:t xml:space="preserve"> </w:t>
      </w:r>
      <w:r w:rsidRPr="003B50C5">
        <w:rPr>
          <w:sz w:val="22"/>
          <w:szCs w:val="22"/>
        </w:rPr>
        <w:t>A recent study showed that extended exposure of CD1 mice to CBD spanning from gestation through the first week after birth alters repetitive and hedonic behaviors in the adult progeny [</w:t>
      </w:r>
      <w:hyperlink r:id="rId55" w:anchor="CR19" w:history="1">
        <w:r w:rsidRPr="003B50C5">
          <w:rPr>
            <w:rStyle w:val="Hyperlink"/>
            <w:color w:val="auto"/>
            <w:sz w:val="22"/>
            <w:szCs w:val="22"/>
          </w:rPr>
          <w:t>19</w:t>
        </w:r>
      </w:hyperlink>
      <w:r w:rsidRPr="003B50C5">
        <w:rPr>
          <w:sz w:val="22"/>
          <w:szCs w:val="22"/>
        </w:rPr>
        <w:t>]. In another study, CBD exposure during gestation and lactation induced sex-specific changes in working spatial memory and anxiety behavior as well as genome-wide changes in brain DNA methylation in adult mouse offspring (</w:t>
      </w:r>
      <w:proofErr w:type="spellStart"/>
      <w:r w:rsidRPr="003B50C5">
        <w:rPr>
          <w:sz w:val="22"/>
          <w:szCs w:val="22"/>
        </w:rPr>
        <w:fldChar w:fldCharType="begin"/>
      </w:r>
      <w:r w:rsidRPr="003B50C5">
        <w:rPr>
          <w:sz w:val="22"/>
          <w:szCs w:val="22"/>
        </w:rPr>
        <w:instrText>HYPERLINK "https://clinicalepigeneticsjournal.biomedcentral.com/articles/10.1186/s13148-020-00993-4"</w:instrText>
      </w:r>
      <w:r w:rsidRPr="003B50C5">
        <w:rPr>
          <w:sz w:val="22"/>
          <w:szCs w:val="22"/>
        </w:rPr>
      </w:r>
      <w:r w:rsidRPr="003B50C5">
        <w:rPr>
          <w:sz w:val="22"/>
          <w:szCs w:val="22"/>
        </w:rPr>
        <w:fldChar w:fldCharType="separate"/>
      </w:r>
      <w:r w:rsidRPr="003B50C5">
        <w:rPr>
          <w:rStyle w:val="Hyperlink"/>
          <w:sz w:val="22"/>
          <w:szCs w:val="22"/>
        </w:rPr>
        <w:t>Wanner</w:t>
      </w:r>
      <w:proofErr w:type="spellEnd"/>
      <w:r w:rsidRPr="003B50C5">
        <w:rPr>
          <w:rStyle w:val="Hyperlink"/>
          <w:sz w:val="22"/>
          <w:szCs w:val="22"/>
        </w:rPr>
        <w:t xml:space="preserve"> et al., 2021</w:t>
      </w:r>
      <w:r w:rsidRPr="003B50C5">
        <w:rPr>
          <w:sz w:val="22"/>
          <w:szCs w:val="22"/>
        </w:rPr>
        <w:fldChar w:fldCharType="end"/>
      </w:r>
      <w:r w:rsidRPr="003B50C5">
        <w:rPr>
          <w:sz w:val="22"/>
          <w:szCs w:val="22"/>
        </w:rPr>
        <w:t>), suggestin</w:t>
      </w:r>
      <w:r w:rsidR="00166ACE">
        <w:rPr>
          <w:sz w:val="22"/>
          <w:szCs w:val="22"/>
        </w:rPr>
        <w:t>g</w:t>
      </w:r>
      <w:r w:rsidRPr="003B50C5">
        <w:rPr>
          <w:sz w:val="22"/>
          <w:szCs w:val="22"/>
        </w:rPr>
        <w:t xml:space="preserve"> </w:t>
      </w:r>
      <w:r w:rsidRPr="003B50C5">
        <w:rPr>
          <w:sz w:val="22"/>
          <w:szCs w:val="22"/>
          <w:shd w:val="clear" w:color="auto" w:fill="FFFFFF"/>
        </w:rPr>
        <w:t>both modified brain’s epigenome and behavioral outcomes following developmental CBD exposure</w:t>
      </w:r>
      <w:r w:rsidRPr="003B50C5">
        <w:rPr>
          <w:sz w:val="22"/>
          <w:szCs w:val="22"/>
        </w:rPr>
        <w:t xml:space="preserve">. </w:t>
      </w:r>
    </w:p>
    <w:p w14:paraId="0E043522" w14:textId="15074360" w:rsidR="00382350" w:rsidRPr="00481497" w:rsidRDefault="00AA0121" w:rsidP="0098541F">
      <w:pPr>
        <w:pStyle w:val="p"/>
        <w:widowControl w:val="0"/>
        <w:shd w:val="clear" w:color="auto" w:fill="FFFFFF"/>
        <w:adjustRightInd w:val="0"/>
        <w:snapToGrid w:val="0"/>
        <w:spacing w:before="0" w:beforeAutospacing="0" w:after="0" w:afterAutospacing="0"/>
        <w:rPr>
          <w:sz w:val="22"/>
          <w:szCs w:val="22"/>
        </w:rPr>
      </w:pPr>
      <w:r w:rsidRPr="00AA0121">
        <w:rPr>
          <w:b/>
          <w:bCs/>
          <w:sz w:val="22"/>
          <w:szCs w:val="22"/>
        </w:rPr>
        <w:t>MicroRNA-mediated effects of CBD.</w:t>
      </w:r>
      <w:r>
        <w:rPr>
          <w:sz w:val="22"/>
          <w:szCs w:val="22"/>
        </w:rPr>
        <w:t xml:space="preserve"> </w:t>
      </w:r>
      <w:r w:rsidR="005E2688" w:rsidRPr="00E20EDA">
        <w:rPr>
          <w:sz w:val="22"/>
          <w:szCs w:val="22"/>
        </w:rPr>
        <w:t xml:space="preserve">miRNAs affected by CBD </w:t>
      </w:r>
      <w:r w:rsidR="001353BD">
        <w:rPr>
          <w:sz w:val="22"/>
          <w:szCs w:val="22"/>
        </w:rPr>
        <w:t>are</w:t>
      </w:r>
      <w:r w:rsidR="005E2688" w:rsidRPr="00E20EDA">
        <w:rPr>
          <w:sz w:val="22"/>
          <w:szCs w:val="22"/>
        </w:rPr>
        <w:t xml:space="preserve"> linked to inflammatory pathways, cell cycle arrest</w:t>
      </w:r>
      <w:r w:rsidR="003B50C5" w:rsidRPr="00E20EDA">
        <w:rPr>
          <w:sz w:val="22"/>
          <w:szCs w:val="22"/>
        </w:rPr>
        <w:t>,</w:t>
      </w:r>
      <w:r w:rsidR="005E2688" w:rsidRPr="00E20EDA">
        <w:rPr>
          <w:sz w:val="22"/>
          <w:szCs w:val="22"/>
        </w:rPr>
        <w:t xml:space="preserve"> and Nrf2-mediated cellular stress (65). CBD downregulated specific microRNA, including miR-31, miR-127, miR-155, and miR-223, that target genes important for the induction </w:t>
      </w:r>
      <w:r w:rsidRPr="00E20EDA">
        <w:rPr>
          <w:sz w:val="22"/>
          <w:szCs w:val="22"/>
        </w:rPr>
        <w:t xml:space="preserve">of </w:t>
      </w:r>
      <w:r w:rsidR="005E2688" w:rsidRPr="00E20EDA">
        <w:rPr>
          <w:sz w:val="22"/>
          <w:szCs w:val="22"/>
        </w:rPr>
        <w:t>T regulatory cells and inhibition of Th17 cells (</w:t>
      </w:r>
      <w:commentRangeStart w:id="1"/>
      <w:r w:rsidR="005E2688" w:rsidRPr="00E20EDA">
        <w:rPr>
          <w:sz w:val="22"/>
          <w:szCs w:val="22"/>
        </w:rPr>
        <w:t>Elliott</w:t>
      </w:r>
      <w:commentRangeEnd w:id="1"/>
      <w:r w:rsidR="005E2688" w:rsidRPr="00E20EDA">
        <w:rPr>
          <w:rStyle w:val="CommentReference"/>
          <w:rFonts w:eastAsiaTheme="minorHAnsi"/>
          <w:sz w:val="22"/>
          <w:szCs w:val="22"/>
          <w:rtl/>
        </w:rPr>
        <w:commentReference w:id="1"/>
      </w:r>
      <w:r w:rsidR="005E2688" w:rsidRPr="00E20EDA">
        <w:rPr>
          <w:sz w:val="22"/>
          <w:szCs w:val="22"/>
        </w:rPr>
        <w:t> et al. 2015). CBD was also found to regulate specific miRNAs using lipopolysaccharide (LPS) to stimulate BV-2 microglial cells; microglia cells have been implicated in several psychiatric disorders (65). In this study [</w:t>
      </w:r>
      <w:hyperlink r:id="rId56" w:anchor="B65-ijms-22-01863" w:history="1">
        <w:r w:rsidR="005E2688" w:rsidRPr="00E20EDA">
          <w:rPr>
            <w:rStyle w:val="Hyperlink"/>
            <w:color w:val="auto"/>
            <w:sz w:val="22"/>
            <w:szCs w:val="22"/>
          </w:rPr>
          <w:t>65</w:t>
        </w:r>
      </w:hyperlink>
      <w:r w:rsidR="005E2688" w:rsidRPr="00E20EDA">
        <w:rPr>
          <w:sz w:val="22"/>
          <w:szCs w:val="22"/>
        </w:rPr>
        <w:t xml:space="preserve">], pretreatment with CBD (10 </w:t>
      </w:r>
      <w:proofErr w:type="spellStart"/>
      <w:r w:rsidR="005E2688" w:rsidRPr="00E20EDA">
        <w:rPr>
          <w:sz w:val="22"/>
          <w:szCs w:val="22"/>
        </w:rPr>
        <w:t>μM</w:t>
      </w:r>
      <w:proofErr w:type="spellEnd"/>
      <w:r w:rsidR="005E2688" w:rsidRPr="00E20EDA">
        <w:rPr>
          <w:sz w:val="22"/>
          <w:szCs w:val="22"/>
        </w:rPr>
        <w:t>) affected the expression of miR-146a and miR-155 and enhanced the expression levels of miR-34a and miR-449a, both of which have been implicated in anxiety-related traits. miR-34a is increased in the cerebrospinal fluid (CSF) and serum of individuals with major depressive disorder [</w:t>
      </w:r>
      <w:hyperlink r:id="rId57" w:anchor="B108-ijms-22-01863" w:history="1">
        <w:r w:rsidR="005E2688" w:rsidRPr="00E20EDA">
          <w:rPr>
            <w:rStyle w:val="Hyperlink"/>
            <w:color w:val="auto"/>
            <w:sz w:val="22"/>
            <w:szCs w:val="22"/>
          </w:rPr>
          <w:t>108</w:t>
        </w:r>
      </w:hyperlink>
      <w:r w:rsidR="005E2688" w:rsidRPr="00E20EDA">
        <w:rPr>
          <w:sz w:val="22"/>
          <w:szCs w:val="22"/>
        </w:rPr>
        <w:t xml:space="preserve">] and targets the bipolar risk </w:t>
      </w:r>
      <w:r w:rsidR="005E2688" w:rsidRPr="00481497">
        <w:rPr>
          <w:sz w:val="22"/>
          <w:szCs w:val="22"/>
        </w:rPr>
        <w:t>genes ankyrin-3 and voltage-dependent L-type calcium channel subunit beta-3 [</w:t>
      </w:r>
      <w:hyperlink r:id="rId58" w:anchor="B109-ijms-22-01863" w:history="1">
        <w:r w:rsidR="005E2688" w:rsidRPr="00481497">
          <w:rPr>
            <w:rStyle w:val="Hyperlink"/>
            <w:color w:val="auto"/>
            <w:sz w:val="22"/>
            <w:szCs w:val="22"/>
          </w:rPr>
          <w:t>109</w:t>
        </w:r>
      </w:hyperlink>
      <w:r w:rsidR="005E2688" w:rsidRPr="00481497">
        <w:rPr>
          <w:sz w:val="22"/>
          <w:szCs w:val="22"/>
        </w:rPr>
        <w:t>]. Developmental CBD exposure in mice has been associated with widespread changes in the brain methylome providing an epigenetic cause to its protracted effects on anxiety and memory behavior [</w:t>
      </w:r>
      <w:hyperlink r:id="rId59" w:anchor="CR20" w:history="1">
        <w:r w:rsidR="005E2688" w:rsidRPr="00481497">
          <w:rPr>
            <w:rStyle w:val="Hyperlink"/>
            <w:color w:val="auto"/>
            <w:sz w:val="22"/>
            <w:szCs w:val="22"/>
          </w:rPr>
          <w:t>20</w:t>
        </w:r>
      </w:hyperlink>
      <w:r w:rsidR="005E2688" w:rsidRPr="00481497">
        <w:rPr>
          <w:sz w:val="22"/>
          <w:szCs w:val="22"/>
        </w:rPr>
        <w:t xml:space="preserve">]. </w:t>
      </w:r>
    </w:p>
    <w:p w14:paraId="2906990E" w14:textId="78B45235" w:rsidR="00BD6AF1" w:rsidRPr="00481497" w:rsidRDefault="005E2688" w:rsidP="00166ACE">
      <w:pPr>
        <w:pStyle w:val="p"/>
        <w:widowControl w:val="0"/>
        <w:shd w:val="clear" w:color="auto" w:fill="FFFFFF"/>
        <w:adjustRightInd w:val="0"/>
        <w:snapToGrid w:val="0"/>
        <w:spacing w:before="0" w:beforeAutospacing="0" w:after="0" w:afterAutospacing="0"/>
        <w:ind w:firstLine="720"/>
        <w:rPr>
          <w:sz w:val="22"/>
          <w:szCs w:val="22"/>
        </w:rPr>
      </w:pPr>
      <w:r w:rsidRPr="00481497">
        <w:rPr>
          <w:sz w:val="22"/>
          <w:szCs w:val="22"/>
        </w:rPr>
        <w:t xml:space="preserve">Several studies have confirmed that some miRNAs are involved in the regulation of inflammation, </w:t>
      </w:r>
      <w:r w:rsidR="009F09C2">
        <w:rPr>
          <w:sz w:val="22"/>
          <w:szCs w:val="22"/>
        </w:rPr>
        <w:t>especially</w:t>
      </w:r>
      <w:r w:rsidRPr="00481497">
        <w:rPr>
          <w:sz w:val="22"/>
          <w:szCs w:val="22"/>
        </w:rPr>
        <w:t xml:space="preserve"> miR-21, miR-146a, and miR-155</w:t>
      </w:r>
      <w:r w:rsidR="009F09C2">
        <w:rPr>
          <w:sz w:val="22"/>
          <w:szCs w:val="22"/>
        </w:rPr>
        <w:t xml:space="preserve">, which has been </w:t>
      </w:r>
      <w:r w:rsidRPr="00481497">
        <w:rPr>
          <w:sz w:val="22"/>
          <w:szCs w:val="22"/>
        </w:rPr>
        <w:t xml:space="preserve">to be key in many immune and inflammatory pathways. Additionally, studies have shown that </w:t>
      </w:r>
      <w:proofErr w:type="spellStart"/>
      <w:r w:rsidRPr="00481497">
        <w:rPr>
          <w:sz w:val="22"/>
          <w:szCs w:val="22"/>
        </w:rPr>
        <w:t>inflamma-miRs</w:t>
      </w:r>
      <w:proofErr w:type="spellEnd"/>
      <w:r w:rsidRPr="00481497">
        <w:rPr>
          <w:sz w:val="22"/>
          <w:szCs w:val="22"/>
        </w:rPr>
        <w:t xml:space="preserve"> are dysregulated in neurons and have an important impact on cognitive function (</w:t>
      </w:r>
      <w:hyperlink r:id="rId60" w:history="1">
        <w:commentRangeStart w:id="2"/>
        <w:r w:rsidRPr="009F09C2">
          <w:rPr>
            <w:rStyle w:val="Hyperlink"/>
            <w:sz w:val="22"/>
            <w:szCs w:val="22"/>
          </w:rPr>
          <w:t xml:space="preserve">Quinn </w:t>
        </w:r>
        <w:commentRangeEnd w:id="2"/>
        <w:r w:rsidRPr="009F09C2">
          <w:rPr>
            <w:rStyle w:val="Hyperlink"/>
            <w:rFonts w:eastAsiaTheme="minorHAnsi"/>
            <w:sz w:val="22"/>
            <w:szCs w:val="22"/>
          </w:rPr>
          <w:commentReference w:id="2"/>
        </w:r>
        <w:r w:rsidRPr="009F09C2">
          <w:rPr>
            <w:rStyle w:val="Hyperlink"/>
            <w:sz w:val="22"/>
            <w:szCs w:val="22"/>
          </w:rPr>
          <w:t>and O’</w:t>
        </w:r>
        <w:r w:rsidR="009F09C2" w:rsidRPr="009F09C2">
          <w:rPr>
            <w:rStyle w:val="Hyperlink"/>
            <w:sz w:val="22"/>
            <w:szCs w:val="22"/>
          </w:rPr>
          <w:t>N</w:t>
        </w:r>
        <w:r w:rsidRPr="009F09C2">
          <w:rPr>
            <w:rStyle w:val="Hyperlink"/>
            <w:sz w:val="22"/>
            <w:szCs w:val="22"/>
          </w:rPr>
          <w:t>eill, 2011</w:t>
        </w:r>
      </w:hyperlink>
      <w:r w:rsidRPr="00481497">
        <w:rPr>
          <w:sz w:val="22"/>
          <w:szCs w:val="22"/>
        </w:rPr>
        <w:t>). Additional studies have linked miRNAs (</w:t>
      </w:r>
      <w:proofErr w:type="spellStart"/>
      <w:r w:rsidRPr="00481497">
        <w:rPr>
          <w:sz w:val="22"/>
          <w:szCs w:val="22"/>
        </w:rPr>
        <w:t>e.g</w:t>
      </w:r>
      <w:proofErr w:type="spellEnd"/>
      <w:r w:rsidRPr="00481497">
        <w:rPr>
          <w:sz w:val="22"/>
          <w:szCs w:val="22"/>
        </w:rPr>
        <w:t xml:space="preserve"> miR-126 and miR-132) to the neuroinflammatory signaling, including NF-</w:t>
      </w:r>
      <w:proofErr w:type="spellStart"/>
      <w:r w:rsidRPr="00481497">
        <w:rPr>
          <w:sz w:val="22"/>
          <w:szCs w:val="22"/>
        </w:rPr>
        <w:t>κB</w:t>
      </w:r>
      <w:proofErr w:type="spellEnd"/>
      <w:r w:rsidRPr="00481497">
        <w:rPr>
          <w:sz w:val="22"/>
          <w:szCs w:val="22"/>
        </w:rPr>
        <w:t xml:space="preserve"> signaling (</w:t>
      </w:r>
      <w:commentRangeStart w:id="3"/>
      <w:r w:rsidRPr="00481497">
        <w:rPr>
          <w:sz w:val="22"/>
          <w:szCs w:val="22"/>
        </w:rPr>
        <w:t xml:space="preserve">Amjad </w:t>
      </w:r>
      <w:commentRangeEnd w:id="3"/>
      <w:r w:rsidRPr="00481497">
        <w:rPr>
          <w:rStyle w:val="CommentReference"/>
          <w:rFonts w:eastAsiaTheme="minorHAnsi"/>
          <w:sz w:val="22"/>
          <w:szCs w:val="22"/>
        </w:rPr>
        <w:commentReference w:id="3"/>
      </w:r>
      <w:r w:rsidRPr="00481497">
        <w:rPr>
          <w:sz w:val="22"/>
          <w:szCs w:val="22"/>
        </w:rPr>
        <w:t>et al., 2019), TLR signaling pathway (</w:t>
      </w:r>
      <w:commentRangeStart w:id="4"/>
      <w:proofErr w:type="spellStart"/>
      <w:r w:rsidRPr="00481497">
        <w:rPr>
          <w:sz w:val="22"/>
          <w:szCs w:val="22"/>
        </w:rPr>
        <w:t>Paschon</w:t>
      </w:r>
      <w:proofErr w:type="spellEnd"/>
      <w:r w:rsidRPr="00481497">
        <w:rPr>
          <w:sz w:val="22"/>
          <w:szCs w:val="22"/>
        </w:rPr>
        <w:t xml:space="preserve"> </w:t>
      </w:r>
      <w:commentRangeEnd w:id="4"/>
      <w:r w:rsidRPr="00481497">
        <w:rPr>
          <w:rStyle w:val="CommentReference"/>
          <w:rFonts w:eastAsiaTheme="minorHAnsi"/>
          <w:sz w:val="22"/>
          <w:szCs w:val="22"/>
        </w:rPr>
        <w:commentReference w:id="4"/>
      </w:r>
      <w:r w:rsidRPr="00481497">
        <w:rPr>
          <w:sz w:val="22"/>
          <w:szCs w:val="22"/>
        </w:rPr>
        <w:t>et al., 2016), B cell receptor signaling (</w:t>
      </w:r>
      <w:commentRangeStart w:id="5"/>
      <w:proofErr w:type="spellStart"/>
      <w:r w:rsidRPr="00481497">
        <w:rPr>
          <w:sz w:val="22"/>
          <w:szCs w:val="22"/>
        </w:rPr>
        <w:t>Borbet</w:t>
      </w:r>
      <w:proofErr w:type="spellEnd"/>
      <w:r w:rsidRPr="00481497">
        <w:rPr>
          <w:sz w:val="22"/>
          <w:szCs w:val="22"/>
        </w:rPr>
        <w:t xml:space="preserve"> </w:t>
      </w:r>
      <w:commentRangeEnd w:id="5"/>
      <w:r w:rsidRPr="00481497">
        <w:rPr>
          <w:rStyle w:val="CommentReference"/>
          <w:rFonts w:eastAsiaTheme="minorHAnsi"/>
          <w:sz w:val="22"/>
          <w:szCs w:val="22"/>
        </w:rPr>
        <w:commentReference w:id="5"/>
      </w:r>
      <w:r w:rsidRPr="00481497">
        <w:rPr>
          <w:sz w:val="22"/>
          <w:szCs w:val="22"/>
        </w:rPr>
        <w:t>et al., 2021), and Jak/Stat signaling (</w:t>
      </w:r>
      <w:hyperlink r:id="rId61" w:history="1">
        <w:commentRangeStart w:id="6"/>
        <w:r w:rsidRPr="009F09C2">
          <w:rPr>
            <w:rStyle w:val="Hyperlink"/>
            <w:sz w:val="22"/>
            <w:szCs w:val="22"/>
          </w:rPr>
          <w:t>Zhang</w:t>
        </w:r>
      </w:hyperlink>
      <w:r w:rsidRPr="00481497">
        <w:rPr>
          <w:sz w:val="22"/>
          <w:szCs w:val="22"/>
        </w:rPr>
        <w:t xml:space="preserve"> </w:t>
      </w:r>
      <w:commentRangeEnd w:id="6"/>
      <w:r w:rsidRPr="00481497">
        <w:rPr>
          <w:rStyle w:val="CommentReference"/>
          <w:rFonts w:eastAsiaTheme="minorHAnsi"/>
          <w:sz w:val="22"/>
          <w:szCs w:val="22"/>
        </w:rPr>
        <w:commentReference w:id="6"/>
      </w:r>
      <w:r w:rsidRPr="00481497">
        <w:rPr>
          <w:sz w:val="22"/>
          <w:szCs w:val="22"/>
        </w:rPr>
        <w:t>et al., 2013).</w:t>
      </w:r>
    </w:p>
    <w:p w14:paraId="333D3A7E" w14:textId="2744FC96" w:rsidR="00382350" w:rsidRPr="00481497" w:rsidRDefault="003B50C5" w:rsidP="00166ACE">
      <w:pPr>
        <w:pStyle w:val="NormalWeb"/>
        <w:widowControl w:val="0"/>
        <w:shd w:val="clear" w:color="auto" w:fill="FFFFFF"/>
        <w:adjustRightInd w:val="0"/>
        <w:snapToGrid w:val="0"/>
        <w:spacing w:before="0" w:beforeAutospacing="0" w:after="0" w:afterAutospacing="0"/>
        <w:ind w:firstLine="720"/>
        <w:rPr>
          <w:sz w:val="22"/>
          <w:szCs w:val="22"/>
        </w:rPr>
      </w:pPr>
      <w:r>
        <w:rPr>
          <w:b/>
          <w:bCs/>
          <w:sz w:val="22"/>
          <w:szCs w:val="22"/>
          <w:shd w:val="clear" w:color="auto" w:fill="FFFFFF"/>
        </w:rPr>
        <w:t>W</w:t>
      </w:r>
      <w:r w:rsidR="00E4637D" w:rsidRPr="00481497">
        <w:rPr>
          <w:b/>
          <w:bCs/>
          <w:sz w:val="22"/>
          <w:szCs w:val="22"/>
          <w:shd w:val="clear" w:color="auto" w:fill="FFFFFF"/>
        </w:rPr>
        <w:t>e aim to study the complex interplay between prenatal CBD exposure</w:t>
      </w:r>
      <w:r w:rsidR="00BC7816" w:rsidRPr="00481497">
        <w:rPr>
          <w:b/>
          <w:bCs/>
          <w:sz w:val="22"/>
          <w:szCs w:val="22"/>
          <w:shd w:val="clear" w:color="auto" w:fill="FFFFFF"/>
        </w:rPr>
        <w:t xml:space="preserve"> (PCE)</w:t>
      </w:r>
      <w:r w:rsidR="00E4637D" w:rsidRPr="00481497">
        <w:rPr>
          <w:b/>
          <w:bCs/>
          <w:sz w:val="22"/>
          <w:szCs w:val="22"/>
          <w:shd w:val="clear" w:color="auto" w:fill="FFFFFF"/>
        </w:rPr>
        <w:t xml:space="preserve"> and possible links to greater risks of </w:t>
      </w:r>
      <w:r w:rsidR="00B61A6F" w:rsidRPr="00481497">
        <w:rPr>
          <w:b/>
          <w:bCs/>
          <w:sz w:val="22"/>
          <w:szCs w:val="22"/>
          <w:shd w:val="clear" w:color="auto" w:fill="FFFFFF"/>
        </w:rPr>
        <w:t xml:space="preserve">cognitive decline, </w:t>
      </w:r>
      <w:r w:rsidR="00E4637D" w:rsidRPr="00481497">
        <w:rPr>
          <w:b/>
          <w:bCs/>
          <w:sz w:val="22"/>
          <w:szCs w:val="22"/>
          <w:shd w:val="clear" w:color="auto" w:fill="FFFFFF"/>
        </w:rPr>
        <w:t>anxiety- and depression-related disorders later in life</w:t>
      </w:r>
      <w:r w:rsidR="00BC7816" w:rsidRPr="00481497">
        <w:rPr>
          <w:b/>
          <w:bCs/>
          <w:sz w:val="22"/>
          <w:szCs w:val="22"/>
          <w:shd w:val="clear" w:color="auto" w:fill="FFFFFF"/>
        </w:rPr>
        <w:t>, and whether these effects are mediated via epigenetic mechanisms</w:t>
      </w:r>
      <w:r w:rsidR="005F38F6" w:rsidRPr="00481497">
        <w:rPr>
          <w:sz w:val="22"/>
          <w:szCs w:val="22"/>
          <w:shd w:val="clear" w:color="auto" w:fill="FFFFFF"/>
        </w:rPr>
        <w:t xml:space="preserve"> </w:t>
      </w:r>
      <w:r>
        <w:rPr>
          <w:b/>
          <w:bCs/>
          <w:sz w:val="22"/>
          <w:szCs w:val="22"/>
          <w:shd w:val="clear" w:color="auto" w:fill="FFFFFF"/>
        </w:rPr>
        <w:t xml:space="preserve">that modulate </w:t>
      </w:r>
      <w:r w:rsidR="005F38F6" w:rsidRPr="00481497">
        <w:rPr>
          <w:b/>
          <w:bCs/>
          <w:sz w:val="22"/>
          <w:szCs w:val="22"/>
          <w:shd w:val="clear" w:color="auto" w:fill="FFFFFF"/>
        </w:rPr>
        <w:t>neuroinflammation</w:t>
      </w:r>
      <w:r w:rsidR="005F38F6" w:rsidRPr="00481497">
        <w:rPr>
          <w:sz w:val="22"/>
          <w:szCs w:val="22"/>
          <w:shd w:val="clear" w:color="auto" w:fill="FFFFFF"/>
        </w:rPr>
        <w:t xml:space="preserve">. </w:t>
      </w:r>
      <w:r w:rsidR="00E4637D" w:rsidRPr="00481497">
        <w:rPr>
          <w:sz w:val="22"/>
          <w:szCs w:val="22"/>
          <w:shd w:val="clear" w:color="auto" w:fill="FFFFFF"/>
        </w:rPr>
        <w:t xml:space="preserve">To that end, we will examine </w:t>
      </w:r>
      <w:r w:rsidR="002003BB" w:rsidRPr="00481497">
        <w:rPr>
          <w:sz w:val="22"/>
          <w:szCs w:val="22"/>
          <w:shd w:val="clear" w:color="auto" w:fill="FFFFFF"/>
        </w:rPr>
        <w:t xml:space="preserve">the effects of PCE on </w:t>
      </w:r>
      <w:r w:rsidR="009C729E" w:rsidRPr="00481497">
        <w:rPr>
          <w:sz w:val="22"/>
          <w:szCs w:val="22"/>
          <w:shd w:val="clear" w:color="auto" w:fill="FFFFFF"/>
        </w:rPr>
        <w:t xml:space="preserve">sex-specific emotional and cognitive behaviors </w:t>
      </w:r>
      <w:r w:rsidR="002003BB" w:rsidRPr="00481497">
        <w:rPr>
          <w:sz w:val="22"/>
          <w:szCs w:val="22"/>
          <w:shd w:val="clear" w:color="auto" w:fill="FFFFFF"/>
        </w:rPr>
        <w:t xml:space="preserve">in later stages of life </w:t>
      </w:r>
      <w:r w:rsidR="009C729E" w:rsidRPr="00481497">
        <w:rPr>
          <w:sz w:val="22"/>
          <w:szCs w:val="22"/>
          <w:shd w:val="clear" w:color="auto" w:fill="FFFFFF"/>
        </w:rPr>
        <w:t xml:space="preserve">and the </w:t>
      </w:r>
      <w:r w:rsidR="00EF0044" w:rsidRPr="00481497">
        <w:rPr>
          <w:sz w:val="22"/>
          <w:szCs w:val="22"/>
          <w:shd w:val="clear" w:color="auto" w:fill="FFFFFF"/>
        </w:rPr>
        <w:t xml:space="preserve">effects of </w:t>
      </w:r>
      <w:r w:rsidR="00641723" w:rsidRPr="00481497">
        <w:rPr>
          <w:sz w:val="22"/>
          <w:szCs w:val="22"/>
          <w:shd w:val="clear" w:color="auto" w:fill="FFFFFF"/>
        </w:rPr>
        <w:t>PCE</w:t>
      </w:r>
      <w:r w:rsidR="00C72595" w:rsidRPr="00481497">
        <w:rPr>
          <w:sz w:val="22"/>
          <w:szCs w:val="22"/>
          <w:shd w:val="clear" w:color="auto" w:fill="FFFFFF"/>
          <w:rtl/>
        </w:rPr>
        <w:t xml:space="preserve"> </w:t>
      </w:r>
      <w:r w:rsidR="00EF0044" w:rsidRPr="00481497">
        <w:rPr>
          <w:sz w:val="22"/>
          <w:szCs w:val="22"/>
          <w:shd w:val="clear" w:color="auto" w:fill="FFFFFF"/>
        </w:rPr>
        <w:t>on</w:t>
      </w:r>
      <w:r w:rsidR="004337A6" w:rsidRPr="00481497">
        <w:rPr>
          <w:sz w:val="22"/>
          <w:szCs w:val="22"/>
          <w:shd w:val="clear" w:color="auto" w:fill="FFFFFF"/>
        </w:rPr>
        <w:t xml:space="preserve"> the expression of miRNAs </w:t>
      </w:r>
      <w:r w:rsidR="005F38F6" w:rsidRPr="00481497">
        <w:rPr>
          <w:sz w:val="22"/>
          <w:szCs w:val="22"/>
          <w:shd w:val="clear" w:color="auto" w:fill="FFFFFF"/>
        </w:rPr>
        <w:t xml:space="preserve">and neuroinflammation </w:t>
      </w:r>
      <w:r w:rsidR="004337A6" w:rsidRPr="00481497">
        <w:rPr>
          <w:sz w:val="22"/>
          <w:szCs w:val="22"/>
          <w:shd w:val="clear" w:color="auto" w:fill="FFFFFF"/>
        </w:rPr>
        <w:t>in the hippocampal-prefrontal (HPC-PFC)</w:t>
      </w:r>
      <w:r w:rsidR="008556C3" w:rsidRPr="00481497">
        <w:rPr>
          <w:sz w:val="22"/>
          <w:szCs w:val="22"/>
          <w:shd w:val="clear" w:color="auto" w:fill="FFFFFF"/>
        </w:rPr>
        <w:t xml:space="preserve"> circuit</w:t>
      </w:r>
      <w:r w:rsidR="009C729E" w:rsidRPr="00481497">
        <w:rPr>
          <w:sz w:val="22"/>
          <w:szCs w:val="22"/>
          <w:shd w:val="clear" w:color="auto" w:fill="FFFFFF"/>
        </w:rPr>
        <w:t>.</w:t>
      </w:r>
      <w:r w:rsidR="0044314A" w:rsidRPr="00481497">
        <w:rPr>
          <w:sz w:val="22"/>
          <w:szCs w:val="22"/>
          <w:shd w:val="clear" w:color="auto" w:fill="FFFFFF"/>
        </w:rPr>
        <w:t xml:space="preserve"> </w:t>
      </w:r>
      <w:r w:rsidR="00C57E4E" w:rsidRPr="00481497">
        <w:rPr>
          <w:sz w:val="22"/>
          <w:szCs w:val="22"/>
        </w:rPr>
        <w:t xml:space="preserve">The HPC-PFC </w:t>
      </w:r>
      <w:r w:rsidR="008556C3" w:rsidRPr="00481497">
        <w:rPr>
          <w:sz w:val="22"/>
          <w:szCs w:val="22"/>
        </w:rPr>
        <w:t>circuit</w:t>
      </w:r>
      <w:r w:rsidR="00C57E4E" w:rsidRPr="00481497">
        <w:rPr>
          <w:sz w:val="22"/>
          <w:szCs w:val="22"/>
        </w:rPr>
        <w:t xml:space="preserve"> plays a fundamental role in executive and emotional functions. Disruptions in HPC-PFC functional connectivity can contribute to neuropsychiatric symptoms observed in mental illnesses and neurological conditions, such as dementia, depression, and anxiety disorders (Kovner et al., 2019; Ruggiero et al., 2021). </w:t>
      </w:r>
      <w:r w:rsidR="00E4637D" w:rsidRPr="00481497">
        <w:rPr>
          <w:sz w:val="22"/>
          <w:szCs w:val="22"/>
          <w:shd w:val="clear" w:color="auto" w:fill="FFFFFF"/>
        </w:rPr>
        <w:t xml:space="preserve">We will correlate the alterations in the expression of miRNAs </w:t>
      </w:r>
      <w:r w:rsidR="005F38F6" w:rsidRPr="00481497">
        <w:rPr>
          <w:sz w:val="22"/>
          <w:szCs w:val="22"/>
          <w:shd w:val="clear" w:color="auto" w:fill="FFFFFF"/>
        </w:rPr>
        <w:t xml:space="preserve">and neuroinflammatory </w:t>
      </w:r>
      <w:r w:rsidR="00641096" w:rsidRPr="00481497">
        <w:rPr>
          <w:sz w:val="22"/>
          <w:szCs w:val="22"/>
          <w:shd w:val="clear" w:color="auto" w:fill="FFFFFF"/>
        </w:rPr>
        <w:t xml:space="preserve">(NI) </w:t>
      </w:r>
      <w:r w:rsidR="005F38F6" w:rsidRPr="00481497">
        <w:rPr>
          <w:sz w:val="22"/>
          <w:szCs w:val="22"/>
          <w:shd w:val="clear" w:color="auto" w:fill="FFFFFF"/>
        </w:rPr>
        <w:t xml:space="preserve">markers </w:t>
      </w:r>
      <w:r w:rsidR="00E4637D" w:rsidRPr="00481497">
        <w:rPr>
          <w:sz w:val="22"/>
          <w:szCs w:val="22"/>
          <w:shd w:val="clear" w:color="auto" w:fill="FFFFFF"/>
        </w:rPr>
        <w:t xml:space="preserve">with the behavioral phenotype and </w:t>
      </w:r>
      <w:r w:rsidR="00D83C67" w:rsidRPr="00481497">
        <w:rPr>
          <w:sz w:val="22"/>
          <w:szCs w:val="22"/>
          <w:shd w:val="clear" w:color="auto" w:fill="FFFFFF"/>
        </w:rPr>
        <w:t xml:space="preserve">mimic or </w:t>
      </w:r>
      <w:r w:rsidR="00EF0044" w:rsidRPr="00481497">
        <w:rPr>
          <w:sz w:val="22"/>
          <w:szCs w:val="22"/>
          <w:shd w:val="clear" w:color="auto" w:fill="FFFFFF"/>
        </w:rPr>
        <w:t xml:space="preserve">inhibit specific miRNAs to study whether </w:t>
      </w:r>
      <w:r w:rsidR="002D6DCD" w:rsidRPr="00481497">
        <w:rPr>
          <w:sz w:val="22"/>
          <w:szCs w:val="22"/>
          <w:shd w:val="clear" w:color="auto" w:fill="FFFFFF"/>
        </w:rPr>
        <w:t>epigenetic mechanisms</w:t>
      </w:r>
      <w:r w:rsidR="00EF0044" w:rsidRPr="00481497">
        <w:rPr>
          <w:sz w:val="22"/>
          <w:szCs w:val="22"/>
          <w:shd w:val="clear" w:color="auto" w:fill="FFFFFF"/>
        </w:rPr>
        <w:t xml:space="preserve"> mediate</w:t>
      </w:r>
      <w:r w:rsidR="00926E4F" w:rsidRPr="00481497">
        <w:rPr>
          <w:sz w:val="22"/>
          <w:szCs w:val="22"/>
          <w:shd w:val="clear" w:color="auto" w:fill="FFFFFF"/>
        </w:rPr>
        <w:t xml:space="preserve"> protracted </w:t>
      </w:r>
      <w:r w:rsidR="00641723" w:rsidRPr="00481497">
        <w:rPr>
          <w:sz w:val="22"/>
          <w:szCs w:val="22"/>
          <w:shd w:val="clear" w:color="auto" w:fill="FFFFFF"/>
        </w:rPr>
        <w:t>PCE</w:t>
      </w:r>
      <w:r w:rsidR="00EF0044" w:rsidRPr="00481497">
        <w:rPr>
          <w:sz w:val="22"/>
          <w:szCs w:val="22"/>
          <w:shd w:val="clear" w:color="auto" w:fill="FFFFFF"/>
        </w:rPr>
        <w:t xml:space="preserve">-induced alterations in </w:t>
      </w:r>
      <w:r w:rsidR="00557712" w:rsidRPr="00481497">
        <w:rPr>
          <w:sz w:val="22"/>
          <w:szCs w:val="22"/>
          <w:shd w:val="clear" w:color="auto" w:fill="FFFFFF"/>
        </w:rPr>
        <w:t>behavior</w:t>
      </w:r>
      <w:r w:rsidR="00EF0044" w:rsidRPr="00481497">
        <w:rPr>
          <w:sz w:val="22"/>
          <w:szCs w:val="22"/>
          <w:shd w:val="clear" w:color="auto" w:fill="FFFFFF"/>
        </w:rPr>
        <w:t xml:space="preserve">. </w:t>
      </w:r>
      <w:r w:rsidR="000B5689" w:rsidRPr="00481497">
        <w:rPr>
          <w:sz w:val="22"/>
          <w:szCs w:val="22"/>
          <w:shd w:val="clear" w:color="auto" w:fill="FFFFFF"/>
        </w:rPr>
        <w:t>miRNAs are critically involved in the development and progression of various neuropsychiatric conditions</w:t>
      </w:r>
      <w:r w:rsidR="00AB13F4" w:rsidRPr="00481497">
        <w:rPr>
          <w:sz w:val="22"/>
          <w:szCs w:val="22"/>
          <w:shd w:val="clear" w:color="auto" w:fill="FFFFFF"/>
        </w:rPr>
        <w:t xml:space="preserve"> [25</w:t>
      </w:r>
      <w:r w:rsidR="004A20E4">
        <w:rPr>
          <w:sz w:val="22"/>
          <w:szCs w:val="22"/>
          <w:shd w:val="clear" w:color="auto" w:fill="FFFFFF"/>
        </w:rPr>
        <w:t>,</w:t>
      </w:r>
      <w:r w:rsidR="00AB13F4" w:rsidRPr="00481497">
        <w:rPr>
          <w:sz w:val="22"/>
          <w:szCs w:val="22"/>
          <w:shd w:val="clear" w:color="auto" w:fill="FFFFFF"/>
        </w:rPr>
        <w:t xml:space="preserve"> </w:t>
      </w:r>
      <w:hyperlink r:id="rId62" w:anchor="B21-ncrna-08-00055" w:history="1">
        <w:r w:rsidR="00AB13F4" w:rsidRPr="00481497">
          <w:rPr>
            <w:rStyle w:val="Hyperlink"/>
            <w:color w:val="376FAA"/>
            <w:sz w:val="22"/>
            <w:szCs w:val="22"/>
            <w:shd w:val="clear" w:color="auto" w:fill="FFFFFF"/>
          </w:rPr>
          <w:t>21</w:t>
        </w:r>
      </w:hyperlink>
      <w:r w:rsidR="00AB13F4" w:rsidRPr="00481497">
        <w:rPr>
          <w:color w:val="212121"/>
          <w:sz w:val="22"/>
          <w:szCs w:val="22"/>
          <w:shd w:val="clear" w:color="auto" w:fill="FFFFFF"/>
        </w:rPr>
        <w:t>,</w:t>
      </w:r>
      <w:hyperlink r:id="rId63" w:anchor="B55-ncrna-08-00055" w:history="1">
        <w:r w:rsidR="00AB13F4" w:rsidRPr="00481497">
          <w:rPr>
            <w:rStyle w:val="Hyperlink"/>
            <w:color w:val="376FAA"/>
            <w:sz w:val="22"/>
            <w:szCs w:val="22"/>
            <w:shd w:val="clear" w:color="auto" w:fill="FFFFFF"/>
          </w:rPr>
          <w:t>55</w:t>
        </w:r>
      </w:hyperlink>
      <w:r w:rsidR="00AB13F4" w:rsidRPr="00481497">
        <w:rPr>
          <w:color w:val="212121"/>
          <w:sz w:val="22"/>
          <w:szCs w:val="22"/>
          <w:shd w:val="clear" w:color="auto" w:fill="FFFFFF"/>
        </w:rPr>
        <w:t>,</w:t>
      </w:r>
      <w:hyperlink r:id="rId64" w:anchor="B56-ncrna-08-00055" w:history="1">
        <w:r w:rsidR="00AB13F4" w:rsidRPr="00481497">
          <w:rPr>
            <w:rStyle w:val="Hyperlink"/>
            <w:color w:val="376FAA"/>
            <w:sz w:val="22"/>
            <w:szCs w:val="22"/>
            <w:shd w:val="clear" w:color="auto" w:fill="FFFFFF"/>
          </w:rPr>
          <w:t>56</w:t>
        </w:r>
      </w:hyperlink>
      <w:r w:rsidR="00AB13F4" w:rsidRPr="00481497">
        <w:rPr>
          <w:rStyle w:val="Hyperlink"/>
          <w:color w:val="376FAA"/>
          <w:sz w:val="22"/>
          <w:szCs w:val="22"/>
          <w:shd w:val="clear" w:color="auto" w:fill="FFFFFF"/>
        </w:rPr>
        <w:t xml:space="preserve">], </w:t>
      </w:r>
      <w:r w:rsidR="000B5689" w:rsidRPr="00481497">
        <w:rPr>
          <w:sz w:val="22"/>
          <w:szCs w:val="22"/>
          <w:shd w:val="clear" w:color="auto" w:fill="FFFFFF"/>
        </w:rPr>
        <w:t>yet m</w:t>
      </w:r>
      <w:r w:rsidR="000B5689" w:rsidRPr="00481497">
        <w:rPr>
          <w:sz w:val="22"/>
          <w:szCs w:val="22"/>
        </w:rPr>
        <w:t>any miRNAs appear to play beneficial rather than pathologic roles in settings of disease (</w:t>
      </w:r>
      <w:proofErr w:type="spellStart"/>
      <w:r w:rsidR="000B5689" w:rsidRPr="00481497">
        <w:rPr>
          <w:sz w:val="22"/>
          <w:szCs w:val="22"/>
        </w:rPr>
        <w:t>Mendell</w:t>
      </w:r>
      <w:proofErr w:type="spellEnd"/>
      <w:r w:rsidR="000B5689" w:rsidRPr="00481497">
        <w:rPr>
          <w:sz w:val="22"/>
          <w:szCs w:val="22"/>
        </w:rPr>
        <w:t xml:space="preserve"> and Olson, 2012).</w:t>
      </w:r>
      <w:r w:rsidR="000B5689" w:rsidRPr="00481497">
        <w:rPr>
          <w:sz w:val="22"/>
          <w:szCs w:val="22"/>
          <w:shd w:val="clear" w:color="auto" w:fill="FFFFFF"/>
        </w:rPr>
        <w:t xml:space="preserve"> </w:t>
      </w:r>
      <w:r w:rsidR="000B5689" w:rsidRPr="00481497">
        <w:rPr>
          <w:sz w:val="22"/>
          <w:szCs w:val="22"/>
        </w:rPr>
        <w:t xml:space="preserve">As such, the activation or silencing of </w:t>
      </w:r>
      <w:r w:rsidR="003A0990" w:rsidRPr="00481497">
        <w:rPr>
          <w:sz w:val="22"/>
          <w:szCs w:val="22"/>
        </w:rPr>
        <w:t>specific</w:t>
      </w:r>
      <w:r w:rsidR="000B5689" w:rsidRPr="00481497">
        <w:rPr>
          <w:sz w:val="22"/>
          <w:szCs w:val="22"/>
        </w:rPr>
        <w:t xml:space="preserve"> miRNAs may be ideally suited to restore PCE-induced alterations in cognitive and emotional function</w:t>
      </w:r>
      <w:r w:rsidR="00C7351E" w:rsidRPr="00481497">
        <w:rPr>
          <w:sz w:val="22"/>
          <w:szCs w:val="22"/>
        </w:rPr>
        <w:t>.</w:t>
      </w:r>
      <w:bookmarkStart w:id="7" w:name="_Hlk139785161"/>
    </w:p>
    <w:p w14:paraId="0046E394" w14:textId="1B504CB7" w:rsidR="00E222F4" w:rsidRPr="00E222F4" w:rsidRDefault="00E222F4" w:rsidP="00E222F4">
      <w:pPr>
        <w:pStyle w:val="NormalWeb"/>
        <w:widowControl w:val="0"/>
        <w:shd w:val="clear" w:color="auto" w:fill="FFFFFF"/>
        <w:adjustRightInd w:val="0"/>
        <w:snapToGrid w:val="0"/>
        <w:spacing w:before="0" w:beforeAutospacing="0" w:after="0" w:afterAutospacing="0"/>
        <w:rPr>
          <w:i/>
          <w:iCs/>
          <w:sz w:val="22"/>
          <w:szCs w:val="22"/>
        </w:rPr>
      </w:pPr>
      <w:r w:rsidRPr="00D178A2">
        <w:rPr>
          <w:b/>
          <w:bCs/>
          <w:sz w:val="22"/>
          <w:szCs w:val="22"/>
        </w:rPr>
        <w:t xml:space="preserve">Preliminary supporting data. </w:t>
      </w:r>
      <w:r w:rsidRPr="00D178A2">
        <w:rPr>
          <w:sz w:val="22"/>
          <w:szCs w:val="22"/>
        </w:rPr>
        <w:t xml:space="preserve"> </w:t>
      </w:r>
      <w:r w:rsidR="00D178A2">
        <w:rPr>
          <w:sz w:val="22"/>
          <w:szCs w:val="22"/>
        </w:rPr>
        <w:t xml:space="preserve">We have established a model of clinical depression in </w:t>
      </w:r>
      <w:r w:rsidR="007B2988">
        <w:rPr>
          <w:sz w:val="22"/>
          <w:szCs w:val="22"/>
        </w:rPr>
        <w:t>rats</w:t>
      </w:r>
      <w:r w:rsidR="00D178A2">
        <w:rPr>
          <w:sz w:val="22"/>
          <w:szCs w:val="22"/>
        </w:rPr>
        <w:t xml:space="preserve"> and obtained preliminary data to support molecular changes induced by administration of CBD. </w:t>
      </w:r>
      <w:r>
        <w:rPr>
          <w:sz w:val="22"/>
          <w:szCs w:val="22"/>
        </w:rPr>
        <w:t xml:space="preserve">Our preliminary data demonstrate </w:t>
      </w:r>
      <w:r w:rsidRPr="00E222F4">
        <w:rPr>
          <w:i/>
          <w:iCs/>
          <w:sz w:val="22"/>
          <w:szCs w:val="22"/>
        </w:rPr>
        <w:t xml:space="preserve">1) CBD exerts antidepressant effects in an adult rodent model of </w:t>
      </w:r>
      <w:r w:rsidR="007B2988" w:rsidRPr="00E222F4">
        <w:rPr>
          <w:i/>
          <w:iCs/>
          <w:sz w:val="22"/>
          <w:szCs w:val="22"/>
        </w:rPr>
        <w:t>unpredictable</w:t>
      </w:r>
      <w:r w:rsidRPr="00E222F4">
        <w:rPr>
          <w:i/>
          <w:iCs/>
          <w:sz w:val="22"/>
          <w:szCs w:val="22"/>
        </w:rPr>
        <w:t xml:space="preserve"> chronic mild stress (UCMS), 2) CBD modulates miRNAs expression that correlates with the behavioral phenotype observed with UCMS, 3) CBD induces alterations in cytokine expression that appear to be </w:t>
      </w:r>
      <w:r w:rsidRPr="00E222F4">
        <w:rPr>
          <w:i/>
          <w:iCs/>
          <w:sz w:val="22"/>
          <w:szCs w:val="22"/>
        </w:rPr>
        <w:lastRenderedPageBreak/>
        <w:t>neuroprotective</w:t>
      </w:r>
      <w:r w:rsidR="00D178A2">
        <w:rPr>
          <w:i/>
          <w:iCs/>
          <w:sz w:val="22"/>
          <w:szCs w:val="22"/>
        </w:rPr>
        <w:t>, and 4)</w:t>
      </w:r>
      <w:r w:rsidR="00652D80">
        <w:rPr>
          <w:i/>
          <w:iCs/>
          <w:sz w:val="22"/>
          <w:szCs w:val="22"/>
        </w:rPr>
        <w:t xml:space="preserve"> neuroinflammatory cytokines are regulated by CBD.</w:t>
      </w:r>
    </w:p>
    <w:p w14:paraId="1CD8011C" w14:textId="2F9F7611" w:rsidR="00D178A2" w:rsidRDefault="00E222F4" w:rsidP="00E222F4">
      <w:pPr>
        <w:pStyle w:val="NormalWeb"/>
        <w:widowControl w:val="0"/>
        <w:shd w:val="clear" w:color="auto" w:fill="FFFFFF"/>
        <w:adjustRightInd w:val="0"/>
        <w:snapToGrid w:val="0"/>
        <w:spacing w:before="0" w:beforeAutospacing="0" w:after="0" w:afterAutospacing="0"/>
        <w:rPr>
          <w:sz w:val="22"/>
          <w:szCs w:val="22"/>
        </w:rPr>
      </w:pPr>
      <w:r w:rsidRPr="00D178A2">
        <w:rPr>
          <w:sz w:val="22"/>
          <w:szCs w:val="22"/>
          <w:u w:val="single"/>
        </w:rPr>
        <w:t>Antidepressant effects of CBD.</w:t>
      </w:r>
      <w:r>
        <w:rPr>
          <w:sz w:val="22"/>
          <w:szCs w:val="22"/>
        </w:rPr>
        <w:t xml:space="preserve"> </w:t>
      </w:r>
      <w:r w:rsidR="009B6D11" w:rsidRPr="00481497">
        <w:rPr>
          <w:sz w:val="22"/>
          <w:szCs w:val="22"/>
        </w:rPr>
        <w:t xml:space="preserve">In a recent study (Bright and </w:t>
      </w:r>
      <w:proofErr w:type="spellStart"/>
      <w:r w:rsidR="009B6D11" w:rsidRPr="00481497">
        <w:rPr>
          <w:sz w:val="22"/>
          <w:szCs w:val="22"/>
        </w:rPr>
        <w:t>Akirav</w:t>
      </w:r>
      <w:proofErr w:type="spellEnd"/>
      <w:r w:rsidR="009B6D11" w:rsidRPr="00481497">
        <w:rPr>
          <w:sz w:val="22"/>
          <w:szCs w:val="22"/>
        </w:rPr>
        <w:t>., 2023), we studied the antidepressant effects of CBD in a rat model for depression</w:t>
      </w:r>
      <w:r w:rsidR="003B50C5">
        <w:rPr>
          <w:sz w:val="22"/>
          <w:szCs w:val="22"/>
        </w:rPr>
        <w:t>:</w:t>
      </w:r>
      <w:r w:rsidR="009B6D11" w:rsidRPr="00481497">
        <w:rPr>
          <w:sz w:val="22"/>
          <w:szCs w:val="22"/>
        </w:rPr>
        <w:t xml:space="preserve"> UCMS. </w:t>
      </w:r>
      <w:r w:rsidR="00D178A2">
        <w:rPr>
          <w:sz w:val="22"/>
          <w:szCs w:val="22"/>
        </w:rPr>
        <w:t xml:space="preserve">We first validated the behavioral phenotype induced by UCMS. When evaluated in the forced swim test, </w:t>
      </w:r>
      <w:r w:rsidR="007B2988">
        <w:rPr>
          <w:sz w:val="22"/>
          <w:szCs w:val="22"/>
        </w:rPr>
        <w:t>rats</w:t>
      </w:r>
      <w:r w:rsidR="00D178A2">
        <w:rPr>
          <w:sz w:val="22"/>
          <w:szCs w:val="22"/>
        </w:rPr>
        <w:t xml:space="preserve"> exposed to UCMS exhibited significantly increased immobility. Exposure to CBD prevented this behavior response.</w:t>
      </w:r>
    </w:p>
    <w:p w14:paraId="32CE1A5B" w14:textId="25E9C5F4" w:rsidR="001A50CB" w:rsidRDefault="00D178A2" w:rsidP="00BD6AF1">
      <w:pPr>
        <w:pStyle w:val="NormalWeb"/>
        <w:widowControl w:val="0"/>
        <w:shd w:val="clear" w:color="auto" w:fill="FFFFFF"/>
        <w:adjustRightInd w:val="0"/>
        <w:snapToGrid w:val="0"/>
        <w:spacing w:before="0" w:beforeAutospacing="0" w:after="0" w:afterAutospacing="0"/>
        <w:rPr>
          <w:sz w:val="22"/>
          <w:szCs w:val="22"/>
        </w:rPr>
      </w:pPr>
      <w:r w:rsidRPr="00D178A2">
        <w:rPr>
          <w:sz w:val="22"/>
          <w:szCs w:val="22"/>
          <w:u w:val="single"/>
        </w:rPr>
        <w:t>Expression of microRNAs with CBD</w:t>
      </w:r>
      <w:r>
        <w:rPr>
          <w:sz w:val="22"/>
          <w:szCs w:val="22"/>
        </w:rPr>
        <w:t xml:space="preserve">. </w:t>
      </w:r>
      <w:r w:rsidR="009B6D11" w:rsidRPr="00481497">
        <w:rPr>
          <w:sz w:val="22"/>
          <w:szCs w:val="22"/>
        </w:rPr>
        <w:t>We examined the effects of UCMS and CBD on the expression of miR-16, miR-135 and miR-124, associated with resilience to stress and depression [18,26-30]. CBD restored UCMS-induced upregulation in</w:t>
      </w:r>
      <w:r w:rsidR="005E2688" w:rsidRPr="00481497">
        <w:rPr>
          <w:sz w:val="22"/>
          <w:szCs w:val="22"/>
        </w:rPr>
        <w:t xml:space="preserve"> </w:t>
      </w:r>
      <w:r w:rsidR="009B6D11" w:rsidRPr="00481497">
        <w:rPr>
          <w:sz w:val="22"/>
          <w:szCs w:val="22"/>
        </w:rPr>
        <w:t xml:space="preserve">miR-16 and miR-135 in the PFC as well as the increase </w:t>
      </w:r>
      <w:r w:rsidR="00A02A31" w:rsidRPr="00481497">
        <w:rPr>
          <w:sz w:val="22"/>
          <w:szCs w:val="22"/>
        </w:rPr>
        <w:t>in immobility time</w:t>
      </w:r>
      <w:r w:rsidR="00EB3C10" w:rsidRPr="00481497">
        <w:rPr>
          <w:sz w:val="22"/>
          <w:szCs w:val="22"/>
        </w:rPr>
        <w:t>, with no effect on miR-124</w:t>
      </w:r>
      <w:r w:rsidR="00512CE0" w:rsidRPr="00481497">
        <w:rPr>
          <w:sz w:val="22"/>
          <w:szCs w:val="22"/>
        </w:rPr>
        <w:t xml:space="preserve"> (</w:t>
      </w:r>
      <w:r w:rsidR="00512CE0" w:rsidRPr="00481497">
        <w:rPr>
          <w:b/>
          <w:bCs/>
          <w:sz w:val="22"/>
          <w:szCs w:val="22"/>
        </w:rPr>
        <w:t>Figure 1</w:t>
      </w:r>
      <w:r w:rsidR="00512CE0" w:rsidRPr="00481497">
        <w:rPr>
          <w:sz w:val="22"/>
          <w:szCs w:val="22"/>
        </w:rPr>
        <w:t>)</w:t>
      </w:r>
      <w:r w:rsidR="001A0F92" w:rsidRPr="00481497">
        <w:rPr>
          <w:sz w:val="22"/>
          <w:szCs w:val="22"/>
        </w:rPr>
        <w:t xml:space="preserve">. </w:t>
      </w:r>
      <w:r w:rsidR="00304D1F" w:rsidRPr="00481497">
        <w:rPr>
          <w:sz w:val="22"/>
          <w:szCs w:val="22"/>
        </w:rPr>
        <w:t>We found that</w:t>
      </w:r>
      <w:r w:rsidR="001A0F92" w:rsidRPr="00481497">
        <w:rPr>
          <w:sz w:val="22"/>
          <w:szCs w:val="22"/>
        </w:rPr>
        <w:t xml:space="preserve"> </w:t>
      </w:r>
      <w:r w:rsidR="00A02A31" w:rsidRPr="00481497">
        <w:rPr>
          <w:sz w:val="22"/>
          <w:szCs w:val="22"/>
        </w:rPr>
        <w:t xml:space="preserve">the antidepressant effects of CBD in a rat model for depression </w:t>
      </w:r>
      <w:r w:rsidR="00304D1F" w:rsidRPr="00481497">
        <w:rPr>
          <w:sz w:val="22"/>
          <w:szCs w:val="22"/>
        </w:rPr>
        <w:t xml:space="preserve">that </w:t>
      </w:r>
      <w:r w:rsidR="00A02A31" w:rsidRPr="00481497">
        <w:rPr>
          <w:sz w:val="22"/>
          <w:szCs w:val="22"/>
        </w:rPr>
        <w:t xml:space="preserve">are associated with alterations </w:t>
      </w:r>
      <w:r w:rsidR="000B4F0A" w:rsidRPr="00481497">
        <w:rPr>
          <w:sz w:val="22"/>
          <w:szCs w:val="22"/>
        </w:rPr>
        <w:t>with these mi</w:t>
      </w:r>
      <w:r w:rsidR="0075248E" w:rsidRPr="00481497">
        <w:rPr>
          <w:sz w:val="22"/>
          <w:szCs w:val="22"/>
        </w:rPr>
        <w:t>RNAs</w:t>
      </w:r>
      <w:r w:rsidR="00A02A31" w:rsidRPr="00481497">
        <w:rPr>
          <w:sz w:val="22"/>
          <w:szCs w:val="22"/>
        </w:rPr>
        <w:t xml:space="preserve"> in the PFC</w:t>
      </w:r>
      <w:r w:rsidR="00304D1F" w:rsidRPr="00481497">
        <w:rPr>
          <w:sz w:val="22"/>
          <w:szCs w:val="22"/>
        </w:rPr>
        <w:t xml:space="preserve">, </w:t>
      </w:r>
      <w:r w:rsidR="001A0F92" w:rsidRPr="00481497">
        <w:rPr>
          <w:sz w:val="22"/>
          <w:szCs w:val="22"/>
        </w:rPr>
        <w:t>are mediated by the 5HT1a receptor</w:t>
      </w:r>
      <w:r w:rsidR="008E3956" w:rsidRPr="00481497">
        <w:rPr>
          <w:sz w:val="22"/>
          <w:szCs w:val="22"/>
        </w:rPr>
        <w:t xml:space="preserve"> (</w:t>
      </w:r>
      <w:hyperlink r:id="rId65" w:history="1">
        <w:r w:rsidR="00ED3373" w:rsidRPr="009F09C2">
          <w:rPr>
            <w:rStyle w:val="Hyperlink"/>
            <w:sz w:val="22"/>
            <w:szCs w:val="22"/>
          </w:rPr>
          <w:t xml:space="preserve">Bright and </w:t>
        </w:r>
        <w:proofErr w:type="spellStart"/>
        <w:r w:rsidR="00ED3373" w:rsidRPr="009F09C2">
          <w:rPr>
            <w:rStyle w:val="Hyperlink"/>
            <w:sz w:val="22"/>
            <w:szCs w:val="22"/>
          </w:rPr>
          <w:t>Akirav</w:t>
        </w:r>
        <w:proofErr w:type="spellEnd"/>
        <w:r w:rsidR="00ED3373" w:rsidRPr="009F09C2">
          <w:rPr>
            <w:rStyle w:val="Hyperlink"/>
            <w:sz w:val="22"/>
            <w:szCs w:val="22"/>
          </w:rPr>
          <w:t>., 2023</w:t>
        </w:r>
      </w:hyperlink>
      <w:r w:rsidR="00334249" w:rsidRPr="00481497">
        <w:rPr>
          <w:sz w:val="22"/>
          <w:szCs w:val="22"/>
        </w:rPr>
        <w:t>)</w:t>
      </w:r>
      <w:r w:rsidR="00A02A31" w:rsidRPr="00481497">
        <w:rPr>
          <w:sz w:val="22"/>
          <w:szCs w:val="22"/>
        </w:rPr>
        <w:t>.</w:t>
      </w:r>
      <w:r w:rsidR="0075248E" w:rsidRPr="00481497">
        <w:rPr>
          <w:sz w:val="22"/>
          <w:szCs w:val="22"/>
        </w:rPr>
        <w:t xml:space="preserve"> </w:t>
      </w:r>
      <w:r w:rsidR="00D54267" w:rsidRPr="00481497">
        <w:rPr>
          <w:sz w:val="22"/>
          <w:szCs w:val="22"/>
        </w:rPr>
        <w:t>B</w:t>
      </w:r>
      <w:r w:rsidR="0075248E" w:rsidRPr="00481497">
        <w:rPr>
          <w:sz w:val="22"/>
          <w:szCs w:val="22"/>
        </w:rPr>
        <w:t>y affecting miRNA expression</w:t>
      </w:r>
      <w:r w:rsidR="004F285E" w:rsidRPr="00481497">
        <w:rPr>
          <w:sz w:val="22"/>
          <w:szCs w:val="22"/>
        </w:rPr>
        <w:t>, and possibly</w:t>
      </w:r>
      <w:r w:rsidR="0075248E" w:rsidRPr="00481497">
        <w:rPr>
          <w:sz w:val="22"/>
          <w:szCs w:val="22"/>
        </w:rPr>
        <w:t xml:space="preserve"> other epigenetic mechanisms, </w:t>
      </w:r>
      <w:r w:rsidR="00D54267" w:rsidRPr="00481497">
        <w:rPr>
          <w:sz w:val="22"/>
          <w:szCs w:val="22"/>
        </w:rPr>
        <w:t xml:space="preserve">CBD </w:t>
      </w:r>
      <w:r w:rsidR="0009757C">
        <w:rPr>
          <w:sz w:val="22"/>
          <w:szCs w:val="22"/>
        </w:rPr>
        <w:t>could</w:t>
      </w:r>
      <w:r w:rsidR="00D54267" w:rsidRPr="00481497">
        <w:rPr>
          <w:sz w:val="22"/>
          <w:szCs w:val="22"/>
        </w:rPr>
        <w:t xml:space="preserve"> modulate the stress response and exert anxiolytic effects</w:t>
      </w:r>
      <w:r w:rsidR="0075248E" w:rsidRPr="00481497">
        <w:rPr>
          <w:sz w:val="22"/>
          <w:szCs w:val="22"/>
        </w:rPr>
        <w:t>.</w:t>
      </w:r>
      <w:r w:rsidR="00CD1827" w:rsidRPr="00481497">
        <w:rPr>
          <w:sz w:val="22"/>
          <w:szCs w:val="22"/>
        </w:rPr>
        <w:t xml:space="preserve"> </w:t>
      </w:r>
    </w:p>
    <w:p w14:paraId="72BB255F" w14:textId="58D4A4A4" w:rsidR="009B6D11" w:rsidRPr="00481497" w:rsidRDefault="001A50CB" w:rsidP="00166ACE">
      <w:pPr>
        <w:pStyle w:val="NormalWeb"/>
        <w:widowControl w:val="0"/>
        <w:shd w:val="clear" w:color="auto" w:fill="FFFFFF"/>
        <w:adjustRightInd w:val="0"/>
        <w:snapToGrid w:val="0"/>
        <w:spacing w:before="0" w:beforeAutospacing="0" w:after="0" w:afterAutospacing="0"/>
        <w:rPr>
          <w:sz w:val="22"/>
          <w:szCs w:val="22"/>
        </w:rPr>
      </w:pPr>
      <w:r>
        <w:rPr>
          <w:noProof/>
          <w:sz w:val="22"/>
          <w:szCs w:val="22"/>
        </w:rPr>
        <w:drawing>
          <wp:inline distT="0" distB="0" distL="0" distR="0" wp14:anchorId="7D253383" wp14:editId="1398D886">
            <wp:extent cx="5943600" cy="1656080"/>
            <wp:effectExtent l="0" t="0" r="0" b="0"/>
            <wp:docPr id="1296674626" name="Picture 1" descr="A comparison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74626" name="Picture 1" descr="A comparison of a graph&#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5943600" cy="1656080"/>
                    </a:xfrm>
                    <a:prstGeom prst="rect">
                      <a:avLst/>
                    </a:prstGeom>
                  </pic:spPr>
                </pic:pic>
              </a:graphicData>
            </a:graphic>
          </wp:inline>
        </w:drawing>
      </w:r>
    </w:p>
    <w:p w14:paraId="3BCE475C" w14:textId="77777777" w:rsidR="00382350" w:rsidRPr="00481497" w:rsidRDefault="00382350" w:rsidP="0098541F">
      <w:pPr>
        <w:pStyle w:val="NormalWeb"/>
        <w:widowControl w:val="0"/>
        <w:shd w:val="clear" w:color="auto" w:fill="FFFFFF"/>
        <w:adjustRightInd w:val="0"/>
        <w:snapToGrid w:val="0"/>
        <w:spacing w:before="0" w:beforeAutospacing="0" w:after="0" w:afterAutospacing="0"/>
        <w:rPr>
          <w:sz w:val="22"/>
          <w:szCs w:val="22"/>
        </w:rPr>
      </w:pPr>
    </w:p>
    <w:p w14:paraId="7A3B2F29" w14:textId="77777777" w:rsidR="00024BF0" w:rsidRPr="0059221D" w:rsidRDefault="00652D80" w:rsidP="00024BF0">
      <w:pPr>
        <w:pStyle w:val="p"/>
        <w:widowControl w:val="0"/>
        <w:shd w:val="clear" w:color="auto" w:fill="FFFFFF"/>
        <w:adjustRightInd w:val="0"/>
        <w:snapToGrid w:val="0"/>
        <w:spacing w:before="0" w:beforeAutospacing="0" w:after="0" w:afterAutospacing="0"/>
        <w:rPr>
          <w:sz w:val="22"/>
          <w:szCs w:val="22"/>
          <w:shd w:val="clear" w:color="auto" w:fill="FFFFFF"/>
        </w:rPr>
      </w:pPr>
      <w:r w:rsidRPr="0059221D">
        <w:rPr>
          <w:sz w:val="22"/>
          <w:szCs w:val="22"/>
          <w:u w:val="single"/>
        </w:rPr>
        <w:t>Neuroinflammatory cytokine expression in UCMS.</w:t>
      </w:r>
      <w:r w:rsidRPr="0059221D">
        <w:rPr>
          <w:sz w:val="22"/>
          <w:szCs w:val="22"/>
        </w:rPr>
        <w:t xml:space="preserve"> </w:t>
      </w:r>
      <w:r w:rsidR="000C1A52" w:rsidRPr="0059221D">
        <w:rPr>
          <w:sz w:val="22"/>
          <w:szCs w:val="22"/>
        </w:rPr>
        <w:t>We also have preliminary data demonstrating alterations in neuroinflammation following exposure to shock and reminders, a rat model for PTSD, and following UCMS</w:t>
      </w:r>
      <w:r w:rsidR="00446A72" w:rsidRPr="0059221D">
        <w:rPr>
          <w:sz w:val="22"/>
          <w:szCs w:val="22"/>
        </w:rPr>
        <w:t>.</w:t>
      </w:r>
      <w:r w:rsidR="008661D8" w:rsidRPr="0059221D">
        <w:rPr>
          <w:sz w:val="22"/>
          <w:szCs w:val="22"/>
        </w:rPr>
        <w:t xml:space="preserve"> Exposure to UCMS increased the expression of TNF-α in the CA1 and ventral subiculum (VS) and this increase was restored by chronic CBD administration to adult males (</w:t>
      </w:r>
      <w:r w:rsidR="008661D8" w:rsidRPr="0059221D">
        <w:rPr>
          <w:b/>
          <w:bCs/>
          <w:sz w:val="22"/>
          <w:szCs w:val="22"/>
        </w:rPr>
        <w:t>Figure 2a, b</w:t>
      </w:r>
      <w:r w:rsidR="008661D8" w:rsidRPr="0059221D">
        <w:rPr>
          <w:sz w:val="22"/>
          <w:szCs w:val="22"/>
        </w:rPr>
        <w:t>).</w:t>
      </w:r>
      <w:r w:rsidR="008661D8" w:rsidRPr="0059221D">
        <w:rPr>
          <w:b/>
          <w:bCs/>
          <w:sz w:val="22"/>
          <w:szCs w:val="22"/>
        </w:rPr>
        <w:t xml:space="preserve"> </w:t>
      </w:r>
      <w:r w:rsidR="008661D8" w:rsidRPr="0059221D">
        <w:rPr>
          <w:sz w:val="22"/>
          <w:szCs w:val="22"/>
        </w:rPr>
        <w:t>F</w:t>
      </w:r>
      <w:r w:rsidR="00446A72" w:rsidRPr="0059221D">
        <w:rPr>
          <w:sz w:val="22"/>
          <w:szCs w:val="22"/>
        </w:rPr>
        <w:t>ollowing exposure to shock and reminders</w:t>
      </w:r>
      <w:r w:rsidR="007B1115" w:rsidRPr="0059221D">
        <w:rPr>
          <w:sz w:val="22"/>
          <w:szCs w:val="22"/>
        </w:rPr>
        <w:t xml:space="preserve"> model of PTSD</w:t>
      </w:r>
      <w:r w:rsidR="00446A72" w:rsidRPr="0059221D">
        <w:rPr>
          <w:sz w:val="22"/>
          <w:szCs w:val="22"/>
        </w:rPr>
        <w:t>, rats demonstrated increase</w:t>
      </w:r>
      <w:r w:rsidR="00237C23" w:rsidRPr="0059221D">
        <w:rPr>
          <w:sz w:val="22"/>
          <w:szCs w:val="22"/>
        </w:rPr>
        <w:t>d</w:t>
      </w:r>
      <w:r w:rsidR="00446A72" w:rsidRPr="0059221D">
        <w:rPr>
          <w:sz w:val="22"/>
          <w:szCs w:val="22"/>
        </w:rPr>
        <w:t xml:space="preserve"> IL-1</w:t>
      </w:r>
      <w:r w:rsidR="008661D8" w:rsidRPr="0059221D">
        <w:rPr>
          <w:sz w:val="22"/>
          <w:szCs w:val="22"/>
        </w:rPr>
        <w:t>β in the PFC</w:t>
      </w:r>
      <w:r w:rsidR="000C1A52" w:rsidRPr="0059221D">
        <w:rPr>
          <w:sz w:val="22"/>
          <w:szCs w:val="22"/>
        </w:rPr>
        <w:t xml:space="preserve"> (</w:t>
      </w:r>
      <w:r w:rsidR="000C1A52" w:rsidRPr="0059221D">
        <w:rPr>
          <w:b/>
          <w:bCs/>
          <w:sz w:val="22"/>
          <w:szCs w:val="22"/>
        </w:rPr>
        <w:t>Figure 2</w:t>
      </w:r>
      <w:r w:rsidR="00383054" w:rsidRPr="0059221D">
        <w:rPr>
          <w:b/>
          <w:bCs/>
          <w:sz w:val="22"/>
          <w:szCs w:val="22"/>
        </w:rPr>
        <w:t>c</w:t>
      </w:r>
      <w:r w:rsidR="000C1A52" w:rsidRPr="0059221D">
        <w:rPr>
          <w:sz w:val="22"/>
          <w:szCs w:val="22"/>
        </w:rPr>
        <w:t xml:space="preserve">). </w:t>
      </w:r>
      <w:bookmarkEnd w:id="7"/>
      <w:r w:rsidR="00166ACE" w:rsidRPr="0059221D">
        <w:rPr>
          <w:sz w:val="22"/>
          <w:szCs w:val="22"/>
          <w:shd w:val="clear" w:color="auto" w:fill="FFFFFF"/>
        </w:rPr>
        <w:t>E</w:t>
      </w:r>
      <w:r w:rsidR="004E2FE5" w:rsidRPr="0059221D">
        <w:rPr>
          <w:sz w:val="22"/>
          <w:szCs w:val="22"/>
          <w:shd w:val="clear" w:color="auto" w:fill="FFFFFF"/>
        </w:rPr>
        <w:t xml:space="preserve">xposure to cannabis during the prenatal period </w:t>
      </w:r>
      <w:r w:rsidR="00166ACE" w:rsidRPr="0059221D">
        <w:rPr>
          <w:sz w:val="22"/>
          <w:szCs w:val="22"/>
          <w:shd w:val="clear" w:color="auto" w:fill="FFFFFF"/>
        </w:rPr>
        <w:t>could</w:t>
      </w:r>
      <w:r w:rsidR="004E2FE5" w:rsidRPr="0059221D">
        <w:rPr>
          <w:sz w:val="22"/>
          <w:szCs w:val="22"/>
          <w:shd w:val="clear" w:color="auto" w:fill="FFFFFF"/>
        </w:rPr>
        <w:t xml:space="preserve"> have long-term effects on the normal trajectory of cellular processing and neurocircuitry critical for forming behavior, representing a risk factor for the onset of neurodevelopmental and ne</w:t>
      </w:r>
      <w:r w:rsidR="00166ACE" w:rsidRPr="0059221D">
        <w:rPr>
          <w:sz w:val="22"/>
          <w:szCs w:val="22"/>
          <w:shd w:val="clear" w:color="auto" w:fill="FFFFFF"/>
        </w:rPr>
        <w:t>uropsychiatric disorders [</w:t>
      </w:r>
      <w:hyperlink r:id="rId67" w:anchor="CR6" w:history="1">
        <w:r w:rsidR="00166ACE" w:rsidRPr="0059221D">
          <w:rPr>
            <w:rStyle w:val="Hyperlink"/>
            <w:color w:val="auto"/>
            <w:sz w:val="22"/>
            <w:szCs w:val="22"/>
            <w:shd w:val="clear" w:color="auto" w:fill="FFFFFF"/>
          </w:rPr>
          <w:t>6</w:t>
        </w:r>
      </w:hyperlink>
      <w:r w:rsidR="00166ACE" w:rsidRPr="0059221D">
        <w:rPr>
          <w:sz w:val="22"/>
          <w:szCs w:val="22"/>
          <w:shd w:val="clear" w:color="auto" w:fill="FFFFFF"/>
        </w:rPr>
        <w:t>].</w:t>
      </w:r>
    </w:p>
    <w:p w14:paraId="02BC79D8" w14:textId="51153794" w:rsidR="00024BF0" w:rsidRDefault="00166ACE" w:rsidP="00024BF0">
      <w:pPr>
        <w:pStyle w:val="p"/>
        <w:widowControl w:val="0"/>
        <w:shd w:val="clear" w:color="auto" w:fill="FFFFFF"/>
        <w:adjustRightInd w:val="0"/>
        <w:snapToGrid w:val="0"/>
        <w:spacing w:before="0" w:beforeAutospacing="0" w:after="0" w:afterAutospacing="0"/>
        <w:rPr>
          <w:shd w:val="clear" w:color="auto" w:fill="FFFFFF"/>
        </w:rPr>
      </w:pPr>
      <w:r w:rsidRPr="004E2FE5">
        <w:rPr>
          <w:noProof/>
          <w:sz w:val="22"/>
          <w:szCs w:val="22"/>
        </w:rPr>
        <w:drawing>
          <wp:inline distT="0" distB="0" distL="0" distR="0" wp14:anchorId="7765A01A" wp14:editId="33A9E661">
            <wp:extent cx="5943600" cy="1651000"/>
            <wp:effectExtent l="0" t="0" r="0" b="0"/>
            <wp:docPr id="973211077" name="Picture 2"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11077" name="Picture 2" descr="A graph of different colored bars&#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5943600" cy="1651000"/>
                    </a:xfrm>
                    <a:prstGeom prst="rect">
                      <a:avLst/>
                    </a:prstGeom>
                  </pic:spPr>
                </pic:pic>
              </a:graphicData>
            </a:graphic>
          </wp:inline>
        </w:drawing>
      </w:r>
      <w:r w:rsidR="00024BF0" w:rsidRPr="0059221D">
        <w:rPr>
          <w:sz w:val="22"/>
          <w:szCs w:val="22"/>
          <w:shd w:val="clear" w:color="auto" w:fill="FFFFFF"/>
        </w:rPr>
        <w:t xml:space="preserve">We have successfully established the PCE model in our laboratory and have generated preliminary data demonstrating the impaired performance of </w:t>
      </w:r>
      <w:r w:rsidR="00024BF0" w:rsidRPr="0059221D">
        <w:rPr>
          <w:b/>
          <w:bCs/>
          <w:sz w:val="22"/>
          <w:szCs w:val="22"/>
          <w:shd w:val="clear" w:color="auto" w:fill="FFFFFF"/>
        </w:rPr>
        <w:t>PCE male and female rats</w:t>
      </w:r>
      <w:r w:rsidR="00024BF0" w:rsidRPr="0059221D">
        <w:rPr>
          <w:sz w:val="22"/>
          <w:szCs w:val="22"/>
          <w:shd w:val="clear" w:color="auto" w:fill="FFFFFF"/>
        </w:rPr>
        <w:t xml:space="preserve"> in $$$ tasks? Preliminary from Shira during early August</w:t>
      </w:r>
      <w:r w:rsidR="00024BF0" w:rsidRPr="0059221D">
        <w:rPr>
          <w:sz w:val="22"/>
          <w:szCs w:val="22"/>
          <w:shd w:val="clear" w:color="auto" w:fill="FFFFFF"/>
        </w:rPr>
        <w:t>.</w:t>
      </w:r>
    </w:p>
    <w:p w14:paraId="76717DAE" w14:textId="585B455A" w:rsidR="00024BF0" w:rsidRDefault="00024BF0" w:rsidP="00024BF0">
      <w:pPr>
        <w:pStyle w:val="p"/>
        <w:widowControl w:val="0"/>
        <w:shd w:val="clear" w:color="auto" w:fill="FFFFFF"/>
        <w:adjustRightInd w:val="0"/>
        <w:snapToGrid w:val="0"/>
        <w:spacing w:before="0" w:beforeAutospacing="0" w:after="0" w:afterAutospacing="0"/>
        <w:rPr>
          <w:shd w:val="clear" w:color="auto" w:fill="FFFFFF"/>
        </w:rPr>
      </w:pPr>
      <w:r w:rsidRPr="00481497">
        <w:rPr>
          <w:b/>
          <w:bCs/>
          <w:noProof/>
          <w:u w:val="single"/>
        </w:rPr>
        <w:lastRenderedPageBreak/>
        <mc:AlternateContent>
          <mc:Choice Requires="wps">
            <w:drawing>
              <wp:anchor distT="0" distB="0" distL="114300" distR="114300" simplePos="0" relativeHeight="251724800" behindDoc="0" locked="0" layoutInCell="1" allowOverlap="1" wp14:anchorId="40807852" wp14:editId="1B94A77A">
                <wp:simplePos x="0" y="0"/>
                <wp:positionH relativeFrom="margin">
                  <wp:posOffset>0</wp:posOffset>
                </wp:positionH>
                <wp:positionV relativeFrom="paragraph">
                  <wp:posOffset>175895</wp:posOffset>
                </wp:positionV>
                <wp:extent cx="5907405" cy="1638300"/>
                <wp:effectExtent l="0" t="0" r="17145" b="19050"/>
                <wp:wrapSquare wrapText="bothSides"/>
                <wp:docPr id="6" name="Text Box 6"/>
                <wp:cNvGraphicFramePr/>
                <a:graphic xmlns:a="http://schemas.openxmlformats.org/drawingml/2006/main">
                  <a:graphicData uri="http://schemas.microsoft.com/office/word/2010/wordprocessingShape">
                    <wps:wsp>
                      <wps:cNvSpPr txBox="1"/>
                      <wps:spPr>
                        <a:xfrm>
                          <a:off x="0" y="0"/>
                          <a:ext cx="5907405" cy="16383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8E623C" w14:textId="77777777" w:rsidR="00024BF0" w:rsidRPr="0059221D" w:rsidRDefault="00024BF0" w:rsidP="00024BF0">
                            <w:pPr>
                              <w:pStyle w:val="p"/>
                              <w:shd w:val="clear" w:color="auto" w:fill="FFFFFF"/>
                              <w:spacing w:before="0" w:beforeAutospacing="0" w:after="0" w:afterAutospacing="0"/>
                            </w:pPr>
                            <w:r w:rsidRPr="004A20E4">
                              <w:rPr>
                                <w:sz w:val="22"/>
                                <w:szCs w:val="22"/>
                              </w:rPr>
                              <w:t xml:space="preserve">Figure3-SHIRA- preliminary findings with the PCE model, </w:t>
                            </w:r>
                            <w:proofErr w:type="gramStart"/>
                            <w:r w:rsidRPr="004A20E4">
                              <w:rPr>
                                <w:sz w:val="22"/>
                                <w:szCs w:val="22"/>
                              </w:rPr>
                              <w:t>early-mid</w:t>
                            </w:r>
                            <w:proofErr w:type="gramEnd"/>
                            <w:r w:rsidRPr="004A20E4">
                              <w:rPr>
                                <w:sz w:val="22"/>
                                <w:szCs w:val="22"/>
                              </w:rPr>
                              <w:t xml:space="preserve"> august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07852" id="_x0000_t202" coordsize="21600,21600" o:spt="202" path="m,l,21600r21600,l21600,xe">
                <v:stroke joinstyle="miter"/>
                <v:path gradientshapeok="t" o:connecttype="rect"/>
              </v:shapetype>
              <v:shape id="Text Box 6" o:spid="_x0000_s1026" type="#_x0000_t202" style="position:absolute;margin-left:0;margin-top:13.85pt;width:465.15pt;height:129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" filled="f" strokecolor="black [3213]">
                <v:textbox>
                  <w:txbxContent>
                    <w:p w14:paraId="138E623C" w14:textId="77777777" w:rsidR="00024BF0" w:rsidRPr="0059221D" w:rsidRDefault="00024BF0" w:rsidP="00024BF0">
                      <w:pPr>
                        <w:pStyle w:val="p"/>
                        <w:shd w:val="clear" w:color="auto" w:fill="FFFFFF"/>
                        <w:spacing w:before="0" w:beforeAutospacing="0" w:after="0" w:afterAutospacing="0"/>
                      </w:pPr>
                      <w:r w:rsidRPr="004A20E4">
                        <w:rPr>
                          <w:sz w:val="22"/>
                          <w:szCs w:val="22"/>
                        </w:rPr>
                        <w:t xml:space="preserve">Figure3-SHIRA- preliminary findings with the PCE model, </w:t>
                      </w:r>
                      <w:proofErr w:type="gramStart"/>
                      <w:r w:rsidRPr="004A20E4">
                        <w:rPr>
                          <w:sz w:val="22"/>
                          <w:szCs w:val="22"/>
                        </w:rPr>
                        <w:t>early-mid</w:t>
                      </w:r>
                      <w:proofErr w:type="gramEnd"/>
                      <w:r w:rsidRPr="004A20E4">
                        <w:rPr>
                          <w:sz w:val="22"/>
                          <w:szCs w:val="22"/>
                        </w:rPr>
                        <w:t xml:space="preserve"> august</w:t>
                      </w:r>
                    </w:p>
                  </w:txbxContent>
                </v:textbox>
                <w10:wrap type="square" anchorx="margin"/>
              </v:shape>
            </w:pict>
          </mc:Fallback>
        </mc:AlternateContent>
      </w:r>
    </w:p>
    <w:p w14:paraId="1E987BBA" w14:textId="77777777" w:rsidR="00024BF0" w:rsidRPr="00481497" w:rsidRDefault="00024BF0" w:rsidP="00024BF0">
      <w:pPr>
        <w:widowControl w:val="0"/>
        <w:adjustRightInd w:val="0"/>
        <w:snapToGrid w:val="0"/>
        <w:spacing w:after="0" w:line="240" w:lineRule="auto"/>
        <w:ind w:firstLine="720"/>
        <w:rPr>
          <w:rFonts w:ascii="Times New Roman" w:hAnsi="Times New Roman" w:cs="Times New Roman"/>
          <w:shd w:val="clear" w:color="auto" w:fill="FFFFFF"/>
        </w:rPr>
      </w:pPr>
    </w:p>
    <w:p w14:paraId="7F53F27E" w14:textId="77777777" w:rsidR="00024BF0" w:rsidRPr="00A50BBC" w:rsidRDefault="00024BF0" w:rsidP="00166ACE">
      <w:pPr>
        <w:pStyle w:val="p"/>
        <w:widowControl w:val="0"/>
        <w:shd w:val="clear" w:color="auto" w:fill="FFFFFF"/>
        <w:adjustRightInd w:val="0"/>
        <w:snapToGrid w:val="0"/>
        <w:spacing w:before="0" w:beforeAutospacing="0" w:after="0" w:afterAutospacing="0"/>
        <w:rPr>
          <w:sz w:val="20"/>
          <w:szCs w:val="20"/>
        </w:rPr>
      </w:pPr>
    </w:p>
    <w:p w14:paraId="07AE0694" w14:textId="7864FA01" w:rsidR="00D866DD" w:rsidRPr="00A50BBC" w:rsidRDefault="007D50B0" w:rsidP="00467F0B">
      <w:pPr>
        <w:widowControl w:val="0"/>
        <w:adjustRightInd w:val="0"/>
        <w:snapToGrid w:val="0"/>
        <w:spacing w:after="0" w:line="240" w:lineRule="auto"/>
        <w:rPr>
          <w:rFonts w:ascii="Times New Roman" w:hAnsi="Times New Roman" w:cs="Times New Roman"/>
          <w:b/>
          <w:bCs/>
          <w:color w:val="C00000"/>
          <w:sz w:val="20"/>
          <w:szCs w:val="20"/>
          <w:shd w:val="clear" w:color="auto" w:fill="FFFFFF"/>
        </w:rPr>
      </w:pPr>
      <w:r w:rsidRPr="00A50BBC">
        <w:rPr>
          <w:rFonts w:ascii="Times New Roman" w:hAnsi="Times New Roman" w:cs="Times New Roman"/>
          <w:color w:val="000000" w:themeColor="text1"/>
          <w:sz w:val="20"/>
          <w:szCs w:val="20"/>
          <w:highlight w:val="lightGray"/>
          <w:shd w:val="clear" w:color="auto" w:fill="FFFFFF"/>
        </w:rPr>
        <w:t>Significance</w:t>
      </w:r>
    </w:p>
    <w:p w14:paraId="77DA796B" w14:textId="6B7C6B44" w:rsidR="007826CA" w:rsidRPr="00A50BBC" w:rsidRDefault="00D866DD" w:rsidP="0098541F">
      <w:pPr>
        <w:widowControl w:val="0"/>
        <w:adjustRightInd w:val="0"/>
        <w:snapToGrid w:val="0"/>
        <w:spacing w:after="0" w:line="240" w:lineRule="auto"/>
        <w:rPr>
          <w:rFonts w:ascii="Times New Roman" w:hAnsi="Times New Roman" w:cs="Times New Roman"/>
          <w:b/>
          <w:bCs/>
          <w:color w:val="000000" w:themeColor="text1"/>
          <w:sz w:val="20"/>
          <w:szCs w:val="20"/>
          <w:highlight w:val="lightGray"/>
          <w:shd w:val="clear" w:color="auto" w:fill="FFFFFF"/>
        </w:rPr>
      </w:pPr>
      <w:r w:rsidRPr="00A50BBC">
        <w:rPr>
          <w:rFonts w:ascii="Times New Roman" w:hAnsi="Times New Roman" w:cs="Times New Roman"/>
          <w:b/>
          <w:bCs/>
          <w:color w:val="000000" w:themeColor="text1"/>
          <w:sz w:val="20"/>
          <w:szCs w:val="20"/>
          <w:highlight w:val="lightGray"/>
          <w:shd w:val="clear" w:color="auto" w:fill="FFFFFF"/>
        </w:rPr>
        <w:t>Scoring:</w:t>
      </w:r>
    </w:p>
    <w:p w14:paraId="2FF08C98" w14:textId="02B66412" w:rsidR="00D866DD" w:rsidRPr="00A50BBC" w:rsidRDefault="00D866DD" w:rsidP="00A50BBC">
      <w:pPr>
        <w:pStyle w:val="ListParagraph"/>
        <w:widowControl w:val="0"/>
        <w:numPr>
          <w:ilvl w:val="0"/>
          <w:numId w:val="22"/>
        </w:numPr>
        <w:adjustRightInd w:val="0"/>
        <w:snapToGrid w:val="0"/>
        <w:spacing w:after="0" w:line="240" w:lineRule="auto"/>
        <w:rPr>
          <w:rFonts w:ascii="Times New Roman" w:hAnsi="Times New Roman" w:cs="Times New Roman"/>
          <w:color w:val="000000" w:themeColor="text1"/>
          <w:sz w:val="20"/>
          <w:szCs w:val="20"/>
          <w:highlight w:val="lightGray"/>
          <w:shd w:val="clear" w:color="auto" w:fill="FFFFFF"/>
        </w:rPr>
      </w:pPr>
      <w:r w:rsidRPr="00A50BBC">
        <w:rPr>
          <w:rFonts w:ascii="Times New Roman" w:hAnsi="Times New Roman" w:cs="Times New Roman"/>
          <w:color w:val="000000" w:themeColor="text1"/>
          <w:sz w:val="20"/>
          <w:szCs w:val="20"/>
          <w:highlight w:val="lightGray"/>
          <w:shd w:val="clear" w:color="auto" w:fill="FFFFFF"/>
        </w:rPr>
        <w:t>State problem or critical barrier to progress that the proposal addresses</w:t>
      </w:r>
    </w:p>
    <w:p w14:paraId="1E05BACD" w14:textId="0B58687C" w:rsidR="00D866DD" w:rsidRPr="00A50BBC" w:rsidRDefault="00D866DD" w:rsidP="00A50BBC">
      <w:pPr>
        <w:pStyle w:val="ListParagraph"/>
        <w:widowControl w:val="0"/>
        <w:numPr>
          <w:ilvl w:val="0"/>
          <w:numId w:val="22"/>
        </w:numPr>
        <w:adjustRightInd w:val="0"/>
        <w:snapToGrid w:val="0"/>
        <w:spacing w:after="0" w:line="240" w:lineRule="auto"/>
        <w:rPr>
          <w:rFonts w:ascii="Times New Roman" w:hAnsi="Times New Roman" w:cs="Times New Roman"/>
          <w:color w:val="000000" w:themeColor="text1"/>
          <w:sz w:val="20"/>
          <w:szCs w:val="20"/>
          <w:highlight w:val="lightGray"/>
          <w:shd w:val="clear" w:color="auto" w:fill="FFFFFF"/>
        </w:rPr>
      </w:pPr>
      <w:r w:rsidRPr="00A50BBC">
        <w:rPr>
          <w:rFonts w:ascii="Times New Roman" w:hAnsi="Times New Roman" w:cs="Times New Roman"/>
          <w:color w:val="000000" w:themeColor="text1"/>
          <w:sz w:val="20"/>
          <w:szCs w:val="20"/>
          <w:highlight w:val="lightGray"/>
          <w:shd w:val="clear" w:color="auto" w:fill="FFFFFF"/>
        </w:rPr>
        <w:t>Strengths and weaknesses of the rigor of the previous research</w:t>
      </w:r>
    </w:p>
    <w:p w14:paraId="5EF27B44" w14:textId="2B9B53C2" w:rsidR="00D866DD" w:rsidRPr="00A50BBC" w:rsidRDefault="00D866DD" w:rsidP="00A50BBC">
      <w:pPr>
        <w:pStyle w:val="ListParagraph"/>
        <w:widowControl w:val="0"/>
        <w:numPr>
          <w:ilvl w:val="0"/>
          <w:numId w:val="22"/>
        </w:numPr>
        <w:adjustRightInd w:val="0"/>
        <w:snapToGrid w:val="0"/>
        <w:spacing w:after="0" w:line="240" w:lineRule="auto"/>
        <w:rPr>
          <w:rFonts w:ascii="Times New Roman" w:hAnsi="Times New Roman" w:cs="Times New Roman"/>
          <w:color w:val="000000" w:themeColor="text1"/>
          <w:sz w:val="20"/>
          <w:szCs w:val="20"/>
          <w:shd w:val="clear" w:color="auto" w:fill="FFFFFF"/>
        </w:rPr>
      </w:pPr>
      <w:r w:rsidRPr="00A50BBC">
        <w:rPr>
          <w:rFonts w:ascii="Times New Roman" w:hAnsi="Times New Roman" w:cs="Times New Roman"/>
          <w:color w:val="000000" w:themeColor="text1"/>
          <w:sz w:val="20"/>
          <w:szCs w:val="20"/>
          <w:highlight w:val="lightGray"/>
          <w:shd w:val="clear" w:color="auto" w:fill="FFFFFF"/>
        </w:rPr>
        <w:t>How the findings of the proposal will advance scientific, technical, and/or clinical practice</w:t>
      </w:r>
    </w:p>
    <w:p w14:paraId="4878B9B5" w14:textId="77777777" w:rsidR="007826CA" w:rsidRPr="00481497" w:rsidRDefault="007826CA" w:rsidP="0098541F">
      <w:pPr>
        <w:widowControl w:val="0"/>
        <w:adjustRightInd w:val="0"/>
        <w:snapToGrid w:val="0"/>
        <w:spacing w:after="0" w:line="240" w:lineRule="auto"/>
        <w:rPr>
          <w:rFonts w:ascii="Times New Roman" w:hAnsi="Times New Roman" w:cs="Times New Roman"/>
          <w:shd w:val="clear" w:color="auto" w:fill="FFFFFF"/>
        </w:rPr>
      </w:pPr>
    </w:p>
    <w:p w14:paraId="594875A5" w14:textId="09A204CE" w:rsidR="008A54C9" w:rsidRPr="00481497" w:rsidRDefault="00166ACE" w:rsidP="00166ACE">
      <w:pPr>
        <w:widowControl w:val="0"/>
        <w:adjustRightInd w:val="0"/>
        <w:snapToGrid w:val="0"/>
        <w:spacing w:after="0" w:line="240" w:lineRule="auto"/>
        <w:rPr>
          <w:rFonts w:ascii="Times New Roman" w:hAnsi="Times New Roman" w:cs="Times New Roman"/>
          <w:shd w:val="clear" w:color="auto" w:fill="FFFFFF"/>
        </w:rPr>
      </w:pPr>
      <w:r w:rsidRPr="00166ACE">
        <w:rPr>
          <w:rFonts w:ascii="Times New Roman" w:hAnsi="Times New Roman" w:cs="Times New Roman"/>
          <w:b/>
          <w:bCs/>
          <w:shd w:val="clear" w:color="auto" w:fill="FFFFFF"/>
        </w:rPr>
        <w:t>Significance.</w:t>
      </w:r>
      <w:r>
        <w:rPr>
          <w:rFonts w:ascii="Times New Roman" w:hAnsi="Times New Roman" w:cs="Times New Roman"/>
          <w:shd w:val="clear" w:color="auto" w:fill="FFFFFF"/>
        </w:rPr>
        <w:t xml:space="preserve"> </w:t>
      </w:r>
      <w:r w:rsidR="00AB6891" w:rsidRPr="00481497">
        <w:rPr>
          <w:rFonts w:ascii="Times New Roman" w:hAnsi="Times New Roman" w:cs="Times New Roman"/>
          <w:shd w:val="clear" w:color="auto" w:fill="FFFFFF"/>
        </w:rPr>
        <w:t>The recent widespread promotion and public acceptance of CBD as a “safe” and “natural” medication, including use during pregnancy</w:t>
      </w:r>
      <w:r>
        <w:rPr>
          <w:rFonts w:ascii="Times New Roman" w:hAnsi="Times New Roman" w:cs="Times New Roman"/>
          <w:shd w:val="clear" w:color="auto" w:fill="FFFFFF"/>
        </w:rPr>
        <w:t>,</w:t>
      </w:r>
      <w:r w:rsidR="00AB6891" w:rsidRPr="00481497">
        <w:rPr>
          <w:rFonts w:ascii="Times New Roman" w:hAnsi="Times New Roman" w:cs="Times New Roman"/>
          <w:shd w:val="clear" w:color="auto" w:fill="FFFFFF"/>
        </w:rPr>
        <w:t xml:space="preserve"> has encouraged pregnant or nursing mothers to use CBD as a treatment for a variety of symptoms, </w:t>
      </w:r>
      <w:r>
        <w:rPr>
          <w:rFonts w:ascii="Times New Roman" w:hAnsi="Times New Roman" w:cs="Times New Roman"/>
          <w:shd w:val="clear" w:color="auto" w:fill="FFFFFF"/>
        </w:rPr>
        <w:t xml:space="preserve">thereby </w:t>
      </w:r>
      <w:r w:rsidR="00AB6891" w:rsidRPr="00481497">
        <w:rPr>
          <w:rFonts w:ascii="Times New Roman" w:hAnsi="Times New Roman" w:cs="Times New Roman"/>
          <w:shd w:val="clear" w:color="auto" w:fill="FFFFFF"/>
        </w:rPr>
        <w:t>exposing the fetus to CBD. Importantly, few studies have addressed the significant and timely question of how CBD impacts the developing fetal brain.</w:t>
      </w:r>
      <w:commentRangeStart w:id="8"/>
      <w:r w:rsidR="00AB6891" w:rsidRPr="00481497">
        <w:rPr>
          <w:rFonts w:ascii="Times New Roman" w:hAnsi="Times New Roman" w:cs="Times New Roman"/>
        </w:rPr>
        <w:fldChar w:fldCharType="begin"/>
      </w:r>
      <w:r w:rsidR="00AB6891" w:rsidRPr="00481497">
        <w:rPr>
          <w:rFonts w:ascii="Times New Roman" w:hAnsi="Times New Roman" w:cs="Times New Roman"/>
        </w:rPr>
        <w:instrText xml:space="preserve"> HYPERLINK "https://www.ncbi.nlm.nih.gov/pmc/articles/PMC9225394/" \l "B39" </w:instrText>
      </w:r>
      <w:r w:rsidR="00AB6891" w:rsidRPr="00481497">
        <w:rPr>
          <w:rFonts w:ascii="Times New Roman" w:hAnsi="Times New Roman" w:cs="Times New Roman"/>
        </w:rPr>
      </w:r>
      <w:r w:rsidR="00AB6891" w:rsidRPr="00481497">
        <w:rPr>
          <w:rFonts w:ascii="Times New Roman" w:hAnsi="Times New Roman" w:cs="Times New Roman"/>
        </w:rPr>
        <w:fldChar w:fldCharType="separate"/>
      </w:r>
      <w:r w:rsidR="00AB6891" w:rsidRPr="00481497">
        <w:rPr>
          <w:rStyle w:val="Hyperlink"/>
          <w:rFonts w:ascii="Times New Roman" w:hAnsi="Times New Roman" w:cs="Times New Roman"/>
          <w:color w:val="auto"/>
          <w:vertAlign w:val="superscript"/>
        </w:rPr>
        <w:t>39</w:t>
      </w:r>
      <w:r w:rsidR="00AB6891" w:rsidRPr="00481497">
        <w:rPr>
          <w:rStyle w:val="Hyperlink"/>
          <w:rFonts w:ascii="Times New Roman" w:hAnsi="Times New Roman" w:cs="Times New Roman"/>
          <w:color w:val="auto"/>
          <w:vertAlign w:val="superscript"/>
        </w:rPr>
        <w:fldChar w:fldCharType="end"/>
      </w:r>
      <w:r w:rsidR="00AB6891" w:rsidRPr="00481497">
        <w:rPr>
          <w:rFonts w:ascii="Times New Roman" w:hAnsi="Times New Roman" w:cs="Times New Roman"/>
          <w:shd w:val="clear" w:color="auto" w:fill="FFFFFF"/>
          <w:vertAlign w:val="superscript"/>
        </w:rPr>
        <w:t>,</w:t>
      </w:r>
      <w:hyperlink r:id="rId69" w:anchor="B40" w:history="1">
        <w:r w:rsidR="00AB6891" w:rsidRPr="00481497">
          <w:rPr>
            <w:rStyle w:val="Hyperlink"/>
            <w:rFonts w:ascii="Times New Roman" w:hAnsi="Times New Roman" w:cs="Times New Roman"/>
            <w:color w:val="auto"/>
            <w:vertAlign w:val="superscript"/>
          </w:rPr>
          <w:t>40</w:t>
        </w:r>
      </w:hyperlink>
      <w:commentRangeEnd w:id="8"/>
      <w:r w:rsidR="00660ACD" w:rsidRPr="00481497">
        <w:rPr>
          <w:rStyle w:val="CommentReference"/>
          <w:rFonts w:ascii="Times New Roman" w:hAnsi="Times New Roman" w:cs="Times New Roman"/>
          <w:sz w:val="22"/>
          <w:szCs w:val="22"/>
        </w:rPr>
        <w:commentReference w:id="8"/>
      </w:r>
      <w:r w:rsidR="00A44D4A" w:rsidRPr="00481497">
        <w:rPr>
          <w:rStyle w:val="Hyperlink"/>
          <w:rFonts w:ascii="Times New Roman" w:hAnsi="Times New Roman" w:cs="Times New Roman"/>
          <w:color w:val="auto"/>
          <w:vertAlign w:val="superscript"/>
        </w:rPr>
        <w:t xml:space="preserve"> </w:t>
      </w:r>
      <w:r w:rsidR="00D410D2" w:rsidRPr="00481497">
        <w:rPr>
          <w:rFonts w:ascii="Times New Roman" w:hAnsi="Times New Roman" w:cs="Times New Roman"/>
          <w:shd w:val="clear" w:color="auto" w:fill="FFFFFF"/>
        </w:rPr>
        <w:t xml:space="preserve">The present study will contribute new insights into the long-term consequences of PCE on emotional and cognitive function in </w:t>
      </w:r>
      <w:r w:rsidR="008510ED" w:rsidRPr="00481497">
        <w:rPr>
          <w:rFonts w:ascii="Times New Roman" w:hAnsi="Times New Roman" w:cs="Times New Roman"/>
          <w:shd w:val="clear" w:color="auto" w:fill="FFFFFF"/>
        </w:rPr>
        <w:t xml:space="preserve">males and females and </w:t>
      </w:r>
      <w:r w:rsidR="00A44D4A" w:rsidRPr="00481497">
        <w:rPr>
          <w:rFonts w:ascii="Times New Roman" w:hAnsi="Times New Roman" w:cs="Times New Roman"/>
          <w:shd w:val="clear" w:color="auto" w:fill="FFFFFF"/>
        </w:rPr>
        <w:t xml:space="preserve">through the delivery of miRNA inhibitors or mimics, this </w:t>
      </w:r>
      <w:r w:rsidR="008510ED" w:rsidRPr="00481497">
        <w:rPr>
          <w:rFonts w:ascii="Times New Roman" w:hAnsi="Times New Roman" w:cs="Times New Roman"/>
          <w:shd w:val="clear" w:color="auto" w:fill="FFFFFF"/>
        </w:rPr>
        <w:t>may suggest an epigenetic mechanism</w:t>
      </w:r>
      <w:r w:rsidR="00A44D4A" w:rsidRPr="00481497">
        <w:rPr>
          <w:rFonts w:ascii="Times New Roman" w:hAnsi="Times New Roman" w:cs="Times New Roman"/>
          <w:shd w:val="clear" w:color="auto" w:fill="FFFFFF"/>
        </w:rPr>
        <w:t xml:space="preserve"> mediating</w:t>
      </w:r>
      <w:r w:rsidR="008510ED" w:rsidRPr="00481497">
        <w:rPr>
          <w:rFonts w:ascii="Times New Roman" w:hAnsi="Times New Roman" w:cs="Times New Roman"/>
          <w:shd w:val="clear" w:color="auto" w:fill="FFFFFF"/>
        </w:rPr>
        <w:t xml:space="preserve"> the effects of PCE on behavior.</w:t>
      </w:r>
      <w:r w:rsidR="00A44D4A" w:rsidRPr="00481497">
        <w:rPr>
          <w:rFonts w:ascii="Times New Roman" w:hAnsi="Times New Roman" w:cs="Times New Roman"/>
          <w:shd w:val="clear" w:color="auto" w:fill="FFFFFF"/>
        </w:rPr>
        <w:t xml:space="preserve"> Moreover, the identification of mRNA targets (e.g., NI markers) that mediate the actions of miRNAs in PCE-induced disease can provide opportunities for intervening in disease processes. </w:t>
      </w:r>
    </w:p>
    <w:p w14:paraId="1C853D70" w14:textId="2D0A017A" w:rsidR="00334DBD" w:rsidRPr="00481497" w:rsidRDefault="00166ACE" w:rsidP="00166ACE">
      <w:pPr>
        <w:widowControl w:val="0"/>
        <w:adjustRightInd w:val="0"/>
        <w:snapToGrid w:val="0"/>
        <w:spacing w:after="0" w:line="240" w:lineRule="auto"/>
        <w:rPr>
          <w:rFonts w:ascii="Times New Roman" w:hAnsi="Times New Roman" w:cs="Times New Roman"/>
          <w:shd w:val="clear" w:color="auto" w:fill="FFFFFF"/>
        </w:rPr>
      </w:pPr>
      <w:r w:rsidRPr="00166ACE">
        <w:rPr>
          <w:rFonts w:ascii="Times New Roman" w:hAnsi="Times New Roman" w:cs="Times New Roman"/>
          <w:u w:val="single"/>
        </w:rPr>
        <w:t>Therapeutic relevance.</w:t>
      </w:r>
      <w:r>
        <w:rPr>
          <w:rFonts w:ascii="Times New Roman" w:hAnsi="Times New Roman" w:cs="Times New Roman"/>
        </w:rPr>
        <w:t xml:space="preserve"> </w:t>
      </w:r>
      <w:r w:rsidR="00B2588F" w:rsidRPr="00481497">
        <w:rPr>
          <w:rFonts w:ascii="Times New Roman" w:hAnsi="Times New Roman" w:cs="Times New Roman"/>
        </w:rPr>
        <w:t xml:space="preserve">miRNA inhibition or delivery may provide a highly potent means to modulate a disease process. As such, the activation or silencing of </w:t>
      </w:r>
      <w:r w:rsidR="00FA73D8" w:rsidRPr="00481497">
        <w:rPr>
          <w:rFonts w:ascii="Times New Roman" w:hAnsi="Times New Roman" w:cs="Times New Roman"/>
        </w:rPr>
        <w:t>specific</w:t>
      </w:r>
      <w:r w:rsidR="00B2588F" w:rsidRPr="00481497">
        <w:rPr>
          <w:rFonts w:ascii="Times New Roman" w:hAnsi="Times New Roman" w:cs="Times New Roman"/>
        </w:rPr>
        <w:t xml:space="preserve"> miRNAs may be ideally suited to restore PCE-induced alterations in cognitive and emotional function.</w:t>
      </w:r>
      <w:r w:rsidR="00B2588F" w:rsidRPr="00481497">
        <w:rPr>
          <w:rFonts w:ascii="Times New Roman" w:eastAsia="Times New Roman" w:hAnsi="Times New Roman" w:cs="Times New Roman"/>
          <w:shd w:val="clear" w:color="auto" w:fill="FFFFFF"/>
        </w:rPr>
        <w:t xml:space="preserve"> Our planned experiments will offer insight into the potential therapeutic utility of the targeted activation or silencing of specific miRNAs as an approach to restoring memory and alleviating emotional deficits, while also better defining the role that miRNAs play in the context of PCE</w:t>
      </w:r>
      <w:r w:rsidR="00B2588F" w:rsidRPr="00481497">
        <w:rPr>
          <w:rFonts w:ascii="Times New Roman" w:eastAsia="Times New Roman" w:hAnsi="Times New Roman" w:cs="Times New Roman"/>
          <w:shd w:val="clear" w:color="auto" w:fill="FFFFFF"/>
          <w:rtl/>
        </w:rPr>
        <w:t xml:space="preserve"> </w:t>
      </w:r>
      <w:r w:rsidR="00B2588F" w:rsidRPr="00481497">
        <w:rPr>
          <w:rFonts w:ascii="Times New Roman" w:eastAsia="Times New Roman" w:hAnsi="Times New Roman" w:cs="Times New Roman"/>
          <w:shd w:val="clear" w:color="auto" w:fill="FFFFFF"/>
        </w:rPr>
        <w:t xml:space="preserve">in both males and females. </w:t>
      </w:r>
      <w:r w:rsidR="004B1FCD" w:rsidRPr="00481497">
        <w:rPr>
          <w:rFonts w:ascii="Times New Roman" w:hAnsi="Times New Roman" w:cs="Times New Roman"/>
          <w:shd w:val="clear" w:color="auto" w:fill="FFFFFF"/>
        </w:rPr>
        <w:t>R</w:t>
      </w:r>
      <w:r w:rsidR="00334DBD" w:rsidRPr="00481497">
        <w:rPr>
          <w:rFonts w:ascii="Times New Roman" w:hAnsi="Times New Roman" w:cs="Times New Roman"/>
          <w:shd w:val="clear" w:color="auto" w:fill="FFFFFF"/>
        </w:rPr>
        <w:t>eveal</w:t>
      </w:r>
      <w:r w:rsidR="004B1FCD" w:rsidRPr="00481497">
        <w:rPr>
          <w:rFonts w:ascii="Times New Roman" w:hAnsi="Times New Roman" w:cs="Times New Roman"/>
          <w:shd w:val="clear" w:color="auto" w:fill="FFFFFF"/>
        </w:rPr>
        <w:t xml:space="preserve">ing </w:t>
      </w:r>
      <w:r w:rsidR="00334DBD" w:rsidRPr="00481497">
        <w:rPr>
          <w:rFonts w:ascii="Times New Roman" w:hAnsi="Times New Roman" w:cs="Times New Roman"/>
          <w:shd w:val="clear" w:color="auto" w:fill="FFFFFF"/>
        </w:rPr>
        <w:t xml:space="preserve">cognitive impairment and emotional dysfunction associated with fetal CBD will challenge the view that CBD is a universally safe compound and will </w:t>
      </w:r>
      <w:r w:rsidR="00AA59FB" w:rsidRPr="00481497">
        <w:rPr>
          <w:rFonts w:ascii="Times New Roman" w:hAnsi="Times New Roman" w:cs="Times New Roman"/>
          <w:shd w:val="clear" w:color="auto" w:fill="FFFFFF"/>
        </w:rPr>
        <w:t>encourage further</w:t>
      </w:r>
      <w:r w:rsidR="00334DBD" w:rsidRPr="00481497">
        <w:rPr>
          <w:rFonts w:ascii="Times New Roman" w:hAnsi="Times New Roman" w:cs="Times New Roman"/>
          <w:shd w:val="clear" w:color="auto" w:fill="FFFFFF"/>
        </w:rPr>
        <w:t xml:space="preserve"> study of the developmental consequences of prenatal CBD</w:t>
      </w:r>
      <w:r w:rsidR="00E96114" w:rsidRPr="00481497">
        <w:rPr>
          <w:rFonts w:ascii="Times New Roman" w:hAnsi="Times New Roman" w:cs="Times New Roman"/>
          <w:shd w:val="clear" w:color="auto" w:fill="FFFFFF"/>
        </w:rPr>
        <w:t>,</w:t>
      </w:r>
      <w:r w:rsidR="00A44D4A" w:rsidRPr="00481497">
        <w:rPr>
          <w:rFonts w:ascii="Times New Roman" w:hAnsi="Times New Roman" w:cs="Times New Roman"/>
          <w:shd w:val="clear" w:color="auto" w:fill="FFFFFF"/>
        </w:rPr>
        <w:t xml:space="preserve"> its underlying mechanisms</w:t>
      </w:r>
      <w:r w:rsidR="00E96114" w:rsidRPr="00481497">
        <w:rPr>
          <w:rFonts w:ascii="Times New Roman" w:hAnsi="Times New Roman" w:cs="Times New Roman"/>
          <w:shd w:val="clear" w:color="auto" w:fill="FFFFFF"/>
        </w:rPr>
        <w:t xml:space="preserve"> and potential treatment</w:t>
      </w:r>
      <w:r w:rsidR="00334DBD" w:rsidRPr="00481497">
        <w:rPr>
          <w:rFonts w:ascii="Times New Roman" w:hAnsi="Times New Roman" w:cs="Times New Roman"/>
          <w:shd w:val="clear" w:color="auto" w:fill="FFFFFF"/>
        </w:rPr>
        <w:t>.</w:t>
      </w:r>
      <w:r w:rsidR="00CE6744" w:rsidRPr="00481497">
        <w:rPr>
          <w:rFonts w:ascii="Times New Roman" w:hAnsi="Times New Roman" w:cs="Times New Roman"/>
          <w:shd w:val="clear" w:color="auto" w:fill="FFFFFF"/>
          <w:rtl/>
        </w:rPr>
        <w:t xml:space="preserve"> </w:t>
      </w:r>
    </w:p>
    <w:p w14:paraId="44FCC734" w14:textId="77777777" w:rsidR="007826CA" w:rsidRPr="00481497" w:rsidRDefault="007826CA" w:rsidP="0098541F">
      <w:pPr>
        <w:widowControl w:val="0"/>
        <w:shd w:val="clear" w:color="auto" w:fill="FFFFFF"/>
        <w:adjustRightInd w:val="0"/>
        <w:snapToGrid w:val="0"/>
        <w:spacing w:after="0" w:line="240" w:lineRule="auto"/>
        <w:rPr>
          <w:rFonts w:ascii="Times New Roman" w:hAnsi="Times New Roman" w:cs="Times New Roman"/>
          <w:b/>
          <w:bCs/>
          <w:color w:val="C00000"/>
          <w:shd w:val="clear" w:color="auto" w:fill="FFFFFF"/>
        </w:rPr>
      </w:pPr>
    </w:p>
    <w:p w14:paraId="67FBB38C" w14:textId="06597E6D" w:rsidR="007826CA" w:rsidRPr="00A50BBC" w:rsidRDefault="007D50B0" w:rsidP="00467F0B">
      <w:pPr>
        <w:widowControl w:val="0"/>
        <w:adjustRightInd w:val="0"/>
        <w:snapToGrid w:val="0"/>
        <w:spacing w:after="0" w:line="240" w:lineRule="auto"/>
        <w:rPr>
          <w:rFonts w:ascii="Times New Roman" w:hAnsi="Times New Roman" w:cs="Times New Roman"/>
          <w:b/>
          <w:bCs/>
          <w:color w:val="C00000"/>
          <w:sz w:val="20"/>
          <w:szCs w:val="20"/>
          <w:shd w:val="clear" w:color="auto" w:fill="FFFFFF"/>
        </w:rPr>
      </w:pPr>
      <w:r w:rsidRPr="00A50BBC">
        <w:rPr>
          <w:rFonts w:ascii="Times New Roman" w:hAnsi="Times New Roman" w:cs="Times New Roman"/>
          <w:color w:val="000000" w:themeColor="text1"/>
          <w:sz w:val="20"/>
          <w:szCs w:val="20"/>
          <w:highlight w:val="lightGray"/>
          <w:shd w:val="clear" w:color="auto" w:fill="FFFFFF"/>
        </w:rPr>
        <w:t>Innovation</w:t>
      </w:r>
    </w:p>
    <w:p w14:paraId="355D2EF9" w14:textId="70304EC2" w:rsidR="00D866DD" w:rsidRPr="00A50BBC" w:rsidRDefault="00D866DD" w:rsidP="0098541F">
      <w:pPr>
        <w:widowControl w:val="0"/>
        <w:shd w:val="clear" w:color="auto" w:fill="FFFFFF"/>
        <w:adjustRightInd w:val="0"/>
        <w:snapToGrid w:val="0"/>
        <w:spacing w:after="0" w:line="240" w:lineRule="auto"/>
        <w:jc w:val="both"/>
        <w:rPr>
          <w:rFonts w:ascii="Times New Roman" w:hAnsi="Times New Roman" w:cs="Times New Roman"/>
          <w:color w:val="000000" w:themeColor="text1"/>
          <w:sz w:val="20"/>
          <w:szCs w:val="20"/>
          <w:highlight w:val="lightGray"/>
        </w:rPr>
      </w:pPr>
      <w:r w:rsidRPr="00A50BBC">
        <w:rPr>
          <w:rFonts w:ascii="Times New Roman" w:hAnsi="Times New Roman" w:cs="Times New Roman"/>
          <w:b/>
          <w:bCs/>
          <w:color w:val="000000" w:themeColor="text1"/>
          <w:sz w:val="20"/>
          <w:szCs w:val="20"/>
          <w:highlight w:val="lightGray"/>
        </w:rPr>
        <w:t>Scoring</w:t>
      </w:r>
      <w:r w:rsidRPr="00A50BBC">
        <w:rPr>
          <w:rFonts w:ascii="Times New Roman" w:hAnsi="Times New Roman" w:cs="Times New Roman"/>
          <w:color w:val="000000" w:themeColor="text1"/>
          <w:sz w:val="20"/>
          <w:szCs w:val="20"/>
          <w:highlight w:val="lightGray"/>
        </w:rPr>
        <w:t>:</w:t>
      </w:r>
    </w:p>
    <w:p w14:paraId="2884F9A2" w14:textId="4F0BB5D9" w:rsidR="00D866DD" w:rsidRPr="00A50BBC" w:rsidRDefault="00D866DD" w:rsidP="00A50BBC">
      <w:pPr>
        <w:pStyle w:val="ListParagraph"/>
        <w:widowControl w:val="0"/>
        <w:numPr>
          <w:ilvl w:val="0"/>
          <w:numId w:val="21"/>
        </w:numPr>
        <w:shd w:val="clear" w:color="auto" w:fill="FFFFFF"/>
        <w:adjustRightInd w:val="0"/>
        <w:snapToGrid w:val="0"/>
        <w:spacing w:after="0" w:line="240" w:lineRule="auto"/>
        <w:jc w:val="both"/>
        <w:rPr>
          <w:rFonts w:ascii="Times New Roman" w:hAnsi="Times New Roman" w:cs="Times New Roman"/>
          <w:color w:val="000000" w:themeColor="text1"/>
          <w:sz w:val="20"/>
          <w:szCs w:val="20"/>
          <w:highlight w:val="lightGray"/>
        </w:rPr>
      </w:pPr>
      <w:r w:rsidRPr="00A50BBC">
        <w:rPr>
          <w:rFonts w:ascii="Times New Roman" w:hAnsi="Times New Roman" w:cs="Times New Roman"/>
          <w:color w:val="000000" w:themeColor="text1"/>
          <w:sz w:val="20"/>
          <w:szCs w:val="20"/>
          <w:highlight w:val="lightGray"/>
        </w:rPr>
        <w:t xml:space="preserve">Study aims to shift current practice </w:t>
      </w:r>
      <w:proofErr w:type="gramStart"/>
      <w:r w:rsidRPr="00A50BBC">
        <w:rPr>
          <w:rFonts w:ascii="Times New Roman" w:hAnsi="Times New Roman" w:cs="Times New Roman"/>
          <w:color w:val="000000" w:themeColor="text1"/>
          <w:sz w:val="20"/>
          <w:szCs w:val="20"/>
          <w:highlight w:val="lightGray"/>
        </w:rPr>
        <w:t>paradigms</w:t>
      </w:r>
      <w:proofErr w:type="gramEnd"/>
    </w:p>
    <w:p w14:paraId="794A99EB" w14:textId="40ED6F43" w:rsidR="00D866DD" w:rsidRPr="00A50BBC" w:rsidRDefault="00D866DD" w:rsidP="00A50BBC">
      <w:pPr>
        <w:pStyle w:val="ListParagraph"/>
        <w:widowControl w:val="0"/>
        <w:numPr>
          <w:ilvl w:val="0"/>
          <w:numId w:val="21"/>
        </w:numPr>
        <w:shd w:val="clear" w:color="auto" w:fill="FFFFFF"/>
        <w:adjustRightInd w:val="0"/>
        <w:snapToGrid w:val="0"/>
        <w:spacing w:after="0" w:line="240" w:lineRule="auto"/>
        <w:jc w:val="both"/>
        <w:rPr>
          <w:rFonts w:ascii="Times New Roman" w:hAnsi="Times New Roman" w:cs="Times New Roman"/>
          <w:color w:val="000000" w:themeColor="text1"/>
          <w:sz w:val="20"/>
          <w:szCs w:val="20"/>
          <w:highlight w:val="lightGray"/>
        </w:rPr>
      </w:pPr>
      <w:r w:rsidRPr="00A50BBC">
        <w:rPr>
          <w:rFonts w:ascii="Times New Roman" w:hAnsi="Times New Roman" w:cs="Times New Roman"/>
          <w:color w:val="000000" w:themeColor="text1"/>
          <w:sz w:val="20"/>
          <w:szCs w:val="20"/>
          <w:highlight w:val="lightGray"/>
        </w:rPr>
        <w:t xml:space="preserve">Methodologies proposed are </w:t>
      </w:r>
      <w:proofErr w:type="gramStart"/>
      <w:r w:rsidRPr="00A50BBC">
        <w:rPr>
          <w:rFonts w:ascii="Times New Roman" w:hAnsi="Times New Roman" w:cs="Times New Roman"/>
          <w:color w:val="000000" w:themeColor="text1"/>
          <w:sz w:val="20"/>
          <w:szCs w:val="20"/>
          <w:highlight w:val="lightGray"/>
        </w:rPr>
        <w:t>new</w:t>
      </w:r>
      <w:proofErr w:type="gramEnd"/>
    </w:p>
    <w:p w14:paraId="70E33721" w14:textId="6CC46023" w:rsidR="00D866DD" w:rsidRPr="00A50BBC" w:rsidRDefault="00D866DD" w:rsidP="00A50BBC">
      <w:pPr>
        <w:pStyle w:val="ListParagraph"/>
        <w:widowControl w:val="0"/>
        <w:numPr>
          <w:ilvl w:val="0"/>
          <w:numId w:val="21"/>
        </w:numPr>
        <w:shd w:val="clear" w:color="auto" w:fill="FFFFFF"/>
        <w:adjustRightInd w:val="0"/>
        <w:snapToGrid w:val="0"/>
        <w:spacing w:after="0" w:line="240" w:lineRule="auto"/>
        <w:jc w:val="both"/>
        <w:rPr>
          <w:rFonts w:ascii="Times New Roman" w:hAnsi="Times New Roman" w:cs="Times New Roman"/>
          <w:color w:val="000000" w:themeColor="text1"/>
          <w:sz w:val="20"/>
          <w:szCs w:val="20"/>
        </w:rPr>
      </w:pPr>
      <w:r w:rsidRPr="00A50BBC">
        <w:rPr>
          <w:rFonts w:ascii="Times New Roman" w:hAnsi="Times New Roman" w:cs="Times New Roman"/>
          <w:color w:val="000000" w:themeColor="text1"/>
          <w:sz w:val="20"/>
          <w:szCs w:val="20"/>
          <w:highlight w:val="lightGray"/>
        </w:rPr>
        <w:t xml:space="preserve">Theoretical approaches are </w:t>
      </w:r>
      <w:proofErr w:type="gramStart"/>
      <w:r w:rsidRPr="00A50BBC">
        <w:rPr>
          <w:rFonts w:ascii="Times New Roman" w:hAnsi="Times New Roman" w:cs="Times New Roman"/>
          <w:color w:val="000000" w:themeColor="text1"/>
          <w:sz w:val="20"/>
          <w:szCs w:val="20"/>
          <w:highlight w:val="lightGray"/>
        </w:rPr>
        <w:t>novel</w:t>
      </w:r>
      <w:proofErr w:type="gramEnd"/>
    </w:p>
    <w:p w14:paraId="59016A5B" w14:textId="77777777" w:rsidR="007826CA" w:rsidRPr="00481497" w:rsidRDefault="007826CA" w:rsidP="0098541F">
      <w:pPr>
        <w:widowControl w:val="0"/>
        <w:shd w:val="clear" w:color="auto" w:fill="FFFFFF"/>
        <w:adjustRightInd w:val="0"/>
        <w:snapToGrid w:val="0"/>
        <w:spacing w:after="0" w:line="240" w:lineRule="auto"/>
        <w:jc w:val="both"/>
        <w:rPr>
          <w:rFonts w:ascii="Times New Roman" w:hAnsi="Times New Roman" w:cs="Times New Roman"/>
          <w:color w:val="000000" w:themeColor="text1"/>
        </w:rPr>
      </w:pPr>
    </w:p>
    <w:p w14:paraId="43C725F0" w14:textId="52620C92" w:rsidR="0065321D" w:rsidRPr="00481497" w:rsidRDefault="0009757C" w:rsidP="0009757C">
      <w:pPr>
        <w:widowControl w:val="0"/>
        <w:shd w:val="clear" w:color="auto" w:fill="FFFFFF"/>
        <w:adjustRightInd w:val="0"/>
        <w:snapToGrid w:val="0"/>
        <w:spacing w:after="0" w:line="240" w:lineRule="auto"/>
        <w:jc w:val="both"/>
        <w:rPr>
          <w:rFonts w:ascii="Times New Roman" w:hAnsi="Times New Roman" w:cs="Times New Roman"/>
          <w:color w:val="000000" w:themeColor="text1"/>
        </w:rPr>
      </w:pPr>
      <w:r w:rsidRPr="0009757C">
        <w:rPr>
          <w:rFonts w:ascii="Times New Roman" w:hAnsi="Times New Roman" w:cs="Times New Roman"/>
          <w:b/>
          <w:bCs/>
          <w:color w:val="000000" w:themeColor="text1"/>
        </w:rPr>
        <w:t>Innovation.</w:t>
      </w:r>
      <w:r>
        <w:rPr>
          <w:rFonts w:ascii="Times New Roman" w:hAnsi="Times New Roman" w:cs="Times New Roman"/>
          <w:color w:val="000000" w:themeColor="text1"/>
        </w:rPr>
        <w:t xml:space="preserve"> </w:t>
      </w:r>
      <w:r w:rsidR="00B44D6A" w:rsidRPr="00481497">
        <w:rPr>
          <w:rFonts w:ascii="Times New Roman" w:hAnsi="Times New Roman" w:cs="Times New Roman"/>
          <w:color w:val="000000" w:themeColor="text1"/>
        </w:rPr>
        <w:t>These results</w:t>
      </w:r>
      <w:r w:rsidR="00D76D44" w:rsidRPr="00481497">
        <w:rPr>
          <w:rFonts w:ascii="Times New Roman" w:hAnsi="Times New Roman" w:cs="Times New Roman"/>
          <w:color w:val="000000" w:themeColor="text1"/>
        </w:rPr>
        <w:t xml:space="preserve"> </w:t>
      </w:r>
      <w:r w:rsidR="00E20EDA">
        <w:rPr>
          <w:rFonts w:ascii="Times New Roman" w:hAnsi="Times New Roman" w:cs="Times New Roman"/>
          <w:color w:val="000000" w:themeColor="text1"/>
        </w:rPr>
        <w:t>will yield information about</w:t>
      </w:r>
      <w:r w:rsidR="00D76D44" w:rsidRPr="00481497">
        <w:rPr>
          <w:rFonts w:ascii="Times New Roman" w:hAnsi="Times New Roman" w:cs="Times New Roman"/>
          <w:color w:val="000000" w:themeColor="text1"/>
        </w:rPr>
        <w:t xml:space="preserve"> long-term, selective</w:t>
      </w:r>
      <w:r w:rsidR="00217271" w:rsidRPr="00481497">
        <w:rPr>
          <w:rFonts w:ascii="Times New Roman" w:hAnsi="Times New Roman" w:cs="Times New Roman"/>
          <w:color w:val="000000" w:themeColor="text1"/>
        </w:rPr>
        <w:t>, sex-dependent</w:t>
      </w:r>
      <w:r w:rsidR="00D76D44" w:rsidRPr="00481497">
        <w:rPr>
          <w:rFonts w:ascii="Times New Roman" w:hAnsi="Times New Roman" w:cs="Times New Roman"/>
          <w:color w:val="000000" w:themeColor="text1"/>
        </w:rPr>
        <w:t xml:space="preserve"> impacts on emotional and cognitive function </w:t>
      </w:r>
      <w:r w:rsidR="004A610D" w:rsidRPr="00481497">
        <w:rPr>
          <w:rFonts w:ascii="Times New Roman" w:hAnsi="Times New Roman" w:cs="Times New Roman"/>
          <w:color w:val="000000" w:themeColor="text1"/>
        </w:rPr>
        <w:t xml:space="preserve">and </w:t>
      </w:r>
      <w:r w:rsidR="00E20EDA">
        <w:rPr>
          <w:rFonts w:ascii="Times New Roman" w:hAnsi="Times New Roman" w:cs="Times New Roman"/>
          <w:color w:val="000000" w:themeColor="text1"/>
        </w:rPr>
        <w:t>measure</w:t>
      </w:r>
      <w:r w:rsidR="004A610D" w:rsidRPr="00481497">
        <w:rPr>
          <w:rFonts w:ascii="Times New Roman" w:hAnsi="Times New Roman" w:cs="Times New Roman"/>
          <w:color w:val="000000" w:themeColor="text1"/>
        </w:rPr>
        <w:t xml:space="preserve"> specific miRNAs in the brain that are altered</w:t>
      </w:r>
      <w:r w:rsidR="00E20EDA">
        <w:rPr>
          <w:rFonts w:ascii="Times New Roman" w:hAnsi="Times New Roman" w:cs="Times New Roman"/>
          <w:color w:val="000000" w:themeColor="text1"/>
        </w:rPr>
        <w:t xml:space="preserve"> </w:t>
      </w:r>
      <w:r w:rsidR="00E20EDA" w:rsidRPr="00481497">
        <w:rPr>
          <w:rFonts w:ascii="Times New Roman" w:hAnsi="Times New Roman" w:cs="Times New Roman"/>
          <w:color w:val="000000" w:themeColor="text1"/>
        </w:rPr>
        <w:t>in rats subjected to PCE</w:t>
      </w:r>
      <w:r w:rsidR="00D76D44" w:rsidRPr="00481497">
        <w:rPr>
          <w:rFonts w:ascii="Times New Roman" w:hAnsi="Times New Roman" w:cs="Times New Roman"/>
          <w:color w:val="000000" w:themeColor="text1"/>
        </w:rPr>
        <w:t xml:space="preserve">. </w:t>
      </w:r>
      <w:r w:rsidR="0065321D" w:rsidRPr="00481497">
        <w:rPr>
          <w:rFonts w:ascii="Times New Roman" w:hAnsi="Times New Roman" w:cs="Times New Roman"/>
          <w:color w:val="000000" w:themeColor="text1"/>
        </w:rPr>
        <w:t>Our work has the potential to clarify the pathophysiological mechanisms of PCE</w:t>
      </w:r>
      <w:r>
        <w:rPr>
          <w:rFonts w:ascii="Times New Roman" w:hAnsi="Times New Roman" w:cs="Times New Roman"/>
          <w:color w:val="000000" w:themeColor="text1"/>
        </w:rPr>
        <w:t xml:space="preserve"> </w:t>
      </w:r>
      <w:r w:rsidR="0065321D" w:rsidRPr="00481497">
        <w:rPr>
          <w:rFonts w:ascii="Times New Roman" w:hAnsi="Times New Roman" w:cs="Times New Roman"/>
          <w:color w:val="000000" w:themeColor="text1"/>
        </w:rPr>
        <w:t xml:space="preserve">and support the development of interventional strategies in the long-term, with </w:t>
      </w:r>
      <w:r w:rsidR="00B2588F" w:rsidRPr="00481497">
        <w:rPr>
          <w:rFonts w:ascii="Times New Roman" w:hAnsi="Times New Roman" w:cs="Times New Roman"/>
          <w:color w:val="000000" w:themeColor="text1"/>
        </w:rPr>
        <w:t>further</w:t>
      </w:r>
      <w:r w:rsidR="0065321D" w:rsidRPr="00481497">
        <w:rPr>
          <w:rFonts w:ascii="Times New Roman" w:hAnsi="Times New Roman" w:cs="Times New Roman"/>
          <w:color w:val="000000" w:themeColor="text1"/>
        </w:rPr>
        <w:t xml:space="preserve"> studies of the clinical manipulation of miRNA activity progresses.</w:t>
      </w:r>
    </w:p>
    <w:p w14:paraId="617546EB" w14:textId="51CAF6A9" w:rsidR="0026342D" w:rsidRPr="00481497" w:rsidRDefault="00024BF0" w:rsidP="00024BF0">
      <w:pPr>
        <w:widowControl w:val="0"/>
        <w:adjustRightInd w:val="0"/>
        <w:snapToGrid w:val="0"/>
        <w:spacing w:after="0" w:line="240" w:lineRule="auto"/>
        <w:jc w:val="both"/>
        <w:rPr>
          <w:rFonts w:ascii="Times New Roman" w:eastAsia="Times New Roman" w:hAnsi="Times New Roman" w:cs="Times New Roman"/>
          <w:color w:val="000000"/>
          <w:shd w:val="clear" w:color="auto" w:fill="FFFFFF"/>
        </w:rPr>
      </w:pPr>
      <w:r w:rsidRPr="00024BF0">
        <w:rPr>
          <w:rFonts w:ascii="Times New Roman" w:eastAsia="Times New Roman" w:hAnsi="Times New Roman" w:cs="Times New Roman"/>
          <w:color w:val="212121"/>
          <w:u w:val="single"/>
          <w:shd w:val="clear" w:color="auto" w:fill="FFFFFF"/>
        </w:rPr>
        <w:t>A novel approach to addressing psychiatric disorders.</w:t>
      </w:r>
      <w:r>
        <w:rPr>
          <w:rFonts w:ascii="Times New Roman" w:eastAsia="Times New Roman" w:hAnsi="Times New Roman" w:cs="Times New Roman"/>
          <w:color w:val="212121"/>
          <w:shd w:val="clear" w:color="auto" w:fill="FFFFFF"/>
        </w:rPr>
        <w:t xml:space="preserve"> </w:t>
      </w:r>
      <w:r w:rsidR="0026342D" w:rsidRPr="00481497">
        <w:rPr>
          <w:rFonts w:ascii="Times New Roman" w:eastAsia="Times New Roman" w:hAnsi="Times New Roman" w:cs="Times New Roman"/>
          <w:color w:val="212121"/>
          <w:shd w:val="clear" w:color="auto" w:fill="FFFFFF"/>
        </w:rPr>
        <w:t xml:space="preserve">A drug that acts on a single pathway is unlikely to diminish the complex pathological cascade that ultimately leads to a neuropsychiatric disorder. </w:t>
      </w:r>
      <w:r w:rsidR="0026342D" w:rsidRPr="00481497">
        <w:rPr>
          <w:rFonts w:ascii="Times New Roman" w:eastAsia="Times New Roman" w:hAnsi="Times New Roman" w:cs="Times New Roman"/>
        </w:rPr>
        <w:t>miRNAs</w:t>
      </w:r>
      <w:r w:rsidR="0026342D" w:rsidRPr="00481497">
        <w:rPr>
          <w:rFonts w:ascii="Times New Roman" w:eastAsia="Times New Roman" w:hAnsi="Times New Roman" w:cs="Times New Roman"/>
          <w:color w:val="212121"/>
          <w:shd w:val="clear" w:color="auto" w:fill="FFFFFF"/>
        </w:rPr>
        <w:t xml:space="preserve"> </w:t>
      </w:r>
      <w:r w:rsidR="0026342D" w:rsidRPr="00481497">
        <w:rPr>
          <w:rFonts w:ascii="Times New Roman" w:eastAsia="Times New Roman" w:hAnsi="Times New Roman" w:cs="Times New Roman"/>
          <w:color w:val="212121"/>
          <w:shd w:val="clear" w:color="auto" w:fill="FFFFFF"/>
        </w:rPr>
        <w:lastRenderedPageBreak/>
        <w:t xml:space="preserve">regulate a diverse array of processes related with cognitive and emotional </w:t>
      </w:r>
      <w:r w:rsidR="007B2988" w:rsidRPr="00481497">
        <w:rPr>
          <w:rFonts w:ascii="Times New Roman" w:eastAsia="Times New Roman" w:hAnsi="Times New Roman" w:cs="Times New Roman"/>
          <w:color w:val="212121"/>
          <w:shd w:val="clear" w:color="auto" w:fill="FFFFFF"/>
        </w:rPr>
        <w:t>function and</w:t>
      </w:r>
      <w:r w:rsidR="0026342D" w:rsidRPr="00481497">
        <w:rPr>
          <w:rFonts w:ascii="Times New Roman" w:eastAsia="Times New Roman" w:hAnsi="Times New Roman" w:cs="Times New Roman"/>
          <w:color w:val="212121"/>
          <w:shd w:val="clear" w:color="auto" w:fill="FFFFFF"/>
        </w:rPr>
        <w:t xml:space="preserve"> may thus offer wider-ranging benefits than the available treatments. </w:t>
      </w:r>
      <w:r w:rsidR="0026342D" w:rsidRPr="00481497">
        <w:rPr>
          <w:rFonts w:ascii="Times New Roman" w:eastAsia="Times New Roman" w:hAnsi="Times New Roman" w:cs="Times New Roman"/>
          <w:color w:val="000000"/>
          <w:shd w:val="clear" w:color="auto" w:fill="FFFFFF"/>
        </w:rPr>
        <w:t xml:space="preserve">miRNAs are interesting therapeutic targets given their ability to regulate endogenous gene expression such that one miRNA can potentially regulate entire biological pathways. As such, miRNA-based therapeutic strategies may be ideally suited to PCE-induced dysfunction. These therapeutic effects may be achieved by completely or partially ablating the functions of miRNAs of interest to downregulate the expression of targeted genes and proteins involved in disease pathogenesis. </w:t>
      </w:r>
    </w:p>
    <w:p w14:paraId="726E454D" w14:textId="1FB463BF" w:rsidR="0026342D" w:rsidRPr="00481497" w:rsidRDefault="00024BF0" w:rsidP="00024BF0">
      <w:pPr>
        <w:widowControl w:val="0"/>
        <w:adjustRightInd w:val="0"/>
        <w:snapToGrid w:val="0"/>
        <w:spacing w:after="0" w:line="240" w:lineRule="auto"/>
        <w:jc w:val="both"/>
        <w:rPr>
          <w:rFonts w:ascii="Times New Roman" w:eastAsia="Times New Roman" w:hAnsi="Times New Roman" w:cs="Times New Roman"/>
          <w:shd w:val="clear" w:color="auto" w:fill="FFFFFF"/>
        </w:rPr>
      </w:pPr>
      <w:r w:rsidRPr="00024BF0">
        <w:rPr>
          <w:rFonts w:ascii="Times New Roman" w:eastAsia="Times New Roman" w:hAnsi="Times New Roman" w:cs="Times New Roman"/>
          <w:u w:val="single"/>
          <w:shd w:val="clear" w:color="auto" w:fill="FFFFFF"/>
        </w:rPr>
        <w:t>Sex-specific clinical approaches.</w:t>
      </w:r>
      <w:r>
        <w:rPr>
          <w:rFonts w:ascii="Times New Roman" w:eastAsia="Times New Roman" w:hAnsi="Times New Roman" w:cs="Times New Roman"/>
          <w:shd w:val="clear" w:color="auto" w:fill="FFFFFF"/>
        </w:rPr>
        <w:t xml:space="preserve"> I</w:t>
      </w:r>
      <w:r w:rsidR="0026342D" w:rsidRPr="00481497">
        <w:rPr>
          <w:rFonts w:ascii="Times New Roman" w:eastAsia="Times New Roman" w:hAnsi="Times New Roman" w:cs="Times New Roman"/>
          <w:shd w:val="clear" w:color="auto" w:fill="FFFFFF"/>
        </w:rPr>
        <w:t xml:space="preserve">dentifying specific markers in males and females can guide the development of personalized, sex-specific medicine. </w:t>
      </w:r>
      <w:r w:rsidR="0026342D" w:rsidRPr="00481497">
        <w:rPr>
          <w:rFonts w:ascii="Times New Roman" w:eastAsia="Times New Roman" w:hAnsi="Times New Roman" w:cs="Times New Roman"/>
          <w:color w:val="000000"/>
          <w:shd w:val="clear" w:color="auto" w:fill="FFFFFF"/>
        </w:rPr>
        <w:t xml:space="preserve">While the miRNA therapeutic strategies employed in our animal models are too invasive for human implementation, this work will provide an invaluable and unprecedented framework for treatment by identifying specific miRNAs that can be delivered through a safer route. </w:t>
      </w:r>
      <w:r w:rsidR="0026342D" w:rsidRPr="00481497">
        <w:rPr>
          <w:rFonts w:ascii="Times New Roman" w:eastAsia="Times New Roman" w:hAnsi="Times New Roman" w:cs="Times New Roman"/>
          <w:shd w:val="clear" w:color="auto" w:fill="FFFFFF"/>
        </w:rPr>
        <w:t xml:space="preserve">Understanding the mechanism of action for a given drug in greater detail has the potential to support further pharmacological development efforts and to mitigate the risk of failed clinical trials by stratifying patients to focus on subpopulations most likely to respond to such treatment. </w:t>
      </w:r>
    </w:p>
    <w:p w14:paraId="3EA5960D" w14:textId="5567C2E5" w:rsidR="00467F0B" w:rsidRPr="00467F0B" w:rsidRDefault="00467F0B" w:rsidP="00467F0B">
      <w:pPr>
        <w:widowControl w:val="0"/>
        <w:adjustRightInd w:val="0"/>
        <w:snapToGrid w:val="0"/>
        <w:spacing w:after="0" w:line="240" w:lineRule="auto"/>
        <w:rPr>
          <w:rFonts w:ascii="Times New Roman" w:hAnsi="Times New Roman" w:cs="Times New Roman"/>
          <w:b/>
          <w:bCs/>
          <w:color w:val="C00000"/>
        </w:rPr>
      </w:pPr>
      <w:r w:rsidRPr="00467F0B">
        <w:rPr>
          <w:rFonts w:ascii="Times New Roman" w:hAnsi="Times New Roman" w:cs="Times New Roman"/>
          <w:b/>
          <w:bCs/>
          <w:color w:val="000000" w:themeColor="text1"/>
        </w:rPr>
        <w:t>Research Design and Methods</w:t>
      </w:r>
    </w:p>
    <w:p w14:paraId="5AEB7411" w14:textId="3E14CA67" w:rsidR="004C6769" w:rsidRPr="00024BF0" w:rsidRDefault="000B621B" w:rsidP="0098541F">
      <w:pPr>
        <w:widowControl w:val="0"/>
        <w:shd w:val="clear" w:color="auto" w:fill="FFFFFF"/>
        <w:adjustRightInd w:val="0"/>
        <w:snapToGrid w:val="0"/>
        <w:spacing w:after="0" w:line="240" w:lineRule="auto"/>
        <w:rPr>
          <w:rFonts w:ascii="Times New Roman" w:hAnsi="Times New Roman" w:cs="Times New Roman"/>
          <w:b/>
          <w:bCs/>
          <w:u w:val="single"/>
        </w:rPr>
      </w:pPr>
      <w:r w:rsidRPr="00481497">
        <w:rPr>
          <w:rFonts w:ascii="Times New Roman" w:hAnsi="Times New Roman" w:cs="Times New Roman"/>
          <w:b/>
          <w:bCs/>
          <w:u w:val="single"/>
        </w:rPr>
        <w:t>Aim 1:</w:t>
      </w:r>
      <w:r w:rsidR="00024BF0">
        <w:rPr>
          <w:rFonts w:ascii="Times New Roman" w:hAnsi="Times New Roman" w:cs="Times New Roman"/>
          <w:b/>
          <w:bCs/>
          <w:u w:val="single"/>
        </w:rPr>
        <w:t xml:space="preserve"> </w:t>
      </w:r>
      <w:r w:rsidR="004C6769" w:rsidRPr="00481497">
        <w:rPr>
          <w:rFonts w:ascii="Times New Roman" w:hAnsi="Times New Roman" w:cs="Times New Roman"/>
          <w:b/>
          <w:bCs/>
        </w:rPr>
        <w:t>To identify PCE-related patterns of miRNA</w:t>
      </w:r>
      <w:r w:rsidR="00175B1D" w:rsidRPr="00481497">
        <w:rPr>
          <w:rFonts w:ascii="Times New Roman" w:hAnsi="Times New Roman" w:cs="Times New Roman"/>
          <w:b/>
          <w:bCs/>
        </w:rPr>
        <w:t xml:space="preserve"> </w:t>
      </w:r>
      <w:r w:rsidR="002E0203" w:rsidRPr="00481497">
        <w:rPr>
          <w:rFonts w:ascii="Times New Roman" w:hAnsi="Times New Roman" w:cs="Times New Roman"/>
          <w:b/>
          <w:bCs/>
        </w:rPr>
        <w:t xml:space="preserve">and neuroinflammation </w:t>
      </w:r>
      <w:r w:rsidR="00175B1D" w:rsidRPr="00481497">
        <w:rPr>
          <w:rFonts w:ascii="Times New Roman" w:hAnsi="Times New Roman" w:cs="Times New Roman"/>
          <w:b/>
          <w:bCs/>
        </w:rPr>
        <w:t xml:space="preserve">dysregulation in </w:t>
      </w:r>
      <w:r w:rsidR="00175B1D" w:rsidRPr="00481497">
        <w:rPr>
          <w:rFonts w:ascii="Times New Roman" w:hAnsi="Times New Roman" w:cs="Times New Roman"/>
          <w:b/>
          <w:bCs/>
          <w:shd w:val="clear" w:color="auto" w:fill="FFFFFF"/>
        </w:rPr>
        <w:t xml:space="preserve">the HPC-PFC </w:t>
      </w:r>
      <w:r w:rsidR="004C6769" w:rsidRPr="00481497">
        <w:rPr>
          <w:rFonts w:ascii="Times New Roman" w:hAnsi="Times New Roman" w:cs="Times New Roman"/>
          <w:b/>
          <w:bCs/>
        </w:rPr>
        <w:t xml:space="preserve">that are associated with PCE-induced cognitive and emotional </w:t>
      </w:r>
      <w:r w:rsidR="007C5822" w:rsidRPr="00481497">
        <w:rPr>
          <w:rFonts w:ascii="Times New Roman" w:hAnsi="Times New Roman" w:cs="Times New Roman"/>
          <w:b/>
          <w:bCs/>
        </w:rPr>
        <w:t xml:space="preserve">dysfunctional </w:t>
      </w:r>
      <w:proofErr w:type="gramStart"/>
      <w:r w:rsidR="004C6769" w:rsidRPr="00481497">
        <w:rPr>
          <w:rFonts w:ascii="Times New Roman" w:hAnsi="Times New Roman" w:cs="Times New Roman"/>
          <w:b/>
          <w:bCs/>
        </w:rPr>
        <w:t>phenotype</w:t>
      </w:r>
      <w:proofErr w:type="gramEnd"/>
    </w:p>
    <w:p w14:paraId="50DF01E2" w14:textId="590B5B46" w:rsidR="00B815BF" w:rsidRPr="00467F0B" w:rsidRDefault="00024BF0" w:rsidP="00467F0B">
      <w:pPr>
        <w:widowControl w:val="0"/>
        <w:adjustRightInd w:val="0"/>
        <w:snapToGrid w:val="0"/>
        <w:spacing w:after="0" w:line="240" w:lineRule="auto"/>
        <w:rPr>
          <w:rFonts w:ascii="Times New Roman" w:hAnsi="Times New Roman" w:cs="Times New Roman"/>
          <w:iCs/>
          <w:rtl/>
        </w:rPr>
      </w:pPr>
      <w:r>
        <w:rPr>
          <w:rFonts w:ascii="Times New Roman" w:hAnsi="Times New Roman" w:cs="Times New Roman"/>
          <w:u w:val="single"/>
          <w:shd w:val="clear" w:color="auto" w:fill="FFFFFF"/>
        </w:rPr>
        <w:t xml:space="preserve">Aim 1 </w:t>
      </w:r>
      <w:r w:rsidRPr="00024BF0">
        <w:rPr>
          <w:rFonts w:ascii="Times New Roman" w:hAnsi="Times New Roman" w:cs="Times New Roman"/>
          <w:u w:val="single"/>
          <w:shd w:val="clear" w:color="auto" w:fill="FFFFFF"/>
        </w:rPr>
        <w:t>Rationale.</w:t>
      </w:r>
      <w:r>
        <w:rPr>
          <w:rFonts w:ascii="Times New Roman" w:hAnsi="Times New Roman" w:cs="Times New Roman"/>
          <w:shd w:val="clear" w:color="auto" w:fill="FFFFFF"/>
        </w:rPr>
        <w:t xml:space="preserve"> </w:t>
      </w:r>
      <w:r w:rsidR="00421403" w:rsidRPr="00481497">
        <w:rPr>
          <w:rFonts w:ascii="Times New Roman" w:hAnsi="Times New Roman" w:cs="Times New Roman"/>
          <w:shd w:val="clear" w:color="auto" w:fill="FFFFFF"/>
        </w:rPr>
        <w:t xml:space="preserve">The consumption of CBD during pregnancy is increasing, but the developmental consequences are still largely </w:t>
      </w:r>
      <w:r w:rsidR="005C7105" w:rsidRPr="00481497">
        <w:rPr>
          <w:rFonts w:ascii="Times New Roman" w:hAnsi="Times New Roman" w:cs="Times New Roman"/>
          <w:shd w:val="clear" w:color="auto" w:fill="FFFFFF"/>
        </w:rPr>
        <w:t>unknown</w:t>
      </w:r>
      <w:r w:rsidR="00421403" w:rsidRPr="00481497">
        <w:rPr>
          <w:rFonts w:ascii="Times New Roman" w:hAnsi="Times New Roman" w:cs="Times New Roman"/>
          <w:shd w:val="clear" w:color="auto" w:fill="FFFFFF"/>
        </w:rPr>
        <w:t>.</w:t>
      </w:r>
      <w:r w:rsidR="00E301CF" w:rsidRPr="00481497">
        <w:rPr>
          <w:rFonts w:ascii="Times New Roman" w:hAnsi="Times New Roman" w:cs="Times New Roman"/>
          <w:shd w:val="clear" w:color="auto" w:fill="FFFFFF"/>
        </w:rPr>
        <w:t xml:space="preserve"> To address this </w:t>
      </w:r>
      <w:r w:rsidR="005C7105" w:rsidRPr="00481497">
        <w:rPr>
          <w:rFonts w:ascii="Times New Roman" w:hAnsi="Times New Roman" w:cs="Times New Roman"/>
          <w:shd w:val="clear" w:color="auto" w:fill="FFFFFF"/>
        </w:rPr>
        <w:t>knowledge gap</w:t>
      </w:r>
      <w:r w:rsidR="00652D80">
        <w:rPr>
          <w:rFonts w:ascii="Times New Roman" w:hAnsi="Times New Roman" w:cs="Times New Roman"/>
          <w:shd w:val="clear" w:color="auto" w:fill="FFFFFF"/>
        </w:rPr>
        <w:t xml:space="preserve"> and to complete our preliminary studies</w:t>
      </w:r>
      <w:r w:rsidR="00E301CF" w:rsidRPr="00481497">
        <w:rPr>
          <w:rFonts w:ascii="Times New Roman" w:hAnsi="Times New Roman" w:cs="Times New Roman"/>
          <w:shd w:val="clear" w:color="auto" w:fill="FFFFFF"/>
        </w:rPr>
        <w:t xml:space="preserve">, </w:t>
      </w:r>
      <w:r w:rsidR="00652D80">
        <w:rPr>
          <w:rFonts w:ascii="Times New Roman" w:hAnsi="Times New Roman" w:cs="Times New Roman"/>
          <w:shd w:val="clear" w:color="auto" w:fill="FFFFFF"/>
        </w:rPr>
        <w:t>we</w:t>
      </w:r>
      <w:r w:rsidR="00EB26E0" w:rsidRPr="00481497">
        <w:rPr>
          <w:rFonts w:ascii="Times New Roman" w:hAnsi="Times New Roman" w:cs="Times New Roman"/>
          <w:shd w:val="clear" w:color="auto" w:fill="FFFFFF"/>
        </w:rPr>
        <w:t xml:space="preserve"> aim is to elucidate</w:t>
      </w:r>
      <w:r w:rsidR="00E301CF" w:rsidRPr="00481497">
        <w:rPr>
          <w:rFonts w:ascii="Times New Roman" w:hAnsi="Times New Roman" w:cs="Times New Roman"/>
          <w:shd w:val="clear" w:color="auto" w:fill="FFFFFF"/>
        </w:rPr>
        <w:t xml:space="preserve"> </w:t>
      </w:r>
      <w:r w:rsidR="00421403" w:rsidRPr="00481497">
        <w:rPr>
          <w:rFonts w:ascii="Times New Roman" w:hAnsi="Times New Roman" w:cs="Times New Roman"/>
          <w:shd w:val="clear" w:color="auto" w:fill="FFFFFF"/>
        </w:rPr>
        <w:t xml:space="preserve">the long-term effects of PCE on cognitive and emotional phenotype </w:t>
      </w:r>
      <w:r w:rsidR="005C7105" w:rsidRPr="00481497">
        <w:rPr>
          <w:rFonts w:ascii="Times New Roman" w:hAnsi="Times New Roman" w:cs="Times New Roman"/>
          <w:shd w:val="clear" w:color="auto" w:fill="FFFFFF"/>
        </w:rPr>
        <w:t>in</w:t>
      </w:r>
      <w:r w:rsidR="003238C9" w:rsidRPr="00481497">
        <w:rPr>
          <w:rFonts w:ascii="Times New Roman" w:hAnsi="Times New Roman" w:cs="Times New Roman"/>
          <w:shd w:val="clear" w:color="auto" w:fill="FFFFFF"/>
        </w:rPr>
        <w:t xml:space="preserve"> adulthood </w:t>
      </w:r>
      <w:r w:rsidR="00421403" w:rsidRPr="00481497">
        <w:rPr>
          <w:rFonts w:ascii="Times New Roman" w:hAnsi="Times New Roman" w:cs="Times New Roman"/>
          <w:shd w:val="clear" w:color="auto" w:fill="FFFFFF"/>
        </w:rPr>
        <w:t xml:space="preserve">and </w:t>
      </w:r>
      <w:r w:rsidR="00E301CF" w:rsidRPr="00481497">
        <w:rPr>
          <w:rFonts w:ascii="Times New Roman" w:hAnsi="Times New Roman" w:cs="Times New Roman"/>
          <w:shd w:val="clear" w:color="auto" w:fill="FFFFFF"/>
        </w:rPr>
        <w:t xml:space="preserve">to examine </w:t>
      </w:r>
      <w:r w:rsidR="00421403" w:rsidRPr="00481497">
        <w:rPr>
          <w:rFonts w:ascii="Times New Roman" w:hAnsi="Times New Roman" w:cs="Times New Roman"/>
          <w:shd w:val="clear" w:color="auto" w:fill="FFFFFF"/>
        </w:rPr>
        <w:t xml:space="preserve">whether these alterations are associated with </w:t>
      </w:r>
      <w:r w:rsidR="00A10F2C" w:rsidRPr="00481497">
        <w:rPr>
          <w:rFonts w:ascii="Times New Roman" w:hAnsi="Times New Roman" w:cs="Times New Roman"/>
          <w:shd w:val="clear" w:color="auto" w:fill="FFFFFF"/>
        </w:rPr>
        <w:t xml:space="preserve">alterations with specific miRNAs and </w:t>
      </w:r>
      <w:r w:rsidR="00495496" w:rsidRPr="00481497">
        <w:rPr>
          <w:rFonts w:ascii="Times New Roman" w:hAnsi="Times New Roman" w:cs="Times New Roman"/>
          <w:shd w:val="clear" w:color="auto" w:fill="FFFFFF"/>
        </w:rPr>
        <w:t xml:space="preserve">NI </w:t>
      </w:r>
      <w:r w:rsidR="00A10F2C" w:rsidRPr="00481497">
        <w:rPr>
          <w:rFonts w:ascii="Times New Roman" w:hAnsi="Times New Roman" w:cs="Times New Roman"/>
          <w:shd w:val="clear" w:color="auto" w:fill="FFFFFF"/>
        </w:rPr>
        <w:t>markers</w:t>
      </w:r>
      <w:r w:rsidR="00421403" w:rsidRPr="00481497">
        <w:rPr>
          <w:rFonts w:ascii="Times New Roman" w:hAnsi="Times New Roman" w:cs="Times New Roman"/>
          <w:shd w:val="clear" w:color="auto" w:fill="FFFFFF"/>
        </w:rPr>
        <w:t xml:space="preserve">. </w:t>
      </w:r>
      <w:r w:rsidR="00911F41" w:rsidRPr="00481497">
        <w:rPr>
          <w:rFonts w:ascii="Times New Roman" w:hAnsi="Times New Roman" w:cs="Times New Roman"/>
          <w:shd w:val="clear" w:color="auto" w:fill="FFFFFF"/>
        </w:rPr>
        <w:t>To that end, i</w:t>
      </w:r>
      <w:r w:rsidR="00421403" w:rsidRPr="00481497">
        <w:rPr>
          <w:rFonts w:ascii="Times New Roman" w:hAnsi="Times New Roman" w:cs="Times New Roman"/>
          <w:shd w:val="clear" w:color="auto" w:fill="FFFFFF"/>
        </w:rPr>
        <w:t>n our first experiment, dams will be injected</w:t>
      </w:r>
      <w:r w:rsidR="00421403" w:rsidRPr="00481497">
        <w:rPr>
          <w:rFonts w:ascii="Times New Roman" w:hAnsi="Times New Roman" w:cs="Times New Roman"/>
          <w:color w:val="000000" w:themeColor="text1"/>
        </w:rPr>
        <w:t xml:space="preserve"> </w:t>
      </w:r>
      <w:r w:rsidR="00421403" w:rsidRPr="00481497">
        <w:rPr>
          <w:rFonts w:ascii="Times New Roman" w:hAnsi="Times New Roman" w:cs="Times New Roman"/>
          <w:shd w:val="clear" w:color="auto" w:fill="FFFFFF"/>
        </w:rPr>
        <w:t>with CBD (3 or 10 mg/kg) or vehicle during days 5-18</w:t>
      </w:r>
      <w:r w:rsidR="00292CD9" w:rsidRPr="00481497">
        <w:rPr>
          <w:rFonts w:ascii="Times New Roman" w:hAnsi="Times New Roman" w:cs="Times New Roman"/>
          <w:shd w:val="clear" w:color="auto" w:fill="FFFFFF"/>
        </w:rPr>
        <w:t>.</w:t>
      </w:r>
      <w:r w:rsidR="00421403" w:rsidRPr="00481497">
        <w:rPr>
          <w:rFonts w:ascii="Times New Roman" w:hAnsi="Times New Roman" w:cs="Times New Roman"/>
          <w:shd w:val="clear" w:color="auto" w:fill="FFFFFF"/>
        </w:rPr>
        <w:t xml:space="preserve"> Male and female pups will be tested on a battery of</w:t>
      </w:r>
      <w:r w:rsidR="005C7105" w:rsidRPr="00481497">
        <w:rPr>
          <w:rFonts w:ascii="Times New Roman" w:hAnsi="Times New Roman" w:cs="Times New Roman"/>
          <w:shd w:val="clear" w:color="auto" w:fill="FFFFFF"/>
        </w:rPr>
        <w:t xml:space="preserve"> </w:t>
      </w:r>
      <w:r w:rsidR="00421403" w:rsidRPr="00481497">
        <w:rPr>
          <w:rFonts w:ascii="Times New Roman" w:hAnsi="Times New Roman" w:cs="Times New Roman"/>
          <w:shd w:val="clear" w:color="auto" w:fill="FFFFFF"/>
        </w:rPr>
        <w:t xml:space="preserve">cognitive and emotional tests after which alterations in the expression of miRNAs </w:t>
      </w:r>
      <w:r w:rsidR="00495496" w:rsidRPr="00481497">
        <w:rPr>
          <w:rFonts w:ascii="Times New Roman" w:hAnsi="Times New Roman" w:cs="Times New Roman"/>
          <w:shd w:val="clear" w:color="auto" w:fill="FFFFFF"/>
        </w:rPr>
        <w:t xml:space="preserve">and NI </w:t>
      </w:r>
      <w:r w:rsidR="00421403" w:rsidRPr="00481497">
        <w:rPr>
          <w:rFonts w:ascii="Times New Roman" w:hAnsi="Times New Roman" w:cs="Times New Roman"/>
          <w:shd w:val="clear" w:color="auto" w:fill="FFFFFF"/>
        </w:rPr>
        <w:t xml:space="preserve">in the HPC-PFC pathway, will be assessed. </w:t>
      </w:r>
      <w:r>
        <w:rPr>
          <w:rFonts w:ascii="Times New Roman" w:hAnsi="Times New Roman" w:cs="Times New Roman"/>
          <w:iCs/>
        </w:rPr>
        <w:t>We hypothesize</w:t>
      </w:r>
      <w:r w:rsidRPr="00481497">
        <w:rPr>
          <w:rFonts w:ascii="Times New Roman" w:hAnsi="Times New Roman" w:cs="Times New Roman"/>
          <w:b/>
          <w:bCs/>
          <w:iCs/>
        </w:rPr>
        <w:t xml:space="preserve"> </w:t>
      </w:r>
      <w:r w:rsidRPr="00481497">
        <w:rPr>
          <w:rFonts w:ascii="Times New Roman" w:hAnsi="Times New Roman" w:cs="Times New Roman"/>
          <w:iCs/>
        </w:rPr>
        <w:t>that PCE will have long-term effects on the behavioral phenotype, affecting cognitive and emotional behavior and will alter the expression of at least some of the miRNAs and NI markers in the HPC-PFC pathway.</w:t>
      </w:r>
    </w:p>
    <w:p w14:paraId="2FEF7444" w14:textId="0B9FF20C" w:rsidR="004B31F6" w:rsidRPr="00481497" w:rsidRDefault="00024BF0" w:rsidP="00024BF0">
      <w:pPr>
        <w:widowControl w:val="0"/>
        <w:shd w:val="clear" w:color="auto" w:fill="FFFFFF"/>
        <w:adjustRightInd w:val="0"/>
        <w:snapToGrid w:val="0"/>
        <w:spacing w:after="0" w:line="240" w:lineRule="auto"/>
        <w:rPr>
          <w:rFonts w:ascii="Times New Roman" w:hAnsi="Times New Roman" w:cs="Times New Roman"/>
          <w:rtl/>
        </w:rPr>
      </w:pPr>
      <w:r>
        <w:rPr>
          <w:rFonts w:ascii="Times New Roman" w:hAnsi="Times New Roman" w:cs="Times New Roman"/>
          <w:u w:val="single"/>
        </w:rPr>
        <w:t>Aim 1 Experimental Design</w:t>
      </w:r>
      <w:r w:rsidRPr="00024BF0">
        <w:rPr>
          <w:rFonts w:ascii="Times New Roman" w:hAnsi="Times New Roman" w:cs="Times New Roman"/>
          <w:u w:val="single"/>
        </w:rPr>
        <w:t>.</w:t>
      </w:r>
      <w:r>
        <w:rPr>
          <w:rFonts w:ascii="Times New Roman" w:hAnsi="Times New Roman" w:cs="Times New Roman"/>
        </w:rPr>
        <w:t xml:space="preserve"> </w:t>
      </w:r>
      <w:r w:rsidR="004B31F6" w:rsidRPr="00481497">
        <w:rPr>
          <w:rFonts w:ascii="Times New Roman" w:hAnsi="Times New Roman" w:cs="Times New Roman"/>
        </w:rPr>
        <w:t xml:space="preserve">The </w:t>
      </w:r>
      <w:r w:rsidR="00C06A54">
        <w:rPr>
          <w:rFonts w:ascii="Times New Roman" w:hAnsi="Times New Roman" w:cs="Times New Roman"/>
        </w:rPr>
        <w:t xml:space="preserve">presence of a </w:t>
      </w:r>
      <w:r w:rsidR="004B31F6" w:rsidRPr="00481497">
        <w:rPr>
          <w:rFonts w:ascii="Times New Roman" w:hAnsi="Times New Roman" w:cs="Times New Roman"/>
        </w:rPr>
        <w:t xml:space="preserve">vaginal plug </w:t>
      </w:r>
      <w:r w:rsidR="00C06A54">
        <w:rPr>
          <w:rFonts w:ascii="Times New Roman" w:hAnsi="Times New Roman" w:cs="Times New Roman"/>
        </w:rPr>
        <w:t>will be defined as</w:t>
      </w:r>
      <w:r w:rsidR="004B31F6" w:rsidRPr="00481497">
        <w:rPr>
          <w:rFonts w:ascii="Times New Roman" w:hAnsi="Times New Roman" w:cs="Times New Roman"/>
        </w:rPr>
        <w:t xml:space="preserve"> day 0 of gestation (GD0)</w:t>
      </w:r>
      <w:r w:rsidR="00C06A54">
        <w:rPr>
          <w:rFonts w:ascii="Times New Roman" w:hAnsi="Times New Roman" w:cs="Times New Roman"/>
        </w:rPr>
        <w:t xml:space="preserve">. Females will be individually housed beginning on GD0. </w:t>
      </w:r>
      <w:r w:rsidR="004B31F6" w:rsidRPr="00481497">
        <w:rPr>
          <w:rFonts w:ascii="Times New Roman" w:hAnsi="Times New Roman" w:cs="Times New Roman"/>
        </w:rPr>
        <w:t xml:space="preserve">From GD5 to GD18, dams </w:t>
      </w:r>
      <w:r>
        <w:rPr>
          <w:rFonts w:ascii="Times New Roman" w:hAnsi="Times New Roman" w:cs="Times New Roman"/>
        </w:rPr>
        <w:t>will be</w:t>
      </w:r>
      <w:r w:rsidR="004B31F6" w:rsidRPr="00481497">
        <w:rPr>
          <w:rFonts w:ascii="Times New Roman" w:hAnsi="Times New Roman" w:cs="Times New Roman"/>
        </w:rPr>
        <w:t xml:space="preserve"> injected subcutaneously (</w:t>
      </w:r>
      <w:proofErr w:type="spellStart"/>
      <w:r w:rsidR="004B31F6" w:rsidRPr="00481497">
        <w:rPr>
          <w:rFonts w:ascii="Times New Roman" w:hAnsi="Times New Roman" w:cs="Times New Roman"/>
        </w:rPr>
        <w:t>s.c.</w:t>
      </w:r>
      <w:proofErr w:type="spellEnd"/>
      <w:r w:rsidR="004B31F6" w:rsidRPr="00481497">
        <w:rPr>
          <w:rFonts w:ascii="Times New Roman" w:hAnsi="Times New Roman" w:cs="Times New Roman"/>
        </w:rPr>
        <w:t>) daily with vehicle or CBD (3 or 10 mg/</w:t>
      </w:r>
      <w:r w:rsidR="00B53650">
        <w:rPr>
          <w:rFonts w:ascii="Times New Roman" w:hAnsi="Times New Roman" w:cs="Times New Roman"/>
        </w:rPr>
        <w:t>k</w:t>
      </w:r>
      <w:r w:rsidR="004B31F6" w:rsidRPr="00481497">
        <w:rPr>
          <w:rFonts w:ascii="Times New Roman" w:hAnsi="Times New Roman" w:cs="Times New Roman"/>
        </w:rPr>
        <w:t>g)</w:t>
      </w:r>
      <w:r w:rsidR="00772A55" w:rsidRPr="00481497">
        <w:rPr>
          <w:rFonts w:ascii="Times New Roman" w:hAnsi="Times New Roman" w:cs="Times New Roman"/>
        </w:rPr>
        <w:t>. We chose this period because</w:t>
      </w:r>
      <w:r w:rsidR="004C7116" w:rsidRPr="00481497">
        <w:rPr>
          <w:rFonts w:ascii="Times New Roman" w:hAnsi="Times New Roman" w:cs="Times New Roman"/>
        </w:rPr>
        <w:t xml:space="preserve"> CBD administered to the nursing dam may alter maternal behavior and affect pup development and later behaviors</w:t>
      </w:r>
      <w:r w:rsidR="004B31F6" w:rsidRPr="00481497">
        <w:rPr>
          <w:rFonts w:ascii="Times New Roman" w:hAnsi="Times New Roman" w:cs="Times New Roman"/>
        </w:rPr>
        <w:t>. Th</w:t>
      </w:r>
      <w:r w:rsidR="00C06A54">
        <w:rPr>
          <w:rFonts w:ascii="Times New Roman" w:hAnsi="Times New Roman" w:cs="Times New Roman"/>
        </w:rPr>
        <w:t>is</w:t>
      </w:r>
      <w:r w:rsidR="004B31F6" w:rsidRPr="00481497">
        <w:rPr>
          <w:rFonts w:ascii="Times New Roman" w:hAnsi="Times New Roman" w:cs="Times New Roman"/>
        </w:rPr>
        <w:t xml:space="preserve"> lower dose of CBD reaches the embryonic brain and </w:t>
      </w:r>
      <w:r w:rsidR="005C7105" w:rsidRPr="00481497">
        <w:rPr>
          <w:rFonts w:ascii="Times New Roman" w:hAnsi="Times New Roman" w:cs="Times New Roman"/>
        </w:rPr>
        <w:t>causes</w:t>
      </w:r>
      <w:r w:rsidR="004B31F6" w:rsidRPr="00481497">
        <w:rPr>
          <w:rFonts w:ascii="Times New Roman" w:hAnsi="Times New Roman" w:cs="Times New Roman"/>
        </w:rPr>
        <w:t xml:space="preserve"> behavioral changes in the offspring (</w:t>
      </w:r>
      <w:commentRangeStart w:id="9"/>
      <w:proofErr w:type="spellStart"/>
      <w:r w:rsidR="004B31F6" w:rsidRPr="00481497">
        <w:rPr>
          <w:rFonts w:ascii="Times New Roman" w:hAnsi="Times New Roman" w:cs="Times New Roman"/>
        </w:rPr>
        <w:t>M</w:t>
      </w:r>
      <w:commentRangeEnd w:id="9"/>
      <w:r w:rsidR="004B31F6" w:rsidRPr="00481497">
        <w:rPr>
          <w:rStyle w:val="CommentReference"/>
          <w:rFonts w:ascii="Times New Roman" w:hAnsi="Times New Roman" w:cs="Times New Roman"/>
          <w:sz w:val="22"/>
          <w:szCs w:val="22"/>
        </w:rPr>
        <w:commentReference w:id="9"/>
      </w:r>
      <w:r w:rsidR="004B31F6" w:rsidRPr="00481497">
        <w:rPr>
          <w:rFonts w:ascii="Times New Roman" w:hAnsi="Times New Roman" w:cs="Times New Roman"/>
        </w:rPr>
        <w:t>aciel</w:t>
      </w:r>
      <w:proofErr w:type="spellEnd"/>
      <w:r w:rsidR="004B31F6" w:rsidRPr="00481497">
        <w:rPr>
          <w:rFonts w:ascii="Times New Roman" w:hAnsi="Times New Roman" w:cs="Times New Roman"/>
        </w:rPr>
        <w:t xml:space="preserve"> et al., 2021). For each litter, the date of birth </w:t>
      </w:r>
      <w:r w:rsidR="001F4013" w:rsidRPr="00481497">
        <w:rPr>
          <w:rFonts w:ascii="Times New Roman" w:hAnsi="Times New Roman" w:cs="Times New Roman"/>
        </w:rPr>
        <w:t>is</w:t>
      </w:r>
      <w:r w:rsidR="004B31F6" w:rsidRPr="00481497">
        <w:rPr>
          <w:rFonts w:ascii="Times New Roman" w:hAnsi="Times New Roman" w:cs="Times New Roman"/>
        </w:rPr>
        <w:t xml:space="preserve"> designated as postnatal day (PND)</w:t>
      </w:r>
      <w:r w:rsidR="00B53650">
        <w:rPr>
          <w:rFonts w:ascii="Times New Roman" w:hAnsi="Times New Roman" w:cs="Times New Roman"/>
        </w:rPr>
        <w:t xml:space="preserve"> 1</w:t>
      </w:r>
      <w:r w:rsidR="004B31F6" w:rsidRPr="00481497">
        <w:rPr>
          <w:rFonts w:ascii="Times New Roman" w:hAnsi="Times New Roman" w:cs="Times New Roman"/>
        </w:rPr>
        <w:t xml:space="preserve">. </w:t>
      </w:r>
      <w:r w:rsidR="005C7105" w:rsidRPr="00481497">
        <w:rPr>
          <w:rFonts w:ascii="Times New Roman" w:hAnsi="Times New Roman" w:cs="Times New Roman"/>
        </w:rPr>
        <w:t>Behavioral</w:t>
      </w:r>
      <w:r w:rsidR="004B31F6" w:rsidRPr="00481497">
        <w:rPr>
          <w:rFonts w:ascii="Times New Roman" w:hAnsi="Times New Roman" w:cs="Times New Roman"/>
        </w:rPr>
        <w:t xml:space="preserve"> tests </w:t>
      </w:r>
      <w:r w:rsidR="004D1AD1" w:rsidRPr="00481497">
        <w:rPr>
          <w:rFonts w:ascii="Times New Roman" w:hAnsi="Times New Roman" w:cs="Times New Roman"/>
        </w:rPr>
        <w:t>ar</w:t>
      </w:r>
      <w:r w:rsidR="004B31F6" w:rsidRPr="00481497">
        <w:rPr>
          <w:rFonts w:ascii="Times New Roman" w:hAnsi="Times New Roman" w:cs="Times New Roman"/>
        </w:rPr>
        <w:t xml:space="preserve">e performed in male and female offspring during </w:t>
      </w:r>
      <w:r w:rsidR="005C7105" w:rsidRPr="00481497">
        <w:rPr>
          <w:rFonts w:ascii="Times New Roman" w:hAnsi="Times New Roman" w:cs="Times New Roman"/>
        </w:rPr>
        <w:t xml:space="preserve">the </w:t>
      </w:r>
      <w:r w:rsidR="004B31F6" w:rsidRPr="00481497">
        <w:rPr>
          <w:rFonts w:ascii="Times New Roman" w:hAnsi="Times New Roman" w:cs="Times New Roman"/>
        </w:rPr>
        <w:t xml:space="preserve">PNDs. </w:t>
      </w:r>
      <w:r w:rsidR="005C7105" w:rsidRPr="00481497">
        <w:rPr>
          <w:rFonts w:ascii="Times New Roman" w:hAnsi="Times New Roman" w:cs="Times New Roman"/>
        </w:rPr>
        <w:t>The body</w:t>
      </w:r>
      <w:r w:rsidR="004B31F6" w:rsidRPr="00481497">
        <w:rPr>
          <w:rFonts w:ascii="Times New Roman" w:hAnsi="Times New Roman" w:cs="Times New Roman"/>
        </w:rPr>
        <w:t xml:space="preserve"> weight of the pups</w:t>
      </w:r>
      <w:r w:rsidR="001F4013" w:rsidRPr="00481497">
        <w:rPr>
          <w:rFonts w:ascii="Times New Roman" w:hAnsi="Times New Roman" w:cs="Times New Roman"/>
        </w:rPr>
        <w:t xml:space="preserve"> is</w:t>
      </w:r>
      <w:r w:rsidR="004B31F6" w:rsidRPr="00481497">
        <w:rPr>
          <w:rFonts w:ascii="Times New Roman" w:hAnsi="Times New Roman" w:cs="Times New Roman"/>
        </w:rPr>
        <w:t xml:space="preserve"> measured every 3 days until one day after weaning (PND 2</w:t>
      </w:r>
      <w:r w:rsidR="00DA1FC2" w:rsidRPr="00481497">
        <w:rPr>
          <w:rFonts w:ascii="Times New Roman" w:hAnsi="Times New Roman" w:cs="Times New Roman"/>
        </w:rPr>
        <w:t>3).</w:t>
      </w:r>
      <w:r>
        <w:rPr>
          <w:rFonts w:ascii="Times New Roman" w:hAnsi="Times New Roman" w:cs="Times New Roman"/>
        </w:rPr>
        <w:t xml:space="preserve"> </w:t>
      </w:r>
    </w:p>
    <w:p w14:paraId="014640E9" w14:textId="5C5BB376" w:rsidR="00D656A4" w:rsidRPr="00481497" w:rsidRDefault="00D656A4" w:rsidP="00B53650">
      <w:pPr>
        <w:widowControl w:val="0"/>
        <w:shd w:val="clear" w:color="auto" w:fill="FFFFFF"/>
        <w:adjustRightInd w:val="0"/>
        <w:snapToGrid w:val="0"/>
        <w:spacing w:after="0" w:line="240" w:lineRule="auto"/>
        <w:ind w:firstLine="720"/>
        <w:rPr>
          <w:rFonts w:ascii="Times New Roman" w:hAnsi="Times New Roman" w:cs="Times New Roman"/>
        </w:rPr>
      </w:pPr>
      <w:r w:rsidRPr="00481497">
        <w:rPr>
          <w:rFonts w:ascii="Times New Roman" w:hAnsi="Times New Roman" w:cs="Times New Roman"/>
          <w:shd w:val="clear" w:color="auto" w:fill="FFFFFF"/>
        </w:rPr>
        <w:t xml:space="preserve">The behavioral battery of cognitive and emotional tests based on our previous studies </w:t>
      </w:r>
      <w:r w:rsidRPr="00481497">
        <w:rPr>
          <w:rFonts w:ascii="Times New Roman" w:hAnsi="Times New Roman" w:cs="Times New Roman"/>
          <w:color w:val="000000"/>
        </w:rPr>
        <w:t>(</w:t>
      </w:r>
      <w:proofErr w:type="spellStart"/>
      <w:r w:rsidRPr="00481497">
        <w:rPr>
          <w:rFonts w:ascii="Times New Roman" w:hAnsi="Times New Roman" w:cs="Times New Roman"/>
          <w:color w:val="000000"/>
        </w:rPr>
        <w:t>Abush</w:t>
      </w:r>
      <w:proofErr w:type="spellEnd"/>
      <w:r w:rsidRPr="00481497">
        <w:rPr>
          <w:rFonts w:ascii="Times New Roman" w:hAnsi="Times New Roman" w:cs="Times New Roman"/>
          <w:color w:val="000000"/>
        </w:rPr>
        <w:t xml:space="preserve"> and </w:t>
      </w:r>
      <w:proofErr w:type="spellStart"/>
      <w:r w:rsidRPr="00481497">
        <w:rPr>
          <w:rFonts w:ascii="Times New Roman" w:hAnsi="Times New Roman" w:cs="Times New Roman"/>
          <w:color w:val="000000"/>
        </w:rPr>
        <w:t>Akirav</w:t>
      </w:r>
      <w:proofErr w:type="spellEnd"/>
      <w:r w:rsidRPr="00481497">
        <w:rPr>
          <w:rFonts w:ascii="Times New Roman" w:hAnsi="Times New Roman" w:cs="Times New Roman"/>
          <w:color w:val="000000"/>
        </w:rPr>
        <w:t xml:space="preserve">, 2012; </w:t>
      </w:r>
      <w:proofErr w:type="spellStart"/>
      <w:r w:rsidRPr="00481497">
        <w:rPr>
          <w:rFonts w:ascii="Times New Roman" w:hAnsi="Times New Roman" w:cs="Times New Roman"/>
          <w:color w:val="000000"/>
        </w:rPr>
        <w:t>Bauminger</w:t>
      </w:r>
      <w:proofErr w:type="spellEnd"/>
      <w:r w:rsidRPr="00481497">
        <w:rPr>
          <w:rFonts w:ascii="Times New Roman" w:hAnsi="Times New Roman" w:cs="Times New Roman"/>
          <w:color w:val="000000"/>
        </w:rPr>
        <w:t xml:space="preserve"> et al., 2022;</w:t>
      </w:r>
      <w:r w:rsidRPr="00481497">
        <w:rPr>
          <w:rFonts w:ascii="Times New Roman" w:hAnsi="Times New Roman" w:cs="Times New Roman"/>
          <w:b/>
          <w:bCs/>
          <w:color w:val="000000"/>
        </w:rPr>
        <w:t xml:space="preserve"> </w:t>
      </w:r>
      <w:r w:rsidRPr="00481497">
        <w:rPr>
          <w:rFonts w:ascii="Times New Roman" w:hAnsi="Times New Roman" w:cs="Times New Roman"/>
          <w:color w:val="000000"/>
        </w:rPr>
        <w:t xml:space="preserve">Burstein et al., 2018) </w:t>
      </w:r>
      <w:r w:rsidRPr="00481497">
        <w:rPr>
          <w:rFonts w:ascii="Times New Roman" w:hAnsi="Times New Roman" w:cs="Times New Roman"/>
        </w:rPr>
        <w:t>will be performed</w:t>
      </w:r>
      <w:r w:rsidR="00B815BF" w:rsidRPr="00481497">
        <w:rPr>
          <w:rFonts w:ascii="Times New Roman" w:hAnsi="Times New Roman" w:cs="Times New Roman"/>
          <w:rtl/>
        </w:rPr>
        <w:t xml:space="preserve"> </w:t>
      </w:r>
      <w:r w:rsidR="00B815BF" w:rsidRPr="00481497">
        <w:rPr>
          <w:rFonts w:ascii="Times New Roman" w:hAnsi="Times New Roman" w:cs="Times New Roman"/>
        </w:rPr>
        <w:t>on juvenile (</w:t>
      </w:r>
      <w:r w:rsidRPr="00481497">
        <w:rPr>
          <w:rFonts w:ascii="Times New Roman" w:hAnsi="Times New Roman" w:cs="Times New Roman"/>
        </w:rPr>
        <w:t xml:space="preserve">from PND </w:t>
      </w:r>
      <w:r w:rsidR="002650C4" w:rsidRPr="00481497">
        <w:rPr>
          <w:rFonts w:ascii="Times New Roman" w:hAnsi="Times New Roman" w:cs="Times New Roman"/>
        </w:rPr>
        <w:t>25 to PND 35</w:t>
      </w:r>
      <w:r w:rsidR="00B815BF" w:rsidRPr="00481497">
        <w:rPr>
          <w:rFonts w:ascii="Times New Roman" w:hAnsi="Times New Roman" w:cs="Times New Roman"/>
        </w:rPr>
        <w:t>)</w:t>
      </w:r>
      <w:r w:rsidR="002650C4" w:rsidRPr="00481497">
        <w:rPr>
          <w:rFonts w:ascii="Times New Roman" w:hAnsi="Times New Roman" w:cs="Times New Roman"/>
        </w:rPr>
        <w:t xml:space="preserve"> or </w:t>
      </w:r>
      <w:r w:rsidR="00B815BF" w:rsidRPr="00481497">
        <w:rPr>
          <w:rFonts w:ascii="Times New Roman" w:hAnsi="Times New Roman" w:cs="Times New Roman"/>
        </w:rPr>
        <w:t>adult (</w:t>
      </w:r>
      <w:r w:rsidR="002650C4" w:rsidRPr="00481497">
        <w:rPr>
          <w:rFonts w:ascii="Times New Roman" w:hAnsi="Times New Roman" w:cs="Times New Roman"/>
        </w:rPr>
        <w:t xml:space="preserve">from PND </w:t>
      </w:r>
      <w:r w:rsidR="00B815BF" w:rsidRPr="00481497">
        <w:rPr>
          <w:rFonts w:ascii="Times New Roman" w:hAnsi="Times New Roman" w:cs="Times New Roman"/>
        </w:rPr>
        <w:t>60</w:t>
      </w:r>
      <w:r w:rsidRPr="00481497">
        <w:rPr>
          <w:rFonts w:ascii="Times New Roman" w:hAnsi="Times New Roman" w:cs="Times New Roman"/>
        </w:rPr>
        <w:t xml:space="preserve"> to PND </w:t>
      </w:r>
      <w:r w:rsidR="00B815BF" w:rsidRPr="00481497">
        <w:rPr>
          <w:rFonts w:ascii="Times New Roman" w:hAnsi="Times New Roman" w:cs="Times New Roman"/>
        </w:rPr>
        <w:t>70)</w:t>
      </w:r>
      <w:r w:rsidRPr="00481497">
        <w:rPr>
          <w:rFonts w:ascii="Times New Roman" w:hAnsi="Times New Roman" w:cs="Times New Roman"/>
        </w:rPr>
        <w:t xml:space="preserve"> </w:t>
      </w:r>
      <w:r w:rsidR="006C75FE" w:rsidRPr="00481497">
        <w:rPr>
          <w:rFonts w:ascii="Times New Roman" w:hAnsi="Times New Roman" w:cs="Times New Roman"/>
        </w:rPr>
        <w:t xml:space="preserve">rats </w:t>
      </w:r>
      <w:r w:rsidRPr="00481497">
        <w:rPr>
          <w:rFonts w:ascii="Times New Roman" w:hAnsi="Times New Roman" w:cs="Times New Roman"/>
        </w:rPr>
        <w:t>in the following order: open field (</w:t>
      </w:r>
      <w:r w:rsidRPr="00481497">
        <w:rPr>
          <w:rFonts w:ascii="Times New Roman" w:hAnsi="Times New Roman" w:cs="Times New Roman"/>
          <w:b/>
          <w:bCs/>
        </w:rPr>
        <w:t>OF</w:t>
      </w:r>
      <w:r w:rsidRPr="00481497">
        <w:rPr>
          <w:rFonts w:ascii="Times New Roman" w:hAnsi="Times New Roman" w:cs="Times New Roman"/>
        </w:rPr>
        <w:t xml:space="preserve">; Day </w:t>
      </w:r>
      <w:r w:rsidR="00C5563D" w:rsidRPr="00481497">
        <w:rPr>
          <w:rFonts w:ascii="Times New Roman" w:hAnsi="Times New Roman" w:cs="Times New Roman"/>
        </w:rPr>
        <w:t>25</w:t>
      </w:r>
      <w:r w:rsidR="00EF14FB" w:rsidRPr="00481497">
        <w:rPr>
          <w:rFonts w:ascii="Times New Roman" w:hAnsi="Times New Roman" w:cs="Times New Roman"/>
        </w:rPr>
        <w:t xml:space="preserve"> or </w:t>
      </w:r>
      <w:r w:rsidR="00D276C0" w:rsidRPr="00481497">
        <w:rPr>
          <w:rFonts w:ascii="Times New Roman" w:hAnsi="Times New Roman" w:cs="Times New Roman"/>
        </w:rPr>
        <w:t>6</w:t>
      </w:r>
      <w:r w:rsidR="00C5563D" w:rsidRPr="00481497">
        <w:rPr>
          <w:rFonts w:ascii="Times New Roman" w:hAnsi="Times New Roman" w:cs="Times New Roman"/>
        </w:rPr>
        <w:t>0</w:t>
      </w:r>
      <w:r w:rsidRPr="00481497">
        <w:rPr>
          <w:rFonts w:ascii="Times New Roman" w:hAnsi="Times New Roman" w:cs="Times New Roman"/>
        </w:rPr>
        <w:t>) to assess general locomotor function (30 min., total distance, cm, divided into 5 min bins) and novelty-induced anxiogenic behavior (time in arena center, first 5 min), object location [</w:t>
      </w:r>
      <w:r w:rsidRPr="00481497">
        <w:rPr>
          <w:rFonts w:ascii="Times New Roman" w:hAnsi="Times New Roman" w:cs="Times New Roman"/>
          <w:b/>
          <w:bCs/>
        </w:rPr>
        <w:t>OL</w:t>
      </w:r>
      <w:r w:rsidRPr="00481497">
        <w:rPr>
          <w:rFonts w:ascii="Times New Roman" w:hAnsi="Times New Roman" w:cs="Times New Roman"/>
        </w:rPr>
        <w:t xml:space="preserve">; Day </w:t>
      </w:r>
      <w:r w:rsidR="00C5563D" w:rsidRPr="00481497">
        <w:rPr>
          <w:rFonts w:ascii="Times New Roman" w:hAnsi="Times New Roman" w:cs="Times New Roman"/>
        </w:rPr>
        <w:t>29 or 64</w:t>
      </w:r>
      <w:r w:rsidRPr="00481497">
        <w:rPr>
          <w:rFonts w:ascii="Times New Roman" w:hAnsi="Times New Roman" w:cs="Times New Roman"/>
        </w:rPr>
        <w:t>, after 3 days of habituation (</w:t>
      </w:r>
      <w:r w:rsidRPr="00481497">
        <w:rPr>
          <w:rFonts w:ascii="Times New Roman" w:hAnsi="Times New Roman" w:cs="Times New Roman"/>
          <w:b/>
          <w:bCs/>
        </w:rPr>
        <w:t>HABIT</w:t>
      </w:r>
      <w:r w:rsidRPr="00481497">
        <w:rPr>
          <w:rFonts w:ascii="Times New Roman" w:hAnsi="Times New Roman" w:cs="Times New Roman"/>
        </w:rPr>
        <w:t>) to the arena] and novel object recognition (</w:t>
      </w:r>
      <w:r w:rsidRPr="00481497">
        <w:rPr>
          <w:rFonts w:ascii="Times New Roman" w:hAnsi="Times New Roman" w:cs="Times New Roman"/>
          <w:b/>
          <w:bCs/>
        </w:rPr>
        <w:t>NOR</w:t>
      </w:r>
      <w:r w:rsidRPr="00481497">
        <w:rPr>
          <w:rFonts w:ascii="Times New Roman" w:hAnsi="Times New Roman" w:cs="Times New Roman"/>
        </w:rPr>
        <w:t xml:space="preserve">; Day </w:t>
      </w:r>
      <w:r w:rsidR="00EF14FB" w:rsidRPr="00481497">
        <w:rPr>
          <w:rFonts w:ascii="Times New Roman" w:hAnsi="Times New Roman" w:cs="Times New Roman"/>
        </w:rPr>
        <w:t xml:space="preserve">30 or </w:t>
      </w:r>
      <w:r w:rsidR="00D276C0" w:rsidRPr="00481497">
        <w:rPr>
          <w:rFonts w:ascii="Times New Roman" w:hAnsi="Times New Roman" w:cs="Times New Roman"/>
        </w:rPr>
        <w:t>65</w:t>
      </w:r>
      <w:r w:rsidRPr="00481497">
        <w:rPr>
          <w:rFonts w:ascii="Times New Roman" w:hAnsi="Times New Roman" w:cs="Times New Roman"/>
        </w:rPr>
        <w:t>) with an inter-trial interval (ITI) of 5 min, are used to measure spatial and novelty recognition and working memory; episodic-like memory (</w:t>
      </w:r>
      <w:r w:rsidRPr="00481497">
        <w:rPr>
          <w:rFonts w:ascii="Times New Roman" w:hAnsi="Times New Roman" w:cs="Times New Roman"/>
          <w:b/>
          <w:bCs/>
        </w:rPr>
        <w:t>ELM</w:t>
      </w:r>
      <w:r w:rsidRPr="00481497">
        <w:rPr>
          <w:rFonts w:ascii="Times New Roman" w:hAnsi="Times New Roman" w:cs="Times New Roman"/>
        </w:rPr>
        <w:t xml:space="preserve">, Day </w:t>
      </w:r>
      <w:r w:rsidR="00D276C0" w:rsidRPr="00481497">
        <w:rPr>
          <w:rFonts w:ascii="Times New Roman" w:hAnsi="Times New Roman" w:cs="Times New Roman"/>
        </w:rPr>
        <w:t>3</w:t>
      </w:r>
      <w:r w:rsidRPr="00481497">
        <w:rPr>
          <w:rFonts w:ascii="Times New Roman" w:hAnsi="Times New Roman" w:cs="Times New Roman"/>
        </w:rPr>
        <w:t>1</w:t>
      </w:r>
      <w:r w:rsidR="00D276C0" w:rsidRPr="00481497">
        <w:rPr>
          <w:rFonts w:ascii="Times New Roman" w:hAnsi="Times New Roman" w:cs="Times New Roman"/>
        </w:rPr>
        <w:t xml:space="preserve"> or 66</w:t>
      </w:r>
      <w:r w:rsidRPr="00481497">
        <w:rPr>
          <w:rFonts w:ascii="Times New Roman" w:hAnsi="Times New Roman" w:cs="Times New Roman"/>
        </w:rPr>
        <w:t>), in which animals spontaneously explore an environment and attempt to associate an object (What), its location (Where), and the temporal context (first or second occurrence – When) (based on Chao et al., 2014); social preference (</w:t>
      </w:r>
      <w:r w:rsidRPr="00481497">
        <w:rPr>
          <w:rFonts w:ascii="Times New Roman" w:hAnsi="Times New Roman" w:cs="Times New Roman"/>
          <w:b/>
          <w:bCs/>
        </w:rPr>
        <w:t>SP</w:t>
      </w:r>
      <w:r w:rsidRPr="00481497">
        <w:rPr>
          <w:rFonts w:ascii="Times New Roman" w:hAnsi="Times New Roman" w:cs="Times New Roman"/>
        </w:rPr>
        <w:t>) and social recognition (</w:t>
      </w:r>
      <w:r w:rsidRPr="00481497">
        <w:rPr>
          <w:rFonts w:ascii="Times New Roman" w:hAnsi="Times New Roman" w:cs="Times New Roman"/>
          <w:b/>
          <w:bCs/>
        </w:rPr>
        <w:t>SR</w:t>
      </w:r>
      <w:r w:rsidRPr="00481497">
        <w:rPr>
          <w:rFonts w:ascii="Times New Roman" w:hAnsi="Times New Roman" w:cs="Times New Roman"/>
        </w:rPr>
        <w:t xml:space="preserve">) (Day </w:t>
      </w:r>
      <w:r w:rsidR="00D276C0" w:rsidRPr="00481497">
        <w:rPr>
          <w:rFonts w:ascii="Times New Roman" w:hAnsi="Times New Roman" w:cs="Times New Roman"/>
        </w:rPr>
        <w:t>3</w:t>
      </w:r>
      <w:r w:rsidRPr="00481497">
        <w:rPr>
          <w:rFonts w:ascii="Times New Roman" w:hAnsi="Times New Roman" w:cs="Times New Roman"/>
        </w:rPr>
        <w:t>2</w:t>
      </w:r>
      <w:r w:rsidR="00D276C0" w:rsidRPr="00481497">
        <w:rPr>
          <w:rFonts w:ascii="Times New Roman" w:hAnsi="Times New Roman" w:cs="Times New Roman"/>
        </w:rPr>
        <w:t xml:space="preserve"> or 67</w:t>
      </w:r>
      <w:r w:rsidRPr="00481497">
        <w:rPr>
          <w:rFonts w:ascii="Times New Roman" w:hAnsi="Times New Roman" w:cs="Times New Roman"/>
        </w:rPr>
        <w:t>), include two phases: initial familiarization with an unfamiliar juvenile rat and a novel object (which constitutes a social preference test), followed by a recognition phase, with the previously familiarized rat and a novel juvenile (which constitutes a social recognition test); elevated plus maze (</w:t>
      </w:r>
      <w:r w:rsidRPr="00481497">
        <w:rPr>
          <w:rFonts w:ascii="Times New Roman" w:hAnsi="Times New Roman" w:cs="Times New Roman"/>
          <w:b/>
          <w:bCs/>
        </w:rPr>
        <w:t>EPM</w:t>
      </w:r>
      <w:r w:rsidRPr="00481497">
        <w:rPr>
          <w:rFonts w:ascii="Times New Roman" w:hAnsi="Times New Roman" w:cs="Times New Roman"/>
        </w:rPr>
        <w:t>, Da</w:t>
      </w:r>
      <w:r w:rsidR="00161AC7" w:rsidRPr="00481497">
        <w:rPr>
          <w:rFonts w:ascii="Times New Roman" w:hAnsi="Times New Roman" w:cs="Times New Roman"/>
        </w:rPr>
        <w:t xml:space="preserve">y </w:t>
      </w:r>
      <w:r w:rsidR="00F715A0" w:rsidRPr="00481497">
        <w:rPr>
          <w:rFonts w:ascii="Times New Roman" w:hAnsi="Times New Roman" w:cs="Times New Roman"/>
        </w:rPr>
        <w:t>33 or 68</w:t>
      </w:r>
      <w:r w:rsidRPr="00481497">
        <w:rPr>
          <w:rFonts w:ascii="Times New Roman" w:hAnsi="Times New Roman" w:cs="Times New Roman"/>
        </w:rPr>
        <w:t>), is used to assess anxiety-related behavior; rats are placed at the junction of the four arms of the maze, facing an open arm, and entries/duration in each arm are recorded by a video-tracking system and observer simultaneously for 5 min. Forced Swim Test (</w:t>
      </w:r>
      <w:r w:rsidRPr="00481497">
        <w:rPr>
          <w:rFonts w:ascii="Times New Roman" w:hAnsi="Times New Roman" w:cs="Times New Roman"/>
          <w:b/>
          <w:bCs/>
        </w:rPr>
        <w:t>FST</w:t>
      </w:r>
      <w:r w:rsidRPr="00481497">
        <w:rPr>
          <w:rFonts w:ascii="Times New Roman" w:hAnsi="Times New Roman" w:cs="Times New Roman"/>
        </w:rPr>
        <w:t xml:space="preserve">, Days </w:t>
      </w:r>
      <w:r w:rsidR="00F715A0" w:rsidRPr="00481497">
        <w:rPr>
          <w:rFonts w:ascii="Times New Roman" w:hAnsi="Times New Roman" w:cs="Times New Roman"/>
        </w:rPr>
        <w:t>34-35 or 69-70</w:t>
      </w:r>
      <w:r w:rsidRPr="00481497">
        <w:rPr>
          <w:rFonts w:ascii="Times New Roman" w:hAnsi="Times New Roman" w:cs="Times New Roman"/>
        </w:rPr>
        <w:t xml:space="preserve">) is </w:t>
      </w:r>
      <w:r w:rsidRPr="00481497">
        <w:rPr>
          <w:rFonts w:ascii="Times New Roman" w:hAnsi="Times New Roman" w:cs="Times New Roman"/>
        </w:rPr>
        <w:lastRenderedPageBreak/>
        <w:t xml:space="preserve">a test of </w:t>
      </w:r>
      <w:r w:rsidR="004E028A" w:rsidRPr="00481497">
        <w:rPr>
          <w:rFonts w:ascii="Times New Roman" w:hAnsi="Times New Roman" w:cs="Times New Roman"/>
        </w:rPr>
        <w:t xml:space="preserve">learned helplessness that models depressive-like behavior. </w:t>
      </w:r>
    </w:p>
    <w:p w14:paraId="7DE613FE" w14:textId="6193B7AC" w:rsidR="00592B64" w:rsidRPr="00906A25" w:rsidRDefault="00C5563D" w:rsidP="0005236A">
      <w:pPr>
        <w:widowControl w:val="0"/>
        <w:shd w:val="clear" w:color="auto" w:fill="FFFFFF"/>
        <w:adjustRightInd w:val="0"/>
        <w:snapToGrid w:val="0"/>
        <w:spacing w:after="0" w:line="240" w:lineRule="auto"/>
        <w:ind w:firstLine="720"/>
        <w:rPr>
          <w:rFonts w:ascii="Times New Roman" w:hAnsi="Times New Roman" w:cs="Times New Roman"/>
          <w:iCs/>
        </w:rPr>
      </w:pPr>
      <w:r w:rsidRPr="00481497">
        <w:rPr>
          <w:rFonts w:ascii="Times New Roman" w:hAnsi="Times New Roman" w:cs="Times New Roman"/>
        </w:rPr>
        <w:t>Five days a</w:t>
      </w:r>
      <w:r w:rsidR="003A1028" w:rsidRPr="00481497">
        <w:rPr>
          <w:rFonts w:ascii="Times New Roman" w:hAnsi="Times New Roman" w:cs="Times New Roman"/>
        </w:rPr>
        <w:t>fter</w:t>
      </w:r>
      <w:r w:rsidR="00CB076B" w:rsidRPr="00481497">
        <w:rPr>
          <w:rFonts w:ascii="Times New Roman" w:hAnsi="Times New Roman" w:cs="Times New Roman"/>
        </w:rPr>
        <w:t xml:space="preserve"> the end of the experiment (Day </w:t>
      </w:r>
      <w:r w:rsidR="003A1028" w:rsidRPr="00481497">
        <w:rPr>
          <w:rFonts w:ascii="Times New Roman" w:hAnsi="Times New Roman" w:cs="Times New Roman"/>
        </w:rPr>
        <w:t>40 or 75</w:t>
      </w:r>
      <w:r w:rsidR="00CB076B" w:rsidRPr="00481497">
        <w:rPr>
          <w:rFonts w:ascii="Times New Roman" w:hAnsi="Times New Roman" w:cs="Times New Roman"/>
        </w:rPr>
        <w:t>), brains will be collected for biochemical analyses</w:t>
      </w:r>
      <w:r w:rsidR="00902FE7" w:rsidRPr="00481497">
        <w:rPr>
          <w:rFonts w:ascii="Times New Roman" w:hAnsi="Times New Roman" w:cs="Times New Roman"/>
        </w:rPr>
        <w:t xml:space="preserve"> in the HPC and PFC</w:t>
      </w:r>
      <w:r w:rsidR="00CB076B" w:rsidRPr="00481497">
        <w:rPr>
          <w:rFonts w:ascii="Times New Roman" w:hAnsi="Times New Roman" w:cs="Times New Roman"/>
        </w:rPr>
        <w:t xml:space="preserve">. </w:t>
      </w:r>
      <w:r w:rsidR="00CB076B" w:rsidRPr="00481497">
        <w:rPr>
          <w:rFonts w:ascii="Times New Roman" w:hAnsi="Times New Roman" w:cs="Times New Roman"/>
          <w:iCs/>
        </w:rPr>
        <w:t>We will target specific miRNAs based on the literature on CBD and our findings</w:t>
      </w:r>
      <w:r w:rsidR="0036439E" w:rsidRPr="00481497">
        <w:rPr>
          <w:rFonts w:ascii="Times New Roman" w:hAnsi="Times New Roman" w:cs="Times New Roman"/>
          <w:iCs/>
          <w:rtl/>
        </w:rPr>
        <w:t xml:space="preserve"> </w:t>
      </w:r>
      <w:r w:rsidR="00CB076B" w:rsidRPr="00481497">
        <w:rPr>
          <w:rFonts w:ascii="Times New Roman" w:hAnsi="Times New Roman" w:cs="Times New Roman"/>
          <w:iCs/>
        </w:rPr>
        <w:t xml:space="preserve">(e.g., miRNAs: </w:t>
      </w:r>
      <w:r w:rsidR="00821DAB" w:rsidRPr="00481497">
        <w:rPr>
          <w:rFonts w:ascii="Times New Roman" w:hAnsi="Times New Roman" w:cs="Times New Roman"/>
        </w:rPr>
        <w:t xml:space="preserve">miR-16, </w:t>
      </w:r>
      <w:r w:rsidR="006D72E4" w:rsidRPr="00481497">
        <w:rPr>
          <w:rFonts w:ascii="Times New Roman" w:hAnsi="Times New Roman" w:cs="Times New Roman"/>
        </w:rPr>
        <w:t xml:space="preserve">miR-31, </w:t>
      </w:r>
      <w:r w:rsidR="00FE33C1" w:rsidRPr="00481497">
        <w:rPr>
          <w:rFonts w:ascii="Times New Roman" w:hAnsi="Times New Roman" w:cs="Times New Roman"/>
        </w:rPr>
        <w:t xml:space="preserve">miR-34a, </w:t>
      </w:r>
      <w:r w:rsidR="006D72E4" w:rsidRPr="00481497">
        <w:rPr>
          <w:rFonts w:ascii="Times New Roman" w:hAnsi="Times New Roman" w:cs="Times New Roman"/>
        </w:rPr>
        <w:t xml:space="preserve">miR-127, </w:t>
      </w:r>
      <w:r w:rsidR="00821DAB" w:rsidRPr="00481497">
        <w:rPr>
          <w:rFonts w:ascii="Times New Roman" w:hAnsi="Times New Roman" w:cs="Times New Roman"/>
        </w:rPr>
        <w:t>miR-135,</w:t>
      </w:r>
      <w:r w:rsidR="0063144F" w:rsidRPr="00481497">
        <w:rPr>
          <w:rFonts w:ascii="Times New Roman" w:hAnsi="Times New Roman" w:cs="Times New Roman"/>
        </w:rPr>
        <w:t xml:space="preserve"> </w:t>
      </w:r>
      <w:r w:rsidR="006D72E4" w:rsidRPr="00481497">
        <w:rPr>
          <w:rFonts w:ascii="Times New Roman" w:hAnsi="Times New Roman" w:cs="Times New Roman"/>
        </w:rPr>
        <w:t>miR-146a , miR-155, and miR-223</w:t>
      </w:r>
      <w:r w:rsidR="00FE33C1" w:rsidRPr="00481497">
        <w:rPr>
          <w:rFonts w:ascii="Times New Roman" w:hAnsi="Times New Roman" w:cs="Times New Roman"/>
        </w:rPr>
        <w:t>, miR-449a</w:t>
      </w:r>
      <w:r w:rsidR="00CB076B" w:rsidRPr="00481497">
        <w:rPr>
          <w:rFonts w:ascii="Times New Roman" w:hAnsi="Times New Roman" w:cs="Times New Roman"/>
          <w:iCs/>
        </w:rPr>
        <w:t>)</w:t>
      </w:r>
      <w:r w:rsidR="0063144F" w:rsidRPr="00481497">
        <w:rPr>
          <w:rFonts w:ascii="Times New Roman" w:hAnsi="Times New Roman" w:cs="Times New Roman"/>
          <w:iCs/>
        </w:rPr>
        <w:t xml:space="preserve">(Bright and </w:t>
      </w:r>
      <w:proofErr w:type="spellStart"/>
      <w:r w:rsidR="0063144F" w:rsidRPr="00481497">
        <w:rPr>
          <w:rFonts w:ascii="Times New Roman" w:hAnsi="Times New Roman" w:cs="Times New Roman"/>
          <w:iCs/>
        </w:rPr>
        <w:t>Akirav</w:t>
      </w:r>
      <w:proofErr w:type="spellEnd"/>
      <w:r w:rsidR="0063144F" w:rsidRPr="00481497">
        <w:rPr>
          <w:rFonts w:ascii="Times New Roman" w:hAnsi="Times New Roman" w:cs="Times New Roman"/>
          <w:iCs/>
        </w:rPr>
        <w:t>, 2023</w:t>
      </w:r>
      <w:r w:rsidR="00750FB0" w:rsidRPr="00481497">
        <w:rPr>
          <w:rFonts w:ascii="Times New Roman" w:hAnsi="Times New Roman" w:cs="Times New Roman"/>
          <w:iCs/>
        </w:rPr>
        <w:t xml:space="preserve">; </w:t>
      </w:r>
      <w:commentRangeStart w:id="10"/>
      <w:r w:rsidR="0063144F" w:rsidRPr="00481497">
        <w:rPr>
          <w:rFonts w:ascii="Times New Roman" w:hAnsi="Times New Roman" w:cs="Times New Roman"/>
          <w:shd w:val="clear" w:color="auto" w:fill="FFFFFF"/>
        </w:rPr>
        <w:t>Elliott</w:t>
      </w:r>
      <w:commentRangeEnd w:id="10"/>
      <w:r w:rsidR="0063144F" w:rsidRPr="00481497">
        <w:rPr>
          <w:rStyle w:val="CommentReference"/>
          <w:rFonts w:ascii="Times New Roman" w:hAnsi="Times New Roman" w:cs="Times New Roman"/>
          <w:sz w:val="22"/>
          <w:szCs w:val="22"/>
          <w:rtl/>
        </w:rPr>
        <w:commentReference w:id="10"/>
      </w:r>
      <w:r w:rsidR="0063144F" w:rsidRPr="00481497">
        <w:rPr>
          <w:rFonts w:ascii="Times New Roman" w:hAnsi="Times New Roman" w:cs="Times New Roman"/>
          <w:shd w:val="clear" w:color="auto" w:fill="FFFFFF"/>
        </w:rPr>
        <w:t> et al. 2015</w:t>
      </w:r>
      <w:r w:rsidR="00750FB0" w:rsidRPr="00481497">
        <w:rPr>
          <w:rFonts w:ascii="Times New Roman" w:hAnsi="Times New Roman" w:cs="Times New Roman"/>
          <w:shd w:val="clear" w:color="auto" w:fill="FFFFFF"/>
        </w:rPr>
        <w:t>; 65</w:t>
      </w:r>
      <w:r w:rsidR="00F847AE" w:rsidRPr="00481497">
        <w:rPr>
          <w:rFonts w:ascii="Times New Roman" w:hAnsi="Times New Roman" w:cs="Times New Roman"/>
          <w:shd w:val="clear" w:color="auto" w:fill="FFFFFF"/>
        </w:rPr>
        <w:t>)</w:t>
      </w:r>
      <w:r w:rsidR="00750FB0" w:rsidRPr="00481497">
        <w:rPr>
          <w:rFonts w:ascii="Times New Roman" w:hAnsi="Times New Roman" w:cs="Times New Roman"/>
          <w:shd w:val="clear" w:color="auto" w:fill="FFFFFF"/>
        </w:rPr>
        <w:t xml:space="preserve"> </w:t>
      </w:r>
      <w:r w:rsidR="00B13056" w:rsidRPr="00481497">
        <w:rPr>
          <w:rFonts w:ascii="Times New Roman" w:hAnsi="Times New Roman" w:cs="Times New Roman"/>
          <w:shd w:val="clear" w:color="auto" w:fill="FFFFFF"/>
        </w:rPr>
        <w:t>and NI markers (</w:t>
      </w:r>
      <w:proofErr w:type="spellStart"/>
      <w:r w:rsidR="004B0AD6" w:rsidRPr="00481497">
        <w:rPr>
          <w:rFonts w:ascii="Times New Roman" w:hAnsi="Times New Roman" w:cs="Times New Roman"/>
          <w:shd w:val="clear" w:color="auto" w:fill="FFFFFF"/>
        </w:rPr>
        <w:t>e.g</w:t>
      </w:r>
      <w:proofErr w:type="spellEnd"/>
      <w:r w:rsidR="00AE1982" w:rsidRPr="00481497">
        <w:rPr>
          <w:rFonts w:ascii="Times New Roman" w:hAnsi="Times New Roman" w:cs="Times New Roman"/>
        </w:rPr>
        <w:t xml:space="preserve"> </w:t>
      </w:r>
      <w:r w:rsidR="00641EED" w:rsidRPr="00481497">
        <w:rPr>
          <w:rFonts w:ascii="Times New Roman" w:hAnsi="Times New Roman" w:cs="Times New Roman"/>
          <w:shd w:val="clear" w:color="auto" w:fill="FFFFFF"/>
        </w:rPr>
        <w:t>mRNA levels of</w:t>
      </w:r>
      <w:r w:rsidR="00AE1982" w:rsidRPr="00481497">
        <w:rPr>
          <w:rFonts w:ascii="Times New Roman" w:hAnsi="Times New Roman" w:cs="Times New Roman"/>
          <w:shd w:val="clear" w:color="auto" w:fill="FFFFFF"/>
        </w:rPr>
        <w:t xml:space="preserve"> IL-6</w:t>
      </w:r>
      <w:r w:rsidR="00530427" w:rsidRPr="00481497">
        <w:rPr>
          <w:rFonts w:ascii="Times New Roman" w:hAnsi="Times New Roman" w:cs="Times New Roman"/>
          <w:shd w:val="clear" w:color="auto" w:fill="FFFFFF"/>
        </w:rPr>
        <w:t>,</w:t>
      </w:r>
      <w:r w:rsidR="00301B81" w:rsidRPr="00481497">
        <w:rPr>
          <w:rFonts w:ascii="Times New Roman" w:hAnsi="Times New Roman" w:cs="Times New Roman"/>
          <w:shd w:val="clear" w:color="auto" w:fill="FFFFFF"/>
        </w:rPr>
        <w:t xml:space="preserve"> IL-1</w:t>
      </w:r>
      <w:r w:rsidR="00AE1982" w:rsidRPr="00481497">
        <w:rPr>
          <w:rFonts w:ascii="Times New Roman" w:hAnsi="Times New Roman" w:cs="Times New Roman"/>
          <w:shd w:val="clear" w:color="auto" w:fill="FFFFFF"/>
        </w:rPr>
        <w:t>, TNF-α</w:t>
      </w:r>
      <w:r w:rsidR="00530427" w:rsidRPr="00481497">
        <w:rPr>
          <w:rFonts w:ascii="Times New Roman" w:hAnsi="Times New Roman" w:cs="Times New Roman"/>
          <w:shd w:val="clear" w:color="auto" w:fill="FFFFFF"/>
        </w:rPr>
        <w:t>,</w:t>
      </w:r>
      <w:r w:rsidR="00317928" w:rsidRPr="00481497">
        <w:rPr>
          <w:rFonts w:ascii="Times New Roman" w:hAnsi="Times New Roman" w:cs="Times New Roman"/>
          <w:shd w:val="clear" w:color="auto" w:fill="FFFFFF"/>
        </w:rPr>
        <w:t xml:space="preserve"> </w:t>
      </w:r>
      <w:r w:rsidR="00680320" w:rsidRPr="00481497">
        <w:rPr>
          <w:rFonts w:ascii="Times New Roman" w:hAnsi="Times New Roman" w:cs="Times New Roman"/>
          <w:shd w:val="clear" w:color="auto" w:fill="FFFFFF"/>
        </w:rPr>
        <w:t>NF-kB</w:t>
      </w:r>
      <w:r w:rsidR="002208B3" w:rsidRPr="00481497">
        <w:rPr>
          <w:rFonts w:ascii="Times New Roman" w:hAnsi="Times New Roman" w:cs="Times New Roman"/>
          <w:shd w:val="clear" w:color="auto" w:fill="FFFFFF"/>
        </w:rPr>
        <w:t>,</w:t>
      </w:r>
      <w:r w:rsidR="00301B81" w:rsidRPr="00481497">
        <w:rPr>
          <w:rFonts w:ascii="Times New Roman" w:hAnsi="Times New Roman" w:cs="Times New Roman"/>
        </w:rPr>
        <w:t xml:space="preserve"> </w:t>
      </w:r>
      <w:r w:rsidR="00301B81" w:rsidRPr="00481497">
        <w:rPr>
          <w:rFonts w:ascii="Times New Roman" w:hAnsi="Times New Roman" w:cs="Times New Roman"/>
          <w:shd w:val="clear" w:color="auto" w:fill="FFFFFF"/>
        </w:rPr>
        <w:t xml:space="preserve">astrocyte and microglial markers) </w:t>
      </w:r>
      <w:r w:rsidR="00AE1982" w:rsidRPr="00481497">
        <w:rPr>
          <w:rFonts w:ascii="Times New Roman" w:hAnsi="Times New Roman" w:cs="Times New Roman"/>
          <w:shd w:val="clear" w:color="auto" w:fill="FFFFFF"/>
        </w:rPr>
        <w:t>(</w:t>
      </w:r>
      <w:commentRangeStart w:id="11"/>
      <w:proofErr w:type="spellStart"/>
      <w:r w:rsidR="00AE1982" w:rsidRPr="00481497">
        <w:rPr>
          <w:rFonts w:ascii="Times New Roman" w:hAnsi="Times New Roman" w:cs="Times New Roman"/>
          <w:shd w:val="clear" w:color="auto" w:fill="FFFFFF"/>
        </w:rPr>
        <w:t>Vogelzangs</w:t>
      </w:r>
      <w:proofErr w:type="spellEnd"/>
      <w:r w:rsidR="00AE1982" w:rsidRPr="00481497">
        <w:rPr>
          <w:rFonts w:ascii="Times New Roman" w:hAnsi="Times New Roman" w:cs="Times New Roman"/>
          <w:shd w:val="clear" w:color="auto" w:fill="FFFFFF"/>
        </w:rPr>
        <w:t xml:space="preserve"> </w:t>
      </w:r>
      <w:commentRangeEnd w:id="11"/>
      <w:r w:rsidR="00D53B99" w:rsidRPr="00481497">
        <w:rPr>
          <w:rStyle w:val="CommentReference"/>
          <w:rFonts w:ascii="Times New Roman" w:hAnsi="Times New Roman" w:cs="Times New Roman"/>
          <w:sz w:val="22"/>
          <w:szCs w:val="22"/>
        </w:rPr>
        <w:commentReference w:id="11"/>
      </w:r>
      <w:r w:rsidR="00AE1982" w:rsidRPr="00481497">
        <w:rPr>
          <w:rFonts w:ascii="Times New Roman" w:hAnsi="Times New Roman" w:cs="Times New Roman"/>
          <w:shd w:val="clear" w:color="auto" w:fill="FFFFFF"/>
        </w:rPr>
        <w:t>et al., 2013</w:t>
      </w:r>
      <w:r w:rsidR="003870C6" w:rsidRPr="00481497">
        <w:rPr>
          <w:rFonts w:ascii="Times New Roman" w:hAnsi="Times New Roman" w:cs="Times New Roman"/>
          <w:shd w:val="clear" w:color="auto" w:fill="FFFFFF"/>
        </w:rPr>
        <w:t>;</w:t>
      </w:r>
      <w:r w:rsidR="003870C6" w:rsidRPr="00481497">
        <w:rPr>
          <w:rFonts w:ascii="Times New Roman" w:hAnsi="Times New Roman" w:cs="Times New Roman"/>
        </w:rPr>
        <w:t xml:space="preserve"> </w:t>
      </w:r>
      <w:commentRangeStart w:id="12"/>
      <w:r w:rsidR="003870C6" w:rsidRPr="00481497">
        <w:rPr>
          <w:rFonts w:ascii="Times New Roman" w:hAnsi="Times New Roman" w:cs="Times New Roman"/>
          <w:shd w:val="clear" w:color="auto" w:fill="FFFFFF"/>
        </w:rPr>
        <w:t xml:space="preserve">Oliveira </w:t>
      </w:r>
      <w:commentRangeEnd w:id="12"/>
      <w:r w:rsidR="003870C6" w:rsidRPr="00481497">
        <w:rPr>
          <w:rStyle w:val="CommentReference"/>
          <w:rFonts w:ascii="Times New Roman" w:hAnsi="Times New Roman" w:cs="Times New Roman"/>
          <w:sz w:val="22"/>
          <w:szCs w:val="22"/>
        </w:rPr>
        <w:commentReference w:id="12"/>
      </w:r>
      <w:r w:rsidR="003870C6" w:rsidRPr="00481497">
        <w:rPr>
          <w:rFonts w:ascii="Times New Roman" w:hAnsi="Times New Roman" w:cs="Times New Roman"/>
          <w:shd w:val="clear" w:color="auto" w:fill="FFFFFF"/>
        </w:rPr>
        <w:t xml:space="preserve">et al., 2016). </w:t>
      </w:r>
      <w:r w:rsidR="00A30CA4" w:rsidRPr="00481497">
        <w:rPr>
          <w:rFonts w:ascii="Times New Roman" w:hAnsi="Times New Roman" w:cs="Times New Roman"/>
          <w:shd w:val="clear" w:color="auto" w:fill="FFFFFF"/>
        </w:rPr>
        <w:t xml:space="preserve"> </w:t>
      </w:r>
      <w:r w:rsidR="006F2670" w:rsidRPr="00481497">
        <w:rPr>
          <w:rFonts w:ascii="Times New Roman" w:hAnsi="Times New Roman" w:cs="Times New Roman"/>
          <w:iCs/>
        </w:rPr>
        <w:t>Cognitive and emotional function will be correlated with alterations in the expression of miRNAs</w:t>
      </w:r>
      <w:r w:rsidR="00F847AE" w:rsidRPr="00481497">
        <w:rPr>
          <w:rFonts w:ascii="Times New Roman" w:hAnsi="Times New Roman" w:cs="Times New Roman"/>
          <w:iCs/>
        </w:rPr>
        <w:t xml:space="preserve"> </w:t>
      </w:r>
      <w:r w:rsidR="006F2670" w:rsidRPr="00481497">
        <w:rPr>
          <w:rFonts w:ascii="Times New Roman" w:hAnsi="Times New Roman" w:cs="Times New Roman"/>
          <w:iCs/>
        </w:rPr>
        <w:t xml:space="preserve">in the HPC-PFC pathway, </w:t>
      </w:r>
      <w:r w:rsidR="00612B4D" w:rsidRPr="00481497">
        <w:rPr>
          <w:rFonts w:ascii="Times New Roman" w:hAnsi="Times New Roman" w:cs="Times New Roman"/>
          <w:iCs/>
        </w:rPr>
        <w:t>suggesting</w:t>
      </w:r>
      <w:r w:rsidR="006F2670" w:rsidRPr="00481497">
        <w:rPr>
          <w:rFonts w:ascii="Times New Roman" w:hAnsi="Times New Roman" w:cs="Times New Roman"/>
          <w:iCs/>
        </w:rPr>
        <w:t xml:space="preserve"> </w:t>
      </w:r>
      <w:r w:rsidR="006F2670" w:rsidRPr="00906A25">
        <w:rPr>
          <w:rFonts w:ascii="Times New Roman" w:hAnsi="Times New Roman" w:cs="Times New Roman"/>
          <w:iCs/>
        </w:rPr>
        <w:t>a link between PCE-induced behavioral phenotype and an epigenetic mechanism.</w:t>
      </w:r>
      <w:r w:rsidR="00FC1141" w:rsidRPr="00906A25">
        <w:rPr>
          <w:rFonts w:ascii="Times New Roman" w:hAnsi="Times New Roman" w:cs="Times New Roman"/>
          <w:iCs/>
        </w:rPr>
        <w:t xml:space="preserve"> </w:t>
      </w:r>
    </w:p>
    <w:p w14:paraId="02F7FEA4" w14:textId="48F1DBE5" w:rsidR="00906A25" w:rsidRPr="00906A25" w:rsidRDefault="00906A25" w:rsidP="00C06A54">
      <w:pPr>
        <w:widowControl w:val="0"/>
        <w:adjustRightInd w:val="0"/>
        <w:snapToGrid w:val="0"/>
        <w:ind w:firstLine="720"/>
        <w:rPr>
          <w:rFonts w:ascii="Times New Roman" w:hAnsi="Times New Roman" w:cs="Times New Roman"/>
          <w:iCs/>
        </w:rPr>
      </w:pPr>
      <w:r w:rsidRPr="00906A25">
        <w:rPr>
          <w:rFonts w:ascii="Times New Roman" w:hAnsi="Times New Roman" w:cs="Times New Roman"/>
          <w:iCs/>
        </w:rPr>
        <w:t>To measure expression of the key miRNAs (noted above) involved in inflammation, we will perform a gene expression study using real-time PCR.</w:t>
      </w:r>
      <w:r w:rsidRPr="00906A25">
        <w:rPr>
          <w:rFonts w:ascii="Times New Roman" w:hAnsi="Times New Roman" w:cs="Times New Roman"/>
          <w:b/>
          <w:bCs/>
          <w:iCs/>
        </w:rPr>
        <w:t xml:space="preserve"> </w:t>
      </w:r>
      <w:r w:rsidRPr="00906A25">
        <w:rPr>
          <w:rFonts w:ascii="Times New Roman" w:hAnsi="Times New Roman" w:cs="Times New Roman"/>
          <w:iCs/>
        </w:rPr>
        <w:t xml:space="preserve">RNA will be extracted </w:t>
      </w:r>
      <w:r>
        <w:rPr>
          <w:rFonts w:ascii="Times New Roman" w:hAnsi="Times New Roman" w:cs="Times New Roman"/>
          <w:iCs/>
        </w:rPr>
        <w:t>from brains collected on days 40 or 75</w:t>
      </w:r>
      <w:r w:rsidRPr="00906A25">
        <w:rPr>
          <w:rFonts w:ascii="Times New Roman" w:hAnsi="Times New Roman" w:cs="Times New Roman"/>
          <w:iCs/>
        </w:rPr>
        <w:t xml:space="preserve">, and cDNA will be synthesized using </w:t>
      </w:r>
      <w:proofErr w:type="spellStart"/>
      <w:r w:rsidR="00C06A54" w:rsidRPr="00C06A54">
        <w:rPr>
          <w:rFonts w:ascii="Times New Roman" w:hAnsi="Times New Roman" w:cs="Times New Roman"/>
          <w:iCs/>
        </w:rPr>
        <w:t>qScript</w:t>
      </w:r>
      <w:proofErr w:type="spellEnd"/>
      <w:r w:rsidR="00C06A54" w:rsidRPr="00C06A54">
        <w:rPr>
          <w:rFonts w:ascii="Times New Roman" w:hAnsi="Times New Roman" w:cs="Times New Roman"/>
          <w:iCs/>
        </w:rPr>
        <w:t xml:space="preserve"> microRNA cDNA Synthesis Kit</w:t>
      </w:r>
      <w:r w:rsidR="00C06A54">
        <w:rPr>
          <w:rFonts w:ascii="Times New Roman" w:hAnsi="Times New Roman" w:cs="Times New Roman"/>
          <w:iCs/>
        </w:rPr>
        <w:t xml:space="preserve"> </w:t>
      </w:r>
      <w:r w:rsidR="00C06A54" w:rsidRPr="00C06A54">
        <w:rPr>
          <w:rFonts w:ascii="Times New Roman" w:hAnsi="Times New Roman" w:cs="Times New Roman"/>
          <w:iCs/>
        </w:rPr>
        <w:t>(Quanta Biosciences, Gaithersburg, USA)</w:t>
      </w:r>
      <w:r w:rsidR="00C06A54">
        <w:rPr>
          <w:rFonts w:ascii="Times New Roman" w:hAnsi="Times New Roman" w:cs="Times New Roman"/>
          <w:iCs/>
        </w:rPr>
        <w:t xml:space="preserve">. Expression will be measured using the </w:t>
      </w:r>
      <w:r w:rsidR="00C06A54" w:rsidRPr="00C06A54">
        <w:rPr>
          <w:rFonts w:ascii="Times New Roman" w:hAnsi="Times New Roman" w:cs="Times New Roman"/>
          <w:iCs/>
        </w:rPr>
        <w:t>Step One real-time PCR system</w:t>
      </w:r>
      <w:r w:rsidR="00C06A54">
        <w:rPr>
          <w:rFonts w:ascii="Times New Roman" w:hAnsi="Times New Roman" w:cs="Times New Roman"/>
          <w:iCs/>
        </w:rPr>
        <w:t xml:space="preserve"> </w:t>
      </w:r>
      <w:r w:rsidR="00C06A54" w:rsidRPr="00C06A54">
        <w:rPr>
          <w:rFonts w:ascii="Times New Roman" w:hAnsi="Times New Roman" w:cs="Times New Roman"/>
          <w:iCs/>
        </w:rPr>
        <w:t>(Applied Biosystems).</w:t>
      </w:r>
      <w:r w:rsidR="00C06A54">
        <w:rPr>
          <w:rFonts w:ascii="Times New Roman" w:hAnsi="Times New Roman" w:cs="Times New Roman"/>
          <w:iCs/>
        </w:rPr>
        <w:t xml:space="preserve"> </w:t>
      </w:r>
      <w:r w:rsidRPr="00906A25">
        <w:rPr>
          <w:rFonts w:ascii="Times New Roman" w:hAnsi="Times New Roman" w:cs="Times New Roman"/>
          <w:iCs/>
        </w:rPr>
        <w:t>Fold-change in expression will be reported as delta-delta Ct relative to the housekeeping gene hypoxanthine phosphoribosyl transferase (HPRT; mRNA) or RNU6 (miRNA).  Primer efficiency and specificity will be determined using standard curve analysis and melting curve analysis.</w:t>
      </w:r>
      <w:r w:rsidRPr="00906A25">
        <w:rPr>
          <w:rFonts w:ascii="Times New Roman" w:hAnsi="Times New Roman" w:cs="Times New Roman"/>
          <w:b/>
          <w:bCs/>
          <w:iCs/>
        </w:rPr>
        <w:t xml:space="preserve"> </w:t>
      </w:r>
      <w:r w:rsidRPr="00906A25">
        <w:rPr>
          <w:rFonts w:ascii="Times New Roman" w:hAnsi="Times New Roman" w:cs="Times New Roman"/>
          <w:iCs/>
        </w:rPr>
        <w:t>(</w:t>
      </w:r>
      <w:commentRangeStart w:id="13"/>
      <w:proofErr w:type="spellStart"/>
      <w:r w:rsidRPr="00906A25">
        <w:rPr>
          <w:rFonts w:ascii="Times New Roman" w:hAnsi="Times New Roman" w:cs="Times New Roman"/>
          <w:iCs/>
        </w:rPr>
        <w:t>Portugalov</w:t>
      </w:r>
      <w:proofErr w:type="spellEnd"/>
      <w:r w:rsidRPr="00906A25">
        <w:rPr>
          <w:rFonts w:ascii="Times New Roman" w:hAnsi="Times New Roman" w:cs="Times New Roman"/>
          <w:iCs/>
        </w:rPr>
        <w:t xml:space="preserve"> et al., 2022; </w:t>
      </w:r>
      <w:proofErr w:type="spellStart"/>
      <w:r w:rsidRPr="00906A25">
        <w:rPr>
          <w:rFonts w:ascii="Times New Roman" w:hAnsi="Times New Roman" w:cs="Times New Roman"/>
          <w:iCs/>
        </w:rPr>
        <w:t>Zaidan</w:t>
      </w:r>
      <w:proofErr w:type="spellEnd"/>
      <w:r w:rsidRPr="00906A25">
        <w:rPr>
          <w:rFonts w:ascii="Times New Roman" w:hAnsi="Times New Roman" w:cs="Times New Roman"/>
          <w:iCs/>
        </w:rPr>
        <w:t xml:space="preserve"> et al., 2018</w:t>
      </w:r>
      <w:commentRangeEnd w:id="13"/>
      <w:r w:rsidRPr="00906A25">
        <w:rPr>
          <w:rStyle w:val="CommentReference"/>
          <w:rFonts w:ascii="Times New Roman" w:hAnsi="Times New Roman" w:cs="Times New Roman"/>
          <w:sz w:val="22"/>
          <w:szCs w:val="22"/>
          <w:rtl/>
        </w:rPr>
        <w:commentReference w:id="13"/>
      </w:r>
      <w:r w:rsidRPr="00906A25">
        <w:rPr>
          <w:rFonts w:ascii="Times New Roman" w:hAnsi="Times New Roman" w:cs="Times New Roman"/>
          <w:iCs/>
        </w:rPr>
        <w:t xml:space="preserve">). </w:t>
      </w:r>
    </w:p>
    <w:p w14:paraId="62CBDE8A" w14:textId="6C3A3290" w:rsidR="00024BF0" w:rsidRDefault="00467F0B" w:rsidP="00FE082E">
      <w:pPr>
        <w:widowControl w:val="0"/>
        <w:adjustRightInd w:val="0"/>
        <w:snapToGrid w:val="0"/>
        <w:spacing w:after="0" w:line="240" w:lineRule="auto"/>
        <w:ind w:firstLine="720"/>
        <w:rPr>
          <w:rFonts w:ascii="Times New Roman" w:hAnsi="Times New Roman" w:cs="Times New Roman"/>
          <w:iCs/>
        </w:rPr>
      </w:pPr>
      <w:r>
        <w:rPr>
          <w:rFonts w:ascii="Times New Roman" w:hAnsi="Times New Roman" w:cs="Times New Roman"/>
          <w:b/>
          <w:bCs/>
          <w:noProof/>
          <w:u w:val="single"/>
          <w:rtl/>
          <w:lang w:val="he-IL"/>
        </w:rPr>
        <w:drawing>
          <wp:inline distT="0" distB="0" distL="0" distR="0" wp14:anchorId="16638FF5" wp14:editId="44A0BEA0">
            <wp:extent cx="4847486" cy="926512"/>
            <wp:effectExtent l="0" t="0" r="4445" b="635"/>
            <wp:docPr id="1271281261" name="Picture 4" descr="A close-up of 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81261" name="Picture 4" descr="A close-up of a black and white text&#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4917908" cy="939972"/>
                    </a:xfrm>
                    <a:prstGeom prst="rect">
                      <a:avLst/>
                    </a:prstGeom>
                  </pic:spPr>
                </pic:pic>
              </a:graphicData>
            </a:graphic>
          </wp:inline>
        </w:drawing>
      </w:r>
    </w:p>
    <w:p w14:paraId="256FE720" w14:textId="4911B4C8" w:rsidR="009E03AB" w:rsidRDefault="009E03AB" w:rsidP="009E03AB">
      <w:pPr>
        <w:widowControl w:val="0"/>
        <w:adjustRightInd w:val="0"/>
        <w:snapToGrid w:val="0"/>
        <w:spacing w:after="0" w:line="240" w:lineRule="auto"/>
        <w:ind w:firstLine="720"/>
        <w:rPr>
          <w:rFonts w:ascii="Times New Roman" w:hAnsi="Times New Roman" w:cs="Times New Roman"/>
          <w:iCs/>
        </w:rPr>
      </w:pPr>
    </w:p>
    <w:p w14:paraId="4D1B63B0" w14:textId="243667F1" w:rsidR="00A37176" w:rsidRPr="00024BF0" w:rsidRDefault="00024BF0" w:rsidP="0098541F">
      <w:pPr>
        <w:widowControl w:val="0"/>
        <w:shd w:val="clear" w:color="auto" w:fill="FFFFFF"/>
        <w:adjustRightInd w:val="0"/>
        <w:snapToGrid w:val="0"/>
        <w:spacing w:after="0" w:line="240" w:lineRule="auto"/>
        <w:rPr>
          <w:rFonts w:ascii="Times New Roman" w:hAnsi="Times New Roman" w:cs="Times New Roman"/>
          <w:iCs/>
          <w:u w:val="single"/>
        </w:rPr>
      </w:pPr>
      <w:r>
        <w:rPr>
          <w:rFonts w:ascii="Times New Roman" w:hAnsi="Times New Roman" w:cs="Times New Roman"/>
          <w:iCs/>
          <w:u w:val="single"/>
        </w:rPr>
        <w:t>Aim 1</w:t>
      </w:r>
      <w:r w:rsidR="00EE0B17">
        <w:rPr>
          <w:rFonts w:ascii="Times New Roman" w:hAnsi="Times New Roman" w:cs="Times New Roman"/>
          <w:iCs/>
          <w:u w:val="single"/>
        </w:rPr>
        <w:t xml:space="preserve"> </w:t>
      </w:r>
      <w:r>
        <w:rPr>
          <w:rFonts w:ascii="Times New Roman" w:hAnsi="Times New Roman" w:cs="Times New Roman"/>
          <w:iCs/>
          <w:u w:val="single"/>
        </w:rPr>
        <w:t xml:space="preserve">Anticipated results and potential problems. </w:t>
      </w:r>
      <w:r w:rsidR="00686B66" w:rsidRPr="00481497">
        <w:rPr>
          <w:rFonts w:ascii="Times New Roman" w:hAnsi="Times New Roman" w:cs="Times New Roman"/>
          <w:iCs/>
        </w:rPr>
        <w:t>If</w:t>
      </w:r>
      <w:r w:rsidR="00A37176" w:rsidRPr="00481497">
        <w:rPr>
          <w:rFonts w:ascii="Times New Roman" w:hAnsi="Times New Roman" w:cs="Times New Roman"/>
          <w:iCs/>
        </w:rPr>
        <w:t xml:space="preserve"> we do</w:t>
      </w:r>
      <w:r w:rsidR="005659CF" w:rsidRPr="00481497">
        <w:rPr>
          <w:rFonts w:ascii="Times New Roman" w:hAnsi="Times New Roman" w:cs="Times New Roman"/>
          <w:iCs/>
        </w:rPr>
        <w:t xml:space="preserve"> </w:t>
      </w:r>
      <w:r w:rsidR="00A37176" w:rsidRPr="00481497">
        <w:rPr>
          <w:rFonts w:ascii="Times New Roman" w:hAnsi="Times New Roman" w:cs="Times New Roman"/>
          <w:iCs/>
        </w:rPr>
        <w:t>n</w:t>
      </w:r>
      <w:r w:rsidR="005659CF" w:rsidRPr="00481497">
        <w:rPr>
          <w:rFonts w:ascii="Times New Roman" w:hAnsi="Times New Roman" w:cs="Times New Roman"/>
          <w:iCs/>
        </w:rPr>
        <w:t>o</w:t>
      </w:r>
      <w:r w:rsidR="00A37176" w:rsidRPr="00481497">
        <w:rPr>
          <w:rFonts w:ascii="Times New Roman" w:hAnsi="Times New Roman" w:cs="Times New Roman"/>
          <w:iCs/>
        </w:rPr>
        <w:t xml:space="preserve">t find </w:t>
      </w:r>
      <w:r w:rsidR="00686B66" w:rsidRPr="00481497">
        <w:rPr>
          <w:rFonts w:ascii="Times New Roman" w:hAnsi="Times New Roman" w:cs="Times New Roman"/>
          <w:iCs/>
        </w:rPr>
        <w:t xml:space="preserve">long-term effects of CBD administered during </w:t>
      </w:r>
      <w:r w:rsidR="00686B66" w:rsidRPr="00481497">
        <w:rPr>
          <w:rFonts w:ascii="Times New Roman" w:hAnsi="Times New Roman" w:cs="Times New Roman"/>
        </w:rPr>
        <w:t>gestation, dams will be injected throughout the gestation and lactation period</w:t>
      </w:r>
      <w:r w:rsidR="0036439E" w:rsidRPr="00481497">
        <w:rPr>
          <w:rFonts w:ascii="Times New Roman" w:hAnsi="Times New Roman" w:cs="Times New Roman"/>
          <w:rtl/>
        </w:rPr>
        <w:t xml:space="preserve"> </w:t>
      </w:r>
      <w:r w:rsidR="0036439E" w:rsidRPr="00481497">
        <w:rPr>
          <w:rFonts w:ascii="Times New Roman" w:hAnsi="Times New Roman" w:cs="Times New Roman"/>
        </w:rPr>
        <w:t>(</w:t>
      </w:r>
      <w:r w:rsidR="00593CAD" w:rsidRPr="00481497">
        <w:rPr>
          <w:rFonts w:ascii="Times New Roman" w:hAnsi="Times New Roman" w:cs="Times New Roman"/>
        </w:rPr>
        <w:t xml:space="preserve">from GD5 to PND10; </w:t>
      </w:r>
      <w:proofErr w:type="spellStart"/>
      <w:r w:rsidR="00593CAD" w:rsidRPr="00481497">
        <w:rPr>
          <w:rFonts w:ascii="Times New Roman" w:hAnsi="Times New Roman" w:cs="Times New Roman"/>
        </w:rPr>
        <w:t>Maciel</w:t>
      </w:r>
      <w:proofErr w:type="spellEnd"/>
      <w:r w:rsidR="00593CAD" w:rsidRPr="00481497">
        <w:rPr>
          <w:rFonts w:ascii="Times New Roman" w:hAnsi="Times New Roman" w:cs="Times New Roman"/>
        </w:rPr>
        <w:t xml:space="preserve"> et al., 2022)</w:t>
      </w:r>
      <w:r w:rsidR="00686B66" w:rsidRPr="00481497">
        <w:rPr>
          <w:rFonts w:ascii="Times New Roman" w:hAnsi="Times New Roman" w:cs="Times New Roman"/>
        </w:rPr>
        <w:t xml:space="preserve">.  </w:t>
      </w:r>
      <w:r w:rsidR="00686B66" w:rsidRPr="00481497">
        <w:rPr>
          <w:rFonts w:ascii="Times New Roman" w:hAnsi="Times New Roman" w:cs="Times New Roman"/>
          <w:iCs/>
        </w:rPr>
        <w:t xml:space="preserve">In case </w:t>
      </w:r>
      <w:r w:rsidR="00A37176" w:rsidRPr="00481497">
        <w:rPr>
          <w:rFonts w:ascii="Times New Roman" w:hAnsi="Times New Roman" w:cs="Times New Roman"/>
          <w:iCs/>
        </w:rPr>
        <w:t xml:space="preserve">PCE-induced alterations in miRNAs </w:t>
      </w:r>
      <w:r w:rsidR="0060002A" w:rsidRPr="00481497">
        <w:rPr>
          <w:rFonts w:ascii="Times New Roman" w:hAnsi="Times New Roman" w:cs="Times New Roman"/>
          <w:iCs/>
        </w:rPr>
        <w:t>are not associated</w:t>
      </w:r>
      <w:r w:rsidR="00A37176" w:rsidRPr="00481497">
        <w:rPr>
          <w:rFonts w:ascii="Times New Roman" w:hAnsi="Times New Roman" w:cs="Times New Roman"/>
          <w:iCs/>
        </w:rPr>
        <w:t xml:space="preserve"> with the behavioral phenotype, we will examine PCE-induced alterations </w:t>
      </w:r>
      <w:r w:rsidR="007A2BAC" w:rsidRPr="00481497">
        <w:rPr>
          <w:rFonts w:ascii="Times New Roman" w:hAnsi="Times New Roman" w:cs="Times New Roman"/>
          <w:iCs/>
        </w:rPr>
        <w:t>in other epigenetic mechanisms such as DNA methylation</w:t>
      </w:r>
      <w:r w:rsidR="00A37176" w:rsidRPr="00481497">
        <w:rPr>
          <w:rFonts w:ascii="Times New Roman" w:hAnsi="Times New Roman" w:cs="Times New Roman"/>
          <w:iCs/>
        </w:rPr>
        <w:t xml:space="preserve"> in the HPC-PFC pathway</w:t>
      </w:r>
      <w:r w:rsidR="0096586F" w:rsidRPr="00481497">
        <w:rPr>
          <w:rFonts w:ascii="Times New Roman" w:hAnsi="Times New Roman" w:cs="Times New Roman"/>
          <w:iCs/>
        </w:rPr>
        <w:t xml:space="preserve"> (</w:t>
      </w:r>
      <w:commentRangeStart w:id="14"/>
      <w:proofErr w:type="spellStart"/>
      <w:r w:rsidR="0096586F" w:rsidRPr="00481497">
        <w:rPr>
          <w:rFonts w:ascii="Times New Roman" w:hAnsi="Times New Roman" w:cs="Times New Roman"/>
          <w:iCs/>
        </w:rPr>
        <w:t>D</w:t>
      </w:r>
      <w:commentRangeEnd w:id="14"/>
      <w:r w:rsidR="0096586F" w:rsidRPr="00481497">
        <w:rPr>
          <w:rStyle w:val="CommentReference"/>
          <w:rFonts w:ascii="Times New Roman" w:hAnsi="Times New Roman" w:cs="Times New Roman"/>
          <w:sz w:val="22"/>
          <w:szCs w:val="22"/>
        </w:rPr>
        <w:commentReference w:id="14"/>
      </w:r>
      <w:r w:rsidR="0096586F" w:rsidRPr="00481497">
        <w:rPr>
          <w:rFonts w:ascii="Times New Roman" w:hAnsi="Times New Roman" w:cs="Times New Roman"/>
          <w:iCs/>
        </w:rPr>
        <w:t>emaili</w:t>
      </w:r>
      <w:proofErr w:type="spellEnd"/>
      <w:r w:rsidR="0096586F" w:rsidRPr="00481497">
        <w:rPr>
          <w:rFonts w:ascii="Times New Roman" w:hAnsi="Times New Roman" w:cs="Times New Roman"/>
          <w:iCs/>
        </w:rPr>
        <w:t xml:space="preserve"> et al., 2023)</w:t>
      </w:r>
      <w:r w:rsidR="00A37176" w:rsidRPr="00481497">
        <w:rPr>
          <w:rFonts w:ascii="Times New Roman" w:hAnsi="Times New Roman" w:cs="Times New Roman"/>
          <w:iCs/>
        </w:rPr>
        <w:t xml:space="preserve">. </w:t>
      </w:r>
    </w:p>
    <w:p w14:paraId="7A02FB94" w14:textId="022AD43E" w:rsidR="00887C96" w:rsidRDefault="00E27CCC" w:rsidP="00887C96">
      <w:pPr>
        <w:widowControl w:val="0"/>
        <w:shd w:val="clear" w:color="auto" w:fill="FFFFFF"/>
        <w:adjustRightInd w:val="0"/>
        <w:snapToGrid w:val="0"/>
        <w:spacing w:after="0" w:line="240" w:lineRule="auto"/>
        <w:rPr>
          <w:rFonts w:ascii="Times New Roman" w:hAnsi="Times New Roman" w:cs="Times New Roman"/>
          <w:b/>
          <w:bCs/>
          <w:u w:val="single"/>
        </w:rPr>
      </w:pPr>
      <w:r w:rsidRPr="00481497">
        <w:rPr>
          <w:rFonts w:ascii="Times New Roman" w:hAnsi="Times New Roman" w:cs="Times New Roman"/>
          <w:b/>
          <w:bCs/>
          <w:noProof/>
          <w:u w:val="single"/>
        </w:rPr>
        <w:t>Aim</w:t>
      </w:r>
      <w:r w:rsidRPr="00481497">
        <w:rPr>
          <w:rFonts w:ascii="Times New Roman" w:hAnsi="Times New Roman" w:cs="Times New Roman"/>
          <w:b/>
          <w:bCs/>
          <w:u w:val="single"/>
        </w:rPr>
        <w:t xml:space="preserve"> </w:t>
      </w:r>
      <w:r w:rsidRPr="00481497">
        <w:rPr>
          <w:rFonts w:ascii="Times New Roman" w:hAnsi="Times New Roman" w:cs="Times New Roman"/>
          <w:b/>
          <w:bCs/>
          <w:u w:val="single"/>
          <w:rtl/>
        </w:rPr>
        <w:t>2</w:t>
      </w:r>
      <w:r w:rsidRPr="00481497">
        <w:rPr>
          <w:rFonts w:ascii="Times New Roman" w:hAnsi="Times New Roman" w:cs="Times New Roman"/>
          <w:b/>
          <w:bCs/>
          <w:u w:val="single"/>
        </w:rPr>
        <w:t>:</w:t>
      </w:r>
      <w:r w:rsidR="000D5A96" w:rsidRPr="00481497">
        <w:rPr>
          <w:rFonts w:ascii="Times New Roman" w:hAnsi="Times New Roman" w:cs="Times New Roman"/>
          <w:b/>
          <w:bCs/>
          <w:u w:val="single"/>
        </w:rPr>
        <w:t xml:space="preserve"> </w:t>
      </w:r>
      <w:r w:rsidR="00581EF3" w:rsidRPr="00481497">
        <w:rPr>
          <w:rFonts w:ascii="Times New Roman" w:hAnsi="Times New Roman" w:cs="Times New Roman"/>
          <w:b/>
          <w:bCs/>
          <w:shd w:val="clear" w:color="auto" w:fill="FFFFFF"/>
        </w:rPr>
        <w:t xml:space="preserve">To explore whether inhibiting or activating specific candidate miRNAs can reverse PCE-related </w:t>
      </w:r>
      <w:r w:rsidR="00581EF3" w:rsidRPr="00481497">
        <w:rPr>
          <w:rFonts w:ascii="Times New Roman" w:hAnsi="Times New Roman" w:cs="Times New Roman"/>
          <w:b/>
          <w:bCs/>
        </w:rPr>
        <w:t xml:space="preserve">cognitive and emotional </w:t>
      </w:r>
      <w:r w:rsidR="003D6AB5" w:rsidRPr="00481497">
        <w:rPr>
          <w:rFonts w:ascii="Times New Roman" w:hAnsi="Times New Roman" w:cs="Times New Roman"/>
          <w:b/>
          <w:bCs/>
        </w:rPr>
        <w:t>dysfunction.</w:t>
      </w:r>
    </w:p>
    <w:p w14:paraId="1C0F32C1" w14:textId="0BC376F4" w:rsidR="009E03AB" w:rsidRPr="00887C96" w:rsidRDefault="00FE082E" w:rsidP="00887C96">
      <w:pPr>
        <w:widowControl w:val="0"/>
        <w:shd w:val="clear" w:color="auto" w:fill="FFFFFF"/>
        <w:adjustRightInd w:val="0"/>
        <w:snapToGrid w:val="0"/>
        <w:spacing w:after="0" w:line="240" w:lineRule="auto"/>
        <w:rPr>
          <w:rFonts w:ascii="Times New Roman" w:hAnsi="Times New Roman" w:cs="Times New Roman"/>
          <w:b/>
          <w:bCs/>
          <w:u w:val="single"/>
        </w:rPr>
      </w:pPr>
      <w:r>
        <w:rPr>
          <w:rFonts w:ascii="Times New Roman" w:hAnsi="Times New Roman" w:cs="Times New Roman"/>
          <w:noProof/>
          <w:color w:val="222222"/>
          <w:shd w:val="clear" w:color="auto" w:fill="FFFFFF"/>
        </w:rPr>
        <w:drawing>
          <wp:anchor distT="0" distB="0" distL="114300" distR="114300" simplePos="0" relativeHeight="251725824" behindDoc="0" locked="0" layoutInCell="1" allowOverlap="1" wp14:anchorId="1305B241" wp14:editId="120F9B98">
            <wp:simplePos x="0" y="0"/>
            <wp:positionH relativeFrom="column">
              <wp:posOffset>29243</wp:posOffset>
            </wp:positionH>
            <wp:positionV relativeFrom="paragraph">
              <wp:posOffset>171248</wp:posOffset>
            </wp:positionV>
            <wp:extent cx="2291080" cy="2718435"/>
            <wp:effectExtent l="0" t="0" r="0" b="0"/>
            <wp:wrapSquare wrapText="bothSides"/>
            <wp:docPr id="1609634134" name="Picture 5" descr="A group of blue and green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34134" name="Picture 5" descr="A group of blue and green bars&#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291080" cy="2718435"/>
                    </a:xfrm>
                    <a:prstGeom prst="rect">
                      <a:avLst/>
                    </a:prstGeom>
                  </pic:spPr>
                </pic:pic>
              </a:graphicData>
            </a:graphic>
            <wp14:sizeRelH relativeFrom="page">
              <wp14:pctWidth>0</wp14:pctWidth>
            </wp14:sizeRelH>
            <wp14:sizeRelV relativeFrom="page">
              <wp14:pctHeight>0</wp14:pctHeight>
            </wp14:sizeRelV>
          </wp:anchor>
        </w:drawing>
      </w:r>
      <w:r w:rsidR="009E03AB">
        <w:rPr>
          <w:rFonts w:ascii="Times New Roman" w:hAnsi="Times New Roman" w:cs="Times New Roman"/>
          <w:u w:val="single"/>
          <w:shd w:val="clear" w:color="auto" w:fill="FFFFFF"/>
        </w:rPr>
        <w:t xml:space="preserve">Aim </w:t>
      </w:r>
      <w:r w:rsidR="009E03AB">
        <w:rPr>
          <w:rFonts w:ascii="Times New Roman" w:hAnsi="Times New Roman" w:cs="Times New Roman"/>
          <w:u w:val="single"/>
          <w:shd w:val="clear" w:color="auto" w:fill="FFFFFF"/>
        </w:rPr>
        <w:t>2</w:t>
      </w:r>
      <w:r w:rsidR="009E03AB">
        <w:rPr>
          <w:rFonts w:ascii="Times New Roman" w:hAnsi="Times New Roman" w:cs="Times New Roman"/>
          <w:u w:val="single"/>
          <w:shd w:val="clear" w:color="auto" w:fill="FFFFFF"/>
        </w:rPr>
        <w:t xml:space="preserve"> </w:t>
      </w:r>
      <w:r w:rsidR="009E03AB" w:rsidRPr="00024BF0">
        <w:rPr>
          <w:rFonts w:ascii="Times New Roman" w:hAnsi="Times New Roman" w:cs="Times New Roman"/>
          <w:u w:val="single"/>
          <w:shd w:val="clear" w:color="auto" w:fill="FFFFFF"/>
        </w:rPr>
        <w:t>Rationale.</w:t>
      </w:r>
      <w:r w:rsidR="009E03AB">
        <w:rPr>
          <w:rFonts w:ascii="Times New Roman" w:hAnsi="Times New Roman" w:cs="Times New Roman"/>
          <w:shd w:val="clear" w:color="auto" w:fill="FFFFFF"/>
        </w:rPr>
        <w:t xml:space="preserve"> </w:t>
      </w:r>
      <w:r w:rsidR="005A6B47" w:rsidRPr="00481497">
        <w:rPr>
          <w:rFonts w:ascii="Times New Roman" w:hAnsi="Times New Roman" w:cs="Times New Roman"/>
          <w:shd w:val="clear" w:color="auto" w:fill="FFFFFF"/>
        </w:rPr>
        <w:t xml:space="preserve">In our second Aim, we will explore whether different miRNAs are critically involved in PCE-related cognitive and emotional dysfunction by </w:t>
      </w:r>
      <w:r w:rsidR="00005231" w:rsidRPr="00481497">
        <w:rPr>
          <w:rFonts w:ascii="Times New Roman" w:hAnsi="Times New Roman" w:cs="Times New Roman"/>
          <w:shd w:val="clear" w:color="auto" w:fill="FFFFFF"/>
        </w:rPr>
        <w:t xml:space="preserve">using </w:t>
      </w:r>
      <w:r w:rsidR="00B1489D" w:rsidRPr="00481497">
        <w:rPr>
          <w:rFonts w:ascii="Times New Roman" w:hAnsi="Times New Roman" w:cs="Times New Roman"/>
          <w:shd w:val="clear" w:color="auto" w:fill="FFFFFF"/>
        </w:rPr>
        <w:t>anti</w:t>
      </w:r>
      <w:r w:rsidR="001E5098">
        <w:rPr>
          <w:rFonts w:ascii="Times New Roman" w:hAnsi="Times New Roman" w:cs="Times New Roman"/>
          <w:shd w:val="clear" w:color="auto" w:fill="FFFFFF"/>
        </w:rPr>
        <w:t>-</w:t>
      </w:r>
      <w:proofErr w:type="spellStart"/>
      <w:r w:rsidR="00B1489D" w:rsidRPr="00481497">
        <w:rPr>
          <w:rFonts w:ascii="Times New Roman" w:hAnsi="Times New Roman" w:cs="Times New Roman"/>
          <w:shd w:val="clear" w:color="auto" w:fill="FFFFFF"/>
        </w:rPr>
        <w:t>miRs</w:t>
      </w:r>
      <w:proofErr w:type="spellEnd"/>
      <w:r w:rsidR="00B1489D" w:rsidRPr="00481497">
        <w:rPr>
          <w:rFonts w:ascii="Times New Roman" w:hAnsi="Times New Roman" w:cs="Times New Roman"/>
          <w:shd w:val="clear" w:color="auto" w:fill="FFFFFF"/>
        </w:rPr>
        <w:t xml:space="preserve"> and miRNA</w:t>
      </w:r>
      <w:r w:rsidR="00005231" w:rsidRPr="00481497">
        <w:rPr>
          <w:rFonts w:ascii="Times New Roman" w:hAnsi="Times New Roman" w:cs="Times New Roman"/>
          <w:shd w:val="clear" w:color="auto" w:fill="FFFFFF"/>
        </w:rPr>
        <w:t xml:space="preserve"> mimics. M</w:t>
      </w:r>
      <w:r w:rsidR="00B1489D" w:rsidRPr="00481497">
        <w:rPr>
          <w:rFonts w:ascii="Times New Roman" w:hAnsi="Times New Roman" w:cs="Times New Roman"/>
        </w:rPr>
        <w:t>any miRNAs appear to play beneficial rather than pathologic roles in settings of disease (</w:t>
      </w:r>
      <w:proofErr w:type="spellStart"/>
      <w:r w:rsidR="00527534" w:rsidRPr="00481497">
        <w:rPr>
          <w:rFonts w:ascii="Times New Roman" w:hAnsi="Times New Roman" w:cs="Times New Roman"/>
        </w:rPr>
        <w:t>Mendell</w:t>
      </w:r>
      <w:proofErr w:type="spellEnd"/>
      <w:r w:rsidR="00527534" w:rsidRPr="00481497">
        <w:rPr>
          <w:rFonts w:ascii="Times New Roman" w:hAnsi="Times New Roman" w:cs="Times New Roman"/>
        </w:rPr>
        <w:t xml:space="preserve"> and Olson, 2012).</w:t>
      </w:r>
      <w:r w:rsidR="0053014B" w:rsidRPr="00481497">
        <w:rPr>
          <w:rFonts w:ascii="Times New Roman" w:hAnsi="Times New Roman" w:cs="Times New Roman"/>
        </w:rPr>
        <w:t xml:space="preserve"> </w:t>
      </w:r>
      <w:r w:rsidR="005A6B47" w:rsidRPr="00481497">
        <w:rPr>
          <w:rFonts w:ascii="Times New Roman" w:hAnsi="Times New Roman" w:cs="Times New Roman"/>
        </w:rPr>
        <w:t xml:space="preserve">As such, the activation or silencing of </w:t>
      </w:r>
      <w:proofErr w:type="gramStart"/>
      <w:r w:rsidR="005A6B47" w:rsidRPr="00481497">
        <w:rPr>
          <w:rFonts w:ascii="Times New Roman" w:hAnsi="Times New Roman" w:cs="Times New Roman"/>
        </w:rPr>
        <w:t>particular miRNAs</w:t>
      </w:r>
      <w:proofErr w:type="gramEnd"/>
      <w:r w:rsidR="005A6B47" w:rsidRPr="00481497">
        <w:rPr>
          <w:rFonts w:ascii="Times New Roman" w:hAnsi="Times New Roman" w:cs="Times New Roman"/>
        </w:rPr>
        <w:t xml:space="preserve"> may be ideally suited to </w:t>
      </w:r>
      <w:r w:rsidR="0053014B" w:rsidRPr="00481497">
        <w:rPr>
          <w:rFonts w:ascii="Times New Roman" w:hAnsi="Times New Roman" w:cs="Times New Roman"/>
        </w:rPr>
        <w:t>restore PCE-induced alterations in cognitive and emotional function</w:t>
      </w:r>
      <w:r w:rsidR="005A6B47" w:rsidRPr="00481497">
        <w:rPr>
          <w:rFonts w:ascii="Times New Roman" w:hAnsi="Times New Roman" w:cs="Times New Roman"/>
        </w:rPr>
        <w:t>.</w:t>
      </w:r>
      <w:r w:rsidR="00016411" w:rsidRPr="00481497">
        <w:rPr>
          <w:rFonts w:ascii="Times New Roman" w:eastAsia="Times New Roman" w:hAnsi="Times New Roman" w:cs="Times New Roman"/>
          <w:shd w:val="clear" w:color="auto" w:fill="FFFFFF"/>
        </w:rPr>
        <w:t xml:space="preserve"> Our planned experiments will offer insight into the potential therapeutic utility of the targeted activation or silencing of specific miRNAs as an approach to restoring memory and alleviating emotional deficits, while also better defining the role that miRNAs play in the context of PCE</w:t>
      </w:r>
      <w:r w:rsidR="00016411" w:rsidRPr="00481497">
        <w:rPr>
          <w:rFonts w:ascii="Times New Roman" w:eastAsia="Times New Roman" w:hAnsi="Times New Roman" w:cs="Times New Roman"/>
          <w:shd w:val="clear" w:color="auto" w:fill="FFFFFF"/>
          <w:rtl/>
        </w:rPr>
        <w:t xml:space="preserve"> </w:t>
      </w:r>
      <w:r w:rsidR="00016411" w:rsidRPr="00481497">
        <w:rPr>
          <w:rFonts w:ascii="Times New Roman" w:eastAsia="Times New Roman" w:hAnsi="Times New Roman" w:cs="Times New Roman"/>
          <w:shd w:val="clear" w:color="auto" w:fill="FFFFFF"/>
        </w:rPr>
        <w:t xml:space="preserve">in both males and females. </w:t>
      </w:r>
    </w:p>
    <w:p w14:paraId="1B138897" w14:textId="642333A1" w:rsidR="009E03AB" w:rsidRDefault="009E03AB" w:rsidP="009E03AB">
      <w:pPr>
        <w:widowControl w:val="0"/>
        <w:adjustRightInd w:val="0"/>
        <w:snapToGrid w:val="0"/>
        <w:spacing w:after="0" w:line="240" w:lineRule="auto"/>
        <w:jc w:val="both"/>
        <w:rPr>
          <w:rFonts w:ascii="Times New Roman" w:eastAsia="Times New Roman" w:hAnsi="Times New Roman" w:cs="Times New Roman"/>
          <w:color w:val="222222"/>
        </w:rPr>
      </w:pPr>
      <w:r w:rsidRPr="009E03AB">
        <w:rPr>
          <w:rFonts w:ascii="Times New Roman" w:eastAsia="Times New Roman" w:hAnsi="Times New Roman" w:cs="Times New Roman"/>
          <w:u w:val="single"/>
          <w:shd w:val="clear" w:color="auto" w:fill="FFFFFF"/>
        </w:rPr>
        <w:t>Aim 2 Experimental Design.</w:t>
      </w:r>
      <w:r>
        <w:rPr>
          <w:rFonts w:ascii="Times New Roman" w:eastAsia="Times New Roman" w:hAnsi="Times New Roman" w:cs="Times New Roman"/>
          <w:shd w:val="clear" w:color="auto" w:fill="FFFFFF"/>
        </w:rPr>
        <w:t xml:space="preserve"> </w:t>
      </w:r>
      <w:r w:rsidR="00F21411" w:rsidRPr="00481497">
        <w:rPr>
          <w:rFonts w:ascii="Times New Roman" w:hAnsi="Times New Roman" w:cs="Times New Roman"/>
        </w:rPr>
        <w:t xml:space="preserve">To </w:t>
      </w:r>
      <w:r w:rsidR="00193EC0">
        <w:rPr>
          <w:rFonts w:ascii="Times New Roman" w:hAnsi="Times New Roman" w:cs="Times New Roman"/>
        </w:rPr>
        <w:t>validate</w:t>
      </w:r>
      <w:r w:rsidR="00F21411" w:rsidRPr="00481497">
        <w:rPr>
          <w:rFonts w:ascii="Times New Roman" w:hAnsi="Times New Roman" w:cs="Times New Roman"/>
        </w:rPr>
        <w:t xml:space="preserve"> </w:t>
      </w:r>
      <w:r w:rsidR="00193EC0">
        <w:rPr>
          <w:rFonts w:ascii="Times New Roman" w:hAnsi="Times New Roman" w:cs="Times New Roman"/>
        </w:rPr>
        <w:t xml:space="preserve">the role of </w:t>
      </w:r>
      <w:r w:rsidR="00F21411" w:rsidRPr="00481497">
        <w:rPr>
          <w:rFonts w:ascii="Times New Roman" w:hAnsi="Times New Roman" w:cs="Times New Roman"/>
        </w:rPr>
        <w:t xml:space="preserve">specific miRNAs </w:t>
      </w:r>
      <w:r w:rsidR="00193EC0">
        <w:rPr>
          <w:rFonts w:ascii="Times New Roman" w:hAnsi="Times New Roman" w:cs="Times New Roman"/>
        </w:rPr>
        <w:t xml:space="preserve">in </w:t>
      </w:r>
      <w:r w:rsidR="00F21411" w:rsidRPr="00481497">
        <w:rPr>
          <w:rFonts w:ascii="Times New Roman" w:hAnsi="Times New Roman" w:cs="Times New Roman"/>
        </w:rPr>
        <w:t>mediat</w:t>
      </w:r>
      <w:r w:rsidR="00193EC0">
        <w:rPr>
          <w:rFonts w:ascii="Times New Roman" w:hAnsi="Times New Roman" w:cs="Times New Roman"/>
        </w:rPr>
        <w:t>ing</w:t>
      </w:r>
      <w:r w:rsidR="00F21411" w:rsidRPr="00481497">
        <w:rPr>
          <w:rFonts w:ascii="Times New Roman" w:hAnsi="Times New Roman" w:cs="Times New Roman"/>
        </w:rPr>
        <w:t xml:space="preserve"> PCE-induced alterations in behavior, we will use </w:t>
      </w:r>
      <w:proofErr w:type="spellStart"/>
      <w:r w:rsidR="00F21411" w:rsidRPr="00481497">
        <w:rPr>
          <w:rFonts w:ascii="Times New Roman" w:hAnsi="Times New Roman" w:cs="Times New Roman"/>
          <w:shd w:val="clear" w:color="auto" w:fill="FFFFFF"/>
        </w:rPr>
        <w:t>ant</w:t>
      </w:r>
      <w:r w:rsidR="00193EC0">
        <w:rPr>
          <w:rFonts w:ascii="Times New Roman" w:hAnsi="Times New Roman" w:cs="Times New Roman"/>
          <w:shd w:val="clear" w:color="auto" w:fill="FFFFFF"/>
        </w:rPr>
        <w:t>agomers</w:t>
      </w:r>
      <w:proofErr w:type="spellEnd"/>
      <w:r w:rsidR="00F21411" w:rsidRPr="00481497">
        <w:rPr>
          <w:rFonts w:ascii="Times New Roman" w:hAnsi="Times New Roman" w:cs="Times New Roman"/>
          <w:shd w:val="clear" w:color="auto" w:fill="FFFFFF"/>
        </w:rPr>
        <w:t>/</w:t>
      </w:r>
      <w:proofErr w:type="spellStart"/>
      <w:r w:rsidR="00F21411" w:rsidRPr="00481497">
        <w:rPr>
          <w:rFonts w:ascii="Times New Roman" w:hAnsi="Times New Roman" w:cs="Times New Roman"/>
          <w:shd w:val="clear" w:color="auto" w:fill="FFFFFF"/>
        </w:rPr>
        <w:t>agomirs</w:t>
      </w:r>
      <w:proofErr w:type="spellEnd"/>
      <w:r w:rsidR="00F21411" w:rsidRPr="00481497">
        <w:rPr>
          <w:rFonts w:ascii="Times New Roman" w:hAnsi="Times New Roman" w:cs="Times New Roman"/>
          <w:shd w:val="clear" w:color="auto" w:fill="FFFFFF"/>
        </w:rPr>
        <w:t xml:space="preserve"> to</w:t>
      </w:r>
      <w:r w:rsidR="00F21411" w:rsidRPr="00481497">
        <w:rPr>
          <w:rFonts w:ascii="Times New Roman" w:hAnsi="Times New Roman" w:cs="Times New Roman"/>
          <w:color w:val="000000"/>
        </w:rPr>
        <w:t xml:space="preserve"> inhibit/activate specific miRNAs. </w:t>
      </w:r>
      <w:r w:rsidR="00193EC0">
        <w:rPr>
          <w:rFonts w:ascii="Times New Roman" w:hAnsi="Times New Roman" w:cs="Times New Roman"/>
          <w:color w:val="000000"/>
        </w:rPr>
        <w:t>Our</w:t>
      </w:r>
      <w:r w:rsidR="00F21411" w:rsidRPr="00481497">
        <w:rPr>
          <w:rFonts w:ascii="Times New Roman" w:hAnsi="Times New Roman" w:cs="Times New Roman"/>
          <w:color w:val="000000"/>
        </w:rPr>
        <w:t xml:space="preserve"> preliminary findings </w:t>
      </w:r>
      <w:r w:rsidR="00193EC0">
        <w:rPr>
          <w:rFonts w:ascii="Times New Roman" w:hAnsi="Times New Roman" w:cs="Times New Roman"/>
          <w:color w:val="000000"/>
        </w:rPr>
        <w:t>demonstrated that</w:t>
      </w:r>
      <w:r w:rsidR="00F21411" w:rsidRPr="00481497">
        <w:rPr>
          <w:rFonts w:ascii="Times New Roman" w:hAnsi="Times New Roman" w:cs="Times New Roman"/>
          <w:color w:val="000000"/>
        </w:rPr>
        <w:t xml:space="preserve"> microinjecting </w:t>
      </w:r>
      <w:r w:rsidR="00F21411" w:rsidRPr="00481497">
        <w:rPr>
          <w:rFonts w:ascii="Times New Roman" w:hAnsi="Times New Roman" w:cs="Times New Roman"/>
          <w:color w:val="222222"/>
          <w:shd w:val="clear" w:color="auto" w:fill="FFFFFF"/>
        </w:rPr>
        <w:t xml:space="preserve">antagomir-16 into the right ventricle </w:t>
      </w:r>
      <w:r w:rsidR="00B8231F">
        <w:rPr>
          <w:rFonts w:ascii="Times New Roman" w:hAnsi="Times New Roman" w:cs="Times New Roman"/>
          <w:color w:val="222222"/>
          <w:shd w:val="clear" w:color="auto" w:fill="FFFFFF"/>
        </w:rPr>
        <w:t>(</w:t>
      </w:r>
      <w:proofErr w:type="gramStart"/>
      <w:r w:rsidR="00B8231F">
        <w:rPr>
          <w:rFonts w:ascii="Times New Roman" w:hAnsi="Times New Roman" w:cs="Times New Roman"/>
          <w:color w:val="222222"/>
          <w:shd w:val="clear" w:color="auto" w:fill="FFFFFF"/>
        </w:rPr>
        <w:t>intracerebroventricular</w:t>
      </w:r>
      <w:proofErr w:type="gramEnd"/>
      <w:r w:rsidR="00B8231F">
        <w:rPr>
          <w:rFonts w:ascii="Times New Roman" w:hAnsi="Times New Roman" w:cs="Times New Roman"/>
          <w:color w:val="222222"/>
          <w:shd w:val="clear" w:color="auto" w:fill="FFFFFF"/>
        </w:rPr>
        <w:t xml:space="preserve"> [ICV]) </w:t>
      </w:r>
      <w:r w:rsidR="00F21411" w:rsidRPr="00481497">
        <w:rPr>
          <w:rFonts w:ascii="Times New Roman" w:hAnsi="Times New Roman" w:cs="Times New Roman"/>
          <w:color w:val="222222"/>
          <w:shd w:val="clear" w:color="auto" w:fill="FFFFFF"/>
        </w:rPr>
        <w:t xml:space="preserve">significantly decreased the expression of miR-16 in the PFC, but not in the </w:t>
      </w:r>
      <w:r w:rsidR="00F21411" w:rsidRPr="00481497">
        <w:rPr>
          <w:rFonts w:ascii="Times New Roman" w:hAnsi="Times New Roman" w:cs="Times New Roman"/>
          <w:color w:val="222222"/>
          <w:shd w:val="clear" w:color="auto" w:fill="FFFFFF"/>
        </w:rPr>
        <w:lastRenderedPageBreak/>
        <w:t xml:space="preserve">nucleus </w:t>
      </w:r>
      <w:proofErr w:type="spellStart"/>
      <w:r w:rsidR="00F21411" w:rsidRPr="00481497">
        <w:rPr>
          <w:rFonts w:ascii="Times New Roman" w:hAnsi="Times New Roman" w:cs="Times New Roman"/>
          <w:color w:val="222222"/>
          <w:shd w:val="clear" w:color="auto" w:fill="FFFFFF"/>
        </w:rPr>
        <w:t>accumbens</w:t>
      </w:r>
      <w:proofErr w:type="spellEnd"/>
      <w:r w:rsidR="00F21411" w:rsidRPr="00481497">
        <w:rPr>
          <w:rFonts w:ascii="Times New Roman" w:hAnsi="Times New Roman" w:cs="Times New Roman"/>
          <w:color w:val="222222"/>
          <w:shd w:val="clear" w:color="auto" w:fill="FFFFFF"/>
        </w:rPr>
        <w:t xml:space="preserve"> one week after microinjection (</w:t>
      </w:r>
      <w:r w:rsidR="00F21411" w:rsidRPr="00481497">
        <w:rPr>
          <w:rFonts w:ascii="Times New Roman" w:hAnsi="Times New Roman" w:cs="Times New Roman"/>
          <w:b/>
          <w:bCs/>
          <w:color w:val="222222"/>
          <w:shd w:val="clear" w:color="auto" w:fill="FFFFFF"/>
        </w:rPr>
        <w:t>Figure 3a, b)</w:t>
      </w:r>
      <w:r w:rsidR="00F21411" w:rsidRPr="00481497">
        <w:rPr>
          <w:rFonts w:ascii="Times New Roman" w:hAnsi="Times New Roman" w:cs="Times New Roman"/>
          <w:color w:val="222222"/>
          <w:shd w:val="clear" w:color="auto" w:fill="FFFFFF"/>
        </w:rPr>
        <w:t>.</w:t>
      </w:r>
      <w:r w:rsidR="00F21411" w:rsidRPr="00481497">
        <w:rPr>
          <w:rFonts w:ascii="Times New Roman" w:hAnsi="Times New Roman" w:cs="Times New Roman"/>
          <w:b/>
          <w:bCs/>
          <w:color w:val="222222"/>
          <w:shd w:val="clear" w:color="auto" w:fill="FFFFFF"/>
        </w:rPr>
        <w:t xml:space="preserve"> </w:t>
      </w:r>
      <w:r w:rsidR="00F21411" w:rsidRPr="00481497">
        <w:rPr>
          <w:rFonts w:ascii="Times New Roman" w:hAnsi="Times New Roman" w:cs="Times New Roman"/>
          <w:color w:val="222222"/>
          <w:shd w:val="clear" w:color="auto" w:fill="FFFFFF"/>
        </w:rPr>
        <w:t xml:space="preserve">This decrease in the </w:t>
      </w:r>
      <w:proofErr w:type="spellStart"/>
      <w:r w:rsidR="00F21411" w:rsidRPr="00481497">
        <w:rPr>
          <w:rFonts w:ascii="Times New Roman" w:hAnsi="Times New Roman" w:cs="Times New Roman"/>
          <w:color w:val="222222"/>
          <w:shd w:val="clear" w:color="auto" w:fill="FFFFFF"/>
        </w:rPr>
        <w:t>mPFC</w:t>
      </w:r>
      <w:proofErr w:type="spellEnd"/>
      <w:r w:rsidR="00F21411" w:rsidRPr="00481497">
        <w:rPr>
          <w:rFonts w:ascii="Times New Roman" w:hAnsi="Times New Roman" w:cs="Times New Roman"/>
          <w:color w:val="222222"/>
          <w:shd w:val="clear" w:color="auto" w:fill="FFFFFF"/>
        </w:rPr>
        <w:t xml:space="preserve"> lasted 7 weeks after microinjection of anti-mir 16 (</w:t>
      </w:r>
      <w:r w:rsidR="00F21411" w:rsidRPr="00481497">
        <w:rPr>
          <w:rFonts w:ascii="Times New Roman" w:hAnsi="Times New Roman" w:cs="Times New Roman"/>
          <w:b/>
          <w:bCs/>
          <w:color w:val="222222"/>
          <w:shd w:val="clear" w:color="auto" w:fill="FFFFFF"/>
        </w:rPr>
        <w:t>Figure 3c</w:t>
      </w:r>
      <w:r w:rsidR="00B8231F" w:rsidRPr="00481497">
        <w:rPr>
          <w:rFonts w:ascii="Times New Roman" w:hAnsi="Times New Roman" w:cs="Times New Roman"/>
          <w:color w:val="222222"/>
          <w:shd w:val="clear" w:color="auto" w:fill="FFFFFF"/>
        </w:rPr>
        <w:t>) but</w:t>
      </w:r>
      <w:r w:rsidR="00F21411" w:rsidRPr="00481497">
        <w:rPr>
          <w:rFonts w:ascii="Times New Roman" w:hAnsi="Times New Roman" w:cs="Times New Roman"/>
          <w:color w:val="222222"/>
          <w:shd w:val="clear" w:color="auto" w:fill="FFFFFF"/>
        </w:rPr>
        <w:t xml:space="preserve"> had no effect on the expression of miR-135a (</w:t>
      </w:r>
      <w:r w:rsidR="00F21411" w:rsidRPr="00481497">
        <w:rPr>
          <w:rFonts w:ascii="Times New Roman" w:hAnsi="Times New Roman" w:cs="Times New Roman"/>
          <w:b/>
          <w:bCs/>
          <w:color w:val="222222"/>
          <w:shd w:val="clear" w:color="auto" w:fill="FFFFFF"/>
        </w:rPr>
        <w:t>Figure 3d</w:t>
      </w:r>
      <w:r w:rsidR="00F21411" w:rsidRPr="00481497">
        <w:rPr>
          <w:rFonts w:ascii="Times New Roman" w:hAnsi="Times New Roman" w:cs="Times New Roman"/>
          <w:color w:val="222222"/>
          <w:shd w:val="clear" w:color="auto" w:fill="FFFFFF"/>
        </w:rPr>
        <w:t>).</w:t>
      </w:r>
      <w:r w:rsidR="00F21411" w:rsidRPr="00481497">
        <w:rPr>
          <w:rFonts w:ascii="Times New Roman" w:hAnsi="Times New Roman" w:cs="Times New Roman"/>
        </w:rPr>
        <w:t xml:space="preserve"> </w:t>
      </w:r>
      <w:r w:rsidR="00F21411" w:rsidRPr="00481497">
        <w:rPr>
          <w:rFonts w:ascii="Times New Roman" w:hAnsi="Times New Roman" w:cs="Times New Roman"/>
          <w:noProof/>
        </w:rPr>
        <w:t xml:space="preserve">Importantly, </w:t>
      </w:r>
      <w:r w:rsidR="00F21411" w:rsidRPr="00481497">
        <w:rPr>
          <w:rFonts w:ascii="Times New Roman" w:eastAsia="Times New Roman" w:hAnsi="Times New Roman" w:cs="Times New Roman"/>
          <w:color w:val="222222"/>
        </w:rPr>
        <w:t xml:space="preserve">preliminary results from a rat model for depression (early life stress, ELS) suggest that the antagomir has a potential sustained effect on behavioral performance weeks later. </w:t>
      </w:r>
    </w:p>
    <w:p w14:paraId="64A6A088" w14:textId="34B12ACB" w:rsidR="00B8231F" w:rsidRPr="00FE082E" w:rsidRDefault="00FE082E" w:rsidP="00FE082E">
      <w:pPr>
        <w:widowControl w:val="0"/>
        <w:adjustRightInd w:val="0"/>
        <w:snapToGrid w:val="0"/>
        <w:spacing w:after="0" w:line="240" w:lineRule="auto"/>
        <w:ind w:firstLine="360"/>
        <w:jc w:val="both"/>
        <w:rPr>
          <w:rFonts w:ascii="Times New Roman" w:hAnsi="Times New Roman" w:cs="Times New Roman"/>
        </w:rPr>
      </w:pPr>
      <w:r>
        <w:rPr>
          <w:rFonts w:ascii="Times New Roman" w:eastAsia="Times New Roman" w:hAnsi="Times New Roman" w:cs="Times New Roman"/>
          <w:noProof/>
          <w:color w:val="222222"/>
        </w:rPr>
        <w:drawing>
          <wp:anchor distT="0" distB="0" distL="114300" distR="114300" simplePos="0" relativeHeight="251726848" behindDoc="0" locked="0" layoutInCell="1" allowOverlap="1" wp14:anchorId="27F96685" wp14:editId="0B3E1AA6">
            <wp:simplePos x="0" y="0"/>
            <wp:positionH relativeFrom="column">
              <wp:posOffset>0</wp:posOffset>
            </wp:positionH>
            <wp:positionV relativeFrom="paragraph">
              <wp:posOffset>68580</wp:posOffset>
            </wp:positionV>
            <wp:extent cx="2639695" cy="1591945"/>
            <wp:effectExtent l="0" t="0" r="1905" b="0"/>
            <wp:wrapSquare wrapText="bothSides"/>
            <wp:docPr id="28592954" name="Picture 6"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2954" name="Picture 6" descr="A graph of different colored bars&#10;&#10;Description automatically generated"/>
                    <pic:cNvPicPr/>
                  </pic:nvPicPr>
                  <pic:blipFill>
                    <a:blip r:embed="rId72">
                      <a:extLst>
                        <a:ext uri="{28A0092B-C50C-407E-A947-70E740481C1C}">
                          <a14:useLocalDpi xmlns:a14="http://schemas.microsoft.com/office/drawing/2010/main" val="0"/>
                        </a:ext>
                      </a:extLst>
                    </a:blip>
                    <a:stretch>
                      <a:fillRect/>
                    </a:stretch>
                  </pic:blipFill>
                  <pic:spPr>
                    <a:xfrm>
                      <a:off x="0" y="0"/>
                      <a:ext cx="2639695" cy="1591945"/>
                    </a:xfrm>
                    <a:prstGeom prst="rect">
                      <a:avLst/>
                    </a:prstGeom>
                  </pic:spPr>
                </pic:pic>
              </a:graphicData>
            </a:graphic>
            <wp14:sizeRelH relativeFrom="page">
              <wp14:pctWidth>0</wp14:pctWidth>
            </wp14:sizeRelH>
            <wp14:sizeRelV relativeFrom="page">
              <wp14:pctHeight>0</wp14:pctHeight>
            </wp14:sizeRelV>
          </wp:anchor>
        </w:drawing>
      </w:r>
      <w:r w:rsidR="00F21411" w:rsidRPr="00481497">
        <w:rPr>
          <w:rFonts w:ascii="Times New Roman" w:eastAsia="Times New Roman" w:hAnsi="Times New Roman" w:cs="Times New Roman"/>
          <w:color w:val="222222"/>
        </w:rPr>
        <w:t>Rats were exposed to ELS on PND 7-14,</w:t>
      </w:r>
      <w:r w:rsidR="00572C13" w:rsidRPr="00481497">
        <w:rPr>
          <w:rFonts w:ascii="Times New Roman" w:eastAsia="Times New Roman" w:hAnsi="Times New Roman" w:cs="Times New Roman"/>
          <w:color w:val="222222"/>
        </w:rPr>
        <w:t xml:space="preserve"> </w:t>
      </w:r>
      <w:r w:rsidR="005E3467" w:rsidRPr="00481497">
        <w:rPr>
          <w:rFonts w:ascii="Times New Roman" w:eastAsia="Times New Roman" w:hAnsi="Times New Roman" w:cs="Times New Roman"/>
          <w:color w:val="222222"/>
        </w:rPr>
        <w:t xml:space="preserve">microinjected </w:t>
      </w:r>
      <w:r w:rsidR="00B8231F">
        <w:rPr>
          <w:rFonts w:ascii="Times New Roman" w:eastAsia="Times New Roman" w:hAnsi="Times New Roman" w:cs="Times New Roman"/>
          <w:color w:val="222222"/>
        </w:rPr>
        <w:t xml:space="preserve">ICV </w:t>
      </w:r>
      <w:r w:rsidR="005E3467" w:rsidRPr="00481497">
        <w:rPr>
          <w:rFonts w:ascii="Times New Roman" w:eastAsia="Times New Roman" w:hAnsi="Times New Roman" w:cs="Times New Roman"/>
          <w:color w:val="222222"/>
        </w:rPr>
        <w:t xml:space="preserve">with anti-mir 16 </w:t>
      </w:r>
      <w:r w:rsidR="005E3467" w:rsidRPr="00481497">
        <w:rPr>
          <w:rFonts w:ascii="Times New Roman" w:hAnsi="Times New Roman" w:cs="Times New Roman"/>
          <w:color w:val="222222"/>
          <w:shd w:val="clear" w:color="auto" w:fill="FFFFFF"/>
        </w:rPr>
        <w:t>on PND 36. On PND 45-60 rats were treated with the fatty acid amide hydrolase (FAAH) inhibitor URB597 that increases physiological levels of anandamide</w:t>
      </w:r>
      <w:r w:rsidR="001E5098">
        <w:rPr>
          <w:rFonts w:ascii="Times New Roman" w:hAnsi="Times New Roman" w:cs="Times New Roman"/>
          <w:color w:val="222222"/>
          <w:shd w:val="clear" w:color="auto" w:fill="FFFFFF"/>
        </w:rPr>
        <w:t xml:space="preserve"> </w:t>
      </w:r>
      <w:r w:rsidR="005E3467" w:rsidRPr="00481497">
        <w:rPr>
          <w:rFonts w:ascii="Times New Roman" w:hAnsi="Times New Roman" w:cs="Times New Roman"/>
          <w:color w:val="222222"/>
          <w:shd w:val="clear" w:color="auto" w:fill="FFFFFF"/>
        </w:rPr>
        <w:t>and tested for depression-like behavior on PND 70. We found that URB597 restored an ELS-induced increase in immobility in the forced swim test and that anti-mir 16 blocked the restoring effect of URB597 (</w:t>
      </w:r>
      <w:r w:rsidR="005E3467" w:rsidRPr="00481497">
        <w:rPr>
          <w:rFonts w:ascii="Times New Roman" w:hAnsi="Times New Roman" w:cs="Times New Roman"/>
          <w:b/>
          <w:bCs/>
          <w:color w:val="222222"/>
          <w:shd w:val="clear" w:color="auto" w:fill="FFFFFF"/>
        </w:rPr>
        <w:t xml:space="preserve">Figure </w:t>
      </w:r>
      <w:r w:rsidR="008A29F8" w:rsidRPr="00481497">
        <w:rPr>
          <w:rFonts w:ascii="Times New Roman" w:hAnsi="Times New Roman" w:cs="Times New Roman"/>
          <w:b/>
          <w:bCs/>
          <w:color w:val="222222"/>
          <w:shd w:val="clear" w:color="auto" w:fill="FFFFFF"/>
        </w:rPr>
        <w:t>4</w:t>
      </w:r>
      <w:r w:rsidR="005E3467" w:rsidRPr="00481497">
        <w:rPr>
          <w:rFonts w:ascii="Times New Roman" w:hAnsi="Times New Roman" w:cs="Times New Roman"/>
          <w:color w:val="222222"/>
          <w:shd w:val="clear" w:color="auto" w:fill="FFFFFF"/>
        </w:rPr>
        <w:t xml:space="preserve">). </w:t>
      </w:r>
      <w:r w:rsidR="005E3467" w:rsidRPr="00481497">
        <w:rPr>
          <w:rFonts w:ascii="Times New Roman" w:hAnsi="Times New Roman" w:cs="Times New Roman"/>
          <w:iCs/>
        </w:rPr>
        <w:t xml:space="preserve">Findings from </w:t>
      </w:r>
      <w:r w:rsidR="00B8231F">
        <w:rPr>
          <w:rFonts w:ascii="Times New Roman" w:hAnsi="Times New Roman" w:cs="Times New Roman"/>
          <w:iCs/>
        </w:rPr>
        <w:t>A</w:t>
      </w:r>
      <w:r w:rsidR="005E3467" w:rsidRPr="00481497">
        <w:rPr>
          <w:rFonts w:ascii="Times New Roman" w:hAnsi="Times New Roman" w:cs="Times New Roman"/>
          <w:iCs/>
        </w:rPr>
        <w:t xml:space="preserve">im 1 of miRNAs that are associated with PCE and the behavioral phenotype are expected to put forward specific miRNAs that are altered following PCE and that their inhibition or activation could </w:t>
      </w:r>
      <w:r w:rsidR="005E3467" w:rsidRPr="00481497">
        <w:rPr>
          <w:rFonts w:ascii="Times New Roman" w:hAnsi="Times New Roman" w:cs="Times New Roman"/>
        </w:rPr>
        <w:t>prevent PCE-induced alterations in cognitive and emotional function.</w:t>
      </w:r>
    </w:p>
    <w:p w14:paraId="4525B1C7" w14:textId="3A3EE375" w:rsidR="006B1E0D" w:rsidRPr="00481497" w:rsidRDefault="00E35B75" w:rsidP="001A4F2F">
      <w:pPr>
        <w:widowControl w:val="0"/>
        <w:shd w:val="clear" w:color="auto" w:fill="FFFFFF"/>
        <w:adjustRightInd w:val="0"/>
        <w:snapToGrid w:val="0"/>
        <w:spacing w:after="0" w:line="240" w:lineRule="auto"/>
        <w:ind w:firstLine="720"/>
        <w:rPr>
          <w:rFonts w:ascii="Times New Roman" w:hAnsi="Times New Roman" w:cs="Times New Roman"/>
        </w:rPr>
      </w:pPr>
      <w:r w:rsidRPr="00481497">
        <w:rPr>
          <w:rFonts w:ascii="Times New Roman" w:hAnsi="Times New Roman" w:cs="Times New Roman"/>
        </w:rPr>
        <w:t xml:space="preserve">The experimental design is </w:t>
      </w:r>
      <w:proofErr w:type="gramStart"/>
      <w:r w:rsidRPr="00481497">
        <w:rPr>
          <w:rFonts w:ascii="Times New Roman" w:hAnsi="Times New Roman" w:cs="Times New Roman"/>
        </w:rPr>
        <w:t>similar to</w:t>
      </w:r>
      <w:proofErr w:type="gramEnd"/>
      <w:r w:rsidRPr="00481497">
        <w:rPr>
          <w:rFonts w:ascii="Times New Roman" w:hAnsi="Times New Roman" w:cs="Times New Roman"/>
        </w:rPr>
        <w:t xml:space="preserve"> </w:t>
      </w:r>
      <w:r w:rsidR="005C7105" w:rsidRPr="00481497">
        <w:rPr>
          <w:rFonts w:ascii="Times New Roman" w:hAnsi="Times New Roman" w:cs="Times New Roman"/>
        </w:rPr>
        <w:t>Aim 1</w:t>
      </w:r>
      <w:r w:rsidRPr="00481497">
        <w:rPr>
          <w:rFonts w:ascii="Times New Roman" w:hAnsi="Times New Roman" w:cs="Times New Roman"/>
        </w:rPr>
        <w:t>, except for the antagomir/</w:t>
      </w:r>
      <w:proofErr w:type="spellStart"/>
      <w:r w:rsidRPr="00481497">
        <w:rPr>
          <w:rFonts w:ascii="Times New Roman" w:hAnsi="Times New Roman" w:cs="Times New Roman"/>
        </w:rPr>
        <w:t>agomir</w:t>
      </w:r>
      <w:proofErr w:type="spellEnd"/>
      <w:r w:rsidRPr="00481497">
        <w:rPr>
          <w:rFonts w:ascii="Times New Roman" w:hAnsi="Times New Roman" w:cs="Times New Roman"/>
        </w:rPr>
        <w:t xml:space="preserve"> injections. </w:t>
      </w:r>
      <w:r w:rsidR="00B8231F">
        <w:rPr>
          <w:rFonts w:ascii="Times New Roman" w:hAnsi="Times New Roman" w:cs="Times New Roman"/>
        </w:rPr>
        <w:t>Briefly, f</w:t>
      </w:r>
      <w:r w:rsidRPr="00481497">
        <w:rPr>
          <w:rFonts w:ascii="Times New Roman" w:hAnsi="Times New Roman" w:cs="Times New Roman"/>
        </w:rPr>
        <w:t xml:space="preserve">rom GD5 to GD18, dams </w:t>
      </w:r>
      <w:r w:rsidR="00906A25">
        <w:rPr>
          <w:rFonts w:ascii="Times New Roman" w:hAnsi="Times New Roman" w:cs="Times New Roman"/>
        </w:rPr>
        <w:t>will be</w:t>
      </w:r>
      <w:r w:rsidRPr="00481497">
        <w:rPr>
          <w:rFonts w:ascii="Times New Roman" w:hAnsi="Times New Roman" w:cs="Times New Roman"/>
        </w:rPr>
        <w:t xml:space="preserve"> injected subcutaneously (</w:t>
      </w:r>
      <w:proofErr w:type="spellStart"/>
      <w:r w:rsidRPr="00481497">
        <w:rPr>
          <w:rFonts w:ascii="Times New Roman" w:hAnsi="Times New Roman" w:cs="Times New Roman"/>
        </w:rPr>
        <w:t>s.c.</w:t>
      </w:r>
      <w:proofErr w:type="spellEnd"/>
      <w:r w:rsidRPr="00481497">
        <w:rPr>
          <w:rFonts w:ascii="Times New Roman" w:hAnsi="Times New Roman" w:cs="Times New Roman"/>
        </w:rPr>
        <w:t xml:space="preserve">) daily with vehicle or CBD (3 or 10 mg/Kg). </w:t>
      </w:r>
      <w:r w:rsidR="00393C54" w:rsidRPr="00481497">
        <w:rPr>
          <w:rFonts w:ascii="Times New Roman" w:hAnsi="Times New Roman" w:cs="Times New Roman"/>
        </w:rPr>
        <w:t xml:space="preserve">On day </w:t>
      </w:r>
      <w:r w:rsidR="00062CE6" w:rsidRPr="00481497">
        <w:rPr>
          <w:rFonts w:ascii="Times New Roman" w:hAnsi="Times New Roman" w:cs="Times New Roman"/>
        </w:rPr>
        <w:t>50</w:t>
      </w:r>
      <w:r w:rsidR="00883588" w:rsidRPr="00481497">
        <w:rPr>
          <w:rFonts w:ascii="Times New Roman" w:hAnsi="Times New Roman" w:cs="Times New Roman"/>
        </w:rPr>
        <w:t xml:space="preserve"> rats will receive ICV injection of an </w:t>
      </w:r>
      <w:proofErr w:type="spellStart"/>
      <w:r w:rsidR="00883588" w:rsidRPr="00481497">
        <w:rPr>
          <w:rFonts w:ascii="Times New Roman" w:hAnsi="Times New Roman" w:cs="Times New Roman"/>
        </w:rPr>
        <w:t>agomir</w:t>
      </w:r>
      <w:proofErr w:type="spellEnd"/>
      <w:r w:rsidR="00883588" w:rsidRPr="00481497">
        <w:rPr>
          <w:rFonts w:ascii="Times New Roman" w:hAnsi="Times New Roman" w:cs="Times New Roman"/>
        </w:rPr>
        <w:t xml:space="preserve"> or antagomir to the right ventric</w:t>
      </w:r>
      <w:r w:rsidR="002247EF" w:rsidRPr="00481497">
        <w:rPr>
          <w:rFonts w:ascii="Times New Roman" w:hAnsi="Times New Roman" w:cs="Times New Roman"/>
        </w:rPr>
        <w:t xml:space="preserve">le. </w:t>
      </w:r>
      <w:r w:rsidR="00B70C64" w:rsidRPr="00481497">
        <w:rPr>
          <w:rFonts w:ascii="Times New Roman" w:hAnsi="Times New Roman" w:cs="Times New Roman"/>
        </w:rPr>
        <w:t xml:space="preserve">The behavioral tests </w:t>
      </w:r>
      <w:r w:rsidR="00906A25">
        <w:rPr>
          <w:rFonts w:ascii="Times New Roman" w:hAnsi="Times New Roman" w:cs="Times New Roman"/>
        </w:rPr>
        <w:t>will be</w:t>
      </w:r>
      <w:r w:rsidR="00B70C64" w:rsidRPr="00481497">
        <w:rPr>
          <w:rFonts w:ascii="Times New Roman" w:hAnsi="Times New Roman" w:cs="Times New Roman"/>
        </w:rPr>
        <w:t xml:space="preserve"> performed in male and female offspring during </w:t>
      </w:r>
      <w:r w:rsidR="005C7105" w:rsidRPr="00481497">
        <w:rPr>
          <w:rFonts w:ascii="Times New Roman" w:hAnsi="Times New Roman" w:cs="Times New Roman"/>
        </w:rPr>
        <w:t xml:space="preserve">the </w:t>
      </w:r>
      <w:r w:rsidR="00B70C64" w:rsidRPr="00481497">
        <w:rPr>
          <w:rFonts w:ascii="Times New Roman" w:hAnsi="Times New Roman" w:cs="Times New Roman"/>
        </w:rPr>
        <w:t xml:space="preserve">perinatal period (PND) </w:t>
      </w:r>
      <w:r w:rsidR="00062CE6" w:rsidRPr="00481497">
        <w:rPr>
          <w:rFonts w:ascii="Times New Roman" w:hAnsi="Times New Roman" w:cs="Times New Roman"/>
        </w:rPr>
        <w:t>60</w:t>
      </w:r>
      <w:r w:rsidR="00B70C64" w:rsidRPr="00481497">
        <w:rPr>
          <w:rFonts w:ascii="Times New Roman" w:hAnsi="Times New Roman" w:cs="Times New Roman"/>
        </w:rPr>
        <w:t>-</w:t>
      </w:r>
      <w:r w:rsidR="00062CE6" w:rsidRPr="00481497">
        <w:rPr>
          <w:rFonts w:ascii="Times New Roman" w:hAnsi="Times New Roman" w:cs="Times New Roman"/>
        </w:rPr>
        <w:t>70</w:t>
      </w:r>
      <w:r w:rsidR="00B70C64" w:rsidRPr="00481497">
        <w:rPr>
          <w:rFonts w:ascii="Times New Roman" w:hAnsi="Times New Roman" w:cs="Times New Roman"/>
        </w:rPr>
        <w:t xml:space="preserve"> as described above.</w:t>
      </w:r>
      <w:r w:rsidR="003B275F" w:rsidRPr="00481497">
        <w:rPr>
          <w:rFonts w:ascii="Times New Roman" w:hAnsi="Times New Roman" w:cs="Times New Roman"/>
        </w:rPr>
        <w:t xml:space="preserve"> </w:t>
      </w:r>
      <w:r w:rsidR="00D57361" w:rsidRPr="00481497">
        <w:rPr>
          <w:rFonts w:ascii="Times New Roman" w:hAnsi="Times New Roman" w:cs="Times New Roman"/>
        </w:rPr>
        <w:t>After</w:t>
      </w:r>
      <w:r w:rsidRPr="00481497">
        <w:rPr>
          <w:rFonts w:ascii="Times New Roman" w:hAnsi="Times New Roman" w:cs="Times New Roman"/>
        </w:rPr>
        <w:t xml:space="preserve"> the end of the experiment (Day </w:t>
      </w:r>
      <w:r w:rsidR="00D57361" w:rsidRPr="00481497">
        <w:rPr>
          <w:rFonts w:ascii="Times New Roman" w:hAnsi="Times New Roman" w:cs="Times New Roman"/>
        </w:rPr>
        <w:t>75</w:t>
      </w:r>
      <w:r w:rsidRPr="00481497">
        <w:rPr>
          <w:rFonts w:ascii="Times New Roman" w:hAnsi="Times New Roman" w:cs="Times New Roman"/>
        </w:rPr>
        <w:t>), brains will be collected for biochemical analyses in the HPC and PFC</w:t>
      </w:r>
      <w:r w:rsidR="00790200" w:rsidRPr="00481497">
        <w:rPr>
          <w:rFonts w:ascii="Times New Roman" w:hAnsi="Times New Roman" w:cs="Times New Roman"/>
          <w:rtl/>
        </w:rPr>
        <w:t xml:space="preserve"> </w:t>
      </w:r>
      <w:r w:rsidR="00790200" w:rsidRPr="00481497">
        <w:rPr>
          <w:rFonts w:ascii="Times New Roman" w:hAnsi="Times New Roman" w:cs="Times New Roman"/>
        </w:rPr>
        <w:t>to measure the expression of miRNAs</w:t>
      </w:r>
      <w:r w:rsidR="00D57361" w:rsidRPr="00481497">
        <w:rPr>
          <w:rFonts w:ascii="Times New Roman" w:hAnsi="Times New Roman" w:cs="Times New Roman"/>
        </w:rPr>
        <w:t xml:space="preserve"> and NI mRNA</w:t>
      </w:r>
      <w:r w:rsidRPr="00481497">
        <w:rPr>
          <w:rFonts w:ascii="Times New Roman" w:hAnsi="Times New Roman" w:cs="Times New Roman"/>
        </w:rPr>
        <w:t>.</w:t>
      </w:r>
    </w:p>
    <w:p w14:paraId="7B9EC7AF" w14:textId="161108E6" w:rsidR="006B1E0D" w:rsidRPr="00481497" w:rsidRDefault="00192D5D" w:rsidP="001A4F2F">
      <w:pPr>
        <w:widowControl w:val="0"/>
        <w:shd w:val="clear" w:color="auto" w:fill="FFFFFF"/>
        <w:adjustRightInd w:val="0"/>
        <w:snapToGrid w:val="0"/>
        <w:spacing w:after="0" w:line="240" w:lineRule="auto"/>
        <w:ind w:firstLine="720"/>
        <w:rPr>
          <w:rFonts w:ascii="Times New Roman" w:hAnsi="Times New Roman" w:cs="Times New Roman"/>
        </w:rPr>
      </w:pPr>
      <w:r w:rsidRPr="00481497">
        <w:rPr>
          <w:rFonts w:ascii="Times New Roman" w:hAnsi="Times New Roman" w:cs="Times New Roman"/>
        </w:rPr>
        <w:t>Mimicking or inhibiting the relevant miRNAs (</w:t>
      </w:r>
      <w:r w:rsidR="00CA2EE7" w:rsidRPr="00481497">
        <w:rPr>
          <w:rFonts w:ascii="Times New Roman" w:hAnsi="Times New Roman" w:cs="Times New Roman"/>
        </w:rPr>
        <w:t>m</w:t>
      </w:r>
      <w:r w:rsidRPr="00481497">
        <w:rPr>
          <w:rFonts w:ascii="Times New Roman" w:hAnsi="Times New Roman" w:cs="Times New Roman"/>
        </w:rPr>
        <w:t xml:space="preserve">iR-16, miR-31, miR-34a, miR-127, miR-135, miR-146a, miR-155, and miR-223, miR-449a) will be determined based on the results from </w:t>
      </w:r>
      <w:r w:rsidR="00B8231F">
        <w:rPr>
          <w:rFonts w:ascii="Times New Roman" w:hAnsi="Times New Roman" w:cs="Times New Roman"/>
        </w:rPr>
        <w:t>Aim 1</w:t>
      </w:r>
      <w:r w:rsidR="00FC1D1A" w:rsidRPr="00481497">
        <w:rPr>
          <w:rFonts w:ascii="Times New Roman" w:hAnsi="Times New Roman" w:cs="Times New Roman"/>
        </w:rPr>
        <w:t xml:space="preserve"> and from the literature</w:t>
      </w:r>
      <w:r w:rsidR="00207CAB" w:rsidRPr="00481497">
        <w:rPr>
          <w:rFonts w:ascii="Times New Roman" w:hAnsi="Times New Roman" w:cs="Times New Roman"/>
        </w:rPr>
        <w:t xml:space="preserve"> described above</w:t>
      </w:r>
      <w:r w:rsidRPr="00481497">
        <w:rPr>
          <w:rFonts w:ascii="Times New Roman" w:hAnsi="Times New Roman" w:cs="Times New Roman"/>
        </w:rPr>
        <w:t xml:space="preserve">. Hence, </w:t>
      </w:r>
      <w:r w:rsidR="006817C7" w:rsidRPr="00481497">
        <w:rPr>
          <w:rFonts w:ascii="Times New Roman" w:hAnsi="Times New Roman" w:cs="Times New Roman"/>
        </w:rPr>
        <w:t xml:space="preserve">for example, if we find that PCE upregulated the expression levels of miR-34a and miR-449a, that are associated with depression and anxiety, </w:t>
      </w:r>
      <w:r w:rsidR="00811852" w:rsidRPr="00481497">
        <w:rPr>
          <w:rFonts w:ascii="Times New Roman" w:hAnsi="Times New Roman" w:cs="Times New Roman"/>
        </w:rPr>
        <w:t xml:space="preserve">in </w:t>
      </w:r>
      <w:r w:rsidR="00B8231F">
        <w:rPr>
          <w:rFonts w:ascii="Times New Roman" w:hAnsi="Times New Roman" w:cs="Times New Roman"/>
        </w:rPr>
        <w:t>A</w:t>
      </w:r>
      <w:r w:rsidR="00811852" w:rsidRPr="00481497">
        <w:rPr>
          <w:rFonts w:ascii="Times New Roman" w:hAnsi="Times New Roman" w:cs="Times New Roman"/>
        </w:rPr>
        <w:t xml:space="preserve">im 2 we will use an antagomir to inhibit their expression following PCE and examine their effects on the behavioral phenotype. We hypothesize that the antagomir will prevent at least some of the long-term effects of PCE on depression- or anxiety-like behaviors. </w:t>
      </w:r>
    </w:p>
    <w:p w14:paraId="2B2405EF" w14:textId="383E4A47" w:rsidR="004B1104" w:rsidRPr="00481497" w:rsidRDefault="00F13C8B" w:rsidP="001A4F2F">
      <w:pPr>
        <w:widowControl w:val="0"/>
        <w:shd w:val="clear" w:color="auto" w:fill="FFFFFF"/>
        <w:adjustRightInd w:val="0"/>
        <w:snapToGrid w:val="0"/>
        <w:spacing w:after="0" w:line="240" w:lineRule="auto"/>
        <w:ind w:firstLine="720"/>
        <w:rPr>
          <w:rFonts w:ascii="Times New Roman" w:hAnsi="Times New Roman" w:cs="Times New Roman"/>
        </w:rPr>
      </w:pPr>
      <w:r w:rsidRPr="00481497">
        <w:rPr>
          <w:rFonts w:ascii="Times New Roman" w:hAnsi="Times New Roman" w:cs="Times New Roman"/>
        </w:rPr>
        <w:t xml:space="preserve">Cranial holes above the right ventricle </w:t>
      </w:r>
      <w:r w:rsidR="00B8231F">
        <w:rPr>
          <w:rFonts w:ascii="Times New Roman" w:hAnsi="Times New Roman" w:cs="Times New Roman"/>
        </w:rPr>
        <w:t>will be</w:t>
      </w:r>
      <w:r w:rsidRPr="00481497">
        <w:rPr>
          <w:rFonts w:ascii="Times New Roman" w:hAnsi="Times New Roman" w:cs="Times New Roman"/>
        </w:rPr>
        <w:t xml:space="preserve"> drilled relative to bregma (anterior-posterior (AP)= +1.92 mm; medial-lateral (ML): ± 0.9 mm; dorsal-ventral (DV): -4.7 mm). After 5 min rest, 1 </w:t>
      </w:r>
      <w:proofErr w:type="spellStart"/>
      <w:r w:rsidRPr="00481497">
        <w:rPr>
          <w:rFonts w:ascii="Times New Roman" w:hAnsi="Times New Roman" w:cs="Times New Roman"/>
        </w:rPr>
        <w:t>μl</w:t>
      </w:r>
      <w:proofErr w:type="spellEnd"/>
      <w:r w:rsidRPr="00481497">
        <w:rPr>
          <w:rFonts w:ascii="Times New Roman" w:hAnsi="Times New Roman" w:cs="Times New Roman"/>
        </w:rPr>
        <w:t xml:space="preserve"> of the antagomir/</w:t>
      </w:r>
      <w:proofErr w:type="spellStart"/>
      <w:r w:rsidR="00C55723" w:rsidRPr="00481497">
        <w:rPr>
          <w:rFonts w:ascii="Times New Roman" w:hAnsi="Times New Roman" w:cs="Times New Roman"/>
        </w:rPr>
        <w:t>agomir</w:t>
      </w:r>
      <w:proofErr w:type="spellEnd"/>
      <w:r w:rsidR="00C55723" w:rsidRPr="00481497">
        <w:rPr>
          <w:rFonts w:ascii="Times New Roman" w:hAnsi="Times New Roman" w:cs="Times New Roman"/>
        </w:rPr>
        <w:t>/</w:t>
      </w:r>
      <w:r w:rsidRPr="00481497">
        <w:rPr>
          <w:rFonts w:ascii="Times New Roman" w:hAnsi="Times New Roman" w:cs="Times New Roman"/>
        </w:rPr>
        <w:t xml:space="preserve">PBS </w:t>
      </w:r>
      <w:r w:rsidR="00906A25">
        <w:rPr>
          <w:rFonts w:ascii="Times New Roman" w:hAnsi="Times New Roman" w:cs="Times New Roman"/>
        </w:rPr>
        <w:t>will be</w:t>
      </w:r>
      <w:r w:rsidRPr="00481497">
        <w:rPr>
          <w:rFonts w:ascii="Times New Roman" w:hAnsi="Times New Roman" w:cs="Times New Roman"/>
        </w:rPr>
        <w:t xml:space="preserve"> injected (Biotag, USA; 20nmol in 1 µl; 0.1 </w:t>
      </w:r>
      <w:proofErr w:type="spellStart"/>
      <w:r w:rsidRPr="00481497">
        <w:rPr>
          <w:rFonts w:ascii="Times New Roman" w:hAnsi="Times New Roman" w:cs="Times New Roman"/>
        </w:rPr>
        <w:t>μl</w:t>
      </w:r>
      <w:proofErr w:type="spellEnd"/>
      <w:r w:rsidRPr="00481497">
        <w:rPr>
          <w:rFonts w:ascii="Times New Roman" w:hAnsi="Times New Roman" w:cs="Times New Roman"/>
        </w:rPr>
        <w:t xml:space="preserve">/min) through a 10-μl Hamilton syringe (Hamilton Co., USA) connected to a motorized nanoinjector (Stereotaxic Injector, </w:t>
      </w:r>
      <w:proofErr w:type="spellStart"/>
      <w:r w:rsidRPr="00481497">
        <w:rPr>
          <w:rFonts w:ascii="Times New Roman" w:hAnsi="Times New Roman" w:cs="Times New Roman"/>
        </w:rPr>
        <w:t>Stoelting</w:t>
      </w:r>
      <w:proofErr w:type="spellEnd"/>
      <w:r w:rsidRPr="00481497">
        <w:rPr>
          <w:rFonts w:ascii="Times New Roman" w:hAnsi="Times New Roman" w:cs="Times New Roman"/>
        </w:rPr>
        <w:t xml:space="preserve">, IL). Animals </w:t>
      </w:r>
      <w:r w:rsidR="00906A25">
        <w:rPr>
          <w:rFonts w:ascii="Times New Roman" w:hAnsi="Times New Roman" w:cs="Times New Roman"/>
        </w:rPr>
        <w:t>will be</w:t>
      </w:r>
      <w:r w:rsidRPr="00481497">
        <w:rPr>
          <w:rFonts w:ascii="Times New Roman" w:hAnsi="Times New Roman" w:cs="Times New Roman"/>
        </w:rPr>
        <w:t xml:space="preserve"> allowed </w:t>
      </w:r>
      <w:r w:rsidRPr="00481497">
        <w:rPr>
          <w:rFonts w:ascii="Times New Roman" w:hAnsi="Times New Roman" w:cs="Times New Roman"/>
          <w:rtl/>
        </w:rPr>
        <w:t>7</w:t>
      </w:r>
      <w:r w:rsidRPr="00481497">
        <w:rPr>
          <w:rFonts w:ascii="Times New Roman" w:hAnsi="Times New Roman" w:cs="Times New Roman"/>
        </w:rPr>
        <w:t xml:space="preserve"> days of recovery before behavioral experiments begin</w:t>
      </w:r>
      <w:r w:rsidR="006B1E0D" w:rsidRPr="00481497">
        <w:rPr>
          <w:rFonts w:ascii="Times New Roman" w:hAnsi="Times New Roman" w:cs="Times New Roman"/>
        </w:rPr>
        <w:t xml:space="preserve">. </w:t>
      </w:r>
      <w:r w:rsidR="00E35B75" w:rsidRPr="00481497">
        <w:rPr>
          <w:rFonts w:ascii="Times New Roman" w:hAnsi="Times New Roman" w:cs="Times New Roman"/>
        </w:rPr>
        <w:t xml:space="preserve"> </w:t>
      </w:r>
    </w:p>
    <w:p w14:paraId="6DE4C651" w14:textId="49533275" w:rsidR="008A54C9" w:rsidRPr="001A4F2F" w:rsidRDefault="001A4F2F" w:rsidP="0098541F">
      <w:pPr>
        <w:widowControl w:val="0"/>
        <w:shd w:val="clear" w:color="auto" w:fill="FFFFFF"/>
        <w:adjustRightInd w:val="0"/>
        <w:snapToGrid w:val="0"/>
        <w:spacing w:after="0" w:line="240" w:lineRule="auto"/>
        <w:rPr>
          <w:rFonts w:ascii="Times New Roman" w:hAnsi="Times New Roman" w:cs="Times New Roman"/>
          <w:iCs/>
          <w:u w:val="single"/>
        </w:rPr>
      </w:pPr>
      <w:r>
        <w:rPr>
          <w:rFonts w:ascii="Times New Roman" w:hAnsi="Times New Roman" w:cs="Times New Roman"/>
          <w:iCs/>
          <w:u w:val="single"/>
        </w:rPr>
        <w:t xml:space="preserve">Anticipated results and potential problems. </w:t>
      </w:r>
      <w:r w:rsidR="00A9777C" w:rsidRPr="00481497">
        <w:rPr>
          <w:rFonts w:ascii="Times New Roman" w:hAnsi="Times New Roman" w:cs="Times New Roman"/>
          <w:iCs/>
        </w:rPr>
        <w:t>In case we do</w:t>
      </w:r>
      <w:r w:rsidR="00E4749F" w:rsidRPr="00481497">
        <w:rPr>
          <w:rFonts w:ascii="Times New Roman" w:hAnsi="Times New Roman" w:cs="Times New Roman"/>
          <w:iCs/>
        </w:rPr>
        <w:t xml:space="preserve"> not</w:t>
      </w:r>
      <w:r w:rsidR="00A9777C" w:rsidRPr="00481497">
        <w:rPr>
          <w:rFonts w:ascii="Times New Roman" w:hAnsi="Times New Roman" w:cs="Times New Roman"/>
          <w:iCs/>
        </w:rPr>
        <w:t xml:space="preserve"> find that the </w:t>
      </w:r>
      <w:proofErr w:type="spellStart"/>
      <w:r w:rsidR="00A9777C" w:rsidRPr="00481497">
        <w:rPr>
          <w:rFonts w:ascii="Times New Roman" w:hAnsi="Times New Roman" w:cs="Times New Roman"/>
          <w:iCs/>
        </w:rPr>
        <w:t>agomir</w:t>
      </w:r>
      <w:proofErr w:type="spellEnd"/>
      <w:r w:rsidR="00A9777C" w:rsidRPr="00481497">
        <w:rPr>
          <w:rFonts w:ascii="Times New Roman" w:hAnsi="Times New Roman" w:cs="Times New Roman"/>
          <w:iCs/>
        </w:rPr>
        <w:t xml:space="preserve">/antagomir </w:t>
      </w:r>
      <w:r w:rsidR="005C7105" w:rsidRPr="00481497">
        <w:rPr>
          <w:rFonts w:ascii="Times New Roman" w:hAnsi="Times New Roman" w:cs="Times New Roman"/>
          <w:iCs/>
        </w:rPr>
        <w:t>affects</w:t>
      </w:r>
      <w:r w:rsidR="00A9777C" w:rsidRPr="00481497">
        <w:rPr>
          <w:rFonts w:ascii="Times New Roman" w:hAnsi="Times New Roman" w:cs="Times New Roman"/>
          <w:iCs/>
        </w:rPr>
        <w:t xml:space="preserve"> PCE-induced alterations in miRNAs</w:t>
      </w:r>
      <w:r w:rsidR="0078482F" w:rsidRPr="00481497">
        <w:rPr>
          <w:rFonts w:ascii="Times New Roman" w:hAnsi="Times New Roman" w:cs="Times New Roman"/>
          <w:iCs/>
        </w:rPr>
        <w:t xml:space="preserve"> or behavior</w:t>
      </w:r>
      <w:r w:rsidR="00A9777C" w:rsidRPr="00481497">
        <w:rPr>
          <w:rFonts w:ascii="Times New Roman" w:hAnsi="Times New Roman" w:cs="Times New Roman"/>
          <w:iCs/>
        </w:rPr>
        <w:t>, we will block inflammatory markers</w:t>
      </w:r>
      <w:r w:rsidR="00E23208" w:rsidRPr="00481497">
        <w:rPr>
          <w:rFonts w:ascii="Times New Roman" w:hAnsi="Times New Roman" w:cs="Times New Roman"/>
          <w:iCs/>
        </w:rPr>
        <w:t xml:space="preserve"> </w:t>
      </w:r>
      <w:proofErr w:type="gramStart"/>
      <w:r w:rsidR="00E23208" w:rsidRPr="00481497">
        <w:rPr>
          <w:rFonts w:ascii="Times New Roman" w:hAnsi="Times New Roman" w:cs="Times New Roman"/>
          <w:iCs/>
        </w:rPr>
        <w:t>e.g.</w:t>
      </w:r>
      <w:proofErr w:type="gramEnd"/>
      <w:r w:rsidR="00E23208" w:rsidRPr="00481497">
        <w:rPr>
          <w:rFonts w:ascii="Times New Roman" w:hAnsi="Times New Roman" w:cs="Times New Roman"/>
          <w:iCs/>
          <w:rtl/>
        </w:rPr>
        <w:t xml:space="preserve"> </w:t>
      </w:r>
      <w:r w:rsidR="00E23208" w:rsidRPr="00481497">
        <w:rPr>
          <w:rFonts w:ascii="Times New Roman" w:hAnsi="Times New Roman" w:cs="Times New Roman"/>
          <w:iCs/>
        </w:rPr>
        <w:t xml:space="preserve">anti-TNF-α </w:t>
      </w:r>
      <w:r w:rsidR="000D5CBE" w:rsidRPr="00481497">
        <w:rPr>
          <w:rFonts w:ascii="Times New Roman" w:hAnsi="Times New Roman" w:cs="Times New Roman"/>
          <w:iCs/>
        </w:rPr>
        <w:t>and IL-6</w:t>
      </w:r>
      <w:r w:rsidR="00843674" w:rsidRPr="00481497">
        <w:rPr>
          <w:rFonts w:ascii="Times New Roman" w:hAnsi="Times New Roman" w:cs="Times New Roman"/>
          <w:iCs/>
        </w:rPr>
        <w:t xml:space="preserve"> </w:t>
      </w:r>
      <w:r w:rsidR="00E23208" w:rsidRPr="00481497">
        <w:rPr>
          <w:rFonts w:ascii="Times New Roman" w:hAnsi="Times New Roman" w:cs="Times New Roman"/>
          <w:iCs/>
        </w:rPr>
        <w:t xml:space="preserve">therapies </w:t>
      </w:r>
      <w:r w:rsidR="00414E69" w:rsidRPr="00481497">
        <w:rPr>
          <w:rFonts w:ascii="Times New Roman" w:hAnsi="Times New Roman" w:cs="Times New Roman"/>
          <w:iCs/>
        </w:rPr>
        <w:t xml:space="preserve">and </w:t>
      </w:r>
      <w:r w:rsidR="000D5CBE" w:rsidRPr="00481497">
        <w:rPr>
          <w:rFonts w:ascii="Times New Roman" w:hAnsi="Times New Roman" w:cs="Times New Roman"/>
          <w:iCs/>
        </w:rPr>
        <w:t>[</w:t>
      </w:r>
      <w:commentRangeStart w:id="15"/>
      <w:r w:rsidR="000D5CBE" w:rsidRPr="00481497">
        <w:rPr>
          <w:rFonts w:ascii="Times New Roman" w:hAnsi="Times New Roman" w:cs="Times New Roman"/>
          <w:iCs/>
        </w:rPr>
        <w:t>181</w:t>
      </w:r>
      <w:commentRangeEnd w:id="15"/>
      <w:r w:rsidR="000D5CBE" w:rsidRPr="00481497">
        <w:rPr>
          <w:rStyle w:val="CommentReference"/>
          <w:rFonts w:ascii="Times New Roman" w:hAnsi="Times New Roman" w:cs="Times New Roman"/>
          <w:sz w:val="22"/>
          <w:szCs w:val="22"/>
          <w:rtl/>
        </w:rPr>
        <w:commentReference w:id="15"/>
      </w:r>
      <w:r w:rsidR="000D5CBE" w:rsidRPr="00481497">
        <w:rPr>
          <w:rFonts w:ascii="Times New Roman" w:hAnsi="Times New Roman" w:cs="Times New Roman"/>
          <w:iCs/>
        </w:rPr>
        <w:t>]</w:t>
      </w:r>
      <w:r w:rsidR="00843674" w:rsidRPr="00481497">
        <w:rPr>
          <w:rFonts w:ascii="Times New Roman" w:hAnsi="Times New Roman" w:cs="Times New Roman"/>
          <w:iCs/>
        </w:rPr>
        <w:t>.</w:t>
      </w:r>
      <w:r>
        <w:rPr>
          <w:rFonts w:ascii="Times New Roman" w:hAnsi="Times New Roman" w:cs="Times New Roman"/>
          <w:iCs/>
          <w:u w:val="single"/>
        </w:rPr>
        <w:t xml:space="preserve"> </w:t>
      </w:r>
      <w:r w:rsidR="000D5CBE" w:rsidRPr="00481497">
        <w:rPr>
          <w:rFonts w:ascii="Times New Roman" w:hAnsi="Times New Roman" w:cs="Times New Roman"/>
          <w:iCs/>
        </w:rPr>
        <w:t>TNFα and IL-6 play crucial roles in cytokine storm pathogenesis and are likely responsible for the escalation in many Inflammation-induced diseases (</w:t>
      </w:r>
      <w:proofErr w:type="spellStart"/>
      <w:r w:rsidR="000D5CBE" w:rsidRPr="00481497">
        <w:rPr>
          <w:rFonts w:ascii="Times New Roman" w:hAnsi="Times New Roman" w:cs="Times New Roman"/>
          <w:iCs/>
        </w:rPr>
        <w:t>Coomes</w:t>
      </w:r>
      <w:proofErr w:type="spellEnd"/>
      <w:r w:rsidR="000D5CBE" w:rsidRPr="00481497">
        <w:rPr>
          <w:rFonts w:ascii="Times New Roman" w:hAnsi="Times New Roman" w:cs="Times New Roman"/>
          <w:iCs/>
        </w:rPr>
        <w:t xml:space="preserve"> et al., 2020; Liu et al., 2016; Radner et al., 2015). </w:t>
      </w:r>
      <w:r w:rsidR="00213401" w:rsidRPr="00481497">
        <w:rPr>
          <w:rFonts w:ascii="Times New Roman" w:hAnsi="Times New Roman" w:cs="Times New Roman"/>
          <w:iCs/>
        </w:rPr>
        <w:t xml:space="preserve">Hence, </w:t>
      </w:r>
      <w:r w:rsidR="00843674" w:rsidRPr="00481497">
        <w:rPr>
          <w:rFonts w:ascii="Times New Roman" w:hAnsi="Times New Roman" w:cs="Times New Roman"/>
          <w:iCs/>
        </w:rPr>
        <w:t xml:space="preserve">drugs with demonstrated anti-inflammatory effects </w:t>
      </w:r>
      <w:r w:rsidR="00906A25">
        <w:rPr>
          <w:rFonts w:ascii="Times New Roman" w:hAnsi="Times New Roman" w:cs="Times New Roman"/>
          <w:iCs/>
        </w:rPr>
        <w:t xml:space="preserve">could </w:t>
      </w:r>
      <w:r w:rsidR="00843674" w:rsidRPr="00481497">
        <w:rPr>
          <w:rFonts w:ascii="Times New Roman" w:hAnsi="Times New Roman" w:cs="Times New Roman"/>
          <w:iCs/>
        </w:rPr>
        <w:t>show improvement of mental conditions when used as add-on treatments to conventional psychiatric medications [85–91</w:t>
      </w:r>
      <w:r w:rsidR="00213401" w:rsidRPr="00481497">
        <w:rPr>
          <w:rFonts w:ascii="Times New Roman" w:hAnsi="Times New Roman" w:cs="Times New Roman"/>
          <w:iCs/>
        </w:rPr>
        <w:t xml:space="preserve"> </w:t>
      </w:r>
      <w:proofErr w:type="spellStart"/>
      <w:r w:rsidR="00213401" w:rsidRPr="00481497">
        <w:rPr>
          <w:rFonts w:ascii="Times New Roman" w:hAnsi="Times New Roman" w:cs="Times New Roman"/>
          <w:iCs/>
        </w:rPr>
        <w:t>Uzzan</w:t>
      </w:r>
      <w:proofErr w:type="spellEnd"/>
      <w:r w:rsidR="00213401" w:rsidRPr="00481497">
        <w:rPr>
          <w:rFonts w:ascii="Times New Roman" w:hAnsi="Times New Roman" w:cs="Times New Roman"/>
          <w:iCs/>
        </w:rPr>
        <w:t xml:space="preserve"> et al., 2021 </w:t>
      </w:r>
      <w:proofErr w:type="spellStart"/>
      <w:r w:rsidR="00213401" w:rsidRPr="00481497">
        <w:rPr>
          <w:rFonts w:ascii="Times New Roman" w:hAnsi="Times New Roman" w:cs="Times New Roman"/>
          <w:iCs/>
        </w:rPr>
        <w:t>Sominsky</w:t>
      </w:r>
      <w:proofErr w:type="spellEnd"/>
      <w:r w:rsidR="00213401" w:rsidRPr="00481497">
        <w:rPr>
          <w:rFonts w:ascii="Times New Roman" w:hAnsi="Times New Roman" w:cs="Times New Roman"/>
          <w:iCs/>
        </w:rPr>
        <w:t xml:space="preserve"> et al., 2012; Wang et al., 2013</w:t>
      </w:r>
      <w:r w:rsidR="00843674" w:rsidRPr="00481497">
        <w:rPr>
          <w:rFonts w:ascii="Times New Roman" w:hAnsi="Times New Roman" w:cs="Times New Roman"/>
          <w:iCs/>
        </w:rPr>
        <w:t>]</w:t>
      </w:r>
      <w:r w:rsidR="002E6718" w:rsidRPr="00481497">
        <w:rPr>
          <w:rFonts w:ascii="Times New Roman" w:hAnsi="Times New Roman" w:cs="Times New Roman"/>
          <w:iCs/>
        </w:rPr>
        <w:t>.</w:t>
      </w:r>
      <w:r w:rsidR="00FE082E" w:rsidRPr="00FE082E">
        <w:rPr>
          <w:b/>
          <w:bCs/>
          <w:noProof/>
          <w:shd w:val="clear" w:color="auto" w:fill="FFFFFF"/>
          <w:rtl/>
          <w:lang w:val="he-IL"/>
        </w:rPr>
        <w:t xml:space="preserve"> </w:t>
      </w:r>
      <w:r w:rsidR="00FE082E">
        <w:rPr>
          <w:b/>
          <w:bCs/>
          <w:noProof/>
          <w:shd w:val="clear" w:color="auto" w:fill="FFFFFF"/>
          <w:rtl/>
          <w:lang w:val="he-IL"/>
        </w:rPr>
        <w:drawing>
          <wp:inline distT="0" distB="0" distL="0" distR="0" wp14:anchorId="2F0E1E6A" wp14:editId="645533A7">
            <wp:extent cx="5943600" cy="904240"/>
            <wp:effectExtent l="0" t="0" r="0" b="0"/>
            <wp:docPr id="1043234861" name="Picture 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34861" name="Picture 7" descr="A black text on a white background&#10;&#10;Description automatically generated"/>
                    <pic:cNvPicPr/>
                  </pic:nvPicPr>
                  <pic:blipFill>
                    <a:blip r:embed="rId73" cstate="print">
                      <a:extLst>
                        <a:ext uri="{28A0092B-C50C-407E-A947-70E740481C1C}">
                          <a14:useLocalDpi xmlns:a14="http://schemas.microsoft.com/office/drawing/2010/main" val="0"/>
                        </a:ext>
                      </a:extLst>
                    </a:blip>
                    <a:stretch>
                      <a:fillRect/>
                    </a:stretch>
                  </pic:blipFill>
                  <pic:spPr>
                    <a:xfrm>
                      <a:off x="0" y="0"/>
                      <a:ext cx="5943600" cy="904240"/>
                    </a:xfrm>
                    <a:prstGeom prst="rect">
                      <a:avLst/>
                    </a:prstGeom>
                  </pic:spPr>
                </pic:pic>
              </a:graphicData>
            </a:graphic>
          </wp:inline>
        </w:drawing>
      </w:r>
    </w:p>
    <w:p w14:paraId="1EA55287" w14:textId="2E5E3892" w:rsidR="00A9777C" w:rsidRPr="00481497" w:rsidRDefault="00A9777C" w:rsidP="0098541F">
      <w:pPr>
        <w:widowControl w:val="0"/>
        <w:shd w:val="clear" w:color="auto" w:fill="FFFFFF"/>
        <w:adjustRightInd w:val="0"/>
        <w:snapToGrid w:val="0"/>
        <w:spacing w:after="0" w:line="240" w:lineRule="auto"/>
        <w:rPr>
          <w:rFonts w:ascii="Times New Roman" w:hAnsi="Times New Roman" w:cs="Times New Roman"/>
          <w:color w:val="538135" w:themeColor="accent6" w:themeShade="BF"/>
        </w:rPr>
      </w:pPr>
    </w:p>
    <w:p w14:paraId="2EFA1D21" w14:textId="77777777" w:rsidR="00EB26E0" w:rsidRPr="00481497" w:rsidRDefault="00EB26E0" w:rsidP="0098541F">
      <w:pPr>
        <w:widowControl w:val="0"/>
        <w:shd w:val="clear" w:color="auto" w:fill="FFFFFF"/>
        <w:adjustRightInd w:val="0"/>
        <w:snapToGrid w:val="0"/>
        <w:spacing w:after="0" w:line="240" w:lineRule="auto"/>
        <w:rPr>
          <w:rFonts w:ascii="Times New Roman" w:hAnsi="Times New Roman" w:cs="Times New Roman"/>
          <w:color w:val="538135" w:themeColor="accent6" w:themeShade="BF"/>
          <w:rtl/>
        </w:rPr>
      </w:pPr>
    </w:p>
    <w:sectPr w:rsidR="00EB26E0" w:rsidRPr="00481497" w:rsidSect="002F34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mela Harvey" w:date="2023-07-28T21:20:00Z" w:initials="PH">
    <w:p w14:paraId="25C3E550" w14:textId="77777777" w:rsidR="007462D3" w:rsidRDefault="007462D3" w:rsidP="004B1B63">
      <w:r>
        <w:rPr>
          <w:rStyle w:val="CommentReference"/>
        </w:rPr>
        <w:annotationRef/>
      </w:r>
      <w:r>
        <w:rPr>
          <w:color w:val="000000"/>
          <w:sz w:val="20"/>
          <w:szCs w:val="20"/>
        </w:rPr>
        <w:t>I recommend using this reference to introduce the role of inflammatory markers and psychiatric disorders: https://www.nature.com/articles/s41398-019-0570-y</w:t>
      </w:r>
    </w:p>
  </w:comment>
  <w:comment w:id="1" w:author="Irit" w:date="2023-07-10T18:02:00Z" w:initials="I">
    <w:p w14:paraId="3C8B4D3D" w14:textId="54A877B7" w:rsidR="005E2688" w:rsidRDefault="005E2688" w:rsidP="005E2688">
      <w:pPr>
        <w:pStyle w:val="CommentText"/>
      </w:pPr>
      <w:r>
        <w:rPr>
          <w:rStyle w:val="CommentReference"/>
        </w:rPr>
        <w:annotationRef/>
      </w:r>
      <w:r>
        <w:rPr>
          <w:rFonts w:ascii="Arial" w:hAnsi="Arial" w:cs="Arial"/>
          <w:color w:val="222222"/>
          <w:shd w:val="clear" w:color="auto" w:fill="FFFFFF"/>
        </w:rPr>
        <w:t>Elliott, D. M. (2015). </w:t>
      </w:r>
      <w:r>
        <w:rPr>
          <w:rFonts w:ascii="Arial" w:hAnsi="Arial" w:cs="Arial"/>
          <w:i/>
          <w:iCs/>
          <w:color w:val="222222"/>
          <w:shd w:val="clear" w:color="auto" w:fill="FFFFFF"/>
        </w:rPr>
        <w:t>Attenuation of inflammatory disease with natural compounds: A role for miRNA</w:t>
      </w:r>
      <w:r>
        <w:rPr>
          <w:rFonts w:ascii="Arial" w:hAnsi="Arial" w:cs="Arial"/>
          <w:color w:val="222222"/>
          <w:shd w:val="clear" w:color="auto" w:fill="FFFFFF"/>
        </w:rPr>
        <w:t> (Doctoral dissertation, University of South Carolina).</w:t>
      </w:r>
    </w:p>
  </w:comment>
  <w:comment w:id="2" w:author="רוני טולדנו" w:date="2023-07-14T22:54:00Z" w:initials="רט">
    <w:p w14:paraId="57E3E87F" w14:textId="77777777" w:rsidR="005E2688" w:rsidRPr="00DA57F9" w:rsidRDefault="005E2688" w:rsidP="005E2688">
      <w:pPr>
        <w:rPr>
          <w:rFonts w:ascii="Times New Roman" w:eastAsia="Times New Roman" w:hAnsi="Times New Roman" w:cs="Times New Roman"/>
          <w:sz w:val="24"/>
          <w:szCs w:val="24"/>
        </w:rPr>
      </w:pPr>
      <w:r>
        <w:rPr>
          <w:rStyle w:val="CommentReference"/>
        </w:rPr>
        <w:annotationRef/>
      </w:r>
      <w:r w:rsidRPr="00DA57F9">
        <w:rPr>
          <w:rFonts w:ascii="Arial" w:eastAsia="Times New Roman" w:hAnsi="Arial" w:cs="Arial"/>
          <w:color w:val="222222"/>
          <w:sz w:val="20"/>
          <w:szCs w:val="20"/>
          <w:shd w:val="clear" w:color="auto" w:fill="FFFFFF"/>
        </w:rPr>
        <w:t>Quinn, S. R., &amp; O'Neill, L. A. (2011). A trio of microRNAs that control Toll-like receptor signalling. </w:t>
      </w:r>
      <w:r w:rsidRPr="00DA57F9">
        <w:rPr>
          <w:rFonts w:ascii="Arial" w:eastAsia="Times New Roman" w:hAnsi="Arial" w:cs="Arial"/>
          <w:i/>
          <w:iCs/>
          <w:color w:val="222222"/>
          <w:sz w:val="20"/>
          <w:szCs w:val="20"/>
          <w:shd w:val="clear" w:color="auto" w:fill="FFFFFF"/>
        </w:rPr>
        <w:t>International immunology</w:t>
      </w:r>
      <w:r w:rsidRPr="00DA57F9">
        <w:rPr>
          <w:rFonts w:ascii="Arial" w:eastAsia="Times New Roman" w:hAnsi="Arial" w:cs="Arial"/>
          <w:color w:val="222222"/>
          <w:sz w:val="20"/>
          <w:szCs w:val="20"/>
          <w:shd w:val="clear" w:color="auto" w:fill="FFFFFF"/>
        </w:rPr>
        <w:t>, </w:t>
      </w:r>
      <w:r w:rsidRPr="00DA57F9">
        <w:rPr>
          <w:rFonts w:ascii="Arial" w:eastAsia="Times New Roman" w:hAnsi="Arial" w:cs="Arial"/>
          <w:i/>
          <w:iCs/>
          <w:color w:val="222222"/>
          <w:sz w:val="20"/>
          <w:szCs w:val="20"/>
          <w:shd w:val="clear" w:color="auto" w:fill="FFFFFF"/>
        </w:rPr>
        <w:t>23</w:t>
      </w:r>
      <w:r w:rsidRPr="00DA57F9">
        <w:rPr>
          <w:rFonts w:ascii="Arial" w:eastAsia="Times New Roman" w:hAnsi="Arial" w:cs="Arial"/>
          <w:color w:val="222222"/>
          <w:sz w:val="20"/>
          <w:szCs w:val="20"/>
          <w:shd w:val="clear" w:color="auto" w:fill="FFFFFF"/>
        </w:rPr>
        <w:t>(7), 421-425.</w:t>
      </w:r>
      <w:r w:rsidRPr="00DA57F9">
        <w:rPr>
          <w:rFonts w:ascii="Arial" w:eastAsia="Times New Roman" w:hAnsi="Arial" w:cs="Arial"/>
          <w:color w:val="222222"/>
          <w:sz w:val="20"/>
          <w:szCs w:val="20"/>
          <w:shd w:val="clear" w:color="auto" w:fill="FFFFFF"/>
          <w:rtl/>
        </w:rPr>
        <w:t>‏</w:t>
      </w:r>
    </w:p>
    <w:p w14:paraId="5D5B3224" w14:textId="77777777" w:rsidR="005E2688" w:rsidRDefault="005E2688" w:rsidP="005E2688">
      <w:pPr>
        <w:pStyle w:val="CommentText"/>
      </w:pPr>
    </w:p>
  </w:comment>
  <w:comment w:id="3" w:author="רוני טולדנו" w:date="2023-07-14T22:55:00Z" w:initials="רט">
    <w:p w14:paraId="0E9F7F66" w14:textId="77777777" w:rsidR="005E2688" w:rsidRPr="00561AA6" w:rsidRDefault="005E2688" w:rsidP="005E2688">
      <w:pPr>
        <w:rPr>
          <w:rFonts w:ascii="Times New Roman" w:eastAsia="Times New Roman" w:hAnsi="Times New Roman" w:cs="Times New Roman"/>
          <w:sz w:val="24"/>
          <w:szCs w:val="24"/>
        </w:rPr>
      </w:pPr>
      <w:r>
        <w:rPr>
          <w:rStyle w:val="CommentReference"/>
        </w:rPr>
        <w:annotationRef/>
      </w:r>
      <w:r w:rsidRPr="00561AA6">
        <w:rPr>
          <w:rFonts w:ascii="Arial" w:eastAsia="Times New Roman" w:hAnsi="Arial" w:cs="Arial"/>
          <w:color w:val="222222"/>
          <w:sz w:val="20"/>
          <w:szCs w:val="20"/>
          <w:shd w:val="clear" w:color="auto" w:fill="FFFFFF"/>
        </w:rPr>
        <w:t>Amjad, N., Yang, R., Li, L., Fu, J., Yang, B., Xu, B., ... &amp; Wang, X. (2019). Decrease of miR-19b-3p in brain microvascular endothelial cells attenuates meningitic Escherichia coli-induced neuroinflammation via TNFAIP3-mediated NF-κB inhibition. </w:t>
      </w:r>
      <w:r w:rsidRPr="00561AA6">
        <w:rPr>
          <w:rFonts w:ascii="Arial" w:eastAsia="Times New Roman" w:hAnsi="Arial" w:cs="Arial"/>
          <w:i/>
          <w:iCs/>
          <w:color w:val="222222"/>
          <w:sz w:val="20"/>
          <w:szCs w:val="20"/>
          <w:shd w:val="clear" w:color="auto" w:fill="FFFFFF"/>
        </w:rPr>
        <w:t>Pathogens</w:t>
      </w:r>
      <w:r w:rsidRPr="00561AA6">
        <w:rPr>
          <w:rFonts w:ascii="Arial" w:eastAsia="Times New Roman" w:hAnsi="Arial" w:cs="Arial"/>
          <w:color w:val="222222"/>
          <w:sz w:val="20"/>
          <w:szCs w:val="20"/>
          <w:shd w:val="clear" w:color="auto" w:fill="FFFFFF"/>
        </w:rPr>
        <w:t>, </w:t>
      </w:r>
      <w:r w:rsidRPr="00561AA6">
        <w:rPr>
          <w:rFonts w:ascii="Arial" w:eastAsia="Times New Roman" w:hAnsi="Arial" w:cs="Arial"/>
          <w:i/>
          <w:iCs/>
          <w:color w:val="222222"/>
          <w:sz w:val="20"/>
          <w:szCs w:val="20"/>
          <w:shd w:val="clear" w:color="auto" w:fill="FFFFFF"/>
        </w:rPr>
        <w:t>8</w:t>
      </w:r>
      <w:r w:rsidRPr="00561AA6">
        <w:rPr>
          <w:rFonts w:ascii="Arial" w:eastAsia="Times New Roman" w:hAnsi="Arial" w:cs="Arial"/>
          <w:color w:val="222222"/>
          <w:sz w:val="20"/>
          <w:szCs w:val="20"/>
          <w:shd w:val="clear" w:color="auto" w:fill="FFFFFF"/>
        </w:rPr>
        <w:t>(4), 268.</w:t>
      </w:r>
      <w:r w:rsidRPr="00561AA6">
        <w:rPr>
          <w:rFonts w:ascii="Arial" w:eastAsia="Times New Roman" w:hAnsi="Arial" w:cs="Arial"/>
          <w:color w:val="222222"/>
          <w:sz w:val="20"/>
          <w:szCs w:val="20"/>
          <w:shd w:val="clear" w:color="auto" w:fill="FFFFFF"/>
          <w:rtl/>
        </w:rPr>
        <w:t>‏</w:t>
      </w:r>
    </w:p>
    <w:p w14:paraId="17E72A3F" w14:textId="77777777" w:rsidR="005E2688" w:rsidRDefault="005E2688" w:rsidP="005E2688">
      <w:pPr>
        <w:pStyle w:val="CommentText"/>
      </w:pPr>
    </w:p>
  </w:comment>
  <w:comment w:id="4" w:author="רוני טולדנו" w:date="2023-07-14T22:55:00Z" w:initials="רט">
    <w:p w14:paraId="1A4C8396" w14:textId="77777777" w:rsidR="005E2688" w:rsidRPr="003E2EB5" w:rsidRDefault="005E2688" w:rsidP="005E2688">
      <w:pPr>
        <w:rPr>
          <w:rFonts w:ascii="Times New Roman" w:eastAsia="Times New Roman" w:hAnsi="Times New Roman" w:cs="Times New Roman"/>
          <w:sz w:val="24"/>
          <w:szCs w:val="24"/>
        </w:rPr>
      </w:pPr>
      <w:r>
        <w:rPr>
          <w:rStyle w:val="CommentReference"/>
        </w:rPr>
        <w:annotationRef/>
      </w:r>
      <w:r w:rsidRPr="003E2EB5">
        <w:rPr>
          <w:rFonts w:ascii="Arial" w:eastAsia="Times New Roman" w:hAnsi="Arial" w:cs="Arial"/>
          <w:color w:val="222222"/>
          <w:sz w:val="20"/>
          <w:szCs w:val="20"/>
          <w:shd w:val="clear" w:color="auto" w:fill="FFFFFF"/>
        </w:rPr>
        <w:t>Paschon, V., Takada, S. H., Ikebara, J. M., Sousa, E., Raeisossadati, R., Ulrich, H., &amp; Kihara, A. H. (2016). Interplay between exosomes, microRNAs and toll-like receptors in brain disorders. </w:t>
      </w:r>
      <w:r w:rsidRPr="003E2EB5">
        <w:rPr>
          <w:rFonts w:ascii="Arial" w:eastAsia="Times New Roman" w:hAnsi="Arial" w:cs="Arial"/>
          <w:i/>
          <w:iCs/>
          <w:color w:val="222222"/>
          <w:sz w:val="20"/>
          <w:szCs w:val="20"/>
          <w:shd w:val="clear" w:color="auto" w:fill="FFFFFF"/>
        </w:rPr>
        <w:t>Molecular neurobiology</w:t>
      </w:r>
      <w:r w:rsidRPr="003E2EB5">
        <w:rPr>
          <w:rFonts w:ascii="Arial" w:eastAsia="Times New Roman" w:hAnsi="Arial" w:cs="Arial"/>
          <w:color w:val="222222"/>
          <w:sz w:val="20"/>
          <w:szCs w:val="20"/>
          <w:shd w:val="clear" w:color="auto" w:fill="FFFFFF"/>
        </w:rPr>
        <w:t>, </w:t>
      </w:r>
      <w:r w:rsidRPr="003E2EB5">
        <w:rPr>
          <w:rFonts w:ascii="Arial" w:eastAsia="Times New Roman" w:hAnsi="Arial" w:cs="Arial"/>
          <w:i/>
          <w:iCs/>
          <w:color w:val="222222"/>
          <w:sz w:val="20"/>
          <w:szCs w:val="20"/>
          <w:shd w:val="clear" w:color="auto" w:fill="FFFFFF"/>
        </w:rPr>
        <w:t>53</w:t>
      </w:r>
      <w:r w:rsidRPr="003E2EB5">
        <w:rPr>
          <w:rFonts w:ascii="Arial" w:eastAsia="Times New Roman" w:hAnsi="Arial" w:cs="Arial"/>
          <w:color w:val="222222"/>
          <w:sz w:val="20"/>
          <w:szCs w:val="20"/>
          <w:shd w:val="clear" w:color="auto" w:fill="FFFFFF"/>
        </w:rPr>
        <w:t>, 2016-2028.</w:t>
      </w:r>
      <w:r w:rsidRPr="003E2EB5">
        <w:rPr>
          <w:rFonts w:ascii="Arial" w:eastAsia="Times New Roman" w:hAnsi="Arial" w:cs="Arial"/>
          <w:color w:val="222222"/>
          <w:sz w:val="20"/>
          <w:szCs w:val="20"/>
          <w:shd w:val="clear" w:color="auto" w:fill="FFFFFF"/>
          <w:rtl/>
        </w:rPr>
        <w:t>‏</w:t>
      </w:r>
    </w:p>
    <w:p w14:paraId="0460DD06" w14:textId="77777777" w:rsidR="005E2688" w:rsidRDefault="005E2688" w:rsidP="005E2688">
      <w:pPr>
        <w:pStyle w:val="CommentText"/>
      </w:pPr>
    </w:p>
  </w:comment>
  <w:comment w:id="5" w:author="רוני טולדנו" w:date="2023-07-14T22:57:00Z" w:initials="רט">
    <w:p w14:paraId="130BE641" w14:textId="77777777" w:rsidR="005E2688" w:rsidRPr="00E1631C" w:rsidRDefault="005E2688" w:rsidP="005E2688">
      <w:pPr>
        <w:rPr>
          <w:rFonts w:ascii="Times New Roman" w:eastAsia="Times New Roman" w:hAnsi="Times New Roman" w:cs="Times New Roman"/>
          <w:sz w:val="24"/>
          <w:szCs w:val="24"/>
        </w:rPr>
      </w:pPr>
      <w:r>
        <w:rPr>
          <w:rStyle w:val="CommentReference"/>
        </w:rPr>
        <w:annotationRef/>
      </w:r>
      <w:r w:rsidRPr="00E1631C">
        <w:rPr>
          <w:rFonts w:ascii="Arial" w:eastAsia="Times New Roman" w:hAnsi="Arial" w:cs="Arial"/>
          <w:color w:val="222222"/>
          <w:sz w:val="20"/>
          <w:szCs w:val="20"/>
          <w:shd w:val="clear" w:color="auto" w:fill="FFFFFF"/>
        </w:rPr>
        <w:t>Paschon, V., Takada, S. H., Ikebara, J. M., Sousa, E., Raeisossadati, R., Ulrich, H., &amp; Kihara, A. H. (2016). Interplay between exosomes, microRNAs and toll-like receptors in brain disorders. </w:t>
      </w:r>
      <w:r w:rsidRPr="00E1631C">
        <w:rPr>
          <w:rFonts w:ascii="Arial" w:eastAsia="Times New Roman" w:hAnsi="Arial" w:cs="Arial"/>
          <w:i/>
          <w:iCs/>
          <w:color w:val="222222"/>
          <w:sz w:val="20"/>
          <w:szCs w:val="20"/>
          <w:shd w:val="clear" w:color="auto" w:fill="FFFFFF"/>
        </w:rPr>
        <w:t>Molecular neurobiology</w:t>
      </w:r>
      <w:r w:rsidRPr="00E1631C">
        <w:rPr>
          <w:rFonts w:ascii="Arial" w:eastAsia="Times New Roman" w:hAnsi="Arial" w:cs="Arial"/>
          <w:color w:val="222222"/>
          <w:sz w:val="20"/>
          <w:szCs w:val="20"/>
          <w:shd w:val="clear" w:color="auto" w:fill="FFFFFF"/>
        </w:rPr>
        <w:t>, </w:t>
      </w:r>
      <w:r w:rsidRPr="00E1631C">
        <w:rPr>
          <w:rFonts w:ascii="Arial" w:eastAsia="Times New Roman" w:hAnsi="Arial" w:cs="Arial"/>
          <w:i/>
          <w:iCs/>
          <w:color w:val="222222"/>
          <w:sz w:val="20"/>
          <w:szCs w:val="20"/>
          <w:shd w:val="clear" w:color="auto" w:fill="FFFFFF"/>
        </w:rPr>
        <w:t>53</w:t>
      </w:r>
      <w:r w:rsidRPr="00E1631C">
        <w:rPr>
          <w:rFonts w:ascii="Arial" w:eastAsia="Times New Roman" w:hAnsi="Arial" w:cs="Arial"/>
          <w:color w:val="222222"/>
          <w:sz w:val="20"/>
          <w:szCs w:val="20"/>
          <w:shd w:val="clear" w:color="auto" w:fill="FFFFFF"/>
        </w:rPr>
        <w:t>, 2016-2028.</w:t>
      </w:r>
      <w:r w:rsidRPr="00E1631C">
        <w:rPr>
          <w:rFonts w:ascii="Arial" w:eastAsia="Times New Roman" w:hAnsi="Arial" w:cs="Arial"/>
          <w:color w:val="222222"/>
          <w:sz w:val="20"/>
          <w:szCs w:val="20"/>
          <w:shd w:val="clear" w:color="auto" w:fill="FFFFFF"/>
          <w:rtl/>
        </w:rPr>
        <w:t>‏</w:t>
      </w:r>
    </w:p>
    <w:p w14:paraId="4A8D127F" w14:textId="77777777" w:rsidR="005E2688" w:rsidRDefault="005E2688" w:rsidP="005E2688">
      <w:pPr>
        <w:pStyle w:val="CommentText"/>
      </w:pPr>
    </w:p>
  </w:comment>
  <w:comment w:id="6" w:author="רוני טולדנו" w:date="2023-07-14T22:57:00Z" w:initials="רט">
    <w:p w14:paraId="210B6589" w14:textId="77777777" w:rsidR="005E2688" w:rsidRPr="0084301A" w:rsidRDefault="005E2688" w:rsidP="005E2688">
      <w:pPr>
        <w:rPr>
          <w:rFonts w:ascii="Times New Roman" w:eastAsia="Times New Roman" w:hAnsi="Times New Roman" w:cs="Times New Roman"/>
          <w:sz w:val="24"/>
          <w:szCs w:val="24"/>
        </w:rPr>
      </w:pPr>
      <w:r>
        <w:rPr>
          <w:rStyle w:val="CommentReference"/>
        </w:rPr>
        <w:annotationRef/>
      </w:r>
      <w:r w:rsidRPr="0084301A">
        <w:rPr>
          <w:rFonts w:ascii="Arial" w:eastAsia="Times New Roman" w:hAnsi="Arial" w:cs="Arial"/>
          <w:color w:val="222222"/>
          <w:sz w:val="20"/>
          <w:szCs w:val="20"/>
          <w:shd w:val="clear" w:color="auto" w:fill="FFFFFF"/>
        </w:rPr>
        <w:t>Si, Y., Bao, H., Han, L., Shi, H., Zhang, Y., Xu, L., ... &amp; Ma, D. (2013). Dexmedetomidine protects against renal ischemia and reperfusion injury by inhibiting the JAK/STAT signaling activation. </w:t>
      </w:r>
      <w:r w:rsidRPr="0084301A">
        <w:rPr>
          <w:rFonts w:ascii="Arial" w:eastAsia="Times New Roman" w:hAnsi="Arial" w:cs="Arial"/>
          <w:i/>
          <w:iCs/>
          <w:color w:val="222222"/>
          <w:sz w:val="20"/>
          <w:szCs w:val="20"/>
          <w:shd w:val="clear" w:color="auto" w:fill="FFFFFF"/>
        </w:rPr>
        <w:t>Journal of translational medicine</w:t>
      </w:r>
      <w:r w:rsidRPr="0084301A">
        <w:rPr>
          <w:rFonts w:ascii="Arial" w:eastAsia="Times New Roman" w:hAnsi="Arial" w:cs="Arial"/>
          <w:color w:val="222222"/>
          <w:sz w:val="20"/>
          <w:szCs w:val="20"/>
          <w:shd w:val="clear" w:color="auto" w:fill="FFFFFF"/>
        </w:rPr>
        <w:t>, </w:t>
      </w:r>
      <w:r w:rsidRPr="0084301A">
        <w:rPr>
          <w:rFonts w:ascii="Arial" w:eastAsia="Times New Roman" w:hAnsi="Arial" w:cs="Arial"/>
          <w:i/>
          <w:iCs/>
          <w:color w:val="222222"/>
          <w:sz w:val="20"/>
          <w:szCs w:val="20"/>
          <w:shd w:val="clear" w:color="auto" w:fill="FFFFFF"/>
        </w:rPr>
        <w:t>11</w:t>
      </w:r>
      <w:r w:rsidRPr="0084301A">
        <w:rPr>
          <w:rFonts w:ascii="Arial" w:eastAsia="Times New Roman" w:hAnsi="Arial" w:cs="Arial"/>
          <w:color w:val="222222"/>
          <w:sz w:val="20"/>
          <w:szCs w:val="20"/>
          <w:shd w:val="clear" w:color="auto" w:fill="FFFFFF"/>
        </w:rPr>
        <w:t>, 1-12.</w:t>
      </w:r>
      <w:r w:rsidRPr="0084301A">
        <w:rPr>
          <w:rFonts w:ascii="Arial" w:eastAsia="Times New Roman" w:hAnsi="Arial" w:cs="Arial"/>
          <w:color w:val="222222"/>
          <w:sz w:val="20"/>
          <w:szCs w:val="20"/>
          <w:shd w:val="clear" w:color="auto" w:fill="FFFFFF"/>
          <w:rtl/>
        </w:rPr>
        <w:t>‏</w:t>
      </w:r>
    </w:p>
  </w:comment>
  <w:comment w:id="8" w:author="Irit" w:date="2023-07-04T18:12:00Z" w:initials="I">
    <w:p w14:paraId="4F648728" w14:textId="00D7B0C2" w:rsidR="009037E4" w:rsidRDefault="009037E4" w:rsidP="00660ACD">
      <w:pPr>
        <w:shd w:val="clear" w:color="auto" w:fill="FFFFFF"/>
        <w:rPr>
          <w:rFonts w:ascii="Cambria" w:hAnsi="Cambria"/>
          <w:color w:val="212121"/>
          <w:sz w:val="26"/>
          <w:szCs w:val="26"/>
        </w:rPr>
      </w:pPr>
      <w:r>
        <w:rPr>
          <w:rStyle w:val="CommentReference"/>
        </w:rPr>
        <w:annotationRef/>
      </w:r>
      <w:r>
        <w:rPr>
          <w:rFonts w:ascii="Cambria" w:hAnsi="Cambria"/>
          <w:color w:val="212121"/>
          <w:sz w:val="26"/>
          <w:szCs w:val="26"/>
        </w:rPr>
        <w:t>39. </w:t>
      </w:r>
      <w:r>
        <w:rPr>
          <w:rStyle w:val="mixed-citation"/>
          <w:rFonts w:ascii="Cambria" w:hAnsi="Cambria"/>
          <w:color w:val="212121"/>
          <w:sz w:val="26"/>
          <w:szCs w:val="26"/>
        </w:rPr>
        <w:t>Commissioner office of the FDA. What You Should Know About Using Cannabis, Including CBD, When Pregnant or Breastfeeding. FDA, 2020. </w:t>
      </w:r>
      <w:r>
        <w:rPr>
          <w:rStyle w:val="nowrap"/>
          <w:rFonts w:ascii="Cambria" w:hAnsi="Cambria"/>
          <w:color w:val="212121"/>
          <w:sz w:val="26"/>
          <w:szCs w:val="26"/>
        </w:rPr>
        <w:t>]</w:t>
      </w:r>
    </w:p>
    <w:p w14:paraId="5EA1F44D" w14:textId="77777777" w:rsidR="009037E4" w:rsidRDefault="009037E4" w:rsidP="00660ACD">
      <w:pPr>
        <w:shd w:val="clear" w:color="auto" w:fill="FFFFFF"/>
        <w:rPr>
          <w:rFonts w:ascii="Cambria" w:hAnsi="Cambria"/>
          <w:color w:val="212121"/>
          <w:sz w:val="26"/>
          <w:szCs w:val="26"/>
        </w:rPr>
      </w:pPr>
      <w:r>
        <w:rPr>
          <w:rFonts w:ascii="Cambria" w:hAnsi="Cambria"/>
          <w:color w:val="212121"/>
          <w:sz w:val="26"/>
          <w:szCs w:val="26"/>
        </w:rPr>
        <w:t>40. </w:t>
      </w:r>
      <w:r>
        <w:rPr>
          <w:rStyle w:val="mixed-citation"/>
          <w:rFonts w:ascii="Cambria" w:hAnsi="Cambria"/>
          <w:color w:val="212121"/>
          <w:sz w:val="26"/>
          <w:szCs w:val="26"/>
        </w:rPr>
        <w:t>Schonhofen P, Bristot IJ, Crippa JA, et al.. </w:t>
      </w:r>
      <w:r>
        <w:rPr>
          <w:rStyle w:val="ref-title"/>
          <w:rFonts w:ascii="Cambria" w:hAnsi="Cambria"/>
          <w:color w:val="212121"/>
          <w:sz w:val="26"/>
          <w:szCs w:val="26"/>
        </w:rPr>
        <w:t>Cannabinoid-based therapies and brain development: potential harmful effect of early modulation of the endocannabinoid system</w:t>
      </w:r>
      <w:r>
        <w:rPr>
          <w:rStyle w:val="mixed-citation"/>
          <w:rFonts w:ascii="Cambria" w:hAnsi="Cambria"/>
          <w:color w:val="212121"/>
          <w:sz w:val="26"/>
          <w:szCs w:val="26"/>
        </w:rPr>
        <w:t>. </w:t>
      </w:r>
      <w:r>
        <w:rPr>
          <w:rStyle w:val="ref-journal"/>
          <w:rFonts w:ascii="Cambria" w:hAnsi="Cambria"/>
          <w:i/>
          <w:iCs/>
          <w:color w:val="212121"/>
          <w:sz w:val="26"/>
          <w:szCs w:val="26"/>
        </w:rPr>
        <w:t>CNS Drugs</w:t>
      </w:r>
      <w:r>
        <w:rPr>
          <w:rStyle w:val="mixed-citation"/>
          <w:rFonts w:ascii="Cambria" w:hAnsi="Cambria"/>
          <w:color w:val="212121"/>
          <w:sz w:val="26"/>
          <w:szCs w:val="26"/>
        </w:rPr>
        <w:t>. 2018;</w:t>
      </w:r>
      <w:r>
        <w:rPr>
          <w:rStyle w:val="ref-vol"/>
          <w:rFonts w:ascii="Cambria" w:hAnsi="Cambria"/>
          <w:color w:val="212121"/>
          <w:sz w:val="26"/>
          <w:szCs w:val="26"/>
        </w:rPr>
        <w:t>32</w:t>
      </w:r>
      <w:r>
        <w:rPr>
          <w:rStyle w:val="mixed-citation"/>
          <w:rFonts w:ascii="Cambria" w:hAnsi="Cambria"/>
          <w:color w:val="212121"/>
          <w:sz w:val="26"/>
          <w:szCs w:val="26"/>
        </w:rPr>
        <w:t>:697–712.</w:t>
      </w:r>
    </w:p>
    <w:p w14:paraId="5D92D3C9" w14:textId="062627F6" w:rsidR="009037E4" w:rsidRDefault="009037E4">
      <w:pPr>
        <w:pStyle w:val="CommentText"/>
      </w:pPr>
    </w:p>
  </w:comment>
  <w:comment w:id="9" w:author="Irit" w:date="2023-07-04T16:16:00Z" w:initials="I">
    <w:p w14:paraId="525B1768" w14:textId="5BF3A4E9" w:rsidR="009037E4" w:rsidRDefault="009037E4">
      <w:pPr>
        <w:pStyle w:val="CommentText"/>
      </w:pPr>
      <w:r>
        <w:rPr>
          <w:rStyle w:val="CommentReference"/>
        </w:rPr>
        <w:annotationRef/>
      </w:r>
      <w:r>
        <w:rPr>
          <w:rFonts w:ascii="Cambria" w:hAnsi="Cambria"/>
          <w:color w:val="303030"/>
          <w:sz w:val="30"/>
          <w:szCs w:val="30"/>
          <w:shd w:val="clear" w:color="auto" w:fill="FFFFFF"/>
        </w:rPr>
        <w:t>Maciel I de S, de Abreu GHD, Johnson CT, Bonday R, Bradshaw HB, et al. Perinatal CBD or THC exposure results in lasting resistance to fluoxetine in the forced swim test: reversal by fatty acid amide hydrolase inhibition. Cannabis Cannabinoid Res. 2021;X:1–10.</w:t>
      </w:r>
    </w:p>
  </w:comment>
  <w:comment w:id="10" w:author="Irit" w:date="2023-07-10T18:02:00Z" w:initials="I">
    <w:p w14:paraId="1EEC4A8F" w14:textId="77777777" w:rsidR="009037E4" w:rsidRDefault="009037E4" w:rsidP="0063144F">
      <w:pPr>
        <w:pStyle w:val="CommentText"/>
      </w:pPr>
      <w:r>
        <w:rPr>
          <w:rStyle w:val="CommentReference"/>
        </w:rPr>
        <w:annotationRef/>
      </w:r>
      <w:r>
        <w:rPr>
          <w:rFonts w:ascii="Arial" w:hAnsi="Arial" w:cs="Arial"/>
          <w:color w:val="222222"/>
          <w:shd w:val="clear" w:color="auto" w:fill="FFFFFF"/>
        </w:rPr>
        <w:t>Elliott, D. M. (2015). </w:t>
      </w:r>
      <w:r>
        <w:rPr>
          <w:rFonts w:ascii="Arial" w:hAnsi="Arial" w:cs="Arial"/>
          <w:i/>
          <w:iCs/>
          <w:color w:val="222222"/>
          <w:shd w:val="clear" w:color="auto" w:fill="FFFFFF"/>
        </w:rPr>
        <w:t>Attenuation of inflammatory disease with natural compounds: A role for miRNA</w:t>
      </w:r>
      <w:r>
        <w:rPr>
          <w:rFonts w:ascii="Arial" w:hAnsi="Arial" w:cs="Arial"/>
          <w:color w:val="222222"/>
          <w:shd w:val="clear" w:color="auto" w:fill="FFFFFF"/>
        </w:rPr>
        <w:t> (Doctoral dissertation, University of South Carolina).</w:t>
      </w:r>
    </w:p>
  </w:comment>
  <w:comment w:id="11" w:author="רוני טולדנו" w:date="2023-07-14T23:10:00Z" w:initials="רט">
    <w:p w14:paraId="2E703601" w14:textId="77777777" w:rsidR="009037E4" w:rsidRPr="00D53B99" w:rsidRDefault="009037E4" w:rsidP="00D53B99">
      <w:pPr>
        <w:rPr>
          <w:rFonts w:ascii="Times New Roman" w:eastAsia="Times New Roman" w:hAnsi="Times New Roman" w:cs="Times New Roman"/>
          <w:sz w:val="24"/>
          <w:szCs w:val="24"/>
        </w:rPr>
      </w:pPr>
      <w:r>
        <w:rPr>
          <w:rStyle w:val="CommentReference"/>
        </w:rPr>
        <w:annotationRef/>
      </w:r>
      <w:r w:rsidRPr="00D53B99">
        <w:rPr>
          <w:rFonts w:ascii="Arial" w:eastAsia="Times New Roman" w:hAnsi="Arial" w:cs="Arial"/>
          <w:color w:val="222222"/>
          <w:sz w:val="20"/>
          <w:szCs w:val="20"/>
          <w:shd w:val="clear" w:color="auto" w:fill="FFFFFF"/>
        </w:rPr>
        <w:t>Vogelzangs, N., Beekman, A. T. F., De Jonge, P., &amp; Penninx, B. W. J. H. (2013). Anxiety disorders and inflammation in a large adult cohort. </w:t>
      </w:r>
      <w:r w:rsidRPr="00D53B99">
        <w:rPr>
          <w:rFonts w:ascii="Arial" w:eastAsia="Times New Roman" w:hAnsi="Arial" w:cs="Arial"/>
          <w:i/>
          <w:iCs/>
          <w:color w:val="222222"/>
          <w:sz w:val="20"/>
          <w:szCs w:val="20"/>
          <w:shd w:val="clear" w:color="auto" w:fill="FFFFFF"/>
        </w:rPr>
        <w:t>Translational psychiatry</w:t>
      </w:r>
      <w:r w:rsidRPr="00D53B99">
        <w:rPr>
          <w:rFonts w:ascii="Arial" w:eastAsia="Times New Roman" w:hAnsi="Arial" w:cs="Arial"/>
          <w:color w:val="222222"/>
          <w:sz w:val="20"/>
          <w:szCs w:val="20"/>
          <w:shd w:val="clear" w:color="auto" w:fill="FFFFFF"/>
        </w:rPr>
        <w:t>, </w:t>
      </w:r>
      <w:r w:rsidRPr="00D53B99">
        <w:rPr>
          <w:rFonts w:ascii="Arial" w:eastAsia="Times New Roman" w:hAnsi="Arial" w:cs="Arial"/>
          <w:i/>
          <w:iCs/>
          <w:color w:val="222222"/>
          <w:sz w:val="20"/>
          <w:szCs w:val="20"/>
          <w:shd w:val="clear" w:color="auto" w:fill="FFFFFF"/>
        </w:rPr>
        <w:t>3</w:t>
      </w:r>
      <w:r w:rsidRPr="00D53B99">
        <w:rPr>
          <w:rFonts w:ascii="Arial" w:eastAsia="Times New Roman" w:hAnsi="Arial" w:cs="Arial"/>
          <w:color w:val="222222"/>
          <w:sz w:val="20"/>
          <w:szCs w:val="20"/>
          <w:shd w:val="clear" w:color="auto" w:fill="FFFFFF"/>
        </w:rPr>
        <w:t>(4), e249-e249.</w:t>
      </w:r>
      <w:r w:rsidRPr="00D53B99">
        <w:rPr>
          <w:rFonts w:ascii="Arial" w:eastAsia="Times New Roman" w:hAnsi="Arial" w:cs="Arial"/>
          <w:color w:val="222222"/>
          <w:sz w:val="20"/>
          <w:szCs w:val="20"/>
          <w:shd w:val="clear" w:color="auto" w:fill="FFFFFF"/>
          <w:rtl/>
        </w:rPr>
        <w:t>‏</w:t>
      </w:r>
    </w:p>
    <w:p w14:paraId="18C9EFF7" w14:textId="1607990B" w:rsidR="009037E4" w:rsidRDefault="009037E4">
      <w:pPr>
        <w:pStyle w:val="CommentText"/>
      </w:pPr>
    </w:p>
  </w:comment>
  <w:comment w:id="12" w:author="רוני טולדנו" w:date="2023-07-14T23:17:00Z" w:initials="רט">
    <w:p w14:paraId="4D0DDDF7" w14:textId="6BD3A331" w:rsidR="009037E4" w:rsidRDefault="009037E4">
      <w:pPr>
        <w:pStyle w:val="CommentText"/>
      </w:pPr>
      <w:r>
        <w:rPr>
          <w:rStyle w:val="CommentReference"/>
        </w:rPr>
        <w:annotationRef/>
      </w:r>
    </w:p>
    <w:tbl>
      <w:tblPr>
        <w:tblW w:w="6570" w:type="dxa"/>
        <w:shd w:val="clear" w:color="auto" w:fill="FFFFFF"/>
        <w:tblCellMar>
          <w:left w:w="0" w:type="dxa"/>
          <w:right w:w="0" w:type="dxa"/>
        </w:tblCellMar>
        <w:tblLook w:val="04A0" w:firstRow="1" w:lastRow="0" w:firstColumn="1" w:lastColumn="0" w:noHBand="0" w:noVBand="1"/>
      </w:tblPr>
      <w:tblGrid>
        <w:gridCol w:w="6564"/>
        <w:gridCol w:w="6"/>
      </w:tblGrid>
      <w:tr w:rsidR="009037E4" w:rsidRPr="00CF5711" w14:paraId="03A06F20" w14:textId="77777777" w:rsidTr="00CF5711">
        <w:trPr>
          <w:gridAfter w:val="1"/>
        </w:trPr>
        <w:tc>
          <w:tcPr>
            <w:tcW w:w="0" w:type="auto"/>
            <w:shd w:val="clear" w:color="auto" w:fill="FFFFFF"/>
            <w:vAlign w:val="center"/>
            <w:hideMark/>
          </w:tcPr>
          <w:p w14:paraId="280930C3" w14:textId="77777777" w:rsidR="009037E4" w:rsidRPr="00CF5711" w:rsidRDefault="009037E4" w:rsidP="00CF5711">
            <w:pPr>
              <w:spacing w:after="0" w:line="240" w:lineRule="auto"/>
              <w:rPr>
                <w:rFonts w:ascii="Times New Roman" w:eastAsia="Times New Roman" w:hAnsi="Times New Roman" w:cs="Times New Roman"/>
                <w:sz w:val="24"/>
                <w:szCs w:val="24"/>
              </w:rPr>
            </w:pPr>
          </w:p>
        </w:tc>
      </w:tr>
      <w:tr w:rsidR="009037E4" w:rsidRPr="00CF5711" w14:paraId="275DA808" w14:textId="77777777" w:rsidTr="00CF5711">
        <w:trPr>
          <w:gridAfter w:val="1"/>
        </w:trPr>
        <w:tc>
          <w:tcPr>
            <w:tcW w:w="0" w:type="auto"/>
            <w:shd w:val="clear" w:color="auto" w:fill="FFFFFF"/>
            <w:tcMar>
              <w:top w:w="120" w:type="dxa"/>
              <w:left w:w="0" w:type="dxa"/>
              <w:bottom w:w="120" w:type="dxa"/>
              <w:right w:w="0" w:type="dxa"/>
            </w:tcMar>
            <w:hideMark/>
          </w:tcPr>
          <w:p w14:paraId="3CD3E0A3" w14:textId="77777777" w:rsidR="009037E4" w:rsidRPr="00CF5711" w:rsidRDefault="009037E4" w:rsidP="00CF5711">
            <w:pPr>
              <w:spacing w:after="0" w:line="240" w:lineRule="auto"/>
              <w:jc w:val="right"/>
              <w:rPr>
                <w:rFonts w:ascii="Arial" w:eastAsia="Times New Roman" w:hAnsi="Arial" w:cs="Arial"/>
                <w:color w:val="222222"/>
                <w:sz w:val="20"/>
                <w:szCs w:val="20"/>
              </w:rPr>
            </w:pPr>
            <w:r w:rsidRPr="00CF5711">
              <w:rPr>
                <w:rFonts w:ascii="Arial" w:eastAsia="Times New Roman" w:hAnsi="Arial" w:cs="Arial"/>
                <w:color w:val="222222"/>
                <w:sz w:val="20"/>
                <w:szCs w:val="20"/>
              </w:rPr>
              <w:t>Oliveira, W. H., Nunes, A. K., França, M. E. R., Santos, L. A., Los, D. B., Rocha, S. W., ... &amp; Peixoto, C. A. (2016). Effects of metformin on inflammation and short-term memory in streptozotocin-induced diabetic mice. </w:t>
            </w:r>
            <w:r w:rsidRPr="00CF5711">
              <w:rPr>
                <w:rFonts w:ascii="Arial" w:eastAsia="Times New Roman" w:hAnsi="Arial" w:cs="Arial"/>
                <w:i/>
                <w:iCs/>
                <w:color w:val="222222"/>
                <w:sz w:val="20"/>
                <w:szCs w:val="20"/>
              </w:rPr>
              <w:t>Brain research</w:t>
            </w:r>
            <w:r w:rsidRPr="00CF5711">
              <w:rPr>
                <w:rFonts w:ascii="Arial" w:eastAsia="Times New Roman" w:hAnsi="Arial" w:cs="Arial"/>
                <w:color w:val="222222"/>
                <w:sz w:val="20"/>
                <w:szCs w:val="20"/>
              </w:rPr>
              <w:t>, </w:t>
            </w:r>
            <w:r w:rsidRPr="00CF5711">
              <w:rPr>
                <w:rFonts w:ascii="Arial" w:eastAsia="Times New Roman" w:hAnsi="Arial" w:cs="Arial"/>
                <w:i/>
                <w:iCs/>
                <w:color w:val="222222"/>
                <w:sz w:val="20"/>
                <w:szCs w:val="20"/>
              </w:rPr>
              <w:t>1644</w:t>
            </w:r>
            <w:r w:rsidRPr="00CF5711">
              <w:rPr>
                <w:rFonts w:ascii="Arial" w:eastAsia="Times New Roman" w:hAnsi="Arial" w:cs="Arial"/>
                <w:color w:val="222222"/>
                <w:sz w:val="20"/>
                <w:szCs w:val="20"/>
              </w:rPr>
              <w:t>, 149-160.</w:t>
            </w:r>
            <w:r w:rsidRPr="00CF5711">
              <w:rPr>
                <w:rFonts w:ascii="Arial" w:eastAsia="Times New Roman" w:hAnsi="Arial" w:cs="Arial"/>
                <w:color w:val="222222"/>
                <w:sz w:val="20"/>
                <w:szCs w:val="20"/>
                <w:rtl/>
              </w:rPr>
              <w:t>‏</w:t>
            </w:r>
          </w:p>
        </w:tc>
      </w:tr>
      <w:tr w:rsidR="009037E4" w:rsidRPr="00CF5711" w14:paraId="48EE8182" w14:textId="77777777" w:rsidTr="00CF5711">
        <w:tc>
          <w:tcPr>
            <w:tcW w:w="0" w:type="auto"/>
            <w:shd w:val="clear" w:color="auto" w:fill="FFFFFF"/>
            <w:noWrap/>
            <w:tcMar>
              <w:top w:w="120" w:type="dxa"/>
              <w:left w:w="240" w:type="dxa"/>
              <w:bottom w:w="120" w:type="dxa"/>
              <w:right w:w="0" w:type="dxa"/>
            </w:tcMar>
            <w:hideMark/>
          </w:tcPr>
          <w:p w14:paraId="4F03F413" w14:textId="77777777" w:rsidR="009037E4" w:rsidRPr="00CF5711" w:rsidRDefault="009037E4" w:rsidP="00CF5711">
            <w:pPr>
              <w:spacing w:after="0" w:line="240" w:lineRule="auto"/>
              <w:rPr>
                <w:rFonts w:ascii="Arial" w:eastAsia="Times New Roman" w:hAnsi="Arial" w:cs="Arial"/>
                <w:color w:val="777777"/>
                <w:sz w:val="20"/>
                <w:szCs w:val="20"/>
              </w:rPr>
            </w:pPr>
            <w:r w:rsidRPr="00CF5711">
              <w:rPr>
                <w:rFonts w:ascii="Arial" w:eastAsia="Times New Roman" w:hAnsi="Arial" w:cs="Arial"/>
                <w:color w:val="777777"/>
                <w:sz w:val="20"/>
                <w:szCs w:val="20"/>
              </w:rPr>
              <w:t>ISO 690</w:t>
            </w:r>
          </w:p>
        </w:tc>
        <w:tc>
          <w:tcPr>
            <w:tcW w:w="0" w:type="auto"/>
            <w:shd w:val="clear" w:color="auto" w:fill="FFFFFF"/>
            <w:tcMar>
              <w:top w:w="120" w:type="dxa"/>
              <w:left w:w="0" w:type="dxa"/>
              <w:bottom w:w="120" w:type="dxa"/>
              <w:right w:w="0" w:type="dxa"/>
            </w:tcMar>
            <w:hideMark/>
          </w:tcPr>
          <w:p w14:paraId="65B76D71" w14:textId="77777777" w:rsidR="009037E4" w:rsidRPr="00CF5711" w:rsidRDefault="009037E4" w:rsidP="00CF5711">
            <w:pPr>
              <w:spacing w:after="0" w:line="240" w:lineRule="auto"/>
              <w:rPr>
                <w:rFonts w:ascii="Arial" w:eastAsia="Times New Roman" w:hAnsi="Arial" w:cs="Arial"/>
                <w:color w:val="777777"/>
                <w:sz w:val="20"/>
                <w:szCs w:val="20"/>
              </w:rPr>
            </w:pPr>
          </w:p>
        </w:tc>
      </w:tr>
    </w:tbl>
    <w:p w14:paraId="00EB42EE" w14:textId="77777777" w:rsidR="009037E4" w:rsidRPr="00CF5711" w:rsidRDefault="009037E4" w:rsidP="00CF5711">
      <w:pPr>
        <w:spacing w:after="0" w:line="240" w:lineRule="auto"/>
        <w:rPr>
          <w:rFonts w:ascii="Times New Roman" w:eastAsia="Times New Roman" w:hAnsi="Times New Roman" w:cs="Times New Roman"/>
          <w:sz w:val="24"/>
          <w:szCs w:val="24"/>
        </w:rPr>
      </w:pPr>
    </w:p>
    <w:p w14:paraId="296E8522" w14:textId="62CC2755" w:rsidR="009037E4" w:rsidRDefault="009037E4">
      <w:pPr>
        <w:pStyle w:val="CommentText"/>
      </w:pPr>
    </w:p>
  </w:comment>
  <w:comment w:id="13" w:author="Irit" w:date="2023-07-05T13:28:00Z" w:initials="I">
    <w:p w14:paraId="7EF096DE" w14:textId="77777777" w:rsidR="00906A25" w:rsidRPr="009B3C4A" w:rsidRDefault="00906A25" w:rsidP="00906A25">
      <w:pPr>
        <w:widowControl w:val="0"/>
        <w:autoSpaceDE w:val="0"/>
        <w:autoSpaceDN w:val="0"/>
        <w:adjustRightInd w:val="0"/>
        <w:spacing w:line="480" w:lineRule="auto"/>
        <w:ind w:left="480" w:hanging="480"/>
        <w:jc w:val="right"/>
        <w:rPr>
          <w:rFonts w:ascii="David" w:eastAsia="Times New Roman" w:hAnsi="David" w:cs="David"/>
          <w:noProof/>
          <w:sz w:val="24"/>
          <w:szCs w:val="24"/>
        </w:rPr>
      </w:pPr>
      <w:r>
        <w:rPr>
          <w:rStyle w:val="CommentReference"/>
        </w:rPr>
        <w:annotationRef/>
      </w:r>
      <w:r w:rsidRPr="009B3C4A">
        <w:rPr>
          <w:rFonts w:ascii="David" w:eastAsia="Times New Roman" w:hAnsi="David" w:cs="David"/>
          <w:noProof/>
          <w:sz w:val="24"/>
          <w:szCs w:val="24"/>
        </w:rPr>
        <w:t xml:space="preserve">Portugalov, A., Zaidan, H., Gaisler-Salomon, I., Hillard, C. J., &amp; Akirav, I. (2022). FAAH inhibition restores early life stress-induced alterations in PFC microRNAs associated with depressive-like behavior in male and female rats. </w:t>
      </w:r>
      <w:r w:rsidRPr="009B3C4A">
        <w:rPr>
          <w:rFonts w:ascii="David" w:eastAsia="Times New Roman" w:hAnsi="David" w:cs="David"/>
          <w:i/>
          <w:iCs/>
          <w:noProof/>
          <w:sz w:val="24"/>
          <w:szCs w:val="24"/>
        </w:rPr>
        <w:t>International Journal of Molecular Sciences</w:t>
      </w:r>
      <w:r w:rsidRPr="009B3C4A">
        <w:rPr>
          <w:rFonts w:ascii="David" w:eastAsia="Times New Roman" w:hAnsi="David" w:cs="David"/>
          <w:noProof/>
          <w:sz w:val="24"/>
          <w:szCs w:val="24"/>
        </w:rPr>
        <w:t xml:space="preserve">, </w:t>
      </w:r>
      <w:r w:rsidRPr="009B3C4A">
        <w:rPr>
          <w:rFonts w:ascii="David" w:eastAsia="Times New Roman" w:hAnsi="David" w:cs="David"/>
          <w:i/>
          <w:iCs/>
          <w:noProof/>
          <w:sz w:val="24"/>
          <w:szCs w:val="24"/>
        </w:rPr>
        <w:t>23</w:t>
      </w:r>
      <w:r w:rsidRPr="009B3C4A">
        <w:rPr>
          <w:rFonts w:ascii="David" w:eastAsia="Times New Roman" w:hAnsi="David" w:cs="David"/>
          <w:noProof/>
          <w:sz w:val="24"/>
          <w:szCs w:val="24"/>
        </w:rPr>
        <w:t>(24), 16101.</w:t>
      </w:r>
    </w:p>
    <w:p w14:paraId="6ED8B2D1" w14:textId="77777777" w:rsidR="00906A25" w:rsidRPr="009B3C4A" w:rsidRDefault="00906A25" w:rsidP="00906A25">
      <w:pPr>
        <w:widowControl w:val="0"/>
        <w:autoSpaceDE w:val="0"/>
        <w:autoSpaceDN w:val="0"/>
        <w:adjustRightInd w:val="0"/>
        <w:spacing w:line="480" w:lineRule="auto"/>
        <w:ind w:left="480" w:hanging="480"/>
        <w:jc w:val="right"/>
        <w:rPr>
          <w:rFonts w:ascii="David" w:eastAsia="Times New Roman" w:hAnsi="David" w:cs="David"/>
          <w:noProof/>
          <w:sz w:val="24"/>
        </w:rPr>
      </w:pPr>
      <w:r w:rsidRPr="009B3C4A">
        <w:rPr>
          <w:rFonts w:ascii="David" w:eastAsia="Times New Roman" w:hAnsi="David" w:cs="David"/>
          <w:noProof/>
          <w:sz w:val="24"/>
          <w:szCs w:val="24"/>
        </w:rPr>
        <w:t xml:space="preserve">Zaidan, H., Ramaswami, G., Golumbic, Y. N., Sher, N., Malik, A., Barak, M., Galiani, D., Dekel, N., Li, J. B., &amp; Gaisler-Salomon, I. (2018). A-to-I RNA editing in the rat brain is age-dependent, region-specific and sensitive to environmental stress across generations. </w:t>
      </w:r>
      <w:r w:rsidRPr="009B3C4A">
        <w:rPr>
          <w:rFonts w:ascii="David" w:eastAsia="Times New Roman" w:hAnsi="David" w:cs="David"/>
          <w:i/>
          <w:iCs/>
          <w:noProof/>
          <w:sz w:val="24"/>
          <w:szCs w:val="24"/>
        </w:rPr>
        <w:t>BMC Genomics</w:t>
      </w:r>
      <w:r w:rsidRPr="009B3C4A">
        <w:rPr>
          <w:rFonts w:ascii="David" w:eastAsia="Times New Roman" w:hAnsi="David" w:cs="David"/>
          <w:noProof/>
          <w:sz w:val="24"/>
          <w:szCs w:val="24"/>
        </w:rPr>
        <w:t xml:space="preserve">, </w:t>
      </w:r>
      <w:r w:rsidRPr="009B3C4A">
        <w:rPr>
          <w:rFonts w:ascii="David" w:eastAsia="Times New Roman" w:hAnsi="David" w:cs="David"/>
          <w:i/>
          <w:iCs/>
          <w:noProof/>
          <w:sz w:val="24"/>
          <w:szCs w:val="24"/>
        </w:rPr>
        <w:t>19</w:t>
      </w:r>
      <w:r w:rsidRPr="009B3C4A">
        <w:rPr>
          <w:rFonts w:ascii="David" w:eastAsia="Times New Roman" w:hAnsi="David" w:cs="David"/>
          <w:noProof/>
          <w:sz w:val="24"/>
          <w:szCs w:val="24"/>
        </w:rPr>
        <w:t>(1), 1–16.</w:t>
      </w:r>
    </w:p>
    <w:p w14:paraId="0A50E98D" w14:textId="77777777" w:rsidR="00906A25" w:rsidRDefault="00906A25" w:rsidP="00906A25">
      <w:pPr>
        <w:pStyle w:val="CommentText"/>
      </w:pPr>
    </w:p>
  </w:comment>
  <w:comment w:id="14" w:author="Irit" w:date="2023-07-10T19:41:00Z" w:initials="I">
    <w:p w14:paraId="38C75415" w14:textId="77777777" w:rsidR="009037E4" w:rsidRDefault="009037E4" w:rsidP="0096586F">
      <w:pPr>
        <w:shd w:val="clear" w:color="auto" w:fill="FFFFFF"/>
        <w:rPr>
          <w:rFonts w:ascii="Segoe UI" w:hAnsi="Segoe UI" w:cs="Segoe UI"/>
          <w:color w:val="5B616B"/>
        </w:rPr>
      </w:pPr>
      <w:r>
        <w:rPr>
          <w:rStyle w:val="secondary-date"/>
        </w:rPr>
        <w:annotationRef/>
      </w:r>
      <w:r>
        <w:rPr>
          <w:rFonts w:ascii="Segoe UI" w:hAnsi="Segoe UI" w:cs="Segoe UI"/>
          <w:color w:val="5B616B"/>
        </w:rPr>
        <w:t>Front Cell Neurosci</w:t>
      </w:r>
    </w:p>
    <w:p w14:paraId="51F17814" w14:textId="77777777" w:rsidR="009037E4" w:rsidRDefault="009037E4" w:rsidP="0096586F">
      <w:pPr>
        <w:numPr>
          <w:ilvl w:val="0"/>
          <w:numId w:val="2"/>
        </w:numPr>
        <w:shd w:val="clear" w:color="auto" w:fill="FFFFFF"/>
        <w:spacing w:after="0" w:line="240" w:lineRule="auto"/>
        <w:rPr>
          <w:rFonts w:ascii="Segoe UI" w:hAnsi="Segoe UI" w:cs="Segoe UI"/>
          <w:color w:val="5B616B"/>
        </w:rPr>
      </w:pPr>
    </w:p>
    <w:p w14:paraId="379877ED" w14:textId="77777777" w:rsidR="009037E4" w:rsidRDefault="009037E4" w:rsidP="0096586F">
      <w:pPr>
        <w:numPr>
          <w:ilvl w:val="0"/>
          <w:numId w:val="2"/>
        </w:numPr>
        <w:shd w:val="clear" w:color="auto" w:fill="FFFFFF"/>
        <w:spacing w:after="0" w:line="240" w:lineRule="auto"/>
        <w:rPr>
          <w:rFonts w:ascii="Segoe UI" w:hAnsi="Segoe UI" w:cs="Segoe UI"/>
          <w:color w:val="5B616B"/>
        </w:rPr>
      </w:pPr>
    </w:p>
    <w:p w14:paraId="6F3D7EB6" w14:textId="77777777" w:rsidR="009037E4" w:rsidRDefault="009037E4" w:rsidP="0096586F">
      <w:pPr>
        <w:numPr>
          <w:ilvl w:val="0"/>
          <w:numId w:val="2"/>
        </w:numPr>
        <w:shd w:val="clear" w:color="auto" w:fill="FFFFFF"/>
        <w:spacing w:after="0" w:line="240" w:lineRule="auto"/>
        <w:rPr>
          <w:rFonts w:ascii="Segoe UI" w:hAnsi="Segoe UI" w:cs="Segoe UI"/>
          <w:color w:val="5B616B"/>
        </w:rPr>
      </w:pPr>
    </w:p>
    <w:p w14:paraId="2532EE20" w14:textId="77777777" w:rsidR="009037E4" w:rsidRDefault="009037E4" w:rsidP="0096586F">
      <w:pPr>
        <w:shd w:val="clear" w:color="auto" w:fill="FFFFFF"/>
        <w:rPr>
          <w:rFonts w:ascii="Segoe UI" w:hAnsi="Segoe UI" w:cs="Segoe UI"/>
          <w:color w:val="5B616B"/>
        </w:rPr>
      </w:pPr>
      <w:r>
        <w:rPr>
          <w:rStyle w:val="period"/>
          <w:rFonts w:ascii="Segoe UI" w:hAnsi="Segoe UI" w:cs="Segoe UI"/>
          <w:color w:val="0071BC"/>
        </w:rPr>
        <w:t>. </w:t>
      </w:r>
      <w:r>
        <w:rPr>
          <w:rStyle w:val="cit"/>
          <w:rFonts w:ascii="Segoe UI" w:hAnsi="Segoe UI" w:cs="Segoe UI"/>
          <w:color w:val="5B616B"/>
        </w:rPr>
        <w:t>2023 Feb 22;17:1129946.</w:t>
      </w:r>
    </w:p>
    <w:p w14:paraId="2DE60B95" w14:textId="77777777" w:rsidR="009037E4" w:rsidRDefault="009037E4" w:rsidP="0096586F">
      <w:pPr>
        <w:shd w:val="clear" w:color="auto" w:fill="FFFFFF"/>
        <w:rPr>
          <w:rFonts w:ascii="Segoe UI" w:hAnsi="Segoe UI" w:cs="Segoe UI"/>
          <w:color w:val="212121"/>
        </w:rPr>
      </w:pPr>
      <w:r>
        <w:rPr>
          <w:rFonts w:ascii="Segoe UI" w:hAnsi="Segoe UI" w:cs="Segoe UI"/>
          <w:color w:val="212121"/>
        </w:rPr>
        <w:t> </w:t>
      </w:r>
      <w:r>
        <w:rPr>
          <w:rStyle w:val="citation-doi"/>
          <w:rFonts w:ascii="Segoe UI" w:hAnsi="Segoe UI" w:cs="Segoe UI"/>
          <w:color w:val="5B616B"/>
        </w:rPr>
        <w:t>doi: 10.3389/fncel.2023.1129946.</w:t>
      </w:r>
      <w:r>
        <w:rPr>
          <w:rFonts w:ascii="Segoe UI" w:hAnsi="Segoe UI" w:cs="Segoe UI"/>
          <w:color w:val="212121"/>
        </w:rPr>
        <w:t> </w:t>
      </w:r>
      <w:r>
        <w:rPr>
          <w:rStyle w:val="secondary-date"/>
          <w:rFonts w:ascii="Segoe UI" w:hAnsi="Segoe UI" w:cs="Segoe UI"/>
          <w:color w:val="5B616B"/>
        </w:rPr>
        <w:t>eCollection 2023.</w:t>
      </w:r>
    </w:p>
    <w:p w14:paraId="6D571151" w14:textId="77777777" w:rsidR="009037E4" w:rsidRDefault="009037E4" w:rsidP="0096586F">
      <w:pPr>
        <w:pStyle w:val="Heading1"/>
        <w:shd w:val="clear" w:color="auto" w:fill="FFFFFF"/>
        <w:rPr>
          <w:rFonts w:ascii="Merriweather" w:hAnsi="Merriweather" w:cs="Times New Roman"/>
          <w:color w:val="212121"/>
        </w:rPr>
      </w:pPr>
      <w:r>
        <w:rPr>
          <w:rFonts w:ascii="Merriweather" w:hAnsi="Merriweather"/>
          <w:color w:val="212121"/>
        </w:rPr>
        <w:t>Epigenetic (re)programming of gene expression changes of CB1R and FAAH in the medial prefrontal cortex in response to early life and adolescence stress exposure</w:t>
      </w:r>
    </w:p>
    <w:p w14:paraId="4040477D" w14:textId="77777777" w:rsidR="009037E4" w:rsidRDefault="00000000" w:rsidP="0096586F">
      <w:pPr>
        <w:shd w:val="clear" w:color="auto" w:fill="FFFFFF"/>
        <w:rPr>
          <w:rFonts w:ascii="Segoe UI" w:hAnsi="Segoe UI" w:cs="Segoe UI"/>
          <w:color w:val="5B616B"/>
        </w:rPr>
      </w:pPr>
      <w:hyperlink r:id="rId1" w:history="1">
        <w:r w:rsidR="009037E4">
          <w:rPr>
            <w:rStyle w:val="Hyperlink"/>
            <w:rFonts w:ascii="Segoe UI" w:hAnsi="Segoe UI" w:cs="Segoe UI"/>
            <w:color w:val="0071BC"/>
          </w:rPr>
          <w:t>Arijana Demaili</w:t>
        </w:r>
      </w:hyperlink>
      <w:r w:rsidR="009037E4">
        <w:rPr>
          <w:rStyle w:val="author-sup-separator"/>
          <w:rFonts w:ascii="Segoe UI" w:hAnsi="Segoe UI" w:cs="Segoe UI"/>
          <w:color w:val="5B616B"/>
          <w:sz w:val="18"/>
          <w:szCs w:val="18"/>
          <w:vertAlign w:val="superscript"/>
        </w:rPr>
        <w:t> </w:t>
      </w:r>
      <w:hyperlink r:id="rId2" w:anchor="full-view-affiliation-1" w:tooltip="Department of Zoology and Developmental Neurobiology, Institute of Biology, Otto von Guericke University Magdeburg, Magdeburg, Germany." w:history="1">
        <w:r w:rsidR="009037E4">
          <w:rPr>
            <w:rStyle w:val="Hyperlink"/>
            <w:rFonts w:ascii="Segoe UI" w:hAnsi="Segoe UI" w:cs="Segoe UI"/>
            <w:color w:val="323A45"/>
            <w:sz w:val="18"/>
            <w:szCs w:val="18"/>
            <w:shd w:val="clear" w:color="auto" w:fill="F1F1F1"/>
            <w:vertAlign w:val="superscript"/>
          </w:rPr>
          <w:t>1</w:t>
        </w:r>
      </w:hyperlink>
      <w:r w:rsidR="009037E4">
        <w:rPr>
          <w:rStyle w:val="comma"/>
          <w:rFonts w:ascii="Segoe UI" w:hAnsi="Segoe UI" w:cs="Segoe UI"/>
          <w:color w:val="5B616B"/>
        </w:rPr>
        <w:t>, </w:t>
      </w:r>
      <w:hyperlink r:id="rId3" w:history="1">
        <w:r w:rsidR="009037E4">
          <w:rPr>
            <w:rStyle w:val="Hyperlink"/>
            <w:rFonts w:ascii="Segoe UI" w:hAnsi="Segoe UI" w:cs="Segoe UI"/>
            <w:color w:val="0071BC"/>
          </w:rPr>
          <w:t>Anna Portugalov</w:t>
        </w:r>
      </w:hyperlink>
      <w:r w:rsidR="009037E4">
        <w:rPr>
          <w:rStyle w:val="author-sup-separator"/>
          <w:rFonts w:ascii="Segoe UI" w:hAnsi="Segoe UI" w:cs="Segoe UI"/>
          <w:color w:val="5B616B"/>
          <w:sz w:val="18"/>
          <w:szCs w:val="18"/>
          <w:vertAlign w:val="superscript"/>
        </w:rPr>
        <w:t> </w:t>
      </w:r>
      <w:hyperlink r:id="rId4" w:anchor="full-view-affiliation-2" w:tooltip="Department of Psychology, School of Psychological Sciences, University of Haifa, Haifa, Israel." w:history="1">
        <w:r w:rsidR="009037E4">
          <w:rPr>
            <w:rStyle w:val="Hyperlink"/>
            <w:rFonts w:ascii="Segoe UI" w:hAnsi="Segoe UI" w:cs="Segoe UI"/>
            <w:color w:val="323A45"/>
            <w:sz w:val="18"/>
            <w:szCs w:val="18"/>
            <w:shd w:val="clear" w:color="auto" w:fill="F1F1F1"/>
            <w:vertAlign w:val="superscript"/>
          </w:rPr>
          <w:t>2</w:t>
        </w:r>
      </w:hyperlink>
      <w:r w:rsidR="009037E4">
        <w:rPr>
          <w:rStyle w:val="author-sup-separator"/>
          <w:rFonts w:ascii="Segoe UI" w:hAnsi="Segoe UI" w:cs="Segoe UI"/>
          <w:color w:val="5B616B"/>
          <w:sz w:val="18"/>
          <w:szCs w:val="18"/>
          <w:vertAlign w:val="superscript"/>
        </w:rPr>
        <w:t> </w:t>
      </w:r>
      <w:hyperlink r:id="rId5" w:anchor="full-view-affiliation-3" w:tooltip="The Integrated Brain and Behavior Research Center, University of Haifa, Haifa, Israel." w:history="1">
        <w:r w:rsidR="009037E4">
          <w:rPr>
            <w:rStyle w:val="Hyperlink"/>
            <w:rFonts w:ascii="Segoe UI" w:hAnsi="Segoe UI" w:cs="Segoe UI"/>
            <w:color w:val="323A45"/>
            <w:sz w:val="18"/>
            <w:szCs w:val="18"/>
            <w:shd w:val="clear" w:color="auto" w:fill="F1F1F1"/>
            <w:vertAlign w:val="superscript"/>
          </w:rPr>
          <w:t>3</w:t>
        </w:r>
      </w:hyperlink>
      <w:r w:rsidR="009037E4">
        <w:rPr>
          <w:rStyle w:val="comma"/>
          <w:rFonts w:ascii="Segoe UI" w:hAnsi="Segoe UI" w:cs="Segoe UI"/>
          <w:color w:val="5B616B"/>
        </w:rPr>
        <w:t>, </w:t>
      </w:r>
      <w:hyperlink r:id="rId6" w:history="1">
        <w:r w:rsidR="009037E4">
          <w:rPr>
            <w:rStyle w:val="Hyperlink"/>
            <w:rFonts w:ascii="Segoe UI" w:hAnsi="Segoe UI" w:cs="Segoe UI"/>
            <w:color w:val="0071BC"/>
          </w:rPr>
          <w:t>Michal Dudai</w:t>
        </w:r>
      </w:hyperlink>
      <w:r w:rsidR="009037E4">
        <w:rPr>
          <w:rStyle w:val="author-sup-separator"/>
          <w:rFonts w:ascii="Segoe UI" w:hAnsi="Segoe UI" w:cs="Segoe UI"/>
          <w:color w:val="5B616B"/>
          <w:sz w:val="18"/>
          <w:szCs w:val="18"/>
          <w:vertAlign w:val="superscript"/>
        </w:rPr>
        <w:t> </w:t>
      </w:r>
      <w:hyperlink r:id="rId7" w:anchor="full-view-affiliation-2" w:tooltip="Department of Psychology, School of Psychological Sciences, University of Haifa, Haifa, Israel." w:history="1">
        <w:r w:rsidR="009037E4">
          <w:rPr>
            <w:rStyle w:val="Hyperlink"/>
            <w:rFonts w:ascii="Segoe UI" w:hAnsi="Segoe UI" w:cs="Segoe UI"/>
            <w:color w:val="323A45"/>
            <w:sz w:val="18"/>
            <w:szCs w:val="18"/>
            <w:shd w:val="clear" w:color="auto" w:fill="F1F1F1"/>
            <w:vertAlign w:val="superscript"/>
          </w:rPr>
          <w:t>2</w:t>
        </w:r>
      </w:hyperlink>
      <w:r w:rsidR="009037E4">
        <w:rPr>
          <w:rStyle w:val="author-sup-separator"/>
          <w:rFonts w:ascii="Segoe UI" w:hAnsi="Segoe UI" w:cs="Segoe UI"/>
          <w:color w:val="5B616B"/>
          <w:sz w:val="18"/>
          <w:szCs w:val="18"/>
          <w:vertAlign w:val="superscript"/>
        </w:rPr>
        <w:t> </w:t>
      </w:r>
      <w:hyperlink r:id="rId8" w:anchor="full-view-affiliation-3" w:tooltip="The Integrated Brain and Behavior Research Center, University of Haifa, Haifa, Israel." w:history="1">
        <w:r w:rsidR="009037E4">
          <w:rPr>
            <w:rStyle w:val="Hyperlink"/>
            <w:rFonts w:ascii="Segoe UI" w:hAnsi="Segoe UI" w:cs="Segoe UI"/>
            <w:color w:val="323A45"/>
            <w:sz w:val="18"/>
            <w:szCs w:val="18"/>
            <w:shd w:val="clear" w:color="auto" w:fill="F1F1F1"/>
            <w:vertAlign w:val="superscript"/>
          </w:rPr>
          <w:t>3</w:t>
        </w:r>
      </w:hyperlink>
      <w:r w:rsidR="009037E4">
        <w:rPr>
          <w:rStyle w:val="comma"/>
          <w:rFonts w:ascii="Segoe UI" w:hAnsi="Segoe UI" w:cs="Segoe UI"/>
          <w:color w:val="5B616B"/>
        </w:rPr>
        <w:t>, </w:t>
      </w:r>
      <w:hyperlink r:id="rId9" w:history="1">
        <w:r w:rsidR="009037E4">
          <w:rPr>
            <w:rStyle w:val="Hyperlink"/>
            <w:rFonts w:ascii="Segoe UI" w:hAnsi="Segoe UI" w:cs="Segoe UI"/>
            <w:color w:val="0071BC"/>
          </w:rPr>
          <w:t>Mouna Maroun</w:t>
        </w:r>
      </w:hyperlink>
      <w:r w:rsidR="009037E4">
        <w:rPr>
          <w:rStyle w:val="author-sup-separator"/>
          <w:rFonts w:ascii="Segoe UI" w:hAnsi="Segoe UI" w:cs="Segoe UI"/>
          <w:color w:val="5B616B"/>
          <w:sz w:val="18"/>
          <w:szCs w:val="18"/>
          <w:vertAlign w:val="superscript"/>
        </w:rPr>
        <w:t> </w:t>
      </w:r>
      <w:hyperlink r:id="rId10" w:anchor="full-view-affiliation-3" w:tooltip="The Integrated Brain and Behavior Research Center, University of Haifa, Haifa, Israel." w:history="1">
        <w:r w:rsidR="009037E4">
          <w:rPr>
            <w:rStyle w:val="Hyperlink"/>
            <w:rFonts w:ascii="Segoe UI" w:hAnsi="Segoe UI" w:cs="Segoe UI"/>
            <w:color w:val="323A45"/>
            <w:sz w:val="18"/>
            <w:szCs w:val="18"/>
            <w:shd w:val="clear" w:color="auto" w:fill="F1F1F1"/>
            <w:vertAlign w:val="superscript"/>
          </w:rPr>
          <w:t>3</w:t>
        </w:r>
      </w:hyperlink>
      <w:r w:rsidR="009037E4">
        <w:rPr>
          <w:rStyle w:val="author-sup-separator"/>
          <w:rFonts w:ascii="Segoe UI" w:hAnsi="Segoe UI" w:cs="Segoe UI"/>
          <w:color w:val="5B616B"/>
          <w:sz w:val="18"/>
          <w:szCs w:val="18"/>
          <w:vertAlign w:val="superscript"/>
        </w:rPr>
        <w:t> </w:t>
      </w:r>
      <w:hyperlink r:id="rId11" w:anchor="full-view-affiliation-4" w:tooltip="Sagol Department of Neurobiology, Faculty of Natural Sciences, University of Haifa, Haifa, Israel." w:history="1">
        <w:r w:rsidR="009037E4">
          <w:rPr>
            <w:rStyle w:val="Hyperlink"/>
            <w:rFonts w:ascii="Segoe UI" w:hAnsi="Segoe UI" w:cs="Segoe UI"/>
            <w:color w:val="323A45"/>
            <w:sz w:val="18"/>
            <w:szCs w:val="18"/>
            <w:shd w:val="clear" w:color="auto" w:fill="F1F1F1"/>
            <w:vertAlign w:val="superscript"/>
          </w:rPr>
          <w:t>4</w:t>
        </w:r>
      </w:hyperlink>
      <w:r w:rsidR="009037E4">
        <w:rPr>
          <w:rStyle w:val="comma"/>
          <w:rFonts w:ascii="Segoe UI" w:hAnsi="Segoe UI" w:cs="Segoe UI"/>
          <w:color w:val="5B616B"/>
        </w:rPr>
        <w:t>, </w:t>
      </w:r>
      <w:hyperlink r:id="rId12" w:history="1">
        <w:r w:rsidR="009037E4">
          <w:rPr>
            <w:rStyle w:val="Hyperlink"/>
            <w:rFonts w:ascii="Segoe UI" w:hAnsi="Segoe UI" w:cs="Segoe UI"/>
            <w:color w:val="0071BC"/>
          </w:rPr>
          <w:t>Irit Akirav</w:t>
        </w:r>
      </w:hyperlink>
      <w:r w:rsidR="009037E4">
        <w:rPr>
          <w:rStyle w:val="author-sup-separator"/>
          <w:rFonts w:ascii="Segoe UI" w:hAnsi="Segoe UI" w:cs="Segoe UI"/>
          <w:color w:val="5B616B"/>
          <w:sz w:val="18"/>
          <w:szCs w:val="18"/>
          <w:vertAlign w:val="superscript"/>
        </w:rPr>
        <w:t> </w:t>
      </w:r>
      <w:hyperlink r:id="rId13" w:anchor="full-view-affiliation-2" w:tooltip="Department of Psychology, School of Psychological Sciences, University of Haifa, Haifa, Israel." w:history="1">
        <w:r w:rsidR="009037E4">
          <w:rPr>
            <w:rStyle w:val="Hyperlink"/>
            <w:rFonts w:ascii="Segoe UI" w:hAnsi="Segoe UI" w:cs="Segoe UI"/>
            <w:color w:val="323A45"/>
            <w:sz w:val="18"/>
            <w:szCs w:val="18"/>
            <w:shd w:val="clear" w:color="auto" w:fill="F1F1F1"/>
            <w:vertAlign w:val="superscript"/>
          </w:rPr>
          <w:t>2</w:t>
        </w:r>
      </w:hyperlink>
      <w:r w:rsidR="009037E4">
        <w:rPr>
          <w:rStyle w:val="author-sup-separator"/>
          <w:rFonts w:ascii="Segoe UI" w:hAnsi="Segoe UI" w:cs="Segoe UI"/>
          <w:color w:val="5B616B"/>
          <w:sz w:val="18"/>
          <w:szCs w:val="18"/>
          <w:vertAlign w:val="superscript"/>
        </w:rPr>
        <w:t> </w:t>
      </w:r>
      <w:hyperlink r:id="rId14" w:anchor="full-view-affiliation-3" w:tooltip="The Integrated Brain and Behavior Research Center, University of Haifa, Haifa, Israel." w:history="1">
        <w:r w:rsidR="009037E4">
          <w:rPr>
            <w:rStyle w:val="Hyperlink"/>
            <w:rFonts w:ascii="Segoe UI" w:hAnsi="Segoe UI" w:cs="Segoe UI"/>
            <w:color w:val="323A45"/>
            <w:sz w:val="18"/>
            <w:szCs w:val="18"/>
            <w:shd w:val="clear" w:color="auto" w:fill="F1F1F1"/>
            <w:vertAlign w:val="superscript"/>
          </w:rPr>
          <w:t>3</w:t>
        </w:r>
      </w:hyperlink>
      <w:r w:rsidR="009037E4">
        <w:rPr>
          <w:rStyle w:val="comma"/>
          <w:rFonts w:ascii="Segoe UI" w:hAnsi="Segoe UI" w:cs="Segoe UI"/>
          <w:color w:val="5B616B"/>
        </w:rPr>
        <w:t>, </w:t>
      </w:r>
      <w:hyperlink r:id="rId15" w:history="1">
        <w:r w:rsidR="009037E4">
          <w:rPr>
            <w:rStyle w:val="Hyperlink"/>
            <w:rFonts w:ascii="Segoe UI" w:hAnsi="Segoe UI" w:cs="Segoe UI"/>
            <w:color w:val="0071BC"/>
          </w:rPr>
          <w:t>Katharina Braun</w:t>
        </w:r>
      </w:hyperlink>
      <w:r w:rsidR="009037E4">
        <w:rPr>
          <w:rStyle w:val="author-sup-separator"/>
          <w:rFonts w:ascii="Segoe UI" w:hAnsi="Segoe UI" w:cs="Segoe UI"/>
          <w:color w:val="5B616B"/>
          <w:sz w:val="18"/>
          <w:szCs w:val="18"/>
          <w:vertAlign w:val="superscript"/>
        </w:rPr>
        <w:t> </w:t>
      </w:r>
      <w:hyperlink r:id="rId16" w:anchor="full-view-affiliation-1" w:tooltip="Department of Zoology and Developmental Neurobiology, Institute of Biology, Otto von Guericke University Magdeburg, Magdeburg, Germany." w:history="1">
        <w:r w:rsidR="009037E4">
          <w:rPr>
            <w:rStyle w:val="Hyperlink"/>
            <w:rFonts w:ascii="Segoe UI" w:hAnsi="Segoe UI" w:cs="Segoe UI"/>
            <w:color w:val="323A45"/>
            <w:sz w:val="18"/>
            <w:szCs w:val="18"/>
            <w:shd w:val="clear" w:color="auto" w:fill="F1F1F1"/>
            <w:vertAlign w:val="superscript"/>
          </w:rPr>
          <w:t>1</w:t>
        </w:r>
      </w:hyperlink>
      <w:r w:rsidR="009037E4">
        <w:rPr>
          <w:rStyle w:val="author-sup-separator"/>
          <w:rFonts w:ascii="Segoe UI" w:hAnsi="Segoe UI" w:cs="Segoe UI"/>
          <w:color w:val="5B616B"/>
          <w:sz w:val="18"/>
          <w:szCs w:val="18"/>
          <w:vertAlign w:val="superscript"/>
        </w:rPr>
        <w:t> </w:t>
      </w:r>
      <w:hyperlink r:id="rId17" w:anchor="full-view-affiliation-5" w:tooltip="Center for Brain and Behavioral Science, Magdeburg, Germany." w:history="1">
        <w:r w:rsidR="009037E4">
          <w:rPr>
            <w:rStyle w:val="Hyperlink"/>
            <w:rFonts w:ascii="Segoe UI" w:hAnsi="Segoe UI" w:cs="Segoe UI"/>
            <w:color w:val="323A45"/>
            <w:sz w:val="18"/>
            <w:szCs w:val="18"/>
            <w:shd w:val="clear" w:color="auto" w:fill="F1F1F1"/>
            <w:vertAlign w:val="superscript"/>
          </w:rPr>
          <w:t>5</w:t>
        </w:r>
      </w:hyperlink>
      <w:r w:rsidR="009037E4">
        <w:rPr>
          <w:rStyle w:val="comma"/>
          <w:rFonts w:ascii="Segoe UI" w:hAnsi="Segoe UI" w:cs="Segoe UI"/>
          <w:color w:val="5B616B"/>
        </w:rPr>
        <w:t>, </w:t>
      </w:r>
      <w:hyperlink r:id="rId18" w:history="1">
        <w:r w:rsidR="009037E4">
          <w:rPr>
            <w:rStyle w:val="Hyperlink"/>
            <w:rFonts w:ascii="Segoe UI" w:hAnsi="Segoe UI" w:cs="Segoe UI"/>
            <w:color w:val="0071BC"/>
          </w:rPr>
          <w:t>Jörg Bock</w:t>
        </w:r>
      </w:hyperlink>
      <w:r w:rsidR="009037E4">
        <w:rPr>
          <w:rStyle w:val="author-sup-separator"/>
          <w:rFonts w:ascii="Segoe UI" w:hAnsi="Segoe UI" w:cs="Segoe UI"/>
          <w:color w:val="5B616B"/>
          <w:sz w:val="18"/>
          <w:szCs w:val="18"/>
          <w:vertAlign w:val="superscript"/>
        </w:rPr>
        <w:t> </w:t>
      </w:r>
      <w:hyperlink r:id="rId19" w:anchor="full-view-affiliation-1" w:tooltip="Department of Zoology and Developmental Neurobiology, Institute of Biology, Otto von Guericke University Magdeburg, Magdeburg, Germany." w:history="1">
        <w:r w:rsidR="009037E4">
          <w:rPr>
            <w:rStyle w:val="Hyperlink"/>
            <w:rFonts w:ascii="Segoe UI" w:hAnsi="Segoe UI" w:cs="Segoe UI"/>
            <w:color w:val="323A45"/>
            <w:sz w:val="18"/>
            <w:szCs w:val="18"/>
            <w:shd w:val="clear" w:color="auto" w:fill="F1F1F1"/>
            <w:vertAlign w:val="superscript"/>
          </w:rPr>
          <w:t>1</w:t>
        </w:r>
      </w:hyperlink>
      <w:r w:rsidR="009037E4">
        <w:rPr>
          <w:rStyle w:val="author-sup-separator"/>
          <w:rFonts w:ascii="Segoe UI" w:hAnsi="Segoe UI" w:cs="Segoe UI"/>
          <w:color w:val="5B616B"/>
          <w:sz w:val="18"/>
          <w:szCs w:val="18"/>
          <w:vertAlign w:val="superscript"/>
        </w:rPr>
        <w:t> </w:t>
      </w:r>
      <w:hyperlink r:id="rId20" w:anchor="full-view-affiliation-5" w:tooltip="Center for Brain and Behavioral Science, Magdeburg, Germany." w:history="1">
        <w:r w:rsidR="009037E4">
          <w:rPr>
            <w:rStyle w:val="Hyperlink"/>
            <w:rFonts w:ascii="Segoe UI" w:hAnsi="Segoe UI" w:cs="Segoe UI"/>
            <w:color w:val="323A45"/>
            <w:sz w:val="18"/>
            <w:szCs w:val="18"/>
            <w:shd w:val="clear" w:color="auto" w:fill="F1F1F1"/>
            <w:vertAlign w:val="superscript"/>
          </w:rPr>
          <w:t>5</w:t>
        </w:r>
      </w:hyperlink>
      <w:r w:rsidR="009037E4">
        <w:rPr>
          <w:rStyle w:val="author-sup-separator"/>
          <w:rFonts w:ascii="Segoe UI" w:hAnsi="Segoe UI" w:cs="Segoe UI"/>
          <w:color w:val="5B616B"/>
          <w:sz w:val="18"/>
          <w:szCs w:val="18"/>
          <w:vertAlign w:val="superscript"/>
        </w:rPr>
        <w:t> </w:t>
      </w:r>
      <w:hyperlink r:id="rId21" w:anchor="full-view-affiliation-6" w:tooltip="Project Group (PG) Epigenetics and Structural Plasticity, Institute of Biology, Otto von Guericke University Magdeburg, Magdeburg, Germany." w:history="1">
        <w:r w:rsidR="009037E4">
          <w:rPr>
            <w:rStyle w:val="Hyperlink"/>
            <w:rFonts w:ascii="Segoe UI" w:hAnsi="Segoe UI" w:cs="Segoe UI"/>
            <w:color w:val="323A45"/>
            <w:sz w:val="18"/>
            <w:szCs w:val="18"/>
            <w:shd w:val="clear" w:color="auto" w:fill="F1F1F1"/>
            <w:vertAlign w:val="superscript"/>
          </w:rPr>
          <w:t>6</w:t>
        </w:r>
      </w:hyperlink>
    </w:p>
    <w:p w14:paraId="7D035202" w14:textId="77777777" w:rsidR="009037E4" w:rsidRDefault="009037E4" w:rsidP="0096586F">
      <w:pPr>
        <w:pStyle w:val="CommentText"/>
      </w:pPr>
    </w:p>
  </w:comment>
  <w:comment w:id="15" w:author="Irit" w:date="2023-07-13T11:05:00Z" w:initials="I">
    <w:p w14:paraId="71D49905" w14:textId="77777777" w:rsidR="009037E4" w:rsidRDefault="009037E4" w:rsidP="000D5CBE">
      <w:pPr>
        <w:pStyle w:val="c-reading-companionreference-citation"/>
        <w:numPr>
          <w:ilvl w:val="0"/>
          <w:numId w:val="5"/>
        </w:numPr>
        <w:pBdr>
          <w:top w:val="single" w:sz="6" w:space="6" w:color="D5D5D5"/>
        </w:pBdr>
        <w:spacing w:before="0" w:beforeAutospacing="0" w:after="0" w:afterAutospacing="0"/>
        <w:rPr>
          <w:rFonts w:ascii="Segoe UI" w:hAnsi="Segoe UI" w:cs="Segoe UI"/>
          <w:color w:val="333333"/>
          <w:sz w:val="27"/>
          <w:szCs w:val="27"/>
        </w:rPr>
      </w:pPr>
      <w:r>
        <w:rPr>
          <w:rStyle w:val="c-footerbutton-text"/>
        </w:rPr>
        <w:annotationRef/>
      </w:r>
      <w:r>
        <w:rPr>
          <w:rFonts w:ascii="Segoe UI" w:hAnsi="Segoe UI" w:cs="Segoe UI"/>
          <w:color w:val="333333"/>
          <w:sz w:val="27"/>
          <w:szCs w:val="27"/>
        </w:rPr>
        <w:t>McCoy MK, Tansey MG. TNF signaling inhibition in the CNS: implications for normal brain function and neurodegenerative disease. J Neuroinflammation. 2008;5:45.</w:t>
      </w:r>
      <w:hyperlink r:id="rId22" w:anchor="ref-link-section-d18946876e3780" w:history="1">
        <w:r>
          <w:rPr>
            <w:rStyle w:val="Hyperlink"/>
            <w:rFonts w:ascii="Segoe UI" w:hAnsi="Segoe UI" w:cs="Segoe UI"/>
            <w:color w:val="004B83"/>
            <w:sz w:val="27"/>
            <w:szCs w:val="27"/>
          </w:rPr>
          <w:t>Return to ref 181 in article</w:t>
        </w:r>
      </w:hyperlink>
    </w:p>
    <w:p w14:paraId="03FF50AD" w14:textId="77777777" w:rsidR="009037E4" w:rsidRDefault="009037E4" w:rsidP="000D5CB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C3E550" w15:done="0"/>
  <w15:commentEx w15:paraId="3C8B4D3D" w15:done="0"/>
  <w15:commentEx w15:paraId="5D5B3224" w15:done="0"/>
  <w15:commentEx w15:paraId="17E72A3F" w15:done="0"/>
  <w15:commentEx w15:paraId="0460DD06" w15:done="0"/>
  <w15:commentEx w15:paraId="4A8D127F" w15:done="0"/>
  <w15:commentEx w15:paraId="210B6589" w15:done="0"/>
  <w15:commentEx w15:paraId="5D92D3C9" w15:done="0"/>
  <w15:commentEx w15:paraId="525B1768" w15:done="0"/>
  <w15:commentEx w15:paraId="1EEC4A8F" w15:done="0"/>
  <w15:commentEx w15:paraId="18C9EFF7" w15:done="0"/>
  <w15:commentEx w15:paraId="296E8522" w15:done="0"/>
  <w15:commentEx w15:paraId="0A50E98D" w15:done="0"/>
  <w15:commentEx w15:paraId="7D035202" w15:done="0"/>
  <w15:commentEx w15:paraId="03FF50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AFAB" w16cex:dateUtc="2023-07-29T03:20:00Z"/>
  <w16cex:commentExtensible w16cex:durableId="2856C61B" w16cex:dateUtc="2023-07-10T15:02:00Z"/>
  <w16cex:commentExtensible w16cex:durableId="284EDFA0" w16cex:dateUtc="2023-07-04T15:12:00Z"/>
  <w16cex:commentExtensible w16cex:durableId="284EC452" w16cex:dateUtc="2023-07-04T13:16:00Z"/>
  <w16cex:commentExtensible w16cex:durableId="2856DAD6" w16cex:dateUtc="2023-07-10T15:02:00Z"/>
  <w16cex:commentExtensible w16cex:durableId="284FEE72" w16cex:dateUtc="2023-07-05T10:28:00Z"/>
  <w16cex:commentExtensible w16cex:durableId="2856DD75" w16cex:dateUtc="2023-07-10T16:41:00Z"/>
  <w16cex:commentExtensible w16cex:durableId="285A5905" w16cex:dateUtc="2023-07-13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C3E550" w16cid:durableId="286EAFAB"/>
  <w16cid:commentId w16cid:paraId="3C8B4D3D" w16cid:durableId="2856C61B"/>
  <w16cid:commentId w16cid:paraId="5D5B3224" w16cid:durableId="285C508F"/>
  <w16cid:commentId w16cid:paraId="17E72A3F" w16cid:durableId="285C50D5"/>
  <w16cid:commentId w16cid:paraId="0460DD06" w16cid:durableId="285C50FE"/>
  <w16cid:commentId w16cid:paraId="4A8D127F" w16cid:durableId="285C513D"/>
  <w16cid:commentId w16cid:paraId="210B6589" w16cid:durableId="285C5159"/>
  <w16cid:commentId w16cid:paraId="5D92D3C9" w16cid:durableId="284EDFA0"/>
  <w16cid:commentId w16cid:paraId="525B1768" w16cid:durableId="284EC452"/>
  <w16cid:commentId w16cid:paraId="1EEC4A8F" w16cid:durableId="2856DAD6"/>
  <w16cid:commentId w16cid:paraId="18C9EFF7" w16cid:durableId="285C5466"/>
  <w16cid:commentId w16cid:paraId="296E8522" w16cid:durableId="285C55EC"/>
  <w16cid:commentId w16cid:paraId="0A50E98D" w16cid:durableId="284FEE72"/>
  <w16cid:commentId w16cid:paraId="7D035202" w16cid:durableId="2856DD75"/>
  <w16cid:commentId w16cid:paraId="03FF50AD" w16cid:durableId="285A59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Merriweather">
    <w:panose1 w:val="00000500000000000000"/>
    <w:charset w:val="4D"/>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002"/>
    <w:multiLevelType w:val="hybridMultilevel"/>
    <w:tmpl w:val="1018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D75"/>
    <w:multiLevelType w:val="hybridMultilevel"/>
    <w:tmpl w:val="6A3C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D3B24"/>
    <w:multiLevelType w:val="hybridMultilevel"/>
    <w:tmpl w:val="F0F20FA6"/>
    <w:lvl w:ilvl="0" w:tplc="E59C5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B145B4"/>
    <w:multiLevelType w:val="multilevel"/>
    <w:tmpl w:val="B506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71B36"/>
    <w:multiLevelType w:val="hybridMultilevel"/>
    <w:tmpl w:val="1CAA30A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70B01A9"/>
    <w:multiLevelType w:val="multilevel"/>
    <w:tmpl w:val="BD0E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64DF1"/>
    <w:multiLevelType w:val="multilevel"/>
    <w:tmpl w:val="9632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20DE1"/>
    <w:multiLevelType w:val="hybridMultilevel"/>
    <w:tmpl w:val="2AB4B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60ABF"/>
    <w:multiLevelType w:val="multilevel"/>
    <w:tmpl w:val="E76A7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8B6895"/>
    <w:multiLevelType w:val="hybridMultilevel"/>
    <w:tmpl w:val="69A6A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41F14"/>
    <w:multiLevelType w:val="hybridMultilevel"/>
    <w:tmpl w:val="1882B104"/>
    <w:lvl w:ilvl="0" w:tplc="262270C0">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D1709"/>
    <w:multiLevelType w:val="multilevel"/>
    <w:tmpl w:val="EEFC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A50EE5"/>
    <w:multiLevelType w:val="multilevel"/>
    <w:tmpl w:val="1A48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D3D52"/>
    <w:multiLevelType w:val="multilevel"/>
    <w:tmpl w:val="545C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3C24B1"/>
    <w:multiLevelType w:val="multilevel"/>
    <w:tmpl w:val="AC72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CB3EF3"/>
    <w:multiLevelType w:val="hybridMultilevel"/>
    <w:tmpl w:val="813C4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041AAC"/>
    <w:multiLevelType w:val="hybridMultilevel"/>
    <w:tmpl w:val="DCEAC08E"/>
    <w:lvl w:ilvl="0" w:tplc="BF4AED8A">
      <w:start w:val="1"/>
      <w:numFmt w:val="decimal"/>
      <w:lvlText w:val="%1."/>
      <w:lvlJc w:val="left"/>
      <w:pPr>
        <w:ind w:left="720" w:hanging="360"/>
      </w:pPr>
      <w:rPr>
        <w:rFonts w:ascii="Times New Roman" w:eastAsiaTheme="minorEastAsia" w:hAnsi="Times New Roman" w:cs="Times New Roman"/>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1229C"/>
    <w:multiLevelType w:val="multilevel"/>
    <w:tmpl w:val="C372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D96E0E"/>
    <w:multiLevelType w:val="hybridMultilevel"/>
    <w:tmpl w:val="C840FC9C"/>
    <w:lvl w:ilvl="0" w:tplc="5E5441B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243064"/>
    <w:multiLevelType w:val="hybridMultilevel"/>
    <w:tmpl w:val="67605C8A"/>
    <w:lvl w:ilvl="0" w:tplc="5E544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8F3134"/>
    <w:multiLevelType w:val="multilevel"/>
    <w:tmpl w:val="C5DC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CD3A41"/>
    <w:multiLevelType w:val="hybridMultilevel"/>
    <w:tmpl w:val="6FB87C0A"/>
    <w:lvl w:ilvl="0" w:tplc="5E544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3173710">
    <w:abstractNumId w:val="4"/>
  </w:num>
  <w:num w:numId="2" w16cid:durableId="750345927">
    <w:abstractNumId w:val="17"/>
  </w:num>
  <w:num w:numId="3" w16cid:durableId="2044354748">
    <w:abstractNumId w:val="20"/>
  </w:num>
  <w:num w:numId="4" w16cid:durableId="274022904">
    <w:abstractNumId w:val="13"/>
  </w:num>
  <w:num w:numId="5" w16cid:durableId="163208020">
    <w:abstractNumId w:val="8"/>
  </w:num>
  <w:num w:numId="6" w16cid:durableId="1645891278">
    <w:abstractNumId w:val="11"/>
  </w:num>
  <w:num w:numId="7" w16cid:durableId="30228776">
    <w:abstractNumId w:val="12"/>
  </w:num>
  <w:num w:numId="8" w16cid:durableId="2003847521">
    <w:abstractNumId w:val="6"/>
  </w:num>
  <w:num w:numId="9" w16cid:durableId="443156923">
    <w:abstractNumId w:val="5"/>
  </w:num>
  <w:num w:numId="10" w16cid:durableId="923302701">
    <w:abstractNumId w:val="14"/>
  </w:num>
  <w:num w:numId="11" w16cid:durableId="1213689008">
    <w:abstractNumId w:val="3"/>
  </w:num>
  <w:num w:numId="12" w16cid:durableId="1654262780">
    <w:abstractNumId w:val="2"/>
  </w:num>
  <w:num w:numId="13" w16cid:durableId="1824160439">
    <w:abstractNumId w:val="10"/>
  </w:num>
  <w:num w:numId="14" w16cid:durableId="364523450">
    <w:abstractNumId w:val="21"/>
  </w:num>
  <w:num w:numId="15" w16cid:durableId="723722246">
    <w:abstractNumId w:val="19"/>
  </w:num>
  <w:num w:numId="16" w16cid:durableId="1002854001">
    <w:abstractNumId w:val="18"/>
  </w:num>
  <w:num w:numId="17" w16cid:durableId="7683475">
    <w:abstractNumId w:val="16"/>
  </w:num>
  <w:num w:numId="18" w16cid:durableId="1680958965">
    <w:abstractNumId w:val="7"/>
  </w:num>
  <w:num w:numId="19" w16cid:durableId="1091316229">
    <w:abstractNumId w:val="15"/>
  </w:num>
  <w:num w:numId="20" w16cid:durableId="1376807573">
    <w:abstractNumId w:val="9"/>
  </w:num>
  <w:num w:numId="21" w16cid:durableId="420029438">
    <w:abstractNumId w:val="0"/>
  </w:num>
  <w:num w:numId="22" w16cid:durableId="4424625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mela Harvey">
    <w15:presenceInfo w15:providerId="None" w15:userId="Pamela Harvey"/>
  </w15:person>
  <w15:person w15:author="Irit">
    <w15:presenceInfo w15:providerId="None" w15:userId="Ir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6F1"/>
    <w:rsid w:val="00000F06"/>
    <w:rsid w:val="00005231"/>
    <w:rsid w:val="00014242"/>
    <w:rsid w:val="00016411"/>
    <w:rsid w:val="0002426D"/>
    <w:rsid w:val="00024BF0"/>
    <w:rsid w:val="00034AA6"/>
    <w:rsid w:val="00040D95"/>
    <w:rsid w:val="0005236A"/>
    <w:rsid w:val="000548F3"/>
    <w:rsid w:val="00060D00"/>
    <w:rsid w:val="000617F4"/>
    <w:rsid w:val="00062542"/>
    <w:rsid w:val="00062CE6"/>
    <w:rsid w:val="000742C4"/>
    <w:rsid w:val="00086D98"/>
    <w:rsid w:val="00087451"/>
    <w:rsid w:val="000877AE"/>
    <w:rsid w:val="000937CD"/>
    <w:rsid w:val="00095C2E"/>
    <w:rsid w:val="000966B2"/>
    <w:rsid w:val="0009757C"/>
    <w:rsid w:val="000A2205"/>
    <w:rsid w:val="000A6CD3"/>
    <w:rsid w:val="000B014B"/>
    <w:rsid w:val="000B144E"/>
    <w:rsid w:val="000B4F0A"/>
    <w:rsid w:val="000B5689"/>
    <w:rsid w:val="000B5BEC"/>
    <w:rsid w:val="000B621B"/>
    <w:rsid w:val="000B6E46"/>
    <w:rsid w:val="000C0312"/>
    <w:rsid w:val="000C1A52"/>
    <w:rsid w:val="000C2E02"/>
    <w:rsid w:val="000C47B6"/>
    <w:rsid w:val="000C769E"/>
    <w:rsid w:val="000D2F3A"/>
    <w:rsid w:val="000D46DB"/>
    <w:rsid w:val="000D5A96"/>
    <w:rsid w:val="000D5CBE"/>
    <w:rsid w:val="000E5859"/>
    <w:rsid w:val="000F7710"/>
    <w:rsid w:val="000F7E07"/>
    <w:rsid w:val="00103FA5"/>
    <w:rsid w:val="0011276F"/>
    <w:rsid w:val="00115AFE"/>
    <w:rsid w:val="001241BD"/>
    <w:rsid w:val="00127BA5"/>
    <w:rsid w:val="00130B94"/>
    <w:rsid w:val="001353BD"/>
    <w:rsid w:val="00135824"/>
    <w:rsid w:val="00137B0F"/>
    <w:rsid w:val="001450B9"/>
    <w:rsid w:val="00145A0D"/>
    <w:rsid w:val="00150B49"/>
    <w:rsid w:val="00161AC7"/>
    <w:rsid w:val="00166ACE"/>
    <w:rsid w:val="00172AB3"/>
    <w:rsid w:val="00175B1D"/>
    <w:rsid w:val="0017714F"/>
    <w:rsid w:val="00180B0E"/>
    <w:rsid w:val="00181B5A"/>
    <w:rsid w:val="00184AE9"/>
    <w:rsid w:val="00192D5D"/>
    <w:rsid w:val="00193EC0"/>
    <w:rsid w:val="00194DC7"/>
    <w:rsid w:val="0019625A"/>
    <w:rsid w:val="001A0F92"/>
    <w:rsid w:val="001A4F2F"/>
    <w:rsid w:val="001A50CB"/>
    <w:rsid w:val="001A62B6"/>
    <w:rsid w:val="001B220B"/>
    <w:rsid w:val="001B65F8"/>
    <w:rsid w:val="001C7A3D"/>
    <w:rsid w:val="001D4834"/>
    <w:rsid w:val="001D4AD9"/>
    <w:rsid w:val="001D63F8"/>
    <w:rsid w:val="001D6AE8"/>
    <w:rsid w:val="001E30E8"/>
    <w:rsid w:val="001E5098"/>
    <w:rsid w:val="001E6F38"/>
    <w:rsid w:val="001F4013"/>
    <w:rsid w:val="001F49AA"/>
    <w:rsid w:val="001F7BB8"/>
    <w:rsid w:val="002003BB"/>
    <w:rsid w:val="00202B93"/>
    <w:rsid w:val="00203548"/>
    <w:rsid w:val="00207CAB"/>
    <w:rsid w:val="00213401"/>
    <w:rsid w:val="00217271"/>
    <w:rsid w:val="002208B3"/>
    <w:rsid w:val="002247EF"/>
    <w:rsid w:val="002272E0"/>
    <w:rsid w:val="002346F1"/>
    <w:rsid w:val="00237C23"/>
    <w:rsid w:val="00243693"/>
    <w:rsid w:val="002445B9"/>
    <w:rsid w:val="00253F46"/>
    <w:rsid w:val="00261742"/>
    <w:rsid w:val="0026342D"/>
    <w:rsid w:val="002650C4"/>
    <w:rsid w:val="00265769"/>
    <w:rsid w:val="002661EF"/>
    <w:rsid w:val="00271FB1"/>
    <w:rsid w:val="00272221"/>
    <w:rsid w:val="00283FD8"/>
    <w:rsid w:val="0029034E"/>
    <w:rsid w:val="00292CD9"/>
    <w:rsid w:val="002A7493"/>
    <w:rsid w:val="002A75A6"/>
    <w:rsid w:val="002B2C5F"/>
    <w:rsid w:val="002C1514"/>
    <w:rsid w:val="002C1DB4"/>
    <w:rsid w:val="002C2179"/>
    <w:rsid w:val="002C3765"/>
    <w:rsid w:val="002C44B5"/>
    <w:rsid w:val="002C6186"/>
    <w:rsid w:val="002D4303"/>
    <w:rsid w:val="002D6DCD"/>
    <w:rsid w:val="002D7851"/>
    <w:rsid w:val="002E0203"/>
    <w:rsid w:val="002E04D7"/>
    <w:rsid w:val="002E3DD9"/>
    <w:rsid w:val="002E4615"/>
    <w:rsid w:val="002E6718"/>
    <w:rsid w:val="002F0C0B"/>
    <w:rsid w:val="002F297B"/>
    <w:rsid w:val="002F30D2"/>
    <w:rsid w:val="002F3419"/>
    <w:rsid w:val="002F3A60"/>
    <w:rsid w:val="00301B81"/>
    <w:rsid w:val="00304D1F"/>
    <w:rsid w:val="0031056C"/>
    <w:rsid w:val="00311512"/>
    <w:rsid w:val="00313CAF"/>
    <w:rsid w:val="00314A0D"/>
    <w:rsid w:val="00317928"/>
    <w:rsid w:val="00320DCC"/>
    <w:rsid w:val="003238C9"/>
    <w:rsid w:val="00324D0D"/>
    <w:rsid w:val="0033418E"/>
    <w:rsid w:val="00334249"/>
    <w:rsid w:val="00334DBD"/>
    <w:rsid w:val="0033745B"/>
    <w:rsid w:val="00340183"/>
    <w:rsid w:val="00342F3A"/>
    <w:rsid w:val="00343593"/>
    <w:rsid w:val="00350448"/>
    <w:rsid w:val="00350476"/>
    <w:rsid w:val="00361AA0"/>
    <w:rsid w:val="0036439E"/>
    <w:rsid w:val="00380F35"/>
    <w:rsid w:val="00382350"/>
    <w:rsid w:val="00383054"/>
    <w:rsid w:val="003839C7"/>
    <w:rsid w:val="003870C6"/>
    <w:rsid w:val="00393C54"/>
    <w:rsid w:val="003960D5"/>
    <w:rsid w:val="00396F52"/>
    <w:rsid w:val="00397DCE"/>
    <w:rsid w:val="003A0990"/>
    <w:rsid w:val="003A1028"/>
    <w:rsid w:val="003B085A"/>
    <w:rsid w:val="003B275F"/>
    <w:rsid w:val="003B3A1F"/>
    <w:rsid w:val="003B50C5"/>
    <w:rsid w:val="003C0DDD"/>
    <w:rsid w:val="003C2CBE"/>
    <w:rsid w:val="003C349B"/>
    <w:rsid w:val="003C3C9D"/>
    <w:rsid w:val="003C43C3"/>
    <w:rsid w:val="003C5174"/>
    <w:rsid w:val="003C5B06"/>
    <w:rsid w:val="003D25D1"/>
    <w:rsid w:val="003D2BEF"/>
    <w:rsid w:val="003D66E6"/>
    <w:rsid w:val="003D6AB5"/>
    <w:rsid w:val="003E2EB5"/>
    <w:rsid w:val="003E53E6"/>
    <w:rsid w:val="003E5B8F"/>
    <w:rsid w:val="003E7193"/>
    <w:rsid w:val="003F1C35"/>
    <w:rsid w:val="003F2307"/>
    <w:rsid w:val="003F51EC"/>
    <w:rsid w:val="003F526B"/>
    <w:rsid w:val="00410FA1"/>
    <w:rsid w:val="00414E69"/>
    <w:rsid w:val="0041679E"/>
    <w:rsid w:val="004179A2"/>
    <w:rsid w:val="00421403"/>
    <w:rsid w:val="00421A27"/>
    <w:rsid w:val="00425DF2"/>
    <w:rsid w:val="0042715B"/>
    <w:rsid w:val="004337A6"/>
    <w:rsid w:val="00435155"/>
    <w:rsid w:val="00437264"/>
    <w:rsid w:val="0044314A"/>
    <w:rsid w:val="00446A72"/>
    <w:rsid w:val="004475E2"/>
    <w:rsid w:val="0045413E"/>
    <w:rsid w:val="004557F9"/>
    <w:rsid w:val="00455F4C"/>
    <w:rsid w:val="004614D0"/>
    <w:rsid w:val="00467467"/>
    <w:rsid w:val="00467F0B"/>
    <w:rsid w:val="00474C0F"/>
    <w:rsid w:val="004804A3"/>
    <w:rsid w:val="00480E2F"/>
    <w:rsid w:val="00481497"/>
    <w:rsid w:val="00485B69"/>
    <w:rsid w:val="004874A7"/>
    <w:rsid w:val="00490E99"/>
    <w:rsid w:val="00495496"/>
    <w:rsid w:val="004A20E4"/>
    <w:rsid w:val="004A610D"/>
    <w:rsid w:val="004B0AD6"/>
    <w:rsid w:val="004B1104"/>
    <w:rsid w:val="004B1FCD"/>
    <w:rsid w:val="004B31F6"/>
    <w:rsid w:val="004B3872"/>
    <w:rsid w:val="004B4B2A"/>
    <w:rsid w:val="004C6769"/>
    <w:rsid w:val="004C7116"/>
    <w:rsid w:val="004D1AD1"/>
    <w:rsid w:val="004D403B"/>
    <w:rsid w:val="004D5797"/>
    <w:rsid w:val="004D66EB"/>
    <w:rsid w:val="004E028A"/>
    <w:rsid w:val="004E2FE5"/>
    <w:rsid w:val="004E32F6"/>
    <w:rsid w:val="004E4F05"/>
    <w:rsid w:val="004E6EBB"/>
    <w:rsid w:val="004F285E"/>
    <w:rsid w:val="004F3847"/>
    <w:rsid w:val="004F7C12"/>
    <w:rsid w:val="00507194"/>
    <w:rsid w:val="00507BD3"/>
    <w:rsid w:val="00512CE0"/>
    <w:rsid w:val="0051729E"/>
    <w:rsid w:val="005219F6"/>
    <w:rsid w:val="00521F02"/>
    <w:rsid w:val="00523398"/>
    <w:rsid w:val="00527534"/>
    <w:rsid w:val="0053014B"/>
    <w:rsid w:val="00530427"/>
    <w:rsid w:val="00530D7C"/>
    <w:rsid w:val="005426A2"/>
    <w:rsid w:val="0054345E"/>
    <w:rsid w:val="00554272"/>
    <w:rsid w:val="00557712"/>
    <w:rsid w:val="00561AA6"/>
    <w:rsid w:val="00563CFB"/>
    <w:rsid w:val="005659CF"/>
    <w:rsid w:val="0056677C"/>
    <w:rsid w:val="005676D8"/>
    <w:rsid w:val="00571046"/>
    <w:rsid w:val="00572C13"/>
    <w:rsid w:val="00581EF3"/>
    <w:rsid w:val="0058568B"/>
    <w:rsid w:val="005915D6"/>
    <w:rsid w:val="0059221D"/>
    <w:rsid w:val="00592B64"/>
    <w:rsid w:val="00593CAD"/>
    <w:rsid w:val="00593E3D"/>
    <w:rsid w:val="005A34B4"/>
    <w:rsid w:val="005A6B47"/>
    <w:rsid w:val="005B35B1"/>
    <w:rsid w:val="005B5457"/>
    <w:rsid w:val="005B7D07"/>
    <w:rsid w:val="005C409A"/>
    <w:rsid w:val="005C7105"/>
    <w:rsid w:val="005D7D78"/>
    <w:rsid w:val="005E2688"/>
    <w:rsid w:val="005E323A"/>
    <w:rsid w:val="005E3467"/>
    <w:rsid w:val="005F38F6"/>
    <w:rsid w:val="0060002A"/>
    <w:rsid w:val="00606392"/>
    <w:rsid w:val="00612B4D"/>
    <w:rsid w:val="0061505F"/>
    <w:rsid w:val="0062268A"/>
    <w:rsid w:val="006260E7"/>
    <w:rsid w:val="0063144F"/>
    <w:rsid w:val="006363EF"/>
    <w:rsid w:val="00641096"/>
    <w:rsid w:val="00641723"/>
    <w:rsid w:val="00641EED"/>
    <w:rsid w:val="00652D80"/>
    <w:rsid w:val="0065321D"/>
    <w:rsid w:val="00656143"/>
    <w:rsid w:val="006577D2"/>
    <w:rsid w:val="00657B41"/>
    <w:rsid w:val="0066099B"/>
    <w:rsid w:val="00660ACD"/>
    <w:rsid w:val="00663473"/>
    <w:rsid w:val="00667665"/>
    <w:rsid w:val="006757B7"/>
    <w:rsid w:val="00676284"/>
    <w:rsid w:val="00680319"/>
    <w:rsid w:val="00680320"/>
    <w:rsid w:val="006817C7"/>
    <w:rsid w:val="00686B66"/>
    <w:rsid w:val="00687680"/>
    <w:rsid w:val="006A2EC2"/>
    <w:rsid w:val="006A4527"/>
    <w:rsid w:val="006B1E0D"/>
    <w:rsid w:val="006B414D"/>
    <w:rsid w:val="006C1296"/>
    <w:rsid w:val="006C6598"/>
    <w:rsid w:val="006C75FE"/>
    <w:rsid w:val="006D2AB4"/>
    <w:rsid w:val="006D72E4"/>
    <w:rsid w:val="006E7D69"/>
    <w:rsid w:val="006F2670"/>
    <w:rsid w:val="006F7FA7"/>
    <w:rsid w:val="0070238F"/>
    <w:rsid w:val="007056CD"/>
    <w:rsid w:val="00712870"/>
    <w:rsid w:val="00716F20"/>
    <w:rsid w:val="00717A12"/>
    <w:rsid w:val="0073242E"/>
    <w:rsid w:val="007324D0"/>
    <w:rsid w:val="0073447B"/>
    <w:rsid w:val="00742B95"/>
    <w:rsid w:val="007462D3"/>
    <w:rsid w:val="00750FB0"/>
    <w:rsid w:val="0075248E"/>
    <w:rsid w:val="00752A15"/>
    <w:rsid w:val="00757F18"/>
    <w:rsid w:val="00761CA0"/>
    <w:rsid w:val="007728D7"/>
    <w:rsid w:val="00772A55"/>
    <w:rsid w:val="00775D4D"/>
    <w:rsid w:val="007807C6"/>
    <w:rsid w:val="007826CA"/>
    <w:rsid w:val="00784733"/>
    <w:rsid w:val="0078482F"/>
    <w:rsid w:val="00787580"/>
    <w:rsid w:val="00787F50"/>
    <w:rsid w:val="00790200"/>
    <w:rsid w:val="00791B62"/>
    <w:rsid w:val="007922E8"/>
    <w:rsid w:val="007A2BAC"/>
    <w:rsid w:val="007A42A3"/>
    <w:rsid w:val="007B1115"/>
    <w:rsid w:val="007B2988"/>
    <w:rsid w:val="007C34FB"/>
    <w:rsid w:val="007C5822"/>
    <w:rsid w:val="007D50B0"/>
    <w:rsid w:val="007E113B"/>
    <w:rsid w:val="007E2D60"/>
    <w:rsid w:val="007F200F"/>
    <w:rsid w:val="007F4DFD"/>
    <w:rsid w:val="008007C3"/>
    <w:rsid w:val="00811852"/>
    <w:rsid w:val="00813269"/>
    <w:rsid w:val="00821DAB"/>
    <w:rsid w:val="0082442F"/>
    <w:rsid w:val="0082486A"/>
    <w:rsid w:val="008250FE"/>
    <w:rsid w:val="00830B49"/>
    <w:rsid w:val="00832C67"/>
    <w:rsid w:val="00836C4D"/>
    <w:rsid w:val="0084301A"/>
    <w:rsid w:val="00843674"/>
    <w:rsid w:val="008510ED"/>
    <w:rsid w:val="008556C3"/>
    <w:rsid w:val="008578CD"/>
    <w:rsid w:val="00861F33"/>
    <w:rsid w:val="008661D8"/>
    <w:rsid w:val="008758C9"/>
    <w:rsid w:val="00883588"/>
    <w:rsid w:val="00887C96"/>
    <w:rsid w:val="008951CD"/>
    <w:rsid w:val="008A29F8"/>
    <w:rsid w:val="008A54C9"/>
    <w:rsid w:val="008A6DFE"/>
    <w:rsid w:val="008B03C5"/>
    <w:rsid w:val="008C0232"/>
    <w:rsid w:val="008C71CF"/>
    <w:rsid w:val="008C7D68"/>
    <w:rsid w:val="008D78E3"/>
    <w:rsid w:val="008E0584"/>
    <w:rsid w:val="008E06AB"/>
    <w:rsid w:val="008E3956"/>
    <w:rsid w:val="008E49DB"/>
    <w:rsid w:val="008E66E5"/>
    <w:rsid w:val="008F3C30"/>
    <w:rsid w:val="00902FE7"/>
    <w:rsid w:val="009037E4"/>
    <w:rsid w:val="009038DD"/>
    <w:rsid w:val="0090509D"/>
    <w:rsid w:val="00906A25"/>
    <w:rsid w:val="00911F41"/>
    <w:rsid w:val="00913ED1"/>
    <w:rsid w:val="00916FB8"/>
    <w:rsid w:val="00926E4F"/>
    <w:rsid w:val="0093135E"/>
    <w:rsid w:val="00932EB8"/>
    <w:rsid w:val="00944D85"/>
    <w:rsid w:val="0095310A"/>
    <w:rsid w:val="009541EC"/>
    <w:rsid w:val="00955FC7"/>
    <w:rsid w:val="00962D28"/>
    <w:rsid w:val="0096586F"/>
    <w:rsid w:val="00970651"/>
    <w:rsid w:val="009706C1"/>
    <w:rsid w:val="00976CAD"/>
    <w:rsid w:val="0098428A"/>
    <w:rsid w:val="0098541F"/>
    <w:rsid w:val="0098681F"/>
    <w:rsid w:val="00987129"/>
    <w:rsid w:val="00992F09"/>
    <w:rsid w:val="009B044C"/>
    <w:rsid w:val="009B1A1F"/>
    <w:rsid w:val="009B38A7"/>
    <w:rsid w:val="009B3C4A"/>
    <w:rsid w:val="009B6D11"/>
    <w:rsid w:val="009C12AC"/>
    <w:rsid w:val="009C12DC"/>
    <w:rsid w:val="009C1EEB"/>
    <w:rsid w:val="009C729E"/>
    <w:rsid w:val="009D63CD"/>
    <w:rsid w:val="009E03AB"/>
    <w:rsid w:val="009E338E"/>
    <w:rsid w:val="009E5F61"/>
    <w:rsid w:val="009F0033"/>
    <w:rsid w:val="009F09C2"/>
    <w:rsid w:val="009F45ED"/>
    <w:rsid w:val="009F5169"/>
    <w:rsid w:val="009F6E5F"/>
    <w:rsid w:val="00A01A11"/>
    <w:rsid w:val="00A02A31"/>
    <w:rsid w:val="00A069DF"/>
    <w:rsid w:val="00A10F2C"/>
    <w:rsid w:val="00A152FE"/>
    <w:rsid w:val="00A15675"/>
    <w:rsid w:val="00A17A51"/>
    <w:rsid w:val="00A21CC2"/>
    <w:rsid w:val="00A21D8D"/>
    <w:rsid w:val="00A2255C"/>
    <w:rsid w:val="00A228E1"/>
    <w:rsid w:val="00A2440A"/>
    <w:rsid w:val="00A26F15"/>
    <w:rsid w:val="00A30CA4"/>
    <w:rsid w:val="00A34ADB"/>
    <w:rsid w:val="00A37176"/>
    <w:rsid w:val="00A43EA2"/>
    <w:rsid w:val="00A44D4A"/>
    <w:rsid w:val="00A50BBC"/>
    <w:rsid w:val="00A53885"/>
    <w:rsid w:val="00A54980"/>
    <w:rsid w:val="00A5707A"/>
    <w:rsid w:val="00A57C8E"/>
    <w:rsid w:val="00A757D8"/>
    <w:rsid w:val="00A75CE1"/>
    <w:rsid w:val="00A75F4F"/>
    <w:rsid w:val="00A77472"/>
    <w:rsid w:val="00A8030F"/>
    <w:rsid w:val="00A9777C"/>
    <w:rsid w:val="00AA0121"/>
    <w:rsid w:val="00AA0D36"/>
    <w:rsid w:val="00AA4C16"/>
    <w:rsid w:val="00AA59FB"/>
    <w:rsid w:val="00AA7D3F"/>
    <w:rsid w:val="00AB13F4"/>
    <w:rsid w:val="00AB22CA"/>
    <w:rsid w:val="00AB44B5"/>
    <w:rsid w:val="00AB6891"/>
    <w:rsid w:val="00AB7238"/>
    <w:rsid w:val="00AC72C8"/>
    <w:rsid w:val="00AD073F"/>
    <w:rsid w:val="00AD3291"/>
    <w:rsid w:val="00AE0D5A"/>
    <w:rsid w:val="00AE1982"/>
    <w:rsid w:val="00AE20BE"/>
    <w:rsid w:val="00AE6A6F"/>
    <w:rsid w:val="00AF2783"/>
    <w:rsid w:val="00AF2F14"/>
    <w:rsid w:val="00AF6387"/>
    <w:rsid w:val="00AF7459"/>
    <w:rsid w:val="00B00DB7"/>
    <w:rsid w:val="00B01E28"/>
    <w:rsid w:val="00B07D43"/>
    <w:rsid w:val="00B07FD3"/>
    <w:rsid w:val="00B124E6"/>
    <w:rsid w:val="00B13056"/>
    <w:rsid w:val="00B1489D"/>
    <w:rsid w:val="00B14F08"/>
    <w:rsid w:val="00B220BD"/>
    <w:rsid w:val="00B242A0"/>
    <w:rsid w:val="00B245FB"/>
    <w:rsid w:val="00B25390"/>
    <w:rsid w:val="00B2588F"/>
    <w:rsid w:val="00B26F08"/>
    <w:rsid w:val="00B332F7"/>
    <w:rsid w:val="00B353E0"/>
    <w:rsid w:val="00B3746D"/>
    <w:rsid w:val="00B374D5"/>
    <w:rsid w:val="00B4229F"/>
    <w:rsid w:val="00B422EE"/>
    <w:rsid w:val="00B44D6A"/>
    <w:rsid w:val="00B50D2F"/>
    <w:rsid w:val="00B53650"/>
    <w:rsid w:val="00B5785C"/>
    <w:rsid w:val="00B61A6F"/>
    <w:rsid w:val="00B650D5"/>
    <w:rsid w:val="00B67169"/>
    <w:rsid w:val="00B70C64"/>
    <w:rsid w:val="00B72824"/>
    <w:rsid w:val="00B7572C"/>
    <w:rsid w:val="00B80D70"/>
    <w:rsid w:val="00B815BF"/>
    <w:rsid w:val="00B81941"/>
    <w:rsid w:val="00B82285"/>
    <w:rsid w:val="00B8231F"/>
    <w:rsid w:val="00B86E61"/>
    <w:rsid w:val="00B91ED0"/>
    <w:rsid w:val="00B9240B"/>
    <w:rsid w:val="00B927F3"/>
    <w:rsid w:val="00BA32CE"/>
    <w:rsid w:val="00BB3438"/>
    <w:rsid w:val="00BB3F63"/>
    <w:rsid w:val="00BC33DA"/>
    <w:rsid w:val="00BC36AA"/>
    <w:rsid w:val="00BC48DE"/>
    <w:rsid w:val="00BC561C"/>
    <w:rsid w:val="00BC7816"/>
    <w:rsid w:val="00BD2007"/>
    <w:rsid w:val="00BD6AF1"/>
    <w:rsid w:val="00BE3B3F"/>
    <w:rsid w:val="00BE40CA"/>
    <w:rsid w:val="00BE456E"/>
    <w:rsid w:val="00BE746B"/>
    <w:rsid w:val="00BF07D7"/>
    <w:rsid w:val="00BF4EE6"/>
    <w:rsid w:val="00C0341C"/>
    <w:rsid w:val="00C04176"/>
    <w:rsid w:val="00C06A54"/>
    <w:rsid w:val="00C14952"/>
    <w:rsid w:val="00C17D7F"/>
    <w:rsid w:val="00C25CED"/>
    <w:rsid w:val="00C27E50"/>
    <w:rsid w:val="00C300FD"/>
    <w:rsid w:val="00C54D9C"/>
    <w:rsid w:val="00C5563D"/>
    <w:rsid w:val="00C55723"/>
    <w:rsid w:val="00C57E4E"/>
    <w:rsid w:val="00C6583C"/>
    <w:rsid w:val="00C66E2F"/>
    <w:rsid w:val="00C72595"/>
    <w:rsid w:val="00C7351E"/>
    <w:rsid w:val="00C74201"/>
    <w:rsid w:val="00C8015A"/>
    <w:rsid w:val="00C81063"/>
    <w:rsid w:val="00C811CB"/>
    <w:rsid w:val="00C817F6"/>
    <w:rsid w:val="00C872FD"/>
    <w:rsid w:val="00C91C10"/>
    <w:rsid w:val="00CA2888"/>
    <w:rsid w:val="00CA2EE7"/>
    <w:rsid w:val="00CB076B"/>
    <w:rsid w:val="00CB0887"/>
    <w:rsid w:val="00CB6172"/>
    <w:rsid w:val="00CB7E19"/>
    <w:rsid w:val="00CC42E9"/>
    <w:rsid w:val="00CC6E23"/>
    <w:rsid w:val="00CD154D"/>
    <w:rsid w:val="00CD1827"/>
    <w:rsid w:val="00CD68D9"/>
    <w:rsid w:val="00CE022E"/>
    <w:rsid w:val="00CE148D"/>
    <w:rsid w:val="00CE6744"/>
    <w:rsid w:val="00CF1195"/>
    <w:rsid w:val="00CF5711"/>
    <w:rsid w:val="00CF69FE"/>
    <w:rsid w:val="00D00114"/>
    <w:rsid w:val="00D01C28"/>
    <w:rsid w:val="00D023C1"/>
    <w:rsid w:val="00D03248"/>
    <w:rsid w:val="00D0339E"/>
    <w:rsid w:val="00D169BD"/>
    <w:rsid w:val="00D172CA"/>
    <w:rsid w:val="00D174AD"/>
    <w:rsid w:val="00D176B2"/>
    <w:rsid w:val="00D178A2"/>
    <w:rsid w:val="00D231F5"/>
    <w:rsid w:val="00D26E45"/>
    <w:rsid w:val="00D276C0"/>
    <w:rsid w:val="00D315A2"/>
    <w:rsid w:val="00D36E04"/>
    <w:rsid w:val="00D410D2"/>
    <w:rsid w:val="00D44D6E"/>
    <w:rsid w:val="00D44ECA"/>
    <w:rsid w:val="00D52C0D"/>
    <w:rsid w:val="00D53B99"/>
    <w:rsid w:val="00D54267"/>
    <w:rsid w:val="00D545B7"/>
    <w:rsid w:val="00D553F9"/>
    <w:rsid w:val="00D57361"/>
    <w:rsid w:val="00D605CB"/>
    <w:rsid w:val="00D64E1F"/>
    <w:rsid w:val="00D656A4"/>
    <w:rsid w:val="00D72165"/>
    <w:rsid w:val="00D74BCD"/>
    <w:rsid w:val="00D76D44"/>
    <w:rsid w:val="00D81725"/>
    <w:rsid w:val="00D83C67"/>
    <w:rsid w:val="00D85AC0"/>
    <w:rsid w:val="00D866DD"/>
    <w:rsid w:val="00D870CE"/>
    <w:rsid w:val="00D93C42"/>
    <w:rsid w:val="00D94D32"/>
    <w:rsid w:val="00DA1FC2"/>
    <w:rsid w:val="00DA4015"/>
    <w:rsid w:val="00DA57F9"/>
    <w:rsid w:val="00DA6F22"/>
    <w:rsid w:val="00DB1055"/>
    <w:rsid w:val="00DB5A22"/>
    <w:rsid w:val="00DB6C8F"/>
    <w:rsid w:val="00DB7ED3"/>
    <w:rsid w:val="00DC1432"/>
    <w:rsid w:val="00DC2E97"/>
    <w:rsid w:val="00DC7F37"/>
    <w:rsid w:val="00DD563F"/>
    <w:rsid w:val="00DE07A8"/>
    <w:rsid w:val="00DE3B3F"/>
    <w:rsid w:val="00DF03BB"/>
    <w:rsid w:val="00E02DE8"/>
    <w:rsid w:val="00E02DEE"/>
    <w:rsid w:val="00E039AD"/>
    <w:rsid w:val="00E07DB6"/>
    <w:rsid w:val="00E1516A"/>
    <w:rsid w:val="00E1631C"/>
    <w:rsid w:val="00E20EDA"/>
    <w:rsid w:val="00E222F4"/>
    <w:rsid w:val="00E22807"/>
    <w:rsid w:val="00E23208"/>
    <w:rsid w:val="00E245BD"/>
    <w:rsid w:val="00E25321"/>
    <w:rsid w:val="00E27CCC"/>
    <w:rsid w:val="00E301CF"/>
    <w:rsid w:val="00E351AE"/>
    <w:rsid w:val="00E355C3"/>
    <w:rsid w:val="00E35B75"/>
    <w:rsid w:val="00E3604C"/>
    <w:rsid w:val="00E40E3E"/>
    <w:rsid w:val="00E435CC"/>
    <w:rsid w:val="00E4637D"/>
    <w:rsid w:val="00E4749F"/>
    <w:rsid w:val="00E50005"/>
    <w:rsid w:val="00E510B6"/>
    <w:rsid w:val="00E54199"/>
    <w:rsid w:val="00E557D0"/>
    <w:rsid w:val="00E62F69"/>
    <w:rsid w:val="00E634A3"/>
    <w:rsid w:val="00E73A61"/>
    <w:rsid w:val="00E96114"/>
    <w:rsid w:val="00EA3F86"/>
    <w:rsid w:val="00EA420F"/>
    <w:rsid w:val="00EB26E0"/>
    <w:rsid w:val="00EB3C10"/>
    <w:rsid w:val="00EC5191"/>
    <w:rsid w:val="00ED2C69"/>
    <w:rsid w:val="00ED3025"/>
    <w:rsid w:val="00ED3373"/>
    <w:rsid w:val="00ED46E1"/>
    <w:rsid w:val="00EE0020"/>
    <w:rsid w:val="00EE0896"/>
    <w:rsid w:val="00EE0B17"/>
    <w:rsid w:val="00EE4909"/>
    <w:rsid w:val="00EF0044"/>
    <w:rsid w:val="00EF14FB"/>
    <w:rsid w:val="00EF3C74"/>
    <w:rsid w:val="00F0291E"/>
    <w:rsid w:val="00F02F2A"/>
    <w:rsid w:val="00F05A8B"/>
    <w:rsid w:val="00F12A8B"/>
    <w:rsid w:val="00F13C8B"/>
    <w:rsid w:val="00F155AE"/>
    <w:rsid w:val="00F15CD2"/>
    <w:rsid w:val="00F17026"/>
    <w:rsid w:val="00F17E75"/>
    <w:rsid w:val="00F21411"/>
    <w:rsid w:val="00F244A0"/>
    <w:rsid w:val="00F24BE3"/>
    <w:rsid w:val="00F3038A"/>
    <w:rsid w:val="00F3490E"/>
    <w:rsid w:val="00F40255"/>
    <w:rsid w:val="00F435A9"/>
    <w:rsid w:val="00F458A6"/>
    <w:rsid w:val="00F54834"/>
    <w:rsid w:val="00F67EB0"/>
    <w:rsid w:val="00F67EEA"/>
    <w:rsid w:val="00F715A0"/>
    <w:rsid w:val="00F75D3C"/>
    <w:rsid w:val="00F824D2"/>
    <w:rsid w:val="00F847AE"/>
    <w:rsid w:val="00F858DF"/>
    <w:rsid w:val="00F87985"/>
    <w:rsid w:val="00F91EE3"/>
    <w:rsid w:val="00F92B43"/>
    <w:rsid w:val="00FA2A94"/>
    <w:rsid w:val="00FA50BB"/>
    <w:rsid w:val="00FA73D8"/>
    <w:rsid w:val="00FB5308"/>
    <w:rsid w:val="00FC1141"/>
    <w:rsid w:val="00FC1D1A"/>
    <w:rsid w:val="00FC47EE"/>
    <w:rsid w:val="00FD5AD8"/>
    <w:rsid w:val="00FD6D38"/>
    <w:rsid w:val="00FD7153"/>
    <w:rsid w:val="00FD7E61"/>
    <w:rsid w:val="00FE082E"/>
    <w:rsid w:val="00FE33C1"/>
    <w:rsid w:val="00FF20F2"/>
    <w:rsid w:val="00FF4828"/>
    <w:rsid w:val="00FF5D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14:docId w14:val="3E8BE639"/>
  <w15:chartTrackingRefBased/>
  <w15:docId w15:val="{C0B62C70-96EC-4723-9166-51417591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7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742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232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B110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6F1"/>
    <w:rPr>
      <w:color w:val="0000FF"/>
      <w:u w:val="single"/>
    </w:rPr>
  </w:style>
  <w:style w:type="character" w:styleId="Emphasis">
    <w:name w:val="Emphasis"/>
    <w:basedOn w:val="DefaultParagraphFont"/>
    <w:uiPriority w:val="20"/>
    <w:qFormat/>
    <w:rsid w:val="002346F1"/>
    <w:rPr>
      <w:i/>
      <w:iCs/>
    </w:rPr>
  </w:style>
  <w:style w:type="character" w:customStyle="1" w:styleId="Heading4Char">
    <w:name w:val="Heading 4 Char"/>
    <w:basedOn w:val="DefaultParagraphFont"/>
    <w:link w:val="Heading4"/>
    <w:uiPriority w:val="9"/>
    <w:rsid w:val="004B1104"/>
    <w:rPr>
      <w:rFonts w:ascii="Times New Roman" w:eastAsia="Times New Roman" w:hAnsi="Times New Roman" w:cs="Times New Roman"/>
      <w:b/>
      <w:bCs/>
      <w:sz w:val="24"/>
      <w:szCs w:val="24"/>
    </w:rPr>
  </w:style>
  <w:style w:type="paragraph" w:customStyle="1" w:styleId="p">
    <w:name w:val="p"/>
    <w:basedOn w:val="Normal"/>
    <w:rsid w:val="004B110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576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31F6"/>
    <w:rPr>
      <w:sz w:val="16"/>
      <w:szCs w:val="16"/>
    </w:rPr>
  </w:style>
  <w:style w:type="paragraph" w:styleId="CommentText">
    <w:name w:val="annotation text"/>
    <w:basedOn w:val="Normal"/>
    <w:link w:val="CommentTextChar"/>
    <w:uiPriority w:val="99"/>
    <w:unhideWhenUsed/>
    <w:rsid w:val="004B31F6"/>
    <w:pPr>
      <w:spacing w:line="240" w:lineRule="auto"/>
    </w:pPr>
    <w:rPr>
      <w:sz w:val="20"/>
      <w:szCs w:val="20"/>
    </w:rPr>
  </w:style>
  <w:style w:type="character" w:customStyle="1" w:styleId="CommentTextChar">
    <w:name w:val="Comment Text Char"/>
    <w:basedOn w:val="DefaultParagraphFont"/>
    <w:link w:val="CommentText"/>
    <w:uiPriority w:val="99"/>
    <w:rsid w:val="004B31F6"/>
    <w:rPr>
      <w:sz w:val="20"/>
      <w:szCs w:val="20"/>
    </w:rPr>
  </w:style>
  <w:style w:type="paragraph" w:styleId="CommentSubject">
    <w:name w:val="annotation subject"/>
    <w:basedOn w:val="CommentText"/>
    <w:next w:val="CommentText"/>
    <w:link w:val="CommentSubjectChar"/>
    <w:uiPriority w:val="99"/>
    <w:semiHidden/>
    <w:unhideWhenUsed/>
    <w:rsid w:val="004B31F6"/>
    <w:rPr>
      <w:b/>
      <w:bCs/>
    </w:rPr>
  </w:style>
  <w:style w:type="character" w:customStyle="1" w:styleId="CommentSubjectChar">
    <w:name w:val="Comment Subject Char"/>
    <w:basedOn w:val="CommentTextChar"/>
    <w:link w:val="CommentSubject"/>
    <w:uiPriority w:val="99"/>
    <w:semiHidden/>
    <w:rsid w:val="004B31F6"/>
    <w:rPr>
      <w:b/>
      <w:bCs/>
      <w:sz w:val="20"/>
      <w:szCs w:val="20"/>
    </w:rPr>
  </w:style>
  <w:style w:type="character" w:customStyle="1" w:styleId="element-citation">
    <w:name w:val="element-citation"/>
    <w:basedOn w:val="DefaultParagraphFont"/>
    <w:rsid w:val="00687680"/>
  </w:style>
  <w:style w:type="character" w:customStyle="1" w:styleId="ref-journal">
    <w:name w:val="ref-journal"/>
    <w:basedOn w:val="DefaultParagraphFont"/>
    <w:rsid w:val="00687680"/>
  </w:style>
  <w:style w:type="character" w:customStyle="1" w:styleId="ref-vol">
    <w:name w:val="ref-vol"/>
    <w:basedOn w:val="DefaultParagraphFont"/>
    <w:rsid w:val="00687680"/>
  </w:style>
  <w:style w:type="character" w:customStyle="1" w:styleId="nowrap">
    <w:name w:val="nowrap"/>
    <w:basedOn w:val="DefaultParagraphFont"/>
    <w:rsid w:val="00687680"/>
  </w:style>
  <w:style w:type="character" w:customStyle="1" w:styleId="mixed-citation">
    <w:name w:val="mixed-citation"/>
    <w:basedOn w:val="DefaultParagraphFont"/>
    <w:rsid w:val="00687680"/>
  </w:style>
  <w:style w:type="character" w:customStyle="1" w:styleId="ref-title">
    <w:name w:val="ref-title"/>
    <w:basedOn w:val="DefaultParagraphFont"/>
    <w:rsid w:val="00660ACD"/>
  </w:style>
  <w:style w:type="paragraph" w:customStyle="1" w:styleId="EndNoteBibliography">
    <w:name w:val="EndNote Bibliography"/>
    <w:basedOn w:val="Normal"/>
    <w:rsid w:val="002C44B5"/>
    <w:pPr>
      <w:spacing w:after="0" w:line="240" w:lineRule="auto"/>
    </w:pPr>
    <w:rPr>
      <w:rFonts w:ascii="Calibri" w:hAnsi="Calibri"/>
      <w:sz w:val="24"/>
      <w:szCs w:val="24"/>
      <w:lang w:bidi="ar-SA"/>
    </w:rPr>
  </w:style>
  <w:style w:type="character" w:customStyle="1" w:styleId="UnresolvedMention1">
    <w:name w:val="Unresolved Mention1"/>
    <w:basedOn w:val="DefaultParagraphFont"/>
    <w:uiPriority w:val="99"/>
    <w:semiHidden/>
    <w:unhideWhenUsed/>
    <w:rsid w:val="00C81063"/>
    <w:rPr>
      <w:color w:val="605E5C"/>
      <w:shd w:val="clear" w:color="auto" w:fill="E1DFDD"/>
    </w:rPr>
  </w:style>
  <w:style w:type="character" w:styleId="FollowedHyperlink">
    <w:name w:val="FollowedHyperlink"/>
    <w:basedOn w:val="DefaultParagraphFont"/>
    <w:uiPriority w:val="99"/>
    <w:semiHidden/>
    <w:unhideWhenUsed/>
    <w:rsid w:val="002F297B"/>
    <w:rPr>
      <w:color w:val="954F72" w:themeColor="followedHyperlink"/>
      <w:u w:val="single"/>
    </w:rPr>
  </w:style>
  <w:style w:type="character" w:customStyle="1" w:styleId="Heading1Char">
    <w:name w:val="Heading 1 Char"/>
    <w:basedOn w:val="DefaultParagraphFont"/>
    <w:link w:val="Heading1"/>
    <w:uiPriority w:val="9"/>
    <w:rsid w:val="006757B7"/>
    <w:rPr>
      <w:rFonts w:asciiTheme="majorHAnsi" w:eastAsiaTheme="majorEastAsia" w:hAnsiTheme="majorHAnsi" w:cstheme="majorBidi"/>
      <w:color w:val="2F5496" w:themeColor="accent1" w:themeShade="BF"/>
      <w:sz w:val="32"/>
      <w:szCs w:val="32"/>
    </w:rPr>
  </w:style>
  <w:style w:type="character" w:customStyle="1" w:styleId="period">
    <w:name w:val="period"/>
    <w:basedOn w:val="DefaultParagraphFont"/>
    <w:rsid w:val="006757B7"/>
  </w:style>
  <w:style w:type="character" w:customStyle="1" w:styleId="cit">
    <w:name w:val="cit"/>
    <w:basedOn w:val="DefaultParagraphFont"/>
    <w:rsid w:val="006757B7"/>
  </w:style>
  <w:style w:type="character" w:customStyle="1" w:styleId="citation-doi">
    <w:name w:val="citation-doi"/>
    <w:basedOn w:val="DefaultParagraphFont"/>
    <w:rsid w:val="006757B7"/>
  </w:style>
  <w:style w:type="character" w:customStyle="1" w:styleId="secondary-date">
    <w:name w:val="secondary-date"/>
    <w:basedOn w:val="DefaultParagraphFont"/>
    <w:rsid w:val="006757B7"/>
  </w:style>
  <w:style w:type="character" w:customStyle="1" w:styleId="authors-list-item">
    <w:name w:val="authors-list-item"/>
    <w:basedOn w:val="DefaultParagraphFont"/>
    <w:rsid w:val="006757B7"/>
  </w:style>
  <w:style w:type="character" w:customStyle="1" w:styleId="author-sup-separator">
    <w:name w:val="author-sup-separator"/>
    <w:basedOn w:val="DefaultParagraphFont"/>
    <w:rsid w:val="006757B7"/>
  </w:style>
  <w:style w:type="character" w:customStyle="1" w:styleId="comma">
    <w:name w:val="comma"/>
    <w:basedOn w:val="DefaultParagraphFont"/>
    <w:rsid w:val="006757B7"/>
  </w:style>
  <w:style w:type="paragraph" w:styleId="ListParagraph">
    <w:name w:val="List Paragraph"/>
    <w:basedOn w:val="Normal"/>
    <w:uiPriority w:val="34"/>
    <w:qFormat/>
    <w:rsid w:val="00CE022E"/>
    <w:pPr>
      <w:spacing w:after="200" w:line="276" w:lineRule="auto"/>
      <w:ind w:left="720"/>
      <w:contextualSpacing/>
    </w:pPr>
    <w:rPr>
      <w:rFonts w:eastAsiaTheme="minorEastAsia"/>
    </w:rPr>
  </w:style>
  <w:style w:type="character" w:customStyle="1" w:styleId="docsum-authors">
    <w:name w:val="docsum-authors"/>
    <w:basedOn w:val="DefaultParagraphFont"/>
    <w:rsid w:val="002A75A6"/>
  </w:style>
  <w:style w:type="character" w:customStyle="1" w:styleId="docsum-journal-citation">
    <w:name w:val="docsum-journal-citation"/>
    <w:basedOn w:val="DefaultParagraphFont"/>
    <w:rsid w:val="002A75A6"/>
  </w:style>
  <w:style w:type="character" w:customStyle="1" w:styleId="Heading3Char">
    <w:name w:val="Heading 3 Char"/>
    <w:basedOn w:val="DefaultParagraphFont"/>
    <w:link w:val="Heading3"/>
    <w:uiPriority w:val="9"/>
    <w:semiHidden/>
    <w:rsid w:val="00E23208"/>
    <w:rPr>
      <w:rFonts w:asciiTheme="majorHAnsi" w:eastAsiaTheme="majorEastAsia" w:hAnsiTheme="majorHAnsi" w:cstheme="majorBidi"/>
      <w:color w:val="1F3763" w:themeColor="accent1" w:themeShade="7F"/>
      <w:sz w:val="24"/>
      <w:szCs w:val="24"/>
    </w:rPr>
  </w:style>
  <w:style w:type="paragraph" w:customStyle="1" w:styleId="c-reading-companionreference-citation">
    <w:name w:val="c-reading-companion__reference-citation"/>
    <w:basedOn w:val="Normal"/>
    <w:rsid w:val="00E232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ading-companionreference-links">
    <w:name w:val="c-reading-companion__reference-links"/>
    <w:basedOn w:val="Normal"/>
    <w:rsid w:val="00E232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ooteritem">
    <w:name w:val="c-footer__item"/>
    <w:basedOn w:val="Normal"/>
    <w:rsid w:val="00E23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ooterbutton-text">
    <w:name w:val="c-footer__button-text"/>
    <w:basedOn w:val="DefaultParagraphFont"/>
    <w:rsid w:val="00E23208"/>
  </w:style>
  <w:style w:type="paragraph" w:customStyle="1" w:styleId="c-footeruser-info">
    <w:name w:val="c-footer__user-info"/>
    <w:basedOn w:val="Normal"/>
    <w:rsid w:val="00E232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footerlegal">
    <w:name w:val="c-footer__legal"/>
    <w:basedOn w:val="Normal"/>
    <w:rsid w:val="00E23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74201"/>
    <w:rPr>
      <w:rFonts w:asciiTheme="majorHAnsi" w:eastAsiaTheme="majorEastAsia" w:hAnsiTheme="majorHAnsi" w:cstheme="majorBidi"/>
      <w:color w:val="2F5496" w:themeColor="accent1" w:themeShade="BF"/>
      <w:sz w:val="26"/>
      <w:szCs w:val="26"/>
    </w:rPr>
  </w:style>
  <w:style w:type="paragraph" w:customStyle="1" w:styleId="c-article-author-listitem">
    <w:name w:val="c-article-author-list__item"/>
    <w:basedOn w:val="Normal"/>
    <w:rsid w:val="006C1296"/>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article-info-details">
    <w:name w:val="c-article-info-details"/>
    <w:basedOn w:val="Normal"/>
    <w:rsid w:val="006C129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u-visually-hidden">
    <w:name w:val="u-visually-hidden"/>
    <w:basedOn w:val="DefaultParagraphFont"/>
    <w:rsid w:val="006C1296"/>
  </w:style>
  <w:style w:type="paragraph" w:styleId="BalloonText">
    <w:name w:val="Balloon Text"/>
    <w:basedOn w:val="Normal"/>
    <w:link w:val="BalloonTextChar"/>
    <w:uiPriority w:val="99"/>
    <w:semiHidden/>
    <w:unhideWhenUsed/>
    <w:rsid w:val="00435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5155"/>
    <w:rPr>
      <w:rFonts w:ascii="Times New Roman" w:hAnsi="Times New Roman" w:cs="Times New Roman"/>
      <w:sz w:val="18"/>
      <w:szCs w:val="18"/>
    </w:rPr>
  </w:style>
  <w:style w:type="paragraph" w:styleId="Revision">
    <w:name w:val="Revision"/>
    <w:hidden/>
    <w:uiPriority w:val="99"/>
    <w:semiHidden/>
    <w:rsid w:val="00CF5711"/>
    <w:pPr>
      <w:spacing w:after="0" w:line="240" w:lineRule="auto"/>
    </w:pPr>
  </w:style>
  <w:style w:type="character" w:styleId="UnresolvedMention">
    <w:name w:val="Unresolved Mention"/>
    <w:basedOn w:val="DefaultParagraphFont"/>
    <w:uiPriority w:val="99"/>
    <w:semiHidden/>
    <w:unhideWhenUsed/>
    <w:rsid w:val="00D26E45"/>
    <w:rPr>
      <w:color w:val="605E5C"/>
      <w:shd w:val="clear" w:color="auto" w:fill="E1DFDD"/>
    </w:rPr>
  </w:style>
  <w:style w:type="character" w:styleId="LineNumber">
    <w:name w:val="line number"/>
    <w:basedOn w:val="DefaultParagraphFont"/>
    <w:uiPriority w:val="99"/>
    <w:semiHidden/>
    <w:unhideWhenUsed/>
    <w:rsid w:val="001A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98944">
      <w:bodyDiv w:val="1"/>
      <w:marLeft w:val="0"/>
      <w:marRight w:val="0"/>
      <w:marTop w:val="0"/>
      <w:marBottom w:val="0"/>
      <w:divBdr>
        <w:top w:val="none" w:sz="0" w:space="0" w:color="auto"/>
        <w:left w:val="none" w:sz="0" w:space="0" w:color="auto"/>
        <w:bottom w:val="none" w:sz="0" w:space="0" w:color="auto"/>
        <w:right w:val="none" w:sz="0" w:space="0" w:color="auto"/>
      </w:divBdr>
      <w:divsChild>
        <w:div w:id="331416894">
          <w:marLeft w:val="0"/>
          <w:marRight w:val="0"/>
          <w:marTop w:val="0"/>
          <w:marBottom w:val="0"/>
          <w:divBdr>
            <w:top w:val="none" w:sz="0" w:space="0" w:color="auto"/>
            <w:left w:val="none" w:sz="0" w:space="0" w:color="auto"/>
            <w:bottom w:val="none" w:sz="0" w:space="0" w:color="auto"/>
            <w:right w:val="none" w:sz="0" w:space="0" w:color="auto"/>
          </w:divBdr>
        </w:div>
      </w:divsChild>
    </w:div>
    <w:div w:id="366029750">
      <w:bodyDiv w:val="1"/>
      <w:marLeft w:val="0"/>
      <w:marRight w:val="0"/>
      <w:marTop w:val="0"/>
      <w:marBottom w:val="0"/>
      <w:divBdr>
        <w:top w:val="none" w:sz="0" w:space="0" w:color="auto"/>
        <w:left w:val="none" w:sz="0" w:space="0" w:color="auto"/>
        <w:bottom w:val="none" w:sz="0" w:space="0" w:color="auto"/>
        <w:right w:val="none" w:sz="0" w:space="0" w:color="auto"/>
      </w:divBdr>
      <w:divsChild>
        <w:div w:id="1526291006">
          <w:marLeft w:val="0"/>
          <w:marRight w:val="0"/>
          <w:marTop w:val="0"/>
          <w:marBottom w:val="0"/>
          <w:divBdr>
            <w:top w:val="none" w:sz="0" w:space="0" w:color="auto"/>
            <w:left w:val="none" w:sz="0" w:space="0" w:color="auto"/>
            <w:bottom w:val="none" w:sz="0" w:space="0" w:color="auto"/>
            <w:right w:val="none" w:sz="0" w:space="0" w:color="auto"/>
          </w:divBdr>
          <w:divsChild>
            <w:div w:id="481968662">
              <w:marLeft w:val="0"/>
              <w:marRight w:val="0"/>
              <w:marTop w:val="0"/>
              <w:marBottom w:val="0"/>
              <w:divBdr>
                <w:top w:val="none" w:sz="0" w:space="0" w:color="auto"/>
                <w:left w:val="none" w:sz="0" w:space="0" w:color="auto"/>
                <w:bottom w:val="none" w:sz="0" w:space="0" w:color="auto"/>
                <w:right w:val="none" w:sz="0" w:space="0" w:color="auto"/>
              </w:divBdr>
            </w:div>
            <w:div w:id="748383027">
              <w:marLeft w:val="0"/>
              <w:marRight w:val="0"/>
              <w:marTop w:val="0"/>
              <w:marBottom w:val="360"/>
              <w:divBdr>
                <w:top w:val="none" w:sz="0" w:space="0" w:color="auto"/>
                <w:left w:val="none" w:sz="0" w:space="0" w:color="auto"/>
                <w:bottom w:val="none" w:sz="0" w:space="0" w:color="auto"/>
                <w:right w:val="none" w:sz="0" w:space="0" w:color="auto"/>
              </w:divBdr>
              <w:divsChild>
                <w:div w:id="1290239951">
                  <w:marLeft w:val="0"/>
                  <w:marRight w:val="0"/>
                  <w:marTop w:val="0"/>
                  <w:marBottom w:val="120"/>
                  <w:divBdr>
                    <w:top w:val="none" w:sz="0" w:space="0" w:color="auto"/>
                    <w:left w:val="none" w:sz="0" w:space="0" w:color="auto"/>
                    <w:bottom w:val="none" w:sz="0" w:space="0" w:color="auto"/>
                    <w:right w:val="none" w:sz="0" w:space="0" w:color="auto"/>
                  </w:divBdr>
                  <w:divsChild>
                    <w:div w:id="1645887384">
                      <w:marLeft w:val="0"/>
                      <w:marRight w:val="0"/>
                      <w:marTop w:val="0"/>
                      <w:marBottom w:val="0"/>
                      <w:divBdr>
                        <w:top w:val="none" w:sz="0" w:space="0" w:color="auto"/>
                        <w:left w:val="none" w:sz="0" w:space="0" w:color="auto"/>
                        <w:bottom w:val="none" w:sz="0" w:space="0" w:color="auto"/>
                        <w:right w:val="none" w:sz="0" w:space="0" w:color="auto"/>
                      </w:divBdr>
                    </w:div>
                  </w:divsChild>
                </w:div>
                <w:div w:id="1165128823">
                  <w:marLeft w:val="0"/>
                  <w:marRight w:val="0"/>
                  <w:marTop w:val="0"/>
                  <w:marBottom w:val="60"/>
                  <w:divBdr>
                    <w:top w:val="none" w:sz="0" w:space="0" w:color="auto"/>
                    <w:left w:val="none" w:sz="0" w:space="0" w:color="auto"/>
                    <w:bottom w:val="none" w:sz="0" w:space="0" w:color="auto"/>
                    <w:right w:val="none" w:sz="0" w:space="0" w:color="auto"/>
                  </w:divBdr>
                  <w:divsChild>
                    <w:div w:id="1669138635">
                      <w:marLeft w:val="0"/>
                      <w:marRight w:val="480"/>
                      <w:marTop w:val="0"/>
                      <w:marBottom w:val="0"/>
                      <w:divBdr>
                        <w:top w:val="none" w:sz="0" w:space="0" w:color="auto"/>
                        <w:left w:val="none" w:sz="0" w:space="0" w:color="auto"/>
                        <w:bottom w:val="none" w:sz="0" w:space="0" w:color="auto"/>
                        <w:right w:val="none" w:sz="0" w:space="0" w:color="auto"/>
                      </w:divBdr>
                    </w:div>
                    <w:div w:id="183641589">
                      <w:marLeft w:val="0"/>
                      <w:marRight w:val="0"/>
                      <w:marTop w:val="0"/>
                      <w:marBottom w:val="0"/>
                      <w:divBdr>
                        <w:top w:val="none" w:sz="0" w:space="0" w:color="auto"/>
                        <w:left w:val="none" w:sz="0" w:space="0" w:color="auto"/>
                        <w:bottom w:val="none" w:sz="0" w:space="0" w:color="auto"/>
                        <w:right w:val="none" w:sz="0" w:space="0" w:color="auto"/>
                      </w:divBdr>
                      <w:divsChild>
                        <w:div w:id="1732993606">
                          <w:marLeft w:val="0"/>
                          <w:marRight w:val="0"/>
                          <w:marTop w:val="0"/>
                          <w:marBottom w:val="0"/>
                          <w:divBdr>
                            <w:top w:val="none" w:sz="0" w:space="0" w:color="auto"/>
                            <w:left w:val="none" w:sz="0" w:space="0" w:color="auto"/>
                            <w:bottom w:val="none" w:sz="0" w:space="0" w:color="auto"/>
                            <w:right w:val="none" w:sz="0" w:space="0" w:color="auto"/>
                          </w:divBdr>
                        </w:div>
                        <w:div w:id="1887598310">
                          <w:marLeft w:val="0"/>
                          <w:marRight w:val="0"/>
                          <w:marTop w:val="0"/>
                          <w:marBottom w:val="0"/>
                          <w:divBdr>
                            <w:top w:val="none" w:sz="0" w:space="0" w:color="auto"/>
                            <w:left w:val="none" w:sz="0" w:space="0" w:color="auto"/>
                            <w:bottom w:val="none" w:sz="0" w:space="0" w:color="auto"/>
                            <w:right w:val="none" w:sz="0" w:space="0" w:color="auto"/>
                          </w:divBdr>
                          <w:divsChild>
                            <w:div w:id="111557536">
                              <w:marLeft w:val="0"/>
                              <w:marRight w:val="180"/>
                              <w:marTop w:val="0"/>
                              <w:marBottom w:val="0"/>
                              <w:divBdr>
                                <w:top w:val="none" w:sz="0" w:space="0" w:color="auto"/>
                                <w:left w:val="none" w:sz="0" w:space="0" w:color="auto"/>
                                <w:bottom w:val="none" w:sz="0" w:space="0" w:color="auto"/>
                                <w:right w:val="none" w:sz="0" w:space="0" w:color="auto"/>
                              </w:divBdr>
                              <w:divsChild>
                                <w:div w:id="11565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22920">
              <w:marLeft w:val="0"/>
              <w:marRight w:val="0"/>
              <w:marTop w:val="0"/>
              <w:marBottom w:val="480"/>
              <w:divBdr>
                <w:top w:val="none" w:sz="0" w:space="0" w:color="auto"/>
                <w:left w:val="none" w:sz="0" w:space="0" w:color="auto"/>
                <w:bottom w:val="none" w:sz="0" w:space="0" w:color="auto"/>
                <w:right w:val="none" w:sz="0" w:space="0" w:color="auto"/>
              </w:divBdr>
              <w:divsChild>
                <w:div w:id="473110324">
                  <w:marLeft w:val="0"/>
                  <w:marRight w:val="0"/>
                  <w:marTop w:val="0"/>
                  <w:marBottom w:val="0"/>
                  <w:divBdr>
                    <w:top w:val="single" w:sz="6" w:space="12" w:color="CCCCCC"/>
                    <w:left w:val="single" w:sz="6" w:space="12" w:color="CCCCCC"/>
                    <w:bottom w:val="single" w:sz="6" w:space="12" w:color="CCCCCC"/>
                    <w:right w:val="single" w:sz="6" w:space="12" w:color="CCCCCC"/>
                  </w:divBdr>
                  <w:divsChild>
                    <w:div w:id="990330785">
                      <w:marLeft w:val="0"/>
                      <w:marRight w:val="0"/>
                      <w:marTop w:val="0"/>
                      <w:marBottom w:val="0"/>
                      <w:divBdr>
                        <w:top w:val="none" w:sz="0" w:space="0" w:color="auto"/>
                        <w:left w:val="none" w:sz="0" w:space="0" w:color="auto"/>
                        <w:bottom w:val="none" w:sz="0" w:space="0" w:color="auto"/>
                        <w:right w:val="none" w:sz="0" w:space="0" w:color="auto"/>
                      </w:divBdr>
                      <w:divsChild>
                        <w:div w:id="1051539438">
                          <w:marLeft w:val="0"/>
                          <w:marRight w:val="0"/>
                          <w:marTop w:val="0"/>
                          <w:marBottom w:val="0"/>
                          <w:divBdr>
                            <w:top w:val="none" w:sz="0" w:space="0" w:color="auto"/>
                            <w:left w:val="none" w:sz="0" w:space="0" w:color="auto"/>
                            <w:bottom w:val="none" w:sz="0" w:space="0" w:color="auto"/>
                            <w:right w:val="none" w:sz="0" w:space="0" w:color="auto"/>
                          </w:divBdr>
                          <w:divsChild>
                            <w:div w:id="1644888396">
                              <w:marLeft w:val="0"/>
                              <w:marRight w:val="0"/>
                              <w:marTop w:val="0"/>
                              <w:marBottom w:val="0"/>
                              <w:divBdr>
                                <w:top w:val="none" w:sz="0" w:space="0" w:color="auto"/>
                                <w:left w:val="none" w:sz="0" w:space="0" w:color="auto"/>
                                <w:bottom w:val="none" w:sz="0" w:space="0" w:color="auto"/>
                                <w:right w:val="none" w:sz="0" w:space="0" w:color="auto"/>
                              </w:divBdr>
                              <w:divsChild>
                                <w:div w:id="1800955909">
                                  <w:marLeft w:val="0"/>
                                  <w:marRight w:val="240"/>
                                  <w:marTop w:val="0"/>
                                  <w:marBottom w:val="0"/>
                                  <w:divBdr>
                                    <w:top w:val="none" w:sz="0" w:space="0" w:color="auto"/>
                                    <w:left w:val="none" w:sz="0" w:space="0" w:color="auto"/>
                                    <w:bottom w:val="none" w:sz="0" w:space="0" w:color="auto"/>
                                    <w:right w:val="none" w:sz="0" w:space="0" w:color="auto"/>
                                  </w:divBdr>
                                  <w:divsChild>
                                    <w:div w:id="546795907">
                                      <w:marLeft w:val="0"/>
                                      <w:marRight w:val="0"/>
                                      <w:marTop w:val="0"/>
                                      <w:marBottom w:val="0"/>
                                      <w:divBdr>
                                        <w:top w:val="none" w:sz="0" w:space="0" w:color="auto"/>
                                        <w:left w:val="none" w:sz="0" w:space="0" w:color="auto"/>
                                        <w:bottom w:val="none" w:sz="0" w:space="0" w:color="auto"/>
                                        <w:right w:val="none" w:sz="0" w:space="0" w:color="auto"/>
                                      </w:divBdr>
                                    </w:div>
                                  </w:divsChild>
                                </w:div>
                                <w:div w:id="946235416">
                                  <w:marLeft w:val="0"/>
                                  <w:marRight w:val="0"/>
                                  <w:marTop w:val="0"/>
                                  <w:marBottom w:val="0"/>
                                  <w:divBdr>
                                    <w:top w:val="none" w:sz="0" w:space="0" w:color="auto"/>
                                    <w:left w:val="none" w:sz="0" w:space="0" w:color="auto"/>
                                    <w:bottom w:val="none" w:sz="0" w:space="0" w:color="auto"/>
                                    <w:right w:val="none" w:sz="0" w:space="0" w:color="auto"/>
                                  </w:divBdr>
                                </w:div>
                                <w:div w:id="204270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89940">
                  <w:marLeft w:val="0"/>
                  <w:marRight w:val="0"/>
                  <w:marTop w:val="0"/>
                  <w:marBottom w:val="0"/>
                  <w:divBdr>
                    <w:top w:val="none" w:sz="0" w:space="0" w:color="auto"/>
                    <w:left w:val="none" w:sz="0" w:space="0" w:color="auto"/>
                    <w:bottom w:val="none" w:sz="0" w:space="0" w:color="auto"/>
                    <w:right w:val="none" w:sz="0" w:space="0" w:color="auto"/>
                  </w:divBdr>
                  <w:divsChild>
                    <w:div w:id="1770932072">
                      <w:marLeft w:val="0"/>
                      <w:marRight w:val="0"/>
                      <w:marTop w:val="0"/>
                      <w:marBottom w:val="0"/>
                      <w:divBdr>
                        <w:top w:val="none" w:sz="0" w:space="0" w:color="auto"/>
                        <w:left w:val="none" w:sz="0" w:space="0" w:color="auto"/>
                        <w:bottom w:val="none" w:sz="0" w:space="0" w:color="auto"/>
                        <w:right w:val="none" w:sz="0" w:space="0" w:color="auto"/>
                      </w:divBdr>
                      <w:divsChild>
                        <w:div w:id="1198158692">
                          <w:marLeft w:val="0"/>
                          <w:marRight w:val="0"/>
                          <w:marTop w:val="0"/>
                          <w:marBottom w:val="0"/>
                          <w:divBdr>
                            <w:top w:val="none" w:sz="0" w:space="0" w:color="auto"/>
                            <w:left w:val="none" w:sz="0" w:space="0" w:color="auto"/>
                            <w:bottom w:val="none" w:sz="0" w:space="0" w:color="auto"/>
                            <w:right w:val="none" w:sz="0" w:space="0" w:color="auto"/>
                          </w:divBdr>
                        </w:div>
                        <w:div w:id="1568104087">
                          <w:marLeft w:val="0"/>
                          <w:marRight w:val="0"/>
                          <w:marTop w:val="0"/>
                          <w:marBottom w:val="0"/>
                          <w:divBdr>
                            <w:top w:val="none" w:sz="0" w:space="0" w:color="auto"/>
                            <w:left w:val="none" w:sz="0" w:space="0" w:color="auto"/>
                            <w:bottom w:val="none" w:sz="0" w:space="0" w:color="auto"/>
                            <w:right w:val="none" w:sz="0" w:space="0" w:color="auto"/>
                          </w:divBdr>
                          <w:divsChild>
                            <w:div w:id="2102487041">
                              <w:marLeft w:val="0"/>
                              <w:marRight w:val="0"/>
                              <w:marTop w:val="0"/>
                              <w:marBottom w:val="0"/>
                              <w:divBdr>
                                <w:top w:val="none" w:sz="0" w:space="0" w:color="auto"/>
                                <w:left w:val="none" w:sz="0" w:space="0" w:color="auto"/>
                                <w:bottom w:val="none" w:sz="0" w:space="0" w:color="auto"/>
                                <w:right w:val="none" w:sz="0" w:space="0" w:color="auto"/>
                              </w:divBdr>
                            </w:div>
                            <w:div w:id="4490536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65264">
                  <w:marLeft w:val="0"/>
                  <w:marRight w:val="0"/>
                  <w:marTop w:val="0"/>
                  <w:marBottom w:val="600"/>
                  <w:divBdr>
                    <w:top w:val="none" w:sz="0" w:space="0" w:color="auto"/>
                    <w:left w:val="none" w:sz="0" w:space="0" w:color="auto"/>
                    <w:bottom w:val="none" w:sz="0" w:space="0" w:color="auto"/>
                    <w:right w:val="none" w:sz="0" w:space="0" w:color="auto"/>
                  </w:divBdr>
                  <w:divsChild>
                    <w:div w:id="2061976896">
                      <w:marLeft w:val="0"/>
                      <w:marRight w:val="0"/>
                      <w:marTop w:val="0"/>
                      <w:marBottom w:val="0"/>
                      <w:divBdr>
                        <w:top w:val="none" w:sz="0" w:space="0" w:color="auto"/>
                        <w:left w:val="none" w:sz="0" w:space="0" w:color="auto"/>
                        <w:bottom w:val="none" w:sz="0" w:space="0" w:color="auto"/>
                        <w:right w:val="none" w:sz="0" w:space="0" w:color="auto"/>
                      </w:divBdr>
                      <w:divsChild>
                        <w:div w:id="496776025">
                          <w:marLeft w:val="0"/>
                          <w:marRight w:val="0"/>
                          <w:marTop w:val="0"/>
                          <w:marBottom w:val="0"/>
                          <w:divBdr>
                            <w:top w:val="none" w:sz="0" w:space="0" w:color="auto"/>
                            <w:left w:val="none" w:sz="0" w:space="0" w:color="auto"/>
                            <w:bottom w:val="none" w:sz="0" w:space="0" w:color="auto"/>
                            <w:right w:val="none" w:sz="0" w:space="0" w:color="auto"/>
                          </w:divBdr>
                          <w:divsChild>
                            <w:div w:id="5516982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30572309">
                  <w:marLeft w:val="0"/>
                  <w:marRight w:val="0"/>
                  <w:marTop w:val="0"/>
                  <w:marBottom w:val="0"/>
                  <w:divBdr>
                    <w:top w:val="none" w:sz="0" w:space="0" w:color="auto"/>
                    <w:left w:val="none" w:sz="0" w:space="0" w:color="auto"/>
                    <w:bottom w:val="none" w:sz="0" w:space="0" w:color="auto"/>
                    <w:right w:val="none" w:sz="0" w:space="0" w:color="auto"/>
                  </w:divBdr>
                  <w:divsChild>
                    <w:div w:id="1961565775">
                      <w:marLeft w:val="0"/>
                      <w:marRight w:val="0"/>
                      <w:marTop w:val="0"/>
                      <w:marBottom w:val="0"/>
                      <w:divBdr>
                        <w:top w:val="none" w:sz="0" w:space="0" w:color="auto"/>
                        <w:left w:val="none" w:sz="0" w:space="0" w:color="auto"/>
                        <w:bottom w:val="none" w:sz="0" w:space="0" w:color="auto"/>
                        <w:right w:val="none" w:sz="0" w:space="0" w:color="auto"/>
                      </w:divBdr>
                      <w:divsChild>
                        <w:div w:id="927688324">
                          <w:marLeft w:val="0"/>
                          <w:marRight w:val="0"/>
                          <w:marTop w:val="0"/>
                          <w:marBottom w:val="600"/>
                          <w:divBdr>
                            <w:top w:val="none" w:sz="0" w:space="0" w:color="auto"/>
                            <w:left w:val="none" w:sz="0" w:space="0" w:color="auto"/>
                            <w:bottom w:val="none" w:sz="0" w:space="0" w:color="auto"/>
                            <w:right w:val="none" w:sz="0" w:space="0" w:color="auto"/>
                          </w:divBdr>
                        </w:div>
                      </w:divsChild>
                    </w:div>
                    <w:div w:id="1759130104">
                      <w:marLeft w:val="0"/>
                      <w:marRight w:val="0"/>
                      <w:marTop w:val="0"/>
                      <w:marBottom w:val="0"/>
                      <w:divBdr>
                        <w:top w:val="none" w:sz="0" w:space="0" w:color="auto"/>
                        <w:left w:val="none" w:sz="0" w:space="0" w:color="auto"/>
                        <w:bottom w:val="none" w:sz="0" w:space="0" w:color="auto"/>
                        <w:right w:val="none" w:sz="0" w:space="0" w:color="auto"/>
                      </w:divBdr>
                      <w:divsChild>
                        <w:div w:id="1214149443">
                          <w:marLeft w:val="0"/>
                          <w:marRight w:val="0"/>
                          <w:marTop w:val="0"/>
                          <w:marBottom w:val="0"/>
                          <w:divBdr>
                            <w:top w:val="none" w:sz="0" w:space="0" w:color="auto"/>
                            <w:left w:val="none" w:sz="0" w:space="0" w:color="auto"/>
                            <w:bottom w:val="none" w:sz="0" w:space="0" w:color="auto"/>
                            <w:right w:val="none" w:sz="0" w:space="0" w:color="auto"/>
                          </w:divBdr>
                          <w:divsChild>
                            <w:div w:id="1147891388">
                              <w:marLeft w:val="0"/>
                              <w:marRight w:val="0"/>
                              <w:marTop w:val="360"/>
                              <w:marBottom w:val="360"/>
                              <w:divBdr>
                                <w:top w:val="single" w:sz="6" w:space="6" w:color="D5D5D5"/>
                                <w:left w:val="none" w:sz="0" w:space="0" w:color="auto"/>
                                <w:bottom w:val="single" w:sz="6" w:space="6" w:color="D5D5D5"/>
                                <w:right w:val="none" w:sz="0" w:space="0" w:color="auto"/>
                              </w:divBdr>
                            </w:div>
                          </w:divsChild>
                        </w:div>
                      </w:divsChild>
                    </w:div>
                    <w:div w:id="814641357">
                      <w:marLeft w:val="0"/>
                      <w:marRight w:val="0"/>
                      <w:marTop w:val="0"/>
                      <w:marBottom w:val="0"/>
                      <w:divBdr>
                        <w:top w:val="none" w:sz="0" w:space="0" w:color="auto"/>
                        <w:left w:val="none" w:sz="0" w:space="0" w:color="auto"/>
                        <w:bottom w:val="none" w:sz="0" w:space="0" w:color="auto"/>
                        <w:right w:val="none" w:sz="0" w:space="0" w:color="auto"/>
                      </w:divBdr>
                      <w:divsChild>
                        <w:div w:id="1510212870">
                          <w:marLeft w:val="0"/>
                          <w:marRight w:val="0"/>
                          <w:marTop w:val="0"/>
                          <w:marBottom w:val="0"/>
                          <w:divBdr>
                            <w:top w:val="none" w:sz="0" w:space="0" w:color="auto"/>
                            <w:left w:val="none" w:sz="0" w:space="0" w:color="auto"/>
                            <w:bottom w:val="none" w:sz="0" w:space="0" w:color="auto"/>
                            <w:right w:val="none" w:sz="0" w:space="0" w:color="auto"/>
                          </w:divBdr>
                          <w:divsChild>
                            <w:div w:id="550851946">
                              <w:marLeft w:val="0"/>
                              <w:marRight w:val="0"/>
                              <w:marTop w:val="0"/>
                              <w:marBottom w:val="600"/>
                              <w:divBdr>
                                <w:top w:val="none" w:sz="0" w:space="0" w:color="auto"/>
                                <w:left w:val="none" w:sz="0" w:space="0" w:color="auto"/>
                                <w:bottom w:val="none" w:sz="0" w:space="0" w:color="auto"/>
                                <w:right w:val="none" w:sz="0" w:space="0" w:color="auto"/>
                              </w:divBdr>
                            </w:div>
                          </w:divsChild>
                        </w:div>
                        <w:div w:id="691033440">
                          <w:marLeft w:val="0"/>
                          <w:marRight w:val="0"/>
                          <w:marTop w:val="0"/>
                          <w:marBottom w:val="0"/>
                          <w:divBdr>
                            <w:top w:val="none" w:sz="0" w:space="0" w:color="auto"/>
                            <w:left w:val="none" w:sz="0" w:space="0" w:color="auto"/>
                            <w:bottom w:val="none" w:sz="0" w:space="0" w:color="auto"/>
                            <w:right w:val="none" w:sz="0" w:space="0" w:color="auto"/>
                          </w:divBdr>
                          <w:divsChild>
                            <w:div w:id="1023870200">
                              <w:marLeft w:val="0"/>
                              <w:marRight w:val="0"/>
                              <w:marTop w:val="0"/>
                              <w:marBottom w:val="600"/>
                              <w:divBdr>
                                <w:top w:val="none" w:sz="0" w:space="0" w:color="auto"/>
                                <w:left w:val="none" w:sz="0" w:space="0" w:color="auto"/>
                                <w:bottom w:val="none" w:sz="0" w:space="0" w:color="auto"/>
                                <w:right w:val="none" w:sz="0" w:space="0" w:color="auto"/>
                              </w:divBdr>
                            </w:div>
                          </w:divsChild>
                        </w:div>
                        <w:div w:id="1535116594">
                          <w:marLeft w:val="0"/>
                          <w:marRight w:val="0"/>
                          <w:marTop w:val="0"/>
                          <w:marBottom w:val="0"/>
                          <w:divBdr>
                            <w:top w:val="none" w:sz="0" w:space="0" w:color="auto"/>
                            <w:left w:val="none" w:sz="0" w:space="0" w:color="auto"/>
                            <w:bottom w:val="none" w:sz="0" w:space="0" w:color="auto"/>
                            <w:right w:val="none" w:sz="0" w:space="0" w:color="auto"/>
                          </w:divBdr>
                          <w:divsChild>
                            <w:div w:id="635530657">
                              <w:marLeft w:val="0"/>
                              <w:marRight w:val="0"/>
                              <w:marTop w:val="0"/>
                              <w:marBottom w:val="600"/>
                              <w:divBdr>
                                <w:top w:val="none" w:sz="0" w:space="0" w:color="auto"/>
                                <w:left w:val="none" w:sz="0" w:space="0" w:color="auto"/>
                                <w:bottom w:val="none" w:sz="0" w:space="0" w:color="auto"/>
                                <w:right w:val="none" w:sz="0" w:space="0" w:color="auto"/>
                              </w:divBdr>
                              <w:divsChild>
                                <w:div w:id="1633827041">
                                  <w:marLeft w:val="0"/>
                                  <w:marRight w:val="0"/>
                                  <w:marTop w:val="0"/>
                                  <w:marBottom w:val="360"/>
                                  <w:divBdr>
                                    <w:top w:val="single" w:sz="12" w:space="15" w:color="D5D5D5"/>
                                    <w:left w:val="single" w:sz="12" w:space="8" w:color="D5D5D5"/>
                                    <w:bottom w:val="single" w:sz="12" w:space="15" w:color="D5D5D5"/>
                                    <w:right w:val="single" w:sz="12" w:space="8" w:color="D5D5D5"/>
                                  </w:divBdr>
                                </w:div>
                              </w:divsChild>
                            </w:div>
                          </w:divsChild>
                        </w:div>
                        <w:div w:id="1663705169">
                          <w:marLeft w:val="0"/>
                          <w:marRight w:val="0"/>
                          <w:marTop w:val="0"/>
                          <w:marBottom w:val="0"/>
                          <w:divBdr>
                            <w:top w:val="none" w:sz="0" w:space="0" w:color="auto"/>
                            <w:left w:val="none" w:sz="0" w:space="0" w:color="auto"/>
                            <w:bottom w:val="none" w:sz="0" w:space="0" w:color="auto"/>
                            <w:right w:val="none" w:sz="0" w:space="0" w:color="auto"/>
                          </w:divBdr>
                          <w:divsChild>
                            <w:div w:id="1464158499">
                              <w:marLeft w:val="0"/>
                              <w:marRight w:val="0"/>
                              <w:marTop w:val="0"/>
                              <w:marBottom w:val="600"/>
                              <w:divBdr>
                                <w:top w:val="none" w:sz="0" w:space="0" w:color="auto"/>
                                <w:left w:val="none" w:sz="0" w:space="0" w:color="auto"/>
                                <w:bottom w:val="none" w:sz="0" w:space="0" w:color="auto"/>
                                <w:right w:val="none" w:sz="0" w:space="0" w:color="auto"/>
                              </w:divBdr>
                            </w:div>
                          </w:divsChild>
                        </w:div>
                        <w:div w:id="935094357">
                          <w:marLeft w:val="0"/>
                          <w:marRight w:val="0"/>
                          <w:marTop w:val="0"/>
                          <w:marBottom w:val="0"/>
                          <w:divBdr>
                            <w:top w:val="none" w:sz="0" w:space="0" w:color="auto"/>
                            <w:left w:val="none" w:sz="0" w:space="0" w:color="auto"/>
                            <w:bottom w:val="none" w:sz="0" w:space="0" w:color="auto"/>
                            <w:right w:val="none" w:sz="0" w:space="0" w:color="auto"/>
                          </w:divBdr>
                          <w:divsChild>
                            <w:div w:id="158656862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32858947">
                      <w:marLeft w:val="0"/>
                      <w:marRight w:val="0"/>
                      <w:marTop w:val="0"/>
                      <w:marBottom w:val="0"/>
                      <w:divBdr>
                        <w:top w:val="none" w:sz="0" w:space="0" w:color="auto"/>
                        <w:left w:val="none" w:sz="0" w:space="0" w:color="auto"/>
                        <w:bottom w:val="none" w:sz="0" w:space="0" w:color="auto"/>
                        <w:right w:val="none" w:sz="0" w:space="0" w:color="auto"/>
                      </w:divBdr>
                      <w:divsChild>
                        <w:div w:id="1547715979">
                          <w:marLeft w:val="0"/>
                          <w:marRight w:val="0"/>
                          <w:marTop w:val="0"/>
                          <w:marBottom w:val="0"/>
                          <w:divBdr>
                            <w:top w:val="none" w:sz="0" w:space="0" w:color="auto"/>
                            <w:left w:val="none" w:sz="0" w:space="0" w:color="auto"/>
                            <w:bottom w:val="none" w:sz="0" w:space="0" w:color="auto"/>
                            <w:right w:val="none" w:sz="0" w:space="0" w:color="auto"/>
                          </w:divBdr>
                          <w:divsChild>
                            <w:div w:id="745228192">
                              <w:marLeft w:val="0"/>
                              <w:marRight w:val="0"/>
                              <w:marTop w:val="0"/>
                              <w:marBottom w:val="600"/>
                              <w:divBdr>
                                <w:top w:val="none" w:sz="0" w:space="0" w:color="auto"/>
                                <w:left w:val="none" w:sz="0" w:space="0" w:color="auto"/>
                                <w:bottom w:val="none" w:sz="0" w:space="0" w:color="auto"/>
                                <w:right w:val="none" w:sz="0" w:space="0" w:color="auto"/>
                              </w:divBdr>
                              <w:divsChild>
                                <w:div w:id="15169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0033">
                      <w:marLeft w:val="0"/>
                      <w:marRight w:val="0"/>
                      <w:marTop w:val="0"/>
                      <w:marBottom w:val="0"/>
                      <w:divBdr>
                        <w:top w:val="none" w:sz="0" w:space="0" w:color="auto"/>
                        <w:left w:val="none" w:sz="0" w:space="0" w:color="auto"/>
                        <w:bottom w:val="none" w:sz="0" w:space="0" w:color="auto"/>
                        <w:right w:val="none" w:sz="0" w:space="0" w:color="auto"/>
                      </w:divBdr>
                      <w:divsChild>
                        <w:div w:id="133449957">
                          <w:marLeft w:val="0"/>
                          <w:marRight w:val="0"/>
                          <w:marTop w:val="0"/>
                          <w:marBottom w:val="600"/>
                          <w:divBdr>
                            <w:top w:val="none" w:sz="0" w:space="0" w:color="auto"/>
                            <w:left w:val="none" w:sz="0" w:space="0" w:color="auto"/>
                            <w:bottom w:val="none" w:sz="0" w:space="0" w:color="auto"/>
                            <w:right w:val="none" w:sz="0" w:space="0" w:color="auto"/>
                          </w:divBdr>
                        </w:div>
                      </w:divsChild>
                    </w:div>
                    <w:div w:id="1273897419">
                      <w:marLeft w:val="0"/>
                      <w:marRight w:val="0"/>
                      <w:marTop w:val="0"/>
                      <w:marBottom w:val="0"/>
                      <w:divBdr>
                        <w:top w:val="none" w:sz="0" w:space="0" w:color="auto"/>
                        <w:left w:val="none" w:sz="0" w:space="0" w:color="auto"/>
                        <w:bottom w:val="none" w:sz="0" w:space="0" w:color="auto"/>
                        <w:right w:val="none" w:sz="0" w:space="0" w:color="auto"/>
                      </w:divBdr>
                      <w:divsChild>
                        <w:div w:id="588007387">
                          <w:marLeft w:val="0"/>
                          <w:marRight w:val="0"/>
                          <w:marTop w:val="0"/>
                          <w:marBottom w:val="600"/>
                          <w:divBdr>
                            <w:top w:val="none" w:sz="0" w:space="0" w:color="auto"/>
                            <w:left w:val="none" w:sz="0" w:space="0" w:color="auto"/>
                            <w:bottom w:val="none" w:sz="0" w:space="0" w:color="auto"/>
                            <w:right w:val="none" w:sz="0" w:space="0" w:color="auto"/>
                          </w:divBdr>
                        </w:div>
                      </w:divsChild>
                    </w:div>
                    <w:div w:id="892814624">
                      <w:marLeft w:val="0"/>
                      <w:marRight w:val="0"/>
                      <w:marTop w:val="0"/>
                      <w:marBottom w:val="0"/>
                      <w:divBdr>
                        <w:top w:val="none" w:sz="0" w:space="0" w:color="auto"/>
                        <w:left w:val="none" w:sz="0" w:space="0" w:color="auto"/>
                        <w:bottom w:val="none" w:sz="0" w:space="0" w:color="auto"/>
                        <w:right w:val="none" w:sz="0" w:space="0" w:color="auto"/>
                      </w:divBdr>
                      <w:divsChild>
                        <w:div w:id="1997343723">
                          <w:marLeft w:val="0"/>
                          <w:marRight w:val="0"/>
                          <w:marTop w:val="0"/>
                          <w:marBottom w:val="600"/>
                          <w:divBdr>
                            <w:top w:val="none" w:sz="0" w:space="0" w:color="auto"/>
                            <w:left w:val="none" w:sz="0" w:space="0" w:color="auto"/>
                            <w:bottom w:val="none" w:sz="0" w:space="0" w:color="auto"/>
                            <w:right w:val="none" w:sz="0" w:space="0" w:color="auto"/>
                          </w:divBdr>
                        </w:div>
                      </w:divsChild>
                    </w:div>
                    <w:div w:id="582571787">
                      <w:marLeft w:val="0"/>
                      <w:marRight w:val="0"/>
                      <w:marTop w:val="0"/>
                      <w:marBottom w:val="0"/>
                      <w:divBdr>
                        <w:top w:val="none" w:sz="0" w:space="0" w:color="auto"/>
                        <w:left w:val="none" w:sz="0" w:space="0" w:color="auto"/>
                        <w:bottom w:val="none" w:sz="0" w:space="0" w:color="auto"/>
                        <w:right w:val="none" w:sz="0" w:space="0" w:color="auto"/>
                      </w:divBdr>
                      <w:divsChild>
                        <w:div w:id="1741516622">
                          <w:marLeft w:val="0"/>
                          <w:marRight w:val="0"/>
                          <w:marTop w:val="0"/>
                          <w:marBottom w:val="600"/>
                          <w:divBdr>
                            <w:top w:val="none" w:sz="0" w:space="0" w:color="auto"/>
                            <w:left w:val="none" w:sz="0" w:space="0" w:color="auto"/>
                            <w:bottom w:val="none" w:sz="0" w:space="0" w:color="auto"/>
                            <w:right w:val="none" w:sz="0" w:space="0" w:color="auto"/>
                          </w:divBdr>
                        </w:div>
                      </w:divsChild>
                    </w:div>
                    <w:div w:id="2122993887">
                      <w:marLeft w:val="0"/>
                      <w:marRight w:val="0"/>
                      <w:marTop w:val="0"/>
                      <w:marBottom w:val="0"/>
                      <w:divBdr>
                        <w:top w:val="none" w:sz="0" w:space="0" w:color="auto"/>
                        <w:left w:val="none" w:sz="0" w:space="0" w:color="auto"/>
                        <w:bottom w:val="none" w:sz="0" w:space="0" w:color="auto"/>
                        <w:right w:val="none" w:sz="0" w:space="0" w:color="auto"/>
                      </w:divBdr>
                      <w:divsChild>
                        <w:div w:id="1125780891">
                          <w:marLeft w:val="0"/>
                          <w:marRight w:val="0"/>
                          <w:marTop w:val="0"/>
                          <w:marBottom w:val="600"/>
                          <w:divBdr>
                            <w:top w:val="none" w:sz="0" w:space="0" w:color="auto"/>
                            <w:left w:val="none" w:sz="0" w:space="0" w:color="auto"/>
                            <w:bottom w:val="none" w:sz="0" w:space="0" w:color="auto"/>
                            <w:right w:val="none" w:sz="0" w:space="0" w:color="auto"/>
                          </w:divBdr>
                          <w:divsChild>
                            <w:div w:id="1161434235">
                              <w:marLeft w:val="0"/>
                              <w:marRight w:val="0"/>
                              <w:marTop w:val="0"/>
                              <w:marBottom w:val="0"/>
                              <w:divBdr>
                                <w:top w:val="none" w:sz="0" w:space="0" w:color="auto"/>
                                <w:left w:val="none" w:sz="0" w:space="0" w:color="auto"/>
                                <w:bottom w:val="none" w:sz="0" w:space="0" w:color="auto"/>
                                <w:right w:val="none" w:sz="0" w:space="0" w:color="auto"/>
                              </w:divBdr>
                              <w:divsChild>
                                <w:div w:id="372777715">
                                  <w:marLeft w:val="0"/>
                                  <w:marRight w:val="0"/>
                                  <w:marTop w:val="0"/>
                                  <w:marBottom w:val="0"/>
                                  <w:divBdr>
                                    <w:top w:val="none" w:sz="0" w:space="0" w:color="auto"/>
                                    <w:left w:val="none" w:sz="0" w:space="0" w:color="auto"/>
                                    <w:bottom w:val="none" w:sz="0" w:space="0" w:color="auto"/>
                                    <w:right w:val="none" w:sz="0" w:space="0" w:color="auto"/>
                                  </w:divBdr>
                                  <w:divsChild>
                                    <w:div w:id="32197151">
                                      <w:marLeft w:val="0"/>
                                      <w:marRight w:val="0"/>
                                      <w:marTop w:val="0"/>
                                      <w:marBottom w:val="0"/>
                                      <w:divBdr>
                                        <w:top w:val="none" w:sz="0" w:space="0" w:color="auto"/>
                                        <w:left w:val="none" w:sz="0" w:space="0" w:color="auto"/>
                                        <w:bottom w:val="none" w:sz="0" w:space="0" w:color="auto"/>
                                        <w:right w:val="none" w:sz="0" w:space="0" w:color="auto"/>
                                      </w:divBdr>
                                      <w:divsChild>
                                        <w:div w:id="154718038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311987">
                  <w:marLeft w:val="0"/>
                  <w:marRight w:val="0"/>
                  <w:marTop w:val="0"/>
                  <w:marBottom w:val="0"/>
                  <w:divBdr>
                    <w:top w:val="none" w:sz="0" w:space="0" w:color="auto"/>
                    <w:left w:val="none" w:sz="0" w:space="0" w:color="auto"/>
                    <w:bottom w:val="none" w:sz="0" w:space="0" w:color="auto"/>
                    <w:right w:val="none" w:sz="0" w:space="0" w:color="auto"/>
                  </w:divBdr>
                  <w:divsChild>
                    <w:div w:id="945768179">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367529970">
                              <w:marLeft w:val="0"/>
                              <w:marRight w:val="0"/>
                              <w:marTop w:val="0"/>
                              <w:marBottom w:val="240"/>
                              <w:divBdr>
                                <w:top w:val="none" w:sz="0" w:space="0" w:color="auto"/>
                                <w:left w:val="none" w:sz="0" w:space="0" w:color="auto"/>
                                <w:bottom w:val="none" w:sz="0" w:space="0" w:color="auto"/>
                                <w:right w:val="none" w:sz="0" w:space="0" w:color="auto"/>
                              </w:divBdr>
                            </w:div>
                            <w:div w:id="941838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94915329">
                      <w:marLeft w:val="0"/>
                      <w:marRight w:val="0"/>
                      <w:marTop w:val="0"/>
                      <w:marBottom w:val="0"/>
                      <w:divBdr>
                        <w:top w:val="none" w:sz="0" w:space="0" w:color="auto"/>
                        <w:left w:val="none" w:sz="0" w:space="0" w:color="auto"/>
                        <w:bottom w:val="none" w:sz="0" w:space="0" w:color="auto"/>
                        <w:right w:val="none" w:sz="0" w:space="0" w:color="auto"/>
                      </w:divBdr>
                      <w:divsChild>
                        <w:div w:id="348409186">
                          <w:marLeft w:val="0"/>
                          <w:marRight w:val="0"/>
                          <w:marTop w:val="0"/>
                          <w:marBottom w:val="240"/>
                          <w:divBdr>
                            <w:top w:val="none" w:sz="0" w:space="0" w:color="auto"/>
                            <w:left w:val="none" w:sz="0" w:space="0" w:color="auto"/>
                            <w:bottom w:val="none" w:sz="0" w:space="0" w:color="auto"/>
                            <w:right w:val="none" w:sz="0" w:space="0" w:color="auto"/>
                          </w:divBdr>
                          <w:divsChild>
                            <w:div w:id="1956909711">
                              <w:marLeft w:val="0"/>
                              <w:marRight w:val="0"/>
                              <w:marTop w:val="0"/>
                              <w:marBottom w:val="0"/>
                              <w:divBdr>
                                <w:top w:val="none" w:sz="0" w:space="0" w:color="auto"/>
                                <w:left w:val="none" w:sz="0" w:space="0" w:color="auto"/>
                                <w:bottom w:val="none" w:sz="0" w:space="0" w:color="auto"/>
                                <w:right w:val="none" w:sz="0" w:space="0" w:color="auto"/>
                              </w:divBdr>
                              <w:divsChild>
                                <w:div w:id="8883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818172">
              <w:marLeft w:val="0"/>
              <w:marRight w:val="0"/>
              <w:marTop w:val="0"/>
              <w:marBottom w:val="0"/>
              <w:divBdr>
                <w:top w:val="none" w:sz="0" w:space="0" w:color="auto"/>
                <w:left w:val="none" w:sz="0" w:space="0" w:color="auto"/>
                <w:bottom w:val="none" w:sz="0" w:space="0" w:color="auto"/>
                <w:right w:val="none" w:sz="0" w:space="0" w:color="auto"/>
              </w:divBdr>
              <w:divsChild>
                <w:div w:id="1791850740">
                  <w:marLeft w:val="0"/>
                  <w:marRight w:val="0"/>
                  <w:marTop w:val="0"/>
                  <w:marBottom w:val="0"/>
                  <w:divBdr>
                    <w:top w:val="none" w:sz="0" w:space="0" w:color="auto"/>
                    <w:left w:val="none" w:sz="0" w:space="0" w:color="auto"/>
                    <w:bottom w:val="none" w:sz="0" w:space="0" w:color="auto"/>
                    <w:right w:val="none" w:sz="0" w:space="0" w:color="auto"/>
                  </w:divBdr>
                  <w:divsChild>
                    <w:div w:id="1303004378">
                      <w:marLeft w:val="0"/>
                      <w:marRight w:val="0"/>
                      <w:marTop w:val="0"/>
                      <w:marBottom w:val="0"/>
                      <w:divBdr>
                        <w:top w:val="none" w:sz="0" w:space="0" w:color="auto"/>
                        <w:left w:val="none" w:sz="0" w:space="0" w:color="auto"/>
                        <w:bottom w:val="none" w:sz="0" w:space="0" w:color="auto"/>
                        <w:right w:val="none" w:sz="0" w:space="0" w:color="auto"/>
                      </w:divBdr>
                      <w:divsChild>
                        <w:div w:id="1555042928">
                          <w:marLeft w:val="0"/>
                          <w:marRight w:val="0"/>
                          <w:marTop w:val="0"/>
                          <w:marBottom w:val="480"/>
                          <w:divBdr>
                            <w:top w:val="none" w:sz="0" w:space="0" w:color="auto"/>
                            <w:left w:val="none" w:sz="0" w:space="0" w:color="auto"/>
                            <w:bottom w:val="single" w:sz="12" w:space="24" w:color="FFFFFF"/>
                            <w:right w:val="none" w:sz="0" w:space="0" w:color="auto"/>
                          </w:divBdr>
                          <w:divsChild>
                            <w:div w:id="1287468588">
                              <w:marLeft w:val="0"/>
                              <w:marRight w:val="0"/>
                              <w:marTop w:val="0"/>
                              <w:marBottom w:val="0"/>
                              <w:divBdr>
                                <w:top w:val="none" w:sz="0" w:space="0" w:color="auto"/>
                                <w:left w:val="none" w:sz="0" w:space="0" w:color="auto"/>
                                <w:bottom w:val="none" w:sz="0" w:space="0" w:color="auto"/>
                                <w:right w:val="none" w:sz="0" w:space="0" w:color="auto"/>
                              </w:divBdr>
                            </w:div>
                            <w:div w:id="1862860918">
                              <w:marLeft w:val="0"/>
                              <w:marRight w:val="0"/>
                              <w:marTop w:val="0"/>
                              <w:marBottom w:val="0"/>
                              <w:divBdr>
                                <w:top w:val="none" w:sz="0" w:space="0" w:color="auto"/>
                                <w:left w:val="none" w:sz="0" w:space="0" w:color="auto"/>
                                <w:bottom w:val="none" w:sz="0" w:space="0" w:color="auto"/>
                                <w:right w:val="none" w:sz="0" w:space="0" w:color="auto"/>
                              </w:divBdr>
                            </w:div>
                            <w:div w:id="2093887542">
                              <w:marLeft w:val="0"/>
                              <w:marRight w:val="0"/>
                              <w:marTop w:val="0"/>
                              <w:marBottom w:val="0"/>
                              <w:divBdr>
                                <w:top w:val="none" w:sz="0" w:space="0" w:color="auto"/>
                                <w:left w:val="none" w:sz="0" w:space="0" w:color="auto"/>
                                <w:bottom w:val="none" w:sz="0" w:space="0" w:color="auto"/>
                                <w:right w:val="none" w:sz="0" w:space="0" w:color="auto"/>
                              </w:divBdr>
                            </w:div>
                            <w:div w:id="16831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6058">
                      <w:marLeft w:val="0"/>
                      <w:marRight w:val="0"/>
                      <w:marTop w:val="0"/>
                      <w:marBottom w:val="0"/>
                      <w:divBdr>
                        <w:top w:val="none" w:sz="0" w:space="0" w:color="auto"/>
                        <w:left w:val="none" w:sz="0" w:space="0" w:color="auto"/>
                        <w:bottom w:val="none" w:sz="0" w:space="0" w:color="auto"/>
                        <w:right w:val="none" w:sz="0" w:space="0" w:color="auto"/>
                      </w:divBdr>
                      <w:divsChild>
                        <w:div w:id="12917398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08953177">
          <w:marLeft w:val="0"/>
          <w:marRight w:val="0"/>
          <w:marTop w:val="0"/>
          <w:marBottom w:val="0"/>
          <w:divBdr>
            <w:top w:val="none" w:sz="0" w:space="0" w:color="auto"/>
            <w:left w:val="none" w:sz="0" w:space="0" w:color="auto"/>
            <w:bottom w:val="none" w:sz="0" w:space="0" w:color="auto"/>
            <w:right w:val="none" w:sz="0" w:space="0" w:color="auto"/>
          </w:divBdr>
        </w:div>
      </w:divsChild>
    </w:div>
    <w:div w:id="442463120">
      <w:bodyDiv w:val="1"/>
      <w:marLeft w:val="0"/>
      <w:marRight w:val="0"/>
      <w:marTop w:val="0"/>
      <w:marBottom w:val="0"/>
      <w:divBdr>
        <w:top w:val="none" w:sz="0" w:space="0" w:color="auto"/>
        <w:left w:val="none" w:sz="0" w:space="0" w:color="auto"/>
        <w:bottom w:val="none" w:sz="0" w:space="0" w:color="auto"/>
        <w:right w:val="none" w:sz="0" w:space="0" w:color="auto"/>
      </w:divBdr>
      <w:divsChild>
        <w:div w:id="1781489449">
          <w:marLeft w:val="0"/>
          <w:marRight w:val="0"/>
          <w:marTop w:val="200"/>
          <w:marBottom w:val="200"/>
          <w:divBdr>
            <w:top w:val="none" w:sz="0" w:space="0" w:color="auto"/>
            <w:left w:val="none" w:sz="0" w:space="0" w:color="auto"/>
            <w:bottom w:val="none" w:sz="0" w:space="0" w:color="auto"/>
            <w:right w:val="none" w:sz="0" w:space="0" w:color="auto"/>
          </w:divBdr>
        </w:div>
        <w:div w:id="1370687291">
          <w:marLeft w:val="0"/>
          <w:marRight w:val="0"/>
          <w:marTop w:val="200"/>
          <w:marBottom w:val="200"/>
          <w:divBdr>
            <w:top w:val="none" w:sz="0" w:space="0" w:color="auto"/>
            <w:left w:val="none" w:sz="0" w:space="0" w:color="auto"/>
            <w:bottom w:val="none" w:sz="0" w:space="0" w:color="auto"/>
            <w:right w:val="none" w:sz="0" w:space="0" w:color="auto"/>
          </w:divBdr>
        </w:div>
        <w:div w:id="2051877396">
          <w:marLeft w:val="0"/>
          <w:marRight w:val="0"/>
          <w:marTop w:val="200"/>
          <w:marBottom w:val="200"/>
          <w:divBdr>
            <w:top w:val="none" w:sz="0" w:space="0" w:color="auto"/>
            <w:left w:val="none" w:sz="0" w:space="0" w:color="auto"/>
            <w:bottom w:val="none" w:sz="0" w:space="0" w:color="auto"/>
            <w:right w:val="none" w:sz="0" w:space="0" w:color="auto"/>
          </w:divBdr>
        </w:div>
        <w:div w:id="1630546802">
          <w:marLeft w:val="0"/>
          <w:marRight w:val="0"/>
          <w:marTop w:val="200"/>
          <w:marBottom w:val="200"/>
          <w:divBdr>
            <w:top w:val="none" w:sz="0" w:space="0" w:color="auto"/>
            <w:left w:val="none" w:sz="0" w:space="0" w:color="auto"/>
            <w:bottom w:val="none" w:sz="0" w:space="0" w:color="auto"/>
            <w:right w:val="none" w:sz="0" w:space="0" w:color="auto"/>
          </w:divBdr>
        </w:div>
        <w:div w:id="1023628174">
          <w:marLeft w:val="0"/>
          <w:marRight w:val="0"/>
          <w:marTop w:val="200"/>
          <w:marBottom w:val="200"/>
          <w:divBdr>
            <w:top w:val="none" w:sz="0" w:space="0" w:color="auto"/>
            <w:left w:val="none" w:sz="0" w:space="0" w:color="auto"/>
            <w:bottom w:val="none" w:sz="0" w:space="0" w:color="auto"/>
            <w:right w:val="none" w:sz="0" w:space="0" w:color="auto"/>
          </w:divBdr>
        </w:div>
      </w:divsChild>
    </w:div>
    <w:div w:id="453058206">
      <w:bodyDiv w:val="1"/>
      <w:marLeft w:val="0"/>
      <w:marRight w:val="0"/>
      <w:marTop w:val="0"/>
      <w:marBottom w:val="0"/>
      <w:divBdr>
        <w:top w:val="none" w:sz="0" w:space="0" w:color="auto"/>
        <w:left w:val="none" w:sz="0" w:space="0" w:color="auto"/>
        <w:bottom w:val="none" w:sz="0" w:space="0" w:color="auto"/>
        <w:right w:val="none" w:sz="0" w:space="0" w:color="auto"/>
      </w:divBdr>
    </w:div>
    <w:div w:id="474489976">
      <w:bodyDiv w:val="1"/>
      <w:marLeft w:val="0"/>
      <w:marRight w:val="0"/>
      <w:marTop w:val="0"/>
      <w:marBottom w:val="0"/>
      <w:divBdr>
        <w:top w:val="none" w:sz="0" w:space="0" w:color="auto"/>
        <w:left w:val="none" w:sz="0" w:space="0" w:color="auto"/>
        <w:bottom w:val="none" w:sz="0" w:space="0" w:color="auto"/>
        <w:right w:val="none" w:sz="0" w:space="0" w:color="auto"/>
      </w:divBdr>
    </w:div>
    <w:div w:id="633951209">
      <w:bodyDiv w:val="1"/>
      <w:marLeft w:val="0"/>
      <w:marRight w:val="0"/>
      <w:marTop w:val="0"/>
      <w:marBottom w:val="0"/>
      <w:divBdr>
        <w:top w:val="none" w:sz="0" w:space="0" w:color="auto"/>
        <w:left w:val="none" w:sz="0" w:space="0" w:color="auto"/>
        <w:bottom w:val="none" w:sz="0" w:space="0" w:color="auto"/>
        <w:right w:val="none" w:sz="0" w:space="0" w:color="auto"/>
      </w:divBdr>
      <w:divsChild>
        <w:div w:id="889920978">
          <w:marLeft w:val="0"/>
          <w:marRight w:val="0"/>
          <w:marTop w:val="0"/>
          <w:marBottom w:val="0"/>
          <w:divBdr>
            <w:top w:val="none" w:sz="0" w:space="0" w:color="auto"/>
            <w:left w:val="none" w:sz="0" w:space="0" w:color="auto"/>
            <w:bottom w:val="none" w:sz="0" w:space="0" w:color="auto"/>
            <w:right w:val="none" w:sz="0" w:space="0" w:color="auto"/>
          </w:divBdr>
        </w:div>
        <w:div w:id="26567621">
          <w:marLeft w:val="0"/>
          <w:marRight w:val="0"/>
          <w:marTop w:val="0"/>
          <w:marBottom w:val="0"/>
          <w:divBdr>
            <w:top w:val="none" w:sz="0" w:space="0" w:color="auto"/>
            <w:left w:val="none" w:sz="0" w:space="0" w:color="auto"/>
            <w:bottom w:val="none" w:sz="0" w:space="0" w:color="auto"/>
            <w:right w:val="none" w:sz="0" w:space="0" w:color="auto"/>
          </w:divBdr>
        </w:div>
      </w:divsChild>
    </w:div>
    <w:div w:id="686634851">
      <w:bodyDiv w:val="1"/>
      <w:marLeft w:val="0"/>
      <w:marRight w:val="0"/>
      <w:marTop w:val="0"/>
      <w:marBottom w:val="0"/>
      <w:divBdr>
        <w:top w:val="none" w:sz="0" w:space="0" w:color="auto"/>
        <w:left w:val="none" w:sz="0" w:space="0" w:color="auto"/>
        <w:bottom w:val="none" w:sz="0" w:space="0" w:color="auto"/>
        <w:right w:val="none" w:sz="0" w:space="0" w:color="auto"/>
      </w:divBdr>
      <w:divsChild>
        <w:div w:id="325060010">
          <w:marLeft w:val="0"/>
          <w:marRight w:val="0"/>
          <w:marTop w:val="200"/>
          <w:marBottom w:val="200"/>
          <w:divBdr>
            <w:top w:val="none" w:sz="0" w:space="0" w:color="auto"/>
            <w:left w:val="none" w:sz="0" w:space="0" w:color="auto"/>
            <w:bottom w:val="none" w:sz="0" w:space="0" w:color="auto"/>
            <w:right w:val="none" w:sz="0" w:space="0" w:color="auto"/>
          </w:divBdr>
        </w:div>
        <w:div w:id="1294364003">
          <w:marLeft w:val="0"/>
          <w:marRight w:val="0"/>
          <w:marTop w:val="200"/>
          <w:marBottom w:val="200"/>
          <w:divBdr>
            <w:top w:val="none" w:sz="0" w:space="0" w:color="auto"/>
            <w:left w:val="none" w:sz="0" w:space="0" w:color="auto"/>
            <w:bottom w:val="none" w:sz="0" w:space="0" w:color="auto"/>
            <w:right w:val="none" w:sz="0" w:space="0" w:color="auto"/>
          </w:divBdr>
        </w:div>
        <w:div w:id="195578519">
          <w:marLeft w:val="0"/>
          <w:marRight w:val="0"/>
          <w:marTop w:val="200"/>
          <w:marBottom w:val="200"/>
          <w:divBdr>
            <w:top w:val="none" w:sz="0" w:space="0" w:color="auto"/>
            <w:left w:val="none" w:sz="0" w:space="0" w:color="auto"/>
            <w:bottom w:val="none" w:sz="0" w:space="0" w:color="auto"/>
            <w:right w:val="none" w:sz="0" w:space="0" w:color="auto"/>
          </w:divBdr>
        </w:div>
      </w:divsChild>
    </w:div>
    <w:div w:id="704907785">
      <w:bodyDiv w:val="1"/>
      <w:marLeft w:val="0"/>
      <w:marRight w:val="0"/>
      <w:marTop w:val="0"/>
      <w:marBottom w:val="0"/>
      <w:divBdr>
        <w:top w:val="none" w:sz="0" w:space="0" w:color="auto"/>
        <w:left w:val="none" w:sz="0" w:space="0" w:color="auto"/>
        <w:bottom w:val="none" w:sz="0" w:space="0" w:color="auto"/>
        <w:right w:val="none" w:sz="0" w:space="0" w:color="auto"/>
      </w:divBdr>
      <w:divsChild>
        <w:div w:id="2135176445">
          <w:marLeft w:val="0"/>
          <w:marRight w:val="0"/>
          <w:marTop w:val="0"/>
          <w:marBottom w:val="0"/>
          <w:divBdr>
            <w:top w:val="none" w:sz="0" w:space="0" w:color="auto"/>
            <w:left w:val="none" w:sz="0" w:space="0" w:color="auto"/>
            <w:bottom w:val="none" w:sz="0" w:space="0" w:color="auto"/>
            <w:right w:val="none" w:sz="0" w:space="0" w:color="auto"/>
          </w:divBdr>
          <w:divsChild>
            <w:div w:id="1512715998">
              <w:marLeft w:val="0"/>
              <w:marRight w:val="0"/>
              <w:marTop w:val="0"/>
              <w:marBottom w:val="0"/>
              <w:divBdr>
                <w:top w:val="none" w:sz="0" w:space="0" w:color="auto"/>
                <w:left w:val="none" w:sz="0" w:space="0" w:color="auto"/>
                <w:bottom w:val="none" w:sz="0" w:space="0" w:color="auto"/>
                <w:right w:val="none" w:sz="0" w:space="0" w:color="auto"/>
              </w:divBdr>
              <w:divsChild>
                <w:div w:id="1708218250">
                  <w:marLeft w:val="0"/>
                  <w:marRight w:val="0"/>
                  <w:marTop w:val="0"/>
                  <w:marBottom w:val="0"/>
                  <w:divBdr>
                    <w:top w:val="none" w:sz="0" w:space="0" w:color="auto"/>
                    <w:left w:val="none" w:sz="0" w:space="0" w:color="auto"/>
                    <w:bottom w:val="none" w:sz="0" w:space="0" w:color="auto"/>
                    <w:right w:val="none" w:sz="0" w:space="0" w:color="auto"/>
                  </w:divBdr>
                  <w:divsChild>
                    <w:div w:id="11866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62415">
          <w:marLeft w:val="0"/>
          <w:marRight w:val="0"/>
          <w:marTop w:val="0"/>
          <w:marBottom w:val="0"/>
          <w:divBdr>
            <w:top w:val="none" w:sz="0" w:space="0" w:color="auto"/>
            <w:left w:val="none" w:sz="0" w:space="0" w:color="auto"/>
            <w:bottom w:val="none" w:sz="0" w:space="0" w:color="auto"/>
            <w:right w:val="none" w:sz="0" w:space="0" w:color="auto"/>
          </w:divBdr>
          <w:divsChild>
            <w:div w:id="1029571859">
              <w:marLeft w:val="0"/>
              <w:marRight w:val="0"/>
              <w:marTop w:val="0"/>
              <w:marBottom w:val="0"/>
              <w:divBdr>
                <w:top w:val="none" w:sz="0" w:space="0" w:color="auto"/>
                <w:left w:val="none" w:sz="0" w:space="0" w:color="auto"/>
                <w:bottom w:val="none" w:sz="0" w:space="0" w:color="auto"/>
                <w:right w:val="none" w:sz="0" w:space="0" w:color="auto"/>
              </w:divBdr>
              <w:divsChild>
                <w:div w:id="15703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575">
      <w:bodyDiv w:val="1"/>
      <w:marLeft w:val="0"/>
      <w:marRight w:val="0"/>
      <w:marTop w:val="0"/>
      <w:marBottom w:val="0"/>
      <w:divBdr>
        <w:top w:val="none" w:sz="0" w:space="0" w:color="auto"/>
        <w:left w:val="none" w:sz="0" w:space="0" w:color="auto"/>
        <w:bottom w:val="none" w:sz="0" w:space="0" w:color="auto"/>
        <w:right w:val="none" w:sz="0" w:space="0" w:color="auto"/>
      </w:divBdr>
    </w:div>
    <w:div w:id="751316017">
      <w:bodyDiv w:val="1"/>
      <w:marLeft w:val="0"/>
      <w:marRight w:val="0"/>
      <w:marTop w:val="0"/>
      <w:marBottom w:val="0"/>
      <w:divBdr>
        <w:top w:val="none" w:sz="0" w:space="0" w:color="auto"/>
        <w:left w:val="none" w:sz="0" w:space="0" w:color="auto"/>
        <w:bottom w:val="none" w:sz="0" w:space="0" w:color="auto"/>
        <w:right w:val="none" w:sz="0" w:space="0" w:color="auto"/>
      </w:divBdr>
    </w:div>
    <w:div w:id="851720266">
      <w:bodyDiv w:val="1"/>
      <w:marLeft w:val="0"/>
      <w:marRight w:val="0"/>
      <w:marTop w:val="0"/>
      <w:marBottom w:val="0"/>
      <w:divBdr>
        <w:top w:val="none" w:sz="0" w:space="0" w:color="auto"/>
        <w:left w:val="none" w:sz="0" w:space="0" w:color="auto"/>
        <w:bottom w:val="none" w:sz="0" w:space="0" w:color="auto"/>
        <w:right w:val="none" w:sz="0" w:space="0" w:color="auto"/>
      </w:divBdr>
    </w:div>
    <w:div w:id="856385664">
      <w:bodyDiv w:val="1"/>
      <w:marLeft w:val="0"/>
      <w:marRight w:val="0"/>
      <w:marTop w:val="0"/>
      <w:marBottom w:val="0"/>
      <w:divBdr>
        <w:top w:val="none" w:sz="0" w:space="0" w:color="auto"/>
        <w:left w:val="none" w:sz="0" w:space="0" w:color="auto"/>
        <w:bottom w:val="none" w:sz="0" w:space="0" w:color="auto"/>
        <w:right w:val="none" w:sz="0" w:space="0" w:color="auto"/>
      </w:divBdr>
      <w:divsChild>
        <w:div w:id="2114781800">
          <w:marLeft w:val="0"/>
          <w:marRight w:val="0"/>
          <w:marTop w:val="200"/>
          <w:marBottom w:val="200"/>
          <w:divBdr>
            <w:top w:val="none" w:sz="0" w:space="0" w:color="auto"/>
            <w:left w:val="none" w:sz="0" w:space="0" w:color="auto"/>
            <w:bottom w:val="none" w:sz="0" w:space="0" w:color="auto"/>
            <w:right w:val="none" w:sz="0" w:space="0" w:color="auto"/>
          </w:divBdr>
        </w:div>
        <w:div w:id="1479689906">
          <w:marLeft w:val="0"/>
          <w:marRight w:val="0"/>
          <w:marTop w:val="200"/>
          <w:marBottom w:val="200"/>
          <w:divBdr>
            <w:top w:val="none" w:sz="0" w:space="0" w:color="auto"/>
            <w:left w:val="none" w:sz="0" w:space="0" w:color="auto"/>
            <w:bottom w:val="none" w:sz="0" w:space="0" w:color="auto"/>
            <w:right w:val="none" w:sz="0" w:space="0" w:color="auto"/>
          </w:divBdr>
        </w:div>
      </w:divsChild>
    </w:div>
    <w:div w:id="874923869">
      <w:bodyDiv w:val="1"/>
      <w:marLeft w:val="0"/>
      <w:marRight w:val="0"/>
      <w:marTop w:val="0"/>
      <w:marBottom w:val="0"/>
      <w:divBdr>
        <w:top w:val="none" w:sz="0" w:space="0" w:color="auto"/>
        <w:left w:val="none" w:sz="0" w:space="0" w:color="auto"/>
        <w:bottom w:val="none" w:sz="0" w:space="0" w:color="auto"/>
        <w:right w:val="none" w:sz="0" w:space="0" w:color="auto"/>
      </w:divBdr>
    </w:div>
    <w:div w:id="902519795">
      <w:bodyDiv w:val="1"/>
      <w:marLeft w:val="0"/>
      <w:marRight w:val="0"/>
      <w:marTop w:val="0"/>
      <w:marBottom w:val="0"/>
      <w:divBdr>
        <w:top w:val="none" w:sz="0" w:space="0" w:color="auto"/>
        <w:left w:val="none" w:sz="0" w:space="0" w:color="auto"/>
        <w:bottom w:val="none" w:sz="0" w:space="0" w:color="auto"/>
        <w:right w:val="none" w:sz="0" w:space="0" w:color="auto"/>
      </w:divBdr>
      <w:divsChild>
        <w:div w:id="468286004">
          <w:marLeft w:val="0"/>
          <w:marRight w:val="0"/>
          <w:marTop w:val="200"/>
          <w:marBottom w:val="200"/>
          <w:divBdr>
            <w:top w:val="none" w:sz="0" w:space="0" w:color="auto"/>
            <w:left w:val="none" w:sz="0" w:space="0" w:color="auto"/>
            <w:bottom w:val="none" w:sz="0" w:space="0" w:color="auto"/>
            <w:right w:val="none" w:sz="0" w:space="0" w:color="auto"/>
          </w:divBdr>
        </w:div>
        <w:div w:id="1279871910">
          <w:marLeft w:val="0"/>
          <w:marRight w:val="0"/>
          <w:marTop w:val="200"/>
          <w:marBottom w:val="200"/>
          <w:divBdr>
            <w:top w:val="none" w:sz="0" w:space="0" w:color="auto"/>
            <w:left w:val="none" w:sz="0" w:space="0" w:color="auto"/>
            <w:bottom w:val="none" w:sz="0" w:space="0" w:color="auto"/>
            <w:right w:val="none" w:sz="0" w:space="0" w:color="auto"/>
          </w:divBdr>
        </w:div>
      </w:divsChild>
    </w:div>
    <w:div w:id="932057436">
      <w:bodyDiv w:val="1"/>
      <w:marLeft w:val="0"/>
      <w:marRight w:val="0"/>
      <w:marTop w:val="0"/>
      <w:marBottom w:val="0"/>
      <w:divBdr>
        <w:top w:val="none" w:sz="0" w:space="0" w:color="auto"/>
        <w:left w:val="none" w:sz="0" w:space="0" w:color="auto"/>
        <w:bottom w:val="none" w:sz="0" w:space="0" w:color="auto"/>
        <w:right w:val="none" w:sz="0" w:space="0" w:color="auto"/>
      </w:divBdr>
    </w:div>
    <w:div w:id="955713565">
      <w:bodyDiv w:val="1"/>
      <w:marLeft w:val="0"/>
      <w:marRight w:val="0"/>
      <w:marTop w:val="0"/>
      <w:marBottom w:val="0"/>
      <w:divBdr>
        <w:top w:val="none" w:sz="0" w:space="0" w:color="auto"/>
        <w:left w:val="none" w:sz="0" w:space="0" w:color="auto"/>
        <w:bottom w:val="none" w:sz="0" w:space="0" w:color="auto"/>
        <w:right w:val="none" w:sz="0" w:space="0" w:color="auto"/>
      </w:divBdr>
    </w:div>
    <w:div w:id="964895064">
      <w:bodyDiv w:val="1"/>
      <w:marLeft w:val="0"/>
      <w:marRight w:val="0"/>
      <w:marTop w:val="0"/>
      <w:marBottom w:val="0"/>
      <w:divBdr>
        <w:top w:val="none" w:sz="0" w:space="0" w:color="auto"/>
        <w:left w:val="none" w:sz="0" w:space="0" w:color="auto"/>
        <w:bottom w:val="none" w:sz="0" w:space="0" w:color="auto"/>
        <w:right w:val="none" w:sz="0" w:space="0" w:color="auto"/>
      </w:divBdr>
    </w:div>
    <w:div w:id="1000544797">
      <w:bodyDiv w:val="1"/>
      <w:marLeft w:val="0"/>
      <w:marRight w:val="0"/>
      <w:marTop w:val="0"/>
      <w:marBottom w:val="0"/>
      <w:divBdr>
        <w:top w:val="none" w:sz="0" w:space="0" w:color="auto"/>
        <w:left w:val="none" w:sz="0" w:space="0" w:color="auto"/>
        <w:bottom w:val="none" w:sz="0" w:space="0" w:color="auto"/>
        <w:right w:val="none" w:sz="0" w:space="0" w:color="auto"/>
      </w:divBdr>
    </w:div>
    <w:div w:id="1023828631">
      <w:bodyDiv w:val="1"/>
      <w:marLeft w:val="0"/>
      <w:marRight w:val="0"/>
      <w:marTop w:val="0"/>
      <w:marBottom w:val="0"/>
      <w:divBdr>
        <w:top w:val="none" w:sz="0" w:space="0" w:color="auto"/>
        <w:left w:val="none" w:sz="0" w:space="0" w:color="auto"/>
        <w:bottom w:val="none" w:sz="0" w:space="0" w:color="auto"/>
        <w:right w:val="none" w:sz="0" w:space="0" w:color="auto"/>
      </w:divBdr>
      <w:divsChild>
        <w:div w:id="1861435317">
          <w:marLeft w:val="0"/>
          <w:marRight w:val="0"/>
          <w:marTop w:val="200"/>
          <w:marBottom w:val="200"/>
          <w:divBdr>
            <w:top w:val="none" w:sz="0" w:space="0" w:color="auto"/>
            <w:left w:val="none" w:sz="0" w:space="0" w:color="auto"/>
            <w:bottom w:val="none" w:sz="0" w:space="0" w:color="auto"/>
            <w:right w:val="none" w:sz="0" w:space="0" w:color="auto"/>
          </w:divBdr>
        </w:div>
        <w:div w:id="602033797">
          <w:marLeft w:val="0"/>
          <w:marRight w:val="0"/>
          <w:marTop w:val="200"/>
          <w:marBottom w:val="200"/>
          <w:divBdr>
            <w:top w:val="none" w:sz="0" w:space="0" w:color="auto"/>
            <w:left w:val="none" w:sz="0" w:space="0" w:color="auto"/>
            <w:bottom w:val="none" w:sz="0" w:space="0" w:color="auto"/>
            <w:right w:val="none" w:sz="0" w:space="0" w:color="auto"/>
          </w:divBdr>
        </w:div>
        <w:div w:id="1662931315">
          <w:marLeft w:val="0"/>
          <w:marRight w:val="0"/>
          <w:marTop w:val="200"/>
          <w:marBottom w:val="200"/>
          <w:divBdr>
            <w:top w:val="none" w:sz="0" w:space="0" w:color="auto"/>
            <w:left w:val="none" w:sz="0" w:space="0" w:color="auto"/>
            <w:bottom w:val="none" w:sz="0" w:space="0" w:color="auto"/>
            <w:right w:val="none" w:sz="0" w:space="0" w:color="auto"/>
          </w:divBdr>
        </w:div>
        <w:div w:id="1141459121">
          <w:marLeft w:val="0"/>
          <w:marRight w:val="0"/>
          <w:marTop w:val="200"/>
          <w:marBottom w:val="200"/>
          <w:divBdr>
            <w:top w:val="none" w:sz="0" w:space="0" w:color="auto"/>
            <w:left w:val="none" w:sz="0" w:space="0" w:color="auto"/>
            <w:bottom w:val="none" w:sz="0" w:space="0" w:color="auto"/>
            <w:right w:val="none" w:sz="0" w:space="0" w:color="auto"/>
          </w:divBdr>
        </w:div>
      </w:divsChild>
    </w:div>
    <w:div w:id="1138720499">
      <w:bodyDiv w:val="1"/>
      <w:marLeft w:val="0"/>
      <w:marRight w:val="0"/>
      <w:marTop w:val="0"/>
      <w:marBottom w:val="0"/>
      <w:divBdr>
        <w:top w:val="none" w:sz="0" w:space="0" w:color="auto"/>
        <w:left w:val="none" w:sz="0" w:space="0" w:color="auto"/>
        <w:bottom w:val="none" w:sz="0" w:space="0" w:color="auto"/>
        <w:right w:val="none" w:sz="0" w:space="0" w:color="auto"/>
      </w:divBdr>
      <w:divsChild>
        <w:div w:id="1119304303">
          <w:marLeft w:val="0"/>
          <w:marRight w:val="0"/>
          <w:marTop w:val="200"/>
          <w:marBottom w:val="200"/>
          <w:divBdr>
            <w:top w:val="none" w:sz="0" w:space="0" w:color="auto"/>
            <w:left w:val="none" w:sz="0" w:space="0" w:color="auto"/>
            <w:bottom w:val="none" w:sz="0" w:space="0" w:color="auto"/>
            <w:right w:val="none" w:sz="0" w:space="0" w:color="auto"/>
          </w:divBdr>
        </w:div>
        <w:div w:id="1137524735">
          <w:marLeft w:val="0"/>
          <w:marRight w:val="0"/>
          <w:marTop w:val="200"/>
          <w:marBottom w:val="200"/>
          <w:divBdr>
            <w:top w:val="none" w:sz="0" w:space="0" w:color="auto"/>
            <w:left w:val="none" w:sz="0" w:space="0" w:color="auto"/>
            <w:bottom w:val="none" w:sz="0" w:space="0" w:color="auto"/>
            <w:right w:val="none" w:sz="0" w:space="0" w:color="auto"/>
          </w:divBdr>
        </w:div>
      </w:divsChild>
    </w:div>
    <w:div w:id="1261911203">
      <w:bodyDiv w:val="1"/>
      <w:marLeft w:val="0"/>
      <w:marRight w:val="0"/>
      <w:marTop w:val="0"/>
      <w:marBottom w:val="0"/>
      <w:divBdr>
        <w:top w:val="none" w:sz="0" w:space="0" w:color="auto"/>
        <w:left w:val="none" w:sz="0" w:space="0" w:color="auto"/>
        <w:bottom w:val="none" w:sz="0" w:space="0" w:color="auto"/>
        <w:right w:val="none" w:sz="0" w:space="0" w:color="auto"/>
      </w:divBdr>
    </w:div>
    <w:div w:id="1404521316">
      <w:bodyDiv w:val="1"/>
      <w:marLeft w:val="0"/>
      <w:marRight w:val="0"/>
      <w:marTop w:val="0"/>
      <w:marBottom w:val="0"/>
      <w:divBdr>
        <w:top w:val="none" w:sz="0" w:space="0" w:color="auto"/>
        <w:left w:val="none" w:sz="0" w:space="0" w:color="auto"/>
        <w:bottom w:val="none" w:sz="0" w:space="0" w:color="auto"/>
        <w:right w:val="none" w:sz="0" w:space="0" w:color="auto"/>
      </w:divBdr>
    </w:div>
    <w:div w:id="1509639154">
      <w:bodyDiv w:val="1"/>
      <w:marLeft w:val="0"/>
      <w:marRight w:val="0"/>
      <w:marTop w:val="0"/>
      <w:marBottom w:val="0"/>
      <w:divBdr>
        <w:top w:val="none" w:sz="0" w:space="0" w:color="auto"/>
        <w:left w:val="none" w:sz="0" w:space="0" w:color="auto"/>
        <w:bottom w:val="none" w:sz="0" w:space="0" w:color="auto"/>
        <w:right w:val="none" w:sz="0" w:space="0" w:color="auto"/>
      </w:divBdr>
      <w:divsChild>
        <w:div w:id="486946392">
          <w:marLeft w:val="0"/>
          <w:marRight w:val="0"/>
          <w:marTop w:val="0"/>
          <w:marBottom w:val="0"/>
          <w:divBdr>
            <w:top w:val="none" w:sz="0" w:space="0" w:color="auto"/>
            <w:left w:val="none" w:sz="0" w:space="0" w:color="auto"/>
            <w:bottom w:val="none" w:sz="0" w:space="0" w:color="auto"/>
            <w:right w:val="none" w:sz="0" w:space="0" w:color="auto"/>
          </w:divBdr>
          <w:divsChild>
            <w:div w:id="542063918">
              <w:marLeft w:val="0"/>
              <w:marRight w:val="0"/>
              <w:marTop w:val="0"/>
              <w:marBottom w:val="0"/>
              <w:divBdr>
                <w:top w:val="none" w:sz="0" w:space="0" w:color="auto"/>
                <w:left w:val="none" w:sz="0" w:space="0" w:color="auto"/>
                <w:bottom w:val="none" w:sz="0" w:space="0" w:color="auto"/>
                <w:right w:val="none" w:sz="0" w:space="0" w:color="auto"/>
              </w:divBdr>
              <w:divsChild>
                <w:div w:id="2072650952">
                  <w:marLeft w:val="0"/>
                  <w:marRight w:val="0"/>
                  <w:marTop w:val="0"/>
                  <w:marBottom w:val="0"/>
                  <w:divBdr>
                    <w:top w:val="none" w:sz="0" w:space="0" w:color="auto"/>
                    <w:left w:val="none" w:sz="0" w:space="0" w:color="auto"/>
                    <w:bottom w:val="none" w:sz="0" w:space="0" w:color="auto"/>
                    <w:right w:val="none" w:sz="0" w:space="0" w:color="auto"/>
                  </w:divBdr>
                  <w:divsChild>
                    <w:div w:id="865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00126">
          <w:marLeft w:val="0"/>
          <w:marRight w:val="0"/>
          <w:marTop w:val="0"/>
          <w:marBottom w:val="0"/>
          <w:divBdr>
            <w:top w:val="none" w:sz="0" w:space="0" w:color="auto"/>
            <w:left w:val="none" w:sz="0" w:space="0" w:color="auto"/>
            <w:bottom w:val="none" w:sz="0" w:space="0" w:color="auto"/>
            <w:right w:val="none" w:sz="0" w:space="0" w:color="auto"/>
          </w:divBdr>
          <w:divsChild>
            <w:div w:id="2105609340">
              <w:marLeft w:val="0"/>
              <w:marRight w:val="0"/>
              <w:marTop w:val="0"/>
              <w:marBottom w:val="0"/>
              <w:divBdr>
                <w:top w:val="none" w:sz="0" w:space="0" w:color="auto"/>
                <w:left w:val="none" w:sz="0" w:space="0" w:color="auto"/>
                <w:bottom w:val="none" w:sz="0" w:space="0" w:color="auto"/>
                <w:right w:val="none" w:sz="0" w:space="0" w:color="auto"/>
              </w:divBdr>
              <w:divsChild>
                <w:div w:id="17580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90629">
      <w:bodyDiv w:val="1"/>
      <w:marLeft w:val="0"/>
      <w:marRight w:val="0"/>
      <w:marTop w:val="0"/>
      <w:marBottom w:val="0"/>
      <w:divBdr>
        <w:top w:val="none" w:sz="0" w:space="0" w:color="auto"/>
        <w:left w:val="none" w:sz="0" w:space="0" w:color="auto"/>
        <w:bottom w:val="none" w:sz="0" w:space="0" w:color="auto"/>
        <w:right w:val="none" w:sz="0" w:space="0" w:color="auto"/>
      </w:divBdr>
      <w:divsChild>
        <w:div w:id="1975405525">
          <w:marLeft w:val="0"/>
          <w:marRight w:val="0"/>
          <w:marTop w:val="200"/>
          <w:marBottom w:val="200"/>
          <w:divBdr>
            <w:top w:val="none" w:sz="0" w:space="0" w:color="auto"/>
            <w:left w:val="none" w:sz="0" w:space="0" w:color="auto"/>
            <w:bottom w:val="none" w:sz="0" w:space="0" w:color="auto"/>
            <w:right w:val="none" w:sz="0" w:space="0" w:color="auto"/>
          </w:divBdr>
        </w:div>
        <w:div w:id="1192107354">
          <w:marLeft w:val="0"/>
          <w:marRight w:val="0"/>
          <w:marTop w:val="200"/>
          <w:marBottom w:val="200"/>
          <w:divBdr>
            <w:top w:val="none" w:sz="0" w:space="0" w:color="auto"/>
            <w:left w:val="none" w:sz="0" w:space="0" w:color="auto"/>
            <w:bottom w:val="none" w:sz="0" w:space="0" w:color="auto"/>
            <w:right w:val="none" w:sz="0" w:space="0" w:color="auto"/>
          </w:divBdr>
        </w:div>
        <w:div w:id="542594366">
          <w:marLeft w:val="0"/>
          <w:marRight w:val="0"/>
          <w:marTop w:val="200"/>
          <w:marBottom w:val="200"/>
          <w:divBdr>
            <w:top w:val="none" w:sz="0" w:space="0" w:color="auto"/>
            <w:left w:val="none" w:sz="0" w:space="0" w:color="auto"/>
            <w:bottom w:val="none" w:sz="0" w:space="0" w:color="auto"/>
            <w:right w:val="none" w:sz="0" w:space="0" w:color="auto"/>
          </w:divBdr>
        </w:div>
        <w:div w:id="1100418578">
          <w:marLeft w:val="0"/>
          <w:marRight w:val="0"/>
          <w:marTop w:val="200"/>
          <w:marBottom w:val="200"/>
          <w:divBdr>
            <w:top w:val="none" w:sz="0" w:space="0" w:color="auto"/>
            <w:left w:val="none" w:sz="0" w:space="0" w:color="auto"/>
            <w:bottom w:val="none" w:sz="0" w:space="0" w:color="auto"/>
            <w:right w:val="none" w:sz="0" w:space="0" w:color="auto"/>
          </w:divBdr>
        </w:div>
      </w:divsChild>
    </w:div>
    <w:div w:id="1575508232">
      <w:bodyDiv w:val="1"/>
      <w:marLeft w:val="0"/>
      <w:marRight w:val="0"/>
      <w:marTop w:val="0"/>
      <w:marBottom w:val="0"/>
      <w:divBdr>
        <w:top w:val="none" w:sz="0" w:space="0" w:color="auto"/>
        <w:left w:val="none" w:sz="0" w:space="0" w:color="auto"/>
        <w:bottom w:val="none" w:sz="0" w:space="0" w:color="auto"/>
        <w:right w:val="none" w:sz="0" w:space="0" w:color="auto"/>
      </w:divBdr>
      <w:divsChild>
        <w:div w:id="1594124577">
          <w:marLeft w:val="0"/>
          <w:marRight w:val="0"/>
          <w:marTop w:val="0"/>
          <w:marBottom w:val="0"/>
          <w:divBdr>
            <w:top w:val="none" w:sz="0" w:space="0" w:color="auto"/>
            <w:left w:val="none" w:sz="0" w:space="0" w:color="auto"/>
            <w:bottom w:val="none" w:sz="0" w:space="0" w:color="auto"/>
            <w:right w:val="none" w:sz="0" w:space="0" w:color="auto"/>
          </w:divBdr>
        </w:div>
      </w:divsChild>
    </w:div>
    <w:div w:id="1593078192">
      <w:bodyDiv w:val="1"/>
      <w:marLeft w:val="0"/>
      <w:marRight w:val="0"/>
      <w:marTop w:val="0"/>
      <w:marBottom w:val="0"/>
      <w:divBdr>
        <w:top w:val="none" w:sz="0" w:space="0" w:color="auto"/>
        <w:left w:val="none" w:sz="0" w:space="0" w:color="auto"/>
        <w:bottom w:val="none" w:sz="0" w:space="0" w:color="auto"/>
        <w:right w:val="none" w:sz="0" w:space="0" w:color="auto"/>
      </w:divBdr>
    </w:div>
    <w:div w:id="1636327676">
      <w:bodyDiv w:val="1"/>
      <w:marLeft w:val="0"/>
      <w:marRight w:val="0"/>
      <w:marTop w:val="0"/>
      <w:marBottom w:val="0"/>
      <w:divBdr>
        <w:top w:val="none" w:sz="0" w:space="0" w:color="auto"/>
        <w:left w:val="none" w:sz="0" w:space="0" w:color="auto"/>
        <w:bottom w:val="none" w:sz="0" w:space="0" w:color="auto"/>
        <w:right w:val="none" w:sz="0" w:space="0" w:color="auto"/>
      </w:divBdr>
      <w:divsChild>
        <w:div w:id="1054546382">
          <w:marLeft w:val="0"/>
          <w:marRight w:val="0"/>
          <w:marTop w:val="0"/>
          <w:marBottom w:val="0"/>
          <w:divBdr>
            <w:top w:val="none" w:sz="0" w:space="0" w:color="auto"/>
            <w:left w:val="none" w:sz="0" w:space="0" w:color="auto"/>
            <w:bottom w:val="none" w:sz="0" w:space="0" w:color="auto"/>
            <w:right w:val="none" w:sz="0" w:space="0" w:color="auto"/>
          </w:divBdr>
          <w:divsChild>
            <w:div w:id="355809595">
              <w:marLeft w:val="0"/>
              <w:marRight w:val="0"/>
              <w:marTop w:val="0"/>
              <w:marBottom w:val="0"/>
              <w:divBdr>
                <w:top w:val="none" w:sz="0" w:space="0" w:color="auto"/>
                <w:left w:val="none" w:sz="0" w:space="0" w:color="auto"/>
                <w:bottom w:val="none" w:sz="0" w:space="0" w:color="auto"/>
                <w:right w:val="none" w:sz="0" w:space="0" w:color="auto"/>
              </w:divBdr>
              <w:divsChild>
                <w:div w:id="1812289798">
                  <w:marLeft w:val="0"/>
                  <w:marRight w:val="0"/>
                  <w:marTop w:val="0"/>
                  <w:marBottom w:val="0"/>
                  <w:divBdr>
                    <w:top w:val="none" w:sz="0" w:space="0" w:color="auto"/>
                    <w:left w:val="none" w:sz="0" w:space="0" w:color="auto"/>
                    <w:bottom w:val="none" w:sz="0" w:space="0" w:color="auto"/>
                    <w:right w:val="none" w:sz="0" w:space="0" w:color="auto"/>
                  </w:divBdr>
                </w:div>
                <w:div w:id="1304656254">
                  <w:marLeft w:val="0"/>
                  <w:marRight w:val="0"/>
                  <w:marTop w:val="0"/>
                  <w:marBottom w:val="0"/>
                  <w:divBdr>
                    <w:top w:val="none" w:sz="0" w:space="0" w:color="auto"/>
                    <w:left w:val="none" w:sz="0" w:space="0" w:color="auto"/>
                    <w:bottom w:val="none" w:sz="0" w:space="0" w:color="auto"/>
                    <w:right w:val="none" w:sz="0" w:space="0" w:color="auto"/>
                  </w:divBdr>
                </w:div>
                <w:div w:id="2124107075">
                  <w:marLeft w:val="120"/>
                  <w:marRight w:val="0"/>
                  <w:marTop w:val="0"/>
                  <w:marBottom w:val="0"/>
                  <w:divBdr>
                    <w:top w:val="none" w:sz="0" w:space="0" w:color="auto"/>
                    <w:left w:val="none" w:sz="0" w:space="0" w:color="auto"/>
                    <w:bottom w:val="none" w:sz="0" w:space="0" w:color="auto"/>
                    <w:right w:val="none" w:sz="0" w:space="0" w:color="auto"/>
                  </w:divBdr>
                  <w:divsChild>
                    <w:div w:id="19508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4953">
              <w:marLeft w:val="240"/>
              <w:marRight w:val="0"/>
              <w:marTop w:val="0"/>
              <w:marBottom w:val="0"/>
              <w:divBdr>
                <w:top w:val="none" w:sz="0" w:space="0" w:color="auto"/>
                <w:left w:val="none" w:sz="0" w:space="0" w:color="auto"/>
                <w:bottom w:val="none" w:sz="0" w:space="0" w:color="auto"/>
                <w:right w:val="none" w:sz="0" w:space="0" w:color="auto"/>
              </w:divBdr>
              <w:divsChild>
                <w:div w:id="592475138">
                  <w:marLeft w:val="0"/>
                  <w:marRight w:val="0"/>
                  <w:marTop w:val="0"/>
                  <w:marBottom w:val="0"/>
                  <w:divBdr>
                    <w:top w:val="none" w:sz="0" w:space="0" w:color="auto"/>
                    <w:left w:val="none" w:sz="0" w:space="0" w:color="auto"/>
                    <w:bottom w:val="none" w:sz="0" w:space="0" w:color="auto"/>
                    <w:right w:val="none" w:sz="0" w:space="0" w:color="auto"/>
                  </w:divBdr>
                </w:div>
                <w:div w:id="239993326">
                  <w:marLeft w:val="0"/>
                  <w:marRight w:val="0"/>
                  <w:marTop w:val="0"/>
                  <w:marBottom w:val="0"/>
                  <w:divBdr>
                    <w:top w:val="none" w:sz="0" w:space="0" w:color="auto"/>
                    <w:left w:val="none" w:sz="0" w:space="0" w:color="auto"/>
                    <w:bottom w:val="none" w:sz="0" w:space="0" w:color="auto"/>
                    <w:right w:val="none" w:sz="0" w:space="0" w:color="auto"/>
                  </w:divBdr>
                </w:div>
                <w:div w:id="5340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5186">
          <w:marLeft w:val="0"/>
          <w:marRight w:val="0"/>
          <w:marTop w:val="200"/>
          <w:marBottom w:val="200"/>
          <w:divBdr>
            <w:top w:val="none" w:sz="0" w:space="0" w:color="auto"/>
            <w:left w:val="none" w:sz="0" w:space="0" w:color="auto"/>
            <w:bottom w:val="none" w:sz="0" w:space="0" w:color="auto"/>
            <w:right w:val="none" w:sz="0" w:space="0" w:color="auto"/>
          </w:divBdr>
          <w:divsChild>
            <w:div w:id="1549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2286">
      <w:bodyDiv w:val="1"/>
      <w:marLeft w:val="0"/>
      <w:marRight w:val="0"/>
      <w:marTop w:val="0"/>
      <w:marBottom w:val="0"/>
      <w:divBdr>
        <w:top w:val="none" w:sz="0" w:space="0" w:color="auto"/>
        <w:left w:val="none" w:sz="0" w:space="0" w:color="auto"/>
        <w:bottom w:val="none" w:sz="0" w:space="0" w:color="auto"/>
        <w:right w:val="none" w:sz="0" w:space="0" w:color="auto"/>
      </w:divBdr>
    </w:div>
    <w:div w:id="1737699707">
      <w:bodyDiv w:val="1"/>
      <w:marLeft w:val="0"/>
      <w:marRight w:val="0"/>
      <w:marTop w:val="0"/>
      <w:marBottom w:val="0"/>
      <w:divBdr>
        <w:top w:val="none" w:sz="0" w:space="0" w:color="auto"/>
        <w:left w:val="none" w:sz="0" w:space="0" w:color="auto"/>
        <w:bottom w:val="none" w:sz="0" w:space="0" w:color="auto"/>
        <w:right w:val="none" w:sz="0" w:space="0" w:color="auto"/>
      </w:divBdr>
      <w:divsChild>
        <w:div w:id="1284580179">
          <w:marLeft w:val="0"/>
          <w:marRight w:val="0"/>
          <w:marTop w:val="200"/>
          <w:marBottom w:val="200"/>
          <w:divBdr>
            <w:top w:val="none" w:sz="0" w:space="0" w:color="auto"/>
            <w:left w:val="none" w:sz="0" w:space="0" w:color="auto"/>
            <w:bottom w:val="none" w:sz="0" w:space="0" w:color="auto"/>
            <w:right w:val="none" w:sz="0" w:space="0" w:color="auto"/>
          </w:divBdr>
        </w:div>
        <w:div w:id="999697844">
          <w:marLeft w:val="0"/>
          <w:marRight w:val="0"/>
          <w:marTop w:val="200"/>
          <w:marBottom w:val="200"/>
          <w:divBdr>
            <w:top w:val="none" w:sz="0" w:space="0" w:color="auto"/>
            <w:left w:val="none" w:sz="0" w:space="0" w:color="auto"/>
            <w:bottom w:val="none" w:sz="0" w:space="0" w:color="auto"/>
            <w:right w:val="none" w:sz="0" w:space="0" w:color="auto"/>
          </w:divBdr>
        </w:div>
      </w:divsChild>
    </w:div>
    <w:div w:id="1800536951">
      <w:bodyDiv w:val="1"/>
      <w:marLeft w:val="0"/>
      <w:marRight w:val="0"/>
      <w:marTop w:val="0"/>
      <w:marBottom w:val="0"/>
      <w:divBdr>
        <w:top w:val="none" w:sz="0" w:space="0" w:color="auto"/>
        <w:left w:val="none" w:sz="0" w:space="0" w:color="auto"/>
        <w:bottom w:val="none" w:sz="0" w:space="0" w:color="auto"/>
        <w:right w:val="none" w:sz="0" w:space="0" w:color="auto"/>
      </w:divBdr>
      <w:divsChild>
        <w:div w:id="384723616">
          <w:marLeft w:val="0"/>
          <w:marRight w:val="0"/>
          <w:marTop w:val="200"/>
          <w:marBottom w:val="200"/>
          <w:divBdr>
            <w:top w:val="none" w:sz="0" w:space="0" w:color="auto"/>
            <w:left w:val="none" w:sz="0" w:space="0" w:color="auto"/>
            <w:bottom w:val="none" w:sz="0" w:space="0" w:color="auto"/>
            <w:right w:val="none" w:sz="0" w:space="0" w:color="auto"/>
          </w:divBdr>
        </w:div>
        <w:div w:id="294682282">
          <w:marLeft w:val="0"/>
          <w:marRight w:val="0"/>
          <w:marTop w:val="200"/>
          <w:marBottom w:val="200"/>
          <w:divBdr>
            <w:top w:val="none" w:sz="0" w:space="0" w:color="auto"/>
            <w:left w:val="none" w:sz="0" w:space="0" w:color="auto"/>
            <w:bottom w:val="none" w:sz="0" w:space="0" w:color="auto"/>
            <w:right w:val="none" w:sz="0" w:space="0" w:color="auto"/>
          </w:divBdr>
        </w:div>
        <w:div w:id="1612007528">
          <w:marLeft w:val="0"/>
          <w:marRight w:val="0"/>
          <w:marTop w:val="200"/>
          <w:marBottom w:val="200"/>
          <w:divBdr>
            <w:top w:val="none" w:sz="0" w:space="0" w:color="auto"/>
            <w:left w:val="none" w:sz="0" w:space="0" w:color="auto"/>
            <w:bottom w:val="none" w:sz="0" w:space="0" w:color="auto"/>
            <w:right w:val="none" w:sz="0" w:space="0" w:color="auto"/>
          </w:divBdr>
        </w:div>
      </w:divsChild>
    </w:div>
    <w:div w:id="1806462221">
      <w:bodyDiv w:val="1"/>
      <w:marLeft w:val="0"/>
      <w:marRight w:val="0"/>
      <w:marTop w:val="0"/>
      <w:marBottom w:val="0"/>
      <w:divBdr>
        <w:top w:val="none" w:sz="0" w:space="0" w:color="auto"/>
        <w:left w:val="none" w:sz="0" w:space="0" w:color="auto"/>
        <w:bottom w:val="none" w:sz="0" w:space="0" w:color="auto"/>
        <w:right w:val="none" w:sz="0" w:space="0" w:color="auto"/>
      </w:divBdr>
      <w:divsChild>
        <w:div w:id="857428904">
          <w:marLeft w:val="0"/>
          <w:marRight w:val="0"/>
          <w:marTop w:val="0"/>
          <w:marBottom w:val="0"/>
          <w:divBdr>
            <w:top w:val="none" w:sz="0" w:space="0" w:color="auto"/>
            <w:left w:val="none" w:sz="0" w:space="0" w:color="auto"/>
            <w:bottom w:val="none" w:sz="0" w:space="0" w:color="auto"/>
            <w:right w:val="none" w:sz="0" w:space="0" w:color="auto"/>
          </w:divBdr>
          <w:divsChild>
            <w:div w:id="1979726660">
              <w:marLeft w:val="0"/>
              <w:marRight w:val="0"/>
              <w:marTop w:val="0"/>
              <w:marBottom w:val="0"/>
              <w:divBdr>
                <w:top w:val="none" w:sz="0" w:space="0" w:color="auto"/>
                <w:left w:val="none" w:sz="0" w:space="0" w:color="auto"/>
                <w:bottom w:val="none" w:sz="0" w:space="0" w:color="auto"/>
                <w:right w:val="none" w:sz="0" w:space="0" w:color="auto"/>
              </w:divBdr>
              <w:divsChild>
                <w:div w:id="5513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20978">
      <w:bodyDiv w:val="1"/>
      <w:marLeft w:val="0"/>
      <w:marRight w:val="0"/>
      <w:marTop w:val="0"/>
      <w:marBottom w:val="0"/>
      <w:divBdr>
        <w:top w:val="none" w:sz="0" w:space="0" w:color="auto"/>
        <w:left w:val="none" w:sz="0" w:space="0" w:color="auto"/>
        <w:bottom w:val="none" w:sz="0" w:space="0" w:color="auto"/>
        <w:right w:val="none" w:sz="0" w:space="0" w:color="auto"/>
      </w:divBdr>
      <w:divsChild>
        <w:div w:id="1499034686">
          <w:marLeft w:val="0"/>
          <w:marRight w:val="0"/>
          <w:marTop w:val="0"/>
          <w:marBottom w:val="0"/>
          <w:divBdr>
            <w:top w:val="none" w:sz="0" w:space="0" w:color="auto"/>
            <w:left w:val="none" w:sz="0" w:space="0" w:color="auto"/>
            <w:bottom w:val="none" w:sz="0" w:space="0" w:color="auto"/>
            <w:right w:val="none" w:sz="0" w:space="0" w:color="auto"/>
          </w:divBdr>
          <w:divsChild>
            <w:div w:id="953287679">
              <w:marLeft w:val="0"/>
              <w:marRight w:val="0"/>
              <w:marTop w:val="0"/>
              <w:marBottom w:val="0"/>
              <w:divBdr>
                <w:top w:val="none" w:sz="0" w:space="0" w:color="auto"/>
                <w:left w:val="none" w:sz="0" w:space="0" w:color="auto"/>
                <w:bottom w:val="none" w:sz="0" w:space="0" w:color="auto"/>
                <w:right w:val="none" w:sz="0" w:space="0" w:color="auto"/>
              </w:divBdr>
              <w:divsChild>
                <w:div w:id="758253967">
                  <w:marLeft w:val="0"/>
                  <w:marRight w:val="0"/>
                  <w:marTop w:val="0"/>
                  <w:marBottom w:val="0"/>
                  <w:divBdr>
                    <w:top w:val="none" w:sz="0" w:space="0" w:color="auto"/>
                    <w:left w:val="none" w:sz="0" w:space="0" w:color="auto"/>
                    <w:bottom w:val="none" w:sz="0" w:space="0" w:color="auto"/>
                    <w:right w:val="none" w:sz="0" w:space="0" w:color="auto"/>
                  </w:divBdr>
                  <w:divsChild>
                    <w:div w:id="15733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4011">
          <w:marLeft w:val="0"/>
          <w:marRight w:val="0"/>
          <w:marTop w:val="0"/>
          <w:marBottom w:val="0"/>
          <w:divBdr>
            <w:top w:val="none" w:sz="0" w:space="0" w:color="auto"/>
            <w:left w:val="none" w:sz="0" w:space="0" w:color="auto"/>
            <w:bottom w:val="none" w:sz="0" w:space="0" w:color="auto"/>
            <w:right w:val="none" w:sz="0" w:space="0" w:color="auto"/>
          </w:divBdr>
          <w:divsChild>
            <w:div w:id="1454056229">
              <w:marLeft w:val="0"/>
              <w:marRight w:val="0"/>
              <w:marTop w:val="0"/>
              <w:marBottom w:val="0"/>
              <w:divBdr>
                <w:top w:val="none" w:sz="0" w:space="0" w:color="auto"/>
                <w:left w:val="none" w:sz="0" w:space="0" w:color="auto"/>
                <w:bottom w:val="none" w:sz="0" w:space="0" w:color="auto"/>
                <w:right w:val="none" w:sz="0" w:space="0" w:color="auto"/>
              </w:divBdr>
              <w:divsChild>
                <w:div w:id="1820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50287">
      <w:bodyDiv w:val="1"/>
      <w:marLeft w:val="0"/>
      <w:marRight w:val="0"/>
      <w:marTop w:val="0"/>
      <w:marBottom w:val="0"/>
      <w:divBdr>
        <w:top w:val="none" w:sz="0" w:space="0" w:color="auto"/>
        <w:left w:val="none" w:sz="0" w:space="0" w:color="auto"/>
        <w:bottom w:val="none" w:sz="0" w:space="0" w:color="auto"/>
        <w:right w:val="none" w:sz="0" w:space="0" w:color="auto"/>
      </w:divBdr>
      <w:divsChild>
        <w:div w:id="1250114019">
          <w:marLeft w:val="0"/>
          <w:marRight w:val="0"/>
          <w:marTop w:val="200"/>
          <w:marBottom w:val="200"/>
          <w:divBdr>
            <w:top w:val="none" w:sz="0" w:space="0" w:color="auto"/>
            <w:left w:val="none" w:sz="0" w:space="0" w:color="auto"/>
            <w:bottom w:val="none" w:sz="0" w:space="0" w:color="auto"/>
            <w:right w:val="none" w:sz="0" w:space="0" w:color="auto"/>
          </w:divBdr>
        </w:div>
        <w:div w:id="1268349525">
          <w:marLeft w:val="0"/>
          <w:marRight w:val="0"/>
          <w:marTop w:val="200"/>
          <w:marBottom w:val="200"/>
          <w:divBdr>
            <w:top w:val="none" w:sz="0" w:space="0" w:color="auto"/>
            <w:left w:val="none" w:sz="0" w:space="0" w:color="auto"/>
            <w:bottom w:val="none" w:sz="0" w:space="0" w:color="auto"/>
            <w:right w:val="none" w:sz="0" w:space="0" w:color="auto"/>
          </w:divBdr>
        </w:div>
        <w:div w:id="722215671">
          <w:marLeft w:val="0"/>
          <w:marRight w:val="0"/>
          <w:marTop w:val="200"/>
          <w:marBottom w:val="200"/>
          <w:divBdr>
            <w:top w:val="none" w:sz="0" w:space="0" w:color="auto"/>
            <w:left w:val="none" w:sz="0" w:space="0" w:color="auto"/>
            <w:bottom w:val="none" w:sz="0" w:space="0" w:color="auto"/>
            <w:right w:val="none" w:sz="0" w:space="0" w:color="auto"/>
          </w:divBdr>
        </w:div>
      </w:divsChild>
    </w:div>
    <w:div w:id="1839036162">
      <w:bodyDiv w:val="1"/>
      <w:marLeft w:val="0"/>
      <w:marRight w:val="0"/>
      <w:marTop w:val="0"/>
      <w:marBottom w:val="0"/>
      <w:divBdr>
        <w:top w:val="none" w:sz="0" w:space="0" w:color="auto"/>
        <w:left w:val="none" w:sz="0" w:space="0" w:color="auto"/>
        <w:bottom w:val="none" w:sz="0" w:space="0" w:color="auto"/>
        <w:right w:val="none" w:sz="0" w:space="0" w:color="auto"/>
      </w:divBdr>
    </w:div>
    <w:div w:id="1872376761">
      <w:bodyDiv w:val="1"/>
      <w:marLeft w:val="0"/>
      <w:marRight w:val="0"/>
      <w:marTop w:val="0"/>
      <w:marBottom w:val="0"/>
      <w:divBdr>
        <w:top w:val="none" w:sz="0" w:space="0" w:color="auto"/>
        <w:left w:val="none" w:sz="0" w:space="0" w:color="auto"/>
        <w:bottom w:val="none" w:sz="0" w:space="0" w:color="auto"/>
        <w:right w:val="none" w:sz="0" w:space="0" w:color="auto"/>
      </w:divBdr>
      <w:divsChild>
        <w:div w:id="1939749062">
          <w:marLeft w:val="0"/>
          <w:marRight w:val="0"/>
          <w:marTop w:val="200"/>
          <w:marBottom w:val="200"/>
          <w:divBdr>
            <w:top w:val="none" w:sz="0" w:space="0" w:color="auto"/>
            <w:left w:val="none" w:sz="0" w:space="0" w:color="auto"/>
            <w:bottom w:val="none" w:sz="0" w:space="0" w:color="auto"/>
            <w:right w:val="none" w:sz="0" w:space="0" w:color="auto"/>
          </w:divBdr>
        </w:div>
        <w:div w:id="738013527">
          <w:marLeft w:val="0"/>
          <w:marRight w:val="0"/>
          <w:marTop w:val="200"/>
          <w:marBottom w:val="200"/>
          <w:divBdr>
            <w:top w:val="none" w:sz="0" w:space="0" w:color="auto"/>
            <w:left w:val="none" w:sz="0" w:space="0" w:color="auto"/>
            <w:bottom w:val="none" w:sz="0" w:space="0" w:color="auto"/>
            <w:right w:val="none" w:sz="0" w:space="0" w:color="auto"/>
          </w:divBdr>
        </w:div>
      </w:divsChild>
    </w:div>
    <w:div w:id="1883906130">
      <w:bodyDiv w:val="1"/>
      <w:marLeft w:val="0"/>
      <w:marRight w:val="0"/>
      <w:marTop w:val="0"/>
      <w:marBottom w:val="0"/>
      <w:divBdr>
        <w:top w:val="none" w:sz="0" w:space="0" w:color="auto"/>
        <w:left w:val="none" w:sz="0" w:space="0" w:color="auto"/>
        <w:bottom w:val="none" w:sz="0" w:space="0" w:color="auto"/>
        <w:right w:val="none" w:sz="0" w:space="0" w:color="auto"/>
      </w:divBdr>
    </w:div>
    <w:div w:id="1924021949">
      <w:bodyDiv w:val="1"/>
      <w:marLeft w:val="0"/>
      <w:marRight w:val="0"/>
      <w:marTop w:val="0"/>
      <w:marBottom w:val="0"/>
      <w:divBdr>
        <w:top w:val="none" w:sz="0" w:space="0" w:color="auto"/>
        <w:left w:val="none" w:sz="0" w:space="0" w:color="auto"/>
        <w:bottom w:val="none" w:sz="0" w:space="0" w:color="auto"/>
        <w:right w:val="none" w:sz="0" w:space="0" w:color="auto"/>
      </w:divBdr>
    </w:div>
    <w:div w:id="2021160185">
      <w:bodyDiv w:val="1"/>
      <w:marLeft w:val="0"/>
      <w:marRight w:val="0"/>
      <w:marTop w:val="0"/>
      <w:marBottom w:val="0"/>
      <w:divBdr>
        <w:top w:val="none" w:sz="0" w:space="0" w:color="auto"/>
        <w:left w:val="none" w:sz="0" w:space="0" w:color="auto"/>
        <w:bottom w:val="none" w:sz="0" w:space="0" w:color="auto"/>
        <w:right w:val="none" w:sz="0" w:space="0" w:color="auto"/>
      </w:divBdr>
      <w:divsChild>
        <w:div w:id="1359156846">
          <w:marLeft w:val="0"/>
          <w:marRight w:val="0"/>
          <w:marTop w:val="0"/>
          <w:marBottom w:val="0"/>
          <w:divBdr>
            <w:top w:val="none" w:sz="0" w:space="0" w:color="auto"/>
            <w:left w:val="none" w:sz="0" w:space="0" w:color="auto"/>
            <w:bottom w:val="none" w:sz="0" w:space="0" w:color="auto"/>
            <w:right w:val="none" w:sz="0" w:space="0" w:color="auto"/>
          </w:divBdr>
          <w:divsChild>
            <w:div w:id="77407983">
              <w:marLeft w:val="0"/>
              <w:marRight w:val="0"/>
              <w:marTop w:val="0"/>
              <w:marBottom w:val="480"/>
              <w:divBdr>
                <w:top w:val="none" w:sz="0" w:space="0" w:color="auto"/>
                <w:left w:val="none" w:sz="0" w:space="0" w:color="auto"/>
                <w:bottom w:val="none" w:sz="0" w:space="0" w:color="auto"/>
                <w:right w:val="none" w:sz="0" w:space="0" w:color="auto"/>
              </w:divBdr>
              <w:divsChild>
                <w:div w:id="1394814826">
                  <w:marLeft w:val="0"/>
                  <w:marRight w:val="0"/>
                  <w:marTop w:val="0"/>
                  <w:marBottom w:val="0"/>
                  <w:divBdr>
                    <w:top w:val="none" w:sz="0" w:space="0" w:color="auto"/>
                    <w:left w:val="none" w:sz="0" w:space="0" w:color="auto"/>
                    <w:bottom w:val="none" w:sz="0" w:space="0" w:color="auto"/>
                    <w:right w:val="none" w:sz="0" w:space="0" w:color="auto"/>
                  </w:divBdr>
                  <w:divsChild>
                    <w:div w:id="1967083788">
                      <w:marLeft w:val="0"/>
                      <w:marRight w:val="0"/>
                      <w:marTop w:val="0"/>
                      <w:marBottom w:val="0"/>
                      <w:divBdr>
                        <w:top w:val="none" w:sz="0" w:space="0" w:color="auto"/>
                        <w:left w:val="none" w:sz="0" w:space="0" w:color="auto"/>
                        <w:bottom w:val="none" w:sz="0" w:space="0" w:color="auto"/>
                        <w:right w:val="none" w:sz="0" w:space="0" w:color="auto"/>
                      </w:divBdr>
                      <w:divsChild>
                        <w:div w:id="195197657">
                          <w:marLeft w:val="0"/>
                          <w:marRight w:val="0"/>
                          <w:marTop w:val="0"/>
                          <w:marBottom w:val="240"/>
                          <w:divBdr>
                            <w:top w:val="none" w:sz="0" w:space="0" w:color="auto"/>
                            <w:left w:val="none" w:sz="0" w:space="0" w:color="auto"/>
                            <w:bottom w:val="none" w:sz="0" w:space="0" w:color="auto"/>
                            <w:right w:val="none" w:sz="0" w:space="0" w:color="auto"/>
                          </w:divBdr>
                          <w:divsChild>
                            <w:div w:id="200679737">
                              <w:marLeft w:val="0"/>
                              <w:marRight w:val="0"/>
                              <w:marTop w:val="0"/>
                              <w:marBottom w:val="0"/>
                              <w:divBdr>
                                <w:top w:val="none" w:sz="0" w:space="0" w:color="auto"/>
                                <w:left w:val="none" w:sz="0" w:space="0" w:color="auto"/>
                                <w:bottom w:val="none" w:sz="0" w:space="0" w:color="auto"/>
                                <w:right w:val="none" w:sz="0" w:space="0" w:color="auto"/>
                              </w:divBdr>
                              <w:divsChild>
                                <w:div w:id="19999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7462">
              <w:marLeft w:val="0"/>
              <w:marRight w:val="0"/>
              <w:marTop w:val="0"/>
              <w:marBottom w:val="0"/>
              <w:divBdr>
                <w:top w:val="none" w:sz="0" w:space="0" w:color="auto"/>
                <w:left w:val="none" w:sz="0" w:space="0" w:color="auto"/>
                <w:bottom w:val="none" w:sz="0" w:space="0" w:color="auto"/>
                <w:right w:val="none" w:sz="0" w:space="0" w:color="auto"/>
              </w:divBdr>
              <w:divsChild>
                <w:div w:id="189488154">
                  <w:marLeft w:val="0"/>
                  <w:marRight w:val="0"/>
                  <w:marTop w:val="0"/>
                  <w:marBottom w:val="0"/>
                  <w:divBdr>
                    <w:top w:val="none" w:sz="0" w:space="0" w:color="auto"/>
                    <w:left w:val="none" w:sz="0" w:space="0" w:color="auto"/>
                    <w:bottom w:val="none" w:sz="0" w:space="0" w:color="auto"/>
                    <w:right w:val="none" w:sz="0" w:space="0" w:color="auto"/>
                  </w:divBdr>
                  <w:divsChild>
                    <w:div w:id="1504272169">
                      <w:marLeft w:val="0"/>
                      <w:marRight w:val="0"/>
                      <w:marTop w:val="0"/>
                      <w:marBottom w:val="0"/>
                      <w:divBdr>
                        <w:top w:val="none" w:sz="0" w:space="0" w:color="auto"/>
                        <w:left w:val="none" w:sz="0" w:space="0" w:color="auto"/>
                        <w:bottom w:val="none" w:sz="0" w:space="0" w:color="auto"/>
                        <w:right w:val="none" w:sz="0" w:space="0" w:color="auto"/>
                      </w:divBdr>
                      <w:divsChild>
                        <w:div w:id="129251781">
                          <w:marLeft w:val="0"/>
                          <w:marRight w:val="0"/>
                          <w:marTop w:val="0"/>
                          <w:marBottom w:val="480"/>
                          <w:divBdr>
                            <w:top w:val="none" w:sz="0" w:space="0" w:color="auto"/>
                            <w:left w:val="none" w:sz="0" w:space="0" w:color="auto"/>
                            <w:bottom w:val="single" w:sz="12" w:space="24" w:color="FFFFFF"/>
                            <w:right w:val="none" w:sz="0" w:space="0" w:color="auto"/>
                          </w:divBdr>
                          <w:divsChild>
                            <w:div w:id="1733230874">
                              <w:marLeft w:val="0"/>
                              <w:marRight w:val="0"/>
                              <w:marTop w:val="0"/>
                              <w:marBottom w:val="0"/>
                              <w:divBdr>
                                <w:top w:val="none" w:sz="0" w:space="0" w:color="auto"/>
                                <w:left w:val="none" w:sz="0" w:space="0" w:color="auto"/>
                                <w:bottom w:val="none" w:sz="0" w:space="0" w:color="auto"/>
                                <w:right w:val="none" w:sz="0" w:space="0" w:color="auto"/>
                              </w:divBdr>
                            </w:div>
                            <w:div w:id="1481069655">
                              <w:marLeft w:val="0"/>
                              <w:marRight w:val="0"/>
                              <w:marTop w:val="0"/>
                              <w:marBottom w:val="0"/>
                              <w:divBdr>
                                <w:top w:val="none" w:sz="0" w:space="0" w:color="auto"/>
                                <w:left w:val="none" w:sz="0" w:space="0" w:color="auto"/>
                                <w:bottom w:val="none" w:sz="0" w:space="0" w:color="auto"/>
                                <w:right w:val="none" w:sz="0" w:space="0" w:color="auto"/>
                              </w:divBdr>
                            </w:div>
                            <w:div w:id="1226259891">
                              <w:marLeft w:val="0"/>
                              <w:marRight w:val="0"/>
                              <w:marTop w:val="0"/>
                              <w:marBottom w:val="0"/>
                              <w:divBdr>
                                <w:top w:val="none" w:sz="0" w:space="0" w:color="auto"/>
                                <w:left w:val="none" w:sz="0" w:space="0" w:color="auto"/>
                                <w:bottom w:val="none" w:sz="0" w:space="0" w:color="auto"/>
                                <w:right w:val="none" w:sz="0" w:space="0" w:color="auto"/>
                              </w:divBdr>
                            </w:div>
                            <w:div w:id="17928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57676">
                      <w:marLeft w:val="0"/>
                      <w:marRight w:val="0"/>
                      <w:marTop w:val="0"/>
                      <w:marBottom w:val="0"/>
                      <w:divBdr>
                        <w:top w:val="none" w:sz="0" w:space="0" w:color="auto"/>
                        <w:left w:val="none" w:sz="0" w:space="0" w:color="auto"/>
                        <w:bottom w:val="none" w:sz="0" w:space="0" w:color="auto"/>
                        <w:right w:val="none" w:sz="0" w:space="0" w:color="auto"/>
                      </w:divBdr>
                      <w:divsChild>
                        <w:div w:id="81706716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353700404">
          <w:marLeft w:val="0"/>
          <w:marRight w:val="0"/>
          <w:marTop w:val="0"/>
          <w:marBottom w:val="0"/>
          <w:divBdr>
            <w:top w:val="none" w:sz="0" w:space="0" w:color="auto"/>
            <w:left w:val="none" w:sz="0" w:space="0" w:color="auto"/>
            <w:bottom w:val="none" w:sz="0" w:space="0" w:color="auto"/>
            <w:right w:val="none" w:sz="0" w:space="0" w:color="auto"/>
          </w:divBdr>
        </w:div>
      </w:divsChild>
    </w:div>
    <w:div w:id="2083982511">
      <w:bodyDiv w:val="1"/>
      <w:marLeft w:val="0"/>
      <w:marRight w:val="0"/>
      <w:marTop w:val="0"/>
      <w:marBottom w:val="0"/>
      <w:divBdr>
        <w:top w:val="none" w:sz="0" w:space="0" w:color="auto"/>
        <w:left w:val="none" w:sz="0" w:space="0" w:color="auto"/>
        <w:bottom w:val="none" w:sz="0" w:space="0" w:color="auto"/>
        <w:right w:val="none" w:sz="0" w:space="0" w:color="auto"/>
      </w:divBdr>
      <w:divsChild>
        <w:div w:id="1640525941">
          <w:marLeft w:val="0"/>
          <w:marRight w:val="0"/>
          <w:marTop w:val="0"/>
          <w:marBottom w:val="0"/>
          <w:divBdr>
            <w:top w:val="none" w:sz="0" w:space="0" w:color="auto"/>
            <w:left w:val="none" w:sz="0" w:space="0" w:color="auto"/>
            <w:bottom w:val="none" w:sz="0" w:space="0" w:color="auto"/>
            <w:right w:val="none" w:sz="0" w:space="0" w:color="auto"/>
          </w:divBdr>
        </w:div>
      </w:divsChild>
    </w:div>
    <w:div w:id="21180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pubmed.ncbi.nlm.nih.gov/36909279/" TargetMode="External"/><Relationship Id="rId13" Type="http://schemas.openxmlformats.org/officeDocument/2006/relationships/hyperlink" Target="https://pubmed.ncbi.nlm.nih.gov/36909279/" TargetMode="External"/><Relationship Id="rId18" Type="http://schemas.openxmlformats.org/officeDocument/2006/relationships/hyperlink" Target="https://pubmed.ncbi.nlm.nih.gov/?term=Bock+J&amp;cauthor_id=36909279" TargetMode="External"/><Relationship Id="rId3" Type="http://schemas.openxmlformats.org/officeDocument/2006/relationships/hyperlink" Target="https://pubmed.ncbi.nlm.nih.gov/?term=Portugalov+A&amp;cauthor_id=36909279" TargetMode="External"/><Relationship Id="rId21" Type="http://schemas.openxmlformats.org/officeDocument/2006/relationships/hyperlink" Target="https://pubmed.ncbi.nlm.nih.gov/36909279/" TargetMode="External"/><Relationship Id="rId7" Type="http://schemas.openxmlformats.org/officeDocument/2006/relationships/hyperlink" Target="https://pubmed.ncbi.nlm.nih.gov/36909279/" TargetMode="External"/><Relationship Id="rId12" Type="http://schemas.openxmlformats.org/officeDocument/2006/relationships/hyperlink" Target="https://pubmed.ncbi.nlm.nih.gov/?term=Akirav+I&amp;cauthor_id=36909279" TargetMode="External"/><Relationship Id="rId17" Type="http://schemas.openxmlformats.org/officeDocument/2006/relationships/hyperlink" Target="https://pubmed.ncbi.nlm.nih.gov/36909279/" TargetMode="External"/><Relationship Id="rId2" Type="http://schemas.openxmlformats.org/officeDocument/2006/relationships/hyperlink" Target="https://pubmed.ncbi.nlm.nih.gov/36909279/" TargetMode="External"/><Relationship Id="rId16" Type="http://schemas.openxmlformats.org/officeDocument/2006/relationships/hyperlink" Target="https://pubmed.ncbi.nlm.nih.gov/36909279/" TargetMode="External"/><Relationship Id="rId20" Type="http://schemas.openxmlformats.org/officeDocument/2006/relationships/hyperlink" Target="https://pubmed.ncbi.nlm.nih.gov/36909279/" TargetMode="External"/><Relationship Id="rId1" Type="http://schemas.openxmlformats.org/officeDocument/2006/relationships/hyperlink" Target="https://pubmed.ncbi.nlm.nih.gov/?term=Demaili+A&amp;cauthor_id=36909279" TargetMode="External"/><Relationship Id="rId6" Type="http://schemas.openxmlformats.org/officeDocument/2006/relationships/hyperlink" Target="https://pubmed.ncbi.nlm.nih.gov/?term=Dudai+M&amp;cauthor_id=36909279" TargetMode="External"/><Relationship Id="rId11" Type="http://schemas.openxmlformats.org/officeDocument/2006/relationships/hyperlink" Target="https://pubmed.ncbi.nlm.nih.gov/36909279/" TargetMode="External"/><Relationship Id="rId5" Type="http://schemas.openxmlformats.org/officeDocument/2006/relationships/hyperlink" Target="https://pubmed.ncbi.nlm.nih.gov/36909279/" TargetMode="External"/><Relationship Id="rId15" Type="http://schemas.openxmlformats.org/officeDocument/2006/relationships/hyperlink" Target="https://pubmed.ncbi.nlm.nih.gov/?term=Braun+K&amp;cauthor_id=36909279" TargetMode="External"/><Relationship Id="rId10" Type="http://schemas.openxmlformats.org/officeDocument/2006/relationships/hyperlink" Target="https://pubmed.ncbi.nlm.nih.gov/36909279/" TargetMode="External"/><Relationship Id="rId19" Type="http://schemas.openxmlformats.org/officeDocument/2006/relationships/hyperlink" Target="https://pubmed.ncbi.nlm.nih.gov/36909279/" TargetMode="External"/><Relationship Id="rId4" Type="http://schemas.openxmlformats.org/officeDocument/2006/relationships/hyperlink" Target="https://pubmed.ncbi.nlm.nih.gov/36909279/" TargetMode="External"/><Relationship Id="rId9" Type="http://schemas.openxmlformats.org/officeDocument/2006/relationships/hyperlink" Target="https://pubmed.ncbi.nlm.nih.gov/?term=Maroun+M&amp;cauthor_id=36909279" TargetMode="External"/><Relationship Id="rId14" Type="http://schemas.openxmlformats.org/officeDocument/2006/relationships/hyperlink" Target="https://pubmed.ncbi.nlm.nih.gov/36909279/" TargetMode="External"/><Relationship Id="rId22" Type="http://schemas.openxmlformats.org/officeDocument/2006/relationships/hyperlink" Target="https://link-springer-com.ezproxy.haifa.ac.il/chapter/10.1007/978-981-19-7376-5_20"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7789000/" TargetMode="External"/><Relationship Id="rId21" Type="http://schemas.openxmlformats.org/officeDocument/2006/relationships/hyperlink" Target="https://onlinelibrary.wiley.com/doi/10.1111/bcpt.13710" TargetMode="External"/><Relationship Id="rId42" Type="http://schemas.openxmlformats.org/officeDocument/2006/relationships/hyperlink" Target="https://www.ncbi.nlm.nih.gov/pmc/articles/PMC7917759/" TargetMode="External"/><Relationship Id="rId47" Type="http://schemas.microsoft.com/office/2011/relationships/commentsExtended" Target="commentsExtended.xml"/><Relationship Id="rId63" Type="http://schemas.openxmlformats.org/officeDocument/2006/relationships/hyperlink" Target="https://www.ncbi.nlm.nih.gov/pmc/articles/PMC9326663/" TargetMode="External"/><Relationship Id="rId68"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fda.gov/consumers/consumer-updates/what-you-should-know-about-using-cannabis-including-cbd-when-pregnant-or-breastfeeding" TargetMode="External"/><Relationship Id="rId29" Type="http://schemas.openxmlformats.org/officeDocument/2006/relationships/hyperlink" Target="https://www.ncbi.nlm.nih.gov/pmc/articles/PMC7789000/" TargetMode="External"/><Relationship Id="rId11" Type="http://schemas.openxmlformats.org/officeDocument/2006/relationships/image" Target="media/image4.png"/><Relationship Id="rId24" Type="http://schemas.openxmlformats.org/officeDocument/2006/relationships/hyperlink" Target="https://www.ncbi.nlm.nih.gov/pmc/articles/PMC7789000/" TargetMode="External"/><Relationship Id="rId32" Type="http://schemas.openxmlformats.org/officeDocument/2006/relationships/hyperlink" Target="https://www.ncbi.nlm.nih.gov/pmc/articles/PMC5877694/" TargetMode="External"/><Relationship Id="rId37" Type="http://schemas.openxmlformats.org/officeDocument/2006/relationships/hyperlink" Target="https://pubmed.ncbi.nlm.nih.gov/32348868/" TargetMode="External"/><Relationship Id="rId40" Type="http://schemas.openxmlformats.org/officeDocument/2006/relationships/hyperlink" Target="https://www.ncbi.nlm.nih.gov/pmc/articles/PMC9326663/" TargetMode="External"/><Relationship Id="rId45" Type="http://schemas.openxmlformats.org/officeDocument/2006/relationships/hyperlink" Target="https://pubmed.ncbi.nlm.nih.gov/32553197/" TargetMode="External"/><Relationship Id="rId53" Type="http://schemas.openxmlformats.org/officeDocument/2006/relationships/hyperlink" Target="https://www.ncbi.nlm.nih.gov/pmc/articles/PMC9722662/" TargetMode="External"/><Relationship Id="rId58" Type="http://schemas.openxmlformats.org/officeDocument/2006/relationships/hyperlink" Target="https://www.ncbi.nlm.nih.gov/pmc/articles/PMC7917759/" TargetMode="External"/><Relationship Id="rId66" Type="http://schemas.openxmlformats.org/officeDocument/2006/relationships/image" Target="media/image5.png"/><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Dexmedetomidine%20protects%20against%20renal%20ischemia%20and%20reperfusion%20injury%20by%20inhibiting%20the%20JAK/STAT%20signaling%20activation." TargetMode="External"/><Relationship Id="rId19" Type="http://schemas.openxmlformats.org/officeDocument/2006/relationships/hyperlink" Target="https://pubmed.ncbi.nlm.nih.gov/28843740/" TargetMode="External"/><Relationship Id="rId14" Type="http://schemas.openxmlformats.org/officeDocument/2006/relationships/hyperlink" Target="https://www.ncbi.nlm.nih.gov/pmc/articles/PMC7052834/" TargetMode="External"/><Relationship Id="rId22" Type="http://schemas.openxmlformats.org/officeDocument/2006/relationships/hyperlink" Target="https://www.ncbi.nlm.nih.gov/pmc/articles/PMC7789000/" TargetMode="External"/><Relationship Id="rId27" Type="http://schemas.openxmlformats.org/officeDocument/2006/relationships/hyperlink" Target="https://www.ncbi.nlm.nih.gov/pmc/articles/PMC7789000/" TargetMode="External"/><Relationship Id="rId30" Type="http://schemas.openxmlformats.org/officeDocument/2006/relationships/hyperlink" Target="https://www.ncbi.nlm.nih.gov/pmc/articles/PMC7789000/" TargetMode="External"/><Relationship Id="rId35" Type="http://schemas.openxmlformats.org/officeDocument/2006/relationships/hyperlink" Target="https://www.ncbi.nlm.nih.gov/pmc/articles/PMC9627301/" TargetMode="External"/><Relationship Id="rId43" Type="http://schemas.openxmlformats.org/officeDocument/2006/relationships/hyperlink" Target="https://www.ncbi.nlm.nih.gov/pmc/articles/PMC7917759/" TargetMode="External"/><Relationship Id="rId48" Type="http://schemas.microsoft.com/office/2016/09/relationships/commentsIds" Target="commentsIds.xml"/><Relationship Id="rId56" Type="http://schemas.openxmlformats.org/officeDocument/2006/relationships/hyperlink" Target="https://www.ncbi.nlm.nih.gov/pmc/articles/PMC7917759/" TargetMode="External"/><Relationship Id="rId64" Type="http://schemas.openxmlformats.org/officeDocument/2006/relationships/hyperlink" Target="https://www.ncbi.nlm.nih.gov/pmc/articles/PMC9326663/" TargetMode="External"/><Relationship Id="rId69" Type="http://schemas.openxmlformats.org/officeDocument/2006/relationships/hyperlink" Target="https://www.ncbi.nlm.nih.gov/pmc/articles/PMC9225394/" TargetMode="External"/><Relationship Id="rId8" Type="http://schemas.openxmlformats.org/officeDocument/2006/relationships/image" Target="media/image1.png"/><Relationship Id="rId51" Type="http://schemas.openxmlformats.org/officeDocument/2006/relationships/hyperlink" Target="https://pubmed.ncbi.nlm.nih.gov/34997430/" TargetMode="External"/><Relationship Id="rId72" Type="http://schemas.openxmlformats.org/officeDocument/2006/relationships/image" Target="media/image9.png"/><Relationship Id="rId3" Type="http://schemas.openxmlformats.org/officeDocument/2006/relationships/styles" Target="styles.xml"/><Relationship Id="rId12" Type="http://schemas.openxmlformats.org/officeDocument/2006/relationships/hyperlink" Target="https://grants.nih.gov/grants/how-to-apply-application-guide.html" TargetMode="External"/><Relationship Id="rId17" Type="http://schemas.openxmlformats.org/officeDocument/2006/relationships/hyperlink" Target="https://www.ncbi.nlm.nih.gov/pmc/articles/PMC9722662/" TargetMode="External"/><Relationship Id="rId25" Type="http://schemas.openxmlformats.org/officeDocument/2006/relationships/hyperlink" Target="https://www.ncbi.nlm.nih.gov/pmc/articles/PMC7789000/" TargetMode="External"/><Relationship Id="rId33" Type="http://schemas.openxmlformats.org/officeDocument/2006/relationships/hyperlink" Target="https://www.ncbi.nlm.nih.gov/pmc/articles/PMC7917759/" TargetMode="External"/><Relationship Id="rId38" Type="http://schemas.openxmlformats.org/officeDocument/2006/relationships/hyperlink" Target="https://www.ncbi.nlm.nih.gov/pmc/articles/PMC9953518/" TargetMode="External"/><Relationship Id="rId46" Type="http://schemas.openxmlformats.org/officeDocument/2006/relationships/comments" Target="comments.xml"/><Relationship Id="rId59" Type="http://schemas.openxmlformats.org/officeDocument/2006/relationships/hyperlink" Target="https://www.ncbi.nlm.nih.gov/pmc/articles/PMC9722662/" TargetMode="External"/><Relationship Id="rId67" Type="http://schemas.openxmlformats.org/officeDocument/2006/relationships/hyperlink" Target="https://www.ncbi.nlm.nih.gov/pmc/articles/PMC9722662/" TargetMode="External"/><Relationship Id="rId20" Type="http://schemas.openxmlformats.org/officeDocument/2006/relationships/hyperlink" Target="https://onlinelibrary.wiley.com/doi/full/10.1111/bcpt.13710" TargetMode="External"/><Relationship Id="rId41" Type="http://schemas.openxmlformats.org/officeDocument/2006/relationships/hyperlink" Target="https://www.ncbi.nlm.nih.gov/pmc/articles/PMC9326663/" TargetMode="External"/><Relationship Id="rId54" Type="http://schemas.openxmlformats.org/officeDocument/2006/relationships/hyperlink" Target="https://www.ncbi.nlm.nih.gov/pmc/articles/PMC9722662/" TargetMode="External"/><Relationship Id="rId62" Type="http://schemas.openxmlformats.org/officeDocument/2006/relationships/hyperlink" Target="https://www.ncbi.nlm.nih.gov/pmc/articles/PMC9326663/" TargetMode="External"/><Relationship Id="rId70" Type="http://schemas.openxmlformats.org/officeDocument/2006/relationships/image" Target="media/image7.png"/><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s://grants.nih.gov/grants/funding/ac_search_results.htm?text_curr=r21&amp;Search.x=0&amp;Search.y=0&amp;Search_Type=Activity" TargetMode="External"/><Relationship Id="rId15" Type="http://schemas.openxmlformats.org/officeDocument/2006/relationships/hyperlink" Target="https://link.springer.com/article/10.1007/s11916-020-00872-w" TargetMode="External"/><Relationship Id="rId23" Type="http://schemas.openxmlformats.org/officeDocument/2006/relationships/hyperlink" Target="https://www.ncbi.nlm.nih.gov/pmc/articles/PMC7789000/" TargetMode="External"/><Relationship Id="rId28" Type="http://schemas.openxmlformats.org/officeDocument/2006/relationships/hyperlink" Target="https://www.ncbi.nlm.nih.gov/pmc/articles/PMC7789000/" TargetMode="External"/><Relationship Id="rId36" Type="http://schemas.openxmlformats.org/officeDocument/2006/relationships/hyperlink" Target="https://books.google.com/books?hl=en&amp;lr=&amp;id=djRHDgAAQBAJ&amp;oi=fnd&amp;pg=PP1&amp;ots=QYL6XRy0VA&amp;sig=WpykYxRxwlyKG-K4_zEuUw9g1Zs" TargetMode="External"/><Relationship Id="rId49" Type="http://schemas.microsoft.com/office/2018/08/relationships/commentsExtensible" Target="commentsExtensible.xml"/><Relationship Id="rId57" Type="http://schemas.openxmlformats.org/officeDocument/2006/relationships/hyperlink" Target="https://www.ncbi.nlm.nih.gov/pmc/articles/PMC7917759/" TargetMode="External"/><Relationship Id="rId10" Type="http://schemas.openxmlformats.org/officeDocument/2006/relationships/image" Target="media/image3.png"/><Relationship Id="rId31" Type="http://schemas.openxmlformats.org/officeDocument/2006/relationships/hyperlink" Target="https://www.ncbi.nlm.nih.gov/pmc/articles/PMC7789000/" TargetMode="External"/><Relationship Id="rId44" Type="http://schemas.openxmlformats.org/officeDocument/2006/relationships/hyperlink" Target="https://www.ncbi.nlm.nih.gov/pmc/articles/PMC7917759/" TargetMode="External"/><Relationship Id="rId52" Type="http://schemas.openxmlformats.org/officeDocument/2006/relationships/hyperlink" Target="https://pubmed.ncbi.nlm.nih.gov/17592514/" TargetMode="External"/><Relationship Id="rId60" Type="http://schemas.openxmlformats.org/officeDocument/2006/relationships/hyperlink" Target="https://pubmed.ncbi.nlm.nih.gov/21652514/" TargetMode="External"/><Relationship Id="rId65" Type="http://schemas.openxmlformats.org/officeDocument/2006/relationships/hyperlink" Target="https://pubmed.ncbi.nlm.nih.gov/36768376/" TargetMode="External"/><Relationship Id="rId73"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grants.nih.gov/grants/how-to-apply-application-guide/forms-h/research-forms-h.pdf" TargetMode="External"/><Relationship Id="rId18" Type="http://schemas.openxmlformats.org/officeDocument/2006/relationships/hyperlink" Target="https://jamanetwork.com/journals/jamanetworkopen/fullarticle/2788451" TargetMode="External"/><Relationship Id="rId39" Type="http://schemas.openxmlformats.org/officeDocument/2006/relationships/hyperlink" Target="https://www.ncbi.nlm.nih.gov/pmc/articles/PMC9326663/" TargetMode="External"/><Relationship Id="rId34" Type="http://schemas.openxmlformats.org/officeDocument/2006/relationships/hyperlink" Target="https://reproductive-health-journal.biomedcentral.com/articles/10.1186/s12978-020-0880-9" TargetMode="External"/><Relationship Id="rId50" Type="http://schemas.openxmlformats.org/officeDocument/2006/relationships/hyperlink" Target="https://pubmed.ncbi.nlm.nih.gov/10706993/" TargetMode="External"/><Relationship Id="rId55" Type="http://schemas.openxmlformats.org/officeDocument/2006/relationships/hyperlink" Target="https://www.ncbi.nlm.nih.gov/pmc/articles/PMC9722662/" TargetMode="External"/><Relationship Id="rId76" Type="http://schemas.openxmlformats.org/officeDocument/2006/relationships/theme" Target="theme/theme1.xml"/><Relationship Id="rId7" Type="http://schemas.openxmlformats.org/officeDocument/2006/relationships/hyperlink" Target="https://grants.nih.gov/grants/how-to-apply-application-guide/due-dates-and-submission-policies/due-dates.htm" TargetMode="External"/><Relationship Id="rId7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C82EC-6F6C-4667-B6BF-3C595000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11</Pages>
  <Words>6380</Words>
  <Characters>31262</Characters>
  <Application>Microsoft Office Word</Application>
  <DocSecurity>0</DocSecurity>
  <Lines>868</Lines>
  <Paragraphs>710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dc:creator>
  <cp:keywords/>
  <dc:description/>
  <cp:lastModifiedBy>Pamela Harvey</cp:lastModifiedBy>
  <cp:revision>70</cp:revision>
  <dcterms:created xsi:type="dcterms:W3CDTF">2023-07-25T19:20:00Z</dcterms:created>
  <dcterms:modified xsi:type="dcterms:W3CDTF">2023-07-29T17:26:00Z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dccce977ba9b6ebe1ac405a7bc3ce6dfb5c55cb8db4d320645edd5a3ed9c7701</vt:lpwstr>
  </property>
</Properties>
</file>