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C039B" w14:textId="64FAC240" w:rsidR="00281506" w:rsidRPr="007C41CE" w:rsidRDefault="00281506" w:rsidP="00281506">
      <w:pPr>
        <w:rPr>
          <w:rFonts w:asciiTheme="majorBidi" w:hAnsiTheme="majorBidi" w:cstheme="majorBidi"/>
          <w:sz w:val="24"/>
          <w:szCs w:val="24"/>
        </w:rPr>
      </w:pPr>
      <w:r w:rsidRPr="007C41CE">
        <w:rPr>
          <w:rFonts w:asciiTheme="majorBidi" w:hAnsiTheme="majorBidi" w:cstheme="majorBidi"/>
          <w:sz w:val="24"/>
          <w:szCs w:val="24"/>
        </w:rPr>
        <w:t>Sh</w:t>
      </w:r>
      <w:r w:rsidRPr="007C41CE">
        <w:rPr>
          <w:rFonts w:asciiTheme="majorBidi" w:hAnsiTheme="majorBidi" w:cstheme="majorBidi"/>
          <w:sz w:val="24"/>
          <w:szCs w:val="24"/>
        </w:rPr>
        <w:t>raga</w:t>
      </w:r>
      <w:r w:rsidRPr="007C41CE">
        <w:rPr>
          <w:rFonts w:asciiTheme="majorBidi" w:hAnsiTheme="majorBidi" w:cstheme="majorBidi"/>
          <w:sz w:val="24"/>
          <w:szCs w:val="24"/>
        </w:rPr>
        <w:t xml:space="preserve"> Abramson's "Rav Nissim Gaon"</w:t>
      </w:r>
    </w:p>
    <w:p w14:paraId="69F7749B" w14:textId="77777777" w:rsidR="00B75AD7" w:rsidRPr="007C41CE" w:rsidRDefault="00B75AD7" w:rsidP="00B75AD7">
      <w:pPr>
        <w:rPr>
          <w:rFonts w:asciiTheme="majorBidi" w:hAnsiTheme="majorBidi" w:cstheme="majorBidi"/>
          <w:i/>
          <w:iCs/>
          <w:sz w:val="24"/>
          <w:szCs w:val="24"/>
        </w:rPr>
      </w:pPr>
      <w:r w:rsidRPr="007C41CE">
        <w:rPr>
          <w:rFonts w:asciiTheme="majorBidi" w:hAnsiTheme="majorBidi" w:cstheme="majorBidi"/>
          <w:i/>
          <w:iCs/>
          <w:sz w:val="24"/>
          <w:szCs w:val="24"/>
        </w:rPr>
        <w:t xml:space="preserve">Nissim Gaon: </w:t>
      </w:r>
      <w:proofErr w:type="spellStart"/>
      <w:r w:rsidRPr="007C41CE">
        <w:rPr>
          <w:rFonts w:asciiTheme="majorBidi" w:hAnsiTheme="majorBidi" w:cstheme="majorBidi"/>
          <w:i/>
          <w:iCs/>
          <w:sz w:val="24"/>
          <w:szCs w:val="24"/>
        </w:rPr>
        <w:t>Ḥamisha</w:t>
      </w:r>
      <w:proofErr w:type="spellEnd"/>
      <w:r w:rsidRPr="007C41CE">
        <w:rPr>
          <w:rFonts w:asciiTheme="majorBidi" w:hAnsiTheme="majorBidi" w:cstheme="majorBidi"/>
          <w:i/>
          <w:iCs/>
          <w:sz w:val="24"/>
          <w:szCs w:val="24"/>
        </w:rPr>
        <w:t xml:space="preserve"> </w:t>
      </w:r>
      <w:proofErr w:type="spellStart"/>
      <w:r w:rsidRPr="007C41CE">
        <w:rPr>
          <w:rFonts w:asciiTheme="majorBidi" w:hAnsiTheme="majorBidi" w:cstheme="majorBidi"/>
          <w:i/>
          <w:iCs/>
          <w:sz w:val="24"/>
          <w:szCs w:val="24"/>
        </w:rPr>
        <w:t>Sefarim</w:t>
      </w:r>
      <w:proofErr w:type="spellEnd"/>
      <w:r w:rsidRPr="007C41CE">
        <w:rPr>
          <w:rFonts w:asciiTheme="majorBidi" w:hAnsiTheme="majorBidi" w:cstheme="majorBidi"/>
          <w:i/>
          <w:iCs/>
          <w:sz w:val="24"/>
          <w:szCs w:val="24"/>
        </w:rPr>
        <w:t xml:space="preserve">, </w:t>
      </w:r>
      <w:proofErr w:type="spellStart"/>
      <w:r w:rsidRPr="007C41CE">
        <w:rPr>
          <w:rFonts w:asciiTheme="majorBidi" w:hAnsiTheme="majorBidi" w:cstheme="majorBidi"/>
          <w:i/>
          <w:iCs/>
          <w:sz w:val="24"/>
          <w:szCs w:val="24"/>
        </w:rPr>
        <w:t>Seridim</w:t>
      </w:r>
      <w:proofErr w:type="spellEnd"/>
      <w:r w:rsidRPr="007C41CE">
        <w:rPr>
          <w:rFonts w:asciiTheme="majorBidi" w:hAnsiTheme="majorBidi" w:cstheme="majorBidi"/>
          <w:i/>
          <w:iCs/>
          <w:sz w:val="24"/>
          <w:szCs w:val="24"/>
        </w:rPr>
        <w:t xml:space="preserve"> </w:t>
      </w:r>
      <w:proofErr w:type="spellStart"/>
      <w:r w:rsidRPr="007C41CE">
        <w:rPr>
          <w:rFonts w:asciiTheme="majorBidi" w:hAnsiTheme="majorBidi" w:cstheme="majorBidi"/>
          <w:i/>
          <w:iCs/>
          <w:sz w:val="24"/>
          <w:szCs w:val="24"/>
        </w:rPr>
        <w:t>Meḥiburav</w:t>
      </w:r>
      <w:proofErr w:type="spellEnd"/>
    </w:p>
    <w:p w14:paraId="74FE791D" w14:textId="01A83E14" w:rsidR="00B75AD7" w:rsidRPr="007C41CE" w:rsidRDefault="00B75AD7" w:rsidP="00B75AD7">
      <w:pPr>
        <w:rPr>
          <w:rFonts w:asciiTheme="majorBidi" w:hAnsiTheme="majorBidi" w:cstheme="majorBidi"/>
          <w:sz w:val="24"/>
          <w:szCs w:val="24"/>
          <w:rtl/>
        </w:rPr>
      </w:pPr>
      <w:hyperlink r:id="rId8" w:history="1">
        <w:r w:rsidRPr="007C41CE">
          <w:rPr>
            <w:rStyle w:val="Hyperlink"/>
            <w:rFonts w:asciiTheme="majorBidi" w:hAnsiTheme="majorBidi" w:cstheme="majorBidi"/>
            <w:sz w:val="24"/>
            <w:szCs w:val="24"/>
          </w:rPr>
          <w:t>https://www.nli.org.il/he/books/NNL_ALEPH990011070150205171/NLI</w:t>
        </w:r>
      </w:hyperlink>
    </w:p>
    <w:p w14:paraId="7A6B7DD2" w14:textId="53D23E4F" w:rsidR="00281506" w:rsidRPr="007C41CE" w:rsidRDefault="00B75AD7" w:rsidP="00810261">
      <w:pPr>
        <w:rPr>
          <w:rFonts w:asciiTheme="majorBidi" w:hAnsiTheme="majorBidi" w:cstheme="majorBidi"/>
          <w:sz w:val="24"/>
          <w:szCs w:val="24"/>
        </w:rPr>
      </w:pPr>
      <w:r w:rsidRPr="007C41CE">
        <w:rPr>
          <w:rFonts w:asciiTheme="majorBidi" w:hAnsiTheme="majorBidi" w:cstheme="majorBidi"/>
          <w:sz w:val="24"/>
          <w:szCs w:val="24"/>
        </w:rPr>
        <w:t xml:space="preserve">Review by: Isador Twersky  </w:t>
      </w:r>
    </w:p>
    <w:p w14:paraId="66518678" w14:textId="1C1957A8" w:rsidR="00B75AD7" w:rsidRPr="007C41CE" w:rsidRDefault="00B75AD7" w:rsidP="00810261">
      <w:pPr>
        <w:rPr>
          <w:rFonts w:asciiTheme="majorBidi" w:hAnsiTheme="majorBidi" w:cstheme="majorBidi"/>
          <w:sz w:val="24"/>
          <w:szCs w:val="24"/>
        </w:rPr>
      </w:pPr>
      <w:proofErr w:type="spellStart"/>
      <w:r w:rsidRPr="007C41CE">
        <w:rPr>
          <w:rFonts w:asciiTheme="majorBidi" w:hAnsiTheme="majorBidi" w:cstheme="majorBidi"/>
          <w:i/>
          <w:iCs/>
          <w:sz w:val="24"/>
          <w:szCs w:val="24"/>
        </w:rPr>
        <w:t>Tarbiz</w:t>
      </w:r>
      <w:proofErr w:type="spellEnd"/>
      <w:r w:rsidRPr="007C41CE">
        <w:rPr>
          <w:rFonts w:asciiTheme="majorBidi" w:hAnsiTheme="majorBidi" w:cstheme="majorBidi"/>
          <w:sz w:val="24"/>
          <w:szCs w:val="24"/>
        </w:rPr>
        <w:t xml:space="preserve"> 37:3 Nissan 5728 pp. 318-327</w:t>
      </w:r>
    </w:p>
    <w:p w14:paraId="49EEC619" w14:textId="55D83870" w:rsidR="00B75AD7" w:rsidRPr="007C41CE" w:rsidRDefault="00B75AD7" w:rsidP="00810261">
      <w:pPr>
        <w:rPr>
          <w:rFonts w:asciiTheme="majorBidi" w:hAnsiTheme="majorBidi" w:cstheme="majorBidi"/>
          <w:sz w:val="24"/>
          <w:szCs w:val="24"/>
        </w:rPr>
      </w:pPr>
      <w:hyperlink r:id="rId9" w:history="1">
        <w:r w:rsidRPr="007C41CE">
          <w:rPr>
            <w:rStyle w:val="Hyperlink"/>
            <w:rFonts w:asciiTheme="majorBidi" w:hAnsiTheme="majorBidi" w:cstheme="majorBidi"/>
            <w:sz w:val="24"/>
            <w:szCs w:val="24"/>
          </w:rPr>
          <w:t>https://www.jstor.org/stable/23592958?origin=JSTOR-pdf</w:t>
        </w:r>
      </w:hyperlink>
      <w:r w:rsidRPr="007C41CE">
        <w:rPr>
          <w:rFonts w:asciiTheme="majorBidi" w:hAnsiTheme="majorBidi" w:cstheme="majorBidi"/>
          <w:sz w:val="24"/>
          <w:szCs w:val="24"/>
        </w:rPr>
        <w:t xml:space="preserve"> </w:t>
      </w:r>
    </w:p>
    <w:p w14:paraId="4ED43DE5" w14:textId="77777777" w:rsidR="00281506" w:rsidRPr="007C41CE" w:rsidRDefault="00281506" w:rsidP="00810261">
      <w:pPr>
        <w:rPr>
          <w:rFonts w:asciiTheme="majorBidi" w:hAnsiTheme="majorBidi" w:cstheme="majorBidi"/>
          <w:sz w:val="24"/>
          <w:szCs w:val="24"/>
        </w:rPr>
      </w:pPr>
    </w:p>
    <w:p w14:paraId="08629137" w14:textId="0D5BD0C2" w:rsidR="00B75AD7" w:rsidRPr="007C41CE" w:rsidRDefault="00B75AD7" w:rsidP="00810261">
      <w:pPr>
        <w:rPr>
          <w:rFonts w:asciiTheme="majorBidi" w:hAnsiTheme="majorBidi" w:cstheme="majorBidi"/>
          <w:sz w:val="24"/>
          <w:szCs w:val="24"/>
        </w:rPr>
      </w:pPr>
      <w:r w:rsidRPr="007C41CE">
        <w:rPr>
          <w:rFonts w:asciiTheme="majorBidi" w:hAnsiTheme="majorBidi" w:cstheme="majorBidi"/>
          <w:sz w:val="24"/>
          <w:szCs w:val="24"/>
        </w:rPr>
        <w:t>~~~~~</w:t>
      </w:r>
    </w:p>
    <w:p w14:paraId="156F9182" w14:textId="77777777" w:rsidR="00B75AD7" w:rsidRPr="007C41CE" w:rsidRDefault="00B75AD7" w:rsidP="00810261">
      <w:pPr>
        <w:rPr>
          <w:rFonts w:asciiTheme="majorBidi" w:hAnsiTheme="majorBidi" w:cstheme="majorBidi"/>
          <w:sz w:val="24"/>
          <w:szCs w:val="24"/>
        </w:rPr>
      </w:pPr>
    </w:p>
    <w:p w14:paraId="609CC7A6" w14:textId="0870E070" w:rsidR="00B75AD7" w:rsidRPr="007C41CE" w:rsidRDefault="00B75AD7" w:rsidP="00B75AD7">
      <w:pPr>
        <w:rPr>
          <w:rFonts w:asciiTheme="majorBidi" w:hAnsiTheme="majorBidi" w:cstheme="majorBidi"/>
          <w:i/>
          <w:iCs/>
          <w:sz w:val="24"/>
          <w:szCs w:val="24"/>
        </w:rPr>
      </w:pPr>
      <w:r w:rsidRPr="007C41CE">
        <w:rPr>
          <w:rFonts w:asciiTheme="majorBidi" w:hAnsiTheme="majorBidi" w:cstheme="majorBidi"/>
          <w:i/>
          <w:iCs/>
          <w:sz w:val="24"/>
          <w:szCs w:val="24"/>
        </w:rPr>
        <w:t xml:space="preserve">Rav </w:t>
      </w:r>
      <w:r w:rsidRPr="00B75AD7">
        <w:rPr>
          <w:rFonts w:asciiTheme="majorBidi" w:hAnsiTheme="majorBidi" w:cstheme="majorBidi"/>
          <w:i/>
          <w:iCs/>
          <w:sz w:val="24"/>
          <w:szCs w:val="24"/>
        </w:rPr>
        <w:t xml:space="preserve">Nissim Gaon: </w:t>
      </w:r>
      <w:proofErr w:type="spellStart"/>
      <w:r w:rsidRPr="00B75AD7">
        <w:rPr>
          <w:rFonts w:asciiTheme="majorBidi" w:hAnsiTheme="majorBidi" w:cstheme="majorBidi"/>
          <w:i/>
          <w:iCs/>
          <w:sz w:val="24"/>
          <w:szCs w:val="24"/>
        </w:rPr>
        <w:t>Ḥamisha</w:t>
      </w:r>
      <w:proofErr w:type="spellEnd"/>
      <w:r w:rsidRPr="00B75AD7">
        <w:rPr>
          <w:rFonts w:asciiTheme="majorBidi" w:hAnsiTheme="majorBidi" w:cstheme="majorBidi"/>
          <w:i/>
          <w:iCs/>
          <w:sz w:val="24"/>
          <w:szCs w:val="24"/>
        </w:rPr>
        <w:t xml:space="preserve"> </w:t>
      </w:r>
      <w:proofErr w:type="spellStart"/>
      <w:r w:rsidRPr="00B75AD7">
        <w:rPr>
          <w:rFonts w:asciiTheme="majorBidi" w:hAnsiTheme="majorBidi" w:cstheme="majorBidi"/>
          <w:i/>
          <w:iCs/>
          <w:sz w:val="24"/>
          <w:szCs w:val="24"/>
        </w:rPr>
        <w:t>Sefarim</w:t>
      </w:r>
      <w:proofErr w:type="spellEnd"/>
      <w:r w:rsidRPr="00B75AD7">
        <w:rPr>
          <w:rFonts w:asciiTheme="majorBidi" w:hAnsiTheme="majorBidi" w:cstheme="majorBidi"/>
          <w:i/>
          <w:iCs/>
          <w:sz w:val="24"/>
          <w:szCs w:val="24"/>
        </w:rPr>
        <w:t xml:space="preserve">, </w:t>
      </w:r>
      <w:proofErr w:type="spellStart"/>
      <w:r w:rsidRPr="00B75AD7">
        <w:rPr>
          <w:rFonts w:asciiTheme="majorBidi" w:hAnsiTheme="majorBidi" w:cstheme="majorBidi"/>
          <w:i/>
          <w:iCs/>
          <w:sz w:val="24"/>
          <w:szCs w:val="24"/>
        </w:rPr>
        <w:t>Seridim</w:t>
      </w:r>
      <w:proofErr w:type="spellEnd"/>
      <w:r w:rsidRPr="00B75AD7">
        <w:rPr>
          <w:rFonts w:asciiTheme="majorBidi" w:hAnsiTheme="majorBidi" w:cstheme="majorBidi"/>
          <w:i/>
          <w:iCs/>
          <w:sz w:val="24"/>
          <w:szCs w:val="24"/>
        </w:rPr>
        <w:t xml:space="preserve"> </w:t>
      </w:r>
      <w:proofErr w:type="spellStart"/>
      <w:r w:rsidRPr="00B75AD7">
        <w:rPr>
          <w:rFonts w:asciiTheme="majorBidi" w:hAnsiTheme="majorBidi" w:cstheme="majorBidi"/>
          <w:i/>
          <w:iCs/>
          <w:sz w:val="24"/>
          <w:szCs w:val="24"/>
        </w:rPr>
        <w:t>Meḥiburav</w:t>
      </w:r>
      <w:proofErr w:type="spellEnd"/>
    </w:p>
    <w:p w14:paraId="6A2B74B2" w14:textId="10EA0D5F" w:rsidR="00B75AD7" w:rsidRPr="00B75AD7" w:rsidRDefault="00B75AD7" w:rsidP="00B75AD7">
      <w:pPr>
        <w:rPr>
          <w:rFonts w:asciiTheme="majorBidi" w:hAnsiTheme="majorBidi" w:cstheme="majorBidi"/>
          <w:sz w:val="24"/>
          <w:szCs w:val="24"/>
        </w:rPr>
      </w:pPr>
      <w:r w:rsidRPr="007C41CE">
        <w:rPr>
          <w:rFonts w:asciiTheme="majorBidi" w:hAnsiTheme="majorBidi" w:cstheme="majorBidi"/>
          <w:sz w:val="24"/>
          <w:szCs w:val="24"/>
        </w:rPr>
        <w:t>Published by Shraga Abramson based on manuscripts, and including introductions, notes and indices</w:t>
      </w:r>
    </w:p>
    <w:p w14:paraId="3E48A79B" w14:textId="0F21DC62" w:rsidR="00B75AD7" w:rsidRPr="007C41CE" w:rsidRDefault="00B75AD7" w:rsidP="00810261">
      <w:pPr>
        <w:rPr>
          <w:rFonts w:asciiTheme="majorBidi" w:hAnsiTheme="majorBidi" w:cstheme="majorBidi"/>
          <w:sz w:val="24"/>
          <w:szCs w:val="24"/>
        </w:rPr>
      </w:pPr>
      <w:proofErr w:type="spellStart"/>
      <w:r w:rsidRPr="007C41CE">
        <w:rPr>
          <w:rFonts w:asciiTheme="majorBidi" w:hAnsiTheme="majorBidi" w:cstheme="majorBidi"/>
          <w:sz w:val="24"/>
          <w:szCs w:val="24"/>
        </w:rPr>
        <w:t>Mekitzei</w:t>
      </w:r>
      <w:proofErr w:type="spellEnd"/>
      <w:r w:rsidRPr="007C41CE">
        <w:rPr>
          <w:rFonts w:asciiTheme="majorBidi" w:hAnsiTheme="majorBidi" w:cstheme="majorBidi"/>
          <w:sz w:val="24"/>
          <w:szCs w:val="24"/>
        </w:rPr>
        <w:t xml:space="preserve"> </w:t>
      </w:r>
      <w:proofErr w:type="spellStart"/>
      <w:r w:rsidRPr="007C41CE">
        <w:rPr>
          <w:rFonts w:asciiTheme="majorBidi" w:hAnsiTheme="majorBidi" w:cstheme="majorBidi"/>
          <w:sz w:val="24"/>
          <w:szCs w:val="24"/>
        </w:rPr>
        <w:t>Nirdamim</w:t>
      </w:r>
      <w:proofErr w:type="spellEnd"/>
      <w:r w:rsidRPr="007C41CE">
        <w:rPr>
          <w:rFonts w:asciiTheme="majorBidi" w:hAnsiTheme="majorBidi" w:cstheme="majorBidi"/>
          <w:sz w:val="24"/>
          <w:szCs w:val="24"/>
        </w:rPr>
        <w:t>: Jerusalem, 1968</w:t>
      </w:r>
    </w:p>
    <w:p w14:paraId="163E67DA" w14:textId="77777777" w:rsidR="009A420E" w:rsidRPr="007C41CE" w:rsidRDefault="009A420E" w:rsidP="00810261">
      <w:pPr>
        <w:rPr>
          <w:rFonts w:asciiTheme="majorBidi" w:hAnsiTheme="majorBidi" w:cstheme="majorBidi"/>
          <w:sz w:val="24"/>
          <w:szCs w:val="24"/>
        </w:rPr>
      </w:pPr>
    </w:p>
    <w:p w14:paraId="27EDB0DF" w14:textId="77777777" w:rsidR="00FE13A1" w:rsidRPr="007C41CE" w:rsidRDefault="00FE13A1" w:rsidP="00810261">
      <w:pPr>
        <w:rPr>
          <w:rFonts w:asciiTheme="majorBidi" w:hAnsiTheme="majorBidi" w:cstheme="majorBidi"/>
          <w:sz w:val="24"/>
          <w:szCs w:val="24"/>
        </w:rPr>
      </w:pPr>
    </w:p>
    <w:p w14:paraId="7D0B07B8" w14:textId="2B3411D6" w:rsidR="00FE13A1" w:rsidRPr="007C41CE" w:rsidRDefault="00FE13A1" w:rsidP="00FE13A1">
      <w:pPr>
        <w:jc w:val="center"/>
        <w:rPr>
          <w:rFonts w:asciiTheme="majorBidi" w:hAnsiTheme="majorBidi" w:cstheme="majorBidi"/>
          <w:sz w:val="24"/>
          <w:szCs w:val="24"/>
        </w:rPr>
      </w:pPr>
      <w:r w:rsidRPr="007C41CE">
        <w:rPr>
          <w:rFonts w:asciiTheme="majorBidi" w:hAnsiTheme="majorBidi" w:cstheme="majorBidi"/>
          <w:sz w:val="24"/>
          <w:szCs w:val="24"/>
        </w:rPr>
        <w:t>A</w:t>
      </w:r>
    </w:p>
    <w:p w14:paraId="65CB1C89" w14:textId="06CA222E" w:rsidR="00544485" w:rsidRPr="007C41CE" w:rsidRDefault="00544485" w:rsidP="00027462">
      <w:pPr>
        <w:rPr>
          <w:rFonts w:asciiTheme="majorBidi" w:hAnsiTheme="majorBidi" w:cstheme="majorBidi"/>
          <w:sz w:val="24"/>
          <w:szCs w:val="24"/>
        </w:rPr>
      </w:pPr>
      <w:r w:rsidRPr="007C41CE">
        <w:rPr>
          <w:rFonts w:asciiTheme="majorBidi" w:hAnsiTheme="majorBidi" w:cstheme="majorBidi"/>
          <w:sz w:val="24"/>
          <w:szCs w:val="24"/>
        </w:rPr>
        <w:t xml:space="preserve">Amidst the arduous journey of the Torah, shuffled from dwelling to dwelling, and from </w:t>
      </w:r>
      <w:r w:rsidR="00B42B04" w:rsidRPr="007C41CE">
        <w:rPr>
          <w:rFonts w:asciiTheme="majorBidi" w:hAnsiTheme="majorBidi" w:cstheme="majorBidi"/>
          <w:sz w:val="24"/>
          <w:szCs w:val="24"/>
        </w:rPr>
        <w:t xml:space="preserve">one </w:t>
      </w:r>
      <w:r w:rsidR="00027462" w:rsidRPr="007C41CE">
        <w:rPr>
          <w:rFonts w:asciiTheme="majorBidi" w:hAnsiTheme="majorBidi" w:cstheme="majorBidi"/>
          <w:sz w:val="24"/>
          <w:szCs w:val="24"/>
        </w:rPr>
        <w:t>home</w:t>
      </w:r>
      <w:r w:rsidR="00B42B04" w:rsidRPr="007C41CE">
        <w:rPr>
          <w:rFonts w:asciiTheme="majorBidi" w:hAnsiTheme="majorBidi" w:cstheme="majorBidi"/>
          <w:sz w:val="24"/>
          <w:szCs w:val="24"/>
        </w:rPr>
        <w:t xml:space="preserve"> to another</w:t>
      </w:r>
      <w:r w:rsidRPr="007C41CE">
        <w:rPr>
          <w:rFonts w:asciiTheme="majorBidi" w:hAnsiTheme="majorBidi" w:cstheme="majorBidi"/>
          <w:sz w:val="24"/>
          <w:szCs w:val="24"/>
        </w:rPr>
        <w:t>, North Africa, particularly the revered district of Kairouan</w:t>
      </w:r>
      <w:r w:rsidR="00B434B2" w:rsidRPr="007C41CE">
        <w:rPr>
          <w:rFonts w:asciiTheme="majorBidi" w:hAnsiTheme="majorBidi" w:cstheme="majorBidi"/>
          <w:sz w:val="24"/>
          <w:szCs w:val="24"/>
        </w:rPr>
        <w:t xml:space="preserve"> – “the great metropolis of Africa” – </w:t>
      </w:r>
      <w:r w:rsidRPr="007C41CE">
        <w:rPr>
          <w:rFonts w:asciiTheme="majorBidi" w:hAnsiTheme="majorBidi" w:cstheme="majorBidi"/>
          <w:sz w:val="24"/>
          <w:szCs w:val="24"/>
        </w:rPr>
        <w:t>stands</w:t>
      </w:r>
      <w:r w:rsidR="00B434B2" w:rsidRPr="007C41CE">
        <w:rPr>
          <w:rFonts w:asciiTheme="majorBidi" w:hAnsiTheme="majorBidi" w:cstheme="majorBidi"/>
          <w:sz w:val="24"/>
          <w:szCs w:val="24"/>
        </w:rPr>
        <w:t xml:space="preserve"> </w:t>
      </w:r>
      <w:r w:rsidRPr="007C41CE">
        <w:rPr>
          <w:rFonts w:asciiTheme="majorBidi" w:hAnsiTheme="majorBidi" w:cstheme="majorBidi"/>
          <w:sz w:val="24"/>
          <w:szCs w:val="24"/>
        </w:rPr>
        <w:t>as a humble yet pivotal sanctuary. It bec</w:t>
      </w:r>
      <w:r w:rsidR="00B42B04" w:rsidRPr="007C41CE">
        <w:rPr>
          <w:rFonts w:asciiTheme="majorBidi" w:hAnsiTheme="majorBidi" w:cstheme="majorBidi"/>
          <w:sz w:val="24"/>
          <w:szCs w:val="24"/>
        </w:rPr>
        <w:t>ame</w:t>
      </w:r>
      <w:r w:rsidRPr="007C41CE">
        <w:rPr>
          <w:rFonts w:asciiTheme="majorBidi" w:hAnsiTheme="majorBidi" w:cstheme="majorBidi"/>
          <w:sz w:val="24"/>
          <w:szCs w:val="24"/>
        </w:rPr>
        <w:t xml:space="preserve"> both a custodian of wisdom and a crucible where new wisdom </w:t>
      </w:r>
      <w:r w:rsidR="00B42B04" w:rsidRPr="007C41CE">
        <w:rPr>
          <w:rFonts w:asciiTheme="majorBidi" w:hAnsiTheme="majorBidi" w:cstheme="majorBidi"/>
          <w:sz w:val="24"/>
          <w:szCs w:val="24"/>
        </w:rPr>
        <w:t>wa</w:t>
      </w:r>
      <w:r w:rsidRPr="007C41CE">
        <w:rPr>
          <w:rFonts w:asciiTheme="majorBidi" w:hAnsiTheme="majorBidi" w:cstheme="majorBidi"/>
          <w:sz w:val="24"/>
          <w:szCs w:val="24"/>
        </w:rPr>
        <w:t>s forged. In the hushed moments of twilight, or</w:t>
      </w:r>
      <w:r w:rsidR="00027462" w:rsidRPr="007C41CE">
        <w:rPr>
          <w:rFonts w:asciiTheme="majorBidi" w:hAnsiTheme="majorBidi" w:cstheme="majorBidi"/>
          <w:sz w:val="24"/>
          <w:szCs w:val="24"/>
        </w:rPr>
        <w:t>, perhaps,</w:t>
      </w:r>
      <w:r w:rsidRPr="007C41CE">
        <w:rPr>
          <w:rFonts w:asciiTheme="majorBidi" w:hAnsiTheme="majorBidi" w:cstheme="majorBidi"/>
          <w:sz w:val="24"/>
          <w:szCs w:val="24"/>
        </w:rPr>
        <w:t xml:space="preserve"> in the veiled hours between dusk and dawn, North Africa emerge</w:t>
      </w:r>
      <w:r w:rsidR="00B42B04" w:rsidRPr="007C41CE">
        <w:rPr>
          <w:rFonts w:asciiTheme="majorBidi" w:hAnsiTheme="majorBidi" w:cstheme="majorBidi"/>
          <w:sz w:val="24"/>
          <w:szCs w:val="24"/>
        </w:rPr>
        <w:t>d</w:t>
      </w:r>
      <w:r w:rsidRPr="007C41CE">
        <w:rPr>
          <w:rFonts w:asciiTheme="majorBidi" w:hAnsiTheme="majorBidi" w:cstheme="majorBidi"/>
          <w:sz w:val="24"/>
          <w:szCs w:val="24"/>
        </w:rPr>
        <w:t xml:space="preserve"> as a pivotal crossroads, where the legacy of the </w:t>
      </w:r>
      <w:proofErr w:type="spellStart"/>
      <w:r w:rsidRPr="007C41CE">
        <w:rPr>
          <w:rFonts w:asciiTheme="majorBidi" w:hAnsiTheme="majorBidi" w:cstheme="majorBidi"/>
          <w:i/>
          <w:iCs/>
          <w:sz w:val="24"/>
          <w:szCs w:val="24"/>
        </w:rPr>
        <w:t>ge’onim</w:t>
      </w:r>
      <w:proofErr w:type="spellEnd"/>
      <w:r w:rsidRPr="007C41CE">
        <w:rPr>
          <w:rFonts w:asciiTheme="majorBidi" w:hAnsiTheme="majorBidi" w:cstheme="majorBidi"/>
          <w:sz w:val="24"/>
          <w:szCs w:val="24"/>
        </w:rPr>
        <w:t xml:space="preserve"> of Babylon flow</w:t>
      </w:r>
      <w:r w:rsidR="00B42B04" w:rsidRPr="007C41CE">
        <w:rPr>
          <w:rFonts w:asciiTheme="majorBidi" w:hAnsiTheme="majorBidi" w:cstheme="majorBidi"/>
          <w:sz w:val="24"/>
          <w:szCs w:val="24"/>
        </w:rPr>
        <w:t>ed</w:t>
      </w:r>
      <w:r w:rsidRPr="007C41CE">
        <w:rPr>
          <w:rFonts w:asciiTheme="majorBidi" w:hAnsiTheme="majorBidi" w:cstheme="majorBidi"/>
          <w:sz w:val="24"/>
          <w:szCs w:val="24"/>
        </w:rPr>
        <w:t xml:space="preserve"> forth like streams from a fountain. Here </w:t>
      </w:r>
      <w:r w:rsidR="00B42B04" w:rsidRPr="007C41CE">
        <w:rPr>
          <w:rFonts w:asciiTheme="majorBidi" w:hAnsiTheme="majorBidi" w:cstheme="majorBidi"/>
          <w:sz w:val="24"/>
          <w:szCs w:val="24"/>
        </w:rPr>
        <w:t>lay</w:t>
      </w:r>
      <w:r w:rsidRPr="007C41CE">
        <w:rPr>
          <w:rFonts w:asciiTheme="majorBidi" w:hAnsiTheme="majorBidi" w:cstheme="majorBidi"/>
          <w:sz w:val="24"/>
          <w:szCs w:val="24"/>
        </w:rPr>
        <w:t xml:space="preserve"> profound significance in the role of preserving, disseminating, and kindling the fading embers of knowledge – echoing the adage, </w:t>
      </w:r>
      <w:r w:rsidR="00B42B04" w:rsidRPr="007C41CE">
        <w:rPr>
          <w:rFonts w:asciiTheme="majorBidi" w:hAnsiTheme="majorBidi" w:cstheme="majorBidi"/>
          <w:sz w:val="24"/>
          <w:szCs w:val="24"/>
        </w:rPr>
        <w:t>“</w:t>
      </w:r>
      <w:r w:rsidRPr="007C41CE">
        <w:rPr>
          <w:rFonts w:asciiTheme="majorBidi" w:hAnsiTheme="majorBidi" w:cstheme="majorBidi"/>
          <w:sz w:val="24"/>
          <w:szCs w:val="24"/>
        </w:rPr>
        <w:t>While the wine belongs to its owner, the gratitude is given to the one who pours it.</w:t>
      </w:r>
      <w:r w:rsidR="00B42B04" w:rsidRPr="007C41CE">
        <w:rPr>
          <w:rFonts w:asciiTheme="majorBidi" w:hAnsiTheme="majorBidi" w:cstheme="majorBidi"/>
          <w:sz w:val="24"/>
          <w:szCs w:val="24"/>
        </w:rPr>
        <w:t>”</w:t>
      </w:r>
      <w:r w:rsidRPr="007C41CE">
        <w:rPr>
          <w:rFonts w:asciiTheme="majorBidi" w:hAnsiTheme="majorBidi" w:cstheme="majorBidi"/>
          <w:sz w:val="24"/>
          <w:szCs w:val="24"/>
        </w:rPr>
        <w:t xml:space="preserve"> Moreover, it </w:t>
      </w:r>
      <w:r w:rsidR="00B42B04" w:rsidRPr="007C41CE">
        <w:rPr>
          <w:rFonts w:asciiTheme="majorBidi" w:hAnsiTheme="majorBidi" w:cstheme="majorBidi"/>
          <w:sz w:val="24"/>
          <w:szCs w:val="24"/>
        </w:rPr>
        <w:t xml:space="preserve">uniquely </w:t>
      </w:r>
      <w:r w:rsidRPr="007C41CE">
        <w:rPr>
          <w:rFonts w:asciiTheme="majorBidi" w:hAnsiTheme="majorBidi" w:cstheme="majorBidi"/>
          <w:sz w:val="24"/>
          <w:szCs w:val="24"/>
        </w:rPr>
        <w:t>contribute</w:t>
      </w:r>
      <w:r w:rsidR="00B42B04" w:rsidRPr="007C41CE">
        <w:rPr>
          <w:rFonts w:asciiTheme="majorBidi" w:hAnsiTheme="majorBidi" w:cstheme="majorBidi"/>
          <w:sz w:val="24"/>
          <w:szCs w:val="24"/>
        </w:rPr>
        <w:t>d</w:t>
      </w:r>
      <w:r w:rsidRPr="007C41CE">
        <w:rPr>
          <w:rFonts w:asciiTheme="majorBidi" w:hAnsiTheme="majorBidi" w:cstheme="majorBidi"/>
          <w:sz w:val="24"/>
          <w:szCs w:val="24"/>
        </w:rPr>
        <w:t xml:space="preserve">, imprinting its essence upon interpretations of the Torah, the Talmud, and </w:t>
      </w:r>
      <w:r w:rsidR="00027462" w:rsidRPr="007C41CE">
        <w:rPr>
          <w:rFonts w:asciiTheme="majorBidi" w:hAnsiTheme="majorBidi" w:cstheme="majorBidi"/>
          <w:sz w:val="24"/>
          <w:szCs w:val="24"/>
        </w:rPr>
        <w:t xml:space="preserve">modestly </w:t>
      </w:r>
      <w:r w:rsidRPr="007C41CE">
        <w:rPr>
          <w:rFonts w:asciiTheme="majorBidi" w:hAnsiTheme="majorBidi" w:cstheme="majorBidi"/>
          <w:sz w:val="24"/>
          <w:szCs w:val="24"/>
        </w:rPr>
        <w:t>delving even into the realms of Jewish philosophy</w:t>
      </w:r>
      <w:r w:rsidR="00027462" w:rsidRPr="007C41CE">
        <w:rPr>
          <w:rFonts w:asciiTheme="majorBidi" w:hAnsiTheme="majorBidi" w:cstheme="majorBidi"/>
          <w:sz w:val="24"/>
          <w:szCs w:val="24"/>
        </w:rPr>
        <w:t xml:space="preserve"> t</w:t>
      </w:r>
      <w:r w:rsidRPr="007C41CE">
        <w:rPr>
          <w:rFonts w:asciiTheme="majorBidi" w:hAnsiTheme="majorBidi" w:cstheme="majorBidi"/>
          <w:sz w:val="24"/>
          <w:szCs w:val="24"/>
        </w:rPr>
        <w:t xml:space="preserve">hrough the nurturing of philosophical concepts and unraveling the enigmatic </w:t>
      </w:r>
      <w:proofErr w:type="spellStart"/>
      <w:r w:rsidRPr="007C41CE">
        <w:rPr>
          <w:rFonts w:asciiTheme="majorBidi" w:hAnsiTheme="majorBidi" w:cstheme="majorBidi"/>
          <w:i/>
          <w:iCs/>
          <w:sz w:val="24"/>
          <w:szCs w:val="24"/>
        </w:rPr>
        <w:t>aggadot</w:t>
      </w:r>
      <w:proofErr w:type="spellEnd"/>
      <w:r w:rsidRPr="007C41CE">
        <w:rPr>
          <w:rFonts w:asciiTheme="majorBidi" w:hAnsiTheme="majorBidi" w:cstheme="majorBidi"/>
          <w:sz w:val="24"/>
          <w:szCs w:val="24"/>
        </w:rPr>
        <w:t xml:space="preserve"> enshrined in the words of the Sages</w:t>
      </w:r>
      <w:r w:rsidR="00027462" w:rsidRPr="007C41CE">
        <w:rPr>
          <w:rFonts w:asciiTheme="majorBidi" w:hAnsiTheme="majorBidi" w:cstheme="majorBidi"/>
          <w:sz w:val="24"/>
          <w:szCs w:val="24"/>
        </w:rPr>
        <w:t>.</w:t>
      </w:r>
    </w:p>
    <w:p w14:paraId="2EEB69E2" w14:textId="213431D3" w:rsidR="00810261" w:rsidRPr="007C41CE" w:rsidRDefault="00C01C03" w:rsidP="00B342EB">
      <w:pPr>
        <w:rPr>
          <w:rFonts w:asciiTheme="majorBidi" w:hAnsiTheme="majorBidi" w:cstheme="majorBidi"/>
          <w:sz w:val="24"/>
          <w:szCs w:val="24"/>
        </w:rPr>
      </w:pPr>
      <w:r w:rsidRPr="007C41CE">
        <w:rPr>
          <w:rFonts w:asciiTheme="majorBidi" w:hAnsiTheme="majorBidi" w:cstheme="majorBidi"/>
          <w:sz w:val="24"/>
          <w:szCs w:val="24"/>
        </w:rPr>
        <w:t xml:space="preserve">In this </w:t>
      </w:r>
      <w:r w:rsidR="00027462" w:rsidRPr="007C41CE">
        <w:rPr>
          <w:rFonts w:asciiTheme="majorBidi" w:hAnsiTheme="majorBidi" w:cstheme="majorBidi"/>
          <w:sz w:val="24"/>
          <w:szCs w:val="24"/>
        </w:rPr>
        <w:t>setting – one that bridged</w:t>
      </w:r>
      <w:r w:rsidRPr="007C41CE">
        <w:rPr>
          <w:rFonts w:asciiTheme="majorBidi" w:hAnsiTheme="majorBidi" w:cstheme="majorBidi"/>
          <w:sz w:val="24"/>
          <w:szCs w:val="24"/>
        </w:rPr>
        <w:t xml:space="preserve"> the Torah of the </w:t>
      </w:r>
      <w:r w:rsidR="00027462" w:rsidRPr="007C41CE">
        <w:rPr>
          <w:rFonts w:asciiTheme="majorBidi" w:hAnsiTheme="majorBidi" w:cstheme="majorBidi"/>
          <w:sz w:val="24"/>
          <w:szCs w:val="24"/>
        </w:rPr>
        <w:t>early</w:t>
      </w:r>
      <w:r w:rsidRPr="007C41CE">
        <w:rPr>
          <w:rFonts w:asciiTheme="majorBidi" w:hAnsiTheme="majorBidi" w:cstheme="majorBidi"/>
          <w:sz w:val="24"/>
          <w:szCs w:val="24"/>
        </w:rPr>
        <w:t xml:space="preserve"> </w:t>
      </w:r>
      <w:proofErr w:type="spellStart"/>
      <w:r w:rsidRPr="007C41CE">
        <w:rPr>
          <w:rFonts w:asciiTheme="majorBidi" w:hAnsiTheme="majorBidi" w:cstheme="majorBidi"/>
          <w:sz w:val="24"/>
          <w:szCs w:val="24"/>
        </w:rPr>
        <w:t>sages</w:t>
      </w:r>
      <w:proofErr w:type="spellEnd"/>
      <w:r w:rsidRPr="007C41CE">
        <w:rPr>
          <w:rFonts w:asciiTheme="majorBidi" w:hAnsiTheme="majorBidi" w:cstheme="majorBidi"/>
          <w:sz w:val="24"/>
          <w:szCs w:val="24"/>
        </w:rPr>
        <w:t xml:space="preserve"> </w:t>
      </w:r>
      <w:r w:rsidR="00027462" w:rsidRPr="007C41CE">
        <w:rPr>
          <w:rFonts w:asciiTheme="majorBidi" w:hAnsiTheme="majorBidi" w:cstheme="majorBidi"/>
          <w:sz w:val="24"/>
          <w:szCs w:val="24"/>
        </w:rPr>
        <w:t xml:space="preserve">(the great </w:t>
      </w:r>
      <w:proofErr w:type="spellStart"/>
      <w:r w:rsidR="00027462" w:rsidRPr="007C41CE">
        <w:rPr>
          <w:rFonts w:asciiTheme="majorBidi" w:hAnsiTheme="majorBidi" w:cstheme="majorBidi"/>
          <w:i/>
          <w:iCs/>
          <w:sz w:val="24"/>
          <w:szCs w:val="24"/>
        </w:rPr>
        <w:t>ge’onim</w:t>
      </w:r>
      <w:proofErr w:type="spellEnd"/>
      <w:r w:rsidR="00027462" w:rsidRPr="007C41CE">
        <w:rPr>
          <w:rFonts w:asciiTheme="majorBidi" w:hAnsiTheme="majorBidi" w:cstheme="majorBidi"/>
          <w:sz w:val="24"/>
          <w:szCs w:val="24"/>
        </w:rPr>
        <w:t xml:space="preserve"> of </w:t>
      </w:r>
      <w:r w:rsidRPr="007C41CE">
        <w:rPr>
          <w:rFonts w:asciiTheme="majorBidi" w:hAnsiTheme="majorBidi" w:cstheme="majorBidi"/>
          <w:sz w:val="24"/>
          <w:szCs w:val="24"/>
        </w:rPr>
        <w:t>Babylon</w:t>
      </w:r>
      <w:r w:rsidR="00027462" w:rsidRPr="007C41CE">
        <w:rPr>
          <w:rFonts w:asciiTheme="majorBidi" w:hAnsiTheme="majorBidi" w:cstheme="majorBidi"/>
          <w:sz w:val="24"/>
          <w:szCs w:val="24"/>
        </w:rPr>
        <w:t>)</w:t>
      </w:r>
      <w:r w:rsidRPr="007C41CE">
        <w:rPr>
          <w:rFonts w:asciiTheme="majorBidi" w:hAnsiTheme="majorBidi" w:cstheme="majorBidi"/>
          <w:sz w:val="24"/>
          <w:szCs w:val="24"/>
        </w:rPr>
        <w:t xml:space="preserve"> with the burgeoning wisdom of the later luminaries </w:t>
      </w:r>
      <w:r w:rsidR="00027462" w:rsidRPr="007C41CE">
        <w:rPr>
          <w:rFonts w:asciiTheme="majorBidi" w:hAnsiTheme="majorBidi" w:cstheme="majorBidi"/>
          <w:sz w:val="24"/>
          <w:szCs w:val="24"/>
        </w:rPr>
        <w:t>(the great sages of</w:t>
      </w:r>
      <w:r w:rsidRPr="007C41CE">
        <w:rPr>
          <w:rFonts w:asciiTheme="majorBidi" w:hAnsiTheme="majorBidi" w:cstheme="majorBidi"/>
          <w:sz w:val="24"/>
          <w:szCs w:val="24"/>
        </w:rPr>
        <w:t xml:space="preserve"> Spain</w:t>
      </w:r>
      <w:r w:rsidR="00027462" w:rsidRPr="007C41CE">
        <w:rPr>
          <w:rFonts w:asciiTheme="majorBidi" w:hAnsiTheme="majorBidi" w:cstheme="majorBidi"/>
          <w:sz w:val="24"/>
          <w:szCs w:val="24"/>
        </w:rPr>
        <w:t xml:space="preserve">) – the </w:t>
      </w:r>
      <w:r w:rsidRPr="007C41CE">
        <w:rPr>
          <w:rFonts w:asciiTheme="majorBidi" w:hAnsiTheme="majorBidi" w:cstheme="majorBidi"/>
          <w:sz w:val="24"/>
          <w:szCs w:val="24"/>
        </w:rPr>
        <w:t xml:space="preserve">figure of </w:t>
      </w:r>
      <w:proofErr w:type="spellStart"/>
      <w:r w:rsidR="00B342EB" w:rsidRPr="007C41CE">
        <w:rPr>
          <w:rFonts w:asciiTheme="majorBidi" w:hAnsiTheme="majorBidi" w:cstheme="majorBidi"/>
          <w:sz w:val="24"/>
          <w:szCs w:val="24"/>
        </w:rPr>
        <w:t>Rabbenu</w:t>
      </w:r>
      <w:proofErr w:type="spellEnd"/>
      <w:r w:rsidR="00B342EB" w:rsidRPr="007C41CE">
        <w:rPr>
          <w:rFonts w:asciiTheme="majorBidi" w:hAnsiTheme="majorBidi" w:cstheme="majorBidi"/>
          <w:sz w:val="24"/>
          <w:szCs w:val="24"/>
        </w:rPr>
        <w:t xml:space="preserve"> </w:t>
      </w:r>
      <w:r w:rsidRPr="007C41CE">
        <w:rPr>
          <w:rFonts w:asciiTheme="majorBidi" w:hAnsiTheme="majorBidi" w:cstheme="majorBidi"/>
          <w:sz w:val="24"/>
          <w:szCs w:val="24"/>
        </w:rPr>
        <w:t xml:space="preserve"> Nissim </w:t>
      </w:r>
      <w:r w:rsidR="00BB57FE" w:rsidRPr="007C41CE">
        <w:rPr>
          <w:rFonts w:asciiTheme="majorBidi" w:hAnsiTheme="majorBidi" w:cstheme="majorBidi"/>
          <w:sz w:val="24"/>
          <w:szCs w:val="24"/>
        </w:rPr>
        <w:t>ben</w:t>
      </w:r>
      <w:r w:rsidRPr="007C41CE">
        <w:rPr>
          <w:rFonts w:asciiTheme="majorBidi" w:hAnsiTheme="majorBidi" w:cstheme="majorBidi"/>
          <w:sz w:val="24"/>
          <w:szCs w:val="24"/>
        </w:rPr>
        <w:t xml:space="preserve"> </w:t>
      </w:r>
      <w:r w:rsidR="00BB57FE" w:rsidRPr="007C41CE">
        <w:rPr>
          <w:rFonts w:asciiTheme="majorBidi" w:hAnsiTheme="majorBidi" w:cstheme="majorBidi"/>
          <w:sz w:val="24"/>
          <w:szCs w:val="24"/>
        </w:rPr>
        <w:t xml:space="preserve">R. </w:t>
      </w:r>
      <w:r w:rsidR="00A6698A" w:rsidRPr="007C41CE">
        <w:rPr>
          <w:rFonts w:asciiTheme="majorBidi" w:hAnsiTheme="majorBidi" w:cstheme="majorBidi"/>
          <w:sz w:val="24"/>
          <w:szCs w:val="24"/>
        </w:rPr>
        <w:t>“</w:t>
      </w:r>
      <w:r w:rsidR="00027462" w:rsidRPr="007C41CE">
        <w:rPr>
          <w:rFonts w:asciiTheme="majorBidi" w:hAnsiTheme="majorBidi" w:cstheme="majorBidi"/>
          <w:sz w:val="24"/>
          <w:szCs w:val="24"/>
        </w:rPr>
        <w:t xml:space="preserve">Jacob ben </w:t>
      </w:r>
      <w:r w:rsidR="00BB57FE" w:rsidRPr="007C41CE">
        <w:rPr>
          <w:rFonts w:asciiTheme="majorBidi" w:hAnsiTheme="majorBidi" w:cstheme="majorBidi"/>
          <w:sz w:val="24"/>
          <w:szCs w:val="24"/>
        </w:rPr>
        <w:t xml:space="preserve">R. </w:t>
      </w:r>
      <w:r w:rsidR="00027462" w:rsidRPr="007C41CE">
        <w:rPr>
          <w:rFonts w:asciiTheme="majorBidi" w:hAnsiTheme="majorBidi" w:cstheme="majorBidi"/>
          <w:sz w:val="24"/>
          <w:szCs w:val="24"/>
        </w:rPr>
        <w:t xml:space="preserve">Nissim </w:t>
      </w:r>
      <w:r w:rsidR="00BB57FE" w:rsidRPr="007C41CE">
        <w:rPr>
          <w:rFonts w:asciiTheme="majorBidi" w:hAnsiTheme="majorBidi" w:cstheme="majorBidi"/>
          <w:sz w:val="24"/>
          <w:szCs w:val="24"/>
        </w:rPr>
        <w:t xml:space="preserve">ben R. Isaiah </w:t>
      </w:r>
      <w:r w:rsidR="00027462" w:rsidRPr="007C41CE">
        <w:rPr>
          <w:rFonts w:asciiTheme="majorBidi" w:hAnsiTheme="majorBidi" w:cstheme="majorBidi"/>
          <w:sz w:val="24"/>
          <w:szCs w:val="24"/>
        </w:rPr>
        <w:t>ibn Shahin</w:t>
      </w:r>
      <w:r w:rsidR="00A6698A" w:rsidRPr="007C41CE">
        <w:rPr>
          <w:rFonts w:asciiTheme="majorBidi" w:hAnsiTheme="majorBidi" w:cstheme="majorBidi"/>
          <w:sz w:val="24"/>
          <w:szCs w:val="24"/>
        </w:rPr>
        <w:t>”</w:t>
      </w:r>
      <w:r w:rsidR="00A6698A" w:rsidRPr="007C41CE">
        <w:rPr>
          <w:rStyle w:val="FootnoteReference"/>
          <w:rFonts w:asciiTheme="majorBidi" w:hAnsiTheme="majorBidi" w:cstheme="majorBidi"/>
          <w:sz w:val="24"/>
          <w:szCs w:val="24"/>
        </w:rPr>
        <w:footnoteReference w:id="1"/>
      </w:r>
      <w:r w:rsidR="00027462" w:rsidRPr="007C41CE">
        <w:rPr>
          <w:rFonts w:asciiTheme="majorBidi" w:hAnsiTheme="majorBidi" w:cstheme="majorBidi"/>
          <w:sz w:val="24"/>
          <w:szCs w:val="24"/>
        </w:rPr>
        <w:t xml:space="preserve"> </w:t>
      </w:r>
      <w:r w:rsidRPr="007C41CE">
        <w:rPr>
          <w:rFonts w:asciiTheme="majorBidi" w:hAnsiTheme="majorBidi" w:cstheme="majorBidi"/>
          <w:sz w:val="24"/>
          <w:szCs w:val="24"/>
        </w:rPr>
        <w:t xml:space="preserve">emerges as a beacon in the heart of Kairouan. A prolific writer, he remained steadfast within the </w:t>
      </w:r>
      <w:r w:rsidR="00F24F8F" w:rsidRPr="007C41CE">
        <w:rPr>
          <w:rFonts w:asciiTheme="majorBidi" w:hAnsiTheme="majorBidi" w:cstheme="majorBidi"/>
          <w:sz w:val="24"/>
          <w:szCs w:val="24"/>
        </w:rPr>
        <w:t>tents</w:t>
      </w:r>
      <w:r w:rsidRPr="007C41CE">
        <w:rPr>
          <w:rFonts w:asciiTheme="majorBidi" w:hAnsiTheme="majorBidi" w:cstheme="majorBidi"/>
          <w:sz w:val="24"/>
          <w:szCs w:val="24"/>
        </w:rPr>
        <w:t xml:space="preserve"> of Torah, his pen ever </w:t>
      </w:r>
      <w:r w:rsidRPr="007C41CE">
        <w:rPr>
          <w:rFonts w:asciiTheme="majorBidi" w:hAnsiTheme="majorBidi" w:cstheme="majorBidi"/>
          <w:sz w:val="24"/>
          <w:szCs w:val="24"/>
        </w:rPr>
        <w:lastRenderedPageBreak/>
        <w:t xml:space="preserve">poised, even amidst the weighty responsibilities of leadership, grappling with the most intricate questions of Jewish law, </w:t>
      </w:r>
      <w:r w:rsidR="00BB57FE" w:rsidRPr="007C41CE">
        <w:rPr>
          <w:rFonts w:asciiTheme="majorBidi" w:hAnsiTheme="majorBidi" w:cstheme="majorBidi"/>
          <w:sz w:val="24"/>
          <w:szCs w:val="24"/>
        </w:rPr>
        <w:t xml:space="preserve">his hands, </w:t>
      </w:r>
      <w:r w:rsidRPr="007C41CE">
        <w:rPr>
          <w:rFonts w:asciiTheme="majorBidi" w:hAnsiTheme="majorBidi" w:cstheme="majorBidi"/>
          <w:sz w:val="24"/>
          <w:szCs w:val="24"/>
        </w:rPr>
        <w:t xml:space="preserve">stained </w:t>
      </w:r>
      <w:r w:rsidR="00BB57FE" w:rsidRPr="007C41CE">
        <w:rPr>
          <w:rFonts w:asciiTheme="majorBidi" w:hAnsiTheme="majorBidi" w:cstheme="majorBidi"/>
          <w:sz w:val="24"/>
          <w:szCs w:val="24"/>
        </w:rPr>
        <w:t xml:space="preserve">with menstrual blood, </w:t>
      </w:r>
      <w:r w:rsidRPr="007C41CE">
        <w:rPr>
          <w:rFonts w:asciiTheme="majorBidi" w:hAnsiTheme="majorBidi" w:cstheme="majorBidi"/>
          <w:sz w:val="24"/>
          <w:szCs w:val="24"/>
        </w:rPr>
        <w:t xml:space="preserve">bearing witness to </w:t>
      </w:r>
      <w:r w:rsidR="00BB57FE" w:rsidRPr="007C41CE">
        <w:rPr>
          <w:rFonts w:asciiTheme="majorBidi" w:hAnsiTheme="majorBidi" w:cstheme="majorBidi"/>
          <w:sz w:val="24"/>
          <w:szCs w:val="24"/>
        </w:rPr>
        <w:t>his devotion to Jewish law and to</w:t>
      </w:r>
      <w:r w:rsidRPr="007C41CE">
        <w:rPr>
          <w:rFonts w:asciiTheme="majorBidi" w:hAnsiTheme="majorBidi" w:cstheme="majorBidi"/>
          <w:sz w:val="24"/>
          <w:szCs w:val="24"/>
        </w:rPr>
        <w:t xml:space="preserve"> his people. Such dedication earned him profound admiration </w:t>
      </w:r>
      <w:r w:rsidR="00BB57FE" w:rsidRPr="007C41CE">
        <w:rPr>
          <w:rFonts w:asciiTheme="majorBidi" w:hAnsiTheme="majorBidi" w:cstheme="majorBidi"/>
          <w:sz w:val="24"/>
          <w:szCs w:val="24"/>
        </w:rPr>
        <w:t xml:space="preserve">during his lifetime, </w:t>
      </w:r>
      <w:r w:rsidRPr="007C41CE">
        <w:rPr>
          <w:rFonts w:asciiTheme="majorBidi" w:hAnsiTheme="majorBidi" w:cstheme="majorBidi"/>
          <w:sz w:val="24"/>
          <w:szCs w:val="24"/>
        </w:rPr>
        <w:t xml:space="preserve">both at home and abroad, </w:t>
      </w:r>
      <w:r w:rsidR="00BB57FE" w:rsidRPr="007C41CE">
        <w:rPr>
          <w:rFonts w:asciiTheme="majorBidi" w:hAnsiTheme="majorBidi" w:cstheme="majorBidi"/>
          <w:sz w:val="24"/>
          <w:szCs w:val="24"/>
        </w:rPr>
        <w:t xml:space="preserve">where he was </w:t>
      </w:r>
      <w:r w:rsidRPr="007C41CE">
        <w:rPr>
          <w:rFonts w:asciiTheme="majorBidi" w:hAnsiTheme="majorBidi" w:cstheme="majorBidi"/>
          <w:sz w:val="24"/>
          <w:szCs w:val="24"/>
        </w:rPr>
        <w:t>hailed as</w:t>
      </w:r>
      <w:r w:rsidR="00BB57FE" w:rsidRPr="007C41CE">
        <w:rPr>
          <w:rFonts w:asciiTheme="majorBidi" w:hAnsiTheme="majorBidi" w:cstheme="majorBidi"/>
          <w:sz w:val="24"/>
          <w:szCs w:val="24"/>
        </w:rPr>
        <w:t xml:space="preserve"> </w:t>
      </w:r>
      <w:proofErr w:type="spellStart"/>
      <w:r w:rsidR="00BB57FE" w:rsidRPr="007C41CE">
        <w:rPr>
          <w:rFonts w:asciiTheme="majorBidi" w:hAnsiTheme="majorBidi" w:cstheme="majorBidi"/>
          <w:i/>
          <w:iCs/>
          <w:sz w:val="24"/>
          <w:szCs w:val="24"/>
        </w:rPr>
        <w:t>rosh</w:t>
      </w:r>
      <w:proofErr w:type="spellEnd"/>
      <w:r w:rsidR="00BB57FE" w:rsidRPr="007C41CE">
        <w:rPr>
          <w:rFonts w:asciiTheme="majorBidi" w:hAnsiTheme="majorBidi" w:cstheme="majorBidi"/>
          <w:i/>
          <w:iCs/>
          <w:sz w:val="24"/>
          <w:szCs w:val="24"/>
        </w:rPr>
        <w:t xml:space="preserve"> </w:t>
      </w:r>
      <w:proofErr w:type="spellStart"/>
      <w:r w:rsidR="00BB57FE" w:rsidRPr="007C41CE">
        <w:rPr>
          <w:rFonts w:asciiTheme="majorBidi" w:hAnsiTheme="majorBidi" w:cstheme="majorBidi"/>
          <w:i/>
          <w:iCs/>
          <w:sz w:val="24"/>
          <w:szCs w:val="24"/>
        </w:rPr>
        <w:t>bei-rabbanan</w:t>
      </w:r>
      <w:proofErr w:type="spellEnd"/>
      <w:r w:rsidR="00BB57FE" w:rsidRPr="007C41CE">
        <w:rPr>
          <w:rFonts w:asciiTheme="majorBidi" w:hAnsiTheme="majorBidi" w:cstheme="majorBidi"/>
          <w:sz w:val="24"/>
          <w:szCs w:val="24"/>
        </w:rPr>
        <w:t xml:space="preserve"> and </w:t>
      </w:r>
      <w:proofErr w:type="spellStart"/>
      <w:r w:rsidR="00BB57FE" w:rsidRPr="007C41CE">
        <w:rPr>
          <w:rFonts w:asciiTheme="majorBidi" w:hAnsiTheme="majorBidi" w:cstheme="majorBidi"/>
          <w:i/>
          <w:iCs/>
          <w:sz w:val="24"/>
          <w:szCs w:val="24"/>
        </w:rPr>
        <w:t>rosh</w:t>
      </w:r>
      <w:proofErr w:type="spellEnd"/>
      <w:r w:rsidR="00BB57FE" w:rsidRPr="007C41CE">
        <w:rPr>
          <w:rFonts w:asciiTheme="majorBidi" w:hAnsiTheme="majorBidi" w:cstheme="majorBidi"/>
          <w:i/>
          <w:iCs/>
          <w:sz w:val="24"/>
          <w:szCs w:val="24"/>
        </w:rPr>
        <w:t xml:space="preserve"> </w:t>
      </w:r>
      <w:proofErr w:type="spellStart"/>
      <w:r w:rsidR="00BB57FE" w:rsidRPr="007C41CE">
        <w:rPr>
          <w:rFonts w:asciiTheme="majorBidi" w:hAnsiTheme="majorBidi" w:cstheme="majorBidi"/>
          <w:i/>
          <w:iCs/>
          <w:sz w:val="24"/>
          <w:szCs w:val="24"/>
        </w:rPr>
        <w:t>haseder</w:t>
      </w:r>
      <w:proofErr w:type="spellEnd"/>
      <w:r w:rsidR="00BB57FE" w:rsidRPr="007C41CE">
        <w:rPr>
          <w:rFonts w:asciiTheme="majorBidi" w:hAnsiTheme="majorBidi" w:cstheme="majorBidi"/>
          <w:i/>
          <w:iCs/>
          <w:sz w:val="24"/>
          <w:szCs w:val="24"/>
        </w:rPr>
        <w:t xml:space="preserve"> </w:t>
      </w:r>
      <w:proofErr w:type="spellStart"/>
      <w:r w:rsidR="00BB57FE" w:rsidRPr="007C41CE">
        <w:rPr>
          <w:rFonts w:asciiTheme="majorBidi" w:hAnsiTheme="majorBidi" w:cstheme="majorBidi"/>
          <w:i/>
          <w:iCs/>
          <w:sz w:val="24"/>
          <w:szCs w:val="24"/>
        </w:rPr>
        <w:t>va’aluf</w:t>
      </w:r>
      <w:proofErr w:type="spellEnd"/>
      <w:r w:rsidR="00BB57FE" w:rsidRPr="007C41CE">
        <w:rPr>
          <w:rFonts w:asciiTheme="majorBidi" w:hAnsiTheme="majorBidi" w:cstheme="majorBidi"/>
          <w:i/>
          <w:iCs/>
          <w:sz w:val="24"/>
          <w:szCs w:val="24"/>
        </w:rPr>
        <w:t xml:space="preserve"> </w:t>
      </w:r>
      <w:proofErr w:type="spellStart"/>
      <w:r w:rsidR="00BB57FE" w:rsidRPr="007C41CE">
        <w:rPr>
          <w:rFonts w:asciiTheme="majorBidi" w:hAnsiTheme="majorBidi" w:cstheme="majorBidi"/>
          <w:i/>
          <w:iCs/>
          <w:sz w:val="24"/>
          <w:szCs w:val="24"/>
        </w:rPr>
        <w:t>hayeshivah</w:t>
      </w:r>
      <w:proofErr w:type="spellEnd"/>
      <w:r w:rsidR="00BB57FE" w:rsidRPr="007C41CE">
        <w:rPr>
          <w:rFonts w:asciiTheme="majorBidi" w:hAnsiTheme="majorBidi" w:cstheme="majorBidi"/>
          <w:sz w:val="24"/>
          <w:szCs w:val="24"/>
        </w:rPr>
        <w:t xml:space="preserve"> (</w:t>
      </w:r>
      <w:r w:rsidR="00F24F8F" w:rsidRPr="007C41CE">
        <w:rPr>
          <w:rFonts w:asciiTheme="majorBidi" w:hAnsiTheme="majorBidi" w:cstheme="majorBidi"/>
          <w:sz w:val="24"/>
          <w:szCs w:val="24"/>
        </w:rPr>
        <w:t>“</w:t>
      </w:r>
      <w:r w:rsidRPr="007C41CE">
        <w:rPr>
          <w:rFonts w:asciiTheme="majorBidi" w:hAnsiTheme="majorBidi" w:cstheme="majorBidi"/>
          <w:sz w:val="24"/>
          <w:szCs w:val="24"/>
        </w:rPr>
        <w:t xml:space="preserve">the head </w:t>
      </w:r>
      <w:r w:rsidR="00F24F8F" w:rsidRPr="007C41CE">
        <w:rPr>
          <w:rFonts w:asciiTheme="majorBidi" w:hAnsiTheme="majorBidi" w:cstheme="majorBidi"/>
          <w:sz w:val="24"/>
          <w:szCs w:val="24"/>
        </w:rPr>
        <w:t xml:space="preserve">of the rabbinic house” and “the head of the order and the yeshiva chief”). </w:t>
      </w:r>
      <w:r w:rsidRPr="007C41CE">
        <w:rPr>
          <w:rFonts w:asciiTheme="majorBidi" w:hAnsiTheme="majorBidi" w:cstheme="majorBidi"/>
          <w:sz w:val="24"/>
          <w:szCs w:val="24"/>
        </w:rPr>
        <w:t xml:space="preserve">Revered as one who </w:t>
      </w:r>
      <w:r w:rsidR="00F24F8F" w:rsidRPr="007C41CE">
        <w:rPr>
          <w:rFonts w:asciiTheme="majorBidi" w:hAnsiTheme="majorBidi" w:cstheme="majorBidi"/>
          <w:sz w:val="24"/>
          <w:szCs w:val="24"/>
        </w:rPr>
        <w:t xml:space="preserve">rejuvenated the religion and “in whose shadow the Jews </w:t>
      </w:r>
      <w:r w:rsidR="00A6698A" w:rsidRPr="007C41CE">
        <w:rPr>
          <w:rFonts w:asciiTheme="majorBidi" w:hAnsiTheme="majorBidi" w:cstheme="majorBidi"/>
          <w:sz w:val="24"/>
          <w:szCs w:val="24"/>
        </w:rPr>
        <w:t>l</w:t>
      </w:r>
      <w:r w:rsidR="00F24F8F" w:rsidRPr="007C41CE">
        <w:rPr>
          <w:rFonts w:asciiTheme="majorBidi" w:hAnsiTheme="majorBidi" w:cstheme="majorBidi"/>
          <w:sz w:val="24"/>
          <w:szCs w:val="24"/>
        </w:rPr>
        <w:t>iv</w:t>
      </w:r>
      <w:r w:rsidR="00A6698A" w:rsidRPr="007C41CE">
        <w:rPr>
          <w:rFonts w:asciiTheme="majorBidi" w:hAnsiTheme="majorBidi" w:cstheme="majorBidi"/>
          <w:sz w:val="24"/>
          <w:szCs w:val="24"/>
        </w:rPr>
        <w:t>ed</w:t>
      </w:r>
      <w:r w:rsidR="00F24F8F" w:rsidRPr="007C41CE">
        <w:rPr>
          <w:rFonts w:asciiTheme="majorBidi" w:hAnsiTheme="majorBidi" w:cstheme="majorBidi"/>
          <w:sz w:val="24"/>
          <w:szCs w:val="24"/>
        </w:rPr>
        <w:t xml:space="preserve"> amongst the nations</w:t>
      </w:r>
      <w:r w:rsidRPr="007C41CE">
        <w:rPr>
          <w:rFonts w:asciiTheme="majorBidi" w:hAnsiTheme="majorBidi" w:cstheme="majorBidi"/>
          <w:sz w:val="24"/>
          <w:szCs w:val="24"/>
        </w:rPr>
        <w:t>,</w:t>
      </w:r>
      <w:r w:rsidR="00F24F8F" w:rsidRPr="007C41CE">
        <w:rPr>
          <w:rFonts w:asciiTheme="majorBidi" w:hAnsiTheme="majorBidi" w:cstheme="majorBidi"/>
          <w:sz w:val="24"/>
          <w:szCs w:val="24"/>
        </w:rPr>
        <w:t>”</w:t>
      </w:r>
      <w:r w:rsidR="00A6698A" w:rsidRPr="007C41CE">
        <w:rPr>
          <w:rStyle w:val="FootnoteReference"/>
          <w:rFonts w:asciiTheme="majorBidi" w:hAnsiTheme="majorBidi" w:cstheme="majorBidi"/>
          <w:sz w:val="24"/>
          <w:szCs w:val="24"/>
        </w:rPr>
        <w:footnoteReference w:id="2"/>
      </w:r>
      <w:r w:rsidRPr="007C41CE">
        <w:rPr>
          <w:rFonts w:asciiTheme="majorBidi" w:hAnsiTheme="majorBidi" w:cstheme="majorBidi"/>
          <w:sz w:val="24"/>
          <w:szCs w:val="24"/>
        </w:rPr>
        <w:t xml:space="preserve"> he was enshrined in his rightful place by his contemporaries. </w:t>
      </w:r>
      <w:r w:rsidR="00F24F8F" w:rsidRPr="007C41CE">
        <w:rPr>
          <w:rFonts w:asciiTheme="majorBidi" w:hAnsiTheme="majorBidi" w:cstheme="majorBidi"/>
          <w:sz w:val="24"/>
          <w:szCs w:val="24"/>
        </w:rPr>
        <w:t>If we recall that R</w:t>
      </w:r>
      <w:r w:rsidR="00B342EB" w:rsidRPr="007C41CE">
        <w:rPr>
          <w:rFonts w:asciiTheme="majorBidi" w:hAnsiTheme="majorBidi" w:cstheme="majorBidi"/>
          <w:sz w:val="24"/>
          <w:szCs w:val="24"/>
        </w:rPr>
        <w:t>.</w:t>
      </w:r>
      <w:r w:rsidR="00F24F8F" w:rsidRPr="007C41CE">
        <w:rPr>
          <w:rFonts w:asciiTheme="majorBidi" w:hAnsiTheme="majorBidi" w:cstheme="majorBidi"/>
          <w:sz w:val="24"/>
          <w:szCs w:val="24"/>
        </w:rPr>
        <w:t xml:space="preserve"> Nissim was the distinguished disciple of </w:t>
      </w:r>
      <w:r w:rsidRPr="007C41CE">
        <w:rPr>
          <w:rFonts w:asciiTheme="majorBidi" w:hAnsiTheme="majorBidi" w:cstheme="majorBidi"/>
          <w:sz w:val="24"/>
          <w:szCs w:val="24"/>
        </w:rPr>
        <w:t>R</w:t>
      </w:r>
      <w:r w:rsidR="00F24F8F" w:rsidRPr="007C41CE">
        <w:rPr>
          <w:rFonts w:asciiTheme="majorBidi" w:hAnsiTheme="majorBidi" w:cstheme="majorBidi"/>
          <w:sz w:val="24"/>
          <w:szCs w:val="24"/>
        </w:rPr>
        <w:t xml:space="preserve">. </w:t>
      </w:r>
      <w:proofErr w:type="spellStart"/>
      <w:r w:rsidR="00F24F8F" w:rsidRPr="007C41CE">
        <w:rPr>
          <w:rFonts w:asciiTheme="majorBidi" w:hAnsiTheme="majorBidi" w:cstheme="majorBidi"/>
          <w:sz w:val="24"/>
          <w:szCs w:val="24"/>
        </w:rPr>
        <w:t>Ḥu</w:t>
      </w:r>
      <w:r w:rsidRPr="007C41CE">
        <w:rPr>
          <w:rFonts w:asciiTheme="majorBidi" w:hAnsiTheme="majorBidi" w:cstheme="majorBidi"/>
          <w:sz w:val="24"/>
          <w:szCs w:val="24"/>
        </w:rPr>
        <w:t>shiel</w:t>
      </w:r>
      <w:proofErr w:type="spellEnd"/>
      <w:r w:rsidRPr="007C41CE">
        <w:rPr>
          <w:rFonts w:asciiTheme="majorBidi" w:hAnsiTheme="majorBidi" w:cstheme="majorBidi"/>
          <w:sz w:val="24"/>
          <w:szCs w:val="24"/>
        </w:rPr>
        <w:t xml:space="preserve"> and his son R</w:t>
      </w:r>
      <w:r w:rsidR="00F24F8F" w:rsidRPr="007C41CE">
        <w:rPr>
          <w:rFonts w:asciiTheme="majorBidi" w:hAnsiTheme="majorBidi" w:cstheme="majorBidi"/>
          <w:sz w:val="24"/>
          <w:szCs w:val="24"/>
        </w:rPr>
        <w:t xml:space="preserve">. </w:t>
      </w:r>
      <w:proofErr w:type="spellStart"/>
      <w:r w:rsidR="00F24F8F" w:rsidRPr="007C41CE">
        <w:rPr>
          <w:rFonts w:asciiTheme="majorBidi" w:hAnsiTheme="majorBidi" w:cstheme="majorBidi"/>
          <w:sz w:val="24"/>
          <w:szCs w:val="24"/>
        </w:rPr>
        <w:t>Ḥ</w:t>
      </w:r>
      <w:r w:rsidRPr="007C41CE">
        <w:rPr>
          <w:rFonts w:asciiTheme="majorBidi" w:hAnsiTheme="majorBidi" w:cstheme="majorBidi"/>
          <w:sz w:val="24"/>
          <w:szCs w:val="24"/>
        </w:rPr>
        <w:t>ananel</w:t>
      </w:r>
      <w:proofErr w:type="spellEnd"/>
      <w:r w:rsidR="00F24F8F" w:rsidRPr="007C41CE">
        <w:rPr>
          <w:rFonts w:asciiTheme="majorBidi" w:hAnsiTheme="majorBidi" w:cstheme="majorBidi"/>
          <w:sz w:val="24"/>
          <w:szCs w:val="24"/>
        </w:rPr>
        <w:t xml:space="preserve"> (d. 1056), the great admirer of R.</w:t>
      </w:r>
      <w:r w:rsidRPr="007C41CE">
        <w:rPr>
          <w:rFonts w:asciiTheme="majorBidi" w:hAnsiTheme="majorBidi" w:cstheme="majorBidi"/>
          <w:sz w:val="24"/>
          <w:szCs w:val="24"/>
        </w:rPr>
        <w:t xml:space="preserve"> Hai, </w:t>
      </w:r>
      <w:proofErr w:type="spellStart"/>
      <w:r w:rsidR="00143B71" w:rsidRPr="007C41CE">
        <w:rPr>
          <w:rFonts w:asciiTheme="majorBidi" w:hAnsiTheme="majorBidi" w:cstheme="majorBidi"/>
          <w:sz w:val="24"/>
          <w:szCs w:val="24"/>
        </w:rPr>
        <w:t>G</w:t>
      </w:r>
      <w:r w:rsidRPr="007C41CE">
        <w:rPr>
          <w:rFonts w:asciiTheme="majorBidi" w:hAnsiTheme="majorBidi" w:cstheme="majorBidi"/>
          <w:sz w:val="24"/>
          <w:szCs w:val="24"/>
        </w:rPr>
        <w:t>a’on</w:t>
      </w:r>
      <w:proofErr w:type="spellEnd"/>
      <w:r w:rsidRPr="007C41CE">
        <w:rPr>
          <w:rFonts w:asciiTheme="majorBidi" w:hAnsiTheme="majorBidi" w:cstheme="majorBidi"/>
          <w:sz w:val="24"/>
          <w:szCs w:val="24"/>
        </w:rPr>
        <w:t xml:space="preserve"> of </w:t>
      </w:r>
      <w:proofErr w:type="spellStart"/>
      <w:r w:rsidRPr="007C41CE">
        <w:rPr>
          <w:rFonts w:asciiTheme="majorBidi" w:hAnsiTheme="majorBidi" w:cstheme="majorBidi"/>
          <w:sz w:val="24"/>
          <w:szCs w:val="24"/>
        </w:rPr>
        <w:t>Pumb</w:t>
      </w:r>
      <w:r w:rsidR="00143B71" w:rsidRPr="007C41CE">
        <w:rPr>
          <w:rFonts w:asciiTheme="majorBidi" w:hAnsiTheme="majorBidi" w:cstheme="majorBidi"/>
          <w:sz w:val="24"/>
          <w:szCs w:val="24"/>
        </w:rPr>
        <w:t>e</w:t>
      </w:r>
      <w:r w:rsidRPr="007C41CE">
        <w:rPr>
          <w:rFonts w:asciiTheme="majorBidi" w:hAnsiTheme="majorBidi" w:cstheme="majorBidi"/>
          <w:sz w:val="24"/>
          <w:szCs w:val="24"/>
        </w:rPr>
        <w:t>dita</w:t>
      </w:r>
      <w:proofErr w:type="spellEnd"/>
      <w:r w:rsidR="00F24F8F" w:rsidRPr="007C41CE">
        <w:rPr>
          <w:rFonts w:asciiTheme="majorBidi" w:hAnsiTheme="majorBidi" w:cstheme="majorBidi"/>
          <w:sz w:val="24"/>
          <w:szCs w:val="24"/>
        </w:rPr>
        <w:t xml:space="preserve"> (d. 1038)</w:t>
      </w:r>
      <w:r w:rsidRPr="007C41CE">
        <w:rPr>
          <w:rFonts w:asciiTheme="majorBidi" w:hAnsiTheme="majorBidi" w:cstheme="majorBidi"/>
          <w:sz w:val="24"/>
          <w:szCs w:val="24"/>
        </w:rPr>
        <w:t xml:space="preserve">, and </w:t>
      </w:r>
      <w:r w:rsidR="00F24F8F" w:rsidRPr="007C41CE">
        <w:rPr>
          <w:rFonts w:asciiTheme="majorBidi" w:hAnsiTheme="majorBidi" w:cstheme="majorBidi"/>
          <w:sz w:val="24"/>
          <w:szCs w:val="24"/>
        </w:rPr>
        <w:t>a close peer of R.</w:t>
      </w:r>
      <w:r w:rsidRPr="007C41CE">
        <w:rPr>
          <w:rFonts w:asciiTheme="majorBidi" w:hAnsiTheme="majorBidi" w:cstheme="majorBidi"/>
          <w:sz w:val="24"/>
          <w:szCs w:val="24"/>
        </w:rPr>
        <w:t xml:space="preserve"> S</w:t>
      </w:r>
      <w:r w:rsidR="00F24F8F" w:rsidRPr="007C41CE">
        <w:rPr>
          <w:rFonts w:asciiTheme="majorBidi" w:hAnsiTheme="majorBidi" w:cstheme="majorBidi"/>
          <w:sz w:val="24"/>
          <w:szCs w:val="24"/>
        </w:rPr>
        <w:t>amuel</w:t>
      </w:r>
      <w:r w:rsidRPr="007C41CE">
        <w:rPr>
          <w:rFonts w:asciiTheme="majorBidi" w:hAnsiTheme="majorBidi" w:cstheme="majorBidi"/>
          <w:sz w:val="24"/>
          <w:szCs w:val="24"/>
        </w:rPr>
        <w:t xml:space="preserve"> </w:t>
      </w:r>
      <w:proofErr w:type="spellStart"/>
      <w:r w:rsidRPr="007C41CE">
        <w:rPr>
          <w:rFonts w:asciiTheme="majorBidi" w:hAnsiTheme="majorBidi" w:cstheme="majorBidi"/>
          <w:sz w:val="24"/>
          <w:szCs w:val="24"/>
        </w:rPr>
        <w:t>Ha</w:t>
      </w:r>
      <w:r w:rsidR="00F24F8F" w:rsidRPr="007C41CE">
        <w:rPr>
          <w:rFonts w:asciiTheme="majorBidi" w:hAnsiTheme="majorBidi" w:cstheme="majorBidi"/>
          <w:sz w:val="24"/>
          <w:szCs w:val="24"/>
        </w:rPr>
        <w:t>n</w:t>
      </w:r>
      <w:r w:rsidRPr="007C41CE">
        <w:rPr>
          <w:rFonts w:asciiTheme="majorBidi" w:hAnsiTheme="majorBidi" w:cstheme="majorBidi"/>
          <w:sz w:val="24"/>
          <w:szCs w:val="24"/>
        </w:rPr>
        <w:t>agid</w:t>
      </w:r>
      <w:proofErr w:type="spellEnd"/>
      <w:r w:rsidR="00F24F8F" w:rsidRPr="007C41CE">
        <w:rPr>
          <w:rFonts w:asciiTheme="majorBidi" w:hAnsiTheme="majorBidi" w:cstheme="majorBidi"/>
          <w:sz w:val="24"/>
          <w:szCs w:val="24"/>
        </w:rPr>
        <w:t xml:space="preserve"> (d. 1056)</w:t>
      </w:r>
      <w:r w:rsidRPr="007C41CE">
        <w:rPr>
          <w:rFonts w:asciiTheme="majorBidi" w:hAnsiTheme="majorBidi" w:cstheme="majorBidi"/>
          <w:sz w:val="24"/>
          <w:szCs w:val="24"/>
        </w:rPr>
        <w:t xml:space="preserve">, </w:t>
      </w:r>
      <w:r w:rsidR="00B342EB" w:rsidRPr="007C41CE">
        <w:rPr>
          <w:rFonts w:asciiTheme="majorBidi" w:hAnsiTheme="majorBidi" w:cstheme="majorBidi"/>
          <w:sz w:val="24"/>
          <w:szCs w:val="24"/>
        </w:rPr>
        <w:t xml:space="preserve">R. </w:t>
      </w:r>
      <w:r w:rsidR="00F24F8F" w:rsidRPr="007C41CE">
        <w:rPr>
          <w:rFonts w:asciiTheme="majorBidi" w:hAnsiTheme="majorBidi" w:cstheme="majorBidi"/>
          <w:sz w:val="24"/>
          <w:szCs w:val="24"/>
        </w:rPr>
        <w:t xml:space="preserve"> </w:t>
      </w:r>
      <w:r w:rsidRPr="007C41CE">
        <w:rPr>
          <w:rFonts w:asciiTheme="majorBidi" w:hAnsiTheme="majorBidi" w:cstheme="majorBidi"/>
          <w:sz w:val="24"/>
          <w:szCs w:val="24"/>
        </w:rPr>
        <w:t xml:space="preserve">Nissim's </w:t>
      </w:r>
      <w:r w:rsidR="00F24F8F" w:rsidRPr="007C41CE">
        <w:rPr>
          <w:rFonts w:asciiTheme="majorBidi" w:hAnsiTheme="majorBidi" w:cstheme="majorBidi"/>
          <w:sz w:val="24"/>
          <w:szCs w:val="24"/>
        </w:rPr>
        <w:t>significant place</w:t>
      </w:r>
      <w:r w:rsidRPr="007C41CE">
        <w:rPr>
          <w:rFonts w:asciiTheme="majorBidi" w:hAnsiTheme="majorBidi" w:cstheme="majorBidi"/>
          <w:sz w:val="24"/>
          <w:szCs w:val="24"/>
        </w:rPr>
        <w:t xml:space="preserve"> in the annals of Jewish religious and societal evolution</w:t>
      </w:r>
      <w:r w:rsidR="00885340" w:rsidRPr="007C41CE">
        <w:rPr>
          <w:rFonts w:asciiTheme="majorBidi" w:hAnsiTheme="majorBidi" w:cstheme="majorBidi"/>
          <w:sz w:val="24"/>
          <w:szCs w:val="24"/>
        </w:rPr>
        <w:t xml:space="preserve"> is clear</w:t>
      </w:r>
      <w:r w:rsidRPr="007C41CE">
        <w:rPr>
          <w:rFonts w:asciiTheme="majorBidi" w:hAnsiTheme="majorBidi" w:cstheme="majorBidi"/>
          <w:sz w:val="24"/>
          <w:szCs w:val="24"/>
        </w:rPr>
        <w:t>.</w:t>
      </w:r>
      <w:r w:rsidR="00143B71" w:rsidRPr="007C41CE">
        <w:rPr>
          <w:rFonts w:asciiTheme="majorBidi" w:hAnsiTheme="majorBidi" w:cstheme="majorBidi"/>
          <w:sz w:val="24"/>
          <w:szCs w:val="24"/>
        </w:rPr>
        <w:t xml:space="preserve"> </w:t>
      </w:r>
    </w:p>
    <w:p w14:paraId="5C2E0F32" w14:textId="7C8644BA" w:rsidR="003830C2" w:rsidRPr="007C41CE" w:rsidRDefault="003830C2" w:rsidP="003830C2">
      <w:pPr>
        <w:rPr>
          <w:rFonts w:asciiTheme="majorBidi" w:hAnsiTheme="majorBidi" w:cstheme="majorBidi"/>
          <w:sz w:val="24"/>
          <w:szCs w:val="24"/>
        </w:rPr>
      </w:pPr>
      <w:r w:rsidRPr="007C41CE">
        <w:rPr>
          <w:rFonts w:asciiTheme="majorBidi" w:hAnsiTheme="majorBidi" w:cstheme="majorBidi"/>
          <w:sz w:val="24"/>
          <w:szCs w:val="24"/>
        </w:rPr>
        <w:t>It is customary for those engaged in the study of a new literary work – particularly those tasked with offering critical reviews – to meticulously engage with its prominent foundational elements. They seek to address a series of pivotal questions that enable an informed evaluation of the work at hand. These questions include: What literary genre does the book exemplify? What overarching objectives does it strive to achieve, and what specific challenges does it set out to confront? What literature is included by the author? Does it incorporate new, previously undiscovered sources? Has the book introduced any advancements in methodology? Does it offer fresh insights or propose innovative approaches?</w:t>
      </w:r>
    </w:p>
    <w:p w14:paraId="7DB774B5" w14:textId="344CDAEE" w:rsidR="00DA0D93" w:rsidRPr="007C41CE" w:rsidRDefault="00DA0D93" w:rsidP="008931CD">
      <w:pPr>
        <w:rPr>
          <w:rFonts w:asciiTheme="majorBidi" w:hAnsiTheme="majorBidi" w:cstheme="majorBidi"/>
          <w:sz w:val="24"/>
          <w:szCs w:val="24"/>
        </w:rPr>
      </w:pPr>
      <w:r w:rsidRPr="007C41CE">
        <w:rPr>
          <w:rFonts w:asciiTheme="majorBidi" w:hAnsiTheme="majorBidi" w:cstheme="majorBidi"/>
          <w:sz w:val="24"/>
          <w:szCs w:val="24"/>
        </w:rPr>
        <w:t xml:space="preserve">If we were to inquire about our knowledge of </w:t>
      </w:r>
      <w:r w:rsidR="00B342EB" w:rsidRPr="007C41CE">
        <w:rPr>
          <w:rFonts w:asciiTheme="majorBidi" w:hAnsiTheme="majorBidi" w:cstheme="majorBidi"/>
          <w:sz w:val="24"/>
          <w:szCs w:val="24"/>
        </w:rPr>
        <w:t xml:space="preserve">R. </w:t>
      </w:r>
      <w:r w:rsidRPr="007C41CE">
        <w:rPr>
          <w:rFonts w:asciiTheme="majorBidi" w:hAnsiTheme="majorBidi" w:cstheme="majorBidi"/>
          <w:sz w:val="24"/>
          <w:szCs w:val="24"/>
        </w:rPr>
        <w:t>Nissim before the publication of Prof. Abramson</w:t>
      </w:r>
      <w:r w:rsidR="008A75BC" w:rsidRPr="007C41CE">
        <w:rPr>
          <w:rFonts w:asciiTheme="majorBidi" w:hAnsiTheme="majorBidi" w:cstheme="majorBidi"/>
          <w:sz w:val="24"/>
          <w:szCs w:val="24"/>
        </w:rPr>
        <w:t>’</w:t>
      </w:r>
      <w:r w:rsidRPr="007C41CE">
        <w:rPr>
          <w:rFonts w:asciiTheme="majorBidi" w:hAnsiTheme="majorBidi" w:cstheme="majorBidi"/>
          <w:sz w:val="24"/>
          <w:szCs w:val="24"/>
        </w:rPr>
        <w:t>s seminal work, and to what extent our understanding has been enriched thanks to the scholarly dedication, diligence, and wisdom demonstrated by the esteemed author, the answer becomes abundantly clear. Despite the notable strides made since Solomon Judah Rapoport</w:t>
      </w:r>
      <w:r w:rsidR="001552D6" w:rsidRPr="007C41CE">
        <w:rPr>
          <w:rFonts w:asciiTheme="majorBidi" w:hAnsiTheme="majorBidi" w:cstheme="majorBidi"/>
          <w:sz w:val="24"/>
          <w:szCs w:val="24"/>
        </w:rPr>
        <w:t>’</w:t>
      </w:r>
      <w:r w:rsidRPr="007C41CE">
        <w:rPr>
          <w:rFonts w:asciiTheme="majorBidi" w:hAnsiTheme="majorBidi" w:cstheme="majorBidi"/>
          <w:sz w:val="24"/>
          <w:szCs w:val="24"/>
        </w:rPr>
        <w:t>s research</w:t>
      </w:r>
      <w:r w:rsidR="004D0970" w:rsidRPr="007C41CE">
        <w:rPr>
          <w:rFonts w:asciiTheme="majorBidi" w:hAnsiTheme="majorBidi" w:cstheme="majorBidi"/>
          <w:sz w:val="24"/>
          <w:szCs w:val="24"/>
        </w:rPr>
        <w:t xml:space="preserve"> published as</w:t>
      </w:r>
      <w:r w:rsidRPr="007C41CE">
        <w:rPr>
          <w:rFonts w:asciiTheme="majorBidi" w:hAnsiTheme="majorBidi" w:cstheme="majorBidi"/>
          <w:sz w:val="24"/>
          <w:szCs w:val="24"/>
        </w:rPr>
        <w:t xml:space="preserve"> </w:t>
      </w:r>
      <w:proofErr w:type="spellStart"/>
      <w:r w:rsidR="001552D6" w:rsidRPr="007C41CE">
        <w:rPr>
          <w:rFonts w:asciiTheme="majorBidi" w:hAnsiTheme="majorBidi" w:cstheme="majorBidi"/>
          <w:i/>
          <w:iCs/>
          <w:sz w:val="24"/>
          <w:szCs w:val="24"/>
        </w:rPr>
        <w:t>Toldot</w:t>
      </w:r>
      <w:proofErr w:type="spellEnd"/>
      <w:r w:rsidR="001552D6" w:rsidRPr="007C41CE">
        <w:rPr>
          <w:rFonts w:asciiTheme="majorBidi" w:hAnsiTheme="majorBidi" w:cstheme="majorBidi"/>
          <w:i/>
          <w:iCs/>
          <w:sz w:val="24"/>
          <w:szCs w:val="24"/>
        </w:rPr>
        <w:t xml:space="preserve"> </w:t>
      </w:r>
      <w:proofErr w:type="spellStart"/>
      <w:r w:rsidR="00B342EB" w:rsidRPr="007C41CE">
        <w:rPr>
          <w:rFonts w:asciiTheme="majorBidi" w:hAnsiTheme="majorBidi" w:cstheme="majorBidi"/>
          <w:i/>
          <w:iCs/>
          <w:sz w:val="24"/>
          <w:szCs w:val="24"/>
        </w:rPr>
        <w:t>Rabbenu</w:t>
      </w:r>
      <w:proofErr w:type="spellEnd"/>
      <w:r w:rsidR="00B342EB" w:rsidRPr="007C41CE">
        <w:rPr>
          <w:rFonts w:asciiTheme="majorBidi" w:hAnsiTheme="majorBidi" w:cstheme="majorBidi"/>
          <w:i/>
          <w:iCs/>
          <w:sz w:val="24"/>
          <w:szCs w:val="24"/>
        </w:rPr>
        <w:t xml:space="preserve"> </w:t>
      </w:r>
      <w:r w:rsidR="001552D6" w:rsidRPr="007C41CE">
        <w:rPr>
          <w:rFonts w:asciiTheme="majorBidi" w:hAnsiTheme="majorBidi" w:cstheme="majorBidi"/>
          <w:i/>
          <w:iCs/>
          <w:sz w:val="24"/>
          <w:szCs w:val="24"/>
        </w:rPr>
        <w:t xml:space="preserve">Nissim </w:t>
      </w:r>
      <w:proofErr w:type="spellStart"/>
      <w:r w:rsidR="001552D6" w:rsidRPr="007C41CE">
        <w:rPr>
          <w:rFonts w:asciiTheme="majorBidi" w:hAnsiTheme="majorBidi" w:cstheme="majorBidi"/>
          <w:i/>
          <w:iCs/>
          <w:sz w:val="24"/>
          <w:szCs w:val="24"/>
        </w:rPr>
        <w:t>Vekorot</w:t>
      </w:r>
      <w:proofErr w:type="spellEnd"/>
      <w:r w:rsidR="001552D6" w:rsidRPr="007C41CE">
        <w:rPr>
          <w:rFonts w:asciiTheme="majorBidi" w:hAnsiTheme="majorBidi" w:cstheme="majorBidi"/>
          <w:i/>
          <w:iCs/>
          <w:sz w:val="24"/>
          <w:szCs w:val="24"/>
        </w:rPr>
        <w:t xml:space="preserve"> </w:t>
      </w:r>
      <w:proofErr w:type="spellStart"/>
      <w:r w:rsidR="001552D6" w:rsidRPr="007C41CE">
        <w:rPr>
          <w:rFonts w:asciiTheme="majorBidi" w:hAnsiTheme="majorBidi" w:cstheme="majorBidi"/>
          <w:i/>
          <w:iCs/>
          <w:sz w:val="24"/>
          <w:szCs w:val="24"/>
        </w:rPr>
        <w:t>Sefarav</w:t>
      </w:r>
      <w:proofErr w:type="spellEnd"/>
      <w:r w:rsidR="008931CD" w:rsidRPr="007C41CE">
        <w:rPr>
          <w:rFonts w:asciiTheme="majorBidi" w:hAnsiTheme="majorBidi" w:cstheme="majorBidi"/>
          <w:sz w:val="24"/>
          <w:szCs w:val="24"/>
        </w:rPr>
        <w:t xml:space="preserve"> – </w:t>
      </w:r>
      <w:r w:rsidRPr="007C41CE">
        <w:rPr>
          <w:rFonts w:asciiTheme="majorBidi" w:hAnsiTheme="majorBidi" w:cstheme="majorBidi"/>
          <w:sz w:val="24"/>
          <w:szCs w:val="24"/>
        </w:rPr>
        <w:t>a</w:t>
      </w:r>
      <w:r w:rsidR="008931CD" w:rsidRPr="007C41CE">
        <w:rPr>
          <w:rFonts w:asciiTheme="majorBidi" w:hAnsiTheme="majorBidi" w:cstheme="majorBidi"/>
          <w:sz w:val="24"/>
          <w:szCs w:val="24"/>
        </w:rPr>
        <w:t xml:space="preserve"> </w:t>
      </w:r>
      <w:r w:rsidRPr="007C41CE">
        <w:rPr>
          <w:rFonts w:asciiTheme="majorBidi" w:hAnsiTheme="majorBidi" w:cstheme="majorBidi"/>
          <w:sz w:val="24"/>
          <w:szCs w:val="24"/>
        </w:rPr>
        <w:t>study widely regarded as seminal in this field</w:t>
      </w:r>
      <w:r w:rsidR="008931CD" w:rsidRPr="007C41CE">
        <w:rPr>
          <w:rFonts w:asciiTheme="majorBidi" w:hAnsiTheme="majorBidi" w:cstheme="majorBidi"/>
          <w:sz w:val="24"/>
          <w:szCs w:val="24"/>
        </w:rPr>
        <w:t xml:space="preserve"> – </w:t>
      </w:r>
      <w:r w:rsidRPr="007C41CE">
        <w:rPr>
          <w:rFonts w:asciiTheme="majorBidi" w:hAnsiTheme="majorBidi" w:cstheme="majorBidi"/>
          <w:sz w:val="24"/>
          <w:szCs w:val="24"/>
        </w:rPr>
        <w:t>the</w:t>
      </w:r>
      <w:r w:rsidR="008931CD" w:rsidRPr="007C41CE">
        <w:rPr>
          <w:rFonts w:asciiTheme="majorBidi" w:hAnsiTheme="majorBidi" w:cstheme="majorBidi"/>
          <w:sz w:val="24"/>
          <w:szCs w:val="24"/>
        </w:rPr>
        <w:t xml:space="preserve"> </w:t>
      </w:r>
      <w:r w:rsidRPr="007C41CE">
        <w:rPr>
          <w:rFonts w:asciiTheme="majorBidi" w:hAnsiTheme="majorBidi" w:cstheme="majorBidi"/>
          <w:sz w:val="24"/>
          <w:szCs w:val="24"/>
        </w:rPr>
        <w:t xml:space="preserve">indelible imprint of prior luminaries such as Abraham Harkavy and Samuel Abraham </w:t>
      </w:r>
      <w:proofErr w:type="spellStart"/>
      <w:r w:rsidRPr="007C41CE">
        <w:rPr>
          <w:rFonts w:asciiTheme="majorBidi" w:hAnsiTheme="majorBidi" w:cstheme="majorBidi"/>
          <w:sz w:val="24"/>
          <w:szCs w:val="24"/>
        </w:rPr>
        <w:t>Poznański</w:t>
      </w:r>
      <w:proofErr w:type="spellEnd"/>
      <w:r w:rsidRPr="007C41CE">
        <w:rPr>
          <w:rFonts w:asciiTheme="majorBidi" w:hAnsiTheme="majorBidi" w:cstheme="majorBidi"/>
          <w:sz w:val="24"/>
          <w:szCs w:val="24"/>
        </w:rPr>
        <w:t xml:space="preserve">, alongside contemporary luminaries including </w:t>
      </w:r>
      <w:proofErr w:type="spellStart"/>
      <w:r w:rsidRPr="007C41CE">
        <w:rPr>
          <w:rFonts w:asciiTheme="majorBidi" w:hAnsiTheme="majorBidi" w:cstheme="majorBidi"/>
          <w:sz w:val="24"/>
          <w:szCs w:val="24"/>
        </w:rPr>
        <w:t>Simḥa</w:t>
      </w:r>
      <w:proofErr w:type="spellEnd"/>
      <w:r w:rsidRPr="007C41CE">
        <w:rPr>
          <w:rFonts w:asciiTheme="majorBidi" w:hAnsiTheme="majorBidi" w:cstheme="majorBidi"/>
          <w:sz w:val="24"/>
          <w:szCs w:val="24"/>
        </w:rPr>
        <w:t xml:space="preserve"> Assaf, </w:t>
      </w:r>
      <w:r w:rsidR="008931CD" w:rsidRPr="007C41CE">
        <w:rPr>
          <w:rFonts w:asciiTheme="majorBidi" w:hAnsiTheme="majorBidi" w:cstheme="majorBidi"/>
          <w:sz w:val="24"/>
          <w:szCs w:val="24"/>
        </w:rPr>
        <w:t xml:space="preserve">Jacob </w:t>
      </w:r>
      <w:proofErr w:type="spellStart"/>
      <w:r w:rsidR="008931CD" w:rsidRPr="007C41CE">
        <w:rPr>
          <w:rFonts w:asciiTheme="majorBidi" w:hAnsiTheme="majorBidi" w:cstheme="majorBidi"/>
          <w:sz w:val="24"/>
          <w:szCs w:val="24"/>
        </w:rPr>
        <w:t>Naḥum</w:t>
      </w:r>
      <w:proofErr w:type="spellEnd"/>
      <w:r w:rsidRPr="007C41CE">
        <w:rPr>
          <w:rFonts w:asciiTheme="majorBidi" w:hAnsiTheme="majorBidi" w:cstheme="majorBidi"/>
          <w:sz w:val="24"/>
          <w:szCs w:val="24"/>
        </w:rPr>
        <w:t xml:space="preserve"> Epstein, L</w:t>
      </w:r>
      <w:r w:rsidR="008931CD" w:rsidRPr="007C41CE">
        <w:rPr>
          <w:rFonts w:asciiTheme="majorBidi" w:hAnsiTheme="majorBidi" w:cstheme="majorBidi"/>
          <w:sz w:val="24"/>
          <w:szCs w:val="24"/>
        </w:rPr>
        <w:t>ouis</w:t>
      </w:r>
      <w:r w:rsidRPr="007C41CE">
        <w:rPr>
          <w:rFonts w:asciiTheme="majorBidi" w:hAnsiTheme="majorBidi" w:cstheme="majorBidi"/>
          <w:sz w:val="24"/>
          <w:szCs w:val="24"/>
        </w:rPr>
        <w:t xml:space="preserve"> Ginzberg, </w:t>
      </w:r>
      <w:r w:rsidR="008931CD" w:rsidRPr="007C41CE">
        <w:rPr>
          <w:rFonts w:asciiTheme="majorBidi" w:hAnsiTheme="majorBidi" w:cstheme="majorBidi"/>
          <w:sz w:val="24"/>
          <w:szCs w:val="24"/>
        </w:rPr>
        <w:t>Benjamin Manasseh Lewin</w:t>
      </w:r>
      <w:r w:rsidRPr="007C41CE">
        <w:rPr>
          <w:rFonts w:asciiTheme="majorBidi" w:hAnsiTheme="majorBidi" w:cstheme="majorBidi"/>
          <w:sz w:val="24"/>
          <w:szCs w:val="24"/>
        </w:rPr>
        <w:t xml:space="preserve">, </w:t>
      </w:r>
      <w:r w:rsidR="008931CD" w:rsidRPr="007C41CE">
        <w:rPr>
          <w:rFonts w:asciiTheme="majorBidi" w:hAnsiTheme="majorBidi" w:cstheme="majorBidi"/>
          <w:sz w:val="24"/>
          <w:szCs w:val="24"/>
        </w:rPr>
        <w:t>Jacob Mann</w:t>
      </w:r>
      <w:r w:rsidRPr="007C41CE">
        <w:rPr>
          <w:rFonts w:asciiTheme="majorBidi" w:hAnsiTheme="majorBidi" w:cstheme="majorBidi"/>
          <w:sz w:val="24"/>
          <w:szCs w:val="24"/>
        </w:rPr>
        <w:t xml:space="preserve">, as well as </w:t>
      </w:r>
      <w:proofErr w:type="spellStart"/>
      <w:r w:rsidR="008931CD" w:rsidRPr="007C41CE">
        <w:rPr>
          <w:rFonts w:asciiTheme="majorBidi" w:hAnsiTheme="majorBidi" w:cstheme="majorBidi"/>
          <w:sz w:val="24"/>
          <w:szCs w:val="24"/>
        </w:rPr>
        <w:t>Shelomo</w:t>
      </w:r>
      <w:proofErr w:type="spellEnd"/>
      <w:r w:rsidR="008931CD" w:rsidRPr="007C41CE">
        <w:rPr>
          <w:rFonts w:asciiTheme="majorBidi" w:hAnsiTheme="majorBidi" w:cstheme="majorBidi"/>
          <w:sz w:val="24"/>
          <w:szCs w:val="24"/>
        </w:rPr>
        <w:t xml:space="preserve"> Dov Goitein</w:t>
      </w:r>
      <w:r w:rsidRPr="007C41CE">
        <w:rPr>
          <w:rFonts w:asciiTheme="majorBidi" w:hAnsiTheme="majorBidi" w:cstheme="majorBidi"/>
          <w:sz w:val="24"/>
          <w:szCs w:val="24"/>
        </w:rPr>
        <w:t xml:space="preserve"> and </w:t>
      </w:r>
      <w:proofErr w:type="spellStart"/>
      <w:r w:rsidR="00E03300" w:rsidRPr="007C41CE">
        <w:rPr>
          <w:rFonts w:asciiTheme="majorBidi" w:hAnsiTheme="majorBidi" w:cstheme="majorBidi"/>
          <w:sz w:val="24"/>
          <w:szCs w:val="24"/>
        </w:rPr>
        <w:t>Ḥ</w:t>
      </w:r>
      <w:r w:rsidR="008931CD" w:rsidRPr="007C41CE">
        <w:rPr>
          <w:rFonts w:asciiTheme="majorBidi" w:hAnsiTheme="majorBidi" w:cstheme="majorBidi"/>
          <w:sz w:val="24"/>
          <w:szCs w:val="24"/>
        </w:rPr>
        <w:t>aim</w:t>
      </w:r>
      <w:proofErr w:type="spellEnd"/>
      <w:r w:rsidR="008931CD" w:rsidRPr="007C41CE">
        <w:rPr>
          <w:rFonts w:asciiTheme="majorBidi" w:hAnsiTheme="majorBidi" w:cstheme="majorBidi"/>
          <w:sz w:val="24"/>
          <w:szCs w:val="24"/>
        </w:rPr>
        <w:t xml:space="preserve"> Zeev Hirschberg</w:t>
      </w:r>
      <w:r w:rsidRPr="007C41CE">
        <w:rPr>
          <w:rFonts w:asciiTheme="majorBidi" w:hAnsiTheme="majorBidi" w:cstheme="majorBidi"/>
          <w:sz w:val="24"/>
          <w:szCs w:val="24"/>
        </w:rPr>
        <w:t>, had left our understanding fragmented and provisional. Numerous gaps in both the narrative of his life and the analysis of his works persisted, leaving much to be desired in terms of conclusiveness.</w:t>
      </w:r>
    </w:p>
    <w:p w14:paraId="02055079" w14:textId="4954D45D" w:rsidR="00DA0D93" w:rsidRPr="007C41CE" w:rsidRDefault="00DA0D93" w:rsidP="00DA0D93">
      <w:pPr>
        <w:rPr>
          <w:rFonts w:asciiTheme="majorBidi" w:hAnsiTheme="majorBidi" w:cstheme="majorBidi"/>
          <w:sz w:val="24"/>
          <w:szCs w:val="24"/>
        </w:rPr>
      </w:pPr>
      <w:r w:rsidRPr="007C41CE">
        <w:rPr>
          <w:rFonts w:asciiTheme="majorBidi" w:hAnsiTheme="majorBidi" w:cstheme="majorBidi"/>
          <w:sz w:val="24"/>
          <w:szCs w:val="24"/>
        </w:rPr>
        <w:t>Enter Prof. Abramson, who stands as the unifying force bridging disparate scholarly perspectives and paving the way for continued exploration. Through meticulous research and scholarly acumen, Abramson has not only shed light on previously overlooked details but has also expanded the canvases of knowledge. Most notably, he has unearthed and elucidated significant chapters from R</w:t>
      </w:r>
      <w:r w:rsidR="008A75BC" w:rsidRPr="007C41CE">
        <w:rPr>
          <w:rFonts w:asciiTheme="majorBidi" w:hAnsiTheme="majorBidi" w:cstheme="majorBidi"/>
          <w:sz w:val="24"/>
          <w:szCs w:val="24"/>
        </w:rPr>
        <w:t>.</w:t>
      </w:r>
      <w:r w:rsidRPr="007C41CE">
        <w:rPr>
          <w:rFonts w:asciiTheme="majorBidi" w:hAnsiTheme="majorBidi" w:cstheme="majorBidi"/>
          <w:sz w:val="24"/>
          <w:szCs w:val="24"/>
        </w:rPr>
        <w:t xml:space="preserve"> Nissim</w:t>
      </w:r>
      <w:r w:rsidR="008931CD" w:rsidRPr="007C41CE">
        <w:rPr>
          <w:rFonts w:asciiTheme="majorBidi" w:hAnsiTheme="majorBidi" w:cstheme="majorBidi"/>
          <w:sz w:val="24"/>
          <w:szCs w:val="24"/>
        </w:rPr>
        <w:t>’</w:t>
      </w:r>
      <w:r w:rsidRPr="007C41CE">
        <w:rPr>
          <w:rFonts w:asciiTheme="majorBidi" w:hAnsiTheme="majorBidi" w:cstheme="majorBidi"/>
          <w:sz w:val="24"/>
          <w:szCs w:val="24"/>
        </w:rPr>
        <w:t xml:space="preserve">s own works, previously obscured from view: (a) </w:t>
      </w:r>
      <w:r w:rsidR="001552D6" w:rsidRPr="007C41CE">
        <w:rPr>
          <w:rFonts w:asciiTheme="majorBidi" w:hAnsiTheme="majorBidi" w:cstheme="majorBidi"/>
          <w:i/>
          <w:iCs/>
          <w:sz w:val="24"/>
          <w:szCs w:val="24"/>
        </w:rPr>
        <w:t xml:space="preserve">Sefer </w:t>
      </w:r>
      <w:proofErr w:type="spellStart"/>
      <w:r w:rsidR="001552D6" w:rsidRPr="007C41CE">
        <w:rPr>
          <w:rFonts w:asciiTheme="majorBidi" w:hAnsiTheme="majorBidi" w:cstheme="majorBidi"/>
          <w:i/>
          <w:iCs/>
          <w:sz w:val="24"/>
          <w:szCs w:val="24"/>
        </w:rPr>
        <w:t>Hamafte’aḥ</w:t>
      </w:r>
      <w:proofErr w:type="spellEnd"/>
      <w:r w:rsidR="001552D6" w:rsidRPr="007C41CE">
        <w:rPr>
          <w:rFonts w:asciiTheme="majorBidi" w:hAnsiTheme="majorBidi" w:cstheme="majorBidi"/>
          <w:i/>
          <w:iCs/>
          <w:sz w:val="24"/>
          <w:szCs w:val="24"/>
        </w:rPr>
        <w:t xml:space="preserve"> </w:t>
      </w:r>
      <w:proofErr w:type="spellStart"/>
      <w:r w:rsidR="001552D6" w:rsidRPr="007C41CE">
        <w:rPr>
          <w:rFonts w:asciiTheme="majorBidi" w:hAnsiTheme="majorBidi" w:cstheme="majorBidi"/>
          <w:i/>
          <w:iCs/>
          <w:sz w:val="24"/>
          <w:szCs w:val="24"/>
        </w:rPr>
        <w:t>Lemanulei</w:t>
      </w:r>
      <w:proofErr w:type="spellEnd"/>
      <w:r w:rsidR="001552D6" w:rsidRPr="007C41CE">
        <w:rPr>
          <w:rFonts w:asciiTheme="majorBidi" w:hAnsiTheme="majorBidi" w:cstheme="majorBidi"/>
          <w:i/>
          <w:iCs/>
          <w:sz w:val="24"/>
          <w:szCs w:val="24"/>
        </w:rPr>
        <w:t xml:space="preserve"> </w:t>
      </w:r>
      <w:proofErr w:type="spellStart"/>
      <w:r w:rsidR="001552D6" w:rsidRPr="007C41CE">
        <w:rPr>
          <w:rFonts w:asciiTheme="majorBidi" w:hAnsiTheme="majorBidi" w:cstheme="majorBidi"/>
          <w:i/>
          <w:iCs/>
          <w:sz w:val="24"/>
          <w:szCs w:val="24"/>
        </w:rPr>
        <w:t>Hat</w:t>
      </w:r>
      <w:r w:rsidRPr="007C41CE">
        <w:rPr>
          <w:rFonts w:asciiTheme="majorBidi" w:hAnsiTheme="majorBidi" w:cstheme="majorBidi"/>
          <w:i/>
          <w:iCs/>
          <w:sz w:val="24"/>
          <w:szCs w:val="24"/>
        </w:rPr>
        <w:t>almud</w:t>
      </w:r>
      <w:proofErr w:type="spellEnd"/>
      <w:r w:rsidRPr="007C41CE">
        <w:rPr>
          <w:rFonts w:asciiTheme="majorBidi" w:hAnsiTheme="majorBidi" w:cstheme="majorBidi"/>
          <w:sz w:val="24"/>
          <w:szCs w:val="24"/>
        </w:rPr>
        <w:t xml:space="preserve">; (b) </w:t>
      </w:r>
      <w:proofErr w:type="spellStart"/>
      <w:r w:rsidR="001552D6" w:rsidRPr="007C41CE">
        <w:rPr>
          <w:rFonts w:asciiTheme="majorBidi" w:hAnsiTheme="majorBidi" w:cstheme="majorBidi"/>
          <w:i/>
          <w:iCs/>
          <w:sz w:val="24"/>
          <w:szCs w:val="24"/>
        </w:rPr>
        <w:t>Peirushim</w:t>
      </w:r>
      <w:proofErr w:type="spellEnd"/>
      <w:r w:rsidR="001552D6" w:rsidRPr="007C41CE">
        <w:rPr>
          <w:rFonts w:asciiTheme="majorBidi" w:hAnsiTheme="majorBidi" w:cstheme="majorBidi"/>
          <w:i/>
          <w:iCs/>
          <w:sz w:val="24"/>
          <w:szCs w:val="24"/>
        </w:rPr>
        <w:t xml:space="preserve"> </w:t>
      </w:r>
      <w:proofErr w:type="spellStart"/>
      <w:r w:rsidR="001552D6" w:rsidRPr="007C41CE">
        <w:rPr>
          <w:rFonts w:asciiTheme="majorBidi" w:hAnsiTheme="majorBidi" w:cstheme="majorBidi"/>
          <w:i/>
          <w:iCs/>
          <w:sz w:val="24"/>
          <w:szCs w:val="24"/>
        </w:rPr>
        <w:t>Latalmud</w:t>
      </w:r>
      <w:proofErr w:type="spellEnd"/>
      <w:r w:rsidRPr="007C41CE">
        <w:rPr>
          <w:rFonts w:asciiTheme="majorBidi" w:hAnsiTheme="majorBidi" w:cstheme="majorBidi"/>
          <w:sz w:val="24"/>
          <w:szCs w:val="24"/>
        </w:rPr>
        <w:t xml:space="preserve">; (c) </w:t>
      </w:r>
      <w:r w:rsidR="001552D6" w:rsidRPr="007C41CE">
        <w:rPr>
          <w:rFonts w:asciiTheme="majorBidi" w:hAnsiTheme="majorBidi" w:cstheme="majorBidi"/>
          <w:i/>
          <w:iCs/>
          <w:sz w:val="24"/>
          <w:szCs w:val="24"/>
        </w:rPr>
        <w:t>Piskei Halakhot</w:t>
      </w:r>
      <w:r w:rsidRPr="007C41CE">
        <w:rPr>
          <w:rFonts w:asciiTheme="majorBidi" w:hAnsiTheme="majorBidi" w:cstheme="majorBidi"/>
          <w:sz w:val="24"/>
          <w:szCs w:val="24"/>
        </w:rPr>
        <w:t xml:space="preserve">; (d) </w:t>
      </w:r>
      <w:r w:rsidR="001552D6" w:rsidRPr="007C41CE">
        <w:rPr>
          <w:rFonts w:asciiTheme="majorBidi" w:hAnsiTheme="majorBidi" w:cstheme="majorBidi"/>
          <w:i/>
          <w:iCs/>
          <w:sz w:val="24"/>
          <w:szCs w:val="24"/>
        </w:rPr>
        <w:t>Megil</w:t>
      </w:r>
      <w:r w:rsidR="00186970" w:rsidRPr="007C41CE">
        <w:rPr>
          <w:rFonts w:asciiTheme="majorBidi" w:hAnsiTheme="majorBidi" w:cstheme="majorBidi"/>
          <w:i/>
          <w:iCs/>
          <w:sz w:val="24"/>
          <w:szCs w:val="24"/>
        </w:rPr>
        <w:t>l</w:t>
      </w:r>
      <w:r w:rsidR="001552D6" w:rsidRPr="007C41CE">
        <w:rPr>
          <w:rFonts w:asciiTheme="majorBidi" w:hAnsiTheme="majorBidi" w:cstheme="majorBidi"/>
          <w:i/>
          <w:iCs/>
          <w:sz w:val="24"/>
          <w:szCs w:val="24"/>
        </w:rPr>
        <w:t xml:space="preserve">at </w:t>
      </w:r>
      <w:proofErr w:type="spellStart"/>
      <w:r w:rsidR="001552D6" w:rsidRPr="007C41CE">
        <w:rPr>
          <w:rFonts w:asciiTheme="majorBidi" w:hAnsiTheme="majorBidi" w:cstheme="majorBidi"/>
          <w:i/>
          <w:iCs/>
          <w:sz w:val="24"/>
          <w:szCs w:val="24"/>
        </w:rPr>
        <w:t>Setarim</w:t>
      </w:r>
      <w:proofErr w:type="spellEnd"/>
      <w:r w:rsidRPr="007C41CE">
        <w:rPr>
          <w:rFonts w:asciiTheme="majorBidi" w:hAnsiTheme="majorBidi" w:cstheme="majorBidi"/>
          <w:sz w:val="24"/>
          <w:szCs w:val="24"/>
        </w:rPr>
        <w:t xml:space="preserve">; and (e) </w:t>
      </w:r>
      <w:proofErr w:type="spellStart"/>
      <w:r w:rsidR="008A75BC" w:rsidRPr="007C41CE">
        <w:rPr>
          <w:rFonts w:asciiTheme="majorBidi" w:hAnsiTheme="majorBidi" w:cstheme="majorBidi"/>
          <w:i/>
          <w:iCs/>
          <w:sz w:val="24"/>
          <w:szCs w:val="24"/>
        </w:rPr>
        <w:t>Ḥ</w:t>
      </w:r>
      <w:r w:rsidR="001552D6" w:rsidRPr="007C41CE">
        <w:rPr>
          <w:rFonts w:asciiTheme="majorBidi" w:hAnsiTheme="majorBidi" w:cstheme="majorBidi"/>
          <w:i/>
          <w:iCs/>
          <w:sz w:val="24"/>
          <w:szCs w:val="24"/>
        </w:rPr>
        <w:t>ibur</w:t>
      </w:r>
      <w:proofErr w:type="spellEnd"/>
      <w:r w:rsidR="001552D6" w:rsidRPr="007C41CE">
        <w:rPr>
          <w:rFonts w:asciiTheme="majorBidi" w:hAnsiTheme="majorBidi" w:cstheme="majorBidi"/>
          <w:i/>
          <w:iCs/>
          <w:sz w:val="24"/>
          <w:szCs w:val="24"/>
        </w:rPr>
        <w:t xml:space="preserve"> Yafeh Min </w:t>
      </w:r>
      <w:proofErr w:type="spellStart"/>
      <w:r w:rsidR="001552D6" w:rsidRPr="007C41CE">
        <w:rPr>
          <w:rFonts w:asciiTheme="majorBidi" w:hAnsiTheme="majorBidi" w:cstheme="majorBidi"/>
          <w:i/>
          <w:iCs/>
          <w:sz w:val="24"/>
          <w:szCs w:val="24"/>
        </w:rPr>
        <w:t>Hayeshu’a</w:t>
      </w:r>
      <w:proofErr w:type="spellEnd"/>
      <w:r w:rsidRPr="007C41CE">
        <w:rPr>
          <w:rFonts w:asciiTheme="majorBidi" w:hAnsiTheme="majorBidi" w:cstheme="majorBidi"/>
          <w:sz w:val="24"/>
          <w:szCs w:val="24"/>
        </w:rPr>
        <w:t>. Abramson</w:t>
      </w:r>
      <w:r w:rsidR="008A75BC" w:rsidRPr="007C41CE">
        <w:rPr>
          <w:rFonts w:asciiTheme="majorBidi" w:hAnsiTheme="majorBidi" w:cstheme="majorBidi"/>
          <w:sz w:val="24"/>
          <w:szCs w:val="24"/>
        </w:rPr>
        <w:t>’</w:t>
      </w:r>
      <w:r w:rsidRPr="007C41CE">
        <w:rPr>
          <w:rFonts w:asciiTheme="majorBidi" w:hAnsiTheme="majorBidi" w:cstheme="majorBidi"/>
          <w:sz w:val="24"/>
          <w:szCs w:val="24"/>
        </w:rPr>
        <w:t>s scholarly endeavors have brought silent</w:t>
      </w:r>
      <w:r w:rsidR="001552D6" w:rsidRPr="007C41CE">
        <w:rPr>
          <w:rFonts w:asciiTheme="majorBidi" w:hAnsiTheme="majorBidi" w:cstheme="majorBidi"/>
          <w:sz w:val="24"/>
          <w:szCs w:val="24"/>
        </w:rPr>
        <w:t xml:space="preserve"> fragments</w:t>
      </w:r>
      <w:r w:rsidRPr="007C41CE">
        <w:rPr>
          <w:rFonts w:asciiTheme="majorBidi" w:hAnsiTheme="majorBidi" w:cstheme="majorBidi"/>
          <w:sz w:val="24"/>
          <w:szCs w:val="24"/>
        </w:rPr>
        <w:t xml:space="preserve"> and neglected </w:t>
      </w:r>
      <w:r w:rsidR="001552D6" w:rsidRPr="007C41CE">
        <w:rPr>
          <w:rFonts w:asciiTheme="majorBidi" w:hAnsiTheme="majorBidi" w:cstheme="majorBidi"/>
          <w:sz w:val="24"/>
          <w:szCs w:val="24"/>
        </w:rPr>
        <w:t>scrolls</w:t>
      </w:r>
      <w:r w:rsidRPr="007C41CE">
        <w:rPr>
          <w:rFonts w:asciiTheme="majorBidi" w:hAnsiTheme="majorBidi" w:cstheme="majorBidi"/>
          <w:sz w:val="24"/>
          <w:szCs w:val="24"/>
        </w:rPr>
        <w:t xml:space="preserve"> from the depths of obscurity, investing considerable effort into their clarification and elucidation.</w:t>
      </w:r>
    </w:p>
    <w:p w14:paraId="47458252" w14:textId="3F1ECA65" w:rsidR="00FA3CE7" w:rsidRPr="007C41CE" w:rsidRDefault="00FA3CE7" w:rsidP="00FA3CE7">
      <w:pPr>
        <w:rPr>
          <w:rFonts w:asciiTheme="majorBidi" w:hAnsiTheme="majorBidi" w:cstheme="majorBidi"/>
          <w:sz w:val="24"/>
          <w:szCs w:val="24"/>
        </w:rPr>
      </w:pPr>
      <w:r w:rsidRPr="007C41CE">
        <w:rPr>
          <w:rFonts w:asciiTheme="majorBidi" w:hAnsiTheme="majorBidi" w:cstheme="majorBidi"/>
          <w:sz w:val="24"/>
          <w:szCs w:val="24"/>
        </w:rPr>
        <w:lastRenderedPageBreak/>
        <w:t>The structure of the book is delineated by this five-point framework</w:t>
      </w:r>
      <w:r w:rsidR="004D0970" w:rsidRPr="007C41CE">
        <w:rPr>
          <w:rFonts w:asciiTheme="majorBidi" w:hAnsiTheme="majorBidi" w:cstheme="majorBidi"/>
          <w:sz w:val="24"/>
          <w:szCs w:val="24"/>
        </w:rPr>
        <w:t>,</w:t>
      </w:r>
      <w:r w:rsidRPr="007C41CE">
        <w:rPr>
          <w:rFonts w:asciiTheme="majorBidi" w:hAnsiTheme="majorBidi" w:cstheme="majorBidi"/>
          <w:sz w:val="24"/>
          <w:szCs w:val="24"/>
        </w:rPr>
        <w:t xml:space="preserve"> </w:t>
      </w:r>
      <w:r w:rsidR="004D0970" w:rsidRPr="007C41CE">
        <w:rPr>
          <w:rFonts w:asciiTheme="majorBidi" w:hAnsiTheme="majorBidi" w:cstheme="majorBidi"/>
          <w:sz w:val="24"/>
          <w:szCs w:val="24"/>
        </w:rPr>
        <w:t xml:space="preserve">with </w:t>
      </w:r>
      <w:r w:rsidRPr="007C41CE">
        <w:rPr>
          <w:rFonts w:asciiTheme="majorBidi" w:hAnsiTheme="majorBidi" w:cstheme="majorBidi"/>
          <w:sz w:val="24"/>
          <w:szCs w:val="24"/>
        </w:rPr>
        <w:t xml:space="preserve">each </w:t>
      </w:r>
      <w:r w:rsidR="004D0970" w:rsidRPr="007C41CE">
        <w:rPr>
          <w:rFonts w:asciiTheme="majorBidi" w:hAnsiTheme="majorBidi" w:cstheme="majorBidi"/>
          <w:sz w:val="24"/>
          <w:szCs w:val="24"/>
        </w:rPr>
        <w:t xml:space="preserve">chapter </w:t>
      </w:r>
      <w:r w:rsidRPr="007C41CE">
        <w:rPr>
          <w:rFonts w:asciiTheme="majorBidi" w:hAnsiTheme="majorBidi" w:cstheme="majorBidi"/>
          <w:sz w:val="24"/>
          <w:szCs w:val="24"/>
        </w:rPr>
        <w:t>offer</w:t>
      </w:r>
      <w:r w:rsidR="004D0970" w:rsidRPr="007C41CE">
        <w:rPr>
          <w:rFonts w:asciiTheme="majorBidi" w:hAnsiTheme="majorBidi" w:cstheme="majorBidi"/>
          <w:sz w:val="24"/>
          <w:szCs w:val="24"/>
        </w:rPr>
        <w:t>ing an</w:t>
      </w:r>
      <w:r w:rsidRPr="007C41CE">
        <w:rPr>
          <w:rFonts w:asciiTheme="majorBidi" w:hAnsiTheme="majorBidi" w:cstheme="majorBidi"/>
          <w:sz w:val="24"/>
          <w:szCs w:val="24"/>
        </w:rPr>
        <w:t xml:space="preserve"> in-depth exploration</w:t>
      </w:r>
      <w:r w:rsidR="004D0970" w:rsidRPr="007C41CE">
        <w:rPr>
          <w:rFonts w:asciiTheme="majorBidi" w:hAnsiTheme="majorBidi" w:cstheme="majorBidi"/>
          <w:sz w:val="24"/>
          <w:szCs w:val="24"/>
        </w:rPr>
        <w:t xml:space="preserve"> of one of those books</w:t>
      </w:r>
      <w:r w:rsidRPr="007C41CE">
        <w:rPr>
          <w:rFonts w:asciiTheme="majorBidi" w:hAnsiTheme="majorBidi" w:cstheme="majorBidi"/>
          <w:sz w:val="24"/>
          <w:szCs w:val="24"/>
        </w:rPr>
        <w:t xml:space="preserve">. Preceding these chapters is a comprehensive introduction, encompassing vital details and concise summaries concerning </w:t>
      </w:r>
      <w:r w:rsidR="00B342EB" w:rsidRPr="007C41CE">
        <w:rPr>
          <w:rFonts w:asciiTheme="majorBidi" w:hAnsiTheme="majorBidi" w:cstheme="majorBidi"/>
          <w:sz w:val="24"/>
          <w:szCs w:val="24"/>
        </w:rPr>
        <w:t>R.</w:t>
      </w:r>
      <w:r w:rsidRPr="007C41CE">
        <w:rPr>
          <w:rFonts w:asciiTheme="majorBidi" w:hAnsiTheme="majorBidi" w:cstheme="majorBidi"/>
          <w:sz w:val="24"/>
          <w:szCs w:val="24"/>
        </w:rPr>
        <w:t xml:space="preserve"> Nissim’s lineage, mentors, progeny, disciples, social circle (including connections in Spain), and literary oeuvre. Nonetheless, it becomes apparent that this introductory framework serves as a foundation to be enriched by the wealth of information scattered throughout the subsequent sections of the book</w:t>
      </w:r>
      <w:r w:rsidR="008A75BC" w:rsidRPr="007C41CE">
        <w:rPr>
          <w:rFonts w:asciiTheme="majorBidi" w:hAnsiTheme="majorBidi" w:cstheme="majorBidi"/>
          <w:sz w:val="24"/>
          <w:szCs w:val="24"/>
        </w:rPr>
        <w:t xml:space="preserve"> – </w:t>
      </w:r>
      <w:r w:rsidRPr="007C41CE">
        <w:rPr>
          <w:rFonts w:asciiTheme="majorBidi" w:hAnsiTheme="majorBidi" w:cstheme="majorBidi"/>
          <w:sz w:val="24"/>
          <w:szCs w:val="24"/>
        </w:rPr>
        <w:t>within</w:t>
      </w:r>
      <w:r w:rsidR="008A75BC" w:rsidRPr="007C41CE">
        <w:rPr>
          <w:rFonts w:asciiTheme="majorBidi" w:hAnsiTheme="majorBidi" w:cstheme="majorBidi"/>
          <w:sz w:val="24"/>
          <w:szCs w:val="24"/>
        </w:rPr>
        <w:t xml:space="preserve"> </w:t>
      </w:r>
      <w:r w:rsidRPr="007C41CE">
        <w:rPr>
          <w:rFonts w:asciiTheme="majorBidi" w:hAnsiTheme="majorBidi" w:cstheme="majorBidi"/>
          <w:sz w:val="24"/>
          <w:szCs w:val="24"/>
        </w:rPr>
        <w:t>essay prefaces and copious footnotes. It appears that the author</w:t>
      </w:r>
      <w:r w:rsidR="008A75BC" w:rsidRPr="007C41CE">
        <w:rPr>
          <w:rFonts w:asciiTheme="majorBidi" w:hAnsiTheme="majorBidi" w:cstheme="majorBidi"/>
          <w:sz w:val="24"/>
          <w:szCs w:val="24"/>
        </w:rPr>
        <w:t xml:space="preserve"> did not intend </w:t>
      </w:r>
      <w:r w:rsidRPr="007C41CE">
        <w:rPr>
          <w:rFonts w:asciiTheme="majorBidi" w:hAnsiTheme="majorBidi" w:cstheme="majorBidi"/>
          <w:sz w:val="24"/>
          <w:szCs w:val="24"/>
        </w:rPr>
        <w:t xml:space="preserve">to exhaustively cover every aspect within the general introduction, </w:t>
      </w:r>
      <w:r w:rsidR="008A75BC" w:rsidRPr="007C41CE">
        <w:rPr>
          <w:rFonts w:asciiTheme="majorBidi" w:hAnsiTheme="majorBidi" w:cstheme="majorBidi"/>
          <w:sz w:val="24"/>
          <w:szCs w:val="24"/>
        </w:rPr>
        <w:t xml:space="preserve">but to </w:t>
      </w:r>
      <w:r w:rsidRPr="007C41CE">
        <w:rPr>
          <w:rFonts w:asciiTheme="majorBidi" w:hAnsiTheme="majorBidi" w:cstheme="majorBidi"/>
          <w:sz w:val="24"/>
          <w:szCs w:val="24"/>
        </w:rPr>
        <w:t>leav</w:t>
      </w:r>
      <w:r w:rsidR="008A75BC" w:rsidRPr="007C41CE">
        <w:rPr>
          <w:rFonts w:asciiTheme="majorBidi" w:hAnsiTheme="majorBidi" w:cstheme="majorBidi"/>
          <w:sz w:val="24"/>
          <w:szCs w:val="24"/>
        </w:rPr>
        <w:t>e</w:t>
      </w:r>
      <w:r w:rsidRPr="007C41CE">
        <w:rPr>
          <w:rFonts w:asciiTheme="majorBidi" w:hAnsiTheme="majorBidi" w:cstheme="majorBidi"/>
          <w:sz w:val="24"/>
          <w:szCs w:val="24"/>
        </w:rPr>
        <w:t xml:space="preserve"> room for further elaboration and contextualization elsewhere.</w:t>
      </w:r>
    </w:p>
    <w:p w14:paraId="69F3A745" w14:textId="652660D3" w:rsidR="00FA3CE7" w:rsidRPr="007C41CE" w:rsidRDefault="00FA3CE7" w:rsidP="004D0970">
      <w:pPr>
        <w:rPr>
          <w:rFonts w:asciiTheme="majorBidi" w:hAnsiTheme="majorBidi" w:cstheme="majorBidi"/>
          <w:sz w:val="24"/>
          <w:szCs w:val="24"/>
        </w:rPr>
      </w:pPr>
      <w:r w:rsidRPr="007C41CE">
        <w:rPr>
          <w:rFonts w:asciiTheme="majorBidi" w:hAnsiTheme="majorBidi" w:cstheme="majorBidi"/>
          <w:sz w:val="24"/>
          <w:szCs w:val="24"/>
        </w:rPr>
        <w:t>Overall, while historical analysis, panoramic synthesis, and comprehensive biographical reconstruction are components of significance, it becomes evident that the interpretive thrust takes precedence within this scholarly endeavor.</w:t>
      </w:r>
    </w:p>
    <w:p w14:paraId="74D190DA" w14:textId="2516461B" w:rsidR="009A44C5" w:rsidRPr="007C41CE" w:rsidRDefault="00EB5195" w:rsidP="00EA2E65">
      <w:pPr>
        <w:pStyle w:val="ListParagraph"/>
        <w:numPr>
          <w:ilvl w:val="0"/>
          <w:numId w:val="2"/>
        </w:numPr>
        <w:rPr>
          <w:rFonts w:asciiTheme="majorBidi" w:hAnsiTheme="majorBidi" w:cstheme="majorBidi"/>
          <w:sz w:val="24"/>
          <w:szCs w:val="24"/>
        </w:rPr>
      </w:pPr>
      <w:r w:rsidRPr="007C41CE">
        <w:rPr>
          <w:rFonts w:asciiTheme="majorBidi" w:hAnsiTheme="majorBidi" w:cstheme="majorBidi"/>
          <w:sz w:val="24"/>
          <w:szCs w:val="24"/>
        </w:rPr>
        <w:t xml:space="preserve">The initial discourse delves into the ancestral lineage of R. Nissim, particularly spotlighting his father, R. Jacob. Renowned as the emissary of the </w:t>
      </w:r>
      <w:proofErr w:type="spellStart"/>
      <w:r w:rsidRPr="007C41CE">
        <w:rPr>
          <w:rFonts w:asciiTheme="majorBidi" w:hAnsiTheme="majorBidi" w:cstheme="majorBidi"/>
          <w:i/>
          <w:iCs/>
          <w:sz w:val="24"/>
          <w:szCs w:val="24"/>
        </w:rPr>
        <w:t>ge’onim</w:t>
      </w:r>
      <w:proofErr w:type="spellEnd"/>
      <w:r w:rsidRPr="007C41CE">
        <w:rPr>
          <w:rFonts w:asciiTheme="majorBidi" w:hAnsiTheme="majorBidi" w:cstheme="majorBidi"/>
          <w:sz w:val="24"/>
          <w:szCs w:val="24"/>
        </w:rPr>
        <w:t xml:space="preserve"> in North Africa, R. Jacob assumed the pivotal role of fundraising for the esteemed Sura and </w:t>
      </w:r>
      <w:proofErr w:type="spellStart"/>
      <w:r w:rsidRPr="007C41CE">
        <w:rPr>
          <w:rFonts w:asciiTheme="majorBidi" w:hAnsiTheme="majorBidi" w:cstheme="majorBidi"/>
          <w:sz w:val="24"/>
          <w:szCs w:val="24"/>
        </w:rPr>
        <w:t>Pumbedita</w:t>
      </w:r>
      <w:proofErr w:type="spellEnd"/>
      <w:r w:rsidRPr="007C41CE">
        <w:rPr>
          <w:rFonts w:asciiTheme="majorBidi" w:hAnsiTheme="majorBidi" w:cstheme="majorBidi"/>
          <w:sz w:val="24"/>
          <w:szCs w:val="24"/>
        </w:rPr>
        <w:t xml:space="preserve"> Yeshivas, overseeing the collection of alms on their behalf. Notably, R. Jacob received the renowned response known as </w:t>
      </w:r>
      <w:proofErr w:type="spellStart"/>
      <w:r w:rsidRPr="007C41CE">
        <w:rPr>
          <w:rFonts w:asciiTheme="majorBidi" w:hAnsiTheme="majorBidi" w:cstheme="majorBidi"/>
          <w:i/>
          <w:iCs/>
          <w:sz w:val="24"/>
          <w:szCs w:val="24"/>
        </w:rPr>
        <w:t>Iggeret</w:t>
      </w:r>
      <w:proofErr w:type="spellEnd"/>
      <w:r w:rsidRPr="007C41CE">
        <w:rPr>
          <w:rFonts w:asciiTheme="majorBidi" w:hAnsiTheme="majorBidi" w:cstheme="majorBidi"/>
          <w:i/>
          <w:iCs/>
          <w:sz w:val="24"/>
          <w:szCs w:val="24"/>
        </w:rPr>
        <w:t xml:space="preserve"> Rav </w:t>
      </w:r>
      <w:proofErr w:type="spellStart"/>
      <w:r w:rsidRPr="007C41CE">
        <w:rPr>
          <w:rFonts w:asciiTheme="majorBidi" w:hAnsiTheme="majorBidi" w:cstheme="majorBidi"/>
          <w:i/>
          <w:iCs/>
          <w:sz w:val="24"/>
          <w:szCs w:val="24"/>
        </w:rPr>
        <w:t>Sh</w:t>
      </w:r>
      <w:r w:rsidR="004D0970" w:rsidRPr="007C41CE">
        <w:rPr>
          <w:rFonts w:asciiTheme="majorBidi" w:hAnsiTheme="majorBidi" w:cstheme="majorBidi"/>
          <w:i/>
          <w:iCs/>
          <w:sz w:val="24"/>
          <w:szCs w:val="24"/>
        </w:rPr>
        <w:t>er</w:t>
      </w:r>
      <w:r w:rsidRPr="007C41CE">
        <w:rPr>
          <w:rFonts w:asciiTheme="majorBidi" w:hAnsiTheme="majorBidi" w:cstheme="majorBidi"/>
          <w:i/>
          <w:iCs/>
          <w:sz w:val="24"/>
          <w:szCs w:val="24"/>
        </w:rPr>
        <w:t>ira</w:t>
      </w:r>
      <w:proofErr w:type="spellEnd"/>
      <w:r w:rsidRPr="007C41CE">
        <w:rPr>
          <w:rFonts w:asciiTheme="majorBidi" w:hAnsiTheme="majorBidi" w:cstheme="majorBidi"/>
          <w:i/>
          <w:iCs/>
          <w:sz w:val="24"/>
          <w:szCs w:val="24"/>
        </w:rPr>
        <w:t xml:space="preserve"> Gaon</w:t>
      </w:r>
      <w:r w:rsidRPr="007C41CE">
        <w:rPr>
          <w:rFonts w:asciiTheme="majorBidi" w:hAnsiTheme="majorBidi" w:cstheme="majorBidi"/>
          <w:sz w:val="24"/>
          <w:szCs w:val="24"/>
        </w:rPr>
        <w:t>. The elevated status of R. Jacob is eloquently echoed in R</w:t>
      </w:r>
      <w:r w:rsidR="004D0970" w:rsidRPr="007C41CE">
        <w:rPr>
          <w:rFonts w:asciiTheme="majorBidi" w:hAnsiTheme="majorBidi" w:cstheme="majorBidi"/>
          <w:sz w:val="24"/>
          <w:szCs w:val="24"/>
        </w:rPr>
        <w:t>.</w:t>
      </w:r>
      <w:r w:rsidRPr="007C41CE">
        <w:rPr>
          <w:rFonts w:asciiTheme="majorBidi" w:hAnsiTheme="majorBidi" w:cstheme="majorBidi"/>
          <w:sz w:val="24"/>
          <w:szCs w:val="24"/>
        </w:rPr>
        <w:t xml:space="preserve"> Shmuel </w:t>
      </w:r>
      <w:proofErr w:type="spellStart"/>
      <w:r w:rsidRPr="007C41CE">
        <w:rPr>
          <w:rFonts w:asciiTheme="majorBidi" w:hAnsiTheme="majorBidi" w:cstheme="majorBidi"/>
          <w:sz w:val="24"/>
          <w:szCs w:val="24"/>
        </w:rPr>
        <w:t>HaNagid</w:t>
      </w:r>
      <w:r w:rsidR="004D0970" w:rsidRPr="007C41CE">
        <w:rPr>
          <w:rFonts w:asciiTheme="majorBidi" w:hAnsiTheme="majorBidi" w:cstheme="majorBidi"/>
          <w:sz w:val="24"/>
          <w:szCs w:val="24"/>
        </w:rPr>
        <w:t>’</w:t>
      </w:r>
      <w:r w:rsidRPr="007C41CE">
        <w:rPr>
          <w:rFonts w:asciiTheme="majorBidi" w:hAnsiTheme="majorBidi" w:cstheme="majorBidi"/>
          <w:sz w:val="24"/>
          <w:szCs w:val="24"/>
        </w:rPr>
        <w:t>s</w:t>
      </w:r>
      <w:proofErr w:type="spellEnd"/>
      <w:r w:rsidRPr="007C41CE">
        <w:rPr>
          <w:rFonts w:asciiTheme="majorBidi" w:hAnsiTheme="majorBidi" w:cstheme="majorBidi"/>
          <w:sz w:val="24"/>
          <w:szCs w:val="24"/>
        </w:rPr>
        <w:t xml:space="preserve"> poetic tribute (p. 20), underscoring the rich heritage inherited by </w:t>
      </w:r>
      <w:r w:rsidR="00B342EB" w:rsidRPr="007C41CE">
        <w:rPr>
          <w:rFonts w:asciiTheme="majorBidi" w:hAnsiTheme="majorBidi" w:cstheme="majorBidi"/>
          <w:sz w:val="24"/>
          <w:szCs w:val="24"/>
        </w:rPr>
        <w:t xml:space="preserve">R. </w:t>
      </w:r>
      <w:r w:rsidRPr="007C41CE">
        <w:rPr>
          <w:rFonts w:asciiTheme="majorBidi" w:hAnsiTheme="majorBidi" w:cstheme="majorBidi"/>
          <w:sz w:val="24"/>
          <w:szCs w:val="24"/>
        </w:rPr>
        <w:t xml:space="preserve"> Nissim:</w:t>
      </w:r>
    </w:p>
    <w:p w14:paraId="5BFCFD10" w14:textId="4E7E570A" w:rsidR="00514E59" w:rsidRPr="007C41CE" w:rsidRDefault="00514E59" w:rsidP="00FB574F">
      <w:pPr>
        <w:pStyle w:val="ListParagraph"/>
        <w:rPr>
          <w:rFonts w:asciiTheme="majorBidi" w:hAnsiTheme="majorBidi" w:cstheme="majorBidi"/>
          <w:sz w:val="24"/>
          <w:szCs w:val="24"/>
        </w:rPr>
      </w:pPr>
    </w:p>
    <w:p w14:paraId="51E044D6" w14:textId="620DF77E" w:rsidR="009A44C5" w:rsidRPr="007C41CE" w:rsidRDefault="00514E59" w:rsidP="00514E59">
      <w:pPr>
        <w:ind w:left="1440"/>
        <w:rPr>
          <w:rFonts w:asciiTheme="majorBidi" w:hAnsiTheme="majorBidi" w:cstheme="majorBidi"/>
          <w:i/>
          <w:iCs/>
          <w:sz w:val="24"/>
          <w:szCs w:val="24"/>
        </w:rPr>
      </w:pPr>
      <w:r w:rsidRPr="007C41CE">
        <w:rPr>
          <w:rFonts w:asciiTheme="majorBidi" w:hAnsiTheme="majorBidi" w:cstheme="majorBidi"/>
          <w:i/>
          <w:iCs/>
          <w:sz w:val="24"/>
          <w:szCs w:val="24"/>
        </w:rPr>
        <w:t>The people of your city grant you rule</w:t>
      </w:r>
      <w:r w:rsidR="009A44C5" w:rsidRPr="007C41CE">
        <w:rPr>
          <w:rFonts w:asciiTheme="majorBidi" w:hAnsiTheme="majorBidi" w:cstheme="majorBidi"/>
          <w:i/>
          <w:iCs/>
          <w:sz w:val="24"/>
          <w:szCs w:val="24"/>
        </w:rPr>
        <w:t xml:space="preserve">, </w:t>
      </w:r>
    </w:p>
    <w:p w14:paraId="23BD9E9C" w14:textId="29F1FCA6" w:rsidR="009A44C5" w:rsidRPr="007C41CE" w:rsidRDefault="00514E59" w:rsidP="00514E59">
      <w:pPr>
        <w:ind w:left="1440"/>
        <w:rPr>
          <w:rFonts w:asciiTheme="majorBidi" w:hAnsiTheme="majorBidi" w:cstheme="majorBidi"/>
          <w:i/>
          <w:iCs/>
          <w:sz w:val="24"/>
          <w:szCs w:val="24"/>
        </w:rPr>
      </w:pPr>
      <w:r w:rsidRPr="007C41CE">
        <w:rPr>
          <w:rFonts w:asciiTheme="majorBidi" w:hAnsiTheme="majorBidi" w:cstheme="majorBidi"/>
          <w:i/>
          <w:iCs/>
          <w:sz w:val="24"/>
          <w:szCs w:val="24"/>
        </w:rPr>
        <w:t>As they did your parents, a trust imbued</w:t>
      </w:r>
      <w:r w:rsidR="009A44C5" w:rsidRPr="007C41CE">
        <w:rPr>
          <w:rFonts w:asciiTheme="majorBidi" w:hAnsiTheme="majorBidi" w:cstheme="majorBidi"/>
          <w:i/>
          <w:iCs/>
          <w:sz w:val="24"/>
          <w:szCs w:val="24"/>
        </w:rPr>
        <w:t xml:space="preserve">. </w:t>
      </w:r>
    </w:p>
    <w:p w14:paraId="713D6679" w14:textId="77777777" w:rsidR="00514E59" w:rsidRPr="007C41CE" w:rsidRDefault="00514E59" w:rsidP="00514E59">
      <w:pPr>
        <w:ind w:left="1440"/>
        <w:rPr>
          <w:rFonts w:asciiTheme="majorBidi" w:hAnsiTheme="majorBidi" w:cstheme="majorBidi"/>
          <w:i/>
          <w:iCs/>
          <w:sz w:val="24"/>
          <w:szCs w:val="24"/>
        </w:rPr>
      </w:pPr>
      <w:r w:rsidRPr="007C41CE">
        <w:rPr>
          <w:rFonts w:asciiTheme="majorBidi" w:hAnsiTheme="majorBidi" w:cstheme="majorBidi"/>
          <w:i/>
          <w:iCs/>
          <w:sz w:val="24"/>
          <w:szCs w:val="24"/>
        </w:rPr>
        <w:t xml:space="preserve">A God-fearing elder, advocate of Torah and morals, </w:t>
      </w:r>
    </w:p>
    <w:p w14:paraId="7855BD8C" w14:textId="5D860FE7" w:rsidR="009A44C5" w:rsidRPr="007C41CE" w:rsidRDefault="00514E59" w:rsidP="00514E59">
      <w:pPr>
        <w:ind w:left="1440"/>
        <w:rPr>
          <w:rFonts w:asciiTheme="majorBidi" w:hAnsiTheme="majorBidi" w:cstheme="majorBidi"/>
          <w:i/>
          <w:iCs/>
          <w:sz w:val="24"/>
          <w:szCs w:val="24"/>
        </w:rPr>
      </w:pPr>
      <w:r w:rsidRPr="007C41CE">
        <w:rPr>
          <w:rFonts w:asciiTheme="majorBidi" w:hAnsiTheme="majorBidi" w:cstheme="majorBidi"/>
          <w:i/>
          <w:iCs/>
          <w:sz w:val="24"/>
          <w:szCs w:val="24"/>
        </w:rPr>
        <w:t>An elder of Talmud, remnant of sages past</w:t>
      </w:r>
      <w:r w:rsidR="00EB5195" w:rsidRPr="007C41CE">
        <w:rPr>
          <w:rFonts w:asciiTheme="majorBidi" w:hAnsiTheme="majorBidi" w:cstheme="majorBidi"/>
          <w:i/>
          <w:iCs/>
          <w:sz w:val="24"/>
          <w:szCs w:val="24"/>
        </w:rPr>
        <w:t>.</w:t>
      </w:r>
      <w:r w:rsidRPr="007C41CE">
        <w:rPr>
          <w:rFonts w:asciiTheme="majorBidi" w:hAnsiTheme="majorBidi" w:cstheme="majorBidi"/>
          <w:i/>
          <w:iCs/>
          <w:sz w:val="24"/>
          <w:szCs w:val="24"/>
        </w:rPr>
        <w:t xml:space="preserve"> </w:t>
      </w:r>
      <w:r w:rsidR="00EB5195" w:rsidRPr="007C41CE">
        <w:rPr>
          <w:rFonts w:asciiTheme="majorBidi" w:hAnsiTheme="majorBidi" w:cstheme="majorBidi"/>
          <w:i/>
          <w:iCs/>
          <w:sz w:val="24"/>
          <w:szCs w:val="24"/>
        </w:rPr>
        <w:br/>
      </w:r>
      <w:r w:rsidR="00EB5195" w:rsidRPr="007C41CE">
        <w:rPr>
          <w:rFonts w:asciiTheme="majorBidi" w:hAnsiTheme="majorBidi" w:cstheme="majorBidi"/>
          <w:i/>
          <w:iCs/>
          <w:sz w:val="24"/>
          <w:szCs w:val="24"/>
        </w:rPr>
        <w:br/>
      </w:r>
      <w:r w:rsidRPr="007C41CE">
        <w:rPr>
          <w:rFonts w:asciiTheme="majorBidi" w:hAnsiTheme="majorBidi" w:cstheme="majorBidi"/>
          <w:i/>
          <w:iCs/>
          <w:sz w:val="24"/>
          <w:szCs w:val="24"/>
        </w:rPr>
        <w:t>Among fringe-makers acknowledged,</w:t>
      </w:r>
    </w:p>
    <w:p w14:paraId="37148159" w14:textId="613C1E4D" w:rsidR="00514E59" w:rsidRPr="007C41CE" w:rsidRDefault="00FB574F" w:rsidP="00514E59">
      <w:pPr>
        <w:ind w:left="1440"/>
        <w:rPr>
          <w:rFonts w:asciiTheme="majorBidi" w:hAnsiTheme="majorBidi" w:cstheme="majorBidi"/>
          <w:i/>
          <w:iCs/>
          <w:sz w:val="24"/>
          <w:szCs w:val="24"/>
        </w:rPr>
      </w:pPr>
      <w:r w:rsidRPr="007C41CE">
        <w:rPr>
          <w:rFonts w:asciiTheme="majorBidi" w:hAnsiTheme="majorBidi" w:cstheme="majorBidi"/>
          <w:i/>
          <w:iCs/>
          <w:sz w:val="24"/>
          <w:szCs w:val="24"/>
        </w:rPr>
        <w:t>I</w:t>
      </w:r>
      <w:r w:rsidR="00514E59" w:rsidRPr="007C41CE">
        <w:rPr>
          <w:rFonts w:asciiTheme="majorBidi" w:hAnsiTheme="majorBidi" w:cstheme="majorBidi"/>
          <w:i/>
          <w:iCs/>
          <w:sz w:val="24"/>
          <w:szCs w:val="24"/>
        </w:rPr>
        <w:t xml:space="preserve">n prayer shawls esteemed, </w:t>
      </w:r>
    </w:p>
    <w:p w14:paraId="2A932DA5" w14:textId="77777777" w:rsidR="00FB574F" w:rsidRPr="007C41CE" w:rsidRDefault="00FB574F" w:rsidP="00FB574F">
      <w:pPr>
        <w:ind w:left="1440"/>
        <w:rPr>
          <w:rFonts w:asciiTheme="majorBidi" w:hAnsiTheme="majorBidi" w:cstheme="majorBidi"/>
          <w:i/>
          <w:iCs/>
          <w:sz w:val="24"/>
          <w:szCs w:val="24"/>
        </w:rPr>
      </w:pPr>
      <w:r w:rsidRPr="007C41CE">
        <w:rPr>
          <w:rFonts w:asciiTheme="majorBidi" w:hAnsiTheme="majorBidi" w:cstheme="majorBidi"/>
          <w:i/>
          <w:iCs/>
          <w:sz w:val="24"/>
          <w:szCs w:val="24"/>
        </w:rPr>
        <w:t xml:space="preserve">His honor extends to Africa, </w:t>
      </w:r>
    </w:p>
    <w:p w14:paraId="3A27AEBC" w14:textId="2A1870AD" w:rsidR="00EB5195" w:rsidRPr="007C41CE" w:rsidRDefault="00FB574F" w:rsidP="00FB574F">
      <w:pPr>
        <w:ind w:left="1440"/>
        <w:rPr>
          <w:rFonts w:asciiTheme="majorBidi" w:hAnsiTheme="majorBidi" w:cstheme="majorBidi"/>
          <w:i/>
          <w:iCs/>
          <w:sz w:val="24"/>
          <w:szCs w:val="24"/>
        </w:rPr>
      </w:pPr>
      <w:r w:rsidRPr="007C41CE">
        <w:rPr>
          <w:rFonts w:asciiTheme="majorBidi" w:hAnsiTheme="majorBidi" w:cstheme="majorBidi"/>
          <w:i/>
          <w:iCs/>
          <w:sz w:val="24"/>
          <w:szCs w:val="24"/>
        </w:rPr>
        <w:t xml:space="preserve">Where he is viewed as one of the </w:t>
      </w:r>
      <w:proofErr w:type="spellStart"/>
      <w:r w:rsidRPr="007C41CE">
        <w:rPr>
          <w:rFonts w:asciiTheme="majorBidi" w:hAnsiTheme="majorBidi" w:cstheme="majorBidi"/>
          <w:i/>
          <w:iCs/>
          <w:sz w:val="24"/>
          <w:szCs w:val="24"/>
        </w:rPr>
        <w:t>Ge’onim</w:t>
      </w:r>
      <w:proofErr w:type="spellEnd"/>
      <w:r w:rsidRPr="007C41CE">
        <w:rPr>
          <w:rFonts w:asciiTheme="majorBidi" w:hAnsiTheme="majorBidi" w:cstheme="majorBidi"/>
          <w:i/>
          <w:iCs/>
          <w:sz w:val="24"/>
          <w:szCs w:val="24"/>
        </w:rPr>
        <w:t>.</w:t>
      </w:r>
      <w:r w:rsidR="00EB5195" w:rsidRPr="007C41CE">
        <w:rPr>
          <w:rFonts w:asciiTheme="majorBidi" w:hAnsiTheme="majorBidi" w:cstheme="majorBidi"/>
          <w:i/>
          <w:iCs/>
          <w:sz w:val="24"/>
          <w:szCs w:val="24"/>
        </w:rPr>
        <w:br/>
      </w:r>
      <w:r w:rsidR="00EB5195" w:rsidRPr="007C41CE">
        <w:rPr>
          <w:rFonts w:asciiTheme="majorBidi" w:hAnsiTheme="majorBidi" w:cstheme="majorBidi"/>
          <w:i/>
          <w:iCs/>
          <w:sz w:val="24"/>
          <w:szCs w:val="24"/>
        </w:rPr>
        <w:br/>
      </w:r>
      <w:r w:rsidRPr="007C41CE">
        <w:rPr>
          <w:rFonts w:asciiTheme="majorBidi" w:hAnsiTheme="majorBidi" w:cstheme="majorBidi"/>
          <w:i/>
          <w:iCs/>
          <w:sz w:val="24"/>
          <w:szCs w:val="24"/>
        </w:rPr>
        <w:t>Sought by men for Torah inquiries</w:t>
      </w:r>
    </w:p>
    <w:p w14:paraId="1B0589E7" w14:textId="64B6A900" w:rsidR="00EB5195" w:rsidRPr="007C41CE" w:rsidRDefault="00FB574F" w:rsidP="00FB574F">
      <w:pPr>
        <w:ind w:left="1440"/>
        <w:rPr>
          <w:rFonts w:asciiTheme="majorBidi" w:hAnsiTheme="majorBidi" w:cstheme="majorBidi"/>
          <w:i/>
          <w:iCs/>
          <w:sz w:val="24"/>
          <w:szCs w:val="24"/>
        </w:rPr>
      </w:pPr>
      <w:r w:rsidRPr="007C41CE">
        <w:rPr>
          <w:rFonts w:asciiTheme="majorBidi" w:hAnsiTheme="majorBidi" w:cstheme="majorBidi"/>
          <w:i/>
          <w:iCs/>
          <w:sz w:val="24"/>
          <w:szCs w:val="24"/>
        </w:rPr>
        <w:t>As in days of yore, like the seventy elders</w:t>
      </w:r>
      <w:r w:rsidR="00EB5195" w:rsidRPr="007C41CE">
        <w:rPr>
          <w:rFonts w:asciiTheme="majorBidi" w:hAnsiTheme="majorBidi" w:cstheme="majorBidi"/>
          <w:i/>
          <w:iCs/>
          <w:sz w:val="24"/>
          <w:szCs w:val="24"/>
        </w:rPr>
        <w:t>.</w:t>
      </w:r>
      <w:r w:rsidR="004D0970" w:rsidRPr="007C41CE">
        <w:rPr>
          <w:rStyle w:val="FootnoteReference"/>
          <w:rFonts w:asciiTheme="majorBidi" w:hAnsiTheme="majorBidi" w:cstheme="majorBidi"/>
          <w:i/>
          <w:iCs/>
          <w:sz w:val="24"/>
          <w:szCs w:val="24"/>
        </w:rPr>
        <w:footnoteReference w:id="3"/>
      </w:r>
    </w:p>
    <w:p w14:paraId="33464727" w14:textId="339DDC50" w:rsidR="000D0E34" w:rsidRPr="007C41CE" w:rsidRDefault="008662A6" w:rsidP="00E03300">
      <w:pPr>
        <w:ind w:left="720"/>
        <w:rPr>
          <w:rFonts w:asciiTheme="majorBidi" w:hAnsiTheme="majorBidi" w:cstheme="majorBidi"/>
          <w:noProof/>
          <w:sz w:val="24"/>
          <w:szCs w:val="24"/>
        </w:rPr>
      </w:pPr>
      <w:r w:rsidRPr="007C41CE">
        <w:rPr>
          <w:rFonts w:asciiTheme="majorBidi" w:hAnsiTheme="majorBidi" w:cstheme="majorBidi"/>
          <w:noProof/>
          <w:sz w:val="24"/>
          <w:szCs w:val="24"/>
        </w:rPr>
        <w:t>Abramson</w:t>
      </w:r>
      <w:r w:rsidR="00A221E6" w:rsidRPr="007C41CE">
        <w:rPr>
          <w:rFonts w:asciiTheme="majorBidi" w:hAnsiTheme="majorBidi" w:cstheme="majorBidi"/>
          <w:noProof/>
          <w:sz w:val="24"/>
          <w:szCs w:val="24"/>
        </w:rPr>
        <w:t xml:space="preserve"> adeptly integrates newly discovered documents, sourced from Mann and</w:t>
      </w:r>
      <w:r w:rsidRPr="007C41CE">
        <w:rPr>
          <w:rFonts w:asciiTheme="majorBidi" w:hAnsiTheme="majorBidi" w:cstheme="majorBidi"/>
          <w:sz w:val="24"/>
          <w:szCs w:val="24"/>
        </w:rPr>
        <w:t xml:space="preserve"> </w:t>
      </w:r>
      <w:r w:rsidRPr="007C41CE">
        <w:rPr>
          <w:rFonts w:asciiTheme="majorBidi" w:hAnsiTheme="majorBidi" w:cstheme="majorBidi"/>
          <w:noProof/>
          <w:sz w:val="24"/>
          <w:szCs w:val="24"/>
        </w:rPr>
        <w:t>Goitein</w:t>
      </w:r>
      <w:r w:rsidR="00A221E6" w:rsidRPr="007C41CE">
        <w:rPr>
          <w:rFonts w:asciiTheme="majorBidi" w:hAnsiTheme="majorBidi" w:cstheme="majorBidi"/>
          <w:noProof/>
          <w:sz w:val="24"/>
          <w:szCs w:val="24"/>
        </w:rPr>
        <w:t xml:space="preserve">, as well as personal letters and manuscripts </w:t>
      </w:r>
      <w:r w:rsidRPr="007C41CE">
        <w:rPr>
          <w:rFonts w:asciiTheme="majorBidi" w:hAnsiTheme="majorBidi" w:cstheme="majorBidi"/>
          <w:noProof/>
          <w:sz w:val="24"/>
          <w:szCs w:val="24"/>
        </w:rPr>
        <w:t>that have appeared</w:t>
      </w:r>
      <w:r w:rsidR="00A221E6" w:rsidRPr="007C41CE">
        <w:rPr>
          <w:rFonts w:asciiTheme="majorBidi" w:hAnsiTheme="majorBidi" w:cstheme="majorBidi"/>
          <w:noProof/>
          <w:sz w:val="24"/>
          <w:szCs w:val="24"/>
        </w:rPr>
        <w:t xml:space="preserve"> in </w:t>
      </w:r>
      <w:r w:rsidRPr="007C41CE">
        <w:rPr>
          <w:rFonts w:asciiTheme="majorBidi" w:hAnsiTheme="majorBidi" w:cstheme="majorBidi"/>
          <w:noProof/>
          <w:sz w:val="24"/>
          <w:szCs w:val="24"/>
        </w:rPr>
        <w:t>his</w:t>
      </w:r>
      <w:r w:rsidR="00A221E6" w:rsidRPr="007C41CE">
        <w:rPr>
          <w:rFonts w:asciiTheme="majorBidi" w:hAnsiTheme="majorBidi" w:cstheme="majorBidi"/>
          <w:noProof/>
          <w:sz w:val="24"/>
          <w:szCs w:val="24"/>
        </w:rPr>
        <w:t xml:space="preserve"> book </w:t>
      </w:r>
      <w:r w:rsidRPr="007C41CE">
        <w:rPr>
          <w:rFonts w:asciiTheme="majorBidi" w:hAnsiTheme="majorBidi" w:cstheme="majorBidi"/>
          <w:i/>
          <w:iCs/>
          <w:noProof/>
          <w:sz w:val="24"/>
          <w:szCs w:val="24"/>
        </w:rPr>
        <w:lastRenderedPageBreak/>
        <w:t>Bamerkazim Ubatefutzot Betukufat Hage’onim</w:t>
      </w:r>
      <w:r w:rsidR="00A221E6" w:rsidRPr="007C41CE">
        <w:rPr>
          <w:rFonts w:asciiTheme="majorBidi" w:hAnsiTheme="majorBidi" w:cstheme="majorBidi"/>
          <w:noProof/>
          <w:sz w:val="24"/>
          <w:szCs w:val="24"/>
        </w:rPr>
        <w:t xml:space="preserve"> (Jerusalem, 1965). Of particular significance is the fifth chapter,</w:t>
      </w:r>
      <w:r w:rsidRPr="007C41CE">
        <w:rPr>
          <w:rFonts w:asciiTheme="majorBidi" w:hAnsiTheme="majorBidi" w:cstheme="majorBidi"/>
          <w:noProof/>
          <w:sz w:val="24"/>
          <w:szCs w:val="24"/>
        </w:rPr>
        <w:t xml:space="preserve"> </w:t>
      </w:r>
      <w:r w:rsidRPr="007C41CE">
        <w:rPr>
          <w:rFonts w:asciiTheme="majorBidi" w:hAnsiTheme="majorBidi" w:cstheme="majorBidi"/>
          <w:i/>
          <w:iCs/>
          <w:noProof/>
          <w:sz w:val="24"/>
          <w:szCs w:val="24"/>
        </w:rPr>
        <w:t>Iggeret Rav Sherira Gaon</w:t>
      </w:r>
      <w:r w:rsidRPr="007C41CE">
        <w:rPr>
          <w:rFonts w:asciiTheme="majorBidi" w:hAnsiTheme="majorBidi" w:cstheme="majorBidi"/>
          <w:noProof/>
          <w:sz w:val="24"/>
          <w:szCs w:val="24"/>
        </w:rPr>
        <w:t xml:space="preserve"> </w:t>
      </w:r>
      <w:r w:rsidRPr="007C41CE">
        <w:rPr>
          <w:rFonts w:asciiTheme="majorBidi" w:hAnsiTheme="majorBidi" w:cstheme="majorBidi"/>
          <w:i/>
          <w:iCs/>
          <w:noProof/>
          <w:sz w:val="24"/>
          <w:szCs w:val="24"/>
        </w:rPr>
        <w:t>Lerav Ya’akov bar Nissim MiKairouan</w:t>
      </w:r>
      <w:r w:rsidRPr="007C41CE">
        <w:rPr>
          <w:rFonts w:asciiTheme="majorBidi" w:hAnsiTheme="majorBidi" w:cstheme="majorBidi"/>
          <w:noProof/>
          <w:sz w:val="24"/>
          <w:szCs w:val="24"/>
        </w:rPr>
        <w:t>,</w:t>
      </w:r>
      <w:r w:rsidR="00A221E6" w:rsidRPr="007C41CE">
        <w:rPr>
          <w:rFonts w:asciiTheme="majorBidi" w:hAnsiTheme="majorBidi" w:cstheme="majorBidi"/>
          <w:noProof/>
          <w:sz w:val="24"/>
          <w:szCs w:val="24"/>
        </w:rPr>
        <w:t xml:space="preserve"> which offers profound insights into the organizational dynamics of the Yeshiva, procedural protocols for addressing inquiries, and the intricate web of support extended by the Jewish diaspora.</w:t>
      </w:r>
      <w:r w:rsidRPr="007C41CE">
        <w:rPr>
          <w:rFonts w:asciiTheme="majorBidi" w:hAnsiTheme="majorBidi" w:cstheme="majorBidi"/>
          <w:noProof/>
          <w:sz w:val="24"/>
          <w:szCs w:val="24"/>
        </w:rPr>
        <w:t xml:space="preserve"> </w:t>
      </w:r>
      <w:r w:rsidR="00A221E6" w:rsidRPr="007C41CE">
        <w:rPr>
          <w:rFonts w:asciiTheme="majorBidi" w:hAnsiTheme="majorBidi" w:cstheme="majorBidi"/>
          <w:noProof/>
          <w:sz w:val="24"/>
          <w:szCs w:val="24"/>
        </w:rPr>
        <w:t>A recurring motif emerges highlighting the unwavering advocacy of the Ge’onim of Babylon for their respective Yeshiv</w:t>
      </w:r>
      <w:r w:rsidRPr="007C41CE">
        <w:rPr>
          <w:rFonts w:asciiTheme="majorBidi" w:hAnsiTheme="majorBidi" w:cstheme="majorBidi"/>
          <w:noProof/>
          <w:sz w:val="24"/>
          <w:szCs w:val="24"/>
        </w:rPr>
        <w:t>ot</w:t>
      </w:r>
      <w:r w:rsidR="00A221E6" w:rsidRPr="007C41CE">
        <w:rPr>
          <w:rFonts w:asciiTheme="majorBidi" w:hAnsiTheme="majorBidi" w:cstheme="majorBidi"/>
          <w:noProof/>
          <w:sz w:val="24"/>
          <w:szCs w:val="24"/>
        </w:rPr>
        <w:t xml:space="preserve"> within the wider Jewish community, continuously seeking assistance </w:t>
      </w:r>
      <w:r w:rsidRPr="007C41CE">
        <w:rPr>
          <w:rFonts w:asciiTheme="majorBidi" w:hAnsiTheme="majorBidi" w:cstheme="majorBidi"/>
          <w:noProof/>
          <w:sz w:val="24"/>
          <w:szCs w:val="24"/>
        </w:rPr>
        <w:t>in every possible way</w:t>
      </w:r>
      <w:r w:rsidR="00A221E6" w:rsidRPr="007C41CE">
        <w:rPr>
          <w:rFonts w:asciiTheme="majorBidi" w:hAnsiTheme="majorBidi" w:cstheme="majorBidi"/>
          <w:noProof/>
          <w:sz w:val="24"/>
          <w:szCs w:val="24"/>
        </w:rPr>
        <w:t xml:space="preserve">. </w:t>
      </w:r>
      <w:r w:rsidR="00B342EB" w:rsidRPr="007C41CE">
        <w:rPr>
          <w:rFonts w:asciiTheme="majorBidi" w:hAnsiTheme="majorBidi" w:cstheme="majorBidi"/>
          <w:noProof/>
          <w:sz w:val="24"/>
          <w:szCs w:val="24"/>
        </w:rPr>
        <w:t xml:space="preserve">R. </w:t>
      </w:r>
      <w:r w:rsidR="00A221E6" w:rsidRPr="007C41CE">
        <w:rPr>
          <w:rFonts w:asciiTheme="majorBidi" w:hAnsiTheme="majorBidi" w:cstheme="majorBidi"/>
          <w:noProof/>
          <w:sz w:val="24"/>
          <w:szCs w:val="24"/>
        </w:rPr>
        <w:t xml:space="preserve"> Nissim, inheriting his father</w:t>
      </w:r>
      <w:r w:rsidRPr="007C41CE">
        <w:rPr>
          <w:rFonts w:asciiTheme="majorBidi" w:hAnsiTheme="majorBidi" w:cstheme="majorBidi"/>
          <w:noProof/>
          <w:sz w:val="24"/>
          <w:szCs w:val="24"/>
        </w:rPr>
        <w:t>’</w:t>
      </w:r>
      <w:r w:rsidR="00A221E6" w:rsidRPr="007C41CE">
        <w:rPr>
          <w:rFonts w:asciiTheme="majorBidi" w:hAnsiTheme="majorBidi" w:cstheme="majorBidi"/>
          <w:noProof/>
          <w:sz w:val="24"/>
          <w:szCs w:val="24"/>
        </w:rPr>
        <w:t>s fervent dedication, distinguishes himself through steadfast commitment to the Babylonian Yeshiv</w:t>
      </w:r>
      <w:r w:rsidRPr="007C41CE">
        <w:rPr>
          <w:rFonts w:asciiTheme="majorBidi" w:hAnsiTheme="majorBidi" w:cstheme="majorBidi"/>
          <w:noProof/>
          <w:sz w:val="24"/>
          <w:szCs w:val="24"/>
        </w:rPr>
        <w:t>ot</w:t>
      </w:r>
      <w:r w:rsidR="00A221E6" w:rsidRPr="007C41CE">
        <w:rPr>
          <w:rFonts w:asciiTheme="majorBidi" w:hAnsiTheme="majorBidi" w:cstheme="majorBidi"/>
          <w:noProof/>
          <w:sz w:val="24"/>
          <w:szCs w:val="24"/>
        </w:rPr>
        <w:t xml:space="preserve">, actively engaging in their shared triumphs and </w:t>
      </w:r>
      <w:r w:rsidRPr="007C41CE">
        <w:rPr>
          <w:rFonts w:asciiTheme="majorBidi" w:hAnsiTheme="majorBidi" w:cstheme="majorBidi"/>
          <w:noProof/>
          <w:sz w:val="24"/>
          <w:szCs w:val="24"/>
        </w:rPr>
        <w:t>tribulations</w:t>
      </w:r>
      <w:r w:rsidR="00A221E6" w:rsidRPr="007C41CE">
        <w:rPr>
          <w:rFonts w:asciiTheme="majorBidi" w:hAnsiTheme="majorBidi" w:cstheme="majorBidi"/>
          <w:noProof/>
          <w:sz w:val="24"/>
          <w:szCs w:val="24"/>
        </w:rPr>
        <w:t>.</w:t>
      </w:r>
      <w:r w:rsidRPr="007C41CE">
        <w:rPr>
          <w:rFonts w:asciiTheme="majorBidi" w:hAnsiTheme="majorBidi" w:cstheme="majorBidi"/>
          <w:noProof/>
          <w:sz w:val="24"/>
          <w:szCs w:val="24"/>
        </w:rPr>
        <w:t xml:space="preserve"> </w:t>
      </w:r>
      <w:r w:rsidR="00A221E6" w:rsidRPr="007C41CE">
        <w:rPr>
          <w:rFonts w:asciiTheme="majorBidi" w:hAnsiTheme="majorBidi" w:cstheme="majorBidi"/>
          <w:noProof/>
          <w:sz w:val="24"/>
          <w:szCs w:val="24"/>
        </w:rPr>
        <w:t>Commencing from page 18, the author meticulously catalogues and scrutinizes each correspondence dispatched to R</w:t>
      </w:r>
      <w:r w:rsidRPr="007C41CE">
        <w:rPr>
          <w:rFonts w:asciiTheme="majorBidi" w:hAnsiTheme="majorBidi" w:cstheme="majorBidi"/>
          <w:noProof/>
          <w:sz w:val="24"/>
          <w:szCs w:val="24"/>
        </w:rPr>
        <w:t>. Jacob</w:t>
      </w:r>
      <w:r w:rsidR="00A221E6" w:rsidRPr="007C41CE">
        <w:rPr>
          <w:rFonts w:asciiTheme="majorBidi" w:hAnsiTheme="majorBidi" w:cstheme="majorBidi"/>
          <w:noProof/>
          <w:sz w:val="24"/>
          <w:szCs w:val="24"/>
        </w:rPr>
        <w:t xml:space="preserve"> by the </w:t>
      </w:r>
      <w:r w:rsidR="00D10F25" w:rsidRPr="007C41CE">
        <w:rPr>
          <w:rFonts w:asciiTheme="majorBidi" w:hAnsiTheme="majorBidi" w:cstheme="majorBidi"/>
          <w:i/>
          <w:iCs/>
          <w:noProof/>
          <w:sz w:val="24"/>
          <w:szCs w:val="24"/>
        </w:rPr>
        <w:t>g</w:t>
      </w:r>
      <w:r w:rsidR="00A221E6" w:rsidRPr="007C41CE">
        <w:rPr>
          <w:rFonts w:asciiTheme="majorBidi" w:hAnsiTheme="majorBidi" w:cstheme="majorBidi"/>
          <w:i/>
          <w:iCs/>
          <w:noProof/>
          <w:sz w:val="24"/>
          <w:szCs w:val="24"/>
        </w:rPr>
        <w:t>e’onim</w:t>
      </w:r>
      <w:r w:rsidR="00A221E6" w:rsidRPr="007C41CE">
        <w:rPr>
          <w:rFonts w:asciiTheme="majorBidi" w:hAnsiTheme="majorBidi" w:cstheme="majorBidi"/>
          <w:noProof/>
          <w:sz w:val="24"/>
          <w:szCs w:val="24"/>
        </w:rPr>
        <w:t>. This meticulous bibliographic approach, coupled with an unwavering attention to detail, underscores the author</w:t>
      </w:r>
      <w:r w:rsidRPr="007C41CE">
        <w:rPr>
          <w:rFonts w:asciiTheme="majorBidi" w:hAnsiTheme="majorBidi" w:cstheme="majorBidi"/>
          <w:noProof/>
          <w:sz w:val="24"/>
          <w:szCs w:val="24"/>
        </w:rPr>
        <w:t>’</w:t>
      </w:r>
      <w:r w:rsidR="00A221E6" w:rsidRPr="007C41CE">
        <w:rPr>
          <w:rFonts w:asciiTheme="majorBidi" w:hAnsiTheme="majorBidi" w:cstheme="majorBidi"/>
          <w:noProof/>
          <w:sz w:val="24"/>
          <w:szCs w:val="24"/>
        </w:rPr>
        <w:t xml:space="preserve">s scholarly rigor and the breadth of </w:t>
      </w:r>
      <w:r w:rsidRPr="007C41CE">
        <w:rPr>
          <w:rFonts w:asciiTheme="majorBidi" w:hAnsiTheme="majorBidi" w:cstheme="majorBidi"/>
          <w:noProof/>
          <w:sz w:val="24"/>
          <w:szCs w:val="24"/>
        </w:rPr>
        <w:t>his</w:t>
      </w:r>
      <w:r w:rsidR="00A221E6" w:rsidRPr="007C41CE">
        <w:rPr>
          <w:rFonts w:asciiTheme="majorBidi" w:hAnsiTheme="majorBidi" w:cstheme="majorBidi"/>
          <w:noProof/>
          <w:sz w:val="24"/>
          <w:szCs w:val="24"/>
        </w:rPr>
        <w:t xml:space="preserve"> research pursuits.</w:t>
      </w:r>
    </w:p>
    <w:p w14:paraId="0404211C" w14:textId="77777777" w:rsidR="003A340C" w:rsidRPr="007C41CE" w:rsidRDefault="003A340C" w:rsidP="0045239A">
      <w:pPr>
        <w:pStyle w:val="ListParagraph"/>
        <w:rPr>
          <w:rFonts w:asciiTheme="majorBidi" w:hAnsiTheme="majorBidi" w:cstheme="majorBidi"/>
          <w:sz w:val="24"/>
          <w:szCs w:val="24"/>
        </w:rPr>
      </w:pPr>
    </w:p>
    <w:p w14:paraId="77C5EE91" w14:textId="148713B4" w:rsidR="008639BA" w:rsidRPr="007C41CE" w:rsidRDefault="00F826CB" w:rsidP="00936C61">
      <w:pPr>
        <w:pStyle w:val="ListParagraph"/>
        <w:numPr>
          <w:ilvl w:val="0"/>
          <w:numId w:val="2"/>
        </w:numPr>
        <w:rPr>
          <w:rFonts w:asciiTheme="majorBidi" w:hAnsiTheme="majorBidi" w:cstheme="majorBidi"/>
          <w:sz w:val="24"/>
          <w:szCs w:val="24"/>
        </w:rPr>
      </w:pPr>
      <w:r w:rsidRPr="007C41CE">
        <w:rPr>
          <w:rFonts w:asciiTheme="majorBidi" w:hAnsiTheme="majorBidi" w:cstheme="majorBidi"/>
          <w:sz w:val="24"/>
          <w:szCs w:val="24"/>
        </w:rPr>
        <w:t xml:space="preserve">Regarding the historical timeline of </w:t>
      </w:r>
      <w:r w:rsidR="00B342EB" w:rsidRPr="007C41CE">
        <w:rPr>
          <w:rFonts w:asciiTheme="majorBidi" w:hAnsiTheme="majorBidi" w:cstheme="majorBidi"/>
          <w:sz w:val="24"/>
          <w:szCs w:val="24"/>
        </w:rPr>
        <w:t>R.</w:t>
      </w:r>
      <w:r w:rsidRPr="007C41CE">
        <w:rPr>
          <w:rFonts w:asciiTheme="majorBidi" w:hAnsiTheme="majorBidi" w:cstheme="majorBidi"/>
          <w:sz w:val="24"/>
          <w:szCs w:val="24"/>
        </w:rPr>
        <w:t xml:space="preserve"> Nissim</w:t>
      </w:r>
      <w:r w:rsidR="00E03300" w:rsidRPr="007C41CE">
        <w:rPr>
          <w:rFonts w:asciiTheme="majorBidi" w:hAnsiTheme="majorBidi" w:cstheme="majorBidi"/>
          <w:sz w:val="24"/>
          <w:szCs w:val="24"/>
        </w:rPr>
        <w:t>’</w:t>
      </w:r>
      <w:r w:rsidRPr="007C41CE">
        <w:rPr>
          <w:rFonts w:asciiTheme="majorBidi" w:hAnsiTheme="majorBidi" w:cstheme="majorBidi"/>
          <w:sz w:val="24"/>
          <w:szCs w:val="24"/>
        </w:rPr>
        <w:t xml:space="preserve">s life, Professor Abramson establishes his birth in 990 and his passing in 1062. The date of his demise finds confirmation in a </w:t>
      </w:r>
      <w:r w:rsidR="00E03300" w:rsidRPr="007C41CE">
        <w:rPr>
          <w:rFonts w:asciiTheme="majorBidi" w:hAnsiTheme="majorBidi" w:cstheme="majorBidi"/>
          <w:sz w:val="24"/>
          <w:szCs w:val="24"/>
        </w:rPr>
        <w:t>record</w:t>
      </w:r>
      <w:r w:rsidRPr="007C41CE">
        <w:rPr>
          <w:rFonts w:asciiTheme="majorBidi" w:hAnsiTheme="majorBidi" w:cstheme="majorBidi"/>
          <w:sz w:val="24"/>
          <w:szCs w:val="24"/>
        </w:rPr>
        <w:t xml:space="preserve"> published by </w:t>
      </w:r>
      <w:r w:rsidR="00E03300" w:rsidRPr="007C41CE">
        <w:rPr>
          <w:rFonts w:asciiTheme="majorBidi" w:hAnsiTheme="majorBidi" w:cstheme="majorBidi"/>
          <w:sz w:val="24"/>
          <w:szCs w:val="24"/>
        </w:rPr>
        <w:t xml:space="preserve">Goitein </w:t>
      </w:r>
      <w:r w:rsidRPr="007C41CE">
        <w:rPr>
          <w:rFonts w:asciiTheme="majorBidi" w:hAnsiTheme="majorBidi" w:cstheme="majorBidi"/>
          <w:sz w:val="24"/>
          <w:szCs w:val="24"/>
        </w:rPr>
        <w:t>(</w:t>
      </w:r>
      <w:r w:rsidRPr="007C41CE">
        <w:rPr>
          <w:rFonts w:asciiTheme="majorBidi" w:hAnsiTheme="majorBidi" w:cstheme="majorBidi"/>
          <w:i/>
          <w:iCs/>
          <w:sz w:val="24"/>
          <w:szCs w:val="24"/>
        </w:rPr>
        <w:t>Zion</w:t>
      </w:r>
      <w:r w:rsidRPr="007C41CE">
        <w:rPr>
          <w:rFonts w:asciiTheme="majorBidi" w:hAnsiTheme="majorBidi" w:cstheme="majorBidi"/>
          <w:sz w:val="24"/>
          <w:szCs w:val="24"/>
        </w:rPr>
        <w:t xml:space="preserve"> 27, p. 11). However, historical uncertainties persist, as noted by Hirschberg in his introduction to </w:t>
      </w:r>
      <w:r w:rsidR="00B342EB" w:rsidRPr="007C41CE">
        <w:rPr>
          <w:rFonts w:asciiTheme="majorBidi" w:hAnsiTheme="majorBidi" w:cstheme="majorBidi"/>
          <w:sz w:val="24"/>
          <w:szCs w:val="24"/>
        </w:rPr>
        <w:t xml:space="preserve">R. </w:t>
      </w:r>
      <w:r w:rsidR="00E03300" w:rsidRPr="007C41CE">
        <w:rPr>
          <w:rFonts w:asciiTheme="majorBidi" w:hAnsiTheme="majorBidi" w:cstheme="majorBidi"/>
          <w:sz w:val="24"/>
          <w:szCs w:val="24"/>
        </w:rPr>
        <w:t xml:space="preserve">Nissim’s </w:t>
      </w:r>
      <w:r w:rsidRPr="007C41CE">
        <w:rPr>
          <w:rFonts w:asciiTheme="majorBidi" w:hAnsiTheme="majorBidi" w:cstheme="majorBidi"/>
          <w:sz w:val="24"/>
          <w:szCs w:val="24"/>
        </w:rPr>
        <w:t xml:space="preserve">essay </w:t>
      </w:r>
      <w:proofErr w:type="spellStart"/>
      <w:r w:rsidR="00E03300" w:rsidRPr="007C41CE">
        <w:rPr>
          <w:rFonts w:asciiTheme="majorBidi" w:hAnsiTheme="majorBidi" w:cstheme="majorBidi"/>
          <w:i/>
          <w:iCs/>
          <w:sz w:val="24"/>
          <w:szCs w:val="24"/>
        </w:rPr>
        <w:t>Ḥibbur</w:t>
      </w:r>
      <w:proofErr w:type="spellEnd"/>
      <w:r w:rsidR="00E03300" w:rsidRPr="007C41CE">
        <w:rPr>
          <w:rFonts w:asciiTheme="majorBidi" w:hAnsiTheme="majorBidi" w:cstheme="majorBidi"/>
          <w:i/>
          <w:iCs/>
          <w:sz w:val="24"/>
          <w:szCs w:val="24"/>
        </w:rPr>
        <w:t xml:space="preserve"> Yafeh me-ha-</w:t>
      </w:r>
      <w:proofErr w:type="spellStart"/>
      <w:r w:rsidR="00E03300" w:rsidRPr="007C41CE">
        <w:rPr>
          <w:rFonts w:asciiTheme="majorBidi" w:hAnsiTheme="majorBidi" w:cstheme="majorBidi"/>
          <w:i/>
          <w:iCs/>
          <w:sz w:val="24"/>
          <w:szCs w:val="24"/>
        </w:rPr>
        <w:t>Yeshu</w:t>
      </w:r>
      <w:r w:rsidR="00286B31" w:rsidRPr="007C41CE">
        <w:rPr>
          <w:rFonts w:asciiTheme="majorBidi" w:hAnsiTheme="majorBidi" w:cstheme="majorBidi"/>
          <w:i/>
          <w:iCs/>
          <w:sz w:val="24"/>
          <w:szCs w:val="24"/>
        </w:rPr>
        <w:t>’</w:t>
      </w:r>
      <w:r w:rsidR="00E03300" w:rsidRPr="007C41CE">
        <w:rPr>
          <w:rFonts w:asciiTheme="majorBidi" w:hAnsiTheme="majorBidi" w:cstheme="majorBidi"/>
          <w:i/>
          <w:iCs/>
          <w:sz w:val="24"/>
          <w:szCs w:val="24"/>
        </w:rPr>
        <w:t>ah</w:t>
      </w:r>
      <w:proofErr w:type="spellEnd"/>
      <w:r w:rsidR="00E03300" w:rsidRPr="007C41CE">
        <w:rPr>
          <w:rFonts w:asciiTheme="majorBidi" w:hAnsiTheme="majorBidi" w:cstheme="majorBidi"/>
          <w:sz w:val="24"/>
          <w:szCs w:val="24"/>
        </w:rPr>
        <w:t> </w:t>
      </w:r>
      <w:r w:rsidRPr="007C41CE">
        <w:rPr>
          <w:rFonts w:asciiTheme="majorBidi" w:hAnsiTheme="majorBidi" w:cstheme="majorBidi"/>
          <w:sz w:val="24"/>
          <w:szCs w:val="24"/>
        </w:rPr>
        <w:t xml:space="preserve">(p. 21), where he </w:t>
      </w:r>
      <w:r w:rsidR="00E03300" w:rsidRPr="007C41CE">
        <w:rPr>
          <w:rFonts w:asciiTheme="majorBidi" w:hAnsiTheme="majorBidi" w:cstheme="majorBidi"/>
          <w:sz w:val="24"/>
          <w:szCs w:val="24"/>
        </w:rPr>
        <w:t>notes</w:t>
      </w:r>
      <w:r w:rsidRPr="007C41CE">
        <w:rPr>
          <w:rFonts w:asciiTheme="majorBidi" w:hAnsiTheme="majorBidi" w:cstheme="majorBidi"/>
          <w:sz w:val="24"/>
          <w:szCs w:val="24"/>
        </w:rPr>
        <w:t xml:space="preserve">, </w:t>
      </w:r>
      <w:r w:rsidR="00E03300" w:rsidRPr="007C41CE">
        <w:rPr>
          <w:rFonts w:asciiTheme="majorBidi" w:hAnsiTheme="majorBidi" w:cstheme="majorBidi"/>
          <w:sz w:val="24"/>
          <w:szCs w:val="24"/>
        </w:rPr>
        <w:t>“</w:t>
      </w:r>
      <w:r w:rsidRPr="007C41CE">
        <w:rPr>
          <w:rFonts w:asciiTheme="majorBidi" w:hAnsiTheme="majorBidi" w:cstheme="majorBidi"/>
          <w:sz w:val="24"/>
          <w:szCs w:val="24"/>
        </w:rPr>
        <w:t xml:space="preserve">we do not know where and when </w:t>
      </w:r>
      <w:r w:rsidR="00B342EB" w:rsidRPr="007C41CE">
        <w:rPr>
          <w:rFonts w:asciiTheme="majorBidi" w:hAnsiTheme="majorBidi" w:cstheme="majorBidi"/>
          <w:sz w:val="24"/>
          <w:szCs w:val="24"/>
        </w:rPr>
        <w:t xml:space="preserve">R. </w:t>
      </w:r>
      <w:r w:rsidRPr="007C41CE">
        <w:rPr>
          <w:rFonts w:asciiTheme="majorBidi" w:hAnsiTheme="majorBidi" w:cstheme="majorBidi"/>
          <w:sz w:val="24"/>
          <w:szCs w:val="24"/>
        </w:rPr>
        <w:t xml:space="preserve"> Nissim died.</w:t>
      </w:r>
      <w:r w:rsidR="00E03300" w:rsidRPr="007C41CE">
        <w:rPr>
          <w:rFonts w:asciiTheme="majorBidi" w:hAnsiTheme="majorBidi" w:cstheme="majorBidi"/>
          <w:sz w:val="24"/>
          <w:szCs w:val="24"/>
        </w:rPr>
        <w:t>”</w:t>
      </w:r>
      <w:r w:rsidRPr="007C41CE">
        <w:rPr>
          <w:rFonts w:asciiTheme="majorBidi" w:hAnsiTheme="majorBidi" w:cstheme="majorBidi"/>
          <w:sz w:val="24"/>
          <w:szCs w:val="24"/>
        </w:rPr>
        <w:t xml:space="preserve"> The determination of his birth year appears to be rooted in the biblical adage, </w:t>
      </w:r>
      <w:r w:rsidR="00E03300" w:rsidRPr="007C41CE">
        <w:rPr>
          <w:rFonts w:asciiTheme="majorBidi" w:hAnsiTheme="majorBidi" w:cstheme="majorBidi"/>
          <w:sz w:val="24"/>
          <w:szCs w:val="24"/>
        </w:rPr>
        <w:t>“</w:t>
      </w:r>
      <w:r w:rsidRPr="007C41CE">
        <w:rPr>
          <w:rFonts w:asciiTheme="majorBidi" w:hAnsiTheme="majorBidi" w:cstheme="majorBidi"/>
          <w:sz w:val="24"/>
          <w:szCs w:val="24"/>
        </w:rPr>
        <w:t>the days of our years are seventy years,</w:t>
      </w:r>
      <w:r w:rsidR="00E03300" w:rsidRPr="007C41CE">
        <w:rPr>
          <w:rFonts w:asciiTheme="majorBidi" w:hAnsiTheme="majorBidi" w:cstheme="majorBidi"/>
          <w:sz w:val="24"/>
          <w:szCs w:val="24"/>
        </w:rPr>
        <w:t>”</w:t>
      </w:r>
      <w:r w:rsidRPr="007C41CE">
        <w:rPr>
          <w:rFonts w:asciiTheme="majorBidi" w:hAnsiTheme="majorBidi" w:cstheme="majorBidi"/>
          <w:sz w:val="24"/>
          <w:szCs w:val="24"/>
        </w:rPr>
        <w:t xml:space="preserve"> although the exact basis for this calculation remains unclear. </w:t>
      </w:r>
      <w:r w:rsidR="00B342EB" w:rsidRPr="007C41CE">
        <w:rPr>
          <w:rFonts w:asciiTheme="majorBidi" w:hAnsiTheme="majorBidi" w:cstheme="majorBidi"/>
          <w:sz w:val="24"/>
          <w:szCs w:val="24"/>
        </w:rPr>
        <w:t xml:space="preserve">R. </w:t>
      </w:r>
      <w:r w:rsidRPr="007C41CE">
        <w:rPr>
          <w:rFonts w:asciiTheme="majorBidi" w:hAnsiTheme="majorBidi" w:cstheme="majorBidi"/>
          <w:sz w:val="24"/>
          <w:szCs w:val="24"/>
        </w:rPr>
        <w:t>Nissim was blessed with a son and a daughter, tragically losing his son at a young age. A poignant poem of consolation composed by R</w:t>
      </w:r>
      <w:r w:rsidR="00F826A5" w:rsidRPr="007C41CE">
        <w:rPr>
          <w:rFonts w:asciiTheme="majorBidi" w:hAnsiTheme="majorBidi" w:cstheme="majorBidi"/>
          <w:sz w:val="24"/>
          <w:szCs w:val="24"/>
        </w:rPr>
        <w:t>. Samuel</w:t>
      </w:r>
      <w:r w:rsidRPr="007C41CE">
        <w:rPr>
          <w:rFonts w:asciiTheme="majorBidi" w:hAnsiTheme="majorBidi" w:cstheme="majorBidi"/>
          <w:sz w:val="24"/>
          <w:szCs w:val="24"/>
        </w:rPr>
        <w:t xml:space="preserve"> </w:t>
      </w:r>
      <w:proofErr w:type="spellStart"/>
      <w:r w:rsidRPr="007C41CE">
        <w:rPr>
          <w:rFonts w:asciiTheme="majorBidi" w:hAnsiTheme="majorBidi" w:cstheme="majorBidi"/>
          <w:sz w:val="24"/>
          <w:szCs w:val="24"/>
        </w:rPr>
        <w:t>Ha</w:t>
      </w:r>
      <w:r w:rsidR="00E03300" w:rsidRPr="007C41CE">
        <w:rPr>
          <w:rFonts w:asciiTheme="majorBidi" w:hAnsiTheme="majorBidi" w:cstheme="majorBidi"/>
          <w:sz w:val="24"/>
          <w:szCs w:val="24"/>
        </w:rPr>
        <w:t>n</w:t>
      </w:r>
      <w:r w:rsidRPr="007C41CE">
        <w:rPr>
          <w:rFonts w:asciiTheme="majorBidi" w:hAnsiTheme="majorBidi" w:cstheme="majorBidi"/>
          <w:sz w:val="24"/>
          <w:szCs w:val="24"/>
        </w:rPr>
        <w:t>agid</w:t>
      </w:r>
      <w:proofErr w:type="spellEnd"/>
      <w:r w:rsidRPr="007C41CE">
        <w:rPr>
          <w:rFonts w:asciiTheme="majorBidi" w:hAnsiTheme="majorBidi" w:cstheme="majorBidi"/>
          <w:sz w:val="24"/>
          <w:szCs w:val="24"/>
        </w:rPr>
        <w:t xml:space="preserve"> commemorates this heartbreaking event</w:t>
      </w:r>
      <w:r w:rsidR="00E03300" w:rsidRPr="007C41CE">
        <w:rPr>
          <w:rFonts w:asciiTheme="majorBidi" w:hAnsiTheme="majorBidi" w:cstheme="majorBidi"/>
          <w:sz w:val="24"/>
          <w:szCs w:val="24"/>
        </w:rPr>
        <w:t xml:space="preserve">.  </w:t>
      </w:r>
    </w:p>
    <w:p w14:paraId="1F092405" w14:textId="77777777" w:rsidR="00936C61" w:rsidRPr="007C41CE" w:rsidRDefault="00936C61" w:rsidP="00936C61">
      <w:pPr>
        <w:pStyle w:val="ListParagraph"/>
        <w:rPr>
          <w:rFonts w:asciiTheme="majorBidi" w:hAnsiTheme="majorBidi" w:cstheme="majorBidi"/>
          <w:sz w:val="24"/>
          <w:szCs w:val="24"/>
        </w:rPr>
      </w:pPr>
    </w:p>
    <w:p w14:paraId="7B12F22C" w14:textId="572E9E27" w:rsidR="000677CF" w:rsidRPr="007C41CE" w:rsidRDefault="00AC4D58" w:rsidP="00F826A5">
      <w:pPr>
        <w:pStyle w:val="ListParagraph"/>
        <w:rPr>
          <w:rFonts w:asciiTheme="majorBidi" w:hAnsiTheme="majorBidi" w:cstheme="majorBidi"/>
          <w:sz w:val="24"/>
          <w:szCs w:val="24"/>
        </w:rPr>
      </w:pPr>
      <w:r w:rsidRPr="007C41CE">
        <w:rPr>
          <w:rFonts w:asciiTheme="majorBidi" w:hAnsiTheme="majorBidi" w:cstheme="majorBidi"/>
          <w:sz w:val="24"/>
          <w:szCs w:val="24"/>
        </w:rPr>
        <w:t>Despite lingering unresolved complexities – such as the absence of explicit familial references in R</w:t>
      </w:r>
      <w:r w:rsidR="00286B31" w:rsidRPr="007C41CE">
        <w:rPr>
          <w:rFonts w:asciiTheme="majorBidi" w:hAnsiTheme="majorBidi" w:cstheme="majorBidi"/>
          <w:sz w:val="24"/>
          <w:szCs w:val="24"/>
        </w:rPr>
        <w:t>.</w:t>
      </w:r>
      <w:r w:rsidRPr="007C41CE">
        <w:rPr>
          <w:rFonts w:asciiTheme="majorBidi" w:hAnsiTheme="majorBidi" w:cstheme="majorBidi"/>
          <w:sz w:val="24"/>
          <w:szCs w:val="24"/>
        </w:rPr>
        <w:t xml:space="preserve"> </w:t>
      </w:r>
      <w:r w:rsidR="00FB574F" w:rsidRPr="007C41CE">
        <w:rPr>
          <w:rFonts w:asciiTheme="majorBidi" w:hAnsiTheme="majorBidi" w:cstheme="majorBidi"/>
          <w:sz w:val="24"/>
          <w:szCs w:val="24"/>
        </w:rPr>
        <w:t xml:space="preserve">Joseph ibn </w:t>
      </w:r>
      <w:proofErr w:type="spellStart"/>
      <w:r w:rsidR="00FB574F" w:rsidRPr="007C41CE">
        <w:rPr>
          <w:rFonts w:asciiTheme="majorBidi" w:hAnsiTheme="majorBidi" w:cstheme="majorBidi"/>
          <w:sz w:val="24"/>
          <w:szCs w:val="24"/>
        </w:rPr>
        <w:t>Nagrela</w:t>
      </w:r>
      <w:proofErr w:type="spellEnd"/>
      <w:r w:rsidR="00FB574F" w:rsidRPr="007C41CE">
        <w:rPr>
          <w:rFonts w:asciiTheme="majorBidi" w:hAnsiTheme="majorBidi" w:cstheme="majorBidi"/>
          <w:sz w:val="24"/>
          <w:szCs w:val="24"/>
        </w:rPr>
        <w:t xml:space="preserve"> </w:t>
      </w:r>
      <w:proofErr w:type="spellStart"/>
      <w:r w:rsidRPr="007C41CE">
        <w:rPr>
          <w:rFonts w:asciiTheme="majorBidi" w:hAnsiTheme="majorBidi" w:cstheme="majorBidi"/>
          <w:sz w:val="24"/>
          <w:szCs w:val="24"/>
        </w:rPr>
        <w:t>Ha</w:t>
      </w:r>
      <w:r w:rsidR="00D10F25" w:rsidRPr="007C41CE">
        <w:rPr>
          <w:rFonts w:asciiTheme="majorBidi" w:hAnsiTheme="majorBidi" w:cstheme="majorBidi"/>
          <w:sz w:val="24"/>
          <w:szCs w:val="24"/>
        </w:rPr>
        <w:t>n</w:t>
      </w:r>
      <w:r w:rsidRPr="007C41CE">
        <w:rPr>
          <w:rFonts w:asciiTheme="majorBidi" w:hAnsiTheme="majorBidi" w:cstheme="majorBidi"/>
          <w:sz w:val="24"/>
          <w:szCs w:val="24"/>
        </w:rPr>
        <w:t>agid</w:t>
      </w:r>
      <w:r w:rsidR="00B22102" w:rsidRPr="007C41CE">
        <w:rPr>
          <w:rFonts w:asciiTheme="majorBidi" w:hAnsiTheme="majorBidi" w:cstheme="majorBidi"/>
          <w:sz w:val="24"/>
          <w:szCs w:val="24"/>
        </w:rPr>
        <w:t>’</w:t>
      </w:r>
      <w:r w:rsidRPr="007C41CE">
        <w:rPr>
          <w:rFonts w:asciiTheme="majorBidi" w:hAnsiTheme="majorBidi" w:cstheme="majorBidi"/>
          <w:sz w:val="24"/>
          <w:szCs w:val="24"/>
        </w:rPr>
        <w:t>s</w:t>
      </w:r>
      <w:proofErr w:type="spellEnd"/>
      <w:r w:rsidRPr="007C41CE">
        <w:rPr>
          <w:rFonts w:asciiTheme="majorBidi" w:hAnsiTheme="majorBidi" w:cstheme="majorBidi"/>
          <w:sz w:val="24"/>
          <w:szCs w:val="24"/>
        </w:rPr>
        <w:t xml:space="preserve"> letter to Rabbi Nissim – the author embraces the assertion in the Raa</w:t>
      </w:r>
      <w:r w:rsidR="00D10F25" w:rsidRPr="007C41CE">
        <w:rPr>
          <w:rFonts w:asciiTheme="majorBidi" w:hAnsiTheme="majorBidi" w:cstheme="majorBidi"/>
          <w:sz w:val="24"/>
          <w:szCs w:val="24"/>
        </w:rPr>
        <w:t>v</w:t>
      </w:r>
      <w:r w:rsidRPr="007C41CE">
        <w:rPr>
          <w:rFonts w:asciiTheme="majorBidi" w:hAnsiTheme="majorBidi" w:cstheme="majorBidi"/>
          <w:sz w:val="24"/>
          <w:szCs w:val="24"/>
        </w:rPr>
        <w:t xml:space="preserve">ad’s </w:t>
      </w:r>
      <w:r w:rsidRPr="007C41CE">
        <w:rPr>
          <w:rFonts w:asciiTheme="majorBidi" w:hAnsiTheme="majorBidi" w:cstheme="majorBidi"/>
          <w:i/>
          <w:iCs/>
          <w:sz w:val="24"/>
          <w:szCs w:val="24"/>
        </w:rPr>
        <w:t xml:space="preserve">Sefer </w:t>
      </w:r>
      <w:proofErr w:type="spellStart"/>
      <w:r w:rsidRPr="007C41CE">
        <w:rPr>
          <w:rFonts w:asciiTheme="majorBidi" w:hAnsiTheme="majorBidi" w:cstheme="majorBidi"/>
          <w:i/>
          <w:iCs/>
          <w:sz w:val="24"/>
          <w:szCs w:val="24"/>
        </w:rPr>
        <w:t>haKabbalah</w:t>
      </w:r>
      <w:proofErr w:type="spellEnd"/>
      <w:r w:rsidRPr="007C41CE">
        <w:rPr>
          <w:rFonts w:asciiTheme="majorBidi" w:hAnsiTheme="majorBidi" w:cstheme="majorBidi"/>
          <w:sz w:val="24"/>
          <w:szCs w:val="24"/>
        </w:rPr>
        <w:t xml:space="preserve"> that R. </w:t>
      </w:r>
      <w:r w:rsidR="00FB574F" w:rsidRPr="007C41CE">
        <w:rPr>
          <w:rFonts w:asciiTheme="majorBidi" w:hAnsiTheme="majorBidi" w:cstheme="majorBidi"/>
          <w:sz w:val="24"/>
          <w:szCs w:val="24"/>
        </w:rPr>
        <w:t>Joseph</w:t>
      </w:r>
      <w:r w:rsidRPr="007C41CE">
        <w:rPr>
          <w:rFonts w:asciiTheme="majorBidi" w:hAnsiTheme="majorBidi" w:cstheme="majorBidi"/>
          <w:sz w:val="24"/>
          <w:szCs w:val="24"/>
        </w:rPr>
        <w:t xml:space="preserve"> </w:t>
      </w:r>
      <w:proofErr w:type="spellStart"/>
      <w:r w:rsidRPr="007C41CE">
        <w:rPr>
          <w:rFonts w:asciiTheme="majorBidi" w:hAnsiTheme="majorBidi" w:cstheme="majorBidi"/>
          <w:sz w:val="24"/>
          <w:szCs w:val="24"/>
        </w:rPr>
        <w:t>Ha</w:t>
      </w:r>
      <w:r w:rsidR="00D10F25" w:rsidRPr="007C41CE">
        <w:rPr>
          <w:rFonts w:asciiTheme="majorBidi" w:hAnsiTheme="majorBidi" w:cstheme="majorBidi"/>
          <w:sz w:val="24"/>
          <w:szCs w:val="24"/>
        </w:rPr>
        <w:t>n</w:t>
      </w:r>
      <w:r w:rsidRPr="007C41CE">
        <w:rPr>
          <w:rFonts w:asciiTheme="majorBidi" w:hAnsiTheme="majorBidi" w:cstheme="majorBidi"/>
          <w:sz w:val="24"/>
          <w:szCs w:val="24"/>
        </w:rPr>
        <w:t>agid</w:t>
      </w:r>
      <w:proofErr w:type="spellEnd"/>
      <w:r w:rsidR="00FB574F" w:rsidRPr="007C41CE">
        <w:rPr>
          <w:rFonts w:asciiTheme="majorBidi" w:hAnsiTheme="majorBidi" w:cstheme="majorBidi"/>
          <w:sz w:val="24"/>
          <w:szCs w:val="24"/>
        </w:rPr>
        <w:t>, the son of</w:t>
      </w:r>
      <w:r w:rsidRPr="007C41CE">
        <w:rPr>
          <w:rFonts w:asciiTheme="majorBidi" w:hAnsiTheme="majorBidi" w:cstheme="majorBidi"/>
          <w:sz w:val="24"/>
          <w:szCs w:val="24"/>
        </w:rPr>
        <w:t xml:space="preserve"> R. </w:t>
      </w:r>
      <w:r w:rsidR="00F826A5" w:rsidRPr="007C41CE">
        <w:rPr>
          <w:rFonts w:asciiTheme="majorBidi" w:hAnsiTheme="majorBidi" w:cstheme="majorBidi"/>
          <w:sz w:val="24"/>
          <w:szCs w:val="24"/>
        </w:rPr>
        <w:t xml:space="preserve">Samuel </w:t>
      </w:r>
      <w:proofErr w:type="spellStart"/>
      <w:r w:rsidR="00F826A5" w:rsidRPr="007C41CE">
        <w:rPr>
          <w:rFonts w:asciiTheme="majorBidi" w:hAnsiTheme="majorBidi" w:cstheme="majorBidi"/>
          <w:sz w:val="24"/>
          <w:szCs w:val="24"/>
        </w:rPr>
        <w:t>Hanagid</w:t>
      </w:r>
      <w:proofErr w:type="spellEnd"/>
      <w:r w:rsidR="00FB574F" w:rsidRPr="007C41CE">
        <w:rPr>
          <w:rFonts w:asciiTheme="majorBidi" w:hAnsiTheme="majorBidi" w:cstheme="majorBidi"/>
          <w:sz w:val="24"/>
          <w:szCs w:val="24"/>
        </w:rPr>
        <w:t xml:space="preserve">, </w:t>
      </w:r>
      <w:r w:rsidRPr="007C41CE">
        <w:rPr>
          <w:rFonts w:asciiTheme="majorBidi" w:hAnsiTheme="majorBidi" w:cstheme="majorBidi"/>
          <w:sz w:val="24"/>
          <w:szCs w:val="24"/>
        </w:rPr>
        <w:t xml:space="preserve">married </w:t>
      </w:r>
      <w:r w:rsidR="00B342EB" w:rsidRPr="007C41CE">
        <w:rPr>
          <w:rFonts w:asciiTheme="majorBidi" w:hAnsiTheme="majorBidi" w:cstheme="majorBidi"/>
          <w:sz w:val="24"/>
          <w:szCs w:val="24"/>
        </w:rPr>
        <w:t xml:space="preserve">R. </w:t>
      </w:r>
      <w:r w:rsidR="00FB574F" w:rsidRPr="007C41CE">
        <w:rPr>
          <w:rFonts w:asciiTheme="majorBidi" w:hAnsiTheme="majorBidi" w:cstheme="majorBidi"/>
          <w:sz w:val="24"/>
          <w:szCs w:val="24"/>
        </w:rPr>
        <w:t xml:space="preserve">Nissim’s </w:t>
      </w:r>
      <w:r w:rsidRPr="007C41CE">
        <w:rPr>
          <w:rFonts w:asciiTheme="majorBidi" w:hAnsiTheme="majorBidi" w:cstheme="majorBidi"/>
          <w:sz w:val="24"/>
          <w:szCs w:val="24"/>
        </w:rPr>
        <w:t xml:space="preserve">daughter. Once adopting this stance, Abramson vehemently defends it against detractors, </w:t>
      </w:r>
      <w:r w:rsidR="00FB574F" w:rsidRPr="007C41CE">
        <w:rPr>
          <w:rFonts w:asciiTheme="majorBidi" w:hAnsiTheme="majorBidi" w:cstheme="majorBidi"/>
          <w:sz w:val="24"/>
          <w:szCs w:val="24"/>
        </w:rPr>
        <w:t>(</w:t>
      </w:r>
      <w:r w:rsidRPr="007C41CE">
        <w:rPr>
          <w:rFonts w:asciiTheme="majorBidi" w:hAnsiTheme="majorBidi" w:cstheme="majorBidi"/>
          <w:sz w:val="24"/>
          <w:szCs w:val="24"/>
        </w:rPr>
        <w:t xml:space="preserve">including </w:t>
      </w:r>
      <w:r w:rsidR="00FB574F" w:rsidRPr="007C41CE">
        <w:rPr>
          <w:rFonts w:asciiTheme="majorBidi" w:hAnsiTheme="majorBidi" w:cstheme="majorBidi"/>
          <w:sz w:val="24"/>
          <w:szCs w:val="24"/>
        </w:rPr>
        <w:t xml:space="preserve">Avigdor </w:t>
      </w:r>
      <w:proofErr w:type="spellStart"/>
      <w:r w:rsidR="00FB574F" w:rsidRPr="007C41CE">
        <w:rPr>
          <w:rFonts w:asciiTheme="majorBidi" w:hAnsiTheme="majorBidi" w:cstheme="majorBidi"/>
          <w:sz w:val="24"/>
          <w:szCs w:val="24"/>
        </w:rPr>
        <w:t>Aptowitzer</w:t>
      </w:r>
      <w:proofErr w:type="spellEnd"/>
      <w:r w:rsidR="00FB574F" w:rsidRPr="007C41CE">
        <w:rPr>
          <w:rFonts w:asciiTheme="majorBidi" w:hAnsiTheme="majorBidi" w:cstheme="majorBidi"/>
          <w:sz w:val="24"/>
          <w:szCs w:val="24"/>
        </w:rPr>
        <w:t xml:space="preserve"> </w:t>
      </w:r>
      <w:r w:rsidRPr="007C41CE">
        <w:rPr>
          <w:rFonts w:asciiTheme="majorBidi" w:hAnsiTheme="majorBidi" w:cstheme="majorBidi"/>
          <w:sz w:val="24"/>
          <w:szCs w:val="24"/>
        </w:rPr>
        <w:t xml:space="preserve">in his introduction to </w:t>
      </w:r>
      <w:r w:rsidRPr="007C41CE">
        <w:rPr>
          <w:rFonts w:asciiTheme="majorBidi" w:hAnsiTheme="majorBidi" w:cstheme="majorBidi"/>
          <w:i/>
          <w:iCs/>
          <w:sz w:val="24"/>
          <w:szCs w:val="24"/>
        </w:rPr>
        <w:t>Sefer Raavya</w:t>
      </w:r>
      <w:r w:rsidR="00FB574F" w:rsidRPr="007C41CE">
        <w:rPr>
          <w:rFonts w:asciiTheme="majorBidi" w:hAnsiTheme="majorBidi" w:cstheme="majorBidi"/>
          <w:sz w:val="24"/>
          <w:szCs w:val="24"/>
        </w:rPr>
        <w:t xml:space="preserve">, </w:t>
      </w:r>
      <w:r w:rsidRPr="007C41CE">
        <w:rPr>
          <w:rFonts w:asciiTheme="majorBidi" w:hAnsiTheme="majorBidi" w:cstheme="majorBidi"/>
          <w:sz w:val="24"/>
          <w:szCs w:val="24"/>
        </w:rPr>
        <w:t>p. 396), and the scholars who question the reliability of the Raa</w:t>
      </w:r>
      <w:r w:rsidR="00FB574F" w:rsidRPr="007C41CE">
        <w:rPr>
          <w:rFonts w:asciiTheme="majorBidi" w:hAnsiTheme="majorBidi" w:cstheme="majorBidi"/>
          <w:sz w:val="24"/>
          <w:szCs w:val="24"/>
        </w:rPr>
        <w:t>v</w:t>
      </w:r>
      <w:r w:rsidRPr="007C41CE">
        <w:rPr>
          <w:rFonts w:asciiTheme="majorBidi" w:hAnsiTheme="majorBidi" w:cstheme="majorBidi"/>
          <w:sz w:val="24"/>
          <w:szCs w:val="24"/>
        </w:rPr>
        <w:t>ad and challenge the authenticity of his narratives (also see p. 30, and on another matter, p. 209).</w:t>
      </w:r>
      <w:r w:rsidR="001919F4" w:rsidRPr="007C41CE">
        <w:rPr>
          <w:rFonts w:asciiTheme="majorBidi" w:hAnsiTheme="majorBidi" w:cstheme="majorBidi"/>
          <w:sz w:val="24"/>
          <w:szCs w:val="24"/>
        </w:rPr>
        <w:t xml:space="preserve"> </w:t>
      </w:r>
      <w:r w:rsidRPr="007C41CE">
        <w:rPr>
          <w:rFonts w:asciiTheme="majorBidi" w:hAnsiTheme="majorBidi" w:cstheme="majorBidi"/>
          <w:sz w:val="24"/>
          <w:szCs w:val="24"/>
        </w:rPr>
        <w:t xml:space="preserve">Similarly, Abramson refrains from scrutinizing the curious information presented on the title page of the Hebrew translation of </w:t>
      </w:r>
      <w:proofErr w:type="spellStart"/>
      <w:r w:rsidR="00286B31" w:rsidRPr="007C41CE">
        <w:rPr>
          <w:rFonts w:asciiTheme="majorBidi" w:hAnsiTheme="majorBidi" w:cstheme="majorBidi"/>
          <w:i/>
          <w:iCs/>
          <w:sz w:val="24"/>
          <w:szCs w:val="24"/>
        </w:rPr>
        <w:t>Ḥibbur</w:t>
      </w:r>
      <w:proofErr w:type="spellEnd"/>
      <w:r w:rsidR="00286B31" w:rsidRPr="007C41CE">
        <w:rPr>
          <w:rFonts w:asciiTheme="majorBidi" w:hAnsiTheme="majorBidi" w:cstheme="majorBidi"/>
          <w:i/>
          <w:iCs/>
          <w:sz w:val="24"/>
          <w:szCs w:val="24"/>
        </w:rPr>
        <w:t xml:space="preserve"> Yafeh me-ha-</w:t>
      </w:r>
      <w:proofErr w:type="spellStart"/>
      <w:r w:rsidR="00286B31" w:rsidRPr="007C41CE">
        <w:rPr>
          <w:rFonts w:asciiTheme="majorBidi" w:hAnsiTheme="majorBidi" w:cstheme="majorBidi"/>
          <w:i/>
          <w:iCs/>
          <w:sz w:val="24"/>
          <w:szCs w:val="24"/>
        </w:rPr>
        <w:t>Yeshu’ah</w:t>
      </w:r>
      <w:proofErr w:type="spellEnd"/>
      <w:r w:rsidRPr="007C41CE">
        <w:rPr>
          <w:rFonts w:asciiTheme="majorBidi" w:hAnsiTheme="majorBidi" w:cstheme="majorBidi"/>
          <w:sz w:val="24"/>
          <w:szCs w:val="24"/>
        </w:rPr>
        <w:t xml:space="preserve">, which claims the book was composed for </w:t>
      </w:r>
      <w:r w:rsidR="00B342EB" w:rsidRPr="007C41CE">
        <w:rPr>
          <w:rFonts w:asciiTheme="majorBidi" w:hAnsiTheme="majorBidi" w:cstheme="majorBidi"/>
          <w:sz w:val="24"/>
          <w:szCs w:val="24"/>
        </w:rPr>
        <w:t>R.</w:t>
      </w:r>
      <w:r w:rsidRPr="007C41CE">
        <w:rPr>
          <w:rFonts w:asciiTheme="majorBidi" w:hAnsiTheme="majorBidi" w:cstheme="majorBidi"/>
          <w:sz w:val="24"/>
          <w:szCs w:val="24"/>
        </w:rPr>
        <w:t xml:space="preserve"> Nissim’s “son-in-law,” despite the absence of </w:t>
      </w:r>
      <w:r w:rsidR="001919F4" w:rsidRPr="007C41CE">
        <w:rPr>
          <w:rFonts w:asciiTheme="majorBidi" w:hAnsiTheme="majorBidi" w:cstheme="majorBidi"/>
          <w:sz w:val="24"/>
          <w:szCs w:val="24"/>
        </w:rPr>
        <w:t xml:space="preserve">any </w:t>
      </w:r>
      <w:r w:rsidRPr="007C41CE">
        <w:rPr>
          <w:rFonts w:asciiTheme="majorBidi" w:hAnsiTheme="majorBidi" w:cstheme="majorBidi"/>
          <w:sz w:val="24"/>
          <w:szCs w:val="24"/>
        </w:rPr>
        <w:t xml:space="preserve">concrete evidence regarding </w:t>
      </w:r>
      <w:r w:rsidR="00B342EB" w:rsidRPr="007C41CE">
        <w:rPr>
          <w:rFonts w:asciiTheme="majorBidi" w:hAnsiTheme="majorBidi" w:cstheme="majorBidi"/>
          <w:sz w:val="24"/>
          <w:szCs w:val="24"/>
        </w:rPr>
        <w:t>R.</w:t>
      </w:r>
      <w:r w:rsidRPr="007C41CE">
        <w:rPr>
          <w:rFonts w:asciiTheme="majorBidi" w:hAnsiTheme="majorBidi" w:cstheme="majorBidi"/>
          <w:sz w:val="24"/>
          <w:szCs w:val="24"/>
        </w:rPr>
        <w:t xml:space="preserve"> Nissim’s </w:t>
      </w:r>
      <w:r w:rsidR="001919F4" w:rsidRPr="007C41CE">
        <w:rPr>
          <w:rFonts w:asciiTheme="majorBidi" w:hAnsiTheme="majorBidi" w:cstheme="majorBidi"/>
          <w:sz w:val="24"/>
          <w:szCs w:val="24"/>
        </w:rPr>
        <w:t xml:space="preserve">having a </w:t>
      </w:r>
      <w:r w:rsidRPr="007C41CE">
        <w:rPr>
          <w:rFonts w:asciiTheme="majorBidi" w:hAnsiTheme="majorBidi" w:cstheme="majorBidi"/>
          <w:sz w:val="24"/>
          <w:szCs w:val="24"/>
        </w:rPr>
        <w:t xml:space="preserve">second daughter. It is very surprising that he omits any mention of the hypothesis suggesting the text should read “his father-in-law” instead of "his son-in-law" (see </w:t>
      </w:r>
      <w:proofErr w:type="spellStart"/>
      <w:r w:rsidR="00770754" w:rsidRPr="007C41CE">
        <w:rPr>
          <w:rFonts w:asciiTheme="majorBidi" w:hAnsiTheme="majorBidi" w:cstheme="majorBidi"/>
          <w:sz w:val="24"/>
          <w:szCs w:val="24"/>
        </w:rPr>
        <w:t>Poznański</w:t>
      </w:r>
      <w:proofErr w:type="spellEnd"/>
      <w:r w:rsidRPr="007C41CE">
        <w:rPr>
          <w:rFonts w:asciiTheme="majorBidi" w:hAnsiTheme="majorBidi" w:cstheme="majorBidi"/>
          <w:sz w:val="24"/>
          <w:szCs w:val="24"/>
        </w:rPr>
        <w:t xml:space="preserve">, </w:t>
      </w:r>
      <w:r w:rsidRPr="007C41CE">
        <w:rPr>
          <w:rFonts w:asciiTheme="majorBidi" w:hAnsiTheme="majorBidi" w:cstheme="majorBidi"/>
          <w:i/>
          <w:iCs/>
          <w:sz w:val="24"/>
          <w:szCs w:val="24"/>
        </w:rPr>
        <w:t>Anshei Kairouan</w:t>
      </w:r>
      <w:r w:rsidRPr="007C41CE">
        <w:rPr>
          <w:rFonts w:asciiTheme="majorBidi" w:hAnsiTheme="majorBidi" w:cstheme="majorBidi"/>
          <w:sz w:val="24"/>
          <w:szCs w:val="24"/>
        </w:rPr>
        <w:t xml:space="preserve"> p. 189; Hirschberg, p. 33). </w:t>
      </w:r>
      <w:r w:rsidR="000677CF" w:rsidRPr="007C41CE">
        <w:rPr>
          <w:rFonts w:asciiTheme="majorBidi" w:hAnsiTheme="majorBidi" w:cstheme="majorBidi"/>
          <w:sz w:val="24"/>
          <w:szCs w:val="24"/>
        </w:rPr>
        <w:t xml:space="preserve">The dynamic between </w:t>
      </w:r>
      <w:r w:rsidR="00B342EB" w:rsidRPr="007C41CE">
        <w:rPr>
          <w:rFonts w:asciiTheme="majorBidi" w:hAnsiTheme="majorBidi" w:cstheme="majorBidi"/>
          <w:sz w:val="24"/>
          <w:szCs w:val="24"/>
        </w:rPr>
        <w:t xml:space="preserve">R. </w:t>
      </w:r>
      <w:r w:rsidR="000677CF" w:rsidRPr="007C41CE">
        <w:rPr>
          <w:rFonts w:asciiTheme="majorBidi" w:hAnsiTheme="majorBidi" w:cstheme="majorBidi"/>
          <w:sz w:val="24"/>
          <w:szCs w:val="24"/>
        </w:rPr>
        <w:t xml:space="preserve">Nissim and his admirer, as well as relative by marriage, R. </w:t>
      </w:r>
      <w:r w:rsidR="00F826A5" w:rsidRPr="007C41CE">
        <w:rPr>
          <w:rFonts w:asciiTheme="majorBidi" w:hAnsiTheme="majorBidi" w:cstheme="majorBidi"/>
          <w:sz w:val="24"/>
          <w:szCs w:val="24"/>
        </w:rPr>
        <w:t xml:space="preserve">Samuel </w:t>
      </w:r>
      <w:proofErr w:type="spellStart"/>
      <w:r w:rsidR="00F826A5" w:rsidRPr="007C41CE">
        <w:rPr>
          <w:rFonts w:asciiTheme="majorBidi" w:hAnsiTheme="majorBidi" w:cstheme="majorBidi"/>
          <w:sz w:val="24"/>
          <w:szCs w:val="24"/>
        </w:rPr>
        <w:t>Hanagid</w:t>
      </w:r>
      <w:proofErr w:type="spellEnd"/>
      <w:r w:rsidR="00F826A5" w:rsidRPr="007C41CE">
        <w:rPr>
          <w:rFonts w:asciiTheme="majorBidi" w:hAnsiTheme="majorBidi" w:cstheme="majorBidi"/>
          <w:sz w:val="24"/>
          <w:szCs w:val="24"/>
        </w:rPr>
        <w:t xml:space="preserve">, </w:t>
      </w:r>
      <w:r w:rsidR="000677CF" w:rsidRPr="007C41CE">
        <w:rPr>
          <w:rFonts w:asciiTheme="majorBidi" w:hAnsiTheme="majorBidi" w:cstheme="majorBidi"/>
          <w:sz w:val="24"/>
          <w:szCs w:val="24"/>
        </w:rPr>
        <w:t xml:space="preserve">is meticulously explored within these pages (pp. 26-28 and p. 35). Additionally, Abramson delves into the nuances of </w:t>
      </w:r>
      <w:proofErr w:type="spellStart"/>
      <w:r w:rsidR="000677CF" w:rsidRPr="007C41CE">
        <w:rPr>
          <w:rFonts w:asciiTheme="majorBidi" w:hAnsiTheme="majorBidi" w:cstheme="majorBidi"/>
          <w:sz w:val="24"/>
          <w:szCs w:val="24"/>
        </w:rPr>
        <w:t>Ha</w:t>
      </w:r>
      <w:r w:rsidR="00F826A5" w:rsidRPr="007C41CE">
        <w:rPr>
          <w:rFonts w:asciiTheme="majorBidi" w:hAnsiTheme="majorBidi" w:cstheme="majorBidi"/>
          <w:sz w:val="24"/>
          <w:szCs w:val="24"/>
        </w:rPr>
        <w:t>n</w:t>
      </w:r>
      <w:r w:rsidR="000677CF" w:rsidRPr="007C41CE">
        <w:rPr>
          <w:rFonts w:asciiTheme="majorBidi" w:hAnsiTheme="majorBidi" w:cstheme="majorBidi"/>
          <w:sz w:val="24"/>
          <w:szCs w:val="24"/>
        </w:rPr>
        <w:t>agid’s</w:t>
      </w:r>
      <w:proofErr w:type="spellEnd"/>
      <w:r w:rsidR="000677CF" w:rsidRPr="007C41CE">
        <w:rPr>
          <w:rFonts w:asciiTheme="majorBidi" w:hAnsiTheme="majorBidi" w:cstheme="majorBidi"/>
          <w:sz w:val="24"/>
          <w:szCs w:val="24"/>
        </w:rPr>
        <w:t xml:space="preserve"> poetry, offering insightful interpretations that bring added depth to the text. Indeed, the author’s methodology is characterized by an interpretive lens that enriches every source he </w:t>
      </w:r>
      <w:r w:rsidR="000677CF" w:rsidRPr="007C41CE">
        <w:rPr>
          <w:rFonts w:asciiTheme="majorBidi" w:hAnsiTheme="majorBidi" w:cstheme="majorBidi"/>
          <w:sz w:val="24"/>
          <w:szCs w:val="24"/>
        </w:rPr>
        <w:lastRenderedPageBreak/>
        <w:t xml:space="preserve">presents, whether in </w:t>
      </w:r>
      <w:r w:rsidR="000677CF" w:rsidRPr="007C41CE">
        <w:rPr>
          <w:rFonts w:asciiTheme="majorBidi" w:hAnsiTheme="majorBidi" w:cstheme="majorBidi"/>
          <w:i/>
          <w:iCs/>
          <w:sz w:val="24"/>
          <w:szCs w:val="24"/>
        </w:rPr>
        <w:t>halakha</w:t>
      </w:r>
      <w:r w:rsidR="000677CF" w:rsidRPr="007C41CE">
        <w:rPr>
          <w:rFonts w:asciiTheme="majorBidi" w:hAnsiTheme="majorBidi" w:cstheme="majorBidi"/>
          <w:sz w:val="24"/>
          <w:szCs w:val="24"/>
        </w:rPr>
        <w:t xml:space="preserve"> or </w:t>
      </w:r>
      <w:proofErr w:type="spellStart"/>
      <w:r w:rsidR="000677CF" w:rsidRPr="007C41CE">
        <w:rPr>
          <w:rFonts w:asciiTheme="majorBidi" w:hAnsiTheme="majorBidi" w:cstheme="majorBidi"/>
          <w:i/>
          <w:iCs/>
          <w:sz w:val="24"/>
          <w:szCs w:val="24"/>
        </w:rPr>
        <w:t>aggada</w:t>
      </w:r>
      <w:proofErr w:type="spellEnd"/>
      <w:r w:rsidR="000677CF" w:rsidRPr="007C41CE">
        <w:rPr>
          <w:rFonts w:asciiTheme="majorBidi" w:hAnsiTheme="majorBidi" w:cstheme="majorBidi"/>
          <w:sz w:val="24"/>
          <w:szCs w:val="24"/>
        </w:rPr>
        <w:t>, poetry or history. His commentary possesses a remarkable potency, adept at dispelling ambiguities in the narrative and unraveling enigmatic passages.</w:t>
      </w:r>
      <w:r w:rsidR="00770754" w:rsidRPr="007C41CE">
        <w:rPr>
          <w:rFonts w:asciiTheme="majorBidi" w:hAnsiTheme="majorBidi" w:cstheme="majorBidi"/>
          <w:sz w:val="24"/>
          <w:szCs w:val="24"/>
        </w:rPr>
        <w:t xml:space="preserve"> </w:t>
      </w:r>
      <w:r w:rsidR="000677CF" w:rsidRPr="007C41CE">
        <w:rPr>
          <w:rFonts w:asciiTheme="majorBidi" w:hAnsiTheme="majorBidi" w:cstheme="majorBidi"/>
          <w:sz w:val="24"/>
          <w:szCs w:val="24"/>
        </w:rPr>
        <w:t xml:space="preserve">For instance, consider the conclusion of the </w:t>
      </w:r>
      <w:proofErr w:type="spellStart"/>
      <w:r w:rsidR="000677CF" w:rsidRPr="007C41CE">
        <w:rPr>
          <w:rFonts w:asciiTheme="majorBidi" w:hAnsiTheme="majorBidi" w:cstheme="majorBidi"/>
          <w:sz w:val="24"/>
          <w:szCs w:val="24"/>
        </w:rPr>
        <w:t>Ha</w:t>
      </w:r>
      <w:r w:rsidR="00F826A5" w:rsidRPr="007C41CE">
        <w:rPr>
          <w:rFonts w:asciiTheme="majorBidi" w:hAnsiTheme="majorBidi" w:cstheme="majorBidi"/>
          <w:sz w:val="24"/>
          <w:szCs w:val="24"/>
        </w:rPr>
        <w:t>n</w:t>
      </w:r>
      <w:r w:rsidR="000677CF" w:rsidRPr="007C41CE">
        <w:rPr>
          <w:rFonts w:asciiTheme="majorBidi" w:hAnsiTheme="majorBidi" w:cstheme="majorBidi"/>
          <w:sz w:val="24"/>
          <w:szCs w:val="24"/>
        </w:rPr>
        <w:t>agid’s</w:t>
      </w:r>
      <w:proofErr w:type="spellEnd"/>
      <w:r w:rsidR="000677CF" w:rsidRPr="007C41CE">
        <w:rPr>
          <w:rFonts w:asciiTheme="majorBidi" w:hAnsiTheme="majorBidi" w:cstheme="majorBidi"/>
          <w:sz w:val="24"/>
          <w:szCs w:val="24"/>
        </w:rPr>
        <w:t xml:space="preserve"> initial poem, wherein he mourns </w:t>
      </w:r>
      <w:r w:rsidR="00B342EB" w:rsidRPr="007C41CE">
        <w:rPr>
          <w:rFonts w:asciiTheme="majorBidi" w:hAnsiTheme="majorBidi" w:cstheme="majorBidi"/>
          <w:sz w:val="24"/>
          <w:szCs w:val="24"/>
        </w:rPr>
        <w:t xml:space="preserve">R. </w:t>
      </w:r>
      <w:r w:rsidR="000677CF" w:rsidRPr="007C41CE">
        <w:rPr>
          <w:rFonts w:asciiTheme="majorBidi" w:hAnsiTheme="majorBidi" w:cstheme="majorBidi"/>
          <w:sz w:val="24"/>
          <w:szCs w:val="24"/>
        </w:rPr>
        <w:t>Nissim</w:t>
      </w:r>
      <w:r w:rsidR="00700FCF" w:rsidRPr="007C41CE">
        <w:rPr>
          <w:rFonts w:asciiTheme="majorBidi" w:hAnsiTheme="majorBidi" w:cstheme="majorBidi"/>
          <w:sz w:val="24"/>
          <w:szCs w:val="24"/>
        </w:rPr>
        <w:t>’</w:t>
      </w:r>
      <w:r w:rsidR="000677CF" w:rsidRPr="007C41CE">
        <w:rPr>
          <w:rFonts w:asciiTheme="majorBidi" w:hAnsiTheme="majorBidi" w:cstheme="majorBidi"/>
          <w:sz w:val="24"/>
          <w:szCs w:val="24"/>
        </w:rPr>
        <w:t>s prolonged silence:</w:t>
      </w:r>
    </w:p>
    <w:p w14:paraId="5D6D20E3" w14:textId="3FD5E644" w:rsidR="00770754" w:rsidRPr="007C41CE" w:rsidRDefault="00936C61" w:rsidP="00D10F25">
      <w:pPr>
        <w:pStyle w:val="ListParagraph"/>
        <w:rPr>
          <w:rFonts w:asciiTheme="majorBidi" w:hAnsiTheme="majorBidi" w:cstheme="majorBidi"/>
          <w:i/>
          <w:iCs/>
          <w:sz w:val="24"/>
          <w:szCs w:val="24"/>
        </w:rPr>
      </w:pPr>
      <w:r w:rsidRPr="007C41CE">
        <w:rPr>
          <w:rFonts w:asciiTheme="majorBidi" w:hAnsiTheme="majorBidi" w:cstheme="majorBidi"/>
          <w:sz w:val="24"/>
          <w:szCs w:val="24"/>
        </w:rPr>
        <w:br/>
      </w:r>
      <w:r w:rsidR="00770754" w:rsidRPr="007C41CE">
        <w:rPr>
          <w:rFonts w:asciiTheme="majorBidi" w:hAnsiTheme="majorBidi" w:cstheme="majorBidi"/>
          <w:i/>
          <w:iCs/>
          <w:sz w:val="24"/>
          <w:szCs w:val="24"/>
        </w:rPr>
        <w:t>If friendships are fleeting, lasting but one chance</w:t>
      </w:r>
      <w:r w:rsidR="00D10F25" w:rsidRPr="007C41CE">
        <w:rPr>
          <w:rFonts w:asciiTheme="majorBidi" w:hAnsiTheme="majorBidi" w:cstheme="majorBidi"/>
          <w:i/>
          <w:iCs/>
          <w:sz w:val="24"/>
          <w:szCs w:val="24"/>
        </w:rPr>
        <w:t xml:space="preserve"> </w:t>
      </w:r>
      <w:r w:rsidR="00D10F25" w:rsidRPr="007C41CE">
        <w:rPr>
          <w:rFonts w:asciiTheme="majorBidi" w:hAnsiTheme="majorBidi" w:cstheme="majorBidi"/>
          <w:sz w:val="24"/>
          <w:szCs w:val="24"/>
        </w:rPr>
        <w:t>(</w:t>
      </w:r>
      <w:proofErr w:type="spellStart"/>
      <w:r w:rsidR="00D10F25" w:rsidRPr="007C41CE">
        <w:rPr>
          <w:rFonts w:asciiTheme="majorBidi" w:hAnsiTheme="majorBidi" w:cstheme="majorBidi"/>
          <w:sz w:val="24"/>
          <w:szCs w:val="24"/>
        </w:rPr>
        <w:t>pa’am</w:t>
      </w:r>
      <w:proofErr w:type="spellEnd"/>
      <w:r w:rsidR="00D10F25" w:rsidRPr="007C41CE">
        <w:rPr>
          <w:rFonts w:asciiTheme="majorBidi" w:hAnsiTheme="majorBidi" w:cstheme="majorBidi"/>
          <w:sz w:val="24"/>
          <w:szCs w:val="24"/>
        </w:rPr>
        <w:t>)</w:t>
      </w:r>
      <w:r w:rsidR="00770754" w:rsidRPr="007C41CE">
        <w:rPr>
          <w:rFonts w:asciiTheme="majorBidi" w:hAnsiTheme="majorBidi" w:cstheme="majorBidi"/>
          <w:sz w:val="24"/>
          <w:szCs w:val="24"/>
        </w:rPr>
        <w:t>,</w:t>
      </w:r>
      <w:r w:rsidR="00770754" w:rsidRPr="007C41CE">
        <w:rPr>
          <w:rFonts w:asciiTheme="majorBidi" w:hAnsiTheme="majorBidi" w:cstheme="majorBidi"/>
          <w:i/>
          <w:iCs/>
          <w:sz w:val="24"/>
          <w:szCs w:val="24"/>
        </w:rPr>
        <w:t xml:space="preserve"> </w:t>
      </w:r>
    </w:p>
    <w:p w14:paraId="3AC04F40" w14:textId="2F7E6103" w:rsidR="00770754" w:rsidRPr="007C41CE" w:rsidRDefault="00770754" w:rsidP="00D10F25">
      <w:pPr>
        <w:pStyle w:val="ListParagraph"/>
        <w:rPr>
          <w:rFonts w:asciiTheme="majorBidi" w:hAnsiTheme="majorBidi" w:cstheme="majorBidi"/>
          <w:i/>
          <w:iCs/>
          <w:sz w:val="24"/>
          <w:szCs w:val="24"/>
        </w:rPr>
      </w:pPr>
      <w:r w:rsidRPr="007C41CE">
        <w:rPr>
          <w:rFonts w:asciiTheme="majorBidi" w:hAnsiTheme="majorBidi" w:cstheme="majorBidi"/>
          <w:i/>
          <w:iCs/>
          <w:sz w:val="24"/>
          <w:szCs w:val="24"/>
        </w:rPr>
        <w:t xml:space="preserve">Fading </w:t>
      </w:r>
      <w:r w:rsidRPr="007C41CE">
        <w:rPr>
          <w:rFonts w:asciiTheme="majorBidi" w:hAnsiTheme="majorBidi" w:cstheme="majorBidi"/>
          <w:sz w:val="24"/>
          <w:szCs w:val="24"/>
        </w:rPr>
        <w:t>(</w:t>
      </w:r>
      <w:proofErr w:type="spellStart"/>
      <w:r w:rsidRPr="007C41CE">
        <w:rPr>
          <w:rFonts w:asciiTheme="majorBidi" w:hAnsiTheme="majorBidi" w:cstheme="majorBidi"/>
          <w:sz w:val="24"/>
          <w:szCs w:val="24"/>
        </w:rPr>
        <w:t>tzerura</w:t>
      </w:r>
      <w:proofErr w:type="spellEnd"/>
      <w:r w:rsidRPr="007C41CE">
        <w:rPr>
          <w:rFonts w:asciiTheme="majorBidi" w:hAnsiTheme="majorBidi" w:cstheme="majorBidi"/>
          <w:sz w:val="24"/>
          <w:szCs w:val="24"/>
        </w:rPr>
        <w:t xml:space="preserve"> </w:t>
      </w:r>
      <w:proofErr w:type="spellStart"/>
      <w:r w:rsidRPr="007C41CE">
        <w:rPr>
          <w:rFonts w:asciiTheme="majorBidi" w:hAnsiTheme="majorBidi" w:cstheme="majorBidi"/>
          <w:sz w:val="24"/>
          <w:szCs w:val="24"/>
        </w:rPr>
        <w:t>be’amtaḥat</w:t>
      </w:r>
      <w:proofErr w:type="spellEnd"/>
      <w:r w:rsidRPr="007C41CE">
        <w:rPr>
          <w:rFonts w:asciiTheme="majorBidi" w:hAnsiTheme="majorBidi" w:cstheme="majorBidi"/>
          <w:sz w:val="24"/>
          <w:szCs w:val="24"/>
        </w:rPr>
        <w:t>)</w:t>
      </w:r>
      <w:r w:rsidRPr="007C41CE">
        <w:rPr>
          <w:rFonts w:asciiTheme="majorBidi" w:hAnsiTheme="majorBidi" w:cstheme="majorBidi"/>
          <w:i/>
          <w:iCs/>
          <w:sz w:val="24"/>
          <w:szCs w:val="24"/>
        </w:rPr>
        <w:t xml:space="preserve"> upon a second glance</w:t>
      </w:r>
      <w:r w:rsidR="00D10F25" w:rsidRPr="007C41CE">
        <w:rPr>
          <w:rFonts w:asciiTheme="majorBidi" w:hAnsiTheme="majorBidi" w:cstheme="majorBidi"/>
          <w:i/>
          <w:iCs/>
          <w:sz w:val="24"/>
          <w:szCs w:val="24"/>
        </w:rPr>
        <w:t xml:space="preserve"> </w:t>
      </w:r>
      <w:r w:rsidR="00D10F25" w:rsidRPr="007C41CE">
        <w:rPr>
          <w:rFonts w:asciiTheme="majorBidi" w:hAnsiTheme="majorBidi" w:cstheme="majorBidi"/>
          <w:sz w:val="24"/>
          <w:szCs w:val="24"/>
        </w:rPr>
        <w:t>(</w:t>
      </w:r>
      <w:proofErr w:type="spellStart"/>
      <w:r w:rsidR="00D10F25" w:rsidRPr="007C41CE">
        <w:rPr>
          <w:rFonts w:asciiTheme="majorBidi" w:hAnsiTheme="majorBidi" w:cstheme="majorBidi"/>
          <w:sz w:val="24"/>
          <w:szCs w:val="24"/>
        </w:rPr>
        <w:t>pa’amayim</w:t>
      </w:r>
      <w:proofErr w:type="spellEnd"/>
      <w:r w:rsidR="00D10F25" w:rsidRPr="007C41CE">
        <w:rPr>
          <w:rFonts w:asciiTheme="majorBidi" w:hAnsiTheme="majorBidi" w:cstheme="majorBidi"/>
          <w:sz w:val="24"/>
          <w:szCs w:val="24"/>
        </w:rPr>
        <w:t>)</w:t>
      </w:r>
      <w:r w:rsidR="00D10F25" w:rsidRPr="007C41CE">
        <w:rPr>
          <w:rFonts w:asciiTheme="majorBidi" w:hAnsiTheme="majorBidi" w:cstheme="majorBidi"/>
          <w:sz w:val="24"/>
          <w:szCs w:val="24"/>
        </w:rPr>
        <w:t>,</w:t>
      </w:r>
      <w:r w:rsidRPr="007C41CE">
        <w:rPr>
          <w:rFonts w:asciiTheme="majorBidi" w:hAnsiTheme="majorBidi" w:cstheme="majorBidi"/>
          <w:i/>
          <w:iCs/>
          <w:sz w:val="24"/>
          <w:szCs w:val="24"/>
        </w:rPr>
        <w:t xml:space="preserve"> </w:t>
      </w:r>
    </w:p>
    <w:p w14:paraId="2701996E" w14:textId="77777777" w:rsidR="00770754" w:rsidRPr="007C41CE" w:rsidRDefault="00770754" w:rsidP="00770754">
      <w:pPr>
        <w:pStyle w:val="ListParagraph"/>
        <w:rPr>
          <w:rFonts w:asciiTheme="majorBidi" w:hAnsiTheme="majorBidi" w:cstheme="majorBidi"/>
          <w:i/>
          <w:iCs/>
          <w:sz w:val="24"/>
          <w:szCs w:val="24"/>
        </w:rPr>
      </w:pPr>
      <w:r w:rsidRPr="007C41CE">
        <w:rPr>
          <w:rFonts w:asciiTheme="majorBidi" w:hAnsiTheme="majorBidi" w:cstheme="majorBidi"/>
          <w:i/>
          <w:iCs/>
          <w:sz w:val="24"/>
          <w:szCs w:val="24"/>
        </w:rPr>
        <w:t xml:space="preserve">God’s hand could shatter every tie, </w:t>
      </w:r>
    </w:p>
    <w:p w14:paraId="0367DF44" w14:textId="77777777" w:rsidR="00770754" w:rsidRPr="007C41CE" w:rsidRDefault="00770754" w:rsidP="00770754">
      <w:pPr>
        <w:pStyle w:val="ListParagraph"/>
        <w:rPr>
          <w:rFonts w:asciiTheme="majorBidi" w:hAnsiTheme="majorBidi" w:cstheme="majorBidi"/>
          <w:i/>
          <w:iCs/>
          <w:sz w:val="24"/>
          <w:szCs w:val="24"/>
        </w:rPr>
      </w:pPr>
      <w:r w:rsidRPr="007C41CE">
        <w:rPr>
          <w:rFonts w:asciiTheme="majorBidi" w:hAnsiTheme="majorBidi" w:cstheme="majorBidi"/>
          <w:i/>
          <w:iCs/>
          <w:sz w:val="24"/>
          <w:szCs w:val="24"/>
        </w:rPr>
        <w:t>Save the bond between you and I.</w:t>
      </w:r>
    </w:p>
    <w:p w14:paraId="44595084" w14:textId="72D6DE24" w:rsidR="00D42488" w:rsidRPr="007C41CE" w:rsidRDefault="00D42488" w:rsidP="001E2104">
      <w:pPr>
        <w:pStyle w:val="ListParagraph"/>
        <w:rPr>
          <w:rFonts w:asciiTheme="majorBidi" w:hAnsiTheme="majorBidi" w:cstheme="majorBidi"/>
          <w:sz w:val="24"/>
          <w:szCs w:val="24"/>
        </w:rPr>
      </w:pPr>
      <w:r w:rsidRPr="007C41CE">
        <w:rPr>
          <w:rFonts w:asciiTheme="majorBidi" w:hAnsiTheme="majorBidi" w:cstheme="majorBidi"/>
          <w:sz w:val="24"/>
          <w:szCs w:val="24"/>
        </w:rPr>
        <w:br/>
        <w:t>Abramson demonstrates an astute interpretation of the poetic lines (p</w:t>
      </w:r>
      <w:r w:rsidR="00D10F25" w:rsidRPr="007C41CE">
        <w:rPr>
          <w:rFonts w:asciiTheme="majorBidi" w:hAnsiTheme="majorBidi" w:cstheme="majorBidi"/>
          <w:sz w:val="24"/>
          <w:szCs w:val="24"/>
        </w:rPr>
        <w:t>.</w:t>
      </w:r>
      <w:r w:rsidRPr="007C41CE">
        <w:rPr>
          <w:rFonts w:asciiTheme="majorBidi" w:hAnsiTheme="majorBidi" w:cstheme="majorBidi"/>
          <w:sz w:val="24"/>
          <w:szCs w:val="24"/>
        </w:rPr>
        <w:t xml:space="preserve"> 20, n</w:t>
      </w:r>
      <w:r w:rsidR="00D10F25" w:rsidRPr="007C41CE">
        <w:rPr>
          <w:rFonts w:asciiTheme="majorBidi" w:hAnsiTheme="majorBidi" w:cstheme="majorBidi"/>
          <w:sz w:val="24"/>
          <w:szCs w:val="24"/>
        </w:rPr>
        <w:t>.</w:t>
      </w:r>
      <w:r w:rsidRPr="007C41CE">
        <w:rPr>
          <w:rFonts w:asciiTheme="majorBidi" w:hAnsiTheme="majorBidi" w:cstheme="majorBidi"/>
          <w:sz w:val="24"/>
          <w:szCs w:val="24"/>
        </w:rPr>
        <w:t xml:space="preserve"> 41), evoking the transient nature of friendships and companionships: “If it is so that friendship is revealed only once </w:t>
      </w:r>
      <w:r w:rsidRPr="007C41CE">
        <w:rPr>
          <w:rFonts w:asciiTheme="majorBidi" w:hAnsiTheme="majorBidi" w:cstheme="majorBidi"/>
          <w:i/>
          <w:iCs/>
          <w:sz w:val="24"/>
          <w:szCs w:val="24"/>
        </w:rPr>
        <w:t>(</w:t>
      </w:r>
      <w:proofErr w:type="spellStart"/>
      <w:r w:rsidRPr="007C41CE">
        <w:rPr>
          <w:rFonts w:asciiTheme="majorBidi" w:hAnsiTheme="majorBidi" w:cstheme="majorBidi"/>
          <w:i/>
          <w:iCs/>
          <w:sz w:val="24"/>
          <w:szCs w:val="24"/>
        </w:rPr>
        <w:t>pa’am</w:t>
      </w:r>
      <w:proofErr w:type="spellEnd"/>
      <w:r w:rsidRPr="007C41CE">
        <w:rPr>
          <w:rFonts w:asciiTheme="majorBidi" w:hAnsiTheme="majorBidi" w:cstheme="majorBidi"/>
          <w:i/>
          <w:iCs/>
          <w:sz w:val="24"/>
          <w:szCs w:val="24"/>
        </w:rPr>
        <w:t xml:space="preserve">) </w:t>
      </w:r>
      <w:r w:rsidRPr="007C41CE">
        <w:rPr>
          <w:rFonts w:asciiTheme="majorBidi" w:hAnsiTheme="majorBidi" w:cstheme="majorBidi"/>
          <w:sz w:val="24"/>
          <w:szCs w:val="24"/>
        </w:rPr>
        <w:t xml:space="preserve">and after which </w:t>
      </w:r>
      <w:r w:rsidRPr="007C41CE">
        <w:rPr>
          <w:rFonts w:asciiTheme="majorBidi" w:hAnsiTheme="majorBidi" w:cstheme="majorBidi"/>
          <w:i/>
          <w:iCs/>
          <w:sz w:val="24"/>
          <w:szCs w:val="24"/>
        </w:rPr>
        <w:t>(</w:t>
      </w:r>
      <w:proofErr w:type="spellStart"/>
      <w:r w:rsidRPr="007C41CE">
        <w:rPr>
          <w:rFonts w:asciiTheme="majorBidi" w:hAnsiTheme="majorBidi" w:cstheme="majorBidi"/>
          <w:i/>
          <w:iCs/>
          <w:sz w:val="24"/>
          <w:szCs w:val="24"/>
        </w:rPr>
        <w:t>pa’amayim</w:t>
      </w:r>
      <w:proofErr w:type="spellEnd"/>
      <w:r w:rsidRPr="007C41CE">
        <w:rPr>
          <w:rFonts w:asciiTheme="majorBidi" w:hAnsiTheme="majorBidi" w:cstheme="majorBidi"/>
          <w:i/>
          <w:iCs/>
          <w:sz w:val="24"/>
          <w:szCs w:val="24"/>
        </w:rPr>
        <w:t xml:space="preserve">) </w:t>
      </w:r>
      <w:r w:rsidRPr="007C41CE">
        <w:rPr>
          <w:rFonts w:asciiTheme="majorBidi" w:hAnsiTheme="majorBidi" w:cstheme="majorBidi"/>
          <w:sz w:val="24"/>
          <w:szCs w:val="24"/>
        </w:rPr>
        <w:t xml:space="preserve">it is </w:t>
      </w:r>
      <w:r w:rsidRPr="007C41CE">
        <w:rPr>
          <w:rFonts w:asciiTheme="majorBidi" w:hAnsiTheme="majorBidi" w:cstheme="majorBidi"/>
          <w:i/>
          <w:iCs/>
          <w:sz w:val="24"/>
          <w:szCs w:val="24"/>
        </w:rPr>
        <w:t>(</w:t>
      </w:r>
      <w:proofErr w:type="spellStart"/>
      <w:r w:rsidRPr="007C41CE">
        <w:rPr>
          <w:rFonts w:asciiTheme="majorBidi" w:hAnsiTheme="majorBidi" w:cstheme="majorBidi"/>
          <w:i/>
          <w:iCs/>
          <w:sz w:val="24"/>
          <w:szCs w:val="24"/>
        </w:rPr>
        <w:t>tzerura</w:t>
      </w:r>
      <w:proofErr w:type="spellEnd"/>
      <w:r w:rsidRPr="007C41CE">
        <w:rPr>
          <w:rFonts w:asciiTheme="majorBidi" w:hAnsiTheme="majorBidi" w:cstheme="majorBidi"/>
          <w:i/>
          <w:iCs/>
          <w:sz w:val="24"/>
          <w:szCs w:val="24"/>
        </w:rPr>
        <w:t xml:space="preserve"> </w:t>
      </w:r>
      <w:proofErr w:type="spellStart"/>
      <w:r w:rsidRPr="007C41CE">
        <w:rPr>
          <w:rFonts w:asciiTheme="majorBidi" w:hAnsiTheme="majorBidi" w:cstheme="majorBidi"/>
          <w:i/>
          <w:iCs/>
          <w:sz w:val="24"/>
          <w:szCs w:val="24"/>
        </w:rPr>
        <w:t>be’amtaḥat</w:t>
      </w:r>
      <w:proofErr w:type="spellEnd"/>
      <w:r w:rsidRPr="007C41CE">
        <w:rPr>
          <w:rFonts w:asciiTheme="majorBidi" w:hAnsiTheme="majorBidi" w:cstheme="majorBidi"/>
          <w:i/>
          <w:iCs/>
          <w:sz w:val="24"/>
          <w:szCs w:val="24"/>
        </w:rPr>
        <w:t>)</w:t>
      </w:r>
      <w:r w:rsidRPr="007C41CE">
        <w:rPr>
          <w:rFonts w:asciiTheme="majorBidi" w:hAnsiTheme="majorBidi" w:cstheme="majorBidi"/>
          <w:sz w:val="24"/>
          <w:szCs w:val="24"/>
        </w:rPr>
        <w:t>, God will bring their friendship and companionship down to the dust – except for his friendship and companionship.”</w:t>
      </w:r>
      <w:r w:rsidRPr="007C41CE">
        <w:rPr>
          <w:rStyle w:val="FootnoteReference"/>
          <w:rFonts w:asciiTheme="majorBidi" w:hAnsiTheme="majorBidi" w:cstheme="majorBidi"/>
          <w:sz w:val="24"/>
          <w:szCs w:val="24"/>
        </w:rPr>
        <w:footnoteReference w:id="4"/>
      </w:r>
      <w:r w:rsidRPr="007C41CE">
        <w:rPr>
          <w:rFonts w:asciiTheme="majorBidi" w:hAnsiTheme="majorBidi" w:cstheme="majorBidi"/>
          <w:sz w:val="24"/>
          <w:szCs w:val="24"/>
        </w:rPr>
        <w:t xml:space="preserve"> However, he encounters challenges in his analysis of the lines: “For you a position, for you, a crown of priesthood (</w:t>
      </w:r>
      <w:proofErr w:type="spellStart"/>
      <w:r w:rsidRPr="007C41CE">
        <w:rPr>
          <w:rFonts w:asciiTheme="majorBidi" w:hAnsiTheme="majorBidi" w:cstheme="majorBidi"/>
          <w:i/>
          <w:iCs/>
          <w:sz w:val="24"/>
          <w:szCs w:val="24"/>
        </w:rPr>
        <w:t>keter</w:t>
      </w:r>
      <w:proofErr w:type="spellEnd"/>
      <w:r w:rsidRPr="007C41CE">
        <w:rPr>
          <w:rFonts w:asciiTheme="majorBidi" w:hAnsiTheme="majorBidi" w:cstheme="majorBidi"/>
          <w:i/>
          <w:iCs/>
          <w:sz w:val="24"/>
          <w:szCs w:val="24"/>
        </w:rPr>
        <w:t xml:space="preserve"> </w:t>
      </w:r>
      <w:proofErr w:type="spellStart"/>
      <w:r w:rsidRPr="007C41CE">
        <w:rPr>
          <w:rFonts w:asciiTheme="majorBidi" w:hAnsiTheme="majorBidi" w:cstheme="majorBidi"/>
          <w:i/>
          <w:iCs/>
          <w:sz w:val="24"/>
          <w:szCs w:val="24"/>
        </w:rPr>
        <w:t>kehuna</w:t>
      </w:r>
      <w:proofErr w:type="spellEnd"/>
      <w:r w:rsidRPr="007C41CE">
        <w:rPr>
          <w:rFonts w:asciiTheme="majorBidi" w:hAnsiTheme="majorBidi" w:cstheme="majorBidi"/>
          <w:sz w:val="24"/>
          <w:szCs w:val="24"/>
        </w:rPr>
        <w:t xml:space="preserve">) / And glory, indeed, forever.” To support the understanding that this poem was indeed dedicated to </w:t>
      </w:r>
      <w:r w:rsidR="00B342EB" w:rsidRPr="007C41CE">
        <w:rPr>
          <w:rFonts w:asciiTheme="majorBidi" w:hAnsiTheme="majorBidi" w:cstheme="majorBidi"/>
          <w:sz w:val="24"/>
          <w:szCs w:val="24"/>
        </w:rPr>
        <w:t>R.</w:t>
      </w:r>
      <w:r w:rsidRPr="007C41CE">
        <w:rPr>
          <w:rFonts w:asciiTheme="majorBidi" w:hAnsiTheme="majorBidi" w:cstheme="majorBidi"/>
          <w:sz w:val="24"/>
          <w:szCs w:val="24"/>
        </w:rPr>
        <w:t xml:space="preserve"> Nissim, Abramson is forced to take issue with Sasson’s simple interpretation in his preface to the Diwan of Samuel Ha-Nagid, diverging from the literal meaning of “a crown of priesthood,” as we are entirely unaware that </w:t>
      </w:r>
      <w:r w:rsidR="00B342EB" w:rsidRPr="007C41CE">
        <w:rPr>
          <w:rFonts w:asciiTheme="majorBidi" w:hAnsiTheme="majorBidi" w:cstheme="majorBidi"/>
          <w:sz w:val="24"/>
          <w:szCs w:val="24"/>
        </w:rPr>
        <w:t xml:space="preserve">R. </w:t>
      </w:r>
      <w:r w:rsidRPr="007C41CE">
        <w:rPr>
          <w:rFonts w:asciiTheme="majorBidi" w:hAnsiTheme="majorBidi" w:cstheme="majorBidi"/>
          <w:sz w:val="24"/>
          <w:szCs w:val="24"/>
        </w:rPr>
        <w:t xml:space="preserve">Nissim was a </w:t>
      </w:r>
      <w:r w:rsidRPr="007C41CE">
        <w:rPr>
          <w:rFonts w:asciiTheme="majorBidi" w:hAnsiTheme="majorBidi" w:cstheme="majorBidi"/>
          <w:i/>
          <w:iCs/>
          <w:sz w:val="24"/>
          <w:szCs w:val="24"/>
        </w:rPr>
        <w:t>kohen</w:t>
      </w:r>
      <w:r w:rsidRPr="007C41CE">
        <w:rPr>
          <w:rFonts w:asciiTheme="majorBidi" w:hAnsiTheme="majorBidi" w:cstheme="majorBidi"/>
          <w:sz w:val="24"/>
          <w:szCs w:val="24"/>
        </w:rPr>
        <w:t xml:space="preserve">. Instead, Abramson ingeniously interprets “priesthood” as symbolizing an esteemed position, akin to </w:t>
      </w:r>
      <w:r w:rsidR="001E2104" w:rsidRPr="007C41CE">
        <w:rPr>
          <w:rFonts w:asciiTheme="majorBidi" w:hAnsiTheme="majorBidi" w:cstheme="majorBidi"/>
          <w:sz w:val="24"/>
          <w:szCs w:val="24"/>
        </w:rPr>
        <w:t>“</w:t>
      </w:r>
      <w:r w:rsidRPr="007C41CE">
        <w:rPr>
          <w:rFonts w:asciiTheme="majorBidi" w:hAnsiTheme="majorBidi" w:cstheme="majorBidi"/>
          <w:sz w:val="24"/>
          <w:szCs w:val="24"/>
        </w:rPr>
        <w:t>and the sons of David were priests,</w:t>
      </w:r>
      <w:r w:rsidR="001E2104" w:rsidRPr="007C41CE">
        <w:rPr>
          <w:rFonts w:asciiTheme="majorBidi" w:hAnsiTheme="majorBidi" w:cstheme="majorBidi"/>
          <w:sz w:val="24"/>
          <w:szCs w:val="24"/>
        </w:rPr>
        <w:t>”</w:t>
      </w:r>
      <w:r w:rsidRPr="007C41CE">
        <w:rPr>
          <w:rFonts w:asciiTheme="majorBidi" w:hAnsiTheme="majorBidi" w:cstheme="majorBidi"/>
          <w:sz w:val="24"/>
          <w:szCs w:val="24"/>
        </w:rPr>
        <w:t xml:space="preserve"> as </w:t>
      </w:r>
      <w:r w:rsidR="001E2104" w:rsidRPr="007C41CE">
        <w:rPr>
          <w:rFonts w:asciiTheme="majorBidi" w:hAnsiTheme="majorBidi" w:cstheme="majorBidi"/>
          <w:sz w:val="24"/>
          <w:szCs w:val="24"/>
        </w:rPr>
        <w:t>interpreted</w:t>
      </w:r>
      <w:r w:rsidRPr="007C41CE">
        <w:rPr>
          <w:rFonts w:asciiTheme="majorBidi" w:hAnsiTheme="majorBidi" w:cstheme="majorBidi"/>
          <w:sz w:val="24"/>
          <w:szCs w:val="24"/>
        </w:rPr>
        <w:t xml:space="preserve"> by the Sages in the </w:t>
      </w:r>
      <w:proofErr w:type="spellStart"/>
      <w:r w:rsidRPr="007C41CE">
        <w:rPr>
          <w:rFonts w:asciiTheme="majorBidi" w:hAnsiTheme="majorBidi" w:cstheme="majorBidi"/>
          <w:i/>
          <w:iCs/>
          <w:sz w:val="24"/>
          <w:szCs w:val="24"/>
        </w:rPr>
        <w:t>Mekhilta</w:t>
      </w:r>
      <w:proofErr w:type="spellEnd"/>
      <w:r w:rsidRPr="007C41CE">
        <w:rPr>
          <w:rFonts w:asciiTheme="majorBidi" w:hAnsiTheme="majorBidi" w:cstheme="majorBidi"/>
          <w:sz w:val="24"/>
          <w:szCs w:val="24"/>
        </w:rPr>
        <w:t xml:space="preserve"> at the beginning of </w:t>
      </w:r>
      <w:r w:rsidRPr="007C41CE">
        <w:rPr>
          <w:rFonts w:asciiTheme="majorBidi" w:hAnsiTheme="majorBidi" w:cstheme="majorBidi"/>
          <w:i/>
          <w:iCs/>
          <w:sz w:val="24"/>
          <w:szCs w:val="24"/>
        </w:rPr>
        <w:t>Parashat Yitro</w:t>
      </w:r>
      <w:r w:rsidRPr="007C41CE">
        <w:rPr>
          <w:rFonts w:asciiTheme="majorBidi" w:hAnsiTheme="majorBidi" w:cstheme="majorBidi"/>
          <w:sz w:val="24"/>
          <w:szCs w:val="24"/>
        </w:rPr>
        <w:t>.</w:t>
      </w:r>
      <w:r w:rsidR="001E2104" w:rsidRPr="007C41CE">
        <w:rPr>
          <w:rFonts w:asciiTheme="majorBidi" w:hAnsiTheme="majorBidi" w:cstheme="majorBidi"/>
          <w:sz w:val="24"/>
          <w:szCs w:val="24"/>
        </w:rPr>
        <w:t xml:space="preserve"> </w:t>
      </w:r>
      <w:r w:rsidRPr="007C41CE">
        <w:rPr>
          <w:rFonts w:asciiTheme="majorBidi" w:hAnsiTheme="majorBidi" w:cstheme="majorBidi"/>
          <w:sz w:val="24"/>
          <w:szCs w:val="24"/>
        </w:rPr>
        <w:t>However, this scholarly erudition appear</w:t>
      </w:r>
      <w:r w:rsidR="001E2104" w:rsidRPr="007C41CE">
        <w:rPr>
          <w:rFonts w:asciiTheme="majorBidi" w:hAnsiTheme="majorBidi" w:cstheme="majorBidi"/>
          <w:sz w:val="24"/>
          <w:szCs w:val="24"/>
        </w:rPr>
        <w:t>s to be</w:t>
      </w:r>
      <w:r w:rsidRPr="007C41CE">
        <w:rPr>
          <w:rFonts w:asciiTheme="majorBidi" w:hAnsiTheme="majorBidi" w:cstheme="majorBidi"/>
          <w:sz w:val="24"/>
          <w:szCs w:val="24"/>
        </w:rPr>
        <w:t xml:space="preserve"> unnecessary when considering an alternative version of the poem published by Dov Yarden </w:t>
      </w:r>
      <w:r w:rsidR="00D10F25" w:rsidRPr="007C41CE">
        <w:rPr>
          <w:rFonts w:asciiTheme="majorBidi" w:hAnsiTheme="majorBidi" w:cstheme="majorBidi"/>
          <w:sz w:val="24"/>
          <w:szCs w:val="24"/>
        </w:rPr>
        <w:t>(p.</w:t>
      </w:r>
      <w:r w:rsidRPr="007C41CE">
        <w:rPr>
          <w:rFonts w:asciiTheme="majorBidi" w:hAnsiTheme="majorBidi" w:cstheme="majorBidi"/>
          <w:sz w:val="24"/>
          <w:szCs w:val="24"/>
        </w:rPr>
        <w:t xml:space="preserve"> 198</w:t>
      </w:r>
      <w:r w:rsidR="00D10F25" w:rsidRPr="007C41CE">
        <w:rPr>
          <w:rFonts w:asciiTheme="majorBidi" w:hAnsiTheme="majorBidi" w:cstheme="majorBidi"/>
          <w:sz w:val="24"/>
          <w:szCs w:val="24"/>
        </w:rPr>
        <w:t>)</w:t>
      </w:r>
      <w:r w:rsidRPr="007C41CE">
        <w:rPr>
          <w:rFonts w:asciiTheme="majorBidi" w:hAnsiTheme="majorBidi" w:cstheme="majorBidi"/>
          <w:sz w:val="24"/>
          <w:szCs w:val="24"/>
        </w:rPr>
        <w:t xml:space="preserve">, which reads </w:t>
      </w:r>
      <w:r w:rsidR="001E2104" w:rsidRPr="007C41CE">
        <w:rPr>
          <w:rFonts w:asciiTheme="majorBidi" w:hAnsiTheme="majorBidi" w:cstheme="majorBidi"/>
          <w:sz w:val="24"/>
          <w:szCs w:val="24"/>
        </w:rPr>
        <w:t>“</w:t>
      </w:r>
      <w:r w:rsidRPr="007C41CE">
        <w:rPr>
          <w:rFonts w:asciiTheme="majorBidi" w:hAnsiTheme="majorBidi" w:cstheme="majorBidi"/>
          <w:sz w:val="24"/>
          <w:szCs w:val="24"/>
        </w:rPr>
        <w:t>For you is the crown of glory (</w:t>
      </w:r>
      <w:proofErr w:type="spellStart"/>
      <w:r w:rsidRPr="007C41CE">
        <w:rPr>
          <w:rFonts w:asciiTheme="majorBidi" w:hAnsiTheme="majorBidi" w:cstheme="majorBidi"/>
          <w:i/>
          <w:iCs/>
          <w:sz w:val="24"/>
          <w:szCs w:val="24"/>
        </w:rPr>
        <w:t>keter</w:t>
      </w:r>
      <w:proofErr w:type="spellEnd"/>
      <w:r w:rsidRPr="007C41CE">
        <w:rPr>
          <w:rFonts w:asciiTheme="majorBidi" w:hAnsiTheme="majorBidi" w:cstheme="majorBidi"/>
          <w:i/>
          <w:iCs/>
          <w:sz w:val="24"/>
          <w:szCs w:val="24"/>
        </w:rPr>
        <w:t xml:space="preserve"> </w:t>
      </w:r>
      <w:proofErr w:type="spellStart"/>
      <w:r w:rsidRPr="007C41CE">
        <w:rPr>
          <w:rFonts w:asciiTheme="majorBidi" w:hAnsiTheme="majorBidi" w:cstheme="majorBidi"/>
          <w:i/>
          <w:iCs/>
          <w:sz w:val="24"/>
          <w:szCs w:val="24"/>
        </w:rPr>
        <w:t>tehilla</w:t>
      </w:r>
      <w:proofErr w:type="spellEnd"/>
      <w:r w:rsidRPr="007C41CE">
        <w:rPr>
          <w:rFonts w:asciiTheme="majorBidi" w:hAnsiTheme="majorBidi" w:cstheme="majorBidi"/>
          <w:sz w:val="24"/>
          <w:szCs w:val="24"/>
        </w:rPr>
        <w:t>) and honor.</w:t>
      </w:r>
      <w:r w:rsidR="00D10F25" w:rsidRPr="007C41CE">
        <w:rPr>
          <w:rFonts w:asciiTheme="majorBidi" w:hAnsiTheme="majorBidi" w:cstheme="majorBidi"/>
          <w:sz w:val="24"/>
          <w:szCs w:val="24"/>
        </w:rPr>
        <w:t>”</w:t>
      </w:r>
      <w:r w:rsidRPr="007C41CE">
        <w:rPr>
          <w:rFonts w:asciiTheme="majorBidi" w:hAnsiTheme="majorBidi" w:cstheme="majorBidi"/>
          <w:sz w:val="24"/>
          <w:szCs w:val="24"/>
        </w:rPr>
        <w:t xml:space="preserve"> This rendition harmonizes seamlessly with the overall context and eliminates the need for complex interpretive maneuvers.</w:t>
      </w:r>
    </w:p>
    <w:p w14:paraId="4203C22F" w14:textId="4F72FBB2" w:rsidR="008B5493" w:rsidRPr="007C41CE" w:rsidRDefault="001E2104" w:rsidP="00B97E83">
      <w:pPr>
        <w:pStyle w:val="ListParagraph"/>
        <w:rPr>
          <w:rFonts w:asciiTheme="majorBidi" w:hAnsiTheme="majorBidi" w:cstheme="majorBidi"/>
          <w:sz w:val="24"/>
          <w:szCs w:val="24"/>
        </w:rPr>
      </w:pPr>
      <w:r w:rsidRPr="007C41CE">
        <w:rPr>
          <w:rFonts w:asciiTheme="majorBidi" w:hAnsiTheme="majorBidi" w:cstheme="majorBidi"/>
          <w:sz w:val="24"/>
          <w:szCs w:val="24"/>
        </w:rPr>
        <w:t xml:space="preserve"> </w:t>
      </w:r>
    </w:p>
    <w:p w14:paraId="4142EFF6" w14:textId="5D495037" w:rsidR="00B97E83" w:rsidRPr="007C41CE" w:rsidRDefault="008B5493" w:rsidP="00F826A5">
      <w:pPr>
        <w:pStyle w:val="ListParagraph"/>
        <w:rPr>
          <w:rFonts w:asciiTheme="majorBidi" w:hAnsiTheme="majorBidi" w:cstheme="majorBidi"/>
          <w:sz w:val="24"/>
          <w:szCs w:val="24"/>
        </w:rPr>
      </w:pPr>
      <w:r w:rsidRPr="007C41CE">
        <w:rPr>
          <w:rFonts w:asciiTheme="majorBidi" w:hAnsiTheme="majorBidi" w:cstheme="majorBidi"/>
          <w:sz w:val="24"/>
          <w:szCs w:val="24"/>
        </w:rPr>
        <w:t>Abramson</w:t>
      </w:r>
      <w:r w:rsidR="00B97E83" w:rsidRPr="007C41CE">
        <w:rPr>
          <w:rFonts w:asciiTheme="majorBidi" w:hAnsiTheme="majorBidi" w:cstheme="majorBidi"/>
          <w:sz w:val="24"/>
          <w:szCs w:val="24"/>
        </w:rPr>
        <w:t>’</w:t>
      </w:r>
      <w:r w:rsidRPr="007C41CE">
        <w:rPr>
          <w:rFonts w:asciiTheme="majorBidi" w:hAnsiTheme="majorBidi" w:cstheme="majorBidi"/>
          <w:sz w:val="24"/>
          <w:szCs w:val="24"/>
        </w:rPr>
        <w:t xml:space="preserve">s interpretations and corrections of R. Joseph </w:t>
      </w:r>
      <w:proofErr w:type="spellStart"/>
      <w:r w:rsidRPr="007C41CE">
        <w:rPr>
          <w:rFonts w:asciiTheme="majorBidi" w:hAnsiTheme="majorBidi" w:cstheme="majorBidi"/>
          <w:sz w:val="24"/>
          <w:szCs w:val="24"/>
        </w:rPr>
        <w:t>Ha</w:t>
      </w:r>
      <w:r w:rsidR="00F826A5" w:rsidRPr="007C41CE">
        <w:rPr>
          <w:rFonts w:asciiTheme="majorBidi" w:hAnsiTheme="majorBidi" w:cstheme="majorBidi"/>
          <w:sz w:val="24"/>
          <w:szCs w:val="24"/>
        </w:rPr>
        <w:t>n</w:t>
      </w:r>
      <w:r w:rsidRPr="007C41CE">
        <w:rPr>
          <w:rFonts w:asciiTheme="majorBidi" w:hAnsiTheme="majorBidi" w:cstheme="majorBidi"/>
          <w:sz w:val="24"/>
          <w:szCs w:val="24"/>
        </w:rPr>
        <w:t>agid’s</w:t>
      </w:r>
      <w:proofErr w:type="spellEnd"/>
      <w:r w:rsidRPr="007C41CE">
        <w:rPr>
          <w:rFonts w:asciiTheme="majorBidi" w:hAnsiTheme="majorBidi" w:cstheme="majorBidi"/>
          <w:sz w:val="24"/>
          <w:szCs w:val="24"/>
        </w:rPr>
        <w:t xml:space="preserve"> epistle to </w:t>
      </w:r>
      <w:r w:rsidR="00B342EB" w:rsidRPr="007C41CE">
        <w:rPr>
          <w:rFonts w:asciiTheme="majorBidi" w:hAnsiTheme="majorBidi" w:cstheme="majorBidi"/>
          <w:sz w:val="24"/>
          <w:szCs w:val="24"/>
        </w:rPr>
        <w:t>R.</w:t>
      </w:r>
      <w:r w:rsidRPr="007C41CE">
        <w:rPr>
          <w:rFonts w:asciiTheme="majorBidi" w:hAnsiTheme="majorBidi" w:cstheme="majorBidi"/>
          <w:sz w:val="24"/>
          <w:szCs w:val="24"/>
        </w:rPr>
        <w:t xml:space="preserve"> Nissim (p. 23) </w:t>
      </w:r>
      <w:r w:rsidR="00D02433" w:rsidRPr="007C41CE">
        <w:rPr>
          <w:rFonts w:asciiTheme="majorBidi" w:hAnsiTheme="majorBidi" w:cstheme="majorBidi"/>
          <w:sz w:val="24"/>
          <w:szCs w:val="24"/>
        </w:rPr>
        <w:t xml:space="preserve">deserve attention. In order to </w:t>
      </w:r>
      <w:r w:rsidRPr="007C41CE">
        <w:rPr>
          <w:rFonts w:asciiTheme="majorBidi" w:hAnsiTheme="majorBidi" w:cstheme="majorBidi"/>
          <w:sz w:val="24"/>
          <w:szCs w:val="24"/>
        </w:rPr>
        <w:t>establish a comprehensive perspective</w:t>
      </w:r>
      <w:r w:rsidR="00D02433" w:rsidRPr="007C41CE">
        <w:rPr>
          <w:rFonts w:asciiTheme="majorBidi" w:hAnsiTheme="majorBidi" w:cstheme="majorBidi"/>
          <w:sz w:val="24"/>
          <w:szCs w:val="24"/>
        </w:rPr>
        <w:t>, i</w:t>
      </w:r>
      <w:r w:rsidRPr="007C41CE">
        <w:rPr>
          <w:rFonts w:asciiTheme="majorBidi" w:hAnsiTheme="majorBidi" w:cstheme="majorBidi"/>
          <w:sz w:val="24"/>
          <w:szCs w:val="24"/>
        </w:rPr>
        <w:t>t</w:t>
      </w:r>
      <w:r w:rsidR="00D02433" w:rsidRPr="007C41CE">
        <w:rPr>
          <w:rFonts w:asciiTheme="majorBidi" w:hAnsiTheme="majorBidi" w:cstheme="majorBidi"/>
          <w:sz w:val="24"/>
          <w:szCs w:val="24"/>
        </w:rPr>
        <w:t xml:space="preserve"> i</w:t>
      </w:r>
      <w:r w:rsidRPr="007C41CE">
        <w:rPr>
          <w:rFonts w:asciiTheme="majorBidi" w:hAnsiTheme="majorBidi" w:cstheme="majorBidi"/>
          <w:sz w:val="24"/>
          <w:szCs w:val="24"/>
        </w:rPr>
        <w:t xml:space="preserve">s worth noting the frequent close ties between R. </w:t>
      </w:r>
      <w:r w:rsidR="00F826A5" w:rsidRPr="007C41CE">
        <w:rPr>
          <w:rFonts w:asciiTheme="majorBidi" w:hAnsiTheme="majorBidi" w:cstheme="majorBidi"/>
          <w:sz w:val="24"/>
          <w:szCs w:val="24"/>
        </w:rPr>
        <w:t xml:space="preserve">Samuel </w:t>
      </w:r>
      <w:proofErr w:type="spellStart"/>
      <w:r w:rsidR="00F826A5" w:rsidRPr="007C41CE">
        <w:rPr>
          <w:rFonts w:asciiTheme="majorBidi" w:hAnsiTheme="majorBidi" w:cstheme="majorBidi"/>
          <w:sz w:val="24"/>
          <w:szCs w:val="24"/>
        </w:rPr>
        <w:t>Hanagid</w:t>
      </w:r>
      <w:proofErr w:type="spellEnd"/>
      <w:r w:rsidR="00F826A5" w:rsidRPr="007C41CE">
        <w:rPr>
          <w:rFonts w:asciiTheme="majorBidi" w:hAnsiTheme="majorBidi" w:cstheme="majorBidi"/>
          <w:sz w:val="24"/>
          <w:szCs w:val="24"/>
        </w:rPr>
        <w:t xml:space="preserve"> </w:t>
      </w:r>
      <w:r w:rsidRPr="007C41CE">
        <w:rPr>
          <w:rFonts w:asciiTheme="majorBidi" w:hAnsiTheme="majorBidi" w:cstheme="majorBidi"/>
          <w:sz w:val="24"/>
          <w:szCs w:val="24"/>
        </w:rPr>
        <w:t xml:space="preserve">and the sages of Kairouan, as evidenced by his efforts to foster connections with them. This is underscored by the poem he penned in honor of R. </w:t>
      </w:r>
      <w:proofErr w:type="spellStart"/>
      <w:r w:rsidR="00D02433" w:rsidRPr="007C41CE">
        <w:rPr>
          <w:rFonts w:asciiTheme="majorBidi" w:hAnsiTheme="majorBidi" w:cstheme="majorBidi"/>
          <w:sz w:val="24"/>
          <w:szCs w:val="24"/>
        </w:rPr>
        <w:t>Ḥ</w:t>
      </w:r>
      <w:r w:rsidRPr="007C41CE">
        <w:rPr>
          <w:rFonts w:asciiTheme="majorBidi" w:hAnsiTheme="majorBidi" w:cstheme="majorBidi"/>
          <w:sz w:val="24"/>
          <w:szCs w:val="24"/>
        </w:rPr>
        <w:t>ushiel</w:t>
      </w:r>
      <w:proofErr w:type="spellEnd"/>
      <w:r w:rsidRPr="007C41CE">
        <w:rPr>
          <w:rFonts w:asciiTheme="majorBidi" w:hAnsiTheme="majorBidi" w:cstheme="majorBidi"/>
          <w:sz w:val="24"/>
          <w:szCs w:val="24"/>
        </w:rPr>
        <w:t xml:space="preserve"> and the letter of condolence he sent to R. </w:t>
      </w:r>
      <w:proofErr w:type="spellStart"/>
      <w:r w:rsidR="00D02433" w:rsidRPr="007C41CE">
        <w:rPr>
          <w:rFonts w:asciiTheme="majorBidi" w:hAnsiTheme="majorBidi" w:cstheme="majorBidi"/>
          <w:sz w:val="24"/>
          <w:szCs w:val="24"/>
        </w:rPr>
        <w:t>Ḥ</w:t>
      </w:r>
      <w:r w:rsidRPr="007C41CE">
        <w:rPr>
          <w:rFonts w:asciiTheme="majorBidi" w:hAnsiTheme="majorBidi" w:cstheme="majorBidi"/>
          <w:sz w:val="24"/>
          <w:szCs w:val="24"/>
        </w:rPr>
        <w:t>ananel</w:t>
      </w:r>
      <w:proofErr w:type="spellEnd"/>
      <w:r w:rsidRPr="007C41CE">
        <w:rPr>
          <w:rFonts w:asciiTheme="majorBidi" w:hAnsiTheme="majorBidi" w:cstheme="majorBidi"/>
          <w:sz w:val="24"/>
          <w:szCs w:val="24"/>
        </w:rPr>
        <w:t xml:space="preserve"> after R. </w:t>
      </w:r>
      <w:proofErr w:type="spellStart"/>
      <w:r w:rsidR="00D02433" w:rsidRPr="007C41CE">
        <w:rPr>
          <w:rFonts w:asciiTheme="majorBidi" w:hAnsiTheme="majorBidi" w:cstheme="majorBidi"/>
          <w:sz w:val="24"/>
          <w:szCs w:val="24"/>
        </w:rPr>
        <w:t>Ḥ</w:t>
      </w:r>
      <w:r w:rsidRPr="007C41CE">
        <w:rPr>
          <w:rFonts w:asciiTheme="majorBidi" w:hAnsiTheme="majorBidi" w:cstheme="majorBidi"/>
          <w:sz w:val="24"/>
          <w:szCs w:val="24"/>
        </w:rPr>
        <w:t>ushiel</w:t>
      </w:r>
      <w:r w:rsidR="00D02433" w:rsidRPr="007C41CE">
        <w:rPr>
          <w:rFonts w:asciiTheme="majorBidi" w:hAnsiTheme="majorBidi" w:cstheme="majorBidi"/>
          <w:sz w:val="24"/>
          <w:szCs w:val="24"/>
        </w:rPr>
        <w:t>’</w:t>
      </w:r>
      <w:r w:rsidRPr="007C41CE">
        <w:rPr>
          <w:rFonts w:asciiTheme="majorBidi" w:hAnsiTheme="majorBidi" w:cstheme="majorBidi"/>
          <w:sz w:val="24"/>
          <w:szCs w:val="24"/>
        </w:rPr>
        <w:t>s</w:t>
      </w:r>
      <w:proofErr w:type="spellEnd"/>
      <w:r w:rsidRPr="007C41CE">
        <w:rPr>
          <w:rFonts w:asciiTheme="majorBidi" w:hAnsiTheme="majorBidi" w:cstheme="majorBidi"/>
          <w:sz w:val="24"/>
          <w:szCs w:val="24"/>
        </w:rPr>
        <w:t xml:space="preserve"> passing. The exchange of poems between </w:t>
      </w:r>
      <w:r w:rsidR="00B342EB" w:rsidRPr="007C41CE">
        <w:rPr>
          <w:rFonts w:asciiTheme="majorBidi" w:hAnsiTheme="majorBidi" w:cstheme="majorBidi"/>
          <w:sz w:val="24"/>
          <w:szCs w:val="24"/>
        </w:rPr>
        <w:t xml:space="preserve">R. </w:t>
      </w:r>
      <w:r w:rsidRPr="007C41CE">
        <w:rPr>
          <w:rFonts w:asciiTheme="majorBidi" w:hAnsiTheme="majorBidi" w:cstheme="majorBidi"/>
          <w:sz w:val="24"/>
          <w:szCs w:val="24"/>
        </w:rPr>
        <w:t xml:space="preserve">Nissim and R. </w:t>
      </w:r>
      <w:r w:rsidR="00F826A5" w:rsidRPr="007C41CE">
        <w:rPr>
          <w:rFonts w:asciiTheme="majorBidi" w:hAnsiTheme="majorBidi" w:cstheme="majorBidi"/>
          <w:sz w:val="24"/>
          <w:szCs w:val="24"/>
        </w:rPr>
        <w:t xml:space="preserve">Samuel </w:t>
      </w:r>
      <w:proofErr w:type="spellStart"/>
      <w:r w:rsidR="00F826A5" w:rsidRPr="007C41CE">
        <w:rPr>
          <w:rFonts w:asciiTheme="majorBidi" w:hAnsiTheme="majorBidi" w:cstheme="majorBidi"/>
          <w:sz w:val="24"/>
          <w:szCs w:val="24"/>
        </w:rPr>
        <w:t>Hanagid</w:t>
      </w:r>
      <w:proofErr w:type="spellEnd"/>
      <w:r w:rsidR="00F826A5" w:rsidRPr="007C41CE">
        <w:rPr>
          <w:rFonts w:asciiTheme="majorBidi" w:hAnsiTheme="majorBidi" w:cstheme="majorBidi"/>
          <w:sz w:val="24"/>
          <w:szCs w:val="24"/>
        </w:rPr>
        <w:t xml:space="preserve"> </w:t>
      </w:r>
      <w:r w:rsidRPr="007C41CE">
        <w:rPr>
          <w:rFonts w:asciiTheme="majorBidi" w:hAnsiTheme="majorBidi" w:cstheme="majorBidi"/>
          <w:sz w:val="24"/>
          <w:szCs w:val="24"/>
        </w:rPr>
        <w:t>further reinforces this bond, shedding light on the multifaceted persona of R</w:t>
      </w:r>
      <w:r w:rsidR="001C5720" w:rsidRPr="007C41CE">
        <w:rPr>
          <w:rFonts w:asciiTheme="majorBidi" w:hAnsiTheme="majorBidi" w:cstheme="majorBidi"/>
          <w:sz w:val="24"/>
          <w:szCs w:val="24"/>
        </w:rPr>
        <w:t>.</w:t>
      </w:r>
      <w:r w:rsidRPr="007C41CE">
        <w:rPr>
          <w:rFonts w:asciiTheme="majorBidi" w:hAnsiTheme="majorBidi" w:cstheme="majorBidi"/>
          <w:sz w:val="24"/>
          <w:szCs w:val="24"/>
        </w:rPr>
        <w:t xml:space="preserve"> </w:t>
      </w:r>
      <w:r w:rsidR="00F826A5" w:rsidRPr="007C41CE">
        <w:rPr>
          <w:rFonts w:asciiTheme="majorBidi" w:hAnsiTheme="majorBidi" w:cstheme="majorBidi"/>
          <w:sz w:val="24"/>
          <w:szCs w:val="24"/>
        </w:rPr>
        <w:t>Samuel</w:t>
      </w:r>
      <w:r w:rsidRPr="007C41CE">
        <w:rPr>
          <w:rFonts w:asciiTheme="majorBidi" w:hAnsiTheme="majorBidi" w:cstheme="majorBidi"/>
          <w:sz w:val="24"/>
          <w:szCs w:val="24"/>
        </w:rPr>
        <w:t xml:space="preserve"> Ha</w:t>
      </w:r>
      <w:r w:rsidR="00C8299D" w:rsidRPr="007C41CE">
        <w:rPr>
          <w:rFonts w:asciiTheme="majorBidi" w:hAnsiTheme="majorBidi" w:cstheme="majorBidi"/>
          <w:sz w:val="24"/>
          <w:szCs w:val="24"/>
        </w:rPr>
        <w:t>l</w:t>
      </w:r>
      <w:r w:rsidRPr="007C41CE">
        <w:rPr>
          <w:rFonts w:asciiTheme="majorBidi" w:hAnsiTheme="majorBidi" w:cstheme="majorBidi"/>
          <w:sz w:val="24"/>
          <w:szCs w:val="24"/>
        </w:rPr>
        <w:t>evi</w:t>
      </w:r>
      <w:r w:rsidR="00D02433" w:rsidRPr="007C41CE">
        <w:rPr>
          <w:rFonts w:asciiTheme="majorBidi" w:hAnsiTheme="majorBidi" w:cstheme="majorBidi"/>
          <w:sz w:val="24"/>
          <w:szCs w:val="24"/>
        </w:rPr>
        <w:t xml:space="preserve"> – </w:t>
      </w:r>
      <w:r w:rsidRPr="007C41CE">
        <w:rPr>
          <w:rFonts w:asciiTheme="majorBidi" w:hAnsiTheme="majorBidi" w:cstheme="majorBidi"/>
          <w:sz w:val="24"/>
          <w:szCs w:val="24"/>
        </w:rPr>
        <w:t>not</w:t>
      </w:r>
      <w:r w:rsidR="00D02433" w:rsidRPr="007C41CE">
        <w:rPr>
          <w:rFonts w:asciiTheme="majorBidi" w:hAnsiTheme="majorBidi" w:cstheme="majorBidi"/>
          <w:sz w:val="24"/>
          <w:szCs w:val="24"/>
        </w:rPr>
        <w:t xml:space="preserve"> </w:t>
      </w:r>
      <w:r w:rsidRPr="007C41CE">
        <w:rPr>
          <w:rFonts w:asciiTheme="majorBidi" w:hAnsiTheme="majorBidi" w:cstheme="majorBidi"/>
          <w:sz w:val="24"/>
          <w:szCs w:val="24"/>
        </w:rPr>
        <w:t>only a governor of Jewish congregations and the king</w:t>
      </w:r>
      <w:r w:rsidR="00D02433" w:rsidRPr="007C41CE">
        <w:rPr>
          <w:rFonts w:asciiTheme="majorBidi" w:hAnsiTheme="majorBidi" w:cstheme="majorBidi"/>
          <w:sz w:val="24"/>
          <w:szCs w:val="24"/>
        </w:rPr>
        <w:t>’</w:t>
      </w:r>
      <w:r w:rsidRPr="007C41CE">
        <w:rPr>
          <w:rFonts w:asciiTheme="majorBidi" w:hAnsiTheme="majorBidi" w:cstheme="majorBidi"/>
          <w:sz w:val="24"/>
          <w:szCs w:val="24"/>
        </w:rPr>
        <w:t>s supreme minister (vizier), but also a scholar and prolific writer, keen on engaging with the sages and their disciples.</w:t>
      </w:r>
      <w:r w:rsidR="00D02433" w:rsidRPr="007C41CE">
        <w:rPr>
          <w:rFonts w:asciiTheme="majorBidi" w:hAnsiTheme="majorBidi" w:cstheme="majorBidi"/>
          <w:sz w:val="24"/>
          <w:szCs w:val="24"/>
        </w:rPr>
        <w:t xml:space="preserve"> </w:t>
      </w:r>
      <w:r w:rsidRPr="007C41CE">
        <w:rPr>
          <w:rFonts w:asciiTheme="majorBidi" w:hAnsiTheme="majorBidi" w:cstheme="majorBidi"/>
          <w:sz w:val="24"/>
          <w:szCs w:val="24"/>
        </w:rPr>
        <w:t xml:space="preserve">Abramson posits that </w:t>
      </w:r>
      <w:r w:rsidR="00B342EB" w:rsidRPr="007C41CE">
        <w:rPr>
          <w:rFonts w:asciiTheme="majorBidi" w:hAnsiTheme="majorBidi" w:cstheme="majorBidi"/>
          <w:sz w:val="24"/>
          <w:szCs w:val="24"/>
        </w:rPr>
        <w:t xml:space="preserve">R. </w:t>
      </w:r>
      <w:r w:rsidRPr="007C41CE">
        <w:rPr>
          <w:rFonts w:asciiTheme="majorBidi" w:hAnsiTheme="majorBidi" w:cstheme="majorBidi"/>
          <w:sz w:val="24"/>
          <w:szCs w:val="24"/>
        </w:rPr>
        <w:t xml:space="preserve">Nissim may have indirectly sought the support of </w:t>
      </w:r>
      <w:r w:rsidR="00F826A5" w:rsidRPr="007C41CE">
        <w:rPr>
          <w:rFonts w:asciiTheme="majorBidi" w:hAnsiTheme="majorBidi" w:cstheme="majorBidi"/>
          <w:sz w:val="24"/>
          <w:szCs w:val="24"/>
        </w:rPr>
        <w:t xml:space="preserve">Samuel </w:t>
      </w:r>
      <w:proofErr w:type="spellStart"/>
      <w:r w:rsidR="00F826A5" w:rsidRPr="007C41CE">
        <w:rPr>
          <w:rFonts w:asciiTheme="majorBidi" w:hAnsiTheme="majorBidi" w:cstheme="majorBidi"/>
          <w:sz w:val="24"/>
          <w:szCs w:val="24"/>
        </w:rPr>
        <w:t>Hanagid</w:t>
      </w:r>
      <w:proofErr w:type="spellEnd"/>
      <w:r w:rsidRPr="007C41CE">
        <w:rPr>
          <w:rFonts w:asciiTheme="majorBidi" w:hAnsiTheme="majorBidi" w:cstheme="majorBidi"/>
          <w:sz w:val="24"/>
          <w:szCs w:val="24"/>
        </w:rPr>
        <w:t xml:space="preserve">, whose influence extended beyond Spain, with wise and good people heeding his words and recommendations. According to the testimony of the </w:t>
      </w:r>
      <w:r w:rsidR="00D02433" w:rsidRPr="007C41CE">
        <w:rPr>
          <w:rFonts w:asciiTheme="majorBidi" w:hAnsiTheme="majorBidi" w:cstheme="majorBidi"/>
          <w:sz w:val="24"/>
          <w:szCs w:val="24"/>
        </w:rPr>
        <w:t>author</w:t>
      </w:r>
      <w:r w:rsidRPr="007C41CE">
        <w:rPr>
          <w:rFonts w:asciiTheme="majorBidi" w:hAnsiTheme="majorBidi" w:cstheme="majorBidi"/>
          <w:sz w:val="24"/>
          <w:szCs w:val="24"/>
        </w:rPr>
        <w:t xml:space="preserve"> of </w:t>
      </w:r>
      <w:r w:rsidRPr="007C41CE">
        <w:rPr>
          <w:rFonts w:asciiTheme="majorBidi" w:hAnsiTheme="majorBidi" w:cstheme="majorBidi"/>
          <w:i/>
          <w:iCs/>
          <w:sz w:val="24"/>
          <w:szCs w:val="24"/>
        </w:rPr>
        <w:t xml:space="preserve">Sefer </w:t>
      </w:r>
      <w:proofErr w:type="spellStart"/>
      <w:r w:rsidRPr="007C41CE">
        <w:rPr>
          <w:rFonts w:asciiTheme="majorBidi" w:hAnsiTheme="majorBidi" w:cstheme="majorBidi"/>
          <w:i/>
          <w:iCs/>
          <w:sz w:val="24"/>
          <w:szCs w:val="24"/>
        </w:rPr>
        <w:t>HaKabbalah</w:t>
      </w:r>
      <w:proofErr w:type="spellEnd"/>
      <w:r w:rsidRPr="007C41CE">
        <w:rPr>
          <w:rFonts w:asciiTheme="majorBidi" w:hAnsiTheme="majorBidi" w:cstheme="majorBidi"/>
          <w:sz w:val="24"/>
          <w:szCs w:val="24"/>
        </w:rPr>
        <w:t xml:space="preserve">, </w:t>
      </w:r>
      <w:proofErr w:type="spellStart"/>
      <w:r w:rsidRPr="007C41CE">
        <w:rPr>
          <w:rFonts w:asciiTheme="majorBidi" w:hAnsiTheme="majorBidi" w:cstheme="majorBidi"/>
          <w:sz w:val="24"/>
          <w:szCs w:val="24"/>
        </w:rPr>
        <w:t>Ha</w:t>
      </w:r>
      <w:r w:rsidR="001C5720" w:rsidRPr="007C41CE">
        <w:rPr>
          <w:rFonts w:asciiTheme="majorBidi" w:hAnsiTheme="majorBidi" w:cstheme="majorBidi"/>
          <w:sz w:val="24"/>
          <w:szCs w:val="24"/>
        </w:rPr>
        <w:t>n</w:t>
      </w:r>
      <w:r w:rsidRPr="007C41CE">
        <w:rPr>
          <w:rFonts w:asciiTheme="majorBidi" w:hAnsiTheme="majorBidi" w:cstheme="majorBidi"/>
          <w:sz w:val="24"/>
          <w:szCs w:val="24"/>
        </w:rPr>
        <w:t>agid</w:t>
      </w:r>
      <w:proofErr w:type="spellEnd"/>
      <w:r w:rsidRPr="007C41CE">
        <w:rPr>
          <w:rFonts w:asciiTheme="majorBidi" w:hAnsiTheme="majorBidi" w:cstheme="majorBidi"/>
          <w:sz w:val="24"/>
          <w:szCs w:val="24"/>
        </w:rPr>
        <w:t xml:space="preserve"> </w:t>
      </w:r>
      <w:r w:rsidR="00D02433" w:rsidRPr="007C41CE">
        <w:rPr>
          <w:rFonts w:asciiTheme="majorBidi" w:hAnsiTheme="majorBidi" w:cstheme="majorBidi"/>
          <w:sz w:val="24"/>
          <w:szCs w:val="24"/>
        </w:rPr>
        <w:t>“</w:t>
      </w:r>
      <w:r w:rsidRPr="007C41CE">
        <w:rPr>
          <w:rFonts w:asciiTheme="majorBidi" w:hAnsiTheme="majorBidi" w:cstheme="majorBidi"/>
          <w:sz w:val="24"/>
          <w:szCs w:val="24"/>
        </w:rPr>
        <w:t xml:space="preserve">greatly assisted </w:t>
      </w:r>
      <w:r w:rsidR="00B342EB" w:rsidRPr="007C41CE">
        <w:rPr>
          <w:rFonts w:asciiTheme="majorBidi" w:hAnsiTheme="majorBidi" w:cstheme="majorBidi"/>
          <w:sz w:val="24"/>
          <w:szCs w:val="24"/>
        </w:rPr>
        <w:t>R.</w:t>
      </w:r>
      <w:r w:rsidRPr="007C41CE">
        <w:rPr>
          <w:rFonts w:asciiTheme="majorBidi" w:hAnsiTheme="majorBidi" w:cstheme="majorBidi"/>
          <w:sz w:val="24"/>
          <w:szCs w:val="24"/>
        </w:rPr>
        <w:t xml:space="preserve"> Nissim financially, recognizing his lack </w:t>
      </w:r>
      <w:r w:rsidRPr="007C41CE">
        <w:rPr>
          <w:rFonts w:asciiTheme="majorBidi" w:hAnsiTheme="majorBidi" w:cstheme="majorBidi"/>
          <w:sz w:val="24"/>
          <w:szCs w:val="24"/>
        </w:rPr>
        <w:lastRenderedPageBreak/>
        <w:t>of wealth</w:t>
      </w:r>
      <w:r w:rsidR="00D02433" w:rsidRPr="007C41CE">
        <w:rPr>
          <w:rFonts w:asciiTheme="majorBidi" w:hAnsiTheme="majorBidi" w:cstheme="majorBidi"/>
          <w:sz w:val="24"/>
          <w:szCs w:val="24"/>
        </w:rPr>
        <w:t>,”</w:t>
      </w:r>
      <w:r w:rsidRPr="007C41CE">
        <w:rPr>
          <w:rFonts w:asciiTheme="majorBidi" w:hAnsiTheme="majorBidi" w:cstheme="majorBidi"/>
          <w:sz w:val="24"/>
          <w:szCs w:val="24"/>
        </w:rPr>
        <w:t xml:space="preserve"> </w:t>
      </w:r>
      <w:r w:rsidR="00D02433" w:rsidRPr="007C41CE">
        <w:rPr>
          <w:rFonts w:asciiTheme="majorBidi" w:hAnsiTheme="majorBidi" w:cstheme="majorBidi"/>
          <w:sz w:val="24"/>
          <w:szCs w:val="24"/>
        </w:rPr>
        <w:t xml:space="preserve">and treated him with sensitivity and kindness. </w:t>
      </w:r>
      <w:r w:rsidRPr="007C41CE">
        <w:rPr>
          <w:rFonts w:asciiTheme="majorBidi" w:hAnsiTheme="majorBidi" w:cstheme="majorBidi"/>
          <w:sz w:val="24"/>
          <w:szCs w:val="24"/>
        </w:rPr>
        <w:t xml:space="preserve">This testimony offers valuable insight for those seeking to comprehend the dynamics of the time and </w:t>
      </w:r>
      <w:r w:rsidR="00B342EB" w:rsidRPr="007C41CE">
        <w:rPr>
          <w:rFonts w:asciiTheme="majorBidi" w:hAnsiTheme="majorBidi" w:cstheme="majorBidi"/>
          <w:sz w:val="24"/>
          <w:szCs w:val="24"/>
        </w:rPr>
        <w:t xml:space="preserve">R. </w:t>
      </w:r>
      <w:r w:rsidRPr="007C41CE">
        <w:rPr>
          <w:rFonts w:asciiTheme="majorBidi" w:hAnsiTheme="majorBidi" w:cstheme="majorBidi"/>
          <w:sz w:val="24"/>
          <w:szCs w:val="24"/>
        </w:rPr>
        <w:t>Nissim</w:t>
      </w:r>
      <w:r w:rsidR="00D02433" w:rsidRPr="007C41CE">
        <w:rPr>
          <w:rFonts w:asciiTheme="majorBidi" w:hAnsiTheme="majorBidi" w:cstheme="majorBidi"/>
          <w:sz w:val="24"/>
          <w:szCs w:val="24"/>
        </w:rPr>
        <w:t>’</w:t>
      </w:r>
      <w:r w:rsidRPr="007C41CE">
        <w:rPr>
          <w:rFonts w:asciiTheme="majorBidi" w:hAnsiTheme="majorBidi" w:cstheme="majorBidi"/>
          <w:sz w:val="24"/>
          <w:szCs w:val="24"/>
        </w:rPr>
        <w:t>s position, motivations, and responses.</w:t>
      </w:r>
      <w:r w:rsidR="00D02433" w:rsidRPr="007C41CE">
        <w:rPr>
          <w:rFonts w:asciiTheme="majorBidi" w:hAnsiTheme="majorBidi" w:cstheme="majorBidi"/>
          <w:sz w:val="24"/>
          <w:szCs w:val="24"/>
        </w:rPr>
        <w:t xml:space="preserve"> To be clear: In contrast with</w:t>
      </w:r>
      <w:r w:rsidRPr="007C41CE">
        <w:rPr>
          <w:rFonts w:asciiTheme="majorBidi" w:hAnsiTheme="majorBidi" w:cstheme="majorBidi"/>
          <w:sz w:val="24"/>
          <w:szCs w:val="24"/>
        </w:rPr>
        <w:t xml:space="preserve"> the independent Jews of Spain in subsequent generations, </w:t>
      </w:r>
      <w:r w:rsidR="00B342EB" w:rsidRPr="007C41CE">
        <w:rPr>
          <w:rFonts w:asciiTheme="majorBidi" w:hAnsiTheme="majorBidi" w:cstheme="majorBidi"/>
          <w:sz w:val="24"/>
          <w:szCs w:val="24"/>
        </w:rPr>
        <w:t xml:space="preserve">R. </w:t>
      </w:r>
      <w:r w:rsidRPr="007C41CE">
        <w:rPr>
          <w:rFonts w:asciiTheme="majorBidi" w:hAnsiTheme="majorBidi" w:cstheme="majorBidi"/>
          <w:sz w:val="24"/>
          <w:szCs w:val="24"/>
        </w:rPr>
        <w:t xml:space="preserve">Nissim did not enjoy such financial autonomy. He relied on the support and sympathy of others, thereby aligning with the spirit of the </w:t>
      </w:r>
      <w:proofErr w:type="spellStart"/>
      <w:r w:rsidR="003B3802" w:rsidRPr="007C41CE">
        <w:rPr>
          <w:rFonts w:asciiTheme="majorBidi" w:hAnsiTheme="majorBidi" w:cstheme="majorBidi"/>
          <w:i/>
          <w:iCs/>
          <w:sz w:val="24"/>
          <w:szCs w:val="24"/>
        </w:rPr>
        <w:t>g</w:t>
      </w:r>
      <w:r w:rsidRPr="007C41CE">
        <w:rPr>
          <w:rFonts w:asciiTheme="majorBidi" w:hAnsiTheme="majorBidi" w:cstheme="majorBidi"/>
          <w:i/>
          <w:iCs/>
          <w:sz w:val="24"/>
          <w:szCs w:val="24"/>
        </w:rPr>
        <w:t>e</w:t>
      </w:r>
      <w:r w:rsidR="00D02433" w:rsidRPr="007C41CE">
        <w:rPr>
          <w:rFonts w:asciiTheme="majorBidi" w:hAnsiTheme="majorBidi" w:cstheme="majorBidi"/>
          <w:i/>
          <w:iCs/>
          <w:sz w:val="24"/>
          <w:szCs w:val="24"/>
        </w:rPr>
        <w:t>’</w:t>
      </w:r>
      <w:r w:rsidRPr="007C41CE">
        <w:rPr>
          <w:rFonts w:asciiTheme="majorBidi" w:hAnsiTheme="majorBidi" w:cstheme="majorBidi"/>
          <w:i/>
          <w:iCs/>
          <w:sz w:val="24"/>
          <w:szCs w:val="24"/>
        </w:rPr>
        <w:t>onim</w:t>
      </w:r>
      <w:proofErr w:type="spellEnd"/>
      <w:r w:rsidRPr="007C41CE">
        <w:rPr>
          <w:rFonts w:asciiTheme="majorBidi" w:hAnsiTheme="majorBidi" w:cstheme="majorBidi"/>
          <w:sz w:val="24"/>
          <w:szCs w:val="24"/>
        </w:rPr>
        <w:t>, whose lives were wholly dedicated to Torah,</w:t>
      </w:r>
      <w:r w:rsidR="00D02433" w:rsidRPr="007C41CE">
        <w:rPr>
          <w:rFonts w:asciiTheme="majorBidi" w:hAnsiTheme="majorBidi" w:cstheme="majorBidi"/>
          <w:sz w:val="24"/>
          <w:szCs w:val="24"/>
        </w:rPr>
        <w:t xml:space="preserve"> who “</w:t>
      </w:r>
      <w:r w:rsidRPr="007C41CE">
        <w:rPr>
          <w:rFonts w:asciiTheme="majorBidi" w:hAnsiTheme="majorBidi" w:cstheme="majorBidi"/>
          <w:sz w:val="24"/>
          <w:szCs w:val="24"/>
        </w:rPr>
        <w:t>diligently collect</w:t>
      </w:r>
      <w:r w:rsidR="00D02433" w:rsidRPr="007C41CE">
        <w:rPr>
          <w:rFonts w:asciiTheme="majorBidi" w:hAnsiTheme="majorBidi" w:cstheme="majorBidi"/>
          <w:sz w:val="24"/>
          <w:szCs w:val="24"/>
        </w:rPr>
        <w:t>ed</w:t>
      </w:r>
      <w:r w:rsidRPr="007C41CE">
        <w:rPr>
          <w:rFonts w:asciiTheme="majorBidi" w:hAnsiTheme="majorBidi" w:cstheme="majorBidi"/>
          <w:sz w:val="24"/>
          <w:szCs w:val="24"/>
        </w:rPr>
        <w:t xml:space="preserve"> funds </w:t>
      </w:r>
      <w:r w:rsidR="00D02433" w:rsidRPr="007C41CE">
        <w:rPr>
          <w:rFonts w:asciiTheme="majorBidi" w:hAnsiTheme="majorBidi" w:cstheme="majorBidi"/>
          <w:sz w:val="24"/>
          <w:szCs w:val="24"/>
        </w:rPr>
        <w:t>on behalf of</w:t>
      </w:r>
      <w:r w:rsidRPr="007C41CE">
        <w:rPr>
          <w:rFonts w:asciiTheme="majorBidi" w:hAnsiTheme="majorBidi" w:cstheme="majorBidi"/>
          <w:sz w:val="24"/>
          <w:szCs w:val="24"/>
        </w:rPr>
        <w:t xml:space="preserve"> esteemed yeshivot and Torah scholars</w:t>
      </w:r>
      <w:r w:rsidR="00D02433" w:rsidRPr="007C41CE">
        <w:rPr>
          <w:rFonts w:asciiTheme="majorBidi" w:hAnsiTheme="majorBidi" w:cstheme="majorBidi"/>
          <w:sz w:val="24"/>
          <w:szCs w:val="24"/>
        </w:rPr>
        <w:t>… for the heads of the diaspora, their judges, and the Torah preachers</w:t>
      </w:r>
      <w:r w:rsidR="00B97E83" w:rsidRPr="007C41CE">
        <w:rPr>
          <w:rFonts w:asciiTheme="majorBidi" w:hAnsiTheme="majorBidi" w:cstheme="majorBidi"/>
          <w:sz w:val="24"/>
          <w:szCs w:val="24"/>
        </w:rPr>
        <w:t>,”</w:t>
      </w:r>
      <w:r w:rsidRPr="007C41CE">
        <w:rPr>
          <w:rFonts w:asciiTheme="majorBidi" w:hAnsiTheme="majorBidi" w:cstheme="majorBidi"/>
          <w:sz w:val="24"/>
          <w:szCs w:val="24"/>
        </w:rPr>
        <w:t xml:space="preserve"> </w:t>
      </w:r>
      <w:r w:rsidR="00B97E83" w:rsidRPr="007C41CE">
        <w:rPr>
          <w:rFonts w:asciiTheme="majorBidi" w:hAnsiTheme="majorBidi" w:cstheme="majorBidi"/>
          <w:sz w:val="24"/>
          <w:szCs w:val="24"/>
        </w:rPr>
        <w:t>(</w:t>
      </w:r>
      <w:r w:rsidRPr="007C41CE">
        <w:rPr>
          <w:rFonts w:asciiTheme="majorBidi" w:hAnsiTheme="majorBidi" w:cstheme="majorBidi"/>
          <w:sz w:val="24"/>
          <w:szCs w:val="24"/>
        </w:rPr>
        <w:t xml:space="preserve">as </w:t>
      </w:r>
      <w:r w:rsidR="003B3802" w:rsidRPr="007C41CE">
        <w:rPr>
          <w:rFonts w:asciiTheme="majorBidi" w:hAnsiTheme="majorBidi" w:cstheme="majorBidi"/>
          <w:sz w:val="24"/>
          <w:szCs w:val="24"/>
        </w:rPr>
        <w:t>notes</w:t>
      </w:r>
      <w:r w:rsidRPr="007C41CE">
        <w:rPr>
          <w:rFonts w:asciiTheme="majorBidi" w:hAnsiTheme="majorBidi" w:cstheme="majorBidi"/>
          <w:sz w:val="24"/>
          <w:szCs w:val="24"/>
        </w:rPr>
        <w:t xml:space="preserve"> by Maimonides in his Commentary to Avot 4:5</w:t>
      </w:r>
      <w:r w:rsidR="00B97E83" w:rsidRPr="007C41CE">
        <w:rPr>
          <w:rFonts w:asciiTheme="majorBidi" w:hAnsiTheme="majorBidi" w:cstheme="majorBidi"/>
          <w:sz w:val="24"/>
          <w:szCs w:val="24"/>
        </w:rPr>
        <w:t>)</w:t>
      </w:r>
      <w:r w:rsidRPr="007C41CE">
        <w:rPr>
          <w:rFonts w:asciiTheme="majorBidi" w:hAnsiTheme="majorBidi" w:cstheme="majorBidi"/>
          <w:sz w:val="24"/>
          <w:szCs w:val="24"/>
        </w:rPr>
        <w:t xml:space="preserve">. Understanding this context is vital for unraveling the complexities of </w:t>
      </w:r>
      <w:r w:rsidR="00B342EB" w:rsidRPr="007C41CE">
        <w:rPr>
          <w:rFonts w:asciiTheme="majorBidi" w:hAnsiTheme="majorBidi" w:cstheme="majorBidi"/>
          <w:sz w:val="24"/>
          <w:szCs w:val="24"/>
        </w:rPr>
        <w:t xml:space="preserve">R. </w:t>
      </w:r>
      <w:r w:rsidRPr="007C41CE">
        <w:rPr>
          <w:rFonts w:asciiTheme="majorBidi" w:hAnsiTheme="majorBidi" w:cstheme="majorBidi"/>
          <w:sz w:val="24"/>
          <w:szCs w:val="24"/>
        </w:rPr>
        <w:t>Nissim</w:t>
      </w:r>
      <w:r w:rsidR="003B3802" w:rsidRPr="007C41CE">
        <w:rPr>
          <w:rFonts w:asciiTheme="majorBidi" w:hAnsiTheme="majorBidi" w:cstheme="majorBidi"/>
          <w:sz w:val="24"/>
          <w:szCs w:val="24"/>
        </w:rPr>
        <w:t>’</w:t>
      </w:r>
      <w:r w:rsidRPr="007C41CE">
        <w:rPr>
          <w:rFonts w:asciiTheme="majorBidi" w:hAnsiTheme="majorBidi" w:cstheme="majorBidi"/>
          <w:sz w:val="24"/>
          <w:szCs w:val="24"/>
        </w:rPr>
        <w:t>s life and legacy.</w:t>
      </w:r>
    </w:p>
    <w:p w14:paraId="58A1EA27" w14:textId="66A1097D" w:rsidR="00B97E83" w:rsidRPr="007C41CE" w:rsidRDefault="00504DCD" w:rsidP="00504DCD">
      <w:pPr>
        <w:pStyle w:val="ListParagraph"/>
        <w:rPr>
          <w:rFonts w:asciiTheme="majorBidi" w:hAnsiTheme="majorBidi" w:cstheme="majorBidi"/>
          <w:noProof/>
          <w:sz w:val="24"/>
          <w:szCs w:val="24"/>
        </w:rPr>
      </w:pPr>
      <w:r w:rsidRPr="007C41CE">
        <w:rPr>
          <w:rFonts w:asciiTheme="majorBidi" w:hAnsiTheme="majorBidi" w:cstheme="majorBidi"/>
          <w:noProof/>
          <w:sz w:val="24"/>
          <w:szCs w:val="24"/>
        </w:rPr>
        <w:br/>
        <w:t xml:space="preserve">In examining R. Solomon ibn Gabirol’s connections with </w:t>
      </w:r>
      <w:r w:rsidR="00B342EB" w:rsidRPr="007C41CE">
        <w:rPr>
          <w:rFonts w:asciiTheme="majorBidi" w:hAnsiTheme="majorBidi" w:cstheme="majorBidi"/>
          <w:noProof/>
          <w:sz w:val="24"/>
          <w:szCs w:val="24"/>
        </w:rPr>
        <w:t xml:space="preserve">R. </w:t>
      </w:r>
      <w:r w:rsidRPr="007C41CE">
        <w:rPr>
          <w:rFonts w:asciiTheme="majorBidi" w:hAnsiTheme="majorBidi" w:cstheme="majorBidi"/>
          <w:noProof/>
          <w:sz w:val="24"/>
          <w:szCs w:val="24"/>
        </w:rPr>
        <w:t xml:space="preserve"> Nissim, Abramson diverges from scholars like Hirschberg (</w:t>
      </w:r>
      <w:r w:rsidRPr="007C41CE">
        <w:rPr>
          <w:rFonts w:asciiTheme="majorBidi" w:hAnsiTheme="majorBidi" w:cstheme="majorBidi"/>
          <w:i/>
          <w:iCs/>
          <w:noProof/>
          <w:sz w:val="24"/>
          <w:szCs w:val="24"/>
        </w:rPr>
        <w:t>Ḥibbur Yafeh</w:t>
      </w:r>
      <w:r w:rsidRPr="007C41CE">
        <w:rPr>
          <w:rFonts w:asciiTheme="majorBidi" w:hAnsiTheme="majorBidi" w:cstheme="majorBidi"/>
          <w:noProof/>
          <w:sz w:val="24"/>
          <w:szCs w:val="24"/>
        </w:rPr>
        <w:t xml:space="preserve">, p. 32) and places greater emphasis on Saadia Ibn Danan’s assertion that </w:t>
      </w:r>
      <w:r w:rsidR="00B342EB" w:rsidRPr="007C41CE">
        <w:rPr>
          <w:rFonts w:asciiTheme="majorBidi" w:hAnsiTheme="majorBidi" w:cstheme="majorBidi"/>
          <w:noProof/>
          <w:sz w:val="24"/>
          <w:szCs w:val="24"/>
        </w:rPr>
        <w:t xml:space="preserve">R. </w:t>
      </w:r>
      <w:r w:rsidRPr="007C41CE">
        <w:rPr>
          <w:rFonts w:asciiTheme="majorBidi" w:hAnsiTheme="majorBidi" w:cstheme="majorBidi"/>
          <w:noProof/>
          <w:sz w:val="24"/>
          <w:szCs w:val="24"/>
        </w:rPr>
        <w:t>Nissim “came to the state of Granda... and taught there students, and one of his students was R. Shlomo ben Judah ibn Gabirol</w:t>
      </w:r>
      <w:r w:rsidRPr="007C41CE">
        <w:rPr>
          <w:rFonts w:asciiTheme="majorBidi" w:hAnsiTheme="majorBidi" w:cstheme="majorBidi"/>
          <w:b/>
          <w:bCs/>
          <w:noProof/>
          <w:sz w:val="24"/>
          <w:szCs w:val="24"/>
        </w:rPr>
        <w:t xml:space="preserve"> </w:t>
      </w:r>
      <w:r w:rsidRPr="007C41CE">
        <w:rPr>
          <w:rFonts w:asciiTheme="majorBidi" w:hAnsiTheme="majorBidi" w:cstheme="majorBidi"/>
          <w:noProof/>
          <w:sz w:val="24"/>
          <w:szCs w:val="24"/>
        </w:rPr>
        <w:t xml:space="preserve">the poet.” However, unlike Jacob Naftali Simḥoni and Poznański, who interpret Ibn Gabirol’s relationship with </w:t>
      </w:r>
      <w:r w:rsidR="00B342EB" w:rsidRPr="007C41CE">
        <w:rPr>
          <w:rFonts w:asciiTheme="majorBidi" w:hAnsiTheme="majorBidi" w:cstheme="majorBidi"/>
          <w:noProof/>
          <w:sz w:val="24"/>
          <w:szCs w:val="24"/>
        </w:rPr>
        <w:t xml:space="preserve">R. </w:t>
      </w:r>
      <w:r w:rsidRPr="007C41CE">
        <w:rPr>
          <w:rFonts w:asciiTheme="majorBidi" w:hAnsiTheme="majorBidi" w:cstheme="majorBidi"/>
          <w:noProof/>
          <w:sz w:val="24"/>
          <w:szCs w:val="24"/>
        </w:rPr>
        <w:t xml:space="preserve">Nissim literally, Abramson posits that Ibn Gabirol may have only encountered </w:t>
      </w:r>
      <w:r w:rsidR="00B342EB" w:rsidRPr="007C41CE">
        <w:rPr>
          <w:rFonts w:asciiTheme="majorBidi" w:hAnsiTheme="majorBidi" w:cstheme="majorBidi"/>
          <w:noProof/>
          <w:sz w:val="24"/>
          <w:szCs w:val="24"/>
        </w:rPr>
        <w:t xml:space="preserve">R. </w:t>
      </w:r>
      <w:r w:rsidRPr="007C41CE">
        <w:rPr>
          <w:rFonts w:asciiTheme="majorBidi" w:hAnsiTheme="majorBidi" w:cstheme="majorBidi"/>
          <w:noProof/>
          <w:sz w:val="24"/>
          <w:szCs w:val="24"/>
        </w:rPr>
        <w:t xml:space="preserve">Nissim sporadically, absorbing Torah teachings from him on occasion. Nevertheless, Abramson maintains that Ibn Gabirol held </w:t>
      </w:r>
      <w:r w:rsidR="00B342EB" w:rsidRPr="007C41CE">
        <w:rPr>
          <w:rFonts w:asciiTheme="majorBidi" w:hAnsiTheme="majorBidi" w:cstheme="majorBidi"/>
          <w:noProof/>
          <w:sz w:val="24"/>
          <w:szCs w:val="24"/>
        </w:rPr>
        <w:t xml:space="preserve">R. </w:t>
      </w:r>
      <w:r w:rsidRPr="007C41CE">
        <w:rPr>
          <w:rFonts w:asciiTheme="majorBidi" w:hAnsiTheme="majorBidi" w:cstheme="majorBidi"/>
          <w:noProof/>
          <w:sz w:val="24"/>
          <w:szCs w:val="24"/>
        </w:rPr>
        <w:t xml:space="preserve">Nissim in high regard, honoring him with respect. Consequently, in Ibn Gabirol's poem </w:t>
      </w:r>
      <w:r w:rsidRPr="007C41CE">
        <w:rPr>
          <w:rFonts w:asciiTheme="majorBidi" w:hAnsiTheme="majorBidi" w:cstheme="majorBidi"/>
          <w:i/>
          <w:iCs/>
          <w:noProof/>
          <w:sz w:val="24"/>
          <w:szCs w:val="24"/>
        </w:rPr>
        <w:t>Veyikaḥ na berakha me’ḥanikho</w:t>
      </w:r>
      <w:r w:rsidRPr="007C41CE">
        <w:rPr>
          <w:rFonts w:asciiTheme="majorBidi" w:hAnsiTheme="majorBidi" w:cstheme="majorBidi"/>
          <w:noProof/>
          <w:sz w:val="24"/>
          <w:szCs w:val="24"/>
        </w:rPr>
        <w:t xml:space="preserve">, the term </w:t>
      </w:r>
      <w:r w:rsidRPr="007C41CE">
        <w:rPr>
          <w:rFonts w:asciiTheme="majorBidi" w:hAnsiTheme="majorBidi" w:cstheme="majorBidi"/>
          <w:i/>
          <w:iCs/>
          <w:noProof/>
          <w:sz w:val="24"/>
          <w:szCs w:val="24"/>
        </w:rPr>
        <w:t>ḥanikh</w:t>
      </w:r>
      <w:r w:rsidRPr="007C41CE">
        <w:rPr>
          <w:rFonts w:asciiTheme="majorBidi" w:hAnsiTheme="majorBidi" w:cstheme="majorBidi"/>
          <w:noProof/>
          <w:sz w:val="24"/>
          <w:szCs w:val="24"/>
        </w:rPr>
        <w:t xml:space="preserve">, often interpreted as </w:t>
      </w:r>
      <w:r w:rsidR="003B3802" w:rsidRPr="007C41CE">
        <w:rPr>
          <w:rFonts w:asciiTheme="majorBidi" w:hAnsiTheme="majorBidi" w:cstheme="majorBidi"/>
          <w:noProof/>
          <w:sz w:val="24"/>
          <w:szCs w:val="24"/>
        </w:rPr>
        <w:t>“</w:t>
      </w:r>
      <w:r w:rsidRPr="007C41CE">
        <w:rPr>
          <w:rFonts w:asciiTheme="majorBidi" w:hAnsiTheme="majorBidi" w:cstheme="majorBidi"/>
          <w:noProof/>
          <w:sz w:val="24"/>
          <w:szCs w:val="24"/>
        </w:rPr>
        <w:t>student,” is viewed by Abramson as a humble expression of reverence rather than a direct indication of formal discipleship.</w:t>
      </w:r>
    </w:p>
    <w:p w14:paraId="7279309B" w14:textId="77777777" w:rsidR="00B97E83" w:rsidRPr="007C41CE" w:rsidRDefault="00B97E83" w:rsidP="000677CF">
      <w:pPr>
        <w:pStyle w:val="ListParagraph"/>
        <w:rPr>
          <w:rFonts w:asciiTheme="majorBidi" w:hAnsiTheme="majorBidi" w:cstheme="majorBidi"/>
          <w:noProof/>
          <w:sz w:val="24"/>
          <w:szCs w:val="24"/>
        </w:rPr>
      </w:pPr>
    </w:p>
    <w:p w14:paraId="44E68A39" w14:textId="2C44699C" w:rsidR="00F2043A" w:rsidRPr="007C41CE" w:rsidRDefault="00B342EB" w:rsidP="00C7009D">
      <w:pPr>
        <w:pStyle w:val="ListParagraph"/>
        <w:numPr>
          <w:ilvl w:val="0"/>
          <w:numId w:val="2"/>
        </w:numPr>
        <w:rPr>
          <w:rFonts w:asciiTheme="majorBidi" w:hAnsiTheme="majorBidi" w:cstheme="majorBidi"/>
          <w:sz w:val="24"/>
          <w:szCs w:val="24"/>
        </w:rPr>
      </w:pPr>
      <w:r w:rsidRPr="007C41CE">
        <w:rPr>
          <w:rFonts w:asciiTheme="majorBidi" w:hAnsiTheme="majorBidi" w:cstheme="majorBidi"/>
          <w:sz w:val="24"/>
          <w:szCs w:val="24"/>
        </w:rPr>
        <w:t>R.</w:t>
      </w:r>
      <w:r w:rsidR="00F2043A" w:rsidRPr="007C41CE">
        <w:rPr>
          <w:rFonts w:asciiTheme="majorBidi" w:hAnsiTheme="majorBidi" w:cstheme="majorBidi"/>
          <w:sz w:val="24"/>
          <w:szCs w:val="24"/>
        </w:rPr>
        <w:t xml:space="preserve"> Nissim “poured water on the hands of” (i.e., personally attended) his father R. Jacob, R. </w:t>
      </w:r>
      <w:proofErr w:type="spellStart"/>
      <w:r w:rsidR="00F2043A" w:rsidRPr="007C41CE">
        <w:rPr>
          <w:rFonts w:asciiTheme="majorBidi" w:hAnsiTheme="majorBidi" w:cstheme="majorBidi"/>
          <w:sz w:val="24"/>
          <w:szCs w:val="24"/>
        </w:rPr>
        <w:t>Ḥushiel</w:t>
      </w:r>
      <w:proofErr w:type="spellEnd"/>
      <w:r w:rsidR="00F2043A" w:rsidRPr="007C41CE">
        <w:rPr>
          <w:rFonts w:asciiTheme="majorBidi" w:hAnsiTheme="majorBidi" w:cstheme="majorBidi"/>
          <w:sz w:val="24"/>
          <w:szCs w:val="24"/>
        </w:rPr>
        <w:t xml:space="preserve">, and R. </w:t>
      </w:r>
      <w:proofErr w:type="spellStart"/>
      <w:r w:rsidR="00F2043A" w:rsidRPr="007C41CE">
        <w:rPr>
          <w:rFonts w:asciiTheme="majorBidi" w:hAnsiTheme="majorBidi" w:cstheme="majorBidi"/>
          <w:sz w:val="24"/>
          <w:szCs w:val="24"/>
        </w:rPr>
        <w:t>Ḥananel</w:t>
      </w:r>
      <w:proofErr w:type="spellEnd"/>
      <w:r w:rsidR="00F2043A" w:rsidRPr="007C41CE">
        <w:rPr>
          <w:rFonts w:asciiTheme="majorBidi" w:hAnsiTheme="majorBidi" w:cstheme="majorBidi"/>
          <w:sz w:val="24"/>
          <w:szCs w:val="24"/>
        </w:rPr>
        <w:t xml:space="preserve">. </w:t>
      </w:r>
      <w:r w:rsidRPr="007C41CE">
        <w:rPr>
          <w:rFonts w:asciiTheme="majorBidi" w:hAnsiTheme="majorBidi" w:cstheme="majorBidi"/>
          <w:sz w:val="24"/>
          <w:szCs w:val="24"/>
        </w:rPr>
        <w:t>R.</w:t>
      </w:r>
      <w:r w:rsidR="00F2043A" w:rsidRPr="007C41CE">
        <w:rPr>
          <w:rFonts w:asciiTheme="majorBidi" w:hAnsiTheme="majorBidi" w:cstheme="majorBidi"/>
          <w:sz w:val="24"/>
          <w:szCs w:val="24"/>
        </w:rPr>
        <w:t xml:space="preserve"> Nissim’s profound reverence for R. </w:t>
      </w:r>
      <w:proofErr w:type="spellStart"/>
      <w:r w:rsidR="00F2043A" w:rsidRPr="007C41CE">
        <w:rPr>
          <w:rFonts w:asciiTheme="majorBidi" w:hAnsiTheme="majorBidi" w:cstheme="majorBidi"/>
          <w:sz w:val="24"/>
          <w:szCs w:val="24"/>
        </w:rPr>
        <w:t>Ḥananel</w:t>
      </w:r>
      <w:proofErr w:type="spellEnd"/>
      <w:r w:rsidR="00F2043A" w:rsidRPr="007C41CE">
        <w:rPr>
          <w:rFonts w:asciiTheme="majorBidi" w:hAnsiTheme="majorBidi" w:cstheme="majorBidi"/>
          <w:sz w:val="24"/>
          <w:szCs w:val="24"/>
        </w:rPr>
        <w:t xml:space="preserve"> transcends mere outward expressions, as Abramson tirelessly emphasizes and substantiates throughout his work (see, for instance, pp. 24, 35). According to Abramson, R</w:t>
      </w:r>
      <w:r w:rsidR="003B3802" w:rsidRPr="007C41CE">
        <w:rPr>
          <w:rFonts w:asciiTheme="majorBidi" w:hAnsiTheme="majorBidi" w:cstheme="majorBidi"/>
          <w:sz w:val="24"/>
          <w:szCs w:val="24"/>
        </w:rPr>
        <w:t>.</w:t>
      </w:r>
      <w:r w:rsidR="00F2043A" w:rsidRPr="007C41CE">
        <w:rPr>
          <w:rFonts w:asciiTheme="majorBidi" w:hAnsiTheme="majorBidi" w:cstheme="majorBidi"/>
          <w:sz w:val="24"/>
          <w:szCs w:val="24"/>
        </w:rPr>
        <w:t xml:space="preserve"> Nissim’s connection with R. </w:t>
      </w:r>
      <w:proofErr w:type="spellStart"/>
      <w:r w:rsidR="00F2043A" w:rsidRPr="007C41CE">
        <w:rPr>
          <w:rFonts w:asciiTheme="majorBidi" w:hAnsiTheme="majorBidi" w:cstheme="majorBidi"/>
          <w:sz w:val="24"/>
          <w:szCs w:val="24"/>
        </w:rPr>
        <w:t>Ḥananel</w:t>
      </w:r>
      <w:proofErr w:type="spellEnd"/>
      <w:r w:rsidR="00F2043A" w:rsidRPr="007C41CE">
        <w:rPr>
          <w:rFonts w:asciiTheme="majorBidi" w:hAnsiTheme="majorBidi" w:cstheme="majorBidi"/>
          <w:sz w:val="24"/>
          <w:szCs w:val="24"/>
        </w:rPr>
        <w:t xml:space="preserve"> transcends surface appearances, delving into a depth far beyond what is readily observable. It is therefore unsurprising to discover interpretations in works such as </w:t>
      </w:r>
      <w:r w:rsidR="00F2043A" w:rsidRPr="007C41CE">
        <w:rPr>
          <w:rFonts w:asciiTheme="majorBidi" w:hAnsiTheme="majorBidi" w:cstheme="majorBidi"/>
          <w:i/>
          <w:iCs/>
          <w:sz w:val="24"/>
          <w:szCs w:val="24"/>
        </w:rPr>
        <w:t xml:space="preserve">Sefer </w:t>
      </w:r>
      <w:proofErr w:type="spellStart"/>
      <w:r w:rsidR="00F2043A" w:rsidRPr="007C41CE">
        <w:rPr>
          <w:rFonts w:asciiTheme="majorBidi" w:hAnsiTheme="majorBidi" w:cstheme="majorBidi"/>
          <w:i/>
          <w:iCs/>
          <w:sz w:val="24"/>
          <w:szCs w:val="24"/>
        </w:rPr>
        <w:t>Hamafte’aḥ</w:t>
      </w:r>
      <w:proofErr w:type="spellEnd"/>
      <w:r w:rsidR="00F2043A" w:rsidRPr="007C41CE">
        <w:rPr>
          <w:rFonts w:asciiTheme="majorBidi" w:hAnsiTheme="majorBidi" w:cstheme="majorBidi"/>
          <w:i/>
          <w:iCs/>
          <w:sz w:val="24"/>
          <w:szCs w:val="24"/>
        </w:rPr>
        <w:t xml:space="preserve"> </w:t>
      </w:r>
      <w:r w:rsidR="00F2043A" w:rsidRPr="007C41CE">
        <w:rPr>
          <w:rFonts w:asciiTheme="majorBidi" w:hAnsiTheme="majorBidi" w:cstheme="majorBidi"/>
          <w:sz w:val="24"/>
          <w:szCs w:val="24"/>
        </w:rPr>
        <w:t xml:space="preserve">or </w:t>
      </w:r>
      <w:r w:rsidR="00F2043A" w:rsidRPr="007C41CE">
        <w:rPr>
          <w:rFonts w:asciiTheme="majorBidi" w:hAnsiTheme="majorBidi" w:cstheme="majorBidi"/>
          <w:i/>
          <w:iCs/>
          <w:sz w:val="24"/>
          <w:szCs w:val="24"/>
        </w:rPr>
        <w:t xml:space="preserve">Megillat </w:t>
      </w:r>
      <w:proofErr w:type="spellStart"/>
      <w:r w:rsidR="00F2043A" w:rsidRPr="007C41CE">
        <w:rPr>
          <w:rFonts w:asciiTheme="majorBidi" w:hAnsiTheme="majorBidi" w:cstheme="majorBidi"/>
          <w:i/>
          <w:iCs/>
          <w:sz w:val="24"/>
          <w:szCs w:val="24"/>
        </w:rPr>
        <w:t>Set</w:t>
      </w:r>
      <w:r w:rsidR="003B3802" w:rsidRPr="007C41CE">
        <w:rPr>
          <w:rFonts w:asciiTheme="majorBidi" w:hAnsiTheme="majorBidi" w:cstheme="majorBidi"/>
          <w:i/>
          <w:iCs/>
          <w:sz w:val="24"/>
          <w:szCs w:val="24"/>
        </w:rPr>
        <w:t>arim</w:t>
      </w:r>
      <w:proofErr w:type="spellEnd"/>
      <w:r w:rsidR="00F2043A" w:rsidRPr="007C41CE">
        <w:rPr>
          <w:rFonts w:asciiTheme="majorBidi" w:hAnsiTheme="majorBidi" w:cstheme="majorBidi"/>
          <w:sz w:val="24"/>
          <w:szCs w:val="24"/>
        </w:rPr>
        <w:t xml:space="preserve"> where </w:t>
      </w:r>
      <w:r w:rsidRPr="007C41CE">
        <w:rPr>
          <w:rFonts w:asciiTheme="majorBidi" w:hAnsiTheme="majorBidi" w:cstheme="majorBidi"/>
          <w:sz w:val="24"/>
          <w:szCs w:val="24"/>
        </w:rPr>
        <w:t xml:space="preserve">R. </w:t>
      </w:r>
      <w:r w:rsidR="00F2043A" w:rsidRPr="007C41CE">
        <w:rPr>
          <w:rFonts w:asciiTheme="majorBidi" w:hAnsiTheme="majorBidi" w:cstheme="majorBidi"/>
          <w:sz w:val="24"/>
          <w:szCs w:val="24"/>
        </w:rPr>
        <w:t xml:space="preserve">Nissim confidently claims credit for insights that are elsewhere attributed to R. </w:t>
      </w:r>
      <w:proofErr w:type="spellStart"/>
      <w:r w:rsidR="00F2043A" w:rsidRPr="007C41CE">
        <w:rPr>
          <w:rFonts w:asciiTheme="majorBidi" w:hAnsiTheme="majorBidi" w:cstheme="majorBidi"/>
          <w:sz w:val="24"/>
          <w:szCs w:val="24"/>
        </w:rPr>
        <w:t>Ḥananel</w:t>
      </w:r>
      <w:proofErr w:type="spellEnd"/>
      <w:r w:rsidR="00F2043A" w:rsidRPr="007C41CE">
        <w:rPr>
          <w:rFonts w:asciiTheme="majorBidi" w:hAnsiTheme="majorBidi" w:cstheme="majorBidi"/>
          <w:sz w:val="24"/>
          <w:szCs w:val="24"/>
        </w:rPr>
        <w:t xml:space="preserve">. For instance, </w:t>
      </w:r>
      <w:r w:rsidRPr="007C41CE">
        <w:rPr>
          <w:rFonts w:asciiTheme="majorBidi" w:hAnsiTheme="majorBidi" w:cstheme="majorBidi"/>
          <w:sz w:val="24"/>
          <w:szCs w:val="24"/>
        </w:rPr>
        <w:t xml:space="preserve">R. </w:t>
      </w:r>
      <w:r w:rsidR="00F2043A" w:rsidRPr="007C41CE">
        <w:rPr>
          <w:rFonts w:asciiTheme="majorBidi" w:hAnsiTheme="majorBidi" w:cstheme="majorBidi"/>
          <w:sz w:val="24"/>
          <w:szCs w:val="24"/>
        </w:rPr>
        <w:t xml:space="preserve">Nissim proudly asserts: “And this approach that offers an answer to this issue, was very hidden and the Almighty helped me to discover and interpret it and I did not see anyone before me who suggested this approach...” (p. 11). However, this same interpretation appears in </w:t>
      </w:r>
      <w:proofErr w:type="spellStart"/>
      <w:r w:rsidR="00F2043A" w:rsidRPr="007C41CE">
        <w:rPr>
          <w:rFonts w:asciiTheme="majorBidi" w:hAnsiTheme="majorBidi" w:cstheme="majorBidi"/>
          <w:i/>
          <w:iCs/>
          <w:sz w:val="24"/>
          <w:szCs w:val="24"/>
        </w:rPr>
        <w:t>Teshuvot</w:t>
      </w:r>
      <w:proofErr w:type="spellEnd"/>
      <w:r w:rsidR="00F2043A" w:rsidRPr="007C41CE">
        <w:rPr>
          <w:rFonts w:asciiTheme="majorBidi" w:hAnsiTheme="majorBidi" w:cstheme="majorBidi"/>
          <w:i/>
          <w:iCs/>
          <w:sz w:val="24"/>
          <w:szCs w:val="24"/>
        </w:rPr>
        <w:t xml:space="preserve"> </w:t>
      </w:r>
      <w:proofErr w:type="spellStart"/>
      <w:r w:rsidR="00F2043A" w:rsidRPr="007C41CE">
        <w:rPr>
          <w:rFonts w:asciiTheme="majorBidi" w:hAnsiTheme="majorBidi" w:cstheme="majorBidi"/>
          <w:i/>
          <w:iCs/>
          <w:sz w:val="24"/>
          <w:szCs w:val="24"/>
        </w:rPr>
        <w:t>Hage’onim</w:t>
      </w:r>
      <w:proofErr w:type="spellEnd"/>
      <w:r w:rsidR="00F2043A" w:rsidRPr="007C41CE">
        <w:rPr>
          <w:rFonts w:asciiTheme="majorBidi" w:hAnsiTheme="majorBidi" w:cstheme="majorBidi"/>
          <w:sz w:val="24"/>
          <w:szCs w:val="24"/>
        </w:rPr>
        <w:t xml:space="preserve"> </w:t>
      </w:r>
      <w:r w:rsidR="00C7009D" w:rsidRPr="007C41CE">
        <w:rPr>
          <w:rFonts w:asciiTheme="majorBidi" w:hAnsiTheme="majorBidi" w:cstheme="majorBidi"/>
          <w:sz w:val="24"/>
          <w:szCs w:val="24"/>
        </w:rPr>
        <w:t>in</w:t>
      </w:r>
      <w:r w:rsidR="00F2043A" w:rsidRPr="007C41CE">
        <w:rPr>
          <w:rFonts w:asciiTheme="majorBidi" w:hAnsiTheme="majorBidi" w:cstheme="majorBidi"/>
          <w:sz w:val="24"/>
          <w:szCs w:val="24"/>
        </w:rPr>
        <w:t xml:space="preserve"> the name of R. </w:t>
      </w:r>
      <w:proofErr w:type="spellStart"/>
      <w:r w:rsidR="00F2043A" w:rsidRPr="007C41CE">
        <w:rPr>
          <w:rFonts w:asciiTheme="majorBidi" w:hAnsiTheme="majorBidi" w:cstheme="majorBidi"/>
          <w:sz w:val="24"/>
          <w:szCs w:val="24"/>
        </w:rPr>
        <w:t>Ḥananel</w:t>
      </w:r>
      <w:proofErr w:type="spellEnd"/>
      <w:r w:rsidR="00F2043A" w:rsidRPr="007C41CE">
        <w:rPr>
          <w:rFonts w:asciiTheme="majorBidi" w:hAnsiTheme="majorBidi" w:cstheme="majorBidi"/>
          <w:sz w:val="24"/>
          <w:szCs w:val="24"/>
        </w:rPr>
        <w:t xml:space="preserve"> (</w:t>
      </w:r>
      <w:r w:rsidR="003B3802" w:rsidRPr="007C41CE">
        <w:rPr>
          <w:rFonts w:asciiTheme="majorBidi" w:hAnsiTheme="majorBidi" w:cstheme="majorBidi"/>
          <w:sz w:val="24"/>
          <w:szCs w:val="24"/>
        </w:rPr>
        <w:t>s</w:t>
      </w:r>
      <w:r w:rsidR="00F2043A" w:rsidRPr="007C41CE">
        <w:rPr>
          <w:rFonts w:asciiTheme="majorBidi" w:hAnsiTheme="majorBidi" w:cstheme="majorBidi"/>
          <w:sz w:val="24"/>
          <w:szCs w:val="24"/>
        </w:rPr>
        <w:t>ee also p. 23).</w:t>
      </w:r>
      <w:r w:rsidR="00C7009D" w:rsidRPr="007C41CE">
        <w:rPr>
          <w:rStyle w:val="FootnoteReference"/>
          <w:rFonts w:asciiTheme="majorBidi" w:hAnsiTheme="majorBidi" w:cstheme="majorBidi"/>
          <w:sz w:val="24"/>
          <w:szCs w:val="24"/>
        </w:rPr>
        <w:footnoteReference w:id="5"/>
      </w:r>
    </w:p>
    <w:p w14:paraId="4AD2F95A" w14:textId="77777777" w:rsidR="00F2043A" w:rsidRPr="007C41CE" w:rsidRDefault="00F2043A" w:rsidP="008D04DD">
      <w:pPr>
        <w:pStyle w:val="ListParagraph"/>
        <w:rPr>
          <w:rFonts w:asciiTheme="majorBidi" w:hAnsiTheme="majorBidi" w:cstheme="majorBidi"/>
          <w:sz w:val="24"/>
          <w:szCs w:val="24"/>
        </w:rPr>
      </w:pPr>
    </w:p>
    <w:p w14:paraId="04E0FEE4" w14:textId="55199842" w:rsidR="008D04DD" w:rsidRPr="007C41CE" w:rsidRDefault="008D04DD" w:rsidP="003B3802">
      <w:pPr>
        <w:pStyle w:val="ListParagraph"/>
        <w:rPr>
          <w:rFonts w:asciiTheme="majorBidi" w:hAnsiTheme="majorBidi" w:cstheme="majorBidi"/>
          <w:sz w:val="24"/>
          <w:szCs w:val="24"/>
        </w:rPr>
      </w:pPr>
      <w:r w:rsidRPr="007C41CE">
        <w:rPr>
          <w:rFonts w:asciiTheme="majorBidi" w:hAnsiTheme="majorBidi" w:cstheme="majorBidi"/>
          <w:sz w:val="24"/>
          <w:szCs w:val="24"/>
        </w:rPr>
        <w:t xml:space="preserve">Nevertheless, Abramson ventures into speculation </w:t>
      </w:r>
      <w:r w:rsidR="003B3802" w:rsidRPr="007C41CE">
        <w:rPr>
          <w:rFonts w:asciiTheme="majorBidi" w:hAnsiTheme="majorBidi" w:cstheme="majorBidi"/>
          <w:sz w:val="24"/>
          <w:szCs w:val="24"/>
        </w:rPr>
        <w:t xml:space="preserve">(p. 24) </w:t>
      </w:r>
      <w:r w:rsidR="003B3802" w:rsidRPr="007C41CE">
        <w:rPr>
          <w:rFonts w:asciiTheme="majorBidi" w:hAnsiTheme="majorBidi" w:cstheme="majorBidi"/>
          <w:sz w:val="24"/>
          <w:szCs w:val="24"/>
        </w:rPr>
        <w:t xml:space="preserve">when he questions the authenticity of </w:t>
      </w:r>
      <w:r w:rsidRPr="007C41CE">
        <w:rPr>
          <w:rFonts w:asciiTheme="majorBidi" w:hAnsiTheme="majorBidi" w:cstheme="majorBidi"/>
          <w:sz w:val="24"/>
          <w:szCs w:val="24"/>
        </w:rPr>
        <w:t>the paragraph found at the beginning of the commentary to Tractate Rosh Hashanah</w:t>
      </w:r>
      <w:r w:rsidR="00877656" w:rsidRPr="007C41CE">
        <w:rPr>
          <w:rFonts w:asciiTheme="majorBidi" w:hAnsiTheme="majorBidi" w:cstheme="majorBidi"/>
          <w:sz w:val="24"/>
          <w:szCs w:val="24"/>
        </w:rPr>
        <w:t xml:space="preserve">: “Our master and teacher </w:t>
      </w:r>
      <w:r w:rsidRPr="007C41CE">
        <w:rPr>
          <w:rFonts w:asciiTheme="majorBidi" w:hAnsiTheme="majorBidi" w:cstheme="majorBidi"/>
          <w:sz w:val="24"/>
          <w:szCs w:val="24"/>
        </w:rPr>
        <w:t xml:space="preserve">R. </w:t>
      </w:r>
      <w:proofErr w:type="spellStart"/>
      <w:r w:rsidR="00877656" w:rsidRPr="007C41CE">
        <w:rPr>
          <w:rFonts w:asciiTheme="majorBidi" w:hAnsiTheme="majorBidi" w:cstheme="majorBidi"/>
          <w:sz w:val="24"/>
          <w:szCs w:val="24"/>
        </w:rPr>
        <w:t>Ḥ</w:t>
      </w:r>
      <w:r w:rsidRPr="007C41CE">
        <w:rPr>
          <w:rFonts w:asciiTheme="majorBidi" w:hAnsiTheme="majorBidi" w:cstheme="majorBidi"/>
          <w:sz w:val="24"/>
          <w:szCs w:val="24"/>
        </w:rPr>
        <w:t>ushiel</w:t>
      </w:r>
      <w:proofErr w:type="spellEnd"/>
      <w:r w:rsidR="00877656" w:rsidRPr="007C41CE">
        <w:rPr>
          <w:rFonts w:asciiTheme="majorBidi" w:hAnsiTheme="majorBidi" w:cstheme="majorBidi"/>
          <w:sz w:val="24"/>
          <w:szCs w:val="24"/>
        </w:rPr>
        <w:t>, our most esteemed rabbi, may his Creator protect him and lengthen his days and years, and our master and teacher, his son, the beloved</w:t>
      </w:r>
      <w:r w:rsidRPr="007C41CE">
        <w:rPr>
          <w:rFonts w:asciiTheme="majorBidi" w:hAnsiTheme="majorBidi" w:cstheme="majorBidi"/>
          <w:sz w:val="24"/>
          <w:szCs w:val="24"/>
        </w:rPr>
        <w:t xml:space="preserve"> R. </w:t>
      </w:r>
      <w:proofErr w:type="spellStart"/>
      <w:r w:rsidR="00877656" w:rsidRPr="007C41CE">
        <w:rPr>
          <w:rFonts w:asciiTheme="majorBidi" w:hAnsiTheme="majorBidi" w:cstheme="majorBidi"/>
          <w:sz w:val="24"/>
          <w:szCs w:val="24"/>
        </w:rPr>
        <w:t>Ḥ</w:t>
      </w:r>
      <w:r w:rsidRPr="007C41CE">
        <w:rPr>
          <w:rFonts w:asciiTheme="majorBidi" w:hAnsiTheme="majorBidi" w:cstheme="majorBidi"/>
          <w:sz w:val="24"/>
          <w:szCs w:val="24"/>
        </w:rPr>
        <w:t>ananel</w:t>
      </w:r>
      <w:proofErr w:type="spellEnd"/>
      <w:r w:rsidRPr="007C41CE">
        <w:rPr>
          <w:rFonts w:asciiTheme="majorBidi" w:hAnsiTheme="majorBidi" w:cstheme="majorBidi"/>
          <w:sz w:val="24"/>
          <w:szCs w:val="24"/>
        </w:rPr>
        <w:t>,</w:t>
      </w:r>
      <w:r w:rsidR="00877656" w:rsidRPr="007C41CE">
        <w:rPr>
          <w:rFonts w:asciiTheme="majorBidi" w:hAnsiTheme="majorBidi" w:cstheme="majorBidi"/>
          <w:sz w:val="24"/>
          <w:szCs w:val="24"/>
        </w:rPr>
        <w:t xml:space="preserve"> the champion of the generation whose Torah goes out to all of </w:t>
      </w:r>
      <w:r w:rsidR="00877656" w:rsidRPr="007C41CE">
        <w:rPr>
          <w:rFonts w:asciiTheme="majorBidi" w:hAnsiTheme="majorBidi" w:cstheme="majorBidi"/>
          <w:sz w:val="24"/>
          <w:szCs w:val="24"/>
        </w:rPr>
        <w:lastRenderedPageBreak/>
        <w:t>Israel…”</w:t>
      </w:r>
      <w:r w:rsidRPr="007C41CE">
        <w:rPr>
          <w:rFonts w:asciiTheme="majorBidi" w:hAnsiTheme="majorBidi" w:cstheme="majorBidi"/>
          <w:sz w:val="24"/>
          <w:szCs w:val="24"/>
        </w:rPr>
        <w:t xml:space="preserve"> Despite his typically conservative approach, the author proposes the possibility that the effusive signature could be a later addition, not penned by R</w:t>
      </w:r>
      <w:r w:rsidR="003B3802" w:rsidRPr="007C41CE">
        <w:rPr>
          <w:rFonts w:asciiTheme="majorBidi" w:hAnsiTheme="majorBidi" w:cstheme="majorBidi"/>
          <w:sz w:val="24"/>
          <w:szCs w:val="24"/>
        </w:rPr>
        <w:t>.</w:t>
      </w:r>
      <w:r w:rsidRPr="007C41CE">
        <w:rPr>
          <w:rFonts w:asciiTheme="majorBidi" w:hAnsiTheme="majorBidi" w:cstheme="majorBidi"/>
          <w:sz w:val="24"/>
          <w:szCs w:val="24"/>
        </w:rPr>
        <w:t xml:space="preserve"> Nissim himself. This suggestion arises from the improbability of </w:t>
      </w:r>
      <w:r w:rsidR="00B342EB" w:rsidRPr="007C41CE">
        <w:rPr>
          <w:rFonts w:asciiTheme="majorBidi" w:hAnsiTheme="majorBidi" w:cstheme="majorBidi"/>
          <w:sz w:val="24"/>
          <w:szCs w:val="24"/>
        </w:rPr>
        <w:t xml:space="preserve">R. </w:t>
      </w:r>
      <w:r w:rsidRPr="007C41CE">
        <w:rPr>
          <w:rFonts w:asciiTheme="majorBidi" w:hAnsiTheme="majorBidi" w:cstheme="majorBidi"/>
          <w:sz w:val="24"/>
          <w:szCs w:val="24"/>
        </w:rPr>
        <w:t>Nissim lavishing such praise upon R</w:t>
      </w:r>
      <w:r w:rsidR="00877656" w:rsidRPr="007C41CE">
        <w:rPr>
          <w:rFonts w:asciiTheme="majorBidi" w:hAnsiTheme="majorBidi" w:cstheme="majorBidi"/>
          <w:sz w:val="24"/>
          <w:szCs w:val="24"/>
        </w:rPr>
        <w:t xml:space="preserve">. </w:t>
      </w:r>
      <w:proofErr w:type="spellStart"/>
      <w:r w:rsidR="00877656" w:rsidRPr="007C41CE">
        <w:rPr>
          <w:rFonts w:asciiTheme="majorBidi" w:hAnsiTheme="majorBidi" w:cstheme="majorBidi"/>
          <w:sz w:val="24"/>
          <w:szCs w:val="24"/>
        </w:rPr>
        <w:t>Ḥananel</w:t>
      </w:r>
      <w:proofErr w:type="spellEnd"/>
      <w:r w:rsidR="00877656" w:rsidRPr="007C41CE">
        <w:rPr>
          <w:rFonts w:asciiTheme="majorBidi" w:hAnsiTheme="majorBidi" w:cstheme="majorBidi"/>
          <w:sz w:val="24"/>
          <w:szCs w:val="24"/>
        </w:rPr>
        <w:t xml:space="preserve"> </w:t>
      </w:r>
      <w:r w:rsidRPr="007C41CE">
        <w:rPr>
          <w:rFonts w:asciiTheme="majorBidi" w:hAnsiTheme="majorBidi" w:cstheme="majorBidi"/>
          <w:sz w:val="24"/>
          <w:szCs w:val="24"/>
        </w:rPr>
        <w:t>while R</w:t>
      </w:r>
      <w:r w:rsidR="00877656" w:rsidRPr="007C41CE">
        <w:rPr>
          <w:rFonts w:asciiTheme="majorBidi" w:hAnsiTheme="majorBidi" w:cstheme="majorBidi"/>
          <w:sz w:val="24"/>
          <w:szCs w:val="24"/>
        </w:rPr>
        <w:t>.</w:t>
      </w:r>
      <w:r w:rsidRPr="007C41CE">
        <w:rPr>
          <w:rFonts w:asciiTheme="majorBidi" w:hAnsiTheme="majorBidi" w:cstheme="majorBidi"/>
          <w:sz w:val="24"/>
          <w:szCs w:val="24"/>
        </w:rPr>
        <w:t xml:space="preserve"> </w:t>
      </w:r>
      <w:proofErr w:type="spellStart"/>
      <w:r w:rsidR="00877656" w:rsidRPr="007C41CE">
        <w:rPr>
          <w:rFonts w:asciiTheme="majorBidi" w:hAnsiTheme="majorBidi" w:cstheme="majorBidi"/>
          <w:sz w:val="24"/>
          <w:szCs w:val="24"/>
        </w:rPr>
        <w:t>Ḥushiel</w:t>
      </w:r>
      <w:proofErr w:type="spellEnd"/>
      <w:r w:rsidR="00877656" w:rsidRPr="007C41CE">
        <w:rPr>
          <w:rFonts w:asciiTheme="majorBidi" w:hAnsiTheme="majorBidi" w:cstheme="majorBidi"/>
          <w:sz w:val="24"/>
          <w:szCs w:val="24"/>
        </w:rPr>
        <w:t xml:space="preserve"> </w:t>
      </w:r>
      <w:r w:rsidRPr="007C41CE">
        <w:rPr>
          <w:rFonts w:asciiTheme="majorBidi" w:hAnsiTheme="majorBidi" w:cstheme="majorBidi"/>
          <w:sz w:val="24"/>
          <w:szCs w:val="24"/>
        </w:rPr>
        <w:t>was still alive. However, it</w:t>
      </w:r>
      <w:r w:rsidR="00877656" w:rsidRPr="007C41CE">
        <w:rPr>
          <w:rFonts w:asciiTheme="majorBidi" w:hAnsiTheme="majorBidi" w:cstheme="majorBidi"/>
          <w:sz w:val="24"/>
          <w:szCs w:val="24"/>
        </w:rPr>
        <w:t xml:space="preserve"> i</w:t>
      </w:r>
      <w:r w:rsidRPr="007C41CE">
        <w:rPr>
          <w:rFonts w:asciiTheme="majorBidi" w:hAnsiTheme="majorBidi" w:cstheme="majorBidi"/>
          <w:sz w:val="24"/>
          <w:szCs w:val="24"/>
        </w:rPr>
        <w:t>s worth noting that scholars such as Assaf (</w:t>
      </w:r>
      <w:proofErr w:type="spellStart"/>
      <w:r w:rsidRPr="007C41CE">
        <w:rPr>
          <w:rFonts w:asciiTheme="majorBidi" w:hAnsiTheme="majorBidi" w:cstheme="majorBidi"/>
          <w:i/>
          <w:iCs/>
          <w:sz w:val="24"/>
          <w:szCs w:val="24"/>
        </w:rPr>
        <w:t>Misifr</w:t>
      </w:r>
      <w:r w:rsidR="00F826A5" w:rsidRPr="007C41CE">
        <w:rPr>
          <w:rFonts w:asciiTheme="majorBidi" w:hAnsiTheme="majorBidi" w:cstheme="majorBidi"/>
          <w:i/>
          <w:iCs/>
          <w:sz w:val="24"/>
          <w:szCs w:val="24"/>
        </w:rPr>
        <w:t>u</w:t>
      </w:r>
      <w:r w:rsidRPr="007C41CE">
        <w:rPr>
          <w:rFonts w:asciiTheme="majorBidi" w:hAnsiTheme="majorBidi" w:cstheme="majorBidi"/>
          <w:i/>
          <w:iCs/>
          <w:sz w:val="24"/>
          <w:szCs w:val="24"/>
        </w:rPr>
        <w:t>t</w:t>
      </w:r>
      <w:proofErr w:type="spellEnd"/>
      <w:r w:rsidRPr="007C41CE">
        <w:rPr>
          <w:rFonts w:asciiTheme="majorBidi" w:hAnsiTheme="majorBidi" w:cstheme="majorBidi"/>
          <w:i/>
          <w:iCs/>
          <w:sz w:val="24"/>
          <w:szCs w:val="24"/>
        </w:rPr>
        <w:t xml:space="preserve"> </w:t>
      </w:r>
      <w:proofErr w:type="spellStart"/>
      <w:r w:rsidRPr="007C41CE">
        <w:rPr>
          <w:rFonts w:asciiTheme="majorBidi" w:hAnsiTheme="majorBidi" w:cstheme="majorBidi"/>
          <w:i/>
          <w:iCs/>
          <w:sz w:val="24"/>
          <w:szCs w:val="24"/>
        </w:rPr>
        <w:t>Hage’onim</w:t>
      </w:r>
      <w:proofErr w:type="spellEnd"/>
      <w:r w:rsidRPr="007C41CE">
        <w:rPr>
          <w:rFonts w:asciiTheme="majorBidi" w:hAnsiTheme="majorBidi" w:cstheme="majorBidi"/>
          <w:sz w:val="24"/>
          <w:szCs w:val="24"/>
        </w:rPr>
        <w:t xml:space="preserve">, pp. 121-122), along with others who reference this source (most recently Hirschberg, </w:t>
      </w:r>
      <w:proofErr w:type="spellStart"/>
      <w:r w:rsidRPr="007C41CE">
        <w:rPr>
          <w:rFonts w:asciiTheme="majorBidi" w:hAnsiTheme="majorBidi" w:cstheme="majorBidi"/>
          <w:i/>
          <w:iCs/>
          <w:sz w:val="24"/>
          <w:szCs w:val="24"/>
        </w:rPr>
        <w:t>Toledot</w:t>
      </w:r>
      <w:proofErr w:type="spellEnd"/>
      <w:r w:rsidRPr="007C41CE">
        <w:rPr>
          <w:rFonts w:asciiTheme="majorBidi" w:hAnsiTheme="majorBidi" w:cstheme="majorBidi"/>
          <w:i/>
          <w:iCs/>
          <w:sz w:val="24"/>
          <w:szCs w:val="24"/>
        </w:rPr>
        <w:t xml:space="preserve"> </w:t>
      </w:r>
      <w:proofErr w:type="spellStart"/>
      <w:r w:rsidRPr="007C41CE">
        <w:rPr>
          <w:rFonts w:asciiTheme="majorBidi" w:hAnsiTheme="majorBidi" w:cstheme="majorBidi"/>
          <w:i/>
          <w:iCs/>
          <w:sz w:val="24"/>
          <w:szCs w:val="24"/>
        </w:rPr>
        <w:t>Hayehudim</w:t>
      </w:r>
      <w:proofErr w:type="spellEnd"/>
      <w:r w:rsidRPr="007C41CE">
        <w:rPr>
          <w:rFonts w:asciiTheme="majorBidi" w:hAnsiTheme="majorBidi" w:cstheme="majorBidi"/>
          <w:i/>
          <w:iCs/>
          <w:sz w:val="24"/>
          <w:szCs w:val="24"/>
        </w:rPr>
        <w:t xml:space="preserve"> </w:t>
      </w:r>
      <w:proofErr w:type="spellStart"/>
      <w:r w:rsidR="00F826A5" w:rsidRPr="007C41CE">
        <w:rPr>
          <w:rFonts w:asciiTheme="majorBidi" w:hAnsiTheme="majorBidi" w:cstheme="majorBidi"/>
          <w:i/>
          <w:iCs/>
          <w:sz w:val="24"/>
          <w:szCs w:val="24"/>
        </w:rPr>
        <w:t>b</w:t>
      </w:r>
      <w:r w:rsidRPr="007C41CE">
        <w:rPr>
          <w:rFonts w:asciiTheme="majorBidi" w:hAnsiTheme="majorBidi" w:cstheme="majorBidi"/>
          <w:i/>
          <w:iCs/>
          <w:sz w:val="24"/>
          <w:szCs w:val="24"/>
        </w:rPr>
        <w:t>eAfrica</w:t>
      </w:r>
      <w:proofErr w:type="spellEnd"/>
      <w:r w:rsidRPr="007C41CE">
        <w:rPr>
          <w:rFonts w:asciiTheme="majorBidi" w:hAnsiTheme="majorBidi" w:cstheme="majorBidi"/>
          <w:i/>
          <w:iCs/>
          <w:sz w:val="24"/>
          <w:szCs w:val="24"/>
        </w:rPr>
        <w:t xml:space="preserve"> </w:t>
      </w:r>
      <w:proofErr w:type="spellStart"/>
      <w:r w:rsidRPr="007C41CE">
        <w:rPr>
          <w:rFonts w:asciiTheme="majorBidi" w:hAnsiTheme="majorBidi" w:cstheme="majorBidi"/>
          <w:i/>
          <w:iCs/>
          <w:sz w:val="24"/>
          <w:szCs w:val="24"/>
        </w:rPr>
        <w:t>Hatz</w:t>
      </w:r>
      <w:r w:rsidR="00F826A5" w:rsidRPr="007C41CE">
        <w:rPr>
          <w:rFonts w:asciiTheme="majorBidi" w:hAnsiTheme="majorBidi" w:cstheme="majorBidi"/>
          <w:i/>
          <w:iCs/>
          <w:sz w:val="24"/>
          <w:szCs w:val="24"/>
        </w:rPr>
        <w:t>e</w:t>
      </w:r>
      <w:r w:rsidRPr="007C41CE">
        <w:rPr>
          <w:rFonts w:asciiTheme="majorBidi" w:hAnsiTheme="majorBidi" w:cstheme="majorBidi"/>
          <w:i/>
          <w:iCs/>
          <w:sz w:val="24"/>
          <w:szCs w:val="24"/>
        </w:rPr>
        <w:t>fonit</w:t>
      </w:r>
      <w:proofErr w:type="spellEnd"/>
      <w:r w:rsidRPr="007C41CE">
        <w:rPr>
          <w:rFonts w:asciiTheme="majorBidi" w:hAnsiTheme="majorBidi" w:cstheme="majorBidi"/>
          <w:sz w:val="24"/>
          <w:szCs w:val="24"/>
        </w:rPr>
        <w:t>, p. 244), have not questioned its authenticity, thus necessitating further investigation for clarification.</w:t>
      </w:r>
    </w:p>
    <w:p w14:paraId="584B5984" w14:textId="77777777" w:rsidR="008D04DD" w:rsidRPr="007C41CE" w:rsidRDefault="008D04DD" w:rsidP="008D04DD">
      <w:pPr>
        <w:pStyle w:val="ListParagraph"/>
        <w:rPr>
          <w:rFonts w:asciiTheme="majorBidi" w:hAnsiTheme="majorBidi" w:cstheme="majorBidi"/>
          <w:sz w:val="24"/>
          <w:szCs w:val="24"/>
        </w:rPr>
      </w:pPr>
    </w:p>
    <w:p w14:paraId="3D632620" w14:textId="3EF6A7F6" w:rsidR="008D04DD" w:rsidRPr="007C41CE" w:rsidRDefault="008D04DD" w:rsidP="008D04DD">
      <w:pPr>
        <w:pStyle w:val="ListParagraph"/>
        <w:rPr>
          <w:rFonts w:asciiTheme="majorBidi" w:hAnsiTheme="majorBidi" w:cstheme="majorBidi"/>
          <w:sz w:val="24"/>
          <w:szCs w:val="24"/>
        </w:rPr>
      </w:pPr>
      <w:r w:rsidRPr="007C41CE">
        <w:rPr>
          <w:rFonts w:asciiTheme="majorBidi" w:hAnsiTheme="majorBidi" w:cstheme="majorBidi"/>
          <w:sz w:val="24"/>
          <w:szCs w:val="24"/>
        </w:rPr>
        <w:t xml:space="preserve">Throughout his teachings, </w:t>
      </w:r>
      <w:r w:rsidR="00B342EB" w:rsidRPr="007C41CE">
        <w:rPr>
          <w:rFonts w:asciiTheme="majorBidi" w:hAnsiTheme="majorBidi" w:cstheme="majorBidi"/>
          <w:sz w:val="24"/>
          <w:szCs w:val="24"/>
        </w:rPr>
        <w:t xml:space="preserve">R. </w:t>
      </w:r>
      <w:r w:rsidRPr="007C41CE">
        <w:rPr>
          <w:rFonts w:asciiTheme="majorBidi" w:hAnsiTheme="majorBidi" w:cstheme="majorBidi"/>
          <w:sz w:val="24"/>
          <w:szCs w:val="24"/>
        </w:rPr>
        <w:t xml:space="preserve">Nissim drew deeply from the rich traditions passed down to him by R. Hai Gaon. Their relationship was so intimate that later historians, including R. Saadia Ibn Danan, concluded that </w:t>
      </w:r>
      <w:r w:rsidR="00B342EB" w:rsidRPr="007C41CE">
        <w:rPr>
          <w:rFonts w:asciiTheme="majorBidi" w:hAnsiTheme="majorBidi" w:cstheme="majorBidi"/>
          <w:sz w:val="24"/>
          <w:szCs w:val="24"/>
        </w:rPr>
        <w:t>R.</w:t>
      </w:r>
      <w:r w:rsidRPr="007C41CE">
        <w:rPr>
          <w:rFonts w:asciiTheme="majorBidi" w:hAnsiTheme="majorBidi" w:cstheme="majorBidi"/>
          <w:sz w:val="24"/>
          <w:szCs w:val="24"/>
        </w:rPr>
        <w:t xml:space="preserve"> Nissim had directly received Torah wisdom from R. Hai. While the </w:t>
      </w:r>
      <w:proofErr w:type="spellStart"/>
      <w:r w:rsidRPr="007C41CE">
        <w:rPr>
          <w:rFonts w:asciiTheme="majorBidi" w:hAnsiTheme="majorBidi" w:cstheme="majorBidi"/>
          <w:sz w:val="24"/>
          <w:szCs w:val="24"/>
        </w:rPr>
        <w:t>Me</w:t>
      </w:r>
      <w:r w:rsidR="003B3802" w:rsidRPr="007C41CE">
        <w:rPr>
          <w:rFonts w:asciiTheme="majorBidi" w:hAnsiTheme="majorBidi" w:cstheme="majorBidi"/>
          <w:sz w:val="24"/>
          <w:szCs w:val="24"/>
        </w:rPr>
        <w:t>’</w:t>
      </w:r>
      <w:r w:rsidRPr="007C41CE">
        <w:rPr>
          <w:rFonts w:asciiTheme="majorBidi" w:hAnsiTheme="majorBidi" w:cstheme="majorBidi"/>
          <w:sz w:val="24"/>
          <w:szCs w:val="24"/>
        </w:rPr>
        <w:t>iri</w:t>
      </w:r>
      <w:proofErr w:type="spellEnd"/>
      <w:r w:rsidRPr="007C41CE">
        <w:rPr>
          <w:rFonts w:asciiTheme="majorBidi" w:hAnsiTheme="majorBidi" w:cstheme="majorBidi"/>
          <w:sz w:val="24"/>
          <w:szCs w:val="24"/>
        </w:rPr>
        <w:t xml:space="preserve"> (</w:t>
      </w:r>
      <w:r w:rsidRPr="007C41CE">
        <w:rPr>
          <w:rFonts w:asciiTheme="majorBidi" w:hAnsiTheme="majorBidi" w:cstheme="majorBidi"/>
          <w:i/>
          <w:iCs/>
          <w:sz w:val="24"/>
          <w:szCs w:val="24"/>
        </w:rPr>
        <w:t xml:space="preserve">Beit </w:t>
      </w:r>
      <w:proofErr w:type="spellStart"/>
      <w:r w:rsidRPr="007C41CE">
        <w:rPr>
          <w:rFonts w:asciiTheme="majorBidi" w:hAnsiTheme="majorBidi" w:cstheme="majorBidi"/>
          <w:i/>
          <w:iCs/>
          <w:sz w:val="24"/>
          <w:szCs w:val="24"/>
        </w:rPr>
        <w:t>Habe</w:t>
      </w:r>
      <w:r w:rsidR="00F826A5" w:rsidRPr="007C41CE">
        <w:rPr>
          <w:rFonts w:asciiTheme="majorBidi" w:hAnsiTheme="majorBidi" w:cstheme="majorBidi"/>
          <w:i/>
          <w:iCs/>
          <w:sz w:val="24"/>
          <w:szCs w:val="24"/>
        </w:rPr>
        <w:t>ḥ</w:t>
      </w:r>
      <w:r w:rsidRPr="007C41CE">
        <w:rPr>
          <w:rFonts w:asciiTheme="majorBidi" w:hAnsiTheme="majorBidi" w:cstheme="majorBidi"/>
          <w:i/>
          <w:iCs/>
          <w:sz w:val="24"/>
          <w:szCs w:val="24"/>
        </w:rPr>
        <w:t>ira</w:t>
      </w:r>
      <w:proofErr w:type="spellEnd"/>
      <w:r w:rsidRPr="007C41CE">
        <w:rPr>
          <w:rFonts w:asciiTheme="majorBidi" w:hAnsiTheme="majorBidi" w:cstheme="majorBidi"/>
          <w:sz w:val="24"/>
          <w:szCs w:val="24"/>
        </w:rPr>
        <w:t xml:space="preserve">, Introduction to Avot, p. 64) acknowledges </w:t>
      </w:r>
      <w:r w:rsidR="00432ACE" w:rsidRPr="007C41CE">
        <w:rPr>
          <w:rFonts w:asciiTheme="majorBidi" w:hAnsiTheme="majorBidi" w:cstheme="majorBidi"/>
          <w:sz w:val="24"/>
          <w:szCs w:val="24"/>
        </w:rPr>
        <w:t>“</w:t>
      </w:r>
      <w:r w:rsidR="00B342EB" w:rsidRPr="007C41CE">
        <w:rPr>
          <w:rFonts w:asciiTheme="majorBidi" w:hAnsiTheme="majorBidi" w:cstheme="majorBidi"/>
          <w:sz w:val="24"/>
          <w:szCs w:val="24"/>
        </w:rPr>
        <w:t xml:space="preserve">R. </w:t>
      </w:r>
      <w:r w:rsidRPr="007C41CE">
        <w:rPr>
          <w:rFonts w:asciiTheme="majorBidi" w:hAnsiTheme="majorBidi" w:cstheme="majorBidi"/>
          <w:sz w:val="24"/>
          <w:szCs w:val="24"/>
        </w:rPr>
        <w:t>Nissim who received from</w:t>
      </w:r>
      <w:r w:rsidR="003B3802" w:rsidRPr="007C41CE">
        <w:rPr>
          <w:rFonts w:asciiTheme="majorBidi" w:hAnsiTheme="majorBidi" w:cstheme="majorBidi"/>
          <w:sz w:val="24"/>
          <w:szCs w:val="24"/>
        </w:rPr>
        <w:t xml:space="preserve"> the late</w:t>
      </w:r>
      <w:r w:rsidRPr="007C41CE">
        <w:rPr>
          <w:rFonts w:asciiTheme="majorBidi" w:hAnsiTheme="majorBidi" w:cstheme="majorBidi"/>
          <w:sz w:val="24"/>
          <w:szCs w:val="24"/>
        </w:rPr>
        <w:t xml:space="preserve"> R. Hai,</w:t>
      </w:r>
      <w:r w:rsidR="00432ACE" w:rsidRPr="007C41CE">
        <w:rPr>
          <w:rFonts w:asciiTheme="majorBidi" w:hAnsiTheme="majorBidi" w:cstheme="majorBidi"/>
          <w:sz w:val="24"/>
          <w:szCs w:val="24"/>
        </w:rPr>
        <w:t>”</w:t>
      </w:r>
      <w:r w:rsidRPr="007C41CE">
        <w:rPr>
          <w:rFonts w:asciiTheme="majorBidi" w:hAnsiTheme="majorBidi" w:cstheme="majorBidi"/>
          <w:sz w:val="24"/>
          <w:szCs w:val="24"/>
        </w:rPr>
        <w:t xml:space="preserve"> it remains unclear whether this refers to direct tutelage as a student or knowledge gained indirectly through hearsay and </w:t>
      </w:r>
      <w:r w:rsidRPr="007C41CE">
        <w:rPr>
          <w:rFonts w:asciiTheme="majorBidi" w:hAnsiTheme="majorBidi" w:cstheme="majorBidi"/>
          <w:i/>
          <w:iCs/>
          <w:sz w:val="24"/>
          <w:szCs w:val="24"/>
        </w:rPr>
        <w:t>responsa</w:t>
      </w:r>
      <w:r w:rsidRPr="007C41CE">
        <w:rPr>
          <w:rFonts w:asciiTheme="majorBidi" w:hAnsiTheme="majorBidi" w:cstheme="majorBidi"/>
          <w:sz w:val="24"/>
          <w:szCs w:val="24"/>
        </w:rPr>
        <w:t>.</w:t>
      </w:r>
    </w:p>
    <w:p w14:paraId="2ACF0424" w14:textId="77777777" w:rsidR="008D04DD" w:rsidRPr="007C41CE" w:rsidRDefault="008D04DD" w:rsidP="008D04DD">
      <w:pPr>
        <w:pStyle w:val="ListParagraph"/>
        <w:rPr>
          <w:rFonts w:asciiTheme="majorBidi" w:hAnsiTheme="majorBidi" w:cstheme="majorBidi"/>
          <w:sz w:val="24"/>
          <w:szCs w:val="24"/>
        </w:rPr>
      </w:pPr>
    </w:p>
    <w:p w14:paraId="27B23CC8" w14:textId="04E94D09" w:rsidR="00834FDC" w:rsidRPr="007C41CE" w:rsidRDefault="008D04DD" w:rsidP="00C03FF5">
      <w:pPr>
        <w:pStyle w:val="ListParagraph"/>
        <w:rPr>
          <w:rFonts w:asciiTheme="majorBidi" w:hAnsiTheme="majorBidi" w:cstheme="majorBidi"/>
          <w:sz w:val="24"/>
          <w:szCs w:val="24"/>
        </w:rPr>
      </w:pPr>
      <w:r w:rsidRPr="007C41CE">
        <w:rPr>
          <w:rFonts w:asciiTheme="majorBidi" w:hAnsiTheme="majorBidi" w:cstheme="majorBidi"/>
          <w:sz w:val="24"/>
          <w:szCs w:val="24"/>
        </w:rPr>
        <w:t xml:space="preserve">The author consistently highlights the profound influence of R. Hai on </w:t>
      </w:r>
      <w:r w:rsidR="00B342EB" w:rsidRPr="007C41CE">
        <w:rPr>
          <w:rFonts w:asciiTheme="majorBidi" w:hAnsiTheme="majorBidi" w:cstheme="majorBidi"/>
          <w:sz w:val="24"/>
          <w:szCs w:val="24"/>
        </w:rPr>
        <w:t>R.</w:t>
      </w:r>
      <w:r w:rsidRPr="007C41CE">
        <w:rPr>
          <w:rFonts w:asciiTheme="majorBidi" w:hAnsiTheme="majorBidi" w:cstheme="majorBidi"/>
          <w:sz w:val="24"/>
          <w:szCs w:val="24"/>
        </w:rPr>
        <w:t xml:space="preserve"> Nissim, and even after the publication of this book, continued to uncover compelling examples of this influence, as seen in </w:t>
      </w:r>
      <w:r w:rsidR="00432ACE" w:rsidRPr="007C41CE">
        <w:rPr>
          <w:rFonts w:asciiTheme="majorBidi" w:hAnsiTheme="majorBidi" w:cstheme="majorBidi"/>
          <w:sz w:val="24"/>
          <w:szCs w:val="24"/>
        </w:rPr>
        <w:t>“</w:t>
      </w:r>
      <w:r w:rsidRPr="007C41CE">
        <w:rPr>
          <w:rFonts w:asciiTheme="majorBidi" w:hAnsiTheme="majorBidi" w:cstheme="majorBidi"/>
          <w:sz w:val="24"/>
          <w:szCs w:val="24"/>
        </w:rPr>
        <w:t>Three matters concerning R. Jacob and R. Nissim of Kairouan</w:t>
      </w:r>
      <w:r w:rsidR="00432ACE" w:rsidRPr="007C41CE">
        <w:rPr>
          <w:rFonts w:asciiTheme="majorBidi" w:hAnsiTheme="majorBidi" w:cstheme="majorBidi"/>
          <w:sz w:val="24"/>
          <w:szCs w:val="24"/>
        </w:rPr>
        <w:t>”</w:t>
      </w:r>
      <w:r w:rsidRPr="007C41CE">
        <w:rPr>
          <w:rFonts w:asciiTheme="majorBidi" w:hAnsiTheme="majorBidi" w:cstheme="majorBidi"/>
          <w:sz w:val="24"/>
          <w:szCs w:val="24"/>
        </w:rPr>
        <w:t xml:space="preserve"> (</w:t>
      </w:r>
      <w:r w:rsidRPr="007C41CE">
        <w:rPr>
          <w:rFonts w:asciiTheme="majorBidi" w:hAnsiTheme="majorBidi" w:cstheme="majorBidi"/>
          <w:i/>
          <w:iCs/>
          <w:sz w:val="24"/>
          <w:szCs w:val="24"/>
        </w:rPr>
        <w:t>Sinai</w:t>
      </w:r>
      <w:r w:rsidRPr="007C41CE">
        <w:rPr>
          <w:rFonts w:asciiTheme="majorBidi" w:hAnsiTheme="majorBidi" w:cstheme="majorBidi"/>
          <w:sz w:val="24"/>
          <w:szCs w:val="24"/>
        </w:rPr>
        <w:t xml:space="preserve">, vol. </w:t>
      </w:r>
      <w:r w:rsidR="009F6E8E" w:rsidRPr="007C41CE">
        <w:rPr>
          <w:rFonts w:asciiTheme="majorBidi" w:hAnsiTheme="majorBidi" w:cstheme="majorBidi"/>
          <w:sz w:val="24"/>
          <w:szCs w:val="24"/>
        </w:rPr>
        <w:t>60</w:t>
      </w:r>
      <w:r w:rsidRPr="007C41CE">
        <w:rPr>
          <w:rFonts w:asciiTheme="majorBidi" w:hAnsiTheme="majorBidi" w:cstheme="majorBidi"/>
          <w:sz w:val="24"/>
          <w:szCs w:val="24"/>
        </w:rPr>
        <w:t xml:space="preserve">, 1967, p. 4-16). </w:t>
      </w:r>
      <w:r w:rsidR="00B342EB" w:rsidRPr="007C41CE">
        <w:rPr>
          <w:rFonts w:asciiTheme="majorBidi" w:hAnsiTheme="majorBidi" w:cstheme="majorBidi"/>
          <w:sz w:val="24"/>
          <w:szCs w:val="24"/>
        </w:rPr>
        <w:t xml:space="preserve">R. </w:t>
      </w:r>
      <w:r w:rsidRPr="007C41CE">
        <w:rPr>
          <w:rFonts w:asciiTheme="majorBidi" w:hAnsiTheme="majorBidi" w:cstheme="majorBidi"/>
          <w:sz w:val="24"/>
          <w:szCs w:val="24"/>
        </w:rPr>
        <w:t>Nissim</w:t>
      </w:r>
      <w:r w:rsidR="00F826A5" w:rsidRPr="007C41CE">
        <w:rPr>
          <w:rFonts w:asciiTheme="majorBidi" w:hAnsiTheme="majorBidi" w:cstheme="majorBidi"/>
          <w:sz w:val="24"/>
          <w:szCs w:val="24"/>
        </w:rPr>
        <w:t>’</w:t>
      </w:r>
      <w:r w:rsidRPr="007C41CE">
        <w:rPr>
          <w:rFonts w:asciiTheme="majorBidi" w:hAnsiTheme="majorBidi" w:cstheme="majorBidi"/>
          <w:sz w:val="24"/>
          <w:szCs w:val="24"/>
        </w:rPr>
        <w:t xml:space="preserve">s immersion in the Torah of the </w:t>
      </w:r>
      <w:proofErr w:type="spellStart"/>
      <w:r w:rsidR="003B3802" w:rsidRPr="007C41CE">
        <w:rPr>
          <w:rFonts w:asciiTheme="majorBidi" w:hAnsiTheme="majorBidi" w:cstheme="majorBidi"/>
          <w:i/>
          <w:iCs/>
          <w:sz w:val="24"/>
          <w:szCs w:val="24"/>
        </w:rPr>
        <w:t>g</w:t>
      </w:r>
      <w:r w:rsidRPr="007C41CE">
        <w:rPr>
          <w:rFonts w:asciiTheme="majorBidi" w:hAnsiTheme="majorBidi" w:cstheme="majorBidi"/>
          <w:i/>
          <w:iCs/>
          <w:sz w:val="24"/>
          <w:szCs w:val="24"/>
        </w:rPr>
        <w:t>e</w:t>
      </w:r>
      <w:r w:rsidR="00F826A5" w:rsidRPr="007C41CE">
        <w:rPr>
          <w:rFonts w:asciiTheme="majorBidi" w:hAnsiTheme="majorBidi" w:cstheme="majorBidi"/>
          <w:i/>
          <w:iCs/>
          <w:sz w:val="24"/>
          <w:szCs w:val="24"/>
        </w:rPr>
        <w:t>’</w:t>
      </w:r>
      <w:r w:rsidRPr="007C41CE">
        <w:rPr>
          <w:rFonts w:asciiTheme="majorBidi" w:hAnsiTheme="majorBidi" w:cstheme="majorBidi"/>
          <w:i/>
          <w:iCs/>
          <w:sz w:val="24"/>
          <w:szCs w:val="24"/>
        </w:rPr>
        <w:t>onim</w:t>
      </w:r>
      <w:proofErr w:type="spellEnd"/>
      <w:r w:rsidRPr="007C41CE">
        <w:rPr>
          <w:rFonts w:asciiTheme="majorBidi" w:hAnsiTheme="majorBidi" w:cstheme="majorBidi"/>
          <w:sz w:val="24"/>
          <w:szCs w:val="24"/>
        </w:rPr>
        <w:t xml:space="preserve"> is evident in his painstaking efforts to copy and disseminate their writings, serving as a conduit through which their teachings</w:t>
      </w:r>
      <w:r w:rsidR="00F826A5" w:rsidRPr="007C41CE">
        <w:rPr>
          <w:rFonts w:asciiTheme="majorBidi" w:hAnsiTheme="majorBidi" w:cstheme="majorBidi"/>
          <w:sz w:val="24"/>
          <w:szCs w:val="24"/>
        </w:rPr>
        <w:t xml:space="preserve"> – and </w:t>
      </w:r>
      <w:r w:rsidRPr="007C41CE">
        <w:rPr>
          <w:rFonts w:asciiTheme="majorBidi" w:hAnsiTheme="majorBidi" w:cstheme="majorBidi"/>
          <w:sz w:val="24"/>
          <w:szCs w:val="24"/>
        </w:rPr>
        <w:t>especially those of Rav Hai</w:t>
      </w:r>
      <w:r w:rsidR="00F826A5" w:rsidRPr="007C41CE">
        <w:rPr>
          <w:rFonts w:asciiTheme="majorBidi" w:hAnsiTheme="majorBidi" w:cstheme="majorBidi"/>
          <w:sz w:val="24"/>
          <w:szCs w:val="24"/>
        </w:rPr>
        <w:t xml:space="preserve"> –</w:t>
      </w:r>
      <w:r w:rsidRPr="007C41CE">
        <w:rPr>
          <w:rFonts w:asciiTheme="majorBidi" w:hAnsiTheme="majorBidi" w:cstheme="majorBidi"/>
          <w:sz w:val="24"/>
          <w:szCs w:val="24"/>
        </w:rPr>
        <w:t xml:space="preserve"> reached R</w:t>
      </w:r>
      <w:r w:rsidR="00F826A5" w:rsidRPr="007C41CE">
        <w:rPr>
          <w:rFonts w:asciiTheme="majorBidi" w:hAnsiTheme="majorBidi" w:cstheme="majorBidi"/>
          <w:sz w:val="24"/>
          <w:szCs w:val="24"/>
        </w:rPr>
        <w:t>.</w:t>
      </w:r>
      <w:r w:rsidRPr="007C41CE">
        <w:rPr>
          <w:rFonts w:asciiTheme="majorBidi" w:hAnsiTheme="majorBidi" w:cstheme="majorBidi"/>
          <w:sz w:val="24"/>
          <w:szCs w:val="24"/>
        </w:rPr>
        <w:t xml:space="preserve"> </w:t>
      </w:r>
      <w:r w:rsidR="001C5720" w:rsidRPr="007C41CE">
        <w:rPr>
          <w:rFonts w:asciiTheme="majorBidi" w:hAnsiTheme="majorBidi" w:cstheme="majorBidi"/>
          <w:sz w:val="24"/>
          <w:szCs w:val="24"/>
        </w:rPr>
        <w:t xml:space="preserve">Samuel </w:t>
      </w:r>
      <w:proofErr w:type="spellStart"/>
      <w:r w:rsidR="001C5720" w:rsidRPr="007C41CE">
        <w:rPr>
          <w:rFonts w:asciiTheme="majorBidi" w:hAnsiTheme="majorBidi" w:cstheme="majorBidi"/>
          <w:sz w:val="24"/>
          <w:szCs w:val="24"/>
        </w:rPr>
        <w:t>Hanagid</w:t>
      </w:r>
      <w:proofErr w:type="spellEnd"/>
      <w:r w:rsidRPr="007C41CE">
        <w:rPr>
          <w:rFonts w:asciiTheme="majorBidi" w:hAnsiTheme="majorBidi" w:cstheme="majorBidi"/>
          <w:sz w:val="24"/>
          <w:szCs w:val="24"/>
        </w:rPr>
        <w:t>.</w:t>
      </w:r>
      <w:r w:rsidR="001C5720" w:rsidRPr="007C41CE">
        <w:rPr>
          <w:rFonts w:asciiTheme="majorBidi" w:hAnsiTheme="majorBidi" w:cstheme="majorBidi"/>
          <w:sz w:val="24"/>
          <w:szCs w:val="24"/>
        </w:rPr>
        <w:t xml:space="preserve"> </w:t>
      </w:r>
      <w:r w:rsidRPr="007C41CE">
        <w:rPr>
          <w:rFonts w:asciiTheme="majorBidi" w:hAnsiTheme="majorBidi" w:cstheme="majorBidi"/>
          <w:sz w:val="24"/>
          <w:szCs w:val="24"/>
        </w:rPr>
        <w:t xml:space="preserve">The esteem accorded to </w:t>
      </w:r>
      <w:r w:rsidR="00B342EB" w:rsidRPr="007C41CE">
        <w:rPr>
          <w:rFonts w:asciiTheme="majorBidi" w:hAnsiTheme="majorBidi" w:cstheme="majorBidi"/>
          <w:sz w:val="24"/>
          <w:szCs w:val="24"/>
        </w:rPr>
        <w:t xml:space="preserve">R. </w:t>
      </w:r>
      <w:r w:rsidRPr="007C41CE">
        <w:rPr>
          <w:rFonts w:asciiTheme="majorBidi" w:hAnsiTheme="majorBidi" w:cstheme="majorBidi"/>
          <w:sz w:val="24"/>
          <w:szCs w:val="24"/>
        </w:rPr>
        <w:t xml:space="preserve">Nissim by his contemporaries and successors is a testament to his profound wisdom and scholarly contributions. R. Joseph </w:t>
      </w:r>
      <w:proofErr w:type="spellStart"/>
      <w:r w:rsidR="001C5720" w:rsidRPr="007C41CE">
        <w:rPr>
          <w:rFonts w:asciiTheme="majorBidi" w:hAnsiTheme="majorBidi" w:cstheme="majorBidi"/>
          <w:sz w:val="24"/>
          <w:szCs w:val="24"/>
        </w:rPr>
        <w:t>H</w:t>
      </w:r>
      <w:r w:rsidRPr="007C41CE">
        <w:rPr>
          <w:rFonts w:asciiTheme="majorBidi" w:hAnsiTheme="majorBidi" w:cstheme="majorBidi"/>
          <w:sz w:val="24"/>
          <w:szCs w:val="24"/>
        </w:rPr>
        <w:t>a</w:t>
      </w:r>
      <w:r w:rsidR="001C5720" w:rsidRPr="007C41CE">
        <w:rPr>
          <w:rFonts w:asciiTheme="majorBidi" w:hAnsiTheme="majorBidi" w:cstheme="majorBidi"/>
          <w:sz w:val="24"/>
          <w:szCs w:val="24"/>
        </w:rPr>
        <w:t>n</w:t>
      </w:r>
      <w:r w:rsidRPr="007C41CE">
        <w:rPr>
          <w:rFonts w:asciiTheme="majorBidi" w:hAnsiTheme="majorBidi" w:cstheme="majorBidi"/>
          <w:sz w:val="24"/>
          <w:szCs w:val="24"/>
        </w:rPr>
        <w:t>agid</w:t>
      </w:r>
      <w:proofErr w:type="spellEnd"/>
      <w:r w:rsidRPr="007C41CE">
        <w:rPr>
          <w:rFonts w:asciiTheme="majorBidi" w:hAnsiTheme="majorBidi" w:cstheme="majorBidi"/>
          <w:sz w:val="24"/>
          <w:szCs w:val="24"/>
        </w:rPr>
        <w:t xml:space="preserve"> lauds </w:t>
      </w:r>
      <w:r w:rsidR="00B342EB" w:rsidRPr="007C41CE">
        <w:rPr>
          <w:rFonts w:asciiTheme="majorBidi" w:hAnsiTheme="majorBidi" w:cstheme="majorBidi"/>
          <w:sz w:val="24"/>
          <w:szCs w:val="24"/>
        </w:rPr>
        <w:t xml:space="preserve">R. </w:t>
      </w:r>
      <w:r w:rsidRPr="007C41CE">
        <w:rPr>
          <w:rFonts w:asciiTheme="majorBidi" w:hAnsiTheme="majorBidi" w:cstheme="majorBidi"/>
          <w:sz w:val="24"/>
          <w:szCs w:val="24"/>
        </w:rPr>
        <w:t xml:space="preserve">Nissim, </w:t>
      </w:r>
      <w:r w:rsidR="00C03FF5" w:rsidRPr="007C41CE">
        <w:rPr>
          <w:rFonts w:asciiTheme="majorBidi" w:hAnsiTheme="majorBidi" w:cstheme="majorBidi"/>
          <w:sz w:val="24"/>
          <w:szCs w:val="24"/>
        </w:rPr>
        <w:t xml:space="preserve">writing “Heads of the yeshivot and the </w:t>
      </w:r>
      <w:proofErr w:type="spellStart"/>
      <w:r w:rsidR="00C03FF5" w:rsidRPr="007C41CE">
        <w:rPr>
          <w:rFonts w:asciiTheme="majorBidi" w:hAnsiTheme="majorBidi" w:cstheme="majorBidi"/>
          <w:i/>
          <w:iCs/>
          <w:sz w:val="24"/>
          <w:szCs w:val="24"/>
        </w:rPr>
        <w:t>ge’onim</w:t>
      </w:r>
      <w:proofErr w:type="spellEnd"/>
      <w:r w:rsidR="00C03FF5" w:rsidRPr="007C41CE">
        <w:rPr>
          <w:rFonts w:asciiTheme="majorBidi" w:hAnsiTheme="majorBidi" w:cstheme="majorBidi"/>
          <w:sz w:val="24"/>
          <w:szCs w:val="24"/>
        </w:rPr>
        <w:t xml:space="preserve"> of Babylon (may they rest in peace) recognized his broad wisdom… and praised his greatness and his Torah</w:t>
      </w:r>
      <w:r w:rsidRPr="007C41CE">
        <w:rPr>
          <w:rFonts w:asciiTheme="majorBidi" w:hAnsiTheme="majorBidi" w:cstheme="majorBidi"/>
          <w:sz w:val="24"/>
          <w:szCs w:val="24"/>
        </w:rPr>
        <w:t xml:space="preserve"> (p. 23). Furthermore, R. </w:t>
      </w:r>
      <w:r w:rsidR="001C5720" w:rsidRPr="007C41CE">
        <w:rPr>
          <w:rFonts w:asciiTheme="majorBidi" w:hAnsiTheme="majorBidi" w:cstheme="majorBidi"/>
          <w:sz w:val="24"/>
          <w:szCs w:val="24"/>
        </w:rPr>
        <w:t>Samuel</w:t>
      </w:r>
      <w:r w:rsidRPr="007C41CE">
        <w:rPr>
          <w:rFonts w:asciiTheme="majorBidi" w:hAnsiTheme="majorBidi" w:cstheme="majorBidi"/>
          <w:sz w:val="24"/>
          <w:szCs w:val="24"/>
        </w:rPr>
        <w:t xml:space="preserve"> </w:t>
      </w:r>
      <w:proofErr w:type="spellStart"/>
      <w:r w:rsidRPr="007C41CE">
        <w:rPr>
          <w:rFonts w:asciiTheme="majorBidi" w:hAnsiTheme="majorBidi" w:cstheme="majorBidi"/>
          <w:sz w:val="24"/>
          <w:szCs w:val="24"/>
        </w:rPr>
        <w:t>Hanagid</w:t>
      </w:r>
      <w:proofErr w:type="spellEnd"/>
      <w:r w:rsidRPr="007C41CE">
        <w:rPr>
          <w:rFonts w:asciiTheme="majorBidi" w:hAnsiTheme="majorBidi" w:cstheme="majorBidi"/>
          <w:sz w:val="24"/>
          <w:szCs w:val="24"/>
        </w:rPr>
        <w:t xml:space="preserve"> himself pays tribute to R. Jacob, father of </w:t>
      </w:r>
      <w:r w:rsidR="00B342EB" w:rsidRPr="007C41CE">
        <w:rPr>
          <w:rFonts w:asciiTheme="majorBidi" w:hAnsiTheme="majorBidi" w:cstheme="majorBidi"/>
          <w:sz w:val="24"/>
          <w:szCs w:val="24"/>
        </w:rPr>
        <w:t xml:space="preserve">R. </w:t>
      </w:r>
      <w:r w:rsidRPr="007C41CE">
        <w:rPr>
          <w:rFonts w:asciiTheme="majorBidi" w:hAnsiTheme="majorBidi" w:cstheme="majorBidi"/>
          <w:sz w:val="24"/>
          <w:szCs w:val="24"/>
        </w:rPr>
        <w:t>Nissim,</w:t>
      </w:r>
      <w:r w:rsidR="001C5720" w:rsidRPr="007C41CE">
        <w:rPr>
          <w:rFonts w:asciiTheme="majorBidi" w:hAnsiTheme="majorBidi" w:cstheme="majorBidi"/>
          <w:sz w:val="24"/>
          <w:szCs w:val="24"/>
        </w:rPr>
        <w:t xml:space="preserve"> writing</w:t>
      </w:r>
      <w:r w:rsidRPr="007C41CE">
        <w:rPr>
          <w:rFonts w:asciiTheme="majorBidi" w:hAnsiTheme="majorBidi" w:cstheme="majorBidi"/>
          <w:sz w:val="24"/>
          <w:szCs w:val="24"/>
        </w:rPr>
        <w:t xml:space="preserve"> </w:t>
      </w:r>
      <w:r w:rsidR="001C5720" w:rsidRPr="007C41CE">
        <w:rPr>
          <w:rFonts w:asciiTheme="majorBidi" w:hAnsiTheme="majorBidi" w:cstheme="majorBidi"/>
          <w:sz w:val="24"/>
          <w:szCs w:val="24"/>
        </w:rPr>
        <w:t>“</w:t>
      </w:r>
      <w:r w:rsidR="001C5720" w:rsidRPr="007C41CE">
        <w:rPr>
          <w:rFonts w:asciiTheme="majorBidi" w:hAnsiTheme="majorBidi" w:cstheme="majorBidi"/>
          <w:i/>
          <w:iCs/>
          <w:sz w:val="24"/>
          <w:szCs w:val="24"/>
        </w:rPr>
        <w:t xml:space="preserve">His honor extends to Africa / where he is viewed as one of the </w:t>
      </w:r>
      <w:proofErr w:type="spellStart"/>
      <w:r w:rsidR="001C5720" w:rsidRPr="007C41CE">
        <w:rPr>
          <w:rFonts w:asciiTheme="majorBidi" w:hAnsiTheme="majorBidi" w:cstheme="majorBidi"/>
          <w:i/>
          <w:iCs/>
          <w:sz w:val="24"/>
          <w:szCs w:val="24"/>
        </w:rPr>
        <w:t>Ge’onim</w:t>
      </w:r>
      <w:proofErr w:type="spellEnd"/>
      <w:r w:rsidR="001C5720" w:rsidRPr="007C41CE">
        <w:rPr>
          <w:rFonts w:asciiTheme="majorBidi" w:hAnsiTheme="majorBidi" w:cstheme="majorBidi"/>
          <w:i/>
          <w:iCs/>
          <w:sz w:val="24"/>
          <w:szCs w:val="24"/>
        </w:rPr>
        <w:t>.</w:t>
      </w:r>
      <w:r w:rsidRPr="007C41CE">
        <w:rPr>
          <w:rFonts w:asciiTheme="majorBidi" w:hAnsiTheme="majorBidi" w:cstheme="majorBidi"/>
          <w:sz w:val="24"/>
          <w:szCs w:val="24"/>
        </w:rPr>
        <w:t xml:space="preserve"> (p. 20). The </w:t>
      </w:r>
      <w:proofErr w:type="spellStart"/>
      <w:r w:rsidR="001C5720" w:rsidRPr="007C41CE">
        <w:rPr>
          <w:rFonts w:asciiTheme="majorBidi" w:hAnsiTheme="majorBidi" w:cstheme="majorBidi"/>
          <w:i/>
          <w:iCs/>
          <w:sz w:val="24"/>
          <w:szCs w:val="24"/>
        </w:rPr>
        <w:t>r</w:t>
      </w:r>
      <w:r w:rsidRPr="007C41CE">
        <w:rPr>
          <w:rFonts w:asciiTheme="majorBidi" w:hAnsiTheme="majorBidi" w:cstheme="majorBidi"/>
          <w:i/>
          <w:iCs/>
          <w:sz w:val="24"/>
          <w:szCs w:val="24"/>
        </w:rPr>
        <w:t>ishonim</w:t>
      </w:r>
      <w:proofErr w:type="spellEnd"/>
      <w:r w:rsidRPr="007C41CE">
        <w:rPr>
          <w:rFonts w:asciiTheme="majorBidi" w:hAnsiTheme="majorBidi" w:cstheme="majorBidi"/>
          <w:sz w:val="24"/>
          <w:szCs w:val="24"/>
        </w:rPr>
        <w:t xml:space="preserve"> were resolute in bestowing upon </w:t>
      </w:r>
      <w:r w:rsidR="00B342EB" w:rsidRPr="007C41CE">
        <w:rPr>
          <w:rFonts w:asciiTheme="majorBidi" w:hAnsiTheme="majorBidi" w:cstheme="majorBidi"/>
          <w:sz w:val="24"/>
          <w:szCs w:val="24"/>
        </w:rPr>
        <w:t xml:space="preserve">R. </w:t>
      </w:r>
      <w:r w:rsidRPr="007C41CE">
        <w:rPr>
          <w:rFonts w:asciiTheme="majorBidi" w:hAnsiTheme="majorBidi" w:cstheme="majorBidi"/>
          <w:sz w:val="24"/>
          <w:szCs w:val="24"/>
        </w:rPr>
        <w:t>Nissim the esteemed title of Gaon (see p. 33 and p. 275 n. 207).</w:t>
      </w:r>
    </w:p>
    <w:p w14:paraId="2A5D098E" w14:textId="340B7EF7" w:rsidR="00B07BA2" w:rsidRPr="007C41CE" w:rsidRDefault="007850D6" w:rsidP="00834FDC">
      <w:pPr>
        <w:pStyle w:val="ListParagraph"/>
        <w:rPr>
          <w:rFonts w:asciiTheme="majorBidi" w:hAnsiTheme="majorBidi" w:cstheme="majorBidi"/>
          <w:sz w:val="24"/>
          <w:szCs w:val="24"/>
        </w:rPr>
      </w:pPr>
      <w:r w:rsidRPr="007C41CE">
        <w:rPr>
          <w:rFonts w:asciiTheme="majorBidi" w:hAnsiTheme="majorBidi" w:cstheme="majorBidi"/>
          <w:sz w:val="24"/>
          <w:szCs w:val="24"/>
        </w:rPr>
        <w:br/>
        <w:t xml:space="preserve">In this context, there is a significant void that Prof. Abramson could have filled, highlighting the pivotal role of </w:t>
      </w:r>
      <w:r w:rsidR="00B342EB" w:rsidRPr="007C41CE">
        <w:rPr>
          <w:rFonts w:asciiTheme="majorBidi" w:hAnsiTheme="majorBidi" w:cstheme="majorBidi"/>
          <w:sz w:val="24"/>
          <w:szCs w:val="24"/>
        </w:rPr>
        <w:t xml:space="preserve">R. </w:t>
      </w:r>
      <w:r w:rsidRPr="007C41CE">
        <w:rPr>
          <w:rFonts w:asciiTheme="majorBidi" w:hAnsiTheme="majorBidi" w:cstheme="majorBidi"/>
          <w:sz w:val="24"/>
          <w:szCs w:val="24"/>
        </w:rPr>
        <w:t xml:space="preserve">Nissim’s attachment to Babylonian </w:t>
      </w:r>
      <w:proofErr w:type="spellStart"/>
      <w:r w:rsidR="0073272D" w:rsidRPr="007C41CE">
        <w:rPr>
          <w:rFonts w:asciiTheme="majorBidi" w:hAnsiTheme="majorBidi" w:cstheme="majorBidi"/>
          <w:i/>
          <w:iCs/>
          <w:sz w:val="24"/>
          <w:szCs w:val="24"/>
        </w:rPr>
        <w:t>g</w:t>
      </w:r>
      <w:r w:rsidRPr="007C41CE">
        <w:rPr>
          <w:rFonts w:asciiTheme="majorBidi" w:hAnsiTheme="majorBidi" w:cstheme="majorBidi"/>
          <w:i/>
          <w:iCs/>
          <w:sz w:val="24"/>
          <w:szCs w:val="24"/>
        </w:rPr>
        <w:t>e’onim</w:t>
      </w:r>
      <w:proofErr w:type="spellEnd"/>
      <w:r w:rsidRPr="007C41CE">
        <w:rPr>
          <w:rFonts w:asciiTheme="majorBidi" w:hAnsiTheme="majorBidi" w:cstheme="majorBidi"/>
          <w:sz w:val="24"/>
          <w:szCs w:val="24"/>
        </w:rPr>
        <w:t xml:space="preserve"> in the evolution of halachic literature and study methodologies. </w:t>
      </w:r>
      <w:r w:rsidR="00834FDC" w:rsidRPr="007C41CE">
        <w:rPr>
          <w:rFonts w:asciiTheme="majorBidi" w:hAnsiTheme="majorBidi" w:cstheme="majorBidi"/>
          <w:sz w:val="24"/>
          <w:szCs w:val="24"/>
        </w:rPr>
        <w:t>We possess</w:t>
      </w:r>
      <w:r w:rsidRPr="007C41CE">
        <w:rPr>
          <w:rFonts w:asciiTheme="majorBidi" w:hAnsiTheme="majorBidi" w:cstheme="majorBidi"/>
          <w:sz w:val="24"/>
          <w:szCs w:val="24"/>
        </w:rPr>
        <w:t xml:space="preserve"> R. Hai’s poignant letter</w:t>
      </w:r>
      <w:r w:rsidR="00834FDC" w:rsidRPr="007C41CE">
        <w:rPr>
          <w:rFonts w:asciiTheme="majorBidi" w:hAnsiTheme="majorBidi" w:cstheme="majorBidi"/>
          <w:sz w:val="24"/>
          <w:szCs w:val="24"/>
        </w:rPr>
        <w:t xml:space="preserve"> that </w:t>
      </w:r>
      <w:r w:rsidRPr="007C41CE">
        <w:rPr>
          <w:rFonts w:asciiTheme="majorBidi" w:hAnsiTheme="majorBidi" w:cstheme="majorBidi"/>
          <w:sz w:val="24"/>
          <w:szCs w:val="24"/>
        </w:rPr>
        <w:t xml:space="preserve">criticizes R. </w:t>
      </w:r>
      <w:proofErr w:type="spellStart"/>
      <w:r w:rsidR="0073272D" w:rsidRPr="007C41CE">
        <w:rPr>
          <w:rFonts w:asciiTheme="majorBidi" w:hAnsiTheme="majorBidi" w:cstheme="majorBidi"/>
          <w:sz w:val="24"/>
          <w:szCs w:val="24"/>
        </w:rPr>
        <w:t>Ḥ</w:t>
      </w:r>
      <w:r w:rsidRPr="007C41CE">
        <w:rPr>
          <w:rFonts w:asciiTheme="majorBidi" w:hAnsiTheme="majorBidi" w:cstheme="majorBidi"/>
          <w:sz w:val="24"/>
          <w:szCs w:val="24"/>
        </w:rPr>
        <w:t>ushiel’s</w:t>
      </w:r>
      <w:proofErr w:type="spellEnd"/>
      <w:r w:rsidRPr="007C41CE">
        <w:rPr>
          <w:rFonts w:asciiTheme="majorBidi" w:hAnsiTheme="majorBidi" w:cstheme="majorBidi"/>
          <w:sz w:val="24"/>
          <w:szCs w:val="24"/>
        </w:rPr>
        <w:t xml:space="preserve"> failure to share his teachings with the yeshiva, thereby diminishing its prestige and severing ties with Babylonian scholarship</w:t>
      </w:r>
      <w:r w:rsidR="00834FDC" w:rsidRPr="007C41CE">
        <w:rPr>
          <w:rFonts w:asciiTheme="majorBidi" w:hAnsiTheme="majorBidi" w:cstheme="majorBidi"/>
          <w:sz w:val="24"/>
          <w:szCs w:val="24"/>
        </w:rPr>
        <w:t>, so</w:t>
      </w:r>
      <w:r w:rsidRPr="007C41CE">
        <w:rPr>
          <w:rFonts w:asciiTheme="majorBidi" w:hAnsiTheme="majorBidi" w:cstheme="majorBidi"/>
          <w:sz w:val="24"/>
          <w:szCs w:val="24"/>
        </w:rPr>
        <w:t xml:space="preserve"> </w:t>
      </w:r>
      <w:r w:rsidR="00B342EB" w:rsidRPr="007C41CE">
        <w:rPr>
          <w:rFonts w:asciiTheme="majorBidi" w:hAnsiTheme="majorBidi" w:cstheme="majorBidi"/>
          <w:sz w:val="24"/>
          <w:szCs w:val="24"/>
        </w:rPr>
        <w:t xml:space="preserve">R. </w:t>
      </w:r>
      <w:r w:rsidRPr="007C41CE">
        <w:rPr>
          <w:rFonts w:asciiTheme="majorBidi" w:hAnsiTheme="majorBidi" w:cstheme="majorBidi"/>
          <w:sz w:val="24"/>
          <w:szCs w:val="24"/>
        </w:rPr>
        <w:t>Nissim’s connections underscores a critical turning point. R. Hananel made strides to rectify this situation</w:t>
      </w:r>
      <w:r w:rsidR="00374156" w:rsidRPr="007C41CE">
        <w:rPr>
          <w:rFonts w:asciiTheme="majorBidi" w:hAnsiTheme="majorBidi" w:cstheme="majorBidi"/>
          <w:sz w:val="24"/>
          <w:szCs w:val="24"/>
        </w:rPr>
        <w:t xml:space="preserve"> at least from the perspective of the Babylonian yeshivot – </w:t>
      </w:r>
      <w:r w:rsidRPr="007C41CE">
        <w:rPr>
          <w:rFonts w:asciiTheme="majorBidi" w:hAnsiTheme="majorBidi" w:cstheme="majorBidi"/>
          <w:sz w:val="24"/>
          <w:szCs w:val="24"/>
        </w:rPr>
        <w:t>forging</w:t>
      </w:r>
      <w:r w:rsidR="00374156" w:rsidRPr="007C41CE">
        <w:rPr>
          <w:rFonts w:asciiTheme="majorBidi" w:hAnsiTheme="majorBidi" w:cstheme="majorBidi"/>
          <w:sz w:val="24"/>
          <w:szCs w:val="24"/>
        </w:rPr>
        <w:t xml:space="preserve"> </w:t>
      </w:r>
      <w:r w:rsidRPr="007C41CE">
        <w:rPr>
          <w:rFonts w:asciiTheme="majorBidi" w:hAnsiTheme="majorBidi" w:cstheme="majorBidi"/>
          <w:sz w:val="24"/>
          <w:szCs w:val="24"/>
        </w:rPr>
        <w:t xml:space="preserve">close ties with the </w:t>
      </w:r>
      <w:proofErr w:type="spellStart"/>
      <w:r w:rsidR="0073272D" w:rsidRPr="007C41CE">
        <w:rPr>
          <w:rFonts w:asciiTheme="majorBidi" w:hAnsiTheme="majorBidi" w:cstheme="majorBidi"/>
          <w:i/>
          <w:iCs/>
          <w:sz w:val="24"/>
          <w:szCs w:val="24"/>
        </w:rPr>
        <w:t>g</w:t>
      </w:r>
      <w:r w:rsidRPr="007C41CE">
        <w:rPr>
          <w:rFonts w:asciiTheme="majorBidi" w:hAnsiTheme="majorBidi" w:cstheme="majorBidi"/>
          <w:i/>
          <w:iCs/>
          <w:sz w:val="24"/>
          <w:szCs w:val="24"/>
        </w:rPr>
        <w:t>e</w:t>
      </w:r>
      <w:r w:rsidR="00374156" w:rsidRPr="007C41CE">
        <w:rPr>
          <w:rFonts w:asciiTheme="majorBidi" w:hAnsiTheme="majorBidi" w:cstheme="majorBidi"/>
          <w:i/>
          <w:iCs/>
          <w:sz w:val="24"/>
          <w:szCs w:val="24"/>
        </w:rPr>
        <w:t>’</w:t>
      </w:r>
      <w:r w:rsidRPr="007C41CE">
        <w:rPr>
          <w:rFonts w:asciiTheme="majorBidi" w:hAnsiTheme="majorBidi" w:cstheme="majorBidi"/>
          <w:i/>
          <w:iCs/>
          <w:sz w:val="24"/>
          <w:szCs w:val="24"/>
        </w:rPr>
        <w:t>onim</w:t>
      </w:r>
      <w:proofErr w:type="spellEnd"/>
      <w:r w:rsidRPr="007C41CE">
        <w:rPr>
          <w:rFonts w:asciiTheme="majorBidi" w:hAnsiTheme="majorBidi" w:cstheme="majorBidi"/>
          <w:sz w:val="24"/>
          <w:szCs w:val="24"/>
        </w:rPr>
        <w:t xml:space="preserve"> and embracing their influence. </w:t>
      </w:r>
      <w:r w:rsidR="00B342EB" w:rsidRPr="007C41CE">
        <w:rPr>
          <w:rFonts w:asciiTheme="majorBidi" w:hAnsiTheme="majorBidi" w:cstheme="majorBidi"/>
          <w:sz w:val="24"/>
          <w:szCs w:val="24"/>
        </w:rPr>
        <w:t>R.</w:t>
      </w:r>
      <w:r w:rsidRPr="007C41CE">
        <w:rPr>
          <w:rFonts w:asciiTheme="majorBidi" w:hAnsiTheme="majorBidi" w:cstheme="majorBidi"/>
          <w:sz w:val="24"/>
          <w:szCs w:val="24"/>
        </w:rPr>
        <w:t xml:space="preserve"> Nissim, however, took this a step further, reinvigorating </w:t>
      </w:r>
      <w:r w:rsidR="00374156" w:rsidRPr="007C41CE">
        <w:rPr>
          <w:rFonts w:asciiTheme="majorBidi" w:hAnsiTheme="majorBidi" w:cstheme="majorBidi"/>
          <w:sz w:val="24"/>
          <w:szCs w:val="24"/>
        </w:rPr>
        <w:t>the</w:t>
      </w:r>
      <w:r w:rsidRPr="007C41CE">
        <w:rPr>
          <w:rFonts w:asciiTheme="majorBidi" w:hAnsiTheme="majorBidi" w:cstheme="majorBidi"/>
          <w:sz w:val="24"/>
          <w:szCs w:val="24"/>
        </w:rPr>
        <w:t xml:space="preserve"> connection with Babylonian scholarship, </w:t>
      </w:r>
      <w:r w:rsidR="00374156" w:rsidRPr="007C41CE">
        <w:rPr>
          <w:rFonts w:asciiTheme="majorBidi" w:hAnsiTheme="majorBidi" w:cstheme="majorBidi"/>
          <w:sz w:val="24"/>
          <w:szCs w:val="24"/>
        </w:rPr>
        <w:t>and</w:t>
      </w:r>
      <w:r w:rsidRPr="007C41CE">
        <w:rPr>
          <w:rFonts w:asciiTheme="majorBidi" w:hAnsiTheme="majorBidi" w:cstheme="majorBidi"/>
          <w:sz w:val="24"/>
          <w:szCs w:val="24"/>
        </w:rPr>
        <w:t xml:space="preserve"> “returning the crown to its former glory.” </w:t>
      </w:r>
      <w:r w:rsidR="00B342EB" w:rsidRPr="007C41CE">
        <w:rPr>
          <w:rFonts w:asciiTheme="majorBidi" w:hAnsiTheme="majorBidi" w:cstheme="majorBidi"/>
          <w:sz w:val="24"/>
          <w:szCs w:val="24"/>
        </w:rPr>
        <w:t>R.</w:t>
      </w:r>
      <w:r w:rsidRPr="007C41CE">
        <w:rPr>
          <w:rFonts w:asciiTheme="majorBidi" w:hAnsiTheme="majorBidi" w:cstheme="majorBidi"/>
          <w:sz w:val="24"/>
          <w:szCs w:val="24"/>
        </w:rPr>
        <w:t xml:space="preserve"> Nissim’s association with the Babylonian Yeshivot was</w:t>
      </w:r>
      <w:r w:rsidR="00834FDC" w:rsidRPr="007C41CE">
        <w:rPr>
          <w:rFonts w:asciiTheme="majorBidi" w:hAnsiTheme="majorBidi" w:cstheme="majorBidi"/>
          <w:sz w:val="24"/>
          <w:szCs w:val="24"/>
        </w:rPr>
        <w:t>,</w:t>
      </w:r>
      <w:r w:rsidRPr="007C41CE">
        <w:rPr>
          <w:rFonts w:asciiTheme="majorBidi" w:hAnsiTheme="majorBidi" w:cstheme="majorBidi"/>
          <w:sz w:val="24"/>
          <w:szCs w:val="24"/>
        </w:rPr>
        <w:t xml:space="preserve"> </w:t>
      </w:r>
      <w:r w:rsidR="00834FDC" w:rsidRPr="007C41CE">
        <w:rPr>
          <w:rFonts w:asciiTheme="majorBidi" w:hAnsiTheme="majorBidi" w:cstheme="majorBidi"/>
          <w:sz w:val="24"/>
          <w:szCs w:val="24"/>
        </w:rPr>
        <w:t xml:space="preserve">in effect, </w:t>
      </w:r>
      <w:r w:rsidRPr="007C41CE">
        <w:rPr>
          <w:rFonts w:asciiTheme="majorBidi" w:hAnsiTheme="majorBidi" w:cstheme="majorBidi"/>
          <w:sz w:val="24"/>
          <w:szCs w:val="24"/>
        </w:rPr>
        <w:t>“dripping wet enough to make something else wet”</w:t>
      </w:r>
      <w:r w:rsidR="00374156" w:rsidRPr="007C41CE">
        <w:rPr>
          <w:rFonts w:asciiTheme="majorBidi" w:hAnsiTheme="majorBidi" w:cstheme="majorBidi"/>
          <w:sz w:val="24"/>
          <w:szCs w:val="24"/>
        </w:rPr>
        <w:t xml:space="preserve"> (see Yoma 78a)</w:t>
      </w:r>
      <w:r w:rsidR="00834FDC" w:rsidRPr="007C41CE">
        <w:rPr>
          <w:rFonts w:asciiTheme="majorBidi" w:hAnsiTheme="majorBidi" w:cstheme="majorBidi"/>
          <w:sz w:val="24"/>
          <w:szCs w:val="24"/>
        </w:rPr>
        <w:t>,</w:t>
      </w:r>
      <w:r w:rsidRPr="007C41CE">
        <w:rPr>
          <w:rFonts w:asciiTheme="majorBidi" w:hAnsiTheme="majorBidi" w:cstheme="majorBidi"/>
          <w:sz w:val="24"/>
          <w:szCs w:val="24"/>
        </w:rPr>
        <w:t xml:space="preserve"> that is, it influenced others</w:t>
      </w:r>
      <w:r w:rsidR="00374156" w:rsidRPr="007C41CE">
        <w:rPr>
          <w:rFonts w:asciiTheme="majorBidi" w:hAnsiTheme="majorBidi" w:cstheme="majorBidi"/>
          <w:sz w:val="24"/>
          <w:szCs w:val="24"/>
        </w:rPr>
        <w:t>; we find a</w:t>
      </w:r>
      <w:r w:rsidRPr="007C41CE">
        <w:rPr>
          <w:rFonts w:asciiTheme="majorBidi" w:hAnsiTheme="majorBidi" w:cstheme="majorBidi"/>
          <w:sz w:val="24"/>
          <w:szCs w:val="24"/>
        </w:rPr>
        <w:t xml:space="preserve"> parallel development </w:t>
      </w:r>
      <w:r w:rsidR="00374156" w:rsidRPr="007C41CE">
        <w:rPr>
          <w:rFonts w:asciiTheme="majorBidi" w:hAnsiTheme="majorBidi" w:cstheme="majorBidi"/>
          <w:sz w:val="24"/>
          <w:szCs w:val="24"/>
        </w:rPr>
        <w:t xml:space="preserve">that </w:t>
      </w:r>
      <w:r w:rsidRPr="007C41CE">
        <w:rPr>
          <w:rFonts w:asciiTheme="majorBidi" w:hAnsiTheme="majorBidi" w:cstheme="majorBidi"/>
          <w:sz w:val="24"/>
          <w:szCs w:val="24"/>
        </w:rPr>
        <w:t xml:space="preserve">unfolded in Spain </w:t>
      </w:r>
      <w:r w:rsidR="00834FDC" w:rsidRPr="007C41CE">
        <w:rPr>
          <w:rFonts w:asciiTheme="majorBidi" w:hAnsiTheme="majorBidi" w:cstheme="majorBidi"/>
          <w:sz w:val="24"/>
          <w:szCs w:val="24"/>
        </w:rPr>
        <w:t>with</w:t>
      </w:r>
      <w:r w:rsidRPr="007C41CE">
        <w:rPr>
          <w:rFonts w:asciiTheme="majorBidi" w:hAnsiTheme="majorBidi" w:cstheme="majorBidi"/>
          <w:sz w:val="24"/>
          <w:szCs w:val="24"/>
        </w:rPr>
        <w:t xml:space="preserve"> R. </w:t>
      </w:r>
      <w:proofErr w:type="spellStart"/>
      <w:r w:rsidR="00374156" w:rsidRPr="007C41CE">
        <w:rPr>
          <w:rFonts w:asciiTheme="majorBidi" w:hAnsiTheme="majorBidi" w:cstheme="majorBidi"/>
          <w:sz w:val="24"/>
          <w:szCs w:val="24"/>
        </w:rPr>
        <w:t>Ḥ</w:t>
      </w:r>
      <w:r w:rsidRPr="007C41CE">
        <w:rPr>
          <w:rFonts w:asciiTheme="majorBidi" w:hAnsiTheme="majorBidi" w:cstheme="majorBidi"/>
          <w:sz w:val="24"/>
          <w:szCs w:val="24"/>
        </w:rPr>
        <w:t>anokh</w:t>
      </w:r>
      <w:proofErr w:type="spellEnd"/>
      <w:r w:rsidRPr="007C41CE">
        <w:rPr>
          <w:rFonts w:asciiTheme="majorBidi" w:hAnsiTheme="majorBidi" w:cstheme="majorBidi"/>
          <w:sz w:val="24"/>
          <w:szCs w:val="24"/>
        </w:rPr>
        <w:t xml:space="preserve">, the mentor of R. Samuel </w:t>
      </w:r>
      <w:proofErr w:type="spellStart"/>
      <w:r w:rsidRPr="007C41CE">
        <w:rPr>
          <w:rFonts w:asciiTheme="majorBidi" w:hAnsiTheme="majorBidi" w:cstheme="majorBidi"/>
          <w:sz w:val="24"/>
          <w:szCs w:val="24"/>
        </w:rPr>
        <w:t>Hanagid</w:t>
      </w:r>
      <w:proofErr w:type="spellEnd"/>
      <w:r w:rsidRPr="007C41CE">
        <w:rPr>
          <w:rFonts w:asciiTheme="majorBidi" w:hAnsiTheme="majorBidi" w:cstheme="majorBidi"/>
          <w:sz w:val="24"/>
          <w:szCs w:val="24"/>
        </w:rPr>
        <w:t xml:space="preserve">. R. </w:t>
      </w:r>
      <w:proofErr w:type="spellStart"/>
      <w:r w:rsidR="00374156" w:rsidRPr="007C41CE">
        <w:rPr>
          <w:rFonts w:asciiTheme="majorBidi" w:hAnsiTheme="majorBidi" w:cstheme="majorBidi"/>
          <w:sz w:val="24"/>
          <w:szCs w:val="24"/>
        </w:rPr>
        <w:t>Ḥanokh</w:t>
      </w:r>
      <w:proofErr w:type="spellEnd"/>
      <w:r w:rsidR="00374156" w:rsidRPr="007C41CE">
        <w:rPr>
          <w:rFonts w:asciiTheme="majorBidi" w:hAnsiTheme="majorBidi" w:cstheme="majorBidi"/>
          <w:sz w:val="24"/>
          <w:szCs w:val="24"/>
        </w:rPr>
        <w:t xml:space="preserve"> </w:t>
      </w:r>
      <w:r w:rsidRPr="007C41CE">
        <w:rPr>
          <w:rFonts w:asciiTheme="majorBidi" w:hAnsiTheme="majorBidi" w:cstheme="majorBidi"/>
          <w:sz w:val="24"/>
          <w:szCs w:val="24"/>
        </w:rPr>
        <w:t xml:space="preserve">held a staunchly independent stance, distancing </w:t>
      </w:r>
      <w:r w:rsidRPr="007C41CE">
        <w:rPr>
          <w:rFonts w:asciiTheme="majorBidi" w:hAnsiTheme="majorBidi" w:cstheme="majorBidi"/>
          <w:sz w:val="24"/>
          <w:szCs w:val="24"/>
        </w:rPr>
        <w:lastRenderedPageBreak/>
        <w:t xml:space="preserve">himself from the Babylonian </w:t>
      </w:r>
      <w:r w:rsidR="0073272D" w:rsidRPr="007C41CE">
        <w:rPr>
          <w:rFonts w:asciiTheme="majorBidi" w:hAnsiTheme="majorBidi" w:cstheme="majorBidi"/>
          <w:sz w:val="24"/>
          <w:szCs w:val="24"/>
        </w:rPr>
        <w:t>ye</w:t>
      </w:r>
      <w:r w:rsidRPr="007C41CE">
        <w:rPr>
          <w:rFonts w:asciiTheme="majorBidi" w:hAnsiTheme="majorBidi" w:cstheme="majorBidi"/>
          <w:sz w:val="24"/>
          <w:szCs w:val="24"/>
        </w:rPr>
        <w:t>shivot and rejecting their authority outright</w:t>
      </w:r>
      <w:r w:rsidR="00374156" w:rsidRPr="007C41CE">
        <w:rPr>
          <w:rFonts w:asciiTheme="majorBidi" w:hAnsiTheme="majorBidi" w:cstheme="majorBidi"/>
          <w:sz w:val="24"/>
          <w:szCs w:val="24"/>
        </w:rPr>
        <w:t>, prompting</w:t>
      </w:r>
      <w:r w:rsidRPr="007C41CE">
        <w:rPr>
          <w:rFonts w:asciiTheme="majorBidi" w:hAnsiTheme="majorBidi" w:cstheme="majorBidi"/>
          <w:sz w:val="24"/>
          <w:szCs w:val="24"/>
        </w:rPr>
        <w:t xml:space="preserve"> Hai</w:t>
      </w:r>
      <w:r w:rsidR="00374156" w:rsidRPr="007C41CE">
        <w:rPr>
          <w:rFonts w:asciiTheme="majorBidi" w:hAnsiTheme="majorBidi" w:cstheme="majorBidi"/>
          <w:sz w:val="24"/>
          <w:szCs w:val="24"/>
        </w:rPr>
        <w:t>’</w:t>
      </w:r>
      <w:r w:rsidRPr="007C41CE">
        <w:rPr>
          <w:rFonts w:asciiTheme="majorBidi" w:hAnsiTheme="majorBidi" w:cstheme="majorBidi"/>
          <w:sz w:val="24"/>
          <w:szCs w:val="24"/>
        </w:rPr>
        <w:t xml:space="preserve">s desire to </w:t>
      </w:r>
      <w:r w:rsidR="00374156" w:rsidRPr="007C41CE">
        <w:rPr>
          <w:rFonts w:asciiTheme="majorBidi" w:hAnsiTheme="majorBidi" w:cstheme="majorBidi"/>
          <w:sz w:val="24"/>
          <w:szCs w:val="24"/>
        </w:rPr>
        <w:t>“</w:t>
      </w:r>
      <w:r w:rsidRPr="007C41CE">
        <w:rPr>
          <w:rFonts w:asciiTheme="majorBidi" w:hAnsiTheme="majorBidi" w:cstheme="majorBidi"/>
          <w:sz w:val="24"/>
          <w:szCs w:val="24"/>
        </w:rPr>
        <w:t>defeat</w:t>
      </w:r>
      <w:r w:rsidR="00374156" w:rsidRPr="007C41CE">
        <w:rPr>
          <w:rFonts w:asciiTheme="majorBidi" w:hAnsiTheme="majorBidi" w:cstheme="majorBidi"/>
          <w:sz w:val="24"/>
          <w:szCs w:val="24"/>
        </w:rPr>
        <w:t>” him</w:t>
      </w:r>
      <w:r w:rsidRPr="007C41CE">
        <w:rPr>
          <w:rFonts w:asciiTheme="majorBidi" w:hAnsiTheme="majorBidi" w:cstheme="majorBidi"/>
          <w:sz w:val="24"/>
          <w:szCs w:val="24"/>
        </w:rPr>
        <w:t xml:space="preserve"> </w:t>
      </w:r>
      <w:r w:rsidR="009B5A00" w:rsidRPr="007C41CE">
        <w:rPr>
          <w:rFonts w:asciiTheme="majorBidi" w:hAnsiTheme="majorBidi" w:cstheme="majorBidi"/>
          <w:sz w:val="24"/>
          <w:szCs w:val="24"/>
        </w:rPr>
        <w:t>(see Mann</w:t>
      </w:r>
      <w:r w:rsidR="0073272D" w:rsidRPr="007C41CE">
        <w:rPr>
          <w:rFonts w:asciiTheme="majorBidi" w:hAnsiTheme="majorBidi" w:cstheme="majorBidi"/>
          <w:sz w:val="24"/>
          <w:szCs w:val="24"/>
        </w:rPr>
        <w:t>,</w:t>
      </w:r>
      <w:r w:rsidR="009B5A00" w:rsidRPr="007C41CE">
        <w:rPr>
          <w:rFonts w:asciiTheme="majorBidi" w:hAnsiTheme="majorBidi" w:cstheme="majorBidi"/>
          <w:sz w:val="24"/>
          <w:szCs w:val="24"/>
        </w:rPr>
        <w:t xml:space="preserve"> </w:t>
      </w:r>
      <w:r w:rsidR="009B5A00" w:rsidRPr="007C41CE">
        <w:rPr>
          <w:rFonts w:asciiTheme="majorBidi" w:hAnsiTheme="majorBidi" w:cstheme="majorBidi"/>
          <w:i/>
          <w:iCs/>
          <w:sz w:val="24"/>
          <w:szCs w:val="24"/>
        </w:rPr>
        <w:t>Texts</w:t>
      </w:r>
      <w:r w:rsidR="009B5A00" w:rsidRPr="007C41CE">
        <w:rPr>
          <w:rFonts w:asciiTheme="majorBidi" w:hAnsiTheme="majorBidi" w:cstheme="majorBidi"/>
          <w:sz w:val="24"/>
          <w:szCs w:val="24"/>
        </w:rPr>
        <w:t xml:space="preserve">, 1, pp. 122-119, and Abramson, </w:t>
      </w:r>
      <w:proofErr w:type="spellStart"/>
      <w:r w:rsidR="009B5A00" w:rsidRPr="007C41CE">
        <w:rPr>
          <w:rFonts w:asciiTheme="majorBidi" w:hAnsiTheme="majorBidi" w:cstheme="majorBidi"/>
          <w:i/>
          <w:iCs/>
          <w:sz w:val="24"/>
          <w:szCs w:val="24"/>
        </w:rPr>
        <w:t>Tar</w:t>
      </w:r>
      <w:r w:rsidR="00374156" w:rsidRPr="007C41CE">
        <w:rPr>
          <w:rFonts w:asciiTheme="majorBidi" w:hAnsiTheme="majorBidi" w:cstheme="majorBidi"/>
          <w:i/>
          <w:iCs/>
          <w:sz w:val="24"/>
          <w:szCs w:val="24"/>
        </w:rPr>
        <w:t>b</w:t>
      </w:r>
      <w:r w:rsidR="009B5A00" w:rsidRPr="007C41CE">
        <w:rPr>
          <w:rFonts w:asciiTheme="majorBidi" w:hAnsiTheme="majorBidi" w:cstheme="majorBidi"/>
          <w:i/>
          <w:iCs/>
          <w:sz w:val="24"/>
          <w:szCs w:val="24"/>
        </w:rPr>
        <w:t>itz</w:t>
      </w:r>
      <w:proofErr w:type="spellEnd"/>
      <w:r w:rsidR="009B5A00" w:rsidRPr="007C41CE">
        <w:rPr>
          <w:rFonts w:asciiTheme="majorBidi" w:hAnsiTheme="majorBidi" w:cstheme="majorBidi"/>
          <w:sz w:val="24"/>
          <w:szCs w:val="24"/>
        </w:rPr>
        <w:t xml:space="preserve">, 5722, p. 191 and </w:t>
      </w:r>
      <w:commentRangeStart w:id="0"/>
      <w:r w:rsidR="00374156" w:rsidRPr="007C41CE">
        <w:rPr>
          <w:rFonts w:asciiTheme="majorBidi" w:hAnsiTheme="majorBidi" w:cstheme="majorBidi"/>
          <w:sz w:val="24"/>
          <w:szCs w:val="24"/>
          <w:highlight w:val="yellow"/>
        </w:rPr>
        <w:t>above</w:t>
      </w:r>
      <w:commentRangeEnd w:id="0"/>
      <w:r w:rsidR="00374156" w:rsidRPr="007C41CE">
        <w:rPr>
          <w:rStyle w:val="CommentReference"/>
          <w:rFonts w:asciiTheme="majorBidi" w:hAnsiTheme="majorBidi" w:cstheme="majorBidi"/>
          <w:sz w:val="24"/>
          <w:szCs w:val="24"/>
        </w:rPr>
        <w:commentReference w:id="0"/>
      </w:r>
      <w:r w:rsidR="009B5A00" w:rsidRPr="007C41CE">
        <w:rPr>
          <w:rFonts w:asciiTheme="majorBidi" w:hAnsiTheme="majorBidi" w:cstheme="majorBidi"/>
          <w:sz w:val="24"/>
          <w:szCs w:val="24"/>
        </w:rPr>
        <w:t>, p. 2</w:t>
      </w:r>
      <w:r w:rsidR="00374156" w:rsidRPr="007C41CE">
        <w:rPr>
          <w:rFonts w:asciiTheme="majorBidi" w:hAnsiTheme="majorBidi" w:cstheme="majorBidi"/>
          <w:sz w:val="24"/>
          <w:szCs w:val="24"/>
        </w:rPr>
        <w:t>0</w:t>
      </w:r>
      <w:r w:rsidR="009B5A00" w:rsidRPr="007C41CE">
        <w:rPr>
          <w:rFonts w:asciiTheme="majorBidi" w:hAnsiTheme="majorBidi" w:cstheme="majorBidi"/>
          <w:sz w:val="24"/>
          <w:szCs w:val="24"/>
        </w:rPr>
        <w:t>, n</w:t>
      </w:r>
      <w:r w:rsidR="00374156" w:rsidRPr="007C41CE">
        <w:rPr>
          <w:rFonts w:asciiTheme="majorBidi" w:hAnsiTheme="majorBidi" w:cstheme="majorBidi"/>
          <w:sz w:val="24"/>
          <w:szCs w:val="24"/>
        </w:rPr>
        <w:t>.</w:t>
      </w:r>
      <w:r w:rsidR="009B5A00" w:rsidRPr="007C41CE">
        <w:rPr>
          <w:rFonts w:asciiTheme="majorBidi" w:hAnsiTheme="majorBidi" w:cstheme="majorBidi"/>
          <w:sz w:val="24"/>
          <w:szCs w:val="24"/>
        </w:rPr>
        <w:t xml:space="preserve"> 18 and see also Prof. M. Margaliot, </w:t>
      </w:r>
      <w:r w:rsidR="009B5A00" w:rsidRPr="007C41CE">
        <w:rPr>
          <w:rFonts w:asciiTheme="majorBidi" w:hAnsiTheme="majorBidi" w:cstheme="majorBidi"/>
          <w:i/>
          <w:iCs/>
          <w:sz w:val="24"/>
          <w:szCs w:val="24"/>
        </w:rPr>
        <w:t xml:space="preserve">Sefer </w:t>
      </w:r>
      <w:proofErr w:type="spellStart"/>
      <w:r w:rsidR="009B5A00" w:rsidRPr="007C41CE">
        <w:rPr>
          <w:rFonts w:asciiTheme="majorBidi" w:hAnsiTheme="majorBidi" w:cstheme="majorBidi"/>
          <w:i/>
          <w:iCs/>
          <w:sz w:val="24"/>
          <w:szCs w:val="24"/>
        </w:rPr>
        <w:t>H</w:t>
      </w:r>
      <w:r w:rsidR="00374156" w:rsidRPr="007C41CE">
        <w:rPr>
          <w:rFonts w:asciiTheme="majorBidi" w:hAnsiTheme="majorBidi" w:cstheme="majorBidi"/>
          <w:i/>
          <w:iCs/>
          <w:sz w:val="24"/>
          <w:szCs w:val="24"/>
        </w:rPr>
        <w:t>i</w:t>
      </w:r>
      <w:r w:rsidR="009B5A00" w:rsidRPr="007C41CE">
        <w:rPr>
          <w:rFonts w:asciiTheme="majorBidi" w:hAnsiTheme="majorBidi" w:cstheme="majorBidi"/>
          <w:i/>
          <w:iCs/>
          <w:sz w:val="24"/>
          <w:szCs w:val="24"/>
        </w:rPr>
        <w:t>lkhot</w:t>
      </w:r>
      <w:proofErr w:type="spellEnd"/>
      <w:r w:rsidR="009B5A00" w:rsidRPr="007C41CE">
        <w:rPr>
          <w:rFonts w:asciiTheme="majorBidi" w:hAnsiTheme="majorBidi" w:cstheme="majorBidi"/>
          <w:i/>
          <w:iCs/>
          <w:sz w:val="24"/>
          <w:szCs w:val="24"/>
        </w:rPr>
        <w:t xml:space="preserve"> </w:t>
      </w:r>
      <w:proofErr w:type="spellStart"/>
      <w:r w:rsidR="009B5A00" w:rsidRPr="007C41CE">
        <w:rPr>
          <w:rFonts w:asciiTheme="majorBidi" w:hAnsiTheme="majorBidi" w:cstheme="majorBidi"/>
          <w:i/>
          <w:iCs/>
          <w:sz w:val="24"/>
          <w:szCs w:val="24"/>
        </w:rPr>
        <w:t>Hanagid</w:t>
      </w:r>
      <w:proofErr w:type="spellEnd"/>
      <w:r w:rsidR="009B5A00" w:rsidRPr="007C41CE">
        <w:rPr>
          <w:rFonts w:asciiTheme="majorBidi" w:hAnsiTheme="majorBidi" w:cstheme="majorBidi"/>
          <w:sz w:val="24"/>
          <w:szCs w:val="24"/>
        </w:rPr>
        <w:t xml:space="preserve">, p. 9 and p. 33). </w:t>
      </w:r>
      <w:r w:rsidR="00B07BA2" w:rsidRPr="007C41CE">
        <w:rPr>
          <w:rFonts w:asciiTheme="majorBidi" w:hAnsiTheme="majorBidi" w:cstheme="majorBidi"/>
          <w:sz w:val="24"/>
          <w:szCs w:val="24"/>
        </w:rPr>
        <w:t xml:space="preserve">In his youth, R. Samuel </w:t>
      </w:r>
      <w:proofErr w:type="spellStart"/>
      <w:r w:rsidR="00B07BA2" w:rsidRPr="007C41CE">
        <w:rPr>
          <w:rFonts w:asciiTheme="majorBidi" w:hAnsiTheme="majorBidi" w:cstheme="majorBidi"/>
          <w:sz w:val="24"/>
          <w:szCs w:val="24"/>
        </w:rPr>
        <w:t>Hanagid</w:t>
      </w:r>
      <w:proofErr w:type="spellEnd"/>
      <w:r w:rsidR="00B07BA2" w:rsidRPr="007C41CE">
        <w:rPr>
          <w:rFonts w:asciiTheme="majorBidi" w:hAnsiTheme="majorBidi" w:cstheme="majorBidi"/>
          <w:sz w:val="24"/>
          <w:szCs w:val="24"/>
        </w:rPr>
        <w:t xml:space="preserve"> staunchly adhered to the teachings of R. </w:t>
      </w:r>
      <w:proofErr w:type="spellStart"/>
      <w:r w:rsidR="00B07BA2" w:rsidRPr="007C41CE">
        <w:rPr>
          <w:rFonts w:asciiTheme="majorBidi" w:hAnsiTheme="majorBidi" w:cstheme="majorBidi"/>
          <w:sz w:val="24"/>
          <w:szCs w:val="24"/>
        </w:rPr>
        <w:t>Ḥanokh</w:t>
      </w:r>
      <w:proofErr w:type="spellEnd"/>
      <w:r w:rsidR="00B07BA2" w:rsidRPr="007C41CE">
        <w:rPr>
          <w:rFonts w:asciiTheme="majorBidi" w:hAnsiTheme="majorBidi" w:cstheme="majorBidi"/>
          <w:sz w:val="24"/>
          <w:szCs w:val="24"/>
        </w:rPr>
        <w:t xml:space="preserve">, paying no heed to Babylonian influence and even expressing vehement criticism of R. Hai. This critical tone persisted in his compositions over time, but as he neared the end of his life in 1051, while outlining the plan for his monumental work, </w:t>
      </w:r>
      <w:proofErr w:type="spellStart"/>
      <w:r w:rsidR="00B07BA2" w:rsidRPr="007C41CE">
        <w:rPr>
          <w:rFonts w:asciiTheme="majorBidi" w:hAnsiTheme="majorBidi" w:cstheme="majorBidi"/>
          <w:i/>
          <w:iCs/>
          <w:sz w:val="24"/>
          <w:szCs w:val="24"/>
        </w:rPr>
        <w:t>Hilkheta</w:t>
      </w:r>
      <w:proofErr w:type="spellEnd"/>
      <w:r w:rsidR="00B07BA2" w:rsidRPr="007C41CE">
        <w:rPr>
          <w:rFonts w:asciiTheme="majorBidi" w:hAnsiTheme="majorBidi" w:cstheme="majorBidi"/>
          <w:i/>
          <w:iCs/>
          <w:sz w:val="24"/>
          <w:szCs w:val="24"/>
        </w:rPr>
        <w:t xml:space="preserve"> </w:t>
      </w:r>
      <w:proofErr w:type="spellStart"/>
      <w:r w:rsidR="00B07BA2" w:rsidRPr="007C41CE">
        <w:rPr>
          <w:rFonts w:asciiTheme="majorBidi" w:hAnsiTheme="majorBidi" w:cstheme="majorBidi"/>
          <w:i/>
          <w:iCs/>
          <w:sz w:val="24"/>
          <w:szCs w:val="24"/>
        </w:rPr>
        <w:t>Gabarata</w:t>
      </w:r>
      <w:proofErr w:type="spellEnd"/>
      <w:r w:rsidR="00B07BA2" w:rsidRPr="007C41CE">
        <w:rPr>
          <w:rFonts w:asciiTheme="majorBidi" w:hAnsiTheme="majorBidi" w:cstheme="majorBidi"/>
          <w:sz w:val="24"/>
          <w:szCs w:val="24"/>
        </w:rPr>
        <w:t xml:space="preserve">, R. Samuel </w:t>
      </w:r>
      <w:proofErr w:type="spellStart"/>
      <w:r w:rsidR="00B07BA2" w:rsidRPr="007C41CE">
        <w:rPr>
          <w:rFonts w:asciiTheme="majorBidi" w:hAnsiTheme="majorBidi" w:cstheme="majorBidi"/>
          <w:sz w:val="24"/>
          <w:szCs w:val="24"/>
        </w:rPr>
        <w:t>Hanagid</w:t>
      </w:r>
      <w:proofErr w:type="spellEnd"/>
      <w:r w:rsidR="00B07BA2" w:rsidRPr="007C41CE">
        <w:rPr>
          <w:rFonts w:asciiTheme="majorBidi" w:hAnsiTheme="majorBidi" w:cstheme="majorBidi"/>
          <w:sz w:val="24"/>
          <w:szCs w:val="24"/>
        </w:rPr>
        <w:t xml:space="preserve"> underwent a significant shift in perspective regarding R. Hai, writing (quoted by Margaliot, </w:t>
      </w:r>
      <w:r w:rsidR="00B07BA2" w:rsidRPr="007C41CE">
        <w:rPr>
          <w:rFonts w:asciiTheme="majorBidi" w:hAnsiTheme="majorBidi" w:cstheme="majorBidi"/>
          <w:i/>
          <w:iCs/>
          <w:sz w:val="24"/>
          <w:szCs w:val="24"/>
        </w:rPr>
        <w:t>ibid</w:t>
      </w:r>
      <w:r w:rsidR="00B07BA2" w:rsidRPr="007C41CE">
        <w:rPr>
          <w:rFonts w:asciiTheme="majorBidi" w:hAnsiTheme="majorBidi" w:cstheme="majorBidi"/>
          <w:sz w:val="24"/>
          <w:szCs w:val="24"/>
        </w:rPr>
        <w:t>. p. 18, and see Dov Yarden, pp. 91-92):</w:t>
      </w:r>
    </w:p>
    <w:p w14:paraId="4CF24D22" w14:textId="072BD7B9" w:rsidR="00A847C4" w:rsidRPr="007C41CE" w:rsidRDefault="00A847C4" w:rsidP="00A847C4">
      <w:pPr>
        <w:ind w:left="720"/>
        <w:rPr>
          <w:rFonts w:asciiTheme="majorBidi" w:hAnsiTheme="majorBidi" w:cstheme="majorBidi"/>
          <w:i/>
          <w:iCs/>
          <w:sz w:val="24"/>
          <w:szCs w:val="24"/>
        </w:rPr>
      </w:pPr>
      <w:r w:rsidRPr="007C41CE">
        <w:rPr>
          <w:rFonts w:asciiTheme="majorBidi" w:hAnsiTheme="majorBidi" w:cstheme="majorBidi"/>
          <w:i/>
          <w:iCs/>
          <w:sz w:val="24"/>
          <w:szCs w:val="24"/>
        </w:rPr>
        <w:t xml:space="preserve">Rav Hai, the greatest of all, let me boast of his wonders with sirens, </w:t>
      </w:r>
    </w:p>
    <w:p w14:paraId="5A298DA5" w14:textId="37FF9373" w:rsidR="00A847C4" w:rsidRPr="007C41CE" w:rsidRDefault="00A847C4" w:rsidP="00A847C4">
      <w:pPr>
        <w:ind w:left="720"/>
        <w:rPr>
          <w:rFonts w:asciiTheme="majorBidi" w:hAnsiTheme="majorBidi" w:cstheme="majorBidi"/>
          <w:i/>
          <w:iCs/>
          <w:sz w:val="24"/>
          <w:szCs w:val="24"/>
        </w:rPr>
      </w:pPr>
      <w:r w:rsidRPr="007C41CE">
        <w:rPr>
          <w:rFonts w:asciiTheme="majorBidi" w:hAnsiTheme="majorBidi" w:cstheme="majorBidi"/>
          <w:i/>
          <w:iCs/>
          <w:sz w:val="24"/>
          <w:szCs w:val="24"/>
        </w:rPr>
        <w:t xml:space="preserve">And from his cistern I draw, and from his bread I eat and I find no bitterness. </w:t>
      </w:r>
    </w:p>
    <w:p w14:paraId="0C97D827" w14:textId="0685E833" w:rsidR="00B07BA2" w:rsidRPr="007C41CE" w:rsidRDefault="00A847C4" w:rsidP="00A847C4">
      <w:pPr>
        <w:ind w:left="720"/>
        <w:rPr>
          <w:rFonts w:asciiTheme="majorBidi" w:hAnsiTheme="majorBidi" w:cstheme="majorBidi"/>
          <w:i/>
          <w:iCs/>
          <w:sz w:val="24"/>
          <w:szCs w:val="24"/>
        </w:rPr>
      </w:pPr>
      <w:r w:rsidRPr="007C41CE">
        <w:rPr>
          <w:rFonts w:asciiTheme="majorBidi" w:hAnsiTheme="majorBidi" w:cstheme="majorBidi"/>
          <w:i/>
          <w:iCs/>
          <w:sz w:val="24"/>
          <w:szCs w:val="24"/>
        </w:rPr>
        <w:t>And from him I quench the thirsty and speak sources to Israel.</w:t>
      </w:r>
    </w:p>
    <w:p w14:paraId="6FE02AF4" w14:textId="49E1BE98" w:rsidR="00FD7CF4" w:rsidRPr="007C41CE" w:rsidRDefault="00B07BA2" w:rsidP="0073272D">
      <w:pPr>
        <w:ind w:left="720"/>
        <w:rPr>
          <w:rFonts w:asciiTheme="majorBidi" w:hAnsiTheme="majorBidi" w:cstheme="majorBidi"/>
          <w:sz w:val="24"/>
          <w:szCs w:val="24"/>
        </w:rPr>
      </w:pPr>
      <w:r w:rsidRPr="007C41CE">
        <w:rPr>
          <w:rFonts w:asciiTheme="majorBidi" w:hAnsiTheme="majorBidi" w:cstheme="majorBidi"/>
          <w:sz w:val="24"/>
          <w:szCs w:val="24"/>
        </w:rPr>
        <w:t xml:space="preserve">This transformation is indicative of a broader reconciliation between R. Hai and R. </w:t>
      </w:r>
      <w:proofErr w:type="spellStart"/>
      <w:r w:rsidR="0073272D" w:rsidRPr="007C41CE">
        <w:rPr>
          <w:rFonts w:asciiTheme="majorBidi" w:hAnsiTheme="majorBidi" w:cstheme="majorBidi"/>
          <w:sz w:val="24"/>
          <w:szCs w:val="24"/>
        </w:rPr>
        <w:t>Ḥanokh</w:t>
      </w:r>
      <w:proofErr w:type="spellEnd"/>
      <w:r w:rsidRPr="007C41CE">
        <w:rPr>
          <w:rFonts w:asciiTheme="majorBidi" w:hAnsiTheme="majorBidi" w:cstheme="majorBidi"/>
          <w:sz w:val="24"/>
          <w:szCs w:val="24"/>
        </w:rPr>
        <w:t xml:space="preserve">, whose tensions had permeated Spanish intellectual circles – Ibn Daoud records that R. Hai “hated R. </w:t>
      </w:r>
      <w:proofErr w:type="spellStart"/>
      <w:r w:rsidR="0073272D" w:rsidRPr="007C41CE">
        <w:rPr>
          <w:rFonts w:asciiTheme="majorBidi" w:hAnsiTheme="majorBidi" w:cstheme="majorBidi"/>
          <w:sz w:val="24"/>
          <w:szCs w:val="24"/>
        </w:rPr>
        <w:t>Ḥanokh</w:t>
      </w:r>
      <w:proofErr w:type="spellEnd"/>
      <w:r w:rsidRPr="007C41CE">
        <w:rPr>
          <w:rFonts w:asciiTheme="majorBidi" w:hAnsiTheme="majorBidi" w:cstheme="majorBidi"/>
          <w:sz w:val="24"/>
          <w:szCs w:val="24"/>
        </w:rPr>
        <w:t xml:space="preserve">.” However, these animosities gradually dissipated, likely due in part to the efforts of </w:t>
      </w:r>
      <w:r w:rsidR="00B342EB" w:rsidRPr="007C41CE">
        <w:rPr>
          <w:rFonts w:asciiTheme="majorBidi" w:hAnsiTheme="majorBidi" w:cstheme="majorBidi"/>
          <w:sz w:val="24"/>
          <w:szCs w:val="24"/>
        </w:rPr>
        <w:t xml:space="preserve">R. </w:t>
      </w:r>
      <w:r w:rsidRPr="007C41CE">
        <w:rPr>
          <w:rFonts w:asciiTheme="majorBidi" w:hAnsiTheme="majorBidi" w:cstheme="majorBidi"/>
          <w:sz w:val="24"/>
          <w:szCs w:val="24"/>
        </w:rPr>
        <w:t xml:space="preserve">Nissim, who fostered relationships of appreciation and respect while maintaining a critical and independent stance characteristic of the sages of Spain. </w:t>
      </w:r>
      <w:r w:rsidR="0073272D" w:rsidRPr="007C41CE">
        <w:rPr>
          <w:rFonts w:asciiTheme="majorBidi" w:hAnsiTheme="majorBidi" w:cstheme="majorBidi"/>
          <w:sz w:val="24"/>
          <w:szCs w:val="24"/>
        </w:rPr>
        <w:t xml:space="preserve"> </w:t>
      </w:r>
    </w:p>
    <w:p w14:paraId="4D8AE885" w14:textId="7740142C" w:rsidR="00C63A6B" w:rsidRPr="007C41CE" w:rsidRDefault="00DE718E" w:rsidP="00C63A6B">
      <w:pPr>
        <w:ind w:left="720"/>
        <w:rPr>
          <w:rFonts w:asciiTheme="majorBidi" w:hAnsiTheme="majorBidi" w:cstheme="majorBidi"/>
          <w:sz w:val="24"/>
          <w:szCs w:val="24"/>
        </w:rPr>
      </w:pPr>
      <w:r w:rsidRPr="007C41CE">
        <w:rPr>
          <w:rFonts w:asciiTheme="majorBidi" w:hAnsiTheme="majorBidi" w:cstheme="majorBidi"/>
          <w:sz w:val="24"/>
          <w:szCs w:val="24"/>
        </w:rPr>
        <w:t>Similarly. a</w:t>
      </w:r>
      <w:r w:rsidR="0085636B" w:rsidRPr="007C41CE">
        <w:rPr>
          <w:rFonts w:asciiTheme="majorBidi" w:hAnsiTheme="majorBidi" w:cstheme="majorBidi"/>
          <w:sz w:val="24"/>
          <w:szCs w:val="24"/>
        </w:rPr>
        <w:t xml:space="preserve">t this juncture, </w:t>
      </w:r>
      <w:r w:rsidRPr="007C41CE">
        <w:rPr>
          <w:rFonts w:asciiTheme="majorBidi" w:hAnsiTheme="majorBidi" w:cstheme="majorBidi"/>
          <w:sz w:val="24"/>
          <w:szCs w:val="24"/>
        </w:rPr>
        <w:t>it would have been</w:t>
      </w:r>
      <w:r w:rsidR="0085636B" w:rsidRPr="007C41CE">
        <w:rPr>
          <w:rFonts w:asciiTheme="majorBidi" w:hAnsiTheme="majorBidi" w:cstheme="majorBidi"/>
          <w:sz w:val="24"/>
          <w:szCs w:val="24"/>
        </w:rPr>
        <w:t xml:space="preserve"> appropriate to delve into the protracted struggle between the Land of Israel and Babylon in Kairouan </w:t>
      </w:r>
      <w:r w:rsidR="0004081A" w:rsidRPr="007C41CE">
        <w:rPr>
          <w:rFonts w:asciiTheme="majorBidi" w:hAnsiTheme="majorBidi" w:cstheme="majorBidi"/>
          <w:sz w:val="24"/>
          <w:szCs w:val="24"/>
        </w:rPr>
        <w:t>(see Prof. Shalom Spiegel’s enlightening article “</w:t>
      </w:r>
      <w:proofErr w:type="spellStart"/>
      <w:r w:rsidR="0004081A" w:rsidRPr="007C41CE">
        <w:rPr>
          <w:rFonts w:asciiTheme="majorBidi" w:hAnsiTheme="majorBidi" w:cstheme="majorBidi"/>
          <w:sz w:val="24"/>
          <w:szCs w:val="24"/>
        </w:rPr>
        <w:t>Lefarashat</w:t>
      </w:r>
      <w:proofErr w:type="spellEnd"/>
      <w:r w:rsidR="0004081A" w:rsidRPr="007C41CE">
        <w:rPr>
          <w:rFonts w:asciiTheme="majorBidi" w:hAnsiTheme="majorBidi" w:cstheme="majorBidi"/>
          <w:sz w:val="24"/>
          <w:szCs w:val="24"/>
        </w:rPr>
        <w:t xml:space="preserve"> </w:t>
      </w:r>
      <w:proofErr w:type="spellStart"/>
      <w:r w:rsidR="0004081A" w:rsidRPr="007C41CE">
        <w:rPr>
          <w:rFonts w:asciiTheme="majorBidi" w:hAnsiTheme="majorBidi" w:cstheme="majorBidi"/>
          <w:sz w:val="24"/>
          <w:szCs w:val="24"/>
        </w:rPr>
        <w:t>Hapulmus</w:t>
      </w:r>
      <w:proofErr w:type="spellEnd"/>
      <w:r w:rsidR="0004081A" w:rsidRPr="007C41CE">
        <w:rPr>
          <w:rFonts w:asciiTheme="majorBidi" w:hAnsiTheme="majorBidi" w:cstheme="majorBidi"/>
          <w:sz w:val="24"/>
          <w:szCs w:val="24"/>
        </w:rPr>
        <w:t xml:space="preserve"> </w:t>
      </w:r>
      <w:proofErr w:type="spellStart"/>
      <w:r w:rsidR="0004081A" w:rsidRPr="007C41CE">
        <w:rPr>
          <w:rFonts w:asciiTheme="majorBidi" w:hAnsiTheme="majorBidi" w:cstheme="majorBidi"/>
          <w:sz w:val="24"/>
          <w:szCs w:val="24"/>
        </w:rPr>
        <w:t>shel</w:t>
      </w:r>
      <w:proofErr w:type="spellEnd"/>
      <w:r w:rsidR="0004081A" w:rsidRPr="007C41CE">
        <w:rPr>
          <w:rFonts w:asciiTheme="majorBidi" w:hAnsiTheme="majorBidi" w:cstheme="majorBidi"/>
          <w:sz w:val="24"/>
          <w:szCs w:val="24"/>
        </w:rPr>
        <w:t xml:space="preserve"> </w:t>
      </w:r>
      <w:proofErr w:type="spellStart"/>
      <w:r w:rsidR="0004081A" w:rsidRPr="007C41CE">
        <w:rPr>
          <w:rFonts w:asciiTheme="majorBidi" w:hAnsiTheme="majorBidi" w:cstheme="majorBidi"/>
          <w:sz w:val="24"/>
          <w:szCs w:val="24"/>
        </w:rPr>
        <w:t>Pirqoi</w:t>
      </w:r>
      <w:proofErr w:type="spellEnd"/>
      <w:r w:rsidR="0004081A" w:rsidRPr="007C41CE">
        <w:rPr>
          <w:rFonts w:asciiTheme="majorBidi" w:hAnsiTheme="majorBidi" w:cstheme="majorBidi"/>
          <w:sz w:val="24"/>
          <w:szCs w:val="24"/>
        </w:rPr>
        <w:t xml:space="preserve"> ben Baboi” in the </w:t>
      </w:r>
      <w:r w:rsidR="0004081A" w:rsidRPr="007C41CE">
        <w:rPr>
          <w:rFonts w:asciiTheme="majorBidi" w:hAnsiTheme="majorBidi" w:cstheme="majorBidi"/>
          <w:i/>
          <w:iCs/>
          <w:sz w:val="24"/>
          <w:szCs w:val="24"/>
        </w:rPr>
        <w:t>Jubilee Volume in Honor of Zvi Wolfson</w:t>
      </w:r>
      <w:r w:rsidR="0004081A" w:rsidRPr="007C41CE">
        <w:rPr>
          <w:rFonts w:asciiTheme="majorBidi" w:hAnsiTheme="majorBidi" w:cstheme="majorBidi"/>
          <w:sz w:val="24"/>
          <w:szCs w:val="24"/>
        </w:rPr>
        <w:t xml:space="preserve">, pp. 243-273). </w:t>
      </w:r>
      <w:r w:rsidR="0085636B" w:rsidRPr="007C41CE">
        <w:rPr>
          <w:rFonts w:asciiTheme="majorBidi" w:hAnsiTheme="majorBidi" w:cstheme="majorBidi"/>
          <w:sz w:val="24"/>
          <w:szCs w:val="24"/>
        </w:rPr>
        <w:t xml:space="preserve">Such an examination would </w:t>
      </w:r>
      <w:r w:rsidR="0073272D" w:rsidRPr="007C41CE">
        <w:rPr>
          <w:rFonts w:asciiTheme="majorBidi" w:hAnsiTheme="majorBidi" w:cstheme="majorBidi"/>
          <w:sz w:val="24"/>
          <w:szCs w:val="24"/>
        </w:rPr>
        <w:t xml:space="preserve">have </w:t>
      </w:r>
      <w:r w:rsidR="0085636B" w:rsidRPr="007C41CE">
        <w:rPr>
          <w:rFonts w:asciiTheme="majorBidi" w:hAnsiTheme="majorBidi" w:cstheme="majorBidi"/>
          <w:sz w:val="24"/>
          <w:szCs w:val="24"/>
        </w:rPr>
        <w:t xml:space="preserve">shed light on the extent to which these contentious issues are reflected in </w:t>
      </w:r>
      <w:r w:rsidR="00B342EB" w:rsidRPr="007C41CE">
        <w:rPr>
          <w:rFonts w:asciiTheme="majorBidi" w:hAnsiTheme="majorBidi" w:cstheme="majorBidi"/>
          <w:sz w:val="24"/>
          <w:szCs w:val="24"/>
        </w:rPr>
        <w:t>R.</w:t>
      </w:r>
      <w:r w:rsidR="0085636B" w:rsidRPr="007C41CE">
        <w:rPr>
          <w:rFonts w:asciiTheme="majorBidi" w:hAnsiTheme="majorBidi" w:cstheme="majorBidi"/>
          <w:sz w:val="24"/>
          <w:szCs w:val="24"/>
        </w:rPr>
        <w:t xml:space="preserve"> Nissim</w:t>
      </w:r>
      <w:r w:rsidR="0004081A" w:rsidRPr="007C41CE">
        <w:rPr>
          <w:rFonts w:asciiTheme="majorBidi" w:hAnsiTheme="majorBidi" w:cstheme="majorBidi"/>
          <w:sz w:val="24"/>
          <w:szCs w:val="24"/>
        </w:rPr>
        <w:t>’</w:t>
      </w:r>
      <w:r w:rsidR="0085636B" w:rsidRPr="007C41CE">
        <w:rPr>
          <w:rFonts w:asciiTheme="majorBidi" w:hAnsiTheme="majorBidi" w:cstheme="majorBidi"/>
          <w:sz w:val="24"/>
          <w:szCs w:val="24"/>
        </w:rPr>
        <w:t xml:space="preserve">s writings. Additionally, </w:t>
      </w:r>
      <w:r w:rsidR="00B342EB" w:rsidRPr="007C41CE">
        <w:rPr>
          <w:rFonts w:asciiTheme="majorBidi" w:hAnsiTheme="majorBidi" w:cstheme="majorBidi"/>
          <w:sz w:val="24"/>
          <w:szCs w:val="24"/>
        </w:rPr>
        <w:t xml:space="preserve">R. </w:t>
      </w:r>
      <w:r w:rsidR="0085636B" w:rsidRPr="007C41CE">
        <w:rPr>
          <w:rFonts w:asciiTheme="majorBidi" w:hAnsiTheme="majorBidi" w:cstheme="majorBidi"/>
          <w:sz w:val="24"/>
          <w:szCs w:val="24"/>
        </w:rPr>
        <w:t>Nissim</w:t>
      </w:r>
      <w:r w:rsidR="0004081A" w:rsidRPr="007C41CE">
        <w:rPr>
          <w:rFonts w:asciiTheme="majorBidi" w:hAnsiTheme="majorBidi" w:cstheme="majorBidi"/>
          <w:sz w:val="24"/>
          <w:szCs w:val="24"/>
        </w:rPr>
        <w:t>’</w:t>
      </w:r>
      <w:r w:rsidR="0085636B" w:rsidRPr="007C41CE">
        <w:rPr>
          <w:rFonts w:asciiTheme="majorBidi" w:hAnsiTheme="majorBidi" w:cstheme="majorBidi"/>
          <w:sz w:val="24"/>
          <w:szCs w:val="24"/>
        </w:rPr>
        <w:t>s utilization of the Jerusalem Talmud</w:t>
      </w:r>
      <w:r w:rsidR="0004081A" w:rsidRPr="007C41CE">
        <w:rPr>
          <w:rFonts w:asciiTheme="majorBidi" w:hAnsiTheme="majorBidi" w:cstheme="majorBidi"/>
          <w:sz w:val="24"/>
          <w:szCs w:val="24"/>
        </w:rPr>
        <w:t xml:space="preserve"> – preceded by, for example, the author of </w:t>
      </w:r>
      <w:r w:rsidR="0004081A" w:rsidRPr="007C41CE">
        <w:rPr>
          <w:rFonts w:asciiTheme="majorBidi" w:hAnsiTheme="majorBidi" w:cstheme="majorBidi"/>
          <w:i/>
          <w:iCs/>
          <w:sz w:val="24"/>
          <w:szCs w:val="24"/>
        </w:rPr>
        <w:t xml:space="preserve">Sefer </w:t>
      </w:r>
      <w:proofErr w:type="spellStart"/>
      <w:r w:rsidR="0004081A" w:rsidRPr="007C41CE">
        <w:rPr>
          <w:rFonts w:asciiTheme="majorBidi" w:hAnsiTheme="majorBidi" w:cstheme="majorBidi"/>
          <w:i/>
          <w:iCs/>
          <w:sz w:val="24"/>
          <w:szCs w:val="24"/>
        </w:rPr>
        <w:t>Metivot</w:t>
      </w:r>
      <w:proofErr w:type="spellEnd"/>
      <w:r w:rsidR="0004081A" w:rsidRPr="007C41CE">
        <w:rPr>
          <w:rFonts w:asciiTheme="majorBidi" w:hAnsiTheme="majorBidi" w:cstheme="majorBidi"/>
          <w:sz w:val="24"/>
          <w:szCs w:val="24"/>
        </w:rPr>
        <w:t xml:space="preserve">, which was probably written in Kairouan – </w:t>
      </w:r>
      <w:r w:rsidR="0085636B" w:rsidRPr="007C41CE">
        <w:rPr>
          <w:rFonts w:asciiTheme="majorBidi" w:hAnsiTheme="majorBidi" w:cstheme="majorBidi"/>
          <w:sz w:val="24"/>
          <w:szCs w:val="24"/>
        </w:rPr>
        <w:t xml:space="preserve">not only increased awareness of the Jerusalem Talmud but also elevated </w:t>
      </w:r>
      <w:r w:rsidR="0004081A" w:rsidRPr="007C41CE">
        <w:rPr>
          <w:rFonts w:asciiTheme="majorBidi" w:hAnsiTheme="majorBidi" w:cstheme="majorBidi"/>
          <w:sz w:val="24"/>
          <w:szCs w:val="24"/>
        </w:rPr>
        <w:t xml:space="preserve">and publicized </w:t>
      </w:r>
      <w:r w:rsidR="0085636B" w:rsidRPr="007C41CE">
        <w:rPr>
          <w:rFonts w:asciiTheme="majorBidi" w:hAnsiTheme="majorBidi" w:cstheme="majorBidi"/>
          <w:sz w:val="24"/>
          <w:szCs w:val="24"/>
        </w:rPr>
        <w:t xml:space="preserve">its importance. It would be worthwhile to investigate whether Kairouan played a role in motivating R. Samuel </w:t>
      </w:r>
      <w:proofErr w:type="spellStart"/>
      <w:r w:rsidR="0085636B" w:rsidRPr="007C41CE">
        <w:rPr>
          <w:rFonts w:asciiTheme="majorBidi" w:hAnsiTheme="majorBidi" w:cstheme="majorBidi"/>
          <w:sz w:val="24"/>
          <w:szCs w:val="24"/>
        </w:rPr>
        <w:t>Hanagid</w:t>
      </w:r>
      <w:r w:rsidR="0004081A" w:rsidRPr="007C41CE">
        <w:rPr>
          <w:rFonts w:asciiTheme="majorBidi" w:hAnsiTheme="majorBidi" w:cstheme="majorBidi"/>
          <w:sz w:val="24"/>
          <w:szCs w:val="24"/>
        </w:rPr>
        <w:t>’</w:t>
      </w:r>
      <w:r w:rsidR="0085636B" w:rsidRPr="007C41CE">
        <w:rPr>
          <w:rFonts w:asciiTheme="majorBidi" w:hAnsiTheme="majorBidi" w:cstheme="majorBidi"/>
          <w:sz w:val="24"/>
          <w:szCs w:val="24"/>
        </w:rPr>
        <w:t>s</w:t>
      </w:r>
      <w:proofErr w:type="spellEnd"/>
      <w:r w:rsidR="0085636B" w:rsidRPr="007C41CE">
        <w:rPr>
          <w:rFonts w:asciiTheme="majorBidi" w:hAnsiTheme="majorBidi" w:cstheme="majorBidi"/>
          <w:sz w:val="24"/>
          <w:szCs w:val="24"/>
        </w:rPr>
        <w:t xml:space="preserve"> ongoing engagement </w:t>
      </w:r>
      <w:r w:rsidR="0004081A" w:rsidRPr="007C41CE">
        <w:rPr>
          <w:rFonts w:asciiTheme="majorBidi" w:hAnsiTheme="majorBidi" w:cstheme="majorBidi"/>
          <w:sz w:val="24"/>
          <w:szCs w:val="24"/>
        </w:rPr>
        <w:t xml:space="preserve">and important contributions </w:t>
      </w:r>
      <w:r w:rsidR="0085636B" w:rsidRPr="007C41CE">
        <w:rPr>
          <w:rFonts w:asciiTheme="majorBidi" w:hAnsiTheme="majorBidi" w:cstheme="majorBidi"/>
          <w:sz w:val="24"/>
          <w:szCs w:val="24"/>
        </w:rPr>
        <w:t xml:space="preserve">with the Jerusalem Talmud. Scholars generally attribute this revival to the influence of R. </w:t>
      </w:r>
      <w:proofErr w:type="spellStart"/>
      <w:r w:rsidR="0073272D" w:rsidRPr="007C41CE">
        <w:rPr>
          <w:rFonts w:asciiTheme="majorBidi" w:hAnsiTheme="majorBidi" w:cstheme="majorBidi"/>
          <w:sz w:val="24"/>
          <w:szCs w:val="24"/>
        </w:rPr>
        <w:t>Ḥ</w:t>
      </w:r>
      <w:r w:rsidR="0085636B" w:rsidRPr="007C41CE">
        <w:rPr>
          <w:rFonts w:asciiTheme="majorBidi" w:hAnsiTheme="majorBidi" w:cstheme="majorBidi"/>
          <w:sz w:val="24"/>
          <w:szCs w:val="24"/>
        </w:rPr>
        <w:t>ananel</w:t>
      </w:r>
      <w:proofErr w:type="spellEnd"/>
      <w:r w:rsidR="0085636B" w:rsidRPr="007C41CE">
        <w:rPr>
          <w:rFonts w:asciiTheme="majorBidi" w:hAnsiTheme="majorBidi" w:cstheme="majorBidi"/>
          <w:sz w:val="24"/>
          <w:szCs w:val="24"/>
        </w:rPr>
        <w:t xml:space="preserve"> and </w:t>
      </w:r>
      <w:r w:rsidR="00B342EB" w:rsidRPr="007C41CE">
        <w:rPr>
          <w:rFonts w:asciiTheme="majorBidi" w:hAnsiTheme="majorBidi" w:cstheme="majorBidi"/>
          <w:sz w:val="24"/>
          <w:szCs w:val="24"/>
        </w:rPr>
        <w:t>R.</w:t>
      </w:r>
      <w:r w:rsidR="0085636B" w:rsidRPr="007C41CE">
        <w:rPr>
          <w:rFonts w:asciiTheme="majorBidi" w:hAnsiTheme="majorBidi" w:cstheme="majorBidi"/>
          <w:sz w:val="24"/>
          <w:szCs w:val="24"/>
        </w:rPr>
        <w:t xml:space="preserve"> Nissim.</w:t>
      </w:r>
      <w:r w:rsidR="0004081A" w:rsidRPr="007C41CE">
        <w:rPr>
          <w:rStyle w:val="FootnoteReference"/>
          <w:rFonts w:asciiTheme="majorBidi" w:hAnsiTheme="majorBidi" w:cstheme="majorBidi"/>
          <w:sz w:val="24"/>
          <w:szCs w:val="24"/>
        </w:rPr>
        <w:footnoteReference w:id="6"/>
      </w:r>
      <w:r w:rsidR="0085636B" w:rsidRPr="007C41CE">
        <w:rPr>
          <w:rFonts w:asciiTheme="majorBidi" w:hAnsiTheme="majorBidi" w:cstheme="majorBidi"/>
          <w:sz w:val="24"/>
          <w:szCs w:val="24"/>
        </w:rPr>
        <w:t xml:space="preserve"> Prof. </w:t>
      </w:r>
      <w:r w:rsidR="004710D5" w:rsidRPr="007C41CE">
        <w:rPr>
          <w:rFonts w:asciiTheme="majorBidi" w:hAnsiTheme="majorBidi" w:cstheme="majorBidi"/>
          <w:sz w:val="24"/>
          <w:szCs w:val="24"/>
        </w:rPr>
        <w:t xml:space="preserve">Saul </w:t>
      </w:r>
      <w:r w:rsidR="0085636B" w:rsidRPr="007C41CE">
        <w:rPr>
          <w:rFonts w:asciiTheme="majorBidi" w:hAnsiTheme="majorBidi" w:cstheme="majorBidi"/>
          <w:sz w:val="24"/>
          <w:szCs w:val="24"/>
        </w:rPr>
        <w:t xml:space="preserve">Lieberman </w:t>
      </w:r>
      <w:r w:rsidR="004710D5" w:rsidRPr="007C41CE">
        <w:rPr>
          <w:rFonts w:asciiTheme="majorBidi" w:hAnsiTheme="majorBidi" w:cstheme="majorBidi"/>
          <w:sz w:val="24"/>
          <w:szCs w:val="24"/>
        </w:rPr>
        <w:t>(</w:t>
      </w:r>
      <w:r w:rsidR="004710D5" w:rsidRPr="007C41CE">
        <w:rPr>
          <w:rFonts w:asciiTheme="majorBidi" w:hAnsiTheme="majorBidi" w:cstheme="majorBidi"/>
          <w:i/>
          <w:iCs/>
          <w:sz w:val="24"/>
          <w:szCs w:val="24"/>
        </w:rPr>
        <w:t>Jubilee Volume in Honor of Alexander Marcus</w:t>
      </w:r>
      <w:r w:rsidR="004710D5" w:rsidRPr="007C41CE">
        <w:rPr>
          <w:rFonts w:asciiTheme="majorBidi" w:hAnsiTheme="majorBidi" w:cstheme="majorBidi"/>
          <w:sz w:val="24"/>
          <w:szCs w:val="24"/>
        </w:rPr>
        <w:t xml:space="preserve">, p. 288) </w:t>
      </w:r>
      <w:r w:rsidR="0085636B" w:rsidRPr="007C41CE">
        <w:rPr>
          <w:rFonts w:asciiTheme="majorBidi" w:hAnsiTheme="majorBidi" w:cstheme="majorBidi"/>
          <w:sz w:val="24"/>
          <w:szCs w:val="24"/>
        </w:rPr>
        <w:t xml:space="preserve">highlights </w:t>
      </w:r>
      <w:r w:rsidR="00B342EB" w:rsidRPr="007C41CE">
        <w:rPr>
          <w:rFonts w:asciiTheme="majorBidi" w:hAnsiTheme="majorBidi" w:cstheme="majorBidi"/>
          <w:sz w:val="24"/>
          <w:szCs w:val="24"/>
        </w:rPr>
        <w:t>R.</w:t>
      </w:r>
      <w:r w:rsidR="0085636B" w:rsidRPr="007C41CE">
        <w:rPr>
          <w:rFonts w:asciiTheme="majorBidi" w:hAnsiTheme="majorBidi" w:cstheme="majorBidi"/>
          <w:sz w:val="24"/>
          <w:szCs w:val="24"/>
        </w:rPr>
        <w:t xml:space="preserve"> Nissim</w:t>
      </w:r>
      <w:r w:rsidR="004710D5" w:rsidRPr="007C41CE">
        <w:rPr>
          <w:rFonts w:asciiTheme="majorBidi" w:hAnsiTheme="majorBidi" w:cstheme="majorBidi"/>
          <w:sz w:val="24"/>
          <w:szCs w:val="24"/>
        </w:rPr>
        <w:t>’</w:t>
      </w:r>
      <w:r w:rsidR="0085636B" w:rsidRPr="007C41CE">
        <w:rPr>
          <w:rFonts w:asciiTheme="majorBidi" w:hAnsiTheme="majorBidi" w:cstheme="majorBidi"/>
          <w:sz w:val="24"/>
          <w:szCs w:val="24"/>
        </w:rPr>
        <w:t xml:space="preserve">s significant contributions, </w:t>
      </w:r>
      <w:r w:rsidR="004710D5" w:rsidRPr="007C41CE">
        <w:rPr>
          <w:rFonts w:asciiTheme="majorBidi" w:hAnsiTheme="majorBidi" w:cstheme="majorBidi"/>
          <w:sz w:val="24"/>
          <w:szCs w:val="24"/>
        </w:rPr>
        <w:t xml:space="preserve">writing: “Mainly and notably, R. Nissim Gaon of Kairouan made significant strides in his book </w:t>
      </w:r>
      <w:r w:rsidR="004710D5" w:rsidRPr="007C41CE">
        <w:rPr>
          <w:rFonts w:asciiTheme="majorBidi" w:hAnsiTheme="majorBidi" w:cstheme="majorBidi"/>
          <w:i/>
          <w:iCs/>
          <w:sz w:val="24"/>
          <w:szCs w:val="24"/>
        </w:rPr>
        <w:t xml:space="preserve">Megillat </w:t>
      </w:r>
      <w:proofErr w:type="spellStart"/>
      <w:r w:rsidR="004710D5" w:rsidRPr="007C41CE">
        <w:rPr>
          <w:rFonts w:asciiTheme="majorBidi" w:hAnsiTheme="majorBidi" w:cstheme="majorBidi"/>
          <w:i/>
          <w:iCs/>
          <w:sz w:val="24"/>
          <w:szCs w:val="24"/>
        </w:rPr>
        <w:t>Set</w:t>
      </w:r>
      <w:r w:rsidR="003C1DBC" w:rsidRPr="007C41CE">
        <w:rPr>
          <w:rFonts w:asciiTheme="majorBidi" w:hAnsiTheme="majorBidi" w:cstheme="majorBidi"/>
          <w:i/>
          <w:iCs/>
          <w:sz w:val="24"/>
          <w:szCs w:val="24"/>
        </w:rPr>
        <w:t>arim</w:t>
      </w:r>
      <w:proofErr w:type="spellEnd"/>
      <w:r w:rsidR="004710D5" w:rsidRPr="007C41CE">
        <w:rPr>
          <w:rFonts w:asciiTheme="majorBidi" w:hAnsiTheme="majorBidi" w:cstheme="majorBidi"/>
          <w:sz w:val="24"/>
          <w:szCs w:val="24"/>
        </w:rPr>
        <w:t xml:space="preserve">. Within its pages, he skillfully interwove Babylonian and Jerusalem methodologies, illuminating the reciprocal insights each tradition offered. He was among the pioneers in recognizing the interpretive potential of the Yerushalmi in elucidating certain passages in the </w:t>
      </w:r>
      <w:proofErr w:type="spellStart"/>
      <w:r w:rsidR="004710D5" w:rsidRPr="007C41CE">
        <w:rPr>
          <w:rFonts w:asciiTheme="majorBidi" w:hAnsiTheme="majorBidi" w:cstheme="majorBidi"/>
          <w:sz w:val="24"/>
          <w:szCs w:val="24"/>
        </w:rPr>
        <w:t>Bavli</w:t>
      </w:r>
      <w:proofErr w:type="spellEnd"/>
      <w:r w:rsidR="004710D5" w:rsidRPr="007C41CE">
        <w:rPr>
          <w:rFonts w:asciiTheme="majorBidi" w:hAnsiTheme="majorBidi" w:cstheme="majorBidi"/>
          <w:sz w:val="24"/>
          <w:szCs w:val="24"/>
        </w:rPr>
        <w:t>…”</w:t>
      </w:r>
      <w:r w:rsidR="0085636B" w:rsidRPr="007C41CE">
        <w:rPr>
          <w:rFonts w:asciiTheme="majorBidi" w:hAnsiTheme="majorBidi" w:cstheme="majorBidi"/>
          <w:sz w:val="24"/>
          <w:szCs w:val="24"/>
        </w:rPr>
        <w:t xml:space="preserve"> </w:t>
      </w:r>
      <w:r w:rsidR="0085636B" w:rsidRPr="007C41CE">
        <w:rPr>
          <w:rFonts w:asciiTheme="majorBidi" w:hAnsiTheme="majorBidi" w:cstheme="majorBidi"/>
          <w:sz w:val="24"/>
          <w:szCs w:val="24"/>
        </w:rPr>
        <w:lastRenderedPageBreak/>
        <w:t xml:space="preserve">Given </w:t>
      </w:r>
      <w:r w:rsidR="00B342EB" w:rsidRPr="007C41CE">
        <w:rPr>
          <w:rFonts w:asciiTheme="majorBidi" w:hAnsiTheme="majorBidi" w:cstheme="majorBidi"/>
          <w:sz w:val="24"/>
          <w:szCs w:val="24"/>
        </w:rPr>
        <w:t>R.</w:t>
      </w:r>
      <w:r w:rsidR="0085636B" w:rsidRPr="007C41CE">
        <w:rPr>
          <w:rFonts w:asciiTheme="majorBidi" w:hAnsiTheme="majorBidi" w:cstheme="majorBidi"/>
          <w:sz w:val="24"/>
          <w:szCs w:val="24"/>
        </w:rPr>
        <w:t xml:space="preserve"> Nissim</w:t>
      </w:r>
      <w:r w:rsidR="004710D5" w:rsidRPr="007C41CE">
        <w:rPr>
          <w:rFonts w:asciiTheme="majorBidi" w:hAnsiTheme="majorBidi" w:cstheme="majorBidi"/>
          <w:sz w:val="24"/>
          <w:szCs w:val="24"/>
        </w:rPr>
        <w:t>’</w:t>
      </w:r>
      <w:r w:rsidR="0085636B" w:rsidRPr="007C41CE">
        <w:rPr>
          <w:rFonts w:asciiTheme="majorBidi" w:hAnsiTheme="majorBidi" w:cstheme="majorBidi"/>
          <w:sz w:val="24"/>
          <w:szCs w:val="24"/>
        </w:rPr>
        <w:t>s central role in Kairouan</w:t>
      </w:r>
      <w:r w:rsidR="004710D5" w:rsidRPr="007C41CE">
        <w:rPr>
          <w:rFonts w:asciiTheme="majorBidi" w:hAnsiTheme="majorBidi" w:cstheme="majorBidi"/>
          <w:sz w:val="24"/>
          <w:szCs w:val="24"/>
        </w:rPr>
        <w:t>’</w:t>
      </w:r>
      <w:r w:rsidR="0085636B" w:rsidRPr="007C41CE">
        <w:rPr>
          <w:rFonts w:asciiTheme="majorBidi" w:hAnsiTheme="majorBidi" w:cstheme="majorBidi"/>
          <w:sz w:val="24"/>
          <w:szCs w:val="24"/>
        </w:rPr>
        <w:t xml:space="preserve">s intellectual milieu, and </w:t>
      </w:r>
      <w:r w:rsidR="004710D5" w:rsidRPr="007C41CE">
        <w:rPr>
          <w:rFonts w:asciiTheme="majorBidi" w:hAnsiTheme="majorBidi" w:cstheme="majorBidi"/>
          <w:sz w:val="24"/>
          <w:szCs w:val="24"/>
        </w:rPr>
        <w:t xml:space="preserve">on some level, his position as the </w:t>
      </w:r>
      <w:r w:rsidR="003C1DBC" w:rsidRPr="007C41CE">
        <w:rPr>
          <w:rFonts w:asciiTheme="majorBidi" w:hAnsiTheme="majorBidi" w:cstheme="majorBidi"/>
          <w:sz w:val="24"/>
          <w:szCs w:val="24"/>
        </w:rPr>
        <w:t>“</w:t>
      </w:r>
      <w:r w:rsidR="004710D5" w:rsidRPr="007C41CE">
        <w:rPr>
          <w:rFonts w:asciiTheme="majorBidi" w:hAnsiTheme="majorBidi" w:cstheme="majorBidi"/>
          <w:sz w:val="24"/>
          <w:szCs w:val="24"/>
        </w:rPr>
        <w:t xml:space="preserve">final </w:t>
      </w:r>
      <w:r w:rsidR="003C1DBC" w:rsidRPr="007C41CE">
        <w:rPr>
          <w:rFonts w:asciiTheme="majorBidi" w:hAnsiTheme="majorBidi" w:cstheme="majorBidi"/>
          <w:sz w:val="24"/>
          <w:szCs w:val="24"/>
        </w:rPr>
        <w:t>arbiter”</w:t>
      </w:r>
      <w:r w:rsidR="004710D5" w:rsidRPr="007C41CE">
        <w:rPr>
          <w:rFonts w:asciiTheme="majorBidi" w:hAnsiTheme="majorBidi" w:cstheme="majorBidi"/>
          <w:sz w:val="24"/>
          <w:szCs w:val="24"/>
        </w:rPr>
        <w:t xml:space="preserve"> in Kairouan, the after which “the study of the Talmud ended in the land of Africa” (</w:t>
      </w:r>
      <w:r w:rsidR="004710D5" w:rsidRPr="007C41CE">
        <w:rPr>
          <w:rFonts w:asciiTheme="majorBidi" w:hAnsiTheme="majorBidi" w:cstheme="majorBidi"/>
          <w:i/>
          <w:iCs/>
          <w:sz w:val="24"/>
          <w:szCs w:val="24"/>
        </w:rPr>
        <w:t xml:space="preserve">Sefer </w:t>
      </w:r>
      <w:proofErr w:type="spellStart"/>
      <w:r w:rsidR="004710D5" w:rsidRPr="007C41CE">
        <w:rPr>
          <w:rFonts w:asciiTheme="majorBidi" w:hAnsiTheme="majorBidi" w:cstheme="majorBidi"/>
          <w:i/>
          <w:iCs/>
          <w:sz w:val="24"/>
          <w:szCs w:val="24"/>
        </w:rPr>
        <w:t>Hakabbalah</w:t>
      </w:r>
      <w:proofErr w:type="spellEnd"/>
      <w:r w:rsidR="004710D5" w:rsidRPr="007C41CE">
        <w:rPr>
          <w:rFonts w:asciiTheme="majorBidi" w:hAnsiTheme="majorBidi" w:cstheme="majorBidi"/>
          <w:sz w:val="24"/>
          <w:szCs w:val="24"/>
        </w:rPr>
        <w:t>)</w:t>
      </w:r>
      <w:r w:rsidR="0085636B" w:rsidRPr="007C41CE">
        <w:rPr>
          <w:rFonts w:asciiTheme="majorBidi" w:hAnsiTheme="majorBidi" w:cstheme="majorBidi"/>
          <w:sz w:val="24"/>
          <w:szCs w:val="24"/>
        </w:rPr>
        <w:t>, a more thorough exploration of these themes would</w:t>
      </w:r>
      <w:r w:rsidR="004710D5" w:rsidRPr="007C41CE">
        <w:rPr>
          <w:rFonts w:asciiTheme="majorBidi" w:hAnsiTheme="majorBidi" w:cstheme="majorBidi"/>
          <w:sz w:val="24"/>
          <w:szCs w:val="24"/>
        </w:rPr>
        <w:t xml:space="preserve"> have</w:t>
      </w:r>
      <w:r w:rsidR="0085636B" w:rsidRPr="007C41CE">
        <w:rPr>
          <w:rFonts w:asciiTheme="majorBidi" w:hAnsiTheme="majorBidi" w:cstheme="majorBidi"/>
          <w:sz w:val="24"/>
          <w:szCs w:val="24"/>
        </w:rPr>
        <w:t xml:space="preserve"> enhance</w:t>
      </w:r>
      <w:r w:rsidR="004710D5" w:rsidRPr="007C41CE">
        <w:rPr>
          <w:rFonts w:asciiTheme="majorBidi" w:hAnsiTheme="majorBidi" w:cstheme="majorBidi"/>
          <w:sz w:val="24"/>
          <w:szCs w:val="24"/>
        </w:rPr>
        <w:t>d</w:t>
      </w:r>
      <w:r w:rsidR="0085636B" w:rsidRPr="007C41CE">
        <w:rPr>
          <w:rFonts w:asciiTheme="majorBidi" w:hAnsiTheme="majorBidi" w:cstheme="majorBidi"/>
          <w:sz w:val="24"/>
          <w:szCs w:val="24"/>
        </w:rPr>
        <w:t xml:space="preserve"> our understanding of his scholarship and its broader implications.</w:t>
      </w:r>
    </w:p>
    <w:p w14:paraId="650220C5" w14:textId="46D24102" w:rsidR="00C63A6B" w:rsidRPr="007C41CE" w:rsidRDefault="00C63A6B" w:rsidP="007C08F6">
      <w:pPr>
        <w:pStyle w:val="ListParagraph"/>
        <w:numPr>
          <w:ilvl w:val="0"/>
          <w:numId w:val="2"/>
        </w:numPr>
        <w:rPr>
          <w:rFonts w:asciiTheme="majorBidi" w:hAnsiTheme="majorBidi" w:cstheme="majorBidi"/>
          <w:sz w:val="24"/>
          <w:szCs w:val="24"/>
        </w:rPr>
      </w:pPr>
      <w:r w:rsidRPr="007C41CE">
        <w:rPr>
          <w:rFonts w:asciiTheme="majorBidi" w:hAnsiTheme="majorBidi" w:cstheme="majorBidi"/>
          <w:sz w:val="24"/>
          <w:szCs w:val="24"/>
        </w:rPr>
        <w:t xml:space="preserve">Among his disciples, Ibn Gassum stands out, meriting special attention as he is mentioned by Maimonides </w:t>
      </w:r>
      <w:r w:rsidR="002617F9" w:rsidRPr="007C41CE">
        <w:rPr>
          <w:rFonts w:asciiTheme="majorBidi" w:hAnsiTheme="majorBidi" w:cstheme="majorBidi"/>
          <w:sz w:val="24"/>
          <w:szCs w:val="24"/>
        </w:rPr>
        <w:t>(</w:t>
      </w:r>
      <w:proofErr w:type="spellStart"/>
      <w:r w:rsidR="002617F9" w:rsidRPr="007C41CE">
        <w:rPr>
          <w:rFonts w:asciiTheme="majorBidi" w:hAnsiTheme="majorBidi" w:cstheme="majorBidi"/>
          <w:i/>
          <w:iCs/>
          <w:sz w:val="24"/>
          <w:szCs w:val="24"/>
        </w:rPr>
        <w:t>Teshuvot</w:t>
      </w:r>
      <w:proofErr w:type="spellEnd"/>
      <w:r w:rsidR="002617F9" w:rsidRPr="007C41CE">
        <w:rPr>
          <w:rFonts w:asciiTheme="majorBidi" w:hAnsiTheme="majorBidi" w:cstheme="majorBidi"/>
          <w:sz w:val="24"/>
          <w:szCs w:val="24"/>
        </w:rPr>
        <w:t>, Freeman, 81; Blau, p. 682).</w:t>
      </w:r>
      <w:r w:rsidRPr="007C41CE">
        <w:rPr>
          <w:rFonts w:asciiTheme="majorBidi" w:hAnsiTheme="majorBidi" w:cstheme="majorBidi"/>
          <w:sz w:val="24"/>
          <w:szCs w:val="24"/>
        </w:rPr>
        <w:t xml:space="preserve"> Abramson provides a succinct summary of the bibliographic information regarding him</w:t>
      </w:r>
      <w:r w:rsidR="002617F9" w:rsidRPr="007C41CE">
        <w:rPr>
          <w:rFonts w:asciiTheme="majorBidi" w:hAnsiTheme="majorBidi" w:cstheme="majorBidi"/>
          <w:sz w:val="24"/>
          <w:szCs w:val="24"/>
        </w:rPr>
        <w:t xml:space="preserve"> (p. 25)</w:t>
      </w:r>
      <w:r w:rsidRPr="007C41CE">
        <w:rPr>
          <w:rFonts w:asciiTheme="majorBidi" w:hAnsiTheme="majorBidi" w:cstheme="majorBidi"/>
          <w:sz w:val="24"/>
          <w:szCs w:val="24"/>
        </w:rPr>
        <w:t xml:space="preserve">. Overall, </w:t>
      </w:r>
      <w:r w:rsidR="00B342EB" w:rsidRPr="007C41CE">
        <w:rPr>
          <w:rFonts w:asciiTheme="majorBidi" w:hAnsiTheme="majorBidi" w:cstheme="majorBidi"/>
          <w:sz w:val="24"/>
          <w:szCs w:val="24"/>
        </w:rPr>
        <w:t>R.</w:t>
      </w:r>
      <w:r w:rsidRPr="007C41CE">
        <w:rPr>
          <w:rFonts w:asciiTheme="majorBidi" w:hAnsiTheme="majorBidi" w:cstheme="majorBidi"/>
          <w:sz w:val="24"/>
          <w:szCs w:val="24"/>
        </w:rPr>
        <w:t xml:space="preserve"> Nissim fostered an environment where his students encouraged him to explore and innovate new interpretations. His study hall served as the focal point of his spiritual growth; numerous inquiries “emanated from the Beit Midrash of </w:t>
      </w:r>
      <w:r w:rsidR="00B342EB" w:rsidRPr="007C41CE">
        <w:rPr>
          <w:rFonts w:asciiTheme="majorBidi" w:hAnsiTheme="majorBidi" w:cstheme="majorBidi"/>
          <w:sz w:val="24"/>
          <w:szCs w:val="24"/>
        </w:rPr>
        <w:t xml:space="preserve">R. </w:t>
      </w:r>
      <w:r w:rsidRPr="007C41CE">
        <w:rPr>
          <w:rFonts w:asciiTheme="majorBidi" w:hAnsiTheme="majorBidi" w:cstheme="majorBidi"/>
          <w:sz w:val="24"/>
          <w:szCs w:val="24"/>
        </w:rPr>
        <w:t xml:space="preserve">Nissim” (see, for example, </w:t>
      </w:r>
      <w:proofErr w:type="spellStart"/>
      <w:r w:rsidRPr="007C41CE">
        <w:rPr>
          <w:rFonts w:asciiTheme="majorBidi" w:hAnsiTheme="majorBidi" w:cstheme="majorBidi"/>
          <w:sz w:val="24"/>
          <w:szCs w:val="24"/>
        </w:rPr>
        <w:t>Tosafot</w:t>
      </w:r>
      <w:proofErr w:type="spellEnd"/>
      <w:r w:rsidRPr="007C41CE">
        <w:rPr>
          <w:rFonts w:asciiTheme="majorBidi" w:hAnsiTheme="majorBidi" w:cstheme="majorBidi"/>
          <w:sz w:val="24"/>
          <w:szCs w:val="24"/>
        </w:rPr>
        <w:t xml:space="preserve"> </w:t>
      </w:r>
      <w:proofErr w:type="spellStart"/>
      <w:r w:rsidRPr="007C41CE">
        <w:rPr>
          <w:rFonts w:asciiTheme="majorBidi" w:hAnsiTheme="majorBidi" w:cstheme="majorBidi"/>
          <w:sz w:val="24"/>
          <w:szCs w:val="24"/>
        </w:rPr>
        <w:t>Megilla</w:t>
      </w:r>
      <w:proofErr w:type="spellEnd"/>
      <w:r w:rsidRPr="007C41CE">
        <w:rPr>
          <w:rFonts w:asciiTheme="majorBidi" w:hAnsiTheme="majorBidi" w:cstheme="majorBidi"/>
          <w:sz w:val="24"/>
          <w:szCs w:val="24"/>
        </w:rPr>
        <w:t xml:space="preserve"> 31b, </w:t>
      </w:r>
      <w:proofErr w:type="spellStart"/>
      <w:r w:rsidRPr="007C41CE">
        <w:rPr>
          <w:rFonts w:asciiTheme="majorBidi" w:hAnsiTheme="majorBidi" w:cstheme="majorBidi"/>
          <w:sz w:val="24"/>
          <w:szCs w:val="24"/>
        </w:rPr>
        <w:t>s.v.</w:t>
      </w:r>
      <w:proofErr w:type="spellEnd"/>
      <w:r w:rsidRPr="007C41CE">
        <w:rPr>
          <w:rFonts w:asciiTheme="majorBidi" w:hAnsiTheme="majorBidi" w:cstheme="majorBidi"/>
          <w:sz w:val="24"/>
          <w:szCs w:val="24"/>
        </w:rPr>
        <w:t xml:space="preserve"> </w:t>
      </w:r>
      <w:proofErr w:type="spellStart"/>
      <w:r w:rsidRPr="007C41CE">
        <w:rPr>
          <w:rFonts w:asciiTheme="majorBidi" w:hAnsiTheme="majorBidi" w:cstheme="majorBidi"/>
          <w:i/>
          <w:iCs/>
          <w:sz w:val="24"/>
          <w:szCs w:val="24"/>
        </w:rPr>
        <w:t>kelalot</w:t>
      </w:r>
      <w:proofErr w:type="spellEnd"/>
      <w:r w:rsidRPr="007C41CE">
        <w:rPr>
          <w:rFonts w:asciiTheme="majorBidi" w:hAnsiTheme="majorBidi" w:cstheme="majorBidi"/>
          <w:sz w:val="24"/>
          <w:szCs w:val="24"/>
        </w:rPr>
        <w:t xml:space="preserve"> and many other examples brought by Abramson</w:t>
      </w:r>
      <w:r w:rsidR="003C1DBC" w:rsidRPr="007C41CE">
        <w:rPr>
          <w:rFonts w:asciiTheme="majorBidi" w:hAnsiTheme="majorBidi" w:cstheme="majorBidi"/>
          <w:sz w:val="24"/>
          <w:szCs w:val="24"/>
        </w:rPr>
        <w:t>)</w:t>
      </w:r>
      <w:r w:rsidRPr="007C41CE">
        <w:rPr>
          <w:rFonts w:asciiTheme="majorBidi" w:hAnsiTheme="majorBidi" w:cstheme="majorBidi"/>
          <w:sz w:val="24"/>
          <w:szCs w:val="24"/>
        </w:rPr>
        <w:t xml:space="preserve">. This continuous intellectual exchange permeates all of </w:t>
      </w:r>
      <w:r w:rsidR="00B342EB" w:rsidRPr="007C41CE">
        <w:rPr>
          <w:rFonts w:asciiTheme="majorBidi" w:hAnsiTheme="majorBidi" w:cstheme="majorBidi"/>
          <w:sz w:val="24"/>
          <w:szCs w:val="24"/>
        </w:rPr>
        <w:t xml:space="preserve">R. </w:t>
      </w:r>
      <w:r w:rsidRPr="007C41CE">
        <w:rPr>
          <w:rFonts w:asciiTheme="majorBidi" w:hAnsiTheme="majorBidi" w:cstheme="majorBidi"/>
          <w:sz w:val="24"/>
          <w:szCs w:val="24"/>
        </w:rPr>
        <w:t>Nissim’s works, embodying Maimonides’ assertion that “Students increase their teacher</w:t>
      </w:r>
      <w:r w:rsidR="003C1DBC" w:rsidRPr="007C41CE">
        <w:rPr>
          <w:rFonts w:asciiTheme="majorBidi" w:hAnsiTheme="majorBidi" w:cstheme="majorBidi"/>
          <w:sz w:val="24"/>
          <w:szCs w:val="24"/>
        </w:rPr>
        <w:t>’</w:t>
      </w:r>
      <w:r w:rsidRPr="007C41CE">
        <w:rPr>
          <w:rFonts w:asciiTheme="majorBidi" w:hAnsiTheme="majorBidi" w:cstheme="majorBidi"/>
          <w:sz w:val="24"/>
          <w:szCs w:val="24"/>
        </w:rPr>
        <w:t>s wisdom and broaden his horizons... Just as a small branch is used to light a large bough, so a small student sharpens his teacher</w:t>
      </w:r>
      <w:r w:rsidR="003C1DBC" w:rsidRPr="007C41CE">
        <w:rPr>
          <w:rFonts w:asciiTheme="majorBidi" w:hAnsiTheme="majorBidi" w:cstheme="majorBidi"/>
          <w:sz w:val="24"/>
          <w:szCs w:val="24"/>
        </w:rPr>
        <w:t>’</w:t>
      </w:r>
      <w:r w:rsidRPr="007C41CE">
        <w:rPr>
          <w:rFonts w:asciiTheme="majorBidi" w:hAnsiTheme="majorBidi" w:cstheme="majorBidi"/>
          <w:sz w:val="24"/>
          <w:szCs w:val="24"/>
        </w:rPr>
        <w:t>s thinking processes, until, through his questions, he brings forth brilliant wisdom” (</w:t>
      </w:r>
      <w:proofErr w:type="spellStart"/>
      <w:r w:rsidRPr="007C41CE">
        <w:rPr>
          <w:rFonts w:asciiTheme="majorBidi" w:hAnsiTheme="majorBidi" w:cstheme="majorBidi"/>
          <w:i/>
          <w:iCs/>
          <w:sz w:val="24"/>
          <w:szCs w:val="24"/>
        </w:rPr>
        <w:t>Hilkhot</w:t>
      </w:r>
      <w:proofErr w:type="spellEnd"/>
      <w:r w:rsidRPr="007C41CE">
        <w:rPr>
          <w:rFonts w:asciiTheme="majorBidi" w:hAnsiTheme="majorBidi" w:cstheme="majorBidi"/>
          <w:i/>
          <w:iCs/>
          <w:sz w:val="24"/>
          <w:szCs w:val="24"/>
        </w:rPr>
        <w:t xml:space="preserve"> Talmud Torah</w:t>
      </w:r>
      <w:r w:rsidRPr="007C41CE">
        <w:rPr>
          <w:rFonts w:asciiTheme="majorBidi" w:hAnsiTheme="majorBidi" w:cstheme="majorBidi"/>
          <w:sz w:val="24"/>
          <w:szCs w:val="24"/>
        </w:rPr>
        <w:t xml:space="preserve"> 5:13). </w:t>
      </w:r>
      <w:r w:rsidRPr="007C41CE">
        <w:rPr>
          <w:rFonts w:asciiTheme="majorBidi" w:hAnsiTheme="majorBidi" w:cstheme="majorBidi"/>
          <w:i/>
          <w:iCs/>
          <w:sz w:val="24"/>
          <w:szCs w:val="24"/>
        </w:rPr>
        <w:t xml:space="preserve">Sefer </w:t>
      </w:r>
      <w:proofErr w:type="spellStart"/>
      <w:r w:rsidRPr="007C41CE">
        <w:rPr>
          <w:rFonts w:asciiTheme="majorBidi" w:hAnsiTheme="majorBidi" w:cstheme="majorBidi"/>
          <w:i/>
          <w:iCs/>
          <w:sz w:val="24"/>
          <w:szCs w:val="24"/>
        </w:rPr>
        <w:t>Hamafte’aḥ</w:t>
      </w:r>
      <w:proofErr w:type="spellEnd"/>
      <w:r w:rsidRPr="007C41CE">
        <w:rPr>
          <w:rFonts w:asciiTheme="majorBidi" w:hAnsiTheme="majorBidi" w:cstheme="majorBidi"/>
          <w:i/>
          <w:iCs/>
          <w:sz w:val="24"/>
          <w:szCs w:val="24"/>
        </w:rPr>
        <w:t xml:space="preserve"> </w:t>
      </w:r>
      <w:r w:rsidRPr="007C41CE">
        <w:rPr>
          <w:rFonts w:asciiTheme="majorBidi" w:hAnsiTheme="majorBidi" w:cstheme="majorBidi"/>
          <w:sz w:val="24"/>
          <w:szCs w:val="24"/>
        </w:rPr>
        <w:t xml:space="preserve">frequently references instances where students encountered difficulty with certain matters and sought </w:t>
      </w:r>
      <w:r w:rsidR="00B342EB" w:rsidRPr="007C41CE">
        <w:rPr>
          <w:rFonts w:asciiTheme="majorBidi" w:hAnsiTheme="majorBidi" w:cstheme="majorBidi"/>
          <w:sz w:val="24"/>
          <w:szCs w:val="24"/>
        </w:rPr>
        <w:t xml:space="preserve">R. </w:t>
      </w:r>
      <w:r w:rsidRPr="007C41CE">
        <w:rPr>
          <w:rFonts w:asciiTheme="majorBidi" w:hAnsiTheme="majorBidi" w:cstheme="majorBidi"/>
          <w:sz w:val="24"/>
          <w:szCs w:val="24"/>
        </w:rPr>
        <w:t xml:space="preserve">Nissim’s interpretation. This sentiment is echoed in the introduction, where </w:t>
      </w:r>
      <w:r w:rsidR="00B342EB" w:rsidRPr="007C41CE">
        <w:rPr>
          <w:rFonts w:asciiTheme="majorBidi" w:hAnsiTheme="majorBidi" w:cstheme="majorBidi"/>
          <w:sz w:val="24"/>
          <w:szCs w:val="24"/>
        </w:rPr>
        <w:t xml:space="preserve">R. </w:t>
      </w:r>
      <w:r w:rsidRPr="007C41CE">
        <w:rPr>
          <w:rFonts w:asciiTheme="majorBidi" w:hAnsiTheme="majorBidi" w:cstheme="majorBidi"/>
          <w:sz w:val="24"/>
          <w:szCs w:val="24"/>
        </w:rPr>
        <w:t>Nissim states: “Having observed that many contemporary students struggled to grasp its intricacies and sought its elusive meaning in vain, I resolved to compile these insights into a book akin to a key for those who find themselves blocked. My aim is to provide swift access to these teachings for students in need, ensuring they can navigate through them effortlessly whenever required” (p. 3). For our purposes, whether he is referring to his own students or students in a broader sense, the essence remains the same.</w:t>
      </w:r>
      <w:r w:rsidR="007C08F6" w:rsidRPr="007C41CE">
        <w:rPr>
          <w:rStyle w:val="FootnoteReference"/>
          <w:rFonts w:asciiTheme="majorBidi" w:hAnsiTheme="majorBidi" w:cstheme="majorBidi"/>
          <w:sz w:val="24"/>
          <w:szCs w:val="24"/>
        </w:rPr>
        <w:footnoteReference w:id="7"/>
      </w:r>
      <w:r w:rsidRPr="007C41CE">
        <w:rPr>
          <w:rFonts w:asciiTheme="majorBidi" w:hAnsiTheme="majorBidi" w:cstheme="majorBidi"/>
          <w:sz w:val="24"/>
          <w:szCs w:val="24"/>
        </w:rPr>
        <w:t xml:space="preserve"> </w:t>
      </w:r>
      <w:r w:rsidR="00B342EB" w:rsidRPr="007C41CE">
        <w:rPr>
          <w:rFonts w:asciiTheme="majorBidi" w:hAnsiTheme="majorBidi" w:cstheme="majorBidi"/>
          <w:sz w:val="24"/>
          <w:szCs w:val="24"/>
        </w:rPr>
        <w:t xml:space="preserve">R. </w:t>
      </w:r>
      <w:r w:rsidRPr="007C41CE">
        <w:rPr>
          <w:rFonts w:asciiTheme="majorBidi" w:hAnsiTheme="majorBidi" w:cstheme="majorBidi"/>
          <w:sz w:val="24"/>
          <w:szCs w:val="24"/>
        </w:rPr>
        <w:t xml:space="preserve"> Nissim held in high regard the “magnificent wisdom” that emerged from his study hall and the numerous innovative interpretations that originated therein, often emphasizing his originality and precedence with certain ideas (see p. 11, 17, etc.). It is somewhat surprising that Abramson did not delve into the assertions made by the author of the </w:t>
      </w:r>
      <w:r w:rsidRPr="007C41CE">
        <w:rPr>
          <w:rFonts w:asciiTheme="majorBidi" w:hAnsiTheme="majorBidi" w:cstheme="majorBidi"/>
          <w:i/>
          <w:iCs/>
          <w:sz w:val="24"/>
          <w:szCs w:val="24"/>
        </w:rPr>
        <w:t xml:space="preserve">Sefer </w:t>
      </w:r>
      <w:proofErr w:type="spellStart"/>
      <w:r w:rsidRPr="007C41CE">
        <w:rPr>
          <w:rFonts w:asciiTheme="majorBidi" w:hAnsiTheme="majorBidi" w:cstheme="majorBidi"/>
          <w:i/>
          <w:iCs/>
          <w:sz w:val="24"/>
          <w:szCs w:val="24"/>
        </w:rPr>
        <w:t>HaKabbalah</w:t>
      </w:r>
      <w:proofErr w:type="spellEnd"/>
      <w:r w:rsidRPr="007C41CE">
        <w:rPr>
          <w:rFonts w:asciiTheme="majorBidi" w:hAnsiTheme="majorBidi" w:cstheme="majorBidi"/>
          <w:sz w:val="24"/>
          <w:szCs w:val="24"/>
        </w:rPr>
        <w:t xml:space="preserve">, who portrays R. Alfasi as a disciple of </w:t>
      </w:r>
      <w:r w:rsidR="00B342EB" w:rsidRPr="007C41CE">
        <w:rPr>
          <w:rFonts w:asciiTheme="majorBidi" w:hAnsiTheme="majorBidi" w:cstheme="majorBidi"/>
          <w:sz w:val="24"/>
          <w:szCs w:val="24"/>
        </w:rPr>
        <w:t xml:space="preserve">R. </w:t>
      </w:r>
      <w:r w:rsidRPr="007C41CE">
        <w:rPr>
          <w:rFonts w:asciiTheme="majorBidi" w:hAnsiTheme="majorBidi" w:cstheme="majorBidi"/>
          <w:sz w:val="24"/>
          <w:szCs w:val="24"/>
        </w:rPr>
        <w:t xml:space="preserve"> Nissim (see pp. 213-222, discussion of passages in R. Alfasi’s </w:t>
      </w:r>
      <w:r w:rsidRPr="007C41CE">
        <w:rPr>
          <w:rFonts w:asciiTheme="majorBidi" w:hAnsiTheme="majorBidi" w:cstheme="majorBidi"/>
          <w:i/>
          <w:iCs/>
          <w:sz w:val="24"/>
          <w:szCs w:val="24"/>
        </w:rPr>
        <w:t>Halakhot</w:t>
      </w:r>
      <w:r w:rsidRPr="007C41CE">
        <w:rPr>
          <w:rFonts w:asciiTheme="majorBidi" w:hAnsiTheme="majorBidi" w:cstheme="majorBidi"/>
          <w:sz w:val="24"/>
          <w:szCs w:val="24"/>
        </w:rPr>
        <w:t xml:space="preserve"> that evidently draw from </w:t>
      </w:r>
      <w:r w:rsidR="00B342EB" w:rsidRPr="007C41CE">
        <w:rPr>
          <w:rFonts w:asciiTheme="majorBidi" w:hAnsiTheme="majorBidi" w:cstheme="majorBidi"/>
          <w:sz w:val="24"/>
          <w:szCs w:val="24"/>
        </w:rPr>
        <w:t xml:space="preserve">R. </w:t>
      </w:r>
      <w:r w:rsidRPr="007C41CE">
        <w:rPr>
          <w:rFonts w:asciiTheme="majorBidi" w:hAnsiTheme="majorBidi" w:cstheme="majorBidi"/>
          <w:sz w:val="24"/>
          <w:szCs w:val="24"/>
        </w:rPr>
        <w:t xml:space="preserve"> Nissim’s </w:t>
      </w:r>
      <w:r w:rsidRPr="007C41CE">
        <w:rPr>
          <w:rFonts w:asciiTheme="majorBidi" w:hAnsiTheme="majorBidi" w:cstheme="majorBidi"/>
          <w:i/>
          <w:iCs/>
          <w:sz w:val="24"/>
          <w:szCs w:val="24"/>
        </w:rPr>
        <w:t xml:space="preserve">Megillat </w:t>
      </w:r>
      <w:proofErr w:type="spellStart"/>
      <w:r w:rsidRPr="007C41CE">
        <w:rPr>
          <w:rFonts w:asciiTheme="majorBidi" w:hAnsiTheme="majorBidi" w:cstheme="majorBidi"/>
          <w:i/>
          <w:iCs/>
          <w:sz w:val="24"/>
          <w:szCs w:val="24"/>
        </w:rPr>
        <w:t>Setarim</w:t>
      </w:r>
      <w:proofErr w:type="spellEnd"/>
      <w:r w:rsidRPr="007C41CE">
        <w:rPr>
          <w:rFonts w:asciiTheme="majorBidi" w:hAnsiTheme="majorBidi" w:cstheme="majorBidi"/>
          <w:sz w:val="24"/>
          <w:szCs w:val="24"/>
        </w:rPr>
        <w:t xml:space="preserve">, or R. Alfasi’s inclination to juxtapose passages from the Jerusalem Talmud, in comparison to </w:t>
      </w:r>
      <w:r w:rsidR="00B342EB" w:rsidRPr="007C41CE">
        <w:rPr>
          <w:rFonts w:asciiTheme="majorBidi" w:hAnsiTheme="majorBidi" w:cstheme="majorBidi"/>
          <w:sz w:val="24"/>
          <w:szCs w:val="24"/>
        </w:rPr>
        <w:t xml:space="preserve">R. </w:t>
      </w:r>
      <w:r w:rsidRPr="007C41CE">
        <w:rPr>
          <w:rFonts w:asciiTheme="majorBidi" w:hAnsiTheme="majorBidi" w:cstheme="majorBidi"/>
          <w:sz w:val="24"/>
          <w:szCs w:val="24"/>
        </w:rPr>
        <w:t xml:space="preserve"> Nissim’s practice).</w:t>
      </w:r>
    </w:p>
    <w:p w14:paraId="063BEF8F" w14:textId="77777777" w:rsidR="00C63A6B" w:rsidRPr="007C41CE" w:rsidRDefault="00C63A6B" w:rsidP="00C63A6B">
      <w:pPr>
        <w:pStyle w:val="ListParagraph"/>
        <w:rPr>
          <w:rFonts w:asciiTheme="majorBidi" w:hAnsiTheme="majorBidi" w:cstheme="majorBidi"/>
          <w:sz w:val="24"/>
          <w:szCs w:val="24"/>
        </w:rPr>
      </w:pPr>
    </w:p>
    <w:p w14:paraId="1F459020" w14:textId="75F3B14E" w:rsidR="00C63A6B" w:rsidRPr="007C41CE" w:rsidRDefault="001C0CD6" w:rsidP="00C63A6B">
      <w:pPr>
        <w:pStyle w:val="ListParagraph"/>
        <w:rPr>
          <w:rFonts w:asciiTheme="majorBidi" w:hAnsiTheme="majorBidi" w:cstheme="majorBidi"/>
          <w:sz w:val="24"/>
          <w:szCs w:val="24"/>
        </w:rPr>
      </w:pPr>
      <w:r w:rsidRPr="007C41CE">
        <w:rPr>
          <w:rFonts w:asciiTheme="majorBidi" w:hAnsiTheme="majorBidi" w:cstheme="majorBidi"/>
          <w:sz w:val="24"/>
          <w:szCs w:val="24"/>
          <w:highlight w:val="yellow"/>
        </w:rPr>
        <w:t xml:space="preserve">I am fairly certain that in the above paragraph a line was misplaced in the original text, as below (the two lines end with the word </w:t>
      </w:r>
      <w:r w:rsidRPr="007C41CE">
        <w:rPr>
          <w:rFonts w:asciiTheme="majorBidi" w:hAnsiTheme="majorBidi" w:cstheme="majorBidi"/>
          <w:sz w:val="24"/>
          <w:szCs w:val="24"/>
          <w:highlight w:val="yellow"/>
          <w:rtl/>
        </w:rPr>
        <w:t>שראיתי</w:t>
      </w:r>
      <w:r w:rsidRPr="007C41CE">
        <w:rPr>
          <w:rFonts w:asciiTheme="majorBidi" w:hAnsiTheme="majorBidi" w:cstheme="majorBidi"/>
          <w:sz w:val="24"/>
          <w:szCs w:val="24"/>
          <w:highlight w:val="yellow"/>
        </w:rPr>
        <w:t>, which may have led to a “scribal error”).</w:t>
      </w:r>
    </w:p>
    <w:p w14:paraId="0B638316" w14:textId="77777777" w:rsidR="00DE718E" w:rsidRPr="007C41CE" w:rsidRDefault="00DE718E" w:rsidP="00936C32">
      <w:pPr>
        <w:pStyle w:val="ListParagraph"/>
        <w:rPr>
          <w:rFonts w:asciiTheme="majorBidi" w:hAnsiTheme="majorBidi" w:cstheme="majorBidi"/>
          <w:sz w:val="24"/>
          <w:szCs w:val="24"/>
        </w:rPr>
      </w:pPr>
    </w:p>
    <w:p w14:paraId="78E005E3" w14:textId="6AC0447D" w:rsidR="00DE718E" w:rsidRPr="007C41CE" w:rsidRDefault="00DE718E" w:rsidP="00936C32">
      <w:pPr>
        <w:pStyle w:val="ListParagraph"/>
        <w:rPr>
          <w:rFonts w:asciiTheme="majorBidi" w:hAnsiTheme="majorBidi" w:cstheme="majorBidi"/>
          <w:sz w:val="24"/>
          <w:szCs w:val="24"/>
        </w:rPr>
      </w:pPr>
      <w:r w:rsidRPr="007C41CE">
        <w:rPr>
          <w:rFonts w:asciiTheme="majorBidi" w:hAnsiTheme="majorBidi" w:cstheme="majorBidi"/>
          <w:noProof/>
          <w:sz w:val="24"/>
          <w:szCs w:val="24"/>
        </w:rPr>
        <w:lastRenderedPageBreak/>
        <w:drawing>
          <wp:inline distT="0" distB="0" distL="0" distR="0" wp14:anchorId="6D10534A" wp14:editId="6ED6A366">
            <wp:extent cx="5943600" cy="2517140"/>
            <wp:effectExtent l="0" t="0" r="0" b="0"/>
            <wp:docPr id="20327484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748494" name=""/>
                    <pic:cNvPicPr/>
                  </pic:nvPicPr>
                  <pic:blipFill>
                    <a:blip r:embed="rId14"/>
                    <a:stretch>
                      <a:fillRect/>
                    </a:stretch>
                  </pic:blipFill>
                  <pic:spPr>
                    <a:xfrm>
                      <a:off x="0" y="0"/>
                      <a:ext cx="5943600" cy="2517140"/>
                    </a:xfrm>
                    <a:prstGeom prst="rect">
                      <a:avLst/>
                    </a:prstGeom>
                  </pic:spPr>
                </pic:pic>
              </a:graphicData>
            </a:graphic>
          </wp:inline>
        </w:drawing>
      </w:r>
    </w:p>
    <w:p w14:paraId="23C7835E" w14:textId="77777777" w:rsidR="00B71E6C" w:rsidRPr="007C41CE" w:rsidRDefault="00B71E6C" w:rsidP="00774BE0">
      <w:pPr>
        <w:pStyle w:val="ListParagraph"/>
        <w:rPr>
          <w:rFonts w:asciiTheme="majorBidi" w:hAnsiTheme="majorBidi" w:cstheme="majorBidi"/>
          <w:sz w:val="24"/>
          <w:szCs w:val="24"/>
        </w:rPr>
      </w:pPr>
    </w:p>
    <w:p w14:paraId="262956F9" w14:textId="77777777" w:rsidR="003C1DBC" w:rsidRPr="007C41CE" w:rsidRDefault="00CB226C" w:rsidP="00B7085E">
      <w:pPr>
        <w:pStyle w:val="ListParagraph"/>
        <w:numPr>
          <w:ilvl w:val="0"/>
          <w:numId w:val="2"/>
        </w:numPr>
        <w:rPr>
          <w:rFonts w:asciiTheme="majorBidi" w:hAnsiTheme="majorBidi" w:cstheme="majorBidi"/>
          <w:sz w:val="24"/>
          <w:szCs w:val="24"/>
        </w:rPr>
      </w:pPr>
      <w:r w:rsidRPr="007C41CE">
        <w:rPr>
          <w:rFonts w:asciiTheme="majorBidi" w:hAnsiTheme="majorBidi" w:cstheme="majorBidi"/>
          <w:sz w:val="24"/>
          <w:szCs w:val="24"/>
        </w:rPr>
        <w:t xml:space="preserve">The introduction concludes with a brief inventory of </w:t>
      </w:r>
      <w:r w:rsidR="00B342EB" w:rsidRPr="007C41CE">
        <w:rPr>
          <w:rFonts w:asciiTheme="majorBidi" w:hAnsiTheme="majorBidi" w:cstheme="majorBidi"/>
          <w:sz w:val="24"/>
          <w:szCs w:val="24"/>
        </w:rPr>
        <w:t xml:space="preserve">R. </w:t>
      </w:r>
      <w:r w:rsidRPr="007C41CE">
        <w:rPr>
          <w:rFonts w:asciiTheme="majorBidi" w:hAnsiTheme="majorBidi" w:cstheme="majorBidi"/>
          <w:sz w:val="24"/>
          <w:szCs w:val="24"/>
        </w:rPr>
        <w:t xml:space="preserve">Nissim’s literary output, although Abramson subsequently provides in-depth examinations of each work. However, Abramson inserts several key details into this initial overview that are more suited to detailed discussions. Notably, he offers an intriguing interpretation of the name </w:t>
      </w:r>
      <w:r w:rsidRPr="007C41CE">
        <w:rPr>
          <w:rFonts w:asciiTheme="majorBidi" w:hAnsiTheme="majorBidi" w:cstheme="majorBidi"/>
          <w:i/>
          <w:iCs/>
          <w:sz w:val="24"/>
          <w:szCs w:val="24"/>
        </w:rPr>
        <w:t xml:space="preserve">Megillat </w:t>
      </w:r>
      <w:proofErr w:type="spellStart"/>
      <w:r w:rsidRPr="007C41CE">
        <w:rPr>
          <w:rFonts w:asciiTheme="majorBidi" w:hAnsiTheme="majorBidi" w:cstheme="majorBidi"/>
          <w:i/>
          <w:iCs/>
          <w:sz w:val="24"/>
          <w:szCs w:val="24"/>
        </w:rPr>
        <w:t>Setarim</w:t>
      </w:r>
      <w:proofErr w:type="spellEnd"/>
      <w:r w:rsidRPr="007C41CE">
        <w:rPr>
          <w:rFonts w:asciiTheme="majorBidi" w:hAnsiTheme="majorBidi" w:cstheme="majorBidi"/>
          <w:sz w:val="24"/>
          <w:szCs w:val="24"/>
        </w:rPr>
        <w:t xml:space="preserve"> (see p. 37), suggesting it should be understood as: “</w:t>
      </w:r>
      <w:r w:rsidRPr="007C41CE">
        <w:rPr>
          <w:rFonts w:asciiTheme="majorBidi" w:hAnsiTheme="majorBidi" w:cstheme="majorBidi"/>
          <w:i/>
          <w:iCs/>
          <w:sz w:val="24"/>
          <w:szCs w:val="24"/>
        </w:rPr>
        <w:t xml:space="preserve">Megillat </w:t>
      </w:r>
      <w:proofErr w:type="spellStart"/>
      <w:r w:rsidRPr="007C41CE">
        <w:rPr>
          <w:rFonts w:asciiTheme="majorBidi" w:hAnsiTheme="majorBidi" w:cstheme="majorBidi"/>
          <w:i/>
          <w:iCs/>
          <w:sz w:val="24"/>
          <w:szCs w:val="24"/>
        </w:rPr>
        <w:t>Setarim</w:t>
      </w:r>
      <w:proofErr w:type="spellEnd"/>
      <w:r w:rsidRPr="007C41CE">
        <w:rPr>
          <w:rFonts w:asciiTheme="majorBidi" w:hAnsiTheme="majorBidi" w:cstheme="majorBidi"/>
          <w:sz w:val="24"/>
          <w:szCs w:val="24"/>
        </w:rPr>
        <w:t>, that is, places that are hidden from human</w:t>
      </w:r>
      <w:r w:rsidR="003C1DBC" w:rsidRPr="007C41CE">
        <w:rPr>
          <w:rFonts w:asciiTheme="majorBidi" w:hAnsiTheme="majorBidi" w:cstheme="majorBidi"/>
          <w:sz w:val="24"/>
          <w:szCs w:val="24"/>
        </w:rPr>
        <w:t xml:space="preserve"> understanding</w:t>
      </w:r>
      <w:r w:rsidRPr="007C41CE">
        <w:rPr>
          <w:rFonts w:asciiTheme="majorBidi" w:hAnsiTheme="majorBidi" w:cstheme="majorBidi"/>
          <w:sz w:val="24"/>
          <w:szCs w:val="24"/>
        </w:rPr>
        <w:t xml:space="preserve"> that our master reveals and interprets.</w:t>
      </w:r>
      <w:r w:rsidR="003C1DBC" w:rsidRPr="007C41CE">
        <w:rPr>
          <w:rFonts w:asciiTheme="majorBidi" w:hAnsiTheme="majorBidi" w:cstheme="majorBidi"/>
          <w:sz w:val="24"/>
          <w:szCs w:val="24"/>
        </w:rPr>
        <w:t>”</w:t>
      </w:r>
      <w:r w:rsidRPr="007C41CE">
        <w:rPr>
          <w:rFonts w:asciiTheme="majorBidi" w:hAnsiTheme="majorBidi" w:cstheme="majorBidi"/>
          <w:sz w:val="24"/>
          <w:szCs w:val="24"/>
        </w:rPr>
        <w:t xml:space="preserve"> Such a compilation of interpretations on weighty subjects reflects a literary tradition common in that era, akin to works found in Maimonides’ oeuvre. </w:t>
      </w:r>
    </w:p>
    <w:p w14:paraId="0EA07569" w14:textId="77777777" w:rsidR="003C1DBC" w:rsidRPr="007C41CE" w:rsidRDefault="003C1DBC" w:rsidP="003C1DBC">
      <w:pPr>
        <w:pStyle w:val="ListParagraph"/>
        <w:rPr>
          <w:rFonts w:asciiTheme="majorBidi" w:hAnsiTheme="majorBidi" w:cstheme="majorBidi"/>
          <w:sz w:val="24"/>
          <w:szCs w:val="24"/>
        </w:rPr>
      </w:pPr>
    </w:p>
    <w:p w14:paraId="102C339E" w14:textId="1AFA47C8" w:rsidR="00B71E6C" w:rsidRPr="007C41CE" w:rsidRDefault="00CB226C" w:rsidP="003C1DBC">
      <w:pPr>
        <w:pStyle w:val="ListParagraph"/>
        <w:rPr>
          <w:rFonts w:asciiTheme="majorBidi" w:hAnsiTheme="majorBidi" w:cstheme="majorBidi"/>
          <w:sz w:val="24"/>
          <w:szCs w:val="24"/>
        </w:rPr>
      </w:pPr>
      <w:r w:rsidRPr="007C41CE">
        <w:rPr>
          <w:rFonts w:asciiTheme="majorBidi" w:hAnsiTheme="majorBidi" w:cstheme="majorBidi"/>
          <w:sz w:val="24"/>
          <w:szCs w:val="24"/>
        </w:rPr>
        <w:t xml:space="preserve">Abramson, following the lead of </w:t>
      </w:r>
      <w:proofErr w:type="spellStart"/>
      <w:r w:rsidR="007362DB" w:rsidRPr="007C41CE">
        <w:rPr>
          <w:rFonts w:asciiTheme="majorBidi" w:hAnsiTheme="majorBidi" w:cstheme="majorBidi"/>
          <w:sz w:val="24"/>
          <w:szCs w:val="24"/>
        </w:rPr>
        <w:t>Poznański</w:t>
      </w:r>
      <w:proofErr w:type="spellEnd"/>
      <w:r w:rsidRPr="007C41CE">
        <w:rPr>
          <w:rFonts w:asciiTheme="majorBidi" w:hAnsiTheme="majorBidi" w:cstheme="majorBidi"/>
          <w:sz w:val="24"/>
          <w:szCs w:val="24"/>
        </w:rPr>
        <w:t xml:space="preserve">, refutes claims about Torah commentaries and a prayer book attributed to </w:t>
      </w:r>
      <w:r w:rsidR="00B342EB" w:rsidRPr="007C41CE">
        <w:rPr>
          <w:rFonts w:asciiTheme="majorBidi" w:hAnsiTheme="majorBidi" w:cstheme="majorBidi"/>
          <w:sz w:val="24"/>
          <w:szCs w:val="24"/>
        </w:rPr>
        <w:t xml:space="preserve">R. </w:t>
      </w:r>
      <w:r w:rsidRPr="007C41CE">
        <w:rPr>
          <w:rFonts w:asciiTheme="majorBidi" w:hAnsiTheme="majorBidi" w:cstheme="majorBidi"/>
          <w:sz w:val="24"/>
          <w:szCs w:val="24"/>
        </w:rPr>
        <w:t xml:space="preserve">Nissim, as proposed by Shir (Solomon Judah Rapoport in his study, n. 22). He argues convincingly that all quotations attributed to these alleged works are found within </w:t>
      </w:r>
      <w:r w:rsidRPr="007C41CE">
        <w:rPr>
          <w:rFonts w:asciiTheme="majorBidi" w:hAnsiTheme="majorBidi" w:cstheme="majorBidi"/>
          <w:i/>
          <w:iCs/>
          <w:sz w:val="24"/>
          <w:szCs w:val="24"/>
        </w:rPr>
        <w:t xml:space="preserve">Megillat </w:t>
      </w:r>
      <w:proofErr w:type="spellStart"/>
      <w:r w:rsidRPr="007C41CE">
        <w:rPr>
          <w:rFonts w:asciiTheme="majorBidi" w:hAnsiTheme="majorBidi" w:cstheme="majorBidi"/>
          <w:i/>
          <w:iCs/>
          <w:sz w:val="24"/>
          <w:szCs w:val="24"/>
        </w:rPr>
        <w:t>Setarim</w:t>
      </w:r>
      <w:proofErr w:type="spellEnd"/>
      <w:r w:rsidRPr="007C41CE">
        <w:rPr>
          <w:rFonts w:asciiTheme="majorBidi" w:hAnsiTheme="majorBidi" w:cstheme="majorBidi"/>
          <w:sz w:val="24"/>
          <w:szCs w:val="24"/>
        </w:rPr>
        <w:t xml:space="preserve">, a compendium covering diverse topics such as biblical commentary, prayer laws, and </w:t>
      </w:r>
      <w:proofErr w:type="spellStart"/>
      <w:r w:rsidRPr="007C41CE">
        <w:rPr>
          <w:rFonts w:asciiTheme="majorBidi" w:hAnsiTheme="majorBidi" w:cstheme="majorBidi"/>
          <w:sz w:val="24"/>
          <w:szCs w:val="24"/>
        </w:rPr>
        <w:t>aggadic</w:t>
      </w:r>
      <w:proofErr w:type="spellEnd"/>
      <w:r w:rsidRPr="007C41CE">
        <w:rPr>
          <w:rFonts w:asciiTheme="majorBidi" w:hAnsiTheme="majorBidi" w:cstheme="majorBidi"/>
          <w:sz w:val="24"/>
          <w:szCs w:val="24"/>
        </w:rPr>
        <w:t xml:space="preserve"> interpretations. Thus, attributing specific books or commentaries to </w:t>
      </w:r>
      <w:r w:rsidR="00B342EB" w:rsidRPr="007C41CE">
        <w:rPr>
          <w:rFonts w:asciiTheme="majorBidi" w:hAnsiTheme="majorBidi" w:cstheme="majorBidi"/>
          <w:sz w:val="24"/>
          <w:szCs w:val="24"/>
        </w:rPr>
        <w:t>R.</w:t>
      </w:r>
      <w:r w:rsidRPr="007C41CE">
        <w:rPr>
          <w:rFonts w:asciiTheme="majorBidi" w:hAnsiTheme="majorBidi" w:cstheme="majorBidi"/>
          <w:sz w:val="24"/>
          <w:szCs w:val="24"/>
        </w:rPr>
        <w:t xml:space="preserve"> Nissim based on isolated quotes is unreliable, warranting caution in such assumptions. Regarding the existence of a </w:t>
      </w:r>
      <w:r w:rsidRPr="007C41CE">
        <w:rPr>
          <w:rFonts w:asciiTheme="majorBidi" w:hAnsiTheme="majorBidi" w:cstheme="majorBidi"/>
          <w:i/>
          <w:iCs/>
          <w:sz w:val="24"/>
          <w:szCs w:val="24"/>
        </w:rPr>
        <w:t xml:space="preserve">Sefer </w:t>
      </w:r>
      <w:proofErr w:type="spellStart"/>
      <w:r w:rsidRPr="007C41CE">
        <w:rPr>
          <w:rFonts w:asciiTheme="majorBidi" w:hAnsiTheme="majorBidi" w:cstheme="majorBidi"/>
          <w:i/>
          <w:iCs/>
          <w:sz w:val="24"/>
          <w:szCs w:val="24"/>
        </w:rPr>
        <w:t>HaMitzvot</w:t>
      </w:r>
      <w:proofErr w:type="spellEnd"/>
      <w:r w:rsidRPr="007C41CE">
        <w:rPr>
          <w:rFonts w:asciiTheme="majorBidi" w:hAnsiTheme="majorBidi" w:cstheme="majorBidi"/>
          <w:sz w:val="24"/>
          <w:szCs w:val="24"/>
        </w:rPr>
        <w:t xml:space="preserve">, Abramson leaves it as an open question (p. 3), emphasizing </w:t>
      </w:r>
      <w:r w:rsidR="007362DB" w:rsidRPr="007C41CE">
        <w:rPr>
          <w:rFonts w:asciiTheme="majorBidi" w:hAnsiTheme="majorBidi" w:cstheme="majorBidi"/>
          <w:sz w:val="24"/>
          <w:szCs w:val="24"/>
        </w:rPr>
        <w:t>that “we are not allowed to doubt any source without foundation”</w:t>
      </w:r>
      <w:r w:rsidRPr="007C41CE">
        <w:rPr>
          <w:rFonts w:asciiTheme="majorBidi" w:hAnsiTheme="majorBidi" w:cstheme="majorBidi"/>
          <w:sz w:val="24"/>
          <w:szCs w:val="24"/>
        </w:rPr>
        <w:t xml:space="preserve"> </w:t>
      </w:r>
      <w:commentRangeStart w:id="1"/>
      <w:r w:rsidRPr="007C41CE">
        <w:rPr>
          <w:rFonts w:asciiTheme="majorBidi" w:hAnsiTheme="majorBidi" w:cstheme="majorBidi"/>
          <w:sz w:val="24"/>
          <w:szCs w:val="24"/>
        </w:rPr>
        <w:t>(see also p. 360</w:t>
      </w:r>
      <w:r w:rsidR="0023163F" w:rsidRPr="007C41CE">
        <w:rPr>
          <w:rFonts w:asciiTheme="majorBidi" w:hAnsiTheme="majorBidi" w:cstheme="majorBidi"/>
          <w:sz w:val="24"/>
          <w:szCs w:val="24"/>
        </w:rPr>
        <w:t xml:space="preserve"> </w:t>
      </w:r>
      <w:r w:rsidRPr="007C41CE">
        <w:rPr>
          <w:rFonts w:asciiTheme="majorBidi" w:hAnsiTheme="majorBidi" w:cstheme="majorBidi"/>
          <w:sz w:val="24"/>
          <w:szCs w:val="24"/>
        </w:rPr>
        <w:t>d).</w:t>
      </w:r>
      <w:r w:rsidR="007362DB" w:rsidRPr="007C41CE">
        <w:rPr>
          <w:rFonts w:asciiTheme="majorBidi" w:hAnsiTheme="majorBidi" w:cstheme="majorBidi"/>
          <w:sz w:val="24"/>
          <w:szCs w:val="24"/>
        </w:rPr>
        <w:t xml:space="preserve"> </w:t>
      </w:r>
      <w:commentRangeEnd w:id="1"/>
      <w:r w:rsidR="0023163F" w:rsidRPr="007C41CE">
        <w:rPr>
          <w:rStyle w:val="CommentReference"/>
          <w:rFonts w:asciiTheme="majorBidi" w:hAnsiTheme="majorBidi" w:cstheme="majorBidi"/>
          <w:sz w:val="24"/>
          <w:szCs w:val="24"/>
        </w:rPr>
        <w:commentReference w:id="1"/>
      </w:r>
    </w:p>
    <w:p w14:paraId="3E6DB4A5" w14:textId="77777777" w:rsidR="00B71E6C" w:rsidRPr="007C41CE" w:rsidRDefault="00B71E6C" w:rsidP="00774BE0">
      <w:pPr>
        <w:pStyle w:val="ListParagraph"/>
        <w:rPr>
          <w:rFonts w:asciiTheme="majorBidi" w:hAnsiTheme="majorBidi" w:cstheme="majorBidi"/>
          <w:sz w:val="24"/>
          <w:szCs w:val="24"/>
        </w:rPr>
      </w:pPr>
    </w:p>
    <w:p w14:paraId="757BF01B" w14:textId="59561494" w:rsidR="00CE7054" w:rsidRPr="007C41CE" w:rsidRDefault="00CE7054" w:rsidP="007710EB">
      <w:pPr>
        <w:pStyle w:val="ListParagraph"/>
        <w:numPr>
          <w:ilvl w:val="0"/>
          <w:numId w:val="2"/>
        </w:numPr>
        <w:rPr>
          <w:rFonts w:asciiTheme="majorBidi" w:hAnsiTheme="majorBidi" w:cstheme="majorBidi"/>
          <w:sz w:val="24"/>
          <w:szCs w:val="24"/>
        </w:rPr>
      </w:pPr>
      <w:r w:rsidRPr="007C41CE">
        <w:rPr>
          <w:rFonts w:asciiTheme="majorBidi" w:hAnsiTheme="majorBidi" w:cstheme="majorBidi"/>
          <w:sz w:val="24"/>
          <w:szCs w:val="24"/>
        </w:rPr>
        <w:t>In this broad introduction and the detailed comments interspersed within it, Abramson attempts to outline the spiritual and intellectual character of R</w:t>
      </w:r>
      <w:r w:rsidR="003C1DBC" w:rsidRPr="007C41CE">
        <w:rPr>
          <w:rFonts w:asciiTheme="majorBidi" w:hAnsiTheme="majorBidi" w:cstheme="majorBidi"/>
          <w:sz w:val="24"/>
          <w:szCs w:val="24"/>
        </w:rPr>
        <w:t>.</w:t>
      </w:r>
      <w:r w:rsidRPr="007C41CE">
        <w:rPr>
          <w:rFonts w:asciiTheme="majorBidi" w:hAnsiTheme="majorBidi" w:cstheme="majorBidi"/>
          <w:sz w:val="24"/>
          <w:szCs w:val="24"/>
        </w:rPr>
        <w:t xml:space="preserve"> Nissim and the historical context of his era. However, the depiction provided feels incomplete and somewhat unbalanced, leaving significant events and challenges of the period merely touched upon or implied.</w:t>
      </w:r>
    </w:p>
    <w:p w14:paraId="48979A79" w14:textId="77777777" w:rsidR="00205FCB" w:rsidRPr="007C41CE" w:rsidRDefault="00205FCB" w:rsidP="00205FCB">
      <w:pPr>
        <w:pStyle w:val="ListParagraph"/>
        <w:rPr>
          <w:rFonts w:asciiTheme="majorBidi" w:hAnsiTheme="majorBidi" w:cstheme="majorBidi"/>
          <w:sz w:val="24"/>
          <w:szCs w:val="24"/>
        </w:rPr>
      </w:pPr>
    </w:p>
    <w:p w14:paraId="67350417" w14:textId="1A32BE30" w:rsidR="007C08F6" w:rsidRPr="007C41CE" w:rsidRDefault="00CE7054" w:rsidP="00EB6DAA">
      <w:pPr>
        <w:pStyle w:val="ListParagraph"/>
        <w:rPr>
          <w:rFonts w:asciiTheme="majorBidi" w:hAnsiTheme="majorBidi" w:cstheme="majorBidi"/>
          <w:sz w:val="24"/>
          <w:szCs w:val="24"/>
        </w:rPr>
      </w:pPr>
      <w:r w:rsidRPr="007C41CE">
        <w:rPr>
          <w:rFonts w:asciiTheme="majorBidi" w:hAnsiTheme="majorBidi" w:cstheme="majorBidi"/>
          <w:sz w:val="24"/>
          <w:szCs w:val="24"/>
        </w:rPr>
        <w:t xml:space="preserve">For example, Abramson rightly comments (pp. 27-28) that from R. Samuel </w:t>
      </w:r>
      <w:proofErr w:type="spellStart"/>
      <w:r w:rsidRPr="007C41CE">
        <w:rPr>
          <w:rFonts w:asciiTheme="majorBidi" w:hAnsiTheme="majorBidi" w:cstheme="majorBidi"/>
          <w:sz w:val="24"/>
          <w:szCs w:val="24"/>
        </w:rPr>
        <w:t>Hanagid</w:t>
      </w:r>
      <w:r w:rsidR="003C1DBC" w:rsidRPr="007C41CE">
        <w:rPr>
          <w:rFonts w:asciiTheme="majorBidi" w:hAnsiTheme="majorBidi" w:cstheme="majorBidi"/>
          <w:sz w:val="24"/>
          <w:szCs w:val="24"/>
        </w:rPr>
        <w:t>’</w:t>
      </w:r>
      <w:r w:rsidRPr="007C41CE">
        <w:rPr>
          <w:rFonts w:asciiTheme="majorBidi" w:hAnsiTheme="majorBidi" w:cstheme="majorBidi"/>
          <w:sz w:val="24"/>
          <w:szCs w:val="24"/>
        </w:rPr>
        <w:t>s</w:t>
      </w:r>
      <w:proofErr w:type="spellEnd"/>
      <w:r w:rsidRPr="007C41CE">
        <w:rPr>
          <w:rFonts w:asciiTheme="majorBidi" w:hAnsiTheme="majorBidi" w:cstheme="majorBidi"/>
          <w:sz w:val="24"/>
          <w:szCs w:val="24"/>
        </w:rPr>
        <w:t xml:space="preserve"> words of appreciation for R. Nissim's poems (</w:t>
      </w:r>
      <w:r w:rsidRPr="007C41CE">
        <w:rPr>
          <w:rFonts w:asciiTheme="majorBidi" w:hAnsiTheme="majorBidi" w:cstheme="majorBidi"/>
          <w:i/>
          <w:iCs/>
          <w:sz w:val="24"/>
          <w:szCs w:val="24"/>
        </w:rPr>
        <w:t>Balanced by the meter of the Ishmaelites | and prepared with Greek wisdom</w:t>
      </w:r>
      <w:r w:rsidRPr="007C41CE">
        <w:rPr>
          <w:rFonts w:asciiTheme="majorBidi" w:hAnsiTheme="majorBidi" w:cstheme="majorBidi"/>
          <w:sz w:val="24"/>
          <w:szCs w:val="24"/>
        </w:rPr>
        <w:t xml:space="preserve">) we learn that R. Nissim was a quick and talented poet who mastered the ability to create </w:t>
      </w:r>
      <w:r w:rsidR="003B4B08" w:rsidRPr="007C41CE">
        <w:rPr>
          <w:rFonts w:asciiTheme="majorBidi" w:hAnsiTheme="majorBidi" w:cstheme="majorBidi"/>
          <w:sz w:val="24"/>
          <w:szCs w:val="24"/>
        </w:rPr>
        <w:t>“</w:t>
      </w:r>
      <w:r w:rsidRPr="007C41CE">
        <w:rPr>
          <w:rFonts w:asciiTheme="majorBidi" w:hAnsiTheme="majorBidi" w:cstheme="majorBidi"/>
          <w:sz w:val="24"/>
          <w:szCs w:val="24"/>
        </w:rPr>
        <w:t>modern</w:t>
      </w:r>
      <w:r w:rsidR="003B4B08" w:rsidRPr="007C41CE">
        <w:rPr>
          <w:rFonts w:asciiTheme="majorBidi" w:hAnsiTheme="majorBidi" w:cstheme="majorBidi"/>
          <w:sz w:val="24"/>
          <w:szCs w:val="24"/>
        </w:rPr>
        <w:t>”</w:t>
      </w:r>
      <w:r w:rsidRPr="007C41CE">
        <w:rPr>
          <w:rFonts w:asciiTheme="majorBidi" w:hAnsiTheme="majorBidi" w:cstheme="majorBidi"/>
          <w:sz w:val="24"/>
          <w:szCs w:val="24"/>
        </w:rPr>
        <w:t xml:space="preserve"> poetry of his time. This is certainly a novel </w:t>
      </w:r>
      <w:r w:rsidRPr="007C41CE">
        <w:rPr>
          <w:rFonts w:asciiTheme="majorBidi" w:hAnsiTheme="majorBidi" w:cstheme="majorBidi"/>
          <w:sz w:val="24"/>
          <w:szCs w:val="24"/>
        </w:rPr>
        <w:lastRenderedPageBreak/>
        <w:t>idea that adds a new dimension to the image that we have of R. Nissim.</w:t>
      </w:r>
      <w:r w:rsidR="003B4B08" w:rsidRPr="007C41CE">
        <w:rPr>
          <w:rFonts w:asciiTheme="majorBidi" w:hAnsiTheme="majorBidi" w:cstheme="majorBidi"/>
          <w:sz w:val="24"/>
          <w:szCs w:val="24"/>
        </w:rPr>
        <w:t xml:space="preserve"> </w:t>
      </w:r>
      <w:r w:rsidR="00F56D82" w:rsidRPr="007C41CE">
        <w:rPr>
          <w:rFonts w:asciiTheme="majorBidi" w:hAnsiTheme="majorBidi" w:cstheme="majorBidi"/>
          <w:sz w:val="24"/>
          <w:szCs w:val="24"/>
        </w:rPr>
        <w:t xml:space="preserve">As for his knowledge of Greek wisdom, his books that we possess attest to the fact that he was conversant with philosophical study, but we cannot be entirely certain about the scope of his knowledge, the sources of his wisdom, and the areas of study that dominate his system of philosophical-Talmudic thought. </w:t>
      </w:r>
      <w:r w:rsidR="003B4B08" w:rsidRPr="007C41CE">
        <w:rPr>
          <w:rFonts w:asciiTheme="majorBidi" w:hAnsiTheme="majorBidi" w:cstheme="majorBidi"/>
          <w:sz w:val="24"/>
          <w:szCs w:val="24"/>
        </w:rPr>
        <w:t>Nevertheless, we can discern a prototype of a Sephardi sage</w:t>
      </w:r>
      <w:r w:rsidR="003C1DBC" w:rsidRPr="007C41CE">
        <w:rPr>
          <w:rFonts w:asciiTheme="majorBidi" w:hAnsiTheme="majorBidi" w:cstheme="majorBidi"/>
          <w:sz w:val="24"/>
          <w:szCs w:val="24"/>
        </w:rPr>
        <w:t xml:space="preserve"> – </w:t>
      </w:r>
      <w:r w:rsidR="003B4B08" w:rsidRPr="007C41CE">
        <w:rPr>
          <w:rFonts w:asciiTheme="majorBidi" w:hAnsiTheme="majorBidi" w:cstheme="majorBidi"/>
          <w:sz w:val="24"/>
          <w:szCs w:val="24"/>
        </w:rPr>
        <w:t>a</w:t>
      </w:r>
      <w:r w:rsidR="003C1DBC" w:rsidRPr="007C41CE">
        <w:rPr>
          <w:rFonts w:asciiTheme="majorBidi" w:hAnsiTheme="majorBidi" w:cstheme="majorBidi"/>
          <w:sz w:val="24"/>
          <w:szCs w:val="24"/>
        </w:rPr>
        <w:t xml:space="preserve"> </w:t>
      </w:r>
      <w:r w:rsidR="003B4B08" w:rsidRPr="007C41CE">
        <w:rPr>
          <w:rFonts w:asciiTheme="majorBidi" w:hAnsiTheme="majorBidi" w:cstheme="majorBidi"/>
          <w:sz w:val="24"/>
          <w:szCs w:val="24"/>
        </w:rPr>
        <w:t>scholar versed in various disciplines, a teacher, and a proactive individual attuned to contemporary issues and challenges. We also see R. Nissim</w:t>
      </w:r>
      <w:r w:rsidR="003C1DBC" w:rsidRPr="007C41CE">
        <w:rPr>
          <w:rFonts w:asciiTheme="majorBidi" w:hAnsiTheme="majorBidi" w:cstheme="majorBidi"/>
          <w:sz w:val="24"/>
          <w:szCs w:val="24"/>
        </w:rPr>
        <w:t>’</w:t>
      </w:r>
      <w:r w:rsidR="003B4B08" w:rsidRPr="007C41CE">
        <w:rPr>
          <w:rFonts w:asciiTheme="majorBidi" w:hAnsiTheme="majorBidi" w:cstheme="majorBidi"/>
          <w:sz w:val="24"/>
          <w:szCs w:val="24"/>
        </w:rPr>
        <w:t>s utilization of philosophical study, evident from his engagement with R</w:t>
      </w:r>
      <w:r w:rsidR="003C1DBC" w:rsidRPr="007C41CE">
        <w:rPr>
          <w:rFonts w:asciiTheme="majorBidi" w:hAnsiTheme="majorBidi" w:cstheme="majorBidi"/>
          <w:sz w:val="24"/>
          <w:szCs w:val="24"/>
        </w:rPr>
        <w:t>.</w:t>
      </w:r>
      <w:r w:rsidR="003B4B08" w:rsidRPr="007C41CE">
        <w:rPr>
          <w:rFonts w:asciiTheme="majorBidi" w:hAnsiTheme="majorBidi" w:cstheme="majorBidi"/>
          <w:sz w:val="24"/>
          <w:szCs w:val="24"/>
        </w:rPr>
        <w:t xml:space="preserve"> Saadia Gaon</w:t>
      </w:r>
      <w:r w:rsidR="003C1DBC" w:rsidRPr="007C41CE">
        <w:rPr>
          <w:rFonts w:asciiTheme="majorBidi" w:hAnsiTheme="majorBidi" w:cstheme="majorBidi"/>
          <w:sz w:val="24"/>
          <w:szCs w:val="24"/>
        </w:rPr>
        <w:t>’s</w:t>
      </w:r>
      <w:r w:rsidR="003B4B08" w:rsidRPr="007C41CE">
        <w:rPr>
          <w:rFonts w:asciiTheme="majorBidi" w:hAnsiTheme="majorBidi" w:cstheme="majorBidi"/>
          <w:sz w:val="24"/>
          <w:szCs w:val="24"/>
        </w:rPr>
        <w:t xml:space="preserve"> </w:t>
      </w:r>
      <w:proofErr w:type="spellStart"/>
      <w:r w:rsidR="003B4B08" w:rsidRPr="007C41CE">
        <w:rPr>
          <w:rFonts w:asciiTheme="majorBidi" w:hAnsiTheme="majorBidi" w:cstheme="majorBidi"/>
          <w:i/>
          <w:iCs/>
          <w:sz w:val="24"/>
          <w:szCs w:val="24"/>
        </w:rPr>
        <w:t>Emunot</w:t>
      </w:r>
      <w:proofErr w:type="spellEnd"/>
      <w:r w:rsidR="003B4B08" w:rsidRPr="007C41CE">
        <w:rPr>
          <w:rFonts w:asciiTheme="majorBidi" w:hAnsiTheme="majorBidi" w:cstheme="majorBidi"/>
          <w:i/>
          <w:iCs/>
          <w:sz w:val="24"/>
          <w:szCs w:val="24"/>
        </w:rPr>
        <w:t xml:space="preserve"> </w:t>
      </w:r>
      <w:proofErr w:type="spellStart"/>
      <w:r w:rsidR="003B4B08" w:rsidRPr="007C41CE">
        <w:rPr>
          <w:rFonts w:asciiTheme="majorBidi" w:hAnsiTheme="majorBidi" w:cstheme="majorBidi"/>
          <w:i/>
          <w:iCs/>
          <w:sz w:val="24"/>
          <w:szCs w:val="24"/>
        </w:rPr>
        <w:t>Vede’ot</w:t>
      </w:r>
      <w:proofErr w:type="spellEnd"/>
      <w:r w:rsidR="003B4B08" w:rsidRPr="007C41CE">
        <w:rPr>
          <w:rFonts w:asciiTheme="majorBidi" w:hAnsiTheme="majorBidi" w:cstheme="majorBidi"/>
          <w:i/>
          <w:iCs/>
          <w:sz w:val="24"/>
          <w:szCs w:val="24"/>
        </w:rPr>
        <w:t xml:space="preserve"> </w:t>
      </w:r>
      <w:r w:rsidR="003B4B08" w:rsidRPr="007C41CE">
        <w:rPr>
          <w:rFonts w:asciiTheme="majorBidi" w:hAnsiTheme="majorBidi" w:cstheme="majorBidi"/>
          <w:sz w:val="24"/>
          <w:szCs w:val="24"/>
        </w:rPr>
        <w:t xml:space="preserve">(pp. 4-5, and other places), although he does not always explicitly reference Saadia by name, as was customary in the Middle Ages. Moreover, R. Nissim demonstrates an understanding of Islamic Kalam methods, and knew to identify R. Samuel Ben </w:t>
      </w:r>
      <w:proofErr w:type="spellStart"/>
      <w:r w:rsidR="003B4B08" w:rsidRPr="007C41CE">
        <w:rPr>
          <w:rFonts w:asciiTheme="majorBidi" w:hAnsiTheme="majorBidi" w:cstheme="majorBidi"/>
          <w:sz w:val="24"/>
          <w:szCs w:val="24"/>
        </w:rPr>
        <w:t>Ḥofni</w:t>
      </w:r>
      <w:proofErr w:type="spellEnd"/>
      <w:r w:rsidR="003B4B08" w:rsidRPr="007C41CE">
        <w:rPr>
          <w:rFonts w:asciiTheme="majorBidi" w:hAnsiTheme="majorBidi" w:cstheme="majorBidi"/>
          <w:sz w:val="24"/>
          <w:szCs w:val="24"/>
        </w:rPr>
        <w:t xml:space="preserve"> Gaon as following the path of </w:t>
      </w:r>
      <w:proofErr w:type="spellStart"/>
      <w:r w:rsidR="003B4B08" w:rsidRPr="007C41CE">
        <w:rPr>
          <w:rFonts w:asciiTheme="majorBidi" w:hAnsiTheme="majorBidi" w:cstheme="majorBidi"/>
          <w:i/>
          <w:iCs/>
          <w:sz w:val="24"/>
          <w:szCs w:val="24"/>
        </w:rPr>
        <w:t>mutakallimun</w:t>
      </w:r>
      <w:proofErr w:type="spellEnd"/>
      <w:r w:rsidR="003B4B08" w:rsidRPr="007C41CE">
        <w:rPr>
          <w:rFonts w:asciiTheme="majorBidi" w:hAnsiTheme="majorBidi" w:cstheme="majorBidi"/>
          <w:sz w:val="24"/>
          <w:szCs w:val="24"/>
        </w:rPr>
        <w:t xml:space="preserve"> (p. 192).</w:t>
      </w:r>
      <w:r w:rsidR="00F56D82" w:rsidRPr="007C41CE">
        <w:rPr>
          <w:rFonts w:asciiTheme="majorBidi" w:hAnsiTheme="majorBidi" w:cstheme="majorBidi"/>
          <w:sz w:val="24"/>
          <w:szCs w:val="24"/>
        </w:rPr>
        <w:t xml:space="preserve"> </w:t>
      </w:r>
      <w:r w:rsidR="003B4B08" w:rsidRPr="007C41CE">
        <w:rPr>
          <w:rFonts w:asciiTheme="majorBidi" w:hAnsiTheme="majorBidi" w:cstheme="majorBidi"/>
          <w:sz w:val="24"/>
          <w:szCs w:val="24"/>
        </w:rPr>
        <w:t xml:space="preserve">He diligently seeks to explain the foundations of religion and instructs readers in matters of faith, hinting at the possibility of a compendium of the laws of faith (akin to Maimonides’ </w:t>
      </w:r>
      <w:proofErr w:type="spellStart"/>
      <w:r w:rsidR="003B4B08" w:rsidRPr="007C41CE">
        <w:rPr>
          <w:rFonts w:asciiTheme="majorBidi" w:hAnsiTheme="majorBidi" w:cstheme="majorBidi"/>
          <w:i/>
          <w:iCs/>
          <w:sz w:val="24"/>
          <w:szCs w:val="24"/>
        </w:rPr>
        <w:t>Hilkhot</w:t>
      </w:r>
      <w:proofErr w:type="spellEnd"/>
      <w:r w:rsidR="003B4B08" w:rsidRPr="007C41CE">
        <w:rPr>
          <w:rFonts w:asciiTheme="majorBidi" w:hAnsiTheme="majorBidi" w:cstheme="majorBidi"/>
          <w:i/>
          <w:iCs/>
          <w:sz w:val="24"/>
          <w:szCs w:val="24"/>
        </w:rPr>
        <w:t xml:space="preserve"> </w:t>
      </w:r>
      <w:proofErr w:type="spellStart"/>
      <w:r w:rsidR="003B4B08" w:rsidRPr="007C41CE">
        <w:rPr>
          <w:rFonts w:asciiTheme="majorBidi" w:hAnsiTheme="majorBidi" w:cstheme="majorBidi"/>
          <w:i/>
          <w:iCs/>
          <w:sz w:val="24"/>
          <w:szCs w:val="24"/>
        </w:rPr>
        <w:t>Yesodei</w:t>
      </w:r>
      <w:proofErr w:type="spellEnd"/>
      <w:r w:rsidR="003B4B08" w:rsidRPr="007C41CE">
        <w:rPr>
          <w:rFonts w:asciiTheme="majorBidi" w:hAnsiTheme="majorBidi" w:cstheme="majorBidi"/>
          <w:i/>
          <w:iCs/>
          <w:sz w:val="24"/>
          <w:szCs w:val="24"/>
        </w:rPr>
        <w:t xml:space="preserve"> </w:t>
      </w:r>
      <w:proofErr w:type="spellStart"/>
      <w:r w:rsidR="003B4B08" w:rsidRPr="007C41CE">
        <w:rPr>
          <w:rFonts w:asciiTheme="majorBidi" w:hAnsiTheme="majorBidi" w:cstheme="majorBidi"/>
          <w:i/>
          <w:iCs/>
          <w:sz w:val="24"/>
          <w:szCs w:val="24"/>
        </w:rPr>
        <w:t>HaTorah</w:t>
      </w:r>
      <w:proofErr w:type="spellEnd"/>
      <w:r w:rsidR="003B4B08" w:rsidRPr="007C41CE">
        <w:rPr>
          <w:rFonts w:asciiTheme="majorBidi" w:hAnsiTheme="majorBidi" w:cstheme="majorBidi"/>
          <w:sz w:val="24"/>
          <w:szCs w:val="24"/>
        </w:rPr>
        <w:t xml:space="preserve">), which he either composed or contemplated composing (p. 333). </w:t>
      </w:r>
    </w:p>
    <w:p w14:paraId="6F858419" w14:textId="49510502" w:rsidR="00964528" w:rsidRPr="007C41CE" w:rsidRDefault="00964528" w:rsidP="008959BD">
      <w:pPr>
        <w:pStyle w:val="ListParagraph"/>
        <w:rPr>
          <w:rFonts w:asciiTheme="majorBidi" w:hAnsiTheme="majorBidi" w:cstheme="majorBidi"/>
          <w:sz w:val="24"/>
          <w:szCs w:val="24"/>
        </w:rPr>
      </w:pPr>
      <w:r w:rsidRPr="007C41CE">
        <w:rPr>
          <w:rFonts w:asciiTheme="majorBidi" w:hAnsiTheme="majorBidi" w:cstheme="majorBidi"/>
          <w:sz w:val="24"/>
          <w:szCs w:val="24"/>
        </w:rPr>
        <w:br/>
        <w:t>Based on this, the “</w:t>
      </w:r>
      <w:r w:rsidR="00E0144A" w:rsidRPr="007C41CE">
        <w:rPr>
          <w:rFonts w:asciiTheme="majorBidi" w:hAnsiTheme="majorBidi" w:cstheme="majorBidi"/>
          <w:sz w:val="24"/>
          <w:szCs w:val="24"/>
        </w:rPr>
        <w:t>digressions</w:t>
      </w:r>
      <w:r w:rsidRPr="007C41CE">
        <w:rPr>
          <w:rFonts w:asciiTheme="majorBidi" w:hAnsiTheme="majorBidi" w:cstheme="majorBidi"/>
          <w:sz w:val="24"/>
          <w:szCs w:val="24"/>
        </w:rPr>
        <w:t xml:space="preserve">” found in his works, which may appear superficially as such, are revealed upon closer examination to be well-considered. In his </w:t>
      </w:r>
      <w:proofErr w:type="spellStart"/>
      <w:r w:rsidRPr="007C41CE">
        <w:rPr>
          <w:rFonts w:asciiTheme="majorBidi" w:hAnsiTheme="majorBidi" w:cstheme="majorBidi"/>
          <w:i/>
          <w:iCs/>
          <w:sz w:val="24"/>
          <w:szCs w:val="24"/>
        </w:rPr>
        <w:t>Ḥibbur</w:t>
      </w:r>
      <w:proofErr w:type="spellEnd"/>
      <w:r w:rsidRPr="007C41CE">
        <w:rPr>
          <w:rFonts w:asciiTheme="majorBidi" w:hAnsiTheme="majorBidi" w:cstheme="majorBidi"/>
          <w:i/>
          <w:iCs/>
          <w:sz w:val="24"/>
          <w:szCs w:val="24"/>
        </w:rPr>
        <w:t xml:space="preserve"> Yafeh me-ha-</w:t>
      </w:r>
      <w:proofErr w:type="spellStart"/>
      <w:r w:rsidRPr="007C41CE">
        <w:rPr>
          <w:rFonts w:asciiTheme="majorBidi" w:hAnsiTheme="majorBidi" w:cstheme="majorBidi"/>
          <w:i/>
          <w:iCs/>
          <w:sz w:val="24"/>
          <w:szCs w:val="24"/>
        </w:rPr>
        <w:t>Yeshu’ah</w:t>
      </w:r>
      <w:proofErr w:type="spellEnd"/>
      <w:r w:rsidRPr="007C41CE">
        <w:rPr>
          <w:rFonts w:asciiTheme="majorBidi" w:hAnsiTheme="majorBidi" w:cstheme="majorBidi"/>
          <w:sz w:val="24"/>
          <w:szCs w:val="24"/>
        </w:rPr>
        <w:t xml:space="preserve">, R. Nissim explicitly justifies these </w:t>
      </w:r>
      <w:r w:rsidR="00E0144A" w:rsidRPr="007C41CE">
        <w:rPr>
          <w:rFonts w:asciiTheme="majorBidi" w:hAnsiTheme="majorBidi" w:cstheme="majorBidi"/>
          <w:sz w:val="24"/>
          <w:szCs w:val="24"/>
        </w:rPr>
        <w:t>digressions</w:t>
      </w:r>
      <w:r w:rsidRPr="007C41CE">
        <w:rPr>
          <w:rFonts w:asciiTheme="majorBidi" w:hAnsiTheme="majorBidi" w:cstheme="majorBidi"/>
          <w:sz w:val="24"/>
          <w:szCs w:val="24"/>
        </w:rPr>
        <w:t xml:space="preserve">, stating, </w:t>
      </w:r>
      <w:r w:rsidR="008959BD" w:rsidRPr="007C41CE">
        <w:rPr>
          <w:rFonts w:asciiTheme="majorBidi" w:hAnsiTheme="majorBidi" w:cstheme="majorBidi"/>
          <w:sz w:val="24"/>
          <w:szCs w:val="24"/>
        </w:rPr>
        <w:t>“</w:t>
      </w:r>
      <w:r w:rsidRPr="007C41CE">
        <w:rPr>
          <w:rFonts w:asciiTheme="majorBidi" w:hAnsiTheme="majorBidi" w:cstheme="majorBidi"/>
          <w:sz w:val="24"/>
          <w:szCs w:val="24"/>
        </w:rPr>
        <w:t>I seek to explain what the sages of blessed memory said on the matter, so that this book will not be of no use</w:t>
      </w:r>
      <w:r w:rsidR="008959BD" w:rsidRPr="007C41CE">
        <w:rPr>
          <w:rFonts w:asciiTheme="majorBidi" w:hAnsiTheme="majorBidi" w:cstheme="majorBidi"/>
          <w:sz w:val="24"/>
          <w:szCs w:val="24"/>
        </w:rPr>
        <w:t>” (see p. 394, and also in Hirschberg, p.</w:t>
      </w:r>
      <w:r w:rsidR="00E0144A" w:rsidRPr="007C41CE">
        <w:rPr>
          <w:rFonts w:asciiTheme="majorBidi" w:hAnsiTheme="majorBidi" w:cstheme="majorBidi"/>
          <w:sz w:val="24"/>
          <w:szCs w:val="24"/>
        </w:rPr>
        <w:t xml:space="preserve"> </w:t>
      </w:r>
      <w:r w:rsidR="008959BD" w:rsidRPr="007C41CE">
        <w:rPr>
          <w:rFonts w:asciiTheme="majorBidi" w:hAnsiTheme="majorBidi" w:cstheme="majorBidi"/>
          <w:sz w:val="24"/>
          <w:szCs w:val="24"/>
        </w:rPr>
        <w:t xml:space="preserve">89, and in the introduction, p. 52). </w:t>
      </w:r>
      <w:r w:rsidRPr="007C41CE">
        <w:rPr>
          <w:rFonts w:asciiTheme="majorBidi" w:hAnsiTheme="majorBidi" w:cstheme="majorBidi"/>
          <w:sz w:val="24"/>
          <w:szCs w:val="24"/>
        </w:rPr>
        <w:t>One prominent theme that captures R. Nissim</w:t>
      </w:r>
      <w:r w:rsidR="00B803E2" w:rsidRPr="007C41CE">
        <w:rPr>
          <w:rFonts w:asciiTheme="majorBidi" w:hAnsiTheme="majorBidi" w:cstheme="majorBidi"/>
          <w:sz w:val="24"/>
          <w:szCs w:val="24"/>
        </w:rPr>
        <w:t>’</w:t>
      </w:r>
      <w:r w:rsidRPr="007C41CE">
        <w:rPr>
          <w:rFonts w:asciiTheme="majorBidi" w:hAnsiTheme="majorBidi" w:cstheme="majorBidi"/>
          <w:sz w:val="24"/>
          <w:szCs w:val="24"/>
        </w:rPr>
        <w:t>s attention is the problem of reward and punishment, a topic of significant concern in both the Jewish and Muslim worlds</w:t>
      </w:r>
      <w:r w:rsidR="008959BD" w:rsidRPr="007C41CE">
        <w:rPr>
          <w:rFonts w:asciiTheme="majorBidi" w:hAnsiTheme="majorBidi" w:cstheme="majorBidi"/>
          <w:sz w:val="24"/>
          <w:szCs w:val="24"/>
        </w:rPr>
        <w:t>, a</w:t>
      </w:r>
      <w:r w:rsidRPr="007C41CE">
        <w:rPr>
          <w:rFonts w:asciiTheme="majorBidi" w:hAnsiTheme="majorBidi" w:cstheme="majorBidi"/>
          <w:sz w:val="24"/>
          <w:szCs w:val="24"/>
        </w:rPr>
        <w:t xml:space="preserve"> theme </w:t>
      </w:r>
      <w:r w:rsidR="008959BD" w:rsidRPr="007C41CE">
        <w:rPr>
          <w:rFonts w:asciiTheme="majorBidi" w:hAnsiTheme="majorBidi" w:cstheme="majorBidi"/>
          <w:sz w:val="24"/>
          <w:szCs w:val="24"/>
        </w:rPr>
        <w:t xml:space="preserve">that </w:t>
      </w:r>
      <w:r w:rsidRPr="007C41CE">
        <w:rPr>
          <w:rFonts w:asciiTheme="majorBidi" w:hAnsiTheme="majorBidi" w:cstheme="majorBidi"/>
          <w:sz w:val="24"/>
          <w:szCs w:val="24"/>
        </w:rPr>
        <w:t>occupies a central place in his writings</w:t>
      </w:r>
      <w:r w:rsidR="008959BD" w:rsidRPr="007C41CE">
        <w:rPr>
          <w:rFonts w:asciiTheme="majorBidi" w:hAnsiTheme="majorBidi" w:cstheme="majorBidi"/>
          <w:sz w:val="24"/>
          <w:szCs w:val="24"/>
        </w:rPr>
        <w:t xml:space="preserve"> (e.g., pp. 93, 281, 332). </w:t>
      </w:r>
    </w:p>
    <w:p w14:paraId="5192C6B3" w14:textId="790D84CB" w:rsidR="00D8466C" w:rsidRPr="007C41CE" w:rsidRDefault="00D8466C" w:rsidP="00EB6DAA">
      <w:pPr>
        <w:pStyle w:val="ListParagraph"/>
        <w:rPr>
          <w:rFonts w:asciiTheme="majorBidi" w:hAnsiTheme="majorBidi" w:cstheme="majorBidi"/>
          <w:sz w:val="24"/>
          <w:szCs w:val="24"/>
        </w:rPr>
      </w:pPr>
      <w:r w:rsidRPr="007C41CE">
        <w:rPr>
          <w:rFonts w:asciiTheme="majorBidi" w:hAnsiTheme="majorBidi" w:cstheme="majorBidi"/>
          <w:sz w:val="24"/>
          <w:szCs w:val="24"/>
        </w:rPr>
        <w:br/>
        <w:t xml:space="preserve">R. Nissim stands out as one of the pioneering scholars who delved deeply into the systematic interpretation of </w:t>
      </w:r>
      <w:proofErr w:type="spellStart"/>
      <w:r w:rsidRPr="007C41CE">
        <w:rPr>
          <w:rFonts w:asciiTheme="majorBidi" w:hAnsiTheme="majorBidi" w:cstheme="majorBidi"/>
          <w:i/>
          <w:iCs/>
          <w:sz w:val="24"/>
          <w:szCs w:val="24"/>
        </w:rPr>
        <w:t>aggada</w:t>
      </w:r>
      <w:proofErr w:type="spellEnd"/>
      <w:r w:rsidRPr="007C41CE">
        <w:rPr>
          <w:rFonts w:asciiTheme="majorBidi" w:hAnsiTheme="majorBidi" w:cstheme="majorBidi"/>
          <w:sz w:val="24"/>
          <w:szCs w:val="24"/>
        </w:rPr>
        <w:t xml:space="preserve">, aiming to refute the mockery of skeptics. In this regard, in order to give credit where credit is due, it must be said that Shir’s insightful comments are particularly enlightening. Yet, what sets R. Nissim apart even more is his engagement with issues not just of oral Torah, as was typical among the </w:t>
      </w:r>
      <w:proofErr w:type="spellStart"/>
      <w:r w:rsidRPr="007C41CE">
        <w:rPr>
          <w:rFonts w:asciiTheme="majorBidi" w:hAnsiTheme="majorBidi" w:cstheme="majorBidi"/>
          <w:i/>
          <w:iCs/>
          <w:sz w:val="24"/>
          <w:szCs w:val="24"/>
        </w:rPr>
        <w:t>ge’onim</w:t>
      </w:r>
      <w:proofErr w:type="spellEnd"/>
      <w:r w:rsidRPr="007C41CE">
        <w:rPr>
          <w:rFonts w:asciiTheme="majorBidi" w:hAnsiTheme="majorBidi" w:cstheme="majorBidi"/>
          <w:sz w:val="24"/>
          <w:szCs w:val="24"/>
        </w:rPr>
        <w:t xml:space="preserve">, but also with those concerning the written Torah. As we seek to understand the motivations behind his occasional </w:t>
      </w:r>
      <w:r w:rsidR="00E0144A" w:rsidRPr="007C41CE">
        <w:rPr>
          <w:rFonts w:asciiTheme="majorBidi" w:hAnsiTheme="majorBidi" w:cstheme="majorBidi"/>
          <w:sz w:val="24"/>
          <w:szCs w:val="24"/>
        </w:rPr>
        <w:t>digressions</w:t>
      </w:r>
      <w:r w:rsidRPr="007C41CE">
        <w:rPr>
          <w:rFonts w:asciiTheme="majorBidi" w:hAnsiTheme="majorBidi" w:cstheme="majorBidi"/>
          <w:sz w:val="24"/>
          <w:szCs w:val="24"/>
        </w:rPr>
        <w:t>, it becomes clear that his primary drive was to safeguard the integrity, coherence, and eternal significance of the written Torah (see p. 5, and beyond). The existence of Karaite challenges in Kairouan is compellingly evidenced (see the intriguing discussion on p. 32 ff. regarding “the day after the Sabbath,” apparently a pressing concern in that time and place). While R. Nissim’s main scholarly pursuits focused on the oral Torah, his unwavering commitment to defending the written Torah against heretical attacks, such as the</w:t>
      </w:r>
      <w:r w:rsidR="00EB6DAA" w:rsidRPr="007C41CE">
        <w:rPr>
          <w:rFonts w:asciiTheme="majorBidi" w:hAnsiTheme="majorBidi" w:cstheme="majorBidi"/>
          <w:sz w:val="24"/>
          <w:szCs w:val="24"/>
        </w:rPr>
        <w:t xml:space="preserve"> idea of</w:t>
      </w:r>
      <w:r w:rsidRPr="007C41CE">
        <w:rPr>
          <w:rFonts w:asciiTheme="majorBidi" w:hAnsiTheme="majorBidi" w:cstheme="majorBidi"/>
          <w:sz w:val="24"/>
          <w:szCs w:val="24"/>
        </w:rPr>
        <w:t xml:space="preserve"> “cancellation” (</w:t>
      </w:r>
      <w:r w:rsidR="00EB6DAA" w:rsidRPr="007C41CE">
        <w:rPr>
          <w:rFonts w:asciiTheme="majorBidi" w:hAnsiTheme="majorBidi" w:cstheme="majorBidi"/>
          <w:sz w:val="24"/>
          <w:szCs w:val="24"/>
        </w:rPr>
        <w:t xml:space="preserve">i.e., that since we find apparent contradictions in the Torah that indicate that commandments given earlier may have been cancelled, one might entertain the notion that a subsequent revelation could indeed abrogate certain aspects of the Torah., see </w:t>
      </w:r>
      <w:r w:rsidRPr="007C41CE">
        <w:rPr>
          <w:rFonts w:asciiTheme="majorBidi" w:hAnsiTheme="majorBidi" w:cstheme="majorBidi"/>
          <w:sz w:val="24"/>
          <w:szCs w:val="24"/>
        </w:rPr>
        <w:t xml:space="preserve">p. 5), or the allegation </w:t>
      </w:r>
      <w:r w:rsidR="00EB6DAA" w:rsidRPr="007C41CE">
        <w:rPr>
          <w:rFonts w:asciiTheme="majorBidi" w:hAnsiTheme="majorBidi" w:cstheme="majorBidi"/>
          <w:sz w:val="24"/>
          <w:szCs w:val="24"/>
        </w:rPr>
        <w:t>that the Torah had been forgotten</w:t>
      </w:r>
      <w:r w:rsidRPr="007C41CE">
        <w:rPr>
          <w:rFonts w:asciiTheme="majorBidi" w:hAnsiTheme="majorBidi" w:cstheme="majorBidi"/>
          <w:sz w:val="24"/>
          <w:szCs w:val="24"/>
        </w:rPr>
        <w:t xml:space="preserve"> (p</w:t>
      </w:r>
      <w:r w:rsidR="00C56A99" w:rsidRPr="007C41CE">
        <w:rPr>
          <w:rFonts w:asciiTheme="majorBidi" w:hAnsiTheme="majorBidi" w:cstheme="majorBidi"/>
          <w:sz w:val="24"/>
          <w:szCs w:val="24"/>
        </w:rPr>
        <w:t>p</w:t>
      </w:r>
      <w:r w:rsidRPr="007C41CE">
        <w:rPr>
          <w:rFonts w:asciiTheme="majorBidi" w:hAnsiTheme="majorBidi" w:cstheme="majorBidi"/>
          <w:sz w:val="24"/>
          <w:szCs w:val="24"/>
        </w:rPr>
        <w:t>. 3</w:t>
      </w:r>
      <w:r w:rsidR="00C56A99" w:rsidRPr="007C41CE">
        <w:rPr>
          <w:rFonts w:asciiTheme="majorBidi" w:hAnsiTheme="majorBidi" w:cstheme="majorBidi"/>
          <w:sz w:val="24"/>
          <w:szCs w:val="24"/>
        </w:rPr>
        <w:t>48-350)</w:t>
      </w:r>
      <w:r w:rsidRPr="007C41CE">
        <w:rPr>
          <w:rFonts w:asciiTheme="majorBidi" w:hAnsiTheme="majorBidi" w:cstheme="majorBidi"/>
          <w:sz w:val="24"/>
          <w:szCs w:val="24"/>
        </w:rPr>
        <w:t xml:space="preserve">, is unmistakable. R. Nissim emerges as a multifaceted </w:t>
      </w:r>
      <w:r w:rsidRPr="007C41CE">
        <w:rPr>
          <w:rFonts w:asciiTheme="majorBidi" w:hAnsiTheme="majorBidi" w:cstheme="majorBidi"/>
          <w:sz w:val="24"/>
          <w:szCs w:val="24"/>
        </w:rPr>
        <w:lastRenderedPageBreak/>
        <w:t>figure, “adept in the wisdom of Torah and possessing vast knowledge” (as articulated in the words of Maimonides, Sanhedrin, 2:1).</w:t>
      </w:r>
      <w:r w:rsidR="00EB6DAA" w:rsidRPr="007C41CE">
        <w:rPr>
          <w:rFonts w:asciiTheme="majorBidi" w:hAnsiTheme="majorBidi" w:cstheme="majorBidi"/>
          <w:sz w:val="24"/>
          <w:szCs w:val="24"/>
        </w:rPr>
        <w:t xml:space="preserve"> </w:t>
      </w:r>
    </w:p>
    <w:p w14:paraId="3C1748D4" w14:textId="77777777" w:rsidR="00FE13A1" w:rsidRPr="007C41CE" w:rsidRDefault="00FE13A1" w:rsidP="00EB6DAA">
      <w:pPr>
        <w:pStyle w:val="ListParagraph"/>
        <w:rPr>
          <w:rFonts w:asciiTheme="majorBidi" w:hAnsiTheme="majorBidi" w:cstheme="majorBidi"/>
          <w:sz w:val="24"/>
          <w:szCs w:val="24"/>
        </w:rPr>
      </w:pPr>
    </w:p>
    <w:p w14:paraId="3FA61DB1" w14:textId="77777777" w:rsidR="00742829" w:rsidRPr="007C41CE" w:rsidRDefault="00742829" w:rsidP="008959BD">
      <w:pPr>
        <w:pStyle w:val="ListParagraph"/>
        <w:rPr>
          <w:rFonts w:asciiTheme="majorBidi" w:hAnsiTheme="majorBidi" w:cstheme="majorBidi"/>
          <w:sz w:val="24"/>
          <w:szCs w:val="24"/>
        </w:rPr>
      </w:pPr>
    </w:p>
    <w:p w14:paraId="1172D05F" w14:textId="079CF91D" w:rsidR="00742829" w:rsidRPr="007C41CE" w:rsidRDefault="00FE13A1" w:rsidP="00FE13A1">
      <w:pPr>
        <w:pStyle w:val="ListParagraph"/>
        <w:jc w:val="center"/>
        <w:rPr>
          <w:rFonts w:asciiTheme="majorBidi" w:hAnsiTheme="majorBidi" w:cstheme="majorBidi"/>
          <w:sz w:val="24"/>
          <w:szCs w:val="24"/>
        </w:rPr>
      </w:pPr>
      <w:r w:rsidRPr="007C41CE">
        <w:rPr>
          <w:rFonts w:asciiTheme="majorBidi" w:hAnsiTheme="majorBidi" w:cstheme="majorBidi"/>
          <w:sz w:val="24"/>
          <w:szCs w:val="24"/>
        </w:rPr>
        <w:t>B</w:t>
      </w:r>
    </w:p>
    <w:p w14:paraId="666B0B5D" w14:textId="77777777" w:rsidR="00FE13A1" w:rsidRPr="007C41CE" w:rsidRDefault="00FE13A1" w:rsidP="00FE13A1">
      <w:pPr>
        <w:pStyle w:val="ListParagraph"/>
        <w:jc w:val="center"/>
        <w:rPr>
          <w:rFonts w:asciiTheme="majorBidi" w:hAnsiTheme="majorBidi" w:cstheme="majorBidi"/>
          <w:sz w:val="24"/>
          <w:szCs w:val="24"/>
        </w:rPr>
      </w:pPr>
    </w:p>
    <w:p w14:paraId="37D0F006" w14:textId="0CA99E3E" w:rsidR="003453F9" w:rsidRPr="007C41CE" w:rsidRDefault="00496D84" w:rsidP="00424697">
      <w:pPr>
        <w:pStyle w:val="ListParagraph"/>
        <w:rPr>
          <w:rFonts w:asciiTheme="majorBidi" w:hAnsiTheme="majorBidi" w:cstheme="majorBidi"/>
          <w:sz w:val="24"/>
          <w:szCs w:val="24"/>
        </w:rPr>
      </w:pPr>
      <w:r w:rsidRPr="007C41CE">
        <w:rPr>
          <w:rFonts w:asciiTheme="majorBidi" w:hAnsiTheme="majorBidi" w:cstheme="majorBidi"/>
          <w:sz w:val="24"/>
          <w:szCs w:val="24"/>
        </w:rPr>
        <w:t>Most of the book – the vast majority of it – is dedicated to the publication of the “fragments of essays” written by R. Nissim. Prof. Abramson explains (p. 47) that he used this modest name because “the entire Torah of our Rabbi has not been revealed, only fragments and fragments of it.” Yet, credit is due to Abramson for his relentless dedication to uncovering these fragments, even venturing into new territories like legal rulings (chapter 3). By establishing a literary framework for future discoveries, he sets a standard against which all subsequent identifications of R. Nissim’s writings will be measured. However, it is regrettable that Abramson stopped short of compiling a comprehensive edition of the accumulated material, bringing many fragments of sources</w:t>
      </w:r>
      <w:r w:rsidR="00FE6467" w:rsidRPr="007C41CE">
        <w:rPr>
          <w:rFonts w:asciiTheme="majorBidi" w:hAnsiTheme="majorBidi" w:cstheme="majorBidi"/>
          <w:sz w:val="24"/>
          <w:szCs w:val="24"/>
        </w:rPr>
        <w:t xml:space="preserve"> –</w:t>
      </w:r>
      <w:r w:rsidRPr="007C41CE">
        <w:rPr>
          <w:rFonts w:asciiTheme="majorBidi" w:hAnsiTheme="majorBidi" w:cstheme="majorBidi"/>
          <w:sz w:val="24"/>
          <w:szCs w:val="24"/>
        </w:rPr>
        <w:t xml:space="preserve"> some</w:t>
      </w:r>
      <w:r w:rsidR="00FE6467" w:rsidRPr="007C41CE">
        <w:rPr>
          <w:rFonts w:asciiTheme="majorBidi" w:hAnsiTheme="majorBidi" w:cstheme="majorBidi"/>
          <w:sz w:val="24"/>
          <w:szCs w:val="24"/>
        </w:rPr>
        <w:t xml:space="preserve"> </w:t>
      </w:r>
      <w:r w:rsidRPr="007C41CE">
        <w:rPr>
          <w:rFonts w:asciiTheme="majorBidi" w:hAnsiTheme="majorBidi" w:cstheme="majorBidi"/>
          <w:sz w:val="24"/>
          <w:szCs w:val="24"/>
        </w:rPr>
        <w:t>longer</w:t>
      </w:r>
      <w:r w:rsidR="00FE6467" w:rsidRPr="007C41CE">
        <w:rPr>
          <w:rFonts w:asciiTheme="majorBidi" w:hAnsiTheme="majorBidi" w:cstheme="majorBidi"/>
          <w:sz w:val="24"/>
          <w:szCs w:val="24"/>
        </w:rPr>
        <w:t>,</w:t>
      </w:r>
      <w:r w:rsidRPr="007C41CE">
        <w:rPr>
          <w:rFonts w:asciiTheme="majorBidi" w:hAnsiTheme="majorBidi" w:cstheme="majorBidi"/>
          <w:sz w:val="24"/>
          <w:szCs w:val="24"/>
        </w:rPr>
        <w:t xml:space="preserve"> some shorter and some in-between</w:t>
      </w:r>
      <w:r w:rsidR="00FE6467" w:rsidRPr="007C41CE">
        <w:rPr>
          <w:rFonts w:asciiTheme="majorBidi" w:hAnsiTheme="majorBidi" w:cstheme="majorBidi"/>
          <w:sz w:val="24"/>
          <w:szCs w:val="24"/>
        </w:rPr>
        <w:t xml:space="preserve"> –</w:t>
      </w:r>
      <w:r w:rsidRPr="007C41CE">
        <w:rPr>
          <w:rFonts w:asciiTheme="majorBidi" w:hAnsiTheme="majorBidi" w:cstheme="majorBidi"/>
          <w:sz w:val="24"/>
          <w:szCs w:val="24"/>
        </w:rPr>
        <w:t xml:space="preserve"> but</w:t>
      </w:r>
      <w:r w:rsidR="00FE6467" w:rsidRPr="007C41CE">
        <w:rPr>
          <w:rFonts w:asciiTheme="majorBidi" w:hAnsiTheme="majorBidi" w:cstheme="majorBidi"/>
          <w:sz w:val="24"/>
          <w:szCs w:val="24"/>
        </w:rPr>
        <w:t xml:space="preserve"> </w:t>
      </w:r>
      <w:r w:rsidRPr="007C41CE">
        <w:rPr>
          <w:rFonts w:asciiTheme="majorBidi" w:hAnsiTheme="majorBidi" w:cstheme="majorBidi"/>
          <w:sz w:val="24"/>
          <w:szCs w:val="24"/>
        </w:rPr>
        <w:t xml:space="preserve">he did not put brick-upon-brick erect a complete and established </w:t>
      </w:r>
      <w:r w:rsidR="00FE6467" w:rsidRPr="007C41CE">
        <w:rPr>
          <w:rFonts w:asciiTheme="majorBidi" w:hAnsiTheme="majorBidi" w:cstheme="majorBidi"/>
          <w:sz w:val="24"/>
          <w:szCs w:val="24"/>
        </w:rPr>
        <w:t>edifice</w:t>
      </w:r>
      <w:r w:rsidRPr="007C41CE">
        <w:rPr>
          <w:rFonts w:asciiTheme="majorBidi" w:hAnsiTheme="majorBidi" w:cstheme="majorBidi"/>
          <w:sz w:val="24"/>
          <w:szCs w:val="24"/>
        </w:rPr>
        <w:t>. While he meticulously annotate</w:t>
      </w:r>
      <w:r w:rsidR="00424697" w:rsidRPr="007C41CE">
        <w:rPr>
          <w:rFonts w:asciiTheme="majorBidi" w:hAnsiTheme="majorBidi" w:cstheme="majorBidi"/>
          <w:sz w:val="24"/>
          <w:szCs w:val="24"/>
        </w:rPr>
        <w:t>s</w:t>
      </w:r>
      <w:r w:rsidRPr="007C41CE">
        <w:rPr>
          <w:rFonts w:asciiTheme="majorBidi" w:hAnsiTheme="majorBidi" w:cstheme="majorBidi"/>
          <w:sz w:val="24"/>
          <w:szCs w:val="24"/>
        </w:rPr>
        <w:t xml:space="preserve"> each section, providing invaluable insights, the lack of a complete structure diminishes the utility of his work. Students seeking to engage with R. Nissim</w:t>
      </w:r>
      <w:r w:rsidR="00424697" w:rsidRPr="007C41CE">
        <w:rPr>
          <w:rFonts w:asciiTheme="majorBidi" w:hAnsiTheme="majorBidi" w:cstheme="majorBidi"/>
          <w:sz w:val="24"/>
          <w:szCs w:val="24"/>
        </w:rPr>
        <w:t>’</w:t>
      </w:r>
      <w:r w:rsidRPr="007C41CE">
        <w:rPr>
          <w:rFonts w:asciiTheme="majorBidi" w:hAnsiTheme="majorBidi" w:cstheme="majorBidi"/>
          <w:sz w:val="24"/>
          <w:szCs w:val="24"/>
        </w:rPr>
        <w:t xml:space="preserve">s writings still </w:t>
      </w:r>
      <w:r w:rsidR="00424697" w:rsidRPr="007C41CE">
        <w:rPr>
          <w:rFonts w:asciiTheme="majorBidi" w:hAnsiTheme="majorBidi" w:cstheme="majorBidi"/>
          <w:sz w:val="24"/>
          <w:szCs w:val="24"/>
        </w:rPr>
        <w:t xml:space="preserve">must </w:t>
      </w:r>
      <w:r w:rsidRPr="007C41CE">
        <w:rPr>
          <w:rFonts w:asciiTheme="majorBidi" w:hAnsiTheme="majorBidi" w:cstheme="majorBidi"/>
          <w:sz w:val="24"/>
          <w:szCs w:val="24"/>
        </w:rPr>
        <w:t>rely on earlier editions, albeit with the added task of cross-referencing Abramson</w:t>
      </w:r>
      <w:r w:rsidR="00424697" w:rsidRPr="007C41CE">
        <w:rPr>
          <w:rFonts w:asciiTheme="majorBidi" w:hAnsiTheme="majorBidi" w:cstheme="majorBidi"/>
          <w:sz w:val="24"/>
          <w:szCs w:val="24"/>
        </w:rPr>
        <w:t>’</w:t>
      </w:r>
      <w:r w:rsidRPr="007C41CE">
        <w:rPr>
          <w:rFonts w:asciiTheme="majorBidi" w:hAnsiTheme="majorBidi" w:cstheme="majorBidi"/>
          <w:sz w:val="24"/>
          <w:szCs w:val="24"/>
        </w:rPr>
        <w:t>s contributions</w:t>
      </w:r>
      <w:r w:rsidR="00424697" w:rsidRPr="007C41CE">
        <w:rPr>
          <w:rFonts w:asciiTheme="majorBidi" w:hAnsiTheme="majorBidi" w:cstheme="majorBidi"/>
          <w:sz w:val="24"/>
          <w:szCs w:val="24"/>
        </w:rPr>
        <w:t xml:space="preserve">, </w:t>
      </w:r>
      <w:r w:rsidR="00FE6467" w:rsidRPr="007C41CE">
        <w:rPr>
          <w:rFonts w:asciiTheme="majorBidi" w:hAnsiTheme="majorBidi" w:cstheme="majorBidi"/>
          <w:sz w:val="24"/>
          <w:szCs w:val="24"/>
        </w:rPr>
        <w:t>although,</w:t>
      </w:r>
      <w:r w:rsidR="00424697" w:rsidRPr="007C41CE">
        <w:rPr>
          <w:rFonts w:asciiTheme="majorBidi" w:hAnsiTheme="majorBidi" w:cstheme="majorBidi"/>
          <w:sz w:val="24"/>
          <w:szCs w:val="24"/>
        </w:rPr>
        <w:t xml:space="preserve"> indeed</w:t>
      </w:r>
      <w:r w:rsidR="00FE6467" w:rsidRPr="007C41CE">
        <w:rPr>
          <w:rFonts w:asciiTheme="majorBidi" w:hAnsiTheme="majorBidi" w:cstheme="majorBidi"/>
          <w:sz w:val="24"/>
          <w:szCs w:val="24"/>
        </w:rPr>
        <w:t>,</w:t>
      </w:r>
      <w:r w:rsidR="00424697" w:rsidRPr="007C41CE">
        <w:rPr>
          <w:rFonts w:asciiTheme="majorBidi" w:hAnsiTheme="majorBidi" w:cstheme="majorBidi"/>
          <w:sz w:val="24"/>
          <w:szCs w:val="24"/>
        </w:rPr>
        <w:t xml:space="preserve"> the detailed index will help with this.</w:t>
      </w:r>
      <w:r w:rsidRPr="007C41CE">
        <w:rPr>
          <w:rFonts w:asciiTheme="majorBidi" w:hAnsiTheme="majorBidi" w:cstheme="majorBidi"/>
          <w:sz w:val="24"/>
          <w:szCs w:val="24"/>
        </w:rPr>
        <w:t xml:space="preserve"> </w:t>
      </w:r>
      <w:r w:rsidR="00424697" w:rsidRPr="007C41CE">
        <w:rPr>
          <w:rFonts w:asciiTheme="majorBidi" w:hAnsiTheme="majorBidi" w:cstheme="majorBidi"/>
          <w:sz w:val="24"/>
          <w:szCs w:val="24"/>
        </w:rPr>
        <w:t>He undermined the reliability of Goldenthal’s edition and proved its incompleteness and inaccuracy but did not reward us in the end. It is a shame that he did</w:t>
      </w:r>
      <w:r w:rsidR="00FE6467" w:rsidRPr="007C41CE">
        <w:rPr>
          <w:rFonts w:asciiTheme="majorBidi" w:hAnsiTheme="majorBidi" w:cstheme="majorBidi"/>
          <w:sz w:val="24"/>
          <w:szCs w:val="24"/>
        </w:rPr>
        <w:t xml:space="preserve"> not </w:t>
      </w:r>
      <w:r w:rsidR="00424697" w:rsidRPr="007C41CE">
        <w:rPr>
          <w:rFonts w:asciiTheme="majorBidi" w:hAnsiTheme="majorBidi" w:cstheme="majorBidi"/>
          <w:sz w:val="24"/>
          <w:szCs w:val="24"/>
        </w:rPr>
        <w:t xml:space="preserve">reprint the complete Hebrew translation (the book was written entirely in Arabic, while </w:t>
      </w:r>
      <w:r w:rsidR="00424697" w:rsidRPr="007C41CE">
        <w:rPr>
          <w:rFonts w:asciiTheme="majorBidi" w:hAnsiTheme="majorBidi" w:cstheme="majorBidi"/>
          <w:i/>
          <w:iCs/>
          <w:sz w:val="24"/>
          <w:szCs w:val="24"/>
        </w:rPr>
        <w:t xml:space="preserve">Megillat </w:t>
      </w:r>
      <w:proofErr w:type="spellStart"/>
      <w:r w:rsidR="00424697" w:rsidRPr="007C41CE">
        <w:rPr>
          <w:rFonts w:asciiTheme="majorBidi" w:hAnsiTheme="majorBidi" w:cstheme="majorBidi"/>
          <w:i/>
          <w:iCs/>
          <w:sz w:val="24"/>
          <w:szCs w:val="24"/>
        </w:rPr>
        <w:t>Seter</w:t>
      </w:r>
      <w:r w:rsidR="00FE6467" w:rsidRPr="007C41CE">
        <w:rPr>
          <w:rFonts w:asciiTheme="majorBidi" w:hAnsiTheme="majorBidi" w:cstheme="majorBidi"/>
          <w:i/>
          <w:iCs/>
          <w:sz w:val="24"/>
          <w:szCs w:val="24"/>
        </w:rPr>
        <w:t>im</w:t>
      </w:r>
      <w:proofErr w:type="spellEnd"/>
      <w:r w:rsidR="00424697" w:rsidRPr="007C41CE">
        <w:rPr>
          <w:rFonts w:asciiTheme="majorBidi" w:hAnsiTheme="majorBidi" w:cstheme="majorBidi"/>
          <w:sz w:val="24"/>
          <w:szCs w:val="24"/>
        </w:rPr>
        <w:t xml:space="preserve"> was written partly in Hebrew and partly in Arabic) in order to (a) gather all the fragments into one convenient place, (b) correct the many mistakes that were made in the translation, (c) and add all his comments </w:t>
      </w:r>
      <w:r w:rsidR="00424697" w:rsidRPr="007C41CE">
        <w:rPr>
          <w:rFonts w:asciiTheme="majorBidi" w:hAnsiTheme="majorBidi" w:cstheme="majorBidi"/>
          <w:i/>
          <w:iCs/>
          <w:sz w:val="24"/>
          <w:szCs w:val="24"/>
        </w:rPr>
        <w:t>in situ</w:t>
      </w:r>
      <w:r w:rsidR="00424697" w:rsidRPr="007C41CE">
        <w:rPr>
          <w:rFonts w:asciiTheme="majorBidi" w:hAnsiTheme="majorBidi" w:cstheme="majorBidi"/>
          <w:sz w:val="24"/>
          <w:szCs w:val="24"/>
        </w:rPr>
        <w:t xml:space="preserve">. </w:t>
      </w:r>
      <w:r w:rsidRPr="007C41CE">
        <w:rPr>
          <w:rFonts w:asciiTheme="majorBidi" w:hAnsiTheme="majorBidi" w:cstheme="majorBidi"/>
          <w:sz w:val="24"/>
          <w:szCs w:val="24"/>
        </w:rPr>
        <w:t>As it stands, Abramson</w:t>
      </w:r>
      <w:r w:rsidR="00FE6467" w:rsidRPr="007C41CE">
        <w:rPr>
          <w:rFonts w:asciiTheme="majorBidi" w:hAnsiTheme="majorBidi" w:cstheme="majorBidi"/>
          <w:sz w:val="24"/>
          <w:szCs w:val="24"/>
        </w:rPr>
        <w:t>’</w:t>
      </w:r>
      <w:r w:rsidRPr="007C41CE">
        <w:rPr>
          <w:rFonts w:asciiTheme="majorBidi" w:hAnsiTheme="majorBidi" w:cstheme="majorBidi"/>
          <w:sz w:val="24"/>
          <w:szCs w:val="24"/>
        </w:rPr>
        <w:t>s work serves as an introduction and commentary rather than a definitive compilation, failing to realize its full potential in assembling and consolidating R. Nissim</w:t>
      </w:r>
      <w:r w:rsidR="00424697" w:rsidRPr="007C41CE">
        <w:rPr>
          <w:rFonts w:asciiTheme="majorBidi" w:hAnsiTheme="majorBidi" w:cstheme="majorBidi"/>
          <w:sz w:val="24"/>
          <w:szCs w:val="24"/>
        </w:rPr>
        <w:t>’</w:t>
      </w:r>
      <w:r w:rsidRPr="007C41CE">
        <w:rPr>
          <w:rFonts w:asciiTheme="majorBidi" w:hAnsiTheme="majorBidi" w:cstheme="majorBidi"/>
          <w:sz w:val="24"/>
          <w:szCs w:val="24"/>
        </w:rPr>
        <w:t>s legacy.</w:t>
      </w:r>
      <w:r w:rsidR="0035495F" w:rsidRPr="007C41CE">
        <w:rPr>
          <w:rFonts w:asciiTheme="majorBidi" w:hAnsiTheme="majorBidi" w:cstheme="majorBidi"/>
          <w:sz w:val="24"/>
          <w:szCs w:val="24"/>
        </w:rPr>
        <w:t xml:space="preserve"> </w:t>
      </w:r>
    </w:p>
    <w:p w14:paraId="0476BCA4" w14:textId="622869EB" w:rsidR="003453F9" w:rsidRPr="007C41CE" w:rsidRDefault="0035495F" w:rsidP="00846DB8">
      <w:pPr>
        <w:pStyle w:val="ListParagraph"/>
        <w:rPr>
          <w:rFonts w:asciiTheme="majorBidi" w:hAnsiTheme="majorBidi" w:cstheme="majorBidi"/>
          <w:sz w:val="24"/>
          <w:szCs w:val="24"/>
        </w:rPr>
      </w:pPr>
      <w:r w:rsidRPr="007C41CE">
        <w:rPr>
          <w:rFonts w:asciiTheme="majorBidi" w:hAnsiTheme="majorBidi" w:cstheme="majorBidi"/>
          <w:sz w:val="24"/>
          <w:szCs w:val="24"/>
        </w:rPr>
        <w:br/>
        <w:t xml:space="preserve">The same is the case with </w:t>
      </w:r>
      <w:proofErr w:type="spellStart"/>
      <w:r w:rsidR="008A75BC" w:rsidRPr="007C41CE">
        <w:rPr>
          <w:rFonts w:asciiTheme="majorBidi" w:hAnsiTheme="majorBidi" w:cstheme="majorBidi"/>
          <w:i/>
          <w:iCs/>
          <w:sz w:val="24"/>
          <w:szCs w:val="24"/>
        </w:rPr>
        <w:t>Ḥibur</w:t>
      </w:r>
      <w:proofErr w:type="spellEnd"/>
      <w:r w:rsidRPr="007C41CE">
        <w:rPr>
          <w:rFonts w:asciiTheme="majorBidi" w:hAnsiTheme="majorBidi" w:cstheme="majorBidi"/>
          <w:i/>
          <w:iCs/>
          <w:sz w:val="24"/>
          <w:szCs w:val="24"/>
        </w:rPr>
        <w:t xml:space="preserve"> Yafeh Min </w:t>
      </w:r>
      <w:proofErr w:type="spellStart"/>
      <w:r w:rsidRPr="007C41CE">
        <w:rPr>
          <w:rFonts w:asciiTheme="majorBidi" w:hAnsiTheme="majorBidi" w:cstheme="majorBidi"/>
          <w:i/>
          <w:iCs/>
          <w:sz w:val="24"/>
          <w:szCs w:val="24"/>
        </w:rPr>
        <w:t>Hayeshu’a</w:t>
      </w:r>
      <w:proofErr w:type="spellEnd"/>
      <w:r w:rsidRPr="007C41CE">
        <w:rPr>
          <w:rFonts w:asciiTheme="majorBidi" w:hAnsiTheme="majorBidi" w:cstheme="majorBidi"/>
          <w:sz w:val="24"/>
          <w:szCs w:val="24"/>
        </w:rPr>
        <w:t xml:space="preserve">, to which about 150 pages are dedicated. Abramson meticulously scrutinizes the question of authorship and meticulously compares various manuscripts and editions. He underscores the deficiencies in the Harkavy manuscript, which served as the basis for Hirschberg’s Hebrew translation, revealing numerous errors and omissions. Through his thorough analysis, Abramson arrives at a crucial conclusion: “In truth, it is necessary to go back and translate the book according to the new manuscripts” (p. 393). I would venture to expand on this conclusion, suggesting that the new translation should incorporate all of Abramson’s insightful comments, given his mastery of the subject. In a similar vein, Abramson demonstrates this approach in the index to the book </w:t>
      </w:r>
      <w:r w:rsidRPr="007C41CE">
        <w:rPr>
          <w:rFonts w:asciiTheme="majorBidi" w:hAnsiTheme="majorBidi" w:cstheme="majorBidi"/>
          <w:i/>
          <w:iCs/>
          <w:sz w:val="24"/>
          <w:szCs w:val="24"/>
        </w:rPr>
        <w:t xml:space="preserve">Megillat </w:t>
      </w:r>
      <w:proofErr w:type="spellStart"/>
      <w:r w:rsidRPr="007C41CE">
        <w:rPr>
          <w:rFonts w:asciiTheme="majorBidi" w:hAnsiTheme="majorBidi" w:cstheme="majorBidi"/>
          <w:i/>
          <w:iCs/>
          <w:sz w:val="24"/>
          <w:szCs w:val="24"/>
        </w:rPr>
        <w:t>Setarim</w:t>
      </w:r>
      <w:proofErr w:type="spellEnd"/>
      <w:r w:rsidRPr="007C41CE">
        <w:rPr>
          <w:rFonts w:asciiTheme="majorBidi" w:hAnsiTheme="majorBidi" w:cstheme="majorBidi"/>
          <w:sz w:val="24"/>
          <w:szCs w:val="24"/>
        </w:rPr>
        <w:t xml:space="preserve">, discovered and published by the late </w:t>
      </w:r>
      <w:proofErr w:type="spellStart"/>
      <w:r w:rsidR="00846DB8" w:rsidRPr="007C41CE">
        <w:rPr>
          <w:rFonts w:asciiTheme="majorBidi" w:hAnsiTheme="majorBidi" w:cstheme="majorBidi"/>
          <w:sz w:val="24"/>
          <w:szCs w:val="24"/>
        </w:rPr>
        <w:t>Simḥa</w:t>
      </w:r>
      <w:proofErr w:type="spellEnd"/>
      <w:r w:rsidR="00846DB8" w:rsidRPr="007C41CE">
        <w:rPr>
          <w:rFonts w:asciiTheme="majorBidi" w:hAnsiTheme="majorBidi" w:cstheme="majorBidi"/>
          <w:sz w:val="24"/>
          <w:szCs w:val="24"/>
        </w:rPr>
        <w:t xml:space="preserve"> Assaf</w:t>
      </w:r>
      <w:r w:rsidRPr="007C41CE">
        <w:rPr>
          <w:rFonts w:asciiTheme="majorBidi" w:hAnsiTheme="majorBidi" w:cstheme="majorBidi"/>
          <w:sz w:val="24"/>
          <w:szCs w:val="24"/>
        </w:rPr>
        <w:t xml:space="preserve">, which Abramson subsequently corrected </w:t>
      </w:r>
      <w:r w:rsidR="00846DB8" w:rsidRPr="007C41CE">
        <w:rPr>
          <w:rFonts w:asciiTheme="majorBidi" w:hAnsiTheme="majorBidi" w:cstheme="majorBidi"/>
          <w:sz w:val="24"/>
          <w:szCs w:val="24"/>
        </w:rPr>
        <w:t>“</w:t>
      </w:r>
      <w:r w:rsidRPr="007C41CE">
        <w:rPr>
          <w:rFonts w:asciiTheme="majorBidi" w:hAnsiTheme="majorBidi" w:cstheme="majorBidi"/>
          <w:sz w:val="24"/>
          <w:szCs w:val="24"/>
        </w:rPr>
        <w:t>entirely according to manuscripts... to avoid publishing corrections that would be unintelligible without Assaf</w:t>
      </w:r>
      <w:r w:rsidR="00846DB8" w:rsidRPr="007C41CE">
        <w:rPr>
          <w:rFonts w:asciiTheme="majorBidi" w:hAnsiTheme="majorBidi" w:cstheme="majorBidi"/>
          <w:sz w:val="24"/>
          <w:szCs w:val="24"/>
        </w:rPr>
        <w:t>’</w:t>
      </w:r>
      <w:r w:rsidRPr="007C41CE">
        <w:rPr>
          <w:rFonts w:asciiTheme="majorBidi" w:hAnsiTheme="majorBidi" w:cstheme="majorBidi"/>
          <w:sz w:val="24"/>
          <w:szCs w:val="24"/>
        </w:rPr>
        <w:t>s article</w:t>
      </w:r>
      <w:r w:rsidR="00846DB8" w:rsidRPr="007C41CE">
        <w:rPr>
          <w:rFonts w:asciiTheme="majorBidi" w:hAnsiTheme="majorBidi" w:cstheme="majorBidi"/>
          <w:sz w:val="24"/>
          <w:szCs w:val="24"/>
        </w:rPr>
        <w:t>”</w:t>
      </w:r>
      <w:r w:rsidRPr="007C41CE">
        <w:rPr>
          <w:rFonts w:asciiTheme="majorBidi" w:hAnsiTheme="majorBidi" w:cstheme="majorBidi"/>
          <w:sz w:val="24"/>
          <w:szCs w:val="24"/>
        </w:rPr>
        <w:t xml:space="preserve"> (p. 246). This demonstrates his commitment to </w:t>
      </w:r>
      <w:r w:rsidRPr="007C41CE">
        <w:rPr>
          <w:rFonts w:asciiTheme="majorBidi" w:hAnsiTheme="majorBidi" w:cstheme="majorBidi"/>
          <w:sz w:val="24"/>
          <w:szCs w:val="24"/>
        </w:rPr>
        <w:lastRenderedPageBreak/>
        <w:t>accuracy and integrity, and it</w:t>
      </w:r>
      <w:r w:rsidR="00846DB8" w:rsidRPr="007C41CE">
        <w:rPr>
          <w:rFonts w:asciiTheme="majorBidi" w:hAnsiTheme="majorBidi" w:cstheme="majorBidi"/>
          <w:sz w:val="24"/>
          <w:szCs w:val="24"/>
        </w:rPr>
        <w:t xml:space="preserve"> i</w:t>
      </w:r>
      <w:r w:rsidRPr="007C41CE">
        <w:rPr>
          <w:rFonts w:asciiTheme="majorBidi" w:hAnsiTheme="majorBidi" w:cstheme="majorBidi"/>
          <w:sz w:val="24"/>
          <w:szCs w:val="24"/>
        </w:rPr>
        <w:t>s regrettable that this level of clarity was</w:t>
      </w:r>
      <w:r w:rsidR="00846DB8" w:rsidRPr="007C41CE">
        <w:rPr>
          <w:rFonts w:asciiTheme="majorBidi" w:hAnsiTheme="majorBidi" w:cstheme="majorBidi"/>
          <w:sz w:val="24"/>
          <w:szCs w:val="24"/>
        </w:rPr>
        <w:t xml:space="preserve"> </w:t>
      </w:r>
      <w:r w:rsidRPr="007C41CE">
        <w:rPr>
          <w:rFonts w:asciiTheme="majorBidi" w:hAnsiTheme="majorBidi" w:cstheme="majorBidi"/>
          <w:sz w:val="24"/>
          <w:szCs w:val="24"/>
        </w:rPr>
        <w:t>n</w:t>
      </w:r>
      <w:r w:rsidR="00846DB8" w:rsidRPr="007C41CE">
        <w:rPr>
          <w:rFonts w:asciiTheme="majorBidi" w:hAnsiTheme="majorBidi" w:cstheme="majorBidi"/>
          <w:sz w:val="24"/>
          <w:szCs w:val="24"/>
        </w:rPr>
        <w:t>o</w:t>
      </w:r>
      <w:r w:rsidRPr="007C41CE">
        <w:rPr>
          <w:rFonts w:asciiTheme="majorBidi" w:hAnsiTheme="majorBidi" w:cstheme="majorBidi"/>
          <w:sz w:val="24"/>
          <w:szCs w:val="24"/>
        </w:rPr>
        <w:t>t consistently applied throughout his work. Ultimately, any additional expectations placed on Prof. Abramson stem from a genuine appreciation for the valuable contributions he has already made, coupled with a hopeful anticipation of future endeavors.</w:t>
      </w:r>
    </w:p>
    <w:p w14:paraId="6BFE8AB7" w14:textId="77777777" w:rsidR="003453F9" w:rsidRPr="007C41CE" w:rsidRDefault="003453F9" w:rsidP="00FE13A1">
      <w:pPr>
        <w:pStyle w:val="ListParagraph"/>
        <w:rPr>
          <w:rFonts w:asciiTheme="majorBidi" w:hAnsiTheme="majorBidi" w:cstheme="majorBidi"/>
          <w:sz w:val="24"/>
          <w:szCs w:val="24"/>
        </w:rPr>
      </w:pPr>
    </w:p>
    <w:p w14:paraId="520FC3AB" w14:textId="592CE334" w:rsidR="003453F9" w:rsidRPr="007C41CE" w:rsidRDefault="00167CD9" w:rsidP="00167CD9">
      <w:pPr>
        <w:pStyle w:val="ListParagraph"/>
        <w:jc w:val="center"/>
        <w:rPr>
          <w:rFonts w:asciiTheme="majorBidi" w:hAnsiTheme="majorBidi" w:cstheme="majorBidi"/>
          <w:sz w:val="24"/>
          <w:szCs w:val="24"/>
        </w:rPr>
      </w:pPr>
      <w:r w:rsidRPr="007C41CE">
        <w:rPr>
          <w:rFonts w:asciiTheme="majorBidi" w:hAnsiTheme="majorBidi" w:cstheme="majorBidi"/>
          <w:sz w:val="24"/>
          <w:szCs w:val="24"/>
        </w:rPr>
        <w:t>C</w:t>
      </w:r>
    </w:p>
    <w:p w14:paraId="081D57DE" w14:textId="77777777" w:rsidR="00167CD9" w:rsidRPr="007C41CE" w:rsidRDefault="00167CD9" w:rsidP="00FE13A1">
      <w:pPr>
        <w:pStyle w:val="ListParagraph"/>
        <w:rPr>
          <w:rFonts w:asciiTheme="majorBidi" w:hAnsiTheme="majorBidi" w:cstheme="majorBidi"/>
          <w:sz w:val="24"/>
          <w:szCs w:val="24"/>
        </w:rPr>
      </w:pPr>
    </w:p>
    <w:p w14:paraId="594E600E" w14:textId="389CB801" w:rsidR="00C34DC7" w:rsidRPr="007C41CE" w:rsidRDefault="00C34DC7" w:rsidP="005F3C7D">
      <w:pPr>
        <w:pStyle w:val="ListParagraph"/>
        <w:rPr>
          <w:rFonts w:asciiTheme="majorBidi" w:hAnsiTheme="majorBidi" w:cstheme="majorBidi"/>
          <w:sz w:val="24"/>
          <w:szCs w:val="24"/>
        </w:rPr>
      </w:pPr>
      <w:r w:rsidRPr="007C41CE">
        <w:rPr>
          <w:rFonts w:asciiTheme="majorBidi" w:hAnsiTheme="majorBidi" w:cstheme="majorBidi"/>
          <w:sz w:val="24"/>
          <w:szCs w:val="24"/>
        </w:rPr>
        <w:t>The book assumes an interpretive form and adopts a concise and restrained style, which, rather than facilitating the reader, demands prolonged and attentive study. It includes interpretive digressions, as is customary among Torah scholars (</w:t>
      </w:r>
      <w:r w:rsidR="005F3C7D" w:rsidRPr="007C41CE">
        <w:rPr>
          <w:rFonts w:asciiTheme="majorBidi" w:hAnsiTheme="majorBidi" w:cstheme="majorBidi"/>
          <w:sz w:val="24"/>
          <w:szCs w:val="24"/>
        </w:rPr>
        <w:t>“</w:t>
      </w:r>
      <w:r w:rsidRPr="007C41CE">
        <w:rPr>
          <w:rFonts w:asciiTheme="majorBidi" w:hAnsiTheme="majorBidi" w:cstheme="majorBidi"/>
          <w:sz w:val="24"/>
          <w:szCs w:val="24"/>
        </w:rPr>
        <w:t>I have sailed by the way to matters that do not really concern the words of our Rabbi, but such is the way of a quill that is drawn after the heart,</w:t>
      </w:r>
      <w:r w:rsidR="005F3C7D" w:rsidRPr="007C41CE">
        <w:rPr>
          <w:rFonts w:asciiTheme="majorBidi" w:hAnsiTheme="majorBidi" w:cstheme="majorBidi"/>
          <w:sz w:val="24"/>
          <w:szCs w:val="24"/>
        </w:rPr>
        <w:t>”</w:t>
      </w:r>
      <w:r w:rsidRPr="007C41CE">
        <w:rPr>
          <w:rFonts w:asciiTheme="majorBidi" w:hAnsiTheme="majorBidi" w:cstheme="majorBidi"/>
          <w:sz w:val="24"/>
          <w:szCs w:val="24"/>
        </w:rPr>
        <w:t xml:space="preserve"> p. 47). Methodological insights are embedded within the text or can be inferred from it, offering valuable guidance across various contexts. Many details provided extend beyond their immediate scope but hold broader applicability to diverse subjects.</w:t>
      </w:r>
      <w:r w:rsidR="005F3C7D" w:rsidRPr="007C41CE">
        <w:rPr>
          <w:rFonts w:asciiTheme="majorBidi" w:hAnsiTheme="majorBidi" w:cstheme="majorBidi"/>
          <w:sz w:val="24"/>
          <w:szCs w:val="24"/>
        </w:rPr>
        <w:t xml:space="preserve"> </w:t>
      </w:r>
      <w:r w:rsidRPr="007C41CE">
        <w:rPr>
          <w:rFonts w:asciiTheme="majorBidi" w:hAnsiTheme="majorBidi" w:cstheme="majorBidi"/>
          <w:sz w:val="24"/>
          <w:szCs w:val="24"/>
        </w:rPr>
        <w:t xml:space="preserve">For instance, Goldziher </w:t>
      </w:r>
      <w:r w:rsidR="005F3C7D" w:rsidRPr="007C41CE">
        <w:rPr>
          <w:rFonts w:asciiTheme="majorBidi" w:hAnsiTheme="majorBidi" w:cstheme="majorBidi"/>
          <w:sz w:val="24"/>
          <w:szCs w:val="24"/>
        </w:rPr>
        <w:t>(</w:t>
      </w:r>
      <w:r w:rsidR="005F3C7D" w:rsidRPr="007C41CE">
        <w:rPr>
          <w:rFonts w:asciiTheme="majorBidi" w:hAnsiTheme="majorBidi" w:cstheme="majorBidi"/>
          <w:i/>
          <w:iCs/>
          <w:sz w:val="24"/>
          <w:szCs w:val="24"/>
        </w:rPr>
        <w:t>REJ</w:t>
      </w:r>
      <w:r w:rsidR="005F3C7D" w:rsidRPr="007C41CE">
        <w:rPr>
          <w:rFonts w:asciiTheme="majorBidi" w:hAnsiTheme="majorBidi" w:cstheme="majorBidi"/>
          <w:sz w:val="24"/>
          <w:szCs w:val="24"/>
        </w:rPr>
        <w:t xml:space="preserve">, vol. 47, p. 181) </w:t>
      </w:r>
      <w:r w:rsidRPr="007C41CE">
        <w:rPr>
          <w:rFonts w:asciiTheme="majorBidi" w:hAnsiTheme="majorBidi" w:cstheme="majorBidi"/>
          <w:sz w:val="24"/>
          <w:szCs w:val="24"/>
        </w:rPr>
        <w:t xml:space="preserve">once attempted to trace the influence of </w:t>
      </w:r>
      <w:proofErr w:type="spellStart"/>
      <w:r w:rsidRPr="007C41CE">
        <w:rPr>
          <w:rFonts w:asciiTheme="majorBidi" w:hAnsiTheme="majorBidi" w:cstheme="majorBidi"/>
          <w:sz w:val="24"/>
          <w:szCs w:val="24"/>
        </w:rPr>
        <w:t>Mu</w:t>
      </w:r>
      <w:r w:rsidR="00BA03CC" w:rsidRPr="007C41CE">
        <w:rPr>
          <w:rFonts w:asciiTheme="majorBidi" w:hAnsiTheme="majorBidi" w:cstheme="majorBidi"/>
          <w:sz w:val="24"/>
          <w:szCs w:val="24"/>
        </w:rPr>
        <w:t>’</w:t>
      </w:r>
      <w:r w:rsidRPr="007C41CE">
        <w:rPr>
          <w:rFonts w:asciiTheme="majorBidi" w:hAnsiTheme="majorBidi" w:cstheme="majorBidi"/>
          <w:sz w:val="24"/>
          <w:szCs w:val="24"/>
        </w:rPr>
        <w:t>tazilism</w:t>
      </w:r>
      <w:proofErr w:type="spellEnd"/>
      <w:r w:rsidRPr="007C41CE">
        <w:rPr>
          <w:rFonts w:asciiTheme="majorBidi" w:hAnsiTheme="majorBidi" w:cstheme="majorBidi"/>
          <w:sz w:val="24"/>
          <w:szCs w:val="24"/>
        </w:rPr>
        <w:t xml:space="preserve"> on R. Nissim. Abramson (p. 4) astutely observes that the prime example cited by Goldziher can be explicitly found in R. Sa’adia Gaon’s </w:t>
      </w:r>
      <w:proofErr w:type="spellStart"/>
      <w:r w:rsidRPr="007C41CE">
        <w:rPr>
          <w:rFonts w:asciiTheme="majorBidi" w:hAnsiTheme="majorBidi" w:cstheme="majorBidi"/>
          <w:i/>
          <w:iCs/>
          <w:sz w:val="24"/>
          <w:szCs w:val="24"/>
        </w:rPr>
        <w:t>Emunot</w:t>
      </w:r>
      <w:proofErr w:type="spellEnd"/>
      <w:r w:rsidRPr="007C41CE">
        <w:rPr>
          <w:rFonts w:asciiTheme="majorBidi" w:hAnsiTheme="majorBidi" w:cstheme="majorBidi"/>
          <w:i/>
          <w:iCs/>
          <w:sz w:val="24"/>
          <w:szCs w:val="24"/>
        </w:rPr>
        <w:t xml:space="preserve"> </w:t>
      </w:r>
      <w:proofErr w:type="spellStart"/>
      <w:r w:rsidRPr="007C41CE">
        <w:rPr>
          <w:rFonts w:asciiTheme="majorBidi" w:hAnsiTheme="majorBidi" w:cstheme="majorBidi"/>
          <w:i/>
          <w:iCs/>
          <w:sz w:val="24"/>
          <w:szCs w:val="24"/>
        </w:rPr>
        <w:t>VeDe’ot</w:t>
      </w:r>
      <w:proofErr w:type="spellEnd"/>
      <w:r w:rsidRPr="007C41CE">
        <w:rPr>
          <w:rFonts w:asciiTheme="majorBidi" w:hAnsiTheme="majorBidi" w:cstheme="majorBidi"/>
          <w:sz w:val="24"/>
          <w:szCs w:val="24"/>
        </w:rPr>
        <w:t>, indicating it was likely derived from there. This underscores the importance of exhaustively exploring internal sources before referencing external ones and distant parallels.</w:t>
      </w:r>
      <w:r w:rsidR="005F3C7D" w:rsidRPr="007C41CE">
        <w:rPr>
          <w:rFonts w:asciiTheme="majorBidi" w:hAnsiTheme="majorBidi" w:cstheme="majorBidi"/>
          <w:sz w:val="24"/>
          <w:szCs w:val="24"/>
        </w:rPr>
        <w:t xml:space="preserve"> </w:t>
      </w:r>
      <w:r w:rsidRPr="007C41CE">
        <w:rPr>
          <w:rFonts w:asciiTheme="majorBidi" w:hAnsiTheme="majorBidi" w:cstheme="majorBidi"/>
          <w:sz w:val="24"/>
          <w:szCs w:val="24"/>
        </w:rPr>
        <w:t>Another instance is Abramson</w:t>
      </w:r>
      <w:r w:rsidR="001E3ECD" w:rsidRPr="007C41CE">
        <w:rPr>
          <w:rFonts w:asciiTheme="majorBidi" w:hAnsiTheme="majorBidi" w:cstheme="majorBidi"/>
          <w:sz w:val="24"/>
          <w:szCs w:val="24"/>
        </w:rPr>
        <w:t>’</w:t>
      </w:r>
      <w:r w:rsidRPr="007C41CE">
        <w:rPr>
          <w:rFonts w:asciiTheme="majorBidi" w:hAnsiTheme="majorBidi" w:cstheme="majorBidi"/>
          <w:sz w:val="24"/>
          <w:szCs w:val="24"/>
        </w:rPr>
        <w:t xml:space="preserve">s </w:t>
      </w:r>
      <w:r w:rsidR="001E3ECD" w:rsidRPr="007C41CE">
        <w:rPr>
          <w:rFonts w:asciiTheme="majorBidi" w:hAnsiTheme="majorBidi" w:cstheme="majorBidi"/>
          <w:sz w:val="24"/>
          <w:szCs w:val="24"/>
        </w:rPr>
        <w:t>analysis</w:t>
      </w:r>
      <w:r w:rsidRPr="007C41CE">
        <w:rPr>
          <w:rFonts w:asciiTheme="majorBidi" w:hAnsiTheme="majorBidi" w:cstheme="majorBidi"/>
          <w:sz w:val="24"/>
          <w:szCs w:val="24"/>
        </w:rPr>
        <w:t xml:space="preserve"> (p. 394) o</w:t>
      </w:r>
      <w:r w:rsidR="001E3ECD" w:rsidRPr="007C41CE">
        <w:rPr>
          <w:rFonts w:asciiTheme="majorBidi" w:hAnsiTheme="majorBidi" w:cstheme="majorBidi"/>
          <w:sz w:val="24"/>
          <w:szCs w:val="24"/>
        </w:rPr>
        <w:t>f</w:t>
      </w:r>
      <w:r w:rsidRPr="007C41CE">
        <w:rPr>
          <w:rFonts w:asciiTheme="majorBidi" w:hAnsiTheme="majorBidi" w:cstheme="majorBidi"/>
          <w:sz w:val="24"/>
          <w:szCs w:val="24"/>
        </w:rPr>
        <w:t xml:space="preserve"> the phrasing of rabbinic sources quoted in medieval literature. He illuminates the crucial principle of distinguishing between a literal quotation and a general restatement of a rabbinic teaching, clarifying that not every alteration signifies a variant reading in the original source. Abramson</w:t>
      </w:r>
      <w:r w:rsidR="005F3C7D" w:rsidRPr="007C41CE">
        <w:rPr>
          <w:rFonts w:asciiTheme="majorBidi" w:hAnsiTheme="majorBidi" w:cstheme="majorBidi"/>
          <w:sz w:val="24"/>
          <w:szCs w:val="24"/>
        </w:rPr>
        <w:t>’</w:t>
      </w:r>
      <w:r w:rsidRPr="007C41CE">
        <w:rPr>
          <w:rFonts w:asciiTheme="majorBidi" w:hAnsiTheme="majorBidi" w:cstheme="majorBidi"/>
          <w:sz w:val="24"/>
          <w:szCs w:val="24"/>
        </w:rPr>
        <w:t>s conservative approach to medieval sources, as discussed earlier, warrants a</w:t>
      </w:r>
      <w:r w:rsidR="005F3C7D" w:rsidRPr="007C41CE">
        <w:rPr>
          <w:rFonts w:asciiTheme="majorBidi" w:hAnsiTheme="majorBidi" w:cstheme="majorBidi"/>
          <w:sz w:val="24"/>
          <w:szCs w:val="24"/>
        </w:rPr>
        <w:t xml:space="preserve">n appreciative </w:t>
      </w:r>
      <w:r w:rsidRPr="007C41CE">
        <w:rPr>
          <w:rFonts w:asciiTheme="majorBidi" w:hAnsiTheme="majorBidi" w:cstheme="majorBidi"/>
          <w:sz w:val="24"/>
          <w:szCs w:val="24"/>
        </w:rPr>
        <w:t>evaluation.</w:t>
      </w:r>
      <w:r w:rsidR="005F3C7D" w:rsidRPr="007C41CE">
        <w:rPr>
          <w:rFonts w:asciiTheme="majorBidi" w:hAnsiTheme="majorBidi" w:cstheme="majorBidi"/>
          <w:sz w:val="24"/>
          <w:szCs w:val="24"/>
        </w:rPr>
        <w:t xml:space="preserve"> </w:t>
      </w:r>
      <w:r w:rsidRPr="007C41CE">
        <w:rPr>
          <w:rFonts w:asciiTheme="majorBidi" w:hAnsiTheme="majorBidi" w:cstheme="majorBidi"/>
          <w:sz w:val="24"/>
          <w:szCs w:val="24"/>
        </w:rPr>
        <w:t xml:space="preserve">His meticulous examination (pp. 19-27) of whether the author of the </w:t>
      </w:r>
      <w:proofErr w:type="spellStart"/>
      <w:r w:rsidRPr="007C41CE">
        <w:rPr>
          <w:rFonts w:asciiTheme="majorBidi" w:hAnsiTheme="majorBidi" w:cstheme="majorBidi"/>
          <w:i/>
          <w:iCs/>
          <w:sz w:val="24"/>
          <w:szCs w:val="24"/>
        </w:rPr>
        <w:t>Arukh</w:t>
      </w:r>
      <w:proofErr w:type="spellEnd"/>
      <w:r w:rsidRPr="007C41CE">
        <w:rPr>
          <w:rFonts w:asciiTheme="majorBidi" w:hAnsiTheme="majorBidi" w:cstheme="majorBidi"/>
          <w:sz w:val="24"/>
          <w:szCs w:val="24"/>
        </w:rPr>
        <w:t xml:space="preserve"> utilized R. Nissim’s </w:t>
      </w:r>
      <w:r w:rsidRPr="007C41CE">
        <w:rPr>
          <w:rFonts w:asciiTheme="majorBidi" w:hAnsiTheme="majorBidi" w:cstheme="majorBidi"/>
          <w:i/>
          <w:iCs/>
          <w:sz w:val="24"/>
          <w:szCs w:val="24"/>
        </w:rPr>
        <w:t xml:space="preserve">Sefer </w:t>
      </w:r>
      <w:proofErr w:type="spellStart"/>
      <w:r w:rsidRPr="007C41CE">
        <w:rPr>
          <w:rFonts w:asciiTheme="majorBidi" w:hAnsiTheme="majorBidi" w:cstheme="majorBidi"/>
          <w:i/>
          <w:iCs/>
          <w:sz w:val="24"/>
          <w:szCs w:val="24"/>
        </w:rPr>
        <w:t>HaMafte’a</w:t>
      </w:r>
      <w:r w:rsidR="005F3C7D" w:rsidRPr="007C41CE">
        <w:rPr>
          <w:rFonts w:asciiTheme="majorBidi" w:hAnsiTheme="majorBidi" w:cstheme="majorBidi"/>
          <w:i/>
          <w:iCs/>
          <w:sz w:val="24"/>
          <w:szCs w:val="24"/>
        </w:rPr>
        <w:t>ḥ</w:t>
      </w:r>
      <w:proofErr w:type="spellEnd"/>
      <w:r w:rsidR="005F3C7D" w:rsidRPr="007C41CE">
        <w:rPr>
          <w:rFonts w:asciiTheme="majorBidi" w:hAnsiTheme="majorBidi" w:cstheme="majorBidi"/>
          <w:i/>
          <w:iCs/>
          <w:sz w:val="24"/>
          <w:szCs w:val="24"/>
        </w:rPr>
        <w:t xml:space="preserve"> </w:t>
      </w:r>
      <w:r w:rsidRPr="007C41CE">
        <w:rPr>
          <w:rFonts w:asciiTheme="majorBidi" w:hAnsiTheme="majorBidi" w:cstheme="majorBidi"/>
          <w:sz w:val="24"/>
          <w:szCs w:val="24"/>
        </w:rPr>
        <w:t xml:space="preserve">exemplifies a scrupulous literary analysis, meticulously scrutinizing every detail to reach a </w:t>
      </w:r>
      <w:r w:rsidR="005F3C7D" w:rsidRPr="007C41CE">
        <w:rPr>
          <w:rFonts w:asciiTheme="majorBidi" w:hAnsiTheme="majorBidi" w:cstheme="majorBidi"/>
          <w:sz w:val="24"/>
          <w:szCs w:val="24"/>
        </w:rPr>
        <w:t>small, but important</w:t>
      </w:r>
      <w:r w:rsidR="00ED40E7" w:rsidRPr="007C41CE">
        <w:rPr>
          <w:rFonts w:asciiTheme="majorBidi" w:hAnsiTheme="majorBidi" w:cstheme="majorBidi"/>
          <w:sz w:val="24"/>
          <w:szCs w:val="24"/>
        </w:rPr>
        <w:t>,</w:t>
      </w:r>
      <w:r w:rsidRPr="007C41CE">
        <w:rPr>
          <w:rFonts w:asciiTheme="majorBidi" w:hAnsiTheme="majorBidi" w:cstheme="majorBidi"/>
          <w:sz w:val="24"/>
          <w:szCs w:val="24"/>
        </w:rPr>
        <w:t xml:space="preserve"> conclusion.</w:t>
      </w:r>
    </w:p>
    <w:p w14:paraId="1D87CCFB" w14:textId="77777777" w:rsidR="005E5C40" w:rsidRPr="007C41CE" w:rsidRDefault="005E5C40" w:rsidP="005E5C40">
      <w:pPr>
        <w:pStyle w:val="ListParagraph"/>
        <w:rPr>
          <w:rFonts w:asciiTheme="majorBidi" w:hAnsiTheme="majorBidi" w:cstheme="majorBidi"/>
          <w:sz w:val="24"/>
          <w:szCs w:val="24"/>
        </w:rPr>
      </w:pPr>
    </w:p>
    <w:p w14:paraId="3E01B599" w14:textId="7464A246" w:rsidR="00E52130" w:rsidRPr="007C41CE" w:rsidRDefault="005E5C40" w:rsidP="00143FC3">
      <w:pPr>
        <w:pStyle w:val="ListParagraph"/>
        <w:rPr>
          <w:rFonts w:asciiTheme="majorBidi" w:hAnsiTheme="majorBidi" w:cstheme="majorBidi"/>
          <w:sz w:val="24"/>
          <w:szCs w:val="24"/>
        </w:rPr>
      </w:pPr>
      <w:r w:rsidRPr="007C41CE">
        <w:rPr>
          <w:rFonts w:asciiTheme="majorBidi" w:hAnsiTheme="majorBidi" w:cstheme="majorBidi"/>
          <w:sz w:val="24"/>
          <w:szCs w:val="24"/>
        </w:rPr>
        <w:t>In a comprehensive commentary spanning two pages (pp. 29-30), the author delves into the phrase “They would review (</w:t>
      </w:r>
      <w:proofErr w:type="spellStart"/>
      <w:r w:rsidRPr="007C41CE">
        <w:rPr>
          <w:rFonts w:asciiTheme="majorBidi" w:hAnsiTheme="majorBidi" w:cstheme="majorBidi"/>
          <w:i/>
          <w:iCs/>
          <w:sz w:val="24"/>
          <w:szCs w:val="24"/>
        </w:rPr>
        <w:t>gorsim</w:t>
      </w:r>
      <w:proofErr w:type="spellEnd"/>
      <w:r w:rsidRPr="007C41CE">
        <w:rPr>
          <w:rFonts w:asciiTheme="majorBidi" w:hAnsiTheme="majorBidi" w:cstheme="majorBidi"/>
          <w:sz w:val="24"/>
          <w:szCs w:val="24"/>
        </w:rPr>
        <w:t xml:space="preserve">) it </w:t>
      </w:r>
      <w:r w:rsidR="00BA03CC" w:rsidRPr="007C41CE">
        <w:rPr>
          <w:rFonts w:asciiTheme="majorBidi" w:hAnsiTheme="majorBidi" w:cstheme="majorBidi"/>
          <w:sz w:val="24"/>
          <w:szCs w:val="24"/>
        </w:rPr>
        <w:t>[</w:t>
      </w:r>
      <w:r w:rsidRPr="007C41CE">
        <w:rPr>
          <w:rFonts w:asciiTheme="majorBidi" w:hAnsiTheme="majorBidi" w:cstheme="majorBidi"/>
          <w:sz w:val="24"/>
          <w:szCs w:val="24"/>
        </w:rPr>
        <w:t>the Talmud</w:t>
      </w:r>
      <w:r w:rsidR="00BA03CC" w:rsidRPr="007C41CE">
        <w:rPr>
          <w:rFonts w:asciiTheme="majorBidi" w:hAnsiTheme="majorBidi" w:cstheme="majorBidi"/>
          <w:sz w:val="24"/>
          <w:szCs w:val="24"/>
        </w:rPr>
        <w:t>]</w:t>
      </w:r>
      <w:r w:rsidRPr="007C41CE">
        <w:rPr>
          <w:rFonts w:asciiTheme="majorBidi" w:hAnsiTheme="majorBidi" w:cstheme="majorBidi"/>
          <w:sz w:val="24"/>
          <w:szCs w:val="24"/>
        </w:rPr>
        <w:t xml:space="preserve"> by heart (</w:t>
      </w:r>
      <w:proofErr w:type="spellStart"/>
      <w:r w:rsidRPr="007C41CE">
        <w:rPr>
          <w:rFonts w:asciiTheme="majorBidi" w:hAnsiTheme="majorBidi" w:cstheme="majorBidi"/>
          <w:i/>
          <w:iCs/>
          <w:sz w:val="24"/>
          <w:szCs w:val="24"/>
        </w:rPr>
        <w:t>ba’al</w:t>
      </w:r>
      <w:proofErr w:type="spellEnd"/>
      <w:r w:rsidRPr="007C41CE">
        <w:rPr>
          <w:rFonts w:asciiTheme="majorBidi" w:hAnsiTheme="majorBidi" w:cstheme="majorBidi"/>
          <w:i/>
          <w:iCs/>
          <w:sz w:val="24"/>
          <w:szCs w:val="24"/>
        </w:rPr>
        <w:t xml:space="preserve"> </w:t>
      </w:r>
      <w:proofErr w:type="spellStart"/>
      <w:r w:rsidRPr="007C41CE">
        <w:rPr>
          <w:rFonts w:asciiTheme="majorBidi" w:hAnsiTheme="majorBidi" w:cstheme="majorBidi"/>
          <w:i/>
          <w:iCs/>
          <w:sz w:val="24"/>
          <w:szCs w:val="24"/>
        </w:rPr>
        <w:t>peh</w:t>
      </w:r>
      <w:proofErr w:type="spellEnd"/>
      <w:r w:rsidRPr="007C41CE">
        <w:rPr>
          <w:rFonts w:asciiTheme="majorBidi" w:hAnsiTheme="majorBidi" w:cstheme="majorBidi"/>
          <w:sz w:val="24"/>
          <w:szCs w:val="24"/>
        </w:rPr>
        <w:t xml:space="preserve">),” that appears in the introduction to </w:t>
      </w:r>
      <w:r w:rsidRPr="007C41CE">
        <w:rPr>
          <w:rFonts w:asciiTheme="majorBidi" w:hAnsiTheme="majorBidi" w:cstheme="majorBidi"/>
          <w:i/>
          <w:iCs/>
          <w:sz w:val="24"/>
          <w:szCs w:val="24"/>
        </w:rPr>
        <w:t xml:space="preserve">Sefer </w:t>
      </w:r>
      <w:proofErr w:type="spellStart"/>
      <w:r w:rsidRPr="007C41CE">
        <w:rPr>
          <w:rFonts w:asciiTheme="majorBidi" w:hAnsiTheme="majorBidi" w:cstheme="majorBidi"/>
          <w:i/>
          <w:iCs/>
          <w:sz w:val="24"/>
          <w:szCs w:val="24"/>
        </w:rPr>
        <w:t>HaMafte’akh</w:t>
      </w:r>
      <w:proofErr w:type="spellEnd"/>
      <w:r w:rsidRPr="007C41CE">
        <w:rPr>
          <w:rFonts w:asciiTheme="majorBidi" w:hAnsiTheme="majorBidi" w:cstheme="majorBidi"/>
          <w:sz w:val="24"/>
          <w:szCs w:val="24"/>
        </w:rPr>
        <w:t>. He dismisses the notion “that according to R. Nissim they learned the Talmud by heart even after it had been committed to writing.” To support his interpretation, he references numerous sources that either corroborate or challenge his viewpoint. Among these citations is Maimonides’ letter to his student R. Joseph, where Maimonides advises, “And with this you shall persevere in studying the composition by heart (</w:t>
      </w:r>
      <w:proofErr w:type="spellStart"/>
      <w:r w:rsidRPr="007C41CE">
        <w:rPr>
          <w:rFonts w:asciiTheme="majorBidi" w:hAnsiTheme="majorBidi" w:cstheme="majorBidi"/>
          <w:i/>
          <w:iCs/>
          <w:sz w:val="24"/>
          <w:szCs w:val="24"/>
        </w:rPr>
        <w:t>ba’al</w:t>
      </w:r>
      <w:proofErr w:type="spellEnd"/>
      <w:r w:rsidRPr="007C41CE">
        <w:rPr>
          <w:rFonts w:asciiTheme="majorBidi" w:hAnsiTheme="majorBidi" w:cstheme="majorBidi"/>
          <w:i/>
          <w:iCs/>
          <w:sz w:val="24"/>
          <w:szCs w:val="24"/>
        </w:rPr>
        <w:t xml:space="preserve"> </w:t>
      </w:r>
      <w:proofErr w:type="spellStart"/>
      <w:r w:rsidRPr="007C41CE">
        <w:rPr>
          <w:rFonts w:asciiTheme="majorBidi" w:hAnsiTheme="majorBidi" w:cstheme="majorBidi"/>
          <w:i/>
          <w:iCs/>
          <w:sz w:val="24"/>
          <w:szCs w:val="24"/>
        </w:rPr>
        <w:t>peh</w:t>
      </w:r>
      <w:proofErr w:type="spellEnd"/>
      <w:r w:rsidRPr="007C41CE">
        <w:rPr>
          <w:rFonts w:asciiTheme="majorBidi" w:hAnsiTheme="majorBidi" w:cstheme="majorBidi"/>
          <w:sz w:val="24"/>
          <w:szCs w:val="24"/>
        </w:rPr>
        <w:t>)” (</w:t>
      </w:r>
      <w:proofErr w:type="spellStart"/>
      <w:r w:rsidRPr="007C41CE">
        <w:rPr>
          <w:rFonts w:asciiTheme="majorBidi" w:hAnsiTheme="majorBidi" w:cstheme="majorBidi"/>
          <w:i/>
          <w:iCs/>
          <w:sz w:val="24"/>
          <w:szCs w:val="24"/>
        </w:rPr>
        <w:t>Iggeret</w:t>
      </w:r>
      <w:proofErr w:type="spellEnd"/>
      <w:r w:rsidRPr="007C41CE">
        <w:rPr>
          <w:rFonts w:asciiTheme="majorBidi" w:hAnsiTheme="majorBidi" w:cstheme="majorBidi"/>
          <w:i/>
          <w:iCs/>
          <w:sz w:val="24"/>
          <w:szCs w:val="24"/>
        </w:rPr>
        <w:t xml:space="preserve"> </w:t>
      </w:r>
      <w:proofErr w:type="spellStart"/>
      <w:r w:rsidRPr="007C41CE">
        <w:rPr>
          <w:rFonts w:asciiTheme="majorBidi" w:hAnsiTheme="majorBidi" w:cstheme="majorBidi"/>
          <w:i/>
          <w:iCs/>
          <w:sz w:val="24"/>
          <w:szCs w:val="24"/>
        </w:rPr>
        <w:t>HaRambam</w:t>
      </w:r>
      <w:proofErr w:type="spellEnd"/>
      <w:r w:rsidRPr="007C41CE">
        <w:rPr>
          <w:rFonts w:asciiTheme="majorBidi" w:hAnsiTheme="majorBidi" w:cstheme="majorBidi"/>
          <w:sz w:val="24"/>
          <w:szCs w:val="24"/>
        </w:rPr>
        <w:t xml:space="preserve">, </w:t>
      </w:r>
      <w:proofErr w:type="spellStart"/>
      <w:r w:rsidRPr="007C41CE">
        <w:rPr>
          <w:rFonts w:asciiTheme="majorBidi" w:hAnsiTheme="majorBidi" w:cstheme="majorBidi"/>
          <w:sz w:val="24"/>
          <w:szCs w:val="24"/>
        </w:rPr>
        <w:t>Baneth</w:t>
      </w:r>
      <w:proofErr w:type="spellEnd"/>
      <w:r w:rsidRPr="007C41CE">
        <w:rPr>
          <w:rFonts w:asciiTheme="majorBidi" w:hAnsiTheme="majorBidi" w:cstheme="majorBidi"/>
          <w:sz w:val="24"/>
          <w:szCs w:val="24"/>
        </w:rPr>
        <w:t xml:space="preserve">, p. 68). The author scrutinizes this passage, expressing doubt that Maimonides would instruct his student to memorize the composition. Consequently, he questions the accuracy of </w:t>
      </w:r>
      <w:proofErr w:type="spellStart"/>
      <w:r w:rsidRPr="007C41CE">
        <w:rPr>
          <w:rFonts w:asciiTheme="majorBidi" w:hAnsiTheme="majorBidi" w:cstheme="majorBidi"/>
          <w:sz w:val="24"/>
          <w:szCs w:val="24"/>
        </w:rPr>
        <w:t>Baneth’s</w:t>
      </w:r>
      <w:proofErr w:type="spellEnd"/>
      <w:r w:rsidRPr="007C41CE">
        <w:rPr>
          <w:rFonts w:asciiTheme="majorBidi" w:hAnsiTheme="majorBidi" w:cstheme="majorBidi"/>
          <w:sz w:val="24"/>
          <w:szCs w:val="24"/>
        </w:rPr>
        <w:t xml:space="preserve"> precise translation.</w:t>
      </w:r>
      <w:r w:rsidR="00143FC3" w:rsidRPr="007C41CE">
        <w:rPr>
          <w:rFonts w:asciiTheme="majorBidi" w:hAnsiTheme="majorBidi" w:cstheme="majorBidi"/>
          <w:sz w:val="24"/>
          <w:szCs w:val="24"/>
        </w:rPr>
        <w:t xml:space="preserve"> </w:t>
      </w:r>
      <w:r w:rsidR="00756434" w:rsidRPr="007C41CE">
        <w:rPr>
          <w:rFonts w:asciiTheme="majorBidi" w:hAnsiTheme="majorBidi" w:cstheme="majorBidi"/>
          <w:sz w:val="24"/>
          <w:szCs w:val="24"/>
        </w:rPr>
        <w:t xml:space="preserve">While I am reluctant to argue, I firmly believe that Maimonides meant exactly this. In the introduction to the </w:t>
      </w:r>
      <w:proofErr w:type="spellStart"/>
      <w:r w:rsidR="00756434" w:rsidRPr="007C41CE">
        <w:rPr>
          <w:rFonts w:asciiTheme="majorBidi" w:hAnsiTheme="majorBidi" w:cstheme="majorBidi"/>
          <w:i/>
          <w:iCs/>
          <w:sz w:val="24"/>
          <w:szCs w:val="24"/>
        </w:rPr>
        <w:t>Mishneh</w:t>
      </w:r>
      <w:proofErr w:type="spellEnd"/>
      <w:r w:rsidR="00756434" w:rsidRPr="007C41CE">
        <w:rPr>
          <w:rFonts w:asciiTheme="majorBidi" w:hAnsiTheme="majorBidi" w:cstheme="majorBidi"/>
          <w:i/>
          <w:iCs/>
          <w:sz w:val="24"/>
          <w:szCs w:val="24"/>
        </w:rPr>
        <w:t xml:space="preserve"> Torah</w:t>
      </w:r>
      <w:r w:rsidR="00756434" w:rsidRPr="007C41CE">
        <w:rPr>
          <w:rFonts w:asciiTheme="majorBidi" w:hAnsiTheme="majorBidi" w:cstheme="majorBidi"/>
          <w:sz w:val="24"/>
          <w:szCs w:val="24"/>
        </w:rPr>
        <w:t>, he states: “Each chapter shall be divided into succinct laws, facilitating committed memorization (</w:t>
      </w:r>
      <w:r w:rsidR="00756434" w:rsidRPr="007C41CE">
        <w:rPr>
          <w:rFonts w:asciiTheme="majorBidi" w:hAnsiTheme="majorBidi" w:cstheme="majorBidi"/>
          <w:i/>
          <w:iCs/>
          <w:sz w:val="24"/>
          <w:szCs w:val="24"/>
        </w:rPr>
        <w:t xml:space="preserve">al </w:t>
      </w:r>
      <w:proofErr w:type="spellStart"/>
      <w:r w:rsidR="00756434" w:rsidRPr="007C41CE">
        <w:rPr>
          <w:rFonts w:asciiTheme="majorBidi" w:hAnsiTheme="majorBidi" w:cstheme="majorBidi"/>
          <w:i/>
          <w:iCs/>
          <w:sz w:val="24"/>
          <w:szCs w:val="24"/>
        </w:rPr>
        <w:t>peh</w:t>
      </w:r>
      <w:proofErr w:type="spellEnd"/>
      <w:r w:rsidR="00756434" w:rsidRPr="007C41CE">
        <w:rPr>
          <w:rFonts w:asciiTheme="majorBidi" w:hAnsiTheme="majorBidi" w:cstheme="majorBidi"/>
          <w:sz w:val="24"/>
          <w:szCs w:val="24"/>
        </w:rPr>
        <w:t xml:space="preserve">).” Moreover, in the introduction to his </w:t>
      </w:r>
      <w:r w:rsidR="00756434" w:rsidRPr="007C41CE">
        <w:rPr>
          <w:rFonts w:asciiTheme="majorBidi" w:hAnsiTheme="majorBidi" w:cstheme="majorBidi"/>
          <w:i/>
          <w:iCs/>
          <w:sz w:val="24"/>
          <w:szCs w:val="24"/>
        </w:rPr>
        <w:t xml:space="preserve">Sefer </w:t>
      </w:r>
      <w:proofErr w:type="spellStart"/>
      <w:r w:rsidR="00756434" w:rsidRPr="007C41CE">
        <w:rPr>
          <w:rFonts w:asciiTheme="majorBidi" w:hAnsiTheme="majorBidi" w:cstheme="majorBidi"/>
          <w:i/>
          <w:iCs/>
          <w:sz w:val="24"/>
          <w:szCs w:val="24"/>
        </w:rPr>
        <w:t>Hamitzvot</w:t>
      </w:r>
      <w:proofErr w:type="spellEnd"/>
      <w:r w:rsidR="00756434" w:rsidRPr="007C41CE">
        <w:rPr>
          <w:rFonts w:asciiTheme="majorBidi" w:hAnsiTheme="majorBidi" w:cstheme="majorBidi"/>
          <w:sz w:val="24"/>
          <w:szCs w:val="24"/>
        </w:rPr>
        <w:t xml:space="preserve">, he underscores this point </w:t>
      </w:r>
      <w:r w:rsidR="00756434" w:rsidRPr="007C41CE">
        <w:rPr>
          <w:rFonts w:asciiTheme="majorBidi" w:hAnsiTheme="majorBidi" w:cstheme="majorBidi"/>
          <w:sz w:val="24"/>
          <w:szCs w:val="24"/>
        </w:rPr>
        <w:lastRenderedPageBreak/>
        <w:t>with even greater fervor, asserting, “to ensure its effortless retention by heart (</w:t>
      </w:r>
      <w:r w:rsidR="00756434" w:rsidRPr="007C41CE">
        <w:rPr>
          <w:rFonts w:asciiTheme="majorBidi" w:hAnsiTheme="majorBidi" w:cstheme="majorBidi"/>
          <w:i/>
          <w:iCs/>
          <w:sz w:val="24"/>
          <w:szCs w:val="24"/>
        </w:rPr>
        <w:t xml:space="preserve">al </w:t>
      </w:r>
      <w:proofErr w:type="spellStart"/>
      <w:r w:rsidR="00756434" w:rsidRPr="007C41CE">
        <w:rPr>
          <w:rFonts w:asciiTheme="majorBidi" w:hAnsiTheme="majorBidi" w:cstheme="majorBidi"/>
          <w:i/>
          <w:iCs/>
          <w:sz w:val="24"/>
          <w:szCs w:val="24"/>
        </w:rPr>
        <w:t>peh</w:t>
      </w:r>
      <w:proofErr w:type="spellEnd"/>
      <w:r w:rsidR="00756434" w:rsidRPr="007C41CE">
        <w:rPr>
          <w:rFonts w:asciiTheme="majorBidi" w:hAnsiTheme="majorBidi" w:cstheme="majorBidi"/>
          <w:sz w:val="24"/>
          <w:szCs w:val="24"/>
        </w:rPr>
        <w:t xml:space="preserve">).” The very appellation </w:t>
      </w:r>
      <w:proofErr w:type="spellStart"/>
      <w:r w:rsidR="00756434" w:rsidRPr="007C41CE">
        <w:rPr>
          <w:rFonts w:asciiTheme="majorBidi" w:hAnsiTheme="majorBidi" w:cstheme="majorBidi"/>
          <w:i/>
          <w:iCs/>
          <w:sz w:val="24"/>
          <w:szCs w:val="24"/>
        </w:rPr>
        <w:t>Mishneh</w:t>
      </w:r>
      <w:proofErr w:type="spellEnd"/>
      <w:r w:rsidR="00756434" w:rsidRPr="007C41CE">
        <w:rPr>
          <w:rFonts w:asciiTheme="majorBidi" w:hAnsiTheme="majorBidi" w:cstheme="majorBidi"/>
          <w:i/>
          <w:iCs/>
          <w:sz w:val="24"/>
          <w:szCs w:val="24"/>
        </w:rPr>
        <w:t xml:space="preserve"> Torah</w:t>
      </w:r>
      <w:r w:rsidR="00756434" w:rsidRPr="007C41CE">
        <w:rPr>
          <w:rFonts w:asciiTheme="majorBidi" w:hAnsiTheme="majorBidi" w:cstheme="majorBidi"/>
          <w:sz w:val="24"/>
          <w:szCs w:val="24"/>
        </w:rPr>
        <w:t xml:space="preserve"> evokes the rabbinic teaching (</w:t>
      </w:r>
      <w:proofErr w:type="spellStart"/>
      <w:r w:rsidR="00756434" w:rsidRPr="007C41CE">
        <w:rPr>
          <w:rFonts w:asciiTheme="majorBidi" w:hAnsiTheme="majorBidi" w:cstheme="majorBidi"/>
          <w:i/>
          <w:iCs/>
          <w:sz w:val="24"/>
          <w:szCs w:val="24"/>
        </w:rPr>
        <w:t>Sifrei</w:t>
      </w:r>
      <w:proofErr w:type="spellEnd"/>
      <w:r w:rsidR="00756434" w:rsidRPr="007C41CE">
        <w:rPr>
          <w:rFonts w:asciiTheme="majorBidi" w:hAnsiTheme="majorBidi" w:cstheme="majorBidi"/>
          <w:i/>
          <w:iCs/>
          <w:sz w:val="24"/>
          <w:szCs w:val="24"/>
        </w:rPr>
        <w:t>, Shoftim</w:t>
      </w:r>
      <w:r w:rsidR="00756434" w:rsidRPr="007C41CE">
        <w:rPr>
          <w:rFonts w:asciiTheme="majorBidi" w:hAnsiTheme="majorBidi" w:cstheme="majorBidi"/>
          <w:sz w:val="24"/>
          <w:szCs w:val="24"/>
        </w:rPr>
        <w:t>, and see Lieberman in</w:t>
      </w:r>
      <w:r w:rsidR="007C41CE" w:rsidRPr="007C41CE">
        <w:rPr>
          <w:rFonts w:asciiTheme="majorBidi" w:hAnsiTheme="majorBidi" w:cstheme="majorBidi"/>
          <w:sz w:val="24"/>
          <w:szCs w:val="24"/>
        </w:rPr>
        <w:t xml:space="preserve"> his </w:t>
      </w:r>
      <w:proofErr w:type="spellStart"/>
      <w:r w:rsidR="007C41CE" w:rsidRPr="007C41CE">
        <w:rPr>
          <w:rFonts w:asciiTheme="majorBidi" w:hAnsiTheme="majorBidi" w:cstheme="majorBidi"/>
          <w:i/>
          <w:iCs/>
          <w:sz w:val="24"/>
          <w:szCs w:val="24"/>
        </w:rPr>
        <w:t>Tosefta</w:t>
      </w:r>
      <w:proofErr w:type="spellEnd"/>
      <w:r w:rsidR="007C41CE" w:rsidRPr="007C41CE">
        <w:rPr>
          <w:rFonts w:asciiTheme="majorBidi" w:hAnsiTheme="majorBidi" w:cstheme="majorBidi"/>
          <w:i/>
          <w:iCs/>
          <w:sz w:val="24"/>
          <w:szCs w:val="24"/>
        </w:rPr>
        <w:t xml:space="preserve"> </w:t>
      </w:r>
      <w:proofErr w:type="spellStart"/>
      <w:r w:rsidR="007C41CE" w:rsidRPr="007C41CE">
        <w:rPr>
          <w:rFonts w:asciiTheme="majorBidi" w:hAnsiTheme="majorBidi" w:cstheme="majorBidi"/>
          <w:i/>
          <w:iCs/>
          <w:sz w:val="24"/>
          <w:szCs w:val="24"/>
        </w:rPr>
        <w:t>Kefshuta</w:t>
      </w:r>
      <w:proofErr w:type="spellEnd"/>
      <w:r w:rsidR="00756434" w:rsidRPr="007C41CE">
        <w:rPr>
          <w:rFonts w:asciiTheme="majorBidi" w:hAnsiTheme="majorBidi" w:cstheme="majorBidi"/>
          <w:sz w:val="24"/>
          <w:szCs w:val="24"/>
        </w:rPr>
        <w:t>, Shabbat, p. 202</w:t>
      </w:r>
      <w:r w:rsidR="007C41CE" w:rsidRPr="007C41CE">
        <w:rPr>
          <w:rFonts w:asciiTheme="majorBidi" w:hAnsiTheme="majorBidi" w:cstheme="majorBidi"/>
          <w:sz w:val="24"/>
          <w:szCs w:val="24"/>
        </w:rPr>
        <w:t>)</w:t>
      </w:r>
      <w:r w:rsidR="00756434" w:rsidRPr="007C41CE">
        <w:rPr>
          <w:rFonts w:asciiTheme="majorBidi" w:hAnsiTheme="majorBidi" w:cstheme="majorBidi"/>
          <w:sz w:val="24"/>
          <w:szCs w:val="24"/>
        </w:rPr>
        <w:t xml:space="preserve">: </w:t>
      </w:r>
      <w:r w:rsidR="00143FC3" w:rsidRPr="007C41CE">
        <w:rPr>
          <w:rFonts w:asciiTheme="majorBidi" w:hAnsiTheme="majorBidi" w:cstheme="majorBidi"/>
          <w:sz w:val="24"/>
          <w:szCs w:val="24"/>
        </w:rPr>
        <w:t>“</w:t>
      </w:r>
      <w:proofErr w:type="spellStart"/>
      <w:r w:rsidR="00756434" w:rsidRPr="007C41CE">
        <w:rPr>
          <w:rFonts w:asciiTheme="majorBidi" w:hAnsiTheme="majorBidi" w:cstheme="majorBidi"/>
          <w:i/>
          <w:iCs/>
          <w:sz w:val="24"/>
          <w:szCs w:val="24"/>
        </w:rPr>
        <w:t>Mishneh</w:t>
      </w:r>
      <w:proofErr w:type="spellEnd"/>
      <w:r w:rsidR="00756434" w:rsidRPr="007C41CE">
        <w:rPr>
          <w:rFonts w:asciiTheme="majorBidi" w:hAnsiTheme="majorBidi" w:cstheme="majorBidi"/>
          <w:i/>
          <w:iCs/>
          <w:sz w:val="24"/>
          <w:szCs w:val="24"/>
        </w:rPr>
        <w:t xml:space="preserve"> Torah</w:t>
      </w:r>
      <w:r w:rsidR="00756434" w:rsidRPr="007C41CE">
        <w:rPr>
          <w:rFonts w:asciiTheme="majorBidi" w:hAnsiTheme="majorBidi" w:cstheme="majorBidi"/>
          <w:sz w:val="24"/>
          <w:szCs w:val="24"/>
        </w:rPr>
        <w:t xml:space="preserve"> – </w:t>
      </w:r>
      <w:r w:rsidR="007C41CE" w:rsidRPr="007C41CE">
        <w:rPr>
          <w:rFonts w:asciiTheme="majorBidi" w:hAnsiTheme="majorBidi" w:cstheme="majorBidi"/>
          <w:sz w:val="24"/>
          <w:szCs w:val="24"/>
        </w:rPr>
        <w:t xml:space="preserve">that is </w:t>
      </w:r>
      <w:r w:rsidR="00756434" w:rsidRPr="007C41CE">
        <w:rPr>
          <w:rFonts w:asciiTheme="majorBidi" w:hAnsiTheme="majorBidi" w:cstheme="majorBidi"/>
          <w:sz w:val="24"/>
          <w:szCs w:val="24"/>
        </w:rPr>
        <w:t xml:space="preserve">destined to be </w:t>
      </w:r>
      <w:r w:rsidR="00143FC3" w:rsidRPr="007C41CE">
        <w:rPr>
          <w:rFonts w:asciiTheme="majorBidi" w:hAnsiTheme="majorBidi" w:cstheme="majorBidi"/>
          <w:sz w:val="24"/>
          <w:szCs w:val="24"/>
        </w:rPr>
        <w:t>studied by</w:t>
      </w:r>
      <w:r w:rsidR="00756434" w:rsidRPr="007C41CE">
        <w:rPr>
          <w:rFonts w:asciiTheme="majorBidi" w:hAnsiTheme="majorBidi" w:cstheme="majorBidi"/>
          <w:sz w:val="24"/>
          <w:szCs w:val="24"/>
        </w:rPr>
        <w:t xml:space="preserve"> heart (</w:t>
      </w:r>
      <w:proofErr w:type="spellStart"/>
      <w:r w:rsidR="00756434" w:rsidRPr="007C41CE">
        <w:rPr>
          <w:rFonts w:asciiTheme="majorBidi" w:hAnsiTheme="majorBidi" w:cstheme="majorBidi"/>
          <w:i/>
          <w:iCs/>
          <w:sz w:val="24"/>
          <w:szCs w:val="24"/>
        </w:rPr>
        <w:t>ba’al</w:t>
      </w:r>
      <w:proofErr w:type="spellEnd"/>
      <w:r w:rsidR="00756434" w:rsidRPr="007C41CE">
        <w:rPr>
          <w:rFonts w:asciiTheme="majorBidi" w:hAnsiTheme="majorBidi" w:cstheme="majorBidi"/>
          <w:i/>
          <w:iCs/>
          <w:sz w:val="24"/>
          <w:szCs w:val="24"/>
        </w:rPr>
        <w:t xml:space="preserve"> </w:t>
      </w:r>
      <w:proofErr w:type="spellStart"/>
      <w:r w:rsidR="00756434" w:rsidRPr="007C41CE">
        <w:rPr>
          <w:rFonts w:asciiTheme="majorBidi" w:hAnsiTheme="majorBidi" w:cstheme="majorBidi"/>
          <w:i/>
          <w:iCs/>
          <w:sz w:val="24"/>
          <w:szCs w:val="24"/>
        </w:rPr>
        <w:t>peh</w:t>
      </w:r>
      <w:proofErr w:type="spellEnd"/>
      <w:r w:rsidR="00756434" w:rsidRPr="007C41CE">
        <w:rPr>
          <w:rFonts w:asciiTheme="majorBidi" w:hAnsiTheme="majorBidi" w:cstheme="majorBidi"/>
          <w:sz w:val="24"/>
          <w:szCs w:val="24"/>
        </w:rPr>
        <w:t>) in times to come.</w:t>
      </w:r>
      <w:r w:rsidR="00143FC3" w:rsidRPr="007C41CE">
        <w:rPr>
          <w:rFonts w:asciiTheme="majorBidi" w:hAnsiTheme="majorBidi" w:cstheme="majorBidi"/>
          <w:sz w:val="24"/>
          <w:szCs w:val="24"/>
        </w:rPr>
        <w:t>”</w:t>
      </w:r>
      <w:r w:rsidR="00756434" w:rsidRPr="007C41CE">
        <w:rPr>
          <w:rFonts w:asciiTheme="majorBidi" w:hAnsiTheme="majorBidi" w:cstheme="majorBidi"/>
          <w:sz w:val="24"/>
          <w:szCs w:val="24"/>
        </w:rPr>
        <w:t xml:space="preserve"> Maimonides regarded oral traditions as </w:t>
      </w:r>
      <w:r w:rsidR="00143FC3" w:rsidRPr="007C41CE">
        <w:rPr>
          <w:rFonts w:asciiTheme="majorBidi" w:hAnsiTheme="majorBidi" w:cstheme="majorBidi"/>
          <w:sz w:val="24"/>
          <w:szCs w:val="24"/>
        </w:rPr>
        <w:t>“</w:t>
      </w:r>
      <w:r w:rsidR="00756434" w:rsidRPr="007C41CE">
        <w:rPr>
          <w:rFonts w:asciiTheme="majorBidi" w:hAnsiTheme="majorBidi" w:cstheme="majorBidi"/>
          <w:sz w:val="24"/>
          <w:szCs w:val="24"/>
        </w:rPr>
        <w:t>the pinnacle of religious wisdom</w:t>
      </w:r>
      <w:r w:rsidR="00143FC3" w:rsidRPr="007C41CE">
        <w:rPr>
          <w:rFonts w:asciiTheme="majorBidi" w:hAnsiTheme="majorBidi" w:cstheme="majorBidi"/>
          <w:sz w:val="24"/>
          <w:szCs w:val="24"/>
        </w:rPr>
        <w:t>”</w:t>
      </w:r>
      <w:r w:rsidR="00756434" w:rsidRPr="007C41CE">
        <w:rPr>
          <w:rFonts w:asciiTheme="majorBidi" w:hAnsiTheme="majorBidi" w:cstheme="majorBidi"/>
          <w:sz w:val="24"/>
          <w:szCs w:val="24"/>
        </w:rPr>
        <w:t xml:space="preserve"> (Guide I:71), concurring wholeheartedly with Rabbi Yehuda Halevi</w:t>
      </w:r>
      <w:r w:rsidR="00143FC3" w:rsidRPr="007C41CE">
        <w:rPr>
          <w:rFonts w:asciiTheme="majorBidi" w:hAnsiTheme="majorBidi" w:cstheme="majorBidi"/>
          <w:sz w:val="24"/>
          <w:szCs w:val="24"/>
        </w:rPr>
        <w:t>’</w:t>
      </w:r>
      <w:r w:rsidR="00756434" w:rsidRPr="007C41CE">
        <w:rPr>
          <w:rFonts w:asciiTheme="majorBidi" w:hAnsiTheme="majorBidi" w:cstheme="majorBidi"/>
          <w:sz w:val="24"/>
          <w:szCs w:val="24"/>
        </w:rPr>
        <w:t>s assertion (</w:t>
      </w:r>
      <w:proofErr w:type="spellStart"/>
      <w:r w:rsidR="00756434" w:rsidRPr="007C41CE">
        <w:rPr>
          <w:rFonts w:asciiTheme="majorBidi" w:hAnsiTheme="majorBidi" w:cstheme="majorBidi"/>
          <w:sz w:val="24"/>
          <w:szCs w:val="24"/>
        </w:rPr>
        <w:t>Kuzari</w:t>
      </w:r>
      <w:proofErr w:type="spellEnd"/>
      <w:r w:rsidR="00756434" w:rsidRPr="007C41CE">
        <w:rPr>
          <w:rFonts w:asciiTheme="majorBidi" w:hAnsiTheme="majorBidi" w:cstheme="majorBidi"/>
          <w:sz w:val="24"/>
          <w:szCs w:val="24"/>
        </w:rPr>
        <w:t xml:space="preserve"> II:72) that </w:t>
      </w:r>
      <w:r w:rsidR="00143FC3" w:rsidRPr="007C41CE">
        <w:rPr>
          <w:rFonts w:asciiTheme="majorBidi" w:hAnsiTheme="majorBidi" w:cstheme="majorBidi"/>
          <w:sz w:val="24"/>
          <w:szCs w:val="24"/>
        </w:rPr>
        <w:t>“</w:t>
      </w:r>
      <w:r w:rsidR="00756434" w:rsidRPr="007C41CE">
        <w:rPr>
          <w:rFonts w:asciiTheme="majorBidi" w:hAnsiTheme="majorBidi" w:cstheme="majorBidi"/>
          <w:sz w:val="24"/>
          <w:szCs w:val="24"/>
        </w:rPr>
        <w:t>spoken words carry greater weight than written ones.</w:t>
      </w:r>
      <w:r w:rsidR="00143FC3" w:rsidRPr="007C41CE">
        <w:rPr>
          <w:rFonts w:asciiTheme="majorBidi" w:hAnsiTheme="majorBidi" w:cstheme="majorBidi"/>
          <w:sz w:val="24"/>
          <w:szCs w:val="24"/>
        </w:rPr>
        <w:t>”</w:t>
      </w:r>
    </w:p>
    <w:p w14:paraId="2BF55307" w14:textId="18498BA0" w:rsidR="00882129" w:rsidRPr="007C41CE" w:rsidRDefault="00882129" w:rsidP="005C70E7">
      <w:pPr>
        <w:pStyle w:val="ListParagraph"/>
        <w:rPr>
          <w:rFonts w:asciiTheme="majorBidi" w:hAnsiTheme="majorBidi" w:cstheme="majorBidi"/>
          <w:sz w:val="24"/>
          <w:szCs w:val="24"/>
        </w:rPr>
      </w:pPr>
      <w:r w:rsidRPr="007C41CE">
        <w:rPr>
          <w:rFonts w:asciiTheme="majorBidi" w:hAnsiTheme="majorBidi" w:cstheme="majorBidi"/>
          <w:sz w:val="24"/>
          <w:szCs w:val="24"/>
        </w:rPr>
        <w:t xml:space="preserve"> </w:t>
      </w:r>
      <w:r w:rsidRPr="007C41CE">
        <w:rPr>
          <w:rFonts w:asciiTheme="majorBidi" w:hAnsiTheme="majorBidi" w:cstheme="majorBidi"/>
          <w:sz w:val="24"/>
          <w:szCs w:val="24"/>
        </w:rPr>
        <w:br/>
        <w:t>R</w:t>
      </w:r>
      <w:r w:rsidR="005C70E7" w:rsidRPr="007C41CE">
        <w:rPr>
          <w:rFonts w:asciiTheme="majorBidi" w:hAnsiTheme="majorBidi" w:cstheme="majorBidi"/>
          <w:sz w:val="24"/>
          <w:szCs w:val="24"/>
        </w:rPr>
        <w:t>.</w:t>
      </w:r>
      <w:r w:rsidRPr="007C41CE">
        <w:rPr>
          <w:rFonts w:asciiTheme="majorBidi" w:hAnsiTheme="majorBidi" w:cstheme="majorBidi"/>
          <w:sz w:val="24"/>
          <w:szCs w:val="24"/>
        </w:rPr>
        <w:t xml:space="preserve"> Nissim</w:t>
      </w:r>
      <w:r w:rsidR="005C70E7" w:rsidRPr="007C41CE">
        <w:rPr>
          <w:rFonts w:asciiTheme="majorBidi" w:hAnsiTheme="majorBidi" w:cstheme="majorBidi"/>
          <w:sz w:val="24"/>
          <w:szCs w:val="24"/>
        </w:rPr>
        <w:t>’</w:t>
      </w:r>
      <w:r w:rsidRPr="007C41CE">
        <w:rPr>
          <w:rFonts w:asciiTheme="majorBidi" w:hAnsiTheme="majorBidi" w:cstheme="majorBidi"/>
          <w:sz w:val="24"/>
          <w:szCs w:val="24"/>
        </w:rPr>
        <w:t xml:space="preserve">s teachings on the topic of repentance carry significant breadth and importance, with indications that Maimonides drew upon them in his own discussions of the subject. Notably, Maimonides elucidates </w:t>
      </w:r>
      <w:r w:rsidR="005C70E7" w:rsidRPr="007C41CE">
        <w:rPr>
          <w:rFonts w:asciiTheme="majorBidi" w:hAnsiTheme="majorBidi" w:cstheme="majorBidi"/>
          <w:sz w:val="24"/>
          <w:szCs w:val="24"/>
        </w:rPr>
        <w:t>(</w:t>
      </w:r>
      <w:proofErr w:type="spellStart"/>
      <w:r w:rsidRPr="007C41CE">
        <w:rPr>
          <w:rFonts w:asciiTheme="majorBidi" w:hAnsiTheme="majorBidi" w:cstheme="majorBidi"/>
          <w:i/>
          <w:iCs/>
          <w:sz w:val="24"/>
          <w:szCs w:val="24"/>
        </w:rPr>
        <w:t>Hilkhot</w:t>
      </w:r>
      <w:proofErr w:type="spellEnd"/>
      <w:r w:rsidRPr="007C41CE">
        <w:rPr>
          <w:rFonts w:asciiTheme="majorBidi" w:hAnsiTheme="majorBidi" w:cstheme="majorBidi"/>
          <w:i/>
          <w:iCs/>
          <w:sz w:val="24"/>
          <w:szCs w:val="24"/>
        </w:rPr>
        <w:t xml:space="preserve"> Teshuva</w:t>
      </w:r>
      <w:r w:rsidRPr="007C41CE">
        <w:rPr>
          <w:rFonts w:asciiTheme="majorBidi" w:hAnsiTheme="majorBidi" w:cstheme="majorBidi"/>
          <w:sz w:val="24"/>
          <w:szCs w:val="24"/>
        </w:rPr>
        <w:t xml:space="preserve"> 7:4</w:t>
      </w:r>
      <w:r w:rsidR="005C70E7" w:rsidRPr="007C41CE">
        <w:rPr>
          <w:rFonts w:asciiTheme="majorBidi" w:hAnsiTheme="majorBidi" w:cstheme="majorBidi"/>
          <w:sz w:val="24"/>
          <w:szCs w:val="24"/>
        </w:rPr>
        <w:t>)</w:t>
      </w:r>
      <w:r w:rsidRPr="007C41CE">
        <w:rPr>
          <w:rFonts w:asciiTheme="majorBidi" w:hAnsiTheme="majorBidi" w:cstheme="majorBidi"/>
          <w:sz w:val="24"/>
          <w:szCs w:val="24"/>
        </w:rPr>
        <w:t xml:space="preserve"> the Rabbinic dictum, </w:t>
      </w:r>
      <w:r w:rsidR="005C70E7" w:rsidRPr="007C41CE">
        <w:rPr>
          <w:rFonts w:asciiTheme="majorBidi" w:hAnsiTheme="majorBidi" w:cstheme="majorBidi"/>
          <w:sz w:val="24"/>
          <w:szCs w:val="24"/>
        </w:rPr>
        <w:t>“</w:t>
      </w:r>
      <w:r w:rsidRPr="007C41CE">
        <w:rPr>
          <w:rFonts w:asciiTheme="majorBidi" w:hAnsiTheme="majorBidi" w:cstheme="majorBidi"/>
          <w:sz w:val="24"/>
          <w:szCs w:val="24"/>
        </w:rPr>
        <w:t>In the place where penitents stand, even the completely righteous cannot stand,</w:t>
      </w:r>
      <w:r w:rsidR="005C70E7" w:rsidRPr="007C41CE">
        <w:rPr>
          <w:rFonts w:asciiTheme="majorBidi" w:hAnsiTheme="majorBidi" w:cstheme="majorBidi"/>
          <w:sz w:val="24"/>
          <w:szCs w:val="24"/>
        </w:rPr>
        <w:t>”</w:t>
      </w:r>
      <w:r w:rsidR="007C41CE" w:rsidRPr="007C41CE">
        <w:rPr>
          <w:rFonts w:asciiTheme="majorBidi" w:hAnsiTheme="majorBidi" w:cstheme="majorBidi"/>
          <w:sz w:val="24"/>
          <w:szCs w:val="24"/>
        </w:rPr>
        <w:t xml:space="preserve"> explaining:</w:t>
      </w:r>
      <w:r w:rsidR="005C70E7" w:rsidRPr="007C41CE">
        <w:rPr>
          <w:rFonts w:asciiTheme="majorBidi" w:hAnsiTheme="majorBidi" w:cstheme="majorBidi"/>
          <w:sz w:val="24"/>
          <w:szCs w:val="24"/>
        </w:rPr>
        <w:t xml:space="preserve"> “for they overcome their [evil] inclination more.”</w:t>
      </w:r>
      <w:r w:rsidRPr="007C41CE">
        <w:rPr>
          <w:rFonts w:asciiTheme="majorBidi" w:hAnsiTheme="majorBidi" w:cstheme="majorBidi"/>
          <w:sz w:val="24"/>
          <w:szCs w:val="24"/>
        </w:rPr>
        <w:t xml:space="preserve"> Maimonides asserts that the penitent</w:t>
      </w:r>
      <w:r w:rsidR="007C41CE" w:rsidRPr="007C41CE">
        <w:rPr>
          <w:rFonts w:asciiTheme="majorBidi" w:hAnsiTheme="majorBidi" w:cstheme="majorBidi"/>
          <w:sz w:val="24"/>
          <w:szCs w:val="24"/>
        </w:rPr>
        <w:t>’</w:t>
      </w:r>
      <w:r w:rsidRPr="007C41CE">
        <w:rPr>
          <w:rFonts w:asciiTheme="majorBidi" w:hAnsiTheme="majorBidi" w:cstheme="majorBidi"/>
          <w:sz w:val="24"/>
          <w:szCs w:val="24"/>
        </w:rPr>
        <w:t xml:space="preserve">s reward surpasses that of the completely righteous, </w:t>
      </w:r>
      <w:r w:rsidR="005C70E7" w:rsidRPr="007C41CE">
        <w:rPr>
          <w:rFonts w:asciiTheme="majorBidi" w:hAnsiTheme="majorBidi" w:cstheme="majorBidi"/>
          <w:sz w:val="24"/>
          <w:szCs w:val="24"/>
        </w:rPr>
        <w:t xml:space="preserve">“for he has tasted sin and yet, separated himself from it, conquering his evil inclination.” </w:t>
      </w:r>
      <w:r w:rsidRPr="007C41CE">
        <w:rPr>
          <w:rFonts w:asciiTheme="majorBidi" w:hAnsiTheme="majorBidi" w:cstheme="majorBidi"/>
          <w:sz w:val="24"/>
          <w:szCs w:val="24"/>
        </w:rPr>
        <w:t>It is highly probable that these insights stem from Rabbi Nissim</w:t>
      </w:r>
      <w:r w:rsidR="007C41CE" w:rsidRPr="007C41CE">
        <w:rPr>
          <w:rFonts w:asciiTheme="majorBidi" w:hAnsiTheme="majorBidi" w:cstheme="majorBidi"/>
          <w:sz w:val="24"/>
          <w:szCs w:val="24"/>
        </w:rPr>
        <w:t>’</w:t>
      </w:r>
      <w:r w:rsidRPr="007C41CE">
        <w:rPr>
          <w:rFonts w:asciiTheme="majorBidi" w:hAnsiTheme="majorBidi" w:cstheme="majorBidi"/>
          <w:sz w:val="24"/>
          <w:szCs w:val="24"/>
        </w:rPr>
        <w:t xml:space="preserve">s writings in </w:t>
      </w:r>
      <w:proofErr w:type="spellStart"/>
      <w:r w:rsidR="008A75BC" w:rsidRPr="007C41CE">
        <w:rPr>
          <w:rFonts w:asciiTheme="majorBidi" w:hAnsiTheme="majorBidi" w:cstheme="majorBidi"/>
          <w:i/>
          <w:iCs/>
          <w:sz w:val="24"/>
          <w:szCs w:val="24"/>
        </w:rPr>
        <w:t>Ḥibur</w:t>
      </w:r>
      <w:proofErr w:type="spellEnd"/>
      <w:r w:rsidRPr="007C41CE">
        <w:rPr>
          <w:rFonts w:asciiTheme="majorBidi" w:hAnsiTheme="majorBidi" w:cstheme="majorBidi"/>
          <w:i/>
          <w:iCs/>
          <w:sz w:val="24"/>
          <w:szCs w:val="24"/>
        </w:rPr>
        <w:t xml:space="preserve"> Yafeh Min </w:t>
      </w:r>
      <w:proofErr w:type="spellStart"/>
      <w:r w:rsidRPr="007C41CE">
        <w:rPr>
          <w:rFonts w:asciiTheme="majorBidi" w:hAnsiTheme="majorBidi" w:cstheme="majorBidi"/>
          <w:i/>
          <w:iCs/>
          <w:sz w:val="24"/>
          <w:szCs w:val="24"/>
        </w:rPr>
        <w:t>Hayeshu’a</w:t>
      </w:r>
      <w:proofErr w:type="spellEnd"/>
      <w:r w:rsidRPr="007C41CE">
        <w:rPr>
          <w:rFonts w:asciiTheme="majorBidi" w:hAnsiTheme="majorBidi" w:cstheme="majorBidi"/>
          <w:sz w:val="24"/>
          <w:szCs w:val="24"/>
        </w:rPr>
        <w:t xml:space="preserve"> (Hirschberg edition, p. 84), where he articulates</w:t>
      </w:r>
      <w:r w:rsidR="005C70E7" w:rsidRPr="007C41CE">
        <w:rPr>
          <w:rFonts w:asciiTheme="majorBidi" w:hAnsiTheme="majorBidi" w:cstheme="majorBidi"/>
          <w:sz w:val="24"/>
          <w:szCs w:val="24"/>
        </w:rPr>
        <w:t>:</w:t>
      </w:r>
      <w:r w:rsidRPr="007C41CE">
        <w:rPr>
          <w:rFonts w:asciiTheme="majorBidi" w:hAnsiTheme="majorBidi" w:cstheme="majorBidi"/>
          <w:sz w:val="24"/>
          <w:szCs w:val="24"/>
        </w:rPr>
        <w:t xml:space="preserve"> </w:t>
      </w:r>
      <w:r w:rsidR="005C70E7" w:rsidRPr="007C41CE">
        <w:rPr>
          <w:rFonts w:asciiTheme="majorBidi" w:hAnsiTheme="majorBidi" w:cstheme="majorBidi"/>
          <w:sz w:val="24"/>
          <w:szCs w:val="24"/>
        </w:rPr>
        <w:t>“</w:t>
      </w:r>
      <w:r w:rsidRPr="007C41CE">
        <w:rPr>
          <w:rFonts w:asciiTheme="majorBidi" w:hAnsiTheme="majorBidi" w:cstheme="majorBidi"/>
          <w:sz w:val="24"/>
          <w:szCs w:val="24"/>
        </w:rPr>
        <w:t>For the truly righteous individual never sinned habitually, so he finds that honesty and simplicity are inherent to him, and he knows nothing other than that. But the penitent reveled in sin and was accustomed to it, so if he abandons it, he is deserving of great reward.</w:t>
      </w:r>
      <w:r w:rsidR="005C70E7" w:rsidRPr="007C41CE">
        <w:rPr>
          <w:rFonts w:asciiTheme="majorBidi" w:hAnsiTheme="majorBidi" w:cstheme="majorBidi"/>
          <w:sz w:val="24"/>
          <w:szCs w:val="24"/>
        </w:rPr>
        <w:t xml:space="preserve">” </w:t>
      </w:r>
      <w:r w:rsidRPr="007C41CE">
        <w:rPr>
          <w:rFonts w:asciiTheme="majorBidi" w:hAnsiTheme="majorBidi" w:cstheme="majorBidi"/>
          <w:sz w:val="24"/>
          <w:szCs w:val="24"/>
        </w:rPr>
        <w:t>Furthermore, parallels between Maimonides</w:t>
      </w:r>
      <w:r w:rsidR="005C70E7" w:rsidRPr="007C41CE">
        <w:rPr>
          <w:rFonts w:asciiTheme="majorBidi" w:hAnsiTheme="majorBidi" w:cstheme="majorBidi"/>
          <w:sz w:val="24"/>
          <w:szCs w:val="24"/>
        </w:rPr>
        <w:t>’</w:t>
      </w:r>
      <w:r w:rsidRPr="007C41CE">
        <w:rPr>
          <w:rFonts w:asciiTheme="majorBidi" w:hAnsiTheme="majorBidi" w:cstheme="majorBidi"/>
          <w:sz w:val="24"/>
          <w:szCs w:val="24"/>
        </w:rPr>
        <w:t xml:space="preserve"> </w:t>
      </w:r>
      <w:proofErr w:type="spellStart"/>
      <w:r w:rsidRPr="007C41CE">
        <w:rPr>
          <w:rFonts w:asciiTheme="majorBidi" w:hAnsiTheme="majorBidi" w:cstheme="majorBidi"/>
          <w:i/>
          <w:iCs/>
          <w:sz w:val="24"/>
          <w:szCs w:val="24"/>
        </w:rPr>
        <w:t>Hilkhot</w:t>
      </w:r>
      <w:proofErr w:type="spellEnd"/>
      <w:r w:rsidRPr="007C41CE">
        <w:rPr>
          <w:rFonts w:asciiTheme="majorBidi" w:hAnsiTheme="majorBidi" w:cstheme="majorBidi"/>
          <w:i/>
          <w:iCs/>
          <w:sz w:val="24"/>
          <w:szCs w:val="24"/>
        </w:rPr>
        <w:t xml:space="preserve"> Teshuva</w:t>
      </w:r>
      <w:r w:rsidRPr="007C41CE">
        <w:rPr>
          <w:rFonts w:asciiTheme="majorBidi" w:hAnsiTheme="majorBidi" w:cstheme="majorBidi"/>
          <w:sz w:val="24"/>
          <w:szCs w:val="24"/>
        </w:rPr>
        <w:t xml:space="preserve"> 2:2 and R</w:t>
      </w:r>
      <w:r w:rsidR="005C70E7" w:rsidRPr="007C41CE">
        <w:rPr>
          <w:rFonts w:asciiTheme="majorBidi" w:hAnsiTheme="majorBidi" w:cstheme="majorBidi"/>
          <w:sz w:val="24"/>
          <w:szCs w:val="24"/>
        </w:rPr>
        <w:t>.</w:t>
      </w:r>
      <w:r w:rsidRPr="007C41CE">
        <w:rPr>
          <w:rFonts w:asciiTheme="majorBidi" w:hAnsiTheme="majorBidi" w:cstheme="majorBidi"/>
          <w:sz w:val="24"/>
          <w:szCs w:val="24"/>
        </w:rPr>
        <w:t xml:space="preserve"> Nissim</w:t>
      </w:r>
      <w:r w:rsidR="007C41CE" w:rsidRPr="007C41CE">
        <w:rPr>
          <w:rFonts w:asciiTheme="majorBidi" w:hAnsiTheme="majorBidi" w:cstheme="majorBidi"/>
          <w:sz w:val="24"/>
          <w:szCs w:val="24"/>
        </w:rPr>
        <w:t>’</w:t>
      </w:r>
      <w:r w:rsidRPr="007C41CE">
        <w:rPr>
          <w:rFonts w:asciiTheme="majorBidi" w:hAnsiTheme="majorBidi" w:cstheme="majorBidi"/>
          <w:sz w:val="24"/>
          <w:szCs w:val="24"/>
        </w:rPr>
        <w:t>s words (Hirsc</w:t>
      </w:r>
      <w:r w:rsidR="005C70E7" w:rsidRPr="007C41CE">
        <w:rPr>
          <w:rFonts w:asciiTheme="majorBidi" w:hAnsiTheme="majorBidi" w:cstheme="majorBidi"/>
          <w:sz w:val="24"/>
          <w:szCs w:val="24"/>
        </w:rPr>
        <w:t>h</w:t>
      </w:r>
      <w:r w:rsidRPr="007C41CE">
        <w:rPr>
          <w:rFonts w:asciiTheme="majorBidi" w:hAnsiTheme="majorBidi" w:cstheme="majorBidi"/>
          <w:sz w:val="24"/>
          <w:szCs w:val="24"/>
        </w:rPr>
        <w:t xml:space="preserve">berg, p. 81) have been observed, as noted by commentators on </w:t>
      </w:r>
      <w:r w:rsidRPr="007C41CE">
        <w:rPr>
          <w:rFonts w:asciiTheme="majorBidi" w:hAnsiTheme="majorBidi" w:cstheme="majorBidi"/>
          <w:i/>
          <w:iCs/>
          <w:sz w:val="24"/>
          <w:szCs w:val="24"/>
        </w:rPr>
        <w:t xml:space="preserve">Sefer </w:t>
      </w:r>
      <w:proofErr w:type="spellStart"/>
      <w:r w:rsidRPr="007C41CE">
        <w:rPr>
          <w:rFonts w:asciiTheme="majorBidi" w:hAnsiTheme="majorBidi" w:cstheme="majorBidi"/>
          <w:i/>
          <w:iCs/>
          <w:sz w:val="24"/>
          <w:szCs w:val="24"/>
        </w:rPr>
        <w:t>Ma</w:t>
      </w:r>
      <w:r w:rsidR="005C70E7" w:rsidRPr="007C41CE">
        <w:rPr>
          <w:rFonts w:asciiTheme="majorBidi" w:hAnsiTheme="majorBidi" w:cstheme="majorBidi"/>
          <w:i/>
          <w:iCs/>
          <w:sz w:val="24"/>
          <w:szCs w:val="24"/>
        </w:rPr>
        <w:t>d</w:t>
      </w:r>
      <w:r w:rsidRPr="007C41CE">
        <w:rPr>
          <w:rFonts w:asciiTheme="majorBidi" w:hAnsiTheme="majorBidi" w:cstheme="majorBidi"/>
          <w:i/>
          <w:iCs/>
          <w:sz w:val="24"/>
          <w:szCs w:val="24"/>
        </w:rPr>
        <w:t>a</w:t>
      </w:r>
      <w:proofErr w:type="spellEnd"/>
      <w:r w:rsidRPr="007C41CE">
        <w:rPr>
          <w:rFonts w:asciiTheme="majorBidi" w:hAnsiTheme="majorBidi" w:cstheme="majorBidi"/>
          <w:sz w:val="24"/>
          <w:szCs w:val="24"/>
        </w:rPr>
        <w:t xml:space="preserve"> in the Mo</w:t>
      </w:r>
      <w:r w:rsidR="005C70E7" w:rsidRPr="007C41CE">
        <w:rPr>
          <w:rFonts w:asciiTheme="majorBidi" w:hAnsiTheme="majorBidi" w:cstheme="majorBidi"/>
          <w:sz w:val="24"/>
          <w:szCs w:val="24"/>
        </w:rPr>
        <w:t>s</w:t>
      </w:r>
      <w:r w:rsidRPr="007C41CE">
        <w:rPr>
          <w:rFonts w:asciiTheme="majorBidi" w:hAnsiTheme="majorBidi" w:cstheme="majorBidi"/>
          <w:sz w:val="24"/>
          <w:szCs w:val="24"/>
        </w:rPr>
        <w:t>sad HaRav Kook edition.</w:t>
      </w:r>
      <w:r w:rsidR="005C70E7" w:rsidRPr="007C41CE">
        <w:rPr>
          <w:rStyle w:val="FootnoteReference"/>
          <w:rFonts w:asciiTheme="majorBidi" w:hAnsiTheme="majorBidi" w:cstheme="majorBidi"/>
          <w:sz w:val="24"/>
          <w:szCs w:val="24"/>
        </w:rPr>
        <w:footnoteReference w:id="8"/>
      </w:r>
    </w:p>
    <w:p w14:paraId="2CAD23E9" w14:textId="77777777" w:rsidR="00567267" w:rsidRPr="007C41CE" w:rsidRDefault="00567267" w:rsidP="00567267">
      <w:pPr>
        <w:pStyle w:val="ListParagraph"/>
        <w:rPr>
          <w:rFonts w:asciiTheme="majorBidi" w:hAnsiTheme="majorBidi" w:cstheme="majorBidi"/>
          <w:sz w:val="24"/>
          <w:szCs w:val="24"/>
        </w:rPr>
      </w:pPr>
    </w:p>
    <w:p w14:paraId="04C30B9F" w14:textId="1A59A788" w:rsidR="00DE0AB9" w:rsidRPr="007C41CE" w:rsidRDefault="00DE0AB9" w:rsidP="00567267">
      <w:pPr>
        <w:pStyle w:val="ListParagraph"/>
        <w:rPr>
          <w:rFonts w:asciiTheme="majorBidi" w:hAnsiTheme="majorBidi" w:cstheme="majorBidi"/>
          <w:sz w:val="24"/>
          <w:szCs w:val="24"/>
        </w:rPr>
      </w:pPr>
      <w:r w:rsidRPr="007C41CE">
        <w:rPr>
          <w:rFonts w:asciiTheme="majorBidi" w:hAnsiTheme="majorBidi" w:cstheme="majorBidi"/>
          <w:sz w:val="24"/>
          <w:szCs w:val="24"/>
        </w:rPr>
        <w:t xml:space="preserve">In </w:t>
      </w:r>
      <w:r w:rsidRPr="007C41CE">
        <w:rPr>
          <w:rFonts w:asciiTheme="majorBidi" w:hAnsiTheme="majorBidi" w:cstheme="majorBidi"/>
          <w:i/>
          <w:iCs/>
          <w:sz w:val="24"/>
          <w:szCs w:val="24"/>
        </w:rPr>
        <w:t xml:space="preserve">Megillat </w:t>
      </w:r>
      <w:proofErr w:type="spellStart"/>
      <w:r w:rsidRPr="007C41CE">
        <w:rPr>
          <w:rFonts w:asciiTheme="majorBidi" w:hAnsiTheme="majorBidi" w:cstheme="majorBidi"/>
          <w:i/>
          <w:iCs/>
          <w:sz w:val="24"/>
          <w:szCs w:val="24"/>
        </w:rPr>
        <w:t>Setarim</w:t>
      </w:r>
      <w:proofErr w:type="spellEnd"/>
      <w:r w:rsidRPr="007C41CE">
        <w:rPr>
          <w:rFonts w:asciiTheme="majorBidi" w:hAnsiTheme="majorBidi" w:cstheme="majorBidi"/>
          <w:sz w:val="24"/>
          <w:szCs w:val="24"/>
        </w:rPr>
        <w:t xml:space="preserve"> (p. 278), R. Nissim asserts, “And those who have a tradition to partake in their final meal on the eve of Tisha bAv with a stew of lentils, this tradition has a reliable source.” Abramson delves into the origins, parallels, and complexities of this custom. It is noteworthy to mention that this custom is explicitly referenced in </w:t>
      </w:r>
      <w:proofErr w:type="spellStart"/>
      <w:r w:rsidRPr="007C41CE">
        <w:rPr>
          <w:rFonts w:asciiTheme="majorBidi" w:hAnsiTheme="majorBidi" w:cstheme="majorBidi"/>
          <w:sz w:val="24"/>
          <w:szCs w:val="24"/>
        </w:rPr>
        <w:t>Pirkei</w:t>
      </w:r>
      <w:proofErr w:type="spellEnd"/>
      <w:r w:rsidRPr="007C41CE">
        <w:rPr>
          <w:rFonts w:asciiTheme="majorBidi" w:hAnsiTheme="majorBidi" w:cstheme="majorBidi"/>
          <w:sz w:val="24"/>
          <w:szCs w:val="24"/>
        </w:rPr>
        <w:t xml:space="preserve"> R. Eliezer, chapter 35: “And Israel eats a dish of lentils in mourning and tribulation over the mourning of the Temple” (Professor Saul Lieberman drew my attention to this some time ago). This statement by R. Nissim offers insight into a law presented in Maimonides’ </w:t>
      </w:r>
      <w:proofErr w:type="spellStart"/>
      <w:r w:rsidRPr="007C41CE">
        <w:rPr>
          <w:rFonts w:asciiTheme="majorBidi" w:hAnsiTheme="majorBidi" w:cstheme="majorBidi"/>
          <w:i/>
          <w:iCs/>
          <w:sz w:val="24"/>
          <w:szCs w:val="24"/>
        </w:rPr>
        <w:t>Mishneh</w:t>
      </w:r>
      <w:proofErr w:type="spellEnd"/>
      <w:r w:rsidRPr="007C41CE">
        <w:rPr>
          <w:rFonts w:asciiTheme="majorBidi" w:hAnsiTheme="majorBidi" w:cstheme="majorBidi"/>
          <w:i/>
          <w:iCs/>
          <w:sz w:val="24"/>
          <w:szCs w:val="24"/>
        </w:rPr>
        <w:t xml:space="preserve"> Torah</w:t>
      </w:r>
      <w:r w:rsidRPr="007C41CE">
        <w:rPr>
          <w:rFonts w:asciiTheme="majorBidi" w:hAnsiTheme="majorBidi" w:cstheme="majorBidi"/>
          <w:sz w:val="24"/>
          <w:szCs w:val="24"/>
        </w:rPr>
        <w:t xml:space="preserve"> that requires elucidation. In </w:t>
      </w:r>
      <w:proofErr w:type="spellStart"/>
      <w:r w:rsidRPr="007C41CE">
        <w:rPr>
          <w:rFonts w:asciiTheme="majorBidi" w:hAnsiTheme="majorBidi" w:cstheme="majorBidi"/>
          <w:i/>
          <w:iCs/>
          <w:sz w:val="24"/>
          <w:szCs w:val="24"/>
        </w:rPr>
        <w:t>Hilkhot</w:t>
      </w:r>
      <w:proofErr w:type="spellEnd"/>
      <w:r w:rsidRPr="007C41CE">
        <w:rPr>
          <w:rFonts w:asciiTheme="majorBidi" w:hAnsiTheme="majorBidi" w:cstheme="majorBidi"/>
          <w:i/>
          <w:iCs/>
          <w:sz w:val="24"/>
          <w:szCs w:val="24"/>
        </w:rPr>
        <w:t xml:space="preserve"> </w:t>
      </w:r>
      <w:proofErr w:type="spellStart"/>
      <w:r w:rsidRPr="007C41CE">
        <w:rPr>
          <w:rFonts w:asciiTheme="majorBidi" w:hAnsiTheme="majorBidi" w:cstheme="majorBidi"/>
          <w:i/>
          <w:iCs/>
          <w:sz w:val="24"/>
          <w:szCs w:val="24"/>
        </w:rPr>
        <w:t>Ta’aniyot</w:t>
      </w:r>
      <w:proofErr w:type="spellEnd"/>
      <w:r w:rsidRPr="007C41CE">
        <w:rPr>
          <w:rFonts w:asciiTheme="majorBidi" w:hAnsiTheme="majorBidi" w:cstheme="majorBidi"/>
          <w:sz w:val="24"/>
          <w:szCs w:val="24"/>
        </w:rPr>
        <w:t xml:space="preserve"> (5:9), Maimonides concludes the regulations concerning the final meal on the eve of Tisha bAv with a personal reference: “And we never consume cooked food, not even lentils, on the day preceding Tishah </w:t>
      </w:r>
      <w:r w:rsidR="007C41CE" w:rsidRPr="007C41CE">
        <w:rPr>
          <w:rFonts w:asciiTheme="majorBidi" w:hAnsiTheme="majorBidi" w:cstheme="majorBidi"/>
          <w:sz w:val="24"/>
          <w:szCs w:val="24"/>
        </w:rPr>
        <w:t>bA</w:t>
      </w:r>
      <w:r w:rsidRPr="007C41CE">
        <w:rPr>
          <w:rFonts w:asciiTheme="majorBidi" w:hAnsiTheme="majorBidi" w:cstheme="majorBidi"/>
          <w:sz w:val="24"/>
          <w:szCs w:val="24"/>
        </w:rPr>
        <w:t xml:space="preserve">v…” Maimonides, known for his concise and deliberate language, never waxes lengthy </w:t>
      </w:r>
      <w:commentRangeStart w:id="2"/>
      <w:r w:rsidRPr="007C41CE">
        <w:rPr>
          <w:rFonts w:asciiTheme="majorBidi" w:hAnsiTheme="majorBidi" w:cstheme="majorBidi"/>
          <w:sz w:val="24"/>
          <w:szCs w:val="24"/>
        </w:rPr>
        <w:t>without a polemical or emphatic purpose</w:t>
      </w:r>
      <w:commentRangeEnd w:id="2"/>
      <w:r w:rsidR="00567267" w:rsidRPr="007C41CE">
        <w:rPr>
          <w:rStyle w:val="CommentReference"/>
          <w:rFonts w:asciiTheme="majorBidi" w:hAnsiTheme="majorBidi" w:cstheme="majorBidi"/>
          <w:sz w:val="24"/>
          <w:szCs w:val="24"/>
        </w:rPr>
        <w:commentReference w:id="2"/>
      </w:r>
      <w:r w:rsidRPr="007C41CE">
        <w:rPr>
          <w:rFonts w:asciiTheme="majorBidi" w:hAnsiTheme="majorBidi" w:cstheme="majorBidi"/>
          <w:sz w:val="24"/>
          <w:szCs w:val="24"/>
        </w:rPr>
        <w:t>; this is also true when he inserts autobiographical material. Hence, it appears that the practice articulated by R.</w:t>
      </w:r>
      <w:r w:rsidR="007C41CE" w:rsidRPr="007C41CE">
        <w:rPr>
          <w:rFonts w:asciiTheme="majorBidi" w:hAnsiTheme="majorBidi" w:cstheme="majorBidi"/>
          <w:sz w:val="24"/>
          <w:szCs w:val="24"/>
        </w:rPr>
        <w:t xml:space="preserve"> </w:t>
      </w:r>
      <w:r w:rsidRPr="007C41CE">
        <w:rPr>
          <w:rFonts w:asciiTheme="majorBidi" w:hAnsiTheme="majorBidi" w:cstheme="majorBidi"/>
          <w:sz w:val="24"/>
          <w:szCs w:val="24"/>
        </w:rPr>
        <w:t>Nissim was well-known</w:t>
      </w:r>
      <w:r w:rsidR="007C41CE" w:rsidRPr="007C41CE">
        <w:rPr>
          <w:rFonts w:asciiTheme="majorBidi" w:hAnsiTheme="majorBidi" w:cstheme="majorBidi"/>
          <w:sz w:val="24"/>
          <w:szCs w:val="24"/>
        </w:rPr>
        <w:t>,</w:t>
      </w:r>
      <w:r w:rsidRPr="007C41CE">
        <w:rPr>
          <w:rFonts w:asciiTheme="majorBidi" w:hAnsiTheme="majorBidi" w:cstheme="majorBidi"/>
          <w:sz w:val="24"/>
          <w:szCs w:val="24"/>
        </w:rPr>
        <w:t xml:space="preserve"> and Maimonides, by emphasizing his own abstention from this custom</w:t>
      </w:r>
      <w:r w:rsidR="007C41CE" w:rsidRPr="007C41CE">
        <w:rPr>
          <w:rFonts w:asciiTheme="majorBidi" w:hAnsiTheme="majorBidi" w:cstheme="majorBidi"/>
          <w:sz w:val="24"/>
          <w:szCs w:val="24"/>
        </w:rPr>
        <w:t xml:space="preserve"> – even </w:t>
      </w:r>
      <w:r w:rsidRPr="007C41CE">
        <w:rPr>
          <w:rFonts w:asciiTheme="majorBidi" w:hAnsiTheme="majorBidi" w:cstheme="majorBidi"/>
          <w:sz w:val="24"/>
          <w:szCs w:val="24"/>
        </w:rPr>
        <w:t>from consuming lentil stew</w:t>
      </w:r>
      <w:r w:rsidR="00567267" w:rsidRPr="007C41CE">
        <w:rPr>
          <w:rFonts w:asciiTheme="majorBidi" w:hAnsiTheme="majorBidi" w:cstheme="majorBidi"/>
          <w:sz w:val="24"/>
          <w:szCs w:val="24"/>
        </w:rPr>
        <w:t xml:space="preserve"> that </w:t>
      </w:r>
      <w:r w:rsidRPr="007C41CE">
        <w:rPr>
          <w:rFonts w:asciiTheme="majorBidi" w:hAnsiTheme="majorBidi" w:cstheme="majorBidi"/>
          <w:sz w:val="24"/>
          <w:szCs w:val="24"/>
        </w:rPr>
        <w:t>symboliz</w:t>
      </w:r>
      <w:r w:rsidR="00567267" w:rsidRPr="007C41CE">
        <w:rPr>
          <w:rFonts w:asciiTheme="majorBidi" w:hAnsiTheme="majorBidi" w:cstheme="majorBidi"/>
          <w:sz w:val="24"/>
          <w:szCs w:val="24"/>
        </w:rPr>
        <w:t>es</w:t>
      </w:r>
      <w:r w:rsidRPr="007C41CE">
        <w:rPr>
          <w:rFonts w:asciiTheme="majorBidi" w:hAnsiTheme="majorBidi" w:cstheme="majorBidi"/>
          <w:sz w:val="24"/>
          <w:szCs w:val="24"/>
        </w:rPr>
        <w:t xml:space="preserve"> grief and distress</w:t>
      </w:r>
      <w:r w:rsidR="007C41CE" w:rsidRPr="007C41CE">
        <w:rPr>
          <w:rFonts w:asciiTheme="majorBidi" w:hAnsiTheme="majorBidi" w:cstheme="majorBidi"/>
          <w:sz w:val="24"/>
          <w:szCs w:val="24"/>
        </w:rPr>
        <w:t xml:space="preserve"> –</w:t>
      </w:r>
      <w:r w:rsidRPr="007C41CE">
        <w:rPr>
          <w:rFonts w:asciiTheme="majorBidi" w:hAnsiTheme="majorBidi" w:cstheme="majorBidi"/>
          <w:sz w:val="24"/>
          <w:szCs w:val="24"/>
        </w:rPr>
        <w:t xml:space="preserve"> was</w:t>
      </w:r>
      <w:r w:rsidR="007C41CE" w:rsidRPr="007C41CE">
        <w:rPr>
          <w:rFonts w:asciiTheme="majorBidi" w:hAnsiTheme="majorBidi" w:cstheme="majorBidi"/>
          <w:sz w:val="24"/>
          <w:szCs w:val="24"/>
        </w:rPr>
        <w:t xml:space="preserve"> </w:t>
      </w:r>
      <w:r w:rsidRPr="007C41CE">
        <w:rPr>
          <w:rFonts w:asciiTheme="majorBidi" w:hAnsiTheme="majorBidi" w:cstheme="majorBidi"/>
          <w:sz w:val="24"/>
          <w:szCs w:val="24"/>
        </w:rPr>
        <w:t>likely engaging in a deliberate discourse against</w:t>
      </w:r>
      <w:r w:rsidR="00567267" w:rsidRPr="007C41CE">
        <w:rPr>
          <w:rFonts w:asciiTheme="majorBidi" w:hAnsiTheme="majorBidi" w:cstheme="majorBidi"/>
          <w:sz w:val="24"/>
          <w:szCs w:val="24"/>
        </w:rPr>
        <w:t xml:space="preserve"> it</w:t>
      </w:r>
      <w:r w:rsidRPr="007C41CE">
        <w:rPr>
          <w:rFonts w:asciiTheme="majorBidi" w:hAnsiTheme="majorBidi" w:cstheme="majorBidi"/>
          <w:sz w:val="24"/>
          <w:szCs w:val="24"/>
        </w:rPr>
        <w:t>.</w:t>
      </w:r>
      <w:r w:rsidR="00567267" w:rsidRPr="007C41CE">
        <w:rPr>
          <w:rStyle w:val="FootnoteReference"/>
          <w:rFonts w:asciiTheme="majorBidi" w:hAnsiTheme="majorBidi" w:cstheme="majorBidi"/>
          <w:sz w:val="24"/>
          <w:szCs w:val="24"/>
        </w:rPr>
        <w:footnoteReference w:id="9"/>
      </w:r>
      <w:r w:rsidRPr="007C41CE">
        <w:rPr>
          <w:rFonts w:asciiTheme="majorBidi" w:hAnsiTheme="majorBidi" w:cstheme="majorBidi"/>
          <w:sz w:val="24"/>
          <w:szCs w:val="24"/>
        </w:rPr>
        <w:t xml:space="preserve"> </w:t>
      </w:r>
    </w:p>
    <w:p w14:paraId="413CEB7E" w14:textId="77777777" w:rsidR="00543438" w:rsidRPr="007C41CE" w:rsidRDefault="00543438" w:rsidP="005C70E7">
      <w:pPr>
        <w:pStyle w:val="ListParagraph"/>
        <w:rPr>
          <w:rFonts w:asciiTheme="majorBidi" w:hAnsiTheme="majorBidi" w:cstheme="majorBidi"/>
          <w:sz w:val="24"/>
          <w:szCs w:val="24"/>
        </w:rPr>
      </w:pPr>
    </w:p>
    <w:p w14:paraId="5F930E6D" w14:textId="05959C1E" w:rsidR="000438FB" w:rsidRPr="007C41CE" w:rsidRDefault="00D643B8" w:rsidP="00F4383F">
      <w:pPr>
        <w:pStyle w:val="ListParagraph"/>
        <w:rPr>
          <w:rFonts w:asciiTheme="majorBidi" w:hAnsiTheme="majorBidi" w:cstheme="majorBidi"/>
          <w:sz w:val="24"/>
          <w:szCs w:val="24"/>
        </w:rPr>
      </w:pPr>
      <w:r w:rsidRPr="007C41CE">
        <w:rPr>
          <w:rFonts w:asciiTheme="majorBidi" w:hAnsiTheme="majorBidi" w:cstheme="majorBidi"/>
          <w:sz w:val="24"/>
          <w:szCs w:val="24"/>
        </w:rPr>
        <w:t>On page 43, R. Nissim</w:t>
      </w:r>
      <w:r w:rsidR="001234E3" w:rsidRPr="007C41CE">
        <w:rPr>
          <w:rFonts w:asciiTheme="majorBidi" w:hAnsiTheme="majorBidi" w:cstheme="majorBidi"/>
          <w:sz w:val="24"/>
          <w:szCs w:val="24"/>
        </w:rPr>
        <w:t>’</w:t>
      </w:r>
      <w:r w:rsidRPr="007C41CE">
        <w:rPr>
          <w:rFonts w:asciiTheme="majorBidi" w:hAnsiTheme="majorBidi" w:cstheme="majorBidi"/>
          <w:sz w:val="24"/>
          <w:szCs w:val="24"/>
        </w:rPr>
        <w:t xml:space="preserve">s slightly idiosyncratic explanation of </w:t>
      </w:r>
      <w:proofErr w:type="spellStart"/>
      <w:r w:rsidRPr="007C41CE">
        <w:rPr>
          <w:rFonts w:asciiTheme="majorBidi" w:hAnsiTheme="majorBidi" w:cstheme="majorBidi"/>
          <w:i/>
          <w:iCs/>
          <w:sz w:val="24"/>
          <w:szCs w:val="24"/>
        </w:rPr>
        <w:t>Hazi”v</w:t>
      </w:r>
      <w:proofErr w:type="spellEnd"/>
      <w:r w:rsidRPr="007C41CE">
        <w:rPr>
          <w:rFonts w:asciiTheme="majorBidi" w:hAnsiTheme="majorBidi" w:cstheme="majorBidi"/>
          <w:i/>
          <w:iCs/>
          <w:sz w:val="24"/>
          <w:szCs w:val="24"/>
        </w:rPr>
        <w:t xml:space="preserve"> Lekha</w:t>
      </w:r>
      <w:r w:rsidRPr="007C41CE">
        <w:rPr>
          <w:rFonts w:asciiTheme="majorBidi" w:hAnsiTheme="majorBidi" w:cstheme="majorBidi"/>
          <w:sz w:val="24"/>
          <w:szCs w:val="24"/>
        </w:rPr>
        <w:t xml:space="preserve"> – the division of </w:t>
      </w:r>
      <w:r w:rsidRPr="007C41CE">
        <w:rPr>
          <w:rFonts w:asciiTheme="majorBidi" w:hAnsiTheme="majorBidi" w:cstheme="majorBidi"/>
          <w:i/>
          <w:iCs/>
          <w:sz w:val="24"/>
          <w:szCs w:val="24"/>
        </w:rPr>
        <w:t xml:space="preserve">Parashat </w:t>
      </w:r>
      <w:proofErr w:type="spellStart"/>
      <w:r w:rsidRPr="007C41CE">
        <w:rPr>
          <w:rFonts w:asciiTheme="majorBidi" w:hAnsiTheme="majorBidi" w:cstheme="majorBidi"/>
          <w:i/>
          <w:iCs/>
          <w:sz w:val="24"/>
          <w:szCs w:val="24"/>
        </w:rPr>
        <w:t>Ha’azinu</w:t>
      </w:r>
      <w:proofErr w:type="spellEnd"/>
      <w:r w:rsidRPr="007C41CE">
        <w:rPr>
          <w:rFonts w:asciiTheme="majorBidi" w:hAnsiTheme="majorBidi" w:cstheme="majorBidi"/>
          <w:sz w:val="24"/>
          <w:szCs w:val="24"/>
        </w:rPr>
        <w:t xml:space="preserve"> - is brought from the </w:t>
      </w:r>
      <w:proofErr w:type="spellStart"/>
      <w:r w:rsidRPr="007C41CE">
        <w:rPr>
          <w:rFonts w:asciiTheme="majorBidi" w:hAnsiTheme="majorBidi" w:cstheme="majorBidi"/>
          <w:i/>
          <w:iCs/>
          <w:sz w:val="24"/>
          <w:szCs w:val="24"/>
        </w:rPr>
        <w:t>Ma</w:t>
      </w:r>
      <w:r w:rsidR="001234E3" w:rsidRPr="007C41CE">
        <w:rPr>
          <w:rFonts w:asciiTheme="majorBidi" w:hAnsiTheme="majorBidi" w:cstheme="majorBidi"/>
          <w:i/>
          <w:iCs/>
          <w:sz w:val="24"/>
          <w:szCs w:val="24"/>
        </w:rPr>
        <w:t>ḥ</w:t>
      </w:r>
      <w:r w:rsidRPr="007C41CE">
        <w:rPr>
          <w:rFonts w:asciiTheme="majorBidi" w:hAnsiTheme="majorBidi" w:cstheme="majorBidi"/>
          <w:i/>
          <w:iCs/>
          <w:sz w:val="24"/>
          <w:szCs w:val="24"/>
        </w:rPr>
        <w:t>zor</w:t>
      </w:r>
      <w:proofErr w:type="spellEnd"/>
      <w:r w:rsidRPr="007C41CE">
        <w:rPr>
          <w:rFonts w:asciiTheme="majorBidi" w:hAnsiTheme="majorBidi" w:cstheme="majorBidi"/>
          <w:i/>
          <w:iCs/>
          <w:sz w:val="24"/>
          <w:szCs w:val="24"/>
        </w:rPr>
        <w:t xml:space="preserve"> </w:t>
      </w:r>
      <w:proofErr w:type="spellStart"/>
      <w:r w:rsidRPr="007C41CE">
        <w:rPr>
          <w:rFonts w:asciiTheme="majorBidi" w:hAnsiTheme="majorBidi" w:cstheme="majorBidi"/>
          <w:i/>
          <w:iCs/>
          <w:sz w:val="24"/>
          <w:szCs w:val="24"/>
        </w:rPr>
        <w:t>Vitri</w:t>
      </w:r>
      <w:proofErr w:type="spellEnd"/>
      <w:r w:rsidRPr="007C41CE">
        <w:rPr>
          <w:rFonts w:asciiTheme="majorBidi" w:hAnsiTheme="majorBidi" w:cstheme="majorBidi"/>
          <w:sz w:val="24"/>
          <w:szCs w:val="24"/>
        </w:rPr>
        <w:t xml:space="preserve">, in the name of R. Saadia Gaon, with each letter of the acrostic symbolizing a different number: “Why is </w:t>
      </w:r>
      <w:r w:rsidRPr="007C41CE">
        <w:rPr>
          <w:rFonts w:asciiTheme="majorBidi" w:hAnsiTheme="majorBidi" w:cstheme="majorBidi"/>
          <w:i/>
          <w:iCs/>
          <w:sz w:val="24"/>
          <w:szCs w:val="24"/>
        </w:rPr>
        <w:t xml:space="preserve">Parashat </w:t>
      </w:r>
      <w:proofErr w:type="spellStart"/>
      <w:r w:rsidRPr="007C41CE">
        <w:rPr>
          <w:rFonts w:asciiTheme="majorBidi" w:hAnsiTheme="majorBidi" w:cstheme="majorBidi"/>
          <w:i/>
          <w:iCs/>
          <w:sz w:val="24"/>
          <w:szCs w:val="24"/>
        </w:rPr>
        <w:t>Ha’azinu</w:t>
      </w:r>
      <w:proofErr w:type="spellEnd"/>
      <w:r w:rsidRPr="007C41CE">
        <w:rPr>
          <w:rFonts w:asciiTheme="majorBidi" w:hAnsiTheme="majorBidi" w:cstheme="majorBidi"/>
          <w:i/>
          <w:iCs/>
          <w:sz w:val="24"/>
          <w:szCs w:val="24"/>
        </w:rPr>
        <w:t xml:space="preserve"> </w:t>
      </w:r>
      <w:r w:rsidRPr="007C41CE">
        <w:rPr>
          <w:rFonts w:asciiTheme="majorBidi" w:hAnsiTheme="majorBidi" w:cstheme="majorBidi"/>
          <w:sz w:val="24"/>
          <w:szCs w:val="24"/>
        </w:rPr>
        <w:t>divided according to the acrostic</w:t>
      </w:r>
      <w:r w:rsidRPr="007C41CE">
        <w:rPr>
          <w:rFonts w:asciiTheme="majorBidi" w:hAnsiTheme="majorBidi" w:cstheme="majorBidi"/>
          <w:i/>
          <w:iCs/>
          <w:sz w:val="24"/>
          <w:szCs w:val="24"/>
        </w:rPr>
        <w:t xml:space="preserve"> heh-zayin-yod-vav lamed-</w:t>
      </w:r>
      <w:proofErr w:type="spellStart"/>
      <w:r w:rsidRPr="007C41CE">
        <w:rPr>
          <w:rFonts w:asciiTheme="majorBidi" w:hAnsiTheme="majorBidi" w:cstheme="majorBidi"/>
          <w:i/>
          <w:iCs/>
          <w:sz w:val="24"/>
          <w:szCs w:val="24"/>
        </w:rPr>
        <w:t>kof</w:t>
      </w:r>
      <w:proofErr w:type="spellEnd"/>
      <w:r w:rsidRPr="007C41CE">
        <w:rPr>
          <w:rFonts w:asciiTheme="majorBidi" w:hAnsiTheme="majorBidi" w:cstheme="majorBidi"/>
          <w:sz w:val="24"/>
          <w:szCs w:val="24"/>
        </w:rPr>
        <w:t xml:space="preserve">? </w:t>
      </w:r>
      <w:r w:rsidRPr="007C41CE">
        <w:rPr>
          <w:rFonts w:asciiTheme="majorBidi" w:hAnsiTheme="majorBidi" w:cstheme="majorBidi"/>
          <w:i/>
          <w:iCs/>
          <w:sz w:val="24"/>
          <w:szCs w:val="24"/>
        </w:rPr>
        <w:t>Heh</w:t>
      </w:r>
      <w:r w:rsidRPr="007C41CE">
        <w:rPr>
          <w:rFonts w:asciiTheme="majorBidi" w:hAnsiTheme="majorBidi" w:cstheme="majorBidi"/>
          <w:sz w:val="24"/>
          <w:szCs w:val="24"/>
        </w:rPr>
        <w:t xml:space="preserve"> represents the five people who are called to the Torah on Rosh Hashana …when it falls on a weekday. </w:t>
      </w:r>
      <w:r w:rsidRPr="007C41CE">
        <w:rPr>
          <w:rFonts w:asciiTheme="majorBidi" w:hAnsiTheme="majorBidi" w:cstheme="majorBidi"/>
          <w:i/>
          <w:iCs/>
          <w:sz w:val="24"/>
          <w:szCs w:val="24"/>
        </w:rPr>
        <w:t>Zayin</w:t>
      </w:r>
      <w:r w:rsidRPr="007C41CE">
        <w:rPr>
          <w:rFonts w:asciiTheme="majorBidi" w:hAnsiTheme="majorBidi" w:cstheme="majorBidi"/>
          <w:sz w:val="24"/>
          <w:szCs w:val="24"/>
        </w:rPr>
        <w:t xml:space="preserve"> represents the seven people called to the Torah on Rosh Hashana and Yom Kippur when they fall on Shabbat. </w:t>
      </w:r>
      <w:r w:rsidRPr="007C41CE">
        <w:rPr>
          <w:rFonts w:asciiTheme="majorBidi" w:hAnsiTheme="majorBidi" w:cstheme="majorBidi"/>
          <w:i/>
          <w:iCs/>
          <w:sz w:val="24"/>
          <w:szCs w:val="24"/>
        </w:rPr>
        <w:t>Yod</w:t>
      </w:r>
      <w:r w:rsidRPr="007C41CE">
        <w:rPr>
          <w:rFonts w:asciiTheme="majorBidi" w:hAnsiTheme="majorBidi" w:cstheme="majorBidi"/>
          <w:sz w:val="24"/>
          <w:szCs w:val="24"/>
        </w:rPr>
        <w:t xml:space="preserve"> represents </w:t>
      </w:r>
      <w:r w:rsidR="00F4383F" w:rsidRPr="007C41CE">
        <w:rPr>
          <w:rFonts w:asciiTheme="majorBidi" w:hAnsiTheme="majorBidi" w:cstheme="majorBidi"/>
          <w:sz w:val="24"/>
          <w:szCs w:val="24"/>
        </w:rPr>
        <w:t xml:space="preserve">the ten days between Rosh Hashana and Yom Kippur. </w:t>
      </w:r>
      <w:r w:rsidR="00F4383F" w:rsidRPr="007C41CE">
        <w:rPr>
          <w:rFonts w:asciiTheme="majorBidi" w:hAnsiTheme="majorBidi" w:cstheme="majorBidi"/>
          <w:i/>
          <w:iCs/>
          <w:sz w:val="24"/>
          <w:szCs w:val="24"/>
        </w:rPr>
        <w:t>Vav</w:t>
      </w:r>
      <w:r w:rsidR="00F4383F" w:rsidRPr="007C41CE">
        <w:rPr>
          <w:rFonts w:asciiTheme="majorBidi" w:hAnsiTheme="majorBidi" w:cstheme="majorBidi"/>
          <w:sz w:val="24"/>
          <w:szCs w:val="24"/>
        </w:rPr>
        <w:t xml:space="preserve"> represents the six people called to the Torah on Yom Kippur when it falls on a weekday. </w:t>
      </w:r>
      <w:r w:rsidR="00F4383F" w:rsidRPr="007C41CE">
        <w:rPr>
          <w:rFonts w:asciiTheme="majorBidi" w:hAnsiTheme="majorBidi" w:cstheme="majorBidi"/>
          <w:i/>
          <w:iCs/>
          <w:sz w:val="24"/>
          <w:szCs w:val="24"/>
        </w:rPr>
        <w:t>Lamed</w:t>
      </w:r>
      <w:r w:rsidR="00F4383F" w:rsidRPr="007C41CE">
        <w:rPr>
          <w:rFonts w:asciiTheme="majorBidi" w:hAnsiTheme="majorBidi" w:cstheme="majorBidi"/>
          <w:sz w:val="24"/>
          <w:szCs w:val="24"/>
        </w:rPr>
        <w:t xml:space="preserve"> represents the thirty shofar blasts on Rosh Hashana. </w:t>
      </w:r>
      <w:r w:rsidR="00F4383F" w:rsidRPr="007C41CE">
        <w:rPr>
          <w:rFonts w:asciiTheme="majorBidi" w:hAnsiTheme="majorBidi" w:cstheme="majorBidi"/>
          <w:i/>
          <w:iCs/>
          <w:sz w:val="24"/>
          <w:szCs w:val="24"/>
        </w:rPr>
        <w:t>Kaf</w:t>
      </w:r>
      <w:r w:rsidR="00F4383F" w:rsidRPr="007C41CE">
        <w:rPr>
          <w:rFonts w:asciiTheme="majorBidi" w:hAnsiTheme="majorBidi" w:cstheme="majorBidi"/>
          <w:sz w:val="24"/>
          <w:szCs w:val="24"/>
        </w:rPr>
        <w:t xml:space="preserve"> represents the twenty days that individuals fast.” </w:t>
      </w:r>
      <w:r w:rsidRPr="007C41CE">
        <w:rPr>
          <w:rFonts w:asciiTheme="majorBidi" w:hAnsiTheme="majorBidi" w:cstheme="majorBidi"/>
          <w:sz w:val="24"/>
          <w:szCs w:val="24"/>
        </w:rPr>
        <w:t xml:space="preserve">It is worth comparing this interpretation with the </w:t>
      </w:r>
      <w:r w:rsidR="00F4383F" w:rsidRPr="007C41CE">
        <w:rPr>
          <w:rFonts w:asciiTheme="majorBidi" w:hAnsiTheme="majorBidi" w:cstheme="majorBidi"/>
          <w:sz w:val="24"/>
          <w:szCs w:val="24"/>
        </w:rPr>
        <w:t>Maimonides’</w:t>
      </w:r>
      <w:r w:rsidRPr="007C41CE">
        <w:rPr>
          <w:rFonts w:asciiTheme="majorBidi" w:hAnsiTheme="majorBidi" w:cstheme="majorBidi"/>
          <w:sz w:val="24"/>
          <w:szCs w:val="24"/>
        </w:rPr>
        <w:t xml:space="preserve"> simple explanation,</w:t>
      </w:r>
      <w:r w:rsidR="001234E3" w:rsidRPr="007C41CE">
        <w:rPr>
          <w:rFonts w:asciiTheme="majorBidi" w:hAnsiTheme="majorBidi" w:cstheme="majorBidi"/>
          <w:sz w:val="24"/>
          <w:szCs w:val="24"/>
        </w:rPr>
        <w:t xml:space="preserve"> found in</w:t>
      </w:r>
      <w:r w:rsidRPr="007C41CE">
        <w:rPr>
          <w:rFonts w:asciiTheme="majorBidi" w:hAnsiTheme="majorBidi" w:cstheme="majorBidi"/>
          <w:sz w:val="24"/>
          <w:szCs w:val="24"/>
        </w:rPr>
        <w:t xml:space="preserve"> </w:t>
      </w:r>
      <w:proofErr w:type="spellStart"/>
      <w:r w:rsidR="00F4383F" w:rsidRPr="007C41CE">
        <w:rPr>
          <w:rFonts w:asciiTheme="majorBidi" w:hAnsiTheme="majorBidi" w:cstheme="majorBidi"/>
          <w:i/>
          <w:iCs/>
          <w:sz w:val="24"/>
          <w:szCs w:val="24"/>
        </w:rPr>
        <w:t>Hilkhot</w:t>
      </w:r>
      <w:proofErr w:type="spellEnd"/>
      <w:r w:rsidR="00F4383F" w:rsidRPr="007C41CE">
        <w:rPr>
          <w:rFonts w:asciiTheme="majorBidi" w:hAnsiTheme="majorBidi" w:cstheme="majorBidi"/>
          <w:i/>
          <w:iCs/>
          <w:sz w:val="24"/>
          <w:szCs w:val="24"/>
        </w:rPr>
        <w:t xml:space="preserve"> Tefilla</w:t>
      </w:r>
      <w:r w:rsidR="00F4383F" w:rsidRPr="007C41CE">
        <w:rPr>
          <w:rFonts w:asciiTheme="majorBidi" w:hAnsiTheme="majorBidi" w:cstheme="majorBidi"/>
          <w:sz w:val="24"/>
          <w:szCs w:val="24"/>
        </w:rPr>
        <w:t xml:space="preserve"> (13:5)</w:t>
      </w:r>
      <w:r w:rsidRPr="007C41CE">
        <w:rPr>
          <w:rFonts w:asciiTheme="majorBidi" w:hAnsiTheme="majorBidi" w:cstheme="majorBidi"/>
          <w:sz w:val="24"/>
          <w:szCs w:val="24"/>
        </w:rPr>
        <w:t xml:space="preserve"> </w:t>
      </w:r>
      <w:r w:rsidR="001234E3" w:rsidRPr="007C41CE">
        <w:rPr>
          <w:rFonts w:asciiTheme="majorBidi" w:hAnsiTheme="majorBidi" w:cstheme="majorBidi"/>
          <w:sz w:val="24"/>
          <w:szCs w:val="24"/>
        </w:rPr>
        <w:t>“</w:t>
      </w:r>
      <w:r w:rsidR="00F4383F" w:rsidRPr="007C41CE">
        <w:rPr>
          <w:rFonts w:asciiTheme="majorBidi" w:hAnsiTheme="majorBidi" w:cstheme="majorBidi"/>
          <w:sz w:val="24"/>
          <w:szCs w:val="24"/>
        </w:rPr>
        <w:t xml:space="preserve">Why is the Torah reading ceased at these points? Because these are verses of rebuke, </w:t>
      </w:r>
      <w:r w:rsidR="001234E3" w:rsidRPr="007C41CE">
        <w:rPr>
          <w:rFonts w:asciiTheme="majorBidi" w:hAnsiTheme="majorBidi" w:cstheme="majorBidi"/>
          <w:sz w:val="24"/>
          <w:szCs w:val="24"/>
        </w:rPr>
        <w:t>whose purpose is to</w:t>
      </w:r>
      <w:r w:rsidR="00F4383F" w:rsidRPr="007C41CE">
        <w:rPr>
          <w:rFonts w:asciiTheme="majorBidi" w:hAnsiTheme="majorBidi" w:cstheme="majorBidi"/>
          <w:sz w:val="24"/>
          <w:szCs w:val="24"/>
        </w:rPr>
        <w:t xml:space="preserve"> motivate the people to repent</w:t>
      </w:r>
      <w:r w:rsidR="001234E3" w:rsidRPr="007C41CE">
        <w:rPr>
          <w:rFonts w:asciiTheme="majorBidi" w:hAnsiTheme="majorBidi" w:cstheme="majorBidi"/>
          <w:sz w:val="24"/>
          <w:szCs w:val="24"/>
        </w:rPr>
        <w:t>.”</w:t>
      </w:r>
    </w:p>
    <w:p w14:paraId="62DC5D30" w14:textId="7B63B5C5" w:rsidR="00FE781C" w:rsidRPr="007C41CE" w:rsidRDefault="00FE781C" w:rsidP="00FE781C">
      <w:pPr>
        <w:pStyle w:val="ListParagraph"/>
        <w:rPr>
          <w:rFonts w:asciiTheme="majorBidi" w:hAnsiTheme="majorBidi" w:cstheme="majorBidi"/>
          <w:sz w:val="24"/>
          <w:szCs w:val="24"/>
        </w:rPr>
      </w:pPr>
      <w:r w:rsidRPr="007C41CE">
        <w:rPr>
          <w:rFonts w:asciiTheme="majorBidi" w:hAnsiTheme="majorBidi" w:cstheme="majorBidi"/>
          <w:sz w:val="24"/>
          <w:szCs w:val="24"/>
        </w:rPr>
        <w:br/>
        <w:t xml:space="preserve">In </w:t>
      </w:r>
      <w:proofErr w:type="spellStart"/>
      <w:r w:rsidR="008A75BC" w:rsidRPr="007C41CE">
        <w:rPr>
          <w:rFonts w:asciiTheme="majorBidi" w:hAnsiTheme="majorBidi" w:cstheme="majorBidi"/>
          <w:i/>
          <w:iCs/>
          <w:sz w:val="24"/>
          <w:szCs w:val="24"/>
        </w:rPr>
        <w:t>Ḥibur</w:t>
      </w:r>
      <w:proofErr w:type="spellEnd"/>
      <w:r w:rsidRPr="007C41CE">
        <w:rPr>
          <w:rFonts w:asciiTheme="majorBidi" w:hAnsiTheme="majorBidi" w:cstheme="majorBidi"/>
          <w:i/>
          <w:iCs/>
          <w:sz w:val="24"/>
          <w:szCs w:val="24"/>
        </w:rPr>
        <w:t xml:space="preserve"> Yafeh Min </w:t>
      </w:r>
      <w:proofErr w:type="spellStart"/>
      <w:r w:rsidRPr="007C41CE">
        <w:rPr>
          <w:rFonts w:asciiTheme="majorBidi" w:hAnsiTheme="majorBidi" w:cstheme="majorBidi"/>
          <w:i/>
          <w:iCs/>
          <w:sz w:val="24"/>
          <w:szCs w:val="24"/>
        </w:rPr>
        <w:t>Hayeshu’a</w:t>
      </w:r>
      <w:proofErr w:type="spellEnd"/>
      <w:r w:rsidRPr="007C41CE">
        <w:rPr>
          <w:rFonts w:asciiTheme="majorBidi" w:hAnsiTheme="majorBidi" w:cstheme="majorBidi"/>
          <w:sz w:val="24"/>
          <w:szCs w:val="24"/>
        </w:rPr>
        <w:t xml:space="preserve"> (Hirs</w:t>
      </w:r>
      <w:r w:rsidR="007C41CE">
        <w:rPr>
          <w:rFonts w:asciiTheme="majorBidi" w:hAnsiTheme="majorBidi" w:cstheme="majorBidi"/>
          <w:sz w:val="24"/>
          <w:szCs w:val="24"/>
        </w:rPr>
        <w:t>c</w:t>
      </w:r>
      <w:r w:rsidRPr="007C41CE">
        <w:rPr>
          <w:rFonts w:asciiTheme="majorBidi" w:hAnsiTheme="majorBidi" w:cstheme="majorBidi"/>
          <w:sz w:val="24"/>
          <w:szCs w:val="24"/>
        </w:rPr>
        <w:t xml:space="preserve">hberg, p. 11), R. Nissim pens the insightful observation: “And the wicked will never cease to regret the past without the merit of performing good deeds.” Abramson, in his commentary (p. 412), identifies this as the early iteration of the well-known proverb, “the wicked are full of regrets.” He draws attention to the sermons of Ibn Shem Tov and </w:t>
      </w:r>
      <w:r w:rsidR="007C41CE" w:rsidRPr="007C41CE">
        <w:rPr>
          <w:rFonts w:asciiTheme="majorBidi" w:hAnsiTheme="majorBidi" w:cstheme="majorBidi"/>
          <w:sz w:val="24"/>
          <w:szCs w:val="24"/>
        </w:rPr>
        <w:t>Abarbanel</w:t>
      </w:r>
      <w:r w:rsidRPr="007C41CE">
        <w:rPr>
          <w:rFonts w:asciiTheme="majorBidi" w:hAnsiTheme="majorBidi" w:cstheme="majorBidi"/>
          <w:sz w:val="24"/>
          <w:szCs w:val="24"/>
        </w:rPr>
        <w:t xml:space="preserve">, as quoted in Davidson’s </w:t>
      </w:r>
      <w:proofErr w:type="spellStart"/>
      <w:r w:rsidRPr="007C41CE">
        <w:rPr>
          <w:rFonts w:asciiTheme="majorBidi" w:hAnsiTheme="majorBidi" w:cstheme="majorBidi"/>
          <w:i/>
          <w:iCs/>
          <w:sz w:val="24"/>
          <w:szCs w:val="24"/>
        </w:rPr>
        <w:t>Otzar</w:t>
      </w:r>
      <w:proofErr w:type="spellEnd"/>
      <w:r w:rsidRPr="007C41CE">
        <w:rPr>
          <w:rFonts w:asciiTheme="majorBidi" w:hAnsiTheme="majorBidi" w:cstheme="majorBidi"/>
          <w:i/>
          <w:iCs/>
          <w:sz w:val="24"/>
          <w:szCs w:val="24"/>
        </w:rPr>
        <w:t xml:space="preserve"> </w:t>
      </w:r>
      <w:proofErr w:type="spellStart"/>
      <w:r w:rsidRPr="007C41CE">
        <w:rPr>
          <w:rFonts w:asciiTheme="majorBidi" w:hAnsiTheme="majorBidi" w:cstheme="majorBidi"/>
          <w:i/>
          <w:iCs/>
          <w:sz w:val="24"/>
          <w:szCs w:val="24"/>
        </w:rPr>
        <w:t>Hameshalim</w:t>
      </w:r>
      <w:proofErr w:type="spellEnd"/>
      <w:r w:rsidRPr="007C41CE">
        <w:rPr>
          <w:rFonts w:asciiTheme="majorBidi" w:hAnsiTheme="majorBidi" w:cstheme="majorBidi"/>
          <w:i/>
          <w:iCs/>
          <w:sz w:val="24"/>
          <w:szCs w:val="24"/>
        </w:rPr>
        <w:t xml:space="preserve"> </w:t>
      </w:r>
      <w:proofErr w:type="spellStart"/>
      <w:r w:rsidRPr="007C41CE">
        <w:rPr>
          <w:rFonts w:asciiTheme="majorBidi" w:hAnsiTheme="majorBidi" w:cstheme="majorBidi"/>
          <w:i/>
          <w:iCs/>
          <w:sz w:val="24"/>
          <w:szCs w:val="24"/>
        </w:rPr>
        <w:t>Ve’hapitgamim</w:t>
      </w:r>
      <w:proofErr w:type="spellEnd"/>
      <w:r w:rsidRPr="007C41CE">
        <w:rPr>
          <w:rFonts w:asciiTheme="majorBidi" w:hAnsiTheme="majorBidi" w:cstheme="majorBidi"/>
          <w:i/>
          <w:iCs/>
          <w:sz w:val="24"/>
          <w:szCs w:val="24"/>
        </w:rPr>
        <w:t xml:space="preserve">. </w:t>
      </w:r>
      <w:r w:rsidRPr="007C41CE">
        <w:rPr>
          <w:rFonts w:asciiTheme="majorBidi" w:hAnsiTheme="majorBidi" w:cstheme="majorBidi"/>
          <w:sz w:val="24"/>
          <w:szCs w:val="24"/>
        </w:rPr>
        <w:t xml:space="preserve">It is noteworthy to acknowledge that the origin of this statement can be traced back to Aristotle’s </w:t>
      </w:r>
      <w:r w:rsidRPr="007C41CE">
        <w:rPr>
          <w:rFonts w:asciiTheme="majorBidi" w:hAnsiTheme="majorBidi" w:cstheme="majorBidi"/>
          <w:i/>
          <w:iCs/>
          <w:sz w:val="24"/>
          <w:szCs w:val="24"/>
        </w:rPr>
        <w:t>Ethics</w:t>
      </w:r>
      <w:r w:rsidRPr="007C41CE">
        <w:rPr>
          <w:rFonts w:asciiTheme="majorBidi" w:hAnsiTheme="majorBidi" w:cstheme="majorBidi"/>
          <w:sz w:val="24"/>
          <w:szCs w:val="24"/>
        </w:rPr>
        <w:t xml:space="preserve">, and it appears in the Hebrew translation of Aristotle’s </w:t>
      </w:r>
      <w:r w:rsidRPr="007C41CE">
        <w:rPr>
          <w:rFonts w:asciiTheme="majorBidi" w:hAnsiTheme="majorBidi" w:cstheme="majorBidi"/>
          <w:i/>
          <w:iCs/>
          <w:sz w:val="24"/>
          <w:szCs w:val="24"/>
        </w:rPr>
        <w:t xml:space="preserve">Sefer </w:t>
      </w:r>
      <w:proofErr w:type="spellStart"/>
      <w:r w:rsidRPr="007C41CE">
        <w:rPr>
          <w:rFonts w:asciiTheme="majorBidi" w:hAnsiTheme="majorBidi" w:cstheme="majorBidi"/>
          <w:i/>
          <w:iCs/>
          <w:sz w:val="24"/>
          <w:szCs w:val="24"/>
        </w:rPr>
        <w:t>Hamidot</w:t>
      </w:r>
      <w:proofErr w:type="spellEnd"/>
      <w:r w:rsidRPr="007C41CE">
        <w:rPr>
          <w:rFonts w:asciiTheme="majorBidi" w:hAnsiTheme="majorBidi" w:cstheme="majorBidi"/>
          <w:sz w:val="24"/>
          <w:szCs w:val="24"/>
        </w:rPr>
        <w:t xml:space="preserve">, compiled at the beginning of the 15th century. This insight was established by Professor Harry Wolfson in his significant work on Philo, volume 2, p. 253. Additionally, this </w:t>
      </w:r>
      <w:r w:rsidR="007C41CE">
        <w:rPr>
          <w:rFonts w:asciiTheme="majorBidi" w:hAnsiTheme="majorBidi" w:cstheme="majorBidi"/>
          <w:sz w:val="24"/>
          <w:szCs w:val="24"/>
        </w:rPr>
        <w:t>statement</w:t>
      </w:r>
      <w:r w:rsidRPr="007C41CE">
        <w:rPr>
          <w:rFonts w:asciiTheme="majorBidi" w:hAnsiTheme="majorBidi" w:cstheme="majorBidi"/>
          <w:sz w:val="24"/>
          <w:szCs w:val="24"/>
        </w:rPr>
        <w:t xml:space="preserve"> is referenced in </w:t>
      </w:r>
      <w:r w:rsidRPr="007C41CE">
        <w:rPr>
          <w:rFonts w:asciiTheme="majorBidi" w:hAnsiTheme="majorBidi" w:cstheme="majorBidi"/>
          <w:i/>
          <w:iCs/>
          <w:sz w:val="24"/>
          <w:szCs w:val="24"/>
        </w:rPr>
        <w:t>Sefer Hatanya</w:t>
      </w:r>
      <w:r w:rsidRPr="007C41CE">
        <w:rPr>
          <w:rFonts w:asciiTheme="majorBidi" w:hAnsiTheme="majorBidi" w:cstheme="majorBidi"/>
          <w:sz w:val="24"/>
          <w:szCs w:val="24"/>
        </w:rPr>
        <w:t xml:space="preserve"> as a rabbinic teaching.</w:t>
      </w:r>
    </w:p>
    <w:p w14:paraId="66AF91BD" w14:textId="6BB127B7" w:rsidR="005C70E7" w:rsidRPr="007C41CE" w:rsidRDefault="005C70E7" w:rsidP="00882129">
      <w:pPr>
        <w:pStyle w:val="ListParagraph"/>
        <w:rPr>
          <w:rFonts w:asciiTheme="majorBidi" w:hAnsiTheme="majorBidi" w:cstheme="majorBidi"/>
          <w:sz w:val="24"/>
          <w:szCs w:val="24"/>
        </w:rPr>
      </w:pPr>
    </w:p>
    <w:p w14:paraId="1D357D3B" w14:textId="62AB7782" w:rsidR="00D54199" w:rsidRPr="007C41CE" w:rsidRDefault="00D54199" w:rsidP="00D54199">
      <w:pPr>
        <w:pStyle w:val="ListParagraph"/>
        <w:rPr>
          <w:rFonts w:asciiTheme="majorBidi" w:hAnsiTheme="majorBidi" w:cstheme="majorBidi"/>
          <w:sz w:val="24"/>
          <w:szCs w:val="24"/>
        </w:rPr>
      </w:pPr>
      <w:r w:rsidRPr="007C41CE">
        <w:rPr>
          <w:rFonts w:asciiTheme="majorBidi" w:hAnsiTheme="majorBidi" w:cstheme="majorBidi"/>
          <w:sz w:val="24"/>
          <w:szCs w:val="24"/>
        </w:rPr>
        <w:t xml:space="preserve">For the story </w:t>
      </w:r>
      <w:r w:rsidRPr="007C41CE">
        <w:rPr>
          <w:rFonts w:asciiTheme="majorBidi" w:hAnsiTheme="majorBidi" w:cstheme="majorBidi"/>
          <w:i/>
          <w:iCs/>
          <w:sz w:val="24"/>
          <w:szCs w:val="24"/>
        </w:rPr>
        <w:t xml:space="preserve">Etrogim </w:t>
      </w:r>
      <w:proofErr w:type="spellStart"/>
      <w:r w:rsidRPr="007C41CE">
        <w:rPr>
          <w:rFonts w:asciiTheme="majorBidi" w:hAnsiTheme="majorBidi" w:cstheme="majorBidi"/>
          <w:i/>
          <w:iCs/>
          <w:sz w:val="24"/>
          <w:szCs w:val="24"/>
        </w:rPr>
        <w:t>Lerefuah</w:t>
      </w:r>
      <w:proofErr w:type="spellEnd"/>
      <w:r w:rsidRPr="007C41CE">
        <w:rPr>
          <w:rFonts w:asciiTheme="majorBidi" w:hAnsiTheme="majorBidi" w:cstheme="majorBidi"/>
          <w:sz w:val="24"/>
          <w:szCs w:val="24"/>
        </w:rPr>
        <w:t xml:space="preserve"> (</w:t>
      </w:r>
      <w:proofErr w:type="spellStart"/>
      <w:r w:rsidR="008A75BC" w:rsidRPr="007C41CE">
        <w:rPr>
          <w:rFonts w:asciiTheme="majorBidi" w:hAnsiTheme="majorBidi" w:cstheme="majorBidi"/>
          <w:i/>
          <w:iCs/>
          <w:sz w:val="24"/>
          <w:szCs w:val="24"/>
        </w:rPr>
        <w:t>Ḥibur</w:t>
      </w:r>
      <w:proofErr w:type="spellEnd"/>
      <w:r w:rsidRPr="007C41CE">
        <w:rPr>
          <w:rFonts w:asciiTheme="majorBidi" w:hAnsiTheme="majorBidi" w:cstheme="majorBidi"/>
          <w:i/>
          <w:iCs/>
          <w:sz w:val="24"/>
          <w:szCs w:val="24"/>
        </w:rPr>
        <w:t xml:space="preserve"> Yafeh Min </w:t>
      </w:r>
      <w:proofErr w:type="spellStart"/>
      <w:r w:rsidRPr="007C41CE">
        <w:rPr>
          <w:rFonts w:asciiTheme="majorBidi" w:hAnsiTheme="majorBidi" w:cstheme="majorBidi"/>
          <w:i/>
          <w:iCs/>
          <w:sz w:val="24"/>
          <w:szCs w:val="24"/>
        </w:rPr>
        <w:t>Hayeshu’a</w:t>
      </w:r>
      <w:proofErr w:type="spellEnd"/>
      <w:r w:rsidRPr="007C41CE">
        <w:rPr>
          <w:rFonts w:asciiTheme="majorBidi" w:hAnsiTheme="majorBidi" w:cstheme="majorBidi"/>
          <w:sz w:val="24"/>
          <w:szCs w:val="24"/>
        </w:rPr>
        <w:t xml:space="preserve">, p. 86-87), see Yehudah </w:t>
      </w:r>
      <w:proofErr w:type="spellStart"/>
      <w:r w:rsidRPr="007C41CE">
        <w:rPr>
          <w:rFonts w:asciiTheme="majorBidi" w:hAnsiTheme="majorBidi" w:cstheme="majorBidi"/>
          <w:sz w:val="24"/>
          <w:szCs w:val="24"/>
        </w:rPr>
        <w:t>Ratzaby’s</w:t>
      </w:r>
      <w:proofErr w:type="spellEnd"/>
      <w:r w:rsidRPr="007C41CE">
        <w:rPr>
          <w:rFonts w:asciiTheme="majorBidi" w:hAnsiTheme="majorBidi" w:cstheme="majorBidi"/>
          <w:sz w:val="24"/>
          <w:szCs w:val="24"/>
        </w:rPr>
        <w:t xml:space="preserve"> comment, in his edition of the </w:t>
      </w:r>
      <w:r w:rsidRPr="007C41CE">
        <w:rPr>
          <w:rFonts w:asciiTheme="majorBidi" w:hAnsiTheme="majorBidi" w:cstheme="majorBidi"/>
          <w:i/>
          <w:iCs/>
          <w:sz w:val="24"/>
          <w:szCs w:val="24"/>
        </w:rPr>
        <w:t xml:space="preserve">Sefer </w:t>
      </w:r>
      <w:proofErr w:type="spellStart"/>
      <w:r w:rsidRPr="007C41CE">
        <w:rPr>
          <w:rFonts w:asciiTheme="majorBidi" w:hAnsiTheme="majorBidi" w:cstheme="majorBidi"/>
          <w:i/>
          <w:iCs/>
          <w:sz w:val="24"/>
          <w:szCs w:val="24"/>
        </w:rPr>
        <w:t>Hamussar</w:t>
      </w:r>
      <w:proofErr w:type="spellEnd"/>
      <w:r w:rsidRPr="007C41CE">
        <w:rPr>
          <w:rFonts w:asciiTheme="majorBidi" w:hAnsiTheme="majorBidi" w:cstheme="majorBidi"/>
          <w:i/>
          <w:iCs/>
          <w:sz w:val="24"/>
          <w:szCs w:val="24"/>
        </w:rPr>
        <w:t xml:space="preserve"> </w:t>
      </w:r>
      <w:proofErr w:type="spellStart"/>
      <w:r w:rsidR="002B736F">
        <w:rPr>
          <w:rFonts w:asciiTheme="majorBidi" w:hAnsiTheme="majorBidi" w:cstheme="majorBidi"/>
          <w:i/>
          <w:iCs/>
          <w:sz w:val="24"/>
          <w:szCs w:val="24"/>
        </w:rPr>
        <w:t>L</w:t>
      </w:r>
      <w:r w:rsidRPr="007C41CE">
        <w:rPr>
          <w:rFonts w:asciiTheme="majorBidi" w:hAnsiTheme="majorBidi" w:cstheme="majorBidi"/>
          <w:i/>
          <w:iCs/>
          <w:sz w:val="24"/>
          <w:szCs w:val="24"/>
        </w:rPr>
        <w:t>erav</w:t>
      </w:r>
      <w:proofErr w:type="spellEnd"/>
      <w:r w:rsidRPr="007C41CE">
        <w:rPr>
          <w:rFonts w:asciiTheme="majorBidi" w:hAnsiTheme="majorBidi" w:cstheme="majorBidi"/>
          <w:i/>
          <w:iCs/>
          <w:sz w:val="24"/>
          <w:szCs w:val="24"/>
        </w:rPr>
        <w:t xml:space="preserve"> Zechariah al-Dhahiri</w:t>
      </w:r>
      <w:r w:rsidRPr="007C41CE">
        <w:rPr>
          <w:rFonts w:asciiTheme="majorBidi" w:hAnsiTheme="majorBidi" w:cstheme="majorBidi"/>
          <w:sz w:val="24"/>
          <w:szCs w:val="24"/>
        </w:rPr>
        <w:t>, p. 20, n. 4.</w:t>
      </w:r>
    </w:p>
    <w:p w14:paraId="2812024C" w14:textId="77777777" w:rsidR="00D54199" w:rsidRPr="007C41CE" w:rsidRDefault="00D54199" w:rsidP="00D54199">
      <w:pPr>
        <w:pStyle w:val="ListParagraph"/>
        <w:rPr>
          <w:rFonts w:asciiTheme="majorBidi" w:hAnsiTheme="majorBidi" w:cstheme="majorBidi"/>
          <w:sz w:val="24"/>
          <w:szCs w:val="24"/>
        </w:rPr>
      </w:pPr>
    </w:p>
    <w:p w14:paraId="05AD378D" w14:textId="25A11918" w:rsidR="00D54199" w:rsidRPr="007C41CE" w:rsidRDefault="002B736F" w:rsidP="00D60B2F">
      <w:pPr>
        <w:pStyle w:val="ListParagraph"/>
        <w:rPr>
          <w:rFonts w:asciiTheme="majorBidi" w:hAnsiTheme="majorBidi" w:cstheme="majorBidi"/>
          <w:sz w:val="24"/>
          <w:szCs w:val="24"/>
        </w:rPr>
      </w:pPr>
      <w:r>
        <w:rPr>
          <w:rFonts w:asciiTheme="majorBidi" w:hAnsiTheme="majorBidi" w:cstheme="majorBidi"/>
          <w:sz w:val="24"/>
          <w:szCs w:val="24"/>
        </w:rPr>
        <w:t>In conclusion</w:t>
      </w:r>
      <w:r w:rsidR="004B739A" w:rsidRPr="007C41CE">
        <w:rPr>
          <w:rFonts w:asciiTheme="majorBidi" w:hAnsiTheme="majorBidi" w:cstheme="majorBidi"/>
          <w:sz w:val="24"/>
          <w:szCs w:val="24"/>
        </w:rPr>
        <w:t xml:space="preserve">, Prof. Abramson’s significant contribution in this remarkable book deserves commendation. Through this work, the verse, “How humble will your beginnings seem when in the end you are flourishing” (Job 8:7) finds fulfillment. The genesis of the book can be traced back to an article published in </w:t>
      </w:r>
      <w:proofErr w:type="spellStart"/>
      <w:r w:rsidR="004B739A" w:rsidRPr="007C41CE">
        <w:rPr>
          <w:rFonts w:asciiTheme="majorBidi" w:hAnsiTheme="majorBidi" w:cstheme="majorBidi"/>
          <w:i/>
          <w:iCs/>
          <w:sz w:val="24"/>
          <w:szCs w:val="24"/>
        </w:rPr>
        <w:t>Tarbiz</w:t>
      </w:r>
      <w:proofErr w:type="spellEnd"/>
      <w:r w:rsidR="004B739A" w:rsidRPr="007C41CE">
        <w:rPr>
          <w:rFonts w:asciiTheme="majorBidi" w:hAnsiTheme="majorBidi" w:cstheme="majorBidi"/>
          <w:sz w:val="24"/>
          <w:szCs w:val="24"/>
        </w:rPr>
        <w:t xml:space="preserve">, 26 (1957), and its culmination not only signifies flourishing but also leaves us pondering what future endeavors lie ahead, as the author’s hand </w:t>
      </w:r>
      <w:r w:rsidR="00D60B2F">
        <w:rPr>
          <w:rFonts w:asciiTheme="majorBidi" w:hAnsiTheme="majorBidi" w:cstheme="majorBidi"/>
          <w:sz w:val="24"/>
          <w:szCs w:val="24"/>
        </w:rPr>
        <w:t>“</w:t>
      </w:r>
      <w:r w:rsidR="004B739A" w:rsidRPr="007C41CE">
        <w:rPr>
          <w:rFonts w:asciiTheme="majorBidi" w:hAnsiTheme="majorBidi" w:cstheme="majorBidi"/>
          <w:sz w:val="24"/>
          <w:szCs w:val="24"/>
        </w:rPr>
        <w:t>remains outstretched</w:t>
      </w:r>
      <w:r w:rsidR="00D60B2F">
        <w:rPr>
          <w:rFonts w:asciiTheme="majorBidi" w:hAnsiTheme="majorBidi" w:cstheme="majorBidi"/>
          <w:sz w:val="24"/>
          <w:szCs w:val="24"/>
        </w:rPr>
        <w:t>.”</w:t>
      </w:r>
      <w:r w:rsidR="004B739A" w:rsidRPr="007C41CE">
        <w:rPr>
          <w:rFonts w:asciiTheme="majorBidi" w:hAnsiTheme="majorBidi" w:cstheme="majorBidi"/>
          <w:sz w:val="24"/>
          <w:szCs w:val="24"/>
        </w:rPr>
        <w:t xml:space="preserve"> </w:t>
      </w:r>
    </w:p>
    <w:p w14:paraId="5D6A45DC" w14:textId="77777777" w:rsidR="00D54199" w:rsidRPr="007C41CE" w:rsidRDefault="00D54199" w:rsidP="00FE13A1">
      <w:pPr>
        <w:pStyle w:val="ListParagraph"/>
        <w:rPr>
          <w:rFonts w:asciiTheme="majorBidi" w:hAnsiTheme="majorBidi" w:cstheme="majorBidi"/>
          <w:sz w:val="24"/>
          <w:szCs w:val="24"/>
        </w:rPr>
      </w:pPr>
    </w:p>
    <w:p w14:paraId="6C0B7222" w14:textId="77777777" w:rsidR="00D54199" w:rsidRPr="007C41CE" w:rsidRDefault="00D54199" w:rsidP="00FE13A1">
      <w:pPr>
        <w:pStyle w:val="ListParagraph"/>
        <w:rPr>
          <w:rFonts w:asciiTheme="majorBidi" w:hAnsiTheme="majorBidi" w:cstheme="majorBidi"/>
          <w:sz w:val="24"/>
          <w:szCs w:val="24"/>
        </w:rPr>
      </w:pPr>
    </w:p>
    <w:p w14:paraId="7C178B7C" w14:textId="16DC5427" w:rsidR="00D54199" w:rsidRPr="007C41CE" w:rsidRDefault="00D54199" w:rsidP="00FE13A1">
      <w:pPr>
        <w:pStyle w:val="ListParagraph"/>
        <w:rPr>
          <w:rFonts w:asciiTheme="majorBidi" w:hAnsiTheme="majorBidi" w:cstheme="majorBidi"/>
          <w:sz w:val="24"/>
          <w:szCs w:val="24"/>
        </w:rPr>
      </w:pPr>
    </w:p>
    <w:p w14:paraId="33774FF6" w14:textId="746512BF" w:rsidR="00B64D87" w:rsidRPr="007C41CE" w:rsidRDefault="00B64D87" w:rsidP="00FE13A1">
      <w:pPr>
        <w:pStyle w:val="ListParagraph"/>
        <w:rPr>
          <w:rFonts w:asciiTheme="majorBidi" w:hAnsiTheme="majorBidi" w:cstheme="majorBidi"/>
          <w:sz w:val="24"/>
          <w:szCs w:val="24"/>
        </w:rPr>
      </w:pPr>
    </w:p>
    <w:p w14:paraId="4A8CF5B4" w14:textId="648D1834" w:rsidR="00E52130" w:rsidRPr="007C41CE" w:rsidRDefault="00E52130" w:rsidP="00FE13A1">
      <w:pPr>
        <w:pStyle w:val="ListParagraph"/>
        <w:rPr>
          <w:rFonts w:asciiTheme="majorBidi" w:hAnsiTheme="majorBidi" w:cstheme="majorBidi"/>
          <w:sz w:val="24"/>
          <w:szCs w:val="24"/>
        </w:rPr>
      </w:pPr>
    </w:p>
    <w:p w14:paraId="32B47A06" w14:textId="064D9105" w:rsidR="002A6FEE" w:rsidRPr="007C41CE" w:rsidRDefault="002A6FEE" w:rsidP="00FE13A1">
      <w:pPr>
        <w:pStyle w:val="ListParagraph"/>
        <w:rPr>
          <w:rFonts w:asciiTheme="majorBidi" w:hAnsiTheme="majorBidi" w:cstheme="majorBidi"/>
          <w:sz w:val="24"/>
          <w:szCs w:val="24"/>
          <w:rtl/>
        </w:rPr>
      </w:pPr>
    </w:p>
    <w:sectPr w:rsidR="002A6FEE" w:rsidRPr="007C41C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Gr Lookjed" w:date="2024-04-14T09:50:00Z" w:initials="GL">
    <w:p w14:paraId="347F3C51" w14:textId="77777777" w:rsidR="00374156" w:rsidRDefault="00374156" w:rsidP="00374156">
      <w:pPr>
        <w:pStyle w:val="CommentText"/>
      </w:pPr>
      <w:r>
        <w:rPr>
          <w:rStyle w:val="CommentReference"/>
        </w:rPr>
        <w:annotationRef/>
      </w:r>
      <w:r>
        <w:t xml:space="preserve">I am not sure what </w:t>
      </w:r>
      <w:r>
        <w:rPr>
          <w:rFonts w:hint="cs"/>
          <w:rtl/>
        </w:rPr>
        <w:t>לפנינו</w:t>
      </w:r>
      <w:r>
        <w:t xml:space="preserve"> means in this context</w:t>
      </w:r>
    </w:p>
  </w:comment>
  <w:comment w:id="1" w:author="Gr Lookjed" w:date="2024-04-14T17:27:00Z" w:initials="GL">
    <w:p w14:paraId="16C2330E" w14:textId="77777777" w:rsidR="0023163F" w:rsidRDefault="0023163F" w:rsidP="0023163F">
      <w:pPr>
        <w:pStyle w:val="CommentText"/>
      </w:pPr>
      <w:r>
        <w:rPr>
          <w:rStyle w:val="CommentReference"/>
        </w:rPr>
        <w:annotationRef/>
      </w:r>
      <w:r>
        <w:t>I checked the book online. For some reason there are multiple page “360”s that have letters following to clarify what page it is.</w:t>
      </w:r>
    </w:p>
  </w:comment>
  <w:comment w:id="2" w:author="Gr Lookjed" w:date="2024-04-16T15:58:00Z" w:initials="GL">
    <w:p w14:paraId="2B1BE0E9" w14:textId="77777777" w:rsidR="00567267" w:rsidRDefault="00567267" w:rsidP="00567267">
      <w:pPr>
        <w:pStyle w:val="CommentText"/>
      </w:pPr>
      <w:r>
        <w:rPr>
          <w:rStyle w:val="CommentReference"/>
        </w:rPr>
        <w:annotationRef/>
      </w:r>
      <w:r>
        <w:t xml:space="preserve">I am not sure what </w:t>
      </w:r>
      <w:r>
        <w:rPr>
          <w:rFonts w:hint="cs"/>
          <w:rtl/>
        </w:rPr>
        <w:t>בחינת</w:t>
      </w:r>
      <w:r>
        <w:rPr>
          <w:rtl/>
        </w:rPr>
        <w:t xml:space="preserve"> "</w:t>
      </w:r>
      <w:r>
        <w:rPr>
          <w:rFonts w:hint="cs"/>
          <w:rtl/>
        </w:rPr>
        <w:t>מאי</w:t>
      </w:r>
      <w:r>
        <w:rPr>
          <w:rtl/>
        </w:rPr>
        <w:t xml:space="preserve"> </w:t>
      </w:r>
      <w:r>
        <w:rPr>
          <w:rFonts w:hint="cs"/>
          <w:rtl/>
        </w:rPr>
        <w:t>שנא</w:t>
      </w:r>
      <w:r>
        <w:rPr>
          <w:rtl/>
        </w:rPr>
        <w:t xml:space="preserve"> </w:t>
      </w:r>
      <w:r>
        <w:rPr>
          <w:rFonts w:hint="cs"/>
          <w:rtl/>
        </w:rPr>
        <w:t>הכא</w:t>
      </w:r>
      <w:r>
        <w:rPr>
          <w:rtl/>
        </w:rPr>
        <w:t xml:space="preserve"> </w:t>
      </w:r>
      <w:r>
        <w:rPr>
          <w:rFonts w:hint="cs"/>
          <w:rtl/>
        </w:rPr>
        <w:t>דפשיטא</w:t>
      </w:r>
      <w:r>
        <w:br/>
      </w:r>
      <w:r>
        <w:rPr>
          <w:rFonts w:hint="cs"/>
          <w:rtl/>
        </w:rPr>
        <w:t>ליה</w:t>
      </w:r>
      <w:r>
        <w:rPr>
          <w:rtl/>
        </w:rPr>
        <w:t xml:space="preserve"> </w:t>
      </w:r>
      <w:r>
        <w:rPr>
          <w:rFonts w:hint="cs"/>
          <w:rtl/>
        </w:rPr>
        <w:t>ומאי</w:t>
      </w:r>
      <w:r>
        <w:rPr>
          <w:rtl/>
        </w:rPr>
        <w:t xml:space="preserve"> </w:t>
      </w:r>
      <w:r>
        <w:rPr>
          <w:rFonts w:hint="cs"/>
          <w:rtl/>
        </w:rPr>
        <w:t>שנא</w:t>
      </w:r>
      <w:r>
        <w:rPr>
          <w:rtl/>
        </w:rPr>
        <w:t xml:space="preserve"> </w:t>
      </w:r>
      <w:r>
        <w:rPr>
          <w:rFonts w:hint="cs"/>
          <w:rtl/>
        </w:rPr>
        <w:t>הכא</w:t>
      </w:r>
      <w:r>
        <w:rPr>
          <w:rtl/>
        </w:rPr>
        <w:t xml:space="preserve"> </w:t>
      </w:r>
      <w:r>
        <w:rPr>
          <w:rFonts w:hint="cs"/>
          <w:rtl/>
        </w:rPr>
        <w:t>דמספקא</w:t>
      </w:r>
      <w:r>
        <w:rPr>
          <w:rtl/>
        </w:rPr>
        <w:t xml:space="preserve"> </w:t>
      </w:r>
      <w:r>
        <w:rPr>
          <w:rFonts w:hint="cs"/>
          <w:rtl/>
        </w:rPr>
        <w:t>ליה</w:t>
      </w:r>
      <w:r>
        <w:t>"</w:t>
      </w:r>
    </w:p>
    <w:p w14:paraId="162B17CA" w14:textId="77777777" w:rsidR="00567267" w:rsidRDefault="00567267" w:rsidP="00567267">
      <w:pPr>
        <w:pStyle w:val="CommentText"/>
      </w:pPr>
      <w:r>
        <w:t>Adds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47F3C51" w15:done="0"/>
  <w15:commentEx w15:paraId="16C2330E" w15:done="0"/>
  <w15:commentEx w15:paraId="162B17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D31085F" w16cex:dateUtc="2024-04-14T06:50:00Z"/>
  <w16cex:commentExtensible w16cex:durableId="2228A9FA" w16cex:dateUtc="2024-04-14T14:27:00Z"/>
  <w16cex:commentExtensible w16cex:durableId="12132174" w16cex:dateUtc="2024-04-16T1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47F3C51" w16cid:durableId="5D31085F"/>
  <w16cid:commentId w16cid:paraId="16C2330E" w16cid:durableId="2228A9FA"/>
  <w16cid:commentId w16cid:paraId="162B17CA" w16cid:durableId="121321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CD8CC" w14:textId="77777777" w:rsidR="00867262" w:rsidRDefault="00867262" w:rsidP="00A6698A">
      <w:pPr>
        <w:spacing w:after="0" w:line="240" w:lineRule="auto"/>
      </w:pPr>
      <w:r>
        <w:separator/>
      </w:r>
    </w:p>
  </w:endnote>
  <w:endnote w:type="continuationSeparator" w:id="0">
    <w:p w14:paraId="6925FEE8" w14:textId="77777777" w:rsidR="00867262" w:rsidRDefault="00867262" w:rsidP="00A66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CD16B" w14:textId="77777777" w:rsidR="00867262" w:rsidRDefault="00867262" w:rsidP="00A6698A">
      <w:pPr>
        <w:spacing w:after="0" w:line="240" w:lineRule="auto"/>
      </w:pPr>
      <w:r>
        <w:separator/>
      </w:r>
    </w:p>
  </w:footnote>
  <w:footnote w:type="continuationSeparator" w:id="0">
    <w:p w14:paraId="1B70D4CF" w14:textId="77777777" w:rsidR="00867262" w:rsidRDefault="00867262" w:rsidP="00A6698A">
      <w:pPr>
        <w:spacing w:after="0" w:line="240" w:lineRule="auto"/>
      </w:pPr>
      <w:r>
        <w:continuationSeparator/>
      </w:r>
    </w:p>
  </w:footnote>
  <w:footnote w:id="1">
    <w:p w14:paraId="2C4C8B2F" w14:textId="5C8541DC" w:rsidR="00A6698A" w:rsidRPr="007C41CE" w:rsidRDefault="00A6698A" w:rsidP="00A62C87">
      <w:pPr>
        <w:pStyle w:val="FootnoteText"/>
        <w:rPr>
          <w:rFonts w:asciiTheme="majorBidi" w:hAnsiTheme="majorBidi" w:cstheme="majorBidi"/>
        </w:rPr>
      </w:pPr>
      <w:r w:rsidRPr="007C41CE">
        <w:rPr>
          <w:rStyle w:val="FootnoteReference"/>
          <w:rFonts w:asciiTheme="majorBidi" w:hAnsiTheme="majorBidi" w:cstheme="majorBidi"/>
        </w:rPr>
        <w:footnoteRef/>
      </w:r>
      <w:r w:rsidRPr="007C41CE">
        <w:rPr>
          <w:rFonts w:asciiTheme="majorBidi" w:hAnsiTheme="majorBidi" w:cstheme="majorBidi"/>
        </w:rPr>
        <w:t xml:space="preserve"> </w:t>
      </w:r>
      <w:r w:rsidR="002C78E4" w:rsidRPr="007C41CE">
        <w:rPr>
          <w:rFonts w:asciiTheme="majorBidi" w:hAnsiTheme="majorBidi" w:cstheme="majorBidi"/>
        </w:rPr>
        <w:t xml:space="preserve">This is the heading that appears in </w:t>
      </w:r>
      <w:proofErr w:type="spellStart"/>
      <w:r w:rsidR="002C78E4" w:rsidRPr="007C41CE">
        <w:rPr>
          <w:rFonts w:asciiTheme="majorBidi" w:hAnsiTheme="majorBidi" w:cstheme="majorBidi"/>
          <w:i/>
          <w:iCs/>
        </w:rPr>
        <w:t>Iggeret</w:t>
      </w:r>
      <w:proofErr w:type="spellEnd"/>
      <w:r w:rsidR="002C78E4" w:rsidRPr="007C41CE">
        <w:rPr>
          <w:rFonts w:asciiTheme="majorBidi" w:hAnsiTheme="majorBidi" w:cstheme="majorBidi"/>
          <w:i/>
          <w:iCs/>
        </w:rPr>
        <w:t xml:space="preserve"> Rav </w:t>
      </w:r>
      <w:proofErr w:type="spellStart"/>
      <w:r w:rsidR="002C78E4" w:rsidRPr="007C41CE">
        <w:rPr>
          <w:rFonts w:asciiTheme="majorBidi" w:hAnsiTheme="majorBidi" w:cstheme="majorBidi"/>
          <w:i/>
          <w:iCs/>
        </w:rPr>
        <w:t>Sherira</w:t>
      </w:r>
      <w:proofErr w:type="spellEnd"/>
      <w:r w:rsidR="002C78E4" w:rsidRPr="007C41CE">
        <w:rPr>
          <w:rFonts w:asciiTheme="majorBidi" w:hAnsiTheme="majorBidi" w:cstheme="majorBidi"/>
          <w:i/>
          <w:iCs/>
        </w:rPr>
        <w:t xml:space="preserve"> Gaon</w:t>
      </w:r>
      <w:r w:rsidR="002C78E4" w:rsidRPr="007C41CE">
        <w:rPr>
          <w:rFonts w:asciiTheme="majorBidi" w:hAnsiTheme="majorBidi" w:cstheme="majorBidi"/>
        </w:rPr>
        <w:t xml:space="preserve">, in </w:t>
      </w:r>
      <w:r w:rsidR="00A62C87" w:rsidRPr="007C41CE">
        <w:rPr>
          <w:rFonts w:asciiTheme="majorBidi" w:hAnsiTheme="majorBidi" w:cstheme="majorBidi"/>
        </w:rPr>
        <w:t>Lewin</w:t>
      </w:r>
      <w:r w:rsidR="00A62C87" w:rsidRPr="007C41CE">
        <w:rPr>
          <w:rFonts w:asciiTheme="majorBidi" w:hAnsiTheme="majorBidi" w:cstheme="majorBidi"/>
        </w:rPr>
        <w:t xml:space="preserve">’s </w:t>
      </w:r>
      <w:r w:rsidR="002C78E4" w:rsidRPr="007C41CE">
        <w:rPr>
          <w:rFonts w:asciiTheme="majorBidi" w:hAnsiTheme="majorBidi" w:cstheme="majorBidi"/>
        </w:rPr>
        <w:t>edition, p. 2, n. 1. For suggestions as to the meaning of the name “</w:t>
      </w:r>
      <w:r w:rsidR="002C78E4" w:rsidRPr="007C41CE">
        <w:rPr>
          <w:rFonts w:asciiTheme="majorBidi" w:hAnsiTheme="majorBidi" w:cstheme="majorBidi"/>
        </w:rPr>
        <w:t>Shahin</w:t>
      </w:r>
      <w:r w:rsidR="002C78E4" w:rsidRPr="007C41CE">
        <w:rPr>
          <w:rFonts w:asciiTheme="majorBidi" w:hAnsiTheme="majorBidi" w:cstheme="majorBidi"/>
        </w:rPr>
        <w:t xml:space="preserve">,” see Hirschberg’s introduction to </w:t>
      </w:r>
      <w:proofErr w:type="spellStart"/>
      <w:r w:rsidR="008A75BC" w:rsidRPr="007C41CE">
        <w:rPr>
          <w:rFonts w:asciiTheme="majorBidi" w:hAnsiTheme="majorBidi" w:cstheme="majorBidi"/>
          <w:i/>
          <w:iCs/>
        </w:rPr>
        <w:t>Ḥibur</w:t>
      </w:r>
      <w:proofErr w:type="spellEnd"/>
      <w:r w:rsidR="008A75BC" w:rsidRPr="007C41CE">
        <w:rPr>
          <w:rFonts w:asciiTheme="majorBidi" w:hAnsiTheme="majorBidi" w:cstheme="majorBidi"/>
          <w:i/>
          <w:iCs/>
        </w:rPr>
        <w:t xml:space="preserve"> </w:t>
      </w:r>
      <w:r w:rsidR="002C78E4" w:rsidRPr="007C41CE">
        <w:rPr>
          <w:rFonts w:asciiTheme="majorBidi" w:hAnsiTheme="majorBidi" w:cstheme="majorBidi"/>
          <w:i/>
          <w:iCs/>
        </w:rPr>
        <w:t xml:space="preserve"> Yafeh Min </w:t>
      </w:r>
      <w:proofErr w:type="spellStart"/>
      <w:r w:rsidR="002C78E4" w:rsidRPr="007C41CE">
        <w:rPr>
          <w:rFonts w:asciiTheme="majorBidi" w:hAnsiTheme="majorBidi" w:cstheme="majorBidi"/>
          <w:i/>
          <w:iCs/>
        </w:rPr>
        <w:t>Hayeshu’a</w:t>
      </w:r>
      <w:proofErr w:type="spellEnd"/>
      <w:r w:rsidR="002C78E4" w:rsidRPr="007C41CE">
        <w:rPr>
          <w:rFonts w:asciiTheme="majorBidi" w:hAnsiTheme="majorBidi" w:cstheme="majorBidi"/>
          <w:i/>
          <w:iCs/>
        </w:rPr>
        <w:t xml:space="preserve">, </w:t>
      </w:r>
      <w:r w:rsidR="002C78E4" w:rsidRPr="007C41CE">
        <w:rPr>
          <w:rFonts w:asciiTheme="majorBidi" w:hAnsiTheme="majorBidi" w:cstheme="majorBidi"/>
        </w:rPr>
        <w:t>p. 23, n. 3.</w:t>
      </w:r>
    </w:p>
  </w:footnote>
  <w:footnote w:id="2">
    <w:p w14:paraId="25FB1348" w14:textId="68B5A5D3" w:rsidR="00A6698A" w:rsidRPr="007C41CE" w:rsidRDefault="00A6698A" w:rsidP="001608A3">
      <w:pPr>
        <w:pStyle w:val="FootnoteText"/>
        <w:rPr>
          <w:rFonts w:asciiTheme="majorBidi" w:hAnsiTheme="majorBidi" w:cstheme="majorBidi"/>
        </w:rPr>
      </w:pPr>
      <w:r w:rsidRPr="007C41CE">
        <w:rPr>
          <w:rStyle w:val="FootnoteReference"/>
          <w:rFonts w:asciiTheme="majorBidi" w:hAnsiTheme="majorBidi" w:cstheme="majorBidi"/>
        </w:rPr>
        <w:footnoteRef/>
      </w:r>
      <w:r w:rsidRPr="007C41CE">
        <w:rPr>
          <w:rFonts w:asciiTheme="majorBidi" w:hAnsiTheme="majorBidi" w:cstheme="majorBidi"/>
        </w:rPr>
        <w:t xml:space="preserve"> </w:t>
      </w:r>
      <w:r w:rsidR="00B342EB" w:rsidRPr="007C41CE">
        <w:rPr>
          <w:rFonts w:asciiTheme="majorBidi" w:hAnsiTheme="majorBidi" w:cstheme="majorBidi"/>
        </w:rPr>
        <w:t xml:space="preserve">See </w:t>
      </w:r>
      <w:r w:rsidR="00B342EB" w:rsidRPr="007C41CE">
        <w:rPr>
          <w:rFonts w:asciiTheme="majorBidi" w:hAnsiTheme="majorBidi" w:cstheme="majorBidi"/>
        </w:rPr>
        <w:t>Goitein</w:t>
      </w:r>
      <w:r w:rsidR="00B342EB" w:rsidRPr="007C41CE">
        <w:rPr>
          <w:rFonts w:asciiTheme="majorBidi" w:hAnsiTheme="majorBidi" w:cstheme="majorBidi"/>
        </w:rPr>
        <w:t xml:space="preserve">’s important article, </w:t>
      </w:r>
      <w:r w:rsidR="001608A3" w:rsidRPr="007C41CE">
        <w:rPr>
          <w:rFonts w:asciiTheme="majorBidi" w:hAnsiTheme="majorBidi" w:cstheme="majorBidi"/>
        </w:rPr>
        <w:t>“</w:t>
      </w:r>
      <w:proofErr w:type="spellStart"/>
      <w:r w:rsidR="00B342EB" w:rsidRPr="007C41CE">
        <w:rPr>
          <w:rFonts w:asciiTheme="majorBidi" w:hAnsiTheme="majorBidi" w:cstheme="majorBidi"/>
        </w:rPr>
        <w:t>Iggeret</w:t>
      </w:r>
      <w:proofErr w:type="spellEnd"/>
      <w:r w:rsidR="00B342EB" w:rsidRPr="007C41CE">
        <w:rPr>
          <w:rFonts w:asciiTheme="majorBidi" w:hAnsiTheme="majorBidi" w:cstheme="majorBidi"/>
        </w:rPr>
        <w:t xml:space="preserve"> </w:t>
      </w:r>
      <w:proofErr w:type="spellStart"/>
      <w:r w:rsidR="00B342EB" w:rsidRPr="007C41CE">
        <w:rPr>
          <w:rFonts w:asciiTheme="majorBidi" w:hAnsiTheme="majorBidi" w:cstheme="majorBidi"/>
        </w:rPr>
        <w:t>Labrat</w:t>
      </w:r>
      <w:proofErr w:type="spellEnd"/>
      <w:r w:rsidR="00B342EB" w:rsidRPr="007C41CE">
        <w:rPr>
          <w:rFonts w:asciiTheme="majorBidi" w:hAnsiTheme="majorBidi" w:cstheme="majorBidi"/>
        </w:rPr>
        <w:t xml:space="preserve"> ben Moshe ben </w:t>
      </w:r>
      <w:proofErr w:type="spellStart"/>
      <w:r w:rsidR="00B342EB" w:rsidRPr="007C41CE">
        <w:rPr>
          <w:rFonts w:asciiTheme="majorBidi" w:hAnsiTheme="majorBidi" w:cstheme="majorBidi"/>
        </w:rPr>
        <w:t>Sagmar</w:t>
      </w:r>
      <w:proofErr w:type="spellEnd"/>
      <w:r w:rsidR="00B342EB" w:rsidRPr="007C41CE">
        <w:rPr>
          <w:rFonts w:asciiTheme="majorBidi" w:hAnsiTheme="majorBidi" w:cstheme="majorBidi"/>
        </w:rPr>
        <w:t xml:space="preserve"> Dayyan </w:t>
      </w:r>
      <w:proofErr w:type="spellStart"/>
      <w:r w:rsidR="00B342EB" w:rsidRPr="007C41CE">
        <w:rPr>
          <w:rFonts w:asciiTheme="majorBidi" w:hAnsiTheme="majorBidi" w:cstheme="majorBidi"/>
        </w:rPr>
        <w:t>Ha’ir</w:t>
      </w:r>
      <w:proofErr w:type="spellEnd"/>
      <w:r w:rsidR="00B342EB" w:rsidRPr="007C41CE">
        <w:rPr>
          <w:rFonts w:asciiTheme="majorBidi" w:hAnsiTheme="majorBidi" w:cstheme="majorBidi"/>
        </w:rPr>
        <w:t xml:space="preserve"> </w:t>
      </w:r>
      <w:r w:rsidR="008A75BC" w:rsidRPr="007C41CE">
        <w:rPr>
          <w:rFonts w:asciiTheme="majorBidi" w:hAnsiTheme="majorBidi" w:cstheme="majorBidi"/>
        </w:rPr>
        <w:t>a</w:t>
      </w:r>
      <w:r w:rsidR="00B342EB" w:rsidRPr="007C41CE">
        <w:rPr>
          <w:rFonts w:asciiTheme="majorBidi" w:hAnsiTheme="majorBidi" w:cstheme="majorBidi"/>
        </w:rPr>
        <w:t>l</w:t>
      </w:r>
      <w:r w:rsidR="001608A3" w:rsidRPr="007C41CE">
        <w:rPr>
          <w:rFonts w:asciiTheme="majorBidi" w:hAnsiTheme="majorBidi" w:cstheme="majorBidi"/>
        </w:rPr>
        <w:t>-</w:t>
      </w:r>
      <w:r w:rsidR="001608A3" w:rsidRPr="007C41CE">
        <w:rPr>
          <w:rFonts w:asciiTheme="majorBidi" w:hAnsiTheme="majorBidi" w:cstheme="majorBidi"/>
        </w:rPr>
        <w:t>Mahdia</w:t>
      </w:r>
      <w:r w:rsidR="001608A3" w:rsidRPr="007C41CE">
        <w:rPr>
          <w:rFonts w:asciiTheme="majorBidi" w:hAnsiTheme="majorBidi" w:cstheme="majorBidi"/>
        </w:rPr>
        <w:t xml:space="preserve"> </w:t>
      </w:r>
      <w:r w:rsidR="00B342EB" w:rsidRPr="007C41CE">
        <w:rPr>
          <w:rFonts w:asciiTheme="majorBidi" w:hAnsiTheme="majorBidi" w:cstheme="majorBidi"/>
        </w:rPr>
        <w:t xml:space="preserve">al </w:t>
      </w:r>
      <w:proofErr w:type="spellStart"/>
      <w:r w:rsidR="00B342EB" w:rsidRPr="007C41CE">
        <w:rPr>
          <w:rFonts w:asciiTheme="majorBidi" w:hAnsiTheme="majorBidi" w:cstheme="majorBidi"/>
        </w:rPr>
        <w:t>Rabbenu</w:t>
      </w:r>
      <w:proofErr w:type="spellEnd"/>
      <w:r w:rsidR="00B342EB" w:rsidRPr="007C41CE">
        <w:rPr>
          <w:rFonts w:asciiTheme="majorBidi" w:hAnsiTheme="majorBidi" w:cstheme="majorBidi"/>
        </w:rPr>
        <w:t xml:space="preserve"> Nissim ‘</w:t>
      </w:r>
      <w:proofErr w:type="spellStart"/>
      <w:r w:rsidR="001608A3" w:rsidRPr="007C41CE">
        <w:rPr>
          <w:rFonts w:asciiTheme="majorBidi" w:hAnsiTheme="majorBidi" w:cstheme="majorBidi"/>
        </w:rPr>
        <w:t>M</w:t>
      </w:r>
      <w:r w:rsidR="00B342EB" w:rsidRPr="007C41CE">
        <w:rPr>
          <w:rFonts w:asciiTheme="majorBidi" w:hAnsiTheme="majorBidi" w:cstheme="majorBidi"/>
        </w:rPr>
        <w:t>eḥadesh</w:t>
      </w:r>
      <w:proofErr w:type="spellEnd"/>
      <w:r w:rsidR="00B342EB" w:rsidRPr="007C41CE">
        <w:rPr>
          <w:rFonts w:asciiTheme="majorBidi" w:hAnsiTheme="majorBidi" w:cstheme="majorBidi"/>
        </w:rPr>
        <w:t xml:space="preserve"> </w:t>
      </w:r>
      <w:proofErr w:type="spellStart"/>
      <w:r w:rsidR="001608A3" w:rsidRPr="007C41CE">
        <w:rPr>
          <w:rFonts w:asciiTheme="majorBidi" w:hAnsiTheme="majorBidi" w:cstheme="majorBidi"/>
        </w:rPr>
        <w:t>Hadat</w:t>
      </w:r>
      <w:proofErr w:type="spellEnd"/>
      <w:r w:rsidR="001608A3" w:rsidRPr="007C41CE">
        <w:rPr>
          <w:rFonts w:asciiTheme="majorBidi" w:hAnsiTheme="majorBidi" w:cstheme="majorBidi"/>
        </w:rPr>
        <w:t xml:space="preserve">’” </w:t>
      </w:r>
      <w:proofErr w:type="spellStart"/>
      <w:r w:rsidR="001608A3" w:rsidRPr="007C41CE">
        <w:rPr>
          <w:rFonts w:asciiTheme="majorBidi" w:hAnsiTheme="majorBidi" w:cstheme="majorBidi"/>
          <w:i/>
          <w:iCs/>
        </w:rPr>
        <w:t>Tarbiz</w:t>
      </w:r>
      <w:proofErr w:type="spellEnd"/>
      <w:r w:rsidR="001608A3" w:rsidRPr="007C41CE">
        <w:rPr>
          <w:rFonts w:asciiTheme="majorBidi" w:hAnsiTheme="majorBidi" w:cstheme="majorBidi"/>
        </w:rPr>
        <w:t xml:space="preserve"> 36 (1967) pp. 59-72.</w:t>
      </w:r>
    </w:p>
  </w:footnote>
  <w:footnote w:id="3">
    <w:p w14:paraId="5DE1C95B" w14:textId="23C2A24B" w:rsidR="004D0970" w:rsidRPr="007C41CE" w:rsidRDefault="004D0970" w:rsidP="004D0970">
      <w:pPr>
        <w:pStyle w:val="FootnoteText"/>
        <w:rPr>
          <w:rFonts w:asciiTheme="majorBidi" w:hAnsiTheme="majorBidi" w:cstheme="majorBidi"/>
          <w:rtl/>
        </w:rPr>
      </w:pPr>
      <w:r w:rsidRPr="007C41CE">
        <w:rPr>
          <w:rStyle w:val="FootnoteReference"/>
          <w:rFonts w:asciiTheme="majorBidi" w:hAnsiTheme="majorBidi" w:cstheme="majorBidi"/>
        </w:rPr>
        <w:footnoteRef/>
      </w:r>
      <w:r w:rsidRPr="007C41CE">
        <w:rPr>
          <w:rFonts w:asciiTheme="majorBidi" w:hAnsiTheme="majorBidi" w:cstheme="majorBidi"/>
        </w:rPr>
        <w:t xml:space="preserve"> See Dov Yarden’s edition of the poetry of R. Shmuel </w:t>
      </w:r>
      <w:proofErr w:type="spellStart"/>
      <w:r w:rsidRPr="007C41CE">
        <w:rPr>
          <w:rFonts w:asciiTheme="majorBidi" w:hAnsiTheme="majorBidi" w:cstheme="majorBidi"/>
        </w:rPr>
        <w:t>Hanagid</w:t>
      </w:r>
      <w:proofErr w:type="spellEnd"/>
      <w:r w:rsidRPr="007C41CE">
        <w:rPr>
          <w:rFonts w:asciiTheme="majorBidi" w:hAnsiTheme="majorBidi" w:cstheme="majorBidi"/>
        </w:rPr>
        <w:t xml:space="preserve">, p. 198, available online at </w:t>
      </w:r>
      <w:hyperlink r:id="rId1" w:history="1">
        <w:r w:rsidR="000D0E34" w:rsidRPr="007C41CE">
          <w:rPr>
            <w:rStyle w:val="Hyperlink"/>
            <w:rFonts w:asciiTheme="majorBidi" w:hAnsiTheme="majorBidi" w:cstheme="majorBidi"/>
          </w:rPr>
          <w:t>https://www.dov.jarden.co.il/duan_shmuel_hanagid_1.html</w:t>
        </w:r>
      </w:hyperlink>
      <w:r w:rsidRPr="007C41CE">
        <w:rPr>
          <w:rFonts w:asciiTheme="majorBidi" w:hAnsiTheme="majorBidi" w:cstheme="majorBidi"/>
          <w:rtl/>
        </w:rPr>
        <w:t xml:space="preserve"> </w:t>
      </w:r>
    </w:p>
    <w:p w14:paraId="47CA3AA7" w14:textId="71E8FC82" w:rsidR="004D0970" w:rsidRPr="007C41CE" w:rsidRDefault="004D0970">
      <w:pPr>
        <w:pStyle w:val="FootnoteText"/>
        <w:rPr>
          <w:rFonts w:asciiTheme="majorBidi" w:hAnsiTheme="majorBidi" w:cstheme="majorBidi"/>
        </w:rPr>
      </w:pPr>
      <w:r w:rsidRPr="007C41CE">
        <w:rPr>
          <w:rFonts w:asciiTheme="majorBidi" w:hAnsiTheme="majorBidi" w:cstheme="majorBidi"/>
        </w:rPr>
        <w:t xml:space="preserve"> </w:t>
      </w:r>
    </w:p>
  </w:footnote>
  <w:footnote w:id="4">
    <w:p w14:paraId="11F3BF24" w14:textId="243AF46C" w:rsidR="00D42488" w:rsidRPr="007C41CE" w:rsidRDefault="00D42488">
      <w:pPr>
        <w:pStyle w:val="FootnoteText"/>
        <w:rPr>
          <w:rFonts w:asciiTheme="majorBidi" w:hAnsiTheme="majorBidi" w:cstheme="majorBidi"/>
        </w:rPr>
      </w:pPr>
      <w:r w:rsidRPr="007C41CE">
        <w:rPr>
          <w:rStyle w:val="FootnoteReference"/>
          <w:rFonts w:asciiTheme="majorBidi" w:hAnsiTheme="majorBidi" w:cstheme="majorBidi"/>
        </w:rPr>
        <w:footnoteRef/>
      </w:r>
      <w:r w:rsidRPr="007C41CE">
        <w:rPr>
          <w:rFonts w:asciiTheme="majorBidi" w:hAnsiTheme="majorBidi" w:cstheme="majorBidi"/>
        </w:rPr>
        <w:t xml:space="preserve"> Dov Yarden’s succinct note on p. 197 of his new edition is entirely unsatisfactory, and it is a shame that he did not check Abramson’s notes and commentary</w:t>
      </w:r>
      <w:r w:rsidR="00C8299D" w:rsidRPr="007C41CE">
        <w:rPr>
          <w:rFonts w:asciiTheme="majorBidi" w:hAnsiTheme="majorBidi" w:cstheme="majorBidi"/>
        </w:rPr>
        <w:t>.</w:t>
      </w:r>
    </w:p>
  </w:footnote>
  <w:footnote w:id="5">
    <w:p w14:paraId="4D1247BB" w14:textId="5F2F812A" w:rsidR="00C7009D" w:rsidRPr="007C41CE" w:rsidRDefault="00C7009D" w:rsidP="00C7009D">
      <w:pPr>
        <w:pStyle w:val="FootnoteText"/>
        <w:rPr>
          <w:rFonts w:asciiTheme="majorBidi" w:hAnsiTheme="majorBidi" w:cstheme="majorBidi"/>
        </w:rPr>
      </w:pPr>
      <w:r w:rsidRPr="007C41CE">
        <w:rPr>
          <w:rStyle w:val="FootnoteReference"/>
          <w:rFonts w:asciiTheme="majorBidi" w:hAnsiTheme="majorBidi" w:cstheme="majorBidi"/>
        </w:rPr>
        <w:footnoteRef/>
      </w:r>
      <w:r w:rsidRPr="007C41CE">
        <w:rPr>
          <w:rFonts w:asciiTheme="majorBidi" w:hAnsiTheme="majorBidi" w:cstheme="majorBidi"/>
        </w:rPr>
        <w:t xml:space="preserve"> See my comments on this problem in my </w:t>
      </w:r>
      <w:proofErr w:type="spellStart"/>
      <w:r w:rsidRPr="007C41CE">
        <w:rPr>
          <w:rFonts w:asciiTheme="majorBidi" w:hAnsiTheme="majorBidi" w:cstheme="majorBidi"/>
          <w:i/>
          <w:iCs/>
        </w:rPr>
        <w:t>Rabad</w:t>
      </w:r>
      <w:proofErr w:type="spellEnd"/>
      <w:r w:rsidRPr="007C41CE">
        <w:rPr>
          <w:rFonts w:asciiTheme="majorBidi" w:hAnsiTheme="majorBidi" w:cstheme="majorBidi"/>
          <w:i/>
          <w:iCs/>
        </w:rPr>
        <w:t xml:space="preserve"> of </w:t>
      </w:r>
      <w:proofErr w:type="spellStart"/>
      <w:r w:rsidRPr="007C41CE">
        <w:rPr>
          <w:rFonts w:asciiTheme="majorBidi" w:hAnsiTheme="majorBidi" w:cstheme="majorBidi"/>
          <w:i/>
          <w:iCs/>
        </w:rPr>
        <w:t>Posquières</w:t>
      </w:r>
      <w:proofErr w:type="spellEnd"/>
      <w:r w:rsidRPr="007C41CE">
        <w:rPr>
          <w:rFonts w:asciiTheme="majorBidi" w:hAnsiTheme="majorBidi" w:cstheme="majorBidi"/>
        </w:rPr>
        <w:t xml:space="preserve">, pp. 94-94. </w:t>
      </w:r>
    </w:p>
  </w:footnote>
  <w:footnote w:id="6">
    <w:p w14:paraId="065E3DC6" w14:textId="6DAA9BA6" w:rsidR="0004081A" w:rsidRPr="007C41CE" w:rsidRDefault="0004081A" w:rsidP="0073272D">
      <w:pPr>
        <w:pStyle w:val="FootnoteText"/>
        <w:rPr>
          <w:rFonts w:asciiTheme="majorBidi" w:hAnsiTheme="majorBidi" w:cstheme="majorBidi"/>
        </w:rPr>
      </w:pPr>
      <w:r w:rsidRPr="007C41CE">
        <w:rPr>
          <w:rStyle w:val="FootnoteReference"/>
          <w:rFonts w:asciiTheme="majorBidi" w:hAnsiTheme="majorBidi" w:cstheme="majorBidi"/>
        </w:rPr>
        <w:footnoteRef/>
      </w:r>
      <w:r w:rsidRPr="007C41CE">
        <w:rPr>
          <w:rFonts w:asciiTheme="majorBidi" w:hAnsiTheme="majorBidi" w:cstheme="majorBidi"/>
        </w:rPr>
        <w:t xml:space="preserve"> </w:t>
      </w:r>
      <w:r w:rsidR="0073272D" w:rsidRPr="007C41CE">
        <w:rPr>
          <w:rFonts w:asciiTheme="majorBidi" w:hAnsiTheme="majorBidi" w:cstheme="majorBidi"/>
        </w:rPr>
        <w:t>Margaliot</w:t>
      </w:r>
      <w:r w:rsidRPr="007C41CE">
        <w:rPr>
          <w:rFonts w:asciiTheme="majorBidi" w:hAnsiTheme="majorBidi" w:cstheme="majorBidi"/>
        </w:rPr>
        <w:t xml:space="preserve">, in his </w:t>
      </w:r>
      <w:r w:rsidRPr="007C41CE">
        <w:rPr>
          <w:rFonts w:asciiTheme="majorBidi" w:hAnsiTheme="majorBidi" w:cstheme="majorBidi"/>
          <w:i/>
          <w:iCs/>
        </w:rPr>
        <w:t xml:space="preserve">Sefer </w:t>
      </w:r>
      <w:proofErr w:type="spellStart"/>
      <w:r w:rsidRPr="007C41CE">
        <w:rPr>
          <w:rFonts w:asciiTheme="majorBidi" w:hAnsiTheme="majorBidi" w:cstheme="majorBidi"/>
          <w:i/>
          <w:iCs/>
        </w:rPr>
        <w:t>Hilkhot</w:t>
      </w:r>
      <w:proofErr w:type="spellEnd"/>
      <w:r w:rsidRPr="007C41CE">
        <w:rPr>
          <w:rFonts w:asciiTheme="majorBidi" w:hAnsiTheme="majorBidi" w:cstheme="majorBidi"/>
          <w:i/>
          <w:iCs/>
        </w:rPr>
        <w:t xml:space="preserve"> </w:t>
      </w:r>
      <w:proofErr w:type="spellStart"/>
      <w:r w:rsidRPr="007C41CE">
        <w:rPr>
          <w:rFonts w:asciiTheme="majorBidi" w:hAnsiTheme="majorBidi" w:cstheme="majorBidi"/>
          <w:i/>
          <w:iCs/>
        </w:rPr>
        <w:t>Hanagid</w:t>
      </w:r>
      <w:proofErr w:type="spellEnd"/>
      <w:r w:rsidRPr="007C41CE">
        <w:rPr>
          <w:rFonts w:asciiTheme="majorBidi" w:hAnsiTheme="majorBidi" w:cstheme="majorBidi"/>
        </w:rPr>
        <w:t xml:space="preserve">, does not accept this viewpoint and suggests, instead, that the encouragement to make use of the Jerusalem Talmud came from R. </w:t>
      </w:r>
      <w:proofErr w:type="spellStart"/>
      <w:r w:rsidRPr="007C41CE">
        <w:rPr>
          <w:rFonts w:asciiTheme="majorBidi" w:hAnsiTheme="majorBidi" w:cstheme="majorBidi"/>
        </w:rPr>
        <w:t>Ḥanokh</w:t>
      </w:r>
      <w:proofErr w:type="spellEnd"/>
      <w:r w:rsidRPr="007C41CE">
        <w:rPr>
          <w:rFonts w:asciiTheme="majorBidi" w:hAnsiTheme="majorBidi" w:cstheme="majorBidi"/>
        </w:rPr>
        <w:t xml:space="preserve">, his influence being clear as is evidenced by R. Samuel </w:t>
      </w:r>
      <w:proofErr w:type="spellStart"/>
      <w:r w:rsidRPr="007C41CE">
        <w:rPr>
          <w:rFonts w:asciiTheme="majorBidi" w:hAnsiTheme="majorBidi" w:cstheme="majorBidi"/>
        </w:rPr>
        <w:t>Hanagid’s</w:t>
      </w:r>
      <w:proofErr w:type="spellEnd"/>
      <w:r w:rsidRPr="007C41CE">
        <w:rPr>
          <w:rFonts w:asciiTheme="majorBidi" w:hAnsiTheme="majorBidi" w:cstheme="majorBidi"/>
        </w:rPr>
        <w:t xml:space="preserve"> approach to the </w:t>
      </w:r>
      <w:r w:rsidR="00DE718E" w:rsidRPr="007C41CE">
        <w:rPr>
          <w:rFonts w:asciiTheme="majorBidi" w:hAnsiTheme="majorBidi" w:cstheme="majorBidi"/>
        </w:rPr>
        <w:t>Jerusalem</w:t>
      </w:r>
      <w:r w:rsidRPr="007C41CE">
        <w:rPr>
          <w:rFonts w:asciiTheme="majorBidi" w:hAnsiTheme="majorBidi" w:cstheme="majorBidi"/>
        </w:rPr>
        <w:t xml:space="preserve"> Talmud (see p. 21. But see also pp. 18-19 which appear to negate this</w:t>
      </w:r>
      <w:r w:rsidR="006B4BC1" w:rsidRPr="007C41CE">
        <w:rPr>
          <w:rFonts w:asciiTheme="majorBidi" w:hAnsiTheme="majorBidi" w:cstheme="majorBidi"/>
        </w:rPr>
        <w:t>).</w:t>
      </w:r>
      <w:r w:rsidR="0073272D" w:rsidRPr="007C41CE">
        <w:rPr>
          <w:rFonts w:asciiTheme="majorBidi" w:hAnsiTheme="majorBidi" w:cstheme="majorBidi"/>
        </w:rPr>
        <w:t xml:space="preserve"> </w:t>
      </w:r>
    </w:p>
    <w:p w14:paraId="2294D838" w14:textId="62D97BB8" w:rsidR="0004081A" w:rsidRPr="007C41CE" w:rsidRDefault="0004081A">
      <w:pPr>
        <w:pStyle w:val="FootnoteText"/>
        <w:rPr>
          <w:rFonts w:asciiTheme="majorBidi" w:hAnsiTheme="majorBidi" w:cstheme="majorBidi"/>
        </w:rPr>
      </w:pPr>
    </w:p>
  </w:footnote>
  <w:footnote w:id="7">
    <w:p w14:paraId="35749413" w14:textId="6D65ECD6" w:rsidR="007C08F6" w:rsidRPr="007C41CE" w:rsidRDefault="007C08F6">
      <w:pPr>
        <w:pStyle w:val="FootnoteText"/>
        <w:rPr>
          <w:rFonts w:asciiTheme="majorBidi" w:hAnsiTheme="majorBidi" w:cstheme="majorBidi"/>
        </w:rPr>
      </w:pPr>
      <w:r w:rsidRPr="007C41CE">
        <w:rPr>
          <w:rStyle w:val="FootnoteReference"/>
          <w:rFonts w:asciiTheme="majorBidi" w:hAnsiTheme="majorBidi" w:cstheme="majorBidi"/>
        </w:rPr>
        <w:footnoteRef/>
      </w:r>
      <w:r w:rsidRPr="007C41CE">
        <w:rPr>
          <w:rFonts w:asciiTheme="majorBidi" w:hAnsiTheme="majorBidi" w:cstheme="majorBidi"/>
        </w:rPr>
        <w:t xml:space="preserve"> See my comments on this matter with regard to the Raavad, who wrote glosses on Maimonides in my above-mentioned book, p. 34.</w:t>
      </w:r>
    </w:p>
  </w:footnote>
  <w:footnote w:id="8">
    <w:p w14:paraId="15923A65" w14:textId="29819801" w:rsidR="005C70E7" w:rsidRPr="007C41CE" w:rsidRDefault="005C70E7">
      <w:pPr>
        <w:pStyle w:val="FootnoteText"/>
        <w:rPr>
          <w:rFonts w:asciiTheme="majorBidi" w:hAnsiTheme="majorBidi" w:cstheme="majorBidi"/>
        </w:rPr>
      </w:pPr>
      <w:r w:rsidRPr="007C41CE">
        <w:rPr>
          <w:rStyle w:val="FootnoteReference"/>
          <w:rFonts w:asciiTheme="majorBidi" w:hAnsiTheme="majorBidi" w:cstheme="majorBidi"/>
        </w:rPr>
        <w:footnoteRef/>
      </w:r>
      <w:r w:rsidRPr="007C41CE">
        <w:rPr>
          <w:rFonts w:asciiTheme="majorBidi" w:hAnsiTheme="majorBidi" w:cstheme="majorBidi"/>
        </w:rPr>
        <w:t xml:space="preserve"> See also examples brought by Lieberman, </w:t>
      </w:r>
      <w:proofErr w:type="spellStart"/>
      <w:r w:rsidRPr="007C41CE">
        <w:rPr>
          <w:rFonts w:asciiTheme="majorBidi" w:hAnsiTheme="majorBidi" w:cstheme="majorBidi"/>
          <w:i/>
          <w:iCs/>
        </w:rPr>
        <w:t>Hilkhot</w:t>
      </w:r>
      <w:proofErr w:type="spellEnd"/>
      <w:r w:rsidRPr="007C41CE">
        <w:rPr>
          <w:rFonts w:asciiTheme="majorBidi" w:hAnsiTheme="majorBidi" w:cstheme="majorBidi"/>
          <w:i/>
          <w:iCs/>
        </w:rPr>
        <w:t xml:space="preserve"> Yerushalmi </w:t>
      </w:r>
      <w:proofErr w:type="spellStart"/>
      <w:r w:rsidRPr="007C41CE">
        <w:rPr>
          <w:rFonts w:asciiTheme="majorBidi" w:hAnsiTheme="majorBidi" w:cstheme="majorBidi"/>
          <w:i/>
          <w:iCs/>
        </w:rPr>
        <w:t>LaRambam</w:t>
      </w:r>
      <w:proofErr w:type="spellEnd"/>
      <w:r w:rsidRPr="007C41CE">
        <w:rPr>
          <w:rFonts w:asciiTheme="majorBidi" w:hAnsiTheme="majorBidi" w:cstheme="majorBidi"/>
        </w:rPr>
        <w:t>, p. 15, n. 124.</w:t>
      </w:r>
    </w:p>
  </w:footnote>
  <w:footnote w:id="9">
    <w:p w14:paraId="3891033F" w14:textId="7CCD5DF1" w:rsidR="00567267" w:rsidRPr="007C41CE" w:rsidRDefault="00567267" w:rsidP="00D643B8">
      <w:pPr>
        <w:pStyle w:val="FootnoteText"/>
        <w:rPr>
          <w:rFonts w:asciiTheme="majorBidi" w:hAnsiTheme="majorBidi" w:cstheme="majorBidi"/>
        </w:rPr>
      </w:pPr>
      <w:r w:rsidRPr="007C41CE">
        <w:rPr>
          <w:rStyle w:val="FootnoteReference"/>
          <w:rFonts w:asciiTheme="majorBidi" w:hAnsiTheme="majorBidi" w:cstheme="majorBidi"/>
        </w:rPr>
        <w:footnoteRef/>
      </w:r>
      <w:r w:rsidRPr="007C41CE">
        <w:rPr>
          <w:rFonts w:asciiTheme="majorBidi" w:hAnsiTheme="majorBidi" w:cstheme="majorBidi"/>
        </w:rPr>
        <w:t xml:space="preserve"> Abramson notes (p. 39) that he intended to write a chapter on “Maimonides and </w:t>
      </w:r>
      <w:r w:rsidRPr="007C41CE">
        <w:rPr>
          <w:rFonts w:asciiTheme="majorBidi" w:hAnsiTheme="majorBidi" w:cstheme="majorBidi"/>
          <w:i/>
          <w:iCs/>
        </w:rPr>
        <w:t xml:space="preserve">Megillat </w:t>
      </w:r>
      <w:proofErr w:type="spellStart"/>
      <w:r w:rsidRPr="007C41CE">
        <w:rPr>
          <w:rFonts w:asciiTheme="majorBidi" w:hAnsiTheme="majorBidi" w:cstheme="majorBidi"/>
          <w:i/>
          <w:iCs/>
        </w:rPr>
        <w:t>Setarim</w:t>
      </w:r>
      <w:proofErr w:type="spellEnd"/>
      <w:r w:rsidRPr="007C41CE">
        <w:rPr>
          <w:rFonts w:asciiTheme="majorBidi" w:hAnsiTheme="majorBidi" w:cstheme="majorBidi"/>
        </w:rPr>
        <w:t xml:space="preserve">,” but a personal tragedy prevented him from completing it. This loss is lamentable for several reasons. Perhaps </w:t>
      </w:r>
      <w:r w:rsidR="007C41CE" w:rsidRPr="007C41CE">
        <w:rPr>
          <w:rFonts w:asciiTheme="majorBidi" w:hAnsiTheme="majorBidi" w:cstheme="majorBidi"/>
        </w:rPr>
        <w:t xml:space="preserve">in the future </w:t>
      </w:r>
      <w:r w:rsidRPr="007C41CE">
        <w:rPr>
          <w:rFonts w:asciiTheme="majorBidi" w:hAnsiTheme="majorBidi" w:cstheme="majorBidi"/>
        </w:rPr>
        <w:t xml:space="preserve">there will be an opportunity for him to </w:t>
      </w:r>
      <w:r w:rsidR="00D643B8" w:rsidRPr="007C41CE">
        <w:rPr>
          <w:rFonts w:asciiTheme="majorBidi" w:hAnsiTheme="majorBidi" w:cstheme="majorBidi"/>
        </w:rPr>
        <w:t xml:space="preserve">develop the outline he initiated </w:t>
      </w:r>
      <w:r w:rsidRPr="007C41CE">
        <w:rPr>
          <w:rFonts w:asciiTheme="majorBidi" w:hAnsiTheme="majorBidi" w:cstheme="majorBidi"/>
        </w:rPr>
        <w:t>(p. 233).</w:t>
      </w:r>
    </w:p>
    <w:p w14:paraId="2363DA9F" w14:textId="4CA5CB13" w:rsidR="00567267" w:rsidRPr="007C41CE" w:rsidRDefault="00567267" w:rsidP="00567267">
      <w:pPr>
        <w:pStyle w:val="FootnoteText"/>
        <w:rPr>
          <w:rFonts w:asciiTheme="majorBidi" w:hAnsiTheme="majorBidi" w:cstheme="majorBid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793D3B"/>
    <w:multiLevelType w:val="hybridMultilevel"/>
    <w:tmpl w:val="6D30614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3974C6"/>
    <w:multiLevelType w:val="hybridMultilevel"/>
    <w:tmpl w:val="CFF0E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3848886">
    <w:abstractNumId w:val="0"/>
  </w:num>
  <w:num w:numId="2" w16cid:durableId="30031027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r Lookjed">
    <w15:presenceInfo w15:providerId="AD" w15:userId="S::LOOKJED@biu.ac.il::993eedd0-b36c-46ff-b17f-a1613a18da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2A09"/>
    <w:rsid w:val="000050AE"/>
    <w:rsid w:val="000162E8"/>
    <w:rsid w:val="00027462"/>
    <w:rsid w:val="0004081A"/>
    <w:rsid w:val="000438FB"/>
    <w:rsid w:val="000677CF"/>
    <w:rsid w:val="000D0E34"/>
    <w:rsid w:val="001234E3"/>
    <w:rsid w:val="00125C5D"/>
    <w:rsid w:val="00143B71"/>
    <w:rsid w:val="00143FC3"/>
    <w:rsid w:val="001552D6"/>
    <w:rsid w:val="001608A3"/>
    <w:rsid w:val="00167CD9"/>
    <w:rsid w:val="00186970"/>
    <w:rsid w:val="001919F4"/>
    <w:rsid w:val="001C0CD6"/>
    <w:rsid w:val="001C5720"/>
    <w:rsid w:val="001E2104"/>
    <w:rsid w:val="001E3ECD"/>
    <w:rsid w:val="00205FCB"/>
    <w:rsid w:val="0023163F"/>
    <w:rsid w:val="00252B3E"/>
    <w:rsid w:val="002617F9"/>
    <w:rsid w:val="00281506"/>
    <w:rsid w:val="00286B31"/>
    <w:rsid w:val="002A6FEE"/>
    <w:rsid w:val="002B3057"/>
    <w:rsid w:val="002B736F"/>
    <w:rsid w:val="002C78E4"/>
    <w:rsid w:val="003453F9"/>
    <w:rsid w:val="0035495F"/>
    <w:rsid w:val="0036175F"/>
    <w:rsid w:val="00374156"/>
    <w:rsid w:val="00382A09"/>
    <w:rsid w:val="003830C2"/>
    <w:rsid w:val="003A340C"/>
    <w:rsid w:val="003B3802"/>
    <w:rsid w:val="003B4B08"/>
    <w:rsid w:val="003B5061"/>
    <w:rsid w:val="003C0EDC"/>
    <w:rsid w:val="003C1DBC"/>
    <w:rsid w:val="00407CE3"/>
    <w:rsid w:val="00424697"/>
    <w:rsid w:val="00432ACE"/>
    <w:rsid w:val="00443CC5"/>
    <w:rsid w:val="0045239A"/>
    <w:rsid w:val="004710D5"/>
    <w:rsid w:val="00496D84"/>
    <w:rsid w:val="004A386F"/>
    <w:rsid w:val="004B739A"/>
    <w:rsid w:val="004B76BC"/>
    <w:rsid w:val="004D0970"/>
    <w:rsid w:val="004F7389"/>
    <w:rsid w:val="00501CC9"/>
    <w:rsid w:val="00504DCD"/>
    <w:rsid w:val="005100C2"/>
    <w:rsid w:val="005138D4"/>
    <w:rsid w:val="00514E59"/>
    <w:rsid w:val="00541768"/>
    <w:rsid w:val="00543438"/>
    <w:rsid w:val="00544485"/>
    <w:rsid w:val="00567267"/>
    <w:rsid w:val="0058423B"/>
    <w:rsid w:val="005C70E7"/>
    <w:rsid w:val="005E5C40"/>
    <w:rsid w:val="005F3C7D"/>
    <w:rsid w:val="006358E2"/>
    <w:rsid w:val="006B4BC1"/>
    <w:rsid w:val="00700FCF"/>
    <w:rsid w:val="0073272D"/>
    <w:rsid w:val="007362DB"/>
    <w:rsid w:val="00742829"/>
    <w:rsid w:val="007552F1"/>
    <w:rsid w:val="00756434"/>
    <w:rsid w:val="00770754"/>
    <w:rsid w:val="00774BE0"/>
    <w:rsid w:val="007850D6"/>
    <w:rsid w:val="007927B1"/>
    <w:rsid w:val="007C08F6"/>
    <w:rsid w:val="007C41CE"/>
    <w:rsid w:val="00810261"/>
    <w:rsid w:val="00834FDC"/>
    <w:rsid w:val="00836E75"/>
    <w:rsid w:val="00846DB8"/>
    <w:rsid w:val="0085636B"/>
    <w:rsid w:val="008639BA"/>
    <w:rsid w:val="008662A6"/>
    <w:rsid w:val="00867262"/>
    <w:rsid w:val="00877656"/>
    <w:rsid w:val="00882129"/>
    <w:rsid w:val="00885340"/>
    <w:rsid w:val="00885531"/>
    <w:rsid w:val="008931CD"/>
    <w:rsid w:val="008959BD"/>
    <w:rsid w:val="008A23D9"/>
    <w:rsid w:val="008A75BC"/>
    <w:rsid w:val="008B3407"/>
    <w:rsid w:val="008B5493"/>
    <w:rsid w:val="008D04DD"/>
    <w:rsid w:val="008E07B6"/>
    <w:rsid w:val="00902468"/>
    <w:rsid w:val="00936C32"/>
    <w:rsid w:val="00936C61"/>
    <w:rsid w:val="00940E4E"/>
    <w:rsid w:val="00942776"/>
    <w:rsid w:val="00957F31"/>
    <w:rsid w:val="00964528"/>
    <w:rsid w:val="009A420E"/>
    <w:rsid w:val="009A44C5"/>
    <w:rsid w:val="009A6FCD"/>
    <w:rsid w:val="009B5A00"/>
    <w:rsid w:val="009D3156"/>
    <w:rsid w:val="009F6E8E"/>
    <w:rsid w:val="00A0246B"/>
    <w:rsid w:val="00A221E6"/>
    <w:rsid w:val="00A60CDA"/>
    <w:rsid w:val="00A62C87"/>
    <w:rsid w:val="00A6698A"/>
    <w:rsid w:val="00A72444"/>
    <w:rsid w:val="00A847C4"/>
    <w:rsid w:val="00AC4D58"/>
    <w:rsid w:val="00B04B5B"/>
    <w:rsid w:val="00B054AD"/>
    <w:rsid w:val="00B07BA2"/>
    <w:rsid w:val="00B136E2"/>
    <w:rsid w:val="00B22102"/>
    <w:rsid w:val="00B342EB"/>
    <w:rsid w:val="00B42B04"/>
    <w:rsid w:val="00B434B2"/>
    <w:rsid w:val="00B64D87"/>
    <w:rsid w:val="00B7085E"/>
    <w:rsid w:val="00B71E6C"/>
    <w:rsid w:val="00B75AD7"/>
    <w:rsid w:val="00B803E2"/>
    <w:rsid w:val="00B97E83"/>
    <w:rsid w:val="00BA03CC"/>
    <w:rsid w:val="00BB57FE"/>
    <w:rsid w:val="00BD276D"/>
    <w:rsid w:val="00C01C03"/>
    <w:rsid w:val="00C03FF5"/>
    <w:rsid w:val="00C34DC7"/>
    <w:rsid w:val="00C40146"/>
    <w:rsid w:val="00C40CD2"/>
    <w:rsid w:val="00C56A99"/>
    <w:rsid w:val="00C637BC"/>
    <w:rsid w:val="00C63A6B"/>
    <w:rsid w:val="00C66F8F"/>
    <w:rsid w:val="00C7009D"/>
    <w:rsid w:val="00C8299D"/>
    <w:rsid w:val="00CB226C"/>
    <w:rsid w:val="00CE2638"/>
    <w:rsid w:val="00CE397D"/>
    <w:rsid w:val="00CE7054"/>
    <w:rsid w:val="00D02433"/>
    <w:rsid w:val="00D10F25"/>
    <w:rsid w:val="00D42488"/>
    <w:rsid w:val="00D54199"/>
    <w:rsid w:val="00D60B2F"/>
    <w:rsid w:val="00D643B8"/>
    <w:rsid w:val="00D77F55"/>
    <w:rsid w:val="00D8466C"/>
    <w:rsid w:val="00DA0D93"/>
    <w:rsid w:val="00DE0AB9"/>
    <w:rsid w:val="00DE718E"/>
    <w:rsid w:val="00E0144A"/>
    <w:rsid w:val="00E03300"/>
    <w:rsid w:val="00E52130"/>
    <w:rsid w:val="00E674A1"/>
    <w:rsid w:val="00E77434"/>
    <w:rsid w:val="00EA2E65"/>
    <w:rsid w:val="00EB2B0A"/>
    <w:rsid w:val="00EB453B"/>
    <w:rsid w:val="00EB5195"/>
    <w:rsid w:val="00EB6DAA"/>
    <w:rsid w:val="00ED40E7"/>
    <w:rsid w:val="00F2043A"/>
    <w:rsid w:val="00F24F8F"/>
    <w:rsid w:val="00F4383F"/>
    <w:rsid w:val="00F56D82"/>
    <w:rsid w:val="00F80C31"/>
    <w:rsid w:val="00F826A5"/>
    <w:rsid w:val="00F826CB"/>
    <w:rsid w:val="00FA3CE7"/>
    <w:rsid w:val="00FA662C"/>
    <w:rsid w:val="00FA66ED"/>
    <w:rsid w:val="00FB574F"/>
    <w:rsid w:val="00FD7CF4"/>
    <w:rsid w:val="00FE13A1"/>
    <w:rsid w:val="00FE6467"/>
    <w:rsid w:val="00FE78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82491"/>
  <w15:docId w15:val="{7E6318FD-56AE-4DA8-8127-3CBEA5E96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2A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2A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2A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2A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2A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2A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2A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2A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2A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A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2A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2A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2A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2A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2A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2A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2A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2A09"/>
    <w:rPr>
      <w:rFonts w:eastAsiaTheme="majorEastAsia" w:cstheme="majorBidi"/>
      <w:color w:val="272727" w:themeColor="text1" w:themeTint="D8"/>
    </w:rPr>
  </w:style>
  <w:style w:type="paragraph" w:styleId="Title">
    <w:name w:val="Title"/>
    <w:basedOn w:val="Normal"/>
    <w:next w:val="Normal"/>
    <w:link w:val="TitleChar"/>
    <w:uiPriority w:val="10"/>
    <w:qFormat/>
    <w:rsid w:val="00382A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2A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2A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2A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2A09"/>
    <w:pPr>
      <w:spacing w:before="160"/>
      <w:jc w:val="center"/>
    </w:pPr>
    <w:rPr>
      <w:i/>
      <w:iCs/>
      <w:color w:val="404040" w:themeColor="text1" w:themeTint="BF"/>
    </w:rPr>
  </w:style>
  <w:style w:type="character" w:customStyle="1" w:styleId="QuoteChar">
    <w:name w:val="Quote Char"/>
    <w:basedOn w:val="DefaultParagraphFont"/>
    <w:link w:val="Quote"/>
    <w:uiPriority w:val="29"/>
    <w:rsid w:val="00382A09"/>
    <w:rPr>
      <w:i/>
      <w:iCs/>
      <w:color w:val="404040" w:themeColor="text1" w:themeTint="BF"/>
    </w:rPr>
  </w:style>
  <w:style w:type="paragraph" w:styleId="ListParagraph">
    <w:name w:val="List Paragraph"/>
    <w:basedOn w:val="Normal"/>
    <w:uiPriority w:val="34"/>
    <w:qFormat/>
    <w:rsid w:val="00382A09"/>
    <w:pPr>
      <w:ind w:left="720"/>
      <w:contextualSpacing/>
    </w:pPr>
  </w:style>
  <w:style w:type="character" w:styleId="IntenseEmphasis">
    <w:name w:val="Intense Emphasis"/>
    <w:basedOn w:val="DefaultParagraphFont"/>
    <w:uiPriority w:val="21"/>
    <w:qFormat/>
    <w:rsid w:val="00382A09"/>
    <w:rPr>
      <w:i/>
      <w:iCs/>
      <w:color w:val="0F4761" w:themeColor="accent1" w:themeShade="BF"/>
    </w:rPr>
  </w:style>
  <w:style w:type="paragraph" w:styleId="IntenseQuote">
    <w:name w:val="Intense Quote"/>
    <w:basedOn w:val="Normal"/>
    <w:next w:val="Normal"/>
    <w:link w:val="IntenseQuoteChar"/>
    <w:uiPriority w:val="30"/>
    <w:qFormat/>
    <w:rsid w:val="00382A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2A09"/>
    <w:rPr>
      <w:i/>
      <w:iCs/>
      <w:color w:val="0F4761" w:themeColor="accent1" w:themeShade="BF"/>
    </w:rPr>
  </w:style>
  <w:style w:type="character" w:styleId="IntenseReference">
    <w:name w:val="Intense Reference"/>
    <w:basedOn w:val="DefaultParagraphFont"/>
    <w:uiPriority w:val="32"/>
    <w:qFormat/>
    <w:rsid w:val="00382A09"/>
    <w:rPr>
      <w:b/>
      <w:bCs/>
      <w:smallCaps/>
      <w:color w:val="0F4761" w:themeColor="accent1" w:themeShade="BF"/>
      <w:spacing w:val="5"/>
    </w:rPr>
  </w:style>
  <w:style w:type="paragraph" w:styleId="FootnoteText">
    <w:name w:val="footnote text"/>
    <w:basedOn w:val="Normal"/>
    <w:link w:val="FootnoteTextChar"/>
    <w:uiPriority w:val="99"/>
    <w:semiHidden/>
    <w:unhideWhenUsed/>
    <w:rsid w:val="00A669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698A"/>
    <w:rPr>
      <w:sz w:val="20"/>
      <w:szCs w:val="20"/>
    </w:rPr>
  </w:style>
  <w:style w:type="character" w:styleId="FootnoteReference">
    <w:name w:val="footnote reference"/>
    <w:basedOn w:val="DefaultParagraphFont"/>
    <w:uiPriority w:val="99"/>
    <w:semiHidden/>
    <w:unhideWhenUsed/>
    <w:rsid w:val="00A6698A"/>
    <w:rPr>
      <w:vertAlign w:val="superscript"/>
    </w:rPr>
  </w:style>
  <w:style w:type="character" w:styleId="Hyperlink">
    <w:name w:val="Hyperlink"/>
    <w:basedOn w:val="DefaultParagraphFont"/>
    <w:uiPriority w:val="99"/>
    <w:unhideWhenUsed/>
    <w:rsid w:val="00EB5195"/>
    <w:rPr>
      <w:color w:val="467886" w:themeColor="hyperlink"/>
      <w:u w:val="single"/>
    </w:rPr>
  </w:style>
  <w:style w:type="character" w:styleId="UnresolvedMention">
    <w:name w:val="Unresolved Mention"/>
    <w:basedOn w:val="DefaultParagraphFont"/>
    <w:uiPriority w:val="99"/>
    <w:semiHidden/>
    <w:unhideWhenUsed/>
    <w:rsid w:val="00EB5195"/>
    <w:rPr>
      <w:color w:val="605E5C"/>
      <w:shd w:val="clear" w:color="auto" w:fill="E1DFDD"/>
    </w:rPr>
  </w:style>
  <w:style w:type="character" w:styleId="CommentReference">
    <w:name w:val="annotation reference"/>
    <w:basedOn w:val="DefaultParagraphFont"/>
    <w:uiPriority w:val="99"/>
    <w:semiHidden/>
    <w:unhideWhenUsed/>
    <w:rsid w:val="00374156"/>
    <w:rPr>
      <w:sz w:val="16"/>
      <w:szCs w:val="16"/>
    </w:rPr>
  </w:style>
  <w:style w:type="paragraph" w:styleId="CommentText">
    <w:name w:val="annotation text"/>
    <w:basedOn w:val="Normal"/>
    <w:link w:val="CommentTextChar"/>
    <w:uiPriority w:val="99"/>
    <w:unhideWhenUsed/>
    <w:rsid w:val="00374156"/>
    <w:pPr>
      <w:spacing w:line="240" w:lineRule="auto"/>
    </w:pPr>
    <w:rPr>
      <w:sz w:val="20"/>
      <w:szCs w:val="20"/>
    </w:rPr>
  </w:style>
  <w:style w:type="character" w:customStyle="1" w:styleId="CommentTextChar">
    <w:name w:val="Comment Text Char"/>
    <w:basedOn w:val="DefaultParagraphFont"/>
    <w:link w:val="CommentText"/>
    <w:uiPriority w:val="99"/>
    <w:rsid w:val="00374156"/>
    <w:rPr>
      <w:sz w:val="20"/>
      <w:szCs w:val="20"/>
    </w:rPr>
  </w:style>
  <w:style w:type="paragraph" w:styleId="CommentSubject">
    <w:name w:val="annotation subject"/>
    <w:basedOn w:val="CommentText"/>
    <w:next w:val="CommentText"/>
    <w:link w:val="CommentSubjectChar"/>
    <w:uiPriority w:val="99"/>
    <w:semiHidden/>
    <w:unhideWhenUsed/>
    <w:rsid w:val="00374156"/>
    <w:rPr>
      <w:b/>
      <w:bCs/>
    </w:rPr>
  </w:style>
  <w:style w:type="character" w:customStyle="1" w:styleId="CommentSubjectChar">
    <w:name w:val="Comment Subject Char"/>
    <w:basedOn w:val="CommentTextChar"/>
    <w:link w:val="CommentSubject"/>
    <w:uiPriority w:val="99"/>
    <w:semiHidden/>
    <w:rsid w:val="00374156"/>
    <w:rPr>
      <w:b/>
      <w:bCs/>
      <w:sz w:val="20"/>
      <w:szCs w:val="20"/>
    </w:rPr>
  </w:style>
  <w:style w:type="paragraph" w:styleId="NormalWeb">
    <w:name w:val="Normal (Web)"/>
    <w:basedOn w:val="Normal"/>
    <w:uiPriority w:val="99"/>
    <w:semiHidden/>
    <w:unhideWhenUsed/>
    <w:rsid w:val="0088212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0756">
      <w:bodyDiv w:val="1"/>
      <w:marLeft w:val="0"/>
      <w:marRight w:val="0"/>
      <w:marTop w:val="0"/>
      <w:marBottom w:val="0"/>
      <w:divBdr>
        <w:top w:val="none" w:sz="0" w:space="0" w:color="auto"/>
        <w:left w:val="none" w:sz="0" w:space="0" w:color="auto"/>
        <w:bottom w:val="none" w:sz="0" w:space="0" w:color="auto"/>
        <w:right w:val="none" w:sz="0" w:space="0" w:color="auto"/>
      </w:divBdr>
    </w:div>
    <w:div w:id="10765920">
      <w:bodyDiv w:val="1"/>
      <w:marLeft w:val="0"/>
      <w:marRight w:val="0"/>
      <w:marTop w:val="0"/>
      <w:marBottom w:val="0"/>
      <w:divBdr>
        <w:top w:val="none" w:sz="0" w:space="0" w:color="auto"/>
        <w:left w:val="none" w:sz="0" w:space="0" w:color="auto"/>
        <w:bottom w:val="none" w:sz="0" w:space="0" w:color="auto"/>
        <w:right w:val="none" w:sz="0" w:space="0" w:color="auto"/>
      </w:divBdr>
    </w:div>
    <w:div w:id="12583745">
      <w:bodyDiv w:val="1"/>
      <w:marLeft w:val="0"/>
      <w:marRight w:val="0"/>
      <w:marTop w:val="0"/>
      <w:marBottom w:val="0"/>
      <w:divBdr>
        <w:top w:val="none" w:sz="0" w:space="0" w:color="auto"/>
        <w:left w:val="none" w:sz="0" w:space="0" w:color="auto"/>
        <w:bottom w:val="none" w:sz="0" w:space="0" w:color="auto"/>
        <w:right w:val="none" w:sz="0" w:space="0" w:color="auto"/>
      </w:divBdr>
      <w:divsChild>
        <w:div w:id="135995544">
          <w:marLeft w:val="0"/>
          <w:marRight w:val="0"/>
          <w:marTop w:val="0"/>
          <w:marBottom w:val="0"/>
          <w:divBdr>
            <w:top w:val="none" w:sz="0" w:space="0" w:color="auto"/>
            <w:left w:val="none" w:sz="0" w:space="0" w:color="auto"/>
            <w:bottom w:val="none" w:sz="0" w:space="0" w:color="auto"/>
            <w:right w:val="none" w:sz="0" w:space="0" w:color="auto"/>
          </w:divBdr>
        </w:div>
        <w:div w:id="433327526">
          <w:marLeft w:val="0"/>
          <w:marRight w:val="0"/>
          <w:marTop w:val="0"/>
          <w:marBottom w:val="0"/>
          <w:divBdr>
            <w:top w:val="none" w:sz="0" w:space="0" w:color="auto"/>
            <w:left w:val="none" w:sz="0" w:space="0" w:color="auto"/>
            <w:bottom w:val="none" w:sz="0" w:space="0" w:color="auto"/>
            <w:right w:val="none" w:sz="0" w:space="0" w:color="auto"/>
          </w:divBdr>
        </w:div>
        <w:div w:id="528645925">
          <w:marLeft w:val="0"/>
          <w:marRight w:val="0"/>
          <w:marTop w:val="0"/>
          <w:marBottom w:val="0"/>
          <w:divBdr>
            <w:top w:val="none" w:sz="0" w:space="0" w:color="auto"/>
            <w:left w:val="none" w:sz="0" w:space="0" w:color="auto"/>
            <w:bottom w:val="none" w:sz="0" w:space="0" w:color="auto"/>
            <w:right w:val="none" w:sz="0" w:space="0" w:color="auto"/>
          </w:divBdr>
        </w:div>
        <w:div w:id="753428960">
          <w:marLeft w:val="0"/>
          <w:marRight w:val="0"/>
          <w:marTop w:val="0"/>
          <w:marBottom w:val="0"/>
          <w:divBdr>
            <w:top w:val="none" w:sz="0" w:space="0" w:color="auto"/>
            <w:left w:val="none" w:sz="0" w:space="0" w:color="auto"/>
            <w:bottom w:val="none" w:sz="0" w:space="0" w:color="auto"/>
            <w:right w:val="none" w:sz="0" w:space="0" w:color="auto"/>
          </w:divBdr>
        </w:div>
        <w:div w:id="1724284270">
          <w:marLeft w:val="0"/>
          <w:marRight w:val="0"/>
          <w:marTop w:val="0"/>
          <w:marBottom w:val="0"/>
          <w:divBdr>
            <w:top w:val="none" w:sz="0" w:space="0" w:color="auto"/>
            <w:left w:val="none" w:sz="0" w:space="0" w:color="auto"/>
            <w:bottom w:val="none" w:sz="0" w:space="0" w:color="auto"/>
            <w:right w:val="none" w:sz="0" w:space="0" w:color="auto"/>
          </w:divBdr>
        </w:div>
        <w:div w:id="1745297933">
          <w:marLeft w:val="0"/>
          <w:marRight w:val="0"/>
          <w:marTop w:val="0"/>
          <w:marBottom w:val="0"/>
          <w:divBdr>
            <w:top w:val="none" w:sz="0" w:space="0" w:color="auto"/>
            <w:left w:val="none" w:sz="0" w:space="0" w:color="auto"/>
            <w:bottom w:val="none" w:sz="0" w:space="0" w:color="auto"/>
            <w:right w:val="none" w:sz="0" w:space="0" w:color="auto"/>
          </w:divBdr>
        </w:div>
        <w:div w:id="1843856598">
          <w:marLeft w:val="0"/>
          <w:marRight w:val="0"/>
          <w:marTop w:val="0"/>
          <w:marBottom w:val="0"/>
          <w:divBdr>
            <w:top w:val="none" w:sz="0" w:space="0" w:color="auto"/>
            <w:left w:val="none" w:sz="0" w:space="0" w:color="auto"/>
            <w:bottom w:val="none" w:sz="0" w:space="0" w:color="auto"/>
            <w:right w:val="none" w:sz="0" w:space="0" w:color="auto"/>
          </w:divBdr>
        </w:div>
        <w:div w:id="1893955249">
          <w:marLeft w:val="0"/>
          <w:marRight w:val="0"/>
          <w:marTop w:val="0"/>
          <w:marBottom w:val="0"/>
          <w:divBdr>
            <w:top w:val="none" w:sz="0" w:space="0" w:color="auto"/>
            <w:left w:val="none" w:sz="0" w:space="0" w:color="auto"/>
            <w:bottom w:val="none" w:sz="0" w:space="0" w:color="auto"/>
            <w:right w:val="none" w:sz="0" w:space="0" w:color="auto"/>
          </w:divBdr>
        </w:div>
        <w:div w:id="1934393312">
          <w:marLeft w:val="0"/>
          <w:marRight w:val="0"/>
          <w:marTop w:val="0"/>
          <w:marBottom w:val="0"/>
          <w:divBdr>
            <w:top w:val="none" w:sz="0" w:space="0" w:color="auto"/>
            <w:left w:val="none" w:sz="0" w:space="0" w:color="auto"/>
            <w:bottom w:val="none" w:sz="0" w:space="0" w:color="auto"/>
            <w:right w:val="none" w:sz="0" w:space="0" w:color="auto"/>
          </w:divBdr>
        </w:div>
      </w:divsChild>
    </w:div>
    <w:div w:id="48920107">
      <w:bodyDiv w:val="1"/>
      <w:marLeft w:val="0"/>
      <w:marRight w:val="0"/>
      <w:marTop w:val="0"/>
      <w:marBottom w:val="0"/>
      <w:divBdr>
        <w:top w:val="none" w:sz="0" w:space="0" w:color="auto"/>
        <w:left w:val="none" w:sz="0" w:space="0" w:color="auto"/>
        <w:bottom w:val="none" w:sz="0" w:space="0" w:color="auto"/>
        <w:right w:val="none" w:sz="0" w:space="0" w:color="auto"/>
      </w:divBdr>
    </w:div>
    <w:div w:id="67072015">
      <w:bodyDiv w:val="1"/>
      <w:marLeft w:val="0"/>
      <w:marRight w:val="0"/>
      <w:marTop w:val="0"/>
      <w:marBottom w:val="0"/>
      <w:divBdr>
        <w:top w:val="none" w:sz="0" w:space="0" w:color="auto"/>
        <w:left w:val="none" w:sz="0" w:space="0" w:color="auto"/>
        <w:bottom w:val="none" w:sz="0" w:space="0" w:color="auto"/>
        <w:right w:val="none" w:sz="0" w:space="0" w:color="auto"/>
      </w:divBdr>
      <w:divsChild>
        <w:div w:id="214781290">
          <w:marLeft w:val="0"/>
          <w:marRight w:val="0"/>
          <w:marTop w:val="0"/>
          <w:marBottom w:val="0"/>
          <w:divBdr>
            <w:top w:val="none" w:sz="0" w:space="0" w:color="auto"/>
            <w:left w:val="none" w:sz="0" w:space="0" w:color="auto"/>
            <w:bottom w:val="none" w:sz="0" w:space="0" w:color="auto"/>
            <w:right w:val="none" w:sz="0" w:space="0" w:color="auto"/>
          </w:divBdr>
          <w:divsChild>
            <w:div w:id="1721786959">
              <w:marLeft w:val="0"/>
              <w:marRight w:val="0"/>
              <w:marTop w:val="0"/>
              <w:marBottom w:val="0"/>
              <w:divBdr>
                <w:top w:val="none" w:sz="0" w:space="0" w:color="auto"/>
                <w:left w:val="none" w:sz="0" w:space="0" w:color="auto"/>
                <w:bottom w:val="none" w:sz="0" w:space="0" w:color="auto"/>
                <w:right w:val="none" w:sz="0" w:space="0" w:color="auto"/>
              </w:divBdr>
              <w:divsChild>
                <w:div w:id="438649486">
                  <w:marLeft w:val="0"/>
                  <w:marRight w:val="0"/>
                  <w:marTop w:val="0"/>
                  <w:marBottom w:val="0"/>
                  <w:divBdr>
                    <w:top w:val="none" w:sz="0" w:space="0" w:color="auto"/>
                    <w:left w:val="none" w:sz="0" w:space="0" w:color="auto"/>
                    <w:bottom w:val="none" w:sz="0" w:space="0" w:color="auto"/>
                    <w:right w:val="none" w:sz="0" w:space="0" w:color="auto"/>
                  </w:divBdr>
                  <w:divsChild>
                    <w:div w:id="146835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002553">
          <w:marLeft w:val="0"/>
          <w:marRight w:val="0"/>
          <w:marTop w:val="0"/>
          <w:marBottom w:val="0"/>
          <w:divBdr>
            <w:top w:val="none" w:sz="0" w:space="0" w:color="auto"/>
            <w:left w:val="none" w:sz="0" w:space="0" w:color="auto"/>
            <w:bottom w:val="none" w:sz="0" w:space="0" w:color="auto"/>
            <w:right w:val="none" w:sz="0" w:space="0" w:color="auto"/>
          </w:divBdr>
          <w:divsChild>
            <w:div w:id="1112093360">
              <w:marLeft w:val="0"/>
              <w:marRight w:val="0"/>
              <w:marTop w:val="0"/>
              <w:marBottom w:val="0"/>
              <w:divBdr>
                <w:top w:val="none" w:sz="0" w:space="0" w:color="auto"/>
                <w:left w:val="none" w:sz="0" w:space="0" w:color="auto"/>
                <w:bottom w:val="none" w:sz="0" w:space="0" w:color="auto"/>
                <w:right w:val="none" w:sz="0" w:space="0" w:color="auto"/>
              </w:divBdr>
              <w:divsChild>
                <w:div w:id="9675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62973">
          <w:marLeft w:val="0"/>
          <w:marRight w:val="0"/>
          <w:marTop w:val="0"/>
          <w:marBottom w:val="0"/>
          <w:divBdr>
            <w:top w:val="none" w:sz="0" w:space="0" w:color="auto"/>
            <w:left w:val="none" w:sz="0" w:space="0" w:color="auto"/>
            <w:bottom w:val="none" w:sz="0" w:space="0" w:color="auto"/>
            <w:right w:val="none" w:sz="0" w:space="0" w:color="auto"/>
          </w:divBdr>
        </w:div>
        <w:div w:id="2103794095">
          <w:marLeft w:val="0"/>
          <w:marRight w:val="0"/>
          <w:marTop w:val="0"/>
          <w:marBottom w:val="0"/>
          <w:divBdr>
            <w:top w:val="none" w:sz="0" w:space="0" w:color="auto"/>
            <w:left w:val="none" w:sz="0" w:space="0" w:color="auto"/>
            <w:bottom w:val="none" w:sz="0" w:space="0" w:color="auto"/>
            <w:right w:val="none" w:sz="0" w:space="0" w:color="auto"/>
          </w:divBdr>
        </w:div>
      </w:divsChild>
    </w:div>
    <w:div w:id="91247118">
      <w:bodyDiv w:val="1"/>
      <w:marLeft w:val="0"/>
      <w:marRight w:val="0"/>
      <w:marTop w:val="0"/>
      <w:marBottom w:val="0"/>
      <w:divBdr>
        <w:top w:val="none" w:sz="0" w:space="0" w:color="auto"/>
        <w:left w:val="none" w:sz="0" w:space="0" w:color="auto"/>
        <w:bottom w:val="none" w:sz="0" w:space="0" w:color="auto"/>
        <w:right w:val="none" w:sz="0" w:space="0" w:color="auto"/>
      </w:divBdr>
    </w:div>
    <w:div w:id="115952442">
      <w:bodyDiv w:val="1"/>
      <w:marLeft w:val="0"/>
      <w:marRight w:val="0"/>
      <w:marTop w:val="0"/>
      <w:marBottom w:val="0"/>
      <w:divBdr>
        <w:top w:val="none" w:sz="0" w:space="0" w:color="auto"/>
        <w:left w:val="none" w:sz="0" w:space="0" w:color="auto"/>
        <w:bottom w:val="none" w:sz="0" w:space="0" w:color="auto"/>
        <w:right w:val="none" w:sz="0" w:space="0" w:color="auto"/>
      </w:divBdr>
      <w:divsChild>
        <w:div w:id="1119909006">
          <w:marLeft w:val="0"/>
          <w:marRight w:val="0"/>
          <w:marTop w:val="0"/>
          <w:marBottom w:val="0"/>
          <w:divBdr>
            <w:top w:val="none" w:sz="0" w:space="0" w:color="auto"/>
            <w:left w:val="none" w:sz="0" w:space="0" w:color="auto"/>
            <w:bottom w:val="none" w:sz="0" w:space="0" w:color="auto"/>
            <w:right w:val="none" w:sz="0" w:space="0" w:color="auto"/>
          </w:divBdr>
        </w:div>
      </w:divsChild>
    </w:div>
    <w:div w:id="138038270">
      <w:bodyDiv w:val="1"/>
      <w:marLeft w:val="0"/>
      <w:marRight w:val="0"/>
      <w:marTop w:val="0"/>
      <w:marBottom w:val="0"/>
      <w:divBdr>
        <w:top w:val="none" w:sz="0" w:space="0" w:color="auto"/>
        <w:left w:val="none" w:sz="0" w:space="0" w:color="auto"/>
        <w:bottom w:val="none" w:sz="0" w:space="0" w:color="auto"/>
        <w:right w:val="none" w:sz="0" w:space="0" w:color="auto"/>
      </w:divBdr>
    </w:div>
    <w:div w:id="154147076">
      <w:bodyDiv w:val="1"/>
      <w:marLeft w:val="0"/>
      <w:marRight w:val="0"/>
      <w:marTop w:val="0"/>
      <w:marBottom w:val="0"/>
      <w:divBdr>
        <w:top w:val="none" w:sz="0" w:space="0" w:color="auto"/>
        <w:left w:val="none" w:sz="0" w:space="0" w:color="auto"/>
        <w:bottom w:val="none" w:sz="0" w:space="0" w:color="auto"/>
        <w:right w:val="none" w:sz="0" w:space="0" w:color="auto"/>
      </w:divBdr>
    </w:div>
    <w:div w:id="162858015">
      <w:bodyDiv w:val="1"/>
      <w:marLeft w:val="0"/>
      <w:marRight w:val="0"/>
      <w:marTop w:val="0"/>
      <w:marBottom w:val="0"/>
      <w:divBdr>
        <w:top w:val="none" w:sz="0" w:space="0" w:color="auto"/>
        <w:left w:val="none" w:sz="0" w:space="0" w:color="auto"/>
        <w:bottom w:val="none" w:sz="0" w:space="0" w:color="auto"/>
        <w:right w:val="none" w:sz="0" w:space="0" w:color="auto"/>
      </w:divBdr>
    </w:div>
    <w:div w:id="247691576">
      <w:bodyDiv w:val="1"/>
      <w:marLeft w:val="0"/>
      <w:marRight w:val="0"/>
      <w:marTop w:val="0"/>
      <w:marBottom w:val="0"/>
      <w:divBdr>
        <w:top w:val="none" w:sz="0" w:space="0" w:color="auto"/>
        <w:left w:val="none" w:sz="0" w:space="0" w:color="auto"/>
        <w:bottom w:val="none" w:sz="0" w:space="0" w:color="auto"/>
        <w:right w:val="none" w:sz="0" w:space="0" w:color="auto"/>
      </w:divBdr>
      <w:divsChild>
        <w:div w:id="860628151">
          <w:marLeft w:val="0"/>
          <w:marRight w:val="0"/>
          <w:marTop w:val="0"/>
          <w:marBottom w:val="0"/>
          <w:divBdr>
            <w:top w:val="none" w:sz="0" w:space="0" w:color="auto"/>
            <w:left w:val="none" w:sz="0" w:space="0" w:color="auto"/>
            <w:bottom w:val="none" w:sz="0" w:space="0" w:color="auto"/>
            <w:right w:val="none" w:sz="0" w:space="0" w:color="auto"/>
          </w:divBdr>
        </w:div>
      </w:divsChild>
    </w:div>
    <w:div w:id="252319597">
      <w:bodyDiv w:val="1"/>
      <w:marLeft w:val="0"/>
      <w:marRight w:val="0"/>
      <w:marTop w:val="0"/>
      <w:marBottom w:val="0"/>
      <w:divBdr>
        <w:top w:val="none" w:sz="0" w:space="0" w:color="auto"/>
        <w:left w:val="none" w:sz="0" w:space="0" w:color="auto"/>
        <w:bottom w:val="none" w:sz="0" w:space="0" w:color="auto"/>
        <w:right w:val="none" w:sz="0" w:space="0" w:color="auto"/>
      </w:divBdr>
      <w:divsChild>
        <w:div w:id="1677151361">
          <w:marLeft w:val="0"/>
          <w:marRight w:val="0"/>
          <w:marTop w:val="0"/>
          <w:marBottom w:val="0"/>
          <w:divBdr>
            <w:top w:val="none" w:sz="0" w:space="0" w:color="auto"/>
            <w:left w:val="none" w:sz="0" w:space="0" w:color="auto"/>
            <w:bottom w:val="none" w:sz="0" w:space="0" w:color="auto"/>
            <w:right w:val="none" w:sz="0" w:space="0" w:color="auto"/>
          </w:divBdr>
        </w:div>
      </w:divsChild>
    </w:div>
    <w:div w:id="280305373">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51343585">
      <w:bodyDiv w:val="1"/>
      <w:marLeft w:val="0"/>
      <w:marRight w:val="0"/>
      <w:marTop w:val="0"/>
      <w:marBottom w:val="0"/>
      <w:divBdr>
        <w:top w:val="none" w:sz="0" w:space="0" w:color="auto"/>
        <w:left w:val="none" w:sz="0" w:space="0" w:color="auto"/>
        <w:bottom w:val="none" w:sz="0" w:space="0" w:color="auto"/>
        <w:right w:val="none" w:sz="0" w:space="0" w:color="auto"/>
      </w:divBdr>
      <w:divsChild>
        <w:div w:id="504440281">
          <w:marLeft w:val="0"/>
          <w:marRight w:val="0"/>
          <w:marTop w:val="0"/>
          <w:marBottom w:val="0"/>
          <w:divBdr>
            <w:top w:val="none" w:sz="0" w:space="0" w:color="auto"/>
            <w:left w:val="none" w:sz="0" w:space="0" w:color="auto"/>
            <w:bottom w:val="none" w:sz="0" w:space="0" w:color="auto"/>
            <w:right w:val="none" w:sz="0" w:space="0" w:color="auto"/>
          </w:divBdr>
        </w:div>
      </w:divsChild>
    </w:div>
    <w:div w:id="365914792">
      <w:bodyDiv w:val="1"/>
      <w:marLeft w:val="0"/>
      <w:marRight w:val="0"/>
      <w:marTop w:val="0"/>
      <w:marBottom w:val="0"/>
      <w:divBdr>
        <w:top w:val="none" w:sz="0" w:space="0" w:color="auto"/>
        <w:left w:val="none" w:sz="0" w:space="0" w:color="auto"/>
        <w:bottom w:val="none" w:sz="0" w:space="0" w:color="auto"/>
        <w:right w:val="none" w:sz="0" w:space="0" w:color="auto"/>
      </w:divBdr>
    </w:div>
    <w:div w:id="486553772">
      <w:bodyDiv w:val="1"/>
      <w:marLeft w:val="0"/>
      <w:marRight w:val="0"/>
      <w:marTop w:val="0"/>
      <w:marBottom w:val="0"/>
      <w:divBdr>
        <w:top w:val="none" w:sz="0" w:space="0" w:color="auto"/>
        <w:left w:val="none" w:sz="0" w:space="0" w:color="auto"/>
        <w:bottom w:val="none" w:sz="0" w:space="0" w:color="auto"/>
        <w:right w:val="none" w:sz="0" w:space="0" w:color="auto"/>
      </w:divBdr>
      <w:divsChild>
        <w:div w:id="831873845">
          <w:marLeft w:val="0"/>
          <w:marRight w:val="0"/>
          <w:marTop w:val="0"/>
          <w:marBottom w:val="0"/>
          <w:divBdr>
            <w:top w:val="none" w:sz="0" w:space="0" w:color="auto"/>
            <w:left w:val="none" w:sz="0" w:space="0" w:color="auto"/>
            <w:bottom w:val="none" w:sz="0" w:space="0" w:color="auto"/>
            <w:right w:val="none" w:sz="0" w:space="0" w:color="auto"/>
          </w:divBdr>
        </w:div>
      </w:divsChild>
    </w:div>
    <w:div w:id="489521124">
      <w:bodyDiv w:val="1"/>
      <w:marLeft w:val="0"/>
      <w:marRight w:val="0"/>
      <w:marTop w:val="0"/>
      <w:marBottom w:val="0"/>
      <w:divBdr>
        <w:top w:val="none" w:sz="0" w:space="0" w:color="auto"/>
        <w:left w:val="none" w:sz="0" w:space="0" w:color="auto"/>
        <w:bottom w:val="none" w:sz="0" w:space="0" w:color="auto"/>
        <w:right w:val="none" w:sz="0" w:space="0" w:color="auto"/>
      </w:divBdr>
    </w:div>
    <w:div w:id="521239508">
      <w:bodyDiv w:val="1"/>
      <w:marLeft w:val="0"/>
      <w:marRight w:val="0"/>
      <w:marTop w:val="0"/>
      <w:marBottom w:val="0"/>
      <w:divBdr>
        <w:top w:val="none" w:sz="0" w:space="0" w:color="auto"/>
        <w:left w:val="none" w:sz="0" w:space="0" w:color="auto"/>
        <w:bottom w:val="none" w:sz="0" w:space="0" w:color="auto"/>
        <w:right w:val="none" w:sz="0" w:space="0" w:color="auto"/>
      </w:divBdr>
    </w:div>
    <w:div w:id="535771641">
      <w:bodyDiv w:val="1"/>
      <w:marLeft w:val="0"/>
      <w:marRight w:val="0"/>
      <w:marTop w:val="0"/>
      <w:marBottom w:val="0"/>
      <w:divBdr>
        <w:top w:val="none" w:sz="0" w:space="0" w:color="auto"/>
        <w:left w:val="none" w:sz="0" w:space="0" w:color="auto"/>
        <w:bottom w:val="none" w:sz="0" w:space="0" w:color="auto"/>
        <w:right w:val="none" w:sz="0" w:space="0" w:color="auto"/>
      </w:divBdr>
      <w:divsChild>
        <w:div w:id="315644098">
          <w:marLeft w:val="0"/>
          <w:marRight w:val="0"/>
          <w:marTop w:val="0"/>
          <w:marBottom w:val="0"/>
          <w:divBdr>
            <w:top w:val="none" w:sz="0" w:space="0" w:color="auto"/>
            <w:left w:val="none" w:sz="0" w:space="0" w:color="auto"/>
            <w:bottom w:val="none" w:sz="0" w:space="0" w:color="auto"/>
            <w:right w:val="none" w:sz="0" w:space="0" w:color="auto"/>
          </w:divBdr>
        </w:div>
      </w:divsChild>
    </w:div>
    <w:div w:id="537469430">
      <w:bodyDiv w:val="1"/>
      <w:marLeft w:val="0"/>
      <w:marRight w:val="0"/>
      <w:marTop w:val="0"/>
      <w:marBottom w:val="0"/>
      <w:divBdr>
        <w:top w:val="none" w:sz="0" w:space="0" w:color="auto"/>
        <w:left w:val="none" w:sz="0" w:space="0" w:color="auto"/>
        <w:bottom w:val="none" w:sz="0" w:space="0" w:color="auto"/>
        <w:right w:val="none" w:sz="0" w:space="0" w:color="auto"/>
      </w:divBdr>
      <w:divsChild>
        <w:div w:id="709502589">
          <w:marLeft w:val="0"/>
          <w:marRight w:val="0"/>
          <w:marTop w:val="0"/>
          <w:marBottom w:val="0"/>
          <w:divBdr>
            <w:top w:val="none" w:sz="0" w:space="0" w:color="auto"/>
            <w:left w:val="none" w:sz="0" w:space="0" w:color="auto"/>
            <w:bottom w:val="none" w:sz="0" w:space="0" w:color="auto"/>
            <w:right w:val="none" w:sz="0" w:space="0" w:color="auto"/>
          </w:divBdr>
        </w:div>
      </w:divsChild>
    </w:div>
    <w:div w:id="546530670">
      <w:bodyDiv w:val="1"/>
      <w:marLeft w:val="0"/>
      <w:marRight w:val="0"/>
      <w:marTop w:val="0"/>
      <w:marBottom w:val="0"/>
      <w:divBdr>
        <w:top w:val="none" w:sz="0" w:space="0" w:color="auto"/>
        <w:left w:val="none" w:sz="0" w:space="0" w:color="auto"/>
        <w:bottom w:val="none" w:sz="0" w:space="0" w:color="auto"/>
        <w:right w:val="none" w:sz="0" w:space="0" w:color="auto"/>
      </w:divBdr>
    </w:div>
    <w:div w:id="567619529">
      <w:bodyDiv w:val="1"/>
      <w:marLeft w:val="0"/>
      <w:marRight w:val="0"/>
      <w:marTop w:val="0"/>
      <w:marBottom w:val="0"/>
      <w:divBdr>
        <w:top w:val="none" w:sz="0" w:space="0" w:color="auto"/>
        <w:left w:val="none" w:sz="0" w:space="0" w:color="auto"/>
        <w:bottom w:val="none" w:sz="0" w:space="0" w:color="auto"/>
        <w:right w:val="none" w:sz="0" w:space="0" w:color="auto"/>
      </w:divBdr>
      <w:divsChild>
        <w:div w:id="1646010468">
          <w:marLeft w:val="0"/>
          <w:marRight w:val="0"/>
          <w:marTop w:val="0"/>
          <w:marBottom w:val="0"/>
          <w:divBdr>
            <w:top w:val="none" w:sz="0" w:space="0" w:color="auto"/>
            <w:left w:val="none" w:sz="0" w:space="0" w:color="auto"/>
            <w:bottom w:val="none" w:sz="0" w:space="0" w:color="auto"/>
            <w:right w:val="none" w:sz="0" w:space="0" w:color="auto"/>
          </w:divBdr>
          <w:divsChild>
            <w:div w:id="537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618997">
      <w:bodyDiv w:val="1"/>
      <w:marLeft w:val="0"/>
      <w:marRight w:val="0"/>
      <w:marTop w:val="0"/>
      <w:marBottom w:val="0"/>
      <w:divBdr>
        <w:top w:val="none" w:sz="0" w:space="0" w:color="auto"/>
        <w:left w:val="none" w:sz="0" w:space="0" w:color="auto"/>
        <w:bottom w:val="none" w:sz="0" w:space="0" w:color="auto"/>
        <w:right w:val="none" w:sz="0" w:space="0" w:color="auto"/>
      </w:divBdr>
      <w:divsChild>
        <w:div w:id="1780878131">
          <w:marLeft w:val="0"/>
          <w:marRight w:val="0"/>
          <w:marTop w:val="0"/>
          <w:marBottom w:val="0"/>
          <w:divBdr>
            <w:top w:val="none" w:sz="0" w:space="0" w:color="auto"/>
            <w:left w:val="none" w:sz="0" w:space="0" w:color="auto"/>
            <w:bottom w:val="none" w:sz="0" w:space="0" w:color="auto"/>
            <w:right w:val="none" w:sz="0" w:space="0" w:color="auto"/>
          </w:divBdr>
        </w:div>
      </w:divsChild>
    </w:div>
    <w:div w:id="629289942">
      <w:bodyDiv w:val="1"/>
      <w:marLeft w:val="0"/>
      <w:marRight w:val="0"/>
      <w:marTop w:val="0"/>
      <w:marBottom w:val="0"/>
      <w:divBdr>
        <w:top w:val="none" w:sz="0" w:space="0" w:color="auto"/>
        <w:left w:val="none" w:sz="0" w:space="0" w:color="auto"/>
        <w:bottom w:val="none" w:sz="0" w:space="0" w:color="auto"/>
        <w:right w:val="none" w:sz="0" w:space="0" w:color="auto"/>
      </w:divBdr>
      <w:divsChild>
        <w:div w:id="180290631">
          <w:marLeft w:val="0"/>
          <w:marRight w:val="0"/>
          <w:marTop w:val="0"/>
          <w:marBottom w:val="0"/>
          <w:divBdr>
            <w:top w:val="none" w:sz="0" w:space="0" w:color="auto"/>
            <w:left w:val="none" w:sz="0" w:space="0" w:color="auto"/>
            <w:bottom w:val="none" w:sz="0" w:space="0" w:color="auto"/>
            <w:right w:val="none" w:sz="0" w:space="0" w:color="auto"/>
          </w:divBdr>
        </w:div>
        <w:div w:id="382221562">
          <w:marLeft w:val="0"/>
          <w:marRight w:val="0"/>
          <w:marTop w:val="0"/>
          <w:marBottom w:val="0"/>
          <w:divBdr>
            <w:top w:val="none" w:sz="0" w:space="0" w:color="auto"/>
            <w:left w:val="none" w:sz="0" w:space="0" w:color="auto"/>
            <w:bottom w:val="none" w:sz="0" w:space="0" w:color="auto"/>
            <w:right w:val="none" w:sz="0" w:space="0" w:color="auto"/>
          </w:divBdr>
        </w:div>
        <w:div w:id="932787149">
          <w:marLeft w:val="0"/>
          <w:marRight w:val="0"/>
          <w:marTop w:val="0"/>
          <w:marBottom w:val="0"/>
          <w:divBdr>
            <w:top w:val="none" w:sz="0" w:space="0" w:color="auto"/>
            <w:left w:val="none" w:sz="0" w:space="0" w:color="auto"/>
            <w:bottom w:val="none" w:sz="0" w:space="0" w:color="auto"/>
            <w:right w:val="none" w:sz="0" w:space="0" w:color="auto"/>
          </w:divBdr>
        </w:div>
        <w:div w:id="1203445555">
          <w:marLeft w:val="0"/>
          <w:marRight w:val="0"/>
          <w:marTop w:val="0"/>
          <w:marBottom w:val="0"/>
          <w:divBdr>
            <w:top w:val="none" w:sz="0" w:space="0" w:color="auto"/>
            <w:left w:val="none" w:sz="0" w:space="0" w:color="auto"/>
            <w:bottom w:val="none" w:sz="0" w:space="0" w:color="auto"/>
            <w:right w:val="none" w:sz="0" w:space="0" w:color="auto"/>
          </w:divBdr>
        </w:div>
        <w:div w:id="1303000634">
          <w:marLeft w:val="0"/>
          <w:marRight w:val="0"/>
          <w:marTop w:val="0"/>
          <w:marBottom w:val="0"/>
          <w:divBdr>
            <w:top w:val="none" w:sz="0" w:space="0" w:color="auto"/>
            <w:left w:val="none" w:sz="0" w:space="0" w:color="auto"/>
            <w:bottom w:val="none" w:sz="0" w:space="0" w:color="auto"/>
            <w:right w:val="none" w:sz="0" w:space="0" w:color="auto"/>
          </w:divBdr>
        </w:div>
        <w:div w:id="1466973970">
          <w:marLeft w:val="0"/>
          <w:marRight w:val="0"/>
          <w:marTop w:val="0"/>
          <w:marBottom w:val="0"/>
          <w:divBdr>
            <w:top w:val="none" w:sz="0" w:space="0" w:color="auto"/>
            <w:left w:val="none" w:sz="0" w:space="0" w:color="auto"/>
            <w:bottom w:val="none" w:sz="0" w:space="0" w:color="auto"/>
            <w:right w:val="none" w:sz="0" w:space="0" w:color="auto"/>
          </w:divBdr>
        </w:div>
        <w:div w:id="1629044329">
          <w:marLeft w:val="0"/>
          <w:marRight w:val="0"/>
          <w:marTop w:val="0"/>
          <w:marBottom w:val="0"/>
          <w:divBdr>
            <w:top w:val="none" w:sz="0" w:space="0" w:color="auto"/>
            <w:left w:val="none" w:sz="0" w:space="0" w:color="auto"/>
            <w:bottom w:val="none" w:sz="0" w:space="0" w:color="auto"/>
            <w:right w:val="none" w:sz="0" w:space="0" w:color="auto"/>
          </w:divBdr>
        </w:div>
        <w:div w:id="1754469868">
          <w:marLeft w:val="0"/>
          <w:marRight w:val="0"/>
          <w:marTop w:val="0"/>
          <w:marBottom w:val="0"/>
          <w:divBdr>
            <w:top w:val="none" w:sz="0" w:space="0" w:color="auto"/>
            <w:left w:val="none" w:sz="0" w:space="0" w:color="auto"/>
            <w:bottom w:val="none" w:sz="0" w:space="0" w:color="auto"/>
            <w:right w:val="none" w:sz="0" w:space="0" w:color="auto"/>
          </w:divBdr>
        </w:div>
        <w:div w:id="1845893950">
          <w:marLeft w:val="0"/>
          <w:marRight w:val="0"/>
          <w:marTop w:val="0"/>
          <w:marBottom w:val="0"/>
          <w:divBdr>
            <w:top w:val="none" w:sz="0" w:space="0" w:color="auto"/>
            <w:left w:val="none" w:sz="0" w:space="0" w:color="auto"/>
            <w:bottom w:val="none" w:sz="0" w:space="0" w:color="auto"/>
            <w:right w:val="none" w:sz="0" w:space="0" w:color="auto"/>
          </w:divBdr>
        </w:div>
      </w:divsChild>
    </w:div>
    <w:div w:id="704672446">
      <w:bodyDiv w:val="1"/>
      <w:marLeft w:val="0"/>
      <w:marRight w:val="0"/>
      <w:marTop w:val="0"/>
      <w:marBottom w:val="0"/>
      <w:divBdr>
        <w:top w:val="none" w:sz="0" w:space="0" w:color="auto"/>
        <w:left w:val="none" w:sz="0" w:space="0" w:color="auto"/>
        <w:bottom w:val="none" w:sz="0" w:space="0" w:color="auto"/>
        <w:right w:val="none" w:sz="0" w:space="0" w:color="auto"/>
      </w:divBdr>
      <w:divsChild>
        <w:div w:id="2134202452">
          <w:marLeft w:val="0"/>
          <w:marRight w:val="0"/>
          <w:marTop w:val="0"/>
          <w:marBottom w:val="0"/>
          <w:divBdr>
            <w:top w:val="none" w:sz="0" w:space="0" w:color="auto"/>
            <w:left w:val="none" w:sz="0" w:space="0" w:color="auto"/>
            <w:bottom w:val="none" w:sz="0" w:space="0" w:color="auto"/>
            <w:right w:val="none" w:sz="0" w:space="0" w:color="auto"/>
          </w:divBdr>
        </w:div>
      </w:divsChild>
    </w:div>
    <w:div w:id="734622419">
      <w:bodyDiv w:val="1"/>
      <w:marLeft w:val="0"/>
      <w:marRight w:val="0"/>
      <w:marTop w:val="0"/>
      <w:marBottom w:val="0"/>
      <w:divBdr>
        <w:top w:val="none" w:sz="0" w:space="0" w:color="auto"/>
        <w:left w:val="none" w:sz="0" w:space="0" w:color="auto"/>
        <w:bottom w:val="none" w:sz="0" w:space="0" w:color="auto"/>
        <w:right w:val="none" w:sz="0" w:space="0" w:color="auto"/>
      </w:divBdr>
    </w:div>
    <w:div w:id="749815842">
      <w:bodyDiv w:val="1"/>
      <w:marLeft w:val="0"/>
      <w:marRight w:val="0"/>
      <w:marTop w:val="0"/>
      <w:marBottom w:val="0"/>
      <w:divBdr>
        <w:top w:val="none" w:sz="0" w:space="0" w:color="auto"/>
        <w:left w:val="none" w:sz="0" w:space="0" w:color="auto"/>
        <w:bottom w:val="none" w:sz="0" w:space="0" w:color="auto"/>
        <w:right w:val="none" w:sz="0" w:space="0" w:color="auto"/>
      </w:divBdr>
    </w:div>
    <w:div w:id="763264957">
      <w:bodyDiv w:val="1"/>
      <w:marLeft w:val="0"/>
      <w:marRight w:val="0"/>
      <w:marTop w:val="0"/>
      <w:marBottom w:val="0"/>
      <w:divBdr>
        <w:top w:val="none" w:sz="0" w:space="0" w:color="auto"/>
        <w:left w:val="none" w:sz="0" w:space="0" w:color="auto"/>
        <w:bottom w:val="none" w:sz="0" w:space="0" w:color="auto"/>
        <w:right w:val="none" w:sz="0" w:space="0" w:color="auto"/>
      </w:divBdr>
      <w:divsChild>
        <w:div w:id="2121103263">
          <w:marLeft w:val="0"/>
          <w:marRight w:val="0"/>
          <w:marTop w:val="0"/>
          <w:marBottom w:val="0"/>
          <w:divBdr>
            <w:top w:val="none" w:sz="0" w:space="0" w:color="auto"/>
            <w:left w:val="none" w:sz="0" w:space="0" w:color="auto"/>
            <w:bottom w:val="none" w:sz="0" w:space="0" w:color="auto"/>
            <w:right w:val="none" w:sz="0" w:space="0" w:color="auto"/>
          </w:divBdr>
        </w:div>
      </w:divsChild>
    </w:div>
    <w:div w:id="798187107">
      <w:bodyDiv w:val="1"/>
      <w:marLeft w:val="0"/>
      <w:marRight w:val="0"/>
      <w:marTop w:val="0"/>
      <w:marBottom w:val="0"/>
      <w:divBdr>
        <w:top w:val="none" w:sz="0" w:space="0" w:color="auto"/>
        <w:left w:val="none" w:sz="0" w:space="0" w:color="auto"/>
        <w:bottom w:val="none" w:sz="0" w:space="0" w:color="auto"/>
        <w:right w:val="none" w:sz="0" w:space="0" w:color="auto"/>
      </w:divBdr>
      <w:divsChild>
        <w:div w:id="2050184042">
          <w:marLeft w:val="0"/>
          <w:marRight w:val="0"/>
          <w:marTop w:val="0"/>
          <w:marBottom w:val="0"/>
          <w:divBdr>
            <w:top w:val="none" w:sz="0" w:space="0" w:color="auto"/>
            <w:left w:val="none" w:sz="0" w:space="0" w:color="auto"/>
            <w:bottom w:val="none" w:sz="0" w:space="0" w:color="auto"/>
            <w:right w:val="none" w:sz="0" w:space="0" w:color="auto"/>
          </w:divBdr>
        </w:div>
      </w:divsChild>
    </w:div>
    <w:div w:id="807937169">
      <w:bodyDiv w:val="1"/>
      <w:marLeft w:val="0"/>
      <w:marRight w:val="0"/>
      <w:marTop w:val="0"/>
      <w:marBottom w:val="0"/>
      <w:divBdr>
        <w:top w:val="none" w:sz="0" w:space="0" w:color="auto"/>
        <w:left w:val="none" w:sz="0" w:space="0" w:color="auto"/>
        <w:bottom w:val="none" w:sz="0" w:space="0" w:color="auto"/>
        <w:right w:val="none" w:sz="0" w:space="0" w:color="auto"/>
      </w:divBdr>
      <w:divsChild>
        <w:div w:id="2024898507">
          <w:marLeft w:val="0"/>
          <w:marRight w:val="0"/>
          <w:marTop w:val="0"/>
          <w:marBottom w:val="0"/>
          <w:divBdr>
            <w:top w:val="none" w:sz="0" w:space="0" w:color="auto"/>
            <w:left w:val="none" w:sz="0" w:space="0" w:color="auto"/>
            <w:bottom w:val="none" w:sz="0" w:space="0" w:color="auto"/>
            <w:right w:val="none" w:sz="0" w:space="0" w:color="auto"/>
          </w:divBdr>
          <w:divsChild>
            <w:div w:id="164804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10547">
      <w:bodyDiv w:val="1"/>
      <w:marLeft w:val="0"/>
      <w:marRight w:val="0"/>
      <w:marTop w:val="0"/>
      <w:marBottom w:val="0"/>
      <w:divBdr>
        <w:top w:val="none" w:sz="0" w:space="0" w:color="auto"/>
        <w:left w:val="none" w:sz="0" w:space="0" w:color="auto"/>
        <w:bottom w:val="none" w:sz="0" w:space="0" w:color="auto"/>
        <w:right w:val="none" w:sz="0" w:space="0" w:color="auto"/>
      </w:divBdr>
    </w:div>
    <w:div w:id="835917241">
      <w:bodyDiv w:val="1"/>
      <w:marLeft w:val="0"/>
      <w:marRight w:val="0"/>
      <w:marTop w:val="0"/>
      <w:marBottom w:val="0"/>
      <w:divBdr>
        <w:top w:val="none" w:sz="0" w:space="0" w:color="auto"/>
        <w:left w:val="none" w:sz="0" w:space="0" w:color="auto"/>
        <w:bottom w:val="none" w:sz="0" w:space="0" w:color="auto"/>
        <w:right w:val="none" w:sz="0" w:space="0" w:color="auto"/>
      </w:divBdr>
      <w:divsChild>
        <w:div w:id="1793668881">
          <w:marLeft w:val="0"/>
          <w:marRight w:val="0"/>
          <w:marTop w:val="0"/>
          <w:marBottom w:val="0"/>
          <w:divBdr>
            <w:top w:val="none" w:sz="0" w:space="0" w:color="auto"/>
            <w:left w:val="none" w:sz="0" w:space="0" w:color="auto"/>
            <w:bottom w:val="none" w:sz="0" w:space="0" w:color="auto"/>
            <w:right w:val="none" w:sz="0" w:space="0" w:color="auto"/>
          </w:divBdr>
        </w:div>
      </w:divsChild>
    </w:div>
    <w:div w:id="879704730">
      <w:bodyDiv w:val="1"/>
      <w:marLeft w:val="0"/>
      <w:marRight w:val="0"/>
      <w:marTop w:val="0"/>
      <w:marBottom w:val="0"/>
      <w:divBdr>
        <w:top w:val="none" w:sz="0" w:space="0" w:color="auto"/>
        <w:left w:val="none" w:sz="0" w:space="0" w:color="auto"/>
        <w:bottom w:val="none" w:sz="0" w:space="0" w:color="auto"/>
        <w:right w:val="none" w:sz="0" w:space="0" w:color="auto"/>
      </w:divBdr>
    </w:div>
    <w:div w:id="899632769">
      <w:bodyDiv w:val="1"/>
      <w:marLeft w:val="0"/>
      <w:marRight w:val="0"/>
      <w:marTop w:val="0"/>
      <w:marBottom w:val="0"/>
      <w:divBdr>
        <w:top w:val="none" w:sz="0" w:space="0" w:color="auto"/>
        <w:left w:val="none" w:sz="0" w:space="0" w:color="auto"/>
        <w:bottom w:val="none" w:sz="0" w:space="0" w:color="auto"/>
        <w:right w:val="none" w:sz="0" w:space="0" w:color="auto"/>
      </w:divBdr>
      <w:divsChild>
        <w:div w:id="862741466">
          <w:marLeft w:val="0"/>
          <w:marRight w:val="0"/>
          <w:marTop w:val="0"/>
          <w:marBottom w:val="0"/>
          <w:divBdr>
            <w:top w:val="none" w:sz="0" w:space="0" w:color="auto"/>
            <w:left w:val="none" w:sz="0" w:space="0" w:color="auto"/>
            <w:bottom w:val="none" w:sz="0" w:space="0" w:color="auto"/>
            <w:right w:val="none" w:sz="0" w:space="0" w:color="auto"/>
          </w:divBdr>
        </w:div>
      </w:divsChild>
    </w:div>
    <w:div w:id="905140158">
      <w:bodyDiv w:val="1"/>
      <w:marLeft w:val="0"/>
      <w:marRight w:val="0"/>
      <w:marTop w:val="0"/>
      <w:marBottom w:val="0"/>
      <w:divBdr>
        <w:top w:val="none" w:sz="0" w:space="0" w:color="auto"/>
        <w:left w:val="none" w:sz="0" w:space="0" w:color="auto"/>
        <w:bottom w:val="none" w:sz="0" w:space="0" w:color="auto"/>
        <w:right w:val="none" w:sz="0" w:space="0" w:color="auto"/>
      </w:divBdr>
      <w:divsChild>
        <w:div w:id="770779260">
          <w:marLeft w:val="0"/>
          <w:marRight w:val="0"/>
          <w:marTop w:val="0"/>
          <w:marBottom w:val="0"/>
          <w:divBdr>
            <w:top w:val="none" w:sz="0" w:space="0" w:color="auto"/>
            <w:left w:val="none" w:sz="0" w:space="0" w:color="auto"/>
            <w:bottom w:val="none" w:sz="0" w:space="0" w:color="auto"/>
            <w:right w:val="none" w:sz="0" w:space="0" w:color="auto"/>
          </w:divBdr>
        </w:div>
      </w:divsChild>
    </w:div>
    <w:div w:id="918368251">
      <w:bodyDiv w:val="1"/>
      <w:marLeft w:val="0"/>
      <w:marRight w:val="0"/>
      <w:marTop w:val="0"/>
      <w:marBottom w:val="0"/>
      <w:divBdr>
        <w:top w:val="none" w:sz="0" w:space="0" w:color="auto"/>
        <w:left w:val="none" w:sz="0" w:space="0" w:color="auto"/>
        <w:bottom w:val="none" w:sz="0" w:space="0" w:color="auto"/>
        <w:right w:val="none" w:sz="0" w:space="0" w:color="auto"/>
      </w:divBdr>
    </w:div>
    <w:div w:id="988288615">
      <w:bodyDiv w:val="1"/>
      <w:marLeft w:val="0"/>
      <w:marRight w:val="0"/>
      <w:marTop w:val="0"/>
      <w:marBottom w:val="0"/>
      <w:divBdr>
        <w:top w:val="none" w:sz="0" w:space="0" w:color="auto"/>
        <w:left w:val="none" w:sz="0" w:space="0" w:color="auto"/>
        <w:bottom w:val="none" w:sz="0" w:space="0" w:color="auto"/>
        <w:right w:val="none" w:sz="0" w:space="0" w:color="auto"/>
      </w:divBdr>
    </w:div>
    <w:div w:id="1007750833">
      <w:bodyDiv w:val="1"/>
      <w:marLeft w:val="0"/>
      <w:marRight w:val="0"/>
      <w:marTop w:val="0"/>
      <w:marBottom w:val="0"/>
      <w:divBdr>
        <w:top w:val="none" w:sz="0" w:space="0" w:color="auto"/>
        <w:left w:val="none" w:sz="0" w:space="0" w:color="auto"/>
        <w:bottom w:val="none" w:sz="0" w:space="0" w:color="auto"/>
        <w:right w:val="none" w:sz="0" w:space="0" w:color="auto"/>
      </w:divBdr>
    </w:div>
    <w:div w:id="1010521736">
      <w:bodyDiv w:val="1"/>
      <w:marLeft w:val="0"/>
      <w:marRight w:val="0"/>
      <w:marTop w:val="0"/>
      <w:marBottom w:val="0"/>
      <w:divBdr>
        <w:top w:val="none" w:sz="0" w:space="0" w:color="auto"/>
        <w:left w:val="none" w:sz="0" w:space="0" w:color="auto"/>
        <w:bottom w:val="none" w:sz="0" w:space="0" w:color="auto"/>
        <w:right w:val="none" w:sz="0" w:space="0" w:color="auto"/>
      </w:divBdr>
      <w:divsChild>
        <w:div w:id="959914071">
          <w:marLeft w:val="0"/>
          <w:marRight w:val="0"/>
          <w:marTop w:val="0"/>
          <w:marBottom w:val="0"/>
          <w:divBdr>
            <w:top w:val="none" w:sz="0" w:space="0" w:color="auto"/>
            <w:left w:val="none" w:sz="0" w:space="0" w:color="auto"/>
            <w:bottom w:val="none" w:sz="0" w:space="0" w:color="auto"/>
            <w:right w:val="none" w:sz="0" w:space="0" w:color="auto"/>
          </w:divBdr>
        </w:div>
      </w:divsChild>
    </w:div>
    <w:div w:id="1010716490">
      <w:bodyDiv w:val="1"/>
      <w:marLeft w:val="0"/>
      <w:marRight w:val="0"/>
      <w:marTop w:val="0"/>
      <w:marBottom w:val="0"/>
      <w:divBdr>
        <w:top w:val="none" w:sz="0" w:space="0" w:color="auto"/>
        <w:left w:val="none" w:sz="0" w:space="0" w:color="auto"/>
        <w:bottom w:val="none" w:sz="0" w:space="0" w:color="auto"/>
        <w:right w:val="none" w:sz="0" w:space="0" w:color="auto"/>
      </w:divBdr>
    </w:div>
    <w:div w:id="1045180188">
      <w:bodyDiv w:val="1"/>
      <w:marLeft w:val="0"/>
      <w:marRight w:val="0"/>
      <w:marTop w:val="0"/>
      <w:marBottom w:val="0"/>
      <w:divBdr>
        <w:top w:val="none" w:sz="0" w:space="0" w:color="auto"/>
        <w:left w:val="none" w:sz="0" w:space="0" w:color="auto"/>
        <w:bottom w:val="none" w:sz="0" w:space="0" w:color="auto"/>
        <w:right w:val="none" w:sz="0" w:space="0" w:color="auto"/>
      </w:divBdr>
      <w:divsChild>
        <w:div w:id="1709334486">
          <w:marLeft w:val="0"/>
          <w:marRight w:val="0"/>
          <w:marTop w:val="0"/>
          <w:marBottom w:val="0"/>
          <w:divBdr>
            <w:top w:val="none" w:sz="0" w:space="0" w:color="auto"/>
            <w:left w:val="none" w:sz="0" w:space="0" w:color="auto"/>
            <w:bottom w:val="none" w:sz="0" w:space="0" w:color="auto"/>
            <w:right w:val="none" w:sz="0" w:space="0" w:color="auto"/>
          </w:divBdr>
        </w:div>
      </w:divsChild>
    </w:div>
    <w:div w:id="1045789643">
      <w:bodyDiv w:val="1"/>
      <w:marLeft w:val="0"/>
      <w:marRight w:val="0"/>
      <w:marTop w:val="0"/>
      <w:marBottom w:val="0"/>
      <w:divBdr>
        <w:top w:val="none" w:sz="0" w:space="0" w:color="auto"/>
        <w:left w:val="none" w:sz="0" w:space="0" w:color="auto"/>
        <w:bottom w:val="none" w:sz="0" w:space="0" w:color="auto"/>
        <w:right w:val="none" w:sz="0" w:space="0" w:color="auto"/>
      </w:divBdr>
    </w:div>
    <w:div w:id="1105803613">
      <w:bodyDiv w:val="1"/>
      <w:marLeft w:val="0"/>
      <w:marRight w:val="0"/>
      <w:marTop w:val="0"/>
      <w:marBottom w:val="0"/>
      <w:divBdr>
        <w:top w:val="none" w:sz="0" w:space="0" w:color="auto"/>
        <w:left w:val="none" w:sz="0" w:space="0" w:color="auto"/>
        <w:bottom w:val="none" w:sz="0" w:space="0" w:color="auto"/>
        <w:right w:val="none" w:sz="0" w:space="0" w:color="auto"/>
      </w:divBdr>
    </w:div>
    <w:div w:id="1132677896">
      <w:bodyDiv w:val="1"/>
      <w:marLeft w:val="0"/>
      <w:marRight w:val="0"/>
      <w:marTop w:val="0"/>
      <w:marBottom w:val="0"/>
      <w:divBdr>
        <w:top w:val="none" w:sz="0" w:space="0" w:color="auto"/>
        <w:left w:val="none" w:sz="0" w:space="0" w:color="auto"/>
        <w:bottom w:val="none" w:sz="0" w:space="0" w:color="auto"/>
        <w:right w:val="none" w:sz="0" w:space="0" w:color="auto"/>
      </w:divBdr>
    </w:div>
    <w:div w:id="1209954814">
      <w:bodyDiv w:val="1"/>
      <w:marLeft w:val="0"/>
      <w:marRight w:val="0"/>
      <w:marTop w:val="0"/>
      <w:marBottom w:val="0"/>
      <w:divBdr>
        <w:top w:val="none" w:sz="0" w:space="0" w:color="auto"/>
        <w:left w:val="none" w:sz="0" w:space="0" w:color="auto"/>
        <w:bottom w:val="none" w:sz="0" w:space="0" w:color="auto"/>
        <w:right w:val="none" w:sz="0" w:space="0" w:color="auto"/>
      </w:divBdr>
    </w:div>
    <w:div w:id="1238593882">
      <w:bodyDiv w:val="1"/>
      <w:marLeft w:val="0"/>
      <w:marRight w:val="0"/>
      <w:marTop w:val="0"/>
      <w:marBottom w:val="0"/>
      <w:divBdr>
        <w:top w:val="none" w:sz="0" w:space="0" w:color="auto"/>
        <w:left w:val="none" w:sz="0" w:space="0" w:color="auto"/>
        <w:bottom w:val="none" w:sz="0" w:space="0" w:color="auto"/>
        <w:right w:val="none" w:sz="0" w:space="0" w:color="auto"/>
      </w:divBdr>
    </w:div>
    <w:div w:id="1270435271">
      <w:bodyDiv w:val="1"/>
      <w:marLeft w:val="0"/>
      <w:marRight w:val="0"/>
      <w:marTop w:val="0"/>
      <w:marBottom w:val="0"/>
      <w:divBdr>
        <w:top w:val="none" w:sz="0" w:space="0" w:color="auto"/>
        <w:left w:val="none" w:sz="0" w:space="0" w:color="auto"/>
        <w:bottom w:val="none" w:sz="0" w:space="0" w:color="auto"/>
        <w:right w:val="none" w:sz="0" w:space="0" w:color="auto"/>
      </w:divBdr>
    </w:div>
    <w:div w:id="1332216238">
      <w:bodyDiv w:val="1"/>
      <w:marLeft w:val="0"/>
      <w:marRight w:val="0"/>
      <w:marTop w:val="0"/>
      <w:marBottom w:val="0"/>
      <w:divBdr>
        <w:top w:val="none" w:sz="0" w:space="0" w:color="auto"/>
        <w:left w:val="none" w:sz="0" w:space="0" w:color="auto"/>
        <w:bottom w:val="none" w:sz="0" w:space="0" w:color="auto"/>
        <w:right w:val="none" w:sz="0" w:space="0" w:color="auto"/>
      </w:divBdr>
      <w:divsChild>
        <w:div w:id="277026506">
          <w:marLeft w:val="0"/>
          <w:marRight w:val="0"/>
          <w:marTop w:val="0"/>
          <w:marBottom w:val="0"/>
          <w:divBdr>
            <w:top w:val="none" w:sz="0" w:space="0" w:color="auto"/>
            <w:left w:val="none" w:sz="0" w:space="0" w:color="auto"/>
            <w:bottom w:val="none" w:sz="0" w:space="0" w:color="auto"/>
            <w:right w:val="none" w:sz="0" w:space="0" w:color="auto"/>
          </w:divBdr>
        </w:div>
      </w:divsChild>
    </w:div>
    <w:div w:id="1390571037">
      <w:bodyDiv w:val="1"/>
      <w:marLeft w:val="0"/>
      <w:marRight w:val="0"/>
      <w:marTop w:val="0"/>
      <w:marBottom w:val="0"/>
      <w:divBdr>
        <w:top w:val="none" w:sz="0" w:space="0" w:color="auto"/>
        <w:left w:val="none" w:sz="0" w:space="0" w:color="auto"/>
        <w:bottom w:val="none" w:sz="0" w:space="0" w:color="auto"/>
        <w:right w:val="none" w:sz="0" w:space="0" w:color="auto"/>
      </w:divBdr>
    </w:div>
    <w:div w:id="1412657348">
      <w:bodyDiv w:val="1"/>
      <w:marLeft w:val="0"/>
      <w:marRight w:val="0"/>
      <w:marTop w:val="0"/>
      <w:marBottom w:val="0"/>
      <w:divBdr>
        <w:top w:val="none" w:sz="0" w:space="0" w:color="auto"/>
        <w:left w:val="none" w:sz="0" w:space="0" w:color="auto"/>
        <w:bottom w:val="none" w:sz="0" w:space="0" w:color="auto"/>
        <w:right w:val="none" w:sz="0" w:space="0" w:color="auto"/>
      </w:divBdr>
      <w:divsChild>
        <w:div w:id="1895579348">
          <w:marLeft w:val="0"/>
          <w:marRight w:val="0"/>
          <w:marTop w:val="0"/>
          <w:marBottom w:val="0"/>
          <w:divBdr>
            <w:top w:val="none" w:sz="0" w:space="0" w:color="auto"/>
            <w:left w:val="none" w:sz="0" w:space="0" w:color="auto"/>
            <w:bottom w:val="none" w:sz="0" w:space="0" w:color="auto"/>
            <w:right w:val="none" w:sz="0" w:space="0" w:color="auto"/>
          </w:divBdr>
        </w:div>
      </w:divsChild>
    </w:div>
    <w:div w:id="1425222369">
      <w:bodyDiv w:val="1"/>
      <w:marLeft w:val="0"/>
      <w:marRight w:val="0"/>
      <w:marTop w:val="0"/>
      <w:marBottom w:val="0"/>
      <w:divBdr>
        <w:top w:val="none" w:sz="0" w:space="0" w:color="auto"/>
        <w:left w:val="none" w:sz="0" w:space="0" w:color="auto"/>
        <w:bottom w:val="none" w:sz="0" w:space="0" w:color="auto"/>
        <w:right w:val="none" w:sz="0" w:space="0" w:color="auto"/>
      </w:divBdr>
    </w:div>
    <w:div w:id="1451822586">
      <w:bodyDiv w:val="1"/>
      <w:marLeft w:val="0"/>
      <w:marRight w:val="0"/>
      <w:marTop w:val="0"/>
      <w:marBottom w:val="0"/>
      <w:divBdr>
        <w:top w:val="none" w:sz="0" w:space="0" w:color="auto"/>
        <w:left w:val="none" w:sz="0" w:space="0" w:color="auto"/>
        <w:bottom w:val="none" w:sz="0" w:space="0" w:color="auto"/>
        <w:right w:val="none" w:sz="0" w:space="0" w:color="auto"/>
      </w:divBdr>
      <w:divsChild>
        <w:div w:id="284431247">
          <w:marLeft w:val="0"/>
          <w:marRight w:val="0"/>
          <w:marTop w:val="0"/>
          <w:marBottom w:val="0"/>
          <w:divBdr>
            <w:top w:val="none" w:sz="0" w:space="0" w:color="auto"/>
            <w:left w:val="none" w:sz="0" w:space="0" w:color="auto"/>
            <w:bottom w:val="none" w:sz="0" w:space="0" w:color="auto"/>
            <w:right w:val="none" w:sz="0" w:space="0" w:color="auto"/>
          </w:divBdr>
        </w:div>
      </w:divsChild>
    </w:div>
    <w:div w:id="1498115523">
      <w:bodyDiv w:val="1"/>
      <w:marLeft w:val="0"/>
      <w:marRight w:val="0"/>
      <w:marTop w:val="0"/>
      <w:marBottom w:val="0"/>
      <w:divBdr>
        <w:top w:val="none" w:sz="0" w:space="0" w:color="auto"/>
        <w:left w:val="none" w:sz="0" w:space="0" w:color="auto"/>
        <w:bottom w:val="none" w:sz="0" w:space="0" w:color="auto"/>
        <w:right w:val="none" w:sz="0" w:space="0" w:color="auto"/>
      </w:divBdr>
    </w:div>
    <w:div w:id="1554268583">
      <w:bodyDiv w:val="1"/>
      <w:marLeft w:val="0"/>
      <w:marRight w:val="0"/>
      <w:marTop w:val="0"/>
      <w:marBottom w:val="0"/>
      <w:divBdr>
        <w:top w:val="none" w:sz="0" w:space="0" w:color="auto"/>
        <w:left w:val="none" w:sz="0" w:space="0" w:color="auto"/>
        <w:bottom w:val="none" w:sz="0" w:space="0" w:color="auto"/>
        <w:right w:val="none" w:sz="0" w:space="0" w:color="auto"/>
      </w:divBdr>
    </w:div>
    <w:div w:id="1562015588">
      <w:bodyDiv w:val="1"/>
      <w:marLeft w:val="0"/>
      <w:marRight w:val="0"/>
      <w:marTop w:val="0"/>
      <w:marBottom w:val="0"/>
      <w:divBdr>
        <w:top w:val="none" w:sz="0" w:space="0" w:color="auto"/>
        <w:left w:val="none" w:sz="0" w:space="0" w:color="auto"/>
        <w:bottom w:val="none" w:sz="0" w:space="0" w:color="auto"/>
        <w:right w:val="none" w:sz="0" w:space="0" w:color="auto"/>
      </w:divBdr>
      <w:divsChild>
        <w:div w:id="522330070">
          <w:marLeft w:val="0"/>
          <w:marRight w:val="0"/>
          <w:marTop w:val="0"/>
          <w:marBottom w:val="0"/>
          <w:divBdr>
            <w:top w:val="none" w:sz="0" w:space="0" w:color="auto"/>
            <w:left w:val="none" w:sz="0" w:space="0" w:color="auto"/>
            <w:bottom w:val="none" w:sz="0" w:space="0" w:color="auto"/>
            <w:right w:val="none" w:sz="0" w:space="0" w:color="auto"/>
          </w:divBdr>
          <w:divsChild>
            <w:div w:id="151515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89105">
      <w:bodyDiv w:val="1"/>
      <w:marLeft w:val="0"/>
      <w:marRight w:val="0"/>
      <w:marTop w:val="0"/>
      <w:marBottom w:val="0"/>
      <w:divBdr>
        <w:top w:val="none" w:sz="0" w:space="0" w:color="auto"/>
        <w:left w:val="none" w:sz="0" w:space="0" w:color="auto"/>
        <w:bottom w:val="none" w:sz="0" w:space="0" w:color="auto"/>
        <w:right w:val="none" w:sz="0" w:space="0" w:color="auto"/>
      </w:divBdr>
      <w:divsChild>
        <w:div w:id="605506925">
          <w:marLeft w:val="0"/>
          <w:marRight w:val="0"/>
          <w:marTop w:val="0"/>
          <w:marBottom w:val="0"/>
          <w:divBdr>
            <w:top w:val="none" w:sz="0" w:space="0" w:color="auto"/>
            <w:left w:val="none" w:sz="0" w:space="0" w:color="auto"/>
            <w:bottom w:val="none" w:sz="0" w:space="0" w:color="auto"/>
            <w:right w:val="none" w:sz="0" w:space="0" w:color="auto"/>
          </w:divBdr>
        </w:div>
        <w:div w:id="755248580">
          <w:marLeft w:val="0"/>
          <w:marRight w:val="0"/>
          <w:marTop w:val="0"/>
          <w:marBottom w:val="0"/>
          <w:divBdr>
            <w:top w:val="none" w:sz="0" w:space="0" w:color="auto"/>
            <w:left w:val="none" w:sz="0" w:space="0" w:color="auto"/>
            <w:bottom w:val="none" w:sz="0" w:space="0" w:color="auto"/>
            <w:right w:val="none" w:sz="0" w:space="0" w:color="auto"/>
          </w:divBdr>
        </w:div>
        <w:div w:id="839003689">
          <w:marLeft w:val="0"/>
          <w:marRight w:val="0"/>
          <w:marTop w:val="0"/>
          <w:marBottom w:val="0"/>
          <w:divBdr>
            <w:top w:val="none" w:sz="0" w:space="0" w:color="auto"/>
            <w:left w:val="none" w:sz="0" w:space="0" w:color="auto"/>
            <w:bottom w:val="none" w:sz="0" w:space="0" w:color="auto"/>
            <w:right w:val="none" w:sz="0" w:space="0" w:color="auto"/>
          </w:divBdr>
        </w:div>
        <w:div w:id="911351409">
          <w:marLeft w:val="0"/>
          <w:marRight w:val="0"/>
          <w:marTop w:val="0"/>
          <w:marBottom w:val="0"/>
          <w:divBdr>
            <w:top w:val="none" w:sz="0" w:space="0" w:color="auto"/>
            <w:left w:val="none" w:sz="0" w:space="0" w:color="auto"/>
            <w:bottom w:val="none" w:sz="0" w:space="0" w:color="auto"/>
            <w:right w:val="none" w:sz="0" w:space="0" w:color="auto"/>
          </w:divBdr>
        </w:div>
        <w:div w:id="1027372185">
          <w:marLeft w:val="0"/>
          <w:marRight w:val="0"/>
          <w:marTop w:val="0"/>
          <w:marBottom w:val="0"/>
          <w:divBdr>
            <w:top w:val="none" w:sz="0" w:space="0" w:color="auto"/>
            <w:left w:val="none" w:sz="0" w:space="0" w:color="auto"/>
            <w:bottom w:val="none" w:sz="0" w:space="0" w:color="auto"/>
            <w:right w:val="none" w:sz="0" w:space="0" w:color="auto"/>
          </w:divBdr>
        </w:div>
        <w:div w:id="1488473601">
          <w:marLeft w:val="0"/>
          <w:marRight w:val="0"/>
          <w:marTop w:val="0"/>
          <w:marBottom w:val="0"/>
          <w:divBdr>
            <w:top w:val="none" w:sz="0" w:space="0" w:color="auto"/>
            <w:left w:val="none" w:sz="0" w:space="0" w:color="auto"/>
            <w:bottom w:val="none" w:sz="0" w:space="0" w:color="auto"/>
            <w:right w:val="none" w:sz="0" w:space="0" w:color="auto"/>
          </w:divBdr>
        </w:div>
        <w:div w:id="1899051912">
          <w:marLeft w:val="0"/>
          <w:marRight w:val="0"/>
          <w:marTop w:val="0"/>
          <w:marBottom w:val="0"/>
          <w:divBdr>
            <w:top w:val="none" w:sz="0" w:space="0" w:color="auto"/>
            <w:left w:val="none" w:sz="0" w:space="0" w:color="auto"/>
            <w:bottom w:val="none" w:sz="0" w:space="0" w:color="auto"/>
            <w:right w:val="none" w:sz="0" w:space="0" w:color="auto"/>
          </w:divBdr>
        </w:div>
        <w:div w:id="2044137098">
          <w:marLeft w:val="0"/>
          <w:marRight w:val="0"/>
          <w:marTop w:val="0"/>
          <w:marBottom w:val="0"/>
          <w:divBdr>
            <w:top w:val="none" w:sz="0" w:space="0" w:color="auto"/>
            <w:left w:val="none" w:sz="0" w:space="0" w:color="auto"/>
            <w:bottom w:val="none" w:sz="0" w:space="0" w:color="auto"/>
            <w:right w:val="none" w:sz="0" w:space="0" w:color="auto"/>
          </w:divBdr>
        </w:div>
        <w:div w:id="2111898171">
          <w:marLeft w:val="0"/>
          <w:marRight w:val="0"/>
          <w:marTop w:val="0"/>
          <w:marBottom w:val="0"/>
          <w:divBdr>
            <w:top w:val="none" w:sz="0" w:space="0" w:color="auto"/>
            <w:left w:val="none" w:sz="0" w:space="0" w:color="auto"/>
            <w:bottom w:val="none" w:sz="0" w:space="0" w:color="auto"/>
            <w:right w:val="none" w:sz="0" w:space="0" w:color="auto"/>
          </w:divBdr>
        </w:div>
      </w:divsChild>
    </w:div>
    <w:div w:id="1666780782">
      <w:bodyDiv w:val="1"/>
      <w:marLeft w:val="0"/>
      <w:marRight w:val="0"/>
      <w:marTop w:val="0"/>
      <w:marBottom w:val="0"/>
      <w:divBdr>
        <w:top w:val="none" w:sz="0" w:space="0" w:color="auto"/>
        <w:left w:val="none" w:sz="0" w:space="0" w:color="auto"/>
        <w:bottom w:val="none" w:sz="0" w:space="0" w:color="auto"/>
        <w:right w:val="none" w:sz="0" w:space="0" w:color="auto"/>
      </w:divBdr>
      <w:divsChild>
        <w:div w:id="1786076983">
          <w:marLeft w:val="0"/>
          <w:marRight w:val="0"/>
          <w:marTop w:val="0"/>
          <w:marBottom w:val="0"/>
          <w:divBdr>
            <w:top w:val="none" w:sz="0" w:space="0" w:color="auto"/>
            <w:left w:val="none" w:sz="0" w:space="0" w:color="auto"/>
            <w:bottom w:val="none" w:sz="0" w:space="0" w:color="auto"/>
            <w:right w:val="none" w:sz="0" w:space="0" w:color="auto"/>
          </w:divBdr>
        </w:div>
      </w:divsChild>
    </w:div>
    <w:div w:id="1724716634">
      <w:bodyDiv w:val="1"/>
      <w:marLeft w:val="0"/>
      <w:marRight w:val="0"/>
      <w:marTop w:val="0"/>
      <w:marBottom w:val="0"/>
      <w:divBdr>
        <w:top w:val="none" w:sz="0" w:space="0" w:color="auto"/>
        <w:left w:val="none" w:sz="0" w:space="0" w:color="auto"/>
        <w:bottom w:val="none" w:sz="0" w:space="0" w:color="auto"/>
        <w:right w:val="none" w:sz="0" w:space="0" w:color="auto"/>
      </w:divBdr>
    </w:div>
    <w:div w:id="1729500080">
      <w:bodyDiv w:val="1"/>
      <w:marLeft w:val="0"/>
      <w:marRight w:val="0"/>
      <w:marTop w:val="0"/>
      <w:marBottom w:val="0"/>
      <w:divBdr>
        <w:top w:val="none" w:sz="0" w:space="0" w:color="auto"/>
        <w:left w:val="none" w:sz="0" w:space="0" w:color="auto"/>
        <w:bottom w:val="none" w:sz="0" w:space="0" w:color="auto"/>
        <w:right w:val="none" w:sz="0" w:space="0" w:color="auto"/>
      </w:divBdr>
      <w:divsChild>
        <w:div w:id="1587108126">
          <w:marLeft w:val="0"/>
          <w:marRight w:val="0"/>
          <w:marTop w:val="0"/>
          <w:marBottom w:val="0"/>
          <w:divBdr>
            <w:top w:val="none" w:sz="0" w:space="0" w:color="auto"/>
            <w:left w:val="none" w:sz="0" w:space="0" w:color="auto"/>
            <w:bottom w:val="none" w:sz="0" w:space="0" w:color="auto"/>
            <w:right w:val="none" w:sz="0" w:space="0" w:color="auto"/>
          </w:divBdr>
        </w:div>
      </w:divsChild>
    </w:div>
    <w:div w:id="1789734565">
      <w:bodyDiv w:val="1"/>
      <w:marLeft w:val="0"/>
      <w:marRight w:val="0"/>
      <w:marTop w:val="0"/>
      <w:marBottom w:val="0"/>
      <w:divBdr>
        <w:top w:val="none" w:sz="0" w:space="0" w:color="auto"/>
        <w:left w:val="none" w:sz="0" w:space="0" w:color="auto"/>
        <w:bottom w:val="none" w:sz="0" w:space="0" w:color="auto"/>
        <w:right w:val="none" w:sz="0" w:space="0" w:color="auto"/>
      </w:divBdr>
      <w:divsChild>
        <w:div w:id="1314682554">
          <w:marLeft w:val="0"/>
          <w:marRight w:val="0"/>
          <w:marTop w:val="0"/>
          <w:marBottom w:val="0"/>
          <w:divBdr>
            <w:top w:val="none" w:sz="0" w:space="0" w:color="auto"/>
            <w:left w:val="none" w:sz="0" w:space="0" w:color="auto"/>
            <w:bottom w:val="none" w:sz="0" w:space="0" w:color="auto"/>
            <w:right w:val="none" w:sz="0" w:space="0" w:color="auto"/>
          </w:divBdr>
        </w:div>
        <w:div w:id="1379163925">
          <w:marLeft w:val="0"/>
          <w:marRight w:val="0"/>
          <w:marTop w:val="0"/>
          <w:marBottom w:val="0"/>
          <w:divBdr>
            <w:top w:val="none" w:sz="0" w:space="0" w:color="auto"/>
            <w:left w:val="none" w:sz="0" w:space="0" w:color="auto"/>
            <w:bottom w:val="none" w:sz="0" w:space="0" w:color="auto"/>
            <w:right w:val="none" w:sz="0" w:space="0" w:color="auto"/>
          </w:divBdr>
          <w:divsChild>
            <w:div w:id="1536767249">
              <w:marLeft w:val="0"/>
              <w:marRight w:val="0"/>
              <w:marTop w:val="0"/>
              <w:marBottom w:val="0"/>
              <w:divBdr>
                <w:top w:val="none" w:sz="0" w:space="0" w:color="auto"/>
                <w:left w:val="none" w:sz="0" w:space="0" w:color="auto"/>
                <w:bottom w:val="none" w:sz="0" w:space="0" w:color="auto"/>
                <w:right w:val="none" w:sz="0" w:space="0" w:color="auto"/>
              </w:divBdr>
              <w:divsChild>
                <w:div w:id="187357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0866">
          <w:marLeft w:val="0"/>
          <w:marRight w:val="0"/>
          <w:marTop w:val="0"/>
          <w:marBottom w:val="0"/>
          <w:divBdr>
            <w:top w:val="none" w:sz="0" w:space="0" w:color="auto"/>
            <w:left w:val="none" w:sz="0" w:space="0" w:color="auto"/>
            <w:bottom w:val="none" w:sz="0" w:space="0" w:color="auto"/>
            <w:right w:val="none" w:sz="0" w:space="0" w:color="auto"/>
          </w:divBdr>
        </w:div>
        <w:div w:id="1980842788">
          <w:marLeft w:val="0"/>
          <w:marRight w:val="0"/>
          <w:marTop w:val="0"/>
          <w:marBottom w:val="0"/>
          <w:divBdr>
            <w:top w:val="none" w:sz="0" w:space="0" w:color="auto"/>
            <w:left w:val="none" w:sz="0" w:space="0" w:color="auto"/>
            <w:bottom w:val="none" w:sz="0" w:space="0" w:color="auto"/>
            <w:right w:val="none" w:sz="0" w:space="0" w:color="auto"/>
          </w:divBdr>
          <w:divsChild>
            <w:div w:id="738479723">
              <w:marLeft w:val="0"/>
              <w:marRight w:val="0"/>
              <w:marTop w:val="0"/>
              <w:marBottom w:val="0"/>
              <w:divBdr>
                <w:top w:val="none" w:sz="0" w:space="0" w:color="auto"/>
                <w:left w:val="none" w:sz="0" w:space="0" w:color="auto"/>
                <w:bottom w:val="none" w:sz="0" w:space="0" w:color="auto"/>
                <w:right w:val="none" w:sz="0" w:space="0" w:color="auto"/>
              </w:divBdr>
              <w:divsChild>
                <w:div w:id="683478839">
                  <w:marLeft w:val="0"/>
                  <w:marRight w:val="0"/>
                  <w:marTop w:val="0"/>
                  <w:marBottom w:val="0"/>
                  <w:divBdr>
                    <w:top w:val="none" w:sz="0" w:space="0" w:color="auto"/>
                    <w:left w:val="none" w:sz="0" w:space="0" w:color="auto"/>
                    <w:bottom w:val="none" w:sz="0" w:space="0" w:color="auto"/>
                    <w:right w:val="none" w:sz="0" w:space="0" w:color="auto"/>
                  </w:divBdr>
                  <w:divsChild>
                    <w:div w:id="174791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796888">
      <w:bodyDiv w:val="1"/>
      <w:marLeft w:val="0"/>
      <w:marRight w:val="0"/>
      <w:marTop w:val="0"/>
      <w:marBottom w:val="0"/>
      <w:divBdr>
        <w:top w:val="none" w:sz="0" w:space="0" w:color="auto"/>
        <w:left w:val="none" w:sz="0" w:space="0" w:color="auto"/>
        <w:bottom w:val="none" w:sz="0" w:space="0" w:color="auto"/>
        <w:right w:val="none" w:sz="0" w:space="0" w:color="auto"/>
      </w:divBdr>
    </w:div>
    <w:div w:id="1836800499">
      <w:bodyDiv w:val="1"/>
      <w:marLeft w:val="0"/>
      <w:marRight w:val="0"/>
      <w:marTop w:val="0"/>
      <w:marBottom w:val="0"/>
      <w:divBdr>
        <w:top w:val="none" w:sz="0" w:space="0" w:color="auto"/>
        <w:left w:val="none" w:sz="0" w:space="0" w:color="auto"/>
        <w:bottom w:val="none" w:sz="0" w:space="0" w:color="auto"/>
        <w:right w:val="none" w:sz="0" w:space="0" w:color="auto"/>
      </w:divBdr>
      <w:divsChild>
        <w:div w:id="235628240">
          <w:marLeft w:val="0"/>
          <w:marRight w:val="0"/>
          <w:marTop w:val="0"/>
          <w:marBottom w:val="0"/>
          <w:divBdr>
            <w:top w:val="none" w:sz="0" w:space="0" w:color="auto"/>
            <w:left w:val="none" w:sz="0" w:space="0" w:color="auto"/>
            <w:bottom w:val="none" w:sz="0" w:space="0" w:color="auto"/>
            <w:right w:val="none" w:sz="0" w:space="0" w:color="auto"/>
          </w:divBdr>
          <w:divsChild>
            <w:div w:id="2117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50225">
      <w:bodyDiv w:val="1"/>
      <w:marLeft w:val="0"/>
      <w:marRight w:val="0"/>
      <w:marTop w:val="0"/>
      <w:marBottom w:val="0"/>
      <w:divBdr>
        <w:top w:val="none" w:sz="0" w:space="0" w:color="auto"/>
        <w:left w:val="none" w:sz="0" w:space="0" w:color="auto"/>
        <w:bottom w:val="none" w:sz="0" w:space="0" w:color="auto"/>
        <w:right w:val="none" w:sz="0" w:space="0" w:color="auto"/>
      </w:divBdr>
      <w:divsChild>
        <w:div w:id="2137483661">
          <w:marLeft w:val="0"/>
          <w:marRight w:val="0"/>
          <w:marTop w:val="0"/>
          <w:marBottom w:val="0"/>
          <w:divBdr>
            <w:top w:val="none" w:sz="0" w:space="0" w:color="auto"/>
            <w:left w:val="none" w:sz="0" w:space="0" w:color="auto"/>
            <w:bottom w:val="none" w:sz="0" w:space="0" w:color="auto"/>
            <w:right w:val="none" w:sz="0" w:space="0" w:color="auto"/>
          </w:divBdr>
        </w:div>
      </w:divsChild>
    </w:div>
    <w:div w:id="1851598170">
      <w:bodyDiv w:val="1"/>
      <w:marLeft w:val="0"/>
      <w:marRight w:val="0"/>
      <w:marTop w:val="0"/>
      <w:marBottom w:val="0"/>
      <w:divBdr>
        <w:top w:val="none" w:sz="0" w:space="0" w:color="auto"/>
        <w:left w:val="none" w:sz="0" w:space="0" w:color="auto"/>
        <w:bottom w:val="none" w:sz="0" w:space="0" w:color="auto"/>
        <w:right w:val="none" w:sz="0" w:space="0" w:color="auto"/>
      </w:divBdr>
    </w:div>
    <w:div w:id="1934823808">
      <w:bodyDiv w:val="1"/>
      <w:marLeft w:val="0"/>
      <w:marRight w:val="0"/>
      <w:marTop w:val="0"/>
      <w:marBottom w:val="0"/>
      <w:divBdr>
        <w:top w:val="none" w:sz="0" w:space="0" w:color="auto"/>
        <w:left w:val="none" w:sz="0" w:space="0" w:color="auto"/>
        <w:bottom w:val="none" w:sz="0" w:space="0" w:color="auto"/>
        <w:right w:val="none" w:sz="0" w:space="0" w:color="auto"/>
      </w:divBdr>
      <w:divsChild>
        <w:div w:id="1834490591">
          <w:marLeft w:val="0"/>
          <w:marRight w:val="0"/>
          <w:marTop w:val="0"/>
          <w:marBottom w:val="0"/>
          <w:divBdr>
            <w:top w:val="none" w:sz="0" w:space="0" w:color="auto"/>
            <w:left w:val="none" w:sz="0" w:space="0" w:color="auto"/>
            <w:bottom w:val="none" w:sz="0" w:space="0" w:color="auto"/>
            <w:right w:val="none" w:sz="0" w:space="0" w:color="auto"/>
          </w:divBdr>
        </w:div>
      </w:divsChild>
    </w:div>
    <w:div w:id="1945114204">
      <w:bodyDiv w:val="1"/>
      <w:marLeft w:val="0"/>
      <w:marRight w:val="0"/>
      <w:marTop w:val="0"/>
      <w:marBottom w:val="0"/>
      <w:divBdr>
        <w:top w:val="none" w:sz="0" w:space="0" w:color="auto"/>
        <w:left w:val="none" w:sz="0" w:space="0" w:color="auto"/>
        <w:bottom w:val="none" w:sz="0" w:space="0" w:color="auto"/>
        <w:right w:val="none" w:sz="0" w:space="0" w:color="auto"/>
      </w:divBdr>
      <w:divsChild>
        <w:div w:id="1779329281">
          <w:marLeft w:val="0"/>
          <w:marRight w:val="0"/>
          <w:marTop w:val="0"/>
          <w:marBottom w:val="0"/>
          <w:divBdr>
            <w:top w:val="none" w:sz="0" w:space="0" w:color="auto"/>
            <w:left w:val="none" w:sz="0" w:space="0" w:color="auto"/>
            <w:bottom w:val="none" w:sz="0" w:space="0" w:color="auto"/>
            <w:right w:val="none" w:sz="0" w:space="0" w:color="auto"/>
          </w:divBdr>
        </w:div>
      </w:divsChild>
    </w:div>
    <w:div w:id="1992707421">
      <w:bodyDiv w:val="1"/>
      <w:marLeft w:val="0"/>
      <w:marRight w:val="0"/>
      <w:marTop w:val="0"/>
      <w:marBottom w:val="0"/>
      <w:divBdr>
        <w:top w:val="none" w:sz="0" w:space="0" w:color="auto"/>
        <w:left w:val="none" w:sz="0" w:space="0" w:color="auto"/>
        <w:bottom w:val="none" w:sz="0" w:space="0" w:color="auto"/>
        <w:right w:val="none" w:sz="0" w:space="0" w:color="auto"/>
      </w:divBdr>
      <w:divsChild>
        <w:div w:id="537663523">
          <w:marLeft w:val="0"/>
          <w:marRight w:val="0"/>
          <w:marTop w:val="0"/>
          <w:marBottom w:val="0"/>
          <w:divBdr>
            <w:top w:val="none" w:sz="0" w:space="0" w:color="auto"/>
            <w:left w:val="none" w:sz="0" w:space="0" w:color="auto"/>
            <w:bottom w:val="none" w:sz="0" w:space="0" w:color="auto"/>
            <w:right w:val="none" w:sz="0" w:space="0" w:color="auto"/>
          </w:divBdr>
        </w:div>
      </w:divsChild>
    </w:div>
    <w:div w:id="2018995902">
      <w:bodyDiv w:val="1"/>
      <w:marLeft w:val="0"/>
      <w:marRight w:val="0"/>
      <w:marTop w:val="0"/>
      <w:marBottom w:val="0"/>
      <w:divBdr>
        <w:top w:val="none" w:sz="0" w:space="0" w:color="auto"/>
        <w:left w:val="none" w:sz="0" w:space="0" w:color="auto"/>
        <w:bottom w:val="none" w:sz="0" w:space="0" w:color="auto"/>
        <w:right w:val="none" w:sz="0" w:space="0" w:color="auto"/>
      </w:divBdr>
    </w:div>
    <w:div w:id="2036928113">
      <w:bodyDiv w:val="1"/>
      <w:marLeft w:val="0"/>
      <w:marRight w:val="0"/>
      <w:marTop w:val="0"/>
      <w:marBottom w:val="0"/>
      <w:divBdr>
        <w:top w:val="none" w:sz="0" w:space="0" w:color="auto"/>
        <w:left w:val="none" w:sz="0" w:space="0" w:color="auto"/>
        <w:bottom w:val="none" w:sz="0" w:space="0" w:color="auto"/>
        <w:right w:val="none" w:sz="0" w:space="0" w:color="auto"/>
      </w:divBdr>
      <w:divsChild>
        <w:div w:id="261569640">
          <w:marLeft w:val="0"/>
          <w:marRight w:val="0"/>
          <w:marTop w:val="0"/>
          <w:marBottom w:val="0"/>
          <w:divBdr>
            <w:top w:val="none" w:sz="0" w:space="0" w:color="auto"/>
            <w:left w:val="none" w:sz="0" w:space="0" w:color="auto"/>
            <w:bottom w:val="none" w:sz="0" w:space="0" w:color="auto"/>
            <w:right w:val="none" w:sz="0" w:space="0" w:color="auto"/>
          </w:divBdr>
        </w:div>
      </w:divsChild>
    </w:div>
    <w:div w:id="2063626050">
      <w:bodyDiv w:val="1"/>
      <w:marLeft w:val="0"/>
      <w:marRight w:val="0"/>
      <w:marTop w:val="0"/>
      <w:marBottom w:val="0"/>
      <w:divBdr>
        <w:top w:val="none" w:sz="0" w:space="0" w:color="auto"/>
        <w:left w:val="none" w:sz="0" w:space="0" w:color="auto"/>
        <w:bottom w:val="none" w:sz="0" w:space="0" w:color="auto"/>
        <w:right w:val="none" w:sz="0" w:space="0" w:color="auto"/>
      </w:divBdr>
    </w:div>
    <w:div w:id="2070376875">
      <w:bodyDiv w:val="1"/>
      <w:marLeft w:val="0"/>
      <w:marRight w:val="0"/>
      <w:marTop w:val="0"/>
      <w:marBottom w:val="0"/>
      <w:divBdr>
        <w:top w:val="none" w:sz="0" w:space="0" w:color="auto"/>
        <w:left w:val="none" w:sz="0" w:space="0" w:color="auto"/>
        <w:bottom w:val="none" w:sz="0" w:space="0" w:color="auto"/>
        <w:right w:val="none" w:sz="0" w:space="0" w:color="auto"/>
      </w:divBdr>
    </w:div>
    <w:div w:id="2074964262">
      <w:bodyDiv w:val="1"/>
      <w:marLeft w:val="0"/>
      <w:marRight w:val="0"/>
      <w:marTop w:val="0"/>
      <w:marBottom w:val="0"/>
      <w:divBdr>
        <w:top w:val="none" w:sz="0" w:space="0" w:color="auto"/>
        <w:left w:val="none" w:sz="0" w:space="0" w:color="auto"/>
        <w:bottom w:val="none" w:sz="0" w:space="0" w:color="auto"/>
        <w:right w:val="none" w:sz="0" w:space="0" w:color="auto"/>
      </w:divBdr>
    </w:div>
    <w:div w:id="2091535422">
      <w:bodyDiv w:val="1"/>
      <w:marLeft w:val="0"/>
      <w:marRight w:val="0"/>
      <w:marTop w:val="0"/>
      <w:marBottom w:val="0"/>
      <w:divBdr>
        <w:top w:val="none" w:sz="0" w:space="0" w:color="auto"/>
        <w:left w:val="none" w:sz="0" w:space="0" w:color="auto"/>
        <w:bottom w:val="none" w:sz="0" w:space="0" w:color="auto"/>
        <w:right w:val="none" w:sz="0" w:space="0" w:color="auto"/>
      </w:divBdr>
    </w:div>
    <w:div w:id="2097093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li.org.il/he/books/NNL_ALEPH990011070150205171/NLI"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www.jstor.org/stable/23592958?origin=JSTOR-pdf" TargetMode="Externa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dov.jarden.co.il/duan_shmuel_hanagid_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0E8A7-A9A9-40CD-A8D7-0CA13996E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1837</TotalTime>
  <Pages>16</Pages>
  <Words>6612</Words>
  <Characters>37691</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 Lookjed</dc:creator>
  <cp:keywords/>
  <dc:description/>
  <cp:lastModifiedBy>Gr Lookjed</cp:lastModifiedBy>
  <cp:revision>63</cp:revision>
  <dcterms:created xsi:type="dcterms:W3CDTF">2024-03-27T12:18:00Z</dcterms:created>
  <dcterms:modified xsi:type="dcterms:W3CDTF">2024-04-17T07:40:00Z</dcterms:modified>
</cp:coreProperties>
</file>