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E33" w:rsidRDefault="003D2501">
      <w:pPr>
        <w:tabs>
          <w:tab w:val="left" w:pos="5117"/>
        </w:tabs>
        <w:ind w:left="100"/>
        <w:rPr>
          <w:rFonts w:ascii="Times New Roman"/>
          <w:sz w:val="20"/>
        </w:rPr>
      </w:pPr>
      <w:r>
        <w:rPr>
          <w:rFonts w:ascii="Times New Roman"/>
          <w:noProof/>
          <w:sz w:val="20"/>
        </w:rPr>
        <w:drawing>
          <wp:anchor distT="0" distB="0" distL="114300" distR="114300" simplePos="0" relativeHeight="251666432" behindDoc="1" locked="0" layoutInCell="1" allowOverlap="1" wp14:anchorId="0755EA91" wp14:editId="50AF7839">
            <wp:simplePos x="0" y="0"/>
            <wp:positionH relativeFrom="column">
              <wp:posOffset>3121025</wp:posOffset>
            </wp:positionH>
            <wp:positionV relativeFrom="paragraph">
              <wp:posOffset>152400</wp:posOffset>
            </wp:positionV>
            <wp:extent cx="1457325" cy="209550"/>
            <wp:effectExtent l="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665408" behindDoc="1" locked="0" layoutInCell="1" allowOverlap="1" wp14:anchorId="59C5DAE9" wp14:editId="5FA6D6E9">
            <wp:simplePos x="0" y="0"/>
            <wp:positionH relativeFrom="margin">
              <wp:align>right</wp:align>
            </wp:positionH>
            <wp:positionV relativeFrom="paragraph">
              <wp:posOffset>123825</wp:posOffset>
            </wp:positionV>
            <wp:extent cx="2419350" cy="6858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noProof/>
          <w:sz w:val="20"/>
        </w:rPr>
        <w:drawing>
          <wp:inline distT="0" distB="0" distL="0" distR="0" wp14:anchorId="095B1452" wp14:editId="00F67F8D">
            <wp:extent cx="2976442" cy="7852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976442" cy="785241"/>
                    </a:xfrm>
                    <a:prstGeom prst="rect">
                      <a:avLst/>
                    </a:prstGeom>
                  </pic:spPr>
                </pic:pic>
              </a:graphicData>
            </a:graphic>
          </wp:inline>
        </w:drawing>
      </w:r>
      <w:r>
        <w:rPr>
          <w:rFonts w:ascii="Times New Roman"/>
          <w:sz w:val="20"/>
        </w:rPr>
        <w:tab/>
      </w:r>
    </w:p>
    <w:p w:rsidR="006E0E33" w:rsidRDefault="008F232E">
      <w:pPr>
        <w:pStyle w:val="BodyText"/>
        <w:rPr>
          <w:rFonts w:ascii="Times New Roman"/>
          <w:sz w:val="20"/>
        </w:rPr>
      </w:pPr>
      <w:r>
        <w:rPr>
          <w:rFonts w:ascii="Times New Roman"/>
          <w:noProof/>
          <w:sz w:val="20"/>
        </w:rPr>
        <mc:AlternateContent>
          <mc:Choice Requires="wps">
            <w:drawing>
              <wp:anchor distT="45720" distB="45720" distL="114300" distR="114300" simplePos="0" relativeHeight="251668480" behindDoc="1" locked="0" layoutInCell="1" allowOverlap="1" wp14:anchorId="1A382A1F" wp14:editId="4B470EC5">
                <wp:simplePos x="0" y="0"/>
                <wp:positionH relativeFrom="page">
                  <wp:align>right</wp:align>
                </wp:positionH>
                <wp:positionV relativeFrom="paragraph">
                  <wp:posOffset>2540</wp:posOffset>
                </wp:positionV>
                <wp:extent cx="2360930" cy="100965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noFill/>
                          <a:miter lim="800000"/>
                          <a:headEnd/>
                          <a:tailEnd/>
                        </a:ln>
                      </wps:spPr>
                      <wps:txbx>
                        <w:txbxContent>
                          <w:p w:rsidR="003D2501" w:rsidRPr="00A62E1F" w:rsidRDefault="003D2501" w:rsidP="003D2501">
                            <w:pPr>
                              <w:spacing w:line="276" w:lineRule="auto"/>
                              <w:jc w:val="center"/>
                              <w:rPr>
                                <w:rFonts w:ascii="Arial" w:hAnsi="Arial" w:cs="Arial"/>
                                <w:b/>
                                <w:bCs/>
                                <w:color w:val="002147"/>
                              </w:rPr>
                            </w:pPr>
                            <w:r>
                              <w:rPr>
                                <w:rFonts w:ascii="Arial" w:hAnsi="Arial"/>
                                <w:b/>
                                <w:bCs/>
                                <w:color w:val="002147"/>
                              </w:rPr>
                              <w:t>The Norman and Helen</w:t>
                            </w:r>
                          </w:p>
                          <w:p w:rsidR="008F232E" w:rsidRDefault="003D2501" w:rsidP="003D2501">
                            <w:pPr>
                              <w:jc w:val="center"/>
                              <w:rPr>
                                <w:rFonts w:ascii="Arial" w:hAnsi="Arial" w:cs="Arial"/>
                                <w:b/>
                                <w:bCs/>
                                <w:color w:val="002147"/>
                              </w:rPr>
                            </w:pPr>
                            <w:r>
                              <w:rPr>
                                <w:rFonts w:ascii="Arial" w:hAnsi="Arial"/>
                                <w:b/>
                                <w:bCs/>
                                <w:color w:val="002147"/>
                              </w:rPr>
                              <w:t xml:space="preserve">Asher </w:t>
                            </w:r>
                            <w:proofErr w:type="spellStart"/>
                            <w:r>
                              <w:rPr>
                                <w:rFonts w:ascii="Arial" w:hAnsi="Arial"/>
                                <w:b/>
                                <w:bCs/>
                                <w:color w:val="002147"/>
                              </w:rPr>
                              <w:t>Space</w:t>
                            </w:r>
                            <w:proofErr w:type="spellEnd"/>
                            <w:r>
                              <w:rPr>
                                <w:rFonts w:ascii="Arial" w:hAnsi="Arial"/>
                                <w:b/>
                                <w:bCs/>
                                <w:color w:val="002147"/>
                              </w:rPr>
                              <w:t xml:space="preserve"> </w:t>
                            </w:r>
                            <w:proofErr w:type="spellStart"/>
                            <w:r>
                              <w:rPr>
                                <w:rFonts w:ascii="Arial" w:hAnsi="Arial"/>
                                <w:b/>
                                <w:bCs/>
                                <w:color w:val="002147"/>
                              </w:rPr>
                              <w:t>Research</w:t>
                            </w:r>
                            <w:proofErr w:type="spellEnd"/>
                            <w:r>
                              <w:rPr>
                                <w:rFonts w:ascii="Arial" w:hAnsi="Arial"/>
                                <w:b/>
                                <w:bCs/>
                                <w:color w:val="002147"/>
                              </w:rPr>
                              <w:t xml:space="preserve"> Institute</w:t>
                            </w:r>
                          </w:p>
                          <w:p w:rsidR="008F232E" w:rsidRDefault="008F232E" w:rsidP="003D2501">
                            <w:pPr>
                              <w:jc w:val="center"/>
                              <w:rPr>
                                <w:rFonts w:ascii="Arial" w:hAnsi="Arial" w:cs="Arial"/>
                                <w:b/>
                                <w:bCs/>
                                <w:color w:val="002147"/>
                              </w:rPr>
                            </w:pPr>
                          </w:p>
                          <w:p w:rsidR="008F232E" w:rsidRPr="00A62E1F" w:rsidRDefault="008F232E" w:rsidP="008F232E">
                            <w:pPr>
                              <w:bidi/>
                              <w:spacing w:line="276" w:lineRule="auto"/>
                              <w:jc w:val="center"/>
                              <w:rPr>
                                <w:rFonts w:ascii="Arial" w:hAnsi="Arial" w:cs="Arial"/>
                                <w:b/>
                                <w:bCs/>
                                <w:color w:val="002147"/>
                                <w:sz w:val="24"/>
                                <w:szCs w:val="24"/>
                              </w:rPr>
                            </w:pPr>
                            <w:r>
                              <w:rPr>
                                <w:rFonts w:ascii="Arial" w:hAnsi="Arial"/>
                                <w:b/>
                                <w:bCs/>
                                <w:color w:val="002147"/>
                                <w:sz w:val="24"/>
                                <w:szCs w:val="24"/>
                                <w:rtl/>
                                <w:lang w:bidi="he-IL"/>
                              </w:rPr>
                              <w:t>המכון</w:t>
                            </w:r>
                            <w:r>
                              <w:rPr>
                                <w:rFonts w:ascii="Arial" w:hAnsi="Arial"/>
                                <w:b/>
                                <w:bCs/>
                                <w:color w:val="002147"/>
                                <w:sz w:val="24"/>
                                <w:szCs w:val="24"/>
                                <w:rtl/>
                              </w:rPr>
                              <w:t xml:space="preserve"> </w:t>
                            </w:r>
                            <w:r>
                              <w:rPr>
                                <w:rFonts w:ascii="Arial" w:hAnsi="Arial"/>
                                <w:b/>
                                <w:bCs/>
                                <w:color w:val="002147"/>
                                <w:sz w:val="24"/>
                                <w:szCs w:val="24"/>
                                <w:rtl/>
                                <w:lang w:bidi="he-IL"/>
                              </w:rPr>
                              <w:t>לחקר</w:t>
                            </w:r>
                            <w:r>
                              <w:rPr>
                                <w:rFonts w:ascii="Arial" w:hAnsi="Arial"/>
                                <w:b/>
                                <w:bCs/>
                                <w:color w:val="002147"/>
                                <w:sz w:val="24"/>
                                <w:szCs w:val="24"/>
                                <w:rtl/>
                              </w:rPr>
                              <w:t xml:space="preserve"> </w:t>
                            </w:r>
                            <w:r>
                              <w:rPr>
                                <w:rFonts w:ascii="Arial" w:hAnsi="Arial"/>
                                <w:b/>
                                <w:bCs/>
                                <w:color w:val="002147"/>
                                <w:sz w:val="24"/>
                                <w:szCs w:val="24"/>
                                <w:rtl/>
                                <w:lang w:bidi="he-IL"/>
                              </w:rPr>
                              <w:t>החלל</w:t>
                            </w:r>
                          </w:p>
                          <w:p w:rsidR="008F232E" w:rsidRPr="00A62E1F" w:rsidRDefault="008F232E" w:rsidP="008F232E">
                            <w:pPr>
                              <w:spacing w:line="276" w:lineRule="auto"/>
                              <w:jc w:val="center"/>
                              <w:rPr>
                                <w:rFonts w:ascii="Arial" w:hAnsi="Arial" w:cs="Arial"/>
                                <w:b/>
                                <w:bCs/>
                                <w:color w:val="002147"/>
                                <w:sz w:val="24"/>
                                <w:szCs w:val="24"/>
                                <w:rtl/>
                              </w:rPr>
                            </w:pPr>
                            <w:r>
                              <w:rPr>
                                <w:rFonts w:ascii="Arial" w:hAnsi="Arial"/>
                                <w:b/>
                                <w:bCs/>
                                <w:color w:val="002147"/>
                                <w:sz w:val="24"/>
                                <w:szCs w:val="24"/>
                                <w:rtl/>
                                <w:lang w:bidi="he-IL"/>
                              </w:rPr>
                              <w:t>ע</w:t>
                            </w:r>
                            <w:r>
                              <w:rPr>
                                <w:rFonts w:ascii="Arial" w:hAnsi="Arial"/>
                                <w:b/>
                                <w:bCs/>
                                <w:color w:val="002147"/>
                                <w:sz w:val="24"/>
                                <w:szCs w:val="24"/>
                                <w:rtl/>
                              </w:rPr>
                              <w:t>"</w:t>
                            </w:r>
                            <w:r>
                              <w:rPr>
                                <w:rFonts w:ascii="Arial" w:hAnsi="Arial"/>
                                <w:b/>
                                <w:bCs/>
                                <w:color w:val="002147"/>
                                <w:sz w:val="24"/>
                                <w:szCs w:val="24"/>
                                <w:rtl/>
                                <w:lang w:bidi="he-IL"/>
                              </w:rPr>
                              <w:t>ש</w:t>
                            </w:r>
                            <w:r>
                              <w:rPr>
                                <w:rFonts w:ascii="Arial" w:hAnsi="Arial"/>
                                <w:b/>
                                <w:bCs/>
                                <w:color w:val="002147"/>
                                <w:sz w:val="24"/>
                                <w:szCs w:val="24"/>
                                <w:rtl/>
                              </w:rPr>
                              <w:t xml:space="preserve"> </w:t>
                            </w:r>
                            <w:r>
                              <w:rPr>
                                <w:rFonts w:ascii="Arial" w:hAnsi="Arial"/>
                                <w:b/>
                                <w:bCs/>
                                <w:color w:val="002147"/>
                                <w:sz w:val="24"/>
                                <w:szCs w:val="24"/>
                                <w:rtl/>
                                <w:lang w:bidi="he-IL"/>
                              </w:rPr>
                              <w:t>נורמן</w:t>
                            </w:r>
                            <w:r>
                              <w:rPr>
                                <w:rFonts w:ascii="Arial" w:hAnsi="Arial"/>
                                <w:b/>
                                <w:bCs/>
                                <w:color w:val="002147"/>
                                <w:sz w:val="24"/>
                                <w:szCs w:val="24"/>
                                <w:rtl/>
                              </w:rPr>
                              <w:t xml:space="preserve"> </w:t>
                            </w:r>
                            <w:r>
                              <w:rPr>
                                <w:rFonts w:ascii="Arial" w:hAnsi="Arial"/>
                                <w:b/>
                                <w:bCs/>
                                <w:color w:val="002147"/>
                                <w:sz w:val="24"/>
                                <w:szCs w:val="24"/>
                                <w:rtl/>
                                <w:lang w:bidi="he-IL"/>
                              </w:rPr>
                              <w:t>והלן</w:t>
                            </w:r>
                            <w:r>
                              <w:rPr>
                                <w:rFonts w:ascii="Arial" w:hAnsi="Arial"/>
                                <w:b/>
                                <w:bCs/>
                                <w:color w:val="002147"/>
                                <w:sz w:val="24"/>
                                <w:szCs w:val="24"/>
                                <w:rtl/>
                              </w:rPr>
                              <w:t xml:space="preserve"> </w:t>
                            </w:r>
                            <w:r>
                              <w:rPr>
                                <w:rFonts w:ascii="Arial" w:hAnsi="Arial"/>
                                <w:b/>
                                <w:bCs/>
                                <w:color w:val="002147"/>
                                <w:sz w:val="24"/>
                                <w:szCs w:val="24"/>
                                <w:rtl/>
                                <w:lang w:bidi="he-IL"/>
                              </w:rPr>
                              <w:t>אשר</w:t>
                            </w:r>
                          </w:p>
                          <w:p w:rsidR="003D2501" w:rsidRDefault="003D2501" w:rsidP="003D2501">
                            <w:pPr>
                              <w:jc w:val="center"/>
                            </w:pPr>
                            <w:r>
                              <w:rPr>
                                <w:rFonts w:ascii="Arial" w:hAnsi="Arial"/>
                                <w:b/>
                                <w:bCs/>
                                <w:color w:val="002147"/>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A382A1F" id="_x0000_t202" coordsize="21600,21600" o:spt="202" path="m,l,21600r21600,l21600,xe">
                <v:stroke joinstyle="miter"/>
                <v:path gradientshapeok="t" o:connecttype="rect"/>
              </v:shapetype>
              <v:shape id="Text Box 2" o:spid="_x0000_s1026" type="#_x0000_t202" style="position:absolute;margin-left:134.7pt;margin-top:.2pt;width:185.9pt;height:79.5pt;z-index:-251648000;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pZIgIAAB4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" stroked="f">
                <v:textbox>
                  <w:txbxContent>
                    <w:p w:rsidR="003D2501" w:rsidRPr="00A62E1F" w:rsidRDefault="003D2501" w:rsidP="003D2501">
                      <w:pPr>
                        <w:spacing w:line="276" w:lineRule="auto"/>
                        <w:jc w:val="center"/>
                        <w:rPr>
                          <w:rFonts w:ascii="Arial" w:hAnsi="Arial" w:cs="Arial"/>
                          <w:b/>
                          <w:bCs/>
                          <w:color w:val="002147"/>
                        </w:rPr>
                      </w:pPr>
                      <w:r>
                        <w:rPr>
                          <w:rFonts w:ascii="Arial" w:hAnsi="Arial"/>
                          <w:b/>
                          <w:bCs/>
                          <w:color w:val="002147"/>
                        </w:rPr>
                        <w:t>The Norman and Helen</w:t>
                      </w:r>
                    </w:p>
                    <w:p w:rsidR="008F232E" w:rsidRDefault="003D2501" w:rsidP="003D2501">
                      <w:pPr>
                        <w:jc w:val="center"/>
                        <w:rPr>
                          <w:rFonts w:ascii="Arial" w:hAnsi="Arial" w:cs="Arial"/>
                          <w:b/>
                          <w:bCs/>
                          <w:color w:val="002147"/>
                        </w:rPr>
                      </w:pPr>
                      <w:r>
                        <w:rPr>
                          <w:rFonts w:ascii="Arial" w:hAnsi="Arial"/>
                          <w:b/>
                          <w:bCs/>
                          <w:color w:val="002147"/>
                        </w:rPr>
                        <w:t xml:space="preserve">Asher </w:t>
                      </w:r>
                      <w:proofErr w:type="spellStart"/>
                      <w:r>
                        <w:rPr>
                          <w:rFonts w:ascii="Arial" w:hAnsi="Arial"/>
                          <w:b/>
                          <w:bCs/>
                          <w:color w:val="002147"/>
                        </w:rPr>
                        <w:t>Space</w:t>
                      </w:r>
                      <w:proofErr w:type="spellEnd"/>
                      <w:r>
                        <w:rPr>
                          <w:rFonts w:ascii="Arial" w:hAnsi="Arial"/>
                          <w:b/>
                          <w:bCs/>
                          <w:color w:val="002147"/>
                        </w:rPr>
                        <w:t xml:space="preserve"> </w:t>
                      </w:r>
                      <w:proofErr w:type="spellStart"/>
                      <w:r>
                        <w:rPr>
                          <w:rFonts w:ascii="Arial" w:hAnsi="Arial"/>
                          <w:b/>
                          <w:bCs/>
                          <w:color w:val="002147"/>
                        </w:rPr>
                        <w:t>Research</w:t>
                      </w:r>
                      <w:proofErr w:type="spellEnd"/>
                      <w:r>
                        <w:rPr>
                          <w:rFonts w:ascii="Arial" w:hAnsi="Arial"/>
                          <w:b/>
                          <w:bCs/>
                          <w:color w:val="002147"/>
                        </w:rPr>
                        <w:t xml:space="preserve"> Institute</w:t>
                      </w:r>
                    </w:p>
                    <w:p w:rsidR="008F232E" w:rsidRDefault="008F232E" w:rsidP="003D2501">
                      <w:pPr>
                        <w:jc w:val="center"/>
                        <w:rPr>
                          <w:rFonts w:ascii="Arial" w:hAnsi="Arial" w:cs="Arial"/>
                          <w:b/>
                          <w:bCs/>
                          <w:color w:val="002147"/>
                        </w:rPr>
                      </w:pPr>
                    </w:p>
                    <w:p w:rsidR="008F232E" w:rsidRPr="00A62E1F" w:rsidRDefault="008F232E" w:rsidP="008F232E">
                      <w:pPr>
                        <w:bidi/>
                        <w:spacing w:line="276" w:lineRule="auto"/>
                        <w:jc w:val="center"/>
                        <w:rPr>
                          <w:rFonts w:ascii="Arial" w:hAnsi="Arial" w:cs="Arial"/>
                          <w:b/>
                          <w:bCs/>
                          <w:color w:val="002147"/>
                          <w:sz w:val="24"/>
                          <w:szCs w:val="24"/>
                        </w:rPr>
                      </w:pPr>
                      <w:r>
                        <w:rPr>
                          <w:rFonts w:ascii="Arial" w:hAnsi="Arial"/>
                          <w:b/>
                          <w:bCs/>
                          <w:color w:val="002147"/>
                          <w:sz w:val="24"/>
                          <w:szCs w:val="24"/>
                          <w:rtl/>
                          <w:lang w:bidi="he-IL"/>
                        </w:rPr>
                        <w:t>המכון</w:t>
                      </w:r>
                      <w:r>
                        <w:rPr>
                          <w:rFonts w:ascii="Arial" w:hAnsi="Arial"/>
                          <w:b/>
                          <w:bCs/>
                          <w:color w:val="002147"/>
                          <w:sz w:val="24"/>
                          <w:szCs w:val="24"/>
                          <w:rtl/>
                        </w:rPr>
                        <w:t xml:space="preserve"> </w:t>
                      </w:r>
                      <w:r>
                        <w:rPr>
                          <w:rFonts w:ascii="Arial" w:hAnsi="Arial"/>
                          <w:b/>
                          <w:bCs/>
                          <w:color w:val="002147"/>
                          <w:sz w:val="24"/>
                          <w:szCs w:val="24"/>
                          <w:rtl/>
                          <w:lang w:bidi="he-IL"/>
                        </w:rPr>
                        <w:t>לחקר</w:t>
                      </w:r>
                      <w:r>
                        <w:rPr>
                          <w:rFonts w:ascii="Arial" w:hAnsi="Arial"/>
                          <w:b/>
                          <w:bCs/>
                          <w:color w:val="002147"/>
                          <w:sz w:val="24"/>
                          <w:szCs w:val="24"/>
                          <w:rtl/>
                        </w:rPr>
                        <w:t xml:space="preserve"> </w:t>
                      </w:r>
                      <w:r>
                        <w:rPr>
                          <w:rFonts w:ascii="Arial" w:hAnsi="Arial"/>
                          <w:b/>
                          <w:bCs/>
                          <w:color w:val="002147"/>
                          <w:sz w:val="24"/>
                          <w:szCs w:val="24"/>
                          <w:rtl/>
                          <w:lang w:bidi="he-IL"/>
                        </w:rPr>
                        <w:t>החלל</w:t>
                      </w:r>
                    </w:p>
                    <w:p w:rsidR="008F232E" w:rsidRPr="00A62E1F" w:rsidRDefault="008F232E" w:rsidP="008F232E">
                      <w:pPr>
                        <w:spacing w:line="276" w:lineRule="auto"/>
                        <w:jc w:val="center"/>
                        <w:rPr>
                          <w:rFonts w:ascii="Arial" w:hAnsi="Arial" w:cs="Arial"/>
                          <w:b/>
                          <w:bCs/>
                          <w:color w:val="002147"/>
                          <w:sz w:val="24"/>
                          <w:szCs w:val="24"/>
                          <w:rtl/>
                        </w:rPr>
                      </w:pPr>
                      <w:r>
                        <w:rPr>
                          <w:rFonts w:ascii="Arial" w:hAnsi="Arial"/>
                          <w:b/>
                          <w:bCs/>
                          <w:color w:val="002147"/>
                          <w:sz w:val="24"/>
                          <w:szCs w:val="24"/>
                          <w:rtl/>
                          <w:lang w:bidi="he-IL"/>
                        </w:rPr>
                        <w:t>ע</w:t>
                      </w:r>
                      <w:r>
                        <w:rPr>
                          <w:rFonts w:ascii="Arial" w:hAnsi="Arial"/>
                          <w:b/>
                          <w:bCs/>
                          <w:color w:val="002147"/>
                          <w:sz w:val="24"/>
                          <w:szCs w:val="24"/>
                          <w:rtl/>
                        </w:rPr>
                        <w:t>"</w:t>
                      </w:r>
                      <w:r>
                        <w:rPr>
                          <w:rFonts w:ascii="Arial" w:hAnsi="Arial"/>
                          <w:b/>
                          <w:bCs/>
                          <w:color w:val="002147"/>
                          <w:sz w:val="24"/>
                          <w:szCs w:val="24"/>
                          <w:rtl/>
                          <w:lang w:bidi="he-IL"/>
                        </w:rPr>
                        <w:t>ש</w:t>
                      </w:r>
                      <w:r>
                        <w:rPr>
                          <w:rFonts w:ascii="Arial" w:hAnsi="Arial"/>
                          <w:b/>
                          <w:bCs/>
                          <w:color w:val="002147"/>
                          <w:sz w:val="24"/>
                          <w:szCs w:val="24"/>
                          <w:rtl/>
                        </w:rPr>
                        <w:t xml:space="preserve"> </w:t>
                      </w:r>
                      <w:r>
                        <w:rPr>
                          <w:rFonts w:ascii="Arial" w:hAnsi="Arial"/>
                          <w:b/>
                          <w:bCs/>
                          <w:color w:val="002147"/>
                          <w:sz w:val="24"/>
                          <w:szCs w:val="24"/>
                          <w:rtl/>
                          <w:lang w:bidi="he-IL"/>
                        </w:rPr>
                        <w:t>נורמן</w:t>
                      </w:r>
                      <w:r>
                        <w:rPr>
                          <w:rFonts w:ascii="Arial" w:hAnsi="Arial"/>
                          <w:b/>
                          <w:bCs/>
                          <w:color w:val="002147"/>
                          <w:sz w:val="24"/>
                          <w:szCs w:val="24"/>
                          <w:rtl/>
                        </w:rPr>
                        <w:t xml:space="preserve"> </w:t>
                      </w:r>
                      <w:r>
                        <w:rPr>
                          <w:rFonts w:ascii="Arial" w:hAnsi="Arial"/>
                          <w:b/>
                          <w:bCs/>
                          <w:color w:val="002147"/>
                          <w:sz w:val="24"/>
                          <w:szCs w:val="24"/>
                          <w:rtl/>
                          <w:lang w:bidi="he-IL"/>
                        </w:rPr>
                        <w:t>והלן</w:t>
                      </w:r>
                      <w:r>
                        <w:rPr>
                          <w:rFonts w:ascii="Arial" w:hAnsi="Arial"/>
                          <w:b/>
                          <w:bCs/>
                          <w:color w:val="002147"/>
                          <w:sz w:val="24"/>
                          <w:szCs w:val="24"/>
                          <w:rtl/>
                        </w:rPr>
                        <w:t xml:space="preserve"> </w:t>
                      </w:r>
                      <w:r>
                        <w:rPr>
                          <w:rFonts w:ascii="Arial" w:hAnsi="Arial"/>
                          <w:b/>
                          <w:bCs/>
                          <w:color w:val="002147"/>
                          <w:sz w:val="24"/>
                          <w:szCs w:val="24"/>
                          <w:rtl/>
                          <w:lang w:bidi="he-IL"/>
                        </w:rPr>
                        <w:t>אשר</w:t>
                      </w:r>
                    </w:p>
                    <w:p w:rsidR="003D2501" w:rsidRDefault="003D2501" w:rsidP="003D2501">
                      <w:pPr>
                        <w:jc w:val="center"/>
                      </w:pPr>
                      <w:r>
                        <w:rPr>
                          <w:rFonts w:ascii="Arial" w:hAnsi="Arial"/>
                          <w:b/>
                          <w:bCs/>
                          <w:color w:val="002147"/>
                        </w:rPr>
                        <w:br/>
                      </w:r>
                    </w:p>
                  </w:txbxContent>
                </v:textbox>
                <w10:wrap anchorx="page"/>
              </v:shape>
            </w:pict>
          </mc:Fallback>
        </mc:AlternateContent>
      </w: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8F232E">
      <w:pPr>
        <w:pStyle w:val="BodyText"/>
        <w:rPr>
          <w:rFonts w:ascii="Times New Roman"/>
          <w:sz w:val="20"/>
        </w:rPr>
      </w:pPr>
      <w:r>
        <w:rPr>
          <w:rFonts w:ascii="Times New Roman"/>
          <w:noProof/>
          <w:sz w:val="20"/>
        </w:rPr>
        <mc:AlternateContent>
          <mc:Choice Requires="wps">
            <w:drawing>
              <wp:anchor distT="45720" distB="45720" distL="114300" distR="114300" simplePos="0" relativeHeight="251670528" behindDoc="1" locked="0" layoutInCell="1" allowOverlap="1" wp14:anchorId="5F3A4EC4" wp14:editId="48BE60C2">
                <wp:simplePos x="0" y="0"/>
                <wp:positionH relativeFrom="page">
                  <wp:align>right</wp:align>
                </wp:positionH>
                <wp:positionV relativeFrom="paragraph">
                  <wp:posOffset>2540</wp:posOffset>
                </wp:positionV>
                <wp:extent cx="2682875" cy="485775"/>
                <wp:effectExtent l="0" t="0" r="3175" b="952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85775"/>
                        </a:xfrm>
                        <a:prstGeom prst="rect">
                          <a:avLst/>
                        </a:prstGeom>
                        <a:solidFill>
                          <a:srgbClr val="FFFFFF"/>
                        </a:solidFill>
                        <a:ln w="9525">
                          <a:noFill/>
                          <a:miter lim="800000"/>
                          <a:headEnd/>
                          <a:tailEnd/>
                        </a:ln>
                      </wps:spPr>
                      <wps:txbx>
                        <w:txbxContent>
                          <w:p w:rsidR="008F232E" w:rsidRDefault="008F232E" w:rsidP="008F232E">
                            <w:pPr>
                              <w:spacing w:line="276" w:lineRule="auto"/>
                              <w:jc w:val="center"/>
                              <w:rPr>
                                <w:rFonts w:ascii="Arial" w:hAnsi="Arial" w:cs="Arial"/>
                                <w:b/>
                                <w:color w:val="002147"/>
                              </w:rPr>
                            </w:pPr>
                            <w:r>
                              <w:rPr>
                                <w:rFonts w:ascii="Arial" w:hAnsi="Arial"/>
                                <w:b/>
                                <w:color w:val="002147"/>
                              </w:rPr>
                              <w:t xml:space="preserve">Professeur associé Pini </w:t>
                            </w:r>
                            <w:proofErr w:type="spellStart"/>
                            <w:r>
                              <w:rPr>
                                <w:rFonts w:ascii="Arial" w:hAnsi="Arial"/>
                                <w:b/>
                                <w:color w:val="002147"/>
                              </w:rPr>
                              <w:t>Gurfi</w:t>
                            </w:r>
                            <w:r>
                              <w:rPr>
                                <w:rFonts w:ascii="Arial" w:hAnsi="Arial"/>
                                <w:b/>
                                <w:color w:val="002147"/>
                                <w:sz w:val="24"/>
                                <w:szCs w:val="24"/>
                              </w:rPr>
                              <w:t>l</w:t>
                            </w:r>
                            <w:proofErr w:type="spellEnd"/>
                            <w:r>
                              <w:rPr>
                                <w:rFonts w:ascii="Arial" w:hAnsi="Arial"/>
                                <w:b/>
                                <w:color w:val="002147"/>
                                <w:sz w:val="24"/>
                                <w:szCs w:val="24"/>
                              </w:rPr>
                              <w:t xml:space="preserve"> - </w:t>
                            </w:r>
                            <w:r>
                              <w:rPr>
                                <w:rFonts w:ascii="Arial" w:hAnsi="Arial"/>
                                <w:b/>
                                <w:color w:val="002147"/>
                              </w:rPr>
                              <w:t>Directeur</w:t>
                            </w:r>
                          </w:p>
                          <w:p w:rsidR="008F232E" w:rsidRDefault="008F232E" w:rsidP="008F232E">
                            <w:pPr>
                              <w:bidi/>
                              <w:spacing w:line="276" w:lineRule="auto"/>
                              <w:jc w:val="center"/>
                            </w:pPr>
                            <w:proofErr w:type="spellStart"/>
                            <w:r>
                              <w:rPr>
                                <w:rFonts w:ascii="Arial" w:hAnsi="Arial"/>
                                <w:b/>
                                <w:bCs/>
                                <w:color w:val="002147"/>
                                <w:sz w:val="24"/>
                                <w:szCs w:val="24"/>
                                <w:rtl/>
                              </w:rPr>
                              <w:t>פרופ"ח</w:t>
                            </w:r>
                            <w:proofErr w:type="spellEnd"/>
                            <w:r>
                              <w:rPr>
                                <w:rFonts w:ascii="Arial" w:hAnsi="Arial"/>
                                <w:b/>
                                <w:bCs/>
                                <w:color w:val="002147"/>
                                <w:sz w:val="24"/>
                                <w:szCs w:val="24"/>
                                <w:rtl/>
                              </w:rPr>
                              <w:t xml:space="preserve"> </w:t>
                            </w:r>
                            <w:proofErr w:type="spellStart"/>
                            <w:r>
                              <w:rPr>
                                <w:rFonts w:ascii="Arial" w:hAnsi="Arial"/>
                                <w:b/>
                                <w:bCs/>
                                <w:color w:val="002147"/>
                                <w:sz w:val="24"/>
                                <w:szCs w:val="24"/>
                                <w:rtl/>
                              </w:rPr>
                              <w:t>פיני</w:t>
                            </w:r>
                            <w:proofErr w:type="spellEnd"/>
                            <w:r>
                              <w:rPr>
                                <w:rFonts w:ascii="Arial" w:hAnsi="Arial"/>
                                <w:b/>
                                <w:bCs/>
                                <w:color w:val="002147"/>
                                <w:sz w:val="24"/>
                                <w:szCs w:val="24"/>
                                <w:rtl/>
                              </w:rPr>
                              <w:t xml:space="preserve"> </w:t>
                            </w:r>
                            <w:proofErr w:type="spellStart"/>
                            <w:r>
                              <w:rPr>
                                <w:rFonts w:ascii="Arial" w:hAnsi="Arial"/>
                                <w:b/>
                                <w:bCs/>
                                <w:color w:val="002147"/>
                                <w:sz w:val="24"/>
                                <w:szCs w:val="24"/>
                                <w:rtl/>
                              </w:rPr>
                              <w:t>גורפיל</w:t>
                            </w:r>
                            <w:proofErr w:type="spellEnd"/>
                            <w:r>
                              <w:rPr>
                                <w:rFonts w:ascii="Arial" w:hAnsi="Arial"/>
                                <w:b/>
                                <w:bCs/>
                                <w:color w:val="002147"/>
                                <w:sz w:val="24"/>
                                <w:szCs w:val="24"/>
                                <w:rtl/>
                              </w:rPr>
                              <w:t xml:space="preserve"> - </w:t>
                            </w:r>
                            <w:proofErr w:type="spellStart"/>
                            <w:r>
                              <w:rPr>
                                <w:rFonts w:ascii="Arial" w:hAnsi="Arial"/>
                                <w:b/>
                                <w:bCs/>
                                <w:color w:val="002147"/>
                                <w:sz w:val="24"/>
                                <w:szCs w:val="24"/>
                                <w:rtl/>
                              </w:rPr>
                              <w:t>מנהל</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4EC4" id="_x0000_s1027" type="#_x0000_t202" style="position:absolute;margin-left:160.05pt;margin-top:.2pt;width:211.25pt;height:38.25pt;z-index:-2516459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" stroked="f">
                <v:textbox>
                  <w:txbxContent>
                    <w:p w:rsidR="008F232E" w:rsidRDefault="008F232E" w:rsidP="008F232E">
                      <w:pPr>
                        <w:spacing w:line="276" w:lineRule="auto"/>
                        <w:jc w:val="center"/>
                        <w:rPr>
                          <w:rFonts w:ascii="Arial" w:hAnsi="Arial" w:cs="Arial"/>
                          <w:b/>
                          <w:color w:val="002147"/>
                        </w:rPr>
                      </w:pPr>
                      <w:r>
                        <w:rPr>
                          <w:rFonts w:ascii="Arial" w:hAnsi="Arial"/>
                          <w:b/>
                          <w:color w:val="002147"/>
                        </w:rPr>
                        <w:t xml:space="preserve">Professeur associé Pini </w:t>
                      </w:r>
                      <w:proofErr w:type="spellStart"/>
                      <w:r>
                        <w:rPr>
                          <w:rFonts w:ascii="Arial" w:hAnsi="Arial"/>
                          <w:b/>
                          <w:color w:val="002147"/>
                        </w:rPr>
                        <w:t>Gurfi</w:t>
                      </w:r>
                      <w:r>
                        <w:rPr>
                          <w:rFonts w:ascii="Arial" w:hAnsi="Arial"/>
                          <w:b/>
                          <w:color w:val="002147"/>
                          <w:sz w:val="24"/>
                          <w:szCs w:val="24"/>
                        </w:rPr>
                        <w:t>l</w:t>
                      </w:r>
                      <w:proofErr w:type="spellEnd"/>
                      <w:r>
                        <w:rPr>
                          <w:rFonts w:ascii="Arial" w:hAnsi="Arial"/>
                          <w:b/>
                          <w:color w:val="002147"/>
                          <w:sz w:val="24"/>
                          <w:szCs w:val="24"/>
                        </w:rPr>
                        <w:t xml:space="preserve"> - </w:t>
                      </w:r>
                      <w:r>
                        <w:rPr>
                          <w:rFonts w:ascii="Arial" w:hAnsi="Arial"/>
                          <w:b/>
                          <w:color w:val="002147"/>
                        </w:rPr>
                        <w:t>Directeur</w:t>
                      </w:r>
                    </w:p>
                    <w:p w:rsidR="008F232E" w:rsidRDefault="008F232E" w:rsidP="008F232E">
                      <w:pPr>
                        <w:bidi/>
                        <w:spacing w:line="276" w:lineRule="auto"/>
                        <w:jc w:val="center"/>
                      </w:pPr>
                      <w:proofErr w:type="spellStart"/>
                      <w:r>
                        <w:rPr>
                          <w:rFonts w:ascii="Arial" w:hAnsi="Arial"/>
                          <w:b/>
                          <w:bCs/>
                          <w:color w:val="002147"/>
                          <w:sz w:val="24"/>
                          <w:szCs w:val="24"/>
                          <w:rtl/>
                        </w:rPr>
                        <w:t>פרופ"ח</w:t>
                      </w:r>
                      <w:proofErr w:type="spellEnd"/>
                      <w:r>
                        <w:rPr>
                          <w:rFonts w:ascii="Arial" w:hAnsi="Arial"/>
                          <w:b/>
                          <w:bCs/>
                          <w:color w:val="002147"/>
                          <w:sz w:val="24"/>
                          <w:szCs w:val="24"/>
                          <w:rtl/>
                        </w:rPr>
                        <w:t xml:space="preserve"> </w:t>
                      </w:r>
                      <w:proofErr w:type="spellStart"/>
                      <w:r>
                        <w:rPr>
                          <w:rFonts w:ascii="Arial" w:hAnsi="Arial"/>
                          <w:b/>
                          <w:bCs/>
                          <w:color w:val="002147"/>
                          <w:sz w:val="24"/>
                          <w:szCs w:val="24"/>
                          <w:rtl/>
                        </w:rPr>
                        <w:t>פיני</w:t>
                      </w:r>
                      <w:proofErr w:type="spellEnd"/>
                      <w:r>
                        <w:rPr>
                          <w:rFonts w:ascii="Arial" w:hAnsi="Arial"/>
                          <w:b/>
                          <w:bCs/>
                          <w:color w:val="002147"/>
                          <w:sz w:val="24"/>
                          <w:szCs w:val="24"/>
                          <w:rtl/>
                        </w:rPr>
                        <w:t xml:space="preserve"> </w:t>
                      </w:r>
                      <w:proofErr w:type="spellStart"/>
                      <w:r>
                        <w:rPr>
                          <w:rFonts w:ascii="Arial" w:hAnsi="Arial"/>
                          <w:b/>
                          <w:bCs/>
                          <w:color w:val="002147"/>
                          <w:sz w:val="24"/>
                          <w:szCs w:val="24"/>
                          <w:rtl/>
                        </w:rPr>
                        <w:t>גורפיל</w:t>
                      </w:r>
                      <w:proofErr w:type="spellEnd"/>
                      <w:r>
                        <w:rPr>
                          <w:rFonts w:ascii="Arial" w:hAnsi="Arial"/>
                          <w:b/>
                          <w:bCs/>
                          <w:color w:val="002147"/>
                          <w:sz w:val="24"/>
                          <w:szCs w:val="24"/>
                          <w:rtl/>
                        </w:rPr>
                        <w:t xml:space="preserve"> - </w:t>
                      </w:r>
                      <w:proofErr w:type="spellStart"/>
                      <w:r>
                        <w:rPr>
                          <w:rFonts w:ascii="Arial" w:hAnsi="Arial"/>
                          <w:b/>
                          <w:bCs/>
                          <w:color w:val="002147"/>
                          <w:sz w:val="24"/>
                          <w:szCs w:val="24"/>
                          <w:rtl/>
                        </w:rPr>
                        <w:t>מנהל</w:t>
                      </w:r>
                      <w:proofErr w:type="spellEnd"/>
                    </w:p>
                  </w:txbxContent>
                </v:textbox>
                <w10:wrap anchorx="page"/>
              </v:shape>
            </w:pict>
          </mc:Fallback>
        </mc:AlternateContent>
      </w: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66E4B">
      <w:pPr>
        <w:pStyle w:val="BodyText"/>
        <w:rPr>
          <w:rFonts w:ascii="Times New Roman"/>
          <w:sz w:val="20"/>
        </w:rPr>
      </w:pPr>
      <w:r>
        <w:rPr>
          <w:rFonts w:ascii="Times New Roman"/>
          <w:noProof/>
          <w:sz w:val="20"/>
        </w:rPr>
        <mc:AlternateContent>
          <mc:Choice Requires="wps">
            <w:drawing>
              <wp:anchor distT="0" distB="0" distL="114300" distR="114300" simplePos="0" relativeHeight="251671552" behindDoc="1" locked="0" layoutInCell="1" allowOverlap="1" wp14:editId="2400A867">
                <wp:simplePos x="0" y="0"/>
                <wp:positionH relativeFrom="margin">
                  <wp:posOffset>787400</wp:posOffset>
                </wp:positionH>
                <wp:positionV relativeFrom="margin">
                  <wp:posOffset>2821305</wp:posOffset>
                </wp:positionV>
                <wp:extent cx="5338445" cy="3514725"/>
                <wp:effectExtent l="0" t="0" r="0" b="952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3514725"/>
                        </a:xfrm>
                        <a:prstGeom prst="rect">
                          <a:avLst/>
                        </a:prstGeom>
                        <a:solidFill>
                          <a:srgbClr val="FFFFFF"/>
                        </a:solidFill>
                        <a:ln w="9525">
                          <a:noFill/>
                          <a:miter lim="800000"/>
                          <a:headEnd/>
                          <a:tailEnd/>
                        </a:ln>
                      </wps:spPr>
                      <wps:txbx>
                        <w:txbxContent>
                          <w:p w:rsidR="008F232E" w:rsidRPr="00093F0C" w:rsidRDefault="008F232E" w:rsidP="00666E4B">
                            <w:pPr>
                              <w:spacing w:line="276" w:lineRule="auto"/>
                              <w:jc w:val="center"/>
                              <w:rPr>
                                <w:rFonts w:ascii="Arial" w:hAnsi="Arial" w:cs="Arial"/>
                                <w:bCs/>
                                <w:color w:val="002147"/>
                                <w:sz w:val="56"/>
                                <w:szCs w:val="56"/>
                              </w:rPr>
                            </w:pPr>
                            <w:r>
                              <w:rPr>
                                <w:rFonts w:ascii="Arial" w:hAnsi="Arial"/>
                                <w:bCs/>
                                <w:color w:val="002147"/>
                                <w:sz w:val="56"/>
                                <w:szCs w:val="56"/>
                              </w:rPr>
                              <w:t xml:space="preserve">Rapport </w:t>
                            </w:r>
                          </w:p>
                          <w:p w:rsidR="008F232E" w:rsidRPr="00093F0C" w:rsidRDefault="008F232E" w:rsidP="00666E4B">
                            <w:pPr>
                              <w:spacing w:line="276" w:lineRule="auto"/>
                              <w:jc w:val="center"/>
                              <w:rPr>
                                <w:rFonts w:ascii="Arial" w:hAnsi="Arial" w:cs="Arial"/>
                                <w:bCs/>
                                <w:color w:val="002147"/>
                                <w:sz w:val="56"/>
                                <w:szCs w:val="56"/>
                              </w:rPr>
                            </w:pPr>
                            <w:proofErr w:type="gramStart"/>
                            <w:r>
                              <w:rPr>
                                <w:rFonts w:ascii="Arial" w:hAnsi="Arial"/>
                                <w:bCs/>
                                <w:color w:val="002147"/>
                                <w:sz w:val="56"/>
                                <w:szCs w:val="56"/>
                              </w:rPr>
                              <w:t>sur</w:t>
                            </w:r>
                            <w:proofErr w:type="gramEnd"/>
                            <w:r>
                              <w:rPr>
                                <w:rFonts w:ascii="Arial" w:hAnsi="Arial"/>
                                <w:bCs/>
                                <w:color w:val="002147"/>
                                <w:sz w:val="56"/>
                                <w:szCs w:val="56"/>
                              </w:rPr>
                              <w:t xml:space="preserve"> le système </w:t>
                            </w:r>
                            <w:r>
                              <w:rPr>
                                <w:rFonts w:ascii="Arial" w:hAnsi="Arial"/>
                                <w:b/>
                                <w:bCs/>
                                <w:color w:val="002147"/>
                                <w:sz w:val="56"/>
                                <w:szCs w:val="56"/>
                                <w:u w:val="single"/>
                              </w:rPr>
                              <w:t>SAMSON</w:t>
                            </w:r>
                          </w:p>
                          <w:p w:rsidR="008F232E" w:rsidRPr="00093F0C" w:rsidRDefault="008F232E" w:rsidP="00666E4B">
                            <w:pPr>
                              <w:spacing w:line="276" w:lineRule="auto"/>
                              <w:jc w:val="center"/>
                              <w:rPr>
                                <w:rFonts w:ascii="Arial" w:hAnsi="Arial" w:cs="Arial"/>
                                <w:bCs/>
                                <w:color w:val="002147"/>
                                <w:sz w:val="56"/>
                                <w:szCs w:val="56"/>
                              </w:rPr>
                            </w:pPr>
                            <w:r>
                              <w:rPr>
                                <w:rFonts w:ascii="Arial" w:hAnsi="Arial"/>
                                <w:color w:val="002147"/>
                                <w:sz w:val="56"/>
                                <w:szCs w:val="56"/>
                              </w:rPr>
                              <w:t>(</w:t>
                            </w:r>
                            <w:proofErr w:type="spellStart"/>
                            <w:r>
                              <w:rPr>
                                <w:rFonts w:ascii="Arial" w:hAnsi="Arial"/>
                                <w:b/>
                                <w:color w:val="002147"/>
                                <w:sz w:val="56"/>
                                <w:szCs w:val="56"/>
                              </w:rPr>
                              <w:t>S</w:t>
                            </w:r>
                            <w:r>
                              <w:rPr>
                                <w:rFonts w:ascii="Arial" w:hAnsi="Arial"/>
                                <w:bCs/>
                                <w:color w:val="002147"/>
                                <w:sz w:val="56"/>
                                <w:szCs w:val="56"/>
                              </w:rPr>
                              <w:t>pace</w:t>
                            </w:r>
                            <w:proofErr w:type="spellEnd"/>
                            <w:r>
                              <w:rPr>
                                <w:rFonts w:ascii="Arial" w:hAnsi="Arial"/>
                                <w:bCs/>
                                <w:color w:val="002147"/>
                                <w:sz w:val="56"/>
                                <w:szCs w:val="56"/>
                              </w:rPr>
                              <w:t xml:space="preserve"> </w:t>
                            </w:r>
                            <w:proofErr w:type="spellStart"/>
                            <w:r>
                              <w:rPr>
                                <w:rFonts w:ascii="Arial" w:hAnsi="Arial"/>
                                <w:b/>
                                <w:color w:val="002147"/>
                                <w:sz w:val="56"/>
                                <w:szCs w:val="56"/>
                              </w:rPr>
                              <w:t>A</w:t>
                            </w:r>
                            <w:r>
                              <w:rPr>
                                <w:rFonts w:ascii="Arial" w:hAnsi="Arial"/>
                                <w:bCs/>
                                <w:color w:val="002147"/>
                                <w:sz w:val="56"/>
                                <w:szCs w:val="56"/>
                              </w:rPr>
                              <w:t>utonomous</w:t>
                            </w:r>
                            <w:proofErr w:type="spellEnd"/>
                            <w:r>
                              <w:rPr>
                                <w:rFonts w:ascii="Arial" w:hAnsi="Arial"/>
                                <w:bCs/>
                                <w:color w:val="002147"/>
                                <w:sz w:val="56"/>
                                <w:szCs w:val="56"/>
                              </w:rPr>
                              <w:t xml:space="preserve"> </w:t>
                            </w:r>
                            <w:r>
                              <w:rPr>
                                <w:rFonts w:ascii="Arial" w:hAnsi="Arial"/>
                                <w:b/>
                                <w:color w:val="002147"/>
                                <w:sz w:val="56"/>
                                <w:szCs w:val="56"/>
                              </w:rPr>
                              <w:t>M</w:t>
                            </w:r>
                            <w:r>
                              <w:rPr>
                                <w:rFonts w:ascii="Arial" w:hAnsi="Arial"/>
                                <w:bCs/>
                                <w:color w:val="002147"/>
                                <w:sz w:val="56"/>
                                <w:szCs w:val="56"/>
                              </w:rPr>
                              <w:t xml:space="preserve">ission for </w:t>
                            </w:r>
                            <w:proofErr w:type="spellStart"/>
                            <w:r>
                              <w:rPr>
                                <w:rFonts w:ascii="Arial" w:hAnsi="Arial"/>
                                <w:b/>
                                <w:color w:val="002147"/>
                                <w:sz w:val="56"/>
                                <w:szCs w:val="56"/>
                              </w:rPr>
                              <w:t>S</w:t>
                            </w:r>
                            <w:r>
                              <w:rPr>
                                <w:rFonts w:ascii="Arial" w:hAnsi="Arial"/>
                                <w:bCs/>
                                <w:color w:val="002147"/>
                                <w:sz w:val="56"/>
                                <w:szCs w:val="56"/>
                              </w:rPr>
                              <w:t>warming</w:t>
                            </w:r>
                            <w:proofErr w:type="spellEnd"/>
                            <w:r>
                              <w:rPr>
                                <w:rFonts w:ascii="Arial" w:hAnsi="Arial"/>
                                <w:bCs/>
                                <w:color w:val="002147"/>
                                <w:sz w:val="56"/>
                                <w:szCs w:val="56"/>
                              </w:rPr>
                              <w:t xml:space="preserve"> </w:t>
                            </w:r>
                          </w:p>
                          <w:p w:rsidR="008F232E" w:rsidRPr="00093F0C" w:rsidRDefault="008F232E" w:rsidP="00666E4B">
                            <w:pPr>
                              <w:spacing w:line="276" w:lineRule="auto"/>
                              <w:jc w:val="center"/>
                              <w:rPr>
                                <w:rFonts w:ascii="Arial" w:hAnsi="Arial" w:cs="Arial"/>
                                <w:bCs/>
                                <w:color w:val="002147"/>
                                <w:sz w:val="56"/>
                                <w:szCs w:val="56"/>
                              </w:rPr>
                            </w:pPr>
                            <w:proofErr w:type="gramStart"/>
                            <w:r>
                              <w:rPr>
                                <w:rFonts w:ascii="Arial" w:hAnsi="Arial"/>
                                <w:bCs/>
                                <w:color w:val="002147"/>
                                <w:sz w:val="56"/>
                                <w:szCs w:val="56"/>
                              </w:rPr>
                              <w:t>et</w:t>
                            </w:r>
                            <w:proofErr w:type="gramEnd"/>
                            <w:r>
                              <w:rPr>
                                <w:rFonts w:ascii="Arial" w:hAnsi="Arial"/>
                                <w:bCs/>
                                <w:color w:val="002147"/>
                                <w:sz w:val="56"/>
                                <w:szCs w:val="56"/>
                              </w:rPr>
                              <w:t xml:space="preserve"> </w:t>
                            </w:r>
                          </w:p>
                          <w:p w:rsidR="008F232E" w:rsidRPr="00093F0C" w:rsidRDefault="008F232E" w:rsidP="00666E4B">
                            <w:pPr>
                              <w:spacing w:line="276" w:lineRule="auto"/>
                              <w:jc w:val="center"/>
                              <w:rPr>
                                <w:rFonts w:ascii="Arial" w:hAnsi="Arial" w:cs="Arial"/>
                                <w:b/>
                                <w:color w:val="002147"/>
                                <w:sz w:val="56"/>
                                <w:szCs w:val="56"/>
                              </w:rPr>
                            </w:pPr>
                            <w:proofErr w:type="spellStart"/>
                            <w:r>
                              <w:rPr>
                                <w:rFonts w:ascii="Arial" w:hAnsi="Arial"/>
                                <w:bCs/>
                                <w:color w:val="002147"/>
                                <w:sz w:val="56"/>
                                <w:szCs w:val="56"/>
                              </w:rPr>
                              <w:t>Ge</w:t>
                            </w:r>
                            <w:r>
                              <w:rPr>
                                <w:rFonts w:ascii="Arial" w:hAnsi="Arial"/>
                                <w:b/>
                                <w:color w:val="002147"/>
                                <w:sz w:val="56"/>
                                <w:szCs w:val="56"/>
                              </w:rPr>
                              <w:t>o</w:t>
                            </w:r>
                            <w:proofErr w:type="spellEnd"/>
                            <w:r>
                              <w:rPr>
                                <w:rFonts w:ascii="Arial" w:hAnsi="Arial"/>
                                <w:bCs/>
                                <w:color w:val="002147"/>
                                <w:sz w:val="56"/>
                                <w:szCs w:val="56"/>
                              </w:rPr>
                              <w:t xml:space="preserve">-Locating </w:t>
                            </w:r>
                            <w:proofErr w:type="spellStart"/>
                            <w:r>
                              <w:rPr>
                                <w:rFonts w:ascii="Arial" w:hAnsi="Arial"/>
                                <w:b/>
                                <w:color w:val="002147"/>
                                <w:sz w:val="56"/>
                                <w:szCs w:val="56"/>
                              </w:rPr>
                              <w:t>N</w:t>
                            </w:r>
                            <w:r>
                              <w:rPr>
                                <w:rFonts w:ascii="Arial" w:hAnsi="Arial"/>
                                <w:bCs/>
                                <w:color w:val="002147"/>
                                <w:sz w:val="56"/>
                                <w:szCs w:val="56"/>
                              </w:rPr>
                              <w:t>anosatellites</w:t>
                            </w:r>
                            <w:proofErr w:type="spellEnd"/>
                            <w:r>
                              <w:rPr>
                                <w:rFonts w:ascii="Arial" w:hAnsi="Arial"/>
                                <w:color w:val="002147"/>
                                <w:sz w:val="56"/>
                                <w:szCs w:val="56"/>
                              </w:rPr>
                              <w:t>)</w:t>
                            </w:r>
                          </w:p>
                          <w:p w:rsidR="008F232E" w:rsidRPr="00093F0C" w:rsidRDefault="008F232E" w:rsidP="00666E4B">
                            <w:pPr>
                              <w:spacing w:line="276" w:lineRule="auto"/>
                              <w:jc w:val="center"/>
                              <w:rPr>
                                <w:rFonts w:ascii="Arial" w:hAnsi="Arial" w:cs="Arial"/>
                                <w:b/>
                                <w:color w:val="002147"/>
                                <w:sz w:val="56"/>
                                <w:szCs w:val="56"/>
                              </w:rPr>
                            </w:pPr>
                            <w:r>
                              <w:rPr>
                                <w:rFonts w:ascii="Arial" w:hAnsi="Arial"/>
                                <w:b/>
                                <w:color w:val="002147"/>
                                <w:sz w:val="56"/>
                                <w:szCs w:val="56"/>
                              </w:rPr>
                              <w:t>SAMSON</w:t>
                            </w:r>
                          </w:p>
                          <w:p w:rsidR="008F232E" w:rsidRDefault="008F232E" w:rsidP="00666E4B">
                            <w:pPr>
                              <w:spacing w:line="276" w:lineRule="auto"/>
                              <w:jc w:val="center"/>
                              <w:rPr>
                                <w:rFonts w:ascii="Arial" w:hAnsi="Arial" w:cs="Arial"/>
                                <w:b/>
                                <w:color w:val="002147"/>
                                <w:sz w:val="56"/>
                                <w:szCs w:val="56"/>
                                <w:u w:val="single"/>
                                <w:rtl/>
                              </w:rPr>
                            </w:pPr>
                          </w:p>
                          <w:p w:rsidR="008F232E" w:rsidRPr="00C64115" w:rsidRDefault="008F232E"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28" type="#_x0000_t202" style="position:absolute;margin-left:62pt;margin-top:222.15pt;width:420.35pt;height:276.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" stroked="f">
                <v:textbox>
                  <w:txbxContent>
                    <w:p w:rsidR="008F232E" w:rsidRPr="00093F0C" w:rsidRDefault="008F232E" w:rsidP="00666E4B">
                      <w:pPr>
                        <w:spacing w:line="276" w:lineRule="auto"/>
                        <w:jc w:val="center"/>
                        <w:rPr>
                          <w:rFonts w:ascii="Arial" w:hAnsi="Arial" w:cs="Arial"/>
                          <w:bCs/>
                          <w:color w:val="002147"/>
                          <w:sz w:val="56"/>
                          <w:szCs w:val="56"/>
                        </w:rPr>
                      </w:pPr>
                      <w:r>
                        <w:rPr>
                          <w:rFonts w:ascii="Arial" w:hAnsi="Arial"/>
                          <w:bCs/>
                          <w:color w:val="002147"/>
                          <w:sz w:val="56"/>
                          <w:szCs w:val="56"/>
                        </w:rPr>
                        <w:t xml:space="preserve">Rapport </w:t>
                      </w:r>
                    </w:p>
                    <w:p w:rsidR="008F232E" w:rsidRPr="00093F0C" w:rsidRDefault="008F232E" w:rsidP="00666E4B">
                      <w:pPr>
                        <w:spacing w:line="276" w:lineRule="auto"/>
                        <w:jc w:val="center"/>
                        <w:rPr>
                          <w:rFonts w:ascii="Arial" w:hAnsi="Arial" w:cs="Arial"/>
                          <w:bCs/>
                          <w:color w:val="002147"/>
                          <w:sz w:val="56"/>
                          <w:szCs w:val="56"/>
                        </w:rPr>
                      </w:pPr>
                      <w:proofErr w:type="gramStart"/>
                      <w:r>
                        <w:rPr>
                          <w:rFonts w:ascii="Arial" w:hAnsi="Arial"/>
                          <w:bCs/>
                          <w:color w:val="002147"/>
                          <w:sz w:val="56"/>
                          <w:szCs w:val="56"/>
                        </w:rPr>
                        <w:t>sur</w:t>
                      </w:r>
                      <w:proofErr w:type="gramEnd"/>
                      <w:r>
                        <w:rPr>
                          <w:rFonts w:ascii="Arial" w:hAnsi="Arial"/>
                          <w:bCs/>
                          <w:color w:val="002147"/>
                          <w:sz w:val="56"/>
                          <w:szCs w:val="56"/>
                        </w:rPr>
                        <w:t xml:space="preserve"> le système </w:t>
                      </w:r>
                      <w:r>
                        <w:rPr>
                          <w:rFonts w:ascii="Arial" w:hAnsi="Arial"/>
                          <w:b/>
                          <w:bCs/>
                          <w:color w:val="002147"/>
                          <w:sz w:val="56"/>
                          <w:szCs w:val="56"/>
                          <w:u w:val="single"/>
                        </w:rPr>
                        <w:t>SAMSON</w:t>
                      </w:r>
                    </w:p>
                    <w:p w:rsidR="008F232E" w:rsidRPr="00093F0C" w:rsidRDefault="008F232E" w:rsidP="00666E4B">
                      <w:pPr>
                        <w:spacing w:line="276" w:lineRule="auto"/>
                        <w:jc w:val="center"/>
                        <w:rPr>
                          <w:rFonts w:ascii="Arial" w:hAnsi="Arial" w:cs="Arial"/>
                          <w:bCs/>
                          <w:color w:val="002147"/>
                          <w:sz w:val="56"/>
                          <w:szCs w:val="56"/>
                        </w:rPr>
                      </w:pPr>
                      <w:r>
                        <w:rPr>
                          <w:rFonts w:ascii="Arial" w:hAnsi="Arial"/>
                          <w:color w:val="002147"/>
                          <w:sz w:val="56"/>
                          <w:szCs w:val="56"/>
                        </w:rPr>
                        <w:t>(</w:t>
                      </w:r>
                      <w:proofErr w:type="spellStart"/>
                      <w:r>
                        <w:rPr>
                          <w:rFonts w:ascii="Arial" w:hAnsi="Arial"/>
                          <w:b/>
                          <w:color w:val="002147"/>
                          <w:sz w:val="56"/>
                          <w:szCs w:val="56"/>
                        </w:rPr>
                        <w:t>S</w:t>
                      </w:r>
                      <w:r>
                        <w:rPr>
                          <w:rFonts w:ascii="Arial" w:hAnsi="Arial"/>
                          <w:bCs/>
                          <w:color w:val="002147"/>
                          <w:sz w:val="56"/>
                          <w:szCs w:val="56"/>
                        </w:rPr>
                        <w:t>pace</w:t>
                      </w:r>
                      <w:proofErr w:type="spellEnd"/>
                      <w:r>
                        <w:rPr>
                          <w:rFonts w:ascii="Arial" w:hAnsi="Arial"/>
                          <w:bCs/>
                          <w:color w:val="002147"/>
                          <w:sz w:val="56"/>
                          <w:szCs w:val="56"/>
                        </w:rPr>
                        <w:t xml:space="preserve"> </w:t>
                      </w:r>
                      <w:proofErr w:type="spellStart"/>
                      <w:r>
                        <w:rPr>
                          <w:rFonts w:ascii="Arial" w:hAnsi="Arial"/>
                          <w:b/>
                          <w:color w:val="002147"/>
                          <w:sz w:val="56"/>
                          <w:szCs w:val="56"/>
                        </w:rPr>
                        <w:t>A</w:t>
                      </w:r>
                      <w:r>
                        <w:rPr>
                          <w:rFonts w:ascii="Arial" w:hAnsi="Arial"/>
                          <w:bCs/>
                          <w:color w:val="002147"/>
                          <w:sz w:val="56"/>
                          <w:szCs w:val="56"/>
                        </w:rPr>
                        <w:t>utonomous</w:t>
                      </w:r>
                      <w:proofErr w:type="spellEnd"/>
                      <w:r>
                        <w:rPr>
                          <w:rFonts w:ascii="Arial" w:hAnsi="Arial"/>
                          <w:bCs/>
                          <w:color w:val="002147"/>
                          <w:sz w:val="56"/>
                          <w:szCs w:val="56"/>
                        </w:rPr>
                        <w:t xml:space="preserve"> </w:t>
                      </w:r>
                      <w:r>
                        <w:rPr>
                          <w:rFonts w:ascii="Arial" w:hAnsi="Arial"/>
                          <w:b/>
                          <w:color w:val="002147"/>
                          <w:sz w:val="56"/>
                          <w:szCs w:val="56"/>
                        </w:rPr>
                        <w:t>M</w:t>
                      </w:r>
                      <w:r>
                        <w:rPr>
                          <w:rFonts w:ascii="Arial" w:hAnsi="Arial"/>
                          <w:bCs/>
                          <w:color w:val="002147"/>
                          <w:sz w:val="56"/>
                          <w:szCs w:val="56"/>
                        </w:rPr>
                        <w:t xml:space="preserve">ission for </w:t>
                      </w:r>
                      <w:proofErr w:type="spellStart"/>
                      <w:r>
                        <w:rPr>
                          <w:rFonts w:ascii="Arial" w:hAnsi="Arial"/>
                          <w:b/>
                          <w:color w:val="002147"/>
                          <w:sz w:val="56"/>
                          <w:szCs w:val="56"/>
                        </w:rPr>
                        <w:t>S</w:t>
                      </w:r>
                      <w:r>
                        <w:rPr>
                          <w:rFonts w:ascii="Arial" w:hAnsi="Arial"/>
                          <w:bCs/>
                          <w:color w:val="002147"/>
                          <w:sz w:val="56"/>
                          <w:szCs w:val="56"/>
                        </w:rPr>
                        <w:t>warming</w:t>
                      </w:r>
                      <w:proofErr w:type="spellEnd"/>
                      <w:r>
                        <w:rPr>
                          <w:rFonts w:ascii="Arial" w:hAnsi="Arial"/>
                          <w:bCs/>
                          <w:color w:val="002147"/>
                          <w:sz w:val="56"/>
                          <w:szCs w:val="56"/>
                        </w:rPr>
                        <w:t xml:space="preserve"> </w:t>
                      </w:r>
                    </w:p>
                    <w:p w:rsidR="008F232E" w:rsidRPr="00093F0C" w:rsidRDefault="008F232E" w:rsidP="00666E4B">
                      <w:pPr>
                        <w:spacing w:line="276" w:lineRule="auto"/>
                        <w:jc w:val="center"/>
                        <w:rPr>
                          <w:rFonts w:ascii="Arial" w:hAnsi="Arial" w:cs="Arial"/>
                          <w:bCs/>
                          <w:color w:val="002147"/>
                          <w:sz w:val="56"/>
                          <w:szCs w:val="56"/>
                        </w:rPr>
                      </w:pPr>
                      <w:proofErr w:type="gramStart"/>
                      <w:r>
                        <w:rPr>
                          <w:rFonts w:ascii="Arial" w:hAnsi="Arial"/>
                          <w:bCs/>
                          <w:color w:val="002147"/>
                          <w:sz w:val="56"/>
                          <w:szCs w:val="56"/>
                        </w:rPr>
                        <w:t>et</w:t>
                      </w:r>
                      <w:proofErr w:type="gramEnd"/>
                      <w:r>
                        <w:rPr>
                          <w:rFonts w:ascii="Arial" w:hAnsi="Arial"/>
                          <w:bCs/>
                          <w:color w:val="002147"/>
                          <w:sz w:val="56"/>
                          <w:szCs w:val="56"/>
                        </w:rPr>
                        <w:t xml:space="preserve"> </w:t>
                      </w:r>
                    </w:p>
                    <w:p w:rsidR="008F232E" w:rsidRPr="00093F0C" w:rsidRDefault="008F232E" w:rsidP="00666E4B">
                      <w:pPr>
                        <w:spacing w:line="276" w:lineRule="auto"/>
                        <w:jc w:val="center"/>
                        <w:rPr>
                          <w:rFonts w:ascii="Arial" w:hAnsi="Arial" w:cs="Arial"/>
                          <w:b/>
                          <w:color w:val="002147"/>
                          <w:sz w:val="56"/>
                          <w:szCs w:val="56"/>
                        </w:rPr>
                      </w:pPr>
                      <w:proofErr w:type="spellStart"/>
                      <w:r>
                        <w:rPr>
                          <w:rFonts w:ascii="Arial" w:hAnsi="Arial"/>
                          <w:bCs/>
                          <w:color w:val="002147"/>
                          <w:sz w:val="56"/>
                          <w:szCs w:val="56"/>
                        </w:rPr>
                        <w:t>Ge</w:t>
                      </w:r>
                      <w:r>
                        <w:rPr>
                          <w:rFonts w:ascii="Arial" w:hAnsi="Arial"/>
                          <w:b/>
                          <w:color w:val="002147"/>
                          <w:sz w:val="56"/>
                          <w:szCs w:val="56"/>
                        </w:rPr>
                        <w:t>o</w:t>
                      </w:r>
                      <w:proofErr w:type="spellEnd"/>
                      <w:r>
                        <w:rPr>
                          <w:rFonts w:ascii="Arial" w:hAnsi="Arial"/>
                          <w:bCs/>
                          <w:color w:val="002147"/>
                          <w:sz w:val="56"/>
                          <w:szCs w:val="56"/>
                        </w:rPr>
                        <w:t xml:space="preserve">-Locating </w:t>
                      </w:r>
                      <w:proofErr w:type="spellStart"/>
                      <w:r>
                        <w:rPr>
                          <w:rFonts w:ascii="Arial" w:hAnsi="Arial"/>
                          <w:b/>
                          <w:color w:val="002147"/>
                          <w:sz w:val="56"/>
                          <w:szCs w:val="56"/>
                        </w:rPr>
                        <w:t>N</w:t>
                      </w:r>
                      <w:r>
                        <w:rPr>
                          <w:rFonts w:ascii="Arial" w:hAnsi="Arial"/>
                          <w:bCs/>
                          <w:color w:val="002147"/>
                          <w:sz w:val="56"/>
                          <w:szCs w:val="56"/>
                        </w:rPr>
                        <w:t>anosatellites</w:t>
                      </w:r>
                      <w:proofErr w:type="spellEnd"/>
                      <w:r>
                        <w:rPr>
                          <w:rFonts w:ascii="Arial" w:hAnsi="Arial"/>
                          <w:color w:val="002147"/>
                          <w:sz w:val="56"/>
                          <w:szCs w:val="56"/>
                        </w:rPr>
                        <w:t>)</w:t>
                      </w:r>
                    </w:p>
                    <w:p w:rsidR="008F232E" w:rsidRPr="00093F0C" w:rsidRDefault="008F232E" w:rsidP="00666E4B">
                      <w:pPr>
                        <w:spacing w:line="276" w:lineRule="auto"/>
                        <w:jc w:val="center"/>
                        <w:rPr>
                          <w:rFonts w:ascii="Arial" w:hAnsi="Arial" w:cs="Arial"/>
                          <w:b/>
                          <w:color w:val="002147"/>
                          <w:sz w:val="56"/>
                          <w:szCs w:val="56"/>
                        </w:rPr>
                      </w:pPr>
                      <w:r>
                        <w:rPr>
                          <w:rFonts w:ascii="Arial" w:hAnsi="Arial"/>
                          <w:b/>
                          <w:color w:val="002147"/>
                          <w:sz w:val="56"/>
                          <w:szCs w:val="56"/>
                        </w:rPr>
                        <w:t>SAMSON</w:t>
                      </w:r>
                    </w:p>
                    <w:p w:rsidR="008F232E" w:rsidRDefault="008F232E" w:rsidP="00666E4B">
                      <w:pPr>
                        <w:spacing w:line="276" w:lineRule="auto"/>
                        <w:jc w:val="center"/>
                        <w:rPr>
                          <w:rFonts w:ascii="Arial" w:hAnsi="Arial" w:cs="Arial"/>
                          <w:b/>
                          <w:color w:val="002147"/>
                          <w:sz w:val="56"/>
                          <w:szCs w:val="56"/>
                          <w:u w:val="single"/>
                          <w:rtl/>
                        </w:rPr>
                      </w:pPr>
                    </w:p>
                    <w:p w:rsidR="008F232E" w:rsidRPr="00C64115" w:rsidRDefault="008F232E"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txbxContent>
                </v:textbox>
                <w10:wrap anchorx="margin" anchory="margin"/>
              </v:shape>
            </w:pict>
          </mc:Fallback>
        </mc:AlternateContent>
      </w: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bookmarkStart w:id="0" w:name="update_report-_part_1"/>
      <w:bookmarkEnd w:id="0"/>
    </w:p>
    <w:p w:rsidR="006E0E33" w:rsidRDefault="006E0E33">
      <w:pPr>
        <w:pStyle w:val="BodyText"/>
        <w:spacing w:before="10"/>
        <w:rPr>
          <w:rFonts w:ascii="Times New Roman"/>
          <w:sz w:val="18"/>
        </w:rPr>
      </w:pPr>
    </w:p>
    <w:p w:rsidR="006E0E33" w:rsidRDefault="00AA678D" w:rsidP="003D2501">
      <w:pPr>
        <w:spacing w:before="44" w:line="480" w:lineRule="auto"/>
        <w:ind w:left="2350" w:right="449"/>
        <w:jc w:val="center"/>
        <w:rPr>
          <w:sz w:val="44"/>
        </w:rPr>
      </w:pPr>
      <w:r>
        <w:rPr>
          <w:noProof/>
        </w:rPr>
        <mc:AlternateContent>
          <mc:Choice Requires="wps">
            <w:drawing>
              <wp:anchor distT="0" distB="0" distL="114300" distR="114300" simplePos="0" relativeHeight="251652096" behindDoc="0" locked="0" layoutInCell="1" allowOverlap="1" wp14:anchorId="1F8761F3" wp14:editId="728FEB34">
                <wp:simplePos x="0" y="0"/>
                <wp:positionH relativeFrom="page">
                  <wp:posOffset>457200</wp:posOffset>
                </wp:positionH>
                <wp:positionV relativeFrom="paragraph">
                  <wp:posOffset>-2785110</wp:posOffset>
                </wp:positionV>
                <wp:extent cx="182880" cy="7625715"/>
                <wp:effectExtent l="0" t="635" r="0" b="3175"/>
                <wp:wrapNone/>
                <wp:docPr id="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625715"/>
                        </a:xfrm>
                        <a:prstGeom prst="rect">
                          <a:avLst/>
                        </a:prstGeom>
                        <a:solidFill>
                          <a:srgbClr val="002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4E757" id="Rectangle 65" o:spid="_x0000_s1026" style="position:absolute;margin-left:36pt;margin-top:-219.3pt;width:14.4pt;height:600.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" fillcolor="#002046" stroked="f">
                <w10:wrap anchorx="page"/>
              </v:rect>
            </w:pict>
          </mc:Fallback>
        </mc:AlternateContent>
      </w:r>
    </w:p>
    <w:p w:rsidR="006E0E33" w:rsidRDefault="006E0E33">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p w:rsidR="00666E4B" w:rsidRDefault="00CF33CB" w:rsidP="00666E4B">
      <w:pPr>
        <w:spacing w:line="276" w:lineRule="auto"/>
        <w:jc w:val="center"/>
      </w:pPr>
      <w:r>
        <w:rPr>
          <w:rFonts w:ascii="Arial" w:hAnsi="Arial"/>
          <w:b/>
          <w:color w:val="002147"/>
          <w:sz w:val="56"/>
          <w:szCs w:val="56"/>
          <w:u w:val="single"/>
        </w:rPr>
        <w:t>Mars 2018</w:t>
      </w:r>
    </w:p>
    <w:p w:rsidR="00666E4B" w:rsidRDefault="00666E4B">
      <w:pPr>
        <w:jc w:val="center"/>
        <w:rPr>
          <w:sz w:val="44"/>
        </w:rPr>
        <w:sectPr w:rsidR="00666E4B">
          <w:type w:val="continuous"/>
          <w:pgSz w:w="12240" w:h="15840"/>
          <w:pgMar w:top="720" w:right="620" w:bottom="280" w:left="620" w:header="720" w:footer="720" w:gutter="0"/>
          <w:cols w:space="720"/>
        </w:sectPr>
      </w:pPr>
    </w:p>
    <w:p w:rsidR="006E0E33" w:rsidRDefault="00D75BA1">
      <w:pPr>
        <w:pStyle w:val="BodyText"/>
        <w:spacing w:before="4"/>
        <w:rPr>
          <w:rFonts w:ascii="Times New Roman"/>
          <w:sz w:val="17"/>
        </w:rPr>
      </w:pPr>
      <w:r>
        <w:rPr>
          <w:rFonts w:ascii="Arial" w:hAnsi="Arial"/>
          <w:b/>
          <w:noProof/>
          <w:color w:val="002147"/>
          <w:sz w:val="32"/>
          <w:szCs w:val="32"/>
        </w:rPr>
        <w:lastRenderedPageBreak/>
        <w:drawing>
          <wp:anchor distT="0" distB="0" distL="114300" distR="114300" simplePos="0" relativeHeight="251677696" behindDoc="1" locked="0" layoutInCell="1" allowOverlap="1" wp14:anchorId="53DEFD11" wp14:editId="030B6F68">
            <wp:simplePos x="0" y="0"/>
            <wp:positionH relativeFrom="margin">
              <wp:align>left</wp:align>
            </wp:positionH>
            <wp:positionV relativeFrom="paragraph">
              <wp:posOffset>0</wp:posOffset>
            </wp:positionV>
            <wp:extent cx="1066800" cy="140208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p>
    <w:p w:rsidR="006E0E33" w:rsidRDefault="00AA678D">
      <w:pPr>
        <w:pStyle w:val="BodyText"/>
        <w:ind w:left="100"/>
        <w:rPr>
          <w:rFonts w:ascii="Times New Roman"/>
          <w:sz w:val="20"/>
        </w:rPr>
      </w:pPr>
      <w:r>
        <w:rPr>
          <w:noProof/>
        </w:rPr>
        <mc:AlternateContent>
          <mc:Choice Requires="wps">
            <w:drawing>
              <wp:anchor distT="0" distB="0" distL="114300" distR="114300" simplePos="0" relativeHeight="251653120" behindDoc="0" locked="0" layoutInCell="1" allowOverlap="1" wp14:anchorId="27C5695E" wp14:editId="76B68E38">
                <wp:simplePos x="0" y="0"/>
                <wp:positionH relativeFrom="page">
                  <wp:posOffset>1714500</wp:posOffset>
                </wp:positionH>
                <wp:positionV relativeFrom="page">
                  <wp:posOffset>457200</wp:posOffset>
                </wp:positionV>
                <wp:extent cx="5600700" cy="182880"/>
                <wp:effectExtent l="0" t="0" r="0" b="0"/>
                <wp:wrapNone/>
                <wp:docPr id="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82880"/>
                        </a:xfrm>
                        <a:prstGeom prst="rect">
                          <a:avLst/>
                        </a:prstGeom>
                        <a:solidFill>
                          <a:srgbClr val="002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0A875" id="Rectangle 64" o:spid="_x0000_s1026" style="position:absolute;margin-left:135pt;margin-top:36pt;width:441pt;height:1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" fillcolor="#002046" stroked="f">
                <w10:wrap anchorx="page" anchory="page"/>
              </v:rect>
            </w:pict>
          </mc:Fallback>
        </mc:AlternateContent>
      </w:r>
    </w:p>
    <w:p w:rsidR="00E35118" w:rsidRDefault="00E35118" w:rsidP="00E35118">
      <w:pPr>
        <w:autoSpaceDE w:val="0"/>
        <w:autoSpaceDN w:val="0"/>
        <w:adjustRightInd w:val="0"/>
        <w:spacing w:line="276" w:lineRule="auto"/>
        <w:jc w:val="center"/>
        <w:rPr>
          <w:rFonts w:ascii="Arial" w:hAnsi="Arial" w:cs="Arial"/>
          <w:b/>
          <w:color w:val="002147"/>
          <w:sz w:val="32"/>
          <w:szCs w:val="32"/>
          <w:u w:val="single"/>
          <w:rtl/>
        </w:rPr>
      </w:pPr>
    </w:p>
    <w:p w:rsidR="00E35118" w:rsidRDefault="00E35118" w:rsidP="00E35118">
      <w:pPr>
        <w:autoSpaceDE w:val="0"/>
        <w:autoSpaceDN w:val="0"/>
        <w:adjustRightInd w:val="0"/>
        <w:spacing w:line="276" w:lineRule="auto"/>
        <w:jc w:val="center"/>
        <w:rPr>
          <w:rFonts w:ascii="Arial" w:hAnsi="Arial" w:cs="Arial"/>
          <w:b/>
          <w:color w:val="002147"/>
          <w:sz w:val="32"/>
          <w:szCs w:val="32"/>
          <w:u w:val="single"/>
          <w:rtl/>
        </w:rPr>
      </w:pPr>
    </w:p>
    <w:p w:rsidR="00E35118" w:rsidRDefault="00E35118" w:rsidP="00E35118">
      <w:pPr>
        <w:autoSpaceDE w:val="0"/>
        <w:autoSpaceDN w:val="0"/>
        <w:adjustRightInd w:val="0"/>
        <w:spacing w:line="276" w:lineRule="auto"/>
        <w:jc w:val="center"/>
        <w:rPr>
          <w:rFonts w:ascii="Arial" w:hAnsi="Arial" w:cs="Arial"/>
          <w:b/>
          <w:color w:val="002147"/>
          <w:sz w:val="32"/>
          <w:szCs w:val="32"/>
          <w:u w:val="single"/>
          <w:rtl/>
        </w:rPr>
      </w:pPr>
    </w:p>
    <w:p w:rsidR="00E35118" w:rsidRPr="00C64115" w:rsidRDefault="00E35118" w:rsidP="00E35118">
      <w:pPr>
        <w:autoSpaceDE w:val="0"/>
        <w:autoSpaceDN w:val="0"/>
        <w:adjustRightInd w:val="0"/>
        <w:spacing w:line="276" w:lineRule="auto"/>
        <w:jc w:val="center"/>
        <w:rPr>
          <w:rFonts w:ascii="Arial" w:hAnsi="Arial" w:cs="Arial"/>
          <w:color w:val="002147"/>
          <w:sz w:val="28"/>
          <w:szCs w:val="28"/>
        </w:rPr>
      </w:pPr>
    </w:p>
    <w:p w:rsidR="001651E2" w:rsidRDefault="001651E2" w:rsidP="00D75BA1">
      <w:pPr>
        <w:jc w:val="both"/>
        <w:rPr>
          <w:rFonts w:ascii="Arial" w:hAnsi="Arial" w:cs="Arial"/>
          <w:color w:val="002147"/>
          <w:sz w:val="28"/>
          <w:szCs w:val="28"/>
          <w:rtl/>
        </w:rPr>
      </w:pPr>
      <w:r>
        <w:rPr>
          <w:rFonts w:ascii="Arial" w:hAnsi="Arial"/>
          <w:b/>
          <w:noProof/>
          <w:color w:val="002147"/>
          <w:sz w:val="32"/>
          <w:szCs w:val="32"/>
          <w:u w:val="single"/>
        </w:rPr>
        <mc:AlternateContent>
          <mc:Choice Requires="wps">
            <w:drawing>
              <wp:anchor distT="45720" distB="45720" distL="114300" distR="114300" simplePos="0" relativeHeight="251676672" behindDoc="0" locked="0" layoutInCell="1" allowOverlap="1" wp14:anchorId="37F66882" wp14:editId="2954969D">
                <wp:simplePos x="0" y="0"/>
                <wp:positionH relativeFrom="margin">
                  <wp:align>right</wp:align>
                </wp:positionH>
                <wp:positionV relativeFrom="paragraph">
                  <wp:posOffset>8255</wp:posOffset>
                </wp:positionV>
                <wp:extent cx="6334125" cy="7817485"/>
                <wp:effectExtent l="0" t="0" r="9525" b="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817485"/>
                        </a:xfrm>
                        <a:prstGeom prst="rect">
                          <a:avLst/>
                        </a:prstGeom>
                        <a:solidFill>
                          <a:srgbClr val="FFFFFF"/>
                        </a:solidFill>
                        <a:ln w="9525">
                          <a:noFill/>
                          <a:miter lim="800000"/>
                          <a:headEnd/>
                          <a:tailEnd/>
                        </a:ln>
                      </wps:spPr>
                      <wps:txbx>
                        <w:txbxContent>
                          <w:p w:rsidR="00B7106E" w:rsidRDefault="00B7106E" w:rsidP="001651E2">
                            <w:pPr>
                              <w:autoSpaceDE w:val="0"/>
                              <w:autoSpaceDN w:val="0"/>
                              <w:adjustRightInd w:val="0"/>
                              <w:spacing w:line="276" w:lineRule="auto"/>
                              <w:jc w:val="center"/>
                              <w:rPr>
                                <w:rFonts w:asciiTheme="minorBidi" w:hAnsiTheme="minorBidi" w:cstheme="minorBidi"/>
                                <w:b/>
                                <w:color w:val="002147"/>
                                <w:sz w:val="28"/>
                                <w:szCs w:val="28"/>
                                <w:u w:val="single"/>
                              </w:rPr>
                            </w:pPr>
                          </w:p>
                          <w:p w:rsidR="001651E2" w:rsidRPr="00B7106E" w:rsidRDefault="001651E2" w:rsidP="001651E2">
                            <w:pPr>
                              <w:autoSpaceDE w:val="0"/>
                              <w:autoSpaceDN w:val="0"/>
                              <w:adjustRightInd w:val="0"/>
                              <w:spacing w:line="276" w:lineRule="auto"/>
                              <w:jc w:val="center"/>
                              <w:rPr>
                                <w:rFonts w:asciiTheme="minorBidi" w:hAnsiTheme="minorBidi" w:cstheme="minorBidi"/>
                                <w:b/>
                                <w:color w:val="002147"/>
                                <w:sz w:val="28"/>
                                <w:szCs w:val="28"/>
                                <w:u w:val="single"/>
                              </w:rPr>
                            </w:pPr>
                            <w:r>
                              <w:rPr>
                                <w:rFonts w:asciiTheme="minorBidi" w:hAnsiTheme="minorBidi"/>
                                <w:b/>
                                <w:color w:val="002147"/>
                                <w:sz w:val="28"/>
                                <w:szCs w:val="28"/>
                                <w:u w:val="single"/>
                              </w:rPr>
                              <w:t>SAMSON en quelques mots</w:t>
                            </w:r>
                          </w:p>
                          <w:p w:rsidR="001651E2" w:rsidRPr="00B7106E" w:rsidRDefault="001651E2" w:rsidP="001651E2">
                            <w:pPr>
                              <w:autoSpaceDE w:val="0"/>
                              <w:autoSpaceDN w:val="0"/>
                              <w:adjustRightInd w:val="0"/>
                              <w:spacing w:line="276" w:lineRule="auto"/>
                              <w:jc w:val="center"/>
                              <w:rPr>
                                <w:rFonts w:asciiTheme="minorBidi" w:hAnsiTheme="minorBidi" w:cstheme="minorBidi"/>
                                <w:color w:val="002147"/>
                                <w:sz w:val="24"/>
                                <w:szCs w:val="24"/>
                              </w:rPr>
                            </w:pPr>
                          </w:p>
                          <w:p w:rsidR="001651E2" w:rsidRPr="00B7106E" w:rsidRDefault="001651E2" w:rsidP="001A563E">
                            <w:pPr>
                              <w:spacing w:line="276" w:lineRule="auto"/>
                              <w:jc w:val="both"/>
                              <w:rPr>
                                <w:rFonts w:asciiTheme="minorBidi" w:hAnsiTheme="minorBidi" w:cstheme="minorBidi"/>
                                <w:color w:val="002147"/>
                                <w:sz w:val="24"/>
                                <w:szCs w:val="24"/>
                                <w:rtl/>
                              </w:rPr>
                            </w:pPr>
                            <w:r>
                              <w:rPr>
                                <w:rFonts w:asciiTheme="minorBidi" w:hAnsiTheme="minorBidi"/>
                                <w:color w:val="002147"/>
                                <w:sz w:val="24"/>
                                <w:szCs w:val="24"/>
                              </w:rPr>
                              <w:t xml:space="preserve">Comme expliqué précédemment, SAMSON est le projet de mission spatiale autonome pour l'essaimage et la géolocalisation de </w:t>
                            </w:r>
                            <w:proofErr w:type="spellStart"/>
                            <w:r>
                              <w:rPr>
                                <w:rFonts w:asciiTheme="minorBidi" w:hAnsiTheme="minorBidi"/>
                                <w:color w:val="002147"/>
                                <w:sz w:val="24"/>
                                <w:szCs w:val="24"/>
                              </w:rPr>
                              <w:t>nanosatellites</w:t>
                            </w:r>
                            <w:proofErr w:type="spellEnd"/>
                            <w:r>
                              <w:rPr>
                                <w:rFonts w:asciiTheme="minorBidi" w:hAnsiTheme="minorBidi"/>
                                <w:color w:val="002147"/>
                                <w:sz w:val="24"/>
                                <w:szCs w:val="24"/>
                              </w:rPr>
                              <w:t xml:space="preserve"> (</w:t>
                            </w:r>
                            <w:proofErr w:type="spellStart"/>
                            <w:r>
                              <w:rPr>
                                <w:rFonts w:asciiTheme="minorBidi" w:hAnsiTheme="minorBidi"/>
                                <w:b/>
                                <w:color w:val="002147"/>
                                <w:sz w:val="24"/>
                                <w:szCs w:val="24"/>
                              </w:rPr>
                              <w:t>S</w:t>
                            </w:r>
                            <w:r>
                              <w:rPr>
                                <w:rFonts w:asciiTheme="minorBidi" w:hAnsiTheme="minorBidi"/>
                                <w:color w:val="002147"/>
                                <w:sz w:val="24"/>
                                <w:szCs w:val="24"/>
                              </w:rPr>
                              <w:t>pace</w:t>
                            </w:r>
                            <w:proofErr w:type="spellEnd"/>
                            <w:r>
                              <w:rPr>
                                <w:rFonts w:asciiTheme="minorBidi" w:hAnsiTheme="minorBidi"/>
                                <w:color w:val="002147"/>
                                <w:sz w:val="24"/>
                                <w:szCs w:val="24"/>
                              </w:rPr>
                              <w:t xml:space="preserve"> </w:t>
                            </w:r>
                            <w:proofErr w:type="spellStart"/>
                            <w:r>
                              <w:rPr>
                                <w:rFonts w:asciiTheme="minorBidi" w:hAnsiTheme="minorBidi"/>
                                <w:b/>
                                <w:color w:val="002147"/>
                                <w:sz w:val="24"/>
                                <w:szCs w:val="24"/>
                              </w:rPr>
                              <w:t>A</w:t>
                            </w:r>
                            <w:r>
                              <w:rPr>
                                <w:rFonts w:asciiTheme="minorBidi" w:hAnsiTheme="minorBidi"/>
                                <w:color w:val="002147"/>
                                <w:sz w:val="24"/>
                                <w:szCs w:val="24"/>
                              </w:rPr>
                              <w:t>utonomous</w:t>
                            </w:r>
                            <w:proofErr w:type="spellEnd"/>
                            <w:r>
                              <w:rPr>
                                <w:rFonts w:asciiTheme="minorBidi" w:hAnsiTheme="minorBidi"/>
                                <w:color w:val="002147"/>
                                <w:sz w:val="24"/>
                                <w:szCs w:val="24"/>
                              </w:rPr>
                              <w:t xml:space="preserve"> </w:t>
                            </w:r>
                            <w:r>
                              <w:rPr>
                                <w:rFonts w:asciiTheme="minorBidi" w:hAnsiTheme="minorBidi"/>
                                <w:b/>
                                <w:color w:val="002147"/>
                                <w:sz w:val="24"/>
                                <w:szCs w:val="24"/>
                              </w:rPr>
                              <w:t>M</w:t>
                            </w:r>
                            <w:r>
                              <w:rPr>
                                <w:rFonts w:asciiTheme="minorBidi" w:hAnsiTheme="minorBidi"/>
                                <w:color w:val="002147"/>
                                <w:sz w:val="24"/>
                                <w:szCs w:val="24"/>
                              </w:rPr>
                              <w:t xml:space="preserve">ission for </w:t>
                            </w:r>
                            <w:proofErr w:type="spellStart"/>
                            <w:r>
                              <w:rPr>
                                <w:rFonts w:asciiTheme="minorBidi" w:hAnsiTheme="minorBidi"/>
                                <w:b/>
                                <w:color w:val="002147"/>
                                <w:sz w:val="24"/>
                                <w:szCs w:val="24"/>
                              </w:rPr>
                              <w:t>S</w:t>
                            </w:r>
                            <w:r>
                              <w:rPr>
                                <w:rFonts w:asciiTheme="minorBidi" w:hAnsiTheme="minorBidi"/>
                                <w:color w:val="002147"/>
                                <w:sz w:val="24"/>
                                <w:szCs w:val="24"/>
                              </w:rPr>
                              <w:t>warming</w:t>
                            </w:r>
                            <w:proofErr w:type="spellEnd"/>
                            <w:r>
                              <w:rPr>
                                <w:rFonts w:asciiTheme="minorBidi" w:hAnsiTheme="minorBidi"/>
                                <w:color w:val="002147"/>
                                <w:sz w:val="24"/>
                                <w:szCs w:val="24"/>
                              </w:rPr>
                              <w:t xml:space="preserve"> and </w:t>
                            </w:r>
                            <w:proofErr w:type="spellStart"/>
                            <w:r>
                              <w:rPr>
                                <w:rFonts w:asciiTheme="minorBidi" w:hAnsiTheme="minorBidi"/>
                                <w:color w:val="002147"/>
                                <w:sz w:val="24"/>
                                <w:szCs w:val="24"/>
                              </w:rPr>
                              <w:t>Ge</w:t>
                            </w:r>
                            <w:r>
                              <w:rPr>
                                <w:rFonts w:asciiTheme="minorBidi" w:hAnsiTheme="minorBidi"/>
                                <w:b/>
                                <w:color w:val="002147"/>
                                <w:sz w:val="24"/>
                                <w:szCs w:val="24"/>
                              </w:rPr>
                              <w:t>o</w:t>
                            </w:r>
                            <w:proofErr w:type="spellEnd"/>
                            <w:r>
                              <w:rPr>
                                <w:rFonts w:asciiTheme="minorBidi" w:hAnsiTheme="minorBidi"/>
                                <w:color w:val="002147"/>
                                <w:sz w:val="24"/>
                                <w:szCs w:val="24"/>
                              </w:rPr>
                              <w:t xml:space="preserve">-locating </w:t>
                            </w:r>
                            <w:proofErr w:type="spellStart"/>
                            <w:r>
                              <w:rPr>
                                <w:rFonts w:asciiTheme="minorBidi" w:hAnsiTheme="minorBidi"/>
                                <w:b/>
                                <w:color w:val="002147"/>
                                <w:sz w:val="24"/>
                                <w:szCs w:val="24"/>
                              </w:rPr>
                              <w:t>N</w:t>
                            </w:r>
                            <w:r>
                              <w:rPr>
                                <w:rFonts w:asciiTheme="minorBidi" w:hAnsiTheme="minorBidi"/>
                                <w:color w:val="002147"/>
                                <w:sz w:val="24"/>
                                <w:szCs w:val="24"/>
                              </w:rPr>
                              <w:t>anosatellites</w:t>
                            </w:r>
                            <w:proofErr w:type="spellEnd"/>
                            <w:r>
                              <w:rPr>
                                <w:rFonts w:asciiTheme="minorBidi" w:hAnsiTheme="minorBidi"/>
                                <w:color w:val="002147"/>
                                <w:sz w:val="24"/>
                                <w:szCs w:val="24"/>
                              </w:rPr>
                              <w:t>).  SAMSON vise à être la première mission au monde de vol en escadrille autonome de 3 </w:t>
                            </w:r>
                            <w:proofErr w:type="spellStart"/>
                            <w:r>
                              <w:rPr>
                                <w:rFonts w:asciiTheme="minorBidi" w:hAnsiTheme="minorBidi"/>
                                <w:color w:val="002147"/>
                                <w:sz w:val="24"/>
                                <w:szCs w:val="24"/>
                              </w:rPr>
                              <w:t>nanosatellites</w:t>
                            </w:r>
                            <w:proofErr w:type="spellEnd"/>
                            <w:r>
                              <w:rPr>
                                <w:rFonts w:asciiTheme="minorBidi" w:hAnsiTheme="minorBidi"/>
                                <w:color w:val="002147"/>
                                <w:sz w:val="24"/>
                                <w:szCs w:val="24"/>
                              </w:rPr>
                              <w:t xml:space="preserve"> bâtis par une université, avec une prévision de lancement commercial sur une orbite terrestre basse en 2018.  Les satellites sont conçus, assemblés et exploités essentiellement par l'équipe SAMSON de chercheurs et d'ingénieurs de l'ASRI, par des étudiants en génie aérospatial et par des industriels israéliens qui collaborent au projet. </w:t>
                            </w:r>
                          </w:p>
                          <w:p w:rsidR="001651E2" w:rsidRPr="00B7106E" w:rsidRDefault="001651E2" w:rsidP="001651E2">
                            <w:pPr>
                              <w:spacing w:line="276" w:lineRule="auto"/>
                              <w:jc w:val="both"/>
                              <w:rPr>
                                <w:rFonts w:asciiTheme="minorBidi" w:hAnsiTheme="minorBidi" w:cstheme="minorBidi"/>
                                <w:color w:val="002147"/>
                                <w:sz w:val="24"/>
                                <w:szCs w:val="24"/>
                              </w:rPr>
                            </w:pPr>
                          </w:p>
                          <w:p w:rsidR="003B7EB4" w:rsidRPr="00B7106E" w:rsidRDefault="001651E2" w:rsidP="00D75BA1">
                            <w:pPr>
                              <w:keepNext/>
                              <w:jc w:val="center"/>
                              <w:rPr>
                                <w:rFonts w:asciiTheme="minorBidi" w:hAnsiTheme="minorBidi" w:cstheme="minorBidi"/>
                                <w:sz w:val="24"/>
                                <w:szCs w:val="24"/>
                              </w:rPr>
                            </w:pPr>
                            <w:r>
                              <w:rPr>
                                <w:rFonts w:asciiTheme="minorBidi" w:hAnsiTheme="minorBidi"/>
                                <w:noProof/>
                                <w:sz w:val="24"/>
                                <w:szCs w:val="24"/>
                              </w:rPr>
                              <w:drawing>
                                <wp:inline distT="0" distB="0" distL="0" distR="0" wp14:anchorId="1154350E" wp14:editId="1C7394EB">
                                  <wp:extent cx="5468112" cy="3008376"/>
                                  <wp:effectExtent l="38100" t="38100" r="37465" b="400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112" cy="3008376"/>
                                          </a:xfrm>
                                          <a:prstGeom prst="rect">
                                            <a:avLst/>
                                          </a:prstGeom>
                                          <a:noFill/>
                                          <a:ln w="28575">
                                            <a:solidFill>
                                              <a:srgbClr val="002147"/>
                                            </a:solidFill>
                                          </a:ln>
                                        </pic:spPr>
                                      </pic:pic>
                                    </a:graphicData>
                                  </a:graphic>
                                </wp:inline>
                              </w:drawing>
                            </w:r>
                          </w:p>
                          <w:p w:rsidR="003B7EB4" w:rsidRPr="00E937B3" w:rsidRDefault="003B7EB4" w:rsidP="00D75BA1">
                            <w:pPr>
                              <w:pStyle w:val="Caption"/>
                              <w:jc w:val="center"/>
                              <w:rPr>
                                <w:rFonts w:asciiTheme="minorBidi" w:hAnsiTheme="minorBidi" w:cstheme="minorBidi"/>
                                <w:i w:val="0"/>
                                <w:iCs w:val="0"/>
                                <w:color w:val="002147"/>
                                <w:sz w:val="20"/>
                                <w:szCs w:val="20"/>
                              </w:rPr>
                            </w:pPr>
                            <w:r>
                              <w:rPr>
                                <w:rFonts w:asciiTheme="minorBidi" w:hAnsiTheme="minorBidi"/>
                                <w:i w:val="0"/>
                                <w:iCs w:val="0"/>
                                <w:color w:val="002147"/>
                                <w:sz w:val="20"/>
                                <w:szCs w:val="20"/>
                              </w:rPr>
                              <w:t>Figure 1 : Vue d'artiste de SAMSON</w:t>
                            </w:r>
                          </w:p>
                          <w:p w:rsidR="00D75BA1" w:rsidRPr="00B7106E" w:rsidRDefault="00D75BA1"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Les trois satellites SAMSON voleront en formation plus ou moins serrée avec une distance entre les satellites ne descendant pas en dessous de 1 km sans dépasser 250 km sur une année complète. L'escadrille servira de plus à la localisation à haute précision de signaux terrestres pour des applications par exemple de recherche et de sauvetage dans l'océan ou dans des zones de catastrophe.  Nous allons pour cela construire un émetteur terrestre sur le campus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La géolocalisation se basera sur les méthodes de différence temporelle d'arrivée TDOA (Time </w:t>
                            </w:r>
                            <w:proofErr w:type="spellStart"/>
                            <w:r>
                              <w:rPr>
                                <w:rFonts w:asciiTheme="minorBidi" w:hAnsiTheme="minorBidi"/>
                                <w:color w:val="002147"/>
                                <w:sz w:val="24"/>
                                <w:szCs w:val="24"/>
                              </w:rPr>
                              <w:t>Difference</w:t>
                            </w:r>
                            <w:proofErr w:type="spellEnd"/>
                            <w:r>
                              <w:rPr>
                                <w:rFonts w:asciiTheme="minorBidi" w:hAnsiTheme="minorBidi"/>
                                <w:color w:val="002147"/>
                                <w:sz w:val="24"/>
                                <w:szCs w:val="24"/>
                              </w:rPr>
                              <w:t xml:space="preserve"> of </w:t>
                            </w:r>
                            <w:proofErr w:type="spellStart"/>
                            <w:r>
                              <w:rPr>
                                <w:rFonts w:asciiTheme="minorBidi" w:hAnsiTheme="minorBidi"/>
                                <w:color w:val="002147"/>
                                <w:sz w:val="24"/>
                                <w:szCs w:val="24"/>
                              </w:rPr>
                              <w:t>Arrival</w:t>
                            </w:r>
                            <w:proofErr w:type="spellEnd"/>
                            <w:r>
                              <w:rPr>
                                <w:rFonts w:asciiTheme="minorBidi" w:hAnsiTheme="minorBidi"/>
                                <w:color w:val="002147"/>
                                <w:sz w:val="24"/>
                                <w:szCs w:val="24"/>
                              </w:rPr>
                              <w:t xml:space="preserve">) et de différence de fréquence d'arrivée FDO (Frequency </w:t>
                            </w:r>
                            <w:proofErr w:type="spellStart"/>
                            <w:r>
                              <w:rPr>
                                <w:rFonts w:asciiTheme="minorBidi" w:hAnsiTheme="minorBidi"/>
                                <w:color w:val="002147"/>
                                <w:sz w:val="24"/>
                                <w:szCs w:val="24"/>
                              </w:rPr>
                              <w:t>Difference</w:t>
                            </w:r>
                            <w:proofErr w:type="spellEnd"/>
                            <w:r>
                              <w:rPr>
                                <w:rFonts w:asciiTheme="minorBidi" w:hAnsiTheme="minorBidi"/>
                                <w:color w:val="002147"/>
                                <w:sz w:val="24"/>
                                <w:szCs w:val="24"/>
                              </w:rPr>
                              <w:t xml:space="preserve"> of </w:t>
                            </w:r>
                            <w:proofErr w:type="spellStart"/>
                            <w:proofErr w:type="gramStart"/>
                            <w:r>
                              <w:rPr>
                                <w:rFonts w:asciiTheme="minorBidi" w:hAnsiTheme="minorBidi"/>
                                <w:color w:val="002147"/>
                                <w:sz w:val="24"/>
                                <w:szCs w:val="24"/>
                              </w:rPr>
                              <w:t>Arrival</w:t>
                            </w:r>
                            <w:proofErr w:type="spellEnd"/>
                            <w:r>
                              <w:rPr>
                                <w:rFonts w:asciiTheme="minorBidi" w:hAnsiTheme="minorBidi"/>
                                <w:color w:val="002147"/>
                                <w:sz w:val="24"/>
                                <w:szCs w:val="24"/>
                              </w:rPr>
                              <w:t>)  SAMSON</w:t>
                            </w:r>
                            <w:proofErr w:type="gramEnd"/>
                            <w:r>
                              <w:rPr>
                                <w:rFonts w:asciiTheme="minorBidi" w:hAnsiTheme="minorBidi"/>
                                <w:color w:val="002147"/>
                                <w:sz w:val="24"/>
                                <w:szCs w:val="24"/>
                              </w:rPr>
                              <w:t xml:space="preserve"> utilise un nouvel ordinateur spatial conçu à l'origine dans la Faculté de génie électrique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mais maintenant produit et commercialisé par la division Espace de IAI/MBT. Pour cette mission ambitieuse, nous avons aussi développé (avec Rafael Ltd) un nouveau système de propulsion à gaz cryogénique et une charge utile de géolocalisation dédiée (avec IAI/</w:t>
                            </w:r>
                            <w:proofErr w:type="spellStart"/>
                            <w:r>
                              <w:rPr>
                                <w:rFonts w:asciiTheme="minorBidi" w:hAnsiTheme="minorBidi"/>
                                <w:color w:val="002147"/>
                                <w:sz w:val="24"/>
                                <w:szCs w:val="24"/>
                              </w:rPr>
                              <w:t>Elta</w:t>
                            </w:r>
                            <w:proofErr w:type="spellEnd"/>
                            <w:r>
                              <w:rPr>
                                <w:rFonts w:asciiTheme="minorBidi" w:hAnsiTheme="minorBidi"/>
                                <w:color w:val="002147"/>
                                <w:sz w:val="24"/>
                                <w:szCs w:val="24"/>
                              </w:rPr>
                              <w:t>).</w:t>
                            </w:r>
                          </w:p>
                          <w:p w:rsidR="00D75BA1" w:rsidRPr="00B7106E" w:rsidRDefault="00D75BA1" w:rsidP="00D75BA1">
                            <w:pPr>
                              <w:spacing w:line="276" w:lineRule="auto"/>
                              <w:jc w:val="both"/>
                              <w:rPr>
                                <w:rFonts w:asciiTheme="minorBidi" w:hAnsiTheme="minorBidi" w:cstheme="minorBidi"/>
                                <w:color w:val="002147"/>
                                <w:sz w:val="24"/>
                                <w:szCs w:val="24"/>
                              </w:rPr>
                            </w:pPr>
                          </w:p>
                          <w:p w:rsidR="00E35118" w:rsidRPr="00B7106E" w:rsidRDefault="00E35118" w:rsidP="00CB4032">
                            <w:pPr>
                              <w:rPr>
                                <w:rFonts w:asciiTheme="minorBidi" w:hAnsiTheme="minorBidi" w:cstheme="minorBid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66882" id="_x0000_s1029" type="#_x0000_t202" style="position:absolute;left:0;text-align:left;margin-left:447.55pt;margin-top:.65pt;width:498.75pt;height:615.5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" stroked="f">
                <v:textbox>
                  <w:txbxContent>
                    <w:p w:rsidR="00B7106E" w:rsidRDefault="00B7106E" w:rsidP="001651E2">
                      <w:pPr>
                        <w:autoSpaceDE w:val="0"/>
                        <w:autoSpaceDN w:val="0"/>
                        <w:adjustRightInd w:val="0"/>
                        <w:spacing w:line="276" w:lineRule="auto"/>
                        <w:jc w:val="center"/>
                        <w:rPr>
                          <w:rFonts w:asciiTheme="minorBidi" w:hAnsiTheme="minorBidi" w:cstheme="minorBidi"/>
                          <w:b/>
                          <w:color w:val="002147"/>
                          <w:sz w:val="28"/>
                          <w:szCs w:val="28"/>
                          <w:u w:val="single"/>
                        </w:rPr>
                      </w:pPr>
                    </w:p>
                    <w:p w:rsidR="001651E2" w:rsidRPr="00B7106E" w:rsidRDefault="001651E2" w:rsidP="001651E2">
                      <w:pPr>
                        <w:autoSpaceDE w:val="0"/>
                        <w:autoSpaceDN w:val="0"/>
                        <w:adjustRightInd w:val="0"/>
                        <w:spacing w:line="276" w:lineRule="auto"/>
                        <w:jc w:val="center"/>
                        <w:rPr>
                          <w:rFonts w:asciiTheme="minorBidi" w:hAnsiTheme="minorBidi" w:cstheme="minorBidi"/>
                          <w:b/>
                          <w:color w:val="002147"/>
                          <w:sz w:val="28"/>
                          <w:szCs w:val="28"/>
                          <w:u w:val="single"/>
                        </w:rPr>
                      </w:pPr>
                      <w:r>
                        <w:rPr>
                          <w:rFonts w:asciiTheme="minorBidi" w:hAnsiTheme="minorBidi"/>
                          <w:b/>
                          <w:color w:val="002147"/>
                          <w:sz w:val="28"/>
                          <w:szCs w:val="28"/>
                          <w:u w:val="single"/>
                        </w:rPr>
                        <w:t>SAMSON en quelques mots</w:t>
                      </w:r>
                    </w:p>
                    <w:p w:rsidR="001651E2" w:rsidRPr="00B7106E" w:rsidRDefault="001651E2" w:rsidP="001651E2">
                      <w:pPr>
                        <w:autoSpaceDE w:val="0"/>
                        <w:autoSpaceDN w:val="0"/>
                        <w:adjustRightInd w:val="0"/>
                        <w:spacing w:line="276" w:lineRule="auto"/>
                        <w:jc w:val="center"/>
                        <w:rPr>
                          <w:rFonts w:asciiTheme="minorBidi" w:hAnsiTheme="minorBidi" w:cstheme="minorBidi"/>
                          <w:color w:val="002147"/>
                          <w:sz w:val="24"/>
                          <w:szCs w:val="24"/>
                        </w:rPr>
                      </w:pPr>
                    </w:p>
                    <w:p w:rsidR="001651E2" w:rsidRPr="00B7106E" w:rsidRDefault="001651E2" w:rsidP="001A563E">
                      <w:pPr>
                        <w:spacing w:line="276" w:lineRule="auto"/>
                        <w:jc w:val="both"/>
                        <w:rPr>
                          <w:rFonts w:asciiTheme="minorBidi" w:hAnsiTheme="minorBidi" w:cstheme="minorBidi"/>
                          <w:color w:val="002147"/>
                          <w:sz w:val="24"/>
                          <w:szCs w:val="24"/>
                          <w:rtl/>
                        </w:rPr>
                      </w:pPr>
                      <w:r>
                        <w:rPr>
                          <w:rFonts w:asciiTheme="minorBidi" w:hAnsiTheme="minorBidi"/>
                          <w:color w:val="002147"/>
                          <w:sz w:val="24"/>
                          <w:szCs w:val="24"/>
                        </w:rPr>
                        <w:t xml:space="preserve">Comme expliqué précédemment, SAMSON est le projet de mission spatiale autonome pour l'essaimage et la géolocalisation de </w:t>
                      </w:r>
                      <w:proofErr w:type="spellStart"/>
                      <w:r>
                        <w:rPr>
                          <w:rFonts w:asciiTheme="minorBidi" w:hAnsiTheme="minorBidi"/>
                          <w:color w:val="002147"/>
                          <w:sz w:val="24"/>
                          <w:szCs w:val="24"/>
                        </w:rPr>
                        <w:t>nanosatellites</w:t>
                      </w:r>
                      <w:proofErr w:type="spellEnd"/>
                      <w:r>
                        <w:rPr>
                          <w:rFonts w:asciiTheme="minorBidi" w:hAnsiTheme="minorBidi"/>
                          <w:color w:val="002147"/>
                          <w:sz w:val="24"/>
                          <w:szCs w:val="24"/>
                        </w:rPr>
                        <w:t xml:space="preserve"> (</w:t>
                      </w:r>
                      <w:proofErr w:type="spellStart"/>
                      <w:r>
                        <w:rPr>
                          <w:rFonts w:asciiTheme="minorBidi" w:hAnsiTheme="minorBidi"/>
                          <w:b/>
                          <w:color w:val="002147"/>
                          <w:sz w:val="24"/>
                          <w:szCs w:val="24"/>
                        </w:rPr>
                        <w:t>S</w:t>
                      </w:r>
                      <w:r>
                        <w:rPr>
                          <w:rFonts w:asciiTheme="minorBidi" w:hAnsiTheme="minorBidi"/>
                          <w:color w:val="002147"/>
                          <w:sz w:val="24"/>
                          <w:szCs w:val="24"/>
                        </w:rPr>
                        <w:t>pace</w:t>
                      </w:r>
                      <w:proofErr w:type="spellEnd"/>
                      <w:r>
                        <w:rPr>
                          <w:rFonts w:asciiTheme="minorBidi" w:hAnsiTheme="minorBidi"/>
                          <w:color w:val="002147"/>
                          <w:sz w:val="24"/>
                          <w:szCs w:val="24"/>
                        </w:rPr>
                        <w:t xml:space="preserve"> </w:t>
                      </w:r>
                      <w:proofErr w:type="spellStart"/>
                      <w:r>
                        <w:rPr>
                          <w:rFonts w:asciiTheme="minorBidi" w:hAnsiTheme="minorBidi"/>
                          <w:b/>
                          <w:color w:val="002147"/>
                          <w:sz w:val="24"/>
                          <w:szCs w:val="24"/>
                        </w:rPr>
                        <w:t>A</w:t>
                      </w:r>
                      <w:r>
                        <w:rPr>
                          <w:rFonts w:asciiTheme="minorBidi" w:hAnsiTheme="minorBidi"/>
                          <w:color w:val="002147"/>
                          <w:sz w:val="24"/>
                          <w:szCs w:val="24"/>
                        </w:rPr>
                        <w:t>utonomous</w:t>
                      </w:r>
                      <w:proofErr w:type="spellEnd"/>
                      <w:r>
                        <w:rPr>
                          <w:rFonts w:asciiTheme="minorBidi" w:hAnsiTheme="minorBidi"/>
                          <w:color w:val="002147"/>
                          <w:sz w:val="24"/>
                          <w:szCs w:val="24"/>
                        </w:rPr>
                        <w:t xml:space="preserve"> </w:t>
                      </w:r>
                      <w:r>
                        <w:rPr>
                          <w:rFonts w:asciiTheme="minorBidi" w:hAnsiTheme="minorBidi"/>
                          <w:b/>
                          <w:color w:val="002147"/>
                          <w:sz w:val="24"/>
                          <w:szCs w:val="24"/>
                        </w:rPr>
                        <w:t>M</w:t>
                      </w:r>
                      <w:r>
                        <w:rPr>
                          <w:rFonts w:asciiTheme="minorBidi" w:hAnsiTheme="minorBidi"/>
                          <w:color w:val="002147"/>
                          <w:sz w:val="24"/>
                          <w:szCs w:val="24"/>
                        </w:rPr>
                        <w:t xml:space="preserve">ission for </w:t>
                      </w:r>
                      <w:proofErr w:type="spellStart"/>
                      <w:r>
                        <w:rPr>
                          <w:rFonts w:asciiTheme="minorBidi" w:hAnsiTheme="minorBidi"/>
                          <w:b/>
                          <w:color w:val="002147"/>
                          <w:sz w:val="24"/>
                          <w:szCs w:val="24"/>
                        </w:rPr>
                        <w:t>S</w:t>
                      </w:r>
                      <w:r>
                        <w:rPr>
                          <w:rFonts w:asciiTheme="minorBidi" w:hAnsiTheme="minorBidi"/>
                          <w:color w:val="002147"/>
                          <w:sz w:val="24"/>
                          <w:szCs w:val="24"/>
                        </w:rPr>
                        <w:t>warming</w:t>
                      </w:r>
                      <w:proofErr w:type="spellEnd"/>
                      <w:r>
                        <w:rPr>
                          <w:rFonts w:asciiTheme="minorBidi" w:hAnsiTheme="minorBidi"/>
                          <w:color w:val="002147"/>
                          <w:sz w:val="24"/>
                          <w:szCs w:val="24"/>
                        </w:rPr>
                        <w:t xml:space="preserve"> and </w:t>
                      </w:r>
                      <w:proofErr w:type="spellStart"/>
                      <w:r>
                        <w:rPr>
                          <w:rFonts w:asciiTheme="minorBidi" w:hAnsiTheme="minorBidi"/>
                          <w:color w:val="002147"/>
                          <w:sz w:val="24"/>
                          <w:szCs w:val="24"/>
                        </w:rPr>
                        <w:t>Ge</w:t>
                      </w:r>
                      <w:r>
                        <w:rPr>
                          <w:rFonts w:asciiTheme="minorBidi" w:hAnsiTheme="minorBidi"/>
                          <w:b/>
                          <w:color w:val="002147"/>
                          <w:sz w:val="24"/>
                          <w:szCs w:val="24"/>
                        </w:rPr>
                        <w:t>o</w:t>
                      </w:r>
                      <w:proofErr w:type="spellEnd"/>
                      <w:r>
                        <w:rPr>
                          <w:rFonts w:asciiTheme="minorBidi" w:hAnsiTheme="minorBidi"/>
                          <w:color w:val="002147"/>
                          <w:sz w:val="24"/>
                          <w:szCs w:val="24"/>
                        </w:rPr>
                        <w:t xml:space="preserve">-locating </w:t>
                      </w:r>
                      <w:proofErr w:type="spellStart"/>
                      <w:r>
                        <w:rPr>
                          <w:rFonts w:asciiTheme="minorBidi" w:hAnsiTheme="minorBidi"/>
                          <w:b/>
                          <w:color w:val="002147"/>
                          <w:sz w:val="24"/>
                          <w:szCs w:val="24"/>
                        </w:rPr>
                        <w:t>N</w:t>
                      </w:r>
                      <w:r>
                        <w:rPr>
                          <w:rFonts w:asciiTheme="minorBidi" w:hAnsiTheme="minorBidi"/>
                          <w:color w:val="002147"/>
                          <w:sz w:val="24"/>
                          <w:szCs w:val="24"/>
                        </w:rPr>
                        <w:t>anosatellites</w:t>
                      </w:r>
                      <w:proofErr w:type="spellEnd"/>
                      <w:r>
                        <w:rPr>
                          <w:rFonts w:asciiTheme="minorBidi" w:hAnsiTheme="minorBidi"/>
                          <w:color w:val="002147"/>
                          <w:sz w:val="24"/>
                          <w:szCs w:val="24"/>
                        </w:rPr>
                        <w:t>).  SAMSON vise à être la première mission au monde de vol en escadrille autonome de 3 </w:t>
                      </w:r>
                      <w:proofErr w:type="spellStart"/>
                      <w:r>
                        <w:rPr>
                          <w:rFonts w:asciiTheme="minorBidi" w:hAnsiTheme="minorBidi"/>
                          <w:color w:val="002147"/>
                          <w:sz w:val="24"/>
                          <w:szCs w:val="24"/>
                        </w:rPr>
                        <w:t>nanosatellites</w:t>
                      </w:r>
                      <w:proofErr w:type="spellEnd"/>
                      <w:r>
                        <w:rPr>
                          <w:rFonts w:asciiTheme="minorBidi" w:hAnsiTheme="minorBidi"/>
                          <w:color w:val="002147"/>
                          <w:sz w:val="24"/>
                          <w:szCs w:val="24"/>
                        </w:rPr>
                        <w:t xml:space="preserve"> bâtis par une université, avec une prévision de lancement commercial sur une orbite terrestre basse en 2018.  Les satellites sont conçus, assemblés et exploités essentiellement par l'équipe SAMSON de chercheurs et d'ingénieurs de l'ASRI, par des étudiants en génie aérospatial et par des industriels israéliens qui collaborent au projet. </w:t>
                      </w:r>
                    </w:p>
                    <w:p w:rsidR="001651E2" w:rsidRPr="00B7106E" w:rsidRDefault="001651E2" w:rsidP="001651E2">
                      <w:pPr>
                        <w:spacing w:line="276" w:lineRule="auto"/>
                        <w:jc w:val="both"/>
                        <w:rPr>
                          <w:rFonts w:asciiTheme="minorBidi" w:hAnsiTheme="minorBidi" w:cstheme="minorBidi"/>
                          <w:color w:val="002147"/>
                          <w:sz w:val="24"/>
                          <w:szCs w:val="24"/>
                        </w:rPr>
                      </w:pPr>
                    </w:p>
                    <w:p w:rsidR="003B7EB4" w:rsidRPr="00B7106E" w:rsidRDefault="001651E2" w:rsidP="00D75BA1">
                      <w:pPr>
                        <w:keepNext/>
                        <w:jc w:val="center"/>
                        <w:rPr>
                          <w:rFonts w:asciiTheme="minorBidi" w:hAnsiTheme="minorBidi" w:cstheme="minorBidi"/>
                          <w:sz w:val="24"/>
                          <w:szCs w:val="24"/>
                        </w:rPr>
                      </w:pPr>
                      <w:r>
                        <w:rPr>
                          <w:rFonts w:asciiTheme="minorBidi" w:hAnsiTheme="minorBidi"/>
                          <w:noProof/>
                          <w:sz w:val="24"/>
                          <w:szCs w:val="24"/>
                        </w:rPr>
                        <w:drawing>
                          <wp:inline distT="0" distB="0" distL="0" distR="0" wp14:anchorId="1154350E" wp14:editId="1C7394EB">
                            <wp:extent cx="5468112" cy="3008376"/>
                            <wp:effectExtent l="38100" t="38100" r="37465" b="400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112" cy="3008376"/>
                                    </a:xfrm>
                                    <a:prstGeom prst="rect">
                                      <a:avLst/>
                                    </a:prstGeom>
                                    <a:noFill/>
                                    <a:ln w="28575">
                                      <a:solidFill>
                                        <a:srgbClr val="002147"/>
                                      </a:solidFill>
                                    </a:ln>
                                  </pic:spPr>
                                </pic:pic>
                              </a:graphicData>
                            </a:graphic>
                          </wp:inline>
                        </w:drawing>
                      </w:r>
                    </w:p>
                    <w:p w:rsidR="003B7EB4" w:rsidRPr="00E937B3" w:rsidRDefault="003B7EB4" w:rsidP="00D75BA1">
                      <w:pPr>
                        <w:pStyle w:val="Caption"/>
                        <w:jc w:val="center"/>
                        <w:rPr>
                          <w:rFonts w:asciiTheme="minorBidi" w:hAnsiTheme="minorBidi" w:cstheme="minorBidi"/>
                          <w:i w:val="0"/>
                          <w:iCs w:val="0"/>
                          <w:color w:val="002147"/>
                          <w:sz w:val="20"/>
                          <w:szCs w:val="20"/>
                        </w:rPr>
                      </w:pPr>
                      <w:r>
                        <w:rPr>
                          <w:rFonts w:asciiTheme="minorBidi" w:hAnsiTheme="minorBidi"/>
                          <w:i w:val="0"/>
                          <w:iCs w:val="0"/>
                          <w:color w:val="002147"/>
                          <w:sz w:val="20"/>
                          <w:szCs w:val="20"/>
                        </w:rPr>
                        <w:t>Figure 1 : Vue d'artiste de SAMSON</w:t>
                      </w:r>
                    </w:p>
                    <w:p w:rsidR="00D75BA1" w:rsidRPr="00B7106E" w:rsidRDefault="00D75BA1"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Les trois satellites SAMSON voleront en formation plus ou moins serrée avec une distance entre les satellites ne descendant pas en dessous de 1 km sans dépasser 250 km sur une année complète. L'escadrille servira de plus à la localisation à haute précision de signaux terrestres pour des applications par exemple de recherche et de sauvetage dans l'océan ou dans des zones de catastrophe.  Nous allons pour cela construire un émetteur terrestre sur le campus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La géolocalisation se basera sur les méthodes de différence temporelle d'arrivée TDOA (Time </w:t>
                      </w:r>
                      <w:proofErr w:type="spellStart"/>
                      <w:r>
                        <w:rPr>
                          <w:rFonts w:asciiTheme="minorBidi" w:hAnsiTheme="minorBidi"/>
                          <w:color w:val="002147"/>
                          <w:sz w:val="24"/>
                          <w:szCs w:val="24"/>
                        </w:rPr>
                        <w:t>Difference</w:t>
                      </w:r>
                      <w:proofErr w:type="spellEnd"/>
                      <w:r>
                        <w:rPr>
                          <w:rFonts w:asciiTheme="minorBidi" w:hAnsiTheme="minorBidi"/>
                          <w:color w:val="002147"/>
                          <w:sz w:val="24"/>
                          <w:szCs w:val="24"/>
                        </w:rPr>
                        <w:t xml:space="preserve"> of </w:t>
                      </w:r>
                      <w:proofErr w:type="spellStart"/>
                      <w:r>
                        <w:rPr>
                          <w:rFonts w:asciiTheme="minorBidi" w:hAnsiTheme="minorBidi"/>
                          <w:color w:val="002147"/>
                          <w:sz w:val="24"/>
                          <w:szCs w:val="24"/>
                        </w:rPr>
                        <w:t>Arrival</w:t>
                      </w:r>
                      <w:proofErr w:type="spellEnd"/>
                      <w:r>
                        <w:rPr>
                          <w:rFonts w:asciiTheme="minorBidi" w:hAnsiTheme="minorBidi"/>
                          <w:color w:val="002147"/>
                          <w:sz w:val="24"/>
                          <w:szCs w:val="24"/>
                        </w:rPr>
                        <w:t xml:space="preserve">) et de différence de fréquence d'arrivée FDO (Frequency </w:t>
                      </w:r>
                      <w:proofErr w:type="spellStart"/>
                      <w:r>
                        <w:rPr>
                          <w:rFonts w:asciiTheme="minorBidi" w:hAnsiTheme="minorBidi"/>
                          <w:color w:val="002147"/>
                          <w:sz w:val="24"/>
                          <w:szCs w:val="24"/>
                        </w:rPr>
                        <w:t>Difference</w:t>
                      </w:r>
                      <w:proofErr w:type="spellEnd"/>
                      <w:r>
                        <w:rPr>
                          <w:rFonts w:asciiTheme="minorBidi" w:hAnsiTheme="minorBidi"/>
                          <w:color w:val="002147"/>
                          <w:sz w:val="24"/>
                          <w:szCs w:val="24"/>
                        </w:rPr>
                        <w:t xml:space="preserve"> of </w:t>
                      </w:r>
                      <w:proofErr w:type="spellStart"/>
                      <w:proofErr w:type="gramStart"/>
                      <w:r>
                        <w:rPr>
                          <w:rFonts w:asciiTheme="minorBidi" w:hAnsiTheme="minorBidi"/>
                          <w:color w:val="002147"/>
                          <w:sz w:val="24"/>
                          <w:szCs w:val="24"/>
                        </w:rPr>
                        <w:t>Arrival</w:t>
                      </w:r>
                      <w:proofErr w:type="spellEnd"/>
                      <w:r>
                        <w:rPr>
                          <w:rFonts w:asciiTheme="minorBidi" w:hAnsiTheme="minorBidi"/>
                          <w:color w:val="002147"/>
                          <w:sz w:val="24"/>
                          <w:szCs w:val="24"/>
                        </w:rPr>
                        <w:t>)  SAMSON</w:t>
                      </w:r>
                      <w:proofErr w:type="gramEnd"/>
                      <w:r>
                        <w:rPr>
                          <w:rFonts w:asciiTheme="minorBidi" w:hAnsiTheme="minorBidi"/>
                          <w:color w:val="002147"/>
                          <w:sz w:val="24"/>
                          <w:szCs w:val="24"/>
                        </w:rPr>
                        <w:t xml:space="preserve"> utilise un nouvel ordinateur spatial conçu à l'origine dans la Faculté de génie électrique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mais maintenant produit et commercialisé par la division Espace de IAI/MBT. Pour cette mission ambitieuse, nous avons aussi développé (avec Rafael Ltd) un nouveau système de propulsion à gaz cryogénique et une charge utile de géolocalisation dédiée (avec IAI/</w:t>
                      </w:r>
                      <w:proofErr w:type="spellStart"/>
                      <w:r>
                        <w:rPr>
                          <w:rFonts w:asciiTheme="minorBidi" w:hAnsiTheme="minorBidi"/>
                          <w:color w:val="002147"/>
                          <w:sz w:val="24"/>
                          <w:szCs w:val="24"/>
                        </w:rPr>
                        <w:t>Elta</w:t>
                      </w:r>
                      <w:proofErr w:type="spellEnd"/>
                      <w:r>
                        <w:rPr>
                          <w:rFonts w:asciiTheme="minorBidi" w:hAnsiTheme="minorBidi"/>
                          <w:color w:val="002147"/>
                          <w:sz w:val="24"/>
                          <w:szCs w:val="24"/>
                        </w:rPr>
                        <w:t>).</w:t>
                      </w:r>
                    </w:p>
                    <w:p w:rsidR="00D75BA1" w:rsidRPr="00B7106E" w:rsidRDefault="00D75BA1" w:rsidP="00D75BA1">
                      <w:pPr>
                        <w:spacing w:line="276" w:lineRule="auto"/>
                        <w:jc w:val="both"/>
                        <w:rPr>
                          <w:rFonts w:asciiTheme="minorBidi" w:hAnsiTheme="minorBidi" w:cstheme="minorBidi"/>
                          <w:color w:val="002147"/>
                          <w:sz w:val="24"/>
                          <w:szCs w:val="24"/>
                        </w:rPr>
                      </w:pPr>
                    </w:p>
                    <w:p w:rsidR="00E35118" w:rsidRPr="00B7106E" w:rsidRDefault="00E35118" w:rsidP="00CB4032">
                      <w:pPr>
                        <w:rPr>
                          <w:rFonts w:asciiTheme="minorBidi" w:hAnsiTheme="minorBidi" w:cstheme="minorBidi"/>
                          <w:sz w:val="24"/>
                          <w:szCs w:val="24"/>
                        </w:rPr>
                      </w:pPr>
                    </w:p>
                  </w:txbxContent>
                </v:textbox>
                <w10:wrap type="square" anchorx="margin"/>
              </v:shape>
            </w:pict>
          </mc:Fallback>
        </mc:AlternateContent>
      </w:r>
    </w:p>
    <w:p w:rsidR="001651E2" w:rsidRDefault="00D75BA1" w:rsidP="00E35118">
      <w:pPr>
        <w:jc w:val="both"/>
        <w:rPr>
          <w:rFonts w:ascii="Arial" w:hAnsi="Arial" w:cs="Arial"/>
          <w:color w:val="002147"/>
          <w:sz w:val="28"/>
          <w:szCs w:val="28"/>
          <w:rtl/>
        </w:rPr>
      </w:pPr>
      <w:r>
        <w:rPr>
          <w:rFonts w:ascii="Arial" w:hAnsi="Arial"/>
          <w:noProof/>
          <w:color w:val="002147"/>
          <w:sz w:val="28"/>
          <w:szCs w:val="28"/>
        </w:rPr>
        <w:drawing>
          <wp:inline distT="0" distB="0" distL="0" distR="0" wp14:anchorId="149FA70C" wp14:editId="68BAA5B0">
            <wp:extent cx="209550" cy="74390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7439025"/>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D75BA1" w:rsidP="00E35118">
      <w:pPr>
        <w:jc w:val="both"/>
        <w:rPr>
          <w:rFonts w:ascii="Arial" w:hAnsi="Arial" w:cs="Arial"/>
          <w:color w:val="002147"/>
          <w:sz w:val="28"/>
          <w:szCs w:val="28"/>
          <w:rtl/>
        </w:rPr>
      </w:pPr>
      <w:r>
        <w:rPr>
          <w:rFonts w:ascii="Arial" w:hAnsi="Arial"/>
          <w:b/>
          <w:noProof/>
          <w:color w:val="002147"/>
          <w:sz w:val="32"/>
          <w:szCs w:val="32"/>
        </w:rPr>
        <w:lastRenderedPageBreak/>
        <w:drawing>
          <wp:anchor distT="0" distB="0" distL="114300" distR="114300" simplePos="0" relativeHeight="251681792" behindDoc="1" locked="0" layoutInCell="1" allowOverlap="1" wp14:anchorId="2C59EA6D" wp14:editId="31522EA1">
            <wp:simplePos x="0" y="0"/>
            <wp:positionH relativeFrom="margin">
              <wp:align>left</wp:align>
            </wp:positionH>
            <wp:positionV relativeFrom="paragraph">
              <wp:posOffset>9525</wp:posOffset>
            </wp:positionV>
            <wp:extent cx="1066800" cy="14020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p>
    <w:p w:rsidR="00D75BA1" w:rsidRDefault="00D75BA1" w:rsidP="00D75BA1">
      <w:pPr>
        <w:pStyle w:val="BodyText"/>
        <w:spacing w:before="4"/>
        <w:rPr>
          <w:rFonts w:ascii="Times New Roman"/>
          <w:sz w:val="17"/>
        </w:rPr>
      </w:pPr>
    </w:p>
    <w:p w:rsidR="00D75BA1" w:rsidRDefault="00D75BA1" w:rsidP="00D75BA1">
      <w:pPr>
        <w:pStyle w:val="BodyText"/>
        <w:ind w:left="100"/>
        <w:rPr>
          <w:rFonts w:ascii="Times New Roman"/>
          <w:sz w:val="20"/>
        </w:rPr>
      </w:pPr>
      <w:r>
        <w:rPr>
          <w:noProof/>
        </w:rPr>
        <mc:AlternateContent>
          <mc:Choice Requires="wps">
            <w:drawing>
              <wp:anchor distT="0" distB="0" distL="114300" distR="114300" simplePos="0" relativeHeight="251679744" behindDoc="0" locked="0" layoutInCell="1" allowOverlap="1" wp14:anchorId="622C51E2" wp14:editId="594E3C64">
                <wp:simplePos x="0" y="0"/>
                <wp:positionH relativeFrom="page">
                  <wp:posOffset>1714500</wp:posOffset>
                </wp:positionH>
                <wp:positionV relativeFrom="page">
                  <wp:posOffset>457200</wp:posOffset>
                </wp:positionV>
                <wp:extent cx="5600700" cy="182880"/>
                <wp:effectExtent l="0" t="0" r="0" b="0"/>
                <wp:wrapNone/>
                <wp:docPr id="1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82880"/>
                        </a:xfrm>
                        <a:prstGeom prst="rect">
                          <a:avLst/>
                        </a:prstGeom>
                        <a:solidFill>
                          <a:srgbClr val="002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0D8BF" id="Rectangle 64" o:spid="_x0000_s1026" style="position:absolute;margin-left:135pt;margin-top:36pt;width:441pt;height:14.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" fillcolor="#002046" stroked="f">
                <w10:wrap anchorx="page" anchory="page"/>
              </v:rect>
            </w:pict>
          </mc:Fallback>
        </mc:AlternateContent>
      </w:r>
    </w:p>
    <w:p w:rsidR="00D75BA1" w:rsidRDefault="00D75BA1" w:rsidP="00D75BA1">
      <w:pPr>
        <w:autoSpaceDE w:val="0"/>
        <w:autoSpaceDN w:val="0"/>
        <w:adjustRightInd w:val="0"/>
        <w:spacing w:line="276" w:lineRule="auto"/>
        <w:jc w:val="center"/>
        <w:rPr>
          <w:rFonts w:ascii="Arial" w:hAnsi="Arial" w:cs="Arial"/>
          <w:b/>
          <w:color w:val="002147"/>
          <w:sz w:val="32"/>
          <w:szCs w:val="32"/>
          <w:u w:val="single"/>
          <w:rtl/>
        </w:rPr>
      </w:pPr>
    </w:p>
    <w:p w:rsidR="00D75BA1" w:rsidRDefault="00D75BA1" w:rsidP="00D75BA1">
      <w:pPr>
        <w:autoSpaceDE w:val="0"/>
        <w:autoSpaceDN w:val="0"/>
        <w:adjustRightInd w:val="0"/>
        <w:spacing w:line="276" w:lineRule="auto"/>
        <w:jc w:val="center"/>
        <w:rPr>
          <w:rFonts w:ascii="Arial" w:hAnsi="Arial" w:cs="Arial"/>
          <w:b/>
          <w:color w:val="002147"/>
          <w:sz w:val="32"/>
          <w:szCs w:val="32"/>
          <w:u w:val="single"/>
          <w:rtl/>
        </w:rPr>
      </w:pPr>
    </w:p>
    <w:p w:rsidR="00D75BA1" w:rsidRDefault="00D75BA1" w:rsidP="00D75BA1">
      <w:pPr>
        <w:autoSpaceDE w:val="0"/>
        <w:autoSpaceDN w:val="0"/>
        <w:adjustRightInd w:val="0"/>
        <w:spacing w:line="276" w:lineRule="auto"/>
        <w:jc w:val="center"/>
        <w:rPr>
          <w:rFonts w:ascii="Arial" w:hAnsi="Arial" w:cs="Arial"/>
          <w:b/>
          <w:color w:val="002147"/>
          <w:sz w:val="32"/>
          <w:szCs w:val="32"/>
          <w:u w:val="single"/>
          <w:rtl/>
        </w:rPr>
      </w:pPr>
    </w:p>
    <w:p w:rsidR="00D75BA1" w:rsidRPr="00C64115" w:rsidRDefault="00D75BA1" w:rsidP="00D75BA1">
      <w:pPr>
        <w:autoSpaceDE w:val="0"/>
        <w:autoSpaceDN w:val="0"/>
        <w:adjustRightInd w:val="0"/>
        <w:spacing w:line="276" w:lineRule="auto"/>
        <w:jc w:val="center"/>
        <w:rPr>
          <w:rFonts w:ascii="Arial" w:hAnsi="Arial" w:cs="Arial"/>
          <w:color w:val="002147"/>
          <w:sz w:val="28"/>
          <w:szCs w:val="28"/>
        </w:rPr>
      </w:pPr>
      <w:r>
        <w:rPr>
          <w:rFonts w:ascii="Arial" w:hAnsi="Arial"/>
          <w:b/>
          <w:noProof/>
          <w:color w:val="002147"/>
          <w:sz w:val="32"/>
          <w:szCs w:val="32"/>
          <w:u w:val="single"/>
        </w:rPr>
        <mc:AlternateContent>
          <mc:Choice Requires="wps">
            <w:drawing>
              <wp:anchor distT="45720" distB="45720" distL="114300" distR="114300" simplePos="0" relativeHeight="251680768" behindDoc="0" locked="0" layoutInCell="1" allowOverlap="1" wp14:anchorId="296FBABF" wp14:editId="01045DEA">
                <wp:simplePos x="0" y="0"/>
                <wp:positionH relativeFrom="margin">
                  <wp:align>right</wp:align>
                </wp:positionH>
                <wp:positionV relativeFrom="paragraph">
                  <wp:posOffset>167005</wp:posOffset>
                </wp:positionV>
                <wp:extent cx="6334125" cy="7817485"/>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817485"/>
                        </a:xfrm>
                        <a:prstGeom prst="rect">
                          <a:avLst/>
                        </a:prstGeom>
                        <a:solidFill>
                          <a:srgbClr val="FFFFFF"/>
                        </a:solidFill>
                        <a:ln w="9525">
                          <a:noFill/>
                          <a:miter lim="800000"/>
                          <a:headEnd/>
                          <a:tailEnd/>
                        </a:ln>
                      </wps:spPr>
                      <wps:txbx>
                        <w:txbxContent>
                          <w:p w:rsidR="00D75BA1" w:rsidRPr="00B7106E" w:rsidRDefault="00D75BA1" w:rsidP="001A563E">
                            <w:pPr>
                              <w:jc w:val="both"/>
                              <w:rPr>
                                <w:rFonts w:asciiTheme="minorBidi" w:hAnsiTheme="minorBidi" w:cstheme="minorBidi"/>
                                <w:b/>
                                <w:color w:val="002147"/>
                                <w:sz w:val="28"/>
                                <w:szCs w:val="28"/>
                                <w:u w:val="single"/>
                              </w:rPr>
                            </w:pPr>
                            <w:r>
                              <w:rPr>
                                <w:rFonts w:asciiTheme="minorBidi" w:hAnsiTheme="minorBidi"/>
                                <w:b/>
                                <w:color w:val="002147"/>
                                <w:sz w:val="28"/>
                                <w:szCs w:val="28"/>
                                <w:u w:val="single"/>
                              </w:rPr>
                              <w:t>État du projet</w:t>
                            </w:r>
                          </w:p>
                          <w:p w:rsidR="00D75BA1" w:rsidRPr="00B7106E" w:rsidRDefault="00D75BA1" w:rsidP="001A563E">
                            <w:pPr>
                              <w:jc w:val="both"/>
                              <w:rPr>
                                <w:rFonts w:asciiTheme="minorBidi" w:hAnsiTheme="minorBidi" w:cstheme="minorBidi"/>
                                <w:b/>
                                <w:color w:val="002147"/>
                                <w:sz w:val="24"/>
                                <w:szCs w:val="24"/>
                                <w:u w:val="single"/>
                              </w:rPr>
                            </w:pPr>
                          </w:p>
                          <w:p w:rsidR="00D75BA1" w:rsidRPr="00B7106E" w:rsidRDefault="00D75BA1"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Le projet SAMSON a officiellement démarré en mars 2012 par une étude des besoins des systèmes SRR,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Requirement</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Review</w:t>
                            </w:r>
                            <w:proofErr w:type="spellEnd"/>
                            <w:r>
                              <w:rPr>
                                <w:rFonts w:asciiTheme="minorBidi" w:hAnsiTheme="minorBidi"/>
                                <w:color w:val="002147"/>
                                <w:sz w:val="24"/>
                                <w:szCs w:val="24"/>
                              </w:rPr>
                              <w:t xml:space="preserve">) qui a présenté et discuté le document de besoins des systèmes.  L'événement a connu une participation importante du personnel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ainsi que d'ingénieurs des plus grandes entreprises aérospatiales d'Israël, et de quelques parties intéressées étrangères.  Depuis l'étude SRR, nous avons réuni lentement mais sûrement une équipe importante et diverse qui travaille sur la mission.   Au moins une réunion générale de l'équipe est organisée par semaine, avec d'autres réunions plus restreintes si nécessaire.  L'équipe a rédigé une conception détaillée de la mission ainsi que conçu l'architecture des satellites SAMSON. Nous sommes actuellement en cours de passation du marché du lancement et dans les phases finales de montage, d'intégration et d'essai. </w:t>
                            </w:r>
                          </w:p>
                          <w:p w:rsidR="00D75BA1" w:rsidRPr="00B7106E" w:rsidRDefault="00D75BA1" w:rsidP="001A563E">
                            <w:pPr>
                              <w:jc w:val="both"/>
                              <w:rPr>
                                <w:rFonts w:asciiTheme="minorBidi" w:hAnsiTheme="minorBidi" w:cstheme="minorBidi"/>
                                <w:color w:val="002147"/>
                                <w:sz w:val="24"/>
                                <w:szCs w:val="24"/>
                              </w:rPr>
                            </w:pPr>
                          </w:p>
                          <w:p w:rsidR="00D75BA1" w:rsidRPr="00B7106E" w:rsidRDefault="00D75BA1" w:rsidP="001A563E">
                            <w:pPr>
                              <w:spacing w:line="276" w:lineRule="auto"/>
                              <w:ind w:left="-450" w:right="-334" w:firstLine="450"/>
                              <w:jc w:val="both"/>
                              <w:rPr>
                                <w:rFonts w:asciiTheme="minorBidi" w:hAnsiTheme="minorBidi" w:cstheme="minorBidi"/>
                                <w:color w:val="002147"/>
                                <w:sz w:val="24"/>
                                <w:szCs w:val="24"/>
                              </w:rPr>
                            </w:pPr>
                            <w:r>
                              <w:rPr>
                                <w:rFonts w:asciiTheme="minorBidi" w:hAnsiTheme="minorBidi"/>
                                <w:color w:val="002147"/>
                                <w:sz w:val="24"/>
                                <w:szCs w:val="24"/>
                              </w:rPr>
                              <w:t>Les jalons suivants ont été franchis avec succès :</w:t>
                            </w:r>
                          </w:p>
                          <w:p w:rsidR="00D75BA1" w:rsidRPr="00B7106E" w:rsidRDefault="00D75BA1" w:rsidP="001A563E">
                            <w:pPr>
                              <w:spacing w:line="276" w:lineRule="auto"/>
                              <w:ind w:left="-45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Mars 2012</w:t>
                            </w:r>
                            <w:proofErr w:type="gramStart"/>
                            <w:r>
                              <w:rPr>
                                <w:rFonts w:asciiTheme="minorBidi" w:hAnsiTheme="minorBidi"/>
                                <w:color w:val="002147"/>
                                <w:sz w:val="24"/>
                                <w:szCs w:val="24"/>
                              </w:rPr>
                              <w:tab/>
                              <w:t xml:space="preserve">  </w:t>
                            </w:r>
                            <w:r>
                              <w:rPr>
                                <w:rFonts w:asciiTheme="minorBidi" w:hAnsiTheme="minorBidi"/>
                                <w:color w:val="002147"/>
                                <w:sz w:val="24"/>
                                <w:szCs w:val="24"/>
                              </w:rPr>
                              <w:tab/>
                            </w:r>
                            <w:proofErr w:type="gramEnd"/>
                            <w:r>
                              <w:rPr>
                                <w:rFonts w:asciiTheme="minorBidi" w:hAnsiTheme="minorBidi"/>
                                <w:color w:val="002147"/>
                                <w:sz w:val="24"/>
                                <w:szCs w:val="24"/>
                              </w:rPr>
                              <w:t>Étude des besoins des systèmes, SRR</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Juillet 2013</w:t>
                            </w:r>
                            <w:r>
                              <w:rPr>
                                <w:rFonts w:asciiTheme="minorBidi" w:hAnsiTheme="minorBidi"/>
                                <w:color w:val="002147"/>
                                <w:sz w:val="24"/>
                                <w:szCs w:val="24"/>
                              </w:rPr>
                              <w:tab/>
                            </w:r>
                            <w:r>
                              <w:rPr>
                                <w:rFonts w:asciiTheme="minorBidi" w:hAnsiTheme="minorBidi"/>
                                <w:color w:val="002147"/>
                                <w:sz w:val="24"/>
                                <w:szCs w:val="24"/>
                              </w:rPr>
                              <w:tab/>
                              <w:t>Étude préliminaire de conception</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Juillet 2014</w:t>
                            </w:r>
                            <w:r>
                              <w:rPr>
                                <w:rFonts w:asciiTheme="minorBidi" w:hAnsiTheme="minorBidi"/>
                                <w:color w:val="002147"/>
                                <w:sz w:val="24"/>
                                <w:szCs w:val="24"/>
                              </w:rPr>
                              <w:tab/>
                            </w:r>
                            <w:r>
                              <w:rPr>
                                <w:rFonts w:asciiTheme="minorBidi" w:hAnsiTheme="minorBidi"/>
                                <w:color w:val="002147"/>
                                <w:sz w:val="24"/>
                                <w:szCs w:val="24"/>
                              </w:rPr>
                              <w:tab/>
                              <w:t>Étude critique de conception</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Février 2015</w:t>
                            </w:r>
                            <w:r>
                              <w:rPr>
                                <w:rFonts w:asciiTheme="minorBidi" w:hAnsiTheme="minorBidi"/>
                                <w:color w:val="002147"/>
                                <w:sz w:val="24"/>
                                <w:szCs w:val="24"/>
                              </w:rPr>
                              <w:tab/>
                              <w:t>Étude d'aptitude à l'intégration et de démarrage</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Décembre 2015</w:t>
                            </w:r>
                            <w:r>
                              <w:rPr>
                                <w:rFonts w:asciiTheme="minorBidi" w:hAnsiTheme="minorBidi"/>
                                <w:color w:val="002147"/>
                                <w:sz w:val="24"/>
                                <w:szCs w:val="24"/>
                              </w:rPr>
                              <w:tab/>
                              <w:t>Fabrication du réservoir sous pression de propulsion</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 xml:space="preserve">Janvier 2016 </w:t>
                            </w:r>
                            <w:r>
                              <w:rPr>
                                <w:rFonts w:asciiTheme="minorBidi" w:hAnsiTheme="minorBidi"/>
                                <w:color w:val="002147"/>
                                <w:sz w:val="24"/>
                                <w:szCs w:val="24"/>
                              </w:rPr>
                              <w:tab/>
                              <w:t xml:space="preserve">Achèvement du développement de la charge utile </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Mai 2016</w:t>
                            </w:r>
                            <w:r>
                              <w:rPr>
                                <w:rFonts w:asciiTheme="minorBidi" w:hAnsiTheme="minorBidi"/>
                                <w:color w:val="002147"/>
                                <w:sz w:val="24"/>
                                <w:szCs w:val="24"/>
                              </w:rPr>
                              <w:tab/>
                            </w:r>
                            <w:r>
                              <w:rPr>
                                <w:rFonts w:asciiTheme="minorBidi" w:hAnsiTheme="minorBidi"/>
                                <w:color w:val="002147"/>
                                <w:sz w:val="24"/>
                                <w:szCs w:val="24"/>
                              </w:rPr>
                              <w:tab/>
                              <w:t>Début du développement de la station au sol</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Juillet 2016</w:t>
                            </w:r>
                            <w:r>
                              <w:rPr>
                                <w:rFonts w:asciiTheme="minorBidi" w:hAnsiTheme="minorBidi"/>
                                <w:color w:val="002147"/>
                                <w:sz w:val="24"/>
                                <w:szCs w:val="24"/>
                              </w:rPr>
                              <w:tab/>
                            </w:r>
                            <w:r>
                              <w:rPr>
                                <w:rFonts w:asciiTheme="minorBidi" w:hAnsiTheme="minorBidi"/>
                                <w:color w:val="002147"/>
                                <w:sz w:val="24"/>
                                <w:szCs w:val="24"/>
                              </w:rPr>
                              <w:tab/>
                              <w:t>Achèvement des essais du système de synchronisation horaire précise</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Août 2017</w:t>
                            </w:r>
                            <w:r>
                              <w:rPr>
                                <w:rFonts w:asciiTheme="minorBidi" w:hAnsiTheme="minorBidi"/>
                                <w:color w:val="002147"/>
                                <w:sz w:val="24"/>
                                <w:szCs w:val="24"/>
                              </w:rPr>
                              <w:tab/>
                              <w:t xml:space="preserve">          Achèvement de la conception de la station au sol</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Septembre 2017     Préparation de l'accord de services de lancement</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 xml:space="preserve">Novembre 2017     Approbation par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de la passation du marché de lancement </w:t>
                            </w:r>
                          </w:p>
                          <w:p w:rsidR="00B7106E" w:rsidRPr="00B7106E" w:rsidRDefault="00B7106E" w:rsidP="001A563E">
                            <w:pPr>
                              <w:widowControl/>
                              <w:ind w:left="720" w:right="-334"/>
                              <w:jc w:val="both"/>
                              <w:rPr>
                                <w:rFonts w:asciiTheme="minorBidi" w:hAnsiTheme="minorBidi" w:cstheme="minorBidi"/>
                                <w:color w:val="002147"/>
                                <w:sz w:val="24"/>
                                <w:szCs w:val="24"/>
                              </w:rPr>
                            </w:pPr>
                          </w:p>
                          <w:p w:rsidR="00595F10" w:rsidRPr="00B7106E" w:rsidRDefault="00595F10"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Janvier 2018          Signature du marché de services de lancement</w:t>
                            </w:r>
                          </w:p>
                          <w:p w:rsidR="00D75BA1" w:rsidRPr="00B7106E" w:rsidRDefault="00D75BA1" w:rsidP="001A563E">
                            <w:pPr>
                              <w:ind w:left="-450" w:right="-334" w:firstLine="990"/>
                              <w:jc w:val="both"/>
                              <w:rPr>
                                <w:rFonts w:asciiTheme="minorBidi" w:hAnsiTheme="minorBidi" w:cstheme="minorBidi"/>
                                <w:color w:val="002147"/>
                                <w:sz w:val="24"/>
                                <w:szCs w:val="24"/>
                              </w:rPr>
                            </w:pPr>
                          </w:p>
                          <w:p w:rsidR="00D75BA1" w:rsidRPr="00B7106E" w:rsidRDefault="00D75BA1" w:rsidP="001A563E">
                            <w:pPr>
                              <w:spacing w:line="276" w:lineRule="auto"/>
                              <w:ind w:right="-334"/>
                              <w:jc w:val="both"/>
                              <w:rPr>
                                <w:rFonts w:asciiTheme="minorBidi" w:hAnsiTheme="minorBidi" w:cstheme="minorBidi"/>
                                <w:color w:val="002147"/>
                                <w:sz w:val="24"/>
                                <w:szCs w:val="24"/>
                              </w:rPr>
                            </w:pPr>
                            <w:r>
                              <w:rPr>
                                <w:rFonts w:asciiTheme="minorBidi" w:hAnsiTheme="minorBidi"/>
                                <w:color w:val="002147"/>
                                <w:sz w:val="24"/>
                                <w:szCs w:val="24"/>
                              </w:rPr>
                              <w:t>Le projet est à l'heure pour le lancement planifié au quatrième trimestre 2018.</w:t>
                            </w:r>
                          </w:p>
                          <w:p w:rsidR="00D75BA1" w:rsidRPr="00AA3DDF" w:rsidRDefault="00D75BA1" w:rsidP="001A563E">
                            <w:pPr>
                              <w:spacing w:line="276" w:lineRule="auto"/>
                              <w:ind w:firstLine="450"/>
                              <w:jc w:val="both"/>
                              <w:rPr>
                                <w:rFonts w:cs="Arial"/>
                                <w:color w:val="002147"/>
                                <w:sz w:val="28"/>
                                <w:szCs w:val="28"/>
                              </w:rPr>
                            </w:pPr>
                          </w:p>
                          <w:p w:rsidR="00D75BA1" w:rsidRPr="00D75BA1" w:rsidRDefault="00D75BA1" w:rsidP="00D75BA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BABF" id="_x0000_s1030" type="#_x0000_t202" style="position:absolute;left:0;text-align:left;margin-left:447.55pt;margin-top:13.15pt;width:498.75pt;height:615.5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" stroked="f">
                <v:textbox>
                  <w:txbxContent>
                    <w:p w:rsidR="00D75BA1" w:rsidRPr="00B7106E" w:rsidRDefault="00D75BA1" w:rsidP="001A563E">
                      <w:pPr>
                        <w:jc w:val="both"/>
                        <w:rPr>
                          <w:rFonts w:asciiTheme="minorBidi" w:hAnsiTheme="minorBidi" w:cstheme="minorBidi"/>
                          <w:b/>
                          <w:color w:val="002147"/>
                          <w:sz w:val="28"/>
                          <w:szCs w:val="28"/>
                          <w:u w:val="single"/>
                        </w:rPr>
                      </w:pPr>
                      <w:r>
                        <w:rPr>
                          <w:rFonts w:asciiTheme="minorBidi" w:hAnsiTheme="minorBidi"/>
                          <w:b/>
                          <w:color w:val="002147"/>
                          <w:sz w:val="28"/>
                          <w:szCs w:val="28"/>
                          <w:u w:val="single"/>
                        </w:rPr>
                        <w:t>État du projet</w:t>
                      </w:r>
                    </w:p>
                    <w:p w:rsidR="00D75BA1" w:rsidRPr="00B7106E" w:rsidRDefault="00D75BA1" w:rsidP="001A563E">
                      <w:pPr>
                        <w:jc w:val="both"/>
                        <w:rPr>
                          <w:rFonts w:asciiTheme="minorBidi" w:hAnsiTheme="minorBidi" w:cstheme="minorBidi"/>
                          <w:b/>
                          <w:color w:val="002147"/>
                          <w:sz w:val="24"/>
                          <w:szCs w:val="24"/>
                          <w:u w:val="single"/>
                        </w:rPr>
                      </w:pPr>
                    </w:p>
                    <w:p w:rsidR="00D75BA1" w:rsidRPr="00B7106E" w:rsidRDefault="00D75BA1"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Le projet SAMSON a officiellement démarré en mars 2012 par une étude des besoins des systèmes SRR,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Requirement</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Review</w:t>
                      </w:r>
                      <w:proofErr w:type="spellEnd"/>
                      <w:r>
                        <w:rPr>
                          <w:rFonts w:asciiTheme="minorBidi" w:hAnsiTheme="minorBidi"/>
                          <w:color w:val="002147"/>
                          <w:sz w:val="24"/>
                          <w:szCs w:val="24"/>
                        </w:rPr>
                        <w:t xml:space="preserve">) qui a présenté et discuté le document de besoins des systèmes.  L'événement a connu une participation importante du personnel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ainsi que d'ingénieurs des plus grandes entreprises aérospatiales d'Israël, et de quelques parties intéressées étrangères.  Depuis l'étude SRR, nous avons réuni lentement mais sûrement une équipe importante et diverse qui travaille sur la mission.   Au moins une réunion générale de l'équipe est organisée par semaine, avec d'autres réunions plus restreintes si nécessaire.  L'équipe a rédigé une conception détaillée de la mission ainsi que conçu l'architecture des satellites SAMSON. Nous sommes actuellement en cours de passation du marché du lancement et dans les phases finales de montage, d'intégration et d'essai. </w:t>
                      </w:r>
                    </w:p>
                    <w:p w:rsidR="00D75BA1" w:rsidRPr="00B7106E" w:rsidRDefault="00D75BA1" w:rsidP="001A563E">
                      <w:pPr>
                        <w:jc w:val="both"/>
                        <w:rPr>
                          <w:rFonts w:asciiTheme="minorBidi" w:hAnsiTheme="minorBidi" w:cstheme="minorBidi"/>
                          <w:color w:val="002147"/>
                          <w:sz w:val="24"/>
                          <w:szCs w:val="24"/>
                        </w:rPr>
                      </w:pPr>
                    </w:p>
                    <w:p w:rsidR="00D75BA1" w:rsidRPr="00B7106E" w:rsidRDefault="00D75BA1" w:rsidP="001A563E">
                      <w:pPr>
                        <w:spacing w:line="276" w:lineRule="auto"/>
                        <w:ind w:left="-450" w:right="-334" w:firstLine="450"/>
                        <w:jc w:val="both"/>
                        <w:rPr>
                          <w:rFonts w:asciiTheme="minorBidi" w:hAnsiTheme="minorBidi" w:cstheme="minorBidi"/>
                          <w:color w:val="002147"/>
                          <w:sz w:val="24"/>
                          <w:szCs w:val="24"/>
                        </w:rPr>
                      </w:pPr>
                      <w:r>
                        <w:rPr>
                          <w:rFonts w:asciiTheme="minorBidi" w:hAnsiTheme="minorBidi"/>
                          <w:color w:val="002147"/>
                          <w:sz w:val="24"/>
                          <w:szCs w:val="24"/>
                        </w:rPr>
                        <w:t>Les jalons suivants ont été franchis avec succès :</w:t>
                      </w:r>
                    </w:p>
                    <w:p w:rsidR="00D75BA1" w:rsidRPr="00B7106E" w:rsidRDefault="00D75BA1" w:rsidP="001A563E">
                      <w:pPr>
                        <w:spacing w:line="276" w:lineRule="auto"/>
                        <w:ind w:left="-45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Mars 2012</w:t>
                      </w:r>
                      <w:proofErr w:type="gramStart"/>
                      <w:r>
                        <w:rPr>
                          <w:rFonts w:asciiTheme="minorBidi" w:hAnsiTheme="minorBidi"/>
                          <w:color w:val="002147"/>
                          <w:sz w:val="24"/>
                          <w:szCs w:val="24"/>
                        </w:rPr>
                        <w:tab/>
                        <w:t xml:space="preserve">  </w:t>
                      </w:r>
                      <w:r>
                        <w:rPr>
                          <w:rFonts w:asciiTheme="minorBidi" w:hAnsiTheme="minorBidi"/>
                          <w:color w:val="002147"/>
                          <w:sz w:val="24"/>
                          <w:szCs w:val="24"/>
                        </w:rPr>
                        <w:tab/>
                      </w:r>
                      <w:proofErr w:type="gramEnd"/>
                      <w:r>
                        <w:rPr>
                          <w:rFonts w:asciiTheme="minorBidi" w:hAnsiTheme="minorBidi"/>
                          <w:color w:val="002147"/>
                          <w:sz w:val="24"/>
                          <w:szCs w:val="24"/>
                        </w:rPr>
                        <w:t>Étude des besoins des systèmes, SRR</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Juillet 2013</w:t>
                      </w:r>
                      <w:r>
                        <w:rPr>
                          <w:rFonts w:asciiTheme="minorBidi" w:hAnsiTheme="minorBidi"/>
                          <w:color w:val="002147"/>
                          <w:sz w:val="24"/>
                          <w:szCs w:val="24"/>
                        </w:rPr>
                        <w:tab/>
                      </w:r>
                      <w:r>
                        <w:rPr>
                          <w:rFonts w:asciiTheme="minorBidi" w:hAnsiTheme="minorBidi"/>
                          <w:color w:val="002147"/>
                          <w:sz w:val="24"/>
                          <w:szCs w:val="24"/>
                        </w:rPr>
                        <w:tab/>
                        <w:t>Étude préliminaire de conception</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Juillet 2014</w:t>
                      </w:r>
                      <w:r>
                        <w:rPr>
                          <w:rFonts w:asciiTheme="minorBidi" w:hAnsiTheme="minorBidi"/>
                          <w:color w:val="002147"/>
                          <w:sz w:val="24"/>
                          <w:szCs w:val="24"/>
                        </w:rPr>
                        <w:tab/>
                      </w:r>
                      <w:r>
                        <w:rPr>
                          <w:rFonts w:asciiTheme="minorBidi" w:hAnsiTheme="minorBidi"/>
                          <w:color w:val="002147"/>
                          <w:sz w:val="24"/>
                          <w:szCs w:val="24"/>
                        </w:rPr>
                        <w:tab/>
                        <w:t>Étude critique de conception</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Février 2015</w:t>
                      </w:r>
                      <w:r>
                        <w:rPr>
                          <w:rFonts w:asciiTheme="minorBidi" w:hAnsiTheme="minorBidi"/>
                          <w:color w:val="002147"/>
                          <w:sz w:val="24"/>
                          <w:szCs w:val="24"/>
                        </w:rPr>
                        <w:tab/>
                        <w:t>Étude d'aptitude à l'intégration et de démarrage</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Décembre 2015</w:t>
                      </w:r>
                      <w:r>
                        <w:rPr>
                          <w:rFonts w:asciiTheme="minorBidi" w:hAnsiTheme="minorBidi"/>
                          <w:color w:val="002147"/>
                          <w:sz w:val="24"/>
                          <w:szCs w:val="24"/>
                        </w:rPr>
                        <w:tab/>
                        <w:t>Fabrication du réservoir sous pression de propulsion</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 xml:space="preserve">Janvier 2016 </w:t>
                      </w:r>
                      <w:r>
                        <w:rPr>
                          <w:rFonts w:asciiTheme="minorBidi" w:hAnsiTheme="minorBidi"/>
                          <w:color w:val="002147"/>
                          <w:sz w:val="24"/>
                          <w:szCs w:val="24"/>
                        </w:rPr>
                        <w:tab/>
                        <w:t xml:space="preserve">Achèvement du développement de la charge utile </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Mai 2016</w:t>
                      </w:r>
                      <w:r>
                        <w:rPr>
                          <w:rFonts w:asciiTheme="minorBidi" w:hAnsiTheme="minorBidi"/>
                          <w:color w:val="002147"/>
                          <w:sz w:val="24"/>
                          <w:szCs w:val="24"/>
                        </w:rPr>
                        <w:tab/>
                      </w:r>
                      <w:r>
                        <w:rPr>
                          <w:rFonts w:asciiTheme="minorBidi" w:hAnsiTheme="minorBidi"/>
                          <w:color w:val="002147"/>
                          <w:sz w:val="24"/>
                          <w:szCs w:val="24"/>
                        </w:rPr>
                        <w:tab/>
                        <w:t>Début du développement de la station au sol</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D75BA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Juillet 2016</w:t>
                      </w:r>
                      <w:r>
                        <w:rPr>
                          <w:rFonts w:asciiTheme="minorBidi" w:hAnsiTheme="minorBidi"/>
                          <w:color w:val="002147"/>
                          <w:sz w:val="24"/>
                          <w:szCs w:val="24"/>
                        </w:rPr>
                        <w:tab/>
                      </w:r>
                      <w:r>
                        <w:rPr>
                          <w:rFonts w:asciiTheme="minorBidi" w:hAnsiTheme="minorBidi"/>
                          <w:color w:val="002147"/>
                          <w:sz w:val="24"/>
                          <w:szCs w:val="24"/>
                        </w:rPr>
                        <w:tab/>
                        <w:t>Achèvement des essais du système de synchronisation horaire précise</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Août 2017</w:t>
                      </w:r>
                      <w:r>
                        <w:rPr>
                          <w:rFonts w:asciiTheme="minorBidi" w:hAnsiTheme="minorBidi"/>
                          <w:color w:val="002147"/>
                          <w:sz w:val="24"/>
                          <w:szCs w:val="24"/>
                        </w:rPr>
                        <w:tab/>
                        <w:t xml:space="preserve">          Achèvement de la conception de la station au sol</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Septembre 2017     Préparation de l'accord de services de lancement</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 xml:space="preserve">Novembre 2017     Approbation par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de la passation du marché de lancement </w:t>
                      </w:r>
                    </w:p>
                    <w:p w:rsidR="00B7106E" w:rsidRPr="00B7106E" w:rsidRDefault="00B7106E" w:rsidP="001A563E">
                      <w:pPr>
                        <w:widowControl/>
                        <w:ind w:left="720" w:right="-334"/>
                        <w:jc w:val="both"/>
                        <w:rPr>
                          <w:rFonts w:asciiTheme="minorBidi" w:hAnsiTheme="minorBidi" w:cstheme="minorBidi"/>
                          <w:color w:val="002147"/>
                          <w:sz w:val="24"/>
                          <w:szCs w:val="24"/>
                        </w:rPr>
                      </w:pPr>
                    </w:p>
                    <w:p w:rsidR="00595F10" w:rsidRPr="00B7106E" w:rsidRDefault="00595F10" w:rsidP="001A563E">
                      <w:pPr>
                        <w:widowControl/>
                        <w:numPr>
                          <w:ilvl w:val="0"/>
                          <w:numId w:val="8"/>
                        </w:numPr>
                        <w:ind w:right="-334"/>
                        <w:jc w:val="both"/>
                        <w:rPr>
                          <w:rFonts w:asciiTheme="minorBidi" w:hAnsiTheme="minorBidi" w:cstheme="minorBidi"/>
                          <w:color w:val="002147"/>
                          <w:sz w:val="24"/>
                          <w:szCs w:val="24"/>
                        </w:rPr>
                      </w:pPr>
                      <w:r>
                        <w:rPr>
                          <w:rFonts w:asciiTheme="minorBidi" w:hAnsiTheme="minorBidi"/>
                          <w:color w:val="002147"/>
                          <w:sz w:val="24"/>
                          <w:szCs w:val="24"/>
                        </w:rPr>
                        <w:t>Janvier 2018          Signature du marché de services de lancement</w:t>
                      </w:r>
                    </w:p>
                    <w:p w:rsidR="00D75BA1" w:rsidRPr="00B7106E" w:rsidRDefault="00D75BA1" w:rsidP="001A563E">
                      <w:pPr>
                        <w:ind w:left="-450" w:right="-334" w:firstLine="990"/>
                        <w:jc w:val="both"/>
                        <w:rPr>
                          <w:rFonts w:asciiTheme="minorBidi" w:hAnsiTheme="minorBidi" w:cstheme="minorBidi"/>
                          <w:color w:val="002147"/>
                          <w:sz w:val="24"/>
                          <w:szCs w:val="24"/>
                        </w:rPr>
                      </w:pPr>
                    </w:p>
                    <w:p w:rsidR="00D75BA1" w:rsidRPr="00B7106E" w:rsidRDefault="00D75BA1" w:rsidP="001A563E">
                      <w:pPr>
                        <w:spacing w:line="276" w:lineRule="auto"/>
                        <w:ind w:right="-334"/>
                        <w:jc w:val="both"/>
                        <w:rPr>
                          <w:rFonts w:asciiTheme="minorBidi" w:hAnsiTheme="minorBidi" w:cstheme="minorBidi"/>
                          <w:color w:val="002147"/>
                          <w:sz w:val="24"/>
                          <w:szCs w:val="24"/>
                        </w:rPr>
                      </w:pPr>
                      <w:r>
                        <w:rPr>
                          <w:rFonts w:asciiTheme="minorBidi" w:hAnsiTheme="minorBidi"/>
                          <w:color w:val="002147"/>
                          <w:sz w:val="24"/>
                          <w:szCs w:val="24"/>
                        </w:rPr>
                        <w:t>Le projet est à l'heure pour le lancement planifié au quatrième trimestre 2018.</w:t>
                      </w:r>
                    </w:p>
                    <w:p w:rsidR="00D75BA1" w:rsidRPr="00AA3DDF" w:rsidRDefault="00D75BA1" w:rsidP="001A563E">
                      <w:pPr>
                        <w:spacing w:line="276" w:lineRule="auto"/>
                        <w:ind w:firstLine="450"/>
                        <w:jc w:val="both"/>
                        <w:rPr>
                          <w:rFonts w:cs="Arial"/>
                          <w:color w:val="002147"/>
                          <w:sz w:val="28"/>
                          <w:szCs w:val="28"/>
                        </w:rPr>
                      </w:pPr>
                    </w:p>
                    <w:p w:rsidR="00D75BA1" w:rsidRPr="00D75BA1" w:rsidRDefault="00D75BA1" w:rsidP="00D75BA1">
                      <w:pPr>
                        <w:rPr>
                          <w:sz w:val="24"/>
                          <w:szCs w:val="24"/>
                        </w:rPr>
                      </w:pPr>
                    </w:p>
                  </w:txbxContent>
                </v:textbox>
                <w10:wrap type="square" anchorx="margin"/>
              </v:shape>
            </w:pict>
          </mc:Fallback>
        </mc:AlternateContent>
      </w:r>
    </w:p>
    <w:p w:rsidR="00D75BA1" w:rsidRDefault="00D75BA1" w:rsidP="00D75BA1">
      <w:pPr>
        <w:jc w:val="both"/>
        <w:rPr>
          <w:rFonts w:ascii="Arial" w:hAnsi="Arial" w:cs="Arial"/>
          <w:color w:val="002147"/>
          <w:sz w:val="28"/>
          <w:szCs w:val="28"/>
          <w:rtl/>
        </w:rPr>
      </w:pPr>
      <w:r>
        <w:rPr>
          <w:rFonts w:ascii="Arial" w:hAnsi="Arial"/>
          <w:noProof/>
          <w:color w:val="002147"/>
          <w:sz w:val="28"/>
          <w:szCs w:val="28"/>
        </w:rPr>
        <w:drawing>
          <wp:inline distT="0" distB="0" distL="0" distR="0" wp14:anchorId="68814BC5" wp14:editId="4344C0F3">
            <wp:extent cx="209550" cy="74390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7439025"/>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AA3DDF" w:rsidP="00AA3DDF">
      <w:pPr>
        <w:jc w:val="right"/>
        <w:rPr>
          <w:rFonts w:ascii="Arial" w:hAnsi="Arial" w:cs="Arial"/>
          <w:color w:val="002147"/>
          <w:sz w:val="28"/>
          <w:szCs w:val="28"/>
          <w:rtl/>
        </w:rPr>
      </w:pPr>
      <w:r>
        <w:rPr>
          <w:rFonts w:ascii="Arial" w:hAnsi="Arial"/>
          <w:noProof/>
          <w:color w:val="002147"/>
          <w:sz w:val="28"/>
          <w:szCs w:val="28"/>
        </w:rPr>
        <w:lastRenderedPageBreak/>
        <w:drawing>
          <wp:anchor distT="0" distB="0" distL="114300" distR="114300" simplePos="0" relativeHeight="251682816" behindDoc="1" locked="0" layoutInCell="1" allowOverlap="1" wp14:anchorId="46B1946C" wp14:editId="598DA3AD">
            <wp:simplePos x="0" y="0"/>
            <wp:positionH relativeFrom="margin">
              <wp:align>left</wp:align>
            </wp:positionH>
            <wp:positionV relativeFrom="paragraph">
              <wp:posOffset>9525</wp:posOffset>
            </wp:positionV>
            <wp:extent cx="1066800" cy="140208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color w:val="002147"/>
          <w:sz w:val="28"/>
          <w:szCs w:val="28"/>
        </w:rPr>
        <w:drawing>
          <wp:inline distT="0" distB="0" distL="0" distR="0" wp14:anchorId="090B4997" wp14:editId="77A646CB">
            <wp:extent cx="5602605" cy="18288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641C51" w:rsidP="00E35118">
      <w:pPr>
        <w:jc w:val="both"/>
        <w:rPr>
          <w:rFonts w:ascii="Arial" w:hAnsi="Arial" w:cs="Arial"/>
          <w:color w:val="002147"/>
          <w:sz w:val="28"/>
          <w:szCs w:val="28"/>
          <w:rtl/>
        </w:rPr>
      </w:pPr>
      <w:r>
        <w:rPr>
          <w:rFonts w:ascii="Arial" w:hAnsi="Arial"/>
          <w:noProof/>
          <w:color w:val="002147"/>
          <w:sz w:val="28"/>
          <w:szCs w:val="28"/>
        </w:rPr>
        <mc:AlternateContent>
          <mc:Choice Requires="wps">
            <w:drawing>
              <wp:anchor distT="45720" distB="45720" distL="114300" distR="114300" simplePos="0" relativeHeight="251688960" behindDoc="0" locked="0" layoutInCell="1" allowOverlap="1" wp14:anchorId="1702D0D9" wp14:editId="19846A52">
                <wp:simplePos x="0" y="0"/>
                <wp:positionH relativeFrom="margin">
                  <wp:align>right</wp:align>
                </wp:positionH>
                <wp:positionV relativeFrom="paragraph">
                  <wp:posOffset>6985</wp:posOffset>
                </wp:positionV>
                <wp:extent cx="6353175" cy="7428230"/>
                <wp:effectExtent l="0" t="0" r="9525" b="127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428230"/>
                        </a:xfrm>
                        <a:prstGeom prst="rect">
                          <a:avLst/>
                        </a:prstGeom>
                        <a:solidFill>
                          <a:srgbClr val="FFFFFF"/>
                        </a:solidFill>
                        <a:ln w="9525">
                          <a:noFill/>
                          <a:miter lim="800000"/>
                          <a:headEnd/>
                          <a:tailEnd/>
                        </a:ln>
                      </wps:spPr>
                      <wps:txbx>
                        <w:txbxContent>
                          <w:p w:rsidR="00641C51" w:rsidRPr="001A563E" w:rsidRDefault="00641C51" w:rsidP="001A563E">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L'équipe</w:t>
                            </w:r>
                          </w:p>
                          <w:p w:rsidR="00641C51" w:rsidRPr="001A563E" w:rsidRDefault="00641C51" w:rsidP="001A563E">
                            <w:pPr>
                              <w:spacing w:line="276" w:lineRule="auto"/>
                              <w:jc w:val="both"/>
                              <w:rPr>
                                <w:rFonts w:asciiTheme="minorBidi" w:hAnsiTheme="minorBidi" w:cstheme="minorBidi"/>
                                <w:b/>
                                <w:bCs/>
                                <w:color w:val="002147"/>
                                <w:sz w:val="24"/>
                                <w:szCs w:val="24"/>
                              </w:rPr>
                            </w:pPr>
                          </w:p>
                          <w:p w:rsidR="00641C51" w:rsidRPr="001A563E" w:rsidRDefault="00641C51"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Notre équipe est constituée de professeurs et d'administrateurs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de chercheurs et ingénieurs de l'ASRI, d'étudiants actuels et anciens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et d'ingénieurs de l'industrie aérospatiale (dont beaucoup sont des diplômés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Il y a comme indiqué précédemment environ 35 personnes dans l'équipe SAMSON.</w:t>
                            </w:r>
                          </w:p>
                          <w:p w:rsidR="00641C51" w:rsidRPr="001A563E" w:rsidRDefault="00641C51" w:rsidP="001A563E">
                            <w:pPr>
                              <w:spacing w:line="276" w:lineRule="auto"/>
                              <w:rPr>
                                <w:rFonts w:asciiTheme="minorBidi" w:hAnsiTheme="minorBidi" w:cstheme="minorBidi"/>
                                <w:sz w:val="24"/>
                                <w:szCs w:val="24"/>
                                <w:rtl/>
                              </w:rPr>
                            </w:pPr>
                          </w:p>
                          <w:p w:rsidR="00641C51" w:rsidRPr="001A563E" w:rsidRDefault="00641C51" w:rsidP="001A563E">
                            <w:pPr>
                              <w:spacing w:line="276" w:lineRule="auto"/>
                              <w:jc w:val="both"/>
                              <w:rPr>
                                <w:rFonts w:asciiTheme="minorBidi" w:hAnsiTheme="minorBidi" w:cstheme="minorBidi"/>
                                <w:b/>
                                <w:bCs/>
                                <w:color w:val="002147"/>
                                <w:sz w:val="28"/>
                                <w:szCs w:val="28"/>
                              </w:rPr>
                            </w:pPr>
                            <w:r>
                              <w:rPr>
                                <w:rFonts w:asciiTheme="minorBidi" w:hAnsiTheme="minorBidi"/>
                                <w:b/>
                                <w:bCs/>
                                <w:color w:val="002147"/>
                                <w:sz w:val="28"/>
                                <w:szCs w:val="28"/>
                                <w:u w:val="single"/>
                              </w:rPr>
                              <w:t xml:space="preserve">Gestion de projet et comité de pilotage </w:t>
                            </w:r>
                            <w:r>
                              <w:rPr>
                                <w:rFonts w:asciiTheme="minorBidi" w:hAnsiTheme="minorBidi"/>
                                <w:b/>
                                <w:bCs/>
                                <w:color w:val="002147"/>
                                <w:sz w:val="28"/>
                                <w:szCs w:val="28"/>
                              </w:rPr>
                              <w:t xml:space="preserve"> </w:t>
                            </w:r>
                          </w:p>
                          <w:p w:rsidR="00641C51" w:rsidRPr="001A563E" w:rsidRDefault="00641C51" w:rsidP="001A563E">
                            <w:pPr>
                              <w:spacing w:line="276" w:lineRule="auto"/>
                              <w:jc w:val="both"/>
                              <w:rPr>
                                <w:rFonts w:asciiTheme="minorBidi" w:hAnsiTheme="minorBidi" w:cstheme="minorBidi"/>
                                <w:b/>
                                <w:bCs/>
                                <w:color w:val="002147"/>
                                <w:sz w:val="24"/>
                                <w:szCs w:val="24"/>
                              </w:rPr>
                            </w:pPr>
                          </w:p>
                          <w:p w:rsidR="00641C51" w:rsidRPr="001A563E" w:rsidRDefault="00641C51"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Le professeur associé Pini </w:t>
                            </w:r>
                            <w:proofErr w:type="spellStart"/>
                            <w:r>
                              <w:rPr>
                                <w:rFonts w:asciiTheme="minorBidi" w:hAnsiTheme="minorBidi"/>
                                <w:color w:val="002147"/>
                                <w:sz w:val="24"/>
                                <w:szCs w:val="24"/>
                              </w:rPr>
                              <w:t>Gurfil</w:t>
                            </w:r>
                            <w:proofErr w:type="spellEnd"/>
                            <w:r>
                              <w:rPr>
                                <w:rFonts w:asciiTheme="minorBidi" w:hAnsiTheme="minorBidi"/>
                                <w:color w:val="002147"/>
                                <w:sz w:val="24"/>
                                <w:szCs w:val="24"/>
                              </w:rPr>
                              <w:t xml:space="preserve"> est directeur du projet. De plus, certains des experts les plus expérimentés du programme spatial israélien ont été recrutés en tant que membres du comité de pilotage pour le projet :</w:t>
                            </w:r>
                          </w:p>
                          <w:p w:rsidR="00641C51" w:rsidRPr="001A563E" w:rsidRDefault="00641C51" w:rsidP="001A563E">
                            <w:pPr>
                              <w:spacing w:line="276" w:lineRule="auto"/>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Pr>
                                <w:rFonts w:asciiTheme="minorBidi" w:hAnsiTheme="minorBidi"/>
                                <w:color w:val="002147"/>
                                <w:sz w:val="24"/>
                                <w:szCs w:val="24"/>
                              </w:rPr>
                              <w:t xml:space="preserve">Professeur Moshe </w:t>
                            </w:r>
                            <w:proofErr w:type="spellStart"/>
                            <w:r>
                              <w:rPr>
                                <w:rFonts w:asciiTheme="minorBidi" w:hAnsiTheme="minorBidi"/>
                                <w:color w:val="002147"/>
                                <w:sz w:val="24"/>
                                <w:szCs w:val="24"/>
                              </w:rPr>
                              <w:t>Guelman</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 ancien directeur de l'ASRI et scientifique renommé du domaine spatial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Pr>
                                <w:rFonts w:asciiTheme="minorBidi" w:hAnsiTheme="minorBidi"/>
                                <w:color w:val="002147"/>
                                <w:sz w:val="24"/>
                                <w:szCs w:val="24"/>
                              </w:rPr>
                              <w:t xml:space="preserve">Dr. Daniel Choukroun (Université Ben Gourion du </w:t>
                            </w:r>
                            <w:proofErr w:type="spellStart"/>
                            <w:r>
                              <w:rPr>
                                <w:rFonts w:asciiTheme="minorBidi" w:hAnsiTheme="minorBidi"/>
                                <w:color w:val="002147"/>
                                <w:sz w:val="24"/>
                                <w:szCs w:val="24"/>
                              </w:rPr>
                              <w:t>Négev</w:t>
                            </w:r>
                            <w:proofErr w:type="spellEnd"/>
                            <w:r>
                              <w:rPr>
                                <w:rFonts w:asciiTheme="minorBidi" w:hAnsiTheme="minorBidi"/>
                                <w:color w:val="002147"/>
                                <w:sz w:val="24"/>
                                <w:szCs w:val="24"/>
                              </w:rPr>
                              <w:t xml:space="preserve">) – directeur du programme de développement des satellites du BGU, et scientifique expérimenté en matière spatiale ;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proofErr w:type="spellStart"/>
                            <w:r>
                              <w:rPr>
                                <w:rFonts w:asciiTheme="minorBidi" w:hAnsiTheme="minorBidi"/>
                                <w:color w:val="002147"/>
                                <w:sz w:val="24"/>
                                <w:szCs w:val="24"/>
                              </w:rPr>
                              <w:t>Shmaryahu</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Aviad</w:t>
                            </w:r>
                            <w:proofErr w:type="spellEnd"/>
                            <w:r>
                              <w:rPr>
                                <w:rFonts w:asciiTheme="minorBidi" w:hAnsiTheme="minorBidi"/>
                                <w:color w:val="002147"/>
                                <w:sz w:val="24"/>
                                <w:szCs w:val="24"/>
                              </w:rPr>
                              <w:t xml:space="preserve"> (Agence spatiale israélienne (ISA)) – ancien directeur du programme spatial israélien ;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Pr>
                                <w:rFonts w:asciiTheme="minorBidi" w:hAnsiTheme="minorBidi"/>
                                <w:color w:val="002147"/>
                                <w:sz w:val="24"/>
                                <w:szCs w:val="24"/>
                              </w:rPr>
                              <w:t xml:space="preserve">Moshe </w:t>
                            </w:r>
                            <w:proofErr w:type="spellStart"/>
                            <w:r>
                              <w:rPr>
                                <w:rFonts w:asciiTheme="minorBidi" w:hAnsiTheme="minorBidi"/>
                                <w:color w:val="002147"/>
                                <w:sz w:val="24"/>
                                <w:szCs w:val="24"/>
                              </w:rPr>
                              <w:t>Shachar</w:t>
                            </w:r>
                            <w:proofErr w:type="spellEnd"/>
                            <w:r>
                              <w:rPr>
                                <w:rFonts w:asciiTheme="minorBidi" w:hAnsiTheme="minorBidi"/>
                                <w:color w:val="002147"/>
                                <w:sz w:val="24"/>
                                <w:szCs w:val="24"/>
                              </w:rPr>
                              <w:t xml:space="preserve"> (Ministère de la défense) – expert senior des systèmes satellites et ancien responsable du programme satellite TECHSAT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w:t>
                            </w:r>
                          </w:p>
                          <w:p w:rsidR="00641C51" w:rsidRPr="001A563E" w:rsidRDefault="00641C51" w:rsidP="001A563E">
                            <w:pPr>
                              <w:spacing w:line="276" w:lineRule="auto"/>
                              <w:jc w:val="both"/>
                              <w:rPr>
                                <w:rFonts w:asciiTheme="minorBidi" w:hAnsiTheme="minorBidi" w:cstheme="minorBidi"/>
                                <w:color w:val="002147"/>
                                <w:sz w:val="24"/>
                                <w:szCs w:val="24"/>
                              </w:rPr>
                            </w:pPr>
                          </w:p>
                          <w:p w:rsidR="00641C51" w:rsidRPr="00B7106E" w:rsidRDefault="00641C51" w:rsidP="001A563E">
                            <w:pPr>
                              <w:spacing w:line="276" w:lineRule="auto"/>
                              <w:jc w:val="both"/>
                              <w:rPr>
                                <w:rFonts w:cs="Arial"/>
                                <w:color w:val="002147"/>
                                <w:sz w:val="28"/>
                                <w:szCs w:val="28"/>
                              </w:rPr>
                            </w:pPr>
                            <w:r>
                              <w:rPr>
                                <w:rFonts w:asciiTheme="minorBidi" w:hAnsiTheme="minorBidi"/>
                                <w:color w:val="002147"/>
                                <w:sz w:val="24"/>
                                <w:szCs w:val="24"/>
                              </w:rPr>
                              <w:t>De plus, l'équipe projet consulte régulièrement des experts de la division espace de IAI (</w:t>
                            </w:r>
                            <w:proofErr w:type="spellStart"/>
                            <w:r>
                              <w:rPr>
                                <w:rFonts w:asciiTheme="minorBidi" w:hAnsiTheme="minorBidi"/>
                                <w:color w:val="002147"/>
                                <w:sz w:val="24"/>
                                <w:szCs w:val="24"/>
                              </w:rPr>
                              <w:t>Israel</w:t>
                            </w:r>
                            <w:proofErr w:type="spellEnd"/>
                            <w:r>
                              <w:rPr>
                                <w:rFonts w:asciiTheme="minorBidi" w:hAnsiTheme="minorBidi"/>
                                <w:color w:val="002147"/>
                                <w:sz w:val="24"/>
                                <w:szCs w:val="24"/>
                              </w:rPr>
                              <w:t xml:space="preserve"> Aerospace Industries), d'anciens fondateurs et dirigeants du programme spatial militaire israélien, des responsables de l'agence spatiale israélienne (ISA), des professeurs et ingénieurs de l'industrie aérospatiale. Ces conseillers sont invités à certaines des réunions et études de conception, et fournissent un avis qui est pris en compte et mis en œuvre selon les besoins.</w:t>
                            </w:r>
                            <w:r>
                              <w:rPr>
                                <w:color w:val="002147"/>
                                <w:sz w:val="28"/>
                                <w:szCs w:val="28"/>
                              </w:rPr>
                              <w:t xml:space="preserve"> </w:t>
                            </w:r>
                          </w:p>
                          <w:p w:rsidR="00641C51" w:rsidRPr="00C64115" w:rsidRDefault="00641C51" w:rsidP="001A563E">
                            <w:pPr>
                              <w:spacing w:line="276" w:lineRule="auto"/>
                              <w:jc w:val="both"/>
                              <w:rPr>
                                <w:rFonts w:ascii="Arial" w:hAnsi="Arial" w:cs="Arial"/>
                                <w:color w:val="002147"/>
                                <w:sz w:val="24"/>
                                <w:szCs w:val="24"/>
                              </w:rPr>
                            </w:pPr>
                            <w:r>
                              <w:rPr>
                                <w:color w:val="002147"/>
                                <w:sz w:val="28"/>
                                <w:szCs w:val="28"/>
                              </w:rPr>
                              <w:t xml:space="preserve">  </w:t>
                            </w:r>
                          </w:p>
                          <w:p w:rsidR="001A563E" w:rsidRPr="001A563E" w:rsidRDefault="001A563E"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Deux professionnels salariés sont destinés à conduire SAMSON vers un lancement réussi : </w:t>
                            </w:r>
                            <w:proofErr w:type="spellStart"/>
                            <w:r>
                              <w:rPr>
                                <w:rFonts w:asciiTheme="minorBidi" w:hAnsiTheme="minorBidi"/>
                                <w:color w:val="002147"/>
                                <w:sz w:val="24"/>
                                <w:szCs w:val="24"/>
                              </w:rPr>
                              <w:t>Avner</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Kaidar</w:t>
                            </w:r>
                            <w:proofErr w:type="spellEnd"/>
                            <w:r>
                              <w:rPr>
                                <w:rFonts w:asciiTheme="minorBidi" w:hAnsiTheme="minorBidi"/>
                                <w:color w:val="002147"/>
                                <w:sz w:val="24"/>
                                <w:szCs w:val="24"/>
                              </w:rPr>
                              <w:t xml:space="preserve">, ingénieur systèmes principal de SAMSON, qui dispose de décennies d'expérience chez Rafael et dans d'autres industries, et ancien responsable de plusieurs importants projets de communications ; et Shlomo </w:t>
                            </w:r>
                            <w:proofErr w:type="spellStart"/>
                            <w:r>
                              <w:rPr>
                                <w:rFonts w:asciiTheme="minorBidi" w:hAnsiTheme="minorBidi"/>
                                <w:color w:val="002147"/>
                                <w:sz w:val="24"/>
                                <w:szCs w:val="24"/>
                              </w:rPr>
                              <w:t>Balaban</w:t>
                            </w:r>
                            <w:proofErr w:type="spellEnd"/>
                            <w:r>
                              <w:rPr>
                                <w:rFonts w:asciiTheme="minorBidi" w:hAnsiTheme="minorBidi"/>
                                <w:color w:val="002147"/>
                                <w:sz w:val="24"/>
                                <w:szCs w:val="24"/>
                              </w:rPr>
                              <w:t>, ingénieur mécanicien expérimenté, coordinateur de ce consortium complexe.</w:t>
                            </w:r>
                          </w:p>
                          <w:p w:rsidR="00641C51" w:rsidRPr="001A563E" w:rsidRDefault="00641C51" w:rsidP="001A563E">
                            <w:pPr>
                              <w:rPr>
                                <w:rFonts w:asciiTheme="minorBidi" w:hAnsiTheme="minorBidi" w:cstheme="minorBidi"/>
                                <w:color w:val="002147"/>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2D0D9" id="_x0000_s1031" type="#_x0000_t202" style="position:absolute;left:0;text-align:left;margin-left:449.05pt;margin-top:.55pt;width:500.25pt;height:584.9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" stroked="f">
                <v:textbox>
                  <w:txbxContent>
                    <w:p w:rsidR="00641C51" w:rsidRPr="001A563E" w:rsidRDefault="00641C51" w:rsidP="001A563E">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L'équipe</w:t>
                      </w:r>
                    </w:p>
                    <w:p w:rsidR="00641C51" w:rsidRPr="001A563E" w:rsidRDefault="00641C51" w:rsidP="001A563E">
                      <w:pPr>
                        <w:spacing w:line="276" w:lineRule="auto"/>
                        <w:jc w:val="both"/>
                        <w:rPr>
                          <w:rFonts w:asciiTheme="minorBidi" w:hAnsiTheme="minorBidi" w:cstheme="minorBidi"/>
                          <w:b/>
                          <w:bCs/>
                          <w:color w:val="002147"/>
                          <w:sz w:val="24"/>
                          <w:szCs w:val="24"/>
                        </w:rPr>
                      </w:pPr>
                    </w:p>
                    <w:p w:rsidR="00641C51" w:rsidRPr="001A563E" w:rsidRDefault="00641C51"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Notre équipe est constituée de professeurs et d'administrateurs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de chercheurs et ingénieurs de l'ASRI, d'étudiants actuels et anciens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et d'ingénieurs de l'industrie aérospatiale (dont beaucoup sont des diplômés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Il y a comme indiqué précédemment environ 35 personnes dans l'équipe SAMSON.</w:t>
                      </w:r>
                    </w:p>
                    <w:p w:rsidR="00641C51" w:rsidRPr="001A563E" w:rsidRDefault="00641C51" w:rsidP="001A563E">
                      <w:pPr>
                        <w:spacing w:line="276" w:lineRule="auto"/>
                        <w:rPr>
                          <w:rFonts w:asciiTheme="minorBidi" w:hAnsiTheme="minorBidi" w:cstheme="minorBidi"/>
                          <w:sz w:val="24"/>
                          <w:szCs w:val="24"/>
                          <w:rtl/>
                        </w:rPr>
                      </w:pPr>
                    </w:p>
                    <w:p w:rsidR="00641C51" w:rsidRPr="001A563E" w:rsidRDefault="00641C51" w:rsidP="001A563E">
                      <w:pPr>
                        <w:spacing w:line="276" w:lineRule="auto"/>
                        <w:jc w:val="both"/>
                        <w:rPr>
                          <w:rFonts w:asciiTheme="minorBidi" w:hAnsiTheme="minorBidi" w:cstheme="minorBidi"/>
                          <w:b/>
                          <w:bCs/>
                          <w:color w:val="002147"/>
                          <w:sz w:val="28"/>
                          <w:szCs w:val="28"/>
                        </w:rPr>
                      </w:pPr>
                      <w:r>
                        <w:rPr>
                          <w:rFonts w:asciiTheme="minorBidi" w:hAnsiTheme="minorBidi"/>
                          <w:b/>
                          <w:bCs/>
                          <w:color w:val="002147"/>
                          <w:sz w:val="28"/>
                          <w:szCs w:val="28"/>
                          <w:u w:val="single"/>
                        </w:rPr>
                        <w:t xml:space="preserve">Gestion de projet et comité de pilotage </w:t>
                      </w:r>
                      <w:r>
                        <w:rPr>
                          <w:rFonts w:asciiTheme="minorBidi" w:hAnsiTheme="minorBidi"/>
                          <w:b/>
                          <w:bCs/>
                          <w:color w:val="002147"/>
                          <w:sz w:val="28"/>
                          <w:szCs w:val="28"/>
                        </w:rPr>
                        <w:t xml:space="preserve"> </w:t>
                      </w:r>
                    </w:p>
                    <w:p w:rsidR="00641C51" w:rsidRPr="001A563E" w:rsidRDefault="00641C51" w:rsidP="001A563E">
                      <w:pPr>
                        <w:spacing w:line="276" w:lineRule="auto"/>
                        <w:jc w:val="both"/>
                        <w:rPr>
                          <w:rFonts w:asciiTheme="minorBidi" w:hAnsiTheme="minorBidi" w:cstheme="minorBidi"/>
                          <w:b/>
                          <w:bCs/>
                          <w:color w:val="002147"/>
                          <w:sz w:val="24"/>
                          <w:szCs w:val="24"/>
                        </w:rPr>
                      </w:pPr>
                    </w:p>
                    <w:p w:rsidR="00641C51" w:rsidRPr="001A563E" w:rsidRDefault="00641C51"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Le professeur associé Pini </w:t>
                      </w:r>
                      <w:proofErr w:type="spellStart"/>
                      <w:r>
                        <w:rPr>
                          <w:rFonts w:asciiTheme="minorBidi" w:hAnsiTheme="minorBidi"/>
                          <w:color w:val="002147"/>
                          <w:sz w:val="24"/>
                          <w:szCs w:val="24"/>
                        </w:rPr>
                        <w:t>Gurfil</w:t>
                      </w:r>
                      <w:proofErr w:type="spellEnd"/>
                      <w:r>
                        <w:rPr>
                          <w:rFonts w:asciiTheme="minorBidi" w:hAnsiTheme="minorBidi"/>
                          <w:color w:val="002147"/>
                          <w:sz w:val="24"/>
                          <w:szCs w:val="24"/>
                        </w:rPr>
                        <w:t xml:space="preserve"> est directeur du projet. De plus, certains des experts les plus expérimentés du programme spatial israélien ont été recrutés en tant que membres du comité de pilotage pour le projet :</w:t>
                      </w:r>
                    </w:p>
                    <w:p w:rsidR="00641C51" w:rsidRPr="001A563E" w:rsidRDefault="00641C51" w:rsidP="001A563E">
                      <w:pPr>
                        <w:spacing w:line="276" w:lineRule="auto"/>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Pr>
                          <w:rFonts w:asciiTheme="minorBidi" w:hAnsiTheme="minorBidi"/>
                          <w:color w:val="002147"/>
                          <w:sz w:val="24"/>
                          <w:szCs w:val="24"/>
                        </w:rPr>
                        <w:t xml:space="preserve">Professeur Moshe </w:t>
                      </w:r>
                      <w:proofErr w:type="spellStart"/>
                      <w:r>
                        <w:rPr>
                          <w:rFonts w:asciiTheme="minorBidi" w:hAnsiTheme="minorBidi"/>
                          <w:color w:val="002147"/>
                          <w:sz w:val="24"/>
                          <w:szCs w:val="24"/>
                        </w:rPr>
                        <w:t>Guelman</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 ancien directeur de l'ASRI et scientifique renommé du domaine spatial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Pr>
                          <w:rFonts w:asciiTheme="minorBidi" w:hAnsiTheme="minorBidi"/>
                          <w:color w:val="002147"/>
                          <w:sz w:val="24"/>
                          <w:szCs w:val="24"/>
                        </w:rPr>
                        <w:t xml:space="preserve">Dr. Daniel Choukroun (Université Ben Gourion du </w:t>
                      </w:r>
                      <w:proofErr w:type="spellStart"/>
                      <w:r>
                        <w:rPr>
                          <w:rFonts w:asciiTheme="minorBidi" w:hAnsiTheme="minorBidi"/>
                          <w:color w:val="002147"/>
                          <w:sz w:val="24"/>
                          <w:szCs w:val="24"/>
                        </w:rPr>
                        <w:t>Négev</w:t>
                      </w:r>
                      <w:proofErr w:type="spellEnd"/>
                      <w:r>
                        <w:rPr>
                          <w:rFonts w:asciiTheme="minorBidi" w:hAnsiTheme="minorBidi"/>
                          <w:color w:val="002147"/>
                          <w:sz w:val="24"/>
                          <w:szCs w:val="24"/>
                        </w:rPr>
                        <w:t xml:space="preserve">) – directeur du programme de développement des satellites du BGU, et scientifique expérimenté en matière spatiale ;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proofErr w:type="spellStart"/>
                      <w:r>
                        <w:rPr>
                          <w:rFonts w:asciiTheme="minorBidi" w:hAnsiTheme="minorBidi"/>
                          <w:color w:val="002147"/>
                          <w:sz w:val="24"/>
                          <w:szCs w:val="24"/>
                        </w:rPr>
                        <w:t>Shmaryahu</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Aviad</w:t>
                      </w:r>
                      <w:proofErr w:type="spellEnd"/>
                      <w:r>
                        <w:rPr>
                          <w:rFonts w:asciiTheme="minorBidi" w:hAnsiTheme="minorBidi"/>
                          <w:color w:val="002147"/>
                          <w:sz w:val="24"/>
                          <w:szCs w:val="24"/>
                        </w:rPr>
                        <w:t xml:space="preserve"> (Agence spatiale israélienne (ISA)) – ancien directeur du programme spatial israélien ;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Pr>
                          <w:rFonts w:asciiTheme="minorBidi" w:hAnsiTheme="minorBidi"/>
                          <w:color w:val="002147"/>
                          <w:sz w:val="24"/>
                          <w:szCs w:val="24"/>
                        </w:rPr>
                        <w:t xml:space="preserve">Moshe </w:t>
                      </w:r>
                      <w:proofErr w:type="spellStart"/>
                      <w:r>
                        <w:rPr>
                          <w:rFonts w:asciiTheme="minorBidi" w:hAnsiTheme="minorBidi"/>
                          <w:color w:val="002147"/>
                          <w:sz w:val="24"/>
                          <w:szCs w:val="24"/>
                        </w:rPr>
                        <w:t>Shachar</w:t>
                      </w:r>
                      <w:proofErr w:type="spellEnd"/>
                      <w:r>
                        <w:rPr>
                          <w:rFonts w:asciiTheme="minorBidi" w:hAnsiTheme="minorBidi"/>
                          <w:color w:val="002147"/>
                          <w:sz w:val="24"/>
                          <w:szCs w:val="24"/>
                        </w:rPr>
                        <w:t xml:space="preserve"> (Ministère de la défense) – expert senior des systèmes satellites et ancien responsable du programme satellite TECHSAT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w:t>
                      </w:r>
                    </w:p>
                    <w:p w:rsidR="00641C51" w:rsidRPr="001A563E" w:rsidRDefault="00641C51" w:rsidP="001A563E">
                      <w:pPr>
                        <w:spacing w:line="276" w:lineRule="auto"/>
                        <w:jc w:val="both"/>
                        <w:rPr>
                          <w:rFonts w:asciiTheme="minorBidi" w:hAnsiTheme="minorBidi" w:cstheme="minorBidi"/>
                          <w:color w:val="002147"/>
                          <w:sz w:val="24"/>
                          <w:szCs w:val="24"/>
                        </w:rPr>
                      </w:pPr>
                    </w:p>
                    <w:p w:rsidR="00641C51" w:rsidRPr="00B7106E" w:rsidRDefault="00641C51" w:rsidP="001A563E">
                      <w:pPr>
                        <w:spacing w:line="276" w:lineRule="auto"/>
                        <w:jc w:val="both"/>
                        <w:rPr>
                          <w:rFonts w:cs="Arial"/>
                          <w:color w:val="002147"/>
                          <w:sz w:val="28"/>
                          <w:szCs w:val="28"/>
                        </w:rPr>
                      </w:pPr>
                      <w:r>
                        <w:rPr>
                          <w:rFonts w:asciiTheme="minorBidi" w:hAnsiTheme="minorBidi"/>
                          <w:color w:val="002147"/>
                          <w:sz w:val="24"/>
                          <w:szCs w:val="24"/>
                        </w:rPr>
                        <w:t>De plus, l'équipe projet consulte régulièrement des experts de la division espace de IAI (</w:t>
                      </w:r>
                      <w:proofErr w:type="spellStart"/>
                      <w:r>
                        <w:rPr>
                          <w:rFonts w:asciiTheme="minorBidi" w:hAnsiTheme="minorBidi"/>
                          <w:color w:val="002147"/>
                          <w:sz w:val="24"/>
                          <w:szCs w:val="24"/>
                        </w:rPr>
                        <w:t>Israel</w:t>
                      </w:r>
                      <w:proofErr w:type="spellEnd"/>
                      <w:r>
                        <w:rPr>
                          <w:rFonts w:asciiTheme="minorBidi" w:hAnsiTheme="minorBidi"/>
                          <w:color w:val="002147"/>
                          <w:sz w:val="24"/>
                          <w:szCs w:val="24"/>
                        </w:rPr>
                        <w:t xml:space="preserve"> Aerospace Industries), d'anciens fondateurs et dirigeants du programme spatial militaire israélien, des responsables de l'agence spatiale israélienne (ISA), des professeurs et ingénieurs de l'industrie aérospatiale. Ces conseillers sont invités à certaines des réunions et études de conception, et fournissent un avis qui est pris en compte et mis en œuvre selon les besoins.</w:t>
                      </w:r>
                      <w:r>
                        <w:rPr>
                          <w:color w:val="002147"/>
                          <w:sz w:val="28"/>
                          <w:szCs w:val="28"/>
                        </w:rPr>
                        <w:t xml:space="preserve"> </w:t>
                      </w:r>
                    </w:p>
                    <w:p w:rsidR="00641C51" w:rsidRPr="00C64115" w:rsidRDefault="00641C51" w:rsidP="001A563E">
                      <w:pPr>
                        <w:spacing w:line="276" w:lineRule="auto"/>
                        <w:jc w:val="both"/>
                        <w:rPr>
                          <w:rFonts w:ascii="Arial" w:hAnsi="Arial" w:cs="Arial"/>
                          <w:color w:val="002147"/>
                          <w:sz w:val="24"/>
                          <w:szCs w:val="24"/>
                        </w:rPr>
                      </w:pPr>
                      <w:r>
                        <w:rPr>
                          <w:color w:val="002147"/>
                          <w:sz w:val="28"/>
                          <w:szCs w:val="28"/>
                        </w:rPr>
                        <w:t xml:space="preserve">  </w:t>
                      </w:r>
                    </w:p>
                    <w:p w:rsidR="001A563E" w:rsidRPr="001A563E" w:rsidRDefault="001A563E"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Deux professionnels salariés sont destinés à conduire SAMSON vers un lancement réussi : </w:t>
                      </w:r>
                      <w:proofErr w:type="spellStart"/>
                      <w:r>
                        <w:rPr>
                          <w:rFonts w:asciiTheme="minorBidi" w:hAnsiTheme="minorBidi"/>
                          <w:color w:val="002147"/>
                          <w:sz w:val="24"/>
                          <w:szCs w:val="24"/>
                        </w:rPr>
                        <w:t>Avner</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Kaidar</w:t>
                      </w:r>
                      <w:proofErr w:type="spellEnd"/>
                      <w:r>
                        <w:rPr>
                          <w:rFonts w:asciiTheme="minorBidi" w:hAnsiTheme="minorBidi"/>
                          <w:color w:val="002147"/>
                          <w:sz w:val="24"/>
                          <w:szCs w:val="24"/>
                        </w:rPr>
                        <w:t xml:space="preserve">, ingénieur systèmes principal de SAMSON, qui dispose de décennies d'expérience chez Rafael et dans d'autres industries, et ancien responsable de plusieurs importants projets de communications ; et Shlomo </w:t>
                      </w:r>
                      <w:proofErr w:type="spellStart"/>
                      <w:r>
                        <w:rPr>
                          <w:rFonts w:asciiTheme="minorBidi" w:hAnsiTheme="minorBidi"/>
                          <w:color w:val="002147"/>
                          <w:sz w:val="24"/>
                          <w:szCs w:val="24"/>
                        </w:rPr>
                        <w:t>Balaban</w:t>
                      </w:r>
                      <w:proofErr w:type="spellEnd"/>
                      <w:r>
                        <w:rPr>
                          <w:rFonts w:asciiTheme="minorBidi" w:hAnsiTheme="minorBidi"/>
                          <w:color w:val="002147"/>
                          <w:sz w:val="24"/>
                          <w:szCs w:val="24"/>
                        </w:rPr>
                        <w:t>, ingénieur mécanicien expérimenté, coordinateur de ce consortium complexe.</w:t>
                      </w:r>
                    </w:p>
                    <w:p w:rsidR="00641C51" w:rsidRPr="001A563E" w:rsidRDefault="00641C51" w:rsidP="001A563E">
                      <w:pPr>
                        <w:rPr>
                          <w:rFonts w:asciiTheme="minorBidi" w:hAnsiTheme="minorBidi" w:cstheme="minorBidi"/>
                          <w:color w:val="002147"/>
                          <w:sz w:val="24"/>
                          <w:szCs w:val="24"/>
                        </w:rPr>
                      </w:pPr>
                    </w:p>
                  </w:txbxContent>
                </v:textbox>
                <w10:wrap type="square" anchorx="margin"/>
              </v:shape>
            </w:pict>
          </mc:Fallback>
        </mc:AlternateContent>
      </w:r>
      <w:r>
        <w:rPr>
          <w:rFonts w:ascii="Arial" w:hAnsi="Arial"/>
          <w:noProof/>
          <w:color w:val="002147"/>
          <w:sz w:val="28"/>
          <w:szCs w:val="28"/>
        </w:rPr>
        <w:drawing>
          <wp:inline distT="0" distB="0" distL="0" distR="0" wp14:anchorId="14E0F50F" wp14:editId="5198977A">
            <wp:extent cx="207010" cy="7437755"/>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AA3DDF" w:rsidP="00AA3DDF">
      <w:pPr>
        <w:jc w:val="right"/>
        <w:rPr>
          <w:rFonts w:ascii="Arial" w:hAnsi="Arial" w:cs="Arial"/>
          <w:color w:val="002147"/>
          <w:sz w:val="28"/>
          <w:szCs w:val="28"/>
          <w:rtl/>
        </w:rPr>
      </w:pPr>
      <w:r>
        <w:rPr>
          <w:rFonts w:ascii="Arial" w:hAnsi="Arial"/>
          <w:noProof/>
          <w:color w:val="002147"/>
          <w:sz w:val="28"/>
          <w:szCs w:val="28"/>
        </w:rPr>
        <w:lastRenderedPageBreak/>
        <w:drawing>
          <wp:anchor distT="0" distB="0" distL="114300" distR="114300" simplePos="0" relativeHeight="251683840" behindDoc="1" locked="0" layoutInCell="1" allowOverlap="1" wp14:anchorId="31EEB9DC" wp14:editId="29194481">
            <wp:simplePos x="0" y="0"/>
            <wp:positionH relativeFrom="margin">
              <wp:align>left</wp:align>
            </wp:positionH>
            <wp:positionV relativeFrom="paragraph">
              <wp:posOffset>0</wp:posOffset>
            </wp:positionV>
            <wp:extent cx="1066800" cy="140208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color w:val="002147"/>
          <w:sz w:val="28"/>
          <w:szCs w:val="28"/>
        </w:rPr>
        <w:drawing>
          <wp:inline distT="0" distB="0" distL="0" distR="0" wp14:anchorId="75E19EBF" wp14:editId="2B829F54">
            <wp:extent cx="5602605" cy="1828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AA3DDF" w:rsidRDefault="00AA3DDF" w:rsidP="00E35118">
      <w:pPr>
        <w:jc w:val="both"/>
        <w:rPr>
          <w:rFonts w:ascii="Arial" w:hAnsi="Arial" w:cs="Arial"/>
          <w:color w:val="002147"/>
          <w:sz w:val="28"/>
          <w:szCs w:val="28"/>
          <w:rtl/>
        </w:rPr>
      </w:pPr>
    </w:p>
    <w:p w:rsidR="00AA3DDF" w:rsidRDefault="00AA3DDF"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641C51" w:rsidP="00E35118">
      <w:pPr>
        <w:jc w:val="both"/>
        <w:rPr>
          <w:rFonts w:ascii="Arial" w:hAnsi="Arial" w:cs="Arial"/>
          <w:color w:val="002147"/>
          <w:sz w:val="28"/>
          <w:szCs w:val="28"/>
          <w:rtl/>
        </w:rPr>
      </w:pPr>
      <w:r>
        <w:rPr>
          <w:rFonts w:ascii="Arial" w:hAnsi="Arial"/>
          <w:b/>
          <w:bCs/>
          <w:noProof/>
          <w:color w:val="002147"/>
          <w:sz w:val="28"/>
          <w:szCs w:val="28"/>
          <w:u w:val="single"/>
        </w:rPr>
        <mc:AlternateContent>
          <mc:Choice Requires="wps">
            <w:drawing>
              <wp:anchor distT="45720" distB="45720" distL="114300" distR="114300" simplePos="0" relativeHeight="251686912" behindDoc="0" locked="0" layoutInCell="1" allowOverlap="1" wp14:anchorId="3C0FE2C8" wp14:editId="7F77158D">
                <wp:simplePos x="0" y="0"/>
                <wp:positionH relativeFrom="margin">
                  <wp:align>right</wp:align>
                </wp:positionH>
                <wp:positionV relativeFrom="paragraph">
                  <wp:posOffset>6985</wp:posOffset>
                </wp:positionV>
                <wp:extent cx="6381750" cy="7400925"/>
                <wp:effectExtent l="0" t="0" r="0" b="952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7400925"/>
                        </a:xfrm>
                        <a:prstGeom prst="rect">
                          <a:avLst/>
                        </a:prstGeom>
                        <a:solidFill>
                          <a:srgbClr val="FFFFFF"/>
                        </a:solidFill>
                        <a:ln w="9525">
                          <a:noFill/>
                          <a:miter lim="800000"/>
                          <a:headEnd/>
                          <a:tailEnd/>
                        </a:ln>
                      </wps:spPr>
                      <wps:txbx>
                        <w:txbxContent>
                          <w:p w:rsidR="00696010" w:rsidRPr="001A563E" w:rsidRDefault="00A03FEB"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De plus, l'IAI a mis à disposition son propre chef de projet, M. </w:t>
                            </w:r>
                            <w:proofErr w:type="spellStart"/>
                            <w:r>
                              <w:rPr>
                                <w:rFonts w:asciiTheme="minorBidi" w:hAnsiTheme="minorBidi"/>
                                <w:color w:val="002147"/>
                                <w:sz w:val="24"/>
                                <w:szCs w:val="24"/>
                              </w:rPr>
                              <w:t>Ephie</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Sagie</w:t>
                            </w:r>
                            <w:proofErr w:type="spellEnd"/>
                            <w:r>
                              <w:rPr>
                                <w:rFonts w:asciiTheme="minorBidi" w:hAnsiTheme="minorBidi"/>
                                <w:color w:val="002147"/>
                                <w:sz w:val="24"/>
                                <w:szCs w:val="24"/>
                              </w:rPr>
                              <w:t xml:space="preserve">, en plus de nombreux professionnels du génie électrique, qui ont conçu les unités de base et systèmes (BUS : basic </w:t>
                            </w:r>
                            <w:proofErr w:type="spellStart"/>
                            <w:r>
                              <w:rPr>
                                <w:rFonts w:asciiTheme="minorBidi" w:hAnsiTheme="minorBidi"/>
                                <w:color w:val="002147"/>
                                <w:sz w:val="24"/>
                                <w:szCs w:val="24"/>
                              </w:rPr>
                              <w:t>units</w:t>
                            </w:r>
                            <w:proofErr w:type="spellEnd"/>
                            <w:r>
                              <w:rPr>
                                <w:rFonts w:asciiTheme="minorBidi" w:hAnsiTheme="minorBidi"/>
                                <w:color w:val="002147"/>
                                <w:sz w:val="24"/>
                                <w:szCs w:val="24"/>
                              </w:rPr>
                              <w:t xml:space="preserve"> and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du satellite, des experts d'analyse thermique et de l'intégration (qui ont fabriqué tous les satellites israéliens), des spécialistes des essais de satellites, ainsi qu'un responsable du lancement.  Rafael a mis à disposition Jacob </w:t>
                            </w:r>
                            <w:proofErr w:type="spellStart"/>
                            <w:r>
                              <w:rPr>
                                <w:rFonts w:asciiTheme="minorBidi" w:hAnsiTheme="minorBidi"/>
                                <w:color w:val="002147"/>
                                <w:sz w:val="24"/>
                                <w:szCs w:val="24"/>
                              </w:rPr>
                              <w:t>Herscovitz</w:t>
                            </w:r>
                            <w:proofErr w:type="spellEnd"/>
                            <w:r>
                              <w:rPr>
                                <w:rFonts w:asciiTheme="minorBidi" w:hAnsiTheme="minorBidi"/>
                                <w:color w:val="002147"/>
                                <w:sz w:val="24"/>
                                <w:szCs w:val="24"/>
                              </w:rPr>
                              <w:t xml:space="preserve">, responsable personnellement de la formation des projets annuels d'étudiants. </w:t>
                            </w:r>
                          </w:p>
                          <w:p w:rsidR="00696010" w:rsidRPr="001A563E" w:rsidRDefault="00696010" w:rsidP="001A563E">
                            <w:pPr>
                              <w:spacing w:line="276" w:lineRule="auto"/>
                              <w:rPr>
                                <w:rFonts w:asciiTheme="minorBidi" w:hAnsiTheme="minorBidi" w:cstheme="minorBidi"/>
                                <w:sz w:val="24"/>
                                <w:szCs w:val="24"/>
                              </w:rPr>
                            </w:pPr>
                          </w:p>
                          <w:p w:rsidR="00696010" w:rsidRPr="001A563E" w:rsidRDefault="00696010" w:rsidP="001A563E">
                            <w:pPr>
                              <w:spacing w:line="276" w:lineRule="auto"/>
                              <w:jc w:val="both"/>
                              <w:rPr>
                                <w:rFonts w:asciiTheme="minorBidi" w:hAnsiTheme="minorBidi" w:cstheme="minorBidi"/>
                                <w:b/>
                                <w:bCs/>
                                <w:color w:val="002147"/>
                                <w:sz w:val="28"/>
                                <w:szCs w:val="28"/>
                              </w:rPr>
                            </w:pPr>
                            <w:r>
                              <w:rPr>
                                <w:rFonts w:asciiTheme="minorBidi" w:hAnsiTheme="minorBidi"/>
                                <w:b/>
                                <w:bCs/>
                                <w:color w:val="002147"/>
                                <w:sz w:val="28"/>
                                <w:szCs w:val="28"/>
                                <w:u w:val="single"/>
                              </w:rPr>
                              <w:t>Financement complémentaire</w:t>
                            </w:r>
                          </w:p>
                          <w:p w:rsidR="00696010" w:rsidRPr="001A563E" w:rsidRDefault="00696010"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 </w:t>
                            </w:r>
                          </w:p>
                          <w:p w:rsidR="00696010" w:rsidRPr="001A563E" w:rsidRDefault="00696010"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En plus du financement direct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rendu possible par la généreuse contribution de M. Arnold Goldstein, dernier du nom, le projet est maintenant partiellement soutenu par le Ministère des sciences et technologies (</w:t>
                            </w:r>
                            <w:proofErr w:type="spellStart"/>
                            <w:r>
                              <w:rPr>
                                <w:rFonts w:asciiTheme="minorBidi" w:hAnsiTheme="minorBidi"/>
                                <w:color w:val="002147"/>
                                <w:sz w:val="24"/>
                                <w:szCs w:val="24"/>
                              </w:rPr>
                              <w:t>MoST</w:t>
                            </w:r>
                            <w:proofErr w:type="spellEnd"/>
                            <w:r>
                              <w:rPr>
                                <w:rFonts w:asciiTheme="minorBidi" w:hAnsiTheme="minorBidi"/>
                                <w:color w:val="002147"/>
                                <w:sz w:val="24"/>
                                <w:szCs w:val="24"/>
                              </w:rPr>
                              <w:t xml:space="preserve">) d'Israël à travers des financements de l'ISA.  Sans aucun doute, le Ministère des sciences et technologies et l'ISA ont apprécié l'investissement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dans ce projet spatial prestigieux et ont ressenti le besoin d'y participer et de le renforcer en apportant un financement complémentaire très attendu.  Nous avons reçu à ce jour deux financements généreux de l'ISA. Un premier financement de 2,8 millions de NIS (650 000 EUR) est dédié aux études du vol en escadrille et aux coûts élevés de lancement.  Le deuxième financement de 1 million de NIS (233 000 EUR) est destiné à la création d'un centre de connaissances pour les petits satellites à l'ASRI, qui soutiendra aussi les efforts du projet SAMSON.  Ces financements de l'ISA nous permettent d'attribuer des financements de moindre ampleur (0,6 million de NIS, 140 000 EUR) aux travaux de nos partenaires industriels. </w:t>
                            </w:r>
                          </w:p>
                          <w:p w:rsidR="00696010" w:rsidRPr="001A563E" w:rsidRDefault="00696010" w:rsidP="001A563E">
                            <w:pPr>
                              <w:spacing w:line="276" w:lineRule="auto"/>
                              <w:jc w:val="both"/>
                              <w:rPr>
                                <w:rFonts w:asciiTheme="minorBidi" w:hAnsiTheme="minorBidi" w:cstheme="minorBidi"/>
                                <w:color w:val="002147"/>
                                <w:sz w:val="24"/>
                                <w:szCs w:val="24"/>
                              </w:rPr>
                            </w:pPr>
                          </w:p>
                          <w:p w:rsidR="00696010" w:rsidRDefault="00696010"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De plus, des fonds ont été obtenus de la part de la Fondation </w:t>
                            </w:r>
                            <w:proofErr w:type="spellStart"/>
                            <w:r>
                              <w:rPr>
                                <w:rFonts w:asciiTheme="minorBidi" w:hAnsiTheme="minorBidi"/>
                                <w:color w:val="002147"/>
                                <w:sz w:val="24"/>
                                <w:szCs w:val="24"/>
                              </w:rPr>
                              <w:t>Adelis</w:t>
                            </w:r>
                            <w:proofErr w:type="spellEnd"/>
                            <w:r>
                              <w:rPr>
                                <w:rFonts w:asciiTheme="minorBidi" w:hAnsiTheme="minorBidi"/>
                                <w:color w:val="002147"/>
                                <w:sz w:val="24"/>
                                <w:szCs w:val="24"/>
                              </w:rPr>
                              <w:t xml:space="preserve"> pour contribuer partiellement à l'acquisition de matériels, aux coûts en personnel et aux coûts du lancement.</w:t>
                            </w:r>
                          </w:p>
                          <w:p w:rsidR="001A563E" w:rsidRDefault="001A563E" w:rsidP="001A563E">
                            <w:pPr>
                              <w:spacing w:line="276" w:lineRule="auto"/>
                              <w:jc w:val="both"/>
                              <w:rPr>
                                <w:rFonts w:asciiTheme="minorBidi" w:hAnsiTheme="minorBidi" w:cstheme="minorBidi"/>
                                <w:color w:val="002147"/>
                                <w:sz w:val="24"/>
                                <w:szCs w:val="24"/>
                              </w:rPr>
                            </w:pPr>
                          </w:p>
                          <w:p w:rsidR="001A563E" w:rsidRPr="001A563E" w:rsidRDefault="001A563E" w:rsidP="001A563E">
                            <w:pPr>
                              <w:spacing w:line="276" w:lineRule="auto"/>
                              <w:rPr>
                                <w:rFonts w:asciiTheme="minorBidi" w:hAnsiTheme="minorBidi" w:cstheme="minorBidi"/>
                                <w:b/>
                                <w:bCs/>
                                <w:color w:val="002147"/>
                                <w:sz w:val="28"/>
                                <w:szCs w:val="28"/>
                                <w:u w:val="single"/>
                              </w:rPr>
                            </w:pPr>
                            <w:r>
                              <w:rPr>
                                <w:rFonts w:asciiTheme="minorBidi" w:hAnsiTheme="minorBidi"/>
                                <w:b/>
                                <w:bCs/>
                                <w:color w:val="002147"/>
                                <w:sz w:val="28"/>
                                <w:szCs w:val="28"/>
                                <w:u w:val="single"/>
                              </w:rPr>
                              <w:t>Activités récentes</w:t>
                            </w:r>
                          </w:p>
                          <w:p w:rsidR="001A563E" w:rsidRPr="001A563E" w:rsidRDefault="001A563E" w:rsidP="001A563E">
                            <w:pPr>
                              <w:spacing w:line="276" w:lineRule="auto"/>
                              <w:rPr>
                                <w:rFonts w:asciiTheme="minorBidi" w:hAnsiTheme="minorBidi" w:cstheme="minorBidi"/>
                                <w:color w:val="002147"/>
                                <w:sz w:val="24"/>
                                <w:szCs w:val="24"/>
                              </w:rPr>
                            </w:pPr>
                          </w:p>
                          <w:p w:rsidR="001A563E" w:rsidRPr="001A563E" w:rsidRDefault="001A563E"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L'année passée a connu des progrès importants dans tous les domaines de la conception et des essais. Il s'agit notamment du récepteur GPS, de l'horloge précise pour la synchronisation des signaux de géolocalisation, de la conception de la carte électrique, des essais et de la mise en œuvre.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FE2C8" id="_x0000_s1032" type="#_x0000_t202" style="position:absolute;left:0;text-align:left;margin-left:451.3pt;margin-top:.55pt;width:502.5pt;height:582.7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" stroked="f">
                <v:textbox>
                  <w:txbxContent>
                    <w:p w:rsidR="00696010" w:rsidRPr="001A563E" w:rsidRDefault="00A03FEB"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De plus, l'IAI a mis à disposition son propre chef de projet, M. </w:t>
                      </w:r>
                      <w:proofErr w:type="spellStart"/>
                      <w:r>
                        <w:rPr>
                          <w:rFonts w:asciiTheme="minorBidi" w:hAnsiTheme="minorBidi"/>
                          <w:color w:val="002147"/>
                          <w:sz w:val="24"/>
                          <w:szCs w:val="24"/>
                        </w:rPr>
                        <w:t>Ephie</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Sagie</w:t>
                      </w:r>
                      <w:proofErr w:type="spellEnd"/>
                      <w:r>
                        <w:rPr>
                          <w:rFonts w:asciiTheme="minorBidi" w:hAnsiTheme="minorBidi"/>
                          <w:color w:val="002147"/>
                          <w:sz w:val="24"/>
                          <w:szCs w:val="24"/>
                        </w:rPr>
                        <w:t xml:space="preserve">, en plus de nombreux professionnels du génie électrique, qui ont conçu les unités de base et systèmes (BUS : basic </w:t>
                      </w:r>
                      <w:proofErr w:type="spellStart"/>
                      <w:r>
                        <w:rPr>
                          <w:rFonts w:asciiTheme="minorBidi" w:hAnsiTheme="minorBidi"/>
                          <w:color w:val="002147"/>
                          <w:sz w:val="24"/>
                          <w:szCs w:val="24"/>
                        </w:rPr>
                        <w:t>units</w:t>
                      </w:r>
                      <w:proofErr w:type="spellEnd"/>
                      <w:r>
                        <w:rPr>
                          <w:rFonts w:asciiTheme="minorBidi" w:hAnsiTheme="minorBidi"/>
                          <w:color w:val="002147"/>
                          <w:sz w:val="24"/>
                          <w:szCs w:val="24"/>
                        </w:rPr>
                        <w:t xml:space="preserve"> and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du satellite, des experts d'analyse thermique et de l'intégration (qui ont fabriqué tous les satellites israéliens), des spécialistes des essais de satellites, ainsi qu'un responsable du lancement.  Rafael a mis à disposition Jacob </w:t>
                      </w:r>
                      <w:proofErr w:type="spellStart"/>
                      <w:r>
                        <w:rPr>
                          <w:rFonts w:asciiTheme="minorBidi" w:hAnsiTheme="minorBidi"/>
                          <w:color w:val="002147"/>
                          <w:sz w:val="24"/>
                          <w:szCs w:val="24"/>
                        </w:rPr>
                        <w:t>Herscovitz</w:t>
                      </w:r>
                      <w:proofErr w:type="spellEnd"/>
                      <w:r>
                        <w:rPr>
                          <w:rFonts w:asciiTheme="minorBidi" w:hAnsiTheme="minorBidi"/>
                          <w:color w:val="002147"/>
                          <w:sz w:val="24"/>
                          <w:szCs w:val="24"/>
                        </w:rPr>
                        <w:t xml:space="preserve">, responsable personnellement de la formation des projets annuels d'étudiants. </w:t>
                      </w:r>
                    </w:p>
                    <w:p w:rsidR="00696010" w:rsidRPr="001A563E" w:rsidRDefault="00696010" w:rsidP="001A563E">
                      <w:pPr>
                        <w:spacing w:line="276" w:lineRule="auto"/>
                        <w:rPr>
                          <w:rFonts w:asciiTheme="minorBidi" w:hAnsiTheme="minorBidi" w:cstheme="minorBidi"/>
                          <w:sz w:val="24"/>
                          <w:szCs w:val="24"/>
                        </w:rPr>
                      </w:pPr>
                    </w:p>
                    <w:p w:rsidR="00696010" w:rsidRPr="001A563E" w:rsidRDefault="00696010" w:rsidP="001A563E">
                      <w:pPr>
                        <w:spacing w:line="276" w:lineRule="auto"/>
                        <w:jc w:val="both"/>
                        <w:rPr>
                          <w:rFonts w:asciiTheme="minorBidi" w:hAnsiTheme="minorBidi" w:cstheme="minorBidi"/>
                          <w:b/>
                          <w:bCs/>
                          <w:color w:val="002147"/>
                          <w:sz w:val="28"/>
                          <w:szCs w:val="28"/>
                        </w:rPr>
                      </w:pPr>
                      <w:r>
                        <w:rPr>
                          <w:rFonts w:asciiTheme="minorBidi" w:hAnsiTheme="minorBidi"/>
                          <w:b/>
                          <w:bCs/>
                          <w:color w:val="002147"/>
                          <w:sz w:val="28"/>
                          <w:szCs w:val="28"/>
                          <w:u w:val="single"/>
                        </w:rPr>
                        <w:t>Financement complémentaire</w:t>
                      </w:r>
                    </w:p>
                    <w:p w:rsidR="00696010" w:rsidRPr="001A563E" w:rsidRDefault="00696010"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 </w:t>
                      </w:r>
                    </w:p>
                    <w:p w:rsidR="00696010" w:rsidRPr="001A563E" w:rsidRDefault="00696010"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En plus du financement direct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rendu possible par la généreuse contribution de M. Arnold Goldstein, dernier du nom, le projet est maintenant partiellement soutenu par le Ministère des sciences et technologies (</w:t>
                      </w:r>
                      <w:proofErr w:type="spellStart"/>
                      <w:r>
                        <w:rPr>
                          <w:rFonts w:asciiTheme="minorBidi" w:hAnsiTheme="minorBidi"/>
                          <w:color w:val="002147"/>
                          <w:sz w:val="24"/>
                          <w:szCs w:val="24"/>
                        </w:rPr>
                        <w:t>MoST</w:t>
                      </w:r>
                      <w:proofErr w:type="spellEnd"/>
                      <w:r>
                        <w:rPr>
                          <w:rFonts w:asciiTheme="minorBidi" w:hAnsiTheme="minorBidi"/>
                          <w:color w:val="002147"/>
                          <w:sz w:val="24"/>
                          <w:szCs w:val="24"/>
                        </w:rPr>
                        <w:t xml:space="preserve">) d'Israël à travers des financements de l'ISA.  Sans aucun doute, le Ministère des sciences et technologies et l'ISA ont apprécié l'investissement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dans ce projet spatial prestigieux et ont ressenti le besoin d'y participer et de le renforcer en apportant un financement complémentaire très attendu.  Nous avons reçu à ce jour deux financements généreux de l'ISA. Un premier financement de 2,8 millions de NIS (650 000 EUR) est dédié aux études du vol en escadrille et aux coûts élevés de lancement.  Le deuxième financement de 1 million de NIS (233 000 EUR) est destiné à la création d'un centre de connaissances pour les petits satellites à l'ASRI, qui soutiendra aussi les efforts du projet SAMSON.  Ces financements de l'ISA nous permettent d'attribuer des financements de moindre ampleur (0,6 million de NIS, 140 000 EUR) aux travaux de nos partenaires industriels. </w:t>
                      </w:r>
                    </w:p>
                    <w:p w:rsidR="00696010" w:rsidRPr="001A563E" w:rsidRDefault="00696010" w:rsidP="001A563E">
                      <w:pPr>
                        <w:spacing w:line="276" w:lineRule="auto"/>
                        <w:jc w:val="both"/>
                        <w:rPr>
                          <w:rFonts w:asciiTheme="minorBidi" w:hAnsiTheme="minorBidi" w:cstheme="minorBidi"/>
                          <w:color w:val="002147"/>
                          <w:sz w:val="24"/>
                          <w:szCs w:val="24"/>
                        </w:rPr>
                      </w:pPr>
                    </w:p>
                    <w:p w:rsidR="00696010" w:rsidRDefault="00696010"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De plus, des fonds ont été obtenus de la part de la Fondation </w:t>
                      </w:r>
                      <w:proofErr w:type="spellStart"/>
                      <w:r>
                        <w:rPr>
                          <w:rFonts w:asciiTheme="minorBidi" w:hAnsiTheme="minorBidi"/>
                          <w:color w:val="002147"/>
                          <w:sz w:val="24"/>
                          <w:szCs w:val="24"/>
                        </w:rPr>
                        <w:t>Adelis</w:t>
                      </w:r>
                      <w:proofErr w:type="spellEnd"/>
                      <w:r>
                        <w:rPr>
                          <w:rFonts w:asciiTheme="minorBidi" w:hAnsiTheme="minorBidi"/>
                          <w:color w:val="002147"/>
                          <w:sz w:val="24"/>
                          <w:szCs w:val="24"/>
                        </w:rPr>
                        <w:t xml:space="preserve"> pour contribuer partiellement à l'acquisition de matériels, aux coûts en personnel et aux coûts du lancement.</w:t>
                      </w:r>
                    </w:p>
                    <w:p w:rsidR="001A563E" w:rsidRDefault="001A563E" w:rsidP="001A563E">
                      <w:pPr>
                        <w:spacing w:line="276" w:lineRule="auto"/>
                        <w:jc w:val="both"/>
                        <w:rPr>
                          <w:rFonts w:asciiTheme="minorBidi" w:hAnsiTheme="minorBidi" w:cstheme="minorBidi"/>
                          <w:color w:val="002147"/>
                          <w:sz w:val="24"/>
                          <w:szCs w:val="24"/>
                        </w:rPr>
                      </w:pPr>
                    </w:p>
                    <w:p w:rsidR="001A563E" w:rsidRPr="001A563E" w:rsidRDefault="001A563E" w:rsidP="001A563E">
                      <w:pPr>
                        <w:spacing w:line="276" w:lineRule="auto"/>
                        <w:rPr>
                          <w:rFonts w:asciiTheme="minorBidi" w:hAnsiTheme="minorBidi" w:cstheme="minorBidi"/>
                          <w:b/>
                          <w:bCs/>
                          <w:color w:val="002147"/>
                          <w:sz w:val="28"/>
                          <w:szCs w:val="28"/>
                          <w:u w:val="single"/>
                        </w:rPr>
                      </w:pPr>
                      <w:r>
                        <w:rPr>
                          <w:rFonts w:asciiTheme="minorBidi" w:hAnsiTheme="minorBidi"/>
                          <w:b/>
                          <w:bCs/>
                          <w:color w:val="002147"/>
                          <w:sz w:val="28"/>
                          <w:szCs w:val="28"/>
                          <w:u w:val="single"/>
                        </w:rPr>
                        <w:t>Activités récentes</w:t>
                      </w:r>
                    </w:p>
                    <w:p w:rsidR="001A563E" w:rsidRPr="001A563E" w:rsidRDefault="001A563E" w:rsidP="001A563E">
                      <w:pPr>
                        <w:spacing w:line="276" w:lineRule="auto"/>
                        <w:rPr>
                          <w:rFonts w:asciiTheme="minorBidi" w:hAnsiTheme="minorBidi" w:cstheme="minorBidi"/>
                          <w:color w:val="002147"/>
                          <w:sz w:val="24"/>
                          <w:szCs w:val="24"/>
                        </w:rPr>
                      </w:pPr>
                    </w:p>
                    <w:p w:rsidR="001A563E" w:rsidRPr="001A563E" w:rsidRDefault="001A563E" w:rsidP="001A563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L'année passée a connu des progrès importants dans tous les domaines de la conception et des essais. Il s'agit notamment du récepteur GPS, de l'horloge précise pour la synchronisation des signaux de géolocalisation, de la conception de la carte électrique, des essais et de la mise en œuvre.  </w:t>
                      </w:r>
                    </w:p>
                  </w:txbxContent>
                </v:textbox>
                <w10:wrap type="square" anchorx="margin"/>
              </v:shape>
            </w:pict>
          </mc:Fallback>
        </mc:AlternateContent>
      </w:r>
      <w:r>
        <w:rPr>
          <w:rFonts w:ascii="Arial" w:hAnsi="Arial"/>
          <w:noProof/>
          <w:color w:val="002147"/>
          <w:sz w:val="28"/>
          <w:szCs w:val="28"/>
        </w:rPr>
        <w:drawing>
          <wp:anchor distT="0" distB="0" distL="114300" distR="114300" simplePos="0" relativeHeight="251684864" behindDoc="1" locked="0" layoutInCell="1" allowOverlap="1" wp14:anchorId="375D942B" wp14:editId="0E24663A">
            <wp:simplePos x="0" y="0"/>
            <wp:positionH relativeFrom="margin">
              <wp:align>left</wp:align>
            </wp:positionH>
            <wp:positionV relativeFrom="paragraph">
              <wp:posOffset>6985</wp:posOffset>
            </wp:positionV>
            <wp:extent cx="207010" cy="7437755"/>
            <wp:effectExtent l="0" t="0" r="254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E35118" w:rsidRPr="00C64115" w:rsidRDefault="00E35118" w:rsidP="00E35118">
      <w:pPr>
        <w:spacing w:line="276" w:lineRule="auto"/>
        <w:jc w:val="both"/>
        <w:rPr>
          <w:rFonts w:ascii="Arial" w:hAnsi="Arial" w:cs="Arial"/>
          <w:color w:val="002147"/>
          <w:sz w:val="24"/>
          <w:szCs w:val="24"/>
        </w:rPr>
      </w:pPr>
    </w:p>
    <w:p w:rsidR="00E35118" w:rsidRPr="00C64115" w:rsidRDefault="00E35118" w:rsidP="00E35118">
      <w:pPr>
        <w:spacing w:line="276" w:lineRule="auto"/>
        <w:jc w:val="center"/>
        <w:rPr>
          <w:rFonts w:ascii="Arial" w:hAnsi="Arial" w:cs="Arial"/>
          <w:color w:val="002147"/>
          <w:sz w:val="24"/>
          <w:szCs w:val="24"/>
        </w:rPr>
      </w:pPr>
    </w:p>
    <w:p w:rsidR="00E35118" w:rsidRPr="00C64115" w:rsidRDefault="00E35118" w:rsidP="00E35118">
      <w:pPr>
        <w:spacing w:line="276" w:lineRule="auto"/>
        <w:rPr>
          <w:rFonts w:ascii="Arial" w:hAnsi="Arial" w:cs="Arial"/>
          <w:color w:val="002147"/>
          <w:sz w:val="24"/>
          <w:szCs w:val="24"/>
        </w:rPr>
      </w:pPr>
    </w:p>
    <w:p w:rsidR="00E35118" w:rsidRPr="00C64115" w:rsidRDefault="00E35118" w:rsidP="00E35118">
      <w:pPr>
        <w:spacing w:line="276" w:lineRule="auto"/>
        <w:rPr>
          <w:rFonts w:ascii="Arial" w:hAnsi="Arial" w:cs="Arial"/>
          <w:color w:val="002147"/>
          <w:sz w:val="24"/>
          <w:szCs w:val="24"/>
        </w:rPr>
      </w:pPr>
    </w:p>
    <w:p w:rsidR="00E35118" w:rsidRPr="00C64115" w:rsidRDefault="00E35118" w:rsidP="00E35118">
      <w:pPr>
        <w:spacing w:line="276" w:lineRule="auto"/>
        <w:jc w:val="both"/>
        <w:rPr>
          <w:rFonts w:ascii="Arial" w:hAnsi="Arial" w:cs="Arial"/>
          <w:color w:val="002147"/>
          <w:sz w:val="24"/>
          <w:szCs w:val="24"/>
        </w:rPr>
      </w:pPr>
    </w:p>
    <w:p w:rsidR="00E35118" w:rsidRPr="00C64115" w:rsidRDefault="00E35118" w:rsidP="00E35118">
      <w:pPr>
        <w:spacing w:line="276" w:lineRule="auto"/>
        <w:jc w:val="both"/>
        <w:rPr>
          <w:rFonts w:ascii="Arial" w:hAnsi="Arial" w:cs="Arial"/>
          <w:color w:val="002147"/>
          <w:sz w:val="24"/>
          <w:szCs w:val="24"/>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696010" w:rsidP="00696010">
      <w:pPr>
        <w:bidi/>
        <w:spacing w:line="276" w:lineRule="auto"/>
        <w:jc w:val="both"/>
        <w:rPr>
          <w:rFonts w:ascii="Arial" w:hAnsi="Arial" w:cs="Arial"/>
          <w:b/>
          <w:bCs/>
          <w:color w:val="002147"/>
          <w:sz w:val="28"/>
          <w:szCs w:val="28"/>
          <w:u w:val="single"/>
        </w:rPr>
      </w:pPr>
      <w:r>
        <w:rPr>
          <w:rFonts w:ascii="Arial" w:hAnsi="Arial"/>
          <w:b/>
          <w:bCs/>
          <w:noProof/>
          <w:color w:val="002147"/>
          <w:sz w:val="28"/>
          <w:szCs w:val="28"/>
        </w:rPr>
        <w:lastRenderedPageBreak/>
        <w:drawing>
          <wp:anchor distT="0" distB="0" distL="114300" distR="114300" simplePos="0" relativeHeight="251689984" behindDoc="1" locked="0" layoutInCell="1" allowOverlap="1" wp14:anchorId="7749CFEA" wp14:editId="7D1DA52B">
            <wp:simplePos x="0" y="0"/>
            <wp:positionH relativeFrom="margin">
              <wp:align>left</wp:align>
            </wp:positionH>
            <wp:positionV relativeFrom="paragraph">
              <wp:posOffset>9525</wp:posOffset>
            </wp:positionV>
            <wp:extent cx="1066800" cy="140208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color w:val="002147"/>
          <w:sz w:val="28"/>
          <w:szCs w:val="28"/>
        </w:rPr>
        <w:drawing>
          <wp:inline distT="0" distB="0" distL="0" distR="0" wp14:anchorId="657EE3F2" wp14:editId="4FFBB0B3">
            <wp:extent cx="5602605" cy="1828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45720" distB="45720" distL="114300" distR="114300" simplePos="0" relativeHeight="251700224" behindDoc="0" locked="0" layoutInCell="1" allowOverlap="1" wp14:anchorId="4ED3E9B2" wp14:editId="32B9383E">
                <wp:simplePos x="0" y="0"/>
                <wp:positionH relativeFrom="margin">
                  <wp:align>right</wp:align>
                </wp:positionH>
                <wp:positionV relativeFrom="paragraph">
                  <wp:posOffset>46355</wp:posOffset>
                </wp:positionV>
                <wp:extent cx="6341110" cy="7458075"/>
                <wp:effectExtent l="0" t="0" r="2540"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7458075"/>
                        </a:xfrm>
                        <a:prstGeom prst="rect">
                          <a:avLst/>
                        </a:prstGeom>
                        <a:solidFill>
                          <a:srgbClr val="FFFFFF"/>
                        </a:solidFill>
                        <a:ln w="9525">
                          <a:noFill/>
                          <a:miter lim="800000"/>
                          <a:headEnd/>
                          <a:tailEnd/>
                        </a:ln>
                      </wps:spPr>
                      <wps:txbx>
                        <w:txbxContent>
                          <w:p w:rsidR="00696010" w:rsidRPr="007E2802" w:rsidRDefault="00696010" w:rsidP="007E2802">
                            <w:pPr>
                              <w:spacing w:line="276" w:lineRule="auto"/>
                              <w:jc w:val="both"/>
                              <w:rPr>
                                <w:color w:val="002147"/>
                                <w:sz w:val="28"/>
                                <w:szCs w:val="28"/>
                              </w:rPr>
                            </w:pPr>
                          </w:p>
                          <w:p w:rsidR="00696010" w:rsidRPr="001A563E" w:rsidRDefault="008F081D" w:rsidP="007E2802">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Oscillateur à quartz (OCXO) pour la conservation du temps</w:t>
                            </w:r>
                          </w:p>
                          <w:p w:rsidR="00696010" w:rsidRPr="001A563E" w:rsidRDefault="00696010" w:rsidP="007E2802">
                            <w:pPr>
                              <w:spacing w:line="276" w:lineRule="auto"/>
                              <w:jc w:val="both"/>
                              <w:rPr>
                                <w:rFonts w:asciiTheme="minorBidi" w:hAnsiTheme="minorBidi" w:cstheme="minorBidi"/>
                                <w:color w:val="002147"/>
                                <w:sz w:val="24"/>
                                <w:szCs w:val="24"/>
                              </w:rPr>
                            </w:pPr>
                          </w:p>
                          <w:p w:rsidR="00A41B03" w:rsidRPr="001A563E" w:rsidRDefault="008F081D" w:rsidP="00B7106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Nous avons intégré un composant permettant de répondre aux exigences de précision de conservation du temps des satellites SAMSON. Le système OCXO à ultrahaute stabilité de CTS </w:t>
                            </w:r>
                            <w:proofErr w:type="spellStart"/>
                            <w:r>
                              <w:rPr>
                                <w:rFonts w:asciiTheme="minorBidi" w:hAnsiTheme="minorBidi"/>
                                <w:color w:val="002147"/>
                                <w:sz w:val="24"/>
                                <w:szCs w:val="24"/>
                              </w:rPr>
                              <w:t>Electronic</w:t>
                            </w:r>
                            <w:proofErr w:type="spellEnd"/>
                            <w:r>
                              <w:rPr>
                                <w:rFonts w:asciiTheme="minorBidi" w:hAnsiTheme="minorBidi"/>
                                <w:color w:val="002147"/>
                                <w:sz w:val="24"/>
                                <w:szCs w:val="24"/>
                              </w:rPr>
                              <w:t xml:space="preserve"> Components (voir Fig. 2) a les caractéristiques suivantes :</w:t>
                            </w:r>
                          </w:p>
                          <w:p w:rsidR="00C41356" w:rsidRPr="001A563E" w:rsidRDefault="00C41356" w:rsidP="00B7106E">
                            <w:pPr>
                              <w:spacing w:line="276" w:lineRule="auto"/>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Haute stabilité à 10 MHz </w:t>
                            </w:r>
                            <w:r>
                              <w:rPr>
                                <w:rFonts w:asciiTheme="minorBidi" w:hAnsiTheme="minorBidi"/>
                                <w:color w:val="002147"/>
                                <w:sz w:val="24"/>
                                <w:szCs w:val="24"/>
                              </w:rPr>
                              <w:sym w:font="Symbol" w:char="F0B1"/>
                            </w:r>
                            <w:r>
                              <w:rPr>
                                <w:rFonts w:asciiTheme="minorBidi" w:hAnsiTheme="minorBidi"/>
                                <w:color w:val="002147"/>
                                <w:sz w:val="24"/>
                                <w:szCs w:val="24"/>
                              </w:rPr>
                              <w:t xml:space="preserve"> 0,2 </w:t>
                            </w:r>
                            <w:proofErr w:type="spellStart"/>
                            <w:r>
                              <w:rPr>
                                <w:rFonts w:asciiTheme="minorBidi" w:hAnsiTheme="minorBidi"/>
                                <w:color w:val="002147"/>
                                <w:sz w:val="24"/>
                                <w:szCs w:val="24"/>
                              </w:rPr>
                              <w:t>ppb</w:t>
                            </w:r>
                            <w:proofErr w:type="spellEnd"/>
                            <w:r>
                              <w:rPr>
                                <w:rFonts w:asciiTheme="minorBidi" w:hAnsiTheme="minorBidi"/>
                                <w:color w:val="002147"/>
                                <w:sz w:val="24"/>
                                <w:szCs w:val="24"/>
                              </w:rPr>
                              <w:t xml:space="preserve"> de -10</w:t>
                            </w:r>
                            <w:r>
                              <w:rPr>
                                <w:rFonts w:asciiTheme="minorBidi" w:hAnsiTheme="minorBidi"/>
                                <w:color w:val="002147"/>
                                <w:sz w:val="24"/>
                                <w:szCs w:val="24"/>
                              </w:rPr>
                              <w:sym w:font="Symbol" w:char="F0B0"/>
                            </w:r>
                            <w:r>
                              <w:rPr>
                                <w:rFonts w:asciiTheme="minorBidi" w:hAnsiTheme="minorBidi"/>
                                <w:color w:val="002147"/>
                                <w:sz w:val="24"/>
                                <w:szCs w:val="24"/>
                              </w:rPr>
                              <w:t>C à +60</w:t>
                            </w:r>
                            <w:r>
                              <w:rPr>
                                <w:rFonts w:asciiTheme="minorBidi" w:hAnsiTheme="minorBidi"/>
                                <w:color w:val="002147"/>
                                <w:sz w:val="24"/>
                                <w:szCs w:val="24"/>
                              </w:rPr>
                              <w:sym w:font="Symbol" w:char="F0B0"/>
                            </w:r>
                            <w:r>
                              <w:rPr>
                                <w:rFonts w:asciiTheme="minorBidi" w:hAnsiTheme="minorBidi"/>
                                <w:color w:val="002147"/>
                                <w:sz w:val="24"/>
                                <w:szCs w:val="24"/>
                              </w:rPr>
                              <w:t>C</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Faible vieillissement </w:t>
                            </w:r>
                            <w:r>
                              <w:rPr>
                                <w:rFonts w:asciiTheme="minorBidi" w:hAnsiTheme="minorBidi"/>
                                <w:color w:val="002147"/>
                                <w:sz w:val="24"/>
                                <w:szCs w:val="24"/>
                              </w:rPr>
                              <w:sym w:font="Symbol" w:char="F0B1"/>
                            </w:r>
                            <w:r>
                              <w:rPr>
                                <w:rFonts w:asciiTheme="minorBidi" w:hAnsiTheme="minorBidi"/>
                                <w:color w:val="002147"/>
                                <w:sz w:val="24"/>
                                <w:szCs w:val="24"/>
                              </w:rPr>
                              <w:t xml:space="preserve"> 0,2 </w:t>
                            </w:r>
                            <w:proofErr w:type="spellStart"/>
                            <w:r>
                              <w:rPr>
                                <w:rFonts w:asciiTheme="minorBidi" w:hAnsiTheme="minorBidi"/>
                                <w:color w:val="002147"/>
                                <w:sz w:val="24"/>
                                <w:szCs w:val="24"/>
                              </w:rPr>
                              <w:t>ppb</w:t>
                            </w:r>
                            <w:proofErr w:type="spellEnd"/>
                            <w:r>
                              <w:rPr>
                                <w:rFonts w:asciiTheme="minorBidi" w:hAnsiTheme="minorBidi"/>
                                <w:color w:val="002147"/>
                                <w:sz w:val="24"/>
                                <w:szCs w:val="24"/>
                              </w:rPr>
                              <w:t xml:space="preserve">/jour, </w:t>
                            </w:r>
                            <w:r>
                              <w:rPr>
                                <w:rFonts w:asciiTheme="minorBidi" w:hAnsiTheme="minorBidi"/>
                                <w:color w:val="002147"/>
                                <w:sz w:val="24"/>
                                <w:szCs w:val="24"/>
                              </w:rPr>
                              <w:sym w:font="Symbol" w:char="F0B1"/>
                            </w:r>
                            <w:r>
                              <w:rPr>
                                <w:rFonts w:asciiTheme="minorBidi" w:hAnsiTheme="minorBidi"/>
                                <w:color w:val="002147"/>
                                <w:sz w:val="24"/>
                                <w:szCs w:val="24"/>
                              </w:rPr>
                              <w:t xml:space="preserve"> 0,03 ppm/an</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Résonateur à quartz à balayage pour résister aux radiations</w:t>
                            </w:r>
                          </w:p>
                          <w:p w:rsidR="00696010" w:rsidRPr="007E2802" w:rsidRDefault="00696010" w:rsidP="007E2802">
                            <w:pPr>
                              <w:spacing w:line="276" w:lineRule="auto"/>
                              <w:jc w:val="both"/>
                              <w:rPr>
                                <w:color w:val="002147"/>
                                <w:sz w:val="28"/>
                                <w:szCs w:val="28"/>
                              </w:rPr>
                            </w:pPr>
                          </w:p>
                          <w:p w:rsidR="00696010" w:rsidRPr="007E2802" w:rsidRDefault="00C41356" w:rsidP="00B7106E">
                            <w:pPr>
                              <w:jc w:val="center"/>
                              <w:rPr>
                                <w:color w:val="002147"/>
                                <w:sz w:val="28"/>
                                <w:szCs w:val="28"/>
                              </w:rPr>
                            </w:pPr>
                            <w:r>
                              <w:rPr>
                                <w:noProof/>
                                <w:color w:val="002147"/>
                                <w:sz w:val="28"/>
                                <w:szCs w:val="28"/>
                              </w:rPr>
                              <w:drawing>
                                <wp:inline distT="0" distB="0" distL="0" distR="0" wp14:anchorId="4C0BB2A0" wp14:editId="77D08527">
                                  <wp:extent cx="2808312" cy="2675636"/>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8"/>
                                          <a:stretch>
                                            <a:fillRect/>
                                          </a:stretch>
                                        </pic:blipFill>
                                        <pic:spPr>
                                          <a:xfrm>
                                            <a:off x="0" y="0"/>
                                            <a:ext cx="2808312" cy="2675636"/>
                                          </a:xfrm>
                                          <a:prstGeom prst="rect">
                                            <a:avLst/>
                                          </a:prstGeom>
                                        </pic:spPr>
                                      </pic:pic>
                                    </a:graphicData>
                                  </a:graphic>
                                </wp:inline>
                              </w:drawing>
                            </w:r>
                          </w:p>
                          <w:p w:rsidR="00696010" w:rsidRPr="007E2802" w:rsidRDefault="00696010" w:rsidP="00ED58A0">
                            <w:pPr>
                              <w:jc w:val="both"/>
                              <w:rPr>
                                <w:color w:val="002147"/>
                              </w:rPr>
                            </w:pPr>
                          </w:p>
                          <w:p w:rsidR="00ED58A0" w:rsidRDefault="00ED58A0" w:rsidP="00ED58A0">
                            <w:pPr>
                              <w:keepNext/>
                              <w:jc w:val="center"/>
                            </w:pPr>
                          </w:p>
                          <w:p w:rsidR="00ED58A0" w:rsidRPr="00E937B3" w:rsidRDefault="00ED58A0">
                            <w:pPr>
                              <w:pStyle w:val="Caption"/>
                              <w:jc w:val="center"/>
                              <w:rPr>
                                <w:rFonts w:asciiTheme="minorBidi" w:hAnsiTheme="minorBidi" w:cstheme="minorBidi"/>
                                <w:i w:val="0"/>
                                <w:iCs w:val="0"/>
                                <w:color w:val="002147"/>
                                <w:sz w:val="20"/>
                                <w:szCs w:val="20"/>
                              </w:rPr>
                            </w:pPr>
                            <w:r>
                              <w:rPr>
                                <w:rFonts w:asciiTheme="minorBidi" w:hAnsiTheme="minorBidi"/>
                                <w:i w:val="0"/>
                                <w:iCs w:val="0"/>
                                <w:color w:val="002147"/>
                                <w:sz w:val="20"/>
                                <w:szCs w:val="20"/>
                              </w:rPr>
                              <w:t>Figure 2 :  Système OSCX de CTS</w:t>
                            </w:r>
                          </w:p>
                          <w:p w:rsidR="00696010" w:rsidRDefault="00696010" w:rsidP="006960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3E9B2" id="_x0000_s1033" type="#_x0000_t202" style="position:absolute;left:0;text-align:left;margin-left:448.1pt;margin-top:3.65pt;width:499.3pt;height:587.2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UaJQIAACUEAAAOAAAAZHJzL2Uyb0RvYy54bWysU9tuGyEQfa/Uf0C813upHTs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" stroked="f">
                <v:textbox>
                  <w:txbxContent>
                    <w:p w:rsidR="00696010" w:rsidRPr="007E2802" w:rsidRDefault="00696010" w:rsidP="007E2802">
                      <w:pPr>
                        <w:spacing w:line="276" w:lineRule="auto"/>
                        <w:jc w:val="both"/>
                        <w:rPr>
                          <w:color w:val="002147"/>
                          <w:sz w:val="28"/>
                          <w:szCs w:val="28"/>
                        </w:rPr>
                      </w:pPr>
                    </w:p>
                    <w:p w:rsidR="00696010" w:rsidRPr="001A563E" w:rsidRDefault="008F081D" w:rsidP="007E2802">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Oscillateur à quartz (OCXO) pour la conservation du temps</w:t>
                      </w:r>
                    </w:p>
                    <w:p w:rsidR="00696010" w:rsidRPr="001A563E" w:rsidRDefault="00696010" w:rsidP="007E2802">
                      <w:pPr>
                        <w:spacing w:line="276" w:lineRule="auto"/>
                        <w:jc w:val="both"/>
                        <w:rPr>
                          <w:rFonts w:asciiTheme="minorBidi" w:hAnsiTheme="minorBidi" w:cstheme="minorBidi"/>
                          <w:color w:val="002147"/>
                          <w:sz w:val="24"/>
                          <w:szCs w:val="24"/>
                        </w:rPr>
                      </w:pPr>
                    </w:p>
                    <w:p w:rsidR="00A41B03" w:rsidRPr="001A563E" w:rsidRDefault="008F081D" w:rsidP="00B7106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Nous avons intégré un composant permettant de répondre aux exigences de précision de conservation du temps des satellites SAMSON. Le système OCXO à ultrahaute stabilité de CTS </w:t>
                      </w:r>
                      <w:proofErr w:type="spellStart"/>
                      <w:r>
                        <w:rPr>
                          <w:rFonts w:asciiTheme="minorBidi" w:hAnsiTheme="minorBidi"/>
                          <w:color w:val="002147"/>
                          <w:sz w:val="24"/>
                          <w:szCs w:val="24"/>
                        </w:rPr>
                        <w:t>Electronic</w:t>
                      </w:r>
                      <w:proofErr w:type="spellEnd"/>
                      <w:r>
                        <w:rPr>
                          <w:rFonts w:asciiTheme="minorBidi" w:hAnsiTheme="minorBidi"/>
                          <w:color w:val="002147"/>
                          <w:sz w:val="24"/>
                          <w:szCs w:val="24"/>
                        </w:rPr>
                        <w:t xml:space="preserve"> Components (voir Fig. 2) a les caractéristiques suivantes :</w:t>
                      </w:r>
                    </w:p>
                    <w:p w:rsidR="00C41356" w:rsidRPr="001A563E" w:rsidRDefault="00C41356" w:rsidP="00B7106E">
                      <w:pPr>
                        <w:spacing w:line="276" w:lineRule="auto"/>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Haute stabilité à 10 MHz </w:t>
                      </w:r>
                      <w:r>
                        <w:rPr>
                          <w:rFonts w:asciiTheme="minorBidi" w:hAnsiTheme="minorBidi"/>
                          <w:color w:val="002147"/>
                          <w:sz w:val="24"/>
                          <w:szCs w:val="24"/>
                        </w:rPr>
                        <w:sym w:font="Symbol" w:char="F0B1"/>
                      </w:r>
                      <w:r>
                        <w:rPr>
                          <w:rFonts w:asciiTheme="minorBidi" w:hAnsiTheme="minorBidi"/>
                          <w:color w:val="002147"/>
                          <w:sz w:val="24"/>
                          <w:szCs w:val="24"/>
                        </w:rPr>
                        <w:t xml:space="preserve"> 0,2 </w:t>
                      </w:r>
                      <w:proofErr w:type="spellStart"/>
                      <w:r>
                        <w:rPr>
                          <w:rFonts w:asciiTheme="minorBidi" w:hAnsiTheme="minorBidi"/>
                          <w:color w:val="002147"/>
                          <w:sz w:val="24"/>
                          <w:szCs w:val="24"/>
                        </w:rPr>
                        <w:t>ppb</w:t>
                      </w:r>
                      <w:proofErr w:type="spellEnd"/>
                      <w:r>
                        <w:rPr>
                          <w:rFonts w:asciiTheme="minorBidi" w:hAnsiTheme="minorBidi"/>
                          <w:color w:val="002147"/>
                          <w:sz w:val="24"/>
                          <w:szCs w:val="24"/>
                        </w:rPr>
                        <w:t xml:space="preserve"> de -10</w:t>
                      </w:r>
                      <w:r>
                        <w:rPr>
                          <w:rFonts w:asciiTheme="minorBidi" w:hAnsiTheme="minorBidi"/>
                          <w:color w:val="002147"/>
                          <w:sz w:val="24"/>
                          <w:szCs w:val="24"/>
                        </w:rPr>
                        <w:sym w:font="Symbol" w:char="F0B0"/>
                      </w:r>
                      <w:r>
                        <w:rPr>
                          <w:rFonts w:asciiTheme="minorBidi" w:hAnsiTheme="minorBidi"/>
                          <w:color w:val="002147"/>
                          <w:sz w:val="24"/>
                          <w:szCs w:val="24"/>
                        </w:rPr>
                        <w:t>C à +60</w:t>
                      </w:r>
                      <w:r>
                        <w:rPr>
                          <w:rFonts w:asciiTheme="minorBidi" w:hAnsiTheme="minorBidi"/>
                          <w:color w:val="002147"/>
                          <w:sz w:val="24"/>
                          <w:szCs w:val="24"/>
                        </w:rPr>
                        <w:sym w:font="Symbol" w:char="F0B0"/>
                      </w:r>
                      <w:r>
                        <w:rPr>
                          <w:rFonts w:asciiTheme="minorBidi" w:hAnsiTheme="minorBidi"/>
                          <w:color w:val="002147"/>
                          <w:sz w:val="24"/>
                          <w:szCs w:val="24"/>
                        </w:rPr>
                        <w:t>C</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Faible vieillissement </w:t>
                      </w:r>
                      <w:r>
                        <w:rPr>
                          <w:rFonts w:asciiTheme="minorBidi" w:hAnsiTheme="minorBidi"/>
                          <w:color w:val="002147"/>
                          <w:sz w:val="24"/>
                          <w:szCs w:val="24"/>
                        </w:rPr>
                        <w:sym w:font="Symbol" w:char="F0B1"/>
                      </w:r>
                      <w:r>
                        <w:rPr>
                          <w:rFonts w:asciiTheme="minorBidi" w:hAnsiTheme="minorBidi"/>
                          <w:color w:val="002147"/>
                          <w:sz w:val="24"/>
                          <w:szCs w:val="24"/>
                        </w:rPr>
                        <w:t xml:space="preserve"> 0,2 </w:t>
                      </w:r>
                      <w:proofErr w:type="spellStart"/>
                      <w:r>
                        <w:rPr>
                          <w:rFonts w:asciiTheme="minorBidi" w:hAnsiTheme="minorBidi"/>
                          <w:color w:val="002147"/>
                          <w:sz w:val="24"/>
                          <w:szCs w:val="24"/>
                        </w:rPr>
                        <w:t>ppb</w:t>
                      </w:r>
                      <w:proofErr w:type="spellEnd"/>
                      <w:r>
                        <w:rPr>
                          <w:rFonts w:asciiTheme="minorBidi" w:hAnsiTheme="minorBidi"/>
                          <w:color w:val="002147"/>
                          <w:sz w:val="24"/>
                          <w:szCs w:val="24"/>
                        </w:rPr>
                        <w:t xml:space="preserve">/jour, </w:t>
                      </w:r>
                      <w:r>
                        <w:rPr>
                          <w:rFonts w:asciiTheme="minorBidi" w:hAnsiTheme="minorBidi"/>
                          <w:color w:val="002147"/>
                          <w:sz w:val="24"/>
                          <w:szCs w:val="24"/>
                        </w:rPr>
                        <w:sym w:font="Symbol" w:char="F0B1"/>
                      </w:r>
                      <w:r>
                        <w:rPr>
                          <w:rFonts w:asciiTheme="minorBidi" w:hAnsiTheme="minorBidi"/>
                          <w:color w:val="002147"/>
                          <w:sz w:val="24"/>
                          <w:szCs w:val="24"/>
                        </w:rPr>
                        <w:t xml:space="preserve"> 0,03 ppm/an</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Résonateur à quartz à balayage pour résister aux radiations</w:t>
                      </w:r>
                    </w:p>
                    <w:p w:rsidR="00696010" w:rsidRPr="007E2802" w:rsidRDefault="00696010" w:rsidP="007E2802">
                      <w:pPr>
                        <w:spacing w:line="276" w:lineRule="auto"/>
                        <w:jc w:val="both"/>
                        <w:rPr>
                          <w:color w:val="002147"/>
                          <w:sz w:val="28"/>
                          <w:szCs w:val="28"/>
                        </w:rPr>
                      </w:pPr>
                    </w:p>
                    <w:p w:rsidR="00696010" w:rsidRPr="007E2802" w:rsidRDefault="00C41356" w:rsidP="00B7106E">
                      <w:pPr>
                        <w:jc w:val="center"/>
                        <w:rPr>
                          <w:color w:val="002147"/>
                          <w:sz w:val="28"/>
                          <w:szCs w:val="28"/>
                        </w:rPr>
                      </w:pPr>
                      <w:r>
                        <w:rPr>
                          <w:noProof/>
                          <w:color w:val="002147"/>
                          <w:sz w:val="28"/>
                          <w:szCs w:val="28"/>
                        </w:rPr>
                        <w:drawing>
                          <wp:inline distT="0" distB="0" distL="0" distR="0" wp14:anchorId="4C0BB2A0" wp14:editId="77D08527">
                            <wp:extent cx="2808312" cy="2675636"/>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8"/>
                                    <a:stretch>
                                      <a:fillRect/>
                                    </a:stretch>
                                  </pic:blipFill>
                                  <pic:spPr>
                                    <a:xfrm>
                                      <a:off x="0" y="0"/>
                                      <a:ext cx="2808312" cy="2675636"/>
                                    </a:xfrm>
                                    <a:prstGeom prst="rect">
                                      <a:avLst/>
                                    </a:prstGeom>
                                  </pic:spPr>
                                </pic:pic>
                              </a:graphicData>
                            </a:graphic>
                          </wp:inline>
                        </w:drawing>
                      </w:r>
                    </w:p>
                    <w:p w:rsidR="00696010" w:rsidRPr="007E2802" w:rsidRDefault="00696010" w:rsidP="00ED58A0">
                      <w:pPr>
                        <w:jc w:val="both"/>
                        <w:rPr>
                          <w:color w:val="002147"/>
                        </w:rPr>
                      </w:pPr>
                    </w:p>
                    <w:p w:rsidR="00ED58A0" w:rsidRDefault="00ED58A0" w:rsidP="00ED58A0">
                      <w:pPr>
                        <w:keepNext/>
                        <w:jc w:val="center"/>
                      </w:pPr>
                    </w:p>
                    <w:p w:rsidR="00ED58A0" w:rsidRPr="00E937B3" w:rsidRDefault="00ED58A0">
                      <w:pPr>
                        <w:pStyle w:val="Caption"/>
                        <w:jc w:val="center"/>
                        <w:rPr>
                          <w:rFonts w:asciiTheme="minorBidi" w:hAnsiTheme="minorBidi" w:cstheme="minorBidi"/>
                          <w:i w:val="0"/>
                          <w:iCs w:val="0"/>
                          <w:color w:val="002147"/>
                          <w:sz w:val="20"/>
                          <w:szCs w:val="20"/>
                        </w:rPr>
                      </w:pPr>
                      <w:r>
                        <w:rPr>
                          <w:rFonts w:asciiTheme="minorBidi" w:hAnsiTheme="minorBidi"/>
                          <w:i w:val="0"/>
                          <w:iCs w:val="0"/>
                          <w:color w:val="002147"/>
                          <w:sz w:val="20"/>
                          <w:szCs w:val="20"/>
                        </w:rPr>
                        <w:t>Figure 2 :  Système OSCX de CTS</w:t>
                      </w:r>
                    </w:p>
                    <w:p w:rsidR="00696010" w:rsidRDefault="00696010" w:rsidP="00696010">
                      <w:pPr>
                        <w:jc w:val="center"/>
                      </w:pPr>
                    </w:p>
                  </w:txbxContent>
                </v:textbox>
                <w10:wrap type="square" anchorx="margin"/>
              </v:shape>
            </w:pict>
          </mc:Fallback>
        </mc:AlternateContent>
      </w:r>
      <w:r>
        <w:rPr>
          <w:rFonts w:ascii="Arial" w:hAnsi="Arial"/>
          <w:noProof/>
          <w:color w:val="002147"/>
          <w:sz w:val="28"/>
          <w:szCs w:val="28"/>
        </w:rPr>
        <w:drawing>
          <wp:anchor distT="0" distB="0" distL="114300" distR="114300" simplePos="0" relativeHeight="251692032" behindDoc="1" locked="0" layoutInCell="1" allowOverlap="1" wp14:anchorId="06AF6F8E" wp14:editId="13574393">
            <wp:simplePos x="0" y="0"/>
            <wp:positionH relativeFrom="margin">
              <wp:align>left</wp:align>
            </wp:positionH>
            <wp:positionV relativeFrom="paragraph">
              <wp:posOffset>85725</wp:posOffset>
            </wp:positionV>
            <wp:extent cx="207010" cy="7437755"/>
            <wp:effectExtent l="0" t="0" r="254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ED58A0" w:rsidRDefault="00ED58A0" w:rsidP="00E35118">
      <w:pPr>
        <w:spacing w:line="276" w:lineRule="auto"/>
        <w:jc w:val="both"/>
        <w:rPr>
          <w:rFonts w:ascii="Arial" w:hAnsi="Arial" w:cs="Arial"/>
          <w:b/>
          <w:bCs/>
          <w:color w:val="002147"/>
          <w:sz w:val="28"/>
          <w:szCs w:val="28"/>
          <w:u w:val="single"/>
        </w:rPr>
      </w:pPr>
    </w:p>
    <w:p w:rsidR="00696010" w:rsidRDefault="00696010" w:rsidP="00696010">
      <w:pPr>
        <w:bidi/>
        <w:spacing w:line="276" w:lineRule="auto"/>
        <w:jc w:val="both"/>
        <w:rPr>
          <w:rFonts w:ascii="Arial" w:hAnsi="Arial" w:cs="Arial"/>
          <w:b/>
          <w:bCs/>
          <w:color w:val="002147"/>
          <w:sz w:val="28"/>
          <w:szCs w:val="28"/>
          <w:u w:val="single"/>
        </w:rPr>
      </w:pPr>
      <w:r>
        <w:rPr>
          <w:rFonts w:ascii="Arial" w:hAnsi="Arial"/>
          <w:b/>
          <w:bCs/>
          <w:noProof/>
          <w:color w:val="002147"/>
          <w:sz w:val="28"/>
          <w:szCs w:val="28"/>
        </w:rPr>
        <w:lastRenderedPageBreak/>
        <w:drawing>
          <wp:anchor distT="0" distB="0" distL="114300" distR="114300" simplePos="0" relativeHeight="251695104" behindDoc="1" locked="0" layoutInCell="1" allowOverlap="1" wp14:anchorId="15C81F98" wp14:editId="3970BEBF">
            <wp:simplePos x="0" y="0"/>
            <wp:positionH relativeFrom="margin">
              <wp:align>left</wp:align>
            </wp:positionH>
            <wp:positionV relativeFrom="paragraph">
              <wp:posOffset>9525</wp:posOffset>
            </wp:positionV>
            <wp:extent cx="1066800" cy="140208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color w:val="002147"/>
          <w:sz w:val="28"/>
          <w:szCs w:val="28"/>
        </w:rPr>
        <w:drawing>
          <wp:inline distT="0" distB="0" distL="0" distR="0" wp14:anchorId="35526587" wp14:editId="350DB21A">
            <wp:extent cx="5602605" cy="182880"/>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45720" distB="45720" distL="114300" distR="114300" simplePos="0" relativeHeight="251702272" behindDoc="0" locked="0" layoutInCell="1" allowOverlap="1" wp14:anchorId="697662EA" wp14:editId="7DBD922E">
                <wp:simplePos x="0" y="0"/>
                <wp:positionH relativeFrom="margin">
                  <wp:align>right</wp:align>
                </wp:positionH>
                <wp:positionV relativeFrom="paragraph">
                  <wp:posOffset>84455</wp:posOffset>
                </wp:positionV>
                <wp:extent cx="6305550" cy="7409180"/>
                <wp:effectExtent l="0" t="0" r="0" b="12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409180"/>
                        </a:xfrm>
                        <a:prstGeom prst="rect">
                          <a:avLst/>
                        </a:prstGeom>
                        <a:solidFill>
                          <a:srgbClr val="FFFFFF"/>
                        </a:solidFill>
                        <a:ln w="9525">
                          <a:noFill/>
                          <a:miter lim="800000"/>
                          <a:headEnd/>
                          <a:tailEnd/>
                        </a:ln>
                      </wps:spPr>
                      <wps:txbx>
                        <w:txbxContent>
                          <w:p w:rsidR="00ED58A0" w:rsidRPr="001A563E" w:rsidRDefault="003632E1">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Essai et intégration du récepteur GPS du satellite</w:t>
                            </w:r>
                          </w:p>
                          <w:p w:rsidR="00ED58A0" w:rsidRPr="001A563E" w:rsidRDefault="00ED58A0" w:rsidP="007E2802">
                            <w:pPr>
                              <w:spacing w:line="276" w:lineRule="auto"/>
                              <w:jc w:val="both"/>
                              <w:rPr>
                                <w:rFonts w:asciiTheme="minorBidi" w:hAnsiTheme="minorBidi" w:cstheme="minorBidi"/>
                                <w:b/>
                                <w:bCs/>
                                <w:color w:val="002147"/>
                                <w:sz w:val="24"/>
                                <w:szCs w:val="24"/>
                                <w:u w:val="single"/>
                              </w:rPr>
                            </w:pPr>
                          </w:p>
                          <w:p w:rsidR="00A41B03" w:rsidRPr="001A563E" w:rsidRDefault="003632E1" w:rsidP="00B7106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Chaque </w:t>
                            </w:r>
                            <w:proofErr w:type="spellStart"/>
                            <w:r>
                              <w:rPr>
                                <w:rFonts w:asciiTheme="minorBidi" w:hAnsiTheme="minorBidi"/>
                                <w:color w:val="002147"/>
                                <w:sz w:val="24"/>
                                <w:szCs w:val="24"/>
                              </w:rPr>
                              <w:t>nanosatellite</w:t>
                            </w:r>
                            <w:proofErr w:type="spellEnd"/>
                            <w:r>
                              <w:rPr>
                                <w:rFonts w:asciiTheme="minorBidi" w:hAnsiTheme="minorBidi"/>
                                <w:color w:val="002147"/>
                                <w:sz w:val="24"/>
                                <w:szCs w:val="24"/>
                              </w:rPr>
                              <w:t xml:space="preserve"> SAMSON transporte 2 récepteurs GPS. Ils servent à la fois au contrôle en orbite autonome et à la conservation du temps, nécessaire pour assurer la mission de géolocalisation de l'escadrille. Nous avons utilisé le récepteur GPS compact </w:t>
                            </w:r>
                            <w:proofErr w:type="spellStart"/>
                            <w:r>
                              <w:rPr>
                                <w:rFonts w:asciiTheme="minorBidi" w:hAnsiTheme="minorBidi"/>
                                <w:color w:val="002147"/>
                                <w:sz w:val="24"/>
                                <w:szCs w:val="24"/>
                              </w:rPr>
                              <w:t>NovAtel</w:t>
                            </w:r>
                            <w:proofErr w:type="spellEnd"/>
                            <w:r>
                              <w:rPr>
                                <w:rFonts w:asciiTheme="minorBidi" w:hAnsiTheme="minorBidi"/>
                                <w:color w:val="002147"/>
                                <w:sz w:val="24"/>
                                <w:szCs w:val="24"/>
                              </w:rPr>
                              <w:t>, OEM615 (voir Fig. 3), qui a les propriétés suivantes :</w:t>
                            </w:r>
                          </w:p>
                          <w:p w:rsidR="003632E1" w:rsidRPr="001A563E" w:rsidRDefault="003632E1" w:rsidP="00B7106E">
                            <w:pPr>
                              <w:spacing w:line="276" w:lineRule="auto"/>
                              <w:jc w:val="both"/>
                              <w:rPr>
                                <w:rFonts w:asciiTheme="minorBidi" w:hAnsiTheme="minorBidi" w:cstheme="minorBidi"/>
                                <w:color w:val="002147"/>
                                <w:sz w:val="24"/>
                                <w:szCs w:val="24"/>
                              </w:rPr>
                            </w:pPr>
                          </w:p>
                          <w:p w:rsidR="00A41B03" w:rsidRPr="001A563E" w:rsidRDefault="007060E5" w:rsidP="003632E1">
                            <w:pPr>
                              <w:numPr>
                                <w:ilvl w:val="1"/>
                                <w:numId w:val="5"/>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Récepteur GPS compact de haute précision</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3632E1">
                            <w:pPr>
                              <w:numPr>
                                <w:ilvl w:val="1"/>
                                <w:numId w:val="5"/>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Assure un positionnement précis pour les applications à contrainte d'espace</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pPr>
                              <w:numPr>
                                <w:ilvl w:val="1"/>
                                <w:numId w:val="5"/>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Précision temporelle de 20 nanosecondes (RMS)</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3632E1" w:rsidRPr="001A563E" w:rsidRDefault="003632E1">
                            <w:pPr>
                              <w:numPr>
                                <w:ilvl w:val="1"/>
                                <w:numId w:val="5"/>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Récepteur </w:t>
                            </w:r>
                            <w:proofErr w:type="spellStart"/>
                            <w:r>
                              <w:rPr>
                                <w:rFonts w:asciiTheme="minorBidi" w:hAnsiTheme="minorBidi"/>
                                <w:color w:val="002147"/>
                                <w:sz w:val="24"/>
                                <w:szCs w:val="24"/>
                              </w:rPr>
                              <w:t>monofréquence</w:t>
                            </w:r>
                            <w:proofErr w:type="spellEnd"/>
                            <w:r>
                              <w:rPr>
                                <w:rFonts w:asciiTheme="minorBidi" w:hAnsiTheme="minorBidi"/>
                                <w:color w:val="002147"/>
                                <w:sz w:val="24"/>
                                <w:szCs w:val="24"/>
                              </w:rPr>
                              <w:t xml:space="preserve"> (L1)</w:t>
                            </w:r>
                          </w:p>
                          <w:p w:rsidR="00ED58A0" w:rsidRDefault="00ED58A0" w:rsidP="007E2802">
                            <w:pPr>
                              <w:spacing w:line="276" w:lineRule="auto"/>
                              <w:jc w:val="both"/>
                              <w:rPr>
                                <w:color w:val="002147"/>
                                <w:sz w:val="28"/>
                                <w:szCs w:val="28"/>
                              </w:rPr>
                            </w:pPr>
                          </w:p>
                          <w:p w:rsidR="00ED58A0" w:rsidRPr="00ED58A0" w:rsidRDefault="003632E1" w:rsidP="00B7106E">
                            <w:pPr>
                              <w:spacing w:line="276" w:lineRule="auto"/>
                              <w:jc w:val="center"/>
                              <w:rPr>
                                <w:color w:val="002147"/>
                                <w:sz w:val="28"/>
                                <w:szCs w:val="28"/>
                              </w:rPr>
                            </w:pPr>
                            <w:r>
                              <w:rPr>
                                <w:noProof/>
                                <w:color w:val="002147"/>
                                <w:sz w:val="28"/>
                                <w:szCs w:val="28"/>
                              </w:rPr>
                              <w:drawing>
                                <wp:inline distT="0" distB="0" distL="0" distR="0" wp14:anchorId="1F5237A0" wp14:editId="302CBA5C">
                                  <wp:extent cx="4052851" cy="2723009"/>
                                  <wp:effectExtent l="0" t="0" r="5080" b="127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4052851" cy="2723009"/>
                                          </a:xfrm>
                                          <a:prstGeom prst="rect">
                                            <a:avLst/>
                                          </a:prstGeom>
                                        </pic:spPr>
                                      </pic:pic>
                                    </a:graphicData>
                                  </a:graphic>
                                </wp:inline>
                              </w:drawing>
                            </w:r>
                          </w:p>
                          <w:p w:rsidR="00ED58A0" w:rsidRDefault="003632E1" w:rsidP="00ED58A0">
                            <w:pPr>
                              <w:keepNext/>
                              <w:jc w:val="center"/>
                            </w:pPr>
                            <w:r>
                              <w:t xml:space="preserve"> </w:t>
                            </w:r>
                          </w:p>
                          <w:p w:rsidR="00ED58A0" w:rsidRPr="00E937B3" w:rsidRDefault="00ED58A0">
                            <w:pPr>
                              <w:pStyle w:val="Caption"/>
                              <w:jc w:val="center"/>
                              <w:rPr>
                                <w:rFonts w:asciiTheme="minorBidi" w:hAnsiTheme="minorBidi" w:cstheme="minorBidi"/>
                                <w:i w:val="0"/>
                                <w:iCs w:val="0"/>
                                <w:color w:val="002147"/>
                                <w:sz w:val="20"/>
                                <w:szCs w:val="20"/>
                              </w:rPr>
                            </w:pPr>
                            <w:r>
                              <w:rPr>
                                <w:rFonts w:asciiTheme="minorBidi" w:hAnsiTheme="minorBidi"/>
                                <w:i w:val="0"/>
                                <w:iCs w:val="0"/>
                                <w:color w:val="002147"/>
                                <w:sz w:val="20"/>
                                <w:szCs w:val="20"/>
                              </w:rPr>
                              <w:t xml:space="preserve">Figure 3 : Récepteur GPS </w:t>
                            </w:r>
                            <w:proofErr w:type="spellStart"/>
                            <w:r>
                              <w:rPr>
                                <w:rFonts w:asciiTheme="minorBidi" w:hAnsiTheme="minorBidi"/>
                                <w:i w:val="0"/>
                                <w:iCs w:val="0"/>
                                <w:color w:val="002147"/>
                                <w:sz w:val="20"/>
                                <w:szCs w:val="20"/>
                              </w:rPr>
                              <w:t>NovAtel</w:t>
                            </w:r>
                            <w:proofErr w:type="spellEnd"/>
                            <w:r>
                              <w:rPr>
                                <w:rFonts w:asciiTheme="minorBidi" w:hAnsiTheme="minorBidi"/>
                                <w:i w:val="0"/>
                                <w:iCs w:val="0"/>
                                <w:color w:val="002147"/>
                                <w:sz w:val="20"/>
                                <w:szCs w:val="20"/>
                              </w:rPr>
                              <w:t xml:space="preserve"> </w:t>
                            </w:r>
                          </w:p>
                          <w:p w:rsidR="00696010" w:rsidRDefault="00696010" w:rsidP="00ED58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662EA" id="_x0000_s1034" type="#_x0000_t202" style="position:absolute;left:0;text-align:left;margin-left:445.3pt;margin-top:6.65pt;width:496.5pt;height:583.4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FFJQ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" stroked="f">
                <v:textbox>
                  <w:txbxContent>
                    <w:p w:rsidR="00ED58A0" w:rsidRPr="001A563E" w:rsidRDefault="003632E1">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Essai et intégration du récepteur GPS du satellite</w:t>
                      </w:r>
                    </w:p>
                    <w:p w:rsidR="00ED58A0" w:rsidRPr="001A563E" w:rsidRDefault="00ED58A0" w:rsidP="007E2802">
                      <w:pPr>
                        <w:spacing w:line="276" w:lineRule="auto"/>
                        <w:jc w:val="both"/>
                        <w:rPr>
                          <w:rFonts w:asciiTheme="minorBidi" w:hAnsiTheme="minorBidi" w:cstheme="minorBidi"/>
                          <w:b/>
                          <w:bCs/>
                          <w:color w:val="002147"/>
                          <w:sz w:val="24"/>
                          <w:szCs w:val="24"/>
                          <w:u w:val="single"/>
                        </w:rPr>
                      </w:pPr>
                    </w:p>
                    <w:p w:rsidR="00A41B03" w:rsidRPr="001A563E" w:rsidRDefault="003632E1" w:rsidP="00B7106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Chaque </w:t>
                      </w:r>
                      <w:proofErr w:type="spellStart"/>
                      <w:r>
                        <w:rPr>
                          <w:rFonts w:asciiTheme="minorBidi" w:hAnsiTheme="minorBidi"/>
                          <w:color w:val="002147"/>
                          <w:sz w:val="24"/>
                          <w:szCs w:val="24"/>
                        </w:rPr>
                        <w:t>nanosatellite</w:t>
                      </w:r>
                      <w:proofErr w:type="spellEnd"/>
                      <w:r>
                        <w:rPr>
                          <w:rFonts w:asciiTheme="minorBidi" w:hAnsiTheme="minorBidi"/>
                          <w:color w:val="002147"/>
                          <w:sz w:val="24"/>
                          <w:szCs w:val="24"/>
                        </w:rPr>
                        <w:t xml:space="preserve"> SAMSON transporte 2 récepteurs GPS. Ils servent à la fois au contrôle en orbite autonome et à la conservation du temps, nécessaire pour assurer la mission de géolocalisation de l'escadrille. Nous avons utilisé le récepteur GPS compact </w:t>
                      </w:r>
                      <w:proofErr w:type="spellStart"/>
                      <w:r>
                        <w:rPr>
                          <w:rFonts w:asciiTheme="minorBidi" w:hAnsiTheme="minorBidi"/>
                          <w:color w:val="002147"/>
                          <w:sz w:val="24"/>
                          <w:szCs w:val="24"/>
                        </w:rPr>
                        <w:t>NovAtel</w:t>
                      </w:r>
                      <w:proofErr w:type="spellEnd"/>
                      <w:r>
                        <w:rPr>
                          <w:rFonts w:asciiTheme="minorBidi" w:hAnsiTheme="minorBidi"/>
                          <w:color w:val="002147"/>
                          <w:sz w:val="24"/>
                          <w:szCs w:val="24"/>
                        </w:rPr>
                        <w:t>, OEM615 (voir Fig. 3), qui a les propriétés suivantes :</w:t>
                      </w:r>
                    </w:p>
                    <w:p w:rsidR="003632E1" w:rsidRPr="001A563E" w:rsidRDefault="003632E1" w:rsidP="00B7106E">
                      <w:pPr>
                        <w:spacing w:line="276" w:lineRule="auto"/>
                        <w:jc w:val="both"/>
                        <w:rPr>
                          <w:rFonts w:asciiTheme="minorBidi" w:hAnsiTheme="minorBidi" w:cstheme="minorBidi"/>
                          <w:color w:val="002147"/>
                          <w:sz w:val="24"/>
                          <w:szCs w:val="24"/>
                        </w:rPr>
                      </w:pPr>
                    </w:p>
                    <w:p w:rsidR="00A41B03" w:rsidRPr="001A563E" w:rsidRDefault="007060E5" w:rsidP="003632E1">
                      <w:pPr>
                        <w:numPr>
                          <w:ilvl w:val="1"/>
                          <w:numId w:val="5"/>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Récepteur GPS compact de haute précision</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3632E1">
                      <w:pPr>
                        <w:numPr>
                          <w:ilvl w:val="1"/>
                          <w:numId w:val="5"/>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Assure un positionnement précis pour les applications à contrainte d'espace</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pPr>
                        <w:numPr>
                          <w:ilvl w:val="1"/>
                          <w:numId w:val="5"/>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Précision temporelle de 20 nanosecondes (RMS)</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3632E1" w:rsidRPr="001A563E" w:rsidRDefault="003632E1">
                      <w:pPr>
                        <w:numPr>
                          <w:ilvl w:val="1"/>
                          <w:numId w:val="5"/>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Récepteur </w:t>
                      </w:r>
                      <w:proofErr w:type="spellStart"/>
                      <w:r>
                        <w:rPr>
                          <w:rFonts w:asciiTheme="minorBidi" w:hAnsiTheme="minorBidi"/>
                          <w:color w:val="002147"/>
                          <w:sz w:val="24"/>
                          <w:szCs w:val="24"/>
                        </w:rPr>
                        <w:t>monofréquence</w:t>
                      </w:r>
                      <w:proofErr w:type="spellEnd"/>
                      <w:r>
                        <w:rPr>
                          <w:rFonts w:asciiTheme="minorBidi" w:hAnsiTheme="minorBidi"/>
                          <w:color w:val="002147"/>
                          <w:sz w:val="24"/>
                          <w:szCs w:val="24"/>
                        </w:rPr>
                        <w:t xml:space="preserve"> (L1)</w:t>
                      </w:r>
                    </w:p>
                    <w:p w:rsidR="00ED58A0" w:rsidRDefault="00ED58A0" w:rsidP="007E2802">
                      <w:pPr>
                        <w:spacing w:line="276" w:lineRule="auto"/>
                        <w:jc w:val="both"/>
                        <w:rPr>
                          <w:color w:val="002147"/>
                          <w:sz w:val="28"/>
                          <w:szCs w:val="28"/>
                        </w:rPr>
                      </w:pPr>
                    </w:p>
                    <w:p w:rsidR="00ED58A0" w:rsidRPr="00ED58A0" w:rsidRDefault="003632E1" w:rsidP="00B7106E">
                      <w:pPr>
                        <w:spacing w:line="276" w:lineRule="auto"/>
                        <w:jc w:val="center"/>
                        <w:rPr>
                          <w:color w:val="002147"/>
                          <w:sz w:val="28"/>
                          <w:szCs w:val="28"/>
                        </w:rPr>
                      </w:pPr>
                      <w:r>
                        <w:rPr>
                          <w:noProof/>
                          <w:color w:val="002147"/>
                          <w:sz w:val="28"/>
                          <w:szCs w:val="28"/>
                        </w:rPr>
                        <w:drawing>
                          <wp:inline distT="0" distB="0" distL="0" distR="0" wp14:anchorId="1F5237A0" wp14:editId="302CBA5C">
                            <wp:extent cx="4052851" cy="2723009"/>
                            <wp:effectExtent l="0" t="0" r="5080" b="127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4052851" cy="2723009"/>
                                    </a:xfrm>
                                    <a:prstGeom prst="rect">
                                      <a:avLst/>
                                    </a:prstGeom>
                                  </pic:spPr>
                                </pic:pic>
                              </a:graphicData>
                            </a:graphic>
                          </wp:inline>
                        </w:drawing>
                      </w:r>
                    </w:p>
                    <w:p w:rsidR="00ED58A0" w:rsidRDefault="003632E1" w:rsidP="00ED58A0">
                      <w:pPr>
                        <w:keepNext/>
                        <w:jc w:val="center"/>
                      </w:pPr>
                      <w:r>
                        <w:t xml:space="preserve"> </w:t>
                      </w:r>
                    </w:p>
                    <w:p w:rsidR="00ED58A0" w:rsidRPr="00E937B3" w:rsidRDefault="00ED58A0">
                      <w:pPr>
                        <w:pStyle w:val="Caption"/>
                        <w:jc w:val="center"/>
                        <w:rPr>
                          <w:rFonts w:asciiTheme="minorBidi" w:hAnsiTheme="minorBidi" w:cstheme="minorBidi"/>
                          <w:i w:val="0"/>
                          <w:iCs w:val="0"/>
                          <w:color w:val="002147"/>
                          <w:sz w:val="20"/>
                          <w:szCs w:val="20"/>
                        </w:rPr>
                      </w:pPr>
                      <w:r>
                        <w:rPr>
                          <w:rFonts w:asciiTheme="minorBidi" w:hAnsiTheme="minorBidi"/>
                          <w:i w:val="0"/>
                          <w:iCs w:val="0"/>
                          <w:color w:val="002147"/>
                          <w:sz w:val="20"/>
                          <w:szCs w:val="20"/>
                        </w:rPr>
                        <w:t xml:space="preserve">Figure 3 : Récepteur GPS </w:t>
                      </w:r>
                      <w:proofErr w:type="spellStart"/>
                      <w:r>
                        <w:rPr>
                          <w:rFonts w:asciiTheme="minorBidi" w:hAnsiTheme="minorBidi"/>
                          <w:i w:val="0"/>
                          <w:iCs w:val="0"/>
                          <w:color w:val="002147"/>
                          <w:sz w:val="20"/>
                          <w:szCs w:val="20"/>
                        </w:rPr>
                        <w:t>NovAtel</w:t>
                      </w:r>
                      <w:proofErr w:type="spellEnd"/>
                      <w:r>
                        <w:rPr>
                          <w:rFonts w:asciiTheme="minorBidi" w:hAnsiTheme="minorBidi"/>
                          <w:i w:val="0"/>
                          <w:iCs w:val="0"/>
                          <w:color w:val="002147"/>
                          <w:sz w:val="20"/>
                          <w:szCs w:val="20"/>
                        </w:rPr>
                        <w:t xml:space="preserve"> </w:t>
                      </w:r>
                    </w:p>
                    <w:p w:rsidR="00696010" w:rsidRDefault="00696010" w:rsidP="00ED58A0">
                      <w:pPr>
                        <w:jc w:val="center"/>
                      </w:pPr>
                    </w:p>
                  </w:txbxContent>
                </v:textbox>
                <w10:wrap type="square" anchorx="margin"/>
              </v:shape>
            </w:pict>
          </mc:Fallback>
        </mc:AlternateContent>
      </w:r>
      <w:r>
        <w:rPr>
          <w:rFonts w:ascii="Arial" w:hAnsi="Arial"/>
          <w:noProof/>
          <w:color w:val="002147"/>
          <w:sz w:val="28"/>
          <w:szCs w:val="28"/>
        </w:rPr>
        <w:drawing>
          <wp:anchor distT="0" distB="0" distL="114300" distR="114300" simplePos="0" relativeHeight="251694080" behindDoc="1" locked="0" layoutInCell="1" allowOverlap="1" wp14:anchorId="6C9DF37B" wp14:editId="0292B0CB">
            <wp:simplePos x="0" y="0"/>
            <wp:positionH relativeFrom="margin">
              <wp:align>left</wp:align>
            </wp:positionH>
            <wp:positionV relativeFrom="paragraph">
              <wp:posOffset>51435</wp:posOffset>
            </wp:positionV>
            <wp:extent cx="207010" cy="7437755"/>
            <wp:effectExtent l="0" t="0" r="254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696010">
      <w:pPr>
        <w:bidi/>
        <w:spacing w:line="276" w:lineRule="auto"/>
        <w:jc w:val="both"/>
        <w:rPr>
          <w:rFonts w:ascii="Arial" w:hAnsi="Arial" w:cs="Arial"/>
          <w:b/>
          <w:bCs/>
          <w:color w:val="002147"/>
          <w:sz w:val="28"/>
          <w:szCs w:val="28"/>
          <w:u w:val="single"/>
        </w:rPr>
      </w:pPr>
      <w:r>
        <w:rPr>
          <w:rFonts w:ascii="Arial" w:hAnsi="Arial"/>
          <w:b/>
          <w:bCs/>
          <w:noProof/>
          <w:color w:val="002147"/>
          <w:sz w:val="28"/>
          <w:szCs w:val="28"/>
        </w:rPr>
        <w:lastRenderedPageBreak/>
        <w:drawing>
          <wp:anchor distT="0" distB="0" distL="114300" distR="114300" simplePos="0" relativeHeight="251696128" behindDoc="1" locked="0" layoutInCell="1" allowOverlap="1" wp14:anchorId="50952001" wp14:editId="03F9B26B">
            <wp:simplePos x="0" y="0"/>
            <wp:positionH relativeFrom="margin">
              <wp:align>left</wp:align>
            </wp:positionH>
            <wp:positionV relativeFrom="paragraph">
              <wp:posOffset>0</wp:posOffset>
            </wp:positionV>
            <wp:extent cx="1066800" cy="140208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color w:val="002147"/>
          <w:sz w:val="28"/>
          <w:szCs w:val="28"/>
        </w:rPr>
        <w:drawing>
          <wp:inline distT="0" distB="0" distL="0" distR="0" wp14:anchorId="1D3E5424" wp14:editId="7B2EB56D">
            <wp:extent cx="5602605" cy="182880"/>
            <wp:effectExtent l="0" t="0" r="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45720" distB="45720" distL="114300" distR="114300" simplePos="0" relativeHeight="251704320" behindDoc="0" locked="0" layoutInCell="1" allowOverlap="1" wp14:anchorId="49F31A52" wp14:editId="0E45A238">
                <wp:simplePos x="0" y="0"/>
                <wp:positionH relativeFrom="margin">
                  <wp:align>right</wp:align>
                </wp:positionH>
                <wp:positionV relativeFrom="paragraph">
                  <wp:posOffset>8255</wp:posOffset>
                </wp:positionV>
                <wp:extent cx="6276975" cy="7437755"/>
                <wp:effectExtent l="0" t="0" r="9525"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437755"/>
                        </a:xfrm>
                        <a:prstGeom prst="rect">
                          <a:avLst/>
                        </a:prstGeom>
                        <a:solidFill>
                          <a:srgbClr val="FFFFFF"/>
                        </a:solidFill>
                        <a:ln w="9525">
                          <a:noFill/>
                          <a:miter lim="800000"/>
                          <a:headEnd/>
                          <a:tailEnd/>
                        </a:ln>
                      </wps:spPr>
                      <wps:txbx>
                        <w:txbxContent>
                          <w:p w:rsidR="00ED58A0" w:rsidRPr="00E937B3" w:rsidRDefault="00746758">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Conception du circuit électronique pour la navigation et la conservation du temps du satellite</w:t>
                            </w:r>
                          </w:p>
                          <w:p w:rsidR="00ED58A0" w:rsidRPr="00E937B3" w:rsidRDefault="00ED58A0" w:rsidP="007E2802">
                            <w:pPr>
                              <w:spacing w:line="276" w:lineRule="auto"/>
                              <w:jc w:val="both"/>
                              <w:rPr>
                                <w:color w:val="002147"/>
                                <w:sz w:val="28"/>
                                <w:szCs w:val="28"/>
                              </w:rPr>
                            </w:pPr>
                          </w:p>
                          <w:p w:rsidR="00A41B03" w:rsidRPr="00E937B3" w:rsidRDefault="00ED58A0" w:rsidP="00B7106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La charge utile de SAMSON est un récepteur numérique évolué capable d'enregistrer les signaux électromagnétiques émis depuis la Terre pour calculer, à partir de la différence temporelle et de fréquence d'arrivée de chaque signal au récepteur, l'emplacement d'émission du signal sur la Terre. C'est pourquoi la charge utile doit recevoir des mesures de temps et des mesures de position exactes. L'équipe SAMSON a conçu un circuit électronique qui permet l'intégration de toutes les données nécessaires pour la charge utile. Pour cela, nous avons utilisé une carte </w:t>
                            </w:r>
                            <w:proofErr w:type="spellStart"/>
                            <w:r>
                              <w:rPr>
                                <w:rFonts w:asciiTheme="minorBidi" w:hAnsiTheme="minorBidi"/>
                                <w:color w:val="002147"/>
                                <w:sz w:val="24"/>
                                <w:szCs w:val="24"/>
                              </w:rPr>
                              <w:t>Analog</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Devices</w:t>
                            </w:r>
                            <w:proofErr w:type="spellEnd"/>
                            <w:r>
                              <w:rPr>
                                <w:rFonts w:asciiTheme="minorBidi" w:hAnsiTheme="minorBidi"/>
                                <w:color w:val="002147"/>
                                <w:sz w:val="24"/>
                                <w:szCs w:val="24"/>
                              </w:rPr>
                              <w:t>, appelée AD9548, qui a les caractéristiques suivantes :</w:t>
                            </w:r>
                          </w:p>
                          <w:p w:rsidR="003173D6" w:rsidRPr="00E937B3" w:rsidRDefault="003173D6" w:rsidP="00B7106E">
                            <w:pPr>
                              <w:spacing w:line="276" w:lineRule="auto"/>
                              <w:jc w:val="both"/>
                              <w:rPr>
                                <w:rFonts w:asciiTheme="minorBidi" w:hAnsiTheme="minorBidi" w:cstheme="minorBidi"/>
                                <w:color w:val="002147"/>
                                <w:sz w:val="24"/>
                                <w:szCs w:val="24"/>
                              </w:rPr>
                            </w:pPr>
                          </w:p>
                          <w:p w:rsidR="00A41B03" w:rsidRPr="00E937B3" w:rsidRDefault="007060E5" w:rsidP="003173D6">
                            <w:pPr>
                              <w:numPr>
                                <w:ilvl w:val="1"/>
                                <w:numId w:val="6"/>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Produit un signal d'horloge de sortie synchronisé sur une parmi sept références externes au maximum</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7060E5">
                            <w:pPr>
                              <w:numPr>
                                <w:ilvl w:val="1"/>
                                <w:numId w:val="6"/>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Une boucle à verrouillage de phase numérique permet de réduire la gigue d'entrée ou le bruit de phase</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7060E5" w:rsidP="003173D6">
                            <w:pPr>
                              <w:numPr>
                                <w:ilvl w:val="1"/>
                                <w:numId w:val="6"/>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Faible gigue, sortie d'horloge propre et valable, grâce à la boucle à commande numérique</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4F0FB7">
                            <w:pPr>
                              <w:numPr>
                                <w:ilvl w:val="1"/>
                                <w:numId w:val="6"/>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Fonctionne sur une plage de température de −40°C à +85°C.</w:t>
                            </w:r>
                          </w:p>
                          <w:p w:rsidR="003173D6" w:rsidRPr="00E937B3" w:rsidRDefault="003173D6">
                            <w:pPr>
                              <w:spacing w:line="276" w:lineRule="auto"/>
                              <w:jc w:val="both"/>
                              <w:rPr>
                                <w:rFonts w:asciiTheme="minorBidi" w:hAnsiTheme="minorBidi" w:cstheme="minorBidi"/>
                                <w:color w:val="002147"/>
                                <w:sz w:val="24"/>
                                <w:szCs w:val="24"/>
                              </w:rPr>
                            </w:pPr>
                          </w:p>
                          <w:p w:rsidR="003173D6" w:rsidRPr="00E937B3" w:rsidRDefault="003173D6">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La carte complète, conçue par l'équipe SAMSON, est présentée sur la Fig.4. </w:t>
                            </w:r>
                          </w:p>
                          <w:p w:rsidR="003173D6" w:rsidRPr="00E937B3" w:rsidRDefault="003173D6" w:rsidP="003173D6">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90"/>
                            </w:tblGrid>
                            <w:tr w:rsidR="00F239A1" w:rsidRPr="00E937B3" w:rsidTr="00B7106E">
                              <w:tc>
                                <w:tcPr>
                                  <w:tcW w:w="4794" w:type="dxa"/>
                                </w:tcPr>
                                <w:p w:rsidR="003173D6" w:rsidRPr="00E937B3" w:rsidRDefault="003173D6" w:rsidP="00B7106E">
                                  <w:pPr>
                                    <w:spacing w:line="276" w:lineRule="auto"/>
                                    <w:jc w:val="center"/>
                                    <w:rPr>
                                      <w:color w:val="002147"/>
                                      <w:sz w:val="28"/>
                                      <w:szCs w:val="28"/>
                                    </w:rPr>
                                  </w:pPr>
                                  <w:r>
                                    <w:rPr>
                                      <w:noProof/>
                                      <w:color w:val="002147"/>
                                      <w:sz w:val="28"/>
                                      <w:szCs w:val="28"/>
                                    </w:rPr>
                                    <w:drawing>
                                      <wp:inline distT="0" distB="0" distL="0" distR="0" wp14:anchorId="2D72B0E0" wp14:editId="23F8414A">
                                        <wp:extent cx="2661621" cy="1783529"/>
                                        <wp:effectExtent l="0" t="0" r="5715" b="762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1" cstate="print">
                                                  <a:extLst>
                                                    <a:ext uri="{28A0092B-C50C-407E-A947-70E740481C1C}">
                                                      <a14:useLocalDpi xmlns:a14="http://schemas.microsoft.com/office/drawing/2010/main" val="0"/>
                                                    </a:ext>
                                                  </a:extLst>
                                                </a:blip>
                                                <a:srcRect l="7679" t="2364" r="18011" b="9108"/>
                                                <a:stretch/>
                                              </pic:blipFill>
                                              <pic:spPr>
                                                <a:xfrm>
                                                  <a:off x="0" y="0"/>
                                                  <a:ext cx="2666105" cy="1786534"/>
                                                </a:xfrm>
                                                <a:prstGeom prst="rect">
                                                  <a:avLst/>
                                                </a:prstGeom>
                                              </pic:spPr>
                                            </pic:pic>
                                          </a:graphicData>
                                        </a:graphic>
                                      </wp:inline>
                                    </w:drawing>
                                  </w:r>
                                </w:p>
                              </w:tc>
                              <w:tc>
                                <w:tcPr>
                                  <w:tcW w:w="4794" w:type="dxa"/>
                                </w:tcPr>
                                <w:p w:rsidR="003173D6" w:rsidRPr="00E937B3" w:rsidRDefault="003173D6" w:rsidP="003173D6">
                                  <w:pPr>
                                    <w:spacing w:line="276" w:lineRule="auto"/>
                                    <w:jc w:val="both"/>
                                    <w:rPr>
                                      <w:color w:val="002147"/>
                                      <w:sz w:val="28"/>
                                      <w:szCs w:val="28"/>
                                    </w:rPr>
                                  </w:pPr>
                                  <w:r>
                                    <w:rPr>
                                      <w:noProof/>
                                      <w:color w:val="002147"/>
                                      <w:sz w:val="28"/>
                                      <w:szCs w:val="28"/>
                                    </w:rPr>
                                    <w:drawing>
                                      <wp:inline distT="0" distB="0" distL="0" distR="0" wp14:anchorId="1FC6D1EE" wp14:editId="29705D4C">
                                        <wp:extent cx="2325739" cy="1779551"/>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2" cstate="print">
                                                  <a:extLst>
                                                    <a:ext uri="{28A0092B-C50C-407E-A947-70E740481C1C}">
                                                      <a14:useLocalDpi xmlns:a14="http://schemas.microsoft.com/office/drawing/2010/main" val="0"/>
                                                    </a:ext>
                                                  </a:extLst>
                                                </a:blip>
                                                <a:srcRect l="13394" t="3627" r="27951" b="16582"/>
                                                <a:stretch/>
                                              </pic:blipFill>
                                              <pic:spPr>
                                                <a:xfrm>
                                                  <a:off x="0" y="0"/>
                                                  <a:ext cx="2325739" cy="1779551"/>
                                                </a:xfrm>
                                                <a:prstGeom prst="rect">
                                                  <a:avLst/>
                                                </a:prstGeom>
                                              </pic:spPr>
                                            </pic:pic>
                                          </a:graphicData>
                                        </a:graphic>
                                      </wp:inline>
                                    </w:drawing>
                                  </w:r>
                                </w:p>
                              </w:tc>
                            </w:tr>
                          </w:tbl>
                          <w:p w:rsidR="00ED58A0" w:rsidRPr="00E937B3" w:rsidRDefault="00ED58A0" w:rsidP="00B7106E">
                            <w:pPr>
                              <w:keepNext/>
                              <w:jc w:val="center"/>
                              <w:rPr>
                                <w:rFonts w:asciiTheme="minorBidi" w:hAnsiTheme="minorBidi" w:cstheme="minorBidi"/>
                                <w:color w:val="002147"/>
                                <w:sz w:val="20"/>
                                <w:szCs w:val="20"/>
                              </w:rPr>
                            </w:pPr>
                            <w:r>
                              <w:rPr>
                                <w:rFonts w:asciiTheme="minorBidi" w:hAnsiTheme="minorBidi"/>
                                <w:color w:val="002147"/>
                                <w:sz w:val="20"/>
                                <w:szCs w:val="20"/>
                              </w:rPr>
                              <w:t xml:space="preserve">Figure 4 : Oscillateur à compensation GPS SAMSON, utilisé pour la précision  </w:t>
                            </w:r>
                          </w:p>
                          <w:p w:rsidR="00ED58A0" w:rsidRPr="00E937B3" w:rsidRDefault="00ED58A0" w:rsidP="00ED58A0">
                            <w:pPr>
                              <w:jc w:val="center"/>
                              <w:rPr>
                                <w:rFonts w:asciiTheme="minorBidi" w:hAnsiTheme="minorBidi" w:cstheme="minorBidi"/>
                                <w:color w:val="002147"/>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1A52" id="_x0000_s1035" type="#_x0000_t202" style="position:absolute;left:0;text-align:left;margin-left:443.05pt;margin-top:.65pt;width:494.25pt;height:585.6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" stroked="f">
                <v:textbox>
                  <w:txbxContent>
                    <w:p w:rsidR="00ED58A0" w:rsidRPr="00E937B3" w:rsidRDefault="00746758">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Conception du circuit électronique pour la navigation et la conservation du temps du satellite</w:t>
                      </w:r>
                    </w:p>
                    <w:p w:rsidR="00ED58A0" w:rsidRPr="00E937B3" w:rsidRDefault="00ED58A0" w:rsidP="007E2802">
                      <w:pPr>
                        <w:spacing w:line="276" w:lineRule="auto"/>
                        <w:jc w:val="both"/>
                        <w:rPr>
                          <w:color w:val="002147"/>
                          <w:sz w:val="28"/>
                          <w:szCs w:val="28"/>
                        </w:rPr>
                      </w:pPr>
                    </w:p>
                    <w:p w:rsidR="00A41B03" w:rsidRPr="00E937B3" w:rsidRDefault="00ED58A0" w:rsidP="00B7106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La charge utile de SAMSON est un récepteur numérique évolué capable d'enregistrer les signaux électromagnétiques émis depuis la Terre pour calculer, à partir de la différence temporelle et de fréquence d'arrivée de chaque signal au récepteur, l'emplacement d'émission du signal sur la Terre. C'est pourquoi la charge utile doit recevoir des mesures de temps et des mesures de position exactes. L'équipe SAMSON a conçu un circuit électronique qui permet l'intégration de toutes les données nécessaires pour la charge utile. Pour cela, nous avons utilisé une carte </w:t>
                      </w:r>
                      <w:proofErr w:type="spellStart"/>
                      <w:r>
                        <w:rPr>
                          <w:rFonts w:asciiTheme="minorBidi" w:hAnsiTheme="minorBidi"/>
                          <w:color w:val="002147"/>
                          <w:sz w:val="24"/>
                          <w:szCs w:val="24"/>
                        </w:rPr>
                        <w:t>Analog</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Devices</w:t>
                      </w:r>
                      <w:proofErr w:type="spellEnd"/>
                      <w:r>
                        <w:rPr>
                          <w:rFonts w:asciiTheme="minorBidi" w:hAnsiTheme="minorBidi"/>
                          <w:color w:val="002147"/>
                          <w:sz w:val="24"/>
                          <w:szCs w:val="24"/>
                        </w:rPr>
                        <w:t>, appelée AD9548, qui a les caractéristiques suivantes :</w:t>
                      </w:r>
                    </w:p>
                    <w:p w:rsidR="003173D6" w:rsidRPr="00E937B3" w:rsidRDefault="003173D6" w:rsidP="00B7106E">
                      <w:pPr>
                        <w:spacing w:line="276" w:lineRule="auto"/>
                        <w:jc w:val="both"/>
                        <w:rPr>
                          <w:rFonts w:asciiTheme="minorBidi" w:hAnsiTheme="minorBidi" w:cstheme="minorBidi"/>
                          <w:color w:val="002147"/>
                          <w:sz w:val="24"/>
                          <w:szCs w:val="24"/>
                        </w:rPr>
                      </w:pPr>
                    </w:p>
                    <w:p w:rsidR="00A41B03" w:rsidRPr="00E937B3" w:rsidRDefault="007060E5" w:rsidP="003173D6">
                      <w:pPr>
                        <w:numPr>
                          <w:ilvl w:val="1"/>
                          <w:numId w:val="6"/>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Produit un signal d'horloge de sortie synchronisé sur une parmi sept références externes au maximum</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7060E5">
                      <w:pPr>
                        <w:numPr>
                          <w:ilvl w:val="1"/>
                          <w:numId w:val="6"/>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Une boucle à verrouillage de phase numérique permet de réduire la gigue d'entrée ou le bruit de phase</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7060E5" w:rsidP="003173D6">
                      <w:pPr>
                        <w:numPr>
                          <w:ilvl w:val="1"/>
                          <w:numId w:val="6"/>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Faible gigue, sortie d'horloge propre et valable, grâce à la boucle à commande numérique</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4F0FB7">
                      <w:pPr>
                        <w:numPr>
                          <w:ilvl w:val="1"/>
                          <w:numId w:val="6"/>
                        </w:num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Fonctionne sur une plage de température de −40°C à +85°C.</w:t>
                      </w:r>
                    </w:p>
                    <w:p w:rsidR="003173D6" w:rsidRPr="00E937B3" w:rsidRDefault="003173D6">
                      <w:pPr>
                        <w:spacing w:line="276" w:lineRule="auto"/>
                        <w:jc w:val="both"/>
                        <w:rPr>
                          <w:rFonts w:asciiTheme="minorBidi" w:hAnsiTheme="minorBidi" w:cstheme="minorBidi"/>
                          <w:color w:val="002147"/>
                          <w:sz w:val="24"/>
                          <w:szCs w:val="24"/>
                        </w:rPr>
                      </w:pPr>
                    </w:p>
                    <w:p w:rsidR="003173D6" w:rsidRPr="00E937B3" w:rsidRDefault="003173D6">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La carte complète, conçue par l'équipe SAMSON, est présentée sur la Fig.4. </w:t>
                      </w:r>
                    </w:p>
                    <w:p w:rsidR="003173D6" w:rsidRPr="00E937B3" w:rsidRDefault="003173D6" w:rsidP="003173D6">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90"/>
                      </w:tblGrid>
                      <w:tr w:rsidR="00F239A1" w:rsidRPr="00E937B3" w:rsidTr="00B7106E">
                        <w:tc>
                          <w:tcPr>
                            <w:tcW w:w="4794" w:type="dxa"/>
                          </w:tcPr>
                          <w:p w:rsidR="003173D6" w:rsidRPr="00E937B3" w:rsidRDefault="003173D6" w:rsidP="00B7106E">
                            <w:pPr>
                              <w:spacing w:line="276" w:lineRule="auto"/>
                              <w:jc w:val="center"/>
                              <w:rPr>
                                <w:color w:val="002147"/>
                                <w:sz w:val="28"/>
                                <w:szCs w:val="28"/>
                              </w:rPr>
                            </w:pPr>
                            <w:r>
                              <w:rPr>
                                <w:noProof/>
                                <w:color w:val="002147"/>
                                <w:sz w:val="28"/>
                                <w:szCs w:val="28"/>
                              </w:rPr>
                              <w:drawing>
                                <wp:inline distT="0" distB="0" distL="0" distR="0" wp14:anchorId="2D72B0E0" wp14:editId="23F8414A">
                                  <wp:extent cx="2661621" cy="1783529"/>
                                  <wp:effectExtent l="0" t="0" r="5715" b="762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1" cstate="print">
                                            <a:extLst>
                                              <a:ext uri="{28A0092B-C50C-407E-A947-70E740481C1C}">
                                                <a14:useLocalDpi xmlns:a14="http://schemas.microsoft.com/office/drawing/2010/main" val="0"/>
                                              </a:ext>
                                            </a:extLst>
                                          </a:blip>
                                          <a:srcRect l="7679" t="2364" r="18011" b="9108"/>
                                          <a:stretch/>
                                        </pic:blipFill>
                                        <pic:spPr>
                                          <a:xfrm>
                                            <a:off x="0" y="0"/>
                                            <a:ext cx="2666105" cy="1786534"/>
                                          </a:xfrm>
                                          <a:prstGeom prst="rect">
                                            <a:avLst/>
                                          </a:prstGeom>
                                        </pic:spPr>
                                      </pic:pic>
                                    </a:graphicData>
                                  </a:graphic>
                                </wp:inline>
                              </w:drawing>
                            </w:r>
                          </w:p>
                        </w:tc>
                        <w:tc>
                          <w:tcPr>
                            <w:tcW w:w="4794" w:type="dxa"/>
                          </w:tcPr>
                          <w:p w:rsidR="003173D6" w:rsidRPr="00E937B3" w:rsidRDefault="003173D6" w:rsidP="003173D6">
                            <w:pPr>
                              <w:spacing w:line="276" w:lineRule="auto"/>
                              <w:jc w:val="both"/>
                              <w:rPr>
                                <w:color w:val="002147"/>
                                <w:sz w:val="28"/>
                                <w:szCs w:val="28"/>
                              </w:rPr>
                            </w:pPr>
                            <w:r>
                              <w:rPr>
                                <w:noProof/>
                                <w:color w:val="002147"/>
                                <w:sz w:val="28"/>
                                <w:szCs w:val="28"/>
                              </w:rPr>
                              <w:drawing>
                                <wp:inline distT="0" distB="0" distL="0" distR="0" wp14:anchorId="1FC6D1EE" wp14:editId="29705D4C">
                                  <wp:extent cx="2325739" cy="1779551"/>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2" cstate="print">
                                            <a:extLst>
                                              <a:ext uri="{28A0092B-C50C-407E-A947-70E740481C1C}">
                                                <a14:useLocalDpi xmlns:a14="http://schemas.microsoft.com/office/drawing/2010/main" val="0"/>
                                              </a:ext>
                                            </a:extLst>
                                          </a:blip>
                                          <a:srcRect l="13394" t="3627" r="27951" b="16582"/>
                                          <a:stretch/>
                                        </pic:blipFill>
                                        <pic:spPr>
                                          <a:xfrm>
                                            <a:off x="0" y="0"/>
                                            <a:ext cx="2325739" cy="1779551"/>
                                          </a:xfrm>
                                          <a:prstGeom prst="rect">
                                            <a:avLst/>
                                          </a:prstGeom>
                                        </pic:spPr>
                                      </pic:pic>
                                    </a:graphicData>
                                  </a:graphic>
                                </wp:inline>
                              </w:drawing>
                            </w:r>
                          </w:p>
                        </w:tc>
                      </w:tr>
                    </w:tbl>
                    <w:p w:rsidR="00ED58A0" w:rsidRPr="00E937B3" w:rsidRDefault="00ED58A0" w:rsidP="00B7106E">
                      <w:pPr>
                        <w:keepNext/>
                        <w:jc w:val="center"/>
                        <w:rPr>
                          <w:rFonts w:asciiTheme="minorBidi" w:hAnsiTheme="minorBidi" w:cstheme="minorBidi"/>
                          <w:color w:val="002147"/>
                          <w:sz w:val="20"/>
                          <w:szCs w:val="20"/>
                        </w:rPr>
                      </w:pPr>
                      <w:r>
                        <w:rPr>
                          <w:rFonts w:asciiTheme="minorBidi" w:hAnsiTheme="minorBidi"/>
                          <w:color w:val="002147"/>
                          <w:sz w:val="20"/>
                          <w:szCs w:val="20"/>
                        </w:rPr>
                        <w:t xml:space="preserve">Figure 4 : Oscillateur à compensation GPS SAMSON, utilisé pour la précision  </w:t>
                      </w:r>
                    </w:p>
                    <w:p w:rsidR="00ED58A0" w:rsidRPr="00E937B3" w:rsidRDefault="00ED58A0" w:rsidP="00ED58A0">
                      <w:pPr>
                        <w:jc w:val="center"/>
                        <w:rPr>
                          <w:rFonts w:asciiTheme="minorBidi" w:hAnsiTheme="minorBidi" w:cstheme="minorBidi"/>
                          <w:color w:val="002147"/>
                          <w:sz w:val="20"/>
                          <w:szCs w:val="20"/>
                        </w:rPr>
                      </w:pPr>
                    </w:p>
                  </w:txbxContent>
                </v:textbox>
                <w10:wrap type="square" anchorx="margin"/>
              </v:shape>
            </w:pict>
          </mc:Fallback>
        </mc:AlternateContent>
      </w:r>
      <w:r>
        <w:rPr>
          <w:rFonts w:ascii="Arial" w:hAnsi="Arial"/>
          <w:noProof/>
          <w:color w:val="002147"/>
          <w:sz w:val="28"/>
          <w:szCs w:val="28"/>
        </w:rPr>
        <w:drawing>
          <wp:anchor distT="0" distB="0" distL="114300" distR="114300" simplePos="0" relativeHeight="251698176" behindDoc="1" locked="0" layoutInCell="1" allowOverlap="1" wp14:anchorId="206CFD70" wp14:editId="104362EB">
            <wp:simplePos x="0" y="0"/>
            <wp:positionH relativeFrom="margin">
              <wp:align>left</wp:align>
            </wp:positionH>
            <wp:positionV relativeFrom="paragraph">
              <wp:posOffset>6350</wp:posOffset>
            </wp:positionV>
            <wp:extent cx="207010" cy="7437755"/>
            <wp:effectExtent l="0" t="0" r="254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E73614" w:rsidRDefault="00E73614" w:rsidP="00E73614">
      <w:pPr>
        <w:bidi/>
        <w:spacing w:line="276" w:lineRule="auto"/>
        <w:jc w:val="both"/>
        <w:rPr>
          <w:rFonts w:ascii="Arial" w:hAnsi="Arial" w:cs="Arial"/>
          <w:b/>
          <w:bCs/>
          <w:color w:val="002147"/>
          <w:sz w:val="28"/>
          <w:szCs w:val="28"/>
          <w:u w:val="single"/>
        </w:rPr>
      </w:pPr>
      <w:r>
        <w:rPr>
          <w:rFonts w:ascii="Arial" w:hAnsi="Arial"/>
          <w:b/>
          <w:bCs/>
          <w:noProof/>
          <w:color w:val="002147"/>
          <w:sz w:val="28"/>
          <w:szCs w:val="28"/>
        </w:rPr>
        <w:lastRenderedPageBreak/>
        <w:drawing>
          <wp:anchor distT="0" distB="0" distL="114300" distR="114300" simplePos="0" relativeHeight="251706368" behindDoc="1" locked="0" layoutInCell="1" allowOverlap="1" wp14:anchorId="043691D0" wp14:editId="3C849422">
            <wp:simplePos x="0" y="0"/>
            <wp:positionH relativeFrom="margin">
              <wp:align>left</wp:align>
            </wp:positionH>
            <wp:positionV relativeFrom="paragraph">
              <wp:posOffset>0</wp:posOffset>
            </wp:positionV>
            <wp:extent cx="1066800" cy="140208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color w:val="002147"/>
          <w:sz w:val="28"/>
          <w:szCs w:val="28"/>
        </w:rPr>
        <w:drawing>
          <wp:inline distT="0" distB="0" distL="0" distR="0" wp14:anchorId="45339F56" wp14:editId="68748EEA">
            <wp:extent cx="5602605" cy="18288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0B4490" w:rsidP="00E73614">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45720" distB="45720" distL="114300" distR="114300" simplePos="0" relativeHeight="251708416" behindDoc="0" locked="0" layoutInCell="1" allowOverlap="1" wp14:anchorId="5A9B9DB1" wp14:editId="1EFD84B7">
                <wp:simplePos x="0" y="0"/>
                <wp:positionH relativeFrom="margin">
                  <wp:align>right</wp:align>
                </wp:positionH>
                <wp:positionV relativeFrom="paragraph">
                  <wp:posOffset>158115</wp:posOffset>
                </wp:positionV>
                <wp:extent cx="6276975" cy="7953375"/>
                <wp:effectExtent l="0" t="0" r="9525" b="952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953375"/>
                        </a:xfrm>
                        <a:prstGeom prst="rect">
                          <a:avLst/>
                        </a:prstGeom>
                        <a:solidFill>
                          <a:srgbClr val="FFFFFF"/>
                        </a:solidFill>
                        <a:ln w="9525">
                          <a:noFill/>
                          <a:miter lim="800000"/>
                          <a:headEnd/>
                          <a:tailEnd/>
                        </a:ln>
                      </wps:spPr>
                      <wps:txbx>
                        <w:txbxContent>
                          <w:p w:rsidR="00E73614" w:rsidRPr="00E937B3" w:rsidRDefault="00C50BC2" w:rsidP="007E2802">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Expériences de conservation du temps</w:t>
                            </w:r>
                          </w:p>
                          <w:p w:rsidR="00E73614" w:rsidRPr="00E937B3" w:rsidRDefault="00E73614" w:rsidP="007E2802">
                            <w:pPr>
                              <w:spacing w:line="276" w:lineRule="auto"/>
                              <w:jc w:val="both"/>
                              <w:rPr>
                                <w:color w:val="002147"/>
                                <w:sz w:val="28"/>
                                <w:szCs w:val="28"/>
                              </w:rPr>
                            </w:pPr>
                          </w:p>
                          <w:p w:rsidR="00AF759F" w:rsidRPr="00E937B3" w:rsidRDefault="00AF759F">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Un ensemble d'essais complets a été effectué pour vérifier les performances de conservation du temps du système SAMSON.  L'équipe SAMSON a démontré que l'horloge conçue chez ASRI a le même niveau de précision qu'une horloge atomique ; mais le coût du système ASRI est bien plus faible, et convient mieux aux </w:t>
                            </w:r>
                            <w:proofErr w:type="spellStart"/>
                            <w:r>
                              <w:rPr>
                                <w:rFonts w:asciiTheme="minorBidi" w:hAnsiTheme="minorBidi"/>
                                <w:color w:val="002147"/>
                                <w:sz w:val="24"/>
                                <w:szCs w:val="24"/>
                              </w:rPr>
                              <w:t>nanosatellites</w:t>
                            </w:r>
                            <w:proofErr w:type="spellEnd"/>
                            <w:r>
                              <w:rPr>
                                <w:rFonts w:asciiTheme="minorBidi" w:hAnsiTheme="minorBidi"/>
                                <w:color w:val="002147"/>
                                <w:sz w:val="24"/>
                                <w:szCs w:val="24"/>
                              </w:rPr>
                              <w:t xml:space="preserve"> SAMSON en matière de consommation d'énergie et de volume.  Les essais comportaient notamment la mesure de l'écart type d'Allan, qui mesure la stabilité en fréquence de l'horloge. La Fig. 7 présente les résultats courants obtenus, qui garantissent une stabilité en fréquence de l'ordre de 10</w:t>
                            </w:r>
                            <w:r>
                              <w:rPr>
                                <w:rFonts w:asciiTheme="minorBidi" w:hAnsiTheme="minorBidi"/>
                                <w:color w:val="002147"/>
                                <w:sz w:val="24"/>
                                <w:szCs w:val="24"/>
                                <w:vertAlign w:val="superscript"/>
                              </w:rPr>
                              <w:t>-9</w:t>
                            </w:r>
                            <w:r>
                              <w:rPr>
                                <w:rFonts w:asciiTheme="minorBidi" w:hAnsiTheme="minorBidi"/>
                                <w:color w:val="002147"/>
                                <w:sz w:val="24"/>
                                <w:szCs w:val="24"/>
                              </w:rPr>
                              <w:t>.</w:t>
                            </w:r>
                          </w:p>
                          <w:p w:rsidR="00A41B03" w:rsidRPr="00E937B3" w:rsidRDefault="00A41B03" w:rsidP="00B7106E">
                            <w:pPr>
                              <w:spacing w:line="276" w:lineRule="auto"/>
                              <w:jc w:val="both"/>
                              <w:rPr>
                                <w:color w:val="002147"/>
                                <w:sz w:val="28"/>
                                <w:szCs w:val="28"/>
                              </w:rPr>
                            </w:pPr>
                          </w:p>
                          <w:p w:rsidR="00AF759F" w:rsidRPr="00F239A1" w:rsidRDefault="00AF759F">
                            <w:pPr>
                              <w:spacing w:line="276" w:lineRule="auto"/>
                              <w:jc w:val="both"/>
                              <w:rPr>
                                <w:color w:val="002147"/>
                                <w:sz w:val="28"/>
                                <w:szCs w:val="28"/>
                              </w:rPr>
                            </w:pPr>
                          </w:p>
                          <w:p w:rsidR="00E73614" w:rsidRPr="00F239A1" w:rsidRDefault="00C50BC2" w:rsidP="00AF759F">
                            <w:pPr>
                              <w:keepNext/>
                              <w:jc w:val="center"/>
                              <w:rPr>
                                <w:color w:val="002147"/>
                              </w:rPr>
                            </w:pPr>
                            <w:r>
                              <w:rPr>
                                <w:color w:val="002147"/>
                                <w:sz w:val="28"/>
                                <w:szCs w:val="28"/>
                              </w:rPr>
                              <w:t xml:space="preserve"> </w:t>
                            </w:r>
                            <w:r>
                              <w:rPr>
                                <w:noProof/>
                              </w:rPr>
                              <w:drawing>
                                <wp:inline distT="0" distB="0" distL="0" distR="0" wp14:anchorId="4D7DD0CF" wp14:editId="6EC07807">
                                  <wp:extent cx="4618863" cy="3651885"/>
                                  <wp:effectExtent l="0" t="0" r="0" b="571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4618863" cy="3651885"/>
                                          </a:xfrm>
                                          <a:prstGeom prst="rect">
                                            <a:avLst/>
                                          </a:prstGeom>
                                        </pic:spPr>
                                      </pic:pic>
                                    </a:graphicData>
                                  </a:graphic>
                                </wp:inline>
                              </w:drawing>
                            </w:r>
                          </w:p>
                          <w:p w:rsidR="00E73614" w:rsidRPr="00E937B3" w:rsidRDefault="00E73614">
                            <w:pPr>
                              <w:pStyle w:val="Caption"/>
                              <w:jc w:val="center"/>
                              <w:rPr>
                                <w:rFonts w:asciiTheme="minorBidi" w:hAnsiTheme="minorBidi" w:cstheme="minorBidi"/>
                                <w:i w:val="0"/>
                                <w:iCs w:val="0"/>
                                <w:color w:val="002147"/>
                                <w:sz w:val="20"/>
                                <w:szCs w:val="20"/>
                              </w:rPr>
                            </w:pPr>
                            <w:r>
                              <w:rPr>
                                <w:rFonts w:asciiTheme="minorBidi" w:hAnsiTheme="minorBidi"/>
                                <w:i w:val="0"/>
                                <w:iCs w:val="0"/>
                                <w:color w:val="002147"/>
                                <w:sz w:val="20"/>
                                <w:szCs w:val="20"/>
                              </w:rPr>
                              <w:t>Figure 5 : Essais en laboratoire démontrant les performances de l'horloge précise de SAMSON</w:t>
                            </w:r>
                          </w:p>
                          <w:p w:rsidR="000B4490" w:rsidRPr="00F239A1" w:rsidRDefault="000B4490" w:rsidP="000B4490">
                            <w:pPr>
                              <w:keepNext/>
                              <w:jc w:val="center"/>
                              <w:rPr>
                                <w:rFonts w:asciiTheme="minorBidi" w:hAnsiTheme="minorBidi" w:cstheme="minorBidi"/>
                                <w:sz w:val="20"/>
                                <w:szCs w:val="20"/>
                              </w:rPr>
                            </w:pPr>
                          </w:p>
                          <w:p w:rsidR="000B4490" w:rsidRPr="00F239A1" w:rsidRDefault="00C50BC2" w:rsidP="008B2DB9">
                            <w:pPr>
                              <w:pStyle w:val="Caption"/>
                              <w:spacing w:after="0"/>
                              <w:jc w:val="center"/>
                              <w:rPr>
                                <w:rFonts w:asciiTheme="minorBidi" w:hAnsiTheme="minorBidi" w:cstheme="minorBidi"/>
                                <w:i w:val="0"/>
                                <w:iCs w:val="0"/>
                                <w:sz w:val="20"/>
                                <w:szCs w:val="20"/>
                              </w:rPr>
                            </w:pPr>
                            <w:r>
                              <w:rPr>
                                <w:rFonts w:asciiTheme="minorBidi" w:hAnsiTheme="minorBidi"/>
                                <w:i w:val="0"/>
                                <w:iCs w:val="0"/>
                                <w:sz w:val="20"/>
                                <w:szCs w:val="20"/>
                              </w:rPr>
                              <w:t xml:space="preserve"> </w:t>
                            </w:r>
                          </w:p>
                          <w:p w:rsidR="00E73614" w:rsidRPr="00E73614" w:rsidRDefault="00E73614" w:rsidP="000B4490">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B9DB1" id="_x0000_s1036" type="#_x0000_t202" style="position:absolute;left:0;text-align:left;margin-left:443.05pt;margin-top:12.45pt;width:494.25pt;height:626.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" stroked="f">
                <v:textbox>
                  <w:txbxContent>
                    <w:p w:rsidR="00E73614" w:rsidRPr="00E937B3" w:rsidRDefault="00C50BC2" w:rsidP="007E2802">
                      <w:pPr>
                        <w:spacing w:line="276" w:lineRule="auto"/>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Expériences de conservation du temps</w:t>
                      </w:r>
                    </w:p>
                    <w:p w:rsidR="00E73614" w:rsidRPr="00E937B3" w:rsidRDefault="00E73614" w:rsidP="007E2802">
                      <w:pPr>
                        <w:spacing w:line="276" w:lineRule="auto"/>
                        <w:jc w:val="both"/>
                        <w:rPr>
                          <w:color w:val="002147"/>
                          <w:sz w:val="28"/>
                          <w:szCs w:val="28"/>
                        </w:rPr>
                      </w:pPr>
                    </w:p>
                    <w:p w:rsidR="00AF759F" w:rsidRPr="00E937B3" w:rsidRDefault="00AF759F">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Un ensemble d'essais complets a été effectué pour vérifier les performances de conservation du temps du système SAMSON.  L'équipe SAMSON a démontré que l'horloge conçue chez ASRI a le même niveau de précision qu'une horloge atomique ; mais le coût du système ASRI est bien plus faible, et convient mieux aux </w:t>
                      </w:r>
                      <w:proofErr w:type="spellStart"/>
                      <w:r>
                        <w:rPr>
                          <w:rFonts w:asciiTheme="minorBidi" w:hAnsiTheme="minorBidi"/>
                          <w:color w:val="002147"/>
                          <w:sz w:val="24"/>
                          <w:szCs w:val="24"/>
                        </w:rPr>
                        <w:t>nanosatellites</w:t>
                      </w:r>
                      <w:proofErr w:type="spellEnd"/>
                      <w:r>
                        <w:rPr>
                          <w:rFonts w:asciiTheme="minorBidi" w:hAnsiTheme="minorBidi"/>
                          <w:color w:val="002147"/>
                          <w:sz w:val="24"/>
                          <w:szCs w:val="24"/>
                        </w:rPr>
                        <w:t xml:space="preserve"> SAMSON en matière de consommation d'énergie et de volume.  Les essais comportaient notamment la mesure de l'écart type d'Allan, qui mesure la stabilité en fréquence de l'horloge. La Fig. 7 présente les résultats courants obtenus, qui garantissent une stabilité en fréquence de l'ordre de 10</w:t>
                      </w:r>
                      <w:r>
                        <w:rPr>
                          <w:rFonts w:asciiTheme="minorBidi" w:hAnsiTheme="minorBidi"/>
                          <w:color w:val="002147"/>
                          <w:sz w:val="24"/>
                          <w:szCs w:val="24"/>
                          <w:vertAlign w:val="superscript"/>
                        </w:rPr>
                        <w:t>-9</w:t>
                      </w:r>
                      <w:r>
                        <w:rPr>
                          <w:rFonts w:asciiTheme="minorBidi" w:hAnsiTheme="minorBidi"/>
                          <w:color w:val="002147"/>
                          <w:sz w:val="24"/>
                          <w:szCs w:val="24"/>
                        </w:rPr>
                        <w:t>.</w:t>
                      </w:r>
                    </w:p>
                    <w:p w:rsidR="00A41B03" w:rsidRPr="00E937B3" w:rsidRDefault="00A41B03" w:rsidP="00B7106E">
                      <w:pPr>
                        <w:spacing w:line="276" w:lineRule="auto"/>
                        <w:jc w:val="both"/>
                        <w:rPr>
                          <w:color w:val="002147"/>
                          <w:sz w:val="28"/>
                          <w:szCs w:val="28"/>
                        </w:rPr>
                      </w:pPr>
                    </w:p>
                    <w:p w:rsidR="00AF759F" w:rsidRPr="00F239A1" w:rsidRDefault="00AF759F">
                      <w:pPr>
                        <w:spacing w:line="276" w:lineRule="auto"/>
                        <w:jc w:val="both"/>
                        <w:rPr>
                          <w:color w:val="002147"/>
                          <w:sz w:val="28"/>
                          <w:szCs w:val="28"/>
                        </w:rPr>
                      </w:pPr>
                    </w:p>
                    <w:p w:rsidR="00E73614" w:rsidRPr="00F239A1" w:rsidRDefault="00C50BC2" w:rsidP="00AF759F">
                      <w:pPr>
                        <w:keepNext/>
                        <w:jc w:val="center"/>
                        <w:rPr>
                          <w:color w:val="002147"/>
                        </w:rPr>
                      </w:pPr>
                      <w:r>
                        <w:rPr>
                          <w:color w:val="002147"/>
                          <w:sz w:val="28"/>
                          <w:szCs w:val="28"/>
                        </w:rPr>
                        <w:t xml:space="preserve"> </w:t>
                      </w:r>
                      <w:r>
                        <w:rPr>
                          <w:noProof/>
                        </w:rPr>
                        <w:drawing>
                          <wp:inline distT="0" distB="0" distL="0" distR="0" wp14:anchorId="4D7DD0CF" wp14:editId="6EC07807">
                            <wp:extent cx="4618863" cy="3651885"/>
                            <wp:effectExtent l="0" t="0" r="0" b="571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4618863" cy="3651885"/>
                                    </a:xfrm>
                                    <a:prstGeom prst="rect">
                                      <a:avLst/>
                                    </a:prstGeom>
                                  </pic:spPr>
                                </pic:pic>
                              </a:graphicData>
                            </a:graphic>
                          </wp:inline>
                        </w:drawing>
                      </w:r>
                    </w:p>
                    <w:p w:rsidR="00E73614" w:rsidRPr="00E937B3" w:rsidRDefault="00E73614">
                      <w:pPr>
                        <w:pStyle w:val="Caption"/>
                        <w:jc w:val="center"/>
                        <w:rPr>
                          <w:rFonts w:asciiTheme="minorBidi" w:hAnsiTheme="minorBidi" w:cstheme="minorBidi"/>
                          <w:i w:val="0"/>
                          <w:iCs w:val="0"/>
                          <w:color w:val="002147"/>
                          <w:sz w:val="20"/>
                          <w:szCs w:val="20"/>
                        </w:rPr>
                      </w:pPr>
                      <w:r>
                        <w:rPr>
                          <w:rFonts w:asciiTheme="minorBidi" w:hAnsiTheme="minorBidi"/>
                          <w:i w:val="0"/>
                          <w:iCs w:val="0"/>
                          <w:color w:val="002147"/>
                          <w:sz w:val="20"/>
                          <w:szCs w:val="20"/>
                        </w:rPr>
                        <w:t>Figure 5 : Essais en laboratoire démontrant les performances de l'horloge précise de SAMSON</w:t>
                      </w:r>
                    </w:p>
                    <w:p w:rsidR="000B4490" w:rsidRPr="00F239A1" w:rsidRDefault="000B4490" w:rsidP="000B4490">
                      <w:pPr>
                        <w:keepNext/>
                        <w:jc w:val="center"/>
                        <w:rPr>
                          <w:rFonts w:asciiTheme="minorBidi" w:hAnsiTheme="minorBidi" w:cstheme="minorBidi"/>
                          <w:sz w:val="20"/>
                          <w:szCs w:val="20"/>
                        </w:rPr>
                      </w:pPr>
                    </w:p>
                    <w:p w:rsidR="000B4490" w:rsidRPr="00F239A1" w:rsidRDefault="00C50BC2" w:rsidP="008B2DB9">
                      <w:pPr>
                        <w:pStyle w:val="Caption"/>
                        <w:spacing w:after="0"/>
                        <w:jc w:val="center"/>
                        <w:rPr>
                          <w:rFonts w:asciiTheme="minorBidi" w:hAnsiTheme="minorBidi" w:cstheme="minorBidi"/>
                          <w:i w:val="0"/>
                          <w:iCs w:val="0"/>
                          <w:sz w:val="20"/>
                          <w:szCs w:val="20"/>
                        </w:rPr>
                      </w:pPr>
                      <w:r>
                        <w:rPr>
                          <w:rFonts w:asciiTheme="minorBidi" w:hAnsiTheme="minorBidi"/>
                          <w:i w:val="0"/>
                          <w:iCs w:val="0"/>
                          <w:sz w:val="20"/>
                          <w:szCs w:val="20"/>
                        </w:rPr>
                        <w:t xml:space="preserve"> </w:t>
                      </w:r>
                    </w:p>
                    <w:p w:rsidR="00E73614" w:rsidRPr="00E73614" w:rsidRDefault="00E73614" w:rsidP="000B4490">
                      <w:pPr>
                        <w:jc w:val="center"/>
                        <w:rPr>
                          <w:sz w:val="28"/>
                          <w:szCs w:val="28"/>
                        </w:rPr>
                      </w:pPr>
                    </w:p>
                  </w:txbxContent>
                </v:textbox>
                <w10:wrap type="square" anchorx="margin"/>
              </v:shape>
            </w:pict>
          </mc:Fallback>
        </mc:AlternateContent>
      </w:r>
    </w:p>
    <w:p w:rsidR="00E73614" w:rsidRDefault="00E73614" w:rsidP="00E73614">
      <w:pPr>
        <w:spacing w:line="276" w:lineRule="auto"/>
        <w:jc w:val="both"/>
        <w:rPr>
          <w:rFonts w:ascii="Arial" w:hAnsi="Arial" w:cs="Arial"/>
          <w:b/>
          <w:bCs/>
          <w:color w:val="002147"/>
          <w:sz w:val="28"/>
          <w:szCs w:val="28"/>
          <w:u w:val="single"/>
        </w:rPr>
      </w:pPr>
      <w:r>
        <w:rPr>
          <w:rFonts w:ascii="Arial" w:hAnsi="Arial"/>
          <w:noProof/>
          <w:color w:val="002147"/>
          <w:sz w:val="28"/>
          <w:szCs w:val="28"/>
        </w:rPr>
        <w:drawing>
          <wp:anchor distT="0" distB="0" distL="114300" distR="114300" simplePos="0" relativeHeight="251707392" behindDoc="1" locked="0" layoutInCell="1" allowOverlap="1" wp14:anchorId="7ED92C28" wp14:editId="6C7FE5E7">
            <wp:simplePos x="0" y="0"/>
            <wp:positionH relativeFrom="margin">
              <wp:align>left</wp:align>
            </wp:positionH>
            <wp:positionV relativeFrom="paragraph">
              <wp:posOffset>6350</wp:posOffset>
            </wp:positionV>
            <wp:extent cx="207010" cy="7437755"/>
            <wp:effectExtent l="0" t="0" r="254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E73614" w:rsidRDefault="00E73614" w:rsidP="00E73614">
      <w:pPr>
        <w:bidi/>
        <w:spacing w:line="276" w:lineRule="auto"/>
        <w:jc w:val="both"/>
        <w:rPr>
          <w:rFonts w:ascii="Arial" w:hAnsi="Arial" w:cs="Arial"/>
          <w:b/>
          <w:bCs/>
          <w:color w:val="002147"/>
          <w:sz w:val="28"/>
          <w:szCs w:val="28"/>
          <w:u w:val="single"/>
        </w:rPr>
      </w:pPr>
      <w:r>
        <w:rPr>
          <w:rFonts w:ascii="Arial" w:hAnsi="Arial"/>
          <w:b/>
          <w:bCs/>
          <w:noProof/>
          <w:color w:val="002147"/>
          <w:sz w:val="28"/>
          <w:szCs w:val="28"/>
        </w:rPr>
        <w:lastRenderedPageBreak/>
        <w:drawing>
          <wp:anchor distT="0" distB="0" distL="114300" distR="114300" simplePos="0" relativeHeight="251710464" behindDoc="1" locked="0" layoutInCell="1" allowOverlap="1" wp14:anchorId="01A3B400" wp14:editId="003D18D4">
            <wp:simplePos x="0" y="0"/>
            <wp:positionH relativeFrom="margin">
              <wp:align>left</wp:align>
            </wp:positionH>
            <wp:positionV relativeFrom="paragraph">
              <wp:posOffset>0</wp:posOffset>
            </wp:positionV>
            <wp:extent cx="1066800" cy="140208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color w:val="002147"/>
          <w:sz w:val="28"/>
          <w:szCs w:val="28"/>
        </w:rPr>
        <w:drawing>
          <wp:inline distT="0" distB="0" distL="0" distR="0" wp14:anchorId="42EE32AA" wp14:editId="471A8B32">
            <wp:extent cx="5602605" cy="182880"/>
            <wp:effectExtent l="0" t="0" r="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45720" distB="45720" distL="114300" distR="114300" simplePos="0" relativeHeight="251712512" behindDoc="0" locked="0" layoutInCell="1" allowOverlap="1" wp14:anchorId="605ACCA9" wp14:editId="166A64E3">
                <wp:simplePos x="0" y="0"/>
                <wp:positionH relativeFrom="margin">
                  <wp:align>right</wp:align>
                </wp:positionH>
                <wp:positionV relativeFrom="paragraph">
                  <wp:posOffset>8255</wp:posOffset>
                </wp:positionV>
                <wp:extent cx="6276975" cy="7437755"/>
                <wp:effectExtent l="0" t="0" r="9525"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437755"/>
                        </a:xfrm>
                        <a:prstGeom prst="rect">
                          <a:avLst/>
                        </a:prstGeom>
                        <a:solidFill>
                          <a:srgbClr val="FFFFFF"/>
                        </a:solidFill>
                        <a:ln w="9525">
                          <a:noFill/>
                          <a:miter lim="800000"/>
                          <a:headEnd/>
                          <a:tailEnd/>
                        </a:ln>
                      </wps:spPr>
                      <wps:txbx>
                        <w:txbxContent>
                          <w:p w:rsidR="00ED2AE1" w:rsidRPr="00F239A1" w:rsidRDefault="00ED2AE1">
                            <w:pPr>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Intégration structurelle et mécanique finale</w:t>
                            </w:r>
                          </w:p>
                          <w:p w:rsidR="00ED2AE1" w:rsidRPr="00F239A1" w:rsidRDefault="00ED2AE1" w:rsidP="00ED2AE1">
                            <w:pPr>
                              <w:jc w:val="both"/>
                              <w:rPr>
                                <w:rFonts w:asciiTheme="minorBidi" w:hAnsiTheme="minorBidi" w:cstheme="minorBidi"/>
                                <w:color w:val="002147"/>
                                <w:sz w:val="28"/>
                                <w:szCs w:val="28"/>
                              </w:rPr>
                            </w:pPr>
                          </w:p>
                          <w:p w:rsidR="00ED2AE1" w:rsidRPr="00F239A1" w:rsidRDefault="00ED2AE1">
                            <w:pPr>
                              <w:jc w:val="both"/>
                              <w:rPr>
                                <w:rFonts w:asciiTheme="minorBidi" w:hAnsiTheme="minorBidi" w:cstheme="minorBidi"/>
                                <w:color w:val="002147"/>
                                <w:sz w:val="24"/>
                                <w:szCs w:val="24"/>
                              </w:rPr>
                            </w:pPr>
                            <w:r>
                              <w:rPr>
                                <w:rFonts w:asciiTheme="minorBidi" w:hAnsiTheme="minorBidi"/>
                                <w:color w:val="002147"/>
                                <w:sz w:val="24"/>
                                <w:szCs w:val="24"/>
                              </w:rPr>
                              <w:t xml:space="preserve">Nous avons terminé la conception mécanique des satellites SAMSON.  Le </w:t>
                            </w:r>
                            <w:proofErr w:type="spellStart"/>
                            <w:r>
                              <w:rPr>
                                <w:rFonts w:asciiTheme="minorBidi" w:hAnsiTheme="minorBidi"/>
                                <w:color w:val="002147"/>
                                <w:sz w:val="24"/>
                                <w:szCs w:val="24"/>
                              </w:rPr>
                              <w:t>nanosatellite</w:t>
                            </w:r>
                            <w:proofErr w:type="spellEnd"/>
                            <w:r>
                              <w:rPr>
                                <w:rFonts w:asciiTheme="minorBidi" w:hAnsiTheme="minorBidi"/>
                                <w:color w:val="002147"/>
                                <w:sz w:val="24"/>
                                <w:szCs w:val="24"/>
                              </w:rPr>
                              <w:t xml:space="preserve"> intégré réel est présenté sur la Figure 7. Voici quelques composants de la structure : </w:t>
                            </w:r>
                          </w:p>
                          <w:p w:rsidR="00F239A1" w:rsidRPr="00F239A1" w:rsidRDefault="00F239A1">
                            <w:pPr>
                              <w:jc w:val="both"/>
                              <w:rPr>
                                <w:rFonts w:asciiTheme="minorBidi" w:hAnsiTheme="minorBidi" w:cstheme="minorBidi"/>
                                <w:sz w:val="24"/>
                                <w:szCs w:val="24"/>
                              </w:rPr>
                            </w:pPr>
                          </w:p>
                          <w:p w:rsidR="002B68B7" w:rsidRPr="00F239A1" w:rsidRDefault="002B68B7" w:rsidP="00A82F7B">
                            <w:pPr>
                              <w:jc w:val="both"/>
                              <w:rPr>
                                <w:rFonts w:asciiTheme="minorBidi" w:hAnsiTheme="minorBidi" w:cstheme="minorBidi"/>
                                <w:sz w:val="24"/>
                                <w:szCs w:val="24"/>
                              </w:rPr>
                            </w:pPr>
                          </w:p>
                          <w:p w:rsidR="00ED2AE1" w:rsidRPr="00ED2AE1" w:rsidRDefault="002B68B7" w:rsidP="00F239A1">
                            <w:pPr>
                              <w:pStyle w:val="Caption"/>
                              <w:jc w:val="right"/>
                              <w:rPr>
                                <w:sz w:val="28"/>
                                <w:szCs w:val="28"/>
                              </w:rPr>
                            </w:pPr>
                            <w:r>
                              <w:rPr>
                                <w:i w:val="0"/>
                                <w:iCs w:val="0"/>
                                <w:sz w:val="24"/>
                                <w:szCs w:val="24"/>
                              </w:rPr>
                              <w:t xml:space="preserve">                                                                 </w:t>
                            </w:r>
                            <w:r>
                              <w:rPr>
                                <w:noProof/>
                              </w:rPr>
                              <w:drawing>
                                <wp:inline distT="0" distB="0" distL="0" distR="0" wp14:anchorId="21219DFF" wp14:editId="21B6FE94">
                                  <wp:extent cx="2653798" cy="3595469"/>
                                  <wp:effectExtent l="0" t="0" r="0" b="508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l="9674" t="17526" r="14714" b="14289"/>
                                          <a:stretch/>
                                        </pic:blipFill>
                                        <pic:spPr>
                                          <a:xfrm>
                                            <a:off x="0" y="0"/>
                                            <a:ext cx="2653798" cy="3595469"/>
                                          </a:xfrm>
                                          <a:prstGeom prst="rect">
                                            <a:avLst/>
                                          </a:prstGeom>
                                          <a:ln>
                                            <a:noFill/>
                                          </a:ln>
                                          <a:effectLst>
                                            <a:softEdge rad="112500"/>
                                          </a:effectLst>
                                        </pic:spPr>
                                      </pic:pic>
                                    </a:graphicData>
                                  </a:graphic>
                                </wp:inline>
                              </w:drawing>
                            </w:r>
                            <w:r>
                              <w:rPr>
                                <w:i w:val="0"/>
                                <w:iCs w:val="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ACCA9" id="_x0000_s1037" type="#_x0000_t202" style="position:absolute;left:0;text-align:left;margin-left:443.05pt;margin-top:.65pt;width:494.25pt;height:585.6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" stroked="f">
                <v:textbox>
                  <w:txbxContent>
                    <w:p w:rsidR="00ED2AE1" w:rsidRPr="00F239A1" w:rsidRDefault="00ED2AE1">
                      <w:pPr>
                        <w:jc w:val="both"/>
                        <w:rPr>
                          <w:rFonts w:asciiTheme="minorBidi" w:hAnsiTheme="minorBidi" w:cstheme="minorBidi"/>
                          <w:b/>
                          <w:bCs/>
                          <w:color w:val="002147"/>
                          <w:sz w:val="28"/>
                          <w:szCs w:val="28"/>
                          <w:u w:val="single"/>
                        </w:rPr>
                      </w:pPr>
                      <w:r>
                        <w:rPr>
                          <w:rFonts w:asciiTheme="minorBidi" w:hAnsiTheme="minorBidi"/>
                          <w:b/>
                          <w:bCs/>
                          <w:color w:val="002147"/>
                          <w:sz w:val="28"/>
                          <w:szCs w:val="28"/>
                          <w:u w:val="single"/>
                        </w:rPr>
                        <w:t>Intégration structurelle et mécanique finale</w:t>
                      </w:r>
                    </w:p>
                    <w:p w:rsidR="00ED2AE1" w:rsidRPr="00F239A1" w:rsidRDefault="00ED2AE1" w:rsidP="00ED2AE1">
                      <w:pPr>
                        <w:jc w:val="both"/>
                        <w:rPr>
                          <w:rFonts w:asciiTheme="minorBidi" w:hAnsiTheme="minorBidi" w:cstheme="minorBidi"/>
                          <w:color w:val="002147"/>
                          <w:sz w:val="28"/>
                          <w:szCs w:val="28"/>
                        </w:rPr>
                      </w:pPr>
                    </w:p>
                    <w:p w:rsidR="00ED2AE1" w:rsidRPr="00F239A1" w:rsidRDefault="00ED2AE1">
                      <w:pPr>
                        <w:jc w:val="both"/>
                        <w:rPr>
                          <w:rFonts w:asciiTheme="minorBidi" w:hAnsiTheme="minorBidi" w:cstheme="minorBidi"/>
                          <w:color w:val="002147"/>
                          <w:sz w:val="24"/>
                          <w:szCs w:val="24"/>
                        </w:rPr>
                      </w:pPr>
                      <w:r>
                        <w:rPr>
                          <w:rFonts w:asciiTheme="minorBidi" w:hAnsiTheme="minorBidi"/>
                          <w:color w:val="002147"/>
                          <w:sz w:val="24"/>
                          <w:szCs w:val="24"/>
                        </w:rPr>
                        <w:t xml:space="preserve">Nous avons terminé la conception mécanique des satellites SAMSON.  Le </w:t>
                      </w:r>
                      <w:proofErr w:type="spellStart"/>
                      <w:r>
                        <w:rPr>
                          <w:rFonts w:asciiTheme="minorBidi" w:hAnsiTheme="minorBidi"/>
                          <w:color w:val="002147"/>
                          <w:sz w:val="24"/>
                          <w:szCs w:val="24"/>
                        </w:rPr>
                        <w:t>nanosatellite</w:t>
                      </w:r>
                      <w:proofErr w:type="spellEnd"/>
                      <w:r>
                        <w:rPr>
                          <w:rFonts w:asciiTheme="minorBidi" w:hAnsiTheme="minorBidi"/>
                          <w:color w:val="002147"/>
                          <w:sz w:val="24"/>
                          <w:szCs w:val="24"/>
                        </w:rPr>
                        <w:t xml:space="preserve"> intégré réel est présenté sur la Figure 7. Voici quelques composants de la structure : </w:t>
                      </w:r>
                    </w:p>
                    <w:p w:rsidR="00F239A1" w:rsidRPr="00F239A1" w:rsidRDefault="00F239A1">
                      <w:pPr>
                        <w:jc w:val="both"/>
                        <w:rPr>
                          <w:rFonts w:asciiTheme="minorBidi" w:hAnsiTheme="minorBidi" w:cstheme="minorBidi"/>
                          <w:sz w:val="24"/>
                          <w:szCs w:val="24"/>
                        </w:rPr>
                      </w:pPr>
                    </w:p>
                    <w:p w:rsidR="002B68B7" w:rsidRPr="00F239A1" w:rsidRDefault="002B68B7" w:rsidP="00A82F7B">
                      <w:pPr>
                        <w:jc w:val="both"/>
                        <w:rPr>
                          <w:rFonts w:asciiTheme="minorBidi" w:hAnsiTheme="minorBidi" w:cstheme="minorBidi"/>
                          <w:sz w:val="24"/>
                          <w:szCs w:val="24"/>
                        </w:rPr>
                      </w:pPr>
                    </w:p>
                    <w:p w:rsidR="00ED2AE1" w:rsidRPr="00ED2AE1" w:rsidRDefault="002B68B7" w:rsidP="00F239A1">
                      <w:pPr>
                        <w:pStyle w:val="Caption"/>
                        <w:jc w:val="right"/>
                        <w:rPr>
                          <w:sz w:val="28"/>
                          <w:szCs w:val="28"/>
                        </w:rPr>
                      </w:pPr>
                      <w:r>
                        <w:rPr>
                          <w:i w:val="0"/>
                          <w:iCs w:val="0"/>
                          <w:sz w:val="24"/>
                          <w:szCs w:val="24"/>
                        </w:rPr>
                        <w:t xml:space="preserve">                                                                 </w:t>
                      </w:r>
                      <w:r>
                        <w:rPr>
                          <w:noProof/>
                        </w:rPr>
                        <w:drawing>
                          <wp:inline distT="0" distB="0" distL="0" distR="0" wp14:anchorId="21219DFF" wp14:editId="21B6FE94">
                            <wp:extent cx="2653798" cy="3595469"/>
                            <wp:effectExtent l="0" t="0" r="0" b="508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l="9674" t="17526" r="14714" b="14289"/>
                                    <a:stretch/>
                                  </pic:blipFill>
                                  <pic:spPr>
                                    <a:xfrm>
                                      <a:off x="0" y="0"/>
                                      <a:ext cx="2653798" cy="3595469"/>
                                    </a:xfrm>
                                    <a:prstGeom prst="rect">
                                      <a:avLst/>
                                    </a:prstGeom>
                                    <a:ln>
                                      <a:noFill/>
                                    </a:ln>
                                    <a:effectLst>
                                      <a:softEdge rad="112500"/>
                                    </a:effectLst>
                                  </pic:spPr>
                                </pic:pic>
                              </a:graphicData>
                            </a:graphic>
                          </wp:inline>
                        </w:drawing>
                      </w:r>
                      <w:r>
                        <w:rPr>
                          <w:i w:val="0"/>
                          <w:iCs w:val="0"/>
                          <w:sz w:val="24"/>
                          <w:szCs w:val="24"/>
                        </w:rPr>
                        <w:t xml:space="preserve">              </w:t>
                      </w:r>
                    </w:p>
                  </w:txbxContent>
                </v:textbox>
                <w10:wrap type="square" anchorx="margin"/>
              </v:shape>
            </w:pict>
          </mc:Fallback>
        </mc:AlternateContent>
      </w:r>
      <w:r>
        <w:rPr>
          <w:rFonts w:ascii="Arial" w:hAnsi="Arial"/>
          <w:noProof/>
          <w:color w:val="002147"/>
          <w:sz w:val="28"/>
          <w:szCs w:val="28"/>
        </w:rPr>
        <w:drawing>
          <wp:anchor distT="0" distB="0" distL="114300" distR="114300" simplePos="0" relativeHeight="251711488" behindDoc="1" locked="0" layoutInCell="1" allowOverlap="1" wp14:anchorId="0AAD04C0" wp14:editId="2A9BFAA4">
            <wp:simplePos x="0" y="0"/>
            <wp:positionH relativeFrom="margin">
              <wp:align>left</wp:align>
            </wp:positionH>
            <wp:positionV relativeFrom="paragraph">
              <wp:posOffset>6350</wp:posOffset>
            </wp:positionV>
            <wp:extent cx="207010" cy="7437755"/>
            <wp:effectExtent l="0" t="0" r="254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F239A1" w:rsidP="00E73614">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0" distB="0" distL="114300" distR="114300" simplePos="0" relativeHeight="251750400" behindDoc="0" locked="0" layoutInCell="1" allowOverlap="1" wp14:anchorId="3CEB2498" wp14:editId="23E7ABD8">
                <wp:simplePos x="0" y="0"/>
                <wp:positionH relativeFrom="column">
                  <wp:posOffset>777875</wp:posOffset>
                </wp:positionH>
                <wp:positionV relativeFrom="paragraph">
                  <wp:posOffset>229870</wp:posOffset>
                </wp:positionV>
                <wp:extent cx="3295650" cy="5295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95650" cy="529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795"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l'unité 1 :</w:t>
                            </w:r>
                            <w:r>
                              <w:rPr>
                                <w:rFonts w:asciiTheme="minorBidi" w:hAnsiTheme="minorBidi"/>
                                <w:color w:val="002147"/>
                                <w:sz w:val="24"/>
                                <w:szCs w:val="24"/>
                              </w:rPr>
                              <w:tab/>
                            </w:r>
                          </w:p>
                          <w:p w:rsidR="00480795" w:rsidRPr="00F239A1" w:rsidRDefault="00A82F7B" w:rsidP="00A82F7B">
                            <w:pPr>
                              <w:jc w:val="both"/>
                              <w:rPr>
                                <w:rFonts w:asciiTheme="minorBidi" w:hAnsiTheme="minorBidi" w:cstheme="minorBidi"/>
                                <w:color w:val="002147"/>
                                <w:sz w:val="24"/>
                                <w:szCs w:val="24"/>
                              </w:rPr>
                            </w:pPr>
                            <w:r>
                              <w:rPr>
                                <w:rFonts w:asciiTheme="minorBidi" w:hAnsiTheme="minorBidi"/>
                                <w:color w:val="002147"/>
                                <w:sz w:val="24"/>
                                <w:szCs w:val="24"/>
                              </w:rPr>
                              <w:t xml:space="preserve">Les roues de réaction, les </w:t>
                            </w:r>
                            <w:proofErr w:type="spellStart"/>
                            <w:r>
                              <w:rPr>
                                <w:rFonts w:asciiTheme="minorBidi" w:hAnsiTheme="minorBidi"/>
                                <w:color w:val="002147"/>
                                <w:sz w:val="24"/>
                                <w:szCs w:val="24"/>
                              </w:rPr>
                              <w:t>magnétocoupleurs</w:t>
                            </w:r>
                            <w:proofErr w:type="spellEnd"/>
                            <w:r>
                              <w:rPr>
                                <w:rFonts w:asciiTheme="minorBidi" w:hAnsiTheme="minorBidi"/>
                                <w:color w:val="002147"/>
                                <w:sz w:val="24"/>
                                <w:szCs w:val="24"/>
                              </w:rPr>
                              <w:t>, les magnétomètres et les capteurs d'ensoleillement ;</w:t>
                            </w:r>
                          </w:p>
                          <w:p w:rsidR="00480795" w:rsidRPr="00F239A1" w:rsidRDefault="00480795" w:rsidP="00A82F7B">
                            <w:pPr>
                              <w:jc w:val="both"/>
                              <w:rPr>
                                <w:rFonts w:asciiTheme="minorBidi" w:hAnsiTheme="minorBidi" w:cstheme="minorBidi"/>
                                <w:color w:val="002147"/>
                                <w:sz w:val="24"/>
                                <w:szCs w:val="24"/>
                              </w:rPr>
                            </w:pPr>
                          </w:p>
                          <w:p w:rsidR="00480795"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l'unité 2 :</w:t>
                            </w:r>
                            <w:r>
                              <w:rPr>
                                <w:rFonts w:asciiTheme="minorBidi" w:hAnsi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proofErr w:type="gramStart"/>
                            <w:r>
                              <w:rPr>
                                <w:rFonts w:asciiTheme="minorBidi" w:hAnsiTheme="minorBidi"/>
                                <w:color w:val="002147"/>
                                <w:sz w:val="24"/>
                                <w:szCs w:val="24"/>
                              </w:rPr>
                              <w:t>l'ordinateur</w:t>
                            </w:r>
                            <w:proofErr w:type="gramEnd"/>
                            <w:r>
                              <w:rPr>
                                <w:rFonts w:asciiTheme="minorBidi" w:hAnsiTheme="minorBidi"/>
                                <w:color w:val="002147"/>
                                <w:sz w:val="24"/>
                                <w:szCs w:val="24"/>
                              </w:rPr>
                              <w:t xml:space="preserve"> de vol et le système de commande électrique ;</w:t>
                            </w:r>
                          </w:p>
                          <w:p w:rsidR="00480795" w:rsidRPr="00F239A1" w:rsidRDefault="00480795" w:rsidP="00A82F7B">
                            <w:pPr>
                              <w:jc w:val="both"/>
                              <w:rPr>
                                <w:rFonts w:asciiTheme="minorBidi" w:hAnsiTheme="minorBidi" w:cstheme="minorBidi"/>
                                <w:color w:val="002147"/>
                                <w:sz w:val="24"/>
                                <w:szCs w:val="24"/>
                              </w:rPr>
                            </w:pPr>
                          </w:p>
                          <w:p w:rsidR="00480795"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les unités 3 et 4 :</w:t>
                            </w:r>
                            <w:r>
                              <w:rPr>
                                <w:rFonts w:asciiTheme="minorBidi" w:hAnsi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proofErr w:type="gramStart"/>
                            <w:r>
                              <w:rPr>
                                <w:rFonts w:asciiTheme="minorBidi" w:hAnsiTheme="minorBidi"/>
                                <w:color w:val="002147"/>
                                <w:sz w:val="24"/>
                                <w:szCs w:val="24"/>
                              </w:rPr>
                              <w:t>le</w:t>
                            </w:r>
                            <w:proofErr w:type="gramEnd"/>
                            <w:r>
                              <w:rPr>
                                <w:rFonts w:asciiTheme="minorBidi" w:hAnsiTheme="minorBidi"/>
                                <w:color w:val="002147"/>
                                <w:sz w:val="24"/>
                                <w:szCs w:val="24"/>
                              </w:rPr>
                              <w:t xml:space="preserve"> système de propulsion ;</w:t>
                            </w:r>
                          </w:p>
                          <w:p w:rsidR="00480795"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ab/>
                            </w:r>
                          </w:p>
                          <w:p w:rsidR="00A82F7B"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l'unité 5 :</w:t>
                            </w:r>
                            <w:r>
                              <w:rPr>
                                <w:rFonts w:asciiTheme="minorBidi" w:hAnsi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proofErr w:type="gramStart"/>
                            <w:r>
                              <w:rPr>
                                <w:rFonts w:asciiTheme="minorBidi" w:hAnsiTheme="minorBidi"/>
                                <w:color w:val="002147"/>
                                <w:sz w:val="24"/>
                                <w:szCs w:val="24"/>
                              </w:rPr>
                              <w:t>le</w:t>
                            </w:r>
                            <w:proofErr w:type="gramEnd"/>
                            <w:r>
                              <w:rPr>
                                <w:rFonts w:asciiTheme="minorBidi" w:hAnsiTheme="minorBidi"/>
                                <w:color w:val="002147"/>
                                <w:sz w:val="24"/>
                                <w:szCs w:val="24"/>
                              </w:rPr>
                              <w:t xml:space="preserve"> système de communication avec l'émetteur en bande S vers le sol, les émetteurs-récepteurs UHF et VHF pour la communication avec le sol, l'émetteur-récepteur UHF pour la communication entre satellites, et les antennes adaptées à toutes ces fréquences ;</w:t>
                            </w:r>
                          </w:p>
                          <w:p w:rsidR="00480795" w:rsidRPr="00F239A1" w:rsidRDefault="00480795" w:rsidP="00A82F7B">
                            <w:pPr>
                              <w:jc w:val="both"/>
                              <w:rPr>
                                <w:rFonts w:asciiTheme="minorBidi" w:hAnsiTheme="minorBidi" w:cstheme="minorBidi"/>
                                <w:color w:val="002147"/>
                                <w:sz w:val="24"/>
                                <w:szCs w:val="24"/>
                              </w:rPr>
                            </w:pPr>
                          </w:p>
                          <w:p w:rsidR="00A82F7B"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l'unité 6 :</w:t>
                            </w:r>
                            <w:r>
                              <w:rPr>
                                <w:rFonts w:asciiTheme="minorBidi" w:hAnsi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proofErr w:type="gramStart"/>
                            <w:r>
                              <w:rPr>
                                <w:rFonts w:asciiTheme="minorBidi" w:hAnsiTheme="minorBidi"/>
                                <w:color w:val="002147"/>
                                <w:sz w:val="24"/>
                                <w:szCs w:val="24"/>
                              </w:rPr>
                              <w:t>les</w:t>
                            </w:r>
                            <w:proofErr w:type="gramEnd"/>
                            <w:r>
                              <w:rPr>
                                <w:rFonts w:asciiTheme="minorBidi" w:hAnsiTheme="minorBidi"/>
                                <w:color w:val="002147"/>
                                <w:sz w:val="24"/>
                                <w:szCs w:val="24"/>
                              </w:rPr>
                              <w:t xml:space="preserve"> batteries et la charge utile de géolocalisation.</w:t>
                            </w:r>
                          </w:p>
                          <w:p w:rsidR="00480795" w:rsidRPr="00480795" w:rsidRDefault="00480795" w:rsidP="00A82F7B">
                            <w:pPr>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2498" id="_x0000_s1038" type="#_x0000_t202" style="position:absolute;left:0;text-align:left;margin-left:61.25pt;margin-top:18.1pt;width:259.5pt;height:4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NkjQIAAJMFAAAOAAAAZHJzL2Uyb0RvYy54bWysVE1PGzEQvVfqf7B8L5sEQk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" fillcolor="white [3201]" stroked="f" strokeweight=".5pt">
                <v:textbox>
                  <w:txbxContent>
                    <w:p w:rsidR="00480795"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l'unité 1 :</w:t>
                      </w:r>
                      <w:r>
                        <w:rPr>
                          <w:rFonts w:asciiTheme="minorBidi" w:hAnsiTheme="minorBidi"/>
                          <w:color w:val="002147"/>
                          <w:sz w:val="24"/>
                          <w:szCs w:val="24"/>
                        </w:rPr>
                        <w:tab/>
                      </w:r>
                    </w:p>
                    <w:p w:rsidR="00480795" w:rsidRPr="00F239A1" w:rsidRDefault="00A82F7B" w:rsidP="00A82F7B">
                      <w:pPr>
                        <w:jc w:val="both"/>
                        <w:rPr>
                          <w:rFonts w:asciiTheme="minorBidi" w:hAnsiTheme="minorBidi" w:cstheme="minorBidi"/>
                          <w:color w:val="002147"/>
                          <w:sz w:val="24"/>
                          <w:szCs w:val="24"/>
                        </w:rPr>
                      </w:pPr>
                      <w:r>
                        <w:rPr>
                          <w:rFonts w:asciiTheme="minorBidi" w:hAnsiTheme="minorBidi"/>
                          <w:color w:val="002147"/>
                          <w:sz w:val="24"/>
                          <w:szCs w:val="24"/>
                        </w:rPr>
                        <w:t xml:space="preserve">Les roues de réaction, les </w:t>
                      </w:r>
                      <w:proofErr w:type="spellStart"/>
                      <w:r>
                        <w:rPr>
                          <w:rFonts w:asciiTheme="minorBidi" w:hAnsiTheme="minorBidi"/>
                          <w:color w:val="002147"/>
                          <w:sz w:val="24"/>
                          <w:szCs w:val="24"/>
                        </w:rPr>
                        <w:t>magnétocoupleurs</w:t>
                      </w:r>
                      <w:proofErr w:type="spellEnd"/>
                      <w:r>
                        <w:rPr>
                          <w:rFonts w:asciiTheme="minorBidi" w:hAnsiTheme="minorBidi"/>
                          <w:color w:val="002147"/>
                          <w:sz w:val="24"/>
                          <w:szCs w:val="24"/>
                        </w:rPr>
                        <w:t>, les magnétomètres et les capteurs d'ensoleillement ;</w:t>
                      </w:r>
                    </w:p>
                    <w:p w:rsidR="00480795" w:rsidRPr="00F239A1" w:rsidRDefault="00480795" w:rsidP="00A82F7B">
                      <w:pPr>
                        <w:jc w:val="both"/>
                        <w:rPr>
                          <w:rFonts w:asciiTheme="minorBidi" w:hAnsiTheme="minorBidi" w:cstheme="minorBidi"/>
                          <w:color w:val="002147"/>
                          <w:sz w:val="24"/>
                          <w:szCs w:val="24"/>
                        </w:rPr>
                      </w:pPr>
                    </w:p>
                    <w:p w:rsidR="00480795"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l'unité 2 :</w:t>
                      </w:r>
                      <w:r>
                        <w:rPr>
                          <w:rFonts w:asciiTheme="minorBidi" w:hAnsi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proofErr w:type="gramStart"/>
                      <w:r>
                        <w:rPr>
                          <w:rFonts w:asciiTheme="minorBidi" w:hAnsiTheme="minorBidi"/>
                          <w:color w:val="002147"/>
                          <w:sz w:val="24"/>
                          <w:szCs w:val="24"/>
                        </w:rPr>
                        <w:t>l'ordinateur</w:t>
                      </w:r>
                      <w:proofErr w:type="gramEnd"/>
                      <w:r>
                        <w:rPr>
                          <w:rFonts w:asciiTheme="minorBidi" w:hAnsiTheme="minorBidi"/>
                          <w:color w:val="002147"/>
                          <w:sz w:val="24"/>
                          <w:szCs w:val="24"/>
                        </w:rPr>
                        <w:t xml:space="preserve"> de vol et le système de commande électrique ;</w:t>
                      </w:r>
                    </w:p>
                    <w:p w:rsidR="00480795" w:rsidRPr="00F239A1" w:rsidRDefault="00480795" w:rsidP="00A82F7B">
                      <w:pPr>
                        <w:jc w:val="both"/>
                        <w:rPr>
                          <w:rFonts w:asciiTheme="minorBidi" w:hAnsiTheme="minorBidi" w:cstheme="minorBidi"/>
                          <w:color w:val="002147"/>
                          <w:sz w:val="24"/>
                          <w:szCs w:val="24"/>
                        </w:rPr>
                      </w:pPr>
                    </w:p>
                    <w:p w:rsidR="00480795"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les unités 3 et 4 :</w:t>
                      </w:r>
                      <w:r>
                        <w:rPr>
                          <w:rFonts w:asciiTheme="minorBidi" w:hAnsi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proofErr w:type="gramStart"/>
                      <w:r>
                        <w:rPr>
                          <w:rFonts w:asciiTheme="minorBidi" w:hAnsiTheme="minorBidi"/>
                          <w:color w:val="002147"/>
                          <w:sz w:val="24"/>
                          <w:szCs w:val="24"/>
                        </w:rPr>
                        <w:t>le</w:t>
                      </w:r>
                      <w:proofErr w:type="gramEnd"/>
                      <w:r>
                        <w:rPr>
                          <w:rFonts w:asciiTheme="minorBidi" w:hAnsiTheme="minorBidi"/>
                          <w:color w:val="002147"/>
                          <w:sz w:val="24"/>
                          <w:szCs w:val="24"/>
                        </w:rPr>
                        <w:t xml:space="preserve"> système de propulsion ;</w:t>
                      </w:r>
                    </w:p>
                    <w:p w:rsidR="00480795"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ab/>
                      </w:r>
                    </w:p>
                    <w:p w:rsidR="00A82F7B"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l'unité 5 :</w:t>
                      </w:r>
                      <w:r>
                        <w:rPr>
                          <w:rFonts w:asciiTheme="minorBidi" w:hAnsi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proofErr w:type="gramStart"/>
                      <w:r>
                        <w:rPr>
                          <w:rFonts w:asciiTheme="minorBidi" w:hAnsiTheme="minorBidi"/>
                          <w:color w:val="002147"/>
                          <w:sz w:val="24"/>
                          <w:szCs w:val="24"/>
                        </w:rPr>
                        <w:t>le</w:t>
                      </w:r>
                      <w:proofErr w:type="gramEnd"/>
                      <w:r>
                        <w:rPr>
                          <w:rFonts w:asciiTheme="minorBidi" w:hAnsiTheme="minorBidi"/>
                          <w:color w:val="002147"/>
                          <w:sz w:val="24"/>
                          <w:szCs w:val="24"/>
                        </w:rPr>
                        <w:t xml:space="preserve"> système de communication avec l'émetteur en bande S vers le sol, les émetteurs-récepteurs UHF et VHF pour la communication avec le sol, l'émetteur-récepteur UHF pour la communication entre satellites, et les antennes adaptées à toutes ces fréquences ;</w:t>
                      </w:r>
                    </w:p>
                    <w:p w:rsidR="00480795" w:rsidRPr="00F239A1" w:rsidRDefault="00480795" w:rsidP="00A82F7B">
                      <w:pPr>
                        <w:jc w:val="both"/>
                        <w:rPr>
                          <w:rFonts w:asciiTheme="minorBidi" w:hAnsiTheme="minorBidi" w:cstheme="minorBidi"/>
                          <w:color w:val="002147"/>
                          <w:sz w:val="24"/>
                          <w:szCs w:val="24"/>
                        </w:rPr>
                      </w:pPr>
                    </w:p>
                    <w:p w:rsidR="00A82F7B" w:rsidRPr="00F239A1" w:rsidRDefault="00480795" w:rsidP="00A82F7B">
                      <w:pPr>
                        <w:jc w:val="both"/>
                        <w:rPr>
                          <w:rFonts w:asciiTheme="minorBidi" w:hAnsiTheme="minorBidi" w:cstheme="minorBidi"/>
                          <w:color w:val="002147"/>
                          <w:sz w:val="24"/>
                          <w:szCs w:val="24"/>
                        </w:rPr>
                      </w:pPr>
                      <w:r>
                        <w:rPr>
                          <w:rFonts w:asciiTheme="minorBidi" w:hAnsiTheme="minorBidi"/>
                          <w:color w:val="002147"/>
                          <w:sz w:val="24"/>
                          <w:szCs w:val="24"/>
                        </w:rPr>
                        <w:t>Dans l'unité 6 :</w:t>
                      </w:r>
                      <w:r>
                        <w:rPr>
                          <w:rFonts w:asciiTheme="minorBidi" w:hAnsi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proofErr w:type="gramStart"/>
                      <w:r>
                        <w:rPr>
                          <w:rFonts w:asciiTheme="minorBidi" w:hAnsiTheme="minorBidi"/>
                          <w:color w:val="002147"/>
                          <w:sz w:val="24"/>
                          <w:szCs w:val="24"/>
                        </w:rPr>
                        <w:t>les</w:t>
                      </w:r>
                      <w:proofErr w:type="gramEnd"/>
                      <w:r>
                        <w:rPr>
                          <w:rFonts w:asciiTheme="minorBidi" w:hAnsiTheme="minorBidi"/>
                          <w:color w:val="002147"/>
                          <w:sz w:val="24"/>
                          <w:szCs w:val="24"/>
                        </w:rPr>
                        <w:t xml:space="preserve"> batteries et la charge utile de géolocalisation.</w:t>
                      </w:r>
                    </w:p>
                    <w:p w:rsidR="00480795" w:rsidRPr="00480795" w:rsidRDefault="00480795" w:rsidP="00A82F7B">
                      <w:pPr>
                        <w:jc w:val="both"/>
                        <w:rPr>
                          <w:sz w:val="28"/>
                          <w:szCs w:val="28"/>
                        </w:rPr>
                      </w:pPr>
                    </w:p>
                  </w:txbxContent>
                </v:textbox>
              </v:shape>
            </w:pict>
          </mc:Fallback>
        </mc:AlternateContent>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F239A1" w:rsidP="00E73614">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0" distB="0" distL="114300" distR="114300" simplePos="0" relativeHeight="251761664" behindDoc="0" locked="0" layoutInCell="1" allowOverlap="1">
                <wp:simplePos x="0" y="0"/>
                <wp:positionH relativeFrom="column">
                  <wp:posOffset>4225925</wp:posOffset>
                </wp:positionH>
                <wp:positionV relativeFrom="paragraph">
                  <wp:posOffset>63500</wp:posOffset>
                </wp:positionV>
                <wp:extent cx="265366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53665" cy="285750"/>
                        </a:xfrm>
                        <a:prstGeom prst="rect">
                          <a:avLst/>
                        </a:prstGeom>
                        <a:solidFill>
                          <a:schemeClr val="lt1"/>
                        </a:solidFill>
                        <a:ln w="6350">
                          <a:noFill/>
                        </a:ln>
                      </wps:spPr>
                      <wps:txbx>
                        <w:txbxContent>
                          <w:p w:rsidR="00F239A1" w:rsidRPr="00F239A1" w:rsidRDefault="00F239A1" w:rsidP="00F239A1">
                            <w:pPr>
                              <w:jc w:val="center"/>
                              <w:rPr>
                                <w:rFonts w:asciiTheme="minorBidi" w:hAnsiTheme="minorBidi" w:cstheme="minorBidi"/>
                                <w:color w:val="002147"/>
                                <w:sz w:val="20"/>
                                <w:szCs w:val="20"/>
                              </w:rPr>
                            </w:pPr>
                            <w:r>
                              <w:rPr>
                                <w:rFonts w:asciiTheme="minorBidi" w:hAnsiTheme="minorBidi"/>
                                <w:color w:val="002147"/>
                                <w:sz w:val="20"/>
                                <w:szCs w:val="20"/>
                              </w:rPr>
                              <w:t>Figure 7 : SAMSON assemblé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9" type="#_x0000_t202" style="position:absolute;left:0;text-align:left;margin-left:332.75pt;margin-top:5pt;width:208.95pt;height:2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" fillcolor="white [3201]" stroked="f" strokeweight=".5pt">
                <v:textbox>
                  <w:txbxContent>
                    <w:p w:rsidR="00F239A1" w:rsidRPr="00F239A1" w:rsidRDefault="00F239A1" w:rsidP="00F239A1">
                      <w:pPr>
                        <w:jc w:val="center"/>
                        <w:rPr>
                          <w:rFonts w:asciiTheme="minorBidi" w:hAnsiTheme="minorBidi" w:cstheme="minorBidi"/>
                          <w:color w:val="002147"/>
                          <w:sz w:val="20"/>
                          <w:szCs w:val="20"/>
                        </w:rPr>
                      </w:pPr>
                      <w:r>
                        <w:rPr>
                          <w:rFonts w:asciiTheme="minorBidi" w:hAnsiTheme="minorBidi"/>
                          <w:color w:val="002147"/>
                          <w:sz w:val="20"/>
                          <w:szCs w:val="20"/>
                        </w:rPr>
                        <w:t>Figure 7 : SAMSON assemblé</w:t>
                      </w:r>
                    </w:p>
                  </w:txbxContent>
                </v:textbox>
              </v:shape>
            </w:pict>
          </mc:Fallback>
        </mc:AlternateContent>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937B3" w:rsidP="00E73614">
      <w:pPr>
        <w:spacing w:line="276" w:lineRule="auto"/>
        <w:jc w:val="both"/>
        <w:rPr>
          <w:rFonts w:ascii="Arial" w:hAnsi="Arial" w:cs="Arial"/>
          <w:b/>
          <w:bCs/>
          <w:color w:val="002147"/>
          <w:sz w:val="28"/>
          <w:szCs w:val="28"/>
          <w:u w:val="single"/>
        </w:rPr>
      </w:pPr>
      <w:r>
        <w:rPr>
          <w:rFonts w:ascii="Arial" w:hAnsi="Arial"/>
          <w:noProof/>
          <w:color w:val="002147"/>
          <w:sz w:val="28"/>
          <w:szCs w:val="28"/>
        </w:rPr>
        <w:drawing>
          <wp:anchor distT="0" distB="0" distL="114300" distR="114300" simplePos="0" relativeHeight="251719680" behindDoc="1" locked="0" layoutInCell="1" allowOverlap="1" wp14:anchorId="1CEA9653" wp14:editId="6E95A00D">
            <wp:simplePos x="0" y="0"/>
            <wp:positionH relativeFrom="margin">
              <wp:posOffset>0</wp:posOffset>
            </wp:positionH>
            <wp:positionV relativeFrom="paragraph">
              <wp:posOffset>119380</wp:posOffset>
            </wp:positionV>
            <wp:extent cx="207010" cy="7437755"/>
            <wp:effectExtent l="0" t="0" r="254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color w:val="002147"/>
          <w:sz w:val="28"/>
          <w:szCs w:val="28"/>
          <w:u w:val="single"/>
        </w:rPr>
        <mc:AlternateContent>
          <mc:Choice Requires="wps">
            <w:drawing>
              <wp:anchor distT="45720" distB="45720" distL="114300" distR="114300" simplePos="0" relativeHeight="251720704" behindDoc="0" locked="0" layoutInCell="1" allowOverlap="1" wp14:anchorId="7B7BB8E7" wp14:editId="547162DD">
                <wp:simplePos x="0" y="0"/>
                <wp:positionH relativeFrom="margin">
                  <wp:posOffset>698500</wp:posOffset>
                </wp:positionH>
                <wp:positionV relativeFrom="paragraph">
                  <wp:posOffset>73660</wp:posOffset>
                </wp:positionV>
                <wp:extent cx="6276975" cy="7437755"/>
                <wp:effectExtent l="0" t="0" r="9525"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437755"/>
                        </a:xfrm>
                        <a:prstGeom prst="rect">
                          <a:avLst/>
                        </a:prstGeom>
                        <a:solidFill>
                          <a:srgbClr val="FFFFFF"/>
                        </a:solidFill>
                        <a:ln w="9525">
                          <a:noFill/>
                          <a:miter lim="800000"/>
                          <a:headEnd/>
                          <a:tailEnd/>
                        </a:ln>
                      </wps:spPr>
                      <wps:txbx>
                        <w:txbxContent>
                          <w:p w:rsidR="007E2802" w:rsidRPr="00E937B3" w:rsidRDefault="007E2802" w:rsidP="007E2802">
                            <w:pPr>
                              <w:spacing w:line="276" w:lineRule="auto"/>
                              <w:jc w:val="both"/>
                              <w:rPr>
                                <w:rFonts w:asciiTheme="minorBidi" w:hAnsiTheme="minorBidi" w:cstheme="minorBidi"/>
                                <w:b/>
                                <w:color w:val="002147"/>
                                <w:sz w:val="28"/>
                                <w:szCs w:val="28"/>
                                <w:u w:val="single"/>
                              </w:rPr>
                            </w:pPr>
                            <w:r>
                              <w:rPr>
                                <w:rFonts w:asciiTheme="minorBidi" w:hAnsiTheme="minorBidi"/>
                                <w:b/>
                                <w:color w:val="002147"/>
                                <w:sz w:val="28"/>
                                <w:szCs w:val="28"/>
                                <w:u w:val="single"/>
                              </w:rPr>
                              <w:t>Coopération avec l'industrie</w:t>
                            </w:r>
                          </w:p>
                          <w:p w:rsidR="007E2802" w:rsidRPr="00696010" w:rsidRDefault="007E2802" w:rsidP="007E2802">
                            <w:pPr>
                              <w:spacing w:line="276" w:lineRule="auto"/>
                              <w:jc w:val="both"/>
                              <w:rPr>
                                <w:rFonts w:cs="Arial"/>
                                <w:b/>
                                <w:color w:val="002147"/>
                                <w:sz w:val="28"/>
                                <w:szCs w:val="28"/>
                                <w:u w:val="single"/>
                              </w:rPr>
                            </w:pPr>
                          </w:p>
                          <w:p w:rsidR="007E2802" w:rsidRPr="00E937B3"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L'État d'Israël est fier d'être membre du club des nations spatiales, comprenant moins de dix pays sur la planète capables de concevoir, fabriquer et lancer ses propres satellites.  C'est pourquoi l'industrie spatiale d'Israël a une renommée mondiale et s'est acquis une stature respectée pour les satellites qu'ils ont construits et continuent de construire et de vendre aujourd'hui.  </w:t>
                            </w:r>
                            <w:proofErr w:type="gramStart"/>
                            <w:r>
                              <w:rPr>
                                <w:rFonts w:asciiTheme="minorBidi" w:hAnsiTheme="minorBidi"/>
                                <w:color w:val="002147"/>
                                <w:sz w:val="24"/>
                                <w:szCs w:val="24"/>
                              </w:rPr>
                              <w:t>Par contre</w:t>
                            </w:r>
                            <w:proofErr w:type="gramEnd"/>
                            <w:r>
                              <w:rPr>
                                <w:rFonts w:asciiTheme="minorBidi" w:hAnsiTheme="minorBidi"/>
                                <w:color w:val="002147"/>
                                <w:sz w:val="24"/>
                                <w:szCs w:val="24"/>
                              </w:rPr>
                              <w:t xml:space="preserve">, la recherche chez ASRI s'est concentrée sur l'avenir plus lointain et sur des technologies qui ne sont pas encore mises en œuvre dans l'industrie.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Des petits satellites à l'échelle de l'université, tels que ceux de SAMSON, deviennent (au niveau mondial) l'outil essentiel de formation des étudiants ingénieurs ainsi que de tests d'application nouvelle dans l'espace avant leur mise en œuvre sur des satellites commerciaux plus grands.  La recherche spatiale à l'université est par nature trop avancée dans les domaines de l'avenir pour que les industries puissent intégrer immédiatement ces idées et conceptions dans des plans d'activité actuels. Néanmoins, beaucoup d'industries ont la vision et comprennent que la recherche d'aujourd'hui est l'activité potentielle de demain.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C'est deux dernières années, le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a revendiqué le rôle de fer de lance de la recherche sur les petits satellites en Israël, essentiellement grâce au projet SAMSON. Sous la direction de l'ASRI, nous avons maintenant constitué un groupe très diversifié de plusieurs dizaines de chercheurs et d'ingénieurs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et des industries israéliennes qui y ont collaboré.  En fait, avec l'arrivée du projet SAMSON, nous avons été submergés par les demandes des membres de l'industrie spatiale (qui peuvent être de féroces concurrents par ailleurs) pour se précipiter et rejoindre SAMSON sous l'ombrelle universitaire de l'ASRI, et qui collaborent maintenant étroitement à SAMSON. Les industriels ne sont pas payés pour travailler avec nous, mais ils reconnaissent évidemment la valeur technologique qu'il y a à faire partie d'une mission spatiale de pointe.  Dans l'activité spatiale, où il y a peu de clients, les missions sont peu nombreuses et l'expérience (de lancements) est essentiel, SAMSON est une rare opportunité pour les industriels de prendre part à une mission novatrice et néanmoins réelle, qui permet à leur matériel d'acquérir une précieuse expérience dans l'espace.  C'est pourquoi on ne saurait surestimer la réputation que des projets spatiaux réels tels que </w:t>
                            </w:r>
                            <w:proofErr w:type="spellStart"/>
                            <w:r>
                              <w:rPr>
                                <w:rFonts w:asciiTheme="minorBidi" w:hAnsiTheme="minorBidi"/>
                                <w:color w:val="002147"/>
                                <w:sz w:val="24"/>
                                <w:szCs w:val="24"/>
                              </w:rPr>
                              <w:t>Techsat</w:t>
                            </w:r>
                            <w:proofErr w:type="spellEnd"/>
                            <w:r>
                              <w:rPr>
                                <w:rFonts w:asciiTheme="minorBidi" w:hAnsiTheme="minorBidi"/>
                                <w:color w:val="002147"/>
                                <w:sz w:val="24"/>
                                <w:szCs w:val="24"/>
                              </w:rPr>
                              <w:t xml:space="preserve"> et SAMSON apportent au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w:t>
                            </w:r>
                          </w:p>
                          <w:p w:rsidR="007E2802" w:rsidRPr="00E937B3" w:rsidRDefault="007E2802" w:rsidP="007E2802">
                            <w:pPr>
                              <w:spacing w:line="276" w:lineRule="auto"/>
                              <w:jc w:val="both"/>
                              <w:rPr>
                                <w:rFonts w:asciiTheme="minorBidi" w:hAnsiTheme="minorBidi" w:cstheme="minorBidi"/>
                                <w:color w:val="002147"/>
                                <w:sz w:val="24"/>
                                <w:szCs w:val="24"/>
                              </w:rPr>
                            </w:pPr>
                          </w:p>
                          <w:p w:rsidR="00E73614" w:rsidRPr="00E73614" w:rsidRDefault="00E73614" w:rsidP="00E73614">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BB8E7" id="_x0000_s1040" type="#_x0000_t202" style="position:absolute;left:0;text-align:left;margin-left:55pt;margin-top:5.8pt;width:494.25pt;height:585.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" stroked="f">
                <v:textbox>
                  <w:txbxContent>
                    <w:p w:rsidR="007E2802" w:rsidRPr="00E937B3" w:rsidRDefault="007E2802" w:rsidP="007E2802">
                      <w:pPr>
                        <w:spacing w:line="276" w:lineRule="auto"/>
                        <w:jc w:val="both"/>
                        <w:rPr>
                          <w:rFonts w:asciiTheme="minorBidi" w:hAnsiTheme="minorBidi" w:cstheme="minorBidi"/>
                          <w:b/>
                          <w:color w:val="002147"/>
                          <w:sz w:val="28"/>
                          <w:szCs w:val="28"/>
                          <w:u w:val="single"/>
                        </w:rPr>
                      </w:pPr>
                      <w:r>
                        <w:rPr>
                          <w:rFonts w:asciiTheme="minorBidi" w:hAnsiTheme="minorBidi"/>
                          <w:b/>
                          <w:color w:val="002147"/>
                          <w:sz w:val="28"/>
                          <w:szCs w:val="28"/>
                          <w:u w:val="single"/>
                        </w:rPr>
                        <w:t>Coopération avec l'industrie</w:t>
                      </w:r>
                    </w:p>
                    <w:p w:rsidR="007E2802" w:rsidRPr="00696010" w:rsidRDefault="007E2802" w:rsidP="007E2802">
                      <w:pPr>
                        <w:spacing w:line="276" w:lineRule="auto"/>
                        <w:jc w:val="both"/>
                        <w:rPr>
                          <w:rFonts w:cs="Arial"/>
                          <w:b/>
                          <w:color w:val="002147"/>
                          <w:sz w:val="28"/>
                          <w:szCs w:val="28"/>
                          <w:u w:val="single"/>
                        </w:rPr>
                      </w:pPr>
                    </w:p>
                    <w:p w:rsidR="007E2802" w:rsidRPr="00E937B3"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L'État d'Israël est fier d'être membre du club des nations spatiales, comprenant moins de dix pays sur la planète capables de concevoir, fabriquer et lancer ses propres satellites.  C'est pourquoi l'industrie spatiale d'Israël a une renommée mondiale et s'est acquis une stature respectée pour les satellites qu'ils ont construits et continuent de construire et de vendre aujourd'hui.  </w:t>
                      </w:r>
                      <w:proofErr w:type="gramStart"/>
                      <w:r>
                        <w:rPr>
                          <w:rFonts w:asciiTheme="minorBidi" w:hAnsiTheme="minorBidi"/>
                          <w:color w:val="002147"/>
                          <w:sz w:val="24"/>
                          <w:szCs w:val="24"/>
                        </w:rPr>
                        <w:t>Par contre</w:t>
                      </w:r>
                      <w:proofErr w:type="gramEnd"/>
                      <w:r>
                        <w:rPr>
                          <w:rFonts w:asciiTheme="minorBidi" w:hAnsiTheme="minorBidi"/>
                          <w:color w:val="002147"/>
                          <w:sz w:val="24"/>
                          <w:szCs w:val="24"/>
                        </w:rPr>
                        <w:t xml:space="preserve">, la recherche chez ASRI s'est concentrée sur l'avenir plus lointain et sur des technologies qui ne sont pas encore mises en œuvre dans l'industrie.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Des petits satellites à l'échelle de l'université, tels que ceux de SAMSON, deviennent (au niveau mondial) l'outil essentiel de formation des étudiants ingénieurs ainsi que de tests d'application nouvelle dans l'espace avant leur mise en œuvre sur des satellites commerciaux plus grands.  La recherche spatiale à l'université est par nature trop avancée dans les domaines de l'avenir pour que les industries puissent intégrer immédiatement ces idées et conceptions dans des plans d'activité actuels. Néanmoins, beaucoup d'industries ont la vision et comprennent que la recherche d'aujourd'hui est l'activité potentielle de demain.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C'est deux dernières années, le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a revendiqué le rôle de fer de lance de la recherche sur les petits satellites en Israël, essentiellement grâce au projet SAMSON. Sous la direction de l'ASRI, nous avons maintenant constitué un groupe très diversifié de plusieurs dizaines de chercheurs et d'ingénieurs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et des industries israéliennes qui y ont collaboré.  En fait, avec l'arrivée du projet SAMSON, nous avons été submergés par les demandes des membres de l'industrie spatiale (qui peuvent être de féroces concurrents par ailleurs) pour se précipiter et rejoindre SAMSON sous l'ombrelle universitaire de l'ASRI, et qui collaborent maintenant étroitement à SAMSON. Les industriels ne sont pas payés pour travailler avec nous, mais ils reconnaissent évidemment la valeur technologique qu'il y a à faire partie d'une mission spatiale de pointe.  Dans l'activité spatiale, où il y a peu de clients, les missions sont peu nombreuses et l'expérience (de lancements) est essentiel, SAMSON est une rare opportunité pour les industriels de prendre part à une mission novatrice et néanmoins réelle, qui permet à leur matériel d'acquérir une précieuse expérience dans l'espace.  C'est pourquoi on ne saurait surestimer la réputation que des projets spatiaux réels tels que </w:t>
                      </w:r>
                      <w:proofErr w:type="spellStart"/>
                      <w:r>
                        <w:rPr>
                          <w:rFonts w:asciiTheme="minorBidi" w:hAnsiTheme="minorBidi"/>
                          <w:color w:val="002147"/>
                          <w:sz w:val="24"/>
                          <w:szCs w:val="24"/>
                        </w:rPr>
                        <w:t>Techsat</w:t>
                      </w:r>
                      <w:proofErr w:type="spellEnd"/>
                      <w:r>
                        <w:rPr>
                          <w:rFonts w:asciiTheme="minorBidi" w:hAnsiTheme="minorBidi"/>
                          <w:color w:val="002147"/>
                          <w:sz w:val="24"/>
                          <w:szCs w:val="24"/>
                        </w:rPr>
                        <w:t xml:space="preserve"> et SAMSON apportent au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w:t>
                      </w:r>
                    </w:p>
                    <w:p w:rsidR="007E2802" w:rsidRPr="00E937B3" w:rsidRDefault="007E2802" w:rsidP="007E2802">
                      <w:pPr>
                        <w:spacing w:line="276" w:lineRule="auto"/>
                        <w:jc w:val="both"/>
                        <w:rPr>
                          <w:rFonts w:asciiTheme="minorBidi" w:hAnsiTheme="minorBidi" w:cstheme="minorBidi"/>
                          <w:color w:val="002147"/>
                          <w:sz w:val="24"/>
                          <w:szCs w:val="24"/>
                        </w:rPr>
                      </w:pPr>
                    </w:p>
                    <w:p w:rsidR="00E73614" w:rsidRPr="00E73614" w:rsidRDefault="00E73614" w:rsidP="00E73614">
                      <w:pPr>
                        <w:jc w:val="center"/>
                        <w:rPr>
                          <w:sz w:val="24"/>
                          <w:szCs w:val="24"/>
                        </w:rPr>
                      </w:pPr>
                    </w:p>
                  </w:txbxContent>
                </v:textbox>
                <w10:wrap type="square" anchorx="margin"/>
              </v:shape>
            </w:pict>
          </mc:Fallback>
        </mc:AlternateContent>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35118" w:rsidRPr="00696010" w:rsidRDefault="00E35118" w:rsidP="00E35118">
      <w:pPr>
        <w:spacing w:line="276" w:lineRule="auto"/>
        <w:ind w:left="-450" w:right="-334"/>
        <w:jc w:val="center"/>
        <w:rPr>
          <w:rFonts w:cs="Arial"/>
          <w:color w:val="002147"/>
          <w:sz w:val="28"/>
          <w:szCs w:val="28"/>
        </w:rPr>
      </w:pPr>
    </w:p>
    <w:p w:rsidR="00E35118" w:rsidRDefault="00E35118"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Pr="00696010" w:rsidRDefault="00E937B3" w:rsidP="00E35118">
      <w:pPr>
        <w:ind w:left="-450" w:right="-334"/>
        <w:jc w:val="both"/>
        <w:rPr>
          <w:rFonts w:cs="Arial"/>
          <w:color w:val="002147"/>
          <w:sz w:val="28"/>
          <w:szCs w:val="28"/>
        </w:rPr>
      </w:pPr>
    </w:p>
    <w:p w:rsidR="00E35118" w:rsidRPr="00696010" w:rsidRDefault="00E35118" w:rsidP="00E35118">
      <w:pPr>
        <w:spacing w:line="276" w:lineRule="auto"/>
        <w:ind w:left="-450" w:right="-334"/>
        <w:jc w:val="both"/>
        <w:rPr>
          <w:noProof/>
          <w:color w:val="002147"/>
          <w:sz w:val="28"/>
          <w:szCs w:val="28"/>
        </w:rPr>
      </w:pPr>
    </w:p>
    <w:p w:rsidR="00E73614" w:rsidRDefault="00E73614" w:rsidP="00E73614">
      <w:pPr>
        <w:bidi/>
        <w:spacing w:line="276" w:lineRule="auto"/>
        <w:jc w:val="both"/>
        <w:rPr>
          <w:rFonts w:ascii="Arial" w:hAnsi="Arial" w:cs="Arial"/>
          <w:b/>
          <w:bCs/>
          <w:color w:val="002147"/>
          <w:sz w:val="28"/>
          <w:szCs w:val="28"/>
          <w:u w:val="single"/>
        </w:rPr>
      </w:pPr>
      <w:r>
        <w:rPr>
          <w:rFonts w:ascii="Arial" w:hAnsi="Arial"/>
          <w:b/>
          <w:bCs/>
          <w:noProof/>
          <w:color w:val="002147"/>
          <w:sz w:val="28"/>
          <w:szCs w:val="28"/>
        </w:rPr>
        <w:drawing>
          <wp:anchor distT="0" distB="0" distL="114300" distR="114300" simplePos="0" relativeHeight="251722752" behindDoc="1" locked="0" layoutInCell="1" allowOverlap="1" wp14:anchorId="1D8EADED" wp14:editId="05B32748">
            <wp:simplePos x="0" y="0"/>
            <wp:positionH relativeFrom="margin">
              <wp:align>left</wp:align>
            </wp:positionH>
            <wp:positionV relativeFrom="paragraph">
              <wp:posOffset>0</wp:posOffset>
            </wp:positionV>
            <wp:extent cx="1066800" cy="140208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color w:val="002147"/>
          <w:sz w:val="28"/>
          <w:szCs w:val="28"/>
        </w:rPr>
        <w:drawing>
          <wp:inline distT="0" distB="0" distL="0" distR="0" wp14:anchorId="44F6A1E3" wp14:editId="44AD6C2A">
            <wp:extent cx="5602605" cy="182880"/>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937B3" w:rsidP="00E73614">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45720" distB="45720" distL="114300" distR="114300" simplePos="0" relativeHeight="251724800" behindDoc="0" locked="0" layoutInCell="1" allowOverlap="1" wp14:anchorId="4C1B53E9" wp14:editId="6EAAF94D">
                <wp:simplePos x="0" y="0"/>
                <wp:positionH relativeFrom="margin">
                  <wp:posOffset>701675</wp:posOffset>
                </wp:positionH>
                <wp:positionV relativeFrom="paragraph">
                  <wp:posOffset>133350</wp:posOffset>
                </wp:positionV>
                <wp:extent cx="6276975" cy="7629525"/>
                <wp:effectExtent l="0" t="0" r="9525" b="9525"/>
                <wp:wrapThrough wrapText="bothSides">
                  <wp:wrapPolygon edited="0">
                    <wp:start x="0" y="0"/>
                    <wp:lineTo x="0" y="21573"/>
                    <wp:lineTo x="21567" y="21573"/>
                    <wp:lineTo x="21567" y="0"/>
                    <wp:lineTo x="0" y="0"/>
                  </wp:wrapPolygon>
                </wp:wrapThrough>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629525"/>
                        </a:xfrm>
                        <a:prstGeom prst="rect">
                          <a:avLst/>
                        </a:prstGeom>
                        <a:solidFill>
                          <a:srgbClr val="FFFFFF"/>
                        </a:solidFill>
                        <a:ln w="9525">
                          <a:noFill/>
                          <a:miter lim="800000"/>
                          <a:headEnd/>
                          <a:tailEnd/>
                        </a:ln>
                      </wps:spPr>
                      <wps:txbx>
                        <w:txbxContent>
                          <w:p w:rsidR="007E2802" w:rsidRPr="00E937B3" w:rsidRDefault="007E2802" w:rsidP="007E2802">
                            <w:pPr>
                              <w:spacing w:line="276" w:lineRule="auto"/>
                              <w:jc w:val="both"/>
                              <w:rPr>
                                <w:rFonts w:asciiTheme="minorBidi" w:hAnsiTheme="minorBidi" w:cstheme="minorBidi"/>
                                <w:b/>
                                <w:bCs/>
                                <w:color w:val="002147"/>
                                <w:sz w:val="28"/>
                                <w:szCs w:val="28"/>
                              </w:rPr>
                            </w:pPr>
                            <w:r>
                              <w:rPr>
                                <w:rFonts w:asciiTheme="minorBidi" w:hAnsiTheme="minorBidi"/>
                                <w:b/>
                                <w:bCs/>
                                <w:color w:val="002147"/>
                                <w:sz w:val="28"/>
                                <w:szCs w:val="28"/>
                                <w:u w:val="single"/>
                              </w:rPr>
                              <w:t>Nos partenaires industriels</w:t>
                            </w:r>
                            <w:r>
                              <w:rPr>
                                <w:rFonts w:asciiTheme="minorBidi" w:hAnsiTheme="minorBidi"/>
                                <w:b/>
                                <w:bCs/>
                                <w:color w:val="002147"/>
                                <w:sz w:val="28"/>
                                <w:szCs w:val="28"/>
                              </w:rPr>
                              <w:t xml:space="preserve">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La division spatiale de IAI, MBT </w:t>
                            </w:r>
                            <w:proofErr w:type="spellStart"/>
                            <w:r>
                              <w:rPr>
                                <w:rFonts w:asciiTheme="minorBidi" w:hAnsiTheme="minorBidi"/>
                                <w:color w:val="002147"/>
                                <w:sz w:val="24"/>
                                <w:szCs w:val="24"/>
                              </w:rPr>
                              <w:t>Space</w:t>
                            </w:r>
                            <w:proofErr w:type="spellEnd"/>
                            <w:r>
                              <w:rPr>
                                <w:rFonts w:asciiTheme="minorBidi" w:hAnsiTheme="minorBidi"/>
                                <w:color w:val="002147"/>
                                <w:sz w:val="24"/>
                                <w:szCs w:val="24"/>
                              </w:rPr>
                              <w:t xml:space="preserve">, est le sous-traitant spatial essentiel d'Israël, et le port d'attache des gammes de satellites israéliens bien connus </w:t>
                            </w:r>
                            <w:proofErr w:type="spellStart"/>
                            <w:r>
                              <w:rPr>
                                <w:rFonts w:asciiTheme="minorBidi" w:hAnsiTheme="minorBidi"/>
                                <w:color w:val="002147"/>
                                <w:sz w:val="24"/>
                                <w:szCs w:val="24"/>
                              </w:rPr>
                              <w:t>Ofeq</w:t>
                            </w:r>
                            <w:proofErr w:type="spellEnd"/>
                            <w:r>
                              <w:rPr>
                                <w:rFonts w:asciiTheme="minorBidi" w:hAnsiTheme="minorBidi"/>
                                <w:color w:val="002147"/>
                                <w:sz w:val="24"/>
                                <w:szCs w:val="24"/>
                              </w:rPr>
                              <w:t xml:space="preserve">, Eros et Amos.  Dès la conception de SAMSON, MBT </w:t>
                            </w:r>
                            <w:proofErr w:type="spellStart"/>
                            <w:r>
                              <w:rPr>
                                <w:rFonts w:asciiTheme="minorBidi" w:hAnsiTheme="minorBidi"/>
                                <w:color w:val="002147"/>
                                <w:sz w:val="24"/>
                                <w:szCs w:val="24"/>
                              </w:rPr>
                              <w:t>Space</w:t>
                            </w:r>
                            <w:proofErr w:type="spellEnd"/>
                            <w:r>
                              <w:rPr>
                                <w:rFonts w:asciiTheme="minorBidi" w:hAnsiTheme="minorBidi"/>
                                <w:color w:val="002147"/>
                                <w:sz w:val="24"/>
                                <w:szCs w:val="24"/>
                              </w:rPr>
                              <w:t xml:space="preserve"> s'est généreusement proposé de fournir des services techniques sur les systèmes du projet ainsi que leur savoir-faire en commandes thermiques et d'attitude, en essais </w:t>
                            </w:r>
                            <w:proofErr w:type="spellStart"/>
                            <w:r>
                              <w:rPr>
                                <w:rFonts w:asciiTheme="minorBidi" w:hAnsiTheme="minorBidi"/>
                                <w:color w:val="002147"/>
                                <w:sz w:val="24"/>
                                <w:szCs w:val="24"/>
                              </w:rPr>
                              <w:t>thermoacoustiques</w:t>
                            </w:r>
                            <w:proofErr w:type="spellEnd"/>
                            <w:r>
                              <w:rPr>
                                <w:rFonts w:asciiTheme="minorBidi" w:hAnsiTheme="minorBidi"/>
                                <w:color w:val="002147"/>
                                <w:sz w:val="24"/>
                                <w:szCs w:val="24"/>
                              </w:rPr>
                              <w:t xml:space="preserve">, en intégration de systèmes et ses autres savoir-faire en construction de satellites.  MBT </w:t>
                            </w:r>
                            <w:proofErr w:type="spellStart"/>
                            <w:r>
                              <w:rPr>
                                <w:rFonts w:asciiTheme="minorBidi" w:hAnsiTheme="minorBidi"/>
                                <w:color w:val="002147"/>
                                <w:sz w:val="24"/>
                                <w:szCs w:val="24"/>
                              </w:rPr>
                              <w:t>Space</w:t>
                            </w:r>
                            <w:proofErr w:type="spellEnd"/>
                            <w:r>
                              <w:rPr>
                                <w:rFonts w:asciiTheme="minorBidi" w:hAnsiTheme="minorBidi"/>
                                <w:color w:val="002147"/>
                                <w:sz w:val="24"/>
                                <w:szCs w:val="24"/>
                              </w:rPr>
                              <w:t xml:space="preserve"> a déjà consacré des milliers d'heures de travail de techniciens pour SAMSON et ce n'est assurément par terminé.  MBT </w:t>
                            </w:r>
                            <w:proofErr w:type="spellStart"/>
                            <w:r>
                              <w:rPr>
                                <w:rFonts w:asciiTheme="minorBidi" w:hAnsiTheme="minorBidi"/>
                                <w:color w:val="002147"/>
                                <w:sz w:val="24"/>
                                <w:szCs w:val="24"/>
                              </w:rPr>
                              <w:t>Space</w:t>
                            </w:r>
                            <w:proofErr w:type="spellEnd"/>
                            <w:r>
                              <w:rPr>
                                <w:rFonts w:asciiTheme="minorBidi" w:hAnsiTheme="minorBidi"/>
                                <w:color w:val="002147"/>
                                <w:sz w:val="24"/>
                                <w:szCs w:val="24"/>
                              </w:rPr>
                              <w:t xml:space="preserve"> vient de développer un nouveau « bus » (basic </w:t>
                            </w:r>
                            <w:proofErr w:type="spellStart"/>
                            <w:r>
                              <w:rPr>
                                <w:rFonts w:asciiTheme="minorBidi" w:hAnsiTheme="minorBidi"/>
                                <w:color w:val="002147"/>
                                <w:sz w:val="24"/>
                                <w:szCs w:val="24"/>
                              </w:rPr>
                              <w:t>units</w:t>
                            </w:r>
                            <w:proofErr w:type="spellEnd"/>
                            <w:r>
                              <w:rPr>
                                <w:rFonts w:asciiTheme="minorBidi" w:hAnsiTheme="minorBidi"/>
                                <w:color w:val="002147"/>
                                <w:sz w:val="24"/>
                                <w:szCs w:val="24"/>
                              </w:rPr>
                              <w:t xml:space="preserve"> and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pour </w:t>
                            </w:r>
                            <w:proofErr w:type="spellStart"/>
                            <w:r>
                              <w:rPr>
                                <w:rFonts w:asciiTheme="minorBidi" w:hAnsiTheme="minorBidi"/>
                                <w:color w:val="002147"/>
                                <w:sz w:val="24"/>
                                <w:szCs w:val="24"/>
                              </w:rPr>
                              <w:t>nanosatellites</w:t>
                            </w:r>
                            <w:proofErr w:type="spellEnd"/>
                            <w:r>
                              <w:rPr>
                                <w:rFonts w:asciiTheme="minorBidi" w:hAnsiTheme="minorBidi"/>
                                <w:color w:val="002147"/>
                                <w:sz w:val="24"/>
                                <w:szCs w:val="24"/>
                              </w:rPr>
                              <w:t>. Nous sommes en cours d'achat de trois de ces unités bus pour les satellites SAMSON, qui seront un des premiers bancs d'essai de ce nouveau bus. Il est facile de voir que notre collaboration active sur une mission universitaire a notablement accru l'intérêt et l'investissement de IAI/MBT en faveur des petits satellites.</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3B365B">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Rafael Ltd peut être considéré comme la principale épine dorsale des industries de défense israéliennes et probablement son membre le plus rentable.  Rafael conçoit et fabrique des lanceurs et composants de lanceurs pour la plupart des satellites israéliens, et en vend certains à l'étranger. Rafael s'est intégré très tôt au projet SAMSON, quand un de ses ingénieurs encadrait des projets de groupes d'étudiants à l'Université de génie aérospatial.  De fait que SAMSON est né il y a deux ans, ces projets ont été orientés vers la mission SAMSON. Sous la supervision des ingénieurs du Directoire spatial de Rafael, les étudiants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ont conçu le système de lanceur de SAMSON qui sera un élément essentiel de la réussite des missions de vol en escadrille et de géolocalisation. Rafael fournit aussi un ingénieur expérimenté en mécanique, Michael </w:t>
                            </w:r>
                            <w:proofErr w:type="spellStart"/>
                            <w:r>
                              <w:rPr>
                                <w:rFonts w:asciiTheme="minorBidi" w:hAnsiTheme="minorBidi"/>
                                <w:color w:val="002147"/>
                                <w:sz w:val="24"/>
                                <w:szCs w:val="24"/>
                              </w:rPr>
                              <w:t>Zaberchik</w:t>
                            </w:r>
                            <w:proofErr w:type="spellEnd"/>
                            <w:r>
                              <w:rPr>
                                <w:rFonts w:asciiTheme="minorBidi" w:hAnsiTheme="minorBidi"/>
                                <w:color w:val="002147"/>
                                <w:sz w:val="24"/>
                                <w:szCs w:val="24"/>
                              </w:rPr>
                              <w:t>, qui supervise le développement et les procédures complexes de passation de marché et de fabrication des lanceurs chez Rafael.</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ELTA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Ltd., un groupe de IAI, est une des sociétés électroniques vedettes de la défense israélienne.  En partenariat avec </w:t>
                            </w:r>
                            <w:proofErr w:type="spellStart"/>
                            <w:r>
                              <w:rPr>
                                <w:rFonts w:asciiTheme="minorBidi" w:hAnsiTheme="minorBidi"/>
                                <w:color w:val="002147"/>
                                <w:sz w:val="24"/>
                                <w:szCs w:val="24"/>
                              </w:rPr>
                              <w:t>Elbit</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Ltd, l'entreprise s'est passionnée pour la construction de la charge utile de géolocalisation pour SAMSON.  Nous avons fini par créer un partenariat avec </w:t>
                            </w:r>
                            <w:proofErr w:type="spellStart"/>
                            <w:r>
                              <w:rPr>
                                <w:rFonts w:asciiTheme="minorBidi" w:hAnsiTheme="minorBidi"/>
                                <w:color w:val="002147"/>
                                <w:sz w:val="24"/>
                                <w:szCs w:val="24"/>
                              </w:rPr>
                              <w:t>Elta</w:t>
                            </w:r>
                            <w:proofErr w:type="spellEnd"/>
                            <w:r>
                              <w:rPr>
                                <w:rFonts w:asciiTheme="minorBidi" w:hAnsiTheme="minorBidi"/>
                                <w:color w:val="002147"/>
                                <w:sz w:val="24"/>
                                <w:szCs w:val="24"/>
                              </w:rPr>
                              <w:t xml:space="preserve">, mais sans aucun doute </w:t>
                            </w:r>
                            <w:proofErr w:type="spellStart"/>
                            <w:r>
                              <w:rPr>
                                <w:rFonts w:asciiTheme="minorBidi" w:hAnsiTheme="minorBidi"/>
                                <w:color w:val="002147"/>
                                <w:sz w:val="24"/>
                                <w:szCs w:val="24"/>
                              </w:rPr>
                              <w:t>Elbit</w:t>
                            </w:r>
                            <w:proofErr w:type="spellEnd"/>
                            <w:r>
                              <w:rPr>
                                <w:rFonts w:asciiTheme="minorBidi" w:hAnsiTheme="minorBidi"/>
                                <w:color w:val="002147"/>
                                <w:sz w:val="24"/>
                                <w:szCs w:val="24"/>
                              </w:rPr>
                              <w:t xml:space="preserve"> aurait pu être un partenaire extrêmement compétent aussi.</w:t>
                            </w:r>
                          </w:p>
                          <w:p w:rsidR="00E937B3" w:rsidRPr="00E937B3" w:rsidRDefault="00E937B3" w:rsidP="007E2802">
                            <w:pPr>
                              <w:spacing w:line="276" w:lineRule="auto"/>
                              <w:jc w:val="both"/>
                              <w:rPr>
                                <w:rFonts w:asciiTheme="minorBidi" w:hAnsiTheme="minorBidi" w:cstheme="minorBidi"/>
                                <w:color w:val="002147"/>
                                <w:sz w:val="24"/>
                                <w:szCs w:val="24"/>
                              </w:rPr>
                            </w:pPr>
                          </w:p>
                          <w:p w:rsidR="00E937B3" w:rsidRPr="00643567" w:rsidRDefault="00E937B3" w:rsidP="00E937B3">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Plusieurs ingénieurs d'</w:t>
                            </w:r>
                            <w:proofErr w:type="spellStart"/>
                            <w:r>
                              <w:rPr>
                                <w:rFonts w:asciiTheme="minorBidi" w:hAnsiTheme="minorBidi"/>
                                <w:color w:val="002147"/>
                                <w:sz w:val="24"/>
                                <w:szCs w:val="24"/>
                              </w:rPr>
                              <w:t>Elta</w:t>
                            </w:r>
                            <w:proofErr w:type="spellEnd"/>
                            <w:r>
                              <w:rPr>
                                <w:rFonts w:asciiTheme="minorBidi" w:hAnsiTheme="minorBidi"/>
                                <w:color w:val="002147"/>
                                <w:sz w:val="24"/>
                                <w:szCs w:val="24"/>
                              </w:rPr>
                              <w:t xml:space="preserve"> sont des membres essentiels de l'équipe SAMSON et travaillent en collaboration étroite avec l'équipe SAMSON pour développer la charge utile de géolocalisation.  </w:t>
                            </w:r>
                            <w:proofErr w:type="spellStart"/>
                            <w:r>
                              <w:rPr>
                                <w:rFonts w:asciiTheme="minorBidi" w:hAnsiTheme="minorBidi"/>
                                <w:color w:val="002147"/>
                                <w:sz w:val="24"/>
                                <w:szCs w:val="24"/>
                              </w:rPr>
                              <w:t>Elta</w:t>
                            </w:r>
                            <w:proofErr w:type="spellEnd"/>
                            <w:r>
                              <w:rPr>
                                <w:rFonts w:asciiTheme="minorBidi" w:hAnsiTheme="minorBidi"/>
                                <w:color w:val="002147"/>
                                <w:sz w:val="24"/>
                                <w:szCs w:val="24"/>
                              </w:rPr>
                              <w:t xml:space="preserve"> n'a jamais construit auparavant un tel instrument pour l'espace, ils sont donc évidemment très intéressés par cette opportunité de développement d'un savoir-faire nouveau qu'ils n'auraient pas pu avoir sans SAMSON. </w:t>
                            </w:r>
                          </w:p>
                          <w:p w:rsidR="00E73614" w:rsidRPr="00E73614" w:rsidRDefault="00E73614" w:rsidP="00E937B3">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B53E9" id="_x0000_s1041" type="#_x0000_t202" style="position:absolute;left:0;text-align:left;margin-left:55.25pt;margin-top:10.5pt;width:494.25pt;height:600.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" stroked="f">
                <v:textbox>
                  <w:txbxContent>
                    <w:p w:rsidR="007E2802" w:rsidRPr="00E937B3" w:rsidRDefault="007E2802" w:rsidP="007E2802">
                      <w:pPr>
                        <w:spacing w:line="276" w:lineRule="auto"/>
                        <w:jc w:val="both"/>
                        <w:rPr>
                          <w:rFonts w:asciiTheme="minorBidi" w:hAnsiTheme="minorBidi" w:cstheme="minorBidi"/>
                          <w:b/>
                          <w:bCs/>
                          <w:color w:val="002147"/>
                          <w:sz w:val="28"/>
                          <w:szCs w:val="28"/>
                        </w:rPr>
                      </w:pPr>
                      <w:r>
                        <w:rPr>
                          <w:rFonts w:asciiTheme="minorBidi" w:hAnsiTheme="minorBidi"/>
                          <w:b/>
                          <w:bCs/>
                          <w:color w:val="002147"/>
                          <w:sz w:val="28"/>
                          <w:szCs w:val="28"/>
                          <w:u w:val="single"/>
                        </w:rPr>
                        <w:t>Nos partenaires industriels</w:t>
                      </w:r>
                      <w:r>
                        <w:rPr>
                          <w:rFonts w:asciiTheme="minorBidi" w:hAnsiTheme="minorBidi"/>
                          <w:b/>
                          <w:bCs/>
                          <w:color w:val="002147"/>
                          <w:sz w:val="28"/>
                          <w:szCs w:val="28"/>
                        </w:rPr>
                        <w:t xml:space="preserve">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La division spatiale de IAI, MBT </w:t>
                      </w:r>
                      <w:proofErr w:type="spellStart"/>
                      <w:r>
                        <w:rPr>
                          <w:rFonts w:asciiTheme="minorBidi" w:hAnsiTheme="minorBidi"/>
                          <w:color w:val="002147"/>
                          <w:sz w:val="24"/>
                          <w:szCs w:val="24"/>
                        </w:rPr>
                        <w:t>Space</w:t>
                      </w:r>
                      <w:proofErr w:type="spellEnd"/>
                      <w:r>
                        <w:rPr>
                          <w:rFonts w:asciiTheme="minorBidi" w:hAnsiTheme="minorBidi"/>
                          <w:color w:val="002147"/>
                          <w:sz w:val="24"/>
                          <w:szCs w:val="24"/>
                        </w:rPr>
                        <w:t xml:space="preserve">, est le sous-traitant spatial essentiel d'Israël, et le port d'attache des gammes de satellites israéliens bien connus </w:t>
                      </w:r>
                      <w:proofErr w:type="spellStart"/>
                      <w:r>
                        <w:rPr>
                          <w:rFonts w:asciiTheme="minorBidi" w:hAnsiTheme="minorBidi"/>
                          <w:color w:val="002147"/>
                          <w:sz w:val="24"/>
                          <w:szCs w:val="24"/>
                        </w:rPr>
                        <w:t>Ofeq</w:t>
                      </w:r>
                      <w:proofErr w:type="spellEnd"/>
                      <w:r>
                        <w:rPr>
                          <w:rFonts w:asciiTheme="minorBidi" w:hAnsiTheme="minorBidi"/>
                          <w:color w:val="002147"/>
                          <w:sz w:val="24"/>
                          <w:szCs w:val="24"/>
                        </w:rPr>
                        <w:t xml:space="preserve">, Eros et Amos.  Dès la conception de SAMSON, MBT </w:t>
                      </w:r>
                      <w:proofErr w:type="spellStart"/>
                      <w:r>
                        <w:rPr>
                          <w:rFonts w:asciiTheme="minorBidi" w:hAnsiTheme="minorBidi"/>
                          <w:color w:val="002147"/>
                          <w:sz w:val="24"/>
                          <w:szCs w:val="24"/>
                        </w:rPr>
                        <w:t>Space</w:t>
                      </w:r>
                      <w:proofErr w:type="spellEnd"/>
                      <w:r>
                        <w:rPr>
                          <w:rFonts w:asciiTheme="minorBidi" w:hAnsiTheme="minorBidi"/>
                          <w:color w:val="002147"/>
                          <w:sz w:val="24"/>
                          <w:szCs w:val="24"/>
                        </w:rPr>
                        <w:t xml:space="preserve"> s'est généreusement proposé de fournir des services techniques sur les systèmes du projet ainsi que leur savoir-faire en commandes thermiques et d'attitude, en essais </w:t>
                      </w:r>
                      <w:proofErr w:type="spellStart"/>
                      <w:r>
                        <w:rPr>
                          <w:rFonts w:asciiTheme="minorBidi" w:hAnsiTheme="minorBidi"/>
                          <w:color w:val="002147"/>
                          <w:sz w:val="24"/>
                          <w:szCs w:val="24"/>
                        </w:rPr>
                        <w:t>thermoacoustiques</w:t>
                      </w:r>
                      <w:proofErr w:type="spellEnd"/>
                      <w:r>
                        <w:rPr>
                          <w:rFonts w:asciiTheme="minorBidi" w:hAnsiTheme="minorBidi"/>
                          <w:color w:val="002147"/>
                          <w:sz w:val="24"/>
                          <w:szCs w:val="24"/>
                        </w:rPr>
                        <w:t xml:space="preserve">, en intégration de systèmes et ses autres savoir-faire en construction de satellites.  MBT </w:t>
                      </w:r>
                      <w:proofErr w:type="spellStart"/>
                      <w:r>
                        <w:rPr>
                          <w:rFonts w:asciiTheme="minorBidi" w:hAnsiTheme="minorBidi"/>
                          <w:color w:val="002147"/>
                          <w:sz w:val="24"/>
                          <w:szCs w:val="24"/>
                        </w:rPr>
                        <w:t>Space</w:t>
                      </w:r>
                      <w:proofErr w:type="spellEnd"/>
                      <w:r>
                        <w:rPr>
                          <w:rFonts w:asciiTheme="minorBidi" w:hAnsiTheme="minorBidi"/>
                          <w:color w:val="002147"/>
                          <w:sz w:val="24"/>
                          <w:szCs w:val="24"/>
                        </w:rPr>
                        <w:t xml:space="preserve"> a déjà consacré des milliers d'heures de travail de techniciens pour SAMSON et ce n'est assurément par terminé.  MBT </w:t>
                      </w:r>
                      <w:proofErr w:type="spellStart"/>
                      <w:r>
                        <w:rPr>
                          <w:rFonts w:asciiTheme="minorBidi" w:hAnsiTheme="minorBidi"/>
                          <w:color w:val="002147"/>
                          <w:sz w:val="24"/>
                          <w:szCs w:val="24"/>
                        </w:rPr>
                        <w:t>Space</w:t>
                      </w:r>
                      <w:proofErr w:type="spellEnd"/>
                      <w:r>
                        <w:rPr>
                          <w:rFonts w:asciiTheme="minorBidi" w:hAnsiTheme="minorBidi"/>
                          <w:color w:val="002147"/>
                          <w:sz w:val="24"/>
                          <w:szCs w:val="24"/>
                        </w:rPr>
                        <w:t xml:space="preserve"> vient de développer un nouveau « bus » (basic </w:t>
                      </w:r>
                      <w:proofErr w:type="spellStart"/>
                      <w:r>
                        <w:rPr>
                          <w:rFonts w:asciiTheme="minorBidi" w:hAnsiTheme="minorBidi"/>
                          <w:color w:val="002147"/>
                          <w:sz w:val="24"/>
                          <w:szCs w:val="24"/>
                        </w:rPr>
                        <w:t>units</w:t>
                      </w:r>
                      <w:proofErr w:type="spellEnd"/>
                      <w:r>
                        <w:rPr>
                          <w:rFonts w:asciiTheme="minorBidi" w:hAnsiTheme="minorBidi"/>
                          <w:color w:val="002147"/>
                          <w:sz w:val="24"/>
                          <w:szCs w:val="24"/>
                        </w:rPr>
                        <w:t xml:space="preserve"> and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pour </w:t>
                      </w:r>
                      <w:proofErr w:type="spellStart"/>
                      <w:r>
                        <w:rPr>
                          <w:rFonts w:asciiTheme="minorBidi" w:hAnsiTheme="minorBidi"/>
                          <w:color w:val="002147"/>
                          <w:sz w:val="24"/>
                          <w:szCs w:val="24"/>
                        </w:rPr>
                        <w:t>nanosatellites</w:t>
                      </w:r>
                      <w:proofErr w:type="spellEnd"/>
                      <w:r>
                        <w:rPr>
                          <w:rFonts w:asciiTheme="minorBidi" w:hAnsiTheme="minorBidi"/>
                          <w:color w:val="002147"/>
                          <w:sz w:val="24"/>
                          <w:szCs w:val="24"/>
                        </w:rPr>
                        <w:t>. Nous sommes en cours d'achat de trois de ces unités bus pour les satellites SAMSON, qui seront un des premiers bancs d'essai de ce nouveau bus. Il est facile de voir que notre collaboration active sur une mission universitaire a notablement accru l'intérêt et l'investissement de IAI/MBT en faveur des petits satellites.</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3B365B">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Rafael Ltd peut être considéré comme la principale épine dorsale des industries de défense israéliennes et probablement son membre le plus rentable.  Rafael conçoit et fabrique des lanceurs et composants de lanceurs pour la plupart des satellites israéliens, et en vend certains à l'étranger. Rafael s'est intégré très tôt au projet SAMSON, quand un de ses ingénieurs encadrait des projets de groupes d'étudiants à l'Université de génie aérospatial.  De fait que SAMSON est né il y a deux ans, ces projets ont été orientés vers la mission SAMSON. Sous la supervision des ingénieurs du Directoire spatial de Rafael, les étudiants de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ont conçu le système de lanceur de SAMSON qui sera un élément essentiel de la réussite des missions de vol en escadrille et de géolocalisation. Rafael fournit aussi un ingénieur expérimenté en mécanique, Michael </w:t>
                      </w:r>
                      <w:proofErr w:type="spellStart"/>
                      <w:r>
                        <w:rPr>
                          <w:rFonts w:asciiTheme="minorBidi" w:hAnsiTheme="minorBidi"/>
                          <w:color w:val="002147"/>
                          <w:sz w:val="24"/>
                          <w:szCs w:val="24"/>
                        </w:rPr>
                        <w:t>Zaberchik</w:t>
                      </w:r>
                      <w:proofErr w:type="spellEnd"/>
                      <w:r>
                        <w:rPr>
                          <w:rFonts w:asciiTheme="minorBidi" w:hAnsiTheme="minorBidi"/>
                          <w:color w:val="002147"/>
                          <w:sz w:val="24"/>
                          <w:szCs w:val="24"/>
                        </w:rPr>
                        <w:t>, qui supervise le développement et les procédures complexes de passation de marché et de fabrication des lanceurs chez Rafael.</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Default="007E2802" w:rsidP="007E2802">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ELTA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Ltd., un groupe de IAI, est une des sociétés électroniques vedettes de la défense israélienne.  En partenariat avec </w:t>
                      </w:r>
                      <w:proofErr w:type="spellStart"/>
                      <w:r>
                        <w:rPr>
                          <w:rFonts w:asciiTheme="minorBidi" w:hAnsiTheme="minorBidi"/>
                          <w:color w:val="002147"/>
                          <w:sz w:val="24"/>
                          <w:szCs w:val="24"/>
                        </w:rPr>
                        <w:t>Elbit</w:t>
                      </w:r>
                      <w:proofErr w:type="spellEnd"/>
                      <w:r>
                        <w:rPr>
                          <w:rFonts w:asciiTheme="minorBidi" w:hAnsiTheme="minorBidi"/>
                          <w:color w:val="002147"/>
                          <w:sz w:val="24"/>
                          <w:szCs w:val="24"/>
                        </w:rPr>
                        <w:t xml:space="preserve"> </w:t>
                      </w:r>
                      <w:proofErr w:type="spellStart"/>
                      <w:r>
                        <w:rPr>
                          <w:rFonts w:asciiTheme="minorBidi" w:hAnsiTheme="minorBidi"/>
                          <w:color w:val="002147"/>
                          <w:sz w:val="24"/>
                          <w:szCs w:val="24"/>
                        </w:rPr>
                        <w:t>Systems</w:t>
                      </w:r>
                      <w:proofErr w:type="spellEnd"/>
                      <w:r>
                        <w:rPr>
                          <w:rFonts w:asciiTheme="minorBidi" w:hAnsiTheme="minorBidi"/>
                          <w:color w:val="002147"/>
                          <w:sz w:val="24"/>
                          <w:szCs w:val="24"/>
                        </w:rPr>
                        <w:t xml:space="preserve"> Ltd, l'entreprise s'est passionnée pour la construction de la charge utile de géolocalisation pour SAMSON.  Nous avons fini par créer un partenariat avec </w:t>
                      </w:r>
                      <w:proofErr w:type="spellStart"/>
                      <w:r>
                        <w:rPr>
                          <w:rFonts w:asciiTheme="minorBidi" w:hAnsiTheme="minorBidi"/>
                          <w:color w:val="002147"/>
                          <w:sz w:val="24"/>
                          <w:szCs w:val="24"/>
                        </w:rPr>
                        <w:t>Elta</w:t>
                      </w:r>
                      <w:proofErr w:type="spellEnd"/>
                      <w:r>
                        <w:rPr>
                          <w:rFonts w:asciiTheme="minorBidi" w:hAnsiTheme="minorBidi"/>
                          <w:color w:val="002147"/>
                          <w:sz w:val="24"/>
                          <w:szCs w:val="24"/>
                        </w:rPr>
                        <w:t xml:space="preserve">, mais sans aucun doute </w:t>
                      </w:r>
                      <w:proofErr w:type="spellStart"/>
                      <w:r>
                        <w:rPr>
                          <w:rFonts w:asciiTheme="minorBidi" w:hAnsiTheme="minorBidi"/>
                          <w:color w:val="002147"/>
                          <w:sz w:val="24"/>
                          <w:szCs w:val="24"/>
                        </w:rPr>
                        <w:t>Elbit</w:t>
                      </w:r>
                      <w:proofErr w:type="spellEnd"/>
                      <w:r>
                        <w:rPr>
                          <w:rFonts w:asciiTheme="minorBidi" w:hAnsiTheme="minorBidi"/>
                          <w:color w:val="002147"/>
                          <w:sz w:val="24"/>
                          <w:szCs w:val="24"/>
                        </w:rPr>
                        <w:t xml:space="preserve"> aurait pu être un partenaire extrêmement compétent aussi.</w:t>
                      </w:r>
                    </w:p>
                    <w:p w:rsidR="00E937B3" w:rsidRPr="00E937B3" w:rsidRDefault="00E937B3" w:rsidP="007E2802">
                      <w:pPr>
                        <w:spacing w:line="276" w:lineRule="auto"/>
                        <w:jc w:val="both"/>
                        <w:rPr>
                          <w:rFonts w:asciiTheme="minorBidi" w:hAnsiTheme="minorBidi" w:cstheme="minorBidi"/>
                          <w:color w:val="002147"/>
                          <w:sz w:val="24"/>
                          <w:szCs w:val="24"/>
                        </w:rPr>
                      </w:pPr>
                    </w:p>
                    <w:p w:rsidR="00E937B3" w:rsidRPr="00643567" w:rsidRDefault="00E937B3" w:rsidP="00E937B3">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Plusieurs ingénieurs d'</w:t>
                      </w:r>
                      <w:proofErr w:type="spellStart"/>
                      <w:r>
                        <w:rPr>
                          <w:rFonts w:asciiTheme="minorBidi" w:hAnsiTheme="minorBidi"/>
                          <w:color w:val="002147"/>
                          <w:sz w:val="24"/>
                          <w:szCs w:val="24"/>
                        </w:rPr>
                        <w:t>Elta</w:t>
                      </w:r>
                      <w:proofErr w:type="spellEnd"/>
                      <w:r>
                        <w:rPr>
                          <w:rFonts w:asciiTheme="minorBidi" w:hAnsiTheme="minorBidi"/>
                          <w:color w:val="002147"/>
                          <w:sz w:val="24"/>
                          <w:szCs w:val="24"/>
                        </w:rPr>
                        <w:t xml:space="preserve"> sont des membres essentiels de l'équipe SAMSON et travaillent en collaboration étroite avec l'équipe SAMSON pour développer la charge utile de géolocalisation.  </w:t>
                      </w:r>
                      <w:proofErr w:type="spellStart"/>
                      <w:r>
                        <w:rPr>
                          <w:rFonts w:asciiTheme="minorBidi" w:hAnsiTheme="minorBidi"/>
                          <w:color w:val="002147"/>
                          <w:sz w:val="24"/>
                          <w:szCs w:val="24"/>
                        </w:rPr>
                        <w:t>Elta</w:t>
                      </w:r>
                      <w:proofErr w:type="spellEnd"/>
                      <w:r>
                        <w:rPr>
                          <w:rFonts w:asciiTheme="minorBidi" w:hAnsiTheme="minorBidi"/>
                          <w:color w:val="002147"/>
                          <w:sz w:val="24"/>
                          <w:szCs w:val="24"/>
                        </w:rPr>
                        <w:t xml:space="preserve"> n'a jamais construit auparavant un tel instrument pour l'espace, ils sont donc évidemment très intéressés par cette opportunité de développement d'un savoir-faire nouveau qu'ils n'auraient pas pu avoir sans SAMSON. </w:t>
                      </w:r>
                    </w:p>
                    <w:p w:rsidR="00E73614" w:rsidRPr="00E73614" w:rsidRDefault="00E73614" w:rsidP="00E937B3">
                      <w:pPr>
                        <w:jc w:val="center"/>
                        <w:rPr>
                          <w:sz w:val="24"/>
                          <w:szCs w:val="24"/>
                        </w:rPr>
                      </w:pPr>
                    </w:p>
                  </w:txbxContent>
                </v:textbox>
                <w10:wrap type="through" anchorx="margin"/>
              </v:shape>
            </w:pict>
          </mc:Fallback>
        </mc:AlternateContent>
      </w:r>
      <w:r>
        <w:rPr>
          <w:rFonts w:ascii="Arial" w:hAnsi="Arial"/>
          <w:noProof/>
          <w:color w:val="002147"/>
          <w:sz w:val="28"/>
          <w:szCs w:val="28"/>
        </w:rPr>
        <w:drawing>
          <wp:anchor distT="0" distB="0" distL="114300" distR="114300" simplePos="0" relativeHeight="251723776" behindDoc="1" locked="0" layoutInCell="1" allowOverlap="1" wp14:anchorId="6C4171BE" wp14:editId="554AA0B6">
            <wp:simplePos x="0" y="0"/>
            <wp:positionH relativeFrom="margin">
              <wp:posOffset>0</wp:posOffset>
            </wp:positionH>
            <wp:positionV relativeFrom="paragraph">
              <wp:posOffset>133350</wp:posOffset>
            </wp:positionV>
            <wp:extent cx="266700" cy="7629525"/>
            <wp:effectExtent l="0" t="0" r="0" b="952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7629525"/>
                    </a:xfrm>
                    <a:prstGeom prst="rect">
                      <a:avLst/>
                    </a:prstGeom>
                    <a:noFill/>
                  </pic:spPr>
                </pic:pic>
              </a:graphicData>
            </a:graphic>
            <wp14:sizeRelH relativeFrom="page">
              <wp14:pctWidth>0</wp14:pctWidth>
            </wp14:sizeRelH>
            <wp14:sizeRelV relativeFrom="page">
              <wp14:pctHeight>0</wp14:pctHeight>
            </wp14:sizeRelV>
          </wp:anchor>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35118" w:rsidRPr="00696010" w:rsidRDefault="00E35118" w:rsidP="00E35118">
      <w:pPr>
        <w:spacing w:line="276" w:lineRule="auto"/>
        <w:ind w:left="-450" w:right="-334"/>
        <w:jc w:val="both"/>
        <w:rPr>
          <w:noProof/>
          <w:color w:val="002147"/>
          <w:sz w:val="28"/>
          <w:szCs w:val="28"/>
        </w:rPr>
      </w:pPr>
    </w:p>
    <w:p w:rsidR="00E35118" w:rsidRPr="00696010" w:rsidRDefault="00E35118" w:rsidP="00E35118">
      <w:pPr>
        <w:spacing w:line="276" w:lineRule="auto"/>
        <w:ind w:left="-450" w:right="-334"/>
        <w:jc w:val="both"/>
        <w:rPr>
          <w:rFonts w:cs="Arial"/>
          <w:color w:val="002147"/>
          <w:sz w:val="28"/>
          <w:szCs w:val="28"/>
        </w:rPr>
      </w:pPr>
    </w:p>
    <w:p w:rsidR="00E35118" w:rsidRPr="00696010" w:rsidRDefault="00E35118" w:rsidP="00E35118">
      <w:pPr>
        <w:spacing w:line="276" w:lineRule="auto"/>
        <w:ind w:left="-450" w:right="-334"/>
        <w:jc w:val="both"/>
        <w:rPr>
          <w:rFonts w:cs="Arial"/>
          <w:color w:val="002147"/>
          <w:sz w:val="28"/>
          <w:szCs w:val="28"/>
        </w:rPr>
      </w:pPr>
    </w:p>
    <w:p w:rsidR="00E73614" w:rsidRDefault="00E73614" w:rsidP="00E73614">
      <w:pPr>
        <w:bidi/>
        <w:spacing w:line="276" w:lineRule="auto"/>
        <w:jc w:val="both"/>
        <w:rPr>
          <w:rFonts w:ascii="Arial" w:hAnsi="Arial" w:cs="Arial"/>
          <w:b/>
          <w:bCs/>
          <w:color w:val="002147"/>
          <w:sz w:val="28"/>
          <w:szCs w:val="28"/>
          <w:u w:val="single"/>
        </w:rPr>
      </w:pPr>
      <w:r>
        <w:rPr>
          <w:rFonts w:ascii="Arial" w:hAnsi="Arial"/>
          <w:b/>
          <w:bCs/>
          <w:noProof/>
          <w:color w:val="002147"/>
          <w:sz w:val="28"/>
          <w:szCs w:val="28"/>
        </w:rPr>
        <w:drawing>
          <wp:anchor distT="0" distB="0" distL="114300" distR="114300" simplePos="0" relativeHeight="251726848" behindDoc="1" locked="0" layoutInCell="1" allowOverlap="1" wp14:anchorId="4449B705" wp14:editId="5AFF0C43">
            <wp:simplePos x="0" y="0"/>
            <wp:positionH relativeFrom="margin">
              <wp:align>left</wp:align>
            </wp:positionH>
            <wp:positionV relativeFrom="paragraph">
              <wp:posOffset>0</wp:posOffset>
            </wp:positionV>
            <wp:extent cx="1066800" cy="140208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color w:val="002147"/>
          <w:sz w:val="28"/>
          <w:szCs w:val="28"/>
        </w:rPr>
        <w:drawing>
          <wp:inline distT="0" distB="0" distL="0" distR="0" wp14:anchorId="05865131" wp14:editId="0CE57907">
            <wp:extent cx="5602605" cy="182880"/>
            <wp:effectExtent l="0" t="0" r="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937B3" w:rsidP="00E73614">
      <w:pPr>
        <w:spacing w:line="276" w:lineRule="auto"/>
        <w:jc w:val="both"/>
        <w:rPr>
          <w:rFonts w:ascii="Arial" w:hAnsi="Arial" w:cs="Arial"/>
          <w:b/>
          <w:bCs/>
          <w:color w:val="002147"/>
          <w:sz w:val="28"/>
          <w:szCs w:val="28"/>
          <w:u w:val="single"/>
        </w:rPr>
      </w:pPr>
      <w:r>
        <w:rPr>
          <w:rFonts w:ascii="Arial" w:hAnsi="Arial"/>
          <w:b/>
          <w:bCs/>
          <w:noProof/>
          <w:color w:val="002147"/>
          <w:sz w:val="28"/>
          <w:szCs w:val="28"/>
          <w:u w:val="single"/>
        </w:rPr>
        <mc:AlternateContent>
          <mc:Choice Requires="wps">
            <w:drawing>
              <wp:anchor distT="45720" distB="45720" distL="114300" distR="114300" simplePos="0" relativeHeight="251728896" behindDoc="0" locked="0" layoutInCell="1" allowOverlap="1" wp14:anchorId="5A60CC2C" wp14:editId="4E858A87">
                <wp:simplePos x="0" y="0"/>
                <wp:positionH relativeFrom="margin">
                  <wp:posOffset>700405</wp:posOffset>
                </wp:positionH>
                <wp:positionV relativeFrom="paragraph">
                  <wp:posOffset>39370</wp:posOffset>
                </wp:positionV>
                <wp:extent cx="6276975" cy="7437755"/>
                <wp:effectExtent l="0" t="0" r="9525" b="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437755"/>
                        </a:xfrm>
                        <a:prstGeom prst="rect">
                          <a:avLst/>
                        </a:prstGeom>
                        <a:solidFill>
                          <a:srgbClr val="FFFFFF"/>
                        </a:solidFill>
                        <a:ln w="9525">
                          <a:noFill/>
                          <a:miter lim="800000"/>
                          <a:headEnd/>
                          <a:tailEnd/>
                        </a:ln>
                      </wps:spPr>
                      <wps:txbx>
                        <w:txbxContent>
                          <w:p w:rsidR="00035CE7" w:rsidRPr="00E937B3" w:rsidRDefault="00035CE7" w:rsidP="00035CE7">
                            <w:pPr>
                              <w:spacing w:line="276" w:lineRule="auto"/>
                              <w:jc w:val="both"/>
                              <w:rPr>
                                <w:rFonts w:asciiTheme="minorBidi" w:hAnsiTheme="minorBidi" w:cstheme="minorBidi"/>
                                <w:b/>
                                <w:color w:val="002147"/>
                                <w:sz w:val="28"/>
                                <w:szCs w:val="28"/>
                                <w:u w:val="single"/>
                              </w:rPr>
                            </w:pPr>
                            <w:r>
                              <w:rPr>
                                <w:rFonts w:asciiTheme="minorBidi" w:hAnsiTheme="minorBidi"/>
                                <w:b/>
                                <w:color w:val="002147"/>
                                <w:sz w:val="28"/>
                                <w:szCs w:val="28"/>
                                <w:u w:val="single"/>
                              </w:rPr>
                              <w:t>Lancement</w:t>
                            </w:r>
                          </w:p>
                          <w:p w:rsidR="00035CE7" w:rsidRPr="00E937B3" w:rsidRDefault="00035CE7" w:rsidP="00035CE7">
                            <w:pPr>
                              <w:spacing w:line="276" w:lineRule="auto"/>
                              <w:jc w:val="both"/>
                              <w:rPr>
                                <w:rFonts w:asciiTheme="minorBidi" w:hAnsiTheme="minorBidi" w:cstheme="minorBidi"/>
                                <w:color w:val="002147"/>
                                <w:sz w:val="28"/>
                                <w:szCs w:val="28"/>
                              </w:rPr>
                            </w:pPr>
                          </w:p>
                          <w:p w:rsidR="0036302E" w:rsidRPr="00E937B3" w:rsidRDefault="004F0FB7" w:rsidP="00B7106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SAMSON sera lancé à bord du lanceur indien PSLV au quatrième trimestre 2018. Le contrat du marché de lancement est en cours de finalisation avec la société ISL. Le coût total du lancement est d'environ 1,37 million de dollars. Une partie de ce coût sera couvert par le généreux financement obtenu de la Fondation Goldstein. </w:t>
                            </w:r>
                          </w:p>
                          <w:p w:rsidR="0036302E" w:rsidRPr="00E937B3" w:rsidRDefault="0036302E" w:rsidP="00B7106E">
                            <w:pPr>
                              <w:spacing w:line="276" w:lineRule="auto"/>
                              <w:jc w:val="both"/>
                              <w:rPr>
                                <w:rFonts w:asciiTheme="minorBidi" w:hAnsiTheme="minorBidi" w:cstheme="minorBidi"/>
                                <w:color w:val="002147"/>
                                <w:sz w:val="24"/>
                                <w:szCs w:val="24"/>
                              </w:rPr>
                            </w:pPr>
                          </w:p>
                          <w:p w:rsidR="0036302E" w:rsidRPr="00E937B3" w:rsidRDefault="0036302E" w:rsidP="0036302E">
                            <w:pPr>
                              <w:spacing w:line="276" w:lineRule="auto"/>
                              <w:jc w:val="both"/>
                              <w:rPr>
                                <w:rFonts w:asciiTheme="minorBidi" w:hAnsiTheme="minorBidi" w:cstheme="minorBidi"/>
                                <w:b/>
                                <w:color w:val="002147"/>
                                <w:sz w:val="28"/>
                                <w:szCs w:val="28"/>
                                <w:u w:val="single"/>
                              </w:rPr>
                            </w:pPr>
                            <w:r>
                              <w:rPr>
                                <w:rFonts w:asciiTheme="minorBidi" w:hAnsiTheme="minorBidi"/>
                                <w:b/>
                                <w:color w:val="002147"/>
                                <w:sz w:val="28"/>
                                <w:szCs w:val="28"/>
                                <w:u w:val="single"/>
                              </w:rPr>
                              <w:t>Couverture média</w:t>
                            </w:r>
                          </w:p>
                          <w:p w:rsidR="00DE746A" w:rsidRPr="00E937B3" w:rsidRDefault="00DE746A" w:rsidP="00B7106E">
                            <w:pPr>
                              <w:spacing w:line="276" w:lineRule="auto"/>
                              <w:jc w:val="both"/>
                              <w:rPr>
                                <w:rFonts w:asciiTheme="minorBidi" w:hAnsiTheme="minorBidi" w:cstheme="minorBidi"/>
                                <w:color w:val="002147"/>
                                <w:sz w:val="24"/>
                                <w:szCs w:val="24"/>
                              </w:rPr>
                            </w:pPr>
                          </w:p>
                          <w:p w:rsidR="00035CE7" w:rsidRPr="00E937B3" w:rsidRDefault="00DE746A" w:rsidP="00E937B3">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Après la signature de l'accord du contrat du marché de services de lancement,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a publié un communiqué de presse qui a fait l'objet d'une large couverture médiatique, dont une partie est présentée ci-dessous. </w:t>
                            </w:r>
                          </w:p>
                          <w:p w:rsidR="00E73614" w:rsidRPr="00E937B3" w:rsidRDefault="00E73614" w:rsidP="00E73614">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0CC2C" id="_x0000_s1042" type="#_x0000_t202" style="position:absolute;left:0;text-align:left;margin-left:55.15pt;margin-top:3.1pt;width:494.25pt;height:585.6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" stroked="f">
                <v:textbox>
                  <w:txbxContent>
                    <w:p w:rsidR="00035CE7" w:rsidRPr="00E937B3" w:rsidRDefault="00035CE7" w:rsidP="00035CE7">
                      <w:pPr>
                        <w:spacing w:line="276" w:lineRule="auto"/>
                        <w:jc w:val="both"/>
                        <w:rPr>
                          <w:rFonts w:asciiTheme="minorBidi" w:hAnsiTheme="minorBidi" w:cstheme="minorBidi"/>
                          <w:b/>
                          <w:color w:val="002147"/>
                          <w:sz w:val="28"/>
                          <w:szCs w:val="28"/>
                          <w:u w:val="single"/>
                        </w:rPr>
                      </w:pPr>
                      <w:r>
                        <w:rPr>
                          <w:rFonts w:asciiTheme="minorBidi" w:hAnsiTheme="minorBidi"/>
                          <w:b/>
                          <w:color w:val="002147"/>
                          <w:sz w:val="28"/>
                          <w:szCs w:val="28"/>
                          <w:u w:val="single"/>
                        </w:rPr>
                        <w:t>Lancement</w:t>
                      </w:r>
                    </w:p>
                    <w:p w:rsidR="00035CE7" w:rsidRPr="00E937B3" w:rsidRDefault="00035CE7" w:rsidP="00035CE7">
                      <w:pPr>
                        <w:spacing w:line="276" w:lineRule="auto"/>
                        <w:jc w:val="both"/>
                        <w:rPr>
                          <w:rFonts w:asciiTheme="minorBidi" w:hAnsiTheme="minorBidi" w:cstheme="minorBidi"/>
                          <w:color w:val="002147"/>
                          <w:sz w:val="28"/>
                          <w:szCs w:val="28"/>
                        </w:rPr>
                      </w:pPr>
                    </w:p>
                    <w:p w:rsidR="0036302E" w:rsidRPr="00E937B3" w:rsidRDefault="004F0FB7" w:rsidP="00B7106E">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SAMSON sera lancé à bord du lanceur indien PSLV au quatrième trimestre 2018. Le contrat du marché de lancement est en cours de finalisation avec la société ISL. Le coût total du lancement est d'environ 1,37 million de dollars. Une partie de ce coût sera couvert par le généreux financement obtenu de la Fondation Goldstein. </w:t>
                      </w:r>
                    </w:p>
                    <w:p w:rsidR="0036302E" w:rsidRPr="00E937B3" w:rsidRDefault="0036302E" w:rsidP="00B7106E">
                      <w:pPr>
                        <w:spacing w:line="276" w:lineRule="auto"/>
                        <w:jc w:val="both"/>
                        <w:rPr>
                          <w:rFonts w:asciiTheme="minorBidi" w:hAnsiTheme="minorBidi" w:cstheme="minorBidi"/>
                          <w:color w:val="002147"/>
                          <w:sz w:val="24"/>
                          <w:szCs w:val="24"/>
                        </w:rPr>
                      </w:pPr>
                    </w:p>
                    <w:p w:rsidR="0036302E" w:rsidRPr="00E937B3" w:rsidRDefault="0036302E" w:rsidP="0036302E">
                      <w:pPr>
                        <w:spacing w:line="276" w:lineRule="auto"/>
                        <w:jc w:val="both"/>
                        <w:rPr>
                          <w:rFonts w:asciiTheme="minorBidi" w:hAnsiTheme="minorBidi" w:cstheme="minorBidi"/>
                          <w:b/>
                          <w:color w:val="002147"/>
                          <w:sz w:val="28"/>
                          <w:szCs w:val="28"/>
                          <w:u w:val="single"/>
                        </w:rPr>
                      </w:pPr>
                      <w:r>
                        <w:rPr>
                          <w:rFonts w:asciiTheme="minorBidi" w:hAnsiTheme="minorBidi"/>
                          <w:b/>
                          <w:color w:val="002147"/>
                          <w:sz w:val="28"/>
                          <w:szCs w:val="28"/>
                          <w:u w:val="single"/>
                        </w:rPr>
                        <w:t>Couverture média</w:t>
                      </w:r>
                    </w:p>
                    <w:p w:rsidR="00DE746A" w:rsidRPr="00E937B3" w:rsidRDefault="00DE746A" w:rsidP="00B7106E">
                      <w:pPr>
                        <w:spacing w:line="276" w:lineRule="auto"/>
                        <w:jc w:val="both"/>
                        <w:rPr>
                          <w:rFonts w:asciiTheme="minorBidi" w:hAnsiTheme="minorBidi" w:cstheme="minorBidi"/>
                          <w:color w:val="002147"/>
                          <w:sz w:val="24"/>
                          <w:szCs w:val="24"/>
                        </w:rPr>
                      </w:pPr>
                    </w:p>
                    <w:p w:rsidR="00035CE7" w:rsidRPr="00E937B3" w:rsidRDefault="00DE746A" w:rsidP="00E937B3">
                      <w:pPr>
                        <w:spacing w:line="276" w:lineRule="auto"/>
                        <w:jc w:val="both"/>
                        <w:rPr>
                          <w:rFonts w:asciiTheme="minorBidi" w:hAnsiTheme="minorBidi" w:cstheme="minorBidi"/>
                          <w:color w:val="002147"/>
                          <w:sz w:val="24"/>
                          <w:szCs w:val="24"/>
                        </w:rPr>
                      </w:pPr>
                      <w:r>
                        <w:rPr>
                          <w:rFonts w:asciiTheme="minorBidi" w:hAnsiTheme="minorBidi"/>
                          <w:color w:val="002147"/>
                          <w:sz w:val="24"/>
                          <w:szCs w:val="24"/>
                        </w:rPr>
                        <w:t xml:space="preserve">Après la signature de l'accord du contrat du marché de services de lancement, </w:t>
                      </w:r>
                      <w:proofErr w:type="spellStart"/>
                      <w:r>
                        <w:rPr>
                          <w:rFonts w:asciiTheme="minorBidi" w:hAnsiTheme="minorBidi"/>
                          <w:color w:val="002147"/>
                          <w:sz w:val="24"/>
                          <w:szCs w:val="24"/>
                        </w:rPr>
                        <w:t>Technion</w:t>
                      </w:r>
                      <w:proofErr w:type="spellEnd"/>
                      <w:r>
                        <w:rPr>
                          <w:rFonts w:asciiTheme="minorBidi" w:hAnsiTheme="minorBidi"/>
                          <w:color w:val="002147"/>
                          <w:sz w:val="24"/>
                          <w:szCs w:val="24"/>
                        </w:rPr>
                        <w:t xml:space="preserve"> a publié un communiqué de presse qui a fait l'objet d'une large couverture médiatique, dont une partie est présentée ci-dessous. </w:t>
                      </w:r>
                    </w:p>
                    <w:p w:rsidR="00E73614" w:rsidRPr="00E937B3" w:rsidRDefault="00E73614" w:rsidP="00E73614">
                      <w:pPr>
                        <w:jc w:val="center"/>
                        <w:rPr>
                          <w:sz w:val="24"/>
                          <w:szCs w:val="24"/>
                        </w:rPr>
                      </w:pPr>
                    </w:p>
                  </w:txbxContent>
                </v:textbox>
                <w10:wrap type="square" anchorx="margin"/>
              </v:shape>
            </w:pict>
          </mc:Fallback>
        </mc:AlternateContent>
      </w:r>
      <w:r>
        <w:rPr>
          <w:rFonts w:ascii="Arial" w:hAnsi="Arial"/>
          <w:noProof/>
          <w:color w:val="002147"/>
          <w:sz w:val="28"/>
          <w:szCs w:val="28"/>
        </w:rPr>
        <w:drawing>
          <wp:anchor distT="0" distB="0" distL="114300" distR="114300" simplePos="0" relativeHeight="251727872" behindDoc="1" locked="0" layoutInCell="1" allowOverlap="1" wp14:anchorId="74202F03" wp14:editId="11B87B5B">
            <wp:simplePos x="0" y="0"/>
            <wp:positionH relativeFrom="margin">
              <wp:align>left</wp:align>
            </wp:positionH>
            <wp:positionV relativeFrom="paragraph">
              <wp:posOffset>9525</wp:posOffset>
            </wp:positionV>
            <wp:extent cx="207010" cy="7437755"/>
            <wp:effectExtent l="0" t="0" r="9525" b="952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0F15EC" w:rsidRDefault="000F15EC" w:rsidP="00AB0B88">
      <w:pPr>
        <w:rPr>
          <w:rFonts w:ascii="Arial" w:hAnsi="Arial" w:cs="Arial"/>
          <w:b/>
          <w:bCs/>
          <w:color w:val="002147"/>
          <w:sz w:val="28"/>
          <w:szCs w:val="28"/>
          <w:u w:val="single"/>
        </w:rPr>
      </w:pPr>
    </w:p>
    <w:p w:rsidR="00E8680C" w:rsidRDefault="00E8680C">
      <w:pPr>
        <w:rPr>
          <w:rFonts w:ascii="Arial" w:hAnsi="Arial" w:cs="Arial"/>
          <w:b/>
          <w:bCs/>
          <w:color w:val="002147"/>
          <w:sz w:val="28"/>
          <w:szCs w:val="28"/>
          <w:u w:val="single"/>
        </w:rPr>
      </w:pPr>
      <w:r>
        <w:rPr>
          <w:rFonts w:ascii="Arial" w:hAnsi="Arial" w:cs="Arial"/>
          <w:b/>
          <w:bCs/>
          <w:color w:val="002147"/>
          <w:sz w:val="28"/>
          <w:szCs w:val="28"/>
          <w:u w:val="single"/>
        </w:rPr>
        <w:br w:type="page"/>
      </w:r>
    </w:p>
    <w:p w:rsidR="00E8680C" w:rsidRDefault="00E8680C" w:rsidP="00E8680C">
      <w:pPr>
        <w:rPr>
          <w:rFonts w:ascii="Arial" w:hAnsi="Arial" w:cs="Arial"/>
          <w:b/>
          <w:bCs/>
          <w:color w:val="002147"/>
          <w:sz w:val="28"/>
          <w:szCs w:val="28"/>
          <w:u w:val="single"/>
        </w:rPr>
      </w:pPr>
    </w:p>
    <w:p w:rsidR="00E8680C" w:rsidRPr="00E8680C" w:rsidRDefault="00E8680C" w:rsidP="00E8680C">
      <w:pPr>
        <w:widowControl/>
        <w:spacing w:after="200" w:line="276" w:lineRule="auto"/>
        <w:rPr>
          <w:rFonts w:ascii="Calibri" w:eastAsia="Calibri" w:hAnsi="Calibri" w:cs="Arial"/>
          <w:b/>
          <w:bCs/>
        </w:rPr>
      </w:pPr>
      <w:bookmarkStart w:id="1" w:name="_GoBack"/>
      <w:r w:rsidRPr="00E8680C">
        <w:rPr>
          <w:rFonts w:ascii="Calibri" w:eastAsia="Calibri" w:hAnsi="Calibri" w:cs="Arial"/>
          <w:b/>
          <w:bCs/>
        </w:rPr>
        <w:t>THE JERUSALEM POST</w:t>
      </w:r>
    </w:p>
    <w:bookmarkEnd w:id="1"/>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 xml:space="preserve">Des israéliens lancent la première escadrille de </w:t>
      </w:r>
      <w:proofErr w:type="spellStart"/>
      <w:r w:rsidRPr="00E8680C">
        <w:rPr>
          <w:rFonts w:ascii="Calibri" w:eastAsia="Calibri" w:hAnsi="Calibri" w:cs="Arial"/>
        </w:rPr>
        <w:t>nanosatellites</w:t>
      </w:r>
      <w:proofErr w:type="spellEnd"/>
      <w:r w:rsidRPr="00E8680C">
        <w:rPr>
          <w:rFonts w:ascii="Calibri" w:eastAsia="Calibri" w:hAnsi="Calibri" w:cs="Arial"/>
        </w:rPr>
        <w:t xml:space="preserve"> au monde</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Par JUDY SIEGEL-</w:t>
      </w:r>
      <w:r w:rsidRPr="00E8680C">
        <w:rPr>
          <w:rFonts w:ascii="Calibri" w:eastAsia="Calibri" w:hAnsi="Calibri" w:cs="Arial"/>
        </w:rPr>
        <w:br/>
        <w:t>ITZKOVICH</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01/01/2018</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 xml:space="preserve">Le projet a été conçu par une équipe de chercheurs dirigée par le Professeur Pini </w:t>
      </w:r>
      <w:proofErr w:type="spellStart"/>
      <w:r w:rsidRPr="00E8680C">
        <w:rPr>
          <w:rFonts w:ascii="Calibri" w:eastAsia="Calibri" w:hAnsi="Calibri" w:cs="Arial"/>
        </w:rPr>
        <w:t>Gurfil</w:t>
      </w:r>
      <w:proofErr w:type="spellEnd"/>
      <w:r w:rsidRPr="00E8680C">
        <w:rPr>
          <w:rFonts w:ascii="Calibri" w:eastAsia="Calibri" w:hAnsi="Calibri" w:cs="Arial"/>
        </w:rPr>
        <w:t xml:space="preserve">, directeur du Asher Institute for </w:t>
      </w:r>
      <w:proofErr w:type="spellStart"/>
      <w:r w:rsidRPr="00E8680C">
        <w:rPr>
          <w:rFonts w:ascii="Calibri" w:eastAsia="Calibri" w:hAnsi="Calibri" w:cs="Arial"/>
        </w:rPr>
        <w:t>Space</w:t>
      </w:r>
      <w:proofErr w:type="spellEnd"/>
      <w:r w:rsidRPr="00E8680C">
        <w:rPr>
          <w:rFonts w:ascii="Calibri" w:eastAsia="Calibri" w:hAnsi="Calibri" w:cs="Arial"/>
        </w:rPr>
        <w:t xml:space="preserve"> </w:t>
      </w:r>
      <w:proofErr w:type="spellStart"/>
      <w:r w:rsidRPr="00E8680C">
        <w:rPr>
          <w:rFonts w:ascii="Calibri" w:eastAsia="Calibri" w:hAnsi="Calibri" w:cs="Arial"/>
        </w:rPr>
        <w:t>Research</w:t>
      </w:r>
      <w:proofErr w:type="spellEnd"/>
      <w:r w:rsidRPr="00E8680C">
        <w:rPr>
          <w:rFonts w:ascii="Calibri" w:eastAsia="Calibri" w:hAnsi="Calibri" w:cs="Arial"/>
        </w:rPr>
        <w:t xml:space="preserve"> et membre de la faculté de génie aérospatial de </w:t>
      </w:r>
      <w:proofErr w:type="spellStart"/>
      <w:r w:rsidRPr="00E8680C">
        <w:rPr>
          <w:rFonts w:ascii="Calibri" w:eastAsia="Calibri" w:hAnsi="Calibri" w:cs="Arial"/>
        </w:rPr>
        <w:t>Technion</w:t>
      </w:r>
      <w:proofErr w:type="spellEnd"/>
      <w:r w:rsidRPr="00E8680C">
        <w:rPr>
          <w:rFonts w:ascii="Calibri" w:eastAsia="Calibri" w:hAnsi="Calibri" w:cs="Arial"/>
        </w:rPr>
        <w:t>.</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 xml:space="preserve">Un groupe de trois </w:t>
      </w:r>
      <w:proofErr w:type="spellStart"/>
      <w:r w:rsidRPr="00E8680C">
        <w:rPr>
          <w:rFonts w:ascii="Calibri" w:eastAsia="Calibri" w:hAnsi="Calibri" w:cs="Arial"/>
        </w:rPr>
        <w:t>nanosatellites</w:t>
      </w:r>
      <w:proofErr w:type="spellEnd"/>
      <w:r w:rsidRPr="00E8680C">
        <w:rPr>
          <w:rFonts w:ascii="Calibri" w:eastAsia="Calibri" w:hAnsi="Calibri" w:cs="Arial"/>
        </w:rPr>
        <w:t xml:space="preserve"> conçus par des scientifiques de l’Institut israélien de technologie </w:t>
      </w:r>
      <w:proofErr w:type="spellStart"/>
      <w:r w:rsidRPr="00E8680C">
        <w:rPr>
          <w:rFonts w:ascii="Calibri" w:eastAsia="Calibri" w:hAnsi="Calibri" w:cs="Arial"/>
        </w:rPr>
        <w:t>Technion</w:t>
      </w:r>
      <w:proofErr w:type="spellEnd"/>
      <w:r w:rsidRPr="00E8680C">
        <w:rPr>
          <w:rFonts w:ascii="Calibri" w:eastAsia="Calibri" w:hAnsi="Calibri" w:cs="Arial"/>
        </w:rPr>
        <w:t xml:space="preserve"> de </w:t>
      </w:r>
      <w:proofErr w:type="spellStart"/>
      <w:r w:rsidRPr="00E8680C">
        <w:rPr>
          <w:rFonts w:ascii="Calibri" w:eastAsia="Calibri" w:hAnsi="Calibri" w:cs="Arial"/>
        </w:rPr>
        <w:t>Haifa</w:t>
      </w:r>
      <w:proofErr w:type="spellEnd"/>
      <w:r w:rsidRPr="00E8680C">
        <w:rPr>
          <w:rFonts w:ascii="Calibri" w:eastAsia="Calibri" w:hAnsi="Calibri" w:cs="Arial"/>
        </w:rPr>
        <w:t xml:space="preserve"> sera le premier engin spatial autonome à voler en escadrille.</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 xml:space="preserve">Le projet, développé avec le soutien de la Fondation </w:t>
      </w:r>
      <w:proofErr w:type="spellStart"/>
      <w:r w:rsidRPr="00E8680C">
        <w:rPr>
          <w:rFonts w:ascii="Calibri" w:eastAsia="Calibri" w:hAnsi="Calibri" w:cs="Arial"/>
        </w:rPr>
        <w:t>Adelis</w:t>
      </w:r>
      <w:proofErr w:type="spellEnd"/>
      <w:r w:rsidRPr="00E8680C">
        <w:rPr>
          <w:rFonts w:ascii="Calibri" w:eastAsia="Calibri" w:hAnsi="Calibri" w:cs="Arial"/>
        </w:rPr>
        <w:t xml:space="preserve">-Samson et de l’Agence spatiale israélienne (ISA) ainsi que du Ministère des sciences et technologies, sera propulsé par le lanceur indien PSLV fin 2018, par la société hollandaise Innovative Solutions In </w:t>
      </w:r>
      <w:proofErr w:type="spellStart"/>
      <w:r w:rsidRPr="00E8680C">
        <w:rPr>
          <w:rFonts w:ascii="Calibri" w:eastAsia="Calibri" w:hAnsi="Calibri" w:cs="Arial"/>
        </w:rPr>
        <w:t>Space</w:t>
      </w:r>
      <w:proofErr w:type="spellEnd"/>
      <w:r w:rsidRPr="00E8680C">
        <w:rPr>
          <w:rFonts w:ascii="Calibri" w:eastAsia="Calibri" w:hAnsi="Calibri" w:cs="Arial"/>
        </w:rPr>
        <w:t xml:space="preserve">, spécialisée dans le lancement de </w:t>
      </w:r>
      <w:proofErr w:type="spellStart"/>
      <w:r w:rsidRPr="00E8680C">
        <w:rPr>
          <w:rFonts w:ascii="Calibri" w:eastAsia="Calibri" w:hAnsi="Calibri" w:cs="Arial"/>
        </w:rPr>
        <w:t>nanosatellites</w:t>
      </w:r>
      <w:proofErr w:type="spellEnd"/>
      <w:r w:rsidRPr="00E8680C">
        <w:rPr>
          <w:rFonts w:ascii="Calibri" w:eastAsia="Calibri" w:hAnsi="Calibri" w:cs="Arial"/>
        </w:rPr>
        <w:t>.</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 xml:space="preserve">Le projet a été conçu par une équipe de chercheurs dirigée par le Professeur Pini </w:t>
      </w:r>
      <w:proofErr w:type="spellStart"/>
      <w:r w:rsidRPr="00E8680C">
        <w:rPr>
          <w:rFonts w:ascii="Calibri" w:eastAsia="Calibri" w:hAnsi="Calibri" w:cs="Arial"/>
        </w:rPr>
        <w:t>Gurfil</w:t>
      </w:r>
      <w:proofErr w:type="spellEnd"/>
      <w:r w:rsidRPr="00E8680C">
        <w:rPr>
          <w:rFonts w:ascii="Calibri" w:eastAsia="Calibri" w:hAnsi="Calibri" w:cs="Arial"/>
        </w:rPr>
        <w:t xml:space="preserve">, directeur du Asher Institute for </w:t>
      </w:r>
      <w:proofErr w:type="spellStart"/>
      <w:r w:rsidRPr="00E8680C">
        <w:rPr>
          <w:rFonts w:ascii="Calibri" w:eastAsia="Calibri" w:hAnsi="Calibri" w:cs="Arial"/>
        </w:rPr>
        <w:t>Space</w:t>
      </w:r>
      <w:proofErr w:type="spellEnd"/>
      <w:r w:rsidRPr="00E8680C">
        <w:rPr>
          <w:rFonts w:ascii="Calibri" w:eastAsia="Calibri" w:hAnsi="Calibri" w:cs="Arial"/>
        </w:rPr>
        <w:t xml:space="preserve"> </w:t>
      </w:r>
      <w:proofErr w:type="spellStart"/>
      <w:r w:rsidRPr="00E8680C">
        <w:rPr>
          <w:rFonts w:ascii="Calibri" w:eastAsia="Calibri" w:hAnsi="Calibri" w:cs="Arial"/>
        </w:rPr>
        <w:t>Research</w:t>
      </w:r>
      <w:proofErr w:type="spellEnd"/>
      <w:r w:rsidRPr="00E8680C">
        <w:rPr>
          <w:rFonts w:ascii="Calibri" w:eastAsia="Calibri" w:hAnsi="Calibri" w:cs="Arial"/>
        </w:rPr>
        <w:t xml:space="preserve"> et membre de la faculté de génie aérospatial de </w:t>
      </w:r>
      <w:proofErr w:type="spellStart"/>
      <w:r w:rsidRPr="00E8680C">
        <w:rPr>
          <w:rFonts w:ascii="Calibri" w:eastAsia="Calibri" w:hAnsi="Calibri" w:cs="Arial"/>
        </w:rPr>
        <w:t>Technion</w:t>
      </w:r>
      <w:proofErr w:type="spellEnd"/>
      <w:r w:rsidRPr="00E8680C">
        <w:rPr>
          <w:rFonts w:ascii="Calibri" w:eastAsia="Calibri" w:hAnsi="Calibri" w:cs="Arial"/>
        </w:rPr>
        <w:t xml:space="preserve">. Il est conçu pour prouver qu’un ensemble de satellites peut rester groupé en formation contrôlée pendant une année à quelque 600 kilomètres au-dessus de la terre. Un modèle réduit réussi des </w:t>
      </w:r>
      <w:proofErr w:type="spellStart"/>
      <w:r w:rsidRPr="00E8680C">
        <w:rPr>
          <w:rFonts w:ascii="Calibri" w:eastAsia="Calibri" w:hAnsi="Calibri" w:cs="Arial"/>
        </w:rPr>
        <w:t>nanosatellites</w:t>
      </w:r>
      <w:proofErr w:type="spellEnd"/>
      <w:r w:rsidRPr="00E8680C">
        <w:rPr>
          <w:rFonts w:ascii="Calibri" w:eastAsia="Calibri" w:hAnsi="Calibri" w:cs="Arial"/>
        </w:rPr>
        <w:t xml:space="preserve"> existe aussi au </w:t>
      </w:r>
      <w:proofErr w:type="spellStart"/>
      <w:r w:rsidRPr="00E8680C">
        <w:rPr>
          <w:rFonts w:ascii="Calibri" w:eastAsia="Calibri" w:hAnsi="Calibri" w:cs="Arial"/>
        </w:rPr>
        <w:t>Technion</w:t>
      </w:r>
      <w:proofErr w:type="spellEnd"/>
      <w:r w:rsidRPr="00E8680C">
        <w:rPr>
          <w:rFonts w:ascii="Calibri" w:eastAsia="Calibri" w:hAnsi="Calibri" w:cs="Arial"/>
        </w:rPr>
        <w:t>.</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 xml:space="preserve">« La technologie israélienne dépasse les frontières pour prouver encore et encore ses capacités d’innovation » a déclaré le Ministre des sciences et technologies </w:t>
      </w:r>
      <w:proofErr w:type="spellStart"/>
      <w:r w:rsidRPr="00E8680C">
        <w:rPr>
          <w:rFonts w:ascii="Calibri" w:eastAsia="Calibri" w:hAnsi="Calibri" w:cs="Arial"/>
        </w:rPr>
        <w:t>Ofir</w:t>
      </w:r>
      <w:proofErr w:type="spellEnd"/>
      <w:r w:rsidRPr="00E8680C">
        <w:rPr>
          <w:rFonts w:ascii="Calibri" w:eastAsia="Calibri" w:hAnsi="Calibri" w:cs="Arial"/>
        </w:rPr>
        <w:t xml:space="preserve"> </w:t>
      </w:r>
      <w:proofErr w:type="spellStart"/>
      <w:r w:rsidRPr="00E8680C">
        <w:rPr>
          <w:rFonts w:ascii="Calibri" w:eastAsia="Calibri" w:hAnsi="Calibri" w:cs="Arial"/>
        </w:rPr>
        <w:t>Akunis</w:t>
      </w:r>
      <w:proofErr w:type="spellEnd"/>
      <w:r w:rsidRPr="00E8680C">
        <w:rPr>
          <w:rFonts w:ascii="Calibri" w:eastAsia="Calibri" w:hAnsi="Calibri" w:cs="Arial"/>
        </w:rPr>
        <w:t xml:space="preserve"> ce lundi. « Nous sommes fiers de faire partie de ce projet porte-drapeau, contribution significative à l’avancement de l’industrie aérospatiale en Israël et à la formation pratique des étudiants ».</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Les satellites permettront de recevoir des signaux depuis la Terre pour calculer l’emplacement de la source de diffusion pour des applications de sauvetage, de détection, de mesure et de surveillance d’environnement à distance.</w:t>
      </w:r>
    </w:p>
    <w:p w:rsidR="00E8680C" w:rsidRPr="00E8680C" w:rsidRDefault="00E8680C" w:rsidP="00E8680C">
      <w:pPr>
        <w:widowControl/>
        <w:spacing w:after="200" w:line="276" w:lineRule="auto"/>
        <w:rPr>
          <w:rFonts w:ascii="Calibri" w:eastAsia="Calibri" w:hAnsi="Calibri" w:cs="Arial"/>
        </w:rPr>
      </w:pPr>
      <w:r w:rsidRPr="00E8680C">
        <w:rPr>
          <w:rFonts w:ascii="Calibri" w:eastAsia="Calibri" w:hAnsi="Calibri" w:cs="Arial"/>
        </w:rPr>
        <w:t xml:space="preserve">Chacun des satellites mesure 10 cm x 20 cm x 30 cm - environ la dimension d’une boîte à chaussures - et pèse environ huit kg. Ils seront équipés d’appareils de mesure, d’antennes, de systèmes informatiques et de commande ainsi que d’appareils de navigation. Le logiciel et les algorithmes de commande de vol ont été développés dans un laboratoire pour systèmes spatiaux distribués au </w:t>
      </w:r>
      <w:proofErr w:type="spellStart"/>
      <w:r w:rsidRPr="00E8680C">
        <w:rPr>
          <w:rFonts w:ascii="Calibri" w:eastAsia="Calibri" w:hAnsi="Calibri" w:cs="Arial"/>
        </w:rPr>
        <w:t>Technion</w:t>
      </w:r>
      <w:proofErr w:type="spellEnd"/>
      <w:r w:rsidRPr="00E8680C">
        <w:rPr>
          <w:rFonts w:ascii="Calibri" w:eastAsia="Calibri" w:hAnsi="Calibri" w:cs="Arial"/>
        </w:rPr>
        <w:t>.</w:t>
      </w:r>
    </w:p>
    <w:p w:rsidR="00E8680C" w:rsidRDefault="00E8680C" w:rsidP="00E8680C">
      <w:pPr>
        <w:rPr>
          <w:rFonts w:ascii="Arial" w:hAnsi="Arial" w:cs="Arial"/>
          <w:b/>
          <w:bCs/>
          <w:color w:val="002147"/>
          <w:sz w:val="28"/>
          <w:szCs w:val="28"/>
          <w:u w:val="single"/>
        </w:rPr>
      </w:pPr>
    </w:p>
    <w:p w:rsidR="00E8680C" w:rsidRDefault="00E8680C">
      <w:pPr>
        <w:rPr>
          <w:rFonts w:ascii="Arial" w:hAnsi="Arial" w:cs="Arial"/>
          <w:b/>
          <w:bCs/>
          <w:color w:val="002147"/>
          <w:sz w:val="28"/>
          <w:szCs w:val="28"/>
          <w:u w:val="single"/>
        </w:rPr>
      </w:pPr>
    </w:p>
    <w:p w:rsidR="00E73614" w:rsidRDefault="000F15EC" w:rsidP="00E73614">
      <w:pPr>
        <w:spacing w:line="276" w:lineRule="auto"/>
        <w:jc w:val="both"/>
        <w:rPr>
          <w:rFonts w:ascii="Arial" w:hAnsi="Arial" w:cs="Arial"/>
          <w:b/>
          <w:bCs/>
          <w:color w:val="002147"/>
          <w:sz w:val="28"/>
          <w:szCs w:val="28"/>
          <w:u w:val="single"/>
        </w:rPr>
      </w:pPr>
      <w:r>
        <w:rPr>
          <w:rFonts w:ascii="Arial" w:hAnsi="Arial"/>
          <w:b/>
          <w:bCs/>
          <w:noProof/>
          <w:color w:val="002147"/>
          <w:sz w:val="28"/>
          <w:szCs w:val="28"/>
        </w:rPr>
        <w:lastRenderedPageBreak/>
        <w:drawing>
          <wp:inline distT="0" distB="0" distL="0" distR="0">
            <wp:extent cx="6781800" cy="7272108"/>
            <wp:effectExtent l="19050" t="19050" r="1905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1800" cy="7272108"/>
                    </a:xfrm>
                    <a:prstGeom prst="rect">
                      <a:avLst/>
                    </a:prstGeom>
                    <a:noFill/>
                    <a:ln>
                      <a:solidFill>
                        <a:srgbClr val="002147"/>
                      </a:solidFill>
                    </a:ln>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035CE7" w:rsidRDefault="00035CE7" w:rsidP="00E35118">
      <w:pPr>
        <w:spacing w:line="276" w:lineRule="auto"/>
        <w:ind w:left="-450" w:right="-334"/>
        <w:jc w:val="both"/>
        <w:rPr>
          <w:rFonts w:cs="Arial"/>
          <w:color w:val="002147"/>
          <w:sz w:val="28"/>
          <w:szCs w:val="28"/>
        </w:rPr>
      </w:pPr>
    </w:p>
    <w:p w:rsidR="00035CE7" w:rsidRDefault="00035CE7">
      <w:pPr>
        <w:rPr>
          <w:rFonts w:cs="Arial"/>
          <w:color w:val="002147"/>
          <w:sz w:val="28"/>
          <w:szCs w:val="28"/>
        </w:rPr>
      </w:pPr>
    </w:p>
    <w:p w:rsidR="00035CE7" w:rsidRDefault="00035CE7" w:rsidP="00E35118">
      <w:pPr>
        <w:spacing w:line="276" w:lineRule="auto"/>
        <w:ind w:left="-450" w:right="-334"/>
        <w:jc w:val="both"/>
        <w:rPr>
          <w:rFonts w:cs="Arial"/>
          <w:color w:val="002147"/>
          <w:sz w:val="28"/>
          <w:szCs w:val="28"/>
        </w:rPr>
      </w:pPr>
    </w:p>
    <w:p w:rsidR="00035CE7" w:rsidRDefault="00035CE7" w:rsidP="00035CE7">
      <w:pPr>
        <w:bidi/>
        <w:rPr>
          <w:rFonts w:cs="Arial"/>
          <w:color w:val="002147"/>
          <w:sz w:val="28"/>
          <w:szCs w:val="28"/>
        </w:rPr>
      </w:pPr>
      <w:r>
        <w:br w:type="page"/>
      </w:r>
      <w:r>
        <w:rPr>
          <w:noProof/>
        </w:rPr>
        <w:lastRenderedPageBreak/>
        <w:drawing>
          <wp:anchor distT="0" distB="0" distL="114300" distR="114300" simplePos="0" relativeHeight="251757568" behindDoc="1" locked="0" layoutInCell="1" allowOverlap="1" wp14:anchorId="0DA0E6A3" wp14:editId="2484F3C1">
            <wp:simplePos x="0" y="0"/>
            <wp:positionH relativeFrom="margin">
              <wp:align>left</wp:align>
            </wp:positionH>
            <wp:positionV relativeFrom="paragraph">
              <wp:posOffset>0</wp:posOffset>
            </wp:positionV>
            <wp:extent cx="1057275" cy="13906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7275" cy="1390650"/>
                    </a:xfrm>
                    <a:prstGeom prst="rect">
                      <a:avLst/>
                    </a:prstGeom>
                    <a:noFill/>
                    <a:ln>
                      <a:noFill/>
                    </a:ln>
                  </pic:spPr>
                </pic:pic>
              </a:graphicData>
            </a:graphic>
          </wp:anchor>
        </w:drawing>
      </w:r>
      <w:r>
        <w:rPr>
          <w:noProof/>
          <w:color w:val="002147"/>
          <w:sz w:val="28"/>
          <w:szCs w:val="28"/>
        </w:rPr>
        <w:drawing>
          <wp:inline distT="0" distB="0" distL="0" distR="0" wp14:anchorId="23AB3CEA" wp14:editId="1940CDCE">
            <wp:extent cx="5602605"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35118" w:rsidRPr="00696010" w:rsidRDefault="00E35118" w:rsidP="00E35118">
      <w:pPr>
        <w:spacing w:line="276" w:lineRule="auto"/>
        <w:ind w:left="-450" w:right="-334"/>
        <w:jc w:val="both"/>
        <w:rPr>
          <w:rFonts w:cs="Arial"/>
          <w:color w:val="002147"/>
          <w:sz w:val="28"/>
          <w:szCs w:val="28"/>
        </w:rPr>
      </w:pPr>
    </w:p>
    <w:p w:rsidR="006E0E33" w:rsidRDefault="006E0E33" w:rsidP="00035CE7">
      <w:pPr>
        <w:bidi/>
        <w:spacing w:line="276" w:lineRule="auto"/>
        <w:jc w:val="both"/>
        <w:rPr>
          <w:rFonts w:ascii="Times New Roman"/>
          <w:sz w:val="20"/>
        </w:rPr>
      </w:pPr>
    </w:p>
    <w:p w:rsidR="006E0E33" w:rsidRDefault="00381279">
      <w:pPr>
        <w:pStyle w:val="BodyText"/>
        <w:rPr>
          <w:rFonts w:ascii="Times New Roman"/>
          <w:sz w:val="20"/>
        </w:rPr>
      </w:pPr>
      <w:r>
        <w:rPr>
          <w:rFonts w:ascii="Times New Roman"/>
          <w:noProof/>
          <w:sz w:val="20"/>
        </w:rPr>
        <mc:AlternateContent>
          <mc:Choice Requires="wps">
            <w:drawing>
              <wp:anchor distT="45720" distB="45720" distL="114300" distR="114300" simplePos="0" relativeHeight="251760640" behindDoc="0" locked="0" layoutInCell="1" allowOverlap="1" wp14:anchorId="15A54269" wp14:editId="370D420A">
                <wp:simplePos x="0" y="0"/>
                <wp:positionH relativeFrom="margin">
                  <wp:align>right</wp:align>
                </wp:positionH>
                <wp:positionV relativeFrom="margin">
                  <wp:posOffset>4572000</wp:posOffset>
                </wp:positionV>
                <wp:extent cx="6296025" cy="310515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105150"/>
                        </a:xfrm>
                        <a:prstGeom prst="rect">
                          <a:avLst/>
                        </a:prstGeom>
                        <a:solidFill>
                          <a:srgbClr val="FFFFFF"/>
                        </a:solidFill>
                        <a:ln w="9525">
                          <a:noFill/>
                          <a:miter lim="800000"/>
                          <a:headEnd/>
                          <a:tailEnd/>
                        </a:ln>
                      </wps:spPr>
                      <wps:txbx>
                        <w:txbxContent>
                          <w:p w:rsidR="00E1402C" w:rsidRDefault="00E1402C" w:rsidP="00E1402C">
                            <w:pPr>
                              <w:ind w:left="90" w:right="25"/>
                              <w:jc w:val="center"/>
                              <w:rPr>
                                <w:sz w:val="36"/>
                              </w:rPr>
                            </w:pPr>
                            <w:r>
                              <w:rPr>
                                <w:sz w:val="36"/>
                              </w:rPr>
                              <w:t>Produit par</w:t>
                            </w:r>
                          </w:p>
                          <w:p w:rsidR="00E1402C" w:rsidRDefault="00E1402C" w:rsidP="00E1402C">
                            <w:pPr>
                              <w:spacing w:line="355" w:lineRule="auto"/>
                              <w:ind w:left="90" w:right="25"/>
                              <w:jc w:val="center"/>
                              <w:rPr>
                                <w:spacing w:val="-5"/>
                                <w:sz w:val="36"/>
                              </w:rPr>
                            </w:pPr>
                            <w:proofErr w:type="spellStart"/>
                            <w:r>
                              <w:rPr>
                                <w:sz w:val="36"/>
                              </w:rPr>
                              <w:t>Technion</w:t>
                            </w:r>
                            <w:proofErr w:type="spellEnd"/>
                            <w:r>
                              <w:rPr>
                                <w:sz w:val="36"/>
                              </w:rPr>
                              <w:t xml:space="preserve"> - Institut technologique d'Israël</w:t>
                            </w:r>
                          </w:p>
                          <w:p w:rsidR="00E1402C" w:rsidRDefault="00E1402C" w:rsidP="00E1402C">
                            <w:pPr>
                              <w:spacing w:line="355" w:lineRule="auto"/>
                              <w:ind w:left="90" w:right="25"/>
                              <w:jc w:val="center"/>
                              <w:rPr>
                                <w:sz w:val="36"/>
                              </w:rPr>
                            </w:pPr>
                            <w:r>
                              <w:rPr>
                                <w:sz w:val="36"/>
                              </w:rPr>
                              <w:t xml:space="preserve">Division of Public </w:t>
                            </w:r>
                            <w:proofErr w:type="spellStart"/>
                            <w:r>
                              <w:rPr>
                                <w:sz w:val="36"/>
                              </w:rPr>
                              <w:t>Affairs</w:t>
                            </w:r>
                            <w:proofErr w:type="spellEnd"/>
                            <w:r>
                              <w:rPr>
                                <w:sz w:val="36"/>
                              </w:rPr>
                              <w:t xml:space="preserve"> and Resource </w:t>
                            </w:r>
                            <w:proofErr w:type="spellStart"/>
                            <w:r>
                              <w:rPr>
                                <w:sz w:val="36"/>
                              </w:rPr>
                              <w:t>Development</w:t>
                            </w:r>
                            <w:proofErr w:type="spellEnd"/>
                            <w:r>
                              <w:rPr>
                                <w:sz w:val="36"/>
                              </w:rPr>
                              <w:t xml:space="preserve"> </w:t>
                            </w:r>
                            <w:proofErr w:type="spellStart"/>
                            <w:r>
                              <w:rPr>
                                <w:sz w:val="36"/>
                              </w:rPr>
                              <w:t>Technion</w:t>
                            </w:r>
                            <w:proofErr w:type="spellEnd"/>
                            <w:r>
                              <w:rPr>
                                <w:sz w:val="36"/>
                              </w:rPr>
                              <w:t xml:space="preserve"> City</w:t>
                            </w:r>
                          </w:p>
                          <w:p w:rsidR="00E1402C" w:rsidRDefault="00E1402C" w:rsidP="00E1402C">
                            <w:pPr>
                              <w:spacing w:line="416" w:lineRule="exact"/>
                              <w:ind w:left="90" w:right="25"/>
                              <w:jc w:val="center"/>
                              <w:rPr>
                                <w:sz w:val="36"/>
                              </w:rPr>
                            </w:pPr>
                            <w:proofErr w:type="spellStart"/>
                            <w:r>
                              <w:rPr>
                                <w:sz w:val="36"/>
                              </w:rPr>
                              <w:t>Haifa</w:t>
                            </w:r>
                            <w:proofErr w:type="spellEnd"/>
                            <w:r>
                              <w:rPr>
                                <w:sz w:val="36"/>
                              </w:rPr>
                              <w:t xml:space="preserve"> 32000</w:t>
                            </w:r>
                          </w:p>
                          <w:p w:rsidR="00381279" w:rsidRDefault="00381279" w:rsidP="00E1402C">
                            <w:pPr>
                              <w:ind w:left="90" w:right="25"/>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54269" id="_x0000_s1043" type="#_x0000_t202" style="position:absolute;margin-left:444.55pt;margin-top:5in;width:495.75pt;height:244.5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" stroked="f">
                <v:textbox>
                  <w:txbxContent>
                    <w:p w:rsidR="00E1402C" w:rsidRDefault="00E1402C" w:rsidP="00E1402C">
                      <w:pPr>
                        <w:ind w:left="90" w:right="25"/>
                        <w:jc w:val="center"/>
                        <w:rPr>
                          <w:sz w:val="36"/>
                        </w:rPr>
                      </w:pPr>
                      <w:r>
                        <w:rPr>
                          <w:sz w:val="36"/>
                        </w:rPr>
                        <w:t>Produit par</w:t>
                      </w:r>
                    </w:p>
                    <w:p w:rsidR="00E1402C" w:rsidRDefault="00E1402C" w:rsidP="00E1402C">
                      <w:pPr>
                        <w:spacing w:line="355" w:lineRule="auto"/>
                        <w:ind w:left="90" w:right="25"/>
                        <w:jc w:val="center"/>
                        <w:rPr>
                          <w:spacing w:val="-5"/>
                          <w:sz w:val="36"/>
                        </w:rPr>
                      </w:pPr>
                      <w:proofErr w:type="spellStart"/>
                      <w:r>
                        <w:rPr>
                          <w:sz w:val="36"/>
                        </w:rPr>
                        <w:t>Technion</w:t>
                      </w:r>
                      <w:proofErr w:type="spellEnd"/>
                      <w:r>
                        <w:rPr>
                          <w:sz w:val="36"/>
                        </w:rPr>
                        <w:t xml:space="preserve"> - Institut technologique d'Israël</w:t>
                      </w:r>
                    </w:p>
                    <w:p w:rsidR="00E1402C" w:rsidRDefault="00E1402C" w:rsidP="00E1402C">
                      <w:pPr>
                        <w:spacing w:line="355" w:lineRule="auto"/>
                        <w:ind w:left="90" w:right="25"/>
                        <w:jc w:val="center"/>
                        <w:rPr>
                          <w:sz w:val="36"/>
                        </w:rPr>
                      </w:pPr>
                      <w:r>
                        <w:rPr>
                          <w:sz w:val="36"/>
                        </w:rPr>
                        <w:t xml:space="preserve">Division of Public </w:t>
                      </w:r>
                      <w:proofErr w:type="spellStart"/>
                      <w:r>
                        <w:rPr>
                          <w:sz w:val="36"/>
                        </w:rPr>
                        <w:t>Affairs</w:t>
                      </w:r>
                      <w:proofErr w:type="spellEnd"/>
                      <w:r>
                        <w:rPr>
                          <w:sz w:val="36"/>
                        </w:rPr>
                        <w:t xml:space="preserve"> and Resource </w:t>
                      </w:r>
                      <w:proofErr w:type="spellStart"/>
                      <w:r>
                        <w:rPr>
                          <w:sz w:val="36"/>
                        </w:rPr>
                        <w:t>Development</w:t>
                      </w:r>
                      <w:proofErr w:type="spellEnd"/>
                      <w:r>
                        <w:rPr>
                          <w:sz w:val="36"/>
                        </w:rPr>
                        <w:t xml:space="preserve"> </w:t>
                      </w:r>
                      <w:proofErr w:type="spellStart"/>
                      <w:r>
                        <w:rPr>
                          <w:sz w:val="36"/>
                        </w:rPr>
                        <w:t>Technion</w:t>
                      </w:r>
                      <w:proofErr w:type="spellEnd"/>
                      <w:r>
                        <w:rPr>
                          <w:sz w:val="36"/>
                        </w:rPr>
                        <w:t xml:space="preserve"> City</w:t>
                      </w:r>
                    </w:p>
                    <w:p w:rsidR="00E1402C" w:rsidRDefault="00E1402C" w:rsidP="00E1402C">
                      <w:pPr>
                        <w:spacing w:line="416" w:lineRule="exact"/>
                        <w:ind w:left="90" w:right="25"/>
                        <w:jc w:val="center"/>
                        <w:rPr>
                          <w:sz w:val="36"/>
                        </w:rPr>
                      </w:pPr>
                      <w:proofErr w:type="spellStart"/>
                      <w:r>
                        <w:rPr>
                          <w:sz w:val="36"/>
                        </w:rPr>
                        <w:t>Haifa</w:t>
                      </w:r>
                      <w:proofErr w:type="spellEnd"/>
                      <w:r>
                        <w:rPr>
                          <w:sz w:val="36"/>
                        </w:rPr>
                        <w:t xml:space="preserve"> 32000</w:t>
                      </w:r>
                    </w:p>
                    <w:p w:rsidR="00381279" w:rsidRDefault="00381279" w:rsidP="00E1402C">
                      <w:pPr>
                        <w:ind w:left="90" w:right="25"/>
                        <w:jc w:val="center"/>
                      </w:pPr>
                    </w:p>
                  </w:txbxContent>
                </v:textbox>
                <w10:wrap type="square" anchorx="margin" anchory="margin"/>
              </v:shape>
            </w:pict>
          </mc:Fallback>
        </mc:AlternateContent>
      </w:r>
      <w:r>
        <w:rPr>
          <w:rFonts w:ascii="Times New Roman"/>
          <w:noProof/>
          <w:sz w:val="20"/>
        </w:rPr>
        <w:drawing>
          <wp:anchor distT="0" distB="0" distL="114300" distR="114300" simplePos="0" relativeHeight="251758592" behindDoc="1" locked="0" layoutInCell="1" allowOverlap="1" wp14:anchorId="1BA067B5" wp14:editId="4147442B">
            <wp:simplePos x="0" y="0"/>
            <wp:positionH relativeFrom="column">
              <wp:posOffset>44450</wp:posOffset>
            </wp:positionH>
            <wp:positionV relativeFrom="paragraph">
              <wp:posOffset>876935</wp:posOffset>
            </wp:positionV>
            <wp:extent cx="207010" cy="743775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anchor>
        </w:drawing>
      </w:r>
      <w:bookmarkStart w:id="2" w:name="report_-_part_2"/>
      <w:bookmarkEnd w:id="2"/>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381279" w:rsidRDefault="00381279" w:rsidP="00381279">
      <w:pPr>
        <w:spacing w:line="416" w:lineRule="exact"/>
        <w:ind w:left="2452" w:right="28"/>
        <w:jc w:val="center"/>
        <w:rPr>
          <w:sz w:val="36"/>
        </w:rPr>
      </w:pPr>
    </w:p>
    <w:p w:rsidR="00381279" w:rsidRPr="00E73614" w:rsidRDefault="00381279" w:rsidP="00381279">
      <w:pPr>
        <w:jc w:val="center"/>
        <w:rPr>
          <w:sz w:val="24"/>
          <w:szCs w:val="24"/>
        </w:rPr>
      </w:pPr>
    </w:p>
    <w:p w:rsidR="006E0E33" w:rsidRDefault="006E0E33">
      <w:pPr>
        <w:pStyle w:val="BodyText"/>
        <w:spacing w:before="10"/>
        <w:rPr>
          <w:rFonts w:ascii="Times New Roman"/>
          <w:sz w:val="21"/>
        </w:rPr>
      </w:pPr>
    </w:p>
    <w:sectPr w:rsidR="006E0E33">
      <w:pgSz w:w="12240" w:h="15840"/>
      <w:pgMar w:top="72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5C03" w:rsidRDefault="00825C03" w:rsidP="00033775">
      <w:r>
        <w:separator/>
      </w:r>
    </w:p>
  </w:endnote>
  <w:endnote w:type="continuationSeparator" w:id="0">
    <w:p w:rsidR="00825C03" w:rsidRDefault="00825C03" w:rsidP="00033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Times New Roman"/>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ill Sans MT">
    <w:altName w:val="Times New Roman"/>
    <w:panose1 w:val="020B0502020104020203"/>
    <w:charset w:val="00"/>
    <w:family w:val="swiss"/>
    <w:pitch w:val="variable"/>
    <w:sig w:usb0="00000007" w:usb1="00000000" w:usb2="00000000" w:usb3="00000000" w:csb0="00000003"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5C03" w:rsidRDefault="00825C03" w:rsidP="00033775">
      <w:r>
        <w:separator/>
      </w:r>
    </w:p>
  </w:footnote>
  <w:footnote w:type="continuationSeparator" w:id="0">
    <w:p w:rsidR="00825C03" w:rsidRDefault="00825C03" w:rsidP="000337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1B32"/>
    <w:multiLevelType w:val="hybridMultilevel"/>
    <w:tmpl w:val="0210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70C86"/>
    <w:multiLevelType w:val="hybridMultilevel"/>
    <w:tmpl w:val="3BDA82F6"/>
    <w:lvl w:ilvl="0" w:tplc="76A88C70">
      <w:start w:val="1"/>
      <w:numFmt w:val="bullet"/>
      <w:lvlText w:val="■"/>
      <w:lvlJc w:val="left"/>
      <w:pPr>
        <w:tabs>
          <w:tab w:val="num" w:pos="720"/>
        </w:tabs>
        <w:ind w:left="720" w:hanging="360"/>
      </w:pPr>
      <w:rPr>
        <w:rFonts w:ascii="Arial" w:hAnsi="Arial" w:hint="default"/>
      </w:rPr>
    </w:lvl>
    <w:lvl w:ilvl="1" w:tplc="2552FFA4">
      <w:start w:val="104"/>
      <w:numFmt w:val="bullet"/>
      <w:lvlText w:val="◊"/>
      <w:lvlJc w:val="left"/>
      <w:pPr>
        <w:tabs>
          <w:tab w:val="num" w:pos="1440"/>
        </w:tabs>
        <w:ind w:left="1440" w:hanging="360"/>
      </w:pPr>
      <w:rPr>
        <w:rFonts w:ascii="Georgia" w:hAnsi="Georgia" w:hint="default"/>
      </w:rPr>
    </w:lvl>
    <w:lvl w:ilvl="2" w:tplc="E27C3E08" w:tentative="1">
      <w:start w:val="1"/>
      <w:numFmt w:val="bullet"/>
      <w:lvlText w:val="■"/>
      <w:lvlJc w:val="left"/>
      <w:pPr>
        <w:tabs>
          <w:tab w:val="num" w:pos="2160"/>
        </w:tabs>
        <w:ind w:left="2160" w:hanging="360"/>
      </w:pPr>
      <w:rPr>
        <w:rFonts w:ascii="Arial" w:hAnsi="Arial" w:hint="default"/>
      </w:rPr>
    </w:lvl>
    <w:lvl w:ilvl="3" w:tplc="085892B0" w:tentative="1">
      <w:start w:val="1"/>
      <w:numFmt w:val="bullet"/>
      <w:lvlText w:val="■"/>
      <w:lvlJc w:val="left"/>
      <w:pPr>
        <w:tabs>
          <w:tab w:val="num" w:pos="2880"/>
        </w:tabs>
        <w:ind w:left="2880" w:hanging="360"/>
      </w:pPr>
      <w:rPr>
        <w:rFonts w:ascii="Arial" w:hAnsi="Arial" w:hint="default"/>
      </w:rPr>
    </w:lvl>
    <w:lvl w:ilvl="4" w:tplc="D3285BD2" w:tentative="1">
      <w:start w:val="1"/>
      <w:numFmt w:val="bullet"/>
      <w:lvlText w:val="■"/>
      <w:lvlJc w:val="left"/>
      <w:pPr>
        <w:tabs>
          <w:tab w:val="num" w:pos="3600"/>
        </w:tabs>
        <w:ind w:left="3600" w:hanging="360"/>
      </w:pPr>
      <w:rPr>
        <w:rFonts w:ascii="Arial" w:hAnsi="Arial" w:hint="default"/>
      </w:rPr>
    </w:lvl>
    <w:lvl w:ilvl="5" w:tplc="207EE7FE" w:tentative="1">
      <w:start w:val="1"/>
      <w:numFmt w:val="bullet"/>
      <w:lvlText w:val="■"/>
      <w:lvlJc w:val="left"/>
      <w:pPr>
        <w:tabs>
          <w:tab w:val="num" w:pos="4320"/>
        </w:tabs>
        <w:ind w:left="4320" w:hanging="360"/>
      </w:pPr>
      <w:rPr>
        <w:rFonts w:ascii="Arial" w:hAnsi="Arial" w:hint="default"/>
      </w:rPr>
    </w:lvl>
    <w:lvl w:ilvl="6" w:tplc="B9E89024" w:tentative="1">
      <w:start w:val="1"/>
      <w:numFmt w:val="bullet"/>
      <w:lvlText w:val="■"/>
      <w:lvlJc w:val="left"/>
      <w:pPr>
        <w:tabs>
          <w:tab w:val="num" w:pos="5040"/>
        </w:tabs>
        <w:ind w:left="5040" w:hanging="360"/>
      </w:pPr>
      <w:rPr>
        <w:rFonts w:ascii="Arial" w:hAnsi="Arial" w:hint="default"/>
      </w:rPr>
    </w:lvl>
    <w:lvl w:ilvl="7" w:tplc="46A6C5DA" w:tentative="1">
      <w:start w:val="1"/>
      <w:numFmt w:val="bullet"/>
      <w:lvlText w:val="■"/>
      <w:lvlJc w:val="left"/>
      <w:pPr>
        <w:tabs>
          <w:tab w:val="num" w:pos="5760"/>
        </w:tabs>
        <w:ind w:left="5760" w:hanging="360"/>
      </w:pPr>
      <w:rPr>
        <w:rFonts w:ascii="Arial" w:hAnsi="Arial" w:hint="default"/>
      </w:rPr>
    </w:lvl>
    <w:lvl w:ilvl="8" w:tplc="EA2670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714CAF"/>
    <w:multiLevelType w:val="hybridMultilevel"/>
    <w:tmpl w:val="1924E9D6"/>
    <w:lvl w:ilvl="0" w:tplc="3D08E582">
      <w:start w:val="1"/>
      <w:numFmt w:val="bullet"/>
      <w:lvlText w:val="■"/>
      <w:lvlJc w:val="left"/>
      <w:pPr>
        <w:tabs>
          <w:tab w:val="num" w:pos="720"/>
        </w:tabs>
        <w:ind w:left="720" w:hanging="360"/>
      </w:pPr>
      <w:rPr>
        <w:rFonts w:ascii="Arial" w:hAnsi="Arial" w:hint="default"/>
      </w:rPr>
    </w:lvl>
    <w:lvl w:ilvl="1" w:tplc="4B568382">
      <w:start w:val="104"/>
      <w:numFmt w:val="bullet"/>
      <w:lvlText w:val="◊"/>
      <w:lvlJc w:val="left"/>
      <w:pPr>
        <w:tabs>
          <w:tab w:val="num" w:pos="1440"/>
        </w:tabs>
        <w:ind w:left="1440" w:hanging="360"/>
      </w:pPr>
      <w:rPr>
        <w:rFonts w:ascii="Georgia" w:hAnsi="Georgia" w:hint="default"/>
      </w:rPr>
    </w:lvl>
    <w:lvl w:ilvl="2" w:tplc="8E6C67A6" w:tentative="1">
      <w:start w:val="1"/>
      <w:numFmt w:val="bullet"/>
      <w:lvlText w:val="■"/>
      <w:lvlJc w:val="left"/>
      <w:pPr>
        <w:tabs>
          <w:tab w:val="num" w:pos="2160"/>
        </w:tabs>
        <w:ind w:left="2160" w:hanging="360"/>
      </w:pPr>
      <w:rPr>
        <w:rFonts w:ascii="Arial" w:hAnsi="Arial" w:hint="default"/>
      </w:rPr>
    </w:lvl>
    <w:lvl w:ilvl="3" w:tplc="B4E68524" w:tentative="1">
      <w:start w:val="1"/>
      <w:numFmt w:val="bullet"/>
      <w:lvlText w:val="■"/>
      <w:lvlJc w:val="left"/>
      <w:pPr>
        <w:tabs>
          <w:tab w:val="num" w:pos="2880"/>
        </w:tabs>
        <w:ind w:left="2880" w:hanging="360"/>
      </w:pPr>
      <w:rPr>
        <w:rFonts w:ascii="Arial" w:hAnsi="Arial" w:hint="default"/>
      </w:rPr>
    </w:lvl>
    <w:lvl w:ilvl="4" w:tplc="2DC2C600" w:tentative="1">
      <w:start w:val="1"/>
      <w:numFmt w:val="bullet"/>
      <w:lvlText w:val="■"/>
      <w:lvlJc w:val="left"/>
      <w:pPr>
        <w:tabs>
          <w:tab w:val="num" w:pos="3600"/>
        </w:tabs>
        <w:ind w:left="3600" w:hanging="360"/>
      </w:pPr>
      <w:rPr>
        <w:rFonts w:ascii="Arial" w:hAnsi="Arial" w:hint="default"/>
      </w:rPr>
    </w:lvl>
    <w:lvl w:ilvl="5" w:tplc="908E33F2" w:tentative="1">
      <w:start w:val="1"/>
      <w:numFmt w:val="bullet"/>
      <w:lvlText w:val="■"/>
      <w:lvlJc w:val="left"/>
      <w:pPr>
        <w:tabs>
          <w:tab w:val="num" w:pos="4320"/>
        </w:tabs>
        <w:ind w:left="4320" w:hanging="360"/>
      </w:pPr>
      <w:rPr>
        <w:rFonts w:ascii="Arial" w:hAnsi="Arial" w:hint="default"/>
      </w:rPr>
    </w:lvl>
    <w:lvl w:ilvl="6" w:tplc="2146F08A" w:tentative="1">
      <w:start w:val="1"/>
      <w:numFmt w:val="bullet"/>
      <w:lvlText w:val="■"/>
      <w:lvlJc w:val="left"/>
      <w:pPr>
        <w:tabs>
          <w:tab w:val="num" w:pos="5040"/>
        </w:tabs>
        <w:ind w:left="5040" w:hanging="360"/>
      </w:pPr>
      <w:rPr>
        <w:rFonts w:ascii="Arial" w:hAnsi="Arial" w:hint="default"/>
      </w:rPr>
    </w:lvl>
    <w:lvl w:ilvl="7" w:tplc="93D4A826" w:tentative="1">
      <w:start w:val="1"/>
      <w:numFmt w:val="bullet"/>
      <w:lvlText w:val="■"/>
      <w:lvlJc w:val="left"/>
      <w:pPr>
        <w:tabs>
          <w:tab w:val="num" w:pos="5760"/>
        </w:tabs>
        <w:ind w:left="5760" w:hanging="360"/>
      </w:pPr>
      <w:rPr>
        <w:rFonts w:ascii="Arial" w:hAnsi="Arial" w:hint="default"/>
      </w:rPr>
    </w:lvl>
    <w:lvl w:ilvl="8" w:tplc="39503F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A732F7"/>
    <w:multiLevelType w:val="hybridMultilevel"/>
    <w:tmpl w:val="E012AB14"/>
    <w:lvl w:ilvl="0" w:tplc="AA668EC0">
      <w:start w:val="1"/>
      <w:numFmt w:val="bullet"/>
      <w:lvlText w:val="■"/>
      <w:lvlJc w:val="left"/>
      <w:pPr>
        <w:tabs>
          <w:tab w:val="num" w:pos="720"/>
        </w:tabs>
        <w:ind w:left="720" w:hanging="360"/>
      </w:pPr>
      <w:rPr>
        <w:rFonts w:ascii="Arial" w:hAnsi="Arial" w:hint="default"/>
      </w:rPr>
    </w:lvl>
    <w:lvl w:ilvl="1" w:tplc="EE6EA07A">
      <w:start w:val="104"/>
      <w:numFmt w:val="bullet"/>
      <w:lvlText w:val="◊"/>
      <w:lvlJc w:val="left"/>
      <w:pPr>
        <w:tabs>
          <w:tab w:val="num" w:pos="1440"/>
        </w:tabs>
        <w:ind w:left="1440" w:hanging="360"/>
      </w:pPr>
      <w:rPr>
        <w:rFonts w:ascii="Georgia" w:hAnsi="Georgia" w:hint="default"/>
      </w:rPr>
    </w:lvl>
    <w:lvl w:ilvl="2" w:tplc="19E6E4BE" w:tentative="1">
      <w:start w:val="1"/>
      <w:numFmt w:val="bullet"/>
      <w:lvlText w:val="■"/>
      <w:lvlJc w:val="left"/>
      <w:pPr>
        <w:tabs>
          <w:tab w:val="num" w:pos="2160"/>
        </w:tabs>
        <w:ind w:left="2160" w:hanging="360"/>
      </w:pPr>
      <w:rPr>
        <w:rFonts w:ascii="Arial" w:hAnsi="Arial" w:hint="default"/>
      </w:rPr>
    </w:lvl>
    <w:lvl w:ilvl="3" w:tplc="CF128F9E" w:tentative="1">
      <w:start w:val="1"/>
      <w:numFmt w:val="bullet"/>
      <w:lvlText w:val="■"/>
      <w:lvlJc w:val="left"/>
      <w:pPr>
        <w:tabs>
          <w:tab w:val="num" w:pos="2880"/>
        </w:tabs>
        <w:ind w:left="2880" w:hanging="360"/>
      </w:pPr>
      <w:rPr>
        <w:rFonts w:ascii="Arial" w:hAnsi="Arial" w:hint="default"/>
      </w:rPr>
    </w:lvl>
    <w:lvl w:ilvl="4" w:tplc="17FEC6E4" w:tentative="1">
      <w:start w:val="1"/>
      <w:numFmt w:val="bullet"/>
      <w:lvlText w:val="■"/>
      <w:lvlJc w:val="left"/>
      <w:pPr>
        <w:tabs>
          <w:tab w:val="num" w:pos="3600"/>
        </w:tabs>
        <w:ind w:left="3600" w:hanging="360"/>
      </w:pPr>
      <w:rPr>
        <w:rFonts w:ascii="Arial" w:hAnsi="Arial" w:hint="default"/>
      </w:rPr>
    </w:lvl>
    <w:lvl w:ilvl="5" w:tplc="A53EB9DC" w:tentative="1">
      <w:start w:val="1"/>
      <w:numFmt w:val="bullet"/>
      <w:lvlText w:val="■"/>
      <w:lvlJc w:val="left"/>
      <w:pPr>
        <w:tabs>
          <w:tab w:val="num" w:pos="4320"/>
        </w:tabs>
        <w:ind w:left="4320" w:hanging="360"/>
      </w:pPr>
      <w:rPr>
        <w:rFonts w:ascii="Arial" w:hAnsi="Arial" w:hint="default"/>
      </w:rPr>
    </w:lvl>
    <w:lvl w:ilvl="6" w:tplc="C80613EA" w:tentative="1">
      <w:start w:val="1"/>
      <w:numFmt w:val="bullet"/>
      <w:lvlText w:val="■"/>
      <w:lvlJc w:val="left"/>
      <w:pPr>
        <w:tabs>
          <w:tab w:val="num" w:pos="5040"/>
        </w:tabs>
        <w:ind w:left="5040" w:hanging="360"/>
      </w:pPr>
      <w:rPr>
        <w:rFonts w:ascii="Arial" w:hAnsi="Arial" w:hint="default"/>
      </w:rPr>
    </w:lvl>
    <w:lvl w:ilvl="7" w:tplc="7D0CA648" w:tentative="1">
      <w:start w:val="1"/>
      <w:numFmt w:val="bullet"/>
      <w:lvlText w:val="■"/>
      <w:lvlJc w:val="left"/>
      <w:pPr>
        <w:tabs>
          <w:tab w:val="num" w:pos="5760"/>
        </w:tabs>
        <w:ind w:left="5760" w:hanging="360"/>
      </w:pPr>
      <w:rPr>
        <w:rFonts w:ascii="Arial" w:hAnsi="Arial" w:hint="default"/>
      </w:rPr>
    </w:lvl>
    <w:lvl w:ilvl="8" w:tplc="BE1A61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1717B2"/>
    <w:multiLevelType w:val="hybridMultilevel"/>
    <w:tmpl w:val="863E64D0"/>
    <w:lvl w:ilvl="0" w:tplc="E86C0ABC">
      <w:start w:val="1"/>
      <w:numFmt w:val="bullet"/>
      <w:lvlText w:val="■"/>
      <w:lvlJc w:val="left"/>
      <w:pPr>
        <w:tabs>
          <w:tab w:val="num" w:pos="720"/>
        </w:tabs>
        <w:ind w:left="720" w:hanging="360"/>
      </w:pPr>
      <w:rPr>
        <w:rFonts w:ascii="Arial" w:hAnsi="Arial" w:hint="default"/>
      </w:rPr>
    </w:lvl>
    <w:lvl w:ilvl="1" w:tplc="3210DDD6">
      <w:start w:val="104"/>
      <w:numFmt w:val="bullet"/>
      <w:lvlText w:val="◊"/>
      <w:lvlJc w:val="left"/>
      <w:pPr>
        <w:tabs>
          <w:tab w:val="num" w:pos="1440"/>
        </w:tabs>
        <w:ind w:left="1440" w:hanging="360"/>
      </w:pPr>
      <w:rPr>
        <w:rFonts w:ascii="Georgia" w:hAnsi="Georgia" w:hint="default"/>
      </w:rPr>
    </w:lvl>
    <w:lvl w:ilvl="2" w:tplc="E7AEBD60" w:tentative="1">
      <w:start w:val="1"/>
      <w:numFmt w:val="bullet"/>
      <w:lvlText w:val="■"/>
      <w:lvlJc w:val="left"/>
      <w:pPr>
        <w:tabs>
          <w:tab w:val="num" w:pos="2160"/>
        </w:tabs>
        <w:ind w:left="2160" w:hanging="360"/>
      </w:pPr>
      <w:rPr>
        <w:rFonts w:ascii="Arial" w:hAnsi="Arial" w:hint="default"/>
      </w:rPr>
    </w:lvl>
    <w:lvl w:ilvl="3" w:tplc="A8EAAA10" w:tentative="1">
      <w:start w:val="1"/>
      <w:numFmt w:val="bullet"/>
      <w:lvlText w:val="■"/>
      <w:lvlJc w:val="left"/>
      <w:pPr>
        <w:tabs>
          <w:tab w:val="num" w:pos="2880"/>
        </w:tabs>
        <w:ind w:left="2880" w:hanging="360"/>
      </w:pPr>
      <w:rPr>
        <w:rFonts w:ascii="Arial" w:hAnsi="Arial" w:hint="default"/>
      </w:rPr>
    </w:lvl>
    <w:lvl w:ilvl="4" w:tplc="B27CEBE4" w:tentative="1">
      <w:start w:val="1"/>
      <w:numFmt w:val="bullet"/>
      <w:lvlText w:val="■"/>
      <w:lvlJc w:val="left"/>
      <w:pPr>
        <w:tabs>
          <w:tab w:val="num" w:pos="3600"/>
        </w:tabs>
        <w:ind w:left="3600" w:hanging="360"/>
      </w:pPr>
      <w:rPr>
        <w:rFonts w:ascii="Arial" w:hAnsi="Arial" w:hint="default"/>
      </w:rPr>
    </w:lvl>
    <w:lvl w:ilvl="5" w:tplc="0FE4236C" w:tentative="1">
      <w:start w:val="1"/>
      <w:numFmt w:val="bullet"/>
      <w:lvlText w:val="■"/>
      <w:lvlJc w:val="left"/>
      <w:pPr>
        <w:tabs>
          <w:tab w:val="num" w:pos="4320"/>
        </w:tabs>
        <w:ind w:left="4320" w:hanging="360"/>
      </w:pPr>
      <w:rPr>
        <w:rFonts w:ascii="Arial" w:hAnsi="Arial" w:hint="default"/>
      </w:rPr>
    </w:lvl>
    <w:lvl w:ilvl="6" w:tplc="6A08405E" w:tentative="1">
      <w:start w:val="1"/>
      <w:numFmt w:val="bullet"/>
      <w:lvlText w:val="■"/>
      <w:lvlJc w:val="left"/>
      <w:pPr>
        <w:tabs>
          <w:tab w:val="num" w:pos="5040"/>
        </w:tabs>
        <w:ind w:left="5040" w:hanging="360"/>
      </w:pPr>
      <w:rPr>
        <w:rFonts w:ascii="Arial" w:hAnsi="Arial" w:hint="default"/>
      </w:rPr>
    </w:lvl>
    <w:lvl w:ilvl="7" w:tplc="B5FE7688" w:tentative="1">
      <w:start w:val="1"/>
      <w:numFmt w:val="bullet"/>
      <w:lvlText w:val="■"/>
      <w:lvlJc w:val="left"/>
      <w:pPr>
        <w:tabs>
          <w:tab w:val="num" w:pos="5760"/>
        </w:tabs>
        <w:ind w:left="5760" w:hanging="360"/>
      </w:pPr>
      <w:rPr>
        <w:rFonts w:ascii="Arial" w:hAnsi="Arial" w:hint="default"/>
      </w:rPr>
    </w:lvl>
    <w:lvl w:ilvl="8" w:tplc="AE9AFC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95502C0"/>
    <w:multiLevelType w:val="hybridMultilevel"/>
    <w:tmpl w:val="75F6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E95005"/>
    <w:multiLevelType w:val="hybridMultilevel"/>
    <w:tmpl w:val="4828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E979FD"/>
    <w:multiLevelType w:val="hybridMultilevel"/>
    <w:tmpl w:val="8398D65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6"/>
  </w:num>
  <w:num w:numId="2">
    <w:abstractNumId w:val="7"/>
  </w:num>
  <w:num w:numId="3">
    <w:abstractNumId w:val="0"/>
  </w:num>
  <w:num w:numId="4">
    <w:abstractNumId w:val="3"/>
  </w:num>
  <w:num w:numId="5">
    <w:abstractNumId w:val="2"/>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removePersonalInformation/>
  <w:removeDateAndTime/>
  <w:activeWritingStyle w:appName="MSWord" w:lang="ar-SA"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ar-SA"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E33"/>
    <w:rsid w:val="00033775"/>
    <w:rsid w:val="00035CE7"/>
    <w:rsid w:val="0004725B"/>
    <w:rsid w:val="000931E4"/>
    <w:rsid w:val="00093F0C"/>
    <w:rsid w:val="000A7DBC"/>
    <w:rsid w:val="000B4490"/>
    <w:rsid w:val="000B5B88"/>
    <w:rsid w:val="000F15EC"/>
    <w:rsid w:val="001651E2"/>
    <w:rsid w:val="001A563E"/>
    <w:rsid w:val="001E73BD"/>
    <w:rsid w:val="002B68B7"/>
    <w:rsid w:val="003173D6"/>
    <w:rsid w:val="0036302E"/>
    <w:rsid w:val="003632E1"/>
    <w:rsid w:val="00381279"/>
    <w:rsid w:val="003B365B"/>
    <w:rsid w:val="003B7EB4"/>
    <w:rsid w:val="003D2501"/>
    <w:rsid w:val="00403810"/>
    <w:rsid w:val="00425D02"/>
    <w:rsid w:val="00480795"/>
    <w:rsid w:val="004F0FB7"/>
    <w:rsid w:val="005267F7"/>
    <w:rsid w:val="00581012"/>
    <w:rsid w:val="00595F10"/>
    <w:rsid w:val="00641C51"/>
    <w:rsid w:val="00666E4B"/>
    <w:rsid w:val="00696010"/>
    <w:rsid w:val="006D2C4E"/>
    <w:rsid w:val="006E0E33"/>
    <w:rsid w:val="007060E5"/>
    <w:rsid w:val="00746758"/>
    <w:rsid w:val="007D1541"/>
    <w:rsid w:val="007E2802"/>
    <w:rsid w:val="00825C03"/>
    <w:rsid w:val="00846B01"/>
    <w:rsid w:val="008B22DD"/>
    <w:rsid w:val="008B2DB9"/>
    <w:rsid w:val="008D58C1"/>
    <w:rsid w:val="008F081D"/>
    <w:rsid w:val="008F232E"/>
    <w:rsid w:val="008F2974"/>
    <w:rsid w:val="00997745"/>
    <w:rsid w:val="009E62C1"/>
    <w:rsid w:val="00A03FEB"/>
    <w:rsid w:val="00A41B03"/>
    <w:rsid w:val="00A71AED"/>
    <w:rsid w:val="00A82F7B"/>
    <w:rsid w:val="00A84CED"/>
    <w:rsid w:val="00A84FDE"/>
    <w:rsid w:val="00AA3DDF"/>
    <w:rsid w:val="00AA678D"/>
    <w:rsid w:val="00AB0B88"/>
    <w:rsid w:val="00AC14E9"/>
    <w:rsid w:val="00AD38DD"/>
    <w:rsid w:val="00AF759F"/>
    <w:rsid w:val="00B7106E"/>
    <w:rsid w:val="00C41356"/>
    <w:rsid w:val="00C50BC2"/>
    <w:rsid w:val="00CB4032"/>
    <w:rsid w:val="00CF0DFD"/>
    <w:rsid w:val="00CF33CB"/>
    <w:rsid w:val="00D01261"/>
    <w:rsid w:val="00D37935"/>
    <w:rsid w:val="00D75BA1"/>
    <w:rsid w:val="00DE746A"/>
    <w:rsid w:val="00E1402C"/>
    <w:rsid w:val="00E35118"/>
    <w:rsid w:val="00E44AFD"/>
    <w:rsid w:val="00E73614"/>
    <w:rsid w:val="00E8680C"/>
    <w:rsid w:val="00E937B3"/>
    <w:rsid w:val="00EC5426"/>
    <w:rsid w:val="00ED2AE1"/>
    <w:rsid w:val="00ED58A0"/>
    <w:rsid w:val="00F239A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70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uiPriority w:val="1"/>
    <w:qFormat/>
    <w:pPr>
      <w:spacing w:before="50"/>
      <w:ind w:left="4025"/>
      <w:outlineLvl w:val="0"/>
    </w:pPr>
    <w:rPr>
      <w:sz w:val="40"/>
      <w:szCs w:val="40"/>
    </w:rPr>
  </w:style>
  <w:style w:type="paragraph" w:styleId="Heading2">
    <w:name w:val="heading 2"/>
    <w:basedOn w:val="Normal"/>
    <w:uiPriority w:val="1"/>
    <w:qFormat/>
    <w:pPr>
      <w:ind w:left="2452"/>
      <w:jc w:val="center"/>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94"/>
    </w:pPr>
  </w:style>
  <w:style w:type="paragraph" w:styleId="BalloonText">
    <w:name w:val="Balloon Text"/>
    <w:basedOn w:val="Normal"/>
    <w:link w:val="BalloonTextChar"/>
    <w:uiPriority w:val="99"/>
    <w:semiHidden/>
    <w:unhideWhenUsed/>
    <w:rsid w:val="00A84C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CED"/>
    <w:rPr>
      <w:rFonts w:ascii="Lucida Grande" w:eastAsia="Gill Sans MT" w:hAnsi="Lucida Grande" w:cs="Lucida Grande"/>
      <w:sz w:val="18"/>
      <w:szCs w:val="18"/>
    </w:rPr>
  </w:style>
  <w:style w:type="paragraph" w:styleId="Caption">
    <w:name w:val="caption"/>
    <w:basedOn w:val="Normal"/>
    <w:next w:val="Normal"/>
    <w:uiPriority w:val="35"/>
    <w:unhideWhenUsed/>
    <w:qFormat/>
    <w:rsid w:val="003B7EB4"/>
    <w:pPr>
      <w:spacing w:after="200"/>
    </w:pPr>
    <w:rPr>
      <w:i/>
      <w:iCs/>
      <w:color w:val="1F497D" w:themeColor="text2"/>
      <w:sz w:val="18"/>
      <w:szCs w:val="18"/>
    </w:rPr>
  </w:style>
  <w:style w:type="table" w:styleId="TableGrid">
    <w:name w:val="Table Grid"/>
    <w:basedOn w:val="TableNormal"/>
    <w:uiPriority w:val="59"/>
    <w:rsid w:val="00317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775"/>
    <w:pPr>
      <w:tabs>
        <w:tab w:val="center" w:pos="4513"/>
        <w:tab w:val="right" w:pos="9026"/>
      </w:tabs>
    </w:pPr>
  </w:style>
  <w:style w:type="character" w:customStyle="1" w:styleId="HeaderChar">
    <w:name w:val="Header Char"/>
    <w:basedOn w:val="DefaultParagraphFont"/>
    <w:link w:val="Header"/>
    <w:uiPriority w:val="99"/>
    <w:rsid w:val="00033775"/>
    <w:rPr>
      <w:rFonts w:ascii="Gill Sans MT" w:eastAsia="Gill Sans MT" w:hAnsi="Gill Sans MT" w:cs="Gill Sans MT"/>
    </w:rPr>
  </w:style>
  <w:style w:type="paragraph" w:styleId="Footer">
    <w:name w:val="footer"/>
    <w:basedOn w:val="Normal"/>
    <w:link w:val="FooterChar"/>
    <w:uiPriority w:val="99"/>
    <w:unhideWhenUsed/>
    <w:rsid w:val="00033775"/>
    <w:pPr>
      <w:tabs>
        <w:tab w:val="center" w:pos="4513"/>
        <w:tab w:val="right" w:pos="9026"/>
      </w:tabs>
    </w:pPr>
  </w:style>
  <w:style w:type="character" w:customStyle="1" w:styleId="FooterChar">
    <w:name w:val="Footer Char"/>
    <w:basedOn w:val="DefaultParagraphFont"/>
    <w:link w:val="Footer"/>
    <w:uiPriority w:val="99"/>
    <w:rsid w:val="00033775"/>
    <w:rPr>
      <w:rFonts w:ascii="Gill Sans MT" w:eastAsia="Gill Sans MT" w:hAnsi="Gill Sans MT"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51812">
      <w:bodyDiv w:val="1"/>
      <w:marLeft w:val="0"/>
      <w:marRight w:val="0"/>
      <w:marTop w:val="0"/>
      <w:marBottom w:val="0"/>
      <w:divBdr>
        <w:top w:val="none" w:sz="0" w:space="0" w:color="auto"/>
        <w:left w:val="none" w:sz="0" w:space="0" w:color="auto"/>
        <w:bottom w:val="none" w:sz="0" w:space="0" w:color="auto"/>
        <w:right w:val="none" w:sz="0" w:space="0" w:color="auto"/>
      </w:divBdr>
      <w:divsChild>
        <w:div w:id="1882666513">
          <w:marLeft w:val="576"/>
          <w:marRight w:val="0"/>
          <w:marTop w:val="60"/>
          <w:marBottom w:val="0"/>
          <w:divBdr>
            <w:top w:val="none" w:sz="0" w:space="0" w:color="auto"/>
            <w:left w:val="none" w:sz="0" w:space="0" w:color="auto"/>
            <w:bottom w:val="none" w:sz="0" w:space="0" w:color="auto"/>
            <w:right w:val="none" w:sz="0" w:space="0" w:color="auto"/>
          </w:divBdr>
        </w:div>
        <w:div w:id="1372654502">
          <w:marLeft w:val="1037"/>
          <w:marRight w:val="0"/>
          <w:marTop w:val="60"/>
          <w:marBottom w:val="0"/>
          <w:divBdr>
            <w:top w:val="none" w:sz="0" w:space="0" w:color="auto"/>
            <w:left w:val="none" w:sz="0" w:space="0" w:color="auto"/>
            <w:bottom w:val="none" w:sz="0" w:space="0" w:color="auto"/>
            <w:right w:val="none" w:sz="0" w:space="0" w:color="auto"/>
          </w:divBdr>
        </w:div>
        <w:div w:id="1039402884">
          <w:marLeft w:val="1037"/>
          <w:marRight w:val="0"/>
          <w:marTop w:val="60"/>
          <w:marBottom w:val="0"/>
          <w:divBdr>
            <w:top w:val="none" w:sz="0" w:space="0" w:color="auto"/>
            <w:left w:val="none" w:sz="0" w:space="0" w:color="auto"/>
            <w:bottom w:val="none" w:sz="0" w:space="0" w:color="auto"/>
            <w:right w:val="none" w:sz="0" w:space="0" w:color="auto"/>
          </w:divBdr>
        </w:div>
        <w:div w:id="1027750621">
          <w:marLeft w:val="1037"/>
          <w:marRight w:val="0"/>
          <w:marTop w:val="60"/>
          <w:marBottom w:val="0"/>
          <w:divBdr>
            <w:top w:val="none" w:sz="0" w:space="0" w:color="auto"/>
            <w:left w:val="none" w:sz="0" w:space="0" w:color="auto"/>
            <w:bottom w:val="none" w:sz="0" w:space="0" w:color="auto"/>
            <w:right w:val="none" w:sz="0" w:space="0" w:color="auto"/>
          </w:divBdr>
        </w:div>
        <w:div w:id="1383018476">
          <w:marLeft w:val="1037"/>
          <w:marRight w:val="0"/>
          <w:marTop w:val="60"/>
          <w:marBottom w:val="0"/>
          <w:divBdr>
            <w:top w:val="none" w:sz="0" w:space="0" w:color="auto"/>
            <w:left w:val="none" w:sz="0" w:space="0" w:color="auto"/>
            <w:bottom w:val="none" w:sz="0" w:space="0" w:color="auto"/>
            <w:right w:val="none" w:sz="0" w:space="0" w:color="auto"/>
          </w:divBdr>
        </w:div>
      </w:divsChild>
    </w:div>
    <w:div w:id="607006114">
      <w:bodyDiv w:val="1"/>
      <w:marLeft w:val="0"/>
      <w:marRight w:val="0"/>
      <w:marTop w:val="0"/>
      <w:marBottom w:val="0"/>
      <w:divBdr>
        <w:top w:val="none" w:sz="0" w:space="0" w:color="auto"/>
        <w:left w:val="none" w:sz="0" w:space="0" w:color="auto"/>
        <w:bottom w:val="none" w:sz="0" w:space="0" w:color="auto"/>
        <w:right w:val="none" w:sz="0" w:space="0" w:color="auto"/>
      </w:divBdr>
      <w:divsChild>
        <w:div w:id="673607152">
          <w:marLeft w:val="576"/>
          <w:marRight w:val="0"/>
          <w:marTop w:val="60"/>
          <w:marBottom w:val="0"/>
          <w:divBdr>
            <w:top w:val="none" w:sz="0" w:space="0" w:color="auto"/>
            <w:left w:val="none" w:sz="0" w:space="0" w:color="auto"/>
            <w:bottom w:val="none" w:sz="0" w:space="0" w:color="auto"/>
            <w:right w:val="none" w:sz="0" w:space="0" w:color="auto"/>
          </w:divBdr>
        </w:div>
        <w:div w:id="2032411633">
          <w:marLeft w:val="1037"/>
          <w:marRight w:val="0"/>
          <w:marTop w:val="60"/>
          <w:marBottom w:val="0"/>
          <w:divBdr>
            <w:top w:val="none" w:sz="0" w:space="0" w:color="auto"/>
            <w:left w:val="none" w:sz="0" w:space="0" w:color="auto"/>
            <w:bottom w:val="none" w:sz="0" w:space="0" w:color="auto"/>
            <w:right w:val="none" w:sz="0" w:space="0" w:color="auto"/>
          </w:divBdr>
        </w:div>
        <w:div w:id="1615209924">
          <w:marLeft w:val="1037"/>
          <w:marRight w:val="0"/>
          <w:marTop w:val="60"/>
          <w:marBottom w:val="0"/>
          <w:divBdr>
            <w:top w:val="none" w:sz="0" w:space="0" w:color="auto"/>
            <w:left w:val="none" w:sz="0" w:space="0" w:color="auto"/>
            <w:bottom w:val="none" w:sz="0" w:space="0" w:color="auto"/>
            <w:right w:val="none" w:sz="0" w:space="0" w:color="auto"/>
          </w:divBdr>
        </w:div>
        <w:div w:id="246351623">
          <w:marLeft w:val="1037"/>
          <w:marRight w:val="0"/>
          <w:marTop w:val="60"/>
          <w:marBottom w:val="0"/>
          <w:divBdr>
            <w:top w:val="none" w:sz="0" w:space="0" w:color="auto"/>
            <w:left w:val="none" w:sz="0" w:space="0" w:color="auto"/>
            <w:bottom w:val="none" w:sz="0" w:space="0" w:color="auto"/>
            <w:right w:val="none" w:sz="0" w:space="0" w:color="auto"/>
          </w:divBdr>
        </w:div>
      </w:divsChild>
    </w:div>
    <w:div w:id="1485007541">
      <w:bodyDiv w:val="1"/>
      <w:marLeft w:val="0"/>
      <w:marRight w:val="0"/>
      <w:marTop w:val="0"/>
      <w:marBottom w:val="0"/>
      <w:divBdr>
        <w:top w:val="none" w:sz="0" w:space="0" w:color="auto"/>
        <w:left w:val="none" w:sz="0" w:space="0" w:color="auto"/>
        <w:bottom w:val="none" w:sz="0" w:space="0" w:color="auto"/>
        <w:right w:val="none" w:sz="0" w:space="0" w:color="auto"/>
      </w:divBdr>
      <w:divsChild>
        <w:div w:id="1433667477">
          <w:marLeft w:val="576"/>
          <w:marRight w:val="0"/>
          <w:marTop w:val="60"/>
          <w:marBottom w:val="0"/>
          <w:divBdr>
            <w:top w:val="none" w:sz="0" w:space="0" w:color="auto"/>
            <w:left w:val="none" w:sz="0" w:space="0" w:color="auto"/>
            <w:bottom w:val="none" w:sz="0" w:space="0" w:color="auto"/>
            <w:right w:val="none" w:sz="0" w:space="0" w:color="auto"/>
          </w:divBdr>
        </w:div>
        <w:div w:id="1265918139">
          <w:marLeft w:val="1037"/>
          <w:marRight w:val="0"/>
          <w:marTop w:val="60"/>
          <w:marBottom w:val="0"/>
          <w:divBdr>
            <w:top w:val="none" w:sz="0" w:space="0" w:color="auto"/>
            <w:left w:val="none" w:sz="0" w:space="0" w:color="auto"/>
            <w:bottom w:val="none" w:sz="0" w:space="0" w:color="auto"/>
            <w:right w:val="none" w:sz="0" w:space="0" w:color="auto"/>
          </w:divBdr>
        </w:div>
        <w:div w:id="1980719861">
          <w:marLeft w:val="1037"/>
          <w:marRight w:val="0"/>
          <w:marTop w:val="60"/>
          <w:marBottom w:val="0"/>
          <w:divBdr>
            <w:top w:val="none" w:sz="0" w:space="0" w:color="auto"/>
            <w:left w:val="none" w:sz="0" w:space="0" w:color="auto"/>
            <w:bottom w:val="none" w:sz="0" w:space="0" w:color="auto"/>
            <w:right w:val="none" w:sz="0" w:space="0" w:color="auto"/>
          </w:divBdr>
        </w:div>
        <w:div w:id="905651255">
          <w:marLeft w:val="1037"/>
          <w:marRight w:val="0"/>
          <w:marTop w:val="60"/>
          <w:marBottom w:val="0"/>
          <w:divBdr>
            <w:top w:val="none" w:sz="0" w:space="0" w:color="auto"/>
            <w:left w:val="none" w:sz="0" w:space="0" w:color="auto"/>
            <w:bottom w:val="none" w:sz="0" w:space="0" w:color="auto"/>
            <w:right w:val="none" w:sz="0" w:space="0" w:color="auto"/>
          </w:divBdr>
        </w:div>
      </w:divsChild>
    </w:div>
    <w:div w:id="1517037946">
      <w:bodyDiv w:val="1"/>
      <w:marLeft w:val="0"/>
      <w:marRight w:val="0"/>
      <w:marTop w:val="0"/>
      <w:marBottom w:val="0"/>
      <w:divBdr>
        <w:top w:val="none" w:sz="0" w:space="0" w:color="auto"/>
        <w:left w:val="none" w:sz="0" w:space="0" w:color="auto"/>
        <w:bottom w:val="none" w:sz="0" w:space="0" w:color="auto"/>
        <w:right w:val="none" w:sz="0" w:space="0" w:color="auto"/>
      </w:divBdr>
      <w:divsChild>
        <w:div w:id="859509081">
          <w:marLeft w:val="576"/>
          <w:marRight w:val="0"/>
          <w:marTop w:val="60"/>
          <w:marBottom w:val="0"/>
          <w:divBdr>
            <w:top w:val="none" w:sz="0" w:space="0" w:color="auto"/>
            <w:left w:val="none" w:sz="0" w:space="0" w:color="auto"/>
            <w:bottom w:val="none" w:sz="0" w:space="0" w:color="auto"/>
            <w:right w:val="none" w:sz="0" w:space="0" w:color="auto"/>
          </w:divBdr>
        </w:div>
        <w:div w:id="912471754">
          <w:marLeft w:val="576"/>
          <w:marRight w:val="0"/>
          <w:marTop w:val="60"/>
          <w:marBottom w:val="0"/>
          <w:divBdr>
            <w:top w:val="none" w:sz="0" w:space="0" w:color="auto"/>
            <w:left w:val="none" w:sz="0" w:space="0" w:color="auto"/>
            <w:bottom w:val="none" w:sz="0" w:space="0" w:color="auto"/>
            <w:right w:val="none" w:sz="0" w:space="0" w:color="auto"/>
          </w:divBdr>
        </w:div>
        <w:div w:id="2015263165">
          <w:marLeft w:val="1037"/>
          <w:marRight w:val="0"/>
          <w:marTop w:val="60"/>
          <w:marBottom w:val="0"/>
          <w:divBdr>
            <w:top w:val="none" w:sz="0" w:space="0" w:color="auto"/>
            <w:left w:val="none" w:sz="0" w:space="0" w:color="auto"/>
            <w:bottom w:val="none" w:sz="0" w:space="0" w:color="auto"/>
            <w:right w:val="none" w:sz="0" w:space="0" w:color="auto"/>
          </w:divBdr>
        </w:div>
        <w:div w:id="41026349">
          <w:marLeft w:val="1037"/>
          <w:marRight w:val="0"/>
          <w:marTop w:val="60"/>
          <w:marBottom w:val="0"/>
          <w:divBdr>
            <w:top w:val="none" w:sz="0" w:space="0" w:color="auto"/>
            <w:left w:val="none" w:sz="0" w:space="0" w:color="auto"/>
            <w:bottom w:val="none" w:sz="0" w:space="0" w:color="auto"/>
            <w:right w:val="none" w:sz="0" w:space="0" w:color="auto"/>
          </w:divBdr>
        </w:div>
        <w:div w:id="544608570">
          <w:marLeft w:val="1037"/>
          <w:marRight w:val="0"/>
          <w:marTop w:val="60"/>
          <w:marBottom w:val="0"/>
          <w:divBdr>
            <w:top w:val="none" w:sz="0" w:space="0" w:color="auto"/>
            <w:left w:val="none" w:sz="0" w:space="0" w:color="auto"/>
            <w:bottom w:val="none" w:sz="0" w:space="0" w:color="auto"/>
            <w:right w:val="none" w:sz="0" w:space="0" w:color="auto"/>
          </w:divBdr>
        </w:div>
      </w:divsChild>
    </w:div>
    <w:div w:id="2109035164">
      <w:bodyDiv w:val="1"/>
      <w:marLeft w:val="0"/>
      <w:marRight w:val="0"/>
      <w:marTop w:val="0"/>
      <w:marBottom w:val="0"/>
      <w:divBdr>
        <w:top w:val="none" w:sz="0" w:space="0" w:color="auto"/>
        <w:left w:val="none" w:sz="0" w:space="0" w:color="auto"/>
        <w:bottom w:val="none" w:sz="0" w:space="0" w:color="auto"/>
        <w:right w:val="none" w:sz="0" w:space="0" w:color="auto"/>
      </w:divBdr>
      <w:divsChild>
        <w:div w:id="841624167">
          <w:marLeft w:val="576"/>
          <w:marRight w:val="0"/>
          <w:marTop w:val="60"/>
          <w:marBottom w:val="0"/>
          <w:divBdr>
            <w:top w:val="none" w:sz="0" w:space="0" w:color="auto"/>
            <w:left w:val="none" w:sz="0" w:space="0" w:color="auto"/>
            <w:bottom w:val="none" w:sz="0" w:space="0" w:color="auto"/>
            <w:right w:val="none" w:sz="0" w:space="0" w:color="auto"/>
          </w:divBdr>
        </w:div>
        <w:div w:id="1608079414">
          <w:marLeft w:val="1037"/>
          <w:marRight w:val="0"/>
          <w:marTop w:val="60"/>
          <w:marBottom w:val="0"/>
          <w:divBdr>
            <w:top w:val="none" w:sz="0" w:space="0" w:color="auto"/>
            <w:left w:val="none" w:sz="0" w:space="0" w:color="auto"/>
            <w:bottom w:val="none" w:sz="0" w:space="0" w:color="auto"/>
            <w:right w:val="none" w:sz="0" w:space="0" w:color="auto"/>
          </w:divBdr>
        </w:div>
        <w:div w:id="1302081072">
          <w:marLeft w:val="1037"/>
          <w:marRight w:val="0"/>
          <w:marTop w:val="60"/>
          <w:marBottom w:val="0"/>
          <w:divBdr>
            <w:top w:val="none" w:sz="0" w:space="0" w:color="auto"/>
            <w:left w:val="none" w:sz="0" w:space="0" w:color="auto"/>
            <w:bottom w:val="none" w:sz="0" w:space="0" w:color="auto"/>
            <w:right w:val="none" w:sz="0" w:space="0" w:color="auto"/>
          </w:divBdr>
        </w:div>
        <w:div w:id="345719726">
          <w:marLeft w:val="1037"/>
          <w:marRight w:val="0"/>
          <w:marTop w:val="60"/>
          <w:marBottom w:val="0"/>
          <w:divBdr>
            <w:top w:val="none" w:sz="0" w:space="0" w:color="auto"/>
            <w:left w:val="none" w:sz="0" w:space="0" w:color="auto"/>
            <w:bottom w:val="none" w:sz="0" w:space="0" w:color="auto"/>
            <w:right w:val="none" w:sz="0" w:space="0" w:color="auto"/>
          </w:divBdr>
        </w:div>
        <w:div w:id="499469504">
          <w:marLeft w:val="1037"/>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413</Words>
  <Characters>2359</Characters>
  <Application>Microsoft Office Word</Application>
  <DocSecurity>0</DocSecurity>
  <Lines>19</Lines>
  <Paragraphs>5</Paragraphs>
  <ScaleCrop>false</ScaleCrop>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2018-06-06T06:12:00Z</dcterms:created>
  <dcterms:modified xsi:type="dcterms:W3CDTF">2018-06-06T06:12:00Z</dcterms:modified>
</cp:coreProperties>
</file>