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831F1" w14:textId="77777777" w:rsidR="00753C30" w:rsidRPr="006A5B3F" w:rsidRDefault="004251F7" w:rsidP="006A5B3F">
      <w:pPr>
        <w:bidi/>
        <w:spacing w:after="0" w:line="360" w:lineRule="auto"/>
        <w:jc w:val="both"/>
        <w:rPr>
          <w:rFonts w:ascii="Arial" w:hAnsi="Arial"/>
          <w:b/>
          <w:bCs/>
          <w:sz w:val="28"/>
          <w:szCs w:val="28"/>
        </w:rPr>
      </w:pPr>
      <w:r w:rsidRPr="006A5B3F">
        <w:rPr>
          <w:rFonts w:ascii="Arial" w:hAnsi="Arial"/>
          <w:b/>
          <w:bCs/>
          <w:sz w:val="28"/>
          <w:szCs w:val="28"/>
          <w:rtl/>
          <w:lang w:bidi="he"/>
        </w:rPr>
        <w:t>השפע</w:t>
      </w:r>
      <w:r w:rsidR="007638D7" w:rsidRPr="006A5B3F">
        <w:rPr>
          <w:rFonts w:ascii="Arial" w:hAnsi="Arial"/>
          <w:b/>
          <w:bCs/>
          <w:sz w:val="28"/>
          <w:szCs w:val="28"/>
          <w:rtl/>
          <w:lang w:bidi="he"/>
        </w:rPr>
        <w:t>ו</w:t>
      </w:r>
      <w:r w:rsidRPr="006A5B3F">
        <w:rPr>
          <w:rFonts w:ascii="Arial" w:hAnsi="Arial"/>
          <w:b/>
          <w:bCs/>
          <w:sz w:val="28"/>
          <w:szCs w:val="28"/>
          <w:rtl/>
          <w:lang w:bidi="he"/>
        </w:rPr>
        <w:t xml:space="preserve">ת חוויות המרחב טרום-הגירה </w:t>
      </w:r>
      <w:r w:rsidR="00E2793D" w:rsidRPr="006A5B3F">
        <w:rPr>
          <w:rFonts w:ascii="Arial" w:hAnsi="Arial"/>
          <w:b/>
          <w:bCs/>
          <w:sz w:val="28"/>
          <w:szCs w:val="28"/>
          <w:rtl/>
          <w:lang w:bidi="he"/>
        </w:rPr>
        <w:t>על</w:t>
      </w:r>
      <w:r w:rsidRPr="006A5B3F">
        <w:rPr>
          <w:rFonts w:ascii="Arial" w:hAnsi="Arial"/>
          <w:b/>
          <w:bCs/>
          <w:sz w:val="28"/>
          <w:szCs w:val="28"/>
          <w:rtl/>
          <w:lang w:bidi="he"/>
        </w:rPr>
        <w:t xml:space="preserve"> בחירת </w:t>
      </w:r>
      <w:r w:rsidR="007638D7" w:rsidRPr="006A5B3F">
        <w:rPr>
          <w:rFonts w:ascii="Arial" w:hAnsi="Arial"/>
          <w:b/>
          <w:bCs/>
          <w:sz w:val="28"/>
          <w:szCs w:val="28"/>
          <w:rtl/>
          <w:lang w:bidi="he"/>
        </w:rPr>
        <w:t>סביבת המגורים</w:t>
      </w:r>
      <w:r w:rsidRPr="006A5B3F">
        <w:rPr>
          <w:rFonts w:ascii="Arial" w:hAnsi="Arial"/>
          <w:b/>
          <w:bCs/>
          <w:sz w:val="28"/>
          <w:szCs w:val="28"/>
          <w:rtl/>
          <w:lang w:bidi="he"/>
        </w:rPr>
        <w:t xml:space="preserve"> </w:t>
      </w:r>
      <w:r w:rsidR="00E2793D" w:rsidRPr="006A5B3F">
        <w:rPr>
          <w:rFonts w:ascii="Arial" w:hAnsi="Arial"/>
          <w:b/>
          <w:bCs/>
          <w:sz w:val="28"/>
          <w:szCs w:val="28"/>
          <w:rtl/>
          <w:lang w:bidi="he"/>
        </w:rPr>
        <w:t>ועל הרווחה לאחר העלייה</w:t>
      </w:r>
      <w:r w:rsidRPr="006A5B3F">
        <w:rPr>
          <w:rFonts w:ascii="Arial" w:hAnsi="Arial"/>
          <w:b/>
          <w:bCs/>
          <w:sz w:val="28"/>
          <w:szCs w:val="28"/>
          <w:rtl/>
          <w:lang w:bidi="he"/>
        </w:rPr>
        <w:t xml:space="preserve"> </w:t>
      </w:r>
    </w:p>
    <w:p w14:paraId="3F10BD32" w14:textId="77777777" w:rsidR="00465589" w:rsidRPr="006A5B3F" w:rsidRDefault="00A97F0E" w:rsidP="006A5B3F">
      <w:pPr>
        <w:bidi/>
        <w:spacing w:after="0" w:line="360" w:lineRule="auto"/>
        <w:jc w:val="both"/>
        <w:rPr>
          <w:rFonts w:ascii="Arial" w:hAnsi="Arial"/>
          <w:b/>
          <w:bCs/>
          <w:sz w:val="24"/>
          <w:szCs w:val="24"/>
        </w:rPr>
      </w:pPr>
      <w:r w:rsidRPr="006A5B3F">
        <w:rPr>
          <w:rFonts w:ascii="Arial" w:hAnsi="Arial"/>
          <w:b/>
          <w:bCs/>
          <w:sz w:val="24"/>
          <w:szCs w:val="24"/>
        </w:rPr>
        <w:t xml:space="preserve"> </w:t>
      </w:r>
    </w:p>
    <w:p w14:paraId="00370E6B" w14:textId="77777777" w:rsidR="00A97F0E" w:rsidRPr="006A5B3F" w:rsidRDefault="00A97F0E" w:rsidP="006A5B3F">
      <w:pPr>
        <w:autoSpaceDE w:val="0"/>
        <w:autoSpaceDN w:val="0"/>
        <w:bidi/>
        <w:adjustRightInd w:val="0"/>
        <w:spacing w:after="0" w:line="360" w:lineRule="auto"/>
        <w:jc w:val="both"/>
        <w:rPr>
          <w:rFonts w:ascii="Arial" w:hAnsi="Arial"/>
          <w:b/>
          <w:bCs/>
          <w:caps/>
          <w:sz w:val="24"/>
          <w:szCs w:val="24"/>
        </w:rPr>
      </w:pPr>
      <w:r w:rsidRPr="006A5B3F">
        <w:rPr>
          <w:rFonts w:ascii="Arial" w:hAnsi="Arial"/>
          <w:b/>
          <w:bCs/>
          <w:caps/>
          <w:sz w:val="24"/>
          <w:szCs w:val="24"/>
          <w:rtl/>
          <w:lang w:bidi="he"/>
        </w:rPr>
        <w:t>מטרת המחקר</w:t>
      </w:r>
    </w:p>
    <w:p w14:paraId="5B30DDE2" w14:textId="738A48EE" w:rsidR="00A97F0E" w:rsidRPr="006A5B3F" w:rsidRDefault="00A97F0E" w:rsidP="006A5B3F">
      <w:pPr>
        <w:autoSpaceDE w:val="0"/>
        <w:autoSpaceDN w:val="0"/>
        <w:bidi/>
        <w:adjustRightInd w:val="0"/>
        <w:spacing w:after="0" w:line="360" w:lineRule="auto"/>
        <w:jc w:val="both"/>
        <w:rPr>
          <w:rFonts w:ascii="Arial" w:hAnsi="Arial"/>
          <w:sz w:val="24"/>
          <w:szCs w:val="24"/>
        </w:rPr>
      </w:pPr>
      <w:r w:rsidRPr="006A5B3F">
        <w:rPr>
          <w:rFonts w:ascii="Arial" w:hAnsi="Arial"/>
          <w:sz w:val="24"/>
          <w:szCs w:val="24"/>
          <w:rtl/>
          <w:lang w:bidi="he"/>
        </w:rPr>
        <w:t xml:space="preserve">מטרת מחקר זה היא לבחון את בריאותם ורווחתם של עולים חדשים מקנדה, בריטניה או ארה"ב, תוך התמקדות </w:t>
      </w:r>
      <w:r w:rsidR="00E2793D" w:rsidRPr="006A5B3F">
        <w:rPr>
          <w:rFonts w:ascii="Arial" w:hAnsi="Arial"/>
          <w:sz w:val="24"/>
          <w:szCs w:val="24"/>
          <w:rtl/>
          <w:lang w:bidi="he"/>
        </w:rPr>
        <w:t>במקומה ותפקידה של</w:t>
      </w:r>
      <w:r w:rsidRPr="006A5B3F">
        <w:rPr>
          <w:rFonts w:ascii="Arial" w:hAnsi="Arial"/>
          <w:sz w:val="24"/>
          <w:szCs w:val="24"/>
          <w:rtl/>
          <w:lang w:bidi="he"/>
        </w:rPr>
        <w:t xml:space="preserve"> הסביבה החברתית-גיאוגרפית בישראל בהשוואה לארץ המוצא.</w:t>
      </w:r>
      <w:r w:rsidR="00767335" w:rsidRPr="006A5B3F">
        <w:rPr>
          <w:rFonts w:ascii="Arial" w:hAnsi="Arial"/>
          <w:sz w:val="24"/>
          <w:szCs w:val="24"/>
          <w:rtl/>
          <w:lang w:bidi="he"/>
        </w:rPr>
        <w:t xml:space="preserve"> </w:t>
      </w:r>
    </w:p>
    <w:p w14:paraId="7CBD1E16" w14:textId="77777777" w:rsidR="00196D10" w:rsidRPr="006A5B3F" w:rsidRDefault="00196D10" w:rsidP="006A5B3F">
      <w:pPr>
        <w:spacing w:after="0" w:line="360" w:lineRule="auto"/>
        <w:jc w:val="both"/>
        <w:rPr>
          <w:rFonts w:ascii="Arial" w:hAnsi="Arial"/>
          <w:b/>
          <w:bCs/>
          <w:sz w:val="24"/>
          <w:szCs w:val="24"/>
        </w:rPr>
      </w:pPr>
    </w:p>
    <w:p w14:paraId="7E382B4C" w14:textId="77777777" w:rsidR="00A97F0E" w:rsidRPr="006A5B3F" w:rsidRDefault="00A97F0E" w:rsidP="006A5B3F">
      <w:pPr>
        <w:bidi/>
        <w:spacing w:after="0" w:line="360" w:lineRule="auto"/>
        <w:jc w:val="both"/>
        <w:rPr>
          <w:rFonts w:ascii="Arial" w:hAnsi="Arial"/>
          <w:b/>
          <w:bCs/>
          <w:caps/>
          <w:sz w:val="24"/>
          <w:szCs w:val="24"/>
        </w:rPr>
      </w:pPr>
      <w:r w:rsidRPr="006A5B3F">
        <w:rPr>
          <w:rFonts w:ascii="Arial" w:hAnsi="Arial"/>
          <w:b/>
          <w:bCs/>
          <w:caps/>
          <w:sz w:val="24"/>
          <w:szCs w:val="24"/>
          <w:rtl/>
          <w:lang w:bidi="he"/>
        </w:rPr>
        <w:t>מבוא</w:t>
      </w:r>
    </w:p>
    <w:p w14:paraId="4BE205CF" w14:textId="3908C20E" w:rsidR="003F58F5" w:rsidRPr="006A5B3F" w:rsidRDefault="007638D7" w:rsidP="006A5B3F">
      <w:pPr>
        <w:bidi/>
        <w:spacing w:after="0" w:line="360" w:lineRule="auto"/>
        <w:jc w:val="both"/>
        <w:rPr>
          <w:rFonts w:ascii="Arial" w:hAnsi="Arial"/>
          <w:sz w:val="24"/>
          <w:szCs w:val="24"/>
        </w:rPr>
      </w:pPr>
      <w:r w:rsidRPr="006A5B3F">
        <w:rPr>
          <w:rFonts w:ascii="Arial" w:hAnsi="Arial"/>
          <w:sz w:val="24"/>
          <w:szCs w:val="24"/>
          <w:rtl/>
          <w:lang w:bidi="he"/>
        </w:rPr>
        <w:t xml:space="preserve">מגמת ההגירה העולמית </w:t>
      </w:r>
      <w:r w:rsidR="00485C04">
        <w:rPr>
          <w:rFonts w:ascii="Arial" w:hAnsi="Arial" w:hint="cs"/>
          <w:sz w:val="24"/>
          <w:szCs w:val="24"/>
          <w:rtl/>
          <w:lang w:bidi="he"/>
        </w:rPr>
        <w:t>נמצאת</w:t>
      </w:r>
      <w:r w:rsidR="00C4493F" w:rsidRPr="006A5B3F">
        <w:rPr>
          <w:rFonts w:ascii="Arial" w:hAnsi="Arial"/>
          <w:sz w:val="24"/>
          <w:szCs w:val="24"/>
          <w:rtl/>
          <w:lang w:bidi="he"/>
        </w:rPr>
        <w:t xml:space="preserve"> </w:t>
      </w:r>
      <w:r w:rsidR="00061A63" w:rsidRPr="006A5B3F">
        <w:rPr>
          <w:rFonts w:ascii="Arial" w:hAnsi="Arial" w:hint="cs"/>
          <w:sz w:val="24"/>
          <w:szCs w:val="24"/>
          <w:rtl/>
          <w:lang w:bidi="he"/>
        </w:rPr>
        <w:t>בעליה.</w:t>
      </w:r>
      <w:r w:rsidR="00C4493F" w:rsidRPr="006A5B3F">
        <w:rPr>
          <w:rFonts w:ascii="Arial" w:hAnsi="Arial"/>
          <w:sz w:val="24"/>
          <w:szCs w:val="24"/>
          <w:vertAlign w:val="superscript"/>
          <w:rtl/>
          <w:lang w:bidi="he"/>
        </w:rPr>
        <w:t>1</w:t>
      </w:r>
      <w:r w:rsidR="00C4493F" w:rsidRPr="006A5B3F">
        <w:rPr>
          <w:rFonts w:ascii="Arial" w:hAnsi="Arial"/>
          <w:sz w:val="24"/>
          <w:szCs w:val="24"/>
          <w:rtl/>
          <w:lang w:bidi="he"/>
        </w:rPr>
        <w:t xml:space="preserve"> </w:t>
      </w:r>
      <w:r w:rsidRPr="006A5B3F">
        <w:rPr>
          <w:rFonts w:ascii="Arial" w:hAnsi="Arial"/>
          <w:sz w:val="24"/>
          <w:szCs w:val="24"/>
          <w:rtl/>
          <w:lang w:bidi="he"/>
        </w:rPr>
        <w:t>באופן מסורתי, מחקרים בחנו</w:t>
      </w:r>
      <w:r w:rsidR="00C4493F" w:rsidRPr="006A5B3F">
        <w:rPr>
          <w:rFonts w:ascii="Arial" w:hAnsi="Arial"/>
          <w:sz w:val="24"/>
          <w:szCs w:val="24"/>
          <w:rtl/>
          <w:lang w:bidi="he"/>
        </w:rPr>
        <w:t xml:space="preserve"> מהגרים שעזבו ארצות מוצא שבה</w:t>
      </w:r>
      <w:r w:rsidRPr="006A5B3F">
        <w:rPr>
          <w:rFonts w:ascii="Arial" w:hAnsi="Arial"/>
          <w:sz w:val="24"/>
          <w:szCs w:val="24"/>
          <w:rtl/>
          <w:lang w:bidi="he"/>
        </w:rPr>
        <w:t>ן</w:t>
      </w:r>
      <w:r w:rsidR="00C4493F" w:rsidRPr="006A5B3F">
        <w:rPr>
          <w:rFonts w:ascii="Arial" w:hAnsi="Arial"/>
          <w:sz w:val="24"/>
          <w:szCs w:val="24"/>
          <w:rtl/>
          <w:lang w:bidi="he"/>
        </w:rPr>
        <w:t xml:space="preserve"> שיעור ההכנסה היה נמוך יותר, </w:t>
      </w:r>
      <w:r w:rsidR="00767335" w:rsidRPr="006A5B3F">
        <w:rPr>
          <w:rFonts w:ascii="Arial" w:hAnsi="Arial"/>
          <w:sz w:val="24"/>
          <w:szCs w:val="24"/>
          <w:rtl/>
          <w:lang w:bidi="he"/>
        </w:rPr>
        <w:t>כדי</w:t>
      </w:r>
      <w:r w:rsidR="00C4493F" w:rsidRPr="006A5B3F">
        <w:rPr>
          <w:rFonts w:ascii="Arial" w:hAnsi="Arial"/>
          <w:sz w:val="24"/>
          <w:szCs w:val="24"/>
          <w:rtl/>
          <w:lang w:bidi="he"/>
        </w:rPr>
        <w:t xml:space="preserve"> להימלט מתנאים של עוני קשה או מלחמה; עם זאת, בעשורים האחרונים, </w:t>
      </w:r>
      <w:r w:rsidR="00E2793D" w:rsidRPr="006A5B3F">
        <w:rPr>
          <w:rFonts w:ascii="Arial" w:hAnsi="Arial"/>
          <w:sz w:val="24"/>
          <w:szCs w:val="24"/>
          <w:rtl/>
          <w:lang w:bidi="he"/>
        </w:rPr>
        <w:t>ניתנת תשומת לב מחקרית ל</w:t>
      </w:r>
      <w:r w:rsidR="00C4493F" w:rsidRPr="006A5B3F">
        <w:rPr>
          <w:rFonts w:ascii="Arial" w:hAnsi="Arial"/>
          <w:sz w:val="24"/>
          <w:szCs w:val="24"/>
          <w:rtl/>
          <w:lang w:bidi="he"/>
        </w:rPr>
        <w:t>סוג אחר של מהגרים</w:t>
      </w:r>
      <w:r w:rsidR="00E2793D" w:rsidRPr="006A5B3F">
        <w:rPr>
          <w:rFonts w:ascii="Arial" w:hAnsi="Arial"/>
          <w:sz w:val="24"/>
          <w:szCs w:val="24"/>
          <w:rtl/>
          <w:lang w:bidi="he"/>
        </w:rPr>
        <w:t xml:space="preserve"> - </w:t>
      </w:r>
      <w:r w:rsidR="00C4493F" w:rsidRPr="006A5B3F">
        <w:rPr>
          <w:rFonts w:ascii="Arial" w:hAnsi="Arial"/>
          <w:sz w:val="24"/>
          <w:szCs w:val="24"/>
          <w:rtl/>
          <w:lang w:bidi="he"/>
        </w:rPr>
        <w:t>אלו שעוזבים ארצות המוצא שבהן שיעור ההכנסה גבוה יותר בחיפוש אחר אורח חיים אחר</w:t>
      </w:r>
      <w:r w:rsidR="00061A63" w:rsidRPr="006A5B3F">
        <w:rPr>
          <w:rFonts w:ascii="Arial" w:hAnsi="Arial" w:hint="cs"/>
          <w:sz w:val="24"/>
          <w:szCs w:val="24"/>
          <w:rtl/>
          <w:lang w:bidi="he"/>
        </w:rPr>
        <w:t>.</w:t>
      </w:r>
      <w:r w:rsidR="00C4493F" w:rsidRPr="006A5B3F">
        <w:rPr>
          <w:rFonts w:ascii="Arial" w:hAnsi="Arial"/>
          <w:sz w:val="24"/>
          <w:szCs w:val="24"/>
          <w:vertAlign w:val="superscript"/>
          <w:rtl/>
          <w:lang w:bidi="he"/>
        </w:rPr>
        <w:t>2,3</w:t>
      </w:r>
      <w:r w:rsidR="00C4493F" w:rsidRPr="006A5B3F">
        <w:rPr>
          <w:rFonts w:ascii="Arial" w:hAnsi="Arial"/>
          <w:sz w:val="24"/>
          <w:szCs w:val="24"/>
          <w:rtl/>
          <w:lang w:bidi="he"/>
        </w:rPr>
        <w:t xml:space="preserve"> בהקשר זה, ניתן להגדיר מהגרי </w:t>
      </w:r>
      <w:r w:rsidR="00E2793D" w:rsidRPr="006A5B3F">
        <w:rPr>
          <w:rFonts w:ascii="Arial" w:hAnsi="Arial"/>
          <w:sz w:val="24"/>
          <w:szCs w:val="24"/>
          <w:rtl/>
          <w:lang w:bidi="he"/>
        </w:rPr>
        <w:t>אורח</w:t>
      </w:r>
      <w:r w:rsidR="00C4493F" w:rsidRPr="006A5B3F">
        <w:rPr>
          <w:rFonts w:ascii="Arial" w:hAnsi="Arial"/>
          <w:sz w:val="24"/>
          <w:szCs w:val="24"/>
          <w:rtl/>
          <w:lang w:bidi="he"/>
        </w:rPr>
        <w:t xml:space="preserve"> חיים "</w:t>
      </w:r>
      <w:r w:rsidR="00485C04">
        <w:rPr>
          <w:rFonts w:ascii="Arial" w:hAnsi="Arial" w:hint="cs"/>
          <w:sz w:val="24"/>
          <w:szCs w:val="24"/>
          <w:rtl/>
          <w:lang w:bidi="he"/>
        </w:rPr>
        <w:t>כעדות ל</w:t>
      </w:r>
      <w:r w:rsidR="00C4493F" w:rsidRPr="006A5B3F">
        <w:rPr>
          <w:rFonts w:ascii="Arial" w:hAnsi="Arial"/>
          <w:sz w:val="24"/>
          <w:szCs w:val="24"/>
          <w:rtl/>
          <w:lang w:bidi="he"/>
        </w:rPr>
        <w:t>שינוי מהותי באורח החיים, המסמל הפסקה, ניגודיות, נקודת מפנה והתחלה חדשה</w:t>
      </w:r>
      <w:r w:rsidR="00061A63" w:rsidRPr="006A5B3F">
        <w:rPr>
          <w:rFonts w:ascii="Arial" w:hAnsi="Arial" w:hint="cs"/>
          <w:sz w:val="24"/>
          <w:szCs w:val="24"/>
          <w:rtl/>
          <w:lang w:bidi="he"/>
        </w:rPr>
        <w:t>"</w:t>
      </w:r>
      <w:r w:rsidR="00485C04">
        <w:rPr>
          <w:rFonts w:ascii="Arial" w:hAnsi="Arial" w:hint="cs"/>
          <w:sz w:val="24"/>
          <w:szCs w:val="24"/>
          <w:rtl/>
          <w:lang w:bidi="he"/>
        </w:rPr>
        <w:t>.</w:t>
      </w:r>
      <w:r w:rsidR="00C4493F" w:rsidRPr="006A5B3F">
        <w:rPr>
          <w:rFonts w:ascii="Arial" w:hAnsi="Arial"/>
          <w:sz w:val="24"/>
          <w:szCs w:val="24"/>
          <w:vertAlign w:val="superscript"/>
          <w:rtl/>
          <w:lang w:bidi="he"/>
        </w:rPr>
        <w:t>3</w:t>
      </w:r>
      <w:r w:rsidR="00C4493F" w:rsidRPr="006A5B3F">
        <w:rPr>
          <w:rFonts w:ascii="Arial" w:hAnsi="Arial"/>
          <w:sz w:val="24"/>
          <w:szCs w:val="24"/>
          <w:rtl/>
          <w:lang w:bidi="he"/>
        </w:rPr>
        <w:t xml:space="preserve"> </w:t>
      </w:r>
      <w:r w:rsidR="00485C04">
        <w:rPr>
          <w:rFonts w:ascii="Arial" w:hAnsi="Arial" w:hint="cs"/>
          <w:sz w:val="24"/>
          <w:szCs w:val="24"/>
          <w:rtl/>
          <w:lang w:bidi="he"/>
        </w:rPr>
        <w:t>תופעות אלה</w:t>
      </w:r>
      <w:r w:rsidR="00C4493F" w:rsidRPr="006A5B3F">
        <w:rPr>
          <w:rFonts w:ascii="Arial" w:hAnsi="Arial"/>
          <w:sz w:val="24"/>
          <w:szCs w:val="24"/>
          <w:rtl/>
          <w:lang w:bidi="he"/>
        </w:rPr>
        <w:t xml:space="preserve"> עשוי</w:t>
      </w:r>
      <w:r w:rsidR="00485C04">
        <w:rPr>
          <w:rFonts w:ascii="Arial" w:hAnsi="Arial" w:hint="cs"/>
          <w:sz w:val="24"/>
          <w:szCs w:val="24"/>
          <w:rtl/>
          <w:lang w:bidi="he"/>
        </w:rPr>
        <w:t>ות</w:t>
      </w:r>
      <w:r w:rsidR="00C4493F" w:rsidRPr="006A5B3F">
        <w:rPr>
          <w:rFonts w:ascii="Arial" w:hAnsi="Arial"/>
          <w:sz w:val="24"/>
          <w:szCs w:val="24"/>
          <w:rtl/>
          <w:lang w:bidi="he"/>
        </w:rPr>
        <w:t xml:space="preserve"> לכלול מגורים במדינה </w:t>
      </w:r>
      <w:r w:rsidR="00E2793D" w:rsidRPr="006A5B3F">
        <w:rPr>
          <w:rFonts w:ascii="Arial" w:hAnsi="Arial"/>
          <w:sz w:val="24"/>
          <w:szCs w:val="24"/>
          <w:rtl/>
          <w:lang w:bidi="he"/>
        </w:rPr>
        <w:t>הקולטת</w:t>
      </w:r>
      <w:r w:rsidR="00C4493F" w:rsidRPr="006A5B3F">
        <w:rPr>
          <w:rFonts w:ascii="Arial" w:hAnsi="Arial"/>
          <w:sz w:val="24"/>
          <w:szCs w:val="24"/>
          <w:rtl/>
          <w:lang w:bidi="he"/>
        </w:rPr>
        <w:t xml:space="preserve"> כחלק מבניה, או בניה-מחדש</w:t>
      </w:r>
      <w:r w:rsidR="00150B21" w:rsidRPr="006A5B3F">
        <w:rPr>
          <w:rFonts w:ascii="Arial" w:hAnsi="Arial"/>
          <w:sz w:val="24"/>
          <w:szCs w:val="24"/>
          <w:rtl/>
          <w:lang w:bidi="he"/>
        </w:rPr>
        <w:t>,</w:t>
      </w:r>
      <w:r w:rsidR="00C4493F" w:rsidRPr="006A5B3F">
        <w:rPr>
          <w:rFonts w:ascii="Arial" w:hAnsi="Arial"/>
          <w:sz w:val="24"/>
          <w:szCs w:val="24"/>
          <w:rtl/>
          <w:lang w:bidi="he"/>
        </w:rPr>
        <w:t xml:space="preserve"> של זהות </w:t>
      </w:r>
      <w:r w:rsidR="00061A63" w:rsidRPr="006A5B3F">
        <w:rPr>
          <w:rFonts w:ascii="Arial" w:hAnsi="Arial" w:hint="cs"/>
          <w:sz w:val="24"/>
          <w:szCs w:val="24"/>
          <w:rtl/>
          <w:lang w:bidi="he"/>
        </w:rPr>
        <w:t>המהגרים.</w:t>
      </w:r>
      <w:r w:rsidR="00C4493F" w:rsidRPr="006A5B3F">
        <w:rPr>
          <w:rFonts w:ascii="Arial" w:hAnsi="Arial"/>
          <w:sz w:val="24"/>
          <w:szCs w:val="24"/>
          <w:vertAlign w:val="superscript"/>
          <w:rtl/>
          <w:lang w:bidi="he"/>
        </w:rPr>
        <w:t>3</w:t>
      </w:r>
      <w:r w:rsidR="00C4493F" w:rsidRPr="006A5B3F">
        <w:rPr>
          <w:rFonts w:ascii="Arial" w:hAnsi="Arial"/>
          <w:sz w:val="24"/>
          <w:szCs w:val="24"/>
          <w:rtl/>
          <w:lang w:bidi="he"/>
        </w:rPr>
        <w:t xml:space="preserve"> מהגרים ממדינות דוברות אנגלית (דוגמת קנדה, בריטניה וארצות הברית) עוברים לישראל מתוך רצון לחיות או לגדל את ילדיהם בסביבה יהודית, שבה יהודים הם הרוב</w:t>
      </w:r>
      <w:r w:rsidR="00C4493F" w:rsidRPr="006A5B3F">
        <w:rPr>
          <w:rFonts w:ascii="Arial" w:hAnsi="Arial"/>
          <w:sz w:val="24"/>
          <w:szCs w:val="24"/>
          <w:vertAlign w:val="superscript"/>
          <w:rtl/>
          <w:lang w:bidi="he"/>
        </w:rPr>
        <w:t>4,5</w:t>
      </w:r>
      <w:r w:rsidR="00C4493F" w:rsidRPr="006A5B3F">
        <w:rPr>
          <w:rFonts w:ascii="Arial" w:hAnsi="Arial"/>
          <w:sz w:val="24"/>
          <w:szCs w:val="24"/>
          <w:rtl/>
          <w:lang w:bidi="he"/>
        </w:rPr>
        <w:t xml:space="preserve"> או להיות קרובים יותר </w:t>
      </w:r>
      <w:r w:rsidR="00061A63" w:rsidRPr="006A5B3F">
        <w:rPr>
          <w:rFonts w:ascii="Arial" w:hAnsi="Arial" w:hint="cs"/>
          <w:sz w:val="24"/>
          <w:szCs w:val="24"/>
          <w:rtl/>
          <w:lang w:bidi="he"/>
        </w:rPr>
        <w:t>לנכדי</w:t>
      </w:r>
      <w:r w:rsidR="00485C04">
        <w:rPr>
          <w:rFonts w:ascii="Arial" w:hAnsi="Arial" w:hint="cs"/>
          <w:sz w:val="24"/>
          <w:szCs w:val="24"/>
          <w:rtl/>
          <w:lang w:bidi="he"/>
        </w:rPr>
        <w:t>ה</w:t>
      </w:r>
      <w:r w:rsidR="00061A63" w:rsidRPr="006A5B3F">
        <w:rPr>
          <w:rFonts w:ascii="Arial" w:hAnsi="Arial" w:hint="cs"/>
          <w:sz w:val="24"/>
          <w:szCs w:val="24"/>
          <w:rtl/>
          <w:lang w:bidi="he"/>
        </w:rPr>
        <w:t>ם.</w:t>
      </w:r>
      <w:r w:rsidR="00C4493F" w:rsidRPr="006A5B3F">
        <w:rPr>
          <w:rFonts w:ascii="Arial" w:hAnsi="Arial"/>
          <w:sz w:val="24"/>
          <w:szCs w:val="24"/>
          <w:vertAlign w:val="superscript"/>
          <w:rtl/>
          <w:lang w:bidi="he"/>
        </w:rPr>
        <w:t>6</w:t>
      </w:r>
      <w:r w:rsidR="00C4493F" w:rsidRPr="006A5B3F">
        <w:rPr>
          <w:rFonts w:ascii="Arial" w:hAnsi="Arial"/>
          <w:sz w:val="24"/>
          <w:szCs w:val="24"/>
          <w:rtl/>
          <w:lang w:bidi="he"/>
        </w:rPr>
        <w:t xml:space="preserve"> </w:t>
      </w:r>
      <w:r w:rsidR="00C4493F" w:rsidRPr="002A1B08">
        <w:rPr>
          <w:rFonts w:ascii="Arial" w:hAnsi="Arial"/>
          <w:sz w:val="24"/>
          <w:szCs w:val="24"/>
          <w:rtl/>
          <w:lang w:bidi="he"/>
        </w:rPr>
        <w:t>כל</w:t>
      </w:r>
      <w:r w:rsidR="00C4493F" w:rsidRPr="006A5B3F">
        <w:rPr>
          <w:rFonts w:ascii="Arial" w:hAnsi="Arial"/>
          <w:sz w:val="24"/>
          <w:szCs w:val="24"/>
          <w:rtl/>
          <w:lang w:bidi="he"/>
        </w:rPr>
        <w:t xml:space="preserve"> המצבים האמורים מתארים הגירה מרצון (ולא אילוץ לברוח מארץ המוצא) כדי ליהנות מסביבה חברתית ומאורח חיים שונה; </w:t>
      </w:r>
      <w:r w:rsidR="00E2793D" w:rsidRPr="006A5B3F">
        <w:rPr>
          <w:rFonts w:ascii="Arial" w:hAnsi="Arial"/>
          <w:sz w:val="24"/>
          <w:szCs w:val="24"/>
          <w:rtl/>
          <w:lang w:bidi="he"/>
        </w:rPr>
        <w:t>לפיכך,</w:t>
      </w:r>
      <w:r w:rsidR="00C4493F" w:rsidRPr="006A5B3F">
        <w:rPr>
          <w:rFonts w:ascii="Arial" w:hAnsi="Arial"/>
          <w:sz w:val="24"/>
          <w:szCs w:val="24"/>
          <w:rtl/>
          <w:lang w:bidi="he"/>
        </w:rPr>
        <w:t xml:space="preserve"> עולים לישראל ממדינות דוברות אנגלית עונים להגדרה של "מהגרי אורח חיים". </w:t>
      </w:r>
    </w:p>
    <w:p w14:paraId="3905B223" w14:textId="6A129F04" w:rsidR="00924901" w:rsidRPr="006A5B3F" w:rsidRDefault="00A97F0E" w:rsidP="006A5B3F">
      <w:pPr>
        <w:bidi/>
        <w:spacing w:after="0" w:line="360" w:lineRule="auto"/>
        <w:jc w:val="both"/>
        <w:rPr>
          <w:rFonts w:ascii="Arial" w:hAnsi="Arial"/>
          <w:sz w:val="24"/>
          <w:szCs w:val="24"/>
        </w:rPr>
      </w:pPr>
      <w:r w:rsidRPr="006A5B3F">
        <w:rPr>
          <w:rFonts w:ascii="Arial" w:hAnsi="Arial"/>
          <w:sz w:val="24"/>
          <w:szCs w:val="24"/>
        </w:rPr>
        <w:tab/>
      </w:r>
      <w:r w:rsidRPr="006A5B3F">
        <w:rPr>
          <w:rFonts w:ascii="Arial" w:hAnsi="Arial"/>
          <w:sz w:val="24"/>
          <w:szCs w:val="24"/>
          <w:rtl/>
          <w:lang w:bidi="he"/>
        </w:rPr>
        <w:t>יש העורכים "נסיעות גישוש" לפני קבלת ההחלטה הסופית על הגירה</w:t>
      </w:r>
      <w:r w:rsidR="002A1B08">
        <w:rPr>
          <w:rFonts w:ascii="Arial" w:hAnsi="Arial"/>
          <w:sz w:val="24"/>
          <w:szCs w:val="24"/>
          <w:lang w:bidi="he"/>
        </w:rPr>
        <w:t>.</w:t>
      </w:r>
      <w:r w:rsidRPr="006A5B3F">
        <w:rPr>
          <w:rFonts w:ascii="Arial" w:hAnsi="Arial"/>
          <w:sz w:val="24"/>
          <w:szCs w:val="24"/>
          <w:vertAlign w:val="superscript"/>
          <w:rtl/>
          <w:lang w:bidi="he"/>
        </w:rPr>
        <w:t>7</w:t>
      </w:r>
      <w:r w:rsidRPr="006A5B3F">
        <w:rPr>
          <w:rFonts w:ascii="Arial" w:hAnsi="Arial"/>
          <w:sz w:val="24"/>
          <w:szCs w:val="24"/>
          <w:rtl/>
          <w:lang w:bidi="he"/>
        </w:rPr>
        <w:t xml:space="preserve"> אחרים כבר ביקרו בישראל פעמים רבות כתיירים, קנו בה בית שני, בילו בה תקופות משמעותיות או ביקרו אצל משפחה בישראל לפני שעברו בפועל לסביבה החברתית או החלו מיזמים עסקיים</w:t>
      </w:r>
      <w:r w:rsidR="002A1B08">
        <w:rPr>
          <w:rFonts w:ascii="Arial" w:hAnsi="Arial" w:hint="cs"/>
          <w:sz w:val="24"/>
          <w:szCs w:val="24"/>
          <w:rtl/>
          <w:lang w:bidi="he"/>
        </w:rPr>
        <w:t>.</w:t>
      </w:r>
      <w:r w:rsidRPr="006A5B3F">
        <w:rPr>
          <w:rFonts w:ascii="Arial" w:hAnsi="Arial"/>
          <w:sz w:val="24"/>
          <w:szCs w:val="24"/>
          <w:vertAlign w:val="superscript"/>
          <w:rtl/>
          <w:lang w:bidi="he"/>
        </w:rPr>
        <w:t>8</w:t>
      </w:r>
      <w:r w:rsidRPr="006A5B3F">
        <w:rPr>
          <w:rFonts w:ascii="Arial" w:hAnsi="Arial"/>
          <w:sz w:val="24"/>
          <w:szCs w:val="24"/>
          <w:rtl/>
          <w:lang w:bidi="he"/>
        </w:rPr>
        <w:t xml:space="preserve"> אנטישמיות בכמה </w:t>
      </w:r>
      <w:r w:rsidR="00E2793D" w:rsidRPr="006A5B3F">
        <w:rPr>
          <w:rFonts w:ascii="Arial" w:hAnsi="Arial"/>
          <w:sz w:val="24"/>
          <w:szCs w:val="24"/>
          <w:rtl/>
          <w:lang w:bidi="he"/>
        </w:rPr>
        <w:t>מ</w:t>
      </w:r>
      <w:r w:rsidRPr="006A5B3F">
        <w:rPr>
          <w:rFonts w:ascii="Arial" w:hAnsi="Arial"/>
          <w:sz w:val="24"/>
          <w:szCs w:val="24"/>
          <w:rtl/>
          <w:lang w:bidi="he"/>
        </w:rPr>
        <w:t xml:space="preserve">מדינות מוצא הניעה מהגרים להשקיע ולקנות נכסים בישראל, ובכך נפתחה עבורם האפשרות לגור במדינת מוצאם או </w:t>
      </w:r>
      <w:r w:rsidR="00061A63" w:rsidRPr="006A5B3F">
        <w:rPr>
          <w:rFonts w:ascii="Arial" w:hAnsi="Arial" w:hint="cs"/>
          <w:sz w:val="24"/>
          <w:szCs w:val="24"/>
          <w:rtl/>
          <w:lang w:bidi="he"/>
        </w:rPr>
        <w:t>בישראל.</w:t>
      </w:r>
      <w:r w:rsidRPr="006A5B3F">
        <w:rPr>
          <w:rFonts w:ascii="Arial" w:hAnsi="Arial"/>
          <w:sz w:val="24"/>
          <w:szCs w:val="24"/>
          <w:vertAlign w:val="superscript"/>
          <w:rtl/>
          <w:lang w:bidi="he"/>
        </w:rPr>
        <w:t>9</w:t>
      </w:r>
      <w:r w:rsidRPr="006A5B3F">
        <w:rPr>
          <w:rFonts w:ascii="Arial" w:hAnsi="Arial"/>
          <w:sz w:val="24"/>
          <w:szCs w:val="24"/>
          <w:rtl/>
          <w:lang w:bidi="he"/>
        </w:rPr>
        <w:t xml:space="preserve"> </w:t>
      </w:r>
    </w:p>
    <w:p w14:paraId="2A8FBDAF" w14:textId="2CEC38E6" w:rsidR="00CF53DA" w:rsidRPr="006A5B3F" w:rsidRDefault="00A97F0E" w:rsidP="006A5B3F">
      <w:pPr>
        <w:bidi/>
        <w:spacing w:after="0" w:line="360" w:lineRule="auto"/>
        <w:jc w:val="both"/>
        <w:rPr>
          <w:rFonts w:ascii="Arial" w:hAnsi="Arial"/>
          <w:sz w:val="24"/>
          <w:szCs w:val="24"/>
        </w:rPr>
      </w:pPr>
      <w:r w:rsidRPr="006A5B3F">
        <w:rPr>
          <w:rFonts w:ascii="Arial" w:hAnsi="Arial"/>
          <w:sz w:val="24"/>
          <w:szCs w:val="24"/>
        </w:rPr>
        <w:tab/>
      </w:r>
      <w:r w:rsidRPr="006A5B3F">
        <w:rPr>
          <w:rFonts w:ascii="Arial" w:hAnsi="Arial"/>
          <w:sz w:val="24"/>
          <w:szCs w:val="24"/>
          <w:rtl/>
          <w:lang w:bidi="he"/>
        </w:rPr>
        <w:t>ללא קשר לסיבת ההגירה או התיירות לפני שלב ההגירה הסופי, מדינות משקיעות משאבים כדי להקל על השתלבותם של מהגרים, באמצעות מתן שירותם חברתיים, שירותי תעסוקה ושירותים אחרים.</w:t>
      </w:r>
      <w:r w:rsidR="00767335" w:rsidRPr="006A5B3F">
        <w:rPr>
          <w:rFonts w:ascii="Arial" w:hAnsi="Arial"/>
          <w:sz w:val="24"/>
          <w:szCs w:val="24"/>
          <w:rtl/>
          <w:lang w:bidi="he"/>
        </w:rPr>
        <w:t xml:space="preserve"> </w:t>
      </w:r>
      <w:r w:rsidRPr="006A5B3F">
        <w:rPr>
          <w:rFonts w:ascii="Arial" w:hAnsi="Arial"/>
          <w:sz w:val="24"/>
          <w:szCs w:val="24"/>
          <w:rtl/>
          <w:lang w:bidi="he"/>
        </w:rPr>
        <w:t>יש מהגרים המתקשים להשתלב במדינה הקולטת ולבסוף חוזרים לארץ מוצאם</w:t>
      </w:r>
      <w:r w:rsidR="00061A63" w:rsidRPr="006A5B3F">
        <w:rPr>
          <w:rFonts w:ascii="Arial" w:hAnsi="Arial" w:hint="cs"/>
          <w:sz w:val="24"/>
          <w:szCs w:val="24"/>
          <w:rtl/>
          <w:lang w:bidi="he"/>
        </w:rPr>
        <w:t>.</w:t>
      </w:r>
      <w:r w:rsidRPr="006A5B3F">
        <w:rPr>
          <w:rFonts w:ascii="Arial" w:hAnsi="Arial"/>
          <w:sz w:val="24"/>
          <w:szCs w:val="24"/>
          <w:vertAlign w:val="superscript"/>
          <w:rtl/>
          <w:lang w:bidi="he"/>
        </w:rPr>
        <w:t>10,11</w:t>
      </w:r>
      <w:r w:rsidRPr="006A5B3F">
        <w:rPr>
          <w:rFonts w:ascii="Arial" w:hAnsi="Arial"/>
          <w:sz w:val="24"/>
          <w:szCs w:val="24"/>
          <w:rtl/>
          <w:lang w:bidi="he"/>
        </w:rPr>
        <w:t xml:space="preserve"> אחרים נשא</w:t>
      </w:r>
      <w:r w:rsidR="00150B21" w:rsidRPr="006A5B3F">
        <w:rPr>
          <w:rFonts w:ascii="Arial" w:hAnsi="Arial"/>
          <w:sz w:val="24"/>
          <w:szCs w:val="24"/>
          <w:rtl/>
          <w:lang w:bidi="he"/>
        </w:rPr>
        <w:t>ר</w:t>
      </w:r>
      <w:r w:rsidRPr="006A5B3F">
        <w:rPr>
          <w:rFonts w:ascii="Arial" w:hAnsi="Arial"/>
          <w:sz w:val="24"/>
          <w:szCs w:val="24"/>
          <w:rtl/>
          <w:lang w:bidi="he"/>
        </w:rPr>
        <w:t>ים, מדווחים על תחושות של ניכור מצד החברה במדינה הקולטת</w:t>
      </w:r>
      <w:r w:rsidR="002A1B08">
        <w:rPr>
          <w:rFonts w:ascii="Arial" w:hAnsi="Arial" w:hint="cs"/>
          <w:sz w:val="24"/>
          <w:szCs w:val="24"/>
          <w:rtl/>
          <w:lang w:bidi="he"/>
        </w:rPr>
        <w:t>,</w:t>
      </w:r>
      <w:r w:rsidRPr="006A5B3F">
        <w:rPr>
          <w:rFonts w:ascii="Arial" w:hAnsi="Arial"/>
          <w:sz w:val="24"/>
          <w:szCs w:val="24"/>
          <w:vertAlign w:val="superscript"/>
          <w:rtl/>
          <w:lang w:bidi="he"/>
        </w:rPr>
        <w:t>12</w:t>
      </w:r>
      <w:r w:rsidRPr="006A5B3F">
        <w:rPr>
          <w:rFonts w:ascii="Arial" w:hAnsi="Arial"/>
          <w:sz w:val="24"/>
          <w:szCs w:val="24"/>
          <w:rtl/>
          <w:lang w:bidi="he"/>
        </w:rPr>
        <w:t xml:space="preserve"> ואינם מסוגלים </w:t>
      </w:r>
      <w:r w:rsidR="00E2793D" w:rsidRPr="006A5B3F">
        <w:rPr>
          <w:rFonts w:ascii="Arial" w:hAnsi="Arial"/>
          <w:sz w:val="24"/>
          <w:szCs w:val="24"/>
          <w:rtl/>
          <w:lang w:bidi="he"/>
        </w:rPr>
        <w:t>לממש</w:t>
      </w:r>
      <w:r w:rsidRPr="006A5B3F">
        <w:rPr>
          <w:rFonts w:ascii="Arial" w:hAnsi="Arial"/>
          <w:sz w:val="24"/>
          <w:szCs w:val="24"/>
          <w:rtl/>
          <w:lang w:bidi="he"/>
        </w:rPr>
        <w:t xml:space="preserve"> את הציפיות שהיו להם טרם ההגירה</w:t>
      </w:r>
      <w:r w:rsidR="002A1B08">
        <w:rPr>
          <w:rFonts w:ascii="Arial" w:hAnsi="Arial" w:hint="cs"/>
          <w:sz w:val="24"/>
          <w:szCs w:val="24"/>
          <w:rtl/>
          <w:lang w:bidi="he"/>
        </w:rPr>
        <w:t>.</w:t>
      </w:r>
      <w:r w:rsidRPr="006A5B3F">
        <w:rPr>
          <w:rFonts w:ascii="Arial" w:hAnsi="Arial"/>
          <w:sz w:val="24"/>
          <w:szCs w:val="24"/>
          <w:vertAlign w:val="superscript"/>
          <w:rtl/>
          <w:lang w:bidi="he"/>
        </w:rPr>
        <w:t>13</w:t>
      </w:r>
      <w:r w:rsidRPr="006A5B3F">
        <w:rPr>
          <w:rFonts w:ascii="Arial" w:hAnsi="Arial"/>
          <w:sz w:val="24"/>
          <w:szCs w:val="24"/>
          <w:rtl/>
          <w:lang w:bidi="he"/>
        </w:rPr>
        <w:t xml:space="preserve"> בין הסיבות לאי-השתלבות במדינה הקולטת </w:t>
      </w:r>
      <w:r w:rsidR="002A1B08">
        <w:rPr>
          <w:rFonts w:ascii="Arial" w:hAnsi="Arial"/>
          <w:sz w:val="24"/>
          <w:szCs w:val="24"/>
          <w:rtl/>
          <w:lang w:bidi="he"/>
        </w:rPr>
        <w:t>–</w:t>
      </w:r>
      <w:r w:rsidR="00E2793D" w:rsidRPr="006A5B3F">
        <w:rPr>
          <w:rFonts w:ascii="Arial" w:hAnsi="Arial"/>
          <w:sz w:val="24"/>
          <w:szCs w:val="24"/>
          <w:rtl/>
          <w:lang w:bidi="he"/>
        </w:rPr>
        <w:t xml:space="preserve"> </w:t>
      </w:r>
      <w:r w:rsidRPr="006A5B3F">
        <w:rPr>
          <w:rFonts w:ascii="Arial" w:hAnsi="Arial"/>
          <w:sz w:val="24"/>
          <w:szCs w:val="24"/>
          <w:rtl/>
          <w:lang w:bidi="he"/>
        </w:rPr>
        <w:t>חוסר יכולת ללמוד את השפה, לקשור קשרי חברות עם אנשים ילידי אותה הארץ ולעבוד בעיסוק הולם</w:t>
      </w:r>
      <w:r w:rsidR="002A1B08">
        <w:rPr>
          <w:rFonts w:ascii="Arial" w:hAnsi="Arial" w:hint="cs"/>
          <w:sz w:val="24"/>
          <w:szCs w:val="24"/>
          <w:rtl/>
          <w:lang w:bidi="he"/>
        </w:rPr>
        <w:t>.</w:t>
      </w:r>
      <w:r w:rsidRPr="006A5B3F">
        <w:rPr>
          <w:rFonts w:ascii="Arial" w:hAnsi="Arial"/>
          <w:sz w:val="24"/>
          <w:szCs w:val="24"/>
          <w:vertAlign w:val="superscript"/>
          <w:rtl/>
          <w:lang w:bidi="he"/>
        </w:rPr>
        <w:t>14</w:t>
      </w:r>
      <w:r w:rsidR="00767335" w:rsidRPr="006A5B3F">
        <w:rPr>
          <w:rFonts w:ascii="Arial" w:hAnsi="Arial"/>
          <w:sz w:val="24"/>
          <w:szCs w:val="24"/>
          <w:rtl/>
          <w:lang w:bidi="he"/>
        </w:rPr>
        <w:t xml:space="preserve"> </w:t>
      </w:r>
      <w:r w:rsidRPr="006A5B3F">
        <w:rPr>
          <w:rFonts w:ascii="Arial" w:hAnsi="Arial"/>
          <w:sz w:val="24"/>
          <w:szCs w:val="24"/>
          <w:rtl/>
          <w:lang w:bidi="he"/>
        </w:rPr>
        <w:t>אחד הגורמים האפשריים לא</w:t>
      </w:r>
      <w:r w:rsidR="00150B21" w:rsidRPr="006A5B3F">
        <w:rPr>
          <w:rFonts w:ascii="Arial" w:hAnsi="Arial"/>
          <w:sz w:val="24"/>
          <w:szCs w:val="24"/>
          <w:rtl/>
          <w:lang w:bidi="he"/>
        </w:rPr>
        <w:t>י</w:t>
      </w:r>
      <w:r w:rsidRPr="006A5B3F">
        <w:rPr>
          <w:rFonts w:ascii="Arial" w:hAnsi="Arial"/>
          <w:sz w:val="24"/>
          <w:szCs w:val="24"/>
          <w:rtl/>
          <w:lang w:bidi="he"/>
        </w:rPr>
        <w:t>-היכולת להשתלב בחברה של המדינה הקולטת שטרם קיבל תשומת לב מחקרית היא ההתאמה הלקויה לסביבה החברתי</w:t>
      </w:r>
      <w:r w:rsidR="00E2793D" w:rsidRPr="006A5B3F">
        <w:rPr>
          <w:rFonts w:ascii="Arial" w:hAnsi="Arial"/>
          <w:sz w:val="24"/>
          <w:szCs w:val="24"/>
          <w:rtl/>
          <w:lang w:bidi="he"/>
        </w:rPr>
        <w:t>ת</w:t>
      </w:r>
      <w:r w:rsidRPr="006A5B3F">
        <w:rPr>
          <w:rFonts w:ascii="Arial" w:hAnsi="Arial"/>
          <w:sz w:val="24"/>
          <w:szCs w:val="24"/>
          <w:rtl/>
          <w:lang w:bidi="he"/>
        </w:rPr>
        <w:t>-גיאוגרפי</w:t>
      </w:r>
      <w:r w:rsidR="00E2793D" w:rsidRPr="006A5B3F">
        <w:rPr>
          <w:rFonts w:ascii="Arial" w:hAnsi="Arial"/>
          <w:sz w:val="24"/>
          <w:szCs w:val="24"/>
          <w:rtl/>
          <w:lang w:bidi="he"/>
        </w:rPr>
        <w:t>ת</w:t>
      </w:r>
      <w:r w:rsidRPr="006A5B3F">
        <w:rPr>
          <w:rFonts w:ascii="Arial" w:hAnsi="Arial"/>
          <w:sz w:val="24"/>
          <w:szCs w:val="24"/>
          <w:rtl/>
          <w:lang w:bidi="he"/>
        </w:rPr>
        <w:t>.</w:t>
      </w:r>
      <w:r w:rsidR="00767335" w:rsidRPr="006A5B3F">
        <w:rPr>
          <w:rFonts w:ascii="Arial" w:hAnsi="Arial"/>
          <w:sz w:val="24"/>
          <w:szCs w:val="24"/>
          <w:rtl/>
          <w:lang w:bidi="he"/>
        </w:rPr>
        <w:t xml:space="preserve"> </w:t>
      </w:r>
    </w:p>
    <w:p w14:paraId="676CBBA9" w14:textId="190585AF" w:rsidR="00820CD1" w:rsidRPr="006A5B3F" w:rsidRDefault="00A97F0E" w:rsidP="006A5B3F">
      <w:pPr>
        <w:bidi/>
        <w:spacing w:after="0" w:line="360" w:lineRule="auto"/>
        <w:jc w:val="both"/>
        <w:rPr>
          <w:rFonts w:ascii="Arial" w:hAnsi="Arial"/>
          <w:sz w:val="24"/>
          <w:szCs w:val="24"/>
        </w:rPr>
      </w:pPr>
      <w:r w:rsidRPr="006A5B3F">
        <w:rPr>
          <w:rFonts w:ascii="Arial" w:hAnsi="Arial"/>
          <w:sz w:val="24"/>
          <w:szCs w:val="24"/>
        </w:rPr>
        <w:tab/>
      </w:r>
      <w:r w:rsidRPr="006A5B3F">
        <w:rPr>
          <w:rFonts w:ascii="Arial" w:hAnsi="Arial"/>
          <w:sz w:val="24"/>
          <w:szCs w:val="24"/>
          <w:rtl/>
          <w:lang w:bidi="he"/>
        </w:rPr>
        <w:t>המחקרים המעטים שהתמקדו בנושא זה מצביעים על כך שחלק מהמהגרים מחפשים דיור ליד מהגרים אחרים מאותה ארץ מוצא (המכונה ריכוז חברתי-מרחבי)</w:t>
      </w:r>
      <w:r w:rsidR="00061A63" w:rsidRPr="006A5B3F">
        <w:rPr>
          <w:rFonts w:ascii="Arial" w:hAnsi="Arial" w:hint="cs"/>
          <w:sz w:val="24"/>
          <w:szCs w:val="24"/>
          <w:rtl/>
          <w:lang w:bidi="he"/>
        </w:rPr>
        <w:t>.</w:t>
      </w:r>
      <w:r w:rsidRPr="006A5B3F">
        <w:rPr>
          <w:rFonts w:ascii="Arial" w:hAnsi="Arial"/>
          <w:sz w:val="24"/>
          <w:szCs w:val="24"/>
          <w:vertAlign w:val="superscript"/>
          <w:rtl/>
          <w:lang w:bidi="he"/>
        </w:rPr>
        <w:t>15</w:t>
      </w:r>
      <w:r w:rsidRPr="006A5B3F">
        <w:rPr>
          <w:rFonts w:ascii="Arial" w:hAnsi="Arial"/>
          <w:sz w:val="24"/>
          <w:szCs w:val="24"/>
          <w:rtl/>
          <w:lang w:bidi="he"/>
        </w:rPr>
        <w:t xml:space="preserve"> בחלק מהמקרים, ריכוזי המהגרים קשורים להיות</w:t>
      </w:r>
      <w:r w:rsidR="00E2793D" w:rsidRPr="006A5B3F">
        <w:rPr>
          <w:rFonts w:ascii="Arial" w:hAnsi="Arial"/>
          <w:sz w:val="24"/>
          <w:szCs w:val="24"/>
          <w:rtl/>
          <w:lang w:bidi="he"/>
        </w:rPr>
        <w:t>ם</w:t>
      </w:r>
      <w:r w:rsidRPr="006A5B3F">
        <w:rPr>
          <w:rFonts w:ascii="Arial" w:hAnsi="Arial"/>
          <w:sz w:val="24"/>
          <w:szCs w:val="24"/>
          <w:rtl/>
          <w:lang w:bidi="he"/>
        </w:rPr>
        <w:t xml:space="preserve"> מהגר</w:t>
      </w:r>
      <w:r w:rsidR="00E2793D" w:rsidRPr="006A5B3F">
        <w:rPr>
          <w:rFonts w:ascii="Arial" w:hAnsi="Arial"/>
          <w:sz w:val="24"/>
          <w:szCs w:val="24"/>
          <w:rtl/>
          <w:lang w:bidi="he"/>
        </w:rPr>
        <w:t>ים</w:t>
      </w:r>
      <w:r w:rsidRPr="006A5B3F">
        <w:rPr>
          <w:rFonts w:ascii="Arial" w:hAnsi="Arial"/>
          <w:sz w:val="24"/>
          <w:szCs w:val="24"/>
          <w:rtl/>
          <w:lang w:bidi="he"/>
        </w:rPr>
        <w:t xml:space="preserve"> "</w:t>
      </w:r>
      <w:r w:rsidR="00E2793D" w:rsidRPr="006A5B3F">
        <w:rPr>
          <w:rFonts w:ascii="Arial" w:hAnsi="Arial"/>
          <w:sz w:val="24"/>
          <w:szCs w:val="24"/>
          <w:rtl/>
          <w:lang w:bidi="he"/>
        </w:rPr>
        <w:t>נראים</w:t>
      </w:r>
      <w:r w:rsidR="00150B21" w:rsidRPr="006A5B3F">
        <w:rPr>
          <w:rFonts w:ascii="Arial" w:hAnsi="Arial"/>
          <w:sz w:val="24"/>
          <w:szCs w:val="24"/>
          <w:rtl/>
          <w:lang w:bidi="he"/>
        </w:rPr>
        <w:t>"</w:t>
      </w:r>
      <w:r w:rsidRPr="006A5B3F">
        <w:rPr>
          <w:rFonts w:ascii="Arial" w:hAnsi="Arial"/>
          <w:sz w:val="24"/>
          <w:szCs w:val="24"/>
          <w:rtl/>
          <w:lang w:bidi="he"/>
        </w:rPr>
        <w:t xml:space="preserve"> (בעל</w:t>
      </w:r>
      <w:r w:rsidR="00E2793D" w:rsidRPr="006A5B3F">
        <w:rPr>
          <w:rFonts w:ascii="Arial" w:hAnsi="Arial"/>
          <w:sz w:val="24"/>
          <w:szCs w:val="24"/>
          <w:rtl/>
          <w:lang w:bidi="he"/>
        </w:rPr>
        <w:t>י</w:t>
      </w:r>
      <w:r w:rsidRPr="006A5B3F">
        <w:rPr>
          <w:rFonts w:ascii="Arial" w:hAnsi="Arial"/>
          <w:sz w:val="24"/>
          <w:szCs w:val="24"/>
          <w:rtl/>
          <w:lang w:bidi="he"/>
        </w:rPr>
        <w:t xml:space="preserve"> מאפייני גזע או פנים דומים המבדילים את המהגר מהאוכלוסייה הילידית) או בגלל מעמד סוציו-אקונומי נמוך יותר</w:t>
      </w:r>
      <w:r w:rsidR="002A1B08">
        <w:rPr>
          <w:rFonts w:ascii="Arial" w:hAnsi="Arial" w:hint="cs"/>
          <w:sz w:val="24"/>
          <w:szCs w:val="24"/>
          <w:rtl/>
          <w:lang w:bidi="he"/>
        </w:rPr>
        <w:t>.</w:t>
      </w:r>
      <w:r w:rsidRPr="006A5B3F">
        <w:rPr>
          <w:rFonts w:ascii="Arial" w:hAnsi="Arial"/>
          <w:sz w:val="24"/>
          <w:szCs w:val="24"/>
          <w:vertAlign w:val="superscript"/>
          <w:rtl/>
          <w:lang w:bidi="he"/>
        </w:rPr>
        <w:t>15</w:t>
      </w:r>
      <w:r w:rsidR="00767335" w:rsidRPr="006A5B3F">
        <w:rPr>
          <w:rFonts w:ascii="Arial" w:hAnsi="Arial"/>
          <w:sz w:val="24"/>
          <w:szCs w:val="24"/>
          <w:rtl/>
          <w:lang w:bidi="he"/>
        </w:rPr>
        <w:t xml:space="preserve"> </w:t>
      </w:r>
      <w:r w:rsidRPr="006A5B3F">
        <w:rPr>
          <w:rFonts w:ascii="Arial" w:hAnsi="Arial"/>
          <w:sz w:val="24"/>
          <w:szCs w:val="24"/>
          <w:rtl/>
          <w:lang w:bidi="he"/>
        </w:rPr>
        <w:t>לח</w:t>
      </w:r>
      <w:r w:rsidR="00150B21" w:rsidRPr="006A5B3F">
        <w:rPr>
          <w:rFonts w:ascii="Arial" w:hAnsi="Arial"/>
          <w:sz w:val="24"/>
          <w:szCs w:val="24"/>
          <w:rtl/>
          <w:lang w:bidi="he"/>
        </w:rPr>
        <w:t>י</w:t>
      </w:r>
      <w:r w:rsidRPr="006A5B3F">
        <w:rPr>
          <w:rFonts w:ascii="Arial" w:hAnsi="Arial"/>
          <w:sz w:val="24"/>
          <w:szCs w:val="24"/>
          <w:rtl/>
          <w:lang w:bidi="he"/>
        </w:rPr>
        <w:t xml:space="preserve">לופין, ריכוזי מהגרים מסוימים קשורים לארץ מוצא ומצב סוציו-אקונומי גבוה </w:t>
      </w:r>
      <w:r w:rsidR="00061A63" w:rsidRPr="006A5B3F">
        <w:rPr>
          <w:rFonts w:ascii="Arial" w:hAnsi="Arial" w:hint="cs"/>
          <w:sz w:val="24"/>
          <w:szCs w:val="24"/>
          <w:rtl/>
          <w:lang w:bidi="he"/>
        </w:rPr>
        <w:t>יותר</w:t>
      </w:r>
      <w:r w:rsidRPr="006A5B3F">
        <w:rPr>
          <w:rFonts w:ascii="Arial" w:hAnsi="Arial"/>
          <w:sz w:val="24"/>
          <w:szCs w:val="24"/>
          <w:vertAlign w:val="superscript"/>
          <w:rtl/>
          <w:lang w:bidi="he"/>
        </w:rPr>
        <w:t>16</w:t>
      </w:r>
      <w:r w:rsidR="002A1B08" w:rsidRPr="002A1B08">
        <w:rPr>
          <w:rFonts w:ascii="Arial" w:hAnsi="Arial"/>
          <w:sz w:val="24"/>
          <w:szCs w:val="24"/>
          <w:rtl/>
          <w:lang w:bidi="he"/>
        </w:rPr>
        <w:t xml:space="preserve"> </w:t>
      </w:r>
      <w:r w:rsidR="002A1B08" w:rsidRPr="006A5B3F">
        <w:rPr>
          <w:rFonts w:ascii="Arial" w:hAnsi="Arial"/>
          <w:sz w:val="24"/>
          <w:szCs w:val="24"/>
          <w:rtl/>
          <w:lang w:bidi="he"/>
        </w:rPr>
        <w:t xml:space="preserve">בוחרים </w:t>
      </w:r>
      <w:r w:rsidRPr="006A5B3F">
        <w:rPr>
          <w:rFonts w:ascii="Arial" w:hAnsi="Arial"/>
          <w:sz w:val="24"/>
          <w:szCs w:val="24"/>
          <w:rtl/>
          <w:lang w:bidi="he"/>
        </w:rPr>
        <w:t>מהגרים רבים לגור בקרבת מהגרים אחרים מאותה ארץ מוצא כדי ליהנות מ</w:t>
      </w:r>
      <w:r w:rsidR="00E2793D" w:rsidRPr="006A5B3F">
        <w:rPr>
          <w:rFonts w:ascii="Arial" w:hAnsi="Arial"/>
          <w:sz w:val="24"/>
          <w:szCs w:val="24"/>
          <w:rtl/>
          <w:lang w:bidi="he"/>
        </w:rPr>
        <w:t>ת</w:t>
      </w:r>
      <w:r w:rsidRPr="006A5B3F">
        <w:rPr>
          <w:rFonts w:ascii="Arial" w:hAnsi="Arial"/>
          <w:sz w:val="24"/>
          <w:szCs w:val="24"/>
          <w:rtl/>
          <w:lang w:bidi="he"/>
        </w:rPr>
        <w:t xml:space="preserve">קשורת בשפת האם שלהם ומהיכולת </w:t>
      </w:r>
      <w:r w:rsidR="00E2793D" w:rsidRPr="006A5B3F">
        <w:rPr>
          <w:rFonts w:ascii="Arial" w:hAnsi="Arial"/>
          <w:sz w:val="24"/>
          <w:szCs w:val="24"/>
          <w:rtl/>
          <w:lang w:bidi="he"/>
        </w:rPr>
        <w:t>לקבל</w:t>
      </w:r>
      <w:r w:rsidRPr="006A5B3F">
        <w:rPr>
          <w:rFonts w:ascii="Arial" w:hAnsi="Arial"/>
          <w:sz w:val="24"/>
          <w:szCs w:val="24"/>
          <w:rtl/>
          <w:lang w:bidi="he"/>
        </w:rPr>
        <w:t xml:space="preserve"> מידע </w:t>
      </w:r>
      <w:r w:rsidR="00061A63" w:rsidRPr="006A5B3F">
        <w:rPr>
          <w:rFonts w:ascii="Arial" w:hAnsi="Arial"/>
          <w:sz w:val="24"/>
          <w:szCs w:val="24"/>
          <w:rtl/>
          <w:lang w:bidi="he"/>
        </w:rPr>
        <w:t xml:space="preserve">ממהגרים מנוסים ו"ותיקים" יותר. </w:t>
      </w:r>
      <w:r w:rsidRPr="006A5B3F">
        <w:rPr>
          <w:rFonts w:ascii="Arial" w:hAnsi="Arial"/>
          <w:sz w:val="24"/>
          <w:szCs w:val="24"/>
          <w:rtl/>
          <w:lang w:bidi="he"/>
        </w:rPr>
        <w:t xml:space="preserve">מובלעות כמו אלה עשויות לדמות לארץ המוצא ולא לחברה של המדינה </w:t>
      </w:r>
      <w:r w:rsidR="00061A63" w:rsidRPr="006A5B3F">
        <w:rPr>
          <w:rFonts w:ascii="Arial" w:hAnsi="Arial" w:hint="cs"/>
          <w:sz w:val="24"/>
          <w:szCs w:val="24"/>
          <w:rtl/>
          <w:lang w:bidi="he"/>
        </w:rPr>
        <w:t>הקולטת.</w:t>
      </w:r>
      <w:r w:rsidRPr="006A5B3F">
        <w:rPr>
          <w:rFonts w:ascii="Arial" w:hAnsi="Arial"/>
          <w:sz w:val="24"/>
          <w:szCs w:val="24"/>
          <w:vertAlign w:val="superscript"/>
          <w:rtl/>
          <w:lang w:bidi="he"/>
        </w:rPr>
        <w:t>17</w:t>
      </w:r>
      <w:r w:rsidRPr="006A5B3F">
        <w:rPr>
          <w:rFonts w:ascii="Arial" w:hAnsi="Arial"/>
          <w:sz w:val="24"/>
          <w:szCs w:val="24"/>
          <w:rtl/>
          <w:lang w:bidi="he"/>
        </w:rPr>
        <w:t xml:space="preserve"> </w:t>
      </w:r>
    </w:p>
    <w:p w14:paraId="51684179" w14:textId="215ED651" w:rsidR="00196D10" w:rsidRPr="006A5B3F" w:rsidRDefault="00A97F0E" w:rsidP="006A5B3F">
      <w:pPr>
        <w:bidi/>
        <w:spacing w:after="0" w:line="360" w:lineRule="auto"/>
        <w:jc w:val="both"/>
        <w:rPr>
          <w:rFonts w:ascii="Arial" w:hAnsi="Arial"/>
          <w:b/>
          <w:bCs/>
          <w:sz w:val="24"/>
          <w:szCs w:val="24"/>
        </w:rPr>
      </w:pPr>
      <w:r w:rsidRPr="006A5B3F">
        <w:rPr>
          <w:rFonts w:ascii="Arial" w:hAnsi="Arial"/>
          <w:sz w:val="24"/>
          <w:szCs w:val="24"/>
        </w:rPr>
        <w:lastRenderedPageBreak/>
        <w:tab/>
      </w:r>
      <w:r w:rsidRPr="006A5B3F">
        <w:rPr>
          <w:rFonts w:ascii="Arial" w:hAnsi="Arial"/>
          <w:sz w:val="24"/>
          <w:szCs w:val="24"/>
          <w:rtl/>
          <w:lang w:bidi="he"/>
        </w:rPr>
        <w:t xml:space="preserve">מצב </w:t>
      </w:r>
      <w:r w:rsidR="00150B21" w:rsidRPr="006A5B3F">
        <w:rPr>
          <w:rFonts w:ascii="Arial" w:hAnsi="Arial"/>
          <w:sz w:val="24"/>
          <w:szCs w:val="24"/>
          <w:rtl/>
          <w:lang w:bidi="he"/>
        </w:rPr>
        <w:t xml:space="preserve">מעין </w:t>
      </w:r>
      <w:r w:rsidRPr="006A5B3F">
        <w:rPr>
          <w:rFonts w:ascii="Arial" w:hAnsi="Arial"/>
          <w:sz w:val="24"/>
          <w:szCs w:val="24"/>
          <w:rtl/>
          <w:lang w:bidi="he"/>
        </w:rPr>
        <w:t>זה תועד בישראל</w:t>
      </w:r>
      <w:r w:rsidR="00E2793D" w:rsidRPr="006A5B3F">
        <w:rPr>
          <w:rFonts w:ascii="Arial" w:hAnsi="Arial"/>
          <w:sz w:val="24"/>
          <w:szCs w:val="24"/>
          <w:rtl/>
          <w:lang w:bidi="he"/>
        </w:rPr>
        <w:t>,</w:t>
      </w:r>
      <w:r w:rsidRPr="006A5B3F">
        <w:rPr>
          <w:rFonts w:ascii="Arial" w:hAnsi="Arial"/>
          <w:sz w:val="24"/>
          <w:szCs w:val="24"/>
          <w:rtl/>
          <w:lang w:bidi="he"/>
        </w:rPr>
        <w:t xml:space="preserve"> שבה מהגרים אמידים ממדינות מערביות (למשל, אנגליה, צרפת וארה"ב) התיישבו בשכונות ספציפיות בירושלים, שם הם מדברים בשפת א</w:t>
      </w:r>
      <w:r w:rsidR="002A1B08">
        <w:rPr>
          <w:rFonts w:ascii="Arial" w:hAnsi="Arial" w:hint="cs"/>
          <w:sz w:val="24"/>
          <w:szCs w:val="24"/>
          <w:rtl/>
          <w:lang w:bidi="he"/>
        </w:rPr>
        <w:t>מ</w:t>
      </w:r>
      <w:r w:rsidRPr="006A5B3F">
        <w:rPr>
          <w:rFonts w:ascii="Arial" w:hAnsi="Arial"/>
          <w:sz w:val="24"/>
          <w:szCs w:val="24"/>
          <w:rtl/>
          <w:lang w:bidi="he"/>
        </w:rPr>
        <w:t>ם ומשמרים את אורח החיים שניהלו בארץ המוצא.</w:t>
      </w:r>
      <w:r w:rsidRPr="006A5B3F">
        <w:rPr>
          <w:rFonts w:ascii="Arial" w:hAnsi="Arial"/>
          <w:sz w:val="24"/>
          <w:szCs w:val="24"/>
          <w:vertAlign w:val="superscript"/>
          <w:rtl/>
          <w:lang w:bidi="he"/>
        </w:rPr>
        <w:t>5</w:t>
      </w:r>
      <w:r w:rsidRPr="006A5B3F">
        <w:rPr>
          <w:rFonts w:ascii="Arial" w:hAnsi="Arial"/>
          <w:sz w:val="24"/>
          <w:szCs w:val="24"/>
          <w:rtl/>
          <w:lang w:bidi="he"/>
        </w:rPr>
        <w:t xml:space="preserve"> עם זאת, קבוצה זו מהווה אחוז קטן למדי מבין יותר מ-3,000 מהגרים מבריטניה, צרפת וארה"ב המגיעים לישראל מדי </w:t>
      </w:r>
      <w:r w:rsidR="00061A63" w:rsidRPr="006A5B3F">
        <w:rPr>
          <w:rFonts w:ascii="Arial" w:hAnsi="Arial" w:hint="cs"/>
          <w:sz w:val="24"/>
          <w:szCs w:val="24"/>
          <w:rtl/>
          <w:lang w:bidi="he"/>
        </w:rPr>
        <w:t>שנה.</w:t>
      </w:r>
      <w:r w:rsidRPr="006A5B3F">
        <w:rPr>
          <w:rFonts w:ascii="Arial" w:hAnsi="Arial"/>
          <w:sz w:val="24"/>
          <w:szCs w:val="24"/>
          <w:vertAlign w:val="superscript"/>
          <w:rtl/>
          <w:lang w:bidi="he"/>
        </w:rPr>
        <w:t>18</w:t>
      </w:r>
      <w:r w:rsidRPr="006A5B3F">
        <w:rPr>
          <w:rFonts w:ascii="Arial" w:hAnsi="Arial"/>
          <w:sz w:val="24"/>
          <w:szCs w:val="24"/>
          <w:rtl/>
          <w:lang w:bidi="he"/>
        </w:rPr>
        <w:t xml:space="preserve"> האם מהגרים בוגרים בגיל העבודה ממדינות עם הכנסה גבוהה מחפשים שכונות עם מאפיינים גיאוגרפיים מסוימים?</w:t>
      </w:r>
      <w:r w:rsidR="00767335" w:rsidRPr="006A5B3F">
        <w:rPr>
          <w:rFonts w:ascii="Arial" w:hAnsi="Arial"/>
          <w:sz w:val="24"/>
          <w:szCs w:val="24"/>
          <w:rtl/>
          <w:lang w:bidi="he"/>
        </w:rPr>
        <w:t xml:space="preserve"> </w:t>
      </w:r>
      <w:r w:rsidRPr="006A5B3F">
        <w:rPr>
          <w:rFonts w:ascii="Arial" w:hAnsi="Arial"/>
          <w:sz w:val="24"/>
          <w:szCs w:val="24"/>
          <w:rtl/>
          <w:lang w:bidi="he"/>
        </w:rPr>
        <w:t xml:space="preserve">האם הם מצפים להשיג </w:t>
      </w:r>
      <w:r w:rsidRPr="00396CFD">
        <w:rPr>
          <w:rFonts w:ascii="Arial" w:hAnsi="Arial"/>
          <w:sz w:val="24"/>
          <w:szCs w:val="24"/>
          <w:rtl/>
          <w:lang w:bidi="he"/>
        </w:rPr>
        <w:t>סביבת</w:t>
      </w:r>
      <w:r w:rsidRPr="006A5B3F">
        <w:rPr>
          <w:rFonts w:ascii="Arial" w:hAnsi="Arial"/>
          <w:sz w:val="24"/>
          <w:szCs w:val="24"/>
          <w:rtl/>
          <w:lang w:bidi="he"/>
        </w:rPr>
        <w:t xml:space="preserve"> מחיה דומה או שונה </w:t>
      </w:r>
      <w:r w:rsidR="00150B21" w:rsidRPr="006A5B3F">
        <w:rPr>
          <w:rFonts w:ascii="Arial" w:hAnsi="Arial"/>
          <w:sz w:val="24"/>
          <w:szCs w:val="24"/>
          <w:rtl/>
          <w:lang w:bidi="he"/>
        </w:rPr>
        <w:t>לזו שהיתה</w:t>
      </w:r>
      <w:r w:rsidRPr="006A5B3F">
        <w:rPr>
          <w:rFonts w:ascii="Arial" w:hAnsi="Arial"/>
          <w:sz w:val="24"/>
          <w:szCs w:val="24"/>
          <w:rtl/>
          <w:lang w:bidi="he"/>
        </w:rPr>
        <w:t xml:space="preserve"> להם בארץ מוצאם ובאילו היבטים?</w:t>
      </w:r>
      <w:r w:rsidR="00767335" w:rsidRPr="006A5B3F">
        <w:rPr>
          <w:rFonts w:ascii="Arial" w:hAnsi="Arial"/>
          <w:sz w:val="24"/>
          <w:szCs w:val="24"/>
          <w:rtl/>
          <w:lang w:bidi="he"/>
        </w:rPr>
        <w:t xml:space="preserve"> </w:t>
      </w:r>
      <w:r w:rsidRPr="006A5B3F">
        <w:rPr>
          <w:rFonts w:ascii="Arial" w:hAnsi="Arial"/>
          <w:sz w:val="24"/>
          <w:szCs w:val="24"/>
          <w:rtl/>
          <w:lang w:bidi="he"/>
        </w:rPr>
        <w:t>כיצד סוגיות חברתיות-גיאוגרפיות אלה תורמות לבריאותם ולרווחתם של עולים חדשים?</w:t>
      </w:r>
    </w:p>
    <w:p w14:paraId="27A49B32" w14:textId="77777777" w:rsidR="00DE640A" w:rsidRPr="006A5B3F" w:rsidRDefault="00DE640A" w:rsidP="006A5B3F">
      <w:pPr>
        <w:autoSpaceDE w:val="0"/>
        <w:autoSpaceDN w:val="0"/>
        <w:adjustRightInd w:val="0"/>
        <w:spacing w:after="0" w:line="360" w:lineRule="auto"/>
        <w:jc w:val="both"/>
        <w:rPr>
          <w:rFonts w:ascii="Arial" w:hAnsi="Arial"/>
          <w:b/>
          <w:bCs/>
          <w:sz w:val="24"/>
          <w:szCs w:val="24"/>
        </w:rPr>
      </w:pPr>
    </w:p>
    <w:p w14:paraId="70E297A4" w14:textId="77777777" w:rsidR="00A97F0E" w:rsidRPr="006A5B3F" w:rsidRDefault="00A97F0E" w:rsidP="006A5B3F">
      <w:pPr>
        <w:bidi/>
        <w:spacing w:after="0" w:line="360" w:lineRule="auto"/>
        <w:jc w:val="both"/>
        <w:rPr>
          <w:rFonts w:ascii="Arial" w:hAnsi="Arial"/>
          <w:b/>
          <w:bCs/>
          <w:caps/>
          <w:sz w:val="24"/>
          <w:szCs w:val="24"/>
        </w:rPr>
      </w:pPr>
      <w:r w:rsidRPr="006A5B3F">
        <w:rPr>
          <w:rFonts w:ascii="Arial" w:hAnsi="Arial"/>
          <w:b/>
          <w:bCs/>
          <w:caps/>
          <w:sz w:val="24"/>
          <w:szCs w:val="24"/>
          <w:rtl/>
          <w:lang w:bidi="he"/>
        </w:rPr>
        <w:t>שיטות</w:t>
      </w:r>
    </w:p>
    <w:p w14:paraId="3FE05D8C" w14:textId="291DC0A6" w:rsidR="00CD48EF" w:rsidRPr="006A5B3F" w:rsidRDefault="00A97F0E" w:rsidP="006A5B3F">
      <w:pPr>
        <w:bidi/>
        <w:spacing w:after="0" w:line="360" w:lineRule="auto"/>
        <w:jc w:val="both"/>
        <w:rPr>
          <w:rFonts w:ascii="Arial" w:hAnsi="Arial"/>
          <w:sz w:val="24"/>
          <w:szCs w:val="24"/>
        </w:rPr>
      </w:pPr>
      <w:r w:rsidRPr="006A5B3F">
        <w:rPr>
          <w:rFonts w:ascii="Arial" w:hAnsi="Arial"/>
          <w:b/>
          <w:bCs/>
          <w:sz w:val="24"/>
          <w:szCs w:val="24"/>
          <w:rtl/>
          <w:lang w:bidi="he"/>
        </w:rPr>
        <w:t>מתווה ואוכלוסייה</w:t>
      </w:r>
      <w:r w:rsidR="002A1B08">
        <w:rPr>
          <w:rFonts w:ascii="Arial" w:hAnsi="Arial" w:hint="cs"/>
          <w:b/>
          <w:bCs/>
          <w:sz w:val="24"/>
          <w:szCs w:val="24"/>
          <w:rtl/>
          <w:lang w:bidi="he"/>
        </w:rPr>
        <w:t xml:space="preserve"> </w:t>
      </w:r>
      <w:r w:rsidR="002A1B08">
        <w:rPr>
          <w:rFonts w:ascii="Arial" w:hAnsi="Arial"/>
          <w:b/>
          <w:bCs/>
          <w:sz w:val="24"/>
          <w:szCs w:val="24"/>
          <w:rtl/>
          <w:lang w:bidi="he"/>
        </w:rPr>
        <w:t>–</w:t>
      </w:r>
      <w:r w:rsidRPr="006A5B3F">
        <w:rPr>
          <w:rFonts w:ascii="Arial" w:hAnsi="Arial"/>
          <w:b/>
          <w:bCs/>
          <w:sz w:val="24"/>
          <w:szCs w:val="24"/>
          <w:rtl/>
          <w:lang w:bidi="he"/>
        </w:rPr>
        <w:t xml:space="preserve"> </w:t>
      </w:r>
      <w:r w:rsidRPr="006A5B3F">
        <w:rPr>
          <w:rFonts w:ascii="Arial" w:hAnsi="Arial"/>
          <w:sz w:val="24"/>
          <w:szCs w:val="24"/>
          <w:rtl/>
          <w:lang w:bidi="he"/>
        </w:rPr>
        <w:t xml:space="preserve">במחקר חתך זה נשתמש בשיטות מחקר מעורבות, </w:t>
      </w:r>
      <w:r w:rsidR="002A1B08">
        <w:rPr>
          <w:rFonts w:ascii="Arial" w:hAnsi="Arial" w:hint="cs"/>
          <w:sz w:val="24"/>
          <w:szCs w:val="24"/>
          <w:rtl/>
          <w:lang w:bidi="he"/>
        </w:rPr>
        <w:t>הכוללות</w:t>
      </w:r>
      <w:r w:rsidR="002A1B08" w:rsidRPr="006A5B3F">
        <w:rPr>
          <w:rFonts w:ascii="Arial" w:hAnsi="Arial"/>
          <w:sz w:val="24"/>
          <w:szCs w:val="24"/>
          <w:rtl/>
          <w:lang w:bidi="he"/>
        </w:rPr>
        <w:t xml:space="preserve"> </w:t>
      </w:r>
      <w:r w:rsidR="00150B21" w:rsidRPr="006A5B3F">
        <w:rPr>
          <w:rFonts w:ascii="Arial" w:hAnsi="Arial"/>
          <w:sz w:val="24"/>
          <w:szCs w:val="24"/>
          <w:rtl/>
          <w:lang w:bidi="he"/>
        </w:rPr>
        <w:t xml:space="preserve">מחקר </w:t>
      </w:r>
      <w:r w:rsidR="002A1B08">
        <w:rPr>
          <w:rFonts w:ascii="Arial" w:hAnsi="Arial" w:hint="cs"/>
          <w:sz w:val="24"/>
          <w:szCs w:val="24"/>
          <w:rtl/>
          <w:lang w:bidi="he"/>
        </w:rPr>
        <w:t>ראשוני</w:t>
      </w:r>
      <w:r w:rsidR="002A1B08" w:rsidRPr="006A5B3F">
        <w:rPr>
          <w:rFonts w:ascii="Arial" w:hAnsi="Arial"/>
          <w:sz w:val="24"/>
          <w:szCs w:val="24"/>
          <w:rtl/>
          <w:lang w:bidi="he"/>
        </w:rPr>
        <w:t xml:space="preserve"> </w:t>
      </w:r>
      <w:r w:rsidR="00D4148E">
        <w:rPr>
          <w:rFonts w:ascii="Arial" w:hAnsi="Arial" w:hint="cs"/>
          <w:sz w:val="24"/>
          <w:szCs w:val="24"/>
          <w:rtl/>
          <w:lang w:bidi="he"/>
        </w:rPr>
        <w:t xml:space="preserve">ויישומו </w:t>
      </w:r>
      <w:r w:rsidR="002A1B08">
        <w:rPr>
          <w:rFonts w:ascii="Arial" w:hAnsi="Arial" w:hint="cs"/>
          <w:sz w:val="24"/>
          <w:szCs w:val="24"/>
          <w:rtl/>
          <w:lang w:bidi="he"/>
        </w:rPr>
        <w:t>לאחר מכן</w:t>
      </w:r>
      <w:r w:rsidR="00061A63" w:rsidRPr="006A5B3F">
        <w:rPr>
          <w:rFonts w:ascii="Arial" w:hAnsi="Arial"/>
          <w:sz w:val="24"/>
          <w:szCs w:val="24"/>
          <w:rtl/>
          <w:lang w:bidi="he"/>
        </w:rPr>
        <w:t xml:space="preserve"> </w:t>
      </w:r>
      <w:r w:rsidR="002A1B08">
        <w:rPr>
          <w:rFonts w:ascii="Arial" w:hAnsi="Arial" w:hint="cs"/>
          <w:sz w:val="24"/>
          <w:szCs w:val="24"/>
          <w:rtl/>
          <w:lang w:bidi="he"/>
        </w:rPr>
        <w:t>ב</w:t>
      </w:r>
      <w:r w:rsidR="002A1B08" w:rsidRPr="006A5B3F">
        <w:rPr>
          <w:rFonts w:ascii="Arial" w:hAnsi="Arial"/>
          <w:sz w:val="24"/>
          <w:szCs w:val="24"/>
          <w:rtl/>
          <w:lang w:bidi="he"/>
        </w:rPr>
        <w:t xml:space="preserve">מחקר </w:t>
      </w:r>
      <w:r w:rsidR="00061A63" w:rsidRPr="006A5B3F">
        <w:rPr>
          <w:rFonts w:ascii="Arial" w:hAnsi="Arial"/>
          <w:sz w:val="24"/>
          <w:szCs w:val="24"/>
          <w:rtl/>
          <w:lang w:bidi="he"/>
        </w:rPr>
        <w:t xml:space="preserve">הסופי. </w:t>
      </w:r>
      <w:r w:rsidR="00D4148E">
        <w:rPr>
          <w:rFonts w:ascii="Arial" w:hAnsi="Arial" w:hint="cs"/>
          <w:sz w:val="24"/>
          <w:szCs w:val="24"/>
          <w:rtl/>
          <w:lang w:bidi="he"/>
        </w:rPr>
        <w:t>ה</w:t>
      </w:r>
      <w:r w:rsidRPr="006A5B3F">
        <w:rPr>
          <w:rFonts w:ascii="Arial" w:hAnsi="Arial"/>
          <w:sz w:val="24"/>
          <w:szCs w:val="24"/>
          <w:rtl/>
          <w:lang w:bidi="he"/>
        </w:rPr>
        <w:t xml:space="preserve">מחקר </w:t>
      </w:r>
      <w:r w:rsidR="00150B21" w:rsidRPr="006A5B3F">
        <w:rPr>
          <w:rFonts w:ascii="Arial" w:hAnsi="Arial"/>
          <w:sz w:val="24"/>
          <w:szCs w:val="24"/>
          <w:rtl/>
          <w:lang w:bidi="he"/>
        </w:rPr>
        <w:t>יתייחס</w:t>
      </w:r>
      <w:r w:rsidRPr="006A5B3F">
        <w:rPr>
          <w:rFonts w:ascii="Arial" w:hAnsi="Arial"/>
          <w:sz w:val="24"/>
          <w:szCs w:val="24"/>
          <w:rtl/>
          <w:lang w:bidi="he"/>
        </w:rPr>
        <w:t xml:space="preserve"> למבוגרים </w:t>
      </w:r>
      <w:r w:rsidR="00150B21" w:rsidRPr="006A5B3F">
        <w:rPr>
          <w:rFonts w:ascii="Arial" w:hAnsi="Arial"/>
          <w:sz w:val="24"/>
          <w:szCs w:val="24"/>
          <w:rtl/>
          <w:lang w:bidi="he"/>
        </w:rPr>
        <w:t>עולים</w:t>
      </w:r>
      <w:r w:rsidRPr="006A5B3F">
        <w:rPr>
          <w:rFonts w:ascii="Arial" w:hAnsi="Arial"/>
          <w:sz w:val="24"/>
          <w:szCs w:val="24"/>
          <w:rtl/>
          <w:lang w:bidi="he"/>
        </w:rPr>
        <w:t xml:space="preserve"> בגיל העבודה (</w:t>
      </w:r>
      <w:r w:rsidRPr="006A5B3F">
        <w:rPr>
          <w:rFonts w:ascii="Arial" w:hAnsi="Arial"/>
          <w:sz w:val="24"/>
          <w:szCs w:val="24"/>
        </w:rPr>
        <w:t>n = 30</w:t>
      </w:r>
      <w:r w:rsidRPr="006A5B3F">
        <w:rPr>
          <w:rFonts w:ascii="Arial" w:hAnsi="Arial"/>
          <w:sz w:val="24"/>
          <w:szCs w:val="24"/>
          <w:rtl/>
          <w:lang w:bidi="he"/>
        </w:rPr>
        <w:t>), בגילאי 67-22, ממדינות מערביות, דוברות אנגלית, כולל בריטניה, קנדה וארה"ב, שחיים בישראל פחות מ-5 שנים.</w:t>
      </w:r>
    </w:p>
    <w:p w14:paraId="1D719E27" w14:textId="77777777" w:rsidR="005A603E" w:rsidRPr="006A5B3F" w:rsidRDefault="00CD48EF" w:rsidP="006A5B3F">
      <w:pPr>
        <w:tabs>
          <w:tab w:val="left" w:pos="8703"/>
        </w:tabs>
        <w:autoSpaceDE w:val="0"/>
        <w:autoSpaceDN w:val="0"/>
        <w:bidi/>
        <w:adjustRightInd w:val="0"/>
        <w:spacing w:after="0" w:line="360" w:lineRule="auto"/>
        <w:jc w:val="both"/>
        <w:rPr>
          <w:rFonts w:ascii="Arial" w:hAnsi="Arial"/>
          <w:sz w:val="24"/>
          <w:szCs w:val="24"/>
        </w:rPr>
      </w:pPr>
      <w:r w:rsidRPr="006A5B3F">
        <w:rPr>
          <w:rFonts w:ascii="Arial" w:hAnsi="Arial"/>
          <w:sz w:val="26"/>
          <w:szCs w:val="26"/>
        </w:rPr>
        <w:tab/>
      </w:r>
    </w:p>
    <w:p w14:paraId="2ACCECED" w14:textId="3D3A8B14" w:rsidR="004251F7" w:rsidRPr="00396CFD" w:rsidRDefault="004251F7" w:rsidP="006A5B3F">
      <w:pPr>
        <w:bidi/>
        <w:spacing w:after="0" w:line="360" w:lineRule="auto"/>
        <w:jc w:val="both"/>
        <w:rPr>
          <w:rFonts w:ascii="Arial" w:hAnsi="Arial"/>
          <w:sz w:val="24"/>
          <w:szCs w:val="24"/>
          <w:rtl/>
        </w:rPr>
      </w:pPr>
      <w:r w:rsidRPr="006A5B3F">
        <w:rPr>
          <w:rFonts w:ascii="Arial" w:hAnsi="Arial"/>
          <w:b/>
          <w:bCs/>
          <w:sz w:val="24"/>
          <w:szCs w:val="24"/>
          <w:rtl/>
          <w:lang w:bidi="he"/>
        </w:rPr>
        <w:t>מהלך המחקר</w:t>
      </w:r>
      <w:r w:rsidR="00150B21" w:rsidRPr="006A5B3F">
        <w:rPr>
          <w:rFonts w:ascii="Arial" w:hAnsi="Arial"/>
          <w:sz w:val="24"/>
          <w:szCs w:val="24"/>
          <w:rtl/>
          <w:lang w:bidi="he"/>
        </w:rPr>
        <w:t xml:space="preserve"> </w:t>
      </w:r>
      <w:r w:rsidR="002A1B08" w:rsidRPr="00396CFD">
        <w:rPr>
          <w:rFonts w:ascii="Arial" w:hAnsi="Arial"/>
          <w:b/>
          <w:bCs/>
          <w:sz w:val="24"/>
          <w:szCs w:val="24"/>
          <w:rtl/>
          <w:lang w:bidi="he"/>
        </w:rPr>
        <w:t>–</w:t>
      </w:r>
      <w:r w:rsidR="002A1B08">
        <w:rPr>
          <w:rFonts w:ascii="Arial" w:hAnsi="Arial" w:hint="cs"/>
          <w:sz w:val="24"/>
          <w:szCs w:val="24"/>
          <w:rtl/>
          <w:lang w:bidi="he"/>
        </w:rPr>
        <w:t xml:space="preserve"> </w:t>
      </w:r>
      <w:r w:rsidR="00150B21" w:rsidRPr="006A5B3F">
        <w:rPr>
          <w:rFonts w:ascii="Arial" w:hAnsi="Arial"/>
          <w:sz w:val="24"/>
          <w:szCs w:val="24"/>
          <w:rtl/>
          <w:lang w:bidi="he"/>
        </w:rPr>
        <w:t>עולים</w:t>
      </w:r>
      <w:r w:rsidRPr="006A5B3F">
        <w:rPr>
          <w:rFonts w:ascii="Arial" w:hAnsi="Arial"/>
          <w:sz w:val="24"/>
          <w:szCs w:val="24"/>
          <w:rtl/>
          <w:lang w:bidi="he"/>
        </w:rPr>
        <w:t xml:space="preserve"> שגויסו באמצעות מדיה חברתית או פנים אל פנים ועונים על התנאים (בגילאי </w:t>
      </w:r>
      <w:r w:rsidR="00E2793D" w:rsidRPr="006A5B3F">
        <w:rPr>
          <w:rFonts w:ascii="Arial" w:hAnsi="Arial"/>
          <w:sz w:val="24"/>
          <w:szCs w:val="24"/>
          <w:rtl/>
          <w:lang w:bidi="he"/>
        </w:rPr>
        <w:t>67</w:t>
      </w:r>
      <w:r w:rsidRPr="006A5B3F">
        <w:rPr>
          <w:rFonts w:ascii="Arial" w:hAnsi="Arial"/>
          <w:sz w:val="24"/>
          <w:szCs w:val="24"/>
          <w:rtl/>
          <w:lang w:bidi="he"/>
        </w:rPr>
        <w:t>-</w:t>
      </w:r>
      <w:r w:rsidR="00E2793D" w:rsidRPr="006A5B3F">
        <w:rPr>
          <w:rFonts w:ascii="Arial" w:hAnsi="Arial"/>
          <w:sz w:val="24"/>
          <w:szCs w:val="24"/>
          <w:rtl/>
          <w:lang w:bidi="he"/>
        </w:rPr>
        <w:t xml:space="preserve">22, עלו </w:t>
      </w:r>
      <w:r w:rsidRPr="006A5B3F">
        <w:rPr>
          <w:rFonts w:ascii="Arial" w:hAnsi="Arial"/>
          <w:sz w:val="24"/>
          <w:szCs w:val="24"/>
          <w:rtl/>
          <w:lang w:bidi="he"/>
        </w:rPr>
        <w:t>מבריטניה, קנדה או ארה"ב) יקבלו תיאור של המחקר ו</w:t>
      </w:r>
      <w:r w:rsidR="00150B21" w:rsidRPr="006A5B3F">
        <w:rPr>
          <w:rFonts w:ascii="Arial" w:hAnsi="Arial"/>
          <w:sz w:val="24"/>
          <w:szCs w:val="24"/>
          <w:rtl/>
          <w:lang w:bidi="he"/>
        </w:rPr>
        <w:t xml:space="preserve">של </w:t>
      </w:r>
      <w:r w:rsidRPr="006A5B3F">
        <w:rPr>
          <w:rFonts w:ascii="Arial" w:hAnsi="Arial"/>
          <w:sz w:val="24"/>
          <w:szCs w:val="24"/>
          <w:rtl/>
          <w:lang w:bidi="he"/>
        </w:rPr>
        <w:t xml:space="preserve">תהליך הראיון או השאלון. אם התהליך </w:t>
      </w:r>
      <w:r w:rsidR="00E2793D" w:rsidRPr="006A5B3F">
        <w:rPr>
          <w:rFonts w:ascii="Arial" w:hAnsi="Arial"/>
          <w:sz w:val="24"/>
          <w:szCs w:val="24"/>
          <w:rtl/>
          <w:lang w:bidi="he"/>
        </w:rPr>
        <w:t xml:space="preserve">יתנהל </w:t>
      </w:r>
      <w:r w:rsidRPr="006A5B3F">
        <w:rPr>
          <w:rFonts w:ascii="Arial" w:hAnsi="Arial"/>
          <w:sz w:val="24"/>
          <w:szCs w:val="24"/>
          <w:rtl/>
          <w:lang w:bidi="he"/>
        </w:rPr>
        <w:t xml:space="preserve">פנים אל פנים, המשתתפים יקבלו טופס הסכמה בשפה האנגלית (כפי שאושר על ידי ועדת האתיקה) ויחתמו עליו (ראו נספח מס' 3). אם התהליך מקוון, טופס ההסכמה בשפה האנגלית יופיע על המסך והמשתתפים יידרשו </w:t>
      </w:r>
      <w:r w:rsidR="00E2793D" w:rsidRPr="006A5B3F">
        <w:rPr>
          <w:rFonts w:ascii="Arial" w:hAnsi="Arial"/>
          <w:sz w:val="24"/>
          <w:szCs w:val="24"/>
          <w:rtl/>
          <w:lang w:bidi="he"/>
        </w:rPr>
        <w:t>להקליד</w:t>
      </w:r>
      <w:r w:rsidRPr="006A5B3F">
        <w:rPr>
          <w:rFonts w:ascii="Arial" w:hAnsi="Arial"/>
          <w:sz w:val="24"/>
          <w:szCs w:val="24"/>
          <w:rtl/>
          <w:lang w:bidi="he"/>
        </w:rPr>
        <w:t xml:space="preserve"> את ראשי התיבות שלהם במקום חתימה. בשלב </w:t>
      </w:r>
      <w:r w:rsidR="002A1B08" w:rsidRPr="00396CFD">
        <w:rPr>
          <w:rFonts w:ascii="Arial" w:hAnsi="Arial" w:hint="eastAsia"/>
          <w:b/>
          <w:bCs/>
          <w:sz w:val="24"/>
          <w:szCs w:val="24"/>
          <w:rtl/>
          <w:lang w:bidi="he"/>
        </w:rPr>
        <w:t>ה</w:t>
      </w:r>
      <w:r w:rsidRPr="006A5B3F">
        <w:rPr>
          <w:rFonts w:ascii="Arial" w:hAnsi="Arial"/>
          <w:b/>
          <w:bCs/>
          <w:sz w:val="24"/>
          <w:szCs w:val="24"/>
          <w:rtl/>
          <w:lang w:bidi="he"/>
        </w:rPr>
        <w:t xml:space="preserve">מחקר </w:t>
      </w:r>
      <w:r w:rsidR="002A1B08">
        <w:rPr>
          <w:rFonts w:ascii="Arial" w:hAnsi="Arial" w:hint="cs"/>
          <w:b/>
          <w:bCs/>
          <w:sz w:val="24"/>
          <w:szCs w:val="24"/>
          <w:rtl/>
          <w:lang w:bidi="he"/>
        </w:rPr>
        <w:t>הראשוני</w:t>
      </w:r>
      <w:r w:rsidRPr="006A5B3F">
        <w:rPr>
          <w:rFonts w:ascii="Arial" w:hAnsi="Arial"/>
          <w:sz w:val="24"/>
          <w:szCs w:val="24"/>
          <w:rtl/>
          <w:lang w:bidi="he"/>
        </w:rPr>
        <w:t xml:space="preserve">, 35 המשתתפים (5 </w:t>
      </w:r>
      <w:r w:rsidR="00150B21" w:rsidRPr="006A5B3F">
        <w:rPr>
          <w:rFonts w:ascii="Arial" w:hAnsi="Arial"/>
          <w:sz w:val="24"/>
          <w:szCs w:val="24"/>
          <w:rtl/>
          <w:lang w:bidi="he"/>
        </w:rPr>
        <w:t>לחלק האיכותי</w:t>
      </w:r>
      <w:r w:rsidRPr="006A5B3F">
        <w:rPr>
          <w:rFonts w:ascii="Arial" w:hAnsi="Arial"/>
          <w:sz w:val="24"/>
          <w:szCs w:val="24"/>
          <w:rtl/>
          <w:lang w:bidi="he"/>
        </w:rPr>
        <w:t xml:space="preserve"> ו-30 </w:t>
      </w:r>
      <w:r w:rsidR="00150B21" w:rsidRPr="006A5B3F">
        <w:rPr>
          <w:rFonts w:ascii="Arial" w:hAnsi="Arial"/>
          <w:sz w:val="24"/>
          <w:szCs w:val="24"/>
          <w:rtl/>
          <w:lang w:bidi="he"/>
        </w:rPr>
        <w:t>לחלק הכמותי</w:t>
      </w:r>
      <w:r w:rsidRPr="006A5B3F">
        <w:rPr>
          <w:rFonts w:ascii="Arial" w:hAnsi="Arial"/>
          <w:sz w:val="24"/>
          <w:szCs w:val="24"/>
          <w:rtl/>
          <w:lang w:bidi="he"/>
        </w:rPr>
        <w:t>) יקבלו תו שי בשווי 75 ש"ח.</w:t>
      </w:r>
      <w:r w:rsidR="00767335" w:rsidRPr="006A5B3F">
        <w:rPr>
          <w:rFonts w:ascii="Arial" w:hAnsi="Arial"/>
          <w:sz w:val="24"/>
          <w:szCs w:val="24"/>
          <w:rtl/>
          <w:lang w:bidi="he"/>
        </w:rPr>
        <w:t xml:space="preserve"> </w:t>
      </w:r>
      <w:r w:rsidRPr="006A5B3F">
        <w:rPr>
          <w:rFonts w:ascii="Arial" w:hAnsi="Arial"/>
          <w:i/>
          <w:iCs/>
          <w:sz w:val="24"/>
          <w:szCs w:val="24"/>
          <w:rtl/>
          <w:lang w:bidi="he"/>
        </w:rPr>
        <w:t xml:space="preserve">בשלב </w:t>
      </w:r>
      <w:r w:rsidRPr="00396CFD">
        <w:rPr>
          <w:rFonts w:ascii="Arial" w:hAnsi="Arial"/>
          <w:b/>
          <w:bCs/>
          <w:sz w:val="24"/>
          <w:szCs w:val="24"/>
          <w:rtl/>
          <w:lang w:bidi="he"/>
        </w:rPr>
        <w:t>המחקר הסופי</w:t>
      </w:r>
      <w:r w:rsidRPr="00396CFD">
        <w:rPr>
          <w:rFonts w:ascii="Arial" w:hAnsi="Arial"/>
          <w:sz w:val="24"/>
          <w:szCs w:val="24"/>
          <w:rtl/>
          <w:lang w:bidi="he"/>
        </w:rPr>
        <w:t>,</w:t>
      </w:r>
      <w:r w:rsidRPr="006A5B3F">
        <w:rPr>
          <w:rFonts w:ascii="Arial" w:hAnsi="Arial"/>
          <w:i/>
          <w:iCs/>
          <w:sz w:val="24"/>
          <w:szCs w:val="24"/>
          <w:rtl/>
          <w:lang w:bidi="he"/>
        </w:rPr>
        <w:t xml:space="preserve"> 330 המשתתפים </w:t>
      </w:r>
      <w:r w:rsidRPr="00396CFD">
        <w:rPr>
          <w:rFonts w:ascii="Arial" w:hAnsi="Arial"/>
          <w:sz w:val="24"/>
          <w:szCs w:val="24"/>
          <w:rtl/>
          <w:lang w:bidi="he"/>
        </w:rPr>
        <w:t xml:space="preserve">(30 </w:t>
      </w:r>
      <w:r w:rsidR="00150B21" w:rsidRPr="00396CFD">
        <w:rPr>
          <w:rFonts w:ascii="Arial" w:hAnsi="Arial"/>
          <w:sz w:val="24"/>
          <w:szCs w:val="24"/>
          <w:rtl/>
          <w:lang w:bidi="he"/>
        </w:rPr>
        <w:t>לחלק האיכותי</w:t>
      </w:r>
      <w:r w:rsidRPr="00396CFD">
        <w:rPr>
          <w:rFonts w:ascii="Arial" w:hAnsi="Arial"/>
          <w:sz w:val="24"/>
          <w:szCs w:val="24"/>
          <w:rtl/>
          <w:lang w:bidi="he"/>
        </w:rPr>
        <w:t xml:space="preserve"> ו-300 </w:t>
      </w:r>
      <w:r w:rsidR="00150B21" w:rsidRPr="00396CFD">
        <w:rPr>
          <w:rFonts w:ascii="Arial" w:hAnsi="Arial"/>
          <w:sz w:val="24"/>
          <w:szCs w:val="24"/>
          <w:rtl/>
          <w:lang w:bidi="he"/>
        </w:rPr>
        <w:t>לחלק הכמותי</w:t>
      </w:r>
      <w:r w:rsidRPr="00396CFD">
        <w:rPr>
          <w:rFonts w:ascii="Arial" w:hAnsi="Arial"/>
          <w:sz w:val="24"/>
          <w:szCs w:val="24"/>
          <w:rtl/>
          <w:lang w:bidi="he"/>
        </w:rPr>
        <w:t>) יקבלו את האפשרות להשתתף בהגרלה שבה 20 משתתפים יקבלו תו שי בשווי 350 ש"ח.</w:t>
      </w:r>
    </w:p>
    <w:p w14:paraId="12AA00C4" w14:textId="77777777" w:rsidR="004251F7" w:rsidRPr="006A5B3F" w:rsidRDefault="004251F7" w:rsidP="006A5B3F">
      <w:pPr>
        <w:tabs>
          <w:tab w:val="left" w:pos="8703"/>
        </w:tabs>
        <w:autoSpaceDE w:val="0"/>
        <w:autoSpaceDN w:val="0"/>
        <w:adjustRightInd w:val="0"/>
        <w:spacing w:after="0" w:line="360" w:lineRule="auto"/>
        <w:jc w:val="both"/>
        <w:rPr>
          <w:rFonts w:ascii="Arial" w:hAnsi="Arial"/>
          <w:b/>
          <w:bCs/>
          <w:sz w:val="24"/>
          <w:szCs w:val="24"/>
        </w:rPr>
      </w:pPr>
    </w:p>
    <w:p w14:paraId="1EEC0951" w14:textId="77777777" w:rsidR="00196D10" w:rsidRPr="006A5B3F" w:rsidRDefault="00196D10" w:rsidP="006A5B3F">
      <w:pPr>
        <w:bidi/>
        <w:spacing w:after="0" w:line="360" w:lineRule="auto"/>
        <w:jc w:val="both"/>
        <w:rPr>
          <w:rFonts w:ascii="Arial" w:hAnsi="Arial"/>
          <w:b/>
          <w:bCs/>
          <w:sz w:val="24"/>
          <w:szCs w:val="24"/>
          <w:u w:val="single"/>
        </w:rPr>
      </w:pPr>
      <w:r w:rsidRPr="006A5B3F">
        <w:rPr>
          <w:rFonts w:ascii="Arial" w:hAnsi="Arial"/>
          <w:b/>
          <w:bCs/>
          <w:sz w:val="24"/>
          <w:szCs w:val="24"/>
          <w:u w:val="single"/>
          <w:rtl/>
          <w:lang w:bidi="he"/>
        </w:rPr>
        <w:t>רכיב איכותי</w:t>
      </w:r>
    </w:p>
    <w:p w14:paraId="602E1F0C" w14:textId="31EBDCAC" w:rsidR="001C7F2C" w:rsidRPr="006A5B3F" w:rsidRDefault="001C7F2C" w:rsidP="006A5B3F">
      <w:pPr>
        <w:bidi/>
        <w:spacing w:after="0" w:line="360" w:lineRule="auto"/>
        <w:jc w:val="both"/>
        <w:rPr>
          <w:rFonts w:ascii="Arial" w:hAnsi="Arial"/>
          <w:sz w:val="24"/>
          <w:szCs w:val="24"/>
        </w:rPr>
      </w:pPr>
      <w:r w:rsidRPr="006A5B3F">
        <w:rPr>
          <w:rFonts w:ascii="Arial" w:hAnsi="Arial"/>
          <w:sz w:val="24"/>
          <w:szCs w:val="24"/>
          <w:rtl/>
          <w:lang w:bidi="he"/>
        </w:rPr>
        <w:t>לצורך מחקר הגישוש, יגויסו מבוגרים עולים (</w:t>
      </w:r>
      <w:r w:rsidRPr="006A5B3F">
        <w:rPr>
          <w:rFonts w:ascii="Arial" w:hAnsi="Arial"/>
          <w:sz w:val="24"/>
          <w:szCs w:val="24"/>
        </w:rPr>
        <w:t>n = 5</w:t>
      </w:r>
      <w:r w:rsidRPr="006A5B3F">
        <w:rPr>
          <w:rFonts w:ascii="Arial" w:hAnsi="Arial"/>
          <w:sz w:val="24"/>
          <w:szCs w:val="24"/>
          <w:rtl/>
          <w:lang w:bidi="he"/>
        </w:rPr>
        <w:t xml:space="preserve">) בגילאי </w:t>
      </w:r>
      <w:r w:rsidR="00767335" w:rsidRPr="006A5B3F">
        <w:rPr>
          <w:rFonts w:ascii="Arial" w:hAnsi="Arial"/>
          <w:sz w:val="24"/>
          <w:szCs w:val="24"/>
          <w:rtl/>
          <w:lang w:bidi="he"/>
        </w:rPr>
        <w:t>67</w:t>
      </w:r>
      <w:r w:rsidR="00767335" w:rsidRPr="006A5B3F">
        <w:rPr>
          <w:rFonts w:ascii="Arial" w:hAnsi="Arial"/>
          <w:sz w:val="24"/>
          <w:szCs w:val="24"/>
          <w:u w:val="wavyDouble" w:color="008000"/>
          <w:rtl/>
          <w:lang w:bidi="he"/>
        </w:rPr>
        <w:t>-2</w:t>
      </w:r>
      <w:r w:rsidR="00767335" w:rsidRPr="006A5B3F">
        <w:rPr>
          <w:rFonts w:ascii="Arial" w:hAnsi="Arial"/>
          <w:sz w:val="24"/>
          <w:szCs w:val="24"/>
          <w:rtl/>
          <w:lang w:bidi="he"/>
        </w:rPr>
        <w:t>2</w:t>
      </w:r>
      <w:r w:rsidRPr="006A5B3F">
        <w:rPr>
          <w:rFonts w:ascii="Arial" w:hAnsi="Arial"/>
          <w:sz w:val="24"/>
          <w:szCs w:val="24"/>
          <w:rtl/>
          <w:lang w:bidi="he"/>
        </w:rPr>
        <w:t xml:space="preserve"> שעלו לישראל לפני פחות מחמש שנים, לראיונות עומק. מחקר הגישוש ייערך </w:t>
      </w:r>
      <w:r w:rsidR="00767335" w:rsidRPr="006A5B3F">
        <w:rPr>
          <w:rFonts w:ascii="Arial" w:hAnsi="Arial"/>
          <w:sz w:val="24"/>
          <w:szCs w:val="24"/>
          <w:rtl/>
          <w:lang w:bidi="he"/>
        </w:rPr>
        <w:t>כדי</w:t>
      </w:r>
      <w:r w:rsidRPr="006A5B3F">
        <w:rPr>
          <w:rFonts w:ascii="Arial" w:hAnsi="Arial"/>
          <w:sz w:val="24"/>
          <w:szCs w:val="24"/>
          <w:rtl/>
          <w:lang w:bidi="he"/>
        </w:rPr>
        <w:t xml:space="preserve"> לוודא שימוש נכון </w:t>
      </w:r>
      <w:r w:rsidR="002A1B08">
        <w:rPr>
          <w:rFonts w:ascii="Arial" w:hAnsi="Arial" w:hint="cs"/>
          <w:sz w:val="24"/>
          <w:szCs w:val="24"/>
          <w:rtl/>
          <w:lang w:bidi="he"/>
        </w:rPr>
        <w:t xml:space="preserve">במדריך לעריכת </w:t>
      </w:r>
      <w:r w:rsidRPr="006A5B3F">
        <w:rPr>
          <w:rFonts w:ascii="Arial" w:hAnsi="Arial"/>
          <w:sz w:val="24"/>
          <w:szCs w:val="24"/>
          <w:rtl/>
          <w:lang w:bidi="he"/>
        </w:rPr>
        <w:t>ראיו</w:t>
      </w:r>
      <w:r w:rsidR="002A1B08">
        <w:rPr>
          <w:rFonts w:ascii="Arial" w:hAnsi="Arial" w:hint="cs"/>
          <w:sz w:val="24"/>
          <w:szCs w:val="24"/>
          <w:rtl/>
          <w:lang w:bidi="he"/>
        </w:rPr>
        <w:t>נות</w:t>
      </w:r>
      <w:r w:rsidRPr="006A5B3F">
        <w:rPr>
          <w:rFonts w:ascii="Arial" w:hAnsi="Arial"/>
          <w:sz w:val="24"/>
          <w:szCs w:val="24"/>
          <w:rtl/>
          <w:lang w:bidi="he"/>
        </w:rPr>
        <w:t xml:space="preserve"> </w:t>
      </w:r>
      <w:r w:rsidR="002A1B08">
        <w:rPr>
          <w:rFonts w:ascii="Arial" w:hAnsi="Arial" w:hint="cs"/>
          <w:sz w:val="24"/>
          <w:szCs w:val="24"/>
          <w:rtl/>
          <w:lang w:bidi="he"/>
        </w:rPr>
        <w:t>וב</w:t>
      </w:r>
      <w:r w:rsidR="002A1B08">
        <w:rPr>
          <w:rFonts w:ascii="Arial" w:hAnsi="Arial" w:hint="cs"/>
          <w:sz w:val="24"/>
          <w:szCs w:val="24"/>
          <w:rtl/>
        </w:rPr>
        <w:t>נקודות התזכור</w:t>
      </w:r>
      <w:r w:rsidRPr="006A5B3F">
        <w:rPr>
          <w:rFonts w:ascii="Arial" w:hAnsi="Arial"/>
          <w:sz w:val="24"/>
          <w:szCs w:val="24"/>
          <w:rtl/>
          <w:lang w:bidi="he"/>
        </w:rPr>
        <w:t>.</w:t>
      </w:r>
      <w:r w:rsidR="00767335" w:rsidRPr="006A5B3F">
        <w:rPr>
          <w:rFonts w:ascii="Arial" w:hAnsi="Arial"/>
          <w:sz w:val="24"/>
          <w:szCs w:val="24"/>
          <w:rtl/>
          <w:lang w:bidi="he"/>
        </w:rPr>
        <w:t xml:space="preserve"> </w:t>
      </w:r>
      <w:r w:rsidRPr="006A5B3F">
        <w:rPr>
          <w:rFonts w:ascii="Arial" w:hAnsi="Arial"/>
          <w:sz w:val="24"/>
          <w:szCs w:val="24"/>
          <w:rtl/>
          <w:lang w:bidi="he"/>
        </w:rPr>
        <w:t>המשיבים יאותרו באמצעות קשר אישי ובשיטת כדור השלג.</w:t>
      </w:r>
    </w:p>
    <w:p w14:paraId="6469F928" w14:textId="77777777" w:rsidR="001C7F2C" w:rsidRPr="006A5B3F" w:rsidRDefault="001C7F2C" w:rsidP="006A5B3F">
      <w:pPr>
        <w:spacing w:after="0" w:line="360" w:lineRule="auto"/>
        <w:jc w:val="both"/>
        <w:rPr>
          <w:rFonts w:ascii="Arial" w:hAnsi="Arial"/>
          <w:sz w:val="24"/>
          <w:szCs w:val="24"/>
        </w:rPr>
      </w:pPr>
    </w:p>
    <w:p w14:paraId="50885FA7" w14:textId="30AEB74A" w:rsidR="00A614FA" w:rsidRPr="006A5B3F" w:rsidRDefault="001B3C0B" w:rsidP="006A5B3F">
      <w:pPr>
        <w:bidi/>
        <w:spacing w:after="0" w:line="360" w:lineRule="auto"/>
        <w:jc w:val="both"/>
        <w:rPr>
          <w:rFonts w:ascii="Arial" w:hAnsi="Arial"/>
          <w:sz w:val="24"/>
          <w:szCs w:val="24"/>
        </w:rPr>
      </w:pPr>
      <w:r w:rsidRPr="006A5B3F">
        <w:rPr>
          <w:rFonts w:ascii="Arial" w:hAnsi="Arial"/>
          <w:sz w:val="24"/>
          <w:szCs w:val="24"/>
          <w:rtl/>
          <w:lang w:bidi="he"/>
        </w:rPr>
        <w:t>לצורך המחקר הסופי, יגויסו מבוגרים עולים (</w:t>
      </w:r>
      <w:r w:rsidRPr="006A5B3F">
        <w:rPr>
          <w:rFonts w:ascii="Arial" w:hAnsi="Arial"/>
          <w:sz w:val="24"/>
          <w:szCs w:val="24"/>
        </w:rPr>
        <w:t>n = 30</w:t>
      </w:r>
      <w:r w:rsidRPr="006A5B3F">
        <w:rPr>
          <w:rFonts w:ascii="Arial" w:hAnsi="Arial"/>
          <w:sz w:val="24"/>
          <w:szCs w:val="24"/>
          <w:rtl/>
          <w:lang w:bidi="he"/>
        </w:rPr>
        <w:t xml:space="preserve">) בגילאי </w:t>
      </w:r>
      <w:r w:rsidR="00767335" w:rsidRPr="006A5B3F">
        <w:rPr>
          <w:rFonts w:ascii="Arial" w:hAnsi="Arial"/>
          <w:sz w:val="24"/>
          <w:szCs w:val="24"/>
          <w:rtl/>
          <w:lang w:bidi="he"/>
        </w:rPr>
        <w:t>67</w:t>
      </w:r>
      <w:r w:rsidR="00767335" w:rsidRPr="006A5B3F">
        <w:rPr>
          <w:rFonts w:ascii="Arial" w:hAnsi="Arial"/>
          <w:sz w:val="24"/>
          <w:szCs w:val="24"/>
          <w:u w:val="wavyDouble" w:color="008000"/>
          <w:rtl/>
          <w:lang w:bidi="he"/>
        </w:rPr>
        <w:t>-2</w:t>
      </w:r>
      <w:r w:rsidR="00767335" w:rsidRPr="006A5B3F">
        <w:rPr>
          <w:rFonts w:ascii="Arial" w:hAnsi="Arial"/>
          <w:sz w:val="24"/>
          <w:szCs w:val="24"/>
          <w:rtl/>
          <w:lang w:bidi="he"/>
        </w:rPr>
        <w:t>2</w:t>
      </w:r>
      <w:r w:rsidRPr="006A5B3F">
        <w:rPr>
          <w:rFonts w:ascii="Arial" w:hAnsi="Arial"/>
          <w:sz w:val="24"/>
          <w:szCs w:val="24"/>
          <w:rtl/>
          <w:lang w:bidi="he"/>
        </w:rPr>
        <w:t xml:space="preserve"> שעלו לישראל לפני פחות מחמש שנים, לראיונות עומק. בנוסף לגיוס באמצעות קשרים אישיים ומדיה חברתית, הודעות בכתב יפורסמו בשפה האנגלית באולפנים (לאחר קבלת אישור ממשרד החינוך והנהלת האולפן), </w:t>
      </w:r>
      <w:r w:rsidR="003F1CED" w:rsidRPr="006A5B3F">
        <w:rPr>
          <w:rFonts w:ascii="Arial" w:hAnsi="Arial"/>
          <w:sz w:val="24"/>
          <w:szCs w:val="24"/>
          <w:rtl/>
          <w:lang w:bidi="he"/>
        </w:rPr>
        <w:t>ב</w:t>
      </w:r>
      <w:r w:rsidRPr="006A5B3F">
        <w:rPr>
          <w:rFonts w:ascii="Arial" w:hAnsi="Arial"/>
          <w:sz w:val="24"/>
          <w:szCs w:val="24"/>
          <w:rtl/>
          <w:lang w:bidi="he"/>
        </w:rPr>
        <w:t xml:space="preserve">חנויות ספרים באנגלית </w:t>
      </w:r>
      <w:r w:rsidR="003F1CED" w:rsidRPr="006A5B3F">
        <w:rPr>
          <w:rFonts w:ascii="Arial" w:hAnsi="Arial"/>
          <w:sz w:val="24"/>
          <w:szCs w:val="24"/>
          <w:rtl/>
          <w:lang w:bidi="he"/>
        </w:rPr>
        <w:t>ובמקומות</w:t>
      </w:r>
      <w:r w:rsidRPr="006A5B3F">
        <w:rPr>
          <w:rFonts w:ascii="Arial" w:hAnsi="Arial"/>
          <w:sz w:val="24"/>
          <w:szCs w:val="24"/>
          <w:rtl/>
          <w:lang w:bidi="he"/>
        </w:rPr>
        <w:t xml:space="preserve"> אחרים שבהם נפגשים עולים דוברי אנגלית. הם ירואיינו באמצעות מדריך </w:t>
      </w:r>
      <w:r w:rsidR="002A1B08">
        <w:rPr>
          <w:rFonts w:ascii="Arial" w:hAnsi="Arial" w:hint="cs"/>
          <w:sz w:val="24"/>
          <w:szCs w:val="24"/>
          <w:rtl/>
          <w:lang w:bidi="he"/>
        </w:rPr>
        <w:t xml:space="preserve">עריכת </w:t>
      </w:r>
      <w:r w:rsidRPr="006A5B3F">
        <w:rPr>
          <w:rFonts w:ascii="Arial" w:hAnsi="Arial"/>
          <w:sz w:val="24"/>
          <w:szCs w:val="24"/>
          <w:rtl/>
          <w:lang w:bidi="he"/>
        </w:rPr>
        <w:t xml:space="preserve">הראיונות (ראו </w:t>
      </w:r>
      <w:r w:rsidR="00150B21" w:rsidRPr="006A5B3F">
        <w:rPr>
          <w:rFonts w:ascii="Arial" w:hAnsi="Arial" w:hint="cs"/>
          <w:sz w:val="24"/>
          <w:szCs w:val="24"/>
          <w:rtl/>
          <w:lang w:bidi="he"/>
        </w:rPr>
        <w:t>צרופה</w:t>
      </w:r>
      <w:r w:rsidRPr="006A5B3F">
        <w:rPr>
          <w:rFonts w:ascii="Arial" w:hAnsi="Arial"/>
          <w:sz w:val="24"/>
          <w:szCs w:val="24"/>
          <w:rtl/>
          <w:lang w:bidi="he"/>
        </w:rPr>
        <w:t xml:space="preserve"> מספר 1) באמצעות זום או באופן אישי בראיון עומק. הראיונות יתמקדו בבחירות של המרואיינים בסביבה לאחר העלי</w:t>
      </w:r>
      <w:r w:rsidR="00D4148E">
        <w:rPr>
          <w:rFonts w:ascii="Arial" w:hAnsi="Arial" w:hint="cs"/>
          <w:sz w:val="24"/>
          <w:szCs w:val="24"/>
          <w:rtl/>
          <w:lang w:bidi="he"/>
        </w:rPr>
        <w:t>י</w:t>
      </w:r>
      <w:r w:rsidRPr="006A5B3F">
        <w:rPr>
          <w:rFonts w:ascii="Arial" w:hAnsi="Arial"/>
          <w:sz w:val="24"/>
          <w:szCs w:val="24"/>
          <w:rtl/>
          <w:lang w:bidi="he"/>
        </w:rPr>
        <w:t>ה, הסיבות לבחירה זו, רמת שביעות הרצון מהבחירה ו</w:t>
      </w:r>
      <w:r w:rsidR="00767335" w:rsidRPr="006A5B3F">
        <w:rPr>
          <w:rFonts w:ascii="Arial" w:hAnsi="Arial"/>
          <w:sz w:val="24"/>
          <w:szCs w:val="24"/>
          <w:rtl/>
          <w:lang w:bidi="he"/>
        </w:rPr>
        <w:t>תוכניות</w:t>
      </w:r>
      <w:r w:rsidRPr="006A5B3F">
        <w:rPr>
          <w:rFonts w:ascii="Arial" w:hAnsi="Arial"/>
          <w:sz w:val="24"/>
          <w:szCs w:val="24"/>
          <w:rtl/>
          <w:lang w:bidi="he"/>
        </w:rPr>
        <w:t xml:space="preserve"> עתידיות. העולים ישאלו גם כיצד סביבת המגורים הנוכחית שלהם דומה או שונה מסביבת המגורים שלהם בארץ מוצאם ומה הם אוהבים ולא אוהבים בשתי הסביבות. להערכתנו</w:t>
      </w:r>
      <w:r w:rsidR="00150B21" w:rsidRPr="006A5B3F">
        <w:rPr>
          <w:rFonts w:ascii="Arial" w:hAnsi="Arial" w:hint="cs"/>
          <w:sz w:val="24"/>
          <w:szCs w:val="24"/>
          <w:rtl/>
          <w:lang w:bidi="he"/>
        </w:rPr>
        <w:t>,</w:t>
      </w:r>
      <w:r w:rsidRPr="006A5B3F">
        <w:rPr>
          <w:rFonts w:ascii="Arial" w:hAnsi="Arial"/>
          <w:sz w:val="24"/>
          <w:szCs w:val="24"/>
          <w:rtl/>
          <w:lang w:bidi="he"/>
        </w:rPr>
        <w:t xml:space="preserve"> כל ראיון יימשך כשעה. בהתאם להסכמת המרואיינים, הראיונות יוקלטו ויתומללו.</w:t>
      </w:r>
    </w:p>
    <w:p w14:paraId="1ACA67A1" w14:textId="77777777" w:rsidR="00A614FA" w:rsidRPr="006A5B3F" w:rsidRDefault="00A614FA" w:rsidP="006A5B3F">
      <w:pPr>
        <w:spacing w:after="0" w:line="360" w:lineRule="auto"/>
        <w:jc w:val="both"/>
        <w:rPr>
          <w:rFonts w:ascii="Arial" w:hAnsi="Arial"/>
          <w:sz w:val="24"/>
          <w:szCs w:val="24"/>
        </w:rPr>
      </w:pPr>
    </w:p>
    <w:p w14:paraId="61F65CC9" w14:textId="77777777" w:rsidR="00A614FA" w:rsidRPr="006A5B3F" w:rsidRDefault="00A614FA" w:rsidP="006A5B3F">
      <w:pPr>
        <w:bidi/>
        <w:spacing w:after="0" w:line="360" w:lineRule="auto"/>
        <w:jc w:val="both"/>
        <w:rPr>
          <w:rFonts w:ascii="Arial" w:hAnsi="Arial"/>
          <w:b/>
          <w:bCs/>
          <w:sz w:val="24"/>
          <w:szCs w:val="24"/>
          <w:u w:val="single"/>
        </w:rPr>
      </w:pPr>
      <w:r w:rsidRPr="006A5B3F">
        <w:rPr>
          <w:rFonts w:ascii="Arial" w:hAnsi="Arial"/>
          <w:b/>
          <w:bCs/>
          <w:sz w:val="24"/>
          <w:szCs w:val="24"/>
          <w:u w:val="single"/>
          <w:rtl/>
          <w:lang w:bidi="he"/>
        </w:rPr>
        <w:lastRenderedPageBreak/>
        <w:t>רכיב כמותי</w:t>
      </w:r>
    </w:p>
    <w:p w14:paraId="435267EE" w14:textId="407D82E2" w:rsidR="001B3C0B" w:rsidRPr="006A5B3F" w:rsidRDefault="001B3C0B" w:rsidP="006A5B3F">
      <w:pPr>
        <w:bidi/>
        <w:spacing w:after="0" w:line="360" w:lineRule="auto"/>
        <w:jc w:val="both"/>
        <w:rPr>
          <w:rFonts w:ascii="Arial" w:hAnsi="Arial"/>
          <w:sz w:val="24"/>
          <w:szCs w:val="24"/>
        </w:rPr>
      </w:pPr>
      <w:r w:rsidRPr="006A5B3F">
        <w:rPr>
          <w:rFonts w:ascii="Arial" w:hAnsi="Arial"/>
          <w:b/>
          <w:bCs/>
          <w:sz w:val="24"/>
          <w:szCs w:val="24"/>
          <w:rtl/>
          <w:lang w:bidi="he"/>
        </w:rPr>
        <w:t xml:space="preserve">במחקר </w:t>
      </w:r>
      <w:r w:rsidR="002A1B08">
        <w:rPr>
          <w:rFonts w:ascii="Arial" w:hAnsi="Arial" w:hint="cs"/>
          <w:b/>
          <w:bCs/>
          <w:sz w:val="24"/>
          <w:szCs w:val="24"/>
          <w:rtl/>
          <w:lang w:bidi="he"/>
        </w:rPr>
        <w:t>הראשוני</w:t>
      </w:r>
      <w:r w:rsidRPr="006A5B3F">
        <w:rPr>
          <w:rFonts w:ascii="Arial" w:hAnsi="Arial"/>
          <w:sz w:val="24"/>
          <w:szCs w:val="24"/>
          <w:rtl/>
          <w:lang w:bidi="he"/>
        </w:rPr>
        <w:t>, יגויסו באמצעות הרשתות החברתיות וקשרים אישיים מבוגרים עולים (</w:t>
      </w:r>
      <w:r w:rsidRPr="006A5B3F">
        <w:rPr>
          <w:rFonts w:ascii="Arial" w:hAnsi="Arial"/>
          <w:sz w:val="24"/>
          <w:szCs w:val="24"/>
        </w:rPr>
        <w:t>n = 30</w:t>
      </w:r>
      <w:r w:rsidRPr="006A5B3F">
        <w:rPr>
          <w:rFonts w:ascii="Arial" w:hAnsi="Arial"/>
          <w:sz w:val="24"/>
          <w:szCs w:val="24"/>
          <w:rtl/>
          <w:lang w:bidi="he"/>
        </w:rPr>
        <w:t xml:space="preserve">) בגילאי </w:t>
      </w:r>
      <w:r w:rsidR="00767335" w:rsidRPr="006A5B3F">
        <w:rPr>
          <w:rFonts w:ascii="Arial" w:hAnsi="Arial"/>
          <w:sz w:val="24"/>
          <w:szCs w:val="24"/>
          <w:rtl/>
          <w:lang w:bidi="he"/>
        </w:rPr>
        <w:t>67</w:t>
      </w:r>
      <w:r w:rsidR="00767335" w:rsidRPr="006A5B3F">
        <w:rPr>
          <w:rFonts w:ascii="Arial" w:hAnsi="Arial"/>
          <w:sz w:val="24"/>
          <w:szCs w:val="24"/>
          <w:u w:val="wavyDouble" w:color="008000"/>
          <w:rtl/>
          <w:lang w:bidi="he"/>
        </w:rPr>
        <w:t>-2</w:t>
      </w:r>
      <w:r w:rsidR="00767335" w:rsidRPr="006A5B3F">
        <w:rPr>
          <w:rFonts w:ascii="Arial" w:hAnsi="Arial"/>
          <w:sz w:val="24"/>
          <w:szCs w:val="24"/>
          <w:rtl/>
          <w:lang w:bidi="he"/>
        </w:rPr>
        <w:t>2</w:t>
      </w:r>
      <w:r w:rsidRPr="006A5B3F">
        <w:rPr>
          <w:rFonts w:ascii="Arial" w:hAnsi="Arial"/>
          <w:sz w:val="24"/>
          <w:szCs w:val="24"/>
          <w:rtl/>
          <w:lang w:bidi="he"/>
        </w:rPr>
        <w:t xml:space="preserve"> שעלו לישראל לפני פחות מחמש שנים, למילוי שאלונים. מחקר הגישוש ישמש לבחינת עקביות פנימית של המשתנים וסולמות המדידה. לאחר השלמת שלב זה, השאלון יופץ למדגם המלא.</w:t>
      </w:r>
    </w:p>
    <w:p w14:paraId="4B69F84A" w14:textId="77777777" w:rsidR="001B3C0B" w:rsidRPr="006A5B3F" w:rsidRDefault="001B3C0B" w:rsidP="006A5B3F">
      <w:pPr>
        <w:spacing w:after="0" w:line="360" w:lineRule="auto"/>
        <w:jc w:val="both"/>
        <w:rPr>
          <w:rFonts w:ascii="Arial" w:hAnsi="Arial"/>
          <w:b/>
          <w:bCs/>
          <w:sz w:val="24"/>
          <w:szCs w:val="24"/>
        </w:rPr>
      </w:pPr>
    </w:p>
    <w:p w14:paraId="3B671F20" w14:textId="77777777" w:rsidR="00050B16" w:rsidRPr="006A5B3F" w:rsidRDefault="001B3C0B" w:rsidP="006A5B3F">
      <w:pPr>
        <w:bidi/>
        <w:spacing w:after="0" w:line="360" w:lineRule="auto"/>
        <w:jc w:val="both"/>
        <w:rPr>
          <w:rFonts w:ascii="Arial" w:hAnsi="Arial"/>
          <w:sz w:val="24"/>
          <w:szCs w:val="24"/>
        </w:rPr>
      </w:pPr>
      <w:r w:rsidRPr="006A5B3F">
        <w:rPr>
          <w:rFonts w:ascii="Arial" w:hAnsi="Arial"/>
          <w:b/>
          <w:bCs/>
          <w:sz w:val="24"/>
          <w:szCs w:val="24"/>
          <w:rtl/>
          <w:lang w:bidi="he"/>
        </w:rPr>
        <w:t>במחקר הסופי</w:t>
      </w:r>
      <w:r w:rsidRPr="006A5B3F">
        <w:rPr>
          <w:rFonts w:ascii="Arial" w:hAnsi="Arial"/>
          <w:sz w:val="24"/>
          <w:szCs w:val="24"/>
          <w:rtl/>
          <w:lang w:bidi="he"/>
        </w:rPr>
        <w:t>, מתוכנן מדגם (</w:t>
      </w:r>
      <w:r w:rsidRPr="006A5B3F">
        <w:rPr>
          <w:rFonts w:ascii="Arial" w:hAnsi="Arial"/>
          <w:sz w:val="24"/>
          <w:szCs w:val="24"/>
        </w:rPr>
        <w:t>n = 300</w:t>
      </w:r>
      <w:r w:rsidRPr="006A5B3F">
        <w:rPr>
          <w:rFonts w:ascii="Arial" w:hAnsi="Arial"/>
          <w:sz w:val="24"/>
          <w:szCs w:val="24"/>
          <w:rtl/>
          <w:lang w:bidi="he"/>
        </w:rPr>
        <w:t xml:space="preserve">) של עולים מבוגרים בגילאי </w:t>
      </w:r>
      <w:r w:rsidR="00767335" w:rsidRPr="006A5B3F">
        <w:rPr>
          <w:rFonts w:ascii="Arial" w:hAnsi="Arial"/>
          <w:sz w:val="24"/>
          <w:szCs w:val="24"/>
          <w:rtl/>
          <w:lang w:bidi="he"/>
        </w:rPr>
        <w:t>67</w:t>
      </w:r>
      <w:r w:rsidR="00767335" w:rsidRPr="006A5B3F">
        <w:rPr>
          <w:rFonts w:ascii="Arial" w:hAnsi="Arial"/>
          <w:sz w:val="24"/>
          <w:szCs w:val="24"/>
          <w:u w:val="wavyDouble" w:color="008000"/>
          <w:rtl/>
          <w:lang w:bidi="he"/>
        </w:rPr>
        <w:t>-2</w:t>
      </w:r>
      <w:r w:rsidR="00767335" w:rsidRPr="006A5B3F">
        <w:rPr>
          <w:rFonts w:ascii="Arial" w:hAnsi="Arial"/>
          <w:sz w:val="24"/>
          <w:szCs w:val="24"/>
          <w:rtl/>
          <w:lang w:bidi="he"/>
        </w:rPr>
        <w:t>2</w:t>
      </w:r>
      <w:r w:rsidR="003F1CED" w:rsidRPr="006A5B3F">
        <w:rPr>
          <w:rFonts w:ascii="Arial" w:hAnsi="Arial"/>
          <w:sz w:val="24"/>
          <w:szCs w:val="24"/>
          <w:rtl/>
          <w:lang w:bidi="he"/>
        </w:rPr>
        <w:t xml:space="preserve"> מקנדה</w:t>
      </w:r>
      <w:r w:rsidRPr="006A5B3F">
        <w:rPr>
          <w:rFonts w:ascii="Arial" w:hAnsi="Arial"/>
          <w:sz w:val="24"/>
          <w:szCs w:val="24"/>
          <w:rtl/>
          <w:lang w:bidi="he"/>
        </w:rPr>
        <w:t>, בריטניה או ארה"ב.</w:t>
      </w:r>
      <w:r w:rsidR="00767335" w:rsidRPr="006A5B3F">
        <w:rPr>
          <w:rFonts w:ascii="Arial" w:hAnsi="Arial"/>
          <w:sz w:val="24"/>
          <w:szCs w:val="24"/>
          <w:rtl/>
          <w:lang w:bidi="he"/>
        </w:rPr>
        <w:t xml:space="preserve"> </w:t>
      </w:r>
      <w:r w:rsidRPr="006A5B3F">
        <w:rPr>
          <w:rFonts w:ascii="Arial" w:hAnsi="Arial"/>
          <w:sz w:val="24"/>
          <w:szCs w:val="24"/>
          <w:rtl/>
          <w:lang w:bidi="he"/>
        </w:rPr>
        <w:t>בנוסף לאישור ועדת האתיקה, אנו מתכננים לקבל את אישור משרד החינוך כדי שנוכל לגייס מבוגרים-עולים מאולפנים ובעזרת אנשים המסייעים באופן רשמי או בלתי רשמי לעולים חדשי</w:t>
      </w:r>
      <w:r w:rsidR="003F1CED" w:rsidRPr="006A5B3F">
        <w:rPr>
          <w:rFonts w:ascii="Arial" w:hAnsi="Arial"/>
          <w:sz w:val="24"/>
          <w:szCs w:val="24"/>
          <w:rtl/>
          <w:lang w:bidi="he"/>
        </w:rPr>
        <w:t>ם. נשתמש בשתי שיטות לגיוס משתתפי</w:t>
      </w:r>
      <w:r w:rsidRPr="006A5B3F">
        <w:rPr>
          <w:rFonts w:ascii="Arial" w:hAnsi="Arial"/>
          <w:sz w:val="24"/>
          <w:szCs w:val="24"/>
          <w:rtl/>
          <w:lang w:bidi="he"/>
        </w:rPr>
        <w:t xml:space="preserve">ם: באופן מקוון ופרונטאלי (באמצעות זום במידת הצורך). הגיוס המקוון יתבצע באמצעות הודעה ברשתות החברתיות שתכוון למהגרים בגיל העבודה בגילאי </w:t>
      </w:r>
      <w:r w:rsidR="003F1CED" w:rsidRPr="006A5B3F">
        <w:rPr>
          <w:rFonts w:ascii="Arial" w:hAnsi="Arial"/>
          <w:sz w:val="24"/>
          <w:szCs w:val="24"/>
          <w:rtl/>
          <w:lang w:bidi="he"/>
        </w:rPr>
        <w:t>67</w:t>
      </w:r>
      <w:r w:rsidRPr="006A5B3F">
        <w:rPr>
          <w:rFonts w:ascii="Arial" w:hAnsi="Arial"/>
          <w:sz w:val="24"/>
          <w:szCs w:val="24"/>
          <w:rtl/>
          <w:lang w:bidi="he"/>
        </w:rPr>
        <w:t>-</w:t>
      </w:r>
      <w:r w:rsidR="003F1CED" w:rsidRPr="006A5B3F">
        <w:rPr>
          <w:rFonts w:ascii="Arial" w:hAnsi="Arial"/>
          <w:sz w:val="24"/>
          <w:szCs w:val="24"/>
          <w:rtl/>
          <w:lang w:bidi="he"/>
        </w:rPr>
        <w:t>22</w:t>
      </w:r>
      <w:r w:rsidRPr="006A5B3F">
        <w:rPr>
          <w:rFonts w:ascii="Arial" w:hAnsi="Arial"/>
          <w:sz w:val="24"/>
          <w:szCs w:val="24"/>
          <w:rtl/>
          <w:lang w:bidi="he"/>
        </w:rPr>
        <w:t>, שהיגרו לישראל מבריטניה, קנדה או ארה"ב לפני פחות מחמש שנים.</w:t>
      </w:r>
      <w:r w:rsidR="00767335" w:rsidRPr="006A5B3F">
        <w:rPr>
          <w:rFonts w:ascii="Arial" w:hAnsi="Arial"/>
          <w:sz w:val="24"/>
          <w:szCs w:val="24"/>
          <w:rtl/>
          <w:lang w:bidi="he"/>
        </w:rPr>
        <w:t xml:space="preserve"> כמו כן</w:t>
      </w:r>
      <w:r w:rsidRPr="006A5B3F">
        <w:rPr>
          <w:rFonts w:ascii="Arial" w:hAnsi="Arial"/>
          <w:sz w:val="24"/>
          <w:szCs w:val="24"/>
          <w:rtl/>
          <w:lang w:bidi="he"/>
        </w:rPr>
        <w:t>, באישור משרד החינוך, נשלח נציג מטעם צוות המחקר לבקר בשיעורים באולפן.</w:t>
      </w:r>
      <w:r w:rsidR="00767335" w:rsidRPr="006A5B3F">
        <w:rPr>
          <w:rFonts w:ascii="Arial" w:hAnsi="Arial"/>
          <w:sz w:val="24"/>
          <w:szCs w:val="24"/>
          <w:rtl/>
          <w:lang w:bidi="he"/>
        </w:rPr>
        <w:t xml:space="preserve"> </w:t>
      </w:r>
    </w:p>
    <w:p w14:paraId="7E21EC35" w14:textId="77777777" w:rsidR="00050B16" w:rsidRPr="006A5B3F" w:rsidRDefault="00050B16" w:rsidP="006A5B3F">
      <w:pPr>
        <w:spacing w:after="0" w:line="360" w:lineRule="auto"/>
        <w:jc w:val="both"/>
        <w:rPr>
          <w:rFonts w:ascii="Arial" w:hAnsi="Arial"/>
          <w:sz w:val="24"/>
          <w:szCs w:val="24"/>
        </w:rPr>
      </w:pPr>
    </w:p>
    <w:p w14:paraId="766FA86F" w14:textId="15B8E3A3" w:rsidR="00743829" w:rsidRPr="006A5B3F" w:rsidRDefault="007E4391" w:rsidP="006A5B3F">
      <w:pPr>
        <w:bidi/>
        <w:spacing w:after="0" w:line="360" w:lineRule="auto"/>
        <w:jc w:val="both"/>
        <w:rPr>
          <w:rFonts w:ascii="Arial" w:hAnsi="Arial"/>
          <w:sz w:val="24"/>
          <w:szCs w:val="24"/>
        </w:rPr>
      </w:pPr>
      <w:r w:rsidRPr="006A5B3F">
        <w:rPr>
          <w:rFonts w:ascii="Arial" w:hAnsi="Arial"/>
          <w:b/>
          <w:bCs/>
          <w:sz w:val="24"/>
          <w:szCs w:val="24"/>
          <w:rtl/>
          <w:lang w:bidi="he"/>
        </w:rPr>
        <w:t>שאלון</w:t>
      </w:r>
      <w:r w:rsidRPr="006A5B3F">
        <w:rPr>
          <w:rFonts w:ascii="Arial" w:hAnsi="Arial"/>
          <w:sz w:val="24"/>
          <w:szCs w:val="24"/>
          <w:rtl/>
          <w:lang w:bidi="he"/>
        </w:rPr>
        <w:t xml:space="preserve"> </w:t>
      </w:r>
      <w:r w:rsidRPr="00396CFD">
        <w:rPr>
          <w:rFonts w:ascii="Arial" w:hAnsi="Arial"/>
          <w:b/>
          <w:bCs/>
          <w:sz w:val="24"/>
          <w:szCs w:val="24"/>
          <w:rtl/>
          <w:lang w:bidi="he"/>
        </w:rPr>
        <w:t>מובנה</w:t>
      </w:r>
      <w:r w:rsidR="00D01812" w:rsidRPr="00396CFD">
        <w:rPr>
          <w:rFonts w:ascii="Arial" w:hAnsi="Arial"/>
          <w:sz w:val="24"/>
          <w:szCs w:val="24"/>
          <w:rtl/>
          <w:lang w:bidi="he"/>
        </w:rPr>
        <w:t>,</w:t>
      </w:r>
      <w:r w:rsidRPr="006A5B3F">
        <w:rPr>
          <w:rFonts w:ascii="Arial" w:hAnsi="Arial"/>
          <w:sz w:val="24"/>
          <w:szCs w:val="24"/>
          <w:rtl/>
          <w:lang w:bidi="he"/>
        </w:rPr>
        <w:t xml:space="preserve"> שנדרשות 15 עד 20 דקות למילויו, </w:t>
      </w:r>
      <w:r w:rsidR="00D01812">
        <w:rPr>
          <w:rFonts w:ascii="Arial" w:hAnsi="Arial" w:hint="cs"/>
          <w:sz w:val="24"/>
          <w:szCs w:val="24"/>
          <w:rtl/>
          <w:lang w:bidi="he"/>
        </w:rPr>
        <w:t>ו</w:t>
      </w:r>
      <w:r w:rsidRPr="006A5B3F">
        <w:rPr>
          <w:rFonts w:ascii="Arial" w:hAnsi="Arial"/>
          <w:sz w:val="24"/>
          <w:szCs w:val="24"/>
          <w:rtl/>
          <w:lang w:bidi="he"/>
        </w:rPr>
        <w:t xml:space="preserve">מכיל שאלות סינון לווידוא עמידה בקריטריונים (כלומר, סטטוס עליה, ארץ מוצא וגיל), יועלה </w:t>
      </w:r>
      <w:r w:rsidR="003F1CED" w:rsidRPr="006A5B3F">
        <w:rPr>
          <w:rFonts w:ascii="Arial" w:hAnsi="Arial"/>
          <w:sz w:val="24"/>
          <w:szCs w:val="24"/>
          <w:rtl/>
          <w:lang w:bidi="he"/>
        </w:rPr>
        <w:t>לפלטפורמת</w:t>
      </w:r>
      <w:r w:rsidRPr="006A5B3F">
        <w:rPr>
          <w:rFonts w:ascii="Arial" w:hAnsi="Arial"/>
          <w:sz w:val="24"/>
          <w:szCs w:val="24"/>
          <w:rtl/>
          <w:lang w:bidi="he"/>
        </w:rPr>
        <w:t xml:space="preserve"> </w:t>
      </w:r>
      <w:r w:rsidR="002A1B08" w:rsidRPr="002A1B08">
        <w:rPr>
          <w:rFonts w:ascii="Arial" w:hAnsi="Arial"/>
          <w:sz w:val="24"/>
          <w:szCs w:val="24"/>
          <w:lang w:bidi="he"/>
        </w:rPr>
        <w:t>Qualtrix</w:t>
      </w:r>
      <w:r w:rsidR="002A1B08" w:rsidRPr="002A1B08">
        <w:rPr>
          <w:rFonts w:ascii="Arial" w:hAnsi="Arial"/>
          <w:sz w:val="24"/>
          <w:szCs w:val="24"/>
          <w:rtl/>
          <w:lang w:bidi="he"/>
        </w:rPr>
        <w:t xml:space="preserve"> </w:t>
      </w:r>
      <w:r w:rsidRPr="006A5B3F">
        <w:rPr>
          <w:rFonts w:ascii="Arial" w:hAnsi="Arial"/>
          <w:sz w:val="24"/>
          <w:szCs w:val="24"/>
          <w:rtl/>
          <w:lang w:bidi="he"/>
        </w:rPr>
        <w:t xml:space="preserve">(ראו </w:t>
      </w:r>
      <w:r w:rsidR="00150B21" w:rsidRPr="006A5B3F">
        <w:rPr>
          <w:rFonts w:ascii="Arial" w:hAnsi="Arial" w:hint="cs"/>
          <w:sz w:val="24"/>
          <w:szCs w:val="24"/>
          <w:rtl/>
          <w:lang w:bidi="he"/>
        </w:rPr>
        <w:t>צרופה</w:t>
      </w:r>
      <w:r w:rsidRPr="006A5B3F">
        <w:rPr>
          <w:rFonts w:ascii="Arial" w:hAnsi="Arial"/>
          <w:sz w:val="24"/>
          <w:szCs w:val="24"/>
          <w:rtl/>
          <w:lang w:bidi="he"/>
        </w:rPr>
        <w:t xml:space="preserve"> מס' 2). לאחר שאלת המיון, מחולק השאלון העיקרי לחמשת החלקים הבאים: מאפיינים דמוגרפיים, צורת החיים בארץ המוצא, צורת החיים בישראל, מצב המחיה שציפוי לו לפני העלייה, וה</w:t>
      </w:r>
      <w:r w:rsidR="003F1CED" w:rsidRPr="006A5B3F">
        <w:rPr>
          <w:rFonts w:ascii="Arial" w:hAnsi="Arial"/>
          <w:sz w:val="24"/>
          <w:szCs w:val="24"/>
          <w:rtl/>
          <w:lang w:bidi="he"/>
        </w:rPr>
        <w:t>א</w:t>
      </w:r>
      <w:r w:rsidRPr="006A5B3F">
        <w:rPr>
          <w:rFonts w:ascii="Arial" w:hAnsi="Arial"/>
          <w:sz w:val="24"/>
          <w:szCs w:val="24"/>
          <w:rtl/>
          <w:lang w:bidi="he"/>
        </w:rPr>
        <w:t>ם קדמו לעליה חוויות מגורים או תיירות בישראל, כולל בתקופה שבה התקבלו ההחלטות לגבי העלי</w:t>
      </w:r>
      <w:r w:rsidR="00D01812">
        <w:rPr>
          <w:rFonts w:ascii="Arial" w:hAnsi="Arial" w:hint="cs"/>
          <w:sz w:val="24"/>
          <w:szCs w:val="24"/>
          <w:rtl/>
          <w:lang w:bidi="he"/>
        </w:rPr>
        <w:t>י</w:t>
      </w:r>
      <w:r w:rsidRPr="006A5B3F">
        <w:rPr>
          <w:rFonts w:ascii="Arial" w:hAnsi="Arial"/>
          <w:sz w:val="24"/>
          <w:szCs w:val="24"/>
          <w:rtl/>
          <w:lang w:bidi="he"/>
        </w:rPr>
        <w:t xml:space="preserve">ה והמגורים. בשאלון נכללים הסולמות האמינים </w:t>
      </w:r>
      <w:r w:rsidR="003F1CED" w:rsidRPr="006A5B3F">
        <w:rPr>
          <w:rFonts w:ascii="Arial" w:hAnsi="Arial"/>
          <w:sz w:val="24"/>
          <w:szCs w:val="24"/>
          <w:rtl/>
          <w:lang w:bidi="he"/>
        </w:rPr>
        <w:t>והמתוקפים</w:t>
      </w:r>
      <w:r w:rsidRPr="006A5B3F">
        <w:rPr>
          <w:rFonts w:ascii="Arial" w:hAnsi="Arial"/>
          <w:sz w:val="24"/>
          <w:szCs w:val="24"/>
          <w:rtl/>
          <w:lang w:bidi="he"/>
        </w:rPr>
        <w:t xml:space="preserve"> הבאים</w:t>
      </w:r>
      <w:r w:rsidR="00D01812">
        <w:rPr>
          <w:rFonts w:ascii="Arial" w:hAnsi="Arial" w:hint="cs"/>
          <w:sz w:val="24"/>
          <w:szCs w:val="24"/>
          <w:rtl/>
          <w:lang w:bidi="he"/>
        </w:rPr>
        <w:t>:</w:t>
      </w:r>
      <w:r w:rsidRPr="006A5B3F">
        <w:rPr>
          <w:rFonts w:ascii="Arial" w:hAnsi="Arial"/>
          <w:sz w:val="24"/>
          <w:szCs w:val="24"/>
          <w:rtl/>
          <w:lang w:bidi="he"/>
        </w:rPr>
        <w:t xml:space="preserve"> </w:t>
      </w:r>
    </w:p>
    <w:p w14:paraId="349D9BD7" w14:textId="65BEBEA5" w:rsidR="00743829" w:rsidRPr="006A5B3F" w:rsidRDefault="00743829" w:rsidP="006A5B3F">
      <w:pPr>
        <w:pStyle w:val="ListParagraph"/>
        <w:numPr>
          <w:ilvl w:val="0"/>
          <w:numId w:val="3"/>
        </w:numPr>
        <w:bidi/>
        <w:spacing w:after="0" w:line="360" w:lineRule="auto"/>
        <w:jc w:val="both"/>
        <w:rPr>
          <w:rFonts w:ascii="Arial" w:hAnsi="Arial"/>
          <w:sz w:val="24"/>
          <w:szCs w:val="24"/>
        </w:rPr>
      </w:pPr>
      <w:r w:rsidRPr="006A5B3F">
        <w:rPr>
          <w:rFonts w:ascii="Arial" w:hAnsi="Arial"/>
          <w:b/>
          <w:bCs/>
          <w:sz w:val="24"/>
          <w:szCs w:val="24"/>
        </w:rPr>
        <w:t>REALI</w:t>
      </w:r>
      <w:r w:rsidRPr="006A5B3F">
        <w:rPr>
          <w:rFonts w:ascii="Arial" w:hAnsi="Arial"/>
          <w:sz w:val="24"/>
          <w:szCs w:val="24"/>
          <w:rtl/>
          <w:lang w:bidi="he"/>
        </w:rPr>
        <w:t xml:space="preserve"> (ציפיות ממומשות להתאקלמות בחיים לאחר העלייה) מודד אם התגשמו הציפיות לפני העל</w:t>
      </w:r>
      <w:r w:rsidR="00D01812">
        <w:rPr>
          <w:rFonts w:ascii="Arial" w:hAnsi="Arial" w:hint="cs"/>
          <w:sz w:val="24"/>
          <w:szCs w:val="24"/>
          <w:rtl/>
          <w:lang w:bidi="he"/>
        </w:rPr>
        <w:t>י</w:t>
      </w:r>
      <w:r w:rsidRPr="006A5B3F">
        <w:rPr>
          <w:rFonts w:ascii="Arial" w:hAnsi="Arial"/>
          <w:sz w:val="24"/>
          <w:szCs w:val="24"/>
          <w:rtl/>
          <w:lang w:bidi="he"/>
        </w:rPr>
        <w:t>יה, מורכב משלוש שאלות.</w:t>
      </w:r>
      <w:r w:rsidR="00767335" w:rsidRPr="006A5B3F">
        <w:rPr>
          <w:rFonts w:ascii="Arial" w:hAnsi="Arial"/>
          <w:sz w:val="24"/>
          <w:szCs w:val="24"/>
          <w:rtl/>
          <w:lang w:bidi="he"/>
        </w:rPr>
        <w:t xml:space="preserve"> </w:t>
      </w:r>
      <w:r w:rsidRPr="006A5B3F">
        <w:rPr>
          <w:rFonts w:ascii="Arial" w:hAnsi="Arial"/>
          <w:sz w:val="24"/>
          <w:szCs w:val="24"/>
          <w:rtl/>
          <w:lang w:bidi="he"/>
        </w:rPr>
        <w:t xml:space="preserve">התשובות לשתי השאלות </w:t>
      </w:r>
      <w:r w:rsidR="003F1CED" w:rsidRPr="006A5B3F">
        <w:rPr>
          <w:rFonts w:ascii="Arial" w:hAnsi="Arial"/>
          <w:sz w:val="24"/>
          <w:szCs w:val="24"/>
          <w:rtl/>
          <w:lang w:bidi="he"/>
        </w:rPr>
        <w:t>הראשונות</w:t>
      </w:r>
      <w:r w:rsidRPr="006A5B3F">
        <w:rPr>
          <w:rFonts w:ascii="Arial" w:hAnsi="Arial"/>
          <w:sz w:val="24"/>
          <w:szCs w:val="24"/>
          <w:rtl/>
          <w:lang w:bidi="he"/>
        </w:rPr>
        <w:t xml:space="preserve"> </w:t>
      </w:r>
      <w:r w:rsidR="003F1CED" w:rsidRPr="006A5B3F">
        <w:rPr>
          <w:rFonts w:ascii="Arial" w:hAnsi="Arial"/>
          <w:sz w:val="24"/>
          <w:szCs w:val="24"/>
          <w:rtl/>
          <w:lang w:bidi="he"/>
        </w:rPr>
        <w:t>מדורגות</w:t>
      </w:r>
      <w:r w:rsidRPr="006A5B3F">
        <w:rPr>
          <w:rFonts w:ascii="Arial" w:hAnsi="Arial"/>
          <w:sz w:val="24"/>
          <w:szCs w:val="24"/>
          <w:rtl/>
          <w:lang w:bidi="he"/>
        </w:rPr>
        <w:t xml:space="preserve"> בסולם בן חמש </w:t>
      </w:r>
      <w:r w:rsidR="003F1CED" w:rsidRPr="006A5B3F">
        <w:rPr>
          <w:rFonts w:ascii="Arial" w:hAnsi="Arial"/>
          <w:sz w:val="24"/>
          <w:szCs w:val="24"/>
          <w:rtl/>
          <w:lang w:bidi="he"/>
        </w:rPr>
        <w:t>רמות</w:t>
      </w:r>
      <w:r w:rsidRPr="006A5B3F">
        <w:rPr>
          <w:rFonts w:ascii="Arial" w:hAnsi="Arial"/>
          <w:sz w:val="24"/>
          <w:szCs w:val="24"/>
          <w:rtl/>
          <w:lang w:bidi="he"/>
        </w:rPr>
        <w:t xml:space="preserve"> (</w:t>
      </w:r>
      <w:r w:rsidR="00D01812">
        <w:rPr>
          <w:rFonts w:ascii="Arial" w:hAnsi="Arial" w:hint="cs"/>
          <w:sz w:val="24"/>
          <w:szCs w:val="24"/>
          <w:rtl/>
          <w:lang w:bidi="he"/>
        </w:rPr>
        <w:t>בלתי</w:t>
      </w:r>
      <w:r w:rsidR="00D01812" w:rsidRPr="006A5B3F">
        <w:rPr>
          <w:rFonts w:ascii="Arial" w:hAnsi="Arial"/>
          <w:sz w:val="24"/>
          <w:szCs w:val="24"/>
          <w:rtl/>
          <w:lang w:bidi="he"/>
        </w:rPr>
        <w:t xml:space="preserve"> </w:t>
      </w:r>
      <w:r w:rsidRPr="006A5B3F">
        <w:rPr>
          <w:rFonts w:ascii="Arial" w:hAnsi="Arial"/>
          <w:sz w:val="24"/>
          <w:szCs w:val="24"/>
          <w:rtl/>
          <w:lang w:bidi="he"/>
        </w:rPr>
        <w:t xml:space="preserve">מספיק, לא טוב, ככה-ככה, טוב, </w:t>
      </w:r>
      <w:r w:rsidR="00D4148E">
        <w:rPr>
          <w:rFonts w:ascii="Arial" w:hAnsi="Arial" w:hint="cs"/>
          <w:sz w:val="24"/>
          <w:szCs w:val="24"/>
          <w:rtl/>
          <w:lang w:bidi="he"/>
        </w:rPr>
        <w:t>מצוין</w:t>
      </w:r>
      <w:r w:rsidRPr="006A5B3F">
        <w:rPr>
          <w:rFonts w:ascii="Arial" w:hAnsi="Arial"/>
          <w:sz w:val="24"/>
          <w:szCs w:val="24"/>
          <w:rtl/>
          <w:lang w:bidi="he"/>
        </w:rPr>
        <w:t>)</w:t>
      </w:r>
      <w:r w:rsidR="00D01812">
        <w:rPr>
          <w:rFonts w:ascii="Arial" w:hAnsi="Arial" w:hint="cs"/>
          <w:sz w:val="24"/>
          <w:szCs w:val="24"/>
          <w:rtl/>
          <w:lang w:bidi="he"/>
        </w:rPr>
        <w:t>, בעוד ש</w:t>
      </w:r>
      <w:r w:rsidRPr="006A5B3F">
        <w:rPr>
          <w:rFonts w:ascii="Arial" w:hAnsi="Arial"/>
          <w:sz w:val="24"/>
          <w:szCs w:val="24"/>
          <w:rtl/>
          <w:lang w:bidi="he"/>
        </w:rPr>
        <w:t xml:space="preserve">לשאלה השלישית סולם אחר, גם הוא בן חמש </w:t>
      </w:r>
      <w:r w:rsidR="003F1CED" w:rsidRPr="006A5B3F">
        <w:rPr>
          <w:rFonts w:ascii="Arial" w:hAnsi="Arial"/>
          <w:sz w:val="24"/>
          <w:szCs w:val="24"/>
          <w:rtl/>
          <w:lang w:bidi="he"/>
        </w:rPr>
        <w:t>רמות</w:t>
      </w:r>
      <w:r w:rsidRPr="006A5B3F">
        <w:rPr>
          <w:rFonts w:ascii="Arial" w:hAnsi="Arial"/>
          <w:sz w:val="24"/>
          <w:szCs w:val="24"/>
          <w:rtl/>
          <w:lang w:bidi="he"/>
        </w:rPr>
        <w:t xml:space="preserve"> (בהחלט לא, לא ממש, ככה-ככה, טוב, </w:t>
      </w:r>
      <w:r w:rsidR="00D4148E">
        <w:rPr>
          <w:rFonts w:ascii="Arial" w:hAnsi="Arial" w:hint="cs"/>
          <w:sz w:val="24"/>
          <w:szCs w:val="24"/>
          <w:rtl/>
          <w:lang w:bidi="he"/>
        </w:rPr>
        <w:t>מצוין</w:t>
      </w:r>
      <w:r w:rsidRPr="006A5B3F">
        <w:rPr>
          <w:rFonts w:ascii="Arial" w:hAnsi="Arial"/>
          <w:sz w:val="24"/>
          <w:szCs w:val="24"/>
          <w:rtl/>
          <w:lang w:bidi="he"/>
        </w:rPr>
        <w:t>).</w:t>
      </w:r>
      <w:r w:rsidR="00767335" w:rsidRPr="006A5B3F">
        <w:rPr>
          <w:rFonts w:ascii="Arial" w:hAnsi="Arial"/>
          <w:sz w:val="24"/>
          <w:szCs w:val="24"/>
          <w:rtl/>
          <w:lang w:bidi="he"/>
        </w:rPr>
        <w:t xml:space="preserve"> </w:t>
      </w:r>
      <w:r w:rsidRPr="006A5B3F">
        <w:rPr>
          <w:rFonts w:ascii="Arial" w:hAnsi="Arial"/>
          <w:sz w:val="24"/>
          <w:szCs w:val="24"/>
          <w:rtl/>
          <w:lang w:bidi="he"/>
        </w:rPr>
        <w:t xml:space="preserve">עקביות פנימית </w:t>
      </w:r>
      <w:r w:rsidRPr="00396CFD">
        <w:rPr>
          <w:rFonts w:ascii="Arial" w:hAnsi="Arial"/>
          <w:sz w:val="24"/>
          <w:szCs w:val="24"/>
          <w:rtl/>
          <w:lang w:bidi="he"/>
        </w:rPr>
        <w:t>במדד</w:t>
      </w:r>
      <w:r w:rsidRPr="006A5B3F">
        <w:rPr>
          <w:rFonts w:ascii="Arial" w:hAnsi="Arial"/>
          <w:sz w:val="24"/>
          <w:szCs w:val="24"/>
          <w:rtl/>
          <w:lang w:bidi="he"/>
        </w:rPr>
        <w:t xml:space="preserve"> זה</w:t>
      </w:r>
      <w:r w:rsidR="00D01812">
        <w:rPr>
          <w:rFonts w:ascii="Arial" w:hAnsi="Arial" w:hint="cs"/>
          <w:sz w:val="24"/>
          <w:szCs w:val="24"/>
          <w:rtl/>
        </w:rPr>
        <w:t>,</w:t>
      </w:r>
      <w:r w:rsidRPr="006A5B3F">
        <w:rPr>
          <w:rFonts w:ascii="Arial" w:hAnsi="Arial"/>
          <w:sz w:val="24"/>
          <w:szCs w:val="24"/>
          <w:rtl/>
          <w:lang w:bidi="he"/>
        </w:rPr>
        <w:t xml:space="preserve"> בעל שלושת הפריטים, נחשבת לטובה מאוד</w:t>
      </w:r>
      <w:r w:rsidR="00536CEB" w:rsidRPr="006A5B3F">
        <w:rPr>
          <w:rFonts w:ascii="Arial" w:hAnsi="Arial" w:hint="cs"/>
          <w:sz w:val="24"/>
          <w:szCs w:val="24"/>
          <w:rtl/>
          <w:lang w:bidi="he"/>
        </w:rPr>
        <w:t>,</w:t>
      </w:r>
      <w:r w:rsidRPr="006A5B3F">
        <w:rPr>
          <w:rFonts w:ascii="Arial" w:hAnsi="Arial"/>
          <w:sz w:val="24"/>
          <w:szCs w:val="24"/>
          <w:rtl/>
          <w:lang w:bidi="he"/>
        </w:rPr>
        <w:t xml:space="preserve"> עם </w:t>
      </w:r>
      <w:r w:rsidR="00D01812">
        <w:rPr>
          <w:rFonts w:ascii="Arial" w:hAnsi="Arial" w:hint="cs"/>
          <w:sz w:val="24"/>
          <w:szCs w:val="24"/>
          <w:rtl/>
          <w:lang w:bidi="he"/>
        </w:rPr>
        <w:t xml:space="preserve">ציוני </w:t>
      </w:r>
      <w:r w:rsidRPr="006A5B3F">
        <w:rPr>
          <w:rFonts w:ascii="Arial" w:hAnsi="Arial"/>
          <w:sz w:val="24"/>
          <w:szCs w:val="24"/>
          <w:rtl/>
          <w:lang w:bidi="he"/>
        </w:rPr>
        <w:t>אלפא קרונבאך = 0.78 לעולים דוברי אנגלית בישראל</w:t>
      </w:r>
      <w:r w:rsidR="00D01812">
        <w:rPr>
          <w:rFonts w:ascii="Arial" w:hAnsi="Arial" w:hint="cs"/>
          <w:sz w:val="24"/>
          <w:szCs w:val="24"/>
          <w:rtl/>
          <w:lang w:bidi="he"/>
        </w:rPr>
        <w:t>.</w:t>
      </w:r>
      <w:r w:rsidRPr="006A5B3F">
        <w:rPr>
          <w:rFonts w:ascii="Arial" w:hAnsi="Arial"/>
          <w:sz w:val="24"/>
          <w:szCs w:val="24"/>
          <w:vertAlign w:val="superscript"/>
          <w:rtl/>
          <w:lang w:bidi="he"/>
        </w:rPr>
        <w:t>13</w:t>
      </w:r>
      <w:r w:rsidRPr="006A5B3F">
        <w:rPr>
          <w:rFonts w:ascii="Arial" w:hAnsi="Arial"/>
          <w:sz w:val="24"/>
          <w:szCs w:val="24"/>
          <w:rtl/>
          <w:lang w:bidi="he"/>
        </w:rPr>
        <w:t xml:space="preserve"> </w:t>
      </w:r>
    </w:p>
    <w:p w14:paraId="1D706824" w14:textId="30440AC8" w:rsidR="00604C38" w:rsidRPr="006A5B3F" w:rsidRDefault="004F3D1C" w:rsidP="006A5B3F">
      <w:pPr>
        <w:pStyle w:val="ListParagraph"/>
        <w:numPr>
          <w:ilvl w:val="0"/>
          <w:numId w:val="3"/>
        </w:numPr>
        <w:bidi/>
        <w:spacing w:after="0" w:line="360" w:lineRule="auto"/>
        <w:ind w:left="284" w:hanging="284"/>
        <w:jc w:val="both"/>
        <w:rPr>
          <w:rFonts w:ascii="Arial" w:hAnsi="Arial"/>
          <w:sz w:val="24"/>
          <w:szCs w:val="24"/>
        </w:rPr>
      </w:pPr>
      <w:r w:rsidRPr="006A5B3F">
        <w:rPr>
          <w:rFonts w:ascii="Arial" w:hAnsi="Arial"/>
          <w:b/>
          <w:bCs/>
          <w:sz w:val="24"/>
          <w:szCs w:val="24"/>
          <w:rtl/>
          <w:lang w:bidi="he"/>
        </w:rPr>
        <w:t>סולם שביעות רצון מהחיים (</w:t>
      </w:r>
      <w:r w:rsidRPr="006A5B3F">
        <w:rPr>
          <w:rFonts w:ascii="Arial" w:hAnsi="Arial"/>
          <w:b/>
          <w:bCs/>
          <w:sz w:val="24"/>
          <w:szCs w:val="24"/>
        </w:rPr>
        <w:t>SWLS</w:t>
      </w:r>
      <w:r w:rsidRPr="006A5B3F">
        <w:rPr>
          <w:rFonts w:ascii="Arial" w:hAnsi="Arial"/>
          <w:b/>
          <w:bCs/>
          <w:sz w:val="24"/>
          <w:szCs w:val="24"/>
          <w:rtl/>
          <w:lang w:bidi="he"/>
        </w:rPr>
        <w:t>)</w:t>
      </w:r>
      <w:r w:rsidRPr="006A5B3F">
        <w:rPr>
          <w:rFonts w:ascii="Arial" w:hAnsi="Arial"/>
          <w:sz w:val="24"/>
          <w:szCs w:val="24"/>
          <w:rtl/>
          <w:lang w:bidi="he"/>
        </w:rPr>
        <w:t xml:space="preserve"> הוא סולם אמין ומתוקף המורכב מחמש אמירות וסולם בן שבע דרגות (1 = מאוד לא מסכים, 2 = לא מסכים, 3 = </w:t>
      </w:r>
      <w:r w:rsidR="00F7310E">
        <w:rPr>
          <w:rFonts w:ascii="Arial" w:hAnsi="Arial" w:hint="cs"/>
          <w:sz w:val="24"/>
          <w:szCs w:val="24"/>
          <w:rtl/>
          <w:lang w:bidi="he"/>
        </w:rPr>
        <w:t>מעט</w:t>
      </w:r>
      <w:r w:rsidR="00F7310E" w:rsidRPr="006A5B3F">
        <w:rPr>
          <w:rFonts w:ascii="Arial" w:hAnsi="Arial"/>
          <w:sz w:val="24"/>
          <w:szCs w:val="24"/>
          <w:rtl/>
          <w:lang w:bidi="he"/>
        </w:rPr>
        <w:t xml:space="preserve"> </w:t>
      </w:r>
      <w:r w:rsidRPr="006A5B3F">
        <w:rPr>
          <w:rFonts w:ascii="Arial" w:hAnsi="Arial"/>
          <w:sz w:val="24"/>
          <w:szCs w:val="24"/>
          <w:rtl/>
          <w:lang w:bidi="he"/>
        </w:rPr>
        <w:t xml:space="preserve">לא מסכים, 4 = לא מסכים ולא לא-מסכים, 5 = </w:t>
      </w:r>
      <w:r w:rsidR="00F7310E" w:rsidRPr="006A5B3F">
        <w:rPr>
          <w:rFonts w:ascii="Arial" w:hAnsi="Arial"/>
          <w:sz w:val="24"/>
          <w:szCs w:val="24"/>
          <w:rtl/>
          <w:lang w:bidi="he"/>
        </w:rPr>
        <w:t xml:space="preserve">מעט </w:t>
      </w:r>
      <w:r w:rsidRPr="006A5B3F">
        <w:rPr>
          <w:rFonts w:ascii="Arial" w:hAnsi="Arial"/>
          <w:sz w:val="24"/>
          <w:szCs w:val="24"/>
          <w:rtl/>
          <w:lang w:bidi="he"/>
        </w:rPr>
        <w:t>מסכים</w:t>
      </w:r>
      <w:r w:rsidR="00767335" w:rsidRPr="006A5B3F">
        <w:rPr>
          <w:rFonts w:ascii="Arial" w:hAnsi="Arial"/>
          <w:sz w:val="24"/>
          <w:szCs w:val="24"/>
          <w:rtl/>
          <w:lang w:bidi="he"/>
        </w:rPr>
        <w:t xml:space="preserve">, </w:t>
      </w:r>
      <w:r w:rsidRPr="006A5B3F">
        <w:rPr>
          <w:rFonts w:ascii="Arial" w:hAnsi="Arial"/>
          <w:sz w:val="24"/>
          <w:szCs w:val="24"/>
          <w:rtl/>
          <w:lang w:bidi="he"/>
        </w:rPr>
        <w:t>6 = מסכים, 7 = מסכים מאוד)</w:t>
      </w:r>
      <w:r w:rsidR="00F7310E">
        <w:rPr>
          <w:rFonts w:ascii="Arial" w:hAnsi="Arial" w:hint="cs"/>
          <w:sz w:val="24"/>
          <w:szCs w:val="24"/>
          <w:rtl/>
          <w:lang w:bidi="he"/>
        </w:rPr>
        <w:t>.</w:t>
      </w:r>
      <w:r w:rsidRPr="006A5B3F">
        <w:rPr>
          <w:rFonts w:ascii="Arial" w:hAnsi="Arial"/>
          <w:sz w:val="24"/>
          <w:szCs w:val="24"/>
          <w:vertAlign w:val="superscript"/>
          <w:rtl/>
          <w:lang w:bidi="he"/>
        </w:rPr>
        <w:t>19</w:t>
      </w:r>
      <w:r w:rsidR="00F7310E">
        <w:rPr>
          <w:rFonts w:ascii="Arial" w:hAnsi="Arial" w:hint="cs"/>
          <w:sz w:val="24"/>
          <w:szCs w:val="24"/>
          <w:rtl/>
          <w:lang w:bidi="he"/>
        </w:rPr>
        <w:t xml:space="preserve"> </w:t>
      </w:r>
      <w:r w:rsidRPr="006A5B3F">
        <w:rPr>
          <w:rFonts w:ascii="Arial" w:hAnsi="Arial"/>
          <w:sz w:val="24"/>
          <w:szCs w:val="24"/>
          <w:rtl/>
          <w:lang w:bidi="he"/>
        </w:rPr>
        <w:t xml:space="preserve">הסולם נמצא בשימוש נרחב והשיג ציוני אלפא של קרונבאך שבין 0.79- </w:t>
      </w:r>
      <w:r w:rsidR="00F7310E">
        <w:rPr>
          <w:rFonts w:ascii="Arial" w:hAnsi="Arial" w:hint="cs"/>
          <w:sz w:val="24"/>
          <w:szCs w:val="24"/>
          <w:rtl/>
          <w:lang w:bidi="he"/>
        </w:rPr>
        <w:t>ל</w:t>
      </w:r>
      <w:commentRangeStart w:id="0"/>
      <w:r w:rsidR="00F7310E">
        <w:rPr>
          <w:rFonts w:ascii="Arial" w:hAnsi="Arial" w:hint="cs"/>
          <w:sz w:val="24"/>
          <w:szCs w:val="24"/>
          <w:rtl/>
          <w:lang w:bidi="he"/>
        </w:rPr>
        <w:t>-0.89</w:t>
      </w:r>
      <w:commentRangeEnd w:id="0"/>
      <w:r w:rsidR="00AE5B50">
        <w:rPr>
          <w:rStyle w:val="CommentReference"/>
        </w:rPr>
        <w:commentReference w:id="0"/>
      </w:r>
      <w:r w:rsidR="00F7310E">
        <w:rPr>
          <w:rFonts w:ascii="Arial" w:hAnsi="Arial"/>
          <w:sz w:val="24"/>
          <w:szCs w:val="24"/>
          <w:vertAlign w:val="superscript"/>
          <w:lang w:bidi="he"/>
        </w:rPr>
        <w:t>20</w:t>
      </w:r>
      <w:r w:rsidR="00F7310E">
        <w:rPr>
          <w:rFonts w:ascii="Arial" w:hAnsi="Arial"/>
          <w:sz w:val="24"/>
          <w:szCs w:val="24"/>
          <w:lang w:bidi="he"/>
        </w:rPr>
        <w:t>.</w:t>
      </w:r>
    </w:p>
    <w:p w14:paraId="7E5AEA3C" w14:textId="3D5E6CEE" w:rsidR="00AE5B50" w:rsidRDefault="00B25184" w:rsidP="006A5B3F">
      <w:pPr>
        <w:pStyle w:val="ListParagraph"/>
        <w:numPr>
          <w:ilvl w:val="0"/>
          <w:numId w:val="3"/>
        </w:numPr>
        <w:bidi/>
        <w:spacing w:after="0" w:line="360" w:lineRule="auto"/>
        <w:ind w:left="284" w:hanging="284"/>
        <w:jc w:val="both"/>
        <w:rPr>
          <w:rFonts w:ascii="Arial" w:hAnsi="Arial"/>
          <w:sz w:val="24"/>
          <w:szCs w:val="24"/>
        </w:rPr>
      </w:pPr>
      <w:r w:rsidRPr="00396CFD">
        <w:rPr>
          <w:rFonts w:ascii="Arial" w:hAnsi="Arial"/>
          <w:b/>
          <w:bCs/>
          <w:sz w:val="24"/>
          <w:szCs w:val="24"/>
          <w:rtl/>
          <w:lang w:bidi="he"/>
        </w:rPr>
        <w:t>סולם חוסן ההתמודדות הקצר</w:t>
      </w:r>
      <w:r w:rsidRPr="006A5B3F">
        <w:rPr>
          <w:rFonts w:ascii="Arial" w:hAnsi="Arial"/>
          <w:sz w:val="24"/>
          <w:szCs w:val="24"/>
          <w:rtl/>
          <w:lang w:bidi="he"/>
        </w:rPr>
        <w:t xml:space="preserve"> (</w:t>
      </w:r>
      <w:r w:rsidRPr="006A5B3F">
        <w:rPr>
          <w:rFonts w:ascii="Arial" w:hAnsi="Arial"/>
          <w:sz w:val="24"/>
          <w:szCs w:val="24"/>
        </w:rPr>
        <w:t xml:space="preserve">Brief Resilience Coping </w:t>
      </w:r>
      <w:r w:rsidR="00536CEB" w:rsidRPr="006A5B3F">
        <w:rPr>
          <w:rFonts w:ascii="Arial" w:hAnsi="Arial"/>
          <w:sz w:val="24"/>
          <w:szCs w:val="24"/>
        </w:rPr>
        <w:t>S</w:t>
      </w:r>
      <w:r w:rsidRPr="006A5B3F">
        <w:rPr>
          <w:rFonts w:ascii="Arial" w:hAnsi="Arial"/>
          <w:sz w:val="24"/>
          <w:szCs w:val="24"/>
        </w:rPr>
        <w:t>cale</w:t>
      </w:r>
      <w:r w:rsidRPr="006A5B3F">
        <w:rPr>
          <w:rFonts w:ascii="Arial" w:hAnsi="Arial"/>
          <w:sz w:val="24"/>
          <w:szCs w:val="24"/>
          <w:rtl/>
          <w:lang w:bidi="he"/>
        </w:rPr>
        <w:t xml:space="preserve">) </w:t>
      </w:r>
      <w:r w:rsidR="00AE5B50">
        <w:rPr>
          <w:rFonts w:ascii="Arial" w:hAnsi="Arial" w:hint="cs"/>
          <w:sz w:val="24"/>
          <w:szCs w:val="24"/>
          <w:rtl/>
          <w:lang w:bidi="he"/>
        </w:rPr>
        <w:t>הוא סולם ה</w:t>
      </w:r>
      <w:r w:rsidRPr="006A5B3F">
        <w:rPr>
          <w:rFonts w:ascii="Arial" w:hAnsi="Arial"/>
          <w:sz w:val="24"/>
          <w:szCs w:val="24"/>
          <w:rtl/>
          <w:lang w:bidi="he"/>
        </w:rPr>
        <w:t>כולל ארבעה פריטים</w:t>
      </w:r>
      <w:r w:rsidR="00AE5B50">
        <w:rPr>
          <w:rFonts w:ascii="Arial" w:hAnsi="Arial" w:hint="cs"/>
          <w:sz w:val="24"/>
          <w:szCs w:val="24"/>
          <w:rtl/>
        </w:rPr>
        <w:t>,</w:t>
      </w:r>
      <w:r w:rsidRPr="006A5B3F">
        <w:rPr>
          <w:rFonts w:ascii="Arial" w:hAnsi="Arial"/>
          <w:sz w:val="24"/>
          <w:szCs w:val="24"/>
          <w:rtl/>
          <w:lang w:bidi="he"/>
        </w:rPr>
        <w:t xml:space="preserve"> וסולם לי</w:t>
      </w:r>
      <w:r w:rsidR="003F1CED" w:rsidRPr="006A5B3F">
        <w:rPr>
          <w:rFonts w:ascii="Arial" w:hAnsi="Arial"/>
          <w:sz w:val="24"/>
          <w:szCs w:val="24"/>
          <w:rtl/>
          <w:lang w:bidi="he"/>
        </w:rPr>
        <w:t>י</w:t>
      </w:r>
      <w:r w:rsidRPr="006A5B3F">
        <w:rPr>
          <w:rFonts w:ascii="Arial" w:hAnsi="Arial"/>
          <w:sz w:val="24"/>
          <w:szCs w:val="24"/>
          <w:rtl/>
          <w:lang w:bidi="he"/>
        </w:rPr>
        <w:t xml:space="preserve">קרט </w:t>
      </w:r>
      <w:r w:rsidR="00AE5B50">
        <w:rPr>
          <w:rFonts w:ascii="Arial" w:hAnsi="Arial" w:hint="cs"/>
          <w:sz w:val="24"/>
          <w:szCs w:val="24"/>
          <w:rtl/>
          <w:lang w:bidi="he"/>
        </w:rPr>
        <w:t xml:space="preserve">הוא סולם </w:t>
      </w:r>
      <w:r w:rsidRPr="006A5B3F">
        <w:rPr>
          <w:rFonts w:ascii="Arial" w:hAnsi="Arial"/>
          <w:sz w:val="24"/>
          <w:szCs w:val="24"/>
          <w:rtl/>
          <w:lang w:bidi="he"/>
        </w:rPr>
        <w:t xml:space="preserve">בן חמש </w:t>
      </w:r>
      <w:r w:rsidR="003F1CED" w:rsidRPr="006A5B3F">
        <w:rPr>
          <w:rFonts w:ascii="Arial" w:hAnsi="Arial"/>
          <w:sz w:val="24"/>
          <w:szCs w:val="24"/>
          <w:rtl/>
          <w:lang w:bidi="he"/>
        </w:rPr>
        <w:t>רמות</w:t>
      </w:r>
      <w:r w:rsidRPr="006A5B3F">
        <w:rPr>
          <w:rFonts w:ascii="Arial" w:hAnsi="Arial"/>
          <w:sz w:val="24"/>
          <w:szCs w:val="24"/>
          <w:rtl/>
          <w:lang w:bidi="he"/>
        </w:rPr>
        <w:t xml:space="preserve"> </w:t>
      </w:r>
      <w:r w:rsidR="003F1CED" w:rsidRPr="006A5B3F">
        <w:rPr>
          <w:rFonts w:ascii="Arial" w:hAnsi="Arial"/>
          <w:sz w:val="24"/>
          <w:szCs w:val="24"/>
          <w:rtl/>
          <w:lang w:bidi="he"/>
        </w:rPr>
        <w:t>ש</w:t>
      </w:r>
      <w:r w:rsidRPr="006A5B3F">
        <w:rPr>
          <w:rFonts w:ascii="Arial" w:hAnsi="Arial"/>
          <w:sz w:val="24"/>
          <w:szCs w:val="24"/>
          <w:rtl/>
          <w:lang w:bidi="he"/>
        </w:rPr>
        <w:t>בו 1 פירושו שההצהרה אינה מתארת אותך כלל</w:t>
      </w:r>
      <w:r w:rsidR="00AE5B50">
        <w:rPr>
          <w:rFonts w:ascii="Arial" w:hAnsi="Arial" w:hint="cs"/>
          <w:sz w:val="24"/>
          <w:szCs w:val="24"/>
          <w:rtl/>
          <w:lang w:bidi="he"/>
        </w:rPr>
        <w:t>,</w:t>
      </w:r>
      <w:r w:rsidRPr="006A5B3F">
        <w:rPr>
          <w:rFonts w:ascii="Arial" w:hAnsi="Arial"/>
          <w:sz w:val="24"/>
          <w:szCs w:val="24"/>
          <w:rtl/>
          <w:lang w:bidi="he"/>
        </w:rPr>
        <w:t xml:space="preserve"> ו</w:t>
      </w:r>
      <w:r w:rsidR="00767335" w:rsidRPr="006A5B3F">
        <w:rPr>
          <w:rFonts w:ascii="Arial" w:hAnsi="Arial"/>
          <w:sz w:val="24"/>
          <w:szCs w:val="24"/>
          <w:rtl/>
          <w:lang w:bidi="he"/>
        </w:rPr>
        <w:t>-</w:t>
      </w:r>
      <w:r w:rsidRPr="006A5B3F">
        <w:rPr>
          <w:rFonts w:ascii="Arial" w:hAnsi="Arial"/>
          <w:sz w:val="24"/>
          <w:szCs w:val="24"/>
          <w:rtl/>
          <w:lang w:bidi="he"/>
        </w:rPr>
        <w:t>5 פירושו שהיא מתארת אותך טוב מאוד</w:t>
      </w:r>
      <w:r w:rsidR="00AE5B50">
        <w:rPr>
          <w:rFonts w:ascii="Arial" w:hAnsi="Arial" w:hint="cs"/>
          <w:sz w:val="24"/>
          <w:szCs w:val="24"/>
          <w:rtl/>
          <w:lang w:bidi="he"/>
        </w:rPr>
        <w:t>.</w:t>
      </w:r>
      <w:r w:rsidRPr="006A5B3F">
        <w:rPr>
          <w:rFonts w:ascii="Arial" w:hAnsi="Arial"/>
          <w:sz w:val="24"/>
          <w:szCs w:val="24"/>
          <w:vertAlign w:val="superscript"/>
          <w:rtl/>
          <w:lang w:bidi="he"/>
        </w:rPr>
        <w:t>21</w:t>
      </w:r>
      <w:r w:rsidR="00767335" w:rsidRPr="006A5B3F">
        <w:rPr>
          <w:rFonts w:ascii="Arial" w:hAnsi="Arial"/>
          <w:sz w:val="24"/>
          <w:szCs w:val="24"/>
          <w:rtl/>
          <w:lang w:bidi="he"/>
        </w:rPr>
        <w:t xml:space="preserve"> </w:t>
      </w:r>
      <w:r w:rsidRPr="006A5B3F">
        <w:rPr>
          <w:rFonts w:ascii="Arial" w:hAnsi="Arial"/>
          <w:sz w:val="24"/>
          <w:szCs w:val="24"/>
          <w:rtl/>
          <w:lang w:bidi="he"/>
        </w:rPr>
        <w:t>עקביות פנימית (</w:t>
      </w:r>
      <w:r w:rsidRPr="006A5B3F">
        <w:rPr>
          <w:rFonts w:ascii="Arial" w:hAnsi="Arial"/>
          <w:sz w:val="24"/>
          <w:szCs w:val="24"/>
        </w:rPr>
        <w:t>Cronbach alpha</w:t>
      </w:r>
      <w:r w:rsidRPr="006A5B3F">
        <w:rPr>
          <w:rFonts w:ascii="Arial" w:hAnsi="Arial"/>
          <w:sz w:val="24"/>
          <w:szCs w:val="24"/>
          <w:rtl/>
          <w:lang w:bidi="he"/>
        </w:rPr>
        <w:t>) עבור מדגם דוברי אנגלית =</w:t>
      </w:r>
      <w:r w:rsidR="00AE5B50">
        <w:rPr>
          <w:rFonts w:ascii="Arial" w:hAnsi="Arial" w:hint="cs"/>
          <w:sz w:val="24"/>
          <w:szCs w:val="24"/>
          <w:rtl/>
          <w:lang w:bidi="he"/>
        </w:rPr>
        <w:t xml:space="preserve"> 0.82.</w:t>
      </w:r>
      <w:r w:rsidR="00AE5B50">
        <w:rPr>
          <w:rFonts w:ascii="Arial" w:hAnsi="Arial"/>
          <w:sz w:val="24"/>
          <w:szCs w:val="24"/>
          <w:vertAlign w:val="superscript"/>
          <w:lang w:bidi="yi-Hebr"/>
        </w:rPr>
        <w:t>22</w:t>
      </w:r>
    </w:p>
    <w:p w14:paraId="53990A62" w14:textId="77777777" w:rsidR="00B86173" w:rsidRPr="006A5B3F" w:rsidRDefault="00B86173" w:rsidP="006A5B3F">
      <w:pPr>
        <w:spacing w:after="0" w:line="360" w:lineRule="auto"/>
        <w:jc w:val="both"/>
        <w:rPr>
          <w:rFonts w:ascii="Arial" w:hAnsi="Arial"/>
          <w:sz w:val="24"/>
          <w:szCs w:val="24"/>
        </w:rPr>
      </w:pPr>
    </w:p>
    <w:p w14:paraId="313043DE" w14:textId="53816202" w:rsidR="00B86173" w:rsidRPr="006A5B3F" w:rsidRDefault="00B86173" w:rsidP="006A5B3F">
      <w:pPr>
        <w:bidi/>
        <w:spacing w:after="0" w:line="360" w:lineRule="auto"/>
        <w:jc w:val="both"/>
        <w:rPr>
          <w:rFonts w:ascii="Arial" w:hAnsi="Arial"/>
          <w:sz w:val="24"/>
          <w:szCs w:val="24"/>
          <w:rtl/>
        </w:rPr>
      </w:pPr>
      <w:r w:rsidRPr="006A5B3F">
        <w:rPr>
          <w:rFonts w:ascii="Arial" w:hAnsi="Arial"/>
          <w:b/>
          <w:bCs/>
          <w:sz w:val="24"/>
          <w:szCs w:val="24"/>
          <w:rtl/>
          <w:lang w:bidi="he"/>
        </w:rPr>
        <w:t xml:space="preserve">הגנה על נתונים </w:t>
      </w:r>
      <w:r w:rsidR="003F1CED" w:rsidRPr="006A5B3F">
        <w:rPr>
          <w:rFonts w:ascii="Arial" w:hAnsi="Arial"/>
          <w:b/>
          <w:bCs/>
          <w:sz w:val="24"/>
          <w:szCs w:val="24"/>
          <w:rtl/>
          <w:lang w:bidi="he"/>
        </w:rPr>
        <w:t>והשמדתם</w:t>
      </w:r>
      <w:r w:rsidR="00AE5B50">
        <w:rPr>
          <w:rFonts w:ascii="Arial" w:hAnsi="Arial"/>
          <w:b/>
          <w:bCs/>
          <w:sz w:val="24"/>
          <w:szCs w:val="24"/>
          <w:lang w:bidi="he"/>
        </w:rPr>
        <w:t>:</w:t>
      </w:r>
      <w:r w:rsidRPr="006A5B3F">
        <w:rPr>
          <w:rFonts w:ascii="Arial" w:hAnsi="Arial"/>
          <w:b/>
          <w:bCs/>
          <w:sz w:val="24"/>
          <w:szCs w:val="24"/>
          <w:rtl/>
          <w:lang w:bidi="he"/>
        </w:rPr>
        <w:t xml:space="preserve"> </w:t>
      </w:r>
      <w:r w:rsidR="00767335" w:rsidRPr="006A5B3F">
        <w:rPr>
          <w:rFonts w:ascii="Arial" w:hAnsi="Arial"/>
          <w:b/>
          <w:bCs/>
          <w:sz w:val="24"/>
          <w:szCs w:val="24"/>
          <w:rtl/>
          <w:lang w:bidi="he"/>
        </w:rPr>
        <w:t xml:space="preserve"> </w:t>
      </w:r>
      <w:r w:rsidRPr="006A5B3F">
        <w:rPr>
          <w:rFonts w:ascii="Arial" w:hAnsi="Arial"/>
          <w:b/>
          <w:bCs/>
          <w:sz w:val="24"/>
          <w:szCs w:val="24"/>
          <w:u w:val="single"/>
          <w:rtl/>
          <w:lang w:bidi="he"/>
        </w:rPr>
        <w:t>נתונים איכותיים</w:t>
      </w:r>
      <w:r w:rsidRPr="006A5B3F">
        <w:rPr>
          <w:rFonts w:ascii="Arial" w:hAnsi="Arial"/>
          <w:sz w:val="24"/>
          <w:szCs w:val="24"/>
          <w:rtl/>
          <w:lang w:bidi="he"/>
        </w:rPr>
        <w:t xml:space="preserve"> - כל הקלטות הווידיאו יאוחסנו במחשבים המוגנים באמצעות סיסמה.</w:t>
      </w:r>
      <w:r w:rsidR="00767335" w:rsidRPr="006A5B3F">
        <w:rPr>
          <w:rFonts w:ascii="Arial" w:hAnsi="Arial"/>
          <w:sz w:val="24"/>
          <w:szCs w:val="24"/>
          <w:rtl/>
          <w:lang w:bidi="he"/>
        </w:rPr>
        <w:t xml:space="preserve"> </w:t>
      </w:r>
      <w:r w:rsidRPr="006A5B3F">
        <w:rPr>
          <w:rFonts w:ascii="Arial" w:hAnsi="Arial"/>
          <w:sz w:val="24"/>
          <w:szCs w:val="24"/>
          <w:rtl/>
          <w:lang w:bidi="he"/>
        </w:rPr>
        <w:t>לאחר שתכני ההקל</w:t>
      </w:r>
      <w:r w:rsidR="00D4148E">
        <w:rPr>
          <w:rFonts w:ascii="Arial" w:hAnsi="Arial" w:hint="cs"/>
          <w:sz w:val="24"/>
          <w:szCs w:val="24"/>
          <w:rtl/>
          <w:lang w:bidi="he"/>
        </w:rPr>
        <w:t>טות</w:t>
      </w:r>
      <w:r w:rsidRPr="006A5B3F">
        <w:rPr>
          <w:rFonts w:ascii="Arial" w:hAnsi="Arial"/>
          <w:sz w:val="24"/>
          <w:szCs w:val="24"/>
          <w:rtl/>
          <w:lang w:bidi="he"/>
        </w:rPr>
        <w:t xml:space="preserve"> יתומללו למסמך וורד, יושמדו הקלטות </w:t>
      </w:r>
      <w:r w:rsidR="003F1CED" w:rsidRPr="006A5B3F">
        <w:rPr>
          <w:rFonts w:ascii="Arial" w:hAnsi="Arial"/>
          <w:sz w:val="24"/>
          <w:szCs w:val="24"/>
          <w:rtl/>
          <w:lang w:bidi="he"/>
        </w:rPr>
        <w:t>הווידאו</w:t>
      </w:r>
      <w:r w:rsidRPr="006A5B3F">
        <w:rPr>
          <w:rFonts w:ascii="Arial" w:hAnsi="Arial"/>
          <w:sz w:val="24"/>
          <w:szCs w:val="24"/>
          <w:rtl/>
          <w:lang w:bidi="he"/>
        </w:rPr>
        <w:t xml:space="preserve"> המקוריות</w:t>
      </w:r>
      <w:r w:rsidR="00D4148E">
        <w:rPr>
          <w:rFonts w:ascii="Arial" w:hAnsi="Arial" w:hint="cs"/>
          <w:sz w:val="24"/>
          <w:szCs w:val="24"/>
          <w:rtl/>
        </w:rPr>
        <w:t>, ש</w:t>
      </w:r>
      <w:r w:rsidRPr="006A5B3F">
        <w:rPr>
          <w:rFonts w:ascii="Arial" w:hAnsi="Arial"/>
          <w:sz w:val="24"/>
          <w:szCs w:val="24"/>
          <w:u w:val="single"/>
          <w:rtl/>
          <w:lang w:bidi="he"/>
        </w:rPr>
        <w:t>לא</w:t>
      </w:r>
      <w:r w:rsidRPr="006A5B3F">
        <w:rPr>
          <w:rFonts w:ascii="Arial" w:hAnsi="Arial"/>
          <w:sz w:val="24"/>
          <w:szCs w:val="24"/>
          <w:rtl/>
          <w:lang w:bidi="he"/>
        </w:rPr>
        <w:t xml:space="preserve"> יוחזרו למשתתפים. </w:t>
      </w:r>
      <w:r w:rsidRPr="006A5B3F">
        <w:rPr>
          <w:rFonts w:ascii="Arial" w:hAnsi="Arial"/>
          <w:b/>
          <w:bCs/>
          <w:sz w:val="24"/>
          <w:szCs w:val="24"/>
          <w:u w:val="single"/>
          <w:rtl/>
          <w:lang w:bidi="he"/>
        </w:rPr>
        <w:t xml:space="preserve">נתונים כמותיים </w:t>
      </w:r>
      <w:r w:rsidRPr="006A5B3F">
        <w:rPr>
          <w:rFonts w:ascii="Arial" w:hAnsi="Arial"/>
          <w:sz w:val="24"/>
          <w:szCs w:val="24"/>
          <w:rtl/>
          <w:lang w:bidi="he"/>
        </w:rPr>
        <w:t>- בשאלונים לא יאספו שמות או מידע מזהה אחר.</w:t>
      </w:r>
      <w:r w:rsidR="00767335" w:rsidRPr="006A5B3F">
        <w:rPr>
          <w:rFonts w:ascii="Arial" w:hAnsi="Arial"/>
          <w:sz w:val="24"/>
          <w:szCs w:val="24"/>
          <w:rtl/>
          <w:lang w:bidi="he"/>
        </w:rPr>
        <w:t xml:space="preserve"> </w:t>
      </w:r>
      <w:r w:rsidRPr="006A5B3F">
        <w:rPr>
          <w:rFonts w:ascii="Arial" w:hAnsi="Arial"/>
          <w:sz w:val="24"/>
          <w:szCs w:val="24"/>
          <w:rtl/>
          <w:lang w:bidi="he"/>
        </w:rPr>
        <w:t>הנשאלים יתבקשו לציין מידע גיאוגרפי; עם זאת, מידע זה הוא ברמת השכונה.</w:t>
      </w:r>
      <w:r w:rsidR="00767335" w:rsidRPr="006A5B3F">
        <w:rPr>
          <w:rFonts w:ascii="Arial" w:hAnsi="Arial"/>
          <w:sz w:val="24"/>
          <w:szCs w:val="24"/>
          <w:rtl/>
          <w:lang w:bidi="he"/>
        </w:rPr>
        <w:t xml:space="preserve"> </w:t>
      </w:r>
      <w:r w:rsidRPr="006A5B3F">
        <w:rPr>
          <w:rFonts w:ascii="Arial" w:hAnsi="Arial"/>
          <w:sz w:val="24"/>
          <w:szCs w:val="24"/>
          <w:rtl/>
          <w:lang w:bidi="he"/>
        </w:rPr>
        <w:t xml:space="preserve">יש לציין כי לא נדרשים מספרי </w:t>
      </w:r>
      <w:r w:rsidR="00D4148E">
        <w:rPr>
          <w:rFonts w:ascii="Arial" w:hAnsi="Arial" w:hint="cs"/>
          <w:sz w:val="24"/>
          <w:szCs w:val="24"/>
          <w:rtl/>
          <w:lang w:bidi="he"/>
        </w:rPr>
        <w:t>בתים</w:t>
      </w:r>
      <w:r w:rsidRPr="006A5B3F">
        <w:rPr>
          <w:rFonts w:ascii="Arial" w:hAnsi="Arial"/>
          <w:sz w:val="24"/>
          <w:szCs w:val="24"/>
          <w:rtl/>
          <w:lang w:bidi="he"/>
        </w:rPr>
        <w:t xml:space="preserve">.  המידע מאפשר </w:t>
      </w:r>
      <w:r w:rsidR="00D4148E">
        <w:rPr>
          <w:rFonts w:ascii="Arial" w:hAnsi="Arial" w:hint="cs"/>
          <w:sz w:val="24"/>
          <w:szCs w:val="24"/>
          <w:rtl/>
          <w:lang w:bidi="he"/>
        </w:rPr>
        <w:t xml:space="preserve">קידוד </w:t>
      </w:r>
      <w:r w:rsidRPr="006A5B3F">
        <w:rPr>
          <w:rFonts w:ascii="Arial" w:hAnsi="Arial"/>
          <w:sz w:val="24"/>
          <w:szCs w:val="24"/>
          <w:rtl/>
          <w:lang w:bidi="he"/>
        </w:rPr>
        <w:t xml:space="preserve">גיאוגרפי בדיוק של כחצי קילומטר, </w:t>
      </w:r>
      <w:r w:rsidR="00D4148E">
        <w:rPr>
          <w:rFonts w:ascii="Arial" w:hAnsi="Arial" w:hint="cs"/>
          <w:sz w:val="24"/>
          <w:szCs w:val="24"/>
          <w:rtl/>
          <w:lang w:bidi="he"/>
        </w:rPr>
        <w:t xml:space="preserve">המאפשר </w:t>
      </w:r>
      <w:r w:rsidRPr="006A5B3F">
        <w:rPr>
          <w:rFonts w:ascii="Arial" w:hAnsi="Arial"/>
          <w:sz w:val="24"/>
          <w:szCs w:val="24"/>
          <w:rtl/>
          <w:lang w:bidi="he"/>
        </w:rPr>
        <w:t xml:space="preserve">אפיון המצב החברתי-כלכלי של שכונה אך </w:t>
      </w:r>
      <w:r w:rsidR="00D4148E">
        <w:rPr>
          <w:rFonts w:ascii="Arial" w:hAnsi="Arial" w:hint="cs"/>
          <w:sz w:val="24"/>
          <w:szCs w:val="24"/>
          <w:u w:val="single"/>
          <w:rtl/>
          <w:lang w:bidi="he"/>
        </w:rPr>
        <w:t>אינו מאפשר</w:t>
      </w:r>
      <w:r w:rsidR="00D4148E" w:rsidRPr="006A5B3F">
        <w:rPr>
          <w:rFonts w:ascii="Arial" w:hAnsi="Arial"/>
          <w:sz w:val="24"/>
          <w:szCs w:val="24"/>
          <w:rtl/>
          <w:lang w:bidi="he"/>
        </w:rPr>
        <w:t xml:space="preserve"> </w:t>
      </w:r>
      <w:r w:rsidRPr="006A5B3F">
        <w:rPr>
          <w:rFonts w:ascii="Arial" w:hAnsi="Arial"/>
          <w:sz w:val="24"/>
          <w:szCs w:val="24"/>
          <w:rtl/>
          <w:lang w:bidi="he"/>
        </w:rPr>
        <w:t xml:space="preserve">זיהוי אדם </w:t>
      </w:r>
      <w:r w:rsidRPr="006A5B3F">
        <w:rPr>
          <w:rFonts w:ascii="Arial" w:hAnsi="Arial"/>
          <w:sz w:val="24"/>
          <w:szCs w:val="24"/>
          <w:rtl/>
          <w:lang w:bidi="he"/>
        </w:rPr>
        <w:lastRenderedPageBreak/>
        <w:t>או משפחה ספציפיים.</w:t>
      </w:r>
      <w:r w:rsidR="00767335" w:rsidRPr="006A5B3F">
        <w:rPr>
          <w:rFonts w:ascii="Arial" w:hAnsi="Arial"/>
          <w:sz w:val="24"/>
          <w:szCs w:val="24"/>
          <w:rtl/>
          <w:lang w:bidi="he"/>
        </w:rPr>
        <w:t xml:space="preserve"> </w:t>
      </w:r>
      <w:r w:rsidRPr="006A5B3F">
        <w:rPr>
          <w:rFonts w:ascii="Arial" w:hAnsi="Arial"/>
          <w:b/>
          <w:bCs/>
          <w:sz w:val="24"/>
          <w:szCs w:val="24"/>
          <w:u w:val="single"/>
          <w:rtl/>
          <w:lang w:bidi="he"/>
        </w:rPr>
        <w:t>תווי שי</w:t>
      </w:r>
      <w:r w:rsidRPr="006A5B3F">
        <w:rPr>
          <w:rFonts w:ascii="Arial" w:hAnsi="Arial"/>
          <w:sz w:val="24"/>
          <w:szCs w:val="24"/>
          <w:rtl/>
          <w:lang w:bidi="he"/>
        </w:rPr>
        <w:t xml:space="preserve"> </w:t>
      </w:r>
      <w:r w:rsidR="00D4148E">
        <w:rPr>
          <w:rFonts w:ascii="Arial" w:hAnsi="Arial"/>
          <w:sz w:val="24"/>
          <w:szCs w:val="24"/>
          <w:rtl/>
          <w:lang w:bidi="he"/>
        </w:rPr>
        <w:t>–</w:t>
      </w:r>
      <w:r w:rsidRPr="006A5B3F">
        <w:rPr>
          <w:rFonts w:ascii="Arial" w:hAnsi="Arial"/>
          <w:sz w:val="24"/>
          <w:szCs w:val="24"/>
          <w:rtl/>
          <w:lang w:bidi="he"/>
        </w:rPr>
        <w:t xml:space="preserve"> המשתתפים יוזמנו למסור את שמם</w:t>
      </w:r>
      <w:r w:rsidR="00767335" w:rsidRPr="006A5B3F">
        <w:rPr>
          <w:rFonts w:ascii="Arial" w:hAnsi="Arial"/>
          <w:sz w:val="24"/>
          <w:szCs w:val="24"/>
          <w:rtl/>
          <w:lang w:bidi="he"/>
        </w:rPr>
        <w:t xml:space="preserve"> ואת כתובות</w:t>
      </w:r>
      <w:r w:rsidRPr="006A5B3F">
        <w:rPr>
          <w:rFonts w:ascii="Arial" w:hAnsi="Arial"/>
          <w:sz w:val="24"/>
          <w:szCs w:val="24"/>
          <w:rtl/>
          <w:lang w:bidi="he"/>
        </w:rPr>
        <w:t xml:space="preserve"> הדוא"ל שלהם כדי לקבל תו שי בשווי 75 שקלים.</w:t>
      </w:r>
      <w:r w:rsidR="00767335" w:rsidRPr="006A5B3F">
        <w:rPr>
          <w:rFonts w:ascii="Arial" w:hAnsi="Arial"/>
          <w:sz w:val="24"/>
          <w:szCs w:val="24"/>
          <w:rtl/>
          <w:lang w:bidi="he"/>
        </w:rPr>
        <w:t xml:space="preserve"> </w:t>
      </w:r>
      <w:r w:rsidRPr="006A5B3F">
        <w:rPr>
          <w:rFonts w:ascii="Arial" w:hAnsi="Arial"/>
          <w:sz w:val="24"/>
          <w:szCs w:val="24"/>
          <w:rtl/>
          <w:lang w:bidi="he"/>
        </w:rPr>
        <w:t>פרטים אלה (שמות וכתובות הדוא"ל) יושמדו לאחר מסירת תו</w:t>
      </w:r>
      <w:r w:rsidR="003F1CED" w:rsidRPr="006A5B3F">
        <w:rPr>
          <w:rFonts w:ascii="Arial" w:hAnsi="Arial"/>
          <w:sz w:val="24"/>
          <w:szCs w:val="24"/>
          <w:rtl/>
          <w:lang w:bidi="he"/>
        </w:rPr>
        <w:t>וי</w:t>
      </w:r>
      <w:r w:rsidRPr="006A5B3F">
        <w:rPr>
          <w:rFonts w:ascii="Arial" w:hAnsi="Arial"/>
          <w:sz w:val="24"/>
          <w:szCs w:val="24"/>
          <w:rtl/>
          <w:lang w:bidi="he"/>
        </w:rPr>
        <w:t xml:space="preserve"> השי.</w:t>
      </w:r>
      <w:r w:rsidR="00767335" w:rsidRPr="006A5B3F">
        <w:rPr>
          <w:rFonts w:ascii="Arial" w:hAnsi="Arial"/>
          <w:sz w:val="24"/>
          <w:szCs w:val="24"/>
          <w:rtl/>
          <w:lang w:bidi="he"/>
        </w:rPr>
        <w:t xml:space="preserve"> </w:t>
      </w:r>
    </w:p>
    <w:p w14:paraId="23A87590" w14:textId="77777777" w:rsidR="00B86173" w:rsidRPr="006A5B3F" w:rsidRDefault="00B86173" w:rsidP="006A5B3F">
      <w:pPr>
        <w:spacing w:line="360" w:lineRule="auto"/>
        <w:jc w:val="both"/>
        <w:rPr>
          <w:rFonts w:ascii="Arial" w:hAnsi="Arial"/>
          <w:sz w:val="24"/>
          <w:szCs w:val="24"/>
          <w:rtl/>
        </w:rPr>
      </w:pPr>
    </w:p>
    <w:p w14:paraId="10B2EDF5" w14:textId="77777777" w:rsidR="00D10AB3" w:rsidRPr="006A5B3F" w:rsidRDefault="00D10AB3" w:rsidP="006A5B3F">
      <w:pPr>
        <w:spacing w:line="360" w:lineRule="auto"/>
        <w:jc w:val="both"/>
        <w:rPr>
          <w:rFonts w:ascii="Arial" w:hAnsi="Arial"/>
          <w:b/>
          <w:bCs/>
          <w:sz w:val="24"/>
          <w:szCs w:val="24"/>
        </w:rPr>
      </w:pPr>
    </w:p>
    <w:p w14:paraId="3B5F7EE9" w14:textId="77777777" w:rsidR="007A7FEF" w:rsidRPr="006A5B3F" w:rsidRDefault="007A7FEF" w:rsidP="006A5B3F">
      <w:pPr>
        <w:spacing w:line="360" w:lineRule="auto"/>
        <w:jc w:val="both"/>
        <w:rPr>
          <w:rFonts w:ascii="Arial" w:hAnsi="Arial"/>
          <w:b/>
          <w:bCs/>
          <w:sz w:val="24"/>
          <w:szCs w:val="24"/>
        </w:rPr>
      </w:pPr>
    </w:p>
    <w:sectPr w:rsidR="007A7FEF" w:rsidRPr="006A5B3F" w:rsidSect="004251F7">
      <w:pgSz w:w="11906" w:h="16838"/>
      <w:pgMar w:top="709" w:right="1133" w:bottom="993" w:left="993" w:header="709" w:footer="709" w:gutter="0"/>
      <w:cols w:space="708"/>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21D36A32" w14:textId="77777777" w:rsidR="00EA6B80" w:rsidRDefault="00AE5B50">
      <w:pPr>
        <w:pStyle w:val="CommentText"/>
        <w:rPr>
          <w:rFonts w:cs="Calibri Light"/>
          <w:rtl/>
        </w:rPr>
      </w:pPr>
      <w:r>
        <w:rPr>
          <w:rStyle w:val="CommentReference"/>
        </w:rPr>
        <w:annotationRef/>
      </w:r>
      <w:r>
        <w:t xml:space="preserve">In the original </w:t>
      </w:r>
      <w:r w:rsidRPr="00CD7BD6">
        <w:rPr>
          <w:rFonts w:cs="Calibri Light"/>
        </w:rPr>
        <w:t>89</w:t>
      </w:r>
    </w:p>
    <w:p w14:paraId="2DC2B5E4" w14:textId="469DD056" w:rsidR="00AE5B50" w:rsidRDefault="00AE5B50">
      <w:pPr>
        <w:pStyle w:val="CommentText"/>
      </w:pPr>
      <w:r>
        <w:rPr>
          <w:rFonts w:cs="Calibri Light"/>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C2B5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C2B5E4" w16cid:durableId="23FB2A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7AF8E" w14:textId="77777777" w:rsidR="001D07F4" w:rsidRDefault="001D07F4" w:rsidP="00396CFD">
      <w:pPr>
        <w:spacing w:after="0" w:line="240" w:lineRule="auto"/>
      </w:pPr>
      <w:r>
        <w:separator/>
      </w:r>
    </w:p>
  </w:endnote>
  <w:endnote w:type="continuationSeparator" w:id="0">
    <w:p w14:paraId="24C6532D" w14:textId="77777777" w:rsidR="001D07F4" w:rsidRDefault="001D07F4" w:rsidP="0039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tling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F6BED" w14:textId="77777777" w:rsidR="001D07F4" w:rsidRDefault="001D07F4" w:rsidP="00396CFD">
      <w:pPr>
        <w:spacing w:after="0" w:line="240" w:lineRule="auto"/>
      </w:pPr>
      <w:r>
        <w:separator/>
      </w:r>
    </w:p>
  </w:footnote>
  <w:footnote w:type="continuationSeparator" w:id="0">
    <w:p w14:paraId="63DBA892" w14:textId="77777777" w:rsidR="001D07F4" w:rsidRDefault="001D07F4" w:rsidP="00396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81506"/>
    <w:multiLevelType w:val="hybridMultilevel"/>
    <w:tmpl w:val="8CAACB80"/>
    <w:lvl w:ilvl="0" w:tplc="1458D3D6">
      <w:start w:val="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9F5632"/>
    <w:multiLevelType w:val="hybridMultilevel"/>
    <w:tmpl w:val="1984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AF58B1"/>
    <w:multiLevelType w:val="hybridMultilevel"/>
    <w:tmpl w:val="B44EC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AA1378"/>
    <w:multiLevelType w:val="hybridMultilevel"/>
    <w:tmpl w:val="FE546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MDG0MDAxsTQ2MzFW0lEKTi0uzszPAykwrAUAldXZDSwAAAA="/>
  </w:docVars>
  <w:rsids>
    <w:rsidRoot w:val="00175702"/>
    <w:rsid w:val="000021FF"/>
    <w:rsid w:val="000032C0"/>
    <w:rsid w:val="00005D0B"/>
    <w:rsid w:val="00007B08"/>
    <w:rsid w:val="00011D7B"/>
    <w:rsid w:val="00016F99"/>
    <w:rsid w:val="00024A25"/>
    <w:rsid w:val="00026E7E"/>
    <w:rsid w:val="000304E1"/>
    <w:rsid w:val="00030793"/>
    <w:rsid w:val="00031166"/>
    <w:rsid w:val="00032198"/>
    <w:rsid w:val="00035535"/>
    <w:rsid w:val="00050B16"/>
    <w:rsid w:val="00054A20"/>
    <w:rsid w:val="00056D01"/>
    <w:rsid w:val="00061A63"/>
    <w:rsid w:val="00062147"/>
    <w:rsid w:val="00063C3B"/>
    <w:rsid w:val="00066483"/>
    <w:rsid w:val="00066E8A"/>
    <w:rsid w:val="00067B20"/>
    <w:rsid w:val="00067F0F"/>
    <w:rsid w:val="000709B2"/>
    <w:rsid w:val="00071C8B"/>
    <w:rsid w:val="0007493F"/>
    <w:rsid w:val="00074A7D"/>
    <w:rsid w:val="000824A7"/>
    <w:rsid w:val="00082BFF"/>
    <w:rsid w:val="00087DE9"/>
    <w:rsid w:val="00091B9D"/>
    <w:rsid w:val="00094855"/>
    <w:rsid w:val="00094D31"/>
    <w:rsid w:val="00094E7A"/>
    <w:rsid w:val="00097073"/>
    <w:rsid w:val="000A6039"/>
    <w:rsid w:val="000A7BFB"/>
    <w:rsid w:val="000B08F8"/>
    <w:rsid w:val="000B31D2"/>
    <w:rsid w:val="000B451D"/>
    <w:rsid w:val="000B4A9A"/>
    <w:rsid w:val="000B6893"/>
    <w:rsid w:val="000B758E"/>
    <w:rsid w:val="000B7768"/>
    <w:rsid w:val="000B7791"/>
    <w:rsid w:val="000C023D"/>
    <w:rsid w:val="000C3E33"/>
    <w:rsid w:val="000C6359"/>
    <w:rsid w:val="000C6BD5"/>
    <w:rsid w:val="000C7BF7"/>
    <w:rsid w:val="000D0D4E"/>
    <w:rsid w:val="000E511E"/>
    <w:rsid w:val="000F0406"/>
    <w:rsid w:val="000F2FCE"/>
    <w:rsid w:val="000F4DE1"/>
    <w:rsid w:val="000F766C"/>
    <w:rsid w:val="0010180A"/>
    <w:rsid w:val="00101C09"/>
    <w:rsid w:val="00102D46"/>
    <w:rsid w:val="0010398E"/>
    <w:rsid w:val="001060D0"/>
    <w:rsid w:val="001109AA"/>
    <w:rsid w:val="001170D7"/>
    <w:rsid w:val="001173B9"/>
    <w:rsid w:val="001201B2"/>
    <w:rsid w:val="00126C89"/>
    <w:rsid w:val="00127ACC"/>
    <w:rsid w:val="00130757"/>
    <w:rsid w:val="00132373"/>
    <w:rsid w:val="001327F3"/>
    <w:rsid w:val="00132EEF"/>
    <w:rsid w:val="00134E7A"/>
    <w:rsid w:val="00135088"/>
    <w:rsid w:val="001362B4"/>
    <w:rsid w:val="00145E75"/>
    <w:rsid w:val="001464ED"/>
    <w:rsid w:val="001504BC"/>
    <w:rsid w:val="00150986"/>
    <w:rsid w:val="00150B21"/>
    <w:rsid w:val="00152FC9"/>
    <w:rsid w:val="00154227"/>
    <w:rsid w:val="00157CB8"/>
    <w:rsid w:val="00163EBD"/>
    <w:rsid w:val="001642F6"/>
    <w:rsid w:val="001650B7"/>
    <w:rsid w:val="00170250"/>
    <w:rsid w:val="00171613"/>
    <w:rsid w:val="00171BB5"/>
    <w:rsid w:val="0017212E"/>
    <w:rsid w:val="00175702"/>
    <w:rsid w:val="00177F33"/>
    <w:rsid w:val="00182986"/>
    <w:rsid w:val="001845F2"/>
    <w:rsid w:val="00185C16"/>
    <w:rsid w:val="00190FBC"/>
    <w:rsid w:val="001919B0"/>
    <w:rsid w:val="00196D10"/>
    <w:rsid w:val="001A0609"/>
    <w:rsid w:val="001A27FB"/>
    <w:rsid w:val="001A5915"/>
    <w:rsid w:val="001A602D"/>
    <w:rsid w:val="001B0428"/>
    <w:rsid w:val="001B3C0B"/>
    <w:rsid w:val="001B43C5"/>
    <w:rsid w:val="001C075C"/>
    <w:rsid w:val="001C1416"/>
    <w:rsid w:val="001C2B65"/>
    <w:rsid w:val="001C7539"/>
    <w:rsid w:val="001C7F2C"/>
    <w:rsid w:val="001D07F4"/>
    <w:rsid w:val="001D1906"/>
    <w:rsid w:val="001D38FF"/>
    <w:rsid w:val="001D3FC0"/>
    <w:rsid w:val="001D5257"/>
    <w:rsid w:val="001D5DF5"/>
    <w:rsid w:val="001E20BC"/>
    <w:rsid w:val="001E4EA1"/>
    <w:rsid w:val="001E7A75"/>
    <w:rsid w:val="00202006"/>
    <w:rsid w:val="0020239F"/>
    <w:rsid w:val="00202BA4"/>
    <w:rsid w:val="002036AF"/>
    <w:rsid w:val="00210EEB"/>
    <w:rsid w:val="00214531"/>
    <w:rsid w:val="00215139"/>
    <w:rsid w:val="00215284"/>
    <w:rsid w:val="002218D9"/>
    <w:rsid w:val="00222B73"/>
    <w:rsid w:val="00227523"/>
    <w:rsid w:val="00227AB5"/>
    <w:rsid w:val="002321F6"/>
    <w:rsid w:val="00234761"/>
    <w:rsid w:val="00234D92"/>
    <w:rsid w:val="00236342"/>
    <w:rsid w:val="0023770B"/>
    <w:rsid w:val="002400C3"/>
    <w:rsid w:val="00242786"/>
    <w:rsid w:val="002471E4"/>
    <w:rsid w:val="00256BB0"/>
    <w:rsid w:val="00257756"/>
    <w:rsid w:val="0026068F"/>
    <w:rsid w:val="00261A28"/>
    <w:rsid w:val="002632D6"/>
    <w:rsid w:val="0026330C"/>
    <w:rsid w:val="0027135E"/>
    <w:rsid w:val="00271C9C"/>
    <w:rsid w:val="00280BF5"/>
    <w:rsid w:val="0028334D"/>
    <w:rsid w:val="00284595"/>
    <w:rsid w:val="0028574E"/>
    <w:rsid w:val="00285A0D"/>
    <w:rsid w:val="00287E38"/>
    <w:rsid w:val="00291221"/>
    <w:rsid w:val="002933FD"/>
    <w:rsid w:val="00294171"/>
    <w:rsid w:val="00297461"/>
    <w:rsid w:val="002A157F"/>
    <w:rsid w:val="002A1B08"/>
    <w:rsid w:val="002A72F3"/>
    <w:rsid w:val="002B1114"/>
    <w:rsid w:val="002B184D"/>
    <w:rsid w:val="002B1B7B"/>
    <w:rsid w:val="002B28D6"/>
    <w:rsid w:val="002C1FCC"/>
    <w:rsid w:val="002C72F2"/>
    <w:rsid w:val="002C74A4"/>
    <w:rsid w:val="002D1184"/>
    <w:rsid w:val="002D53BF"/>
    <w:rsid w:val="002D6358"/>
    <w:rsid w:val="002E3A95"/>
    <w:rsid w:val="002E4891"/>
    <w:rsid w:val="002E4DB8"/>
    <w:rsid w:val="002E53A8"/>
    <w:rsid w:val="002E5C33"/>
    <w:rsid w:val="002F3CC7"/>
    <w:rsid w:val="00305C6A"/>
    <w:rsid w:val="00306B00"/>
    <w:rsid w:val="003115C0"/>
    <w:rsid w:val="00311CB6"/>
    <w:rsid w:val="00315352"/>
    <w:rsid w:val="0032339F"/>
    <w:rsid w:val="00324F1E"/>
    <w:rsid w:val="00327894"/>
    <w:rsid w:val="00332263"/>
    <w:rsid w:val="00336128"/>
    <w:rsid w:val="00336BE8"/>
    <w:rsid w:val="0033726D"/>
    <w:rsid w:val="00343B4C"/>
    <w:rsid w:val="00345442"/>
    <w:rsid w:val="003464DF"/>
    <w:rsid w:val="003536ED"/>
    <w:rsid w:val="00356AE8"/>
    <w:rsid w:val="003625D9"/>
    <w:rsid w:val="00364D9E"/>
    <w:rsid w:val="00366616"/>
    <w:rsid w:val="00367011"/>
    <w:rsid w:val="003700E9"/>
    <w:rsid w:val="0037013A"/>
    <w:rsid w:val="00374891"/>
    <w:rsid w:val="00375D95"/>
    <w:rsid w:val="00376021"/>
    <w:rsid w:val="003800F1"/>
    <w:rsid w:val="00380B44"/>
    <w:rsid w:val="0038658A"/>
    <w:rsid w:val="003868DF"/>
    <w:rsid w:val="00391CA9"/>
    <w:rsid w:val="00394156"/>
    <w:rsid w:val="00395AA5"/>
    <w:rsid w:val="00395C05"/>
    <w:rsid w:val="00395E62"/>
    <w:rsid w:val="00396CFD"/>
    <w:rsid w:val="003A1AAF"/>
    <w:rsid w:val="003A5A2E"/>
    <w:rsid w:val="003A63AF"/>
    <w:rsid w:val="003B1C55"/>
    <w:rsid w:val="003B3446"/>
    <w:rsid w:val="003B48BA"/>
    <w:rsid w:val="003B6CC2"/>
    <w:rsid w:val="003C0012"/>
    <w:rsid w:val="003C2AD7"/>
    <w:rsid w:val="003C30FA"/>
    <w:rsid w:val="003D0A5E"/>
    <w:rsid w:val="003D1672"/>
    <w:rsid w:val="003D36D0"/>
    <w:rsid w:val="003D40D1"/>
    <w:rsid w:val="003D5526"/>
    <w:rsid w:val="003D5C08"/>
    <w:rsid w:val="003D6264"/>
    <w:rsid w:val="003D68D5"/>
    <w:rsid w:val="003E0603"/>
    <w:rsid w:val="003E2DC1"/>
    <w:rsid w:val="003E4563"/>
    <w:rsid w:val="003E68DE"/>
    <w:rsid w:val="003E7C5E"/>
    <w:rsid w:val="003E7DB2"/>
    <w:rsid w:val="003E7F7B"/>
    <w:rsid w:val="003F1CED"/>
    <w:rsid w:val="003F288F"/>
    <w:rsid w:val="003F58F5"/>
    <w:rsid w:val="003F7E37"/>
    <w:rsid w:val="00400C15"/>
    <w:rsid w:val="0040147F"/>
    <w:rsid w:val="00403622"/>
    <w:rsid w:val="00404139"/>
    <w:rsid w:val="00404490"/>
    <w:rsid w:val="004076CB"/>
    <w:rsid w:val="00407F64"/>
    <w:rsid w:val="004100C4"/>
    <w:rsid w:val="004106E7"/>
    <w:rsid w:val="0041151E"/>
    <w:rsid w:val="00411E7A"/>
    <w:rsid w:val="004134CA"/>
    <w:rsid w:val="00420046"/>
    <w:rsid w:val="004219B1"/>
    <w:rsid w:val="00422728"/>
    <w:rsid w:val="004251F7"/>
    <w:rsid w:val="00425C6C"/>
    <w:rsid w:val="004261D9"/>
    <w:rsid w:val="00431C3B"/>
    <w:rsid w:val="00435C26"/>
    <w:rsid w:val="00441061"/>
    <w:rsid w:val="004411A0"/>
    <w:rsid w:val="00443704"/>
    <w:rsid w:val="00444016"/>
    <w:rsid w:val="00444EB6"/>
    <w:rsid w:val="00446E3A"/>
    <w:rsid w:val="004516A2"/>
    <w:rsid w:val="0045269B"/>
    <w:rsid w:val="00453D73"/>
    <w:rsid w:val="0045401D"/>
    <w:rsid w:val="004559DF"/>
    <w:rsid w:val="00465589"/>
    <w:rsid w:val="004660A8"/>
    <w:rsid w:val="00467BD7"/>
    <w:rsid w:val="004723C2"/>
    <w:rsid w:val="00474375"/>
    <w:rsid w:val="00476CA2"/>
    <w:rsid w:val="00483A4B"/>
    <w:rsid w:val="00483AB3"/>
    <w:rsid w:val="00483F75"/>
    <w:rsid w:val="00484263"/>
    <w:rsid w:val="00484EDE"/>
    <w:rsid w:val="00485B05"/>
    <w:rsid w:val="00485C04"/>
    <w:rsid w:val="00486608"/>
    <w:rsid w:val="00491C89"/>
    <w:rsid w:val="00493980"/>
    <w:rsid w:val="004A02C1"/>
    <w:rsid w:val="004A11F3"/>
    <w:rsid w:val="004A2896"/>
    <w:rsid w:val="004A3440"/>
    <w:rsid w:val="004B0315"/>
    <w:rsid w:val="004B1B6F"/>
    <w:rsid w:val="004B2F86"/>
    <w:rsid w:val="004B44B2"/>
    <w:rsid w:val="004C23F8"/>
    <w:rsid w:val="004C3913"/>
    <w:rsid w:val="004D068F"/>
    <w:rsid w:val="004D09D8"/>
    <w:rsid w:val="004D23E5"/>
    <w:rsid w:val="004D262F"/>
    <w:rsid w:val="004D2C52"/>
    <w:rsid w:val="004D464C"/>
    <w:rsid w:val="004D4D8E"/>
    <w:rsid w:val="004E2CB4"/>
    <w:rsid w:val="004E3DB9"/>
    <w:rsid w:val="004E57CF"/>
    <w:rsid w:val="004F3D1C"/>
    <w:rsid w:val="004F7C41"/>
    <w:rsid w:val="005011A5"/>
    <w:rsid w:val="0050171B"/>
    <w:rsid w:val="00502334"/>
    <w:rsid w:val="00506A55"/>
    <w:rsid w:val="005116A9"/>
    <w:rsid w:val="0051221A"/>
    <w:rsid w:val="00520EE3"/>
    <w:rsid w:val="00521512"/>
    <w:rsid w:val="00525E4F"/>
    <w:rsid w:val="00526E49"/>
    <w:rsid w:val="00532536"/>
    <w:rsid w:val="00534062"/>
    <w:rsid w:val="005349BA"/>
    <w:rsid w:val="00536CEB"/>
    <w:rsid w:val="00543A63"/>
    <w:rsid w:val="00543B55"/>
    <w:rsid w:val="00544C4B"/>
    <w:rsid w:val="00545D26"/>
    <w:rsid w:val="00547BCA"/>
    <w:rsid w:val="00547E2B"/>
    <w:rsid w:val="00555DAD"/>
    <w:rsid w:val="00563081"/>
    <w:rsid w:val="00564304"/>
    <w:rsid w:val="0056487A"/>
    <w:rsid w:val="00564D35"/>
    <w:rsid w:val="0056783A"/>
    <w:rsid w:val="00570FF6"/>
    <w:rsid w:val="00574005"/>
    <w:rsid w:val="0058009A"/>
    <w:rsid w:val="005845DA"/>
    <w:rsid w:val="00585767"/>
    <w:rsid w:val="00590BAA"/>
    <w:rsid w:val="005912D6"/>
    <w:rsid w:val="005924E1"/>
    <w:rsid w:val="005945DE"/>
    <w:rsid w:val="00594F06"/>
    <w:rsid w:val="005A603E"/>
    <w:rsid w:val="005A7EBA"/>
    <w:rsid w:val="005B0F5F"/>
    <w:rsid w:val="005B4828"/>
    <w:rsid w:val="005B7D31"/>
    <w:rsid w:val="005C0D51"/>
    <w:rsid w:val="005C44EE"/>
    <w:rsid w:val="005C7E29"/>
    <w:rsid w:val="005D19DD"/>
    <w:rsid w:val="005D1C8E"/>
    <w:rsid w:val="005D34AE"/>
    <w:rsid w:val="005D7EDB"/>
    <w:rsid w:val="005E2E39"/>
    <w:rsid w:val="005E35F5"/>
    <w:rsid w:val="005E4529"/>
    <w:rsid w:val="005E5605"/>
    <w:rsid w:val="005F03BA"/>
    <w:rsid w:val="005F10E5"/>
    <w:rsid w:val="005F1998"/>
    <w:rsid w:val="005F539A"/>
    <w:rsid w:val="006006B1"/>
    <w:rsid w:val="00601311"/>
    <w:rsid w:val="00604525"/>
    <w:rsid w:val="00604C38"/>
    <w:rsid w:val="0061215F"/>
    <w:rsid w:val="006158A4"/>
    <w:rsid w:val="00615A91"/>
    <w:rsid w:val="006206E8"/>
    <w:rsid w:val="0062378A"/>
    <w:rsid w:val="00624337"/>
    <w:rsid w:val="006313B3"/>
    <w:rsid w:val="00632DD7"/>
    <w:rsid w:val="00634F36"/>
    <w:rsid w:val="00637FA9"/>
    <w:rsid w:val="00641E03"/>
    <w:rsid w:val="00642F3D"/>
    <w:rsid w:val="00644FCC"/>
    <w:rsid w:val="00651933"/>
    <w:rsid w:val="00654AAB"/>
    <w:rsid w:val="00655110"/>
    <w:rsid w:val="006608B0"/>
    <w:rsid w:val="00662708"/>
    <w:rsid w:val="0066309D"/>
    <w:rsid w:val="006665CB"/>
    <w:rsid w:val="006718D0"/>
    <w:rsid w:val="006730EE"/>
    <w:rsid w:val="0067391A"/>
    <w:rsid w:val="0067395D"/>
    <w:rsid w:val="0068125C"/>
    <w:rsid w:val="00681FE0"/>
    <w:rsid w:val="00685599"/>
    <w:rsid w:val="006878E0"/>
    <w:rsid w:val="00692A1A"/>
    <w:rsid w:val="00696260"/>
    <w:rsid w:val="006A1F8C"/>
    <w:rsid w:val="006A5B3F"/>
    <w:rsid w:val="006B1609"/>
    <w:rsid w:val="006B19C9"/>
    <w:rsid w:val="006C34B4"/>
    <w:rsid w:val="006C40C6"/>
    <w:rsid w:val="006C53C9"/>
    <w:rsid w:val="006C65EC"/>
    <w:rsid w:val="006C6FAF"/>
    <w:rsid w:val="006C7FBC"/>
    <w:rsid w:val="006D006E"/>
    <w:rsid w:val="006D0B81"/>
    <w:rsid w:val="006D2638"/>
    <w:rsid w:val="006E06CE"/>
    <w:rsid w:val="006E07B3"/>
    <w:rsid w:val="006E4E57"/>
    <w:rsid w:val="006E579C"/>
    <w:rsid w:val="006E5932"/>
    <w:rsid w:val="006F1132"/>
    <w:rsid w:val="006F283B"/>
    <w:rsid w:val="006F358E"/>
    <w:rsid w:val="006F6973"/>
    <w:rsid w:val="0070109D"/>
    <w:rsid w:val="007105BD"/>
    <w:rsid w:val="00712707"/>
    <w:rsid w:val="00713847"/>
    <w:rsid w:val="00714D9A"/>
    <w:rsid w:val="007155C1"/>
    <w:rsid w:val="007208F6"/>
    <w:rsid w:val="0072138B"/>
    <w:rsid w:val="007267B9"/>
    <w:rsid w:val="0072723F"/>
    <w:rsid w:val="00727C3E"/>
    <w:rsid w:val="0073170E"/>
    <w:rsid w:val="00731A7C"/>
    <w:rsid w:val="00732AA1"/>
    <w:rsid w:val="00733032"/>
    <w:rsid w:val="007377DA"/>
    <w:rsid w:val="00741502"/>
    <w:rsid w:val="007418D2"/>
    <w:rsid w:val="00743829"/>
    <w:rsid w:val="00743E02"/>
    <w:rsid w:val="00745E7D"/>
    <w:rsid w:val="007476B8"/>
    <w:rsid w:val="007477C2"/>
    <w:rsid w:val="00753C30"/>
    <w:rsid w:val="00754426"/>
    <w:rsid w:val="00754F96"/>
    <w:rsid w:val="00757403"/>
    <w:rsid w:val="007638D7"/>
    <w:rsid w:val="007646FB"/>
    <w:rsid w:val="00766E13"/>
    <w:rsid w:val="007672E7"/>
    <w:rsid w:val="00767335"/>
    <w:rsid w:val="00774DFD"/>
    <w:rsid w:val="00775C2F"/>
    <w:rsid w:val="00780523"/>
    <w:rsid w:val="007811C3"/>
    <w:rsid w:val="00781B6F"/>
    <w:rsid w:val="00782A66"/>
    <w:rsid w:val="00784C8E"/>
    <w:rsid w:val="00787A5B"/>
    <w:rsid w:val="00791F2D"/>
    <w:rsid w:val="00792AB9"/>
    <w:rsid w:val="00794F1E"/>
    <w:rsid w:val="00797E9A"/>
    <w:rsid w:val="007A0CBF"/>
    <w:rsid w:val="007A3D60"/>
    <w:rsid w:val="007A40AC"/>
    <w:rsid w:val="007A7FEF"/>
    <w:rsid w:val="007B0E94"/>
    <w:rsid w:val="007B35CA"/>
    <w:rsid w:val="007B4994"/>
    <w:rsid w:val="007B752F"/>
    <w:rsid w:val="007C1D96"/>
    <w:rsid w:val="007C6E2B"/>
    <w:rsid w:val="007C7D42"/>
    <w:rsid w:val="007D461C"/>
    <w:rsid w:val="007D4A17"/>
    <w:rsid w:val="007D5B9A"/>
    <w:rsid w:val="007D70AD"/>
    <w:rsid w:val="007E014E"/>
    <w:rsid w:val="007E367B"/>
    <w:rsid w:val="007E4391"/>
    <w:rsid w:val="007E561E"/>
    <w:rsid w:val="007E6A3C"/>
    <w:rsid w:val="007F639C"/>
    <w:rsid w:val="007F77B8"/>
    <w:rsid w:val="008021B9"/>
    <w:rsid w:val="00803D4C"/>
    <w:rsid w:val="00805057"/>
    <w:rsid w:val="0080560D"/>
    <w:rsid w:val="00807602"/>
    <w:rsid w:val="00810B86"/>
    <w:rsid w:val="008116A5"/>
    <w:rsid w:val="008132D8"/>
    <w:rsid w:val="00815675"/>
    <w:rsid w:val="00815F57"/>
    <w:rsid w:val="00820CD1"/>
    <w:rsid w:val="008210B6"/>
    <w:rsid w:val="0082363B"/>
    <w:rsid w:val="00825B26"/>
    <w:rsid w:val="00832739"/>
    <w:rsid w:val="00834FD3"/>
    <w:rsid w:val="00835F57"/>
    <w:rsid w:val="00843BE4"/>
    <w:rsid w:val="00844537"/>
    <w:rsid w:val="0084580B"/>
    <w:rsid w:val="008464BD"/>
    <w:rsid w:val="00851BAD"/>
    <w:rsid w:val="008525B3"/>
    <w:rsid w:val="00855A16"/>
    <w:rsid w:val="0086112F"/>
    <w:rsid w:val="00862487"/>
    <w:rsid w:val="00864A4D"/>
    <w:rsid w:val="008661CB"/>
    <w:rsid w:val="0086632A"/>
    <w:rsid w:val="008664C4"/>
    <w:rsid w:val="00871182"/>
    <w:rsid w:val="0087482C"/>
    <w:rsid w:val="00874A60"/>
    <w:rsid w:val="008756FB"/>
    <w:rsid w:val="00876B99"/>
    <w:rsid w:val="008772C6"/>
    <w:rsid w:val="00880367"/>
    <w:rsid w:val="00881875"/>
    <w:rsid w:val="008823A3"/>
    <w:rsid w:val="00883EFC"/>
    <w:rsid w:val="00885350"/>
    <w:rsid w:val="00890E01"/>
    <w:rsid w:val="00891E5D"/>
    <w:rsid w:val="008947F9"/>
    <w:rsid w:val="00897D0A"/>
    <w:rsid w:val="008A0AF2"/>
    <w:rsid w:val="008A0CBF"/>
    <w:rsid w:val="008A119A"/>
    <w:rsid w:val="008A5BFA"/>
    <w:rsid w:val="008B152D"/>
    <w:rsid w:val="008B1A85"/>
    <w:rsid w:val="008C0FC8"/>
    <w:rsid w:val="008C2763"/>
    <w:rsid w:val="008C2D8E"/>
    <w:rsid w:val="008D18B4"/>
    <w:rsid w:val="008D292A"/>
    <w:rsid w:val="008D48DA"/>
    <w:rsid w:val="008D4C4E"/>
    <w:rsid w:val="008D635D"/>
    <w:rsid w:val="008E4015"/>
    <w:rsid w:val="008E42BB"/>
    <w:rsid w:val="008F0B4F"/>
    <w:rsid w:val="008F3D50"/>
    <w:rsid w:val="008F3E80"/>
    <w:rsid w:val="008F41D9"/>
    <w:rsid w:val="0090588E"/>
    <w:rsid w:val="00907F4A"/>
    <w:rsid w:val="00913BDA"/>
    <w:rsid w:val="00913FA1"/>
    <w:rsid w:val="009145BB"/>
    <w:rsid w:val="0091476D"/>
    <w:rsid w:val="0091525E"/>
    <w:rsid w:val="0092000A"/>
    <w:rsid w:val="00920F36"/>
    <w:rsid w:val="00922DD6"/>
    <w:rsid w:val="00924901"/>
    <w:rsid w:val="00925561"/>
    <w:rsid w:val="00930BD5"/>
    <w:rsid w:val="00932B19"/>
    <w:rsid w:val="009340A3"/>
    <w:rsid w:val="009427D8"/>
    <w:rsid w:val="0094334A"/>
    <w:rsid w:val="00947EBF"/>
    <w:rsid w:val="00950493"/>
    <w:rsid w:val="00952585"/>
    <w:rsid w:val="009534A0"/>
    <w:rsid w:val="00955AD5"/>
    <w:rsid w:val="00956902"/>
    <w:rsid w:val="00962455"/>
    <w:rsid w:val="00963907"/>
    <w:rsid w:val="00965FC5"/>
    <w:rsid w:val="009665EC"/>
    <w:rsid w:val="00971711"/>
    <w:rsid w:val="00972D83"/>
    <w:rsid w:val="00977C55"/>
    <w:rsid w:val="009816D9"/>
    <w:rsid w:val="00981EE0"/>
    <w:rsid w:val="00982A31"/>
    <w:rsid w:val="00982FB4"/>
    <w:rsid w:val="00983942"/>
    <w:rsid w:val="00983F02"/>
    <w:rsid w:val="00986410"/>
    <w:rsid w:val="00996A3E"/>
    <w:rsid w:val="00996BE0"/>
    <w:rsid w:val="009A2D9A"/>
    <w:rsid w:val="009B1130"/>
    <w:rsid w:val="009B3618"/>
    <w:rsid w:val="009B399F"/>
    <w:rsid w:val="009C07E6"/>
    <w:rsid w:val="009C2662"/>
    <w:rsid w:val="009C3439"/>
    <w:rsid w:val="009C3C61"/>
    <w:rsid w:val="009C543F"/>
    <w:rsid w:val="009C5A01"/>
    <w:rsid w:val="009C5B48"/>
    <w:rsid w:val="009C785E"/>
    <w:rsid w:val="009D0C20"/>
    <w:rsid w:val="009D251A"/>
    <w:rsid w:val="009D4795"/>
    <w:rsid w:val="009D57FD"/>
    <w:rsid w:val="009D7902"/>
    <w:rsid w:val="009D79BC"/>
    <w:rsid w:val="009E0498"/>
    <w:rsid w:val="009E1003"/>
    <w:rsid w:val="009E1DB3"/>
    <w:rsid w:val="009E396A"/>
    <w:rsid w:val="009E744E"/>
    <w:rsid w:val="009E77AA"/>
    <w:rsid w:val="009F35EE"/>
    <w:rsid w:val="009F5CE2"/>
    <w:rsid w:val="009F6016"/>
    <w:rsid w:val="009F7937"/>
    <w:rsid w:val="00A027F0"/>
    <w:rsid w:val="00A045F6"/>
    <w:rsid w:val="00A055B5"/>
    <w:rsid w:val="00A0594C"/>
    <w:rsid w:val="00A05A8E"/>
    <w:rsid w:val="00A07088"/>
    <w:rsid w:val="00A107D8"/>
    <w:rsid w:val="00A14D96"/>
    <w:rsid w:val="00A163A6"/>
    <w:rsid w:val="00A17017"/>
    <w:rsid w:val="00A23FCB"/>
    <w:rsid w:val="00A265F6"/>
    <w:rsid w:val="00A27BD5"/>
    <w:rsid w:val="00A30329"/>
    <w:rsid w:val="00A31FA2"/>
    <w:rsid w:val="00A40646"/>
    <w:rsid w:val="00A460DB"/>
    <w:rsid w:val="00A47916"/>
    <w:rsid w:val="00A5074F"/>
    <w:rsid w:val="00A51956"/>
    <w:rsid w:val="00A5421F"/>
    <w:rsid w:val="00A57DC8"/>
    <w:rsid w:val="00A57FE2"/>
    <w:rsid w:val="00A614FA"/>
    <w:rsid w:val="00A65145"/>
    <w:rsid w:val="00A67C55"/>
    <w:rsid w:val="00A70BC7"/>
    <w:rsid w:val="00A72006"/>
    <w:rsid w:val="00A724A1"/>
    <w:rsid w:val="00A75873"/>
    <w:rsid w:val="00A768E0"/>
    <w:rsid w:val="00A8176D"/>
    <w:rsid w:val="00A85786"/>
    <w:rsid w:val="00A90919"/>
    <w:rsid w:val="00A90D88"/>
    <w:rsid w:val="00A91448"/>
    <w:rsid w:val="00A93998"/>
    <w:rsid w:val="00A97F0E"/>
    <w:rsid w:val="00AA1816"/>
    <w:rsid w:val="00AA19E2"/>
    <w:rsid w:val="00AA2705"/>
    <w:rsid w:val="00AA3019"/>
    <w:rsid w:val="00AA4533"/>
    <w:rsid w:val="00AA6CB8"/>
    <w:rsid w:val="00AB0B66"/>
    <w:rsid w:val="00AB4E36"/>
    <w:rsid w:val="00AB68D8"/>
    <w:rsid w:val="00AB7F51"/>
    <w:rsid w:val="00AC16D7"/>
    <w:rsid w:val="00AC309E"/>
    <w:rsid w:val="00AC37C6"/>
    <w:rsid w:val="00AD037B"/>
    <w:rsid w:val="00AD0DD7"/>
    <w:rsid w:val="00AE0375"/>
    <w:rsid w:val="00AE0811"/>
    <w:rsid w:val="00AE13FD"/>
    <w:rsid w:val="00AE192A"/>
    <w:rsid w:val="00AE5B50"/>
    <w:rsid w:val="00AE60E6"/>
    <w:rsid w:val="00AE6A2D"/>
    <w:rsid w:val="00AE7DFB"/>
    <w:rsid w:val="00AF3B06"/>
    <w:rsid w:val="00AF46E2"/>
    <w:rsid w:val="00B00518"/>
    <w:rsid w:val="00B00FB4"/>
    <w:rsid w:val="00B10E0F"/>
    <w:rsid w:val="00B12E41"/>
    <w:rsid w:val="00B13D02"/>
    <w:rsid w:val="00B167D5"/>
    <w:rsid w:val="00B25184"/>
    <w:rsid w:val="00B259BC"/>
    <w:rsid w:val="00B275FE"/>
    <w:rsid w:val="00B34BA9"/>
    <w:rsid w:val="00B35683"/>
    <w:rsid w:val="00B36C55"/>
    <w:rsid w:val="00B37D9F"/>
    <w:rsid w:val="00B627FD"/>
    <w:rsid w:val="00B63579"/>
    <w:rsid w:val="00B6361A"/>
    <w:rsid w:val="00B649DB"/>
    <w:rsid w:val="00B656C5"/>
    <w:rsid w:val="00B65C34"/>
    <w:rsid w:val="00B6626D"/>
    <w:rsid w:val="00B66AE4"/>
    <w:rsid w:val="00B71689"/>
    <w:rsid w:val="00B81474"/>
    <w:rsid w:val="00B82498"/>
    <w:rsid w:val="00B82E92"/>
    <w:rsid w:val="00B82FB4"/>
    <w:rsid w:val="00B832AD"/>
    <w:rsid w:val="00B83FF6"/>
    <w:rsid w:val="00B84113"/>
    <w:rsid w:val="00B85000"/>
    <w:rsid w:val="00B86173"/>
    <w:rsid w:val="00B86CB1"/>
    <w:rsid w:val="00B875DB"/>
    <w:rsid w:val="00B922E2"/>
    <w:rsid w:val="00B92FA4"/>
    <w:rsid w:val="00B938C2"/>
    <w:rsid w:val="00B96C32"/>
    <w:rsid w:val="00B96D28"/>
    <w:rsid w:val="00BA0843"/>
    <w:rsid w:val="00BA0AC2"/>
    <w:rsid w:val="00BA2214"/>
    <w:rsid w:val="00BA2B20"/>
    <w:rsid w:val="00BA3DA9"/>
    <w:rsid w:val="00BA3FFB"/>
    <w:rsid w:val="00BA597D"/>
    <w:rsid w:val="00BB222C"/>
    <w:rsid w:val="00BB3685"/>
    <w:rsid w:val="00BB3C9F"/>
    <w:rsid w:val="00BB3FDF"/>
    <w:rsid w:val="00BB42AA"/>
    <w:rsid w:val="00BB6CC4"/>
    <w:rsid w:val="00BC33B1"/>
    <w:rsid w:val="00BC39F6"/>
    <w:rsid w:val="00BD059C"/>
    <w:rsid w:val="00BE1417"/>
    <w:rsid w:val="00BE660D"/>
    <w:rsid w:val="00BF0057"/>
    <w:rsid w:val="00BF0D04"/>
    <w:rsid w:val="00BF25B1"/>
    <w:rsid w:val="00BF3326"/>
    <w:rsid w:val="00BF7DF4"/>
    <w:rsid w:val="00C0357C"/>
    <w:rsid w:val="00C05027"/>
    <w:rsid w:val="00C07C64"/>
    <w:rsid w:val="00C16249"/>
    <w:rsid w:val="00C22216"/>
    <w:rsid w:val="00C273D3"/>
    <w:rsid w:val="00C27696"/>
    <w:rsid w:val="00C3584D"/>
    <w:rsid w:val="00C4177F"/>
    <w:rsid w:val="00C41920"/>
    <w:rsid w:val="00C41A2C"/>
    <w:rsid w:val="00C439D2"/>
    <w:rsid w:val="00C4493F"/>
    <w:rsid w:val="00C5065C"/>
    <w:rsid w:val="00C5399B"/>
    <w:rsid w:val="00C54265"/>
    <w:rsid w:val="00C54786"/>
    <w:rsid w:val="00C55A78"/>
    <w:rsid w:val="00C66002"/>
    <w:rsid w:val="00C703B7"/>
    <w:rsid w:val="00C73F6F"/>
    <w:rsid w:val="00C744DB"/>
    <w:rsid w:val="00C80726"/>
    <w:rsid w:val="00C81844"/>
    <w:rsid w:val="00C845D0"/>
    <w:rsid w:val="00C85726"/>
    <w:rsid w:val="00C86A91"/>
    <w:rsid w:val="00C86B5C"/>
    <w:rsid w:val="00C87C3C"/>
    <w:rsid w:val="00C97F7A"/>
    <w:rsid w:val="00CA42AF"/>
    <w:rsid w:val="00CA53CC"/>
    <w:rsid w:val="00CA7F2C"/>
    <w:rsid w:val="00CB0DCD"/>
    <w:rsid w:val="00CB4340"/>
    <w:rsid w:val="00CB4C71"/>
    <w:rsid w:val="00CC07A4"/>
    <w:rsid w:val="00CC20D5"/>
    <w:rsid w:val="00CC2D00"/>
    <w:rsid w:val="00CC3EFD"/>
    <w:rsid w:val="00CC5DEA"/>
    <w:rsid w:val="00CC5F13"/>
    <w:rsid w:val="00CC7848"/>
    <w:rsid w:val="00CD3C9F"/>
    <w:rsid w:val="00CD48EF"/>
    <w:rsid w:val="00CD7698"/>
    <w:rsid w:val="00CD7BD6"/>
    <w:rsid w:val="00CE0E51"/>
    <w:rsid w:val="00CE3A9C"/>
    <w:rsid w:val="00CE44CE"/>
    <w:rsid w:val="00CE5AF8"/>
    <w:rsid w:val="00CF1190"/>
    <w:rsid w:val="00CF1663"/>
    <w:rsid w:val="00CF3ACA"/>
    <w:rsid w:val="00CF52BE"/>
    <w:rsid w:val="00CF53DA"/>
    <w:rsid w:val="00CF558E"/>
    <w:rsid w:val="00CF5E60"/>
    <w:rsid w:val="00CF6DFD"/>
    <w:rsid w:val="00CF719D"/>
    <w:rsid w:val="00CF7A1E"/>
    <w:rsid w:val="00D0086E"/>
    <w:rsid w:val="00D01812"/>
    <w:rsid w:val="00D10AB3"/>
    <w:rsid w:val="00D111A1"/>
    <w:rsid w:val="00D12B9C"/>
    <w:rsid w:val="00D218C8"/>
    <w:rsid w:val="00D22798"/>
    <w:rsid w:val="00D248CC"/>
    <w:rsid w:val="00D370E0"/>
    <w:rsid w:val="00D37464"/>
    <w:rsid w:val="00D41353"/>
    <w:rsid w:val="00D41397"/>
    <w:rsid w:val="00D4148E"/>
    <w:rsid w:val="00D44D73"/>
    <w:rsid w:val="00D45E88"/>
    <w:rsid w:val="00D50AAF"/>
    <w:rsid w:val="00D52041"/>
    <w:rsid w:val="00D5227F"/>
    <w:rsid w:val="00D522CD"/>
    <w:rsid w:val="00D52640"/>
    <w:rsid w:val="00D53417"/>
    <w:rsid w:val="00D56030"/>
    <w:rsid w:val="00D654D9"/>
    <w:rsid w:val="00D66212"/>
    <w:rsid w:val="00D6693F"/>
    <w:rsid w:val="00D7005B"/>
    <w:rsid w:val="00D72641"/>
    <w:rsid w:val="00D7311E"/>
    <w:rsid w:val="00D748BD"/>
    <w:rsid w:val="00D74AC6"/>
    <w:rsid w:val="00D74DCB"/>
    <w:rsid w:val="00D770B3"/>
    <w:rsid w:val="00D814F0"/>
    <w:rsid w:val="00D82538"/>
    <w:rsid w:val="00D831FA"/>
    <w:rsid w:val="00D834A8"/>
    <w:rsid w:val="00D852CD"/>
    <w:rsid w:val="00D87B52"/>
    <w:rsid w:val="00DA4681"/>
    <w:rsid w:val="00DB14A0"/>
    <w:rsid w:val="00DB1E2D"/>
    <w:rsid w:val="00DB669E"/>
    <w:rsid w:val="00DB6BD6"/>
    <w:rsid w:val="00DB751E"/>
    <w:rsid w:val="00DB7937"/>
    <w:rsid w:val="00DB7B38"/>
    <w:rsid w:val="00DC69F7"/>
    <w:rsid w:val="00DD1FBE"/>
    <w:rsid w:val="00DD35EB"/>
    <w:rsid w:val="00DD6A7B"/>
    <w:rsid w:val="00DE038B"/>
    <w:rsid w:val="00DE03B2"/>
    <w:rsid w:val="00DE640A"/>
    <w:rsid w:val="00DE73BC"/>
    <w:rsid w:val="00DF0718"/>
    <w:rsid w:val="00DF0A36"/>
    <w:rsid w:val="00DF1A96"/>
    <w:rsid w:val="00E01311"/>
    <w:rsid w:val="00E03246"/>
    <w:rsid w:val="00E05681"/>
    <w:rsid w:val="00E060C6"/>
    <w:rsid w:val="00E06698"/>
    <w:rsid w:val="00E07EA9"/>
    <w:rsid w:val="00E11098"/>
    <w:rsid w:val="00E11D8F"/>
    <w:rsid w:val="00E130BA"/>
    <w:rsid w:val="00E135DC"/>
    <w:rsid w:val="00E145AD"/>
    <w:rsid w:val="00E16A14"/>
    <w:rsid w:val="00E178BF"/>
    <w:rsid w:val="00E20482"/>
    <w:rsid w:val="00E2075F"/>
    <w:rsid w:val="00E2673F"/>
    <w:rsid w:val="00E26DE9"/>
    <w:rsid w:val="00E275A2"/>
    <w:rsid w:val="00E2793D"/>
    <w:rsid w:val="00E3184C"/>
    <w:rsid w:val="00E353E1"/>
    <w:rsid w:val="00E41B20"/>
    <w:rsid w:val="00E41E32"/>
    <w:rsid w:val="00E43B5B"/>
    <w:rsid w:val="00E45867"/>
    <w:rsid w:val="00E45FDE"/>
    <w:rsid w:val="00E51011"/>
    <w:rsid w:val="00E564D1"/>
    <w:rsid w:val="00E57245"/>
    <w:rsid w:val="00E60EC9"/>
    <w:rsid w:val="00E614DA"/>
    <w:rsid w:val="00E64383"/>
    <w:rsid w:val="00E70921"/>
    <w:rsid w:val="00E73554"/>
    <w:rsid w:val="00E75F1B"/>
    <w:rsid w:val="00E762BE"/>
    <w:rsid w:val="00E76778"/>
    <w:rsid w:val="00E80D41"/>
    <w:rsid w:val="00E8420E"/>
    <w:rsid w:val="00E856BC"/>
    <w:rsid w:val="00E86746"/>
    <w:rsid w:val="00E87BA8"/>
    <w:rsid w:val="00E90506"/>
    <w:rsid w:val="00E921B0"/>
    <w:rsid w:val="00EA112D"/>
    <w:rsid w:val="00EA1E4E"/>
    <w:rsid w:val="00EA3CFF"/>
    <w:rsid w:val="00EA67EB"/>
    <w:rsid w:val="00EA6B80"/>
    <w:rsid w:val="00EA6C49"/>
    <w:rsid w:val="00EA78D5"/>
    <w:rsid w:val="00EB0FE3"/>
    <w:rsid w:val="00EB2A9A"/>
    <w:rsid w:val="00EB3662"/>
    <w:rsid w:val="00EB40C9"/>
    <w:rsid w:val="00EB7AF0"/>
    <w:rsid w:val="00EC2C6E"/>
    <w:rsid w:val="00EC3375"/>
    <w:rsid w:val="00EC42D8"/>
    <w:rsid w:val="00EC50D4"/>
    <w:rsid w:val="00EE38BD"/>
    <w:rsid w:val="00EE696E"/>
    <w:rsid w:val="00EE6C56"/>
    <w:rsid w:val="00EE79C8"/>
    <w:rsid w:val="00EF3B81"/>
    <w:rsid w:val="00EF408E"/>
    <w:rsid w:val="00EF4D6A"/>
    <w:rsid w:val="00EF5778"/>
    <w:rsid w:val="00F00A40"/>
    <w:rsid w:val="00F019BE"/>
    <w:rsid w:val="00F02D3D"/>
    <w:rsid w:val="00F02D59"/>
    <w:rsid w:val="00F05E29"/>
    <w:rsid w:val="00F16CCF"/>
    <w:rsid w:val="00F20132"/>
    <w:rsid w:val="00F21448"/>
    <w:rsid w:val="00F24356"/>
    <w:rsid w:val="00F243E8"/>
    <w:rsid w:val="00F264BD"/>
    <w:rsid w:val="00F26601"/>
    <w:rsid w:val="00F26F3B"/>
    <w:rsid w:val="00F30C40"/>
    <w:rsid w:val="00F31B1E"/>
    <w:rsid w:val="00F324AC"/>
    <w:rsid w:val="00F333A8"/>
    <w:rsid w:val="00F33B35"/>
    <w:rsid w:val="00F354CE"/>
    <w:rsid w:val="00F36D34"/>
    <w:rsid w:val="00F40A3A"/>
    <w:rsid w:val="00F41916"/>
    <w:rsid w:val="00F427CC"/>
    <w:rsid w:val="00F42A03"/>
    <w:rsid w:val="00F44D45"/>
    <w:rsid w:val="00F45773"/>
    <w:rsid w:val="00F54741"/>
    <w:rsid w:val="00F5488E"/>
    <w:rsid w:val="00F56067"/>
    <w:rsid w:val="00F5690C"/>
    <w:rsid w:val="00F60C95"/>
    <w:rsid w:val="00F63480"/>
    <w:rsid w:val="00F64C01"/>
    <w:rsid w:val="00F660C7"/>
    <w:rsid w:val="00F71A36"/>
    <w:rsid w:val="00F7310E"/>
    <w:rsid w:val="00F7416E"/>
    <w:rsid w:val="00F74484"/>
    <w:rsid w:val="00F77326"/>
    <w:rsid w:val="00F81998"/>
    <w:rsid w:val="00F8343D"/>
    <w:rsid w:val="00F87A24"/>
    <w:rsid w:val="00F94B27"/>
    <w:rsid w:val="00F9620C"/>
    <w:rsid w:val="00FA4422"/>
    <w:rsid w:val="00FB1BC5"/>
    <w:rsid w:val="00FB3CE2"/>
    <w:rsid w:val="00FB491C"/>
    <w:rsid w:val="00FC0ACE"/>
    <w:rsid w:val="00FC1709"/>
    <w:rsid w:val="00FC3B1C"/>
    <w:rsid w:val="00FC56FE"/>
    <w:rsid w:val="00FC6217"/>
    <w:rsid w:val="00FC6D70"/>
    <w:rsid w:val="00FD0B1F"/>
    <w:rsid w:val="00FD1A6A"/>
    <w:rsid w:val="00FD22AF"/>
    <w:rsid w:val="00FD2DC3"/>
    <w:rsid w:val="00FD3160"/>
    <w:rsid w:val="00FD37BC"/>
    <w:rsid w:val="00FD3C2F"/>
    <w:rsid w:val="00FD665E"/>
    <w:rsid w:val="00FE07E6"/>
    <w:rsid w:val="00FE3548"/>
    <w:rsid w:val="00FE3EF5"/>
    <w:rsid w:val="00FE4340"/>
    <w:rsid w:val="00FF2D95"/>
    <w:rsid w:val="00FF38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0E963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C4B"/>
    <w:pPr>
      <w:ind w:left="720"/>
      <w:contextualSpacing/>
    </w:pPr>
  </w:style>
  <w:style w:type="character" w:styleId="CommentReference">
    <w:name w:val="annotation reference"/>
    <w:uiPriority w:val="99"/>
    <w:semiHidden/>
    <w:unhideWhenUsed/>
    <w:rsid w:val="00A614FA"/>
    <w:rPr>
      <w:rFonts w:cs="Times New Roman"/>
      <w:sz w:val="16"/>
      <w:szCs w:val="16"/>
    </w:rPr>
  </w:style>
  <w:style w:type="paragraph" w:styleId="CommentText">
    <w:name w:val="annotation text"/>
    <w:basedOn w:val="Normal"/>
    <w:link w:val="CommentTextChar"/>
    <w:uiPriority w:val="99"/>
    <w:semiHidden/>
    <w:unhideWhenUsed/>
    <w:rsid w:val="00A614FA"/>
    <w:pPr>
      <w:spacing w:line="240" w:lineRule="auto"/>
    </w:pPr>
    <w:rPr>
      <w:sz w:val="20"/>
      <w:szCs w:val="20"/>
    </w:rPr>
  </w:style>
  <w:style w:type="character" w:customStyle="1" w:styleId="CommentTextChar">
    <w:name w:val="Comment Text Char"/>
    <w:link w:val="CommentText"/>
    <w:uiPriority w:val="99"/>
    <w:semiHidden/>
    <w:locked/>
    <w:rsid w:val="00A614FA"/>
    <w:rPr>
      <w:rFonts w:cs="Arial"/>
      <w:sz w:val="20"/>
      <w:szCs w:val="20"/>
    </w:rPr>
  </w:style>
  <w:style w:type="paragraph" w:styleId="CommentSubject">
    <w:name w:val="annotation subject"/>
    <w:basedOn w:val="CommentText"/>
    <w:next w:val="CommentText"/>
    <w:link w:val="CommentSubjectChar"/>
    <w:uiPriority w:val="99"/>
    <w:semiHidden/>
    <w:unhideWhenUsed/>
    <w:rsid w:val="00A614FA"/>
    <w:rPr>
      <w:b/>
      <w:bCs/>
    </w:rPr>
  </w:style>
  <w:style w:type="character" w:customStyle="1" w:styleId="CommentSubjectChar">
    <w:name w:val="Comment Subject Char"/>
    <w:link w:val="CommentSubject"/>
    <w:uiPriority w:val="99"/>
    <w:semiHidden/>
    <w:locked/>
    <w:rsid w:val="00A614FA"/>
    <w:rPr>
      <w:rFonts w:cs="Arial"/>
      <w:b/>
      <w:bCs/>
      <w:sz w:val="20"/>
      <w:szCs w:val="20"/>
    </w:rPr>
  </w:style>
  <w:style w:type="paragraph" w:styleId="BalloonText">
    <w:name w:val="Balloon Text"/>
    <w:basedOn w:val="Normal"/>
    <w:link w:val="BalloonTextChar"/>
    <w:uiPriority w:val="99"/>
    <w:semiHidden/>
    <w:unhideWhenUsed/>
    <w:rsid w:val="00A614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614FA"/>
    <w:rPr>
      <w:rFonts w:ascii="Tahoma" w:hAnsi="Tahoma" w:cs="Tahoma"/>
      <w:sz w:val="16"/>
      <w:szCs w:val="16"/>
    </w:rPr>
  </w:style>
  <w:style w:type="character" w:styleId="Hyperlink">
    <w:name w:val="Hyperlink"/>
    <w:uiPriority w:val="99"/>
    <w:unhideWhenUsed/>
    <w:rsid w:val="00005D0B"/>
    <w:rPr>
      <w:rFonts w:cs="Times New Roman"/>
      <w:color w:val="0000FF"/>
      <w:u w:val="single"/>
    </w:rPr>
  </w:style>
  <w:style w:type="paragraph" w:styleId="Revision">
    <w:name w:val="Revision"/>
    <w:hidden/>
    <w:uiPriority w:val="99"/>
    <w:semiHidden/>
    <w:rsid w:val="003D5C08"/>
    <w:rPr>
      <w:rFonts w:cs="Arial"/>
      <w:sz w:val="22"/>
      <w:szCs w:val="22"/>
    </w:rPr>
  </w:style>
  <w:style w:type="table" w:styleId="TableGrid">
    <w:name w:val="Table Grid"/>
    <w:basedOn w:val="TableNormal"/>
    <w:uiPriority w:val="59"/>
    <w:rsid w:val="007A7FEF"/>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6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CFD"/>
    <w:rPr>
      <w:rFonts w:cs="Arial"/>
      <w:sz w:val="22"/>
      <w:szCs w:val="22"/>
    </w:rPr>
  </w:style>
  <w:style w:type="paragraph" w:styleId="Footer">
    <w:name w:val="footer"/>
    <w:basedOn w:val="Normal"/>
    <w:link w:val="FooterChar"/>
    <w:uiPriority w:val="99"/>
    <w:rsid w:val="00396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CFD"/>
    <w:rPr>
      <w:rFonts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6970</Characters>
  <Application>Microsoft Office Word</Application>
  <DocSecurity>0</DocSecurity>
  <Lines>193</Lines>
  <Paragraphs>82</Paragraphs>
  <ScaleCrop>false</ScaleCrop>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2021-03-16T11:15:00Z</dcterms:created>
  <dcterms:modified xsi:type="dcterms:W3CDTF">2021-03-16T11:15:00Z</dcterms:modified>
</cp:coreProperties>
</file>