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71966" w14:textId="77777777" w:rsidR="00893255" w:rsidRPr="00521C04" w:rsidRDefault="00526E30" w:rsidP="00652B7B">
      <w:pPr>
        <w:spacing w:line="360" w:lineRule="auto"/>
        <w:jc w:val="both"/>
        <w:rPr>
          <w:rFonts w:ascii="David" w:hAnsi="David" w:cs="David"/>
          <w:sz w:val="40"/>
          <w:szCs w:val="40"/>
        </w:rPr>
      </w:pPr>
      <w:r w:rsidRPr="00521C04">
        <w:rPr>
          <w:rFonts w:ascii="David" w:hAnsi="David" w:cs="David" w:hint="cs"/>
          <w:sz w:val="40"/>
          <w:szCs w:val="40"/>
          <w:rtl/>
        </w:rPr>
        <w:t xml:space="preserve">1. </w:t>
      </w:r>
      <w:r w:rsidR="00521C04">
        <w:rPr>
          <w:rFonts w:ascii="David" w:hAnsi="David" w:cs="David" w:hint="cs"/>
          <w:sz w:val="40"/>
          <w:szCs w:val="40"/>
          <w:rtl/>
        </w:rPr>
        <w:t xml:space="preserve">מסמך היסטורי או </w:t>
      </w:r>
      <w:r w:rsidR="00652B7B">
        <w:rPr>
          <w:rFonts w:ascii="David" w:hAnsi="David" w:cs="David" w:hint="cs"/>
          <w:sz w:val="40"/>
          <w:szCs w:val="40"/>
          <w:rtl/>
        </w:rPr>
        <w:t>ספר</w:t>
      </w:r>
      <w:r w:rsidR="00521C04">
        <w:rPr>
          <w:rFonts w:ascii="David" w:hAnsi="David" w:cs="David" w:hint="cs"/>
          <w:sz w:val="40"/>
          <w:szCs w:val="40"/>
          <w:rtl/>
        </w:rPr>
        <w:t xml:space="preserve"> קדוש?</w:t>
      </w:r>
    </w:p>
    <w:p w14:paraId="15E6623B" w14:textId="0CED9459" w:rsidR="009C53E5" w:rsidRDefault="00EA6689" w:rsidP="00D113FF">
      <w:pPr>
        <w:spacing w:after="0" w:line="360" w:lineRule="auto"/>
        <w:jc w:val="both"/>
        <w:rPr>
          <w:rFonts w:ascii="David" w:hAnsi="David" w:cs="David"/>
          <w:sz w:val="24"/>
          <w:szCs w:val="24"/>
          <w:rtl/>
        </w:rPr>
      </w:pPr>
      <w:r>
        <w:rPr>
          <w:rFonts w:ascii="David" w:hAnsi="David" w:cs="David" w:hint="cs"/>
          <w:sz w:val="24"/>
          <w:szCs w:val="24"/>
          <w:rtl/>
        </w:rPr>
        <w:t>ה</w:t>
      </w:r>
      <w:r w:rsidR="00122F75">
        <w:rPr>
          <w:rFonts w:ascii="David" w:hAnsi="David" w:cs="David" w:hint="cs"/>
          <w:sz w:val="24"/>
          <w:szCs w:val="24"/>
          <w:rtl/>
        </w:rPr>
        <w:t>ניגש לקרו</w:t>
      </w:r>
      <w:r>
        <w:rPr>
          <w:rFonts w:ascii="David" w:hAnsi="David" w:cs="David" w:hint="cs"/>
          <w:sz w:val="24"/>
          <w:szCs w:val="24"/>
          <w:rtl/>
        </w:rPr>
        <w:t>א</w:t>
      </w:r>
      <w:r w:rsidR="005E4655">
        <w:rPr>
          <w:rFonts w:ascii="David" w:hAnsi="David" w:cs="David" w:hint="cs"/>
          <w:sz w:val="24"/>
          <w:szCs w:val="24"/>
          <w:rtl/>
        </w:rPr>
        <w:t xml:space="preserve"> באנתולוגיה </w:t>
      </w:r>
      <w:r w:rsidR="00B92A6F">
        <w:rPr>
          <w:rFonts w:ascii="David" w:hAnsi="David" w:cs="David" w:hint="cs"/>
          <w:sz w:val="24"/>
          <w:szCs w:val="24"/>
          <w:rtl/>
        </w:rPr>
        <w:t>המוכרת בשם המקרא, או התנ"ך,</w:t>
      </w:r>
      <w:r>
        <w:rPr>
          <w:rFonts w:ascii="David" w:hAnsi="David" w:cs="David" w:hint="cs"/>
          <w:sz w:val="24"/>
          <w:szCs w:val="24"/>
          <w:rtl/>
        </w:rPr>
        <w:t xml:space="preserve"> יכול </w:t>
      </w:r>
      <w:r w:rsidR="00786D63">
        <w:rPr>
          <w:rFonts w:ascii="David" w:hAnsi="David" w:cs="David" w:hint="cs"/>
          <w:sz w:val="24"/>
          <w:szCs w:val="24"/>
          <w:rtl/>
        </w:rPr>
        <w:t>לראותה</w:t>
      </w:r>
      <w:r>
        <w:rPr>
          <w:rFonts w:ascii="David" w:hAnsi="David" w:cs="David" w:hint="cs"/>
          <w:sz w:val="24"/>
          <w:szCs w:val="24"/>
          <w:rtl/>
        </w:rPr>
        <w:t xml:space="preserve"> משתי נקודות מבט שונות בתכלית. יהודים ונוצרים דתיים</w:t>
      </w:r>
      <w:r w:rsidR="005E4655">
        <w:rPr>
          <w:rFonts w:ascii="David" w:hAnsi="David" w:cs="David" w:hint="cs"/>
          <w:sz w:val="24"/>
          <w:szCs w:val="24"/>
          <w:rtl/>
        </w:rPr>
        <w:t xml:space="preserve"> </w:t>
      </w:r>
      <w:r w:rsidR="00122F75">
        <w:rPr>
          <w:rFonts w:ascii="David" w:hAnsi="David" w:cs="David" w:hint="cs"/>
          <w:sz w:val="24"/>
          <w:szCs w:val="24"/>
          <w:rtl/>
        </w:rPr>
        <w:t>רואים במקרא</w:t>
      </w:r>
      <w:r w:rsidR="00B92A6F">
        <w:rPr>
          <w:rFonts w:ascii="David" w:hAnsi="David" w:cs="David" w:hint="cs"/>
          <w:sz w:val="24"/>
          <w:szCs w:val="24"/>
          <w:rtl/>
        </w:rPr>
        <w:t xml:space="preserve"> </w:t>
      </w:r>
      <w:r>
        <w:rPr>
          <w:rFonts w:ascii="David" w:hAnsi="David" w:cs="David" w:hint="cs"/>
          <w:b/>
          <w:bCs/>
          <w:sz w:val="24"/>
          <w:szCs w:val="24"/>
          <w:rtl/>
        </w:rPr>
        <w:t>ספר</w:t>
      </w:r>
      <w:r w:rsidR="00B92A6F">
        <w:rPr>
          <w:rFonts w:ascii="David" w:hAnsi="David" w:cs="David" w:hint="cs"/>
          <w:b/>
          <w:bCs/>
          <w:sz w:val="24"/>
          <w:szCs w:val="24"/>
          <w:rtl/>
        </w:rPr>
        <w:t xml:space="preserve"> ק</w:t>
      </w:r>
      <w:r w:rsidR="005E4655">
        <w:rPr>
          <w:rFonts w:ascii="David" w:hAnsi="David" w:cs="David" w:hint="cs"/>
          <w:b/>
          <w:bCs/>
          <w:sz w:val="24"/>
          <w:szCs w:val="24"/>
          <w:rtl/>
        </w:rPr>
        <w:t>ד</w:t>
      </w:r>
      <w:r w:rsidR="00B92A6F">
        <w:rPr>
          <w:rFonts w:ascii="David" w:hAnsi="David" w:cs="David" w:hint="cs"/>
          <w:b/>
          <w:bCs/>
          <w:sz w:val="24"/>
          <w:szCs w:val="24"/>
          <w:rtl/>
        </w:rPr>
        <w:t>ו</w:t>
      </w:r>
      <w:r w:rsidR="005E4655">
        <w:rPr>
          <w:rFonts w:ascii="David" w:hAnsi="David" w:cs="David" w:hint="cs"/>
          <w:b/>
          <w:bCs/>
          <w:sz w:val="24"/>
          <w:szCs w:val="24"/>
          <w:rtl/>
        </w:rPr>
        <w:t>ש</w:t>
      </w:r>
      <w:r w:rsidR="005E4655">
        <w:rPr>
          <w:rFonts w:ascii="David" w:hAnsi="David" w:cs="David" w:hint="cs"/>
          <w:sz w:val="24"/>
          <w:szCs w:val="24"/>
          <w:rtl/>
        </w:rPr>
        <w:t xml:space="preserve"> </w:t>
      </w:r>
      <w:r w:rsidR="005E4655">
        <w:rPr>
          <w:rFonts w:ascii="David" w:hAnsi="David" w:cs="David"/>
          <w:sz w:val="24"/>
          <w:szCs w:val="24"/>
          <w:rtl/>
        </w:rPr>
        <w:t>–</w:t>
      </w:r>
      <w:r w:rsidR="005E4655">
        <w:rPr>
          <w:rFonts w:ascii="David" w:hAnsi="David" w:cs="David" w:hint="cs"/>
          <w:sz w:val="24"/>
          <w:szCs w:val="24"/>
          <w:rtl/>
        </w:rPr>
        <w:t xml:space="preserve"> היינו, </w:t>
      </w:r>
      <w:r w:rsidR="00D113FF">
        <w:rPr>
          <w:rFonts w:ascii="David" w:hAnsi="David" w:cs="David" w:hint="cs"/>
          <w:sz w:val="24"/>
          <w:szCs w:val="24"/>
          <w:rtl/>
        </w:rPr>
        <w:t>טקסט הנוגע</w:t>
      </w:r>
      <w:r w:rsidR="007A1C36">
        <w:rPr>
          <w:rFonts w:ascii="David" w:hAnsi="David" w:cs="David" w:hint="cs"/>
          <w:sz w:val="24"/>
          <w:szCs w:val="24"/>
          <w:rtl/>
        </w:rPr>
        <w:t xml:space="preserve"> לחייהם</w:t>
      </w:r>
      <w:r w:rsidR="005E4655">
        <w:rPr>
          <w:rFonts w:ascii="David" w:hAnsi="David" w:cs="David" w:hint="cs"/>
          <w:sz w:val="24"/>
          <w:szCs w:val="24"/>
          <w:rtl/>
        </w:rPr>
        <w:t xml:space="preserve"> ברמה הקיומית. </w:t>
      </w:r>
      <w:r w:rsidR="007A1C36">
        <w:rPr>
          <w:rFonts w:ascii="David" w:hAnsi="David" w:cs="David" w:hint="cs"/>
          <w:sz w:val="24"/>
          <w:szCs w:val="24"/>
          <w:rtl/>
        </w:rPr>
        <w:t>הם מאמ</w:t>
      </w:r>
      <w:r w:rsidR="00DB5BE6">
        <w:rPr>
          <w:rFonts w:ascii="David" w:hAnsi="David" w:cs="David" w:hint="cs"/>
          <w:sz w:val="24"/>
          <w:szCs w:val="24"/>
          <w:rtl/>
        </w:rPr>
        <w:t>ינים שעליהם להגיב על הכתוב בו</w:t>
      </w:r>
      <w:r w:rsidR="005E4655">
        <w:rPr>
          <w:rFonts w:ascii="David" w:hAnsi="David" w:cs="David" w:hint="cs"/>
          <w:sz w:val="24"/>
          <w:szCs w:val="24"/>
          <w:rtl/>
        </w:rPr>
        <w:t xml:space="preserve">, אם במחשבה ואם במעשה, על ידי הגדרה עצמית או </w:t>
      </w:r>
      <w:r w:rsidR="007A1C36">
        <w:rPr>
          <w:rFonts w:ascii="David" w:hAnsi="David" w:cs="David" w:hint="cs"/>
          <w:sz w:val="24"/>
          <w:szCs w:val="24"/>
          <w:rtl/>
        </w:rPr>
        <w:t xml:space="preserve">על ידי </w:t>
      </w:r>
      <w:r w:rsidR="00DB5BE6">
        <w:rPr>
          <w:rFonts w:ascii="David" w:hAnsi="David" w:cs="David" w:hint="cs"/>
          <w:sz w:val="24"/>
          <w:szCs w:val="24"/>
          <w:rtl/>
        </w:rPr>
        <w:t xml:space="preserve">השתייכות לקהילה. </w:t>
      </w:r>
      <w:r w:rsidR="0001247E">
        <w:rPr>
          <w:rFonts w:ascii="David" w:hAnsi="David" w:cs="David" w:hint="cs"/>
          <w:sz w:val="24"/>
          <w:szCs w:val="24"/>
          <w:rtl/>
        </w:rPr>
        <w:t>המקרא קשור</w:t>
      </w:r>
      <w:r w:rsidR="005E4655">
        <w:rPr>
          <w:rFonts w:ascii="David" w:hAnsi="David" w:cs="David" w:hint="cs"/>
          <w:sz w:val="24"/>
          <w:szCs w:val="24"/>
          <w:rtl/>
        </w:rPr>
        <w:t xml:space="preserve"> למקור אלוהי, אף אם </w:t>
      </w:r>
      <w:r w:rsidR="00DB5BE6">
        <w:rPr>
          <w:rFonts w:ascii="David" w:hAnsi="David" w:cs="David" w:hint="cs"/>
          <w:sz w:val="24"/>
          <w:szCs w:val="24"/>
          <w:rtl/>
        </w:rPr>
        <w:t>בני אדם הם שכתבו אותו בפועל</w:t>
      </w:r>
      <w:r w:rsidR="005E4655">
        <w:rPr>
          <w:rFonts w:ascii="David" w:hAnsi="David" w:cs="David" w:hint="cs"/>
          <w:sz w:val="24"/>
          <w:szCs w:val="24"/>
          <w:rtl/>
        </w:rPr>
        <w:t xml:space="preserve">. לעומת זאת, </w:t>
      </w:r>
      <w:r w:rsidR="00122F75">
        <w:rPr>
          <w:rFonts w:ascii="David" w:hAnsi="David" w:cs="David" w:hint="cs"/>
          <w:sz w:val="24"/>
          <w:szCs w:val="24"/>
          <w:rtl/>
        </w:rPr>
        <w:t>אנשי ביקורת המקרא</w:t>
      </w:r>
      <w:r w:rsidR="00837086">
        <w:rPr>
          <w:rFonts w:ascii="David" w:hAnsi="David" w:cs="David" w:hint="cs"/>
          <w:sz w:val="24"/>
          <w:szCs w:val="24"/>
          <w:rtl/>
        </w:rPr>
        <w:t xml:space="preserve"> רואים במקרא</w:t>
      </w:r>
      <w:r w:rsidR="005E4655">
        <w:rPr>
          <w:rFonts w:ascii="David" w:hAnsi="David" w:cs="David" w:hint="cs"/>
          <w:sz w:val="24"/>
          <w:szCs w:val="24"/>
          <w:rtl/>
        </w:rPr>
        <w:t xml:space="preserve"> </w:t>
      </w:r>
      <w:r w:rsidR="005E4655">
        <w:rPr>
          <w:rFonts w:ascii="David" w:hAnsi="David" w:cs="David" w:hint="cs"/>
          <w:b/>
          <w:bCs/>
          <w:sz w:val="24"/>
          <w:szCs w:val="24"/>
          <w:rtl/>
        </w:rPr>
        <w:t>מסמך היסטורי</w:t>
      </w:r>
      <w:r w:rsidR="00ED79EF">
        <w:rPr>
          <w:rFonts w:ascii="David" w:hAnsi="David" w:cs="David" w:hint="cs"/>
          <w:sz w:val="24"/>
          <w:szCs w:val="24"/>
          <w:rtl/>
        </w:rPr>
        <w:t xml:space="preserve"> </w:t>
      </w:r>
      <w:r w:rsidR="00ED79EF">
        <w:rPr>
          <w:rFonts w:ascii="David" w:hAnsi="David" w:cs="David"/>
          <w:sz w:val="24"/>
          <w:szCs w:val="24"/>
          <w:rtl/>
        </w:rPr>
        <w:t>–</w:t>
      </w:r>
      <w:r w:rsidR="00ED79EF">
        <w:rPr>
          <w:rFonts w:ascii="David" w:hAnsi="David" w:cs="David" w:hint="cs"/>
          <w:sz w:val="24"/>
          <w:szCs w:val="24"/>
          <w:rtl/>
        </w:rPr>
        <w:t xml:space="preserve"> היינו, אוסף של טקסטים ש</w:t>
      </w:r>
      <w:r w:rsidR="00C5749C">
        <w:rPr>
          <w:rFonts w:ascii="David" w:hAnsi="David" w:cs="David" w:hint="cs"/>
          <w:sz w:val="24"/>
          <w:szCs w:val="24"/>
          <w:rtl/>
        </w:rPr>
        <w:t xml:space="preserve">מיים </w:t>
      </w:r>
      <w:proofErr w:type="spellStart"/>
      <w:r w:rsidR="00C5749C">
        <w:rPr>
          <w:rFonts w:ascii="David" w:hAnsi="David" w:cs="David" w:hint="cs"/>
          <w:sz w:val="24"/>
          <w:szCs w:val="24"/>
          <w:rtl/>
        </w:rPr>
        <w:t>צפון־</w:t>
      </w:r>
      <w:r w:rsidR="00C05932">
        <w:rPr>
          <w:rFonts w:ascii="David" w:hAnsi="David" w:cs="David" w:hint="cs"/>
          <w:sz w:val="24"/>
          <w:szCs w:val="24"/>
          <w:rtl/>
        </w:rPr>
        <w:t>מערביים</w:t>
      </w:r>
      <w:proofErr w:type="spellEnd"/>
      <w:r w:rsidR="00C05932">
        <w:rPr>
          <w:rFonts w:ascii="David" w:hAnsi="David" w:cs="David" w:hint="cs"/>
          <w:sz w:val="24"/>
          <w:szCs w:val="24"/>
          <w:rtl/>
        </w:rPr>
        <w:t xml:space="preserve"> שנוצרו ב</w:t>
      </w:r>
      <w:r w:rsidR="00ED79EF">
        <w:rPr>
          <w:rFonts w:ascii="David" w:hAnsi="David" w:cs="David" w:hint="cs"/>
          <w:sz w:val="24"/>
          <w:szCs w:val="24"/>
          <w:rtl/>
        </w:rPr>
        <w:t xml:space="preserve">תקופת הברזל ומעט אחריה. הטקסטים הללו </w:t>
      </w:r>
      <w:r w:rsidR="00D51675">
        <w:rPr>
          <w:rFonts w:ascii="David" w:hAnsi="David" w:cs="David" w:hint="cs"/>
          <w:sz w:val="24"/>
          <w:szCs w:val="24"/>
          <w:rtl/>
        </w:rPr>
        <w:t>פותחים צוהר</w:t>
      </w:r>
      <w:r w:rsidR="00ED79EF">
        <w:rPr>
          <w:rFonts w:ascii="David" w:hAnsi="David" w:cs="David" w:hint="cs"/>
          <w:sz w:val="24"/>
          <w:szCs w:val="24"/>
          <w:rtl/>
        </w:rPr>
        <w:t xml:space="preserve"> </w:t>
      </w:r>
      <w:r w:rsidR="00D51675">
        <w:rPr>
          <w:rFonts w:ascii="David" w:hAnsi="David" w:cs="David" w:hint="cs"/>
          <w:sz w:val="24"/>
          <w:szCs w:val="24"/>
          <w:rtl/>
        </w:rPr>
        <w:t>ל</w:t>
      </w:r>
      <w:r w:rsidR="00ED79EF">
        <w:rPr>
          <w:rFonts w:ascii="David" w:hAnsi="David" w:cs="David" w:hint="cs"/>
          <w:sz w:val="24"/>
          <w:szCs w:val="24"/>
          <w:rtl/>
        </w:rPr>
        <w:t>תרבות שהתקיימה לחופיו המזרחיים של הים התיכון במשך כמה מאות</w:t>
      </w:r>
      <w:r w:rsidR="00D51675">
        <w:rPr>
          <w:rFonts w:ascii="David" w:hAnsi="David" w:cs="David" w:hint="cs"/>
          <w:sz w:val="24"/>
          <w:szCs w:val="24"/>
          <w:rtl/>
        </w:rPr>
        <w:t xml:space="preserve"> שנים</w:t>
      </w:r>
      <w:r w:rsidR="00ED79EF">
        <w:rPr>
          <w:rFonts w:ascii="David" w:hAnsi="David" w:cs="David" w:hint="cs"/>
          <w:sz w:val="24"/>
          <w:szCs w:val="24"/>
          <w:rtl/>
        </w:rPr>
        <w:t xml:space="preserve">. </w:t>
      </w:r>
      <w:r w:rsidR="001B009C">
        <w:rPr>
          <w:rFonts w:ascii="David" w:hAnsi="David" w:cs="David" w:hint="cs"/>
          <w:sz w:val="24"/>
          <w:szCs w:val="24"/>
          <w:rtl/>
        </w:rPr>
        <w:t>אוסף הטקסטים הזה מעורר עניין מאותן סיבות</w:t>
      </w:r>
      <w:r w:rsidR="00885C67">
        <w:rPr>
          <w:rFonts w:ascii="David" w:hAnsi="David" w:cs="David" w:hint="cs"/>
          <w:sz w:val="24"/>
          <w:szCs w:val="24"/>
          <w:rtl/>
        </w:rPr>
        <w:t xml:space="preserve"> </w:t>
      </w:r>
      <w:r w:rsidR="001B009C">
        <w:rPr>
          <w:rFonts w:ascii="David" w:hAnsi="David" w:cs="David" w:hint="cs"/>
          <w:sz w:val="24"/>
          <w:szCs w:val="24"/>
          <w:rtl/>
        </w:rPr>
        <w:t>ש</w:t>
      </w:r>
      <w:r w:rsidR="00F04343">
        <w:rPr>
          <w:rFonts w:ascii="David" w:hAnsi="David" w:cs="David" w:hint="cs"/>
          <w:sz w:val="24"/>
          <w:szCs w:val="24"/>
          <w:rtl/>
        </w:rPr>
        <w:t xml:space="preserve">כל ביטוי של תרבות </w:t>
      </w:r>
      <w:r w:rsidR="00885C67">
        <w:rPr>
          <w:rFonts w:ascii="David" w:hAnsi="David" w:cs="David" w:hint="cs"/>
          <w:sz w:val="24"/>
          <w:szCs w:val="24"/>
          <w:rtl/>
        </w:rPr>
        <w:t>אנושית</w:t>
      </w:r>
      <w:r w:rsidR="001B009C">
        <w:rPr>
          <w:rFonts w:ascii="David" w:hAnsi="David" w:cs="David" w:hint="cs"/>
          <w:sz w:val="24"/>
          <w:szCs w:val="24"/>
          <w:rtl/>
        </w:rPr>
        <w:t xml:space="preserve"> מעורר עניין: הוא מתעד את ניסיונותיהם של ב</w:t>
      </w:r>
      <w:r w:rsidR="00F04343">
        <w:rPr>
          <w:rFonts w:ascii="David" w:hAnsi="David" w:cs="David" w:hint="cs"/>
          <w:sz w:val="24"/>
          <w:szCs w:val="24"/>
          <w:rtl/>
        </w:rPr>
        <w:t>ני אדם לבחון שאלות יסודיות של הקיום.</w:t>
      </w:r>
      <w:r w:rsidR="006E7B28">
        <w:rPr>
          <w:rFonts w:ascii="David" w:hAnsi="David" w:cs="David" w:hint="cs"/>
          <w:sz w:val="24"/>
          <w:szCs w:val="24"/>
          <w:rtl/>
        </w:rPr>
        <w:t xml:space="preserve"> יש אנשים, </w:t>
      </w:r>
      <w:r w:rsidR="00052C49">
        <w:rPr>
          <w:rFonts w:ascii="David" w:hAnsi="David" w:cs="David" w:hint="cs"/>
          <w:sz w:val="24"/>
          <w:szCs w:val="24"/>
          <w:rtl/>
        </w:rPr>
        <w:t>ובתוכם גם מבקרי מקרא, ה</w:t>
      </w:r>
      <w:r w:rsidR="006E7B28">
        <w:rPr>
          <w:rFonts w:ascii="David" w:hAnsi="David" w:cs="David" w:hint="cs"/>
          <w:sz w:val="24"/>
          <w:szCs w:val="24"/>
          <w:rtl/>
        </w:rPr>
        <w:t xml:space="preserve">רואים </w:t>
      </w:r>
      <w:r w:rsidR="001823D0">
        <w:rPr>
          <w:rFonts w:ascii="David" w:hAnsi="David" w:cs="David" w:hint="cs"/>
          <w:sz w:val="24"/>
          <w:szCs w:val="24"/>
          <w:rtl/>
        </w:rPr>
        <w:t>במקרא</w:t>
      </w:r>
      <w:r w:rsidR="006E7B28">
        <w:rPr>
          <w:rFonts w:ascii="David" w:hAnsi="David" w:cs="David" w:hint="cs"/>
          <w:sz w:val="24"/>
          <w:szCs w:val="24"/>
          <w:rtl/>
        </w:rPr>
        <w:t xml:space="preserve"> מסמך היסטורי מסוג מ</w:t>
      </w:r>
      <w:r w:rsidR="001823D0">
        <w:rPr>
          <w:rFonts w:ascii="David" w:hAnsi="David" w:cs="David" w:hint="cs"/>
          <w:sz w:val="24"/>
          <w:szCs w:val="24"/>
          <w:rtl/>
        </w:rPr>
        <w:t>יוחד</w:t>
      </w:r>
      <w:r w:rsidR="006E7B28">
        <w:rPr>
          <w:rFonts w:ascii="David" w:hAnsi="David" w:cs="David" w:hint="cs"/>
          <w:sz w:val="24"/>
          <w:szCs w:val="24"/>
          <w:rtl/>
        </w:rPr>
        <w:t xml:space="preserve">: </w:t>
      </w:r>
      <w:r w:rsidR="006E7B28">
        <w:rPr>
          <w:rFonts w:ascii="David" w:hAnsi="David" w:cs="David" w:hint="cs"/>
          <w:b/>
          <w:bCs/>
          <w:sz w:val="24"/>
          <w:szCs w:val="24"/>
          <w:rtl/>
        </w:rPr>
        <w:t>קלאסיקה</w:t>
      </w:r>
      <w:r w:rsidR="006E7B28">
        <w:rPr>
          <w:rFonts w:ascii="David" w:hAnsi="David" w:cs="David" w:hint="cs"/>
          <w:sz w:val="24"/>
          <w:szCs w:val="24"/>
          <w:rtl/>
        </w:rPr>
        <w:t xml:space="preserve">, יצירת מופת </w:t>
      </w:r>
      <w:r w:rsidR="00A15209">
        <w:rPr>
          <w:rFonts w:ascii="David" w:hAnsi="David" w:cs="David" w:hint="cs"/>
          <w:sz w:val="24"/>
          <w:szCs w:val="24"/>
          <w:rtl/>
        </w:rPr>
        <w:t>שהיא תמצית</w:t>
      </w:r>
      <w:r w:rsidR="006E7B28">
        <w:rPr>
          <w:rFonts w:ascii="David" w:hAnsi="David" w:cs="David" w:hint="cs"/>
          <w:sz w:val="24"/>
          <w:szCs w:val="24"/>
          <w:rtl/>
        </w:rPr>
        <w:t xml:space="preserve"> התרבות שייצרה אותה</w:t>
      </w:r>
      <w:r w:rsidR="00052C49">
        <w:rPr>
          <w:rFonts w:ascii="David" w:hAnsi="David" w:cs="David" w:hint="cs"/>
          <w:sz w:val="24"/>
          <w:szCs w:val="24"/>
          <w:rtl/>
        </w:rPr>
        <w:t>,</w:t>
      </w:r>
      <w:r w:rsidR="006E7B28">
        <w:rPr>
          <w:rFonts w:ascii="David" w:hAnsi="David" w:cs="David" w:hint="cs"/>
          <w:sz w:val="24"/>
          <w:szCs w:val="24"/>
          <w:rtl/>
        </w:rPr>
        <w:t xml:space="preserve"> ו</w:t>
      </w:r>
      <w:r w:rsidR="006A2016">
        <w:rPr>
          <w:rFonts w:ascii="David" w:hAnsi="David" w:cs="David" w:hint="cs"/>
          <w:sz w:val="24"/>
          <w:szCs w:val="24"/>
          <w:rtl/>
        </w:rPr>
        <w:t xml:space="preserve">היא </w:t>
      </w:r>
      <w:r w:rsidR="00C7725D">
        <w:rPr>
          <w:rFonts w:ascii="David" w:hAnsi="David" w:cs="David" w:hint="cs"/>
          <w:sz w:val="24"/>
          <w:szCs w:val="24"/>
          <w:rtl/>
        </w:rPr>
        <w:t>משמשת</w:t>
      </w:r>
      <w:r w:rsidR="006E7B28">
        <w:rPr>
          <w:rFonts w:ascii="David" w:hAnsi="David" w:cs="David" w:hint="cs"/>
          <w:sz w:val="24"/>
          <w:szCs w:val="24"/>
          <w:rtl/>
        </w:rPr>
        <w:t xml:space="preserve"> מודל לספרות ולהגות של תרבות מאוחרת יותר.</w:t>
      </w:r>
      <w:r w:rsidR="009C53E5">
        <w:rPr>
          <w:rStyle w:val="a6"/>
          <w:rFonts w:ascii="David" w:hAnsi="David" w:cs="David"/>
          <w:sz w:val="24"/>
          <w:szCs w:val="24"/>
          <w:rtl/>
        </w:rPr>
        <w:footnoteReference w:id="1"/>
      </w:r>
      <w:r w:rsidR="009C53E5">
        <w:rPr>
          <w:rFonts w:ascii="David" w:hAnsi="David" w:cs="David" w:hint="cs"/>
          <w:sz w:val="24"/>
          <w:szCs w:val="24"/>
          <w:rtl/>
        </w:rPr>
        <w:t xml:space="preserve"> </w:t>
      </w:r>
      <w:r w:rsidR="00AA2A50">
        <w:rPr>
          <w:rFonts w:ascii="David" w:hAnsi="David" w:cs="David" w:hint="cs"/>
          <w:sz w:val="24"/>
          <w:szCs w:val="24"/>
          <w:rtl/>
        </w:rPr>
        <w:t>בהיותו אחד</w:t>
      </w:r>
      <w:r w:rsidR="009C53E5">
        <w:rPr>
          <w:rFonts w:ascii="David" w:hAnsi="David" w:cs="David" w:hint="cs"/>
          <w:sz w:val="24"/>
          <w:szCs w:val="24"/>
          <w:rtl/>
        </w:rPr>
        <w:t xml:space="preserve"> המסמכים המכוננים של תרבות המערב, </w:t>
      </w:r>
      <w:r w:rsidR="00AA2A50">
        <w:rPr>
          <w:rFonts w:ascii="David" w:hAnsi="David" w:cs="David" w:hint="cs"/>
          <w:sz w:val="24"/>
          <w:szCs w:val="24"/>
          <w:rtl/>
        </w:rPr>
        <w:t>המקרא</w:t>
      </w:r>
      <w:r w:rsidR="009C53E5">
        <w:rPr>
          <w:rFonts w:ascii="David" w:hAnsi="David" w:cs="David" w:hint="cs"/>
          <w:sz w:val="24"/>
          <w:szCs w:val="24"/>
          <w:rtl/>
        </w:rPr>
        <w:t xml:space="preserve"> שופך אור על האומנות ו</w:t>
      </w:r>
      <w:r w:rsidR="00AA2A50">
        <w:rPr>
          <w:rFonts w:ascii="David" w:hAnsi="David" w:cs="David" w:hint="cs"/>
          <w:sz w:val="24"/>
          <w:szCs w:val="24"/>
          <w:rtl/>
        </w:rPr>
        <w:t xml:space="preserve">על תרבות </w:t>
      </w:r>
      <w:r w:rsidR="009C53E5">
        <w:rPr>
          <w:rFonts w:ascii="David" w:hAnsi="David" w:cs="David" w:hint="cs"/>
          <w:sz w:val="24"/>
          <w:szCs w:val="24"/>
          <w:rtl/>
        </w:rPr>
        <w:t xml:space="preserve">הכתיבה המערביות. </w:t>
      </w:r>
      <w:r w:rsidR="005F3179">
        <w:rPr>
          <w:rFonts w:ascii="David" w:hAnsi="David" w:cs="David" w:hint="cs"/>
          <w:sz w:val="24"/>
          <w:szCs w:val="24"/>
          <w:rtl/>
        </w:rPr>
        <w:t xml:space="preserve">יהודים רבים מוצאים בו עניין משום </w:t>
      </w:r>
      <w:r w:rsidR="00AA2A50">
        <w:rPr>
          <w:rFonts w:ascii="David" w:hAnsi="David" w:cs="David" w:hint="cs"/>
          <w:sz w:val="24"/>
          <w:szCs w:val="24"/>
          <w:rtl/>
        </w:rPr>
        <w:t>ש</w:t>
      </w:r>
      <w:r w:rsidR="006A2016">
        <w:rPr>
          <w:rFonts w:ascii="David" w:hAnsi="David" w:cs="David" w:hint="cs"/>
          <w:sz w:val="24"/>
          <w:szCs w:val="24"/>
          <w:rtl/>
        </w:rPr>
        <w:t>מצויים</w:t>
      </w:r>
      <w:r w:rsidR="00AA2A50">
        <w:rPr>
          <w:rFonts w:ascii="David" w:hAnsi="David" w:cs="David" w:hint="cs"/>
          <w:sz w:val="24"/>
          <w:szCs w:val="24"/>
          <w:rtl/>
        </w:rPr>
        <w:t xml:space="preserve"> בו</w:t>
      </w:r>
      <w:r w:rsidR="009C53E5">
        <w:rPr>
          <w:rFonts w:ascii="David" w:hAnsi="David" w:cs="David" w:hint="cs"/>
          <w:sz w:val="24"/>
          <w:szCs w:val="24"/>
          <w:rtl/>
        </w:rPr>
        <w:t xml:space="preserve"> הביטויים הספרותיים ה</w:t>
      </w:r>
      <w:r w:rsidR="00AA2A50">
        <w:rPr>
          <w:rFonts w:ascii="David" w:hAnsi="David" w:cs="David" w:hint="cs"/>
          <w:sz w:val="24"/>
          <w:szCs w:val="24"/>
          <w:rtl/>
        </w:rPr>
        <w:t>קדומים</w:t>
      </w:r>
      <w:r w:rsidR="009C53E5">
        <w:rPr>
          <w:rFonts w:ascii="David" w:hAnsi="David" w:cs="David" w:hint="cs"/>
          <w:sz w:val="24"/>
          <w:szCs w:val="24"/>
          <w:rtl/>
        </w:rPr>
        <w:t xml:space="preserve"> ביותר של אומה שהם חשים </w:t>
      </w:r>
      <w:r w:rsidR="00AA2A50">
        <w:rPr>
          <w:rFonts w:ascii="David" w:hAnsi="David" w:cs="David" w:hint="cs"/>
          <w:sz w:val="24"/>
          <w:szCs w:val="24"/>
          <w:rtl/>
        </w:rPr>
        <w:t>השתייכות</w:t>
      </w:r>
      <w:r w:rsidR="009C53E5">
        <w:rPr>
          <w:rFonts w:ascii="David" w:hAnsi="David" w:cs="David" w:hint="cs"/>
          <w:sz w:val="24"/>
          <w:szCs w:val="24"/>
          <w:rtl/>
        </w:rPr>
        <w:t xml:space="preserve"> אליה. עם זאת, הוגים הומניסטים, חוקרי תרבות המערב ואף יהודים יכולים </w:t>
      </w:r>
      <w:r w:rsidR="00A35685">
        <w:rPr>
          <w:rFonts w:ascii="David" w:hAnsi="David" w:cs="David" w:hint="cs"/>
          <w:sz w:val="24"/>
          <w:szCs w:val="24"/>
          <w:rtl/>
        </w:rPr>
        <w:t>לראות במקרא חשיבות עליונה</w:t>
      </w:r>
      <w:r w:rsidR="009C53E5">
        <w:rPr>
          <w:rFonts w:ascii="David" w:hAnsi="David" w:cs="David" w:hint="cs"/>
          <w:sz w:val="24"/>
          <w:szCs w:val="24"/>
          <w:rtl/>
        </w:rPr>
        <w:t xml:space="preserve"> </w:t>
      </w:r>
      <w:r w:rsidR="00976BC0">
        <w:rPr>
          <w:rFonts w:ascii="David" w:hAnsi="David" w:cs="David" w:hint="cs"/>
          <w:sz w:val="24"/>
          <w:szCs w:val="24"/>
          <w:rtl/>
        </w:rPr>
        <w:t>גם</w:t>
      </w:r>
      <w:r w:rsidR="00040BCE">
        <w:rPr>
          <w:rFonts w:ascii="David" w:hAnsi="David" w:cs="David" w:hint="cs"/>
          <w:sz w:val="24"/>
          <w:szCs w:val="24"/>
          <w:rtl/>
        </w:rPr>
        <w:t xml:space="preserve"> אם אין הם</w:t>
      </w:r>
      <w:r w:rsidR="001F7FAD">
        <w:rPr>
          <w:rFonts w:ascii="David" w:hAnsi="David" w:cs="David" w:hint="cs"/>
          <w:sz w:val="24"/>
          <w:szCs w:val="24"/>
          <w:rtl/>
        </w:rPr>
        <w:t xml:space="preserve"> מאמינים</w:t>
      </w:r>
      <w:r w:rsidR="006A6B6A">
        <w:rPr>
          <w:rFonts w:ascii="David" w:hAnsi="David" w:cs="David" w:hint="cs"/>
          <w:sz w:val="24"/>
          <w:szCs w:val="24"/>
          <w:rtl/>
        </w:rPr>
        <w:t xml:space="preserve"> שיש בו קדושה</w:t>
      </w:r>
      <w:r w:rsidR="004A6785">
        <w:rPr>
          <w:rFonts w:ascii="David" w:hAnsi="David" w:cs="David" w:hint="cs"/>
          <w:sz w:val="24"/>
          <w:szCs w:val="24"/>
          <w:rtl/>
        </w:rPr>
        <w:t xml:space="preserve">: </w:t>
      </w:r>
      <w:r w:rsidR="009C53E5">
        <w:rPr>
          <w:rFonts w:ascii="David" w:hAnsi="David" w:cs="David" w:hint="cs"/>
          <w:sz w:val="24"/>
          <w:szCs w:val="24"/>
          <w:rtl/>
        </w:rPr>
        <w:t xml:space="preserve">היינו, </w:t>
      </w:r>
      <w:r w:rsidR="00A35685">
        <w:rPr>
          <w:rFonts w:ascii="David" w:hAnsi="David" w:cs="David" w:hint="cs"/>
          <w:sz w:val="24"/>
          <w:szCs w:val="24"/>
          <w:rtl/>
        </w:rPr>
        <w:t>גם</w:t>
      </w:r>
      <w:r w:rsidR="004A6785">
        <w:rPr>
          <w:rFonts w:ascii="David" w:hAnsi="David" w:cs="David" w:hint="cs"/>
          <w:sz w:val="24"/>
          <w:szCs w:val="24"/>
          <w:rtl/>
        </w:rPr>
        <w:t xml:space="preserve"> אם</w:t>
      </w:r>
      <w:r w:rsidR="00C360D5">
        <w:rPr>
          <w:rFonts w:ascii="David" w:hAnsi="David" w:cs="David" w:hint="cs"/>
          <w:sz w:val="24"/>
          <w:szCs w:val="24"/>
          <w:rtl/>
        </w:rPr>
        <w:t xml:space="preserve"> הם</w:t>
      </w:r>
      <w:r w:rsidR="004A6785">
        <w:rPr>
          <w:rFonts w:ascii="David" w:hAnsi="David" w:cs="David" w:hint="cs"/>
          <w:sz w:val="24"/>
          <w:szCs w:val="24"/>
          <w:rtl/>
        </w:rPr>
        <w:t xml:space="preserve"> אינם מייחסים לו</w:t>
      </w:r>
      <w:r w:rsidR="009C53E5">
        <w:rPr>
          <w:rFonts w:ascii="David" w:hAnsi="David" w:cs="David" w:hint="cs"/>
          <w:sz w:val="24"/>
          <w:szCs w:val="24"/>
          <w:rtl/>
        </w:rPr>
        <w:t xml:space="preserve"> מעמד אונטולוגי המבדיל בינו ובין ביטויים אחרים של תרבות</w:t>
      </w:r>
      <w:r w:rsidR="004A6785">
        <w:rPr>
          <w:rFonts w:ascii="David" w:hAnsi="David" w:cs="David" w:hint="cs"/>
          <w:sz w:val="24"/>
          <w:szCs w:val="24"/>
          <w:rtl/>
        </w:rPr>
        <w:t xml:space="preserve"> אנושית</w:t>
      </w:r>
      <w:r w:rsidR="009C53E5">
        <w:rPr>
          <w:rFonts w:ascii="David" w:hAnsi="David" w:cs="David" w:hint="cs"/>
          <w:sz w:val="24"/>
          <w:szCs w:val="24"/>
          <w:rtl/>
        </w:rPr>
        <w:t xml:space="preserve">. המסורות </w:t>
      </w:r>
      <w:r w:rsidR="002E7687">
        <w:rPr>
          <w:rFonts w:ascii="David" w:hAnsi="David" w:cs="David" w:hint="cs"/>
          <w:sz w:val="24"/>
          <w:szCs w:val="24"/>
          <w:rtl/>
        </w:rPr>
        <w:t>השונות ועתיקות הימים</w:t>
      </w:r>
      <w:r w:rsidR="009C53E5">
        <w:rPr>
          <w:rFonts w:ascii="David" w:hAnsi="David" w:cs="David" w:hint="cs"/>
          <w:sz w:val="24"/>
          <w:szCs w:val="24"/>
          <w:rtl/>
        </w:rPr>
        <w:t xml:space="preserve"> </w:t>
      </w:r>
      <w:r w:rsidR="002E7687">
        <w:rPr>
          <w:rFonts w:ascii="David" w:hAnsi="David" w:cs="David" w:hint="cs"/>
          <w:sz w:val="24"/>
          <w:szCs w:val="24"/>
          <w:rtl/>
        </w:rPr>
        <w:t>של היהדות ושל הנצרות</w:t>
      </w:r>
      <w:r w:rsidR="009C53E5">
        <w:rPr>
          <w:rFonts w:ascii="David" w:hAnsi="David" w:cs="David" w:hint="cs"/>
          <w:sz w:val="24"/>
          <w:szCs w:val="24"/>
          <w:rtl/>
        </w:rPr>
        <w:t xml:space="preserve"> </w:t>
      </w:r>
      <w:r w:rsidR="00D113FF">
        <w:rPr>
          <w:rFonts w:ascii="David" w:hAnsi="David" w:cs="David" w:hint="cs"/>
          <w:sz w:val="24"/>
          <w:szCs w:val="24"/>
          <w:rtl/>
        </w:rPr>
        <w:t>פיתחו הרגלי</w:t>
      </w:r>
      <w:r w:rsidR="009C53E5">
        <w:rPr>
          <w:rFonts w:ascii="David" w:hAnsi="David" w:cs="David" w:hint="cs"/>
          <w:sz w:val="24"/>
          <w:szCs w:val="24"/>
          <w:rtl/>
        </w:rPr>
        <w:t xml:space="preserve"> קריאה ופולחן המאפשרים לאנשים </w:t>
      </w:r>
      <w:r w:rsidR="00A35685">
        <w:rPr>
          <w:rFonts w:ascii="David" w:hAnsi="David" w:cs="David" w:hint="cs"/>
          <w:sz w:val="24"/>
          <w:szCs w:val="24"/>
          <w:rtl/>
        </w:rPr>
        <w:t xml:space="preserve">לראות במקרא </w:t>
      </w:r>
      <w:r w:rsidR="00D113FF">
        <w:rPr>
          <w:rFonts w:ascii="David" w:hAnsi="David" w:cs="David" w:hint="cs"/>
          <w:sz w:val="24"/>
          <w:szCs w:val="24"/>
          <w:rtl/>
        </w:rPr>
        <w:t xml:space="preserve">את כתבי הקודש של דתם. </w:t>
      </w:r>
      <w:r w:rsidR="009C53E5">
        <w:rPr>
          <w:rFonts w:ascii="David" w:hAnsi="David" w:cs="David" w:hint="cs"/>
          <w:sz w:val="24"/>
          <w:szCs w:val="24"/>
          <w:rtl/>
        </w:rPr>
        <w:t>המסורות</w:t>
      </w:r>
      <w:r w:rsidR="00D9065D">
        <w:rPr>
          <w:rFonts w:ascii="David" w:hAnsi="David" w:cs="David" w:hint="cs"/>
          <w:sz w:val="24"/>
          <w:szCs w:val="24"/>
          <w:rtl/>
        </w:rPr>
        <w:t xml:space="preserve"> שהתפתחו באוניברסיטאות המודרניות, שלמרות היותן </w:t>
      </w:r>
      <w:r w:rsidR="00A35685">
        <w:rPr>
          <w:rFonts w:ascii="David" w:hAnsi="David" w:cs="David" w:hint="cs"/>
          <w:sz w:val="24"/>
          <w:szCs w:val="24"/>
          <w:rtl/>
        </w:rPr>
        <w:t>חדשות</w:t>
      </w:r>
      <w:r w:rsidR="00D9065D">
        <w:rPr>
          <w:rFonts w:ascii="David" w:hAnsi="David" w:cs="David" w:hint="cs"/>
          <w:sz w:val="24"/>
          <w:szCs w:val="24"/>
          <w:rtl/>
        </w:rPr>
        <w:t xml:space="preserve"> למדי</w:t>
      </w:r>
      <w:r w:rsidR="00A35685">
        <w:rPr>
          <w:rFonts w:ascii="David" w:hAnsi="David" w:cs="David" w:hint="cs"/>
          <w:sz w:val="24"/>
          <w:szCs w:val="24"/>
          <w:rtl/>
        </w:rPr>
        <w:t xml:space="preserve"> הן רבות ושונות במידה מרשימה,</w:t>
      </w:r>
      <w:r w:rsidR="00650A9D">
        <w:rPr>
          <w:rFonts w:ascii="David" w:hAnsi="David" w:cs="David" w:hint="cs"/>
          <w:sz w:val="24"/>
          <w:szCs w:val="24"/>
          <w:rtl/>
        </w:rPr>
        <w:t xml:space="preserve"> </w:t>
      </w:r>
      <w:r w:rsidR="00A35685">
        <w:rPr>
          <w:rFonts w:ascii="David" w:hAnsi="David" w:cs="David" w:hint="cs"/>
          <w:sz w:val="24"/>
          <w:szCs w:val="24"/>
          <w:rtl/>
        </w:rPr>
        <w:t>מציעות</w:t>
      </w:r>
      <w:r w:rsidR="009C53E5">
        <w:rPr>
          <w:rFonts w:ascii="David" w:hAnsi="David" w:cs="David" w:hint="cs"/>
          <w:sz w:val="24"/>
          <w:szCs w:val="24"/>
          <w:rtl/>
        </w:rPr>
        <w:t xml:space="preserve"> כלים לניתוח הטקסטים הללו כמסמכים היסטוריים.</w:t>
      </w:r>
    </w:p>
    <w:p w14:paraId="425334CB" w14:textId="5AC4B360" w:rsidR="009C53E5" w:rsidRDefault="009C53E5" w:rsidP="00691F4F">
      <w:pPr>
        <w:spacing w:after="0" w:line="360" w:lineRule="auto"/>
        <w:jc w:val="both"/>
        <w:rPr>
          <w:rFonts w:ascii="David" w:hAnsi="David" w:cs="David"/>
          <w:sz w:val="24"/>
          <w:szCs w:val="24"/>
          <w:rtl/>
        </w:rPr>
      </w:pPr>
      <w:r>
        <w:rPr>
          <w:rFonts w:ascii="David" w:hAnsi="David" w:cs="David"/>
          <w:sz w:val="24"/>
          <w:szCs w:val="24"/>
          <w:rtl/>
        </w:rPr>
        <w:tab/>
      </w:r>
      <w:r w:rsidR="00C3035B">
        <w:rPr>
          <w:rFonts w:ascii="David" w:hAnsi="David" w:cs="David" w:hint="cs"/>
          <w:sz w:val="24"/>
          <w:szCs w:val="24"/>
          <w:rtl/>
        </w:rPr>
        <w:t>דרך נוספת שבה אפשר</w:t>
      </w:r>
      <w:r>
        <w:rPr>
          <w:rFonts w:ascii="David" w:hAnsi="David" w:cs="David" w:hint="cs"/>
          <w:sz w:val="24"/>
          <w:szCs w:val="24"/>
          <w:rtl/>
        </w:rPr>
        <w:t xml:space="preserve"> ל</w:t>
      </w:r>
      <w:r w:rsidR="00220996">
        <w:rPr>
          <w:rFonts w:ascii="David" w:hAnsi="David" w:cs="David" w:hint="cs"/>
          <w:sz w:val="24"/>
          <w:szCs w:val="24"/>
          <w:rtl/>
        </w:rPr>
        <w:t>תאר</w:t>
      </w:r>
      <w:r>
        <w:rPr>
          <w:rFonts w:ascii="David" w:hAnsi="David" w:cs="David" w:hint="cs"/>
          <w:sz w:val="24"/>
          <w:szCs w:val="24"/>
          <w:rtl/>
        </w:rPr>
        <w:t xml:space="preserve"> את ההבדל בין שתי </w:t>
      </w:r>
      <w:r w:rsidR="00220996">
        <w:rPr>
          <w:rFonts w:ascii="David" w:hAnsi="David" w:cs="David" w:hint="cs"/>
          <w:sz w:val="24"/>
          <w:szCs w:val="24"/>
          <w:rtl/>
        </w:rPr>
        <w:t xml:space="preserve">נקודות המבט הללו </w:t>
      </w:r>
      <w:r w:rsidR="00C3035B">
        <w:rPr>
          <w:rFonts w:ascii="David" w:hAnsi="David" w:cs="David" w:hint="cs"/>
          <w:sz w:val="24"/>
          <w:szCs w:val="24"/>
          <w:rtl/>
        </w:rPr>
        <w:t>היא</w:t>
      </w:r>
      <w:r w:rsidR="00C32654">
        <w:rPr>
          <w:rFonts w:ascii="David" w:hAnsi="David" w:cs="David" w:hint="cs"/>
          <w:sz w:val="24"/>
          <w:szCs w:val="24"/>
          <w:rtl/>
        </w:rPr>
        <w:t xml:space="preserve"> על ידי</w:t>
      </w:r>
      <w:r w:rsidR="00220996">
        <w:rPr>
          <w:rFonts w:ascii="David" w:hAnsi="David" w:cs="David" w:hint="cs"/>
          <w:sz w:val="24"/>
          <w:szCs w:val="24"/>
          <w:rtl/>
        </w:rPr>
        <w:t xml:space="preserve"> הגדרת</w:t>
      </w:r>
      <w:r>
        <w:rPr>
          <w:rFonts w:ascii="David" w:hAnsi="David" w:cs="David" w:hint="cs"/>
          <w:sz w:val="24"/>
          <w:szCs w:val="24"/>
          <w:rtl/>
        </w:rPr>
        <w:t xml:space="preserve"> קהל היעד של</w:t>
      </w:r>
      <w:r w:rsidR="00220996">
        <w:rPr>
          <w:rFonts w:ascii="David" w:hAnsi="David" w:cs="David" w:hint="cs"/>
          <w:sz w:val="24"/>
          <w:szCs w:val="24"/>
          <w:rtl/>
        </w:rPr>
        <w:t>ו</w:t>
      </w:r>
      <w:r>
        <w:rPr>
          <w:rFonts w:ascii="David" w:hAnsi="David" w:cs="David" w:hint="cs"/>
          <w:sz w:val="24"/>
          <w:szCs w:val="24"/>
          <w:rtl/>
        </w:rPr>
        <w:t>.</w:t>
      </w:r>
      <w:r w:rsidR="000471B1">
        <w:rPr>
          <w:rFonts w:ascii="David" w:hAnsi="David" w:cs="David" w:hint="cs"/>
          <w:sz w:val="24"/>
          <w:szCs w:val="24"/>
          <w:rtl/>
        </w:rPr>
        <w:t xml:space="preserve"> </w:t>
      </w:r>
      <w:r w:rsidR="008B77CF">
        <w:rPr>
          <w:rFonts w:ascii="David" w:hAnsi="David" w:cs="David" w:hint="cs"/>
          <w:sz w:val="24"/>
          <w:szCs w:val="24"/>
          <w:rtl/>
        </w:rPr>
        <w:t>רבים ממבקרי המקרא</w:t>
      </w:r>
      <w:r w:rsidR="004D1E3E">
        <w:rPr>
          <w:rFonts w:ascii="David" w:hAnsi="David" w:cs="David" w:hint="cs"/>
          <w:sz w:val="24"/>
          <w:szCs w:val="24"/>
          <w:rtl/>
        </w:rPr>
        <w:t xml:space="preserve"> רואים כמובן מאליו </w:t>
      </w:r>
      <w:r w:rsidR="008B77CF">
        <w:rPr>
          <w:rFonts w:ascii="David" w:hAnsi="David" w:cs="David" w:hint="cs"/>
          <w:sz w:val="24"/>
          <w:szCs w:val="24"/>
          <w:rtl/>
        </w:rPr>
        <w:t>שהמקרא</w:t>
      </w:r>
      <w:r>
        <w:rPr>
          <w:rFonts w:ascii="David" w:hAnsi="David" w:cs="David" w:hint="cs"/>
          <w:sz w:val="24"/>
          <w:szCs w:val="24"/>
          <w:rtl/>
        </w:rPr>
        <w:t xml:space="preserve"> איננו פונה </w:t>
      </w:r>
      <w:r w:rsidR="00406346">
        <w:rPr>
          <w:rFonts w:ascii="David" w:hAnsi="David" w:cs="David" w:hint="cs"/>
          <w:sz w:val="24"/>
          <w:szCs w:val="24"/>
          <w:rtl/>
        </w:rPr>
        <w:t>אלינו</w:t>
      </w:r>
      <w:r>
        <w:rPr>
          <w:rFonts w:ascii="David" w:hAnsi="David" w:cs="David" w:hint="cs"/>
          <w:sz w:val="24"/>
          <w:szCs w:val="24"/>
          <w:rtl/>
        </w:rPr>
        <w:t xml:space="preserve"> החיים בעולם המודרני, </w:t>
      </w:r>
      <w:r w:rsidR="00406346">
        <w:rPr>
          <w:rFonts w:ascii="David" w:hAnsi="David" w:cs="David" w:hint="cs"/>
          <w:sz w:val="24"/>
          <w:szCs w:val="24"/>
          <w:rtl/>
        </w:rPr>
        <w:t>ואפילו לא</w:t>
      </w:r>
      <w:r>
        <w:rPr>
          <w:rFonts w:ascii="David" w:hAnsi="David" w:cs="David" w:hint="cs"/>
          <w:sz w:val="24"/>
          <w:szCs w:val="24"/>
          <w:rtl/>
        </w:rPr>
        <w:t xml:space="preserve"> </w:t>
      </w:r>
      <w:r w:rsidR="00406346">
        <w:rPr>
          <w:rFonts w:ascii="David" w:hAnsi="David" w:cs="David" w:hint="cs"/>
          <w:sz w:val="24"/>
          <w:szCs w:val="24"/>
          <w:rtl/>
        </w:rPr>
        <w:t xml:space="preserve">אל אנשי </w:t>
      </w:r>
      <w:r>
        <w:rPr>
          <w:rFonts w:ascii="David" w:hAnsi="David" w:cs="David" w:hint="cs"/>
          <w:sz w:val="24"/>
          <w:szCs w:val="24"/>
          <w:rtl/>
        </w:rPr>
        <w:t xml:space="preserve">ימי הביניים. חוקרים אלה </w:t>
      </w:r>
      <w:r w:rsidR="00C32654">
        <w:rPr>
          <w:rFonts w:ascii="David" w:hAnsi="David" w:cs="David" w:hint="cs"/>
          <w:sz w:val="24"/>
          <w:szCs w:val="24"/>
          <w:rtl/>
        </w:rPr>
        <w:t xml:space="preserve">סבורים כי </w:t>
      </w:r>
      <w:r>
        <w:rPr>
          <w:rFonts w:ascii="David" w:hAnsi="David" w:cs="David" w:hint="cs"/>
          <w:sz w:val="24"/>
          <w:szCs w:val="24"/>
          <w:rtl/>
        </w:rPr>
        <w:t xml:space="preserve">הטקסטים </w:t>
      </w:r>
      <w:r w:rsidR="00406346">
        <w:rPr>
          <w:rFonts w:ascii="David" w:hAnsi="David" w:cs="David" w:hint="cs"/>
          <w:sz w:val="24"/>
          <w:szCs w:val="24"/>
          <w:rtl/>
        </w:rPr>
        <w:t>ה</w:t>
      </w:r>
      <w:r w:rsidR="000F2FBA">
        <w:rPr>
          <w:rFonts w:ascii="David" w:hAnsi="David" w:cs="David" w:hint="cs"/>
          <w:sz w:val="24"/>
          <w:szCs w:val="24"/>
          <w:rtl/>
        </w:rPr>
        <w:t xml:space="preserve">כלולים </w:t>
      </w:r>
      <w:r w:rsidR="00C32654">
        <w:rPr>
          <w:rFonts w:ascii="David" w:hAnsi="David" w:cs="David" w:hint="cs"/>
          <w:sz w:val="24"/>
          <w:szCs w:val="24"/>
          <w:rtl/>
        </w:rPr>
        <w:t>ב</w:t>
      </w:r>
      <w:r w:rsidR="00406346">
        <w:rPr>
          <w:rFonts w:ascii="David" w:hAnsi="David" w:cs="David" w:hint="cs"/>
          <w:sz w:val="24"/>
          <w:szCs w:val="24"/>
          <w:rtl/>
        </w:rPr>
        <w:t>מקרא</w:t>
      </w:r>
      <w:r w:rsidR="00AD2647">
        <w:rPr>
          <w:rFonts w:ascii="David" w:hAnsi="David" w:cs="David" w:hint="cs"/>
          <w:sz w:val="24"/>
          <w:szCs w:val="24"/>
          <w:rtl/>
        </w:rPr>
        <w:t xml:space="preserve"> נכתבו </w:t>
      </w:r>
      <w:r w:rsidR="00D90FF3">
        <w:rPr>
          <w:rFonts w:ascii="David" w:hAnsi="David" w:cs="David" w:hint="cs"/>
          <w:sz w:val="24"/>
          <w:szCs w:val="24"/>
          <w:rtl/>
        </w:rPr>
        <w:t>בשבי</w:t>
      </w:r>
      <w:r w:rsidR="00AD2647">
        <w:rPr>
          <w:rFonts w:ascii="David" w:hAnsi="David" w:cs="David" w:hint="cs"/>
          <w:sz w:val="24"/>
          <w:szCs w:val="24"/>
          <w:rtl/>
        </w:rPr>
        <w:t>ל</w:t>
      </w:r>
      <w:r w:rsidR="00D90FF3">
        <w:rPr>
          <w:rFonts w:ascii="David" w:hAnsi="David" w:cs="David" w:hint="cs"/>
          <w:sz w:val="24"/>
          <w:szCs w:val="24"/>
          <w:rtl/>
        </w:rPr>
        <w:t xml:space="preserve"> </w:t>
      </w:r>
      <w:r>
        <w:rPr>
          <w:rFonts w:ascii="David" w:hAnsi="David" w:cs="David" w:hint="cs"/>
          <w:sz w:val="24"/>
          <w:szCs w:val="24"/>
          <w:rtl/>
        </w:rPr>
        <w:t xml:space="preserve">קבוצת אנשים שחייתה באזורים מסוימים </w:t>
      </w:r>
      <w:r w:rsidR="00085F81">
        <w:rPr>
          <w:rFonts w:ascii="David" w:hAnsi="David" w:cs="David" w:hint="cs"/>
          <w:sz w:val="24"/>
          <w:szCs w:val="24"/>
          <w:rtl/>
        </w:rPr>
        <w:t xml:space="preserve">של </w:t>
      </w:r>
      <w:r w:rsidR="007C52CA">
        <w:rPr>
          <w:rFonts w:ascii="David" w:hAnsi="David" w:cs="David" w:hint="cs"/>
          <w:sz w:val="24"/>
          <w:szCs w:val="24"/>
          <w:rtl/>
        </w:rPr>
        <w:t>ה</w:t>
      </w:r>
      <w:r>
        <w:rPr>
          <w:rFonts w:ascii="David" w:hAnsi="David" w:cs="David" w:hint="cs"/>
          <w:sz w:val="24"/>
          <w:szCs w:val="24"/>
          <w:rtl/>
        </w:rPr>
        <w:t xml:space="preserve">מזרח הקרוב </w:t>
      </w:r>
      <w:r w:rsidR="00C32654">
        <w:rPr>
          <w:rFonts w:ascii="David" w:hAnsi="David" w:cs="David" w:hint="cs"/>
          <w:sz w:val="24"/>
          <w:szCs w:val="24"/>
          <w:rtl/>
        </w:rPr>
        <w:t>באלף הראשון לפסה"נ</w:t>
      </w:r>
      <w:r>
        <w:rPr>
          <w:rFonts w:ascii="David" w:hAnsi="David" w:cs="David" w:hint="cs"/>
          <w:sz w:val="24"/>
          <w:szCs w:val="24"/>
          <w:rtl/>
        </w:rPr>
        <w:t xml:space="preserve">. </w:t>
      </w:r>
      <w:r w:rsidR="00AD2647">
        <w:rPr>
          <w:rFonts w:ascii="David" w:hAnsi="David" w:cs="David" w:hint="cs"/>
          <w:sz w:val="24"/>
          <w:szCs w:val="24"/>
          <w:rtl/>
        </w:rPr>
        <w:t xml:space="preserve">לעומתם, </w:t>
      </w:r>
      <w:r>
        <w:rPr>
          <w:rFonts w:ascii="David" w:hAnsi="David" w:cs="David" w:hint="cs"/>
          <w:sz w:val="24"/>
          <w:szCs w:val="24"/>
          <w:rtl/>
        </w:rPr>
        <w:t xml:space="preserve">אנשים </w:t>
      </w:r>
      <w:r w:rsidR="00AD2647">
        <w:rPr>
          <w:rFonts w:ascii="David" w:hAnsi="David" w:cs="David" w:hint="cs"/>
          <w:sz w:val="24"/>
          <w:szCs w:val="24"/>
          <w:rtl/>
        </w:rPr>
        <w:t xml:space="preserve">המאמינים </w:t>
      </w:r>
      <w:r w:rsidR="00C32654">
        <w:rPr>
          <w:rFonts w:ascii="David" w:hAnsi="David" w:cs="David" w:hint="cs"/>
          <w:sz w:val="24"/>
          <w:szCs w:val="24"/>
          <w:rtl/>
        </w:rPr>
        <w:t>בקדושת המקרא</w:t>
      </w:r>
      <w:r>
        <w:rPr>
          <w:rFonts w:ascii="David" w:hAnsi="David" w:cs="David" w:hint="cs"/>
          <w:sz w:val="24"/>
          <w:szCs w:val="24"/>
          <w:rtl/>
        </w:rPr>
        <w:t xml:space="preserve"> מזכירים לנו שאנתולוג</w:t>
      </w:r>
      <w:r w:rsidR="00E01673">
        <w:rPr>
          <w:rFonts w:ascii="David" w:hAnsi="David" w:cs="David" w:hint="cs"/>
          <w:sz w:val="24"/>
          <w:szCs w:val="24"/>
          <w:rtl/>
        </w:rPr>
        <w:t>יה זו מציעה הגדרה רחבה יותר לקהל היעד שלה עצמה</w:t>
      </w:r>
      <w:r>
        <w:rPr>
          <w:rFonts w:ascii="David" w:hAnsi="David" w:cs="David" w:hint="cs"/>
          <w:sz w:val="24"/>
          <w:szCs w:val="24"/>
          <w:rtl/>
        </w:rPr>
        <w:t>: היא פונה למשפחתם של אברהם, יצחק ויעקב לדורותיה.</w:t>
      </w:r>
      <w:r>
        <w:rPr>
          <w:rStyle w:val="a6"/>
          <w:rFonts w:ascii="David" w:hAnsi="David" w:cs="David"/>
          <w:sz w:val="24"/>
          <w:szCs w:val="24"/>
          <w:rtl/>
        </w:rPr>
        <w:footnoteReference w:id="2"/>
      </w:r>
      <w:r>
        <w:rPr>
          <w:rFonts w:ascii="David" w:hAnsi="David" w:cs="David" w:hint="cs"/>
          <w:sz w:val="24"/>
          <w:szCs w:val="24"/>
          <w:rtl/>
        </w:rPr>
        <w:t xml:space="preserve"> </w:t>
      </w:r>
      <w:r w:rsidR="0060161D">
        <w:rPr>
          <w:rFonts w:ascii="David" w:hAnsi="David" w:cs="David" w:hint="cs"/>
          <w:sz w:val="24"/>
          <w:szCs w:val="24"/>
          <w:rtl/>
        </w:rPr>
        <w:t>מהנקודה שבה</w:t>
      </w:r>
      <w:r w:rsidR="001D5660">
        <w:rPr>
          <w:rFonts w:ascii="David" w:hAnsi="David" w:cs="David" w:hint="cs"/>
          <w:sz w:val="24"/>
          <w:szCs w:val="24"/>
          <w:rtl/>
        </w:rPr>
        <w:t xml:space="preserve"> ד</w:t>
      </w:r>
      <w:r>
        <w:rPr>
          <w:rFonts w:ascii="David" w:hAnsi="David" w:cs="David" w:hint="cs"/>
          <w:sz w:val="24"/>
          <w:szCs w:val="24"/>
          <w:rtl/>
        </w:rPr>
        <w:t>מויות אלה</w:t>
      </w:r>
      <w:r w:rsidR="001D5660">
        <w:rPr>
          <w:rFonts w:ascii="David" w:hAnsi="David" w:cs="David" w:hint="cs"/>
          <w:sz w:val="24"/>
          <w:szCs w:val="24"/>
          <w:rtl/>
        </w:rPr>
        <w:t xml:space="preserve"> נזכרות</w:t>
      </w:r>
      <w:r>
        <w:rPr>
          <w:rFonts w:ascii="David" w:hAnsi="David" w:cs="David" w:hint="cs"/>
          <w:sz w:val="24"/>
          <w:szCs w:val="24"/>
          <w:rtl/>
        </w:rPr>
        <w:t xml:space="preserve"> </w:t>
      </w:r>
      <w:r w:rsidR="00085F81">
        <w:rPr>
          <w:rFonts w:ascii="David" w:hAnsi="David" w:cs="David" w:hint="cs"/>
          <w:sz w:val="24"/>
          <w:szCs w:val="24"/>
          <w:rtl/>
        </w:rPr>
        <w:t xml:space="preserve">לראשונה </w:t>
      </w:r>
      <w:r>
        <w:rPr>
          <w:rFonts w:ascii="David" w:hAnsi="David" w:cs="David" w:hint="cs"/>
          <w:sz w:val="24"/>
          <w:szCs w:val="24"/>
          <w:rtl/>
        </w:rPr>
        <w:t>בספר בראשית</w:t>
      </w:r>
      <w:r w:rsidR="001D5660">
        <w:rPr>
          <w:rFonts w:ascii="David" w:hAnsi="David" w:cs="David" w:hint="cs"/>
          <w:sz w:val="24"/>
          <w:szCs w:val="24"/>
          <w:rtl/>
        </w:rPr>
        <w:t>,</w:t>
      </w:r>
      <w:r>
        <w:rPr>
          <w:rFonts w:ascii="David" w:hAnsi="David" w:cs="David" w:hint="cs"/>
          <w:sz w:val="24"/>
          <w:szCs w:val="24"/>
          <w:rtl/>
        </w:rPr>
        <w:t xml:space="preserve"> </w:t>
      </w:r>
      <w:r w:rsidR="001D5660">
        <w:rPr>
          <w:rFonts w:ascii="David" w:hAnsi="David" w:cs="David" w:hint="cs"/>
          <w:sz w:val="24"/>
          <w:szCs w:val="24"/>
          <w:rtl/>
        </w:rPr>
        <w:t>המקרא מתאר את קורות צאצאיהם</w:t>
      </w:r>
      <w:r>
        <w:rPr>
          <w:rFonts w:ascii="David" w:hAnsi="David" w:cs="David" w:hint="cs"/>
          <w:sz w:val="24"/>
          <w:szCs w:val="24"/>
          <w:rtl/>
        </w:rPr>
        <w:t xml:space="preserve"> (רא</w:t>
      </w:r>
      <w:r w:rsidR="001D5660">
        <w:rPr>
          <w:rFonts w:ascii="David" w:hAnsi="David" w:cs="David" w:hint="cs"/>
          <w:sz w:val="24"/>
          <w:szCs w:val="24"/>
          <w:rtl/>
        </w:rPr>
        <w:t>ה</w:t>
      </w:r>
      <w:r w:rsidR="00085F81">
        <w:rPr>
          <w:rFonts w:ascii="David" w:hAnsi="David" w:cs="David" w:hint="cs"/>
          <w:sz w:val="24"/>
          <w:szCs w:val="24"/>
          <w:rtl/>
        </w:rPr>
        <w:t xml:space="preserve"> למשל בראשית </w:t>
      </w:r>
      <w:proofErr w:type="spellStart"/>
      <w:r w:rsidR="00085F81">
        <w:rPr>
          <w:rFonts w:ascii="David" w:hAnsi="David" w:cs="David" w:hint="cs"/>
          <w:sz w:val="24"/>
          <w:szCs w:val="24"/>
          <w:rtl/>
        </w:rPr>
        <w:t>יב</w:t>
      </w:r>
      <w:proofErr w:type="spellEnd"/>
      <w:r w:rsidR="00085F81">
        <w:rPr>
          <w:rFonts w:ascii="David" w:hAnsi="David" w:cs="David" w:hint="cs"/>
          <w:sz w:val="24"/>
          <w:szCs w:val="24"/>
          <w:rtl/>
        </w:rPr>
        <w:t xml:space="preserve"> 2</w:t>
      </w:r>
      <w:r>
        <w:rPr>
          <w:rFonts w:ascii="David" w:hAnsi="David" w:cs="David" w:hint="cs"/>
          <w:sz w:val="24"/>
          <w:szCs w:val="24"/>
          <w:rtl/>
        </w:rPr>
        <w:t xml:space="preserve">). קטעים </w:t>
      </w:r>
      <w:r w:rsidR="00361729">
        <w:rPr>
          <w:rFonts w:ascii="David" w:hAnsi="David" w:cs="David" w:hint="cs"/>
          <w:sz w:val="24"/>
          <w:szCs w:val="24"/>
          <w:rtl/>
        </w:rPr>
        <w:t>המופיעים במקומות שונים במקרא</w:t>
      </w:r>
      <w:r>
        <w:rPr>
          <w:rFonts w:ascii="David" w:hAnsi="David" w:cs="David" w:hint="cs"/>
          <w:sz w:val="24"/>
          <w:szCs w:val="24"/>
          <w:rtl/>
        </w:rPr>
        <w:t xml:space="preserve"> </w:t>
      </w:r>
      <w:r w:rsidR="00361729">
        <w:rPr>
          <w:rFonts w:ascii="David" w:hAnsi="David" w:cs="David" w:hint="cs"/>
          <w:sz w:val="24"/>
          <w:szCs w:val="24"/>
          <w:rtl/>
        </w:rPr>
        <w:t>נכתבו, נאמרו, שומרו ונערכו</w:t>
      </w:r>
      <w:r>
        <w:rPr>
          <w:rFonts w:ascii="David" w:hAnsi="David" w:cs="David" w:hint="cs"/>
          <w:sz w:val="24"/>
          <w:szCs w:val="24"/>
          <w:rtl/>
        </w:rPr>
        <w:t xml:space="preserve"> כדי </w:t>
      </w:r>
      <w:r w:rsidR="00F45733">
        <w:rPr>
          <w:rFonts w:ascii="David" w:hAnsi="David" w:cs="David" w:hint="cs"/>
          <w:sz w:val="24"/>
          <w:szCs w:val="24"/>
          <w:rtl/>
        </w:rPr>
        <w:t>ש</w:t>
      </w:r>
      <w:r w:rsidR="00F55674">
        <w:rPr>
          <w:rFonts w:ascii="David" w:hAnsi="David" w:cs="David" w:hint="cs"/>
          <w:sz w:val="24"/>
          <w:szCs w:val="24"/>
          <w:rtl/>
        </w:rPr>
        <w:t>ידברו</w:t>
      </w:r>
      <w:r w:rsidR="00F45733">
        <w:rPr>
          <w:rFonts w:ascii="David" w:hAnsi="David" w:cs="David" w:hint="cs"/>
          <w:sz w:val="24"/>
          <w:szCs w:val="24"/>
          <w:rtl/>
        </w:rPr>
        <w:t xml:space="preserve"> אל </w:t>
      </w:r>
      <w:r>
        <w:rPr>
          <w:rFonts w:ascii="David" w:hAnsi="David" w:cs="David" w:hint="cs"/>
          <w:sz w:val="24"/>
          <w:szCs w:val="24"/>
          <w:rtl/>
        </w:rPr>
        <w:t xml:space="preserve">אומה </w:t>
      </w:r>
      <w:r w:rsidR="00397059">
        <w:rPr>
          <w:rFonts w:ascii="David" w:hAnsi="David" w:cs="David" w:hint="cs"/>
          <w:sz w:val="24"/>
          <w:szCs w:val="24"/>
          <w:rtl/>
        </w:rPr>
        <w:t>ששנותיה רבות מספור</w:t>
      </w:r>
      <w:r>
        <w:rPr>
          <w:rFonts w:ascii="David" w:hAnsi="David" w:cs="David" w:hint="cs"/>
          <w:sz w:val="24"/>
          <w:szCs w:val="24"/>
          <w:rtl/>
        </w:rPr>
        <w:t>, ובניה העתידי</w:t>
      </w:r>
      <w:r w:rsidR="00AF00B7">
        <w:rPr>
          <w:rFonts w:ascii="David" w:hAnsi="David" w:cs="David" w:hint="cs"/>
          <w:sz w:val="24"/>
          <w:szCs w:val="24"/>
          <w:rtl/>
        </w:rPr>
        <w:t>י</w:t>
      </w:r>
      <w:r>
        <w:rPr>
          <w:rFonts w:ascii="David" w:hAnsi="David" w:cs="David" w:hint="cs"/>
          <w:sz w:val="24"/>
          <w:szCs w:val="24"/>
          <w:rtl/>
        </w:rPr>
        <w:t>ם</w:t>
      </w:r>
      <w:r w:rsidR="00397059">
        <w:rPr>
          <w:rFonts w:ascii="David" w:hAnsi="David" w:cs="David" w:hint="cs"/>
          <w:sz w:val="24"/>
          <w:szCs w:val="24"/>
          <w:rtl/>
        </w:rPr>
        <w:t xml:space="preserve"> של אומה זו</w:t>
      </w:r>
      <w:r>
        <w:rPr>
          <w:rFonts w:ascii="David" w:hAnsi="David" w:cs="David" w:hint="cs"/>
          <w:sz w:val="24"/>
          <w:szCs w:val="24"/>
          <w:rtl/>
        </w:rPr>
        <w:t xml:space="preserve"> </w:t>
      </w:r>
      <w:r w:rsidR="00AF00B7">
        <w:rPr>
          <w:rFonts w:ascii="David" w:hAnsi="David" w:cs="David" w:hint="cs"/>
          <w:sz w:val="24"/>
          <w:szCs w:val="24"/>
          <w:rtl/>
        </w:rPr>
        <w:t>מעסיקים</w:t>
      </w:r>
      <w:r>
        <w:rPr>
          <w:rFonts w:ascii="David" w:hAnsi="David" w:cs="David" w:hint="cs"/>
          <w:sz w:val="24"/>
          <w:szCs w:val="24"/>
          <w:rtl/>
        </w:rPr>
        <w:t xml:space="preserve"> במיוחד את הטקסטים הללו.</w:t>
      </w:r>
      <w:r>
        <w:rPr>
          <w:rStyle w:val="a6"/>
          <w:rFonts w:ascii="David" w:hAnsi="David" w:cs="David"/>
          <w:sz w:val="24"/>
          <w:szCs w:val="24"/>
          <w:rtl/>
        </w:rPr>
        <w:footnoteReference w:id="3"/>
      </w:r>
      <w:r>
        <w:rPr>
          <w:rFonts w:ascii="David" w:hAnsi="David" w:cs="David" w:hint="cs"/>
          <w:sz w:val="24"/>
          <w:szCs w:val="24"/>
          <w:rtl/>
        </w:rPr>
        <w:t xml:space="preserve"> היות שכך, </w:t>
      </w:r>
      <w:r w:rsidR="00C072F0">
        <w:rPr>
          <w:rFonts w:ascii="David" w:hAnsi="David" w:cs="David" w:hint="cs"/>
          <w:sz w:val="24"/>
          <w:szCs w:val="24"/>
          <w:rtl/>
        </w:rPr>
        <w:t xml:space="preserve">מי שרואה </w:t>
      </w:r>
      <w:r w:rsidR="00465961">
        <w:rPr>
          <w:rFonts w:ascii="David" w:hAnsi="David" w:cs="David" w:hint="cs"/>
          <w:sz w:val="24"/>
          <w:szCs w:val="24"/>
          <w:rtl/>
        </w:rPr>
        <w:t xml:space="preserve">עצמו </w:t>
      </w:r>
      <w:r w:rsidR="00C072F0">
        <w:rPr>
          <w:rFonts w:ascii="David" w:hAnsi="David" w:cs="David" w:hint="cs"/>
          <w:sz w:val="24"/>
          <w:szCs w:val="24"/>
          <w:rtl/>
        </w:rPr>
        <w:t>כ</w:t>
      </w:r>
      <w:r w:rsidR="00465961">
        <w:rPr>
          <w:rFonts w:ascii="David" w:hAnsi="David" w:cs="David" w:hint="cs"/>
          <w:sz w:val="24"/>
          <w:szCs w:val="24"/>
          <w:rtl/>
        </w:rPr>
        <w:t>שייך בדרך זו או אחרת למשפחתם של אברהם, יצחק ויעקב מחויב לקרוא במקרא כאילו הוא פונה אליו</w:t>
      </w:r>
      <w:r>
        <w:rPr>
          <w:rFonts w:ascii="David" w:hAnsi="David" w:cs="David" w:hint="cs"/>
          <w:sz w:val="24"/>
          <w:szCs w:val="24"/>
          <w:rtl/>
        </w:rPr>
        <w:t>. מילוי</w:t>
      </w:r>
      <w:r w:rsidR="000471B1">
        <w:rPr>
          <w:rFonts w:ascii="David" w:hAnsi="David" w:cs="David" w:hint="cs"/>
          <w:sz w:val="24"/>
          <w:szCs w:val="24"/>
          <w:rtl/>
        </w:rPr>
        <w:t xml:space="preserve"> </w:t>
      </w:r>
      <w:r w:rsidR="00C072F0">
        <w:rPr>
          <w:rFonts w:ascii="David" w:hAnsi="David" w:cs="David" w:hint="cs"/>
          <w:sz w:val="24"/>
          <w:szCs w:val="24"/>
          <w:rtl/>
        </w:rPr>
        <w:t>חובה</w:t>
      </w:r>
      <w:r w:rsidR="00C34FD3">
        <w:rPr>
          <w:rFonts w:ascii="David" w:hAnsi="David" w:cs="David" w:hint="cs"/>
          <w:sz w:val="24"/>
          <w:szCs w:val="24"/>
          <w:rtl/>
        </w:rPr>
        <w:t xml:space="preserve"> זו איננ</w:t>
      </w:r>
      <w:r w:rsidR="00C072F0">
        <w:rPr>
          <w:rFonts w:ascii="David" w:hAnsi="David" w:cs="David" w:hint="cs"/>
          <w:sz w:val="24"/>
          <w:szCs w:val="24"/>
          <w:rtl/>
        </w:rPr>
        <w:t>ו</w:t>
      </w:r>
      <w:r w:rsidR="00C34FD3">
        <w:rPr>
          <w:rFonts w:ascii="David" w:hAnsi="David" w:cs="David" w:hint="cs"/>
          <w:sz w:val="24"/>
          <w:szCs w:val="24"/>
          <w:rtl/>
        </w:rPr>
        <w:t xml:space="preserve"> קשה</w:t>
      </w:r>
      <w:r>
        <w:rPr>
          <w:rFonts w:ascii="David" w:hAnsi="David" w:cs="David" w:hint="cs"/>
          <w:sz w:val="24"/>
          <w:szCs w:val="24"/>
          <w:rtl/>
        </w:rPr>
        <w:t xml:space="preserve"> אולי </w:t>
      </w:r>
      <w:r w:rsidR="00DD210D">
        <w:rPr>
          <w:rFonts w:ascii="David" w:hAnsi="David" w:cs="David" w:hint="cs"/>
          <w:sz w:val="24"/>
          <w:szCs w:val="24"/>
          <w:rtl/>
        </w:rPr>
        <w:t>ל</w:t>
      </w:r>
      <w:r>
        <w:rPr>
          <w:rFonts w:ascii="David" w:hAnsi="David" w:cs="David" w:hint="cs"/>
          <w:sz w:val="24"/>
          <w:szCs w:val="24"/>
          <w:rtl/>
        </w:rPr>
        <w:t xml:space="preserve">אנשים </w:t>
      </w:r>
      <w:r>
        <w:rPr>
          <w:rFonts w:ascii="David" w:hAnsi="David" w:cs="David" w:hint="cs"/>
          <w:sz w:val="24"/>
          <w:szCs w:val="24"/>
          <w:rtl/>
        </w:rPr>
        <w:lastRenderedPageBreak/>
        <w:t xml:space="preserve">הדוחים את ממצאיה של ביקורת המקרא המודרנית </w:t>
      </w:r>
      <w:r>
        <w:rPr>
          <w:rFonts w:ascii="David" w:hAnsi="David" w:cs="David"/>
          <w:sz w:val="24"/>
          <w:szCs w:val="24"/>
          <w:rtl/>
        </w:rPr>
        <w:t>–</w:t>
      </w:r>
      <w:r>
        <w:rPr>
          <w:rFonts w:ascii="David" w:hAnsi="David" w:cs="David" w:hint="cs"/>
          <w:sz w:val="24"/>
          <w:szCs w:val="24"/>
          <w:rtl/>
        </w:rPr>
        <w:t xml:space="preserve"> היינו, אנשים </w:t>
      </w:r>
      <w:r w:rsidR="00DD210D">
        <w:rPr>
          <w:rFonts w:ascii="David" w:hAnsi="David" w:cs="David" w:hint="cs"/>
          <w:sz w:val="24"/>
          <w:szCs w:val="24"/>
          <w:rtl/>
        </w:rPr>
        <w:t>ש</w:t>
      </w:r>
      <w:r>
        <w:rPr>
          <w:rFonts w:ascii="David" w:hAnsi="David" w:cs="David" w:hint="cs"/>
          <w:sz w:val="24"/>
          <w:szCs w:val="24"/>
          <w:rtl/>
        </w:rPr>
        <w:t xml:space="preserve">אינם מודעים, או </w:t>
      </w:r>
      <w:r w:rsidR="00DD210D">
        <w:rPr>
          <w:rFonts w:ascii="David" w:hAnsi="David" w:cs="David" w:hint="cs"/>
          <w:sz w:val="24"/>
          <w:szCs w:val="24"/>
          <w:rtl/>
        </w:rPr>
        <w:t>ש</w:t>
      </w:r>
      <w:r>
        <w:rPr>
          <w:rFonts w:ascii="David" w:hAnsi="David" w:cs="David" w:hint="cs"/>
          <w:sz w:val="24"/>
          <w:szCs w:val="24"/>
          <w:rtl/>
        </w:rPr>
        <w:t>שואפים לא להיות מודעים, לשפע הראיות ש</w:t>
      </w:r>
      <w:r w:rsidR="00C072F0">
        <w:rPr>
          <w:rFonts w:ascii="David" w:hAnsi="David" w:cs="David" w:hint="cs"/>
          <w:sz w:val="24"/>
          <w:szCs w:val="24"/>
          <w:rtl/>
        </w:rPr>
        <w:t>צברו מבקרי המקרא</w:t>
      </w:r>
      <w:r>
        <w:rPr>
          <w:rFonts w:ascii="David" w:hAnsi="David" w:cs="David" w:hint="cs"/>
          <w:sz w:val="24"/>
          <w:szCs w:val="24"/>
          <w:rtl/>
        </w:rPr>
        <w:t xml:space="preserve"> לכך שהטקסטים הללו פנו </w:t>
      </w:r>
      <w:r w:rsidR="00DD210D">
        <w:rPr>
          <w:rFonts w:ascii="David" w:hAnsi="David" w:cs="David" w:hint="cs"/>
          <w:sz w:val="24"/>
          <w:szCs w:val="24"/>
          <w:rtl/>
        </w:rPr>
        <w:t>תחילה</w:t>
      </w:r>
      <w:r>
        <w:rPr>
          <w:rFonts w:ascii="David" w:hAnsi="David" w:cs="David" w:hint="cs"/>
          <w:sz w:val="24"/>
          <w:szCs w:val="24"/>
          <w:rtl/>
        </w:rPr>
        <w:t xml:space="preserve"> לאנשים שחיו בתקופת הברזל, בתקופה הפרסית ובתקופה ההלניסטית.</w:t>
      </w:r>
      <w:r>
        <w:rPr>
          <w:rStyle w:val="a6"/>
          <w:rFonts w:ascii="David" w:hAnsi="David" w:cs="David"/>
          <w:sz w:val="24"/>
          <w:szCs w:val="24"/>
          <w:rtl/>
        </w:rPr>
        <w:footnoteReference w:id="4"/>
      </w:r>
      <w:r>
        <w:rPr>
          <w:rFonts w:ascii="David" w:hAnsi="David" w:cs="David" w:hint="cs"/>
          <w:sz w:val="24"/>
          <w:szCs w:val="24"/>
          <w:rtl/>
        </w:rPr>
        <w:t xml:space="preserve"> אבל מילוי החובה </w:t>
      </w:r>
      <w:r w:rsidR="0029541D">
        <w:rPr>
          <w:rFonts w:ascii="David" w:hAnsi="David" w:cs="David" w:hint="cs"/>
          <w:sz w:val="24"/>
          <w:szCs w:val="24"/>
          <w:rtl/>
        </w:rPr>
        <w:t>להאמין שהטקסטים הללו קדושים ולציית להם</w:t>
      </w:r>
      <w:r w:rsidR="00992A71">
        <w:rPr>
          <w:rFonts w:ascii="David" w:hAnsi="David" w:cs="David" w:hint="cs"/>
          <w:sz w:val="24"/>
          <w:szCs w:val="24"/>
          <w:rtl/>
        </w:rPr>
        <w:t xml:space="preserve"> קשה</w:t>
      </w:r>
      <w:r>
        <w:rPr>
          <w:rFonts w:ascii="David" w:hAnsi="David" w:cs="David" w:hint="cs"/>
          <w:sz w:val="24"/>
          <w:szCs w:val="24"/>
          <w:rtl/>
        </w:rPr>
        <w:t xml:space="preserve"> יותר </w:t>
      </w:r>
      <w:r w:rsidR="00625AFB">
        <w:rPr>
          <w:rFonts w:ascii="David" w:hAnsi="David" w:cs="David" w:hint="cs"/>
          <w:sz w:val="24"/>
          <w:szCs w:val="24"/>
          <w:rtl/>
        </w:rPr>
        <w:t>למקבלים</w:t>
      </w:r>
      <w:r>
        <w:rPr>
          <w:rFonts w:ascii="David" w:hAnsi="David" w:cs="David" w:hint="cs"/>
          <w:sz w:val="24"/>
          <w:szCs w:val="24"/>
          <w:rtl/>
        </w:rPr>
        <w:t xml:space="preserve"> את המתודות ואת המסקנות של המחקר המודרני. בני הקבוצה השנייה חייבים להתמודד עם השאלה כיצד ייתכן ש</w:t>
      </w:r>
      <w:r w:rsidR="008D6032">
        <w:rPr>
          <w:rFonts w:ascii="David" w:hAnsi="David" w:cs="David" w:hint="cs"/>
          <w:sz w:val="24"/>
          <w:szCs w:val="24"/>
          <w:rtl/>
        </w:rPr>
        <w:t xml:space="preserve">אנו נמעניהם של </w:t>
      </w:r>
      <w:r>
        <w:rPr>
          <w:rFonts w:ascii="David" w:hAnsi="David" w:cs="David" w:hint="cs"/>
          <w:sz w:val="24"/>
          <w:szCs w:val="24"/>
          <w:rtl/>
        </w:rPr>
        <w:t xml:space="preserve">המסמכים העתיקים הללו שנכתבו </w:t>
      </w:r>
      <w:r w:rsidR="0029541D">
        <w:rPr>
          <w:rFonts w:ascii="David" w:hAnsi="David" w:cs="David" w:hint="cs"/>
          <w:sz w:val="24"/>
          <w:szCs w:val="24"/>
          <w:rtl/>
        </w:rPr>
        <w:t xml:space="preserve">באזורי ההר </w:t>
      </w:r>
      <w:r>
        <w:rPr>
          <w:rFonts w:ascii="David" w:hAnsi="David" w:cs="David" w:hint="cs"/>
          <w:sz w:val="24"/>
          <w:szCs w:val="24"/>
          <w:rtl/>
        </w:rPr>
        <w:t>של ארץ כנען</w:t>
      </w:r>
      <w:r w:rsidR="0029541D">
        <w:rPr>
          <w:rFonts w:ascii="David" w:hAnsi="David" w:cs="David" w:hint="cs"/>
          <w:sz w:val="24"/>
          <w:szCs w:val="24"/>
          <w:rtl/>
        </w:rPr>
        <w:t xml:space="preserve"> ובקרב </w:t>
      </w:r>
      <w:r w:rsidR="00472110">
        <w:rPr>
          <w:rFonts w:ascii="David" w:hAnsi="David" w:cs="David" w:hint="cs"/>
          <w:sz w:val="24"/>
          <w:szCs w:val="24"/>
          <w:rtl/>
        </w:rPr>
        <w:t>אנשים שגלו משם</w:t>
      </w:r>
      <w:r w:rsidR="003221B4">
        <w:rPr>
          <w:rFonts w:ascii="David" w:hAnsi="David" w:cs="David" w:hint="cs"/>
          <w:sz w:val="24"/>
          <w:szCs w:val="24"/>
          <w:rtl/>
        </w:rPr>
        <w:t>,</w:t>
      </w:r>
      <w:r w:rsidR="0029541D">
        <w:rPr>
          <w:rFonts w:ascii="David" w:hAnsi="David" w:cs="David" w:hint="cs"/>
          <w:sz w:val="24"/>
          <w:szCs w:val="24"/>
          <w:rtl/>
        </w:rPr>
        <w:t xml:space="preserve"> </w:t>
      </w:r>
      <w:r w:rsidR="00472110">
        <w:rPr>
          <w:rFonts w:ascii="David" w:hAnsi="David" w:cs="David" w:hint="cs"/>
          <w:sz w:val="24"/>
          <w:szCs w:val="24"/>
          <w:rtl/>
        </w:rPr>
        <w:t xml:space="preserve">שכן </w:t>
      </w:r>
      <w:r w:rsidR="00D94520">
        <w:rPr>
          <w:rFonts w:ascii="David" w:hAnsi="David" w:cs="David" w:hint="cs"/>
          <w:sz w:val="24"/>
          <w:szCs w:val="24"/>
          <w:rtl/>
        </w:rPr>
        <w:t>האמונה</w:t>
      </w:r>
      <w:r w:rsidR="00472110">
        <w:rPr>
          <w:rFonts w:ascii="David" w:hAnsi="David" w:cs="David" w:hint="cs"/>
          <w:sz w:val="24"/>
          <w:szCs w:val="24"/>
          <w:rtl/>
        </w:rPr>
        <w:t xml:space="preserve"> </w:t>
      </w:r>
      <w:r w:rsidR="0029541D">
        <w:rPr>
          <w:rFonts w:ascii="David" w:hAnsi="David" w:cs="David" w:hint="cs"/>
          <w:sz w:val="24"/>
          <w:szCs w:val="24"/>
          <w:rtl/>
        </w:rPr>
        <w:t>ש</w:t>
      </w:r>
      <w:r w:rsidR="00472110">
        <w:rPr>
          <w:rFonts w:ascii="David" w:hAnsi="David" w:cs="David" w:hint="cs"/>
          <w:sz w:val="24"/>
          <w:szCs w:val="24"/>
          <w:rtl/>
        </w:rPr>
        <w:t>המקרא</w:t>
      </w:r>
      <w:r>
        <w:rPr>
          <w:rFonts w:ascii="David" w:hAnsi="David" w:cs="David" w:hint="cs"/>
          <w:sz w:val="24"/>
          <w:szCs w:val="24"/>
          <w:rtl/>
        </w:rPr>
        <w:t xml:space="preserve"> פונה</w:t>
      </w:r>
      <w:r w:rsidR="00195AF8">
        <w:rPr>
          <w:rFonts w:ascii="David" w:hAnsi="David" w:cs="David" w:hint="cs"/>
          <w:sz w:val="24"/>
          <w:szCs w:val="24"/>
          <w:rtl/>
        </w:rPr>
        <w:t xml:space="preserve"> אף אלינו, </w:t>
      </w:r>
      <w:r>
        <w:rPr>
          <w:rFonts w:ascii="David" w:hAnsi="David" w:cs="David" w:hint="cs"/>
          <w:sz w:val="24"/>
          <w:szCs w:val="24"/>
          <w:rtl/>
        </w:rPr>
        <w:t>נוסף על קהל היעד המקורי של</w:t>
      </w:r>
      <w:r w:rsidR="00195AF8">
        <w:rPr>
          <w:rFonts w:ascii="David" w:hAnsi="David" w:cs="David" w:hint="cs"/>
          <w:sz w:val="24"/>
          <w:szCs w:val="24"/>
          <w:rtl/>
        </w:rPr>
        <w:t>ו</w:t>
      </w:r>
      <w:r w:rsidR="00BC3725">
        <w:rPr>
          <w:rFonts w:ascii="David" w:hAnsi="David" w:cs="David" w:hint="cs"/>
          <w:sz w:val="24"/>
          <w:szCs w:val="24"/>
          <w:rtl/>
        </w:rPr>
        <w:t>, היא חלק בל</w:t>
      </w:r>
      <w:r w:rsidR="00691F4F">
        <w:rPr>
          <w:rFonts w:ascii="David" w:hAnsi="David" w:cs="David" w:hint="cs"/>
          <w:sz w:val="24"/>
          <w:szCs w:val="24"/>
          <w:rtl/>
        </w:rPr>
        <w:t>תי נפרד</w:t>
      </w:r>
      <w:r w:rsidR="00BC3725">
        <w:rPr>
          <w:rFonts w:ascii="David" w:hAnsi="David" w:cs="David" w:hint="cs"/>
          <w:sz w:val="24"/>
          <w:szCs w:val="24"/>
          <w:rtl/>
        </w:rPr>
        <w:t xml:space="preserve"> מהאמונה שהוא ספר קדוש הנוגע לחיינו</w:t>
      </w:r>
      <w:r>
        <w:rPr>
          <w:rFonts w:ascii="David" w:hAnsi="David" w:cs="David" w:hint="cs"/>
          <w:sz w:val="24"/>
          <w:szCs w:val="24"/>
          <w:rtl/>
        </w:rPr>
        <w:t>.</w:t>
      </w:r>
      <w:r>
        <w:rPr>
          <w:rStyle w:val="a6"/>
          <w:rFonts w:ascii="David" w:hAnsi="David" w:cs="David"/>
          <w:sz w:val="24"/>
          <w:szCs w:val="24"/>
          <w:rtl/>
        </w:rPr>
        <w:footnoteReference w:id="5"/>
      </w:r>
      <w:r w:rsidR="00DF6925">
        <w:rPr>
          <w:rFonts w:ascii="David" w:hAnsi="David" w:cs="David" w:hint="cs"/>
          <w:sz w:val="24"/>
          <w:szCs w:val="24"/>
          <w:rtl/>
        </w:rPr>
        <w:t xml:space="preserve"> יהיו</w:t>
      </w:r>
      <w:r>
        <w:rPr>
          <w:rFonts w:ascii="David" w:hAnsi="David" w:cs="David" w:hint="cs"/>
          <w:sz w:val="24"/>
          <w:szCs w:val="24"/>
          <w:rtl/>
        </w:rPr>
        <w:t xml:space="preserve"> </w:t>
      </w:r>
      <w:r w:rsidR="0085439E">
        <w:rPr>
          <w:rFonts w:ascii="David" w:hAnsi="David" w:cs="David" w:hint="cs"/>
          <w:sz w:val="24"/>
          <w:szCs w:val="24"/>
          <w:rtl/>
        </w:rPr>
        <w:t>מבקרים</w:t>
      </w:r>
      <w:r>
        <w:rPr>
          <w:rFonts w:ascii="David" w:hAnsi="David" w:cs="David" w:hint="cs"/>
          <w:sz w:val="24"/>
          <w:szCs w:val="24"/>
          <w:rtl/>
        </w:rPr>
        <w:t xml:space="preserve"> שייטענו אולי ש</w:t>
      </w:r>
      <w:r w:rsidR="00D94520">
        <w:rPr>
          <w:rFonts w:ascii="David" w:hAnsi="David" w:cs="David" w:hint="cs"/>
          <w:sz w:val="24"/>
          <w:szCs w:val="24"/>
          <w:rtl/>
        </w:rPr>
        <w:t>יש מידה של אנכרוניזם ב</w:t>
      </w:r>
      <w:r>
        <w:rPr>
          <w:rFonts w:ascii="David" w:hAnsi="David" w:cs="David" w:hint="cs"/>
          <w:sz w:val="24"/>
          <w:szCs w:val="24"/>
          <w:rtl/>
        </w:rPr>
        <w:t xml:space="preserve">הצעתי </w:t>
      </w:r>
      <w:r w:rsidR="0085439E">
        <w:rPr>
          <w:rFonts w:ascii="David" w:hAnsi="David" w:cs="David" w:hint="cs"/>
          <w:sz w:val="24"/>
          <w:szCs w:val="24"/>
          <w:rtl/>
        </w:rPr>
        <w:t>שהטקסטים הללו פונים אף אלינו</w:t>
      </w:r>
      <w:r w:rsidR="00D94520">
        <w:rPr>
          <w:rFonts w:ascii="David" w:hAnsi="David" w:cs="David" w:hint="cs"/>
          <w:sz w:val="24"/>
          <w:szCs w:val="24"/>
          <w:rtl/>
        </w:rPr>
        <w:t xml:space="preserve"> החיים</w:t>
      </w:r>
      <w:r w:rsidR="0085439E">
        <w:rPr>
          <w:rFonts w:ascii="David" w:hAnsi="David" w:cs="David" w:hint="cs"/>
          <w:sz w:val="24"/>
          <w:szCs w:val="24"/>
          <w:rtl/>
        </w:rPr>
        <w:t xml:space="preserve"> היום</w:t>
      </w:r>
      <w:r>
        <w:rPr>
          <w:rFonts w:ascii="David" w:hAnsi="David" w:cs="David" w:hint="cs"/>
          <w:sz w:val="24"/>
          <w:szCs w:val="24"/>
          <w:rtl/>
        </w:rPr>
        <w:t xml:space="preserve">, אבל </w:t>
      </w:r>
      <w:r w:rsidR="0085439E">
        <w:rPr>
          <w:rFonts w:ascii="David" w:hAnsi="David" w:cs="David" w:hint="cs"/>
          <w:sz w:val="24"/>
          <w:szCs w:val="24"/>
          <w:rtl/>
        </w:rPr>
        <w:t>המקרא</w:t>
      </w:r>
      <w:r>
        <w:rPr>
          <w:rFonts w:ascii="David" w:hAnsi="David" w:cs="David" w:hint="cs"/>
          <w:sz w:val="24"/>
          <w:szCs w:val="24"/>
          <w:rtl/>
        </w:rPr>
        <w:t xml:space="preserve"> עצמו מעודד את האנכרוניזם הזה: כל עוד משפחתם (</w:t>
      </w:r>
      <w:r w:rsidR="005D7AAD">
        <w:rPr>
          <w:rFonts w:ascii="David" w:hAnsi="David" w:cs="David" w:hint="cs"/>
          <w:sz w:val="24"/>
          <w:szCs w:val="24"/>
          <w:rtl/>
        </w:rPr>
        <w:t xml:space="preserve">ואולי </w:t>
      </w:r>
      <w:r>
        <w:rPr>
          <w:rFonts w:ascii="David" w:hAnsi="David" w:cs="David" w:hint="cs"/>
          <w:sz w:val="24"/>
          <w:szCs w:val="24"/>
          <w:rtl/>
        </w:rPr>
        <w:t xml:space="preserve">משפחותיהם?) של אברהם, יצחק ויעקב ממשיכה להתקיים, הטקסט ממשיך לדבר אל </w:t>
      </w:r>
      <w:r w:rsidR="002F40BC">
        <w:rPr>
          <w:rFonts w:ascii="David" w:hAnsi="David" w:cs="David" w:hint="cs"/>
          <w:sz w:val="24"/>
          <w:szCs w:val="24"/>
          <w:rtl/>
        </w:rPr>
        <w:t>בניה של משפחה זו.</w:t>
      </w:r>
    </w:p>
    <w:p w14:paraId="0D1D34E7" w14:textId="62E9C7BE" w:rsidR="009C53E5" w:rsidRDefault="009C53E5" w:rsidP="00AB375C">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אנשים הרואים ע</w:t>
      </w:r>
      <w:r w:rsidR="00AB2009">
        <w:rPr>
          <w:rFonts w:ascii="David" w:hAnsi="David" w:cs="David" w:hint="cs"/>
          <w:sz w:val="24"/>
          <w:szCs w:val="24"/>
          <w:rtl/>
        </w:rPr>
        <w:t xml:space="preserve">צמם </w:t>
      </w:r>
      <w:r>
        <w:rPr>
          <w:rFonts w:ascii="David" w:hAnsi="David" w:cs="David" w:hint="cs"/>
          <w:sz w:val="24"/>
          <w:szCs w:val="24"/>
          <w:rtl/>
        </w:rPr>
        <w:t>שייכים לקבוצה זו, ועם זאת אינם מתעלמים ממה שגילה המחקר המודרני</w:t>
      </w:r>
      <w:r w:rsidR="00AB2009">
        <w:rPr>
          <w:rFonts w:ascii="David" w:hAnsi="David" w:cs="David" w:hint="cs"/>
          <w:sz w:val="24"/>
          <w:szCs w:val="24"/>
          <w:rtl/>
        </w:rPr>
        <w:t>, אינם יכולים שלא לראו</w:t>
      </w:r>
      <w:r w:rsidR="000252FB">
        <w:rPr>
          <w:rFonts w:ascii="David" w:hAnsi="David" w:cs="David" w:hint="cs"/>
          <w:sz w:val="24"/>
          <w:szCs w:val="24"/>
          <w:rtl/>
        </w:rPr>
        <w:t>ת במקרא הן מסמך היסטורי והן ספר</w:t>
      </w:r>
      <w:r w:rsidR="00AB2009">
        <w:rPr>
          <w:rFonts w:ascii="David" w:hAnsi="David" w:cs="David" w:hint="cs"/>
          <w:sz w:val="24"/>
          <w:szCs w:val="24"/>
          <w:rtl/>
        </w:rPr>
        <w:t xml:space="preserve"> קדוש</w:t>
      </w:r>
      <w:r>
        <w:rPr>
          <w:rFonts w:ascii="David" w:hAnsi="David" w:cs="David" w:hint="cs"/>
          <w:sz w:val="24"/>
          <w:szCs w:val="24"/>
          <w:rtl/>
        </w:rPr>
        <w:t>. יתר על כן,</w:t>
      </w:r>
      <w:r w:rsidR="000471B1">
        <w:rPr>
          <w:rFonts w:ascii="David" w:hAnsi="David" w:cs="David" w:hint="cs"/>
          <w:sz w:val="24"/>
          <w:szCs w:val="24"/>
          <w:rtl/>
        </w:rPr>
        <w:t xml:space="preserve"> </w:t>
      </w:r>
      <w:r w:rsidR="007E0F72">
        <w:rPr>
          <w:rFonts w:ascii="David" w:hAnsi="David" w:cs="David" w:hint="cs"/>
          <w:sz w:val="24"/>
          <w:szCs w:val="24"/>
          <w:rtl/>
        </w:rPr>
        <w:t xml:space="preserve">אי אפשר לקרוא במקרא לסירוגין, </w:t>
      </w:r>
      <w:r>
        <w:rPr>
          <w:rFonts w:ascii="David" w:hAnsi="David" w:cs="David" w:hint="cs"/>
          <w:sz w:val="24"/>
          <w:szCs w:val="24"/>
          <w:rtl/>
        </w:rPr>
        <w:t>פעמים כמסמך היסטורי ו</w:t>
      </w:r>
      <w:r w:rsidR="007E0F72">
        <w:rPr>
          <w:rFonts w:ascii="David" w:hAnsi="David" w:cs="David" w:hint="cs"/>
          <w:sz w:val="24"/>
          <w:szCs w:val="24"/>
          <w:rtl/>
        </w:rPr>
        <w:t>פעמים כ</w:t>
      </w:r>
      <w:r w:rsidR="000252FB">
        <w:rPr>
          <w:rFonts w:ascii="David" w:hAnsi="David" w:cs="David" w:hint="cs"/>
          <w:sz w:val="24"/>
          <w:szCs w:val="24"/>
          <w:rtl/>
        </w:rPr>
        <w:t>ספר</w:t>
      </w:r>
      <w:r w:rsidR="007E0F72">
        <w:rPr>
          <w:rFonts w:ascii="David" w:hAnsi="David" w:cs="David" w:hint="cs"/>
          <w:sz w:val="24"/>
          <w:szCs w:val="24"/>
          <w:rtl/>
        </w:rPr>
        <w:t xml:space="preserve"> קדוש</w:t>
      </w:r>
      <w:r>
        <w:rPr>
          <w:rFonts w:ascii="David" w:hAnsi="David" w:cs="David" w:hint="cs"/>
          <w:sz w:val="24"/>
          <w:szCs w:val="24"/>
          <w:rtl/>
        </w:rPr>
        <w:t xml:space="preserve">. </w:t>
      </w:r>
      <w:r w:rsidR="000252FB">
        <w:rPr>
          <w:rFonts w:ascii="David" w:hAnsi="David" w:cs="David" w:hint="cs"/>
          <w:sz w:val="24"/>
          <w:szCs w:val="24"/>
          <w:rtl/>
        </w:rPr>
        <w:t>הבחירה לעשות כן ת</w:t>
      </w:r>
      <w:r>
        <w:rPr>
          <w:rFonts w:ascii="David" w:hAnsi="David" w:cs="David" w:hint="cs"/>
          <w:sz w:val="24"/>
          <w:szCs w:val="24"/>
          <w:rtl/>
        </w:rPr>
        <w:t>גרום לאדם ליצור חיץ בתו</w:t>
      </w:r>
      <w:r w:rsidR="009D0396">
        <w:rPr>
          <w:rFonts w:ascii="David" w:hAnsi="David" w:cs="David" w:hint="cs"/>
          <w:sz w:val="24"/>
          <w:szCs w:val="24"/>
          <w:rtl/>
        </w:rPr>
        <w:t>ך עצמו, ו</w:t>
      </w:r>
      <w:r>
        <w:rPr>
          <w:rFonts w:ascii="David" w:hAnsi="David" w:cs="David" w:hint="cs"/>
          <w:sz w:val="24"/>
          <w:szCs w:val="24"/>
          <w:rtl/>
        </w:rPr>
        <w:t>ל</w:t>
      </w:r>
      <w:r w:rsidR="0012694A">
        <w:rPr>
          <w:rFonts w:ascii="David" w:hAnsi="David" w:cs="David" w:hint="cs"/>
          <w:sz w:val="24"/>
          <w:szCs w:val="24"/>
          <w:rtl/>
        </w:rPr>
        <w:t xml:space="preserve">כפות על </w:t>
      </w:r>
      <w:r>
        <w:rPr>
          <w:rFonts w:ascii="David" w:hAnsi="David" w:cs="David" w:hint="cs"/>
          <w:sz w:val="24"/>
          <w:szCs w:val="24"/>
          <w:rtl/>
        </w:rPr>
        <w:t>מוח חילוני ו</w:t>
      </w:r>
      <w:r w:rsidR="0012694A">
        <w:rPr>
          <w:rFonts w:ascii="David" w:hAnsi="David" w:cs="David" w:hint="cs"/>
          <w:sz w:val="24"/>
          <w:szCs w:val="24"/>
          <w:rtl/>
        </w:rPr>
        <w:t xml:space="preserve">על </w:t>
      </w:r>
      <w:r>
        <w:rPr>
          <w:rFonts w:ascii="David" w:hAnsi="David" w:cs="David" w:hint="cs"/>
          <w:sz w:val="24"/>
          <w:szCs w:val="24"/>
          <w:rtl/>
        </w:rPr>
        <w:t>נפש דתית שאינם מתקשרים זה עם זה</w:t>
      </w:r>
      <w:r w:rsidR="0012694A">
        <w:rPr>
          <w:rFonts w:ascii="David" w:hAnsi="David" w:cs="David" w:hint="cs"/>
          <w:sz w:val="24"/>
          <w:szCs w:val="24"/>
          <w:rtl/>
        </w:rPr>
        <w:t xml:space="preserve"> לשכון בכפיפה אחת</w:t>
      </w:r>
      <w:r w:rsidR="000D0F19">
        <w:rPr>
          <w:rFonts w:ascii="David" w:hAnsi="David" w:cs="David" w:hint="cs"/>
          <w:sz w:val="24"/>
          <w:szCs w:val="24"/>
          <w:rtl/>
        </w:rPr>
        <w:t>. והנה, המקרא</w:t>
      </w:r>
      <w:r>
        <w:rPr>
          <w:rFonts w:ascii="David" w:hAnsi="David" w:cs="David" w:hint="cs"/>
          <w:sz w:val="24"/>
          <w:szCs w:val="24"/>
          <w:rtl/>
        </w:rPr>
        <w:t xml:space="preserve"> מצווה </w:t>
      </w:r>
      <w:r w:rsidR="00B253D0">
        <w:rPr>
          <w:rFonts w:ascii="David" w:hAnsi="David" w:cs="David" w:hint="cs"/>
          <w:sz w:val="24"/>
          <w:szCs w:val="24"/>
          <w:rtl/>
        </w:rPr>
        <w:t>את נמעניו</w:t>
      </w:r>
      <w:r>
        <w:rPr>
          <w:rFonts w:ascii="David" w:hAnsi="David" w:cs="David" w:hint="cs"/>
          <w:sz w:val="24"/>
          <w:szCs w:val="24"/>
          <w:rtl/>
        </w:rPr>
        <w:t xml:space="preserve"> לאהוב את </w:t>
      </w:r>
      <w:r w:rsidR="00691F4F">
        <w:rPr>
          <w:rFonts w:ascii="David" w:hAnsi="David" w:cs="David" w:hint="cs"/>
          <w:sz w:val="24"/>
          <w:szCs w:val="24"/>
          <w:rtl/>
        </w:rPr>
        <w:t>ה'</w:t>
      </w:r>
      <w:r>
        <w:rPr>
          <w:rFonts w:ascii="David" w:hAnsi="David" w:cs="David" w:hint="cs"/>
          <w:sz w:val="24"/>
          <w:szCs w:val="24"/>
          <w:rtl/>
        </w:rPr>
        <w:t xml:space="preserve"> "</w:t>
      </w:r>
      <w:r w:rsidR="000D0F19">
        <w:rPr>
          <w:rFonts w:ascii="David" w:hAnsi="David" w:cs="David"/>
          <w:sz w:val="24"/>
          <w:szCs w:val="24"/>
          <w:rtl/>
        </w:rPr>
        <w:t>בְּכָל</w:t>
      </w:r>
      <w:r w:rsidR="000D0F19">
        <w:rPr>
          <w:rFonts w:ascii="David" w:hAnsi="David" w:cs="David" w:hint="cs"/>
          <w:sz w:val="24"/>
          <w:szCs w:val="24"/>
          <w:rtl/>
        </w:rPr>
        <w:t xml:space="preserve"> </w:t>
      </w:r>
      <w:r w:rsidR="000D0F19" w:rsidRPr="000D0F19">
        <w:rPr>
          <w:rFonts w:ascii="David" w:hAnsi="David" w:cs="David"/>
          <w:sz w:val="24"/>
          <w:szCs w:val="24"/>
          <w:rtl/>
        </w:rPr>
        <w:t>לְבָבְךָ וּבְכָל</w:t>
      </w:r>
      <w:r w:rsidR="000D0F19">
        <w:rPr>
          <w:rFonts w:ascii="David" w:hAnsi="David" w:cs="David" w:hint="cs"/>
          <w:sz w:val="24"/>
          <w:szCs w:val="24"/>
          <w:rtl/>
        </w:rPr>
        <w:t xml:space="preserve"> </w:t>
      </w:r>
      <w:r w:rsidR="00B253D0">
        <w:rPr>
          <w:rFonts w:ascii="David" w:hAnsi="David" w:cs="David"/>
          <w:sz w:val="24"/>
          <w:szCs w:val="24"/>
          <w:rtl/>
        </w:rPr>
        <w:t>נַפְשְׁךָ</w:t>
      </w:r>
      <w:r w:rsidR="000D0F19" w:rsidRPr="000D0F19">
        <w:rPr>
          <w:rFonts w:ascii="David" w:hAnsi="David" w:cs="David"/>
          <w:sz w:val="24"/>
          <w:szCs w:val="24"/>
          <w:rtl/>
        </w:rPr>
        <w:t xml:space="preserve"> וּבְכָל</w:t>
      </w:r>
      <w:r w:rsidR="000D0F19">
        <w:rPr>
          <w:rFonts w:ascii="David" w:hAnsi="David" w:cs="David" w:hint="cs"/>
          <w:sz w:val="24"/>
          <w:szCs w:val="24"/>
          <w:rtl/>
        </w:rPr>
        <w:t xml:space="preserve"> </w:t>
      </w:r>
      <w:proofErr w:type="spellStart"/>
      <w:r w:rsidR="000D0F19" w:rsidRPr="000D0F19">
        <w:rPr>
          <w:rFonts w:ascii="David" w:hAnsi="David" w:cs="David"/>
          <w:sz w:val="24"/>
          <w:szCs w:val="24"/>
          <w:rtl/>
        </w:rPr>
        <w:t>מְאֹדֶך</w:t>
      </w:r>
      <w:proofErr w:type="spellEnd"/>
      <w:r w:rsidR="000D0F19" w:rsidRPr="000D0F19">
        <w:rPr>
          <w:rFonts w:ascii="David" w:hAnsi="David" w:cs="David"/>
          <w:sz w:val="24"/>
          <w:szCs w:val="24"/>
          <w:rtl/>
        </w:rPr>
        <w:t>ָ</w:t>
      </w:r>
      <w:r w:rsidR="00D94716">
        <w:rPr>
          <w:rFonts w:ascii="David" w:hAnsi="David" w:cs="David" w:hint="cs"/>
          <w:sz w:val="24"/>
          <w:szCs w:val="24"/>
          <w:rtl/>
        </w:rPr>
        <w:t>" (דברים ו 5</w:t>
      </w:r>
      <w:r>
        <w:rPr>
          <w:rFonts w:ascii="David" w:hAnsi="David" w:cs="David" w:hint="cs"/>
          <w:sz w:val="24"/>
          <w:szCs w:val="24"/>
          <w:rtl/>
        </w:rPr>
        <w:t xml:space="preserve">). על פי פסוק זה, </w:t>
      </w:r>
      <w:r w:rsidR="00AB375C">
        <w:rPr>
          <w:rFonts w:ascii="David" w:hAnsi="David" w:cs="David" w:hint="cs"/>
          <w:sz w:val="24"/>
          <w:szCs w:val="24"/>
          <w:rtl/>
        </w:rPr>
        <w:t xml:space="preserve">עבודת ה' של </w:t>
      </w:r>
      <w:r>
        <w:rPr>
          <w:rFonts w:ascii="David" w:hAnsi="David" w:cs="David" w:hint="cs"/>
          <w:sz w:val="24"/>
          <w:szCs w:val="24"/>
          <w:rtl/>
        </w:rPr>
        <w:t>אדם ששכלו מ</w:t>
      </w:r>
      <w:r w:rsidR="00B253D0">
        <w:rPr>
          <w:rFonts w:ascii="David" w:hAnsi="David" w:cs="David" w:hint="cs"/>
          <w:sz w:val="24"/>
          <w:szCs w:val="24"/>
          <w:rtl/>
        </w:rPr>
        <w:t xml:space="preserve">אמין בצדקת </w:t>
      </w:r>
      <w:r>
        <w:rPr>
          <w:rFonts w:ascii="David" w:hAnsi="David" w:cs="David" w:hint="cs"/>
          <w:sz w:val="24"/>
          <w:szCs w:val="24"/>
          <w:rtl/>
        </w:rPr>
        <w:t>טענותיה של ביקורת המקרא אך אמונתו הדתית מתעלמת מכך</w:t>
      </w:r>
      <w:r w:rsidR="004B3D2A">
        <w:rPr>
          <w:rFonts w:ascii="David" w:hAnsi="David" w:cs="David" w:hint="cs"/>
          <w:sz w:val="24"/>
          <w:szCs w:val="24"/>
          <w:rtl/>
        </w:rPr>
        <w:t xml:space="preserve"> </w:t>
      </w:r>
      <w:r w:rsidR="00AB375C">
        <w:rPr>
          <w:rFonts w:ascii="David" w:hAnsi="David" w:cs="David" w:hint="cs"/>
          <w:sz w:val="24"/>
          <w:szCs w:val="24"/>
          <w:rtl/>
        </w:rPr>
        <w:t>היא</w:t>
      </w:r>
      <w:r w:rsidR="00B253D0">
        <w:rPr>
          <w:rFonts w:ascii="David" w:hAnsi="David" w:cs="David" w:hint="cs"/>
          <w:sz w:val="24"/>
          <w:szCs w:val="24"/>
          <w:rtl/>
        </w:rPr>
        <w:t xml:space="preserve"> חלקי</w:t>
      </w:r>
      <w:r w:rsidR="00AB375C">
        <w:rPr>
          <w:rFonts w:ascii="David" w:hAnsi="David" w:cs="David" w:hint="cs"/>
          <w:sz w:val="24"/>
          <w:szCs w:val="24"/>
          <w:rtl/>
        </w:rPr>
        <w:t>ת ופגומה</w:t>
      </w:r>
      <w:r w:rsidR="004B3D2A">
        <w:rPr>
          <w:rFonts w:ascii="David" w:hAnsi="David" w:cs="David" w:hint="cs"/>
          <w:sz w:val="24"/>
          <w:szCs w:val="24"/>
          <w:rtl/>
        </w:rPr>
        <w:t>. אדם בעל יושר</w:t>
      </w:r>
      <w:r w:rsidR="00B253D0">
        <w:rPr>
          <w:rFonts w:ascii="David" w:hAnsi="David" w:cs="David" w:hint="cs"/>
          <w:sz w:val="24"/>
          <w:szCs w:val="24"/>
          <w:rtl/>
        </w:rPr>
        <w:t xml:space="preserve"> אינטלקטואלי</w:t>
      </w:r>
      <w:r>
        <w:rPr>
          <w:rFonts w:ascii="David" w:hAnsi="David" w:cs="David" w:hint="cs"/>
          <w:sz w:val="24"/>
          <w:szCs w:val="24"/>
          <w:rtl/>
        </w:rPr>
        <w:t xml:space="preserve"> </w:t>
      </w:r>
      <w:r w:rsidR="00B253D0">
        <w:rPr>
          <w:rFonts w:ascii="David" w:hAnsi="David" w:cs="David" w:hint="cs"/>
          <w:sz w:val="24"/>
          <w:szCs w:val="24"/>
          <w:rtl/>
        </w:rPr>
        <w:t>המטה אוזן</w:t>
      </w:r>
      <w:r w:rsidR="004B3D2A">
        <w:rPr>
          <w:rFonts w:ascii="David" w:hAnsi="David" w:cs="David" w:hint="cs"/>
          <w:sz w:val="24"/>
          <w:szCs w:val="24"/>
          <w:rtl/>
        </w:rPr>
        <w:t xml:space="preserve"> לקולו של המקרא</w:t>
      </w:r>
      <w:r>
        <w:rPr>
          <w:rFonts w:ascii="David" w:hAnsi="David" w:cs="David" w:hint="cs"/>
          <w:sz w:val="24"/>
          <w:szCs w:val="24"/>
          <w:rtl/>
        </w:rPr>
        <w:t xml:space="preserve"> בימינו אנו חייב לראות </w:t>
      </w:r>
      <w:r w:rsidR="00B253D0">
        <w:rPr>
          <w:rFonts w:ascii="David" w:hAnsi="David" w:cs="David" w:hint="cs"/>
          <w:sz w:val="24"/>
          <w:szCs w:val="24"/>
          <w:rtl/>
        </w:rPr>
        <w:t>במקרא</w:t>
      </w:r>
      <w:r>
        <w:rPr>
          <w:rFonts w:ascii="David" w:hAnsi="David" w:cs="David" w:hint="cs"/>
          <w:sz w:val="24"/>
          <w:szCs w:val="24"/>
          <w:rtl/>
        </w:rPr>
        <w:t xml:space="preserve"> מסמך היסטורי </w:t>
      </w:r>
      <w:r w:rsidR="006708D7">
        <w:rPr>
          <w:rFonts w:ascii="David" w:hAnsi="David" w:cs="David" w:hint="cs"/>
          <w:sz w:val="24"/>
          <w:szCs w:val="24"/>
          <w:rtl/>
        </w:rPr>
        <w:t>ובה בעת להאמין בקדושתו.</w:t>
      </w:r>
    </w:p>
    <w:p w14:paraId="34833DA3" w14:textId="579DCB84" w:rsidR="009C53E5" w:rsidRDefault="009C53E5" w:rsidP="00017D8A">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האם </w:t>
      </w:r>
      <w:r w:rsidR="00F00061">
        <w:rPr>
          <w:rFonts w:ascii="David" w:hAnsi="David" w:cs="David" w:hint="cs"/>
          <w:sz w:val="24"/>
          <w:szCs w:val="24"/>
          <w:rtl/>
        </w:rPr>
        <w:t>דבר זה הוא בגדר האפשר</w:t>
      </w:r>
      <w:r w:rsidR="0004411D">
        <w:rPr>
          <w:rFonts w:ascii="David" w:hAnsi="David" w:cs="David" w:hint="cs"/>
          <w:sz w:val="24"/>
          <w:szCs w:val="24"/>
          <w:rtl/>
        </w:rPr>
        <w:t xml:space="preserve">? האם </w:t>
      </w:r>
      <w:r>
        <w:rPr>
          <w:rFonts w:ascii="David" w:hAnsi="David" w:cs="David" w:hint="cs"/>
          <w:sz w:val="24"/>
          <w:szCs w:val="24"/>
          <w:rtl/>
        </w:rPr>
        <w:t>אפשר</w:t>
      </w:r>
      <w:r w:rsidR="0004411D">
        <w:rPr>
          <w:rFonts w:ascii="David" w:hAnsi="David" w:cs="David" w:hint="cs"/>
          <w:sz w:val="24"/>
          <w:szCs w:val="24"/>
          <w:rtl/>
        </w:rPr>
        <w:t>, מעת שרואים ב</w:t>
      </w:r>
      <w:r w:rsidR="00904524">
        <w:rPr>
          <w:rFonts w:ascii="David" w:hAnsi="David" w:cs="David" w:hint="cs"/>
          <w:sz w:val="24"/>
          <w:szCs w:val="24"/>
          <w:rtl/>
        </w:rPr>
        <w:t>מקרא</w:t>
      </w:r>
      <w:r w:rsidR="0004411D">
        <w:rPr>
          <w:rFonts w:ascii="David" w:hAnsi="David" w:cs="David" w:hint="cs"/>
          <w:sz w:val="24"/>
          <w:szCs w:val="24"/>
          <w:rtl/>
        </w:rPr>
        <w:t xml:space="preserve"> </w:t>
      </w:r>
      <w:r>
        <w:rPr>
          <w:rFonts w:ascii="David" w:hAnsi="David" w:cs="David" w:hint="cs"/>
          <w:sz w:val="24"/>
          <w:szCs w:val="24"/>
          <w:rtl/>
        </w:rPr>
        <w:t xml:space="preserve">מסמך היסטורי, </w:t>
      </w:r>
      <w:r w:rsidR="0004411D">
        <w:rPr>
          <w:rFonts w:ascii="David" w:hAnsi="David" w:cs="David" w:hint="cs"/>
          <w:sz w:val="24"/>
          <w:szCs w:val="24"/>
          <w:rtl/>
        </w:rPr>
        <w:t>להמשיך ולהאמין שהוא קדוש</w:t>
      </w:r>
      <w:r>
        <w:rPr>
          <w:rFonts w:ascii="David" w:hAnsi="David" w:cs="David" w:hint="cs"/>
          <w:sz w:val="24"/>
          <w:szCs w:val="24"/>
          <w:rtl/>
        </w:rPr>
        <w:t xml:space="preserve">? </w:t>
      </w:r>
      <w:r w:rsidR="00DA742A">
        <w:rPr>
          <w:rFonts w:ascii="David" w:hAnsi="David" w:cs="David" w:hint="cs"/>
          <w:sz w:val="24"/>
          <w:szCs w:val="24"/>
          <w:rtl/>
        </w:rPr>
        <w:t>שאלה זו איננה יכולה להיענות</w:t>
      </w:r>
      <w:r>
        <w:rPr>
          <w:rFonts w:ascii="David" w:hAnsi="David" w:cs="David" w:hint="cs"/>
          <w:sz w:val="24"/>
          <w:szCs w:val="24"/>
          <w:rtl/>
        </w:rPr>
        <w:t xml:space="preserve"> </w:t>
      </w:r>
      <w:r w:rsidR="00904524">
        <w:rPr>
          <w:rFonts w:ascii="David" w:hAnsi="David" w:cs="David" w:hint="cs"/>
          <w:sz w:val="24"/>
          <w:szCs w:val="24"/>
          <w:rtl/>
        </w:rPr>
        <w:t>במנותק מ</w:t>
      </w:r>
      <w:r>
        <w:rPr>
          <w:rFonts w:ascii="David" w:hAnsi="David" w:cs="David" w:hint="cs"/>
          <w:sz w:val="24"/>
          <w:szCs w:val="24"/>
          <w:rtl/>
        </w:rPr>
        <w:t>הקשר</w:t>
      </w:r>
      <w:r w:rsidR="00904524">
        <w:rPr>
          <w:rFonts w:ascii="David" w:hAnsi="David" w:cs="David" w:hint="cs"/>
          <w:sz w:val="24"/>
          <w:szCs w:val="24"/>
          <w:rtl/>
        </w:rPr>
        <w:t xml:space="preserve"> ספציפי</w:t>
      </w:r>
      <w:r>
        <w:rPr>
          <w:rFonts w:ascii="David" w:hAnsi="David" w:cs="David" w:hint="cs"/>
          <w:sz w:val="24"/>
          <w:szCs w:val="24"/>
          <w:rtl/>
        </w:rPr>
        <w:t xml:space="preserve">. בין הקהילות השונות </w:t>
      </w:r>
      <w:r w:rsidR="00CE79EF">
        <w:rPr>
          <w:rFonts w:ascii="David" w:hAnsi="David" w:cs="David" w:hint="cs"/>
          <w:sz w:val="24"/>
          <w:szCs w:val="24"/>
          <w:rtl/>
        </w:rPr>
        <w:t>שהמקרא הוא כתבי הקודש שלהן</w:t>
      </w:r>
      <w:r w:rsidR="004A094B">
        <w:rPr>
          <w:rFonts w:ascii="David" w:hAnsi="David" w:cs="David" w:hint="cs"/>
          <w:sz w:val="24"/>
          <w:szCs w:val="24"/>
          <w:rtl/>
        </w:rPr>
        <w:t xml:space="preserve"> </w:t>
      </w:r>
      <w:r>
        <w:rPr>
          <w:rFonts w:ascii="David" w:hAnsi="David" w:cs="David" w:hint="cs"/>
          <w:sz w:val="24"/>
          <w:szCs w:val="24"/>
          <w:rtl/>
        </w:rPr>
        <w:t xml:space="preserve">מעולם לא שררה תמימות דעים </w:t>
      </w:r>
      <w:r w:rsidR="00CE79EF">
        <w:rPr>
          <w:rFonts w:ascii="David" w:hAnsi="David" w:cs="David" w:hint="cs"/>
          <w:sz w:val="24"/>
          <w:szCs w:val="24"/>
          <w:rtl/>
        </w:rPr>
        <w:t>בשאלה מהם כתבי קודש</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w:t>
      </w:r>
      <w:r w:rsidR="006B4688">
        <w:rPr>
          <w:rFonts w:ascii="David" w:hAnsi="David" w:cs="David" w:hint="cs"/>
          <w:sz w:val="24"/>
          <w:szCs w:val="24"/>
          <w:rtl/>
        </w:rPr>
        <w:t>היינו</w:t>
      </w:r>
      <w:r>
        <w:rPr>
          <w:rFonts w:ascii="David" w:hAnsi="David" w:cs="David" w:hint="cs"/>
          <w:sz w:val="24"/>
          <w:szCs w:val="24"/>
          <w:rtl/>
        </w:rPr>
        <w:t>, מה תפקיד</w:t>
      </w:r>
      <w:r w:rsidR="00CE79EF">
        <w:rPr>
          <w:rFonts w:ascii="David" w:hAnsi="David" w:cs="David" w:hint="cs"/>
          <w:sz w:val="24"/>
          <w:szCs w:val="24"/>
          <w:rtl/>
        </w:rPr>
        <w:t>ם</w:t>
      </w:r>
      <w:r>
        <w:rPr>
          <w:rFonts w:ascii="David" w:hAnsi="David" w:cs="David" w:hint="cs"/>
          <w:sz w:val="24"/>
          <w:szCs w:val="24"/>
          <w:rtl/>
        </w:rPr>
        <w:t xml:space="preserve"> במסגרת הקהילה, כיצד יש לקר</w:t>
      </w:r>
      <w:r w:rsidR="006B4688">
        <w:rPr>
          <w:rFonts w:ascii="David" w:hAnsi="David" w:cs="David" w:hint="cs"/>
          <w:sz w:val="24"/>
          <w:szCs w:val="24"/>
          <w:rtl/>
        </w:rPr>
        <w:t>ו</w:t>
      </w:r>
      <w:r w:rsidR="00CE79EF">
        <w:rPr>
          <w:rFonts w:ascii="David" w:hAnsi="David" w:cs="David" w:hint="cs"/>
          <w:sz w:val="24"/>
          <w:szCs w:val="24"/>
          <w:rtl/>
        </w:rPr>
        <w:t>א בהם</w:t>
      </w:r>
      <w:r>
        <w:rPr>
          <w:rFonts w:ascii="David" w:hAnsi="David" w:cs="David" w:hint="cs"/>
          <w:sz w:val="24"/>
          <w:szCs w:val="24"/>
          <w:rtl/>
        </w:rPr>
        <w:t xml:space="preserve"> וכיצד אפשר לה</w:t>
      </w:r>
      <w:r w:rsidR="00CE79EF">
        <w:rPr>
          <w:rFonts w:ascii="David" w:hAnsi="David" w:cs="David" w:hint="cs"/>
          <w:sz w:val="24"/>
          <w:szCs w:val="24"/>
          <w:rtl/>
        </w:rPr>
        <w:t>שתמש בה</w:t>
      </w:r>
      <w:r w:rsidR="0004050F">
        <w:rPr>
          <w:rFonts w:ascii="David" w:hAnsi="David" w:cs="David" w:hint="cs"/>
          <w:sz w:val="24"/>
          <w:szCs w:val="24"/>
          <w:rtl/>
        </w:rPr>
        <w:t>ם</w:t>
      </w:r>
      <w:r w:rsidR="00CE79EF">
        <w:rPr>
          <w:rFonts w:ascii="David" w:hAnsi="David" w:cs="David" w:hint="cs"/>
          <w:sz w:val="24"/>
          <w:szCs w:val="24"/>
          <w:rtl/>
        </w:rPr>
        <w:t xml:space="preserve"> במסגרת החיים הדתיים</w:t>
      </w:r>
      <w:r w:rsidR="00495AA3">
        <w:rPr>
          <w:rFonts w:ascii="David" w:hAnsi="David" w:cs="David" w:hint="cs"/>
          <w:sz w:val="24"/>
          <w:szCs w:val="24"/>
          <w:rtl/>
        </w:rPr>
        <w:t>. אף על פי ש</w:t>
      </w:r>
      <w:r>
        <w:rPr>
          <w:rFonts w:ascii="David" w:hAnsi="David" w:cs="David" w:hint="cs"/>
          <w:sz w:val="24"/>
          <w:szCs w:val="24"/>
          <w:rtl/>
        </w:rPr>
        <w:t>ח</w:t>
      </w:r>
      <w:r w:rsidR="00495AA3">
        <w:rPr>
          <w:rFonts w:ascii="David" w:hAnsi="David" w:cs="David" w:hint="cs"/>
          <w:sz w:val="24"/>
          <w:szCs w:val="24"/>
          <w:rtl/>
        </w:rPr>
        <w:t>ו</w:t>
      </w:r>
      <w:r>
        <w:rPr>
          <w:rFonts w:ascii="David" w:hAnsi="David" w:cs="David" w:hint="cs"/>
          <w:sz w:val="24"/>
          <w:szCs w:val="24"/>
          <w:rtl/>
        </w:rPr>
        <w:t xml:space="preserve">קרים זיהו מערכת משתנה של מאפיינים </w:t>
      </w:r>
      <w:r w:rsidR="00495AA3">
        <w:rPr>
          <w:rFonts w:ascii="David" w:hAnsi="David" w:cs="David" w:hint="cs"/>
          <w:sz w:val="24"/>
          <w:szCs w:val="24"/>
          <w:rtl/>
        </w:rPr>
        <w:t>של</w:t>
      </w:r>
      <w:r>
        <w:rPr>
          <w:rFonts w:ascii="David" w:hAnsi="David" w:cs="David" w:hint="cs"/>
          <w:sz w:val="24"/>
          <w:szCs w:val="24"/>
          <w:rtl/>
        </w:rPr>
        <w:t xml:space="preserve"> </w:t>
      </w:r>
      <w:r w:rsidR="00C24DE7">
        <w:rPr>
          <w:rFonts w:ascii="David" w:hAnsi="David" w:cs="David" w:hint="cs"/>
          <w:sz w:val="24"/>
          <w:szCs w:val="24"/>
          <w:rtl/>
        </w:rPr>
        <w:t xml:space="preserve">כתבי הקודש של </w:t>
      </w:r>
      <w:r w:rsidR="00D637B5">
        <w:rPr>
          <w:rFonts w:ascii="David" w:hAnsi="David" w:cs="David" w:hint="cs"/>
          <w:sz w:val="24"/>
          <w:szCs w:val="24"/>
          <w:rtl/>
        </w:rPr>
        <w:t>דת</w:t>
      </w:r>
      <w:r w:rsidR="00220A9F">
        <w:rPr>
          <w:rFonts w:ascii="David" w:hAnsi="David" w:cs="David" w:hint="cs"/>
          <w:sz w:val="24"/>
          <w:szCs w:val="24"/>
          <w:rtl/>
        </w:rPr>
        <w:t>ות</w:t>
      </w:r>
      <w:r>
        <w:rPr>
          <w:rFonts w:ascii="David" w:hAnsi="David" w:cs="David" w:hint="cs"/>
          <w:sz w:val="24"/>
          <w:szCs w:val="24"/>
          <w:rtl/>
        </w:rPr>
        <w:t xml:space="preserve"> שונות ברחבי העולם,</w:t>
      </w:r>
      <w:r>
        <w:rPr>
          <w:rStyle w:val="a6"/>
          <w:rFonts w:ascii="David" w:hAnsi="David" w:cs="David"/>
          <w:sz w:val="24"/>
          <w:szCs w:val="24"/>
          <w:rtl/>
        </w:rPr>
        <w:footnoteReference w:id="6"/>
      </w:r>
      <w:r>
        <w:rPr>
          <w:rFonts w:ascii="David" w:hAnsi="David" w:cs="David" w:hint="cs"/>
          <w:sz w:val="24"/>
          <w:szCs w:val="24"/>
          <w:rtl/>
        </w:rPr>
        <w:t xml:space="preserve"> </w:t>
      </w:r>
      <w:r w:rsidR="00C24DE7">
        <w:rPr>
          <w:rFonts w:ascii="David" w:hAnsi="David" w:cs="David" w:hint="cs"/>
          <w:sz w:val="24"/>
          <w:szCs w:val="24"/>
          <w:rtl/>
        </w:rPr>
        <w:t>כל ניסיון הגדרה הוא מקומי</w:t>
      </w:r>
      <w:r>
        <w:rPr>
          <w:rFonts w:ascii="David" w:hAnsi="David" w:cs="David" w:hint="cs"/>
          <w:sz w:val="24"/>
          <w:szCs w:val="24"/>
          <w:rtl/>
        </w:rPr>
        <w:t xml:space="preserve">; </w:t>
      </w:r>
      <w:r w:rsidR="00152FDA">
        <w:rPr>
          <w:rFonts w:ascii="David" w:hAnsi="David" w:cs="David" w:hint="cs"/>
          <w:sz w:val="24"/>
          <w:szCs w:val="24"/>
          <w:rtl/>
        </w:rPr>
        <w:t>במקרה של ה</w:t>
      </w:r>
      <w:r>
        <w:rPr>
          <w:rFonts w:ascii="David" w:hAnsi="David" w:cs="David" w:hint="cs"/>
          <w:sz w:val="24"/>
          <w:szCs w:val="24"/>
          <w:rtl/>
        </w:rPr>
        <w:t xml:space="preserve">אנתולוגיה שבה </w:t>
      </w:r>
      <w:r w:rsidR="00020CB6">
        <w:rPr>
          <w:rFonts w:ascii="David" w:hAnsi="David" w:cs="David" w:hint="cs"/>
          <w:sz w:val="24"/>
          <w:szCs w:val="24"/>
          <w:rtl/>
        </w:rPr>
        <w:t>ענייננו, כל הגדרה</w:t>
      </w:r>
      <w:r w:rsidR="00EF58BE">
        <w:rPr>
          <w:rFonts w:ascii="David" w:hAnsi="David" w:cs="David" w:hint="cs"/>
          <w:sz w:val="24"/>
          <w:szCs w:val="24"/>
          <w:rtl/>
        </w:rPr>
        <w:t xml:space="preserve"> </w:t>
      </w:r>
      <w:r w:rsidR="00923CCC">
        <w:rPr>
          <w:rFonts w:ascii="David" w:hAnsi="David" w:cs="David" w:hint="cs"/>
          <w:sz w:val="24"/>
          <w:szCs w:val="24"/>
          <w:rtl/>
        </w:rPr>
        <w:t>ייחודית</w:t>
      </w:r>
      <w:r>
        <w:rPr>
          <w:rFonts w:ascii="David" w:hAnsi="David" w:cs="David" w:hint="cs"/>
          <w:sz w:val="24"/>
          <w:szCs w:val="24"/>
          <w:rtl/>
        </w:rPr>
        <w:t xml:space="preserve"> לסוג </w:t>
      </w:r>
      <w:r w:rsidR="00020CB6">
        <w:rPr>
          <w:rFonts w:ascii="David" w:hAnsi="David" w:cs="David" w:hint="cs"/>
          <w:sz w:val="24"/>
          <w:szCs w:val="24"/>
          <w:rtl/>
        </w:rPr>
        <w:t>מסוים</w:t>
      </w:r>
      <w:r>
        <w:rPr>
          <w:rFonts w:ascii="David" w:hAnsi="David" w:cs="David" w:hint="cs"/>
          <w:sz w:val="24"/>
          <w:szCs w:val="24"/>
          <w:rtl/>
        </w:rPr>
        <w:t xml:space="preserve"> של יהדות או </w:t>
      </w:r>
      <w:r w:rsidR="00EF58BE">
        <w:rPr>
          <w:rFonts w:ascii="David" w:hAnsi="David" w:cs="David" w:hint="cs"/>
          <w:sz w:val="24"/>
          <w:szCs w:val="24"/>
          <w:rtl/>
        </w:rPr>
        <w:t xml:space="preserve">של </w:t>
      </w:r>
      <w:r>
        <w:rPr>
          <w:rFonts w:ascii="David" w:hAnsi="David" w:cs="David" w:hint="cs"/>
          <w:sz w:val="24"/>
          <w:szCs w:val="24"/>
          <w:rtl/>
        </w:rPr>
        <w:t>נצרות.</w:t>
      </w:r>
      <w:r>
        <w:rPr>
          <w:rStyle w:val="a6"/>
          <w:rFonts w:ascii="David" w:hAnsi="David" w:cs="David"/>
          <w:sz w:val="24"/>
          <w:szCs w:val="24"/>
          <w:rtl/>
        </w:rPr>
        <w:footnoteReference w:id="7"/>
      </w:r>
      <w:r>
        <w:rPr>
          <w:rFonts w:ascii="David" w:hAnsi="David" w:cs="David" w:hint="cs"/>
          <w:sz w:val="24"/>
          <w:szCs w:val="24"/>
          <w:rtl/>
        </w:rPr>
        <w:t xml:space="preserve"> מס</w:t>
      </w:r>
      <w:r w:rsidR="00F83B61">
        <w:rPr>
          <w:rFonts w:ascii="David" w:hAnsi="David" w:cs="David" w:hint="cs"/>
          <w:sz w:val="24"/>
          <w:szCs w:val="24"/>
          <w:rtl/>
        </w:rPr>
        <w:t xml:space="preserve">יבה זו אי אפשר </w:t>
      </w:r>
      <w:r w:rsidR="0004050F">
        <w:rPr>
          <w:rFonts w:ascii="David" w:hAnsi="David" w:cs="David" w:hint="cs"/>
          <w:sz w:val="24"/>
          <w:szCs w:val="24"/>
          <w:rtl/>
        </w:rPr>
        <w:t xml:space="preserve">לתאר תיאור כללי של </w:t>
      </w:r>
      <w:r w:rsidR="00F83B61">
        <w:rPr>
          <w:rFonts w:ascii="David" w:hAnsi="David" w:cs="David" w:hint="cs"/>
          <w:sz w:val="24"/>
          <w:szCs w:val="24"/>
          <w:rtl/>
        </w:rPr>
        <w:t>הקשר</w:t>
      </w:r>
      <w:r>
        <w:rPr>
          <w:rFonts w:ascii="David" w:hAnsi="David" w:cs="David" w:hint="cs"/>
          <w:sz w:val="24"/>
          <w:szCs w:val="24"/>
          <w:rtl/>
        </w:rPr>
        <w:t xml:space="preserve"> בין </w:t>
      </w:r>
      <w:r w:rsidR="0004050F">
        <w:rPr>
          <w:rFonts w:ascii="David" w:hAnsi="David" w:cs="David" w:hint="cs"/>
          <w:sz w:val="24"/>
          <w:szCs w:val="24"/>
          <w:rtl/>
        </w:rPr>
        <w:t>מסמכים היסטוריים ובין כתבי קודש</w:t>
      </w:r>
      <w:r>
        <w:rPr>
          <w:rFonts w:ascii="David" w:hAnsi="David" w:cs="David" w:hint="cs"/>
          <w:sz w:val="24"/>
          <w:szCs w:val="24"/>
          <w:rtl/>
        </w:rPr>
        <w:t>; אפשר לדון ב</w:t>
      </w:r>
      <w:r w:rsidR="0004050F">
        <w:rPr>
          <w:rFonts w:ascii="David" w:hAnsi="David" w:cs="David" w:hint="cs"/>
          <w:sz w:val="24"/>
          <w:szCs w:val="24"/>
          <w:rtl/>
        </w:rPr>
        <w:t>עניין זה</w:t>
      </w:r>
      <w:r>
        <w:rPr>
          <w:rFonts w:ascii="David" w:hAnsi="David" w:cs="David" w:hint="cs"/>
          <w:sz w:val="24"/>
          <w:szCs w:val="24"/>
          <w:rtl/>
        </w:rPr>
        <w:t xml:space="preserve"> רק </w:t>
      </w:r>
      <w:r w:rsidR="00B81E35">
        <w:rPr>
          <w:rFonts w:ascii="David" w:hAnsi="David" w:cs="David" w:hint="cs"/>
          <w:sz w:val="24"/>
          <w:szCs w:val="24"/>
          <w:rtl/>
        </w:rPr>
        <w:t>על רקע</w:t>
      </w:r>
      <w:r>
        <w:rPr>
          <w:rFonts w:ascii="David" w:hAnsi="David" w:cs="David" w:hint="cs"/>
          <w:sz w:val="24"/>
          <w:szCs w:val="24"/>
          <w:rtl/>
        </w:rPr>
        <w:t xml:space="preserve"> </w:t>
      </w:r>
      <w:r w:rsidR="0059220F">
        <w:rPr>
          <w:rFonts w:ascii="David" w:hAnsi="David" w:cs="David" w:hint="cs"/>
          <w:sz w:val="24"/>
          <w:szCs w:val="24"/>
          <w:rtl/>
        </w:rPr>
        <w:t>מסורת</w:t>
      </w:r>
      <w:r>
        <w:rPr>
          <w:rFonts w:ascii="David" w:hAnsi="David" w:cs="David" w:hint="cs"/>
          <w:sz w:val="24"/>
          <w:szCs w:val="24"/>
          <w:rtl/>
        </w:rPr>
        <w:t xml:space="preserve"> מסוימת. </w:t>
      </w:r>
      <w:r w:rsidR="00B32D59">
        <w:rPr>
          <w:rFonts w:ascii="David" w:hAnsi="David" w:cs="David" w:hint="cs"/>
          <w:sz w:val="24"/>
          <w:szCs w:val="24"/>
          <w:rtl/>
        </w:rPr>
        <w:t>ב</w:t>
      </w:r>
      <w:r w:rsidR="00F40754">
        <w:rPr>
          <w:rFonts w:ascii="David" w:hAnsi="David" w:cs="David" w:hint="cs"/>
          <w:sz w:val="24"/>
          <w:szCs w:val="24"/>
          <w:rtl/>
        </w:rPr>
        <w:t xml:space="preserve">ספר זה </w:t>
      </w:r>
      <w:r w:rsidR="00B32D59">
        <w:rPr>
          <w:rFonts w:ascii="David" w:hAnsi="David" w:cs="David" w:hint="cs"/>
          <w:sz w:val="24"/>
          <w:szCs w:val="24"/>
          <w:rtl/>
        </w:rPr>
        <w:t>אני מדבר על</w:t>
      </w:r>
      <w:r w:rsidR="00F40754">
        <w:rPr>
          <w:rFonts w:ascii="David" w:hAnsi="David" w:cs="David" w:hint="cs"/>
          <w:sz w:val="24"/>
          <w:szCs w:val="24"/>
          <w:rtl/>
        </w:rPr>
        <w:t xml:space="preserve"> ה</w:t>
      </w:r>
      <w:r w:rsidR="00B32D59">
        <w:rPr>
          <w:rFonts w:ascii="David" w:hAnsi="David" w:cs="David" w:hint="cs"/>
          <w:sz w:val="24"/>
          <w:szCs w:val="24"/>
          <w:rtl/>
        </w:rPr>
        <w:t xml:space="preserve">מקרא בתור </w:t>
      </w:r>
      <w:r w:rsidR="0004050F">
        <w:rPr>
          <w:rFonts w:ascii="David" w:hAnsi="David" w:cs="David" w:hint="cs"/>
          <w:sz w:val="24"/>
          <w:szCs w:val="24"/>
          <w:rtl/>
        </w:rPr>
        <w:t>כתבי הקודש של היהדות</w:t>
      </w:r>
      <w:r w:rsidR="00F22978">
        <w:rPr>
          <w:rFonts w:ascii="David" w:hAnsi="David" w:cs="David" w:hint="cs"/>
          <w:sz w:val="24"/>
          <w:szCs w:val="24"/>
          <w:rtl/>
        </w:rPr>
        <w:t xml:space="preserve">, </w:t>
      </w:r>
      <w:r>
        <w:rPr>
          <w:rFonts w:ascii="David" w:hAnsi="David" w:cs="David" w:hint="cs"/>
          <w:sz w:val="24"/>
          <w:szCs w:val="24"/>
          <w:rtl/>
        </w:rPr>
        <w:t xml:space="preserve">ונקודת </w:t>
      </w:r>
      <w:r w:rsidR="00F40754">
        <w:rPr>
          <w:rFonts w:ascii="David" w:hAnsi="David" w:cs="David" w:hint="cs"/>
          <w:sz w:val="24"/>
          <w:szCs w:val="24"/>
          <w:rtl/>
        </w:rPr>
        <w:t>מבט זו</w:t>
      </w:r>
      <w:r>
        <w:rPr>
          <w:rFonts w:ascii="David" w:hAnsi="David" w:cs="David" w:hint="cs"/>
          <w:sz w:val="24"/>
          <w:szCs w:val="24"/>
          <w:rtl/>
        </w:rPr>
        <w:t xml:space="preserve"> היא ללא ספק מקומית ו</w:t>
      </w:r>
      <w:r w:rsidR="0050405E">
        <w:rPr>
          <w:rFonts w:ascii="David" w:hAnsi="David" w:cs="David" w:hint="cs"/>
          <w:sz w:val="24"/>
          <w:szCs w:val="24"/>
          <w:rtl/>
        </w:rPr>
        <w:t>ספציפית</w:t>
      </w:r>
      <w:r>
        <w:rPr>
          <w:rFonts w:ascii="David" w:hAnsi="David" w:cs="David" w:hint="cs"/>
          <w:sz w:val="24"/>
          <w:szCs w:val="24"/>
          <w:rtl/>
        </w:rPr>
        <w:t xml:space="preserve">. עם זאת, העובדה שאני מדבר מנקודת מבט מקומית זו אין משמעה שהדיון </w:t>
      </w:r>
      <w:r w:rsidR="00571D5C">
        <w:rPr>
          <w:rFonts w:ascii="David" w:hAnsi="David" w:cs="David" w:hint="cs"/>
          <w:sz w:val="24"/>
          <w:szCs w:val="24"/>
          <w:rtl/>
        </w:rPr>
        <w:t>יכלול</w:t>
      </w:r>
      <w:r>
        <w:rPr>
          <w:rFonts w:ascii="David" w:hAnsi="David" w:cs="David" w:hint="cs"/>
          <w:sz w:val="24"/>
          <w:szCs w:val="24"/>
          <w:rtl/>
        </w:rPr>
        <w:t xml:space="preserve"> קולות יהודיים בלבד. להפך, ממש כפי שאני מקווה שקוראים נוצרים</w:t>
      </w:r>
      <w:r w:rsidR="008B092D">
        <w:rPr>
          <w:rFonts w:ascii="David" w:hAnsi="David" w:cs="David" w:hint="cs"/>
          <w:sz w:val="24"/>
          <w:szCs w:val="24"/>
          <w:rtl/>
        </w:rPr>
        <w:t xml:space="preserve"> ימצאו שדברי מעוררי מחשבה ו</w:t>
      </w:r>
      <w:r w:rsidR="00A10C1E">
        <w:rPr>
          <w:rFonts w:ascii="David" w:hAnsi="David" w:cs="David" w:hint="cs"/>
          <w:sz w:val="24"/>
          <w:szCs w:val="24"/>
          <w:rtl/>
        </w:rPr>
        <w:t>מועילים</w:t>
      </w:r>
      <w:r>
        <w:rPr>
          <w:rFonts w:ascii="David" w:hAnsi="David" w:cs="David" w:hint="cs"/>
          <w:sz w:val="24"/>
          <w:szCs w:val="24"/>
          <w:rtl/>
        </w:rPr>
        <w:t xml:space="preserve">, כך אני חושב שתרומתם של חוקרים שאינם יהודים </w:t>
      </w:r>
      <w:r w:rsidR="009B426A">
        <w:rPr>
          <w:rFonts w:ascii="David" w:hAnsi="David" w:cs="David" w:hint="cs"/>
          <w:sz w:val="24"/>
          <w:szCs w:val="24"/>
          <w:rtl/>
        </w:rPr>
        <w:t xml:space="preserve">רלוונטית </w:t>
      </w:r>
      <w:r w:rsidR="00A10C1E">
        <w:rPr>
          <w:rFonts w:ascii="David" w:hAnsi="David" w:cs="David" w:hint="cs"/>
          <w:sz w:val="24"/>
          <w:szCs w:val="24"/>
          <w:rtl/>
        </w:rPr>
        <w:t xml:space="preserve">ומחכימה. </w:t>
      </w:r>
      <w:r w:rsidR="00FD0727">
        <w:rPr>
          <w:rFonts w:ascii="David" w:hAnsi="David" w:cs="David" w:hint="cs"/>
          <w:sz w:val="24"/>
          <w:szCs w:val="24"/>
          <w:rtl/>
        </w:rPr>
        <w:t xml:space="preserve">מסיבה </w:t>
      </w:r>
      <w:r w:rsidR="00FD0727">
        <w:rPr>
          <w:rFonts w:ascii="David" w:hAnsi="David" w:cs="David" w:hint="cs"/>
          <w:sz w:val="24"/>
          <w:szCs w:val="24"/>
          <w:rtl/>
        </w:rPr>
        <w:lastRenderedPageBreak/>
        <w:t xml:space="preserve">זו </w:t>
      </w:r>
      <w:r>
        <w:rPr>
          <w:rFonts w:ascii="David" w:hAnsi="David" w:cs="David" w:hint="cs"/>
          <w:sz w:val="24"/>
          <w:szCs w:val="24"/>
          <w:rtl/>
        </w:rPr>
        <w:t xml:space="preserve">אני </w:t>
      </w:r>
      <w:r w:rsidR="00122428">
        <w:rPr>
          <w:rFonts w:ascii="David" w:hAnsi="David" w:cs="David" w:hint="cs"/>
          <w:sz w:val="24"/>
          <w:szCs w:val="24"/>
          <w:rtl/>
        </w:rPr>
        <w:t>משלב</w:t>
      </w:r>
      <w:r w:rsidR="00FD0727">
        <w:rPr>
          <w:rFonts w:ascii="David" w:hAnsi="David" w:cs="David" w:hint="cs"/>
          <w:sz w:val="24"/>
          <w:szCs w:val="24"/>
          <w:rtl/>
        </w:rPr>
        <w:t xml:space="preserve"> בדיון את עבודתם של מפרשי מקרא</w:t>
      </w:r>
      <w:r>
        <w:rPr>
          <w:rFonts w:ascii="David" w:hAnsi="David" w:cs="David" w:hint="cs"/>
          <w:sz w:val="24"/>
          <w:szCs w:val="24"/>
          <w:rtl/>
        </w:rPr>
        <w:t xml:space="preserve"> ותאולוגים נוצרים</w:t>
      </w:r>
      <w:r w:rsidR="00FD0727">
        <w:rPr>
          <w:rFonts w:ascii="David" w:hAnsi="David" w:cs="David" w:hint="cs"/>
          <w:sz w:val="24"/>
          <w:szCs w:val="24"/>
          <w:rtl/>
        </w:rPr>
        <w:t>, וכ</w:t>
      </w:r>
      <w:r w:rsidR="008B092D">
        <w:rPr>
          <w:rFonts w:ascii="David" w:hAnsi="David" w:cs="David" w:hint="cs"/>
          <w:sz w:val="24"/>
          <w:szCs w:val="24"/>
          <w:rtl/>
        </w:rPr>
        <w:t xml:space="preserve">ן </w:t>
      </w:r>
      <w:r w:rsidR="00017D8A">
        <w:rPr>
          <w:rFonts w:ascii="David" w:hAnsi="David" w:cs="David" w:hint="cs"/>
          <w:sz w:val="24"/>
          <w:szCs w:val="24"/>
          <w:rtl/>
        </w:rPr>
        <w:t>מחקרים מתחום חקר המקרא ו</w:t>
      </w:r>
      <w:r w:rsidR="00FD0727">
        <w:rPr>
          <w:rFonts w:ascii="David" w:hAnsi="David" w:cs="David" w:hint="cs"/>
          <w:sz w:val="24"/>
          <w:szCs w:val="24"/>
          <w:rtl/>
        </w:rPr>
        <w:t xml:space="preserve">המזרח </w:t>
      </w:r>
      <w:r w:rsidR="008B092D">
        <w:rPr>
          <w:rFonts w:ascii="David" w:hAnsi="David" w:cs="David" w:hint="cs"/>
          <w:sz w:val="24"/>
          <w:szCs w:val="24"/>
          <w:rtl/>
        </w:rPr>
        <w:t>הקדום</w:t>
      </w:r>
      <w:r w:rsidR="00FD0727">
        <w:rPr>
          <w:rFonts w:ascii="David" w:hAnsi="David" w:cs="David" w:hint="cs"/>
          <w:sz w:val="24"/>
          <w:szCs w:val="24"/>
          <w:rtl/>
        </w:rPr>
        <w:t>,</w:t>
      </w:r>
      <w:r w:rsidR="00017D8A">
        <w:rPr>
          <w:rFonts w:ascii="David" w:hAnsi="David" w:cs="David" w:hint="cs"/>
          <w:sz w:val="24"/>
          <w:szCs w:val="24"/>
          <w:rtl/>
        </w:rPr>
        <w:t xml:space="preserve"> שאפשר לתארם</w:t>
      </w:r>
      <w:r>
        <w:rPr>
          <w:rFonts w:ascii="David" w:hAnsi="David" w:cs="David" w:hint="cs"/>
          <w:sz w:val="24"/>
          <w:szCs w:val="24"/>
          <w:rtl/>
        </w:rPr>
        <w:t xml:space="preserve"> </w:t>
      </w:r>
      <w:proofErr w:type="spellStart"/>
      <w:r>
        <w:rPr>
          <w:rFonts w:ascii="David" w:hAnsi="David" w:cs="David" w:hint="cs"/>
          <w:sz w:val="24"/>
          <w:szCs w:val="24"/>
          <w:rtl/>
        </w:rPr>
        <w:t>כ</w:t>
      </w:r>
      <w:r w:rsidR="00C32654">
        <w:rPr>
          <w:rFonts w:ascii="David" w:hAnsi="David" w:cs="David" w:hint="cs"/>
          <w:sz w:val="24"/>
          <w:szCs w:val="24"/>
          <w:rtl/>
        </w:rPr>
        <w:t>בתר־</w:t>
      </w:r>
      <w:r>
        <w:rPr>
          <w:rFonts w:ascii="David" w:hAnsi="David" w:cs="David" w:hint="cs"/>
          <w:sz w:val="24"/>
          <w:szCs w:val="24"/>
          <w:rtl/>
        </w:rPr>
        <w:t>נוצר</w:t>
      </w:r>
      <w:r w:rsidR="00017D8A">
        <w:rPr>
          <w:rFonts w:ascii="David" w:hAnsi="David" w:cs="David" w:hint="cs"/>
          <w:sz w:val="24"/>
          <w:szCs w:val="24"/>
          <w:rtl/>
        </w:rPr>
        <w:t>י</w:t>
      </w:r>
      <w:r>
        <w:rPr>
          <w:rFonts w:ascii="David" w:hAnsi="David" w:cs="David" w:hint="cs"/>
          <w:sz w:val="24"/>
          <w:szCs w:val="24"/>
          <w:rtl/>
        </w:rPr>
        <w:t>ים</w:t>
      </w:r>
      <w:proofErr w:type="spellEnd"/>
      <w:r>
        <w:rPr>
          <w:rFonts w:ascii="David" w:hAnsi="David" w:cs="David" w:hint="cs"/>
          <w:sz w:val="24"/>
          <w:szCs w:val="24"/>
          <w:rtl/>
        </w:rPr>
        <w:t xml:space="preserve"> או </w:t>
      </w:r>
      <w:proofErr w:type="spellStart"/>
      <w:r w:rsidR="008B092D">
        <w:rPr>
          <w:rFonts w:ascii="David" w:hAnsi="David" w:cs="David" w:hint="cs"/>
          <w:sz w:val="24"/>
          <w:szCs w:val="24"/>
          <w:rtl/>
        </w:rPr>
        <w:t>כ</w:t>
      </w:r>
      <w:r w:rsidR="00C32654">
        <w:rPr>
          <w:rFonts w:ascii="David" w:hAnsi="David" w:cs="David" w:hint="cs"/>
          <w:sz w:val="24"/>
          <w:szCs w:val="24"/>
          <w:rtl/>
        </w:rPr>
        <w:t>חוץ־</w:t>
      </w:r>
      <w:r>
        <w:rPr>
          <w:rFonts w:ascii="David" w:hAnsi="David" w:cs="David" w:hint="cs"/>
          <w:sz w:val="24"/>
          <w:szCs w:val="24"/>
          <w:rtl/>
        </w:rPr>
        <w:t>נוצרי</w:t>
      </w:r>
      <w:r w:rsidR="00017D8A">
        <w:rPr>
          <w:rFonts w:ascii="David" w:hAnsi="David" w:cs="David" w:hint="cs"/>
          <w:sz w:val="24"/>
          <w:szCs w:val="24"/>
          <w:rtl/>
        </w:rPr>
        <w:t>י</w:t>
      </w:r>
      <w:r>
        <w:rPr>
          <w:rFonts w:ascii="David" w:hAnsi="David" w:cs="David" w:hint="cs"/>
          <w:sz w:val="24"/>
          <w:szCs w:val="24"/>
          <w:rtl/>
        </w:rPr>
        <w:t>ם</w:t>
      </w:r>
      <w:proofErr w:type="spellEnd"/>
      <w:r>
        <w:rPr>
          <w:rFonts w:ascii="David" w:hAnsi="David" w:cs="David" w:hint="cs"/>
          <w:sz w:val="24"/>
          <w:szCs w:val="24"/>
          <w:rtl/>
        </w:rPr>
        <w:t>.</w:t>
      </w:r>
    </w:p>
    <w:p w14:paraId="29E06724" w14:textId="0C5738AE" w:rsidR="00093D12" w:rsidRDefault="009C53E5" w:rsidP="003026FF">
      <w:pPr>
        <w:spacing w:after="0" w:line="360" w:lineRule="auto"/>
        <w:ind w:firstLine="720"/>
        <w:jc w:val="both"/>
        <w:rPr>
          <w:rFonts w:ascii="David" w:hAnsi="David" w:cs="David"/>
          <w:sz w:val="24"/>
          <w:szCs w:val="24"/>
          <w:rtl/>
        </w:rPr>
      </w:pPr>
      <w:r>
        <w:rPr>
          <w:rFonts w:ascii="David" w:hAnsi="David" w:cs="David" w:hint="cs"/>
          <w:sz w:val="24"/>
          <w:szCs w:val="24"/>
          <w:rtl/>
        </w:rPr>
        <w:t>ספר זה שייך אפוא לשני תחומי מחק</w:t>
      </w:r>
      <w:r w:rsidR="00C43C5E">
        <w:rPr>
          <w:rFonts w:ascii="David" w:hAnsi="David" w:cs="David" w:hint="cs"/>
          <w:sz w:val="24"/>
          <w:szCs w:val="24"/>
          <w:rtl/>
        </w:rPr>
        <w:t>ר, האחד כללי ותיאורי והשני מצומצם</w:t>
      </w:r>
      <w:r>
        <w:rPr>
          <w:rFonts w:ascii="David" w:hAnsi="David" w:cs="David" w:hint="cs"/>
          <w:sz w:val="24"/>
          <w:szCs w:val="24"/>
          <w:rtl/>
        </w:rPr>
        <w:t xml:space="preserve"> וקונסטרוקטיבי: ביקורת המקרא</w:t>
      </w:r>
      <w:r w:rsidR="002654ED">
        <w:rPr>
          <w:rFonts w:ascii="David" w:hAnsi="David" w:cs="David" w:hint="cs"/>
          <w:sz w:val="24"/>
          <w:szCs w:val="24"/>
          <w:rtl/>
        </w:rPr>
        <w:t xml:space="preserve"> מצד אחד,</w:t>
      </w:r>
      <w:r>
        <w:rPr>
          <w:rStyle w:val="a6"/>
          <w:rFonts w:ascii="David" w:hAnsi="David" w:cs="David"/>
          <w:sz w:val="24"/>
          <w:szCs w:val="24"/>
          <w:rtl/>
        </w:rPr>
        <w:footnoteReference w:id="8"/>
      </w:r>
      <w:r>
        <w:rPr>
          <w:rFonts w:ascii="David" w:hAnsi="David" w:cs="David" w:hint="cs"/>
          <w:sz w:val="24"/>
          <w:szCs w:val="24"/>
          <w:rtl/>
        </w:rPr>
        <w:t xml:space="preserve"> וה</w:t>
      </w:r>
      <w:r w:rsidR="00C43C5E">
        <w:rPr>
          <w:rFonts w:ascii="David" w:hAnsi="David" w:cs="David" w:hint="cs"/>
          <w:sz w:val="24"/>
          <w:szCs w:val="24"/>
          <w:rtl/>
        </w:rPr>
        <w:t>תאולוגיה</w:t>
      </w:r>
      <w:r>
        <w:rPr>
          <w:rFonts w:ascii="David" w:hAnsi="David" w:cs="David" w:hint="cs"/>
          <w:sz w:val="24"/>
          <w:szCs w:val="24"/>
          <w:rtl/>
        </w:rPr>
        <w:t xml:space="preserve"> היהודית המודרנית</w:t>
      </w:r>
      <w:r w:rsidR="002654ED">
        <w:rPr>
          <w:rFonts w:ascii="David" w:hAnsi="David" w:cs="David" w:hint="cs"/>
          <w:sz w:val="24"/>
          <w:szCs w:val="24"/>
          <w:rtl/>
        </w:rPr>
        <w:t xml:space="preserve"> מצד שני</w:t>
      </w:r>
      <w:r>
        <w:rPr>
          <w:rFonts w:ascii="David" w:hAnsi="David" w:cs="David" w:hint="cs"/>
          <w:sz w:val="24"/>
          <w:szCs w:val="24"/>
          <w:rtl/>
        </w:rPr>
        <w:t>.</w:t>
      </w:r>
      <w:r>
        <w:rPr>
          <w:rStyle w:val="a6"/>
          <w:rFonts w:ascii="David" w:hAnsi="David" w:cs="David"/>
          <w:sz w:val="24"/>
          <w:szCs w:val="24"/>
          <w:rtl/>
        </w:rPr>
        <w:footnoteReference w:id="9"/>
      </w:r>
      <w:r w:rsidR="002654ED">
        <w:rPr>
          <w:rFonts w:ascii="David" w:hAnsi="David" w:cs="David" w:hint="cs"/>
          <w:sz w:val="24"/>
          <w:szCs w:val="24"/>
          <w:rtl/>
        </w:rPr>
        <w:t xml:space="preserve"> מבחינה זו </w:t>
      </w:r>
      <w:r>
        <w:rPr>
          <w:rFonts w:ascii="David" w:hAnsi="David" w:cs="David" w:hint="cs"/>
          <w:sz w:val="24"/>
          <w:szCs w:val="24"/>
          <w:rtl/>
        </w:rPr>
        <w:t>סוטה</w:t>
      </w:r>
      <w:r w:rsidR="002654ED">
        <w:rPr>
          <w:rFonts w:ascii="David" w:hAnsi="David" w:cs="David" w:hint="cs"/>
          <w:sz w:val="24"/>
          <w:szCs w:val="24"/>
          <w:rtl/>
        </w:rPr>
        <w:t xml:space="preserve"> הספר</w:t>
      </w:r>
      <w:r>
        <w:rPr>
          <w:rFonts w:ascii="David" w:hAnsi="David" w:cs="David" w:hint="cs"/>
          <w:sz w:val="24"/>
          <w:szCs w:val="24"/>
          <w:rtl/>
        </w:rPr>
        <w:t xml:space="preserve"> מהמודל ש</w:t>
      </w:r>
      <w:r w:rsidR="0083639C">
        <w:rPr>
          <w:rFonts w:ascii="David" w:hAnsi="David" w:cs="David" w:hint="cs"/>
          <w:sz w:val="24"/>
          <w:szCs w:val="24"/>
          <w:rtl/>
        </w:rPr>
        <w:t>ציירו</w:t>
      </w:r>
      <w:r>
        <w:rPr>
          <w:rFonts w:ascii="David" w:hAnsi="David" w:cs="David" w:hint="cs"/>
          <w:sz w:val="24"/>
          <w:szCs w:val="24"/>
          <w:rtl/>
        </w:rPr>
        <w:t xml:space="preserve"> בדמיונם מרבית החוקרים שכינו את עצמם "תאולוגים של ה</w:t>
      </w:r>
      <w:r w:rsidR="0083639C">
        <w:rPr>
          <w:rFonts w:ascii="David" w:hAnsi="David" w:cs="David" w:hint="cs"/>
          <w:sz w:val="24"/>
          <w:szCs w:val="24"/>
          <w:rtl/>
        </w:rPr>
        <w:t>מקרא</w:t>
      </w:r>
      <w:r>
        <w:rPr>
          <w:rFonts w:ascii="David" w:hAnsi="David" w:cs="David" w:hint="cs"/>
          <w:sz w:val="24"/>
          <w:szCs w:val="24"/>
          <w:rtl/>
        </w:rPr>
        <w:t xml:space="preserve">" במאתיים השנים האחרונות. </w:t>
      </w:r>
      <w:r w:rsidR="0083639C">
        <w:rPr>
          <w:rFonts w:ascii="David" w:hAnsi="David" w:cs="David" w:hint="cs"/>
          <w:sz w:val="24"/>
          <w:szCs w:val="24"/>
          <w:rtl/>
        </w:rPr>
        <w:t>למעט</w:t>
      </w:r>
      <w:r>
        <w:rPr>
          <w:rFonts w:ascii="David" w:hAnsi="David" w:cs="David" w:hint="cs"/>
          <w:sz w:val="24"/>
          <w:szCs w:val="24"/>
          <w:rtl/>
        </w:rPr>
        <w:t xml:space="preserve"> כמה יוצאים מן הכלל, החוקרים הללו</w:t>
      </w:r>
      <w:r w:rsidR="002654ED">
        <w:rPr>
          <w:rFonts w:ascii="David" w:hAnsi="David" w:cs="David" w:hint="cs"/>
          <w:sz w:val="24"/>
          <w:szCs w:val="24"/>
          <w:rtl/>
        </w:rPr>
        <w:t xml:space="preserve"> העמידו פנים שעבודתם איננה מושפעת מהעמדות הדתיות המקובלות</w:t>
      </w:r>
      <w:r>
        <w:rPr>
          <w:rFonts w:ascii="David" w:hAnsi="David" w:cs="David" w:hint="cs"/>
          <w:sz w:val="24"/>
          <w:szCs w:val="24"/>
          <w:rtl/>
        </w:rPr>
        <w:t>.</w:t>
      </w:r>
      <w:r>
        <w:rPr>
          <w:rStyle w:val="a6"/>
          <w:rFonts w:ascii="David" w:hAnsi="David" w:cs="David"/>
          <w:sz w:val="24"/>
          <w:szCs w:val="24"/>
          <w:rtl/>
        </w:rPr>
        <w:footnoteReference w:id="10"/>
      </w:r>
      <w:r w:rsidR="00B41E66">
        <w:rPr>
          <w:rFonts w:ascii="David" w:hAnsi="David" w:cs="David" w:hint="cs"/>
          <w:sz w:val="24"/>
          <w:szCs w:val="24"/>
          <w:rtl/>
        </w:rPr>
        <w:t xml:space="preserve"> </w:t>
      </w:r>
      <w:r w:rsidR="00F23CC6">
        <w:rPr>
          <w:rFonts w:ascii="David" w:hAnsi="David" w:cs="David" w:hint="cs"/>
          <w:sz w:val="24"/>
          <w:szCs w:val="24"/>
          <w:rtl/>
        </w:rPr>
        <w:t>בפועל</w:t>
      </w:r>
      <w:r w:rsidR="00B41E66">
        <w:rPr>
          <w:rFonts w:ascii="David" w:hAnsi="David" w:cs="David" w:hint="cs"/>
          <w:sz w:val="24"/>
          <w:szCs w:val="24"/>
          <w:rtl/>
        </w:rPr>
        <w:t xml:space="preserve">, </w:t>
      </w:r>
      <w:r>
        <w:rPr>
          <w:rFonts w:ascii="David" w:hAnsi="David" w:cs="David" w:hint="cs"/>
          <w:sz w:val="24"/>
          <w:szCs w:val="24"/>
          <w:rtl/>
        </w:rPr>
        <w:t xml:space="preserve">ניסיונות מוקדמים אלה </w:t>
      </w:r>
      <w:r w:rsidR="0088208B">
        <w:rPr>
          <w:rFonts w:ascii="David" w:hAnsi="David" w:cs="David" w:hint="cs"/>
          <w:sz w:val="24"/>
          <w:szCs w:val="24"/>
          <w:rtl/>
        </w:rPr>
        <w:t xml:space="preserve">לתאר את </w:t>
      </w:r>
      <w:r w:rsidR="002654ED">
        <w:rPr>
          <w:rFonts w:ascii="David" w:hAnsi="David" w:cs="David" w:hint="cs"/>
          <w:sz w:val="24"/>
          <w:szCs w:val="24"/>
          <w:rtl/>
        </w:rPr>
        <w:t>התאולוגיה המקראית</w:t>
      </w:r>
      <w:r w:rsidR="000F76FB">
        <w:rPr>
          <w:rFonts w:ascii="David" w:hAnsi="David" w:cs="David" w:hint="cs"/>
          <w:sz w:val="24"/>
          <w:szCs w:val="24"/>
          <w:rtl/>
        </w:rPr>
        <w:t xml:space="preserve"> שימרו במרבית המקרים</w:t>
      </w:r>
      <w:r w:rsidR="002654ED">
        <w:rPr>
          <w:rFonts w:ascii="David" w:hAnsi="David" w:cs="David" w:hint="cs"/>
          <w:sz w:val="24"/>
          <w:szCs w:val="24"/>
          <w:rtl/>
        </w:rPr>
        <w:t xml:space="preserve"> </w:t>
      </w:r>
      <w:r>
        <w:rPr>
          <w:rFonts w:ascii="David" w:hAnsi="David" w:cs="David" w:hint="cs"/>
          <w:sz w:val="24"/>
          <w:szCs w:val="24"/>
          <w:rtl/>
        </w:rPr>
        <w:t>קריאות</w:t>
      </w:r>
      <w:r w:rsidR="0088208B">
        <w:rPr>
          <w:rFonts w:ascii="David" w:hAnsi="David" w:cs="David" w:hint="cs"/>
          <w:sz w:val="24"/>
          <w:szCs w:val="24"/>
          <w:rtl/>
        </w:rPr>
        <w:t xml:space="preserve"> נוצריות</w:t>
      </w:r>
      <w:r w:rsidR="000F76FB">
        <w:rPr>
          <w:rFonts w:ascii="David" w:hAnsi="David" w:cs="David" w:hint="cs"/>
          <w:sz w:val="24"/>
          <w:szCs w:val="24"/>
          <w:rtl/>
        </w:rPr>
        <w:t xml:space="preserve"> פרוטסטנטיות של ה</w:t>
      </w:r>
      <w:r w:rsidR="007914BA">
        <w:rPr>
          <w:rFonts w:ascii="David" w:hAnsi="David" w:cs="David" w:hint="cs"/>
          <w:sz w:val="24"/>
          <w:szCs w:val="24"/>
          <w:rtl/>
        </w:rPr>
        <w:t>מקרא</w:t>
      </w:r>
      <w:r>
        <w:rPr>
          <w:rFonts w:ascii="David" w:hAnsi="David" w:cs="David" w:hint="cs"/>
          <w:sz w:val="24"/>
          <w:szCs w:val="24"/>
          <w:rtl/>
        </w:rPr>
        <w:t>. מסיבה זו קוראים שאינם פרוטס</w:t>
      </w:r>
      <w:r w:rsidR="0088208B">
        <w:rPr>
          <w:rFonts w:ascii="David" w:hAnsi="David" w:cs="David" w:hint="cs"/>
          <w:sz w:val="24"/>
          <w:szCs w:val="24"/>
          <w:rtl/>
        </w:rPr>
        <w:t>טנטים</w:t>
      </w:r>
      <w:r w:rsidR="007914BA">
        <w:rPr>
          <w:rFonts w:ascii="David" w:hAnsi="David" w:cs="David" w:hint="cs"/>
          <w:sz w:val="24"/>
          <w:szCs w:val="24"/>
          <w:rtl/>
        </w:rPr>
        <w:t xml:space="preserve"> נוטים לחשוב שהם</w:t>
      </w:r>
      <w:r w:rsidR="0088208B">
        <w:rPr>
          <w:rFonts w:ascii="David" w:hAnsi="David" w:cs="David" w:hint="cs"/>
          <w:sz w:val="24"/>
          <w:szCs w:val="24"/>
          <w:rtl/>
        </w:rPr>
        <w:t xml:space="preserve"> מלאים בסתירות פנימיות ו</w:t>
      </w:r>
      <w:r w:rsidR="000F76FB">
        <w:rPr>
          <w:rFonts w:ascii="David" w:hAnsi="David" w:cs="David" w:hint="cs"/>
          <w:sz w:val="24"/>
          <w:szCs w:val="24"/>
          <w:rtl/>
        </w:rPr>
        <w:t xml:space="preserve">אף </w:t>
      </w:r>
      <w:r>
        <w:rPr>
          <w:rFonts w:ascii="David" w:hAnsi="David" w:cs="David" w:hint="cs"/>
          <w:sz w:val="24"/>
          <w:szCs w:val="24"/>
          <w:rtl/>
        </w:rPr>
        <w:t>פוגעניים, שכן משתמע מהם שרק הקריאות הפרוטסטנטיות נאמנות ל</w:t>
      </w:r>
      <w:r w:rsidR="000F76FB">
        <w:rPr>
          <w:rFonts w:ascii="David" w:hAnsi="David" w:cs="David" w:hint="cs"/>
          <w:sz w:val="24"/>
          <w:szCs w:val="24"/>
          <w:rtl/>
        </w:rPr>
        <w:t>כתוב</w:t>
      </w:r>
      <w:r>
        <w:rPr>
          <w:rFonts w:ascii="David" w:hAnsi="David" w:cs="David" w:hint="cs"/>
          <w:sz w:val="24"/>
          <w:szCs w:val="24"/>
          <w:rtl/>
        </w:rPr>
        <w:t>.</w:t>
      </w:r>
      <w:r>
        <w:rPr>
          <w:rStyle w:val="a6"/>
          <w:rFonts w:ascii="David" w:hAnsi="David" w:cs="David"/>
          <w:sz w:val="24"/>
          <w:szCs w:val="24"/>
          <w:rtl/>
        </w:rPr>
        <w:footnoteReference w:id="11"/>
      </w:r>
      <w:r>
        <w:rPr>
          <w:rFonts w:ascii="David" w:hAnsi="David" w:cs="David" w:hint="cs"/>
          <w:sz w:val="24"/>
          <w:szCs w:val="24"/>
          <w:rtl/>
        </w:rPr>
        <w:t xml:space="preserve"> באופן פרדוקסלי, תאולוגיה </w:t>
      </w:r>
      <w:r w:rsidR="005A17E5">
        <w:rPr>
          <w:rFonts w:ascii="David" w:hAnsi="David" w:cs="David" w:hint="cs"/>
          <w:sz w:val="24"/>
          <w:szCs w:val="24"/>
          <w:rtl/>
        </w:rPr>
        <w:t>מקראית</w:t>
      </w:r>
      <w:r>
        <w:rPr>
          <w:rFonts w:ascii="David" w:hAnsi="David" w:cs="David" w:hint="cs"/>
          <w:sz w:val="24"/>
          <w:szCs w:val="24"/>
          <w:rtl/>
        </w:rPr>
        <w:t xml:space="preserve"> הנושאת אופי מקומי בתכלית יכולה לתרום לא רק לקהילה שבה נוצרה, אלא גם לתחום הרח</w:t>
      </w:r>
      <w:r w:rsidR="005A17E5">
        <w:rPr>
          <w:rFonts w:ascii="David" w:hAnsi="David" w:cs="David" w:hint="cs"/>
          <w:sz w:val="24"/>
          <w:szCs w:val="24"/>
          <w:rtl/>
        </w:rPr>
        <w:t>ב יותר של לימודי דתות ולבנייתן של אמונה או זהות ב</w:t>
      </w:r>
      <w:r>
        <w:rPr>
          <w:rFonts w:ascii="David" w:hAnsi="David" w:cs="David" w:hint="cs"/>
          <w:sz w:val="24"/>
          <w:szCs w:val="24"/>
          <w:rtl/>
        </w:rPr>
        <w:t>קהילות אחרות.</w:t>
      </w:r>
      <w:r>
        <w:rPr>
          <w:rStyle w:val="a6"/>
          <w:rFonts w:ascii="David" w:hAnsi="David" w:cs="David"/>
          <w:sz w:val="24"/>
          <w:szCs w:val="24"/>
          <w:rtl/>
        </w:rPr>
        <w:footnoteReference w:id="12"/>
      </w:r>
      <w:r w:rsidR="008760AF">
        <w:rPr>
          <w:rFonts w:ascii="David" w:hAnsi="David" w:cs="David" w:hint="cs"/>
          <w:sz w:val="24"/>
          <w:szCs w:val="24"/>
          <w:rtl/>
        </w:rPr>
        <w:t xml:space="preserve"> ההקשר המקומי שב</w:t>
      </w:r>
      <w:r w:rsidR="006D5854">
        <w:rPr>
          <w:rFonts w:ascii="David" w:hAnsi="David" w:cs="David" w:hint="cs"/>
          <w:sz w:val="24"/>
          <w:szCs w:val="24"/>
          <w:rtl/>
        </w:rPr>
        <w:t xml:space="preserve">ו </w:t>
      </w:r>
      <w:r w:rsidR="008760AF">
        <w:rPr>
          <w:rFonts w:ascii="David" w:hAnsi="David" w:cs="David" w:hint="cs"/>
          <w:sz w:val="24"/>
          <w:szCs w:val="24"/>
          <w:rtl/>
        </w:rPr>
        <w:t xml:space="preserve">אני קורא </w:t>
      </w:r>
      <w:r w:rsidR="006D5854">
        <w:rPr>
          <w:rFonts w:ascii="David" w:hAnsi="David" w:cs="David" w:hint="cs"/>
          <w:sz w:val="24"/>
          <w:szCs w:val="24"/>
          <w:rtl/>
        </w:rPr>
        <w:t>במקרא</w:t>
      </w:r>
      <w:r w:rsidR="008760AF">
        <w:rPr>
          <w:rFonts w:ascii="David" w:hAnsi="David" w:cs="David" w:hint="cs"/>
          <w:sz w:val="24"/>
          <w:szCs w:val="24"/>
          <w:rtl/>
        </w:rPr>
        <w:t xml:space="preserve"> עוזר לי לחשוף קשרים בין בני ישראל </w:t>
      </w:r>
      <w:r w:rsidR="006D5854">
        <w:rPr>
          <w:rFonts w:ascii="David" w:hAnsi="David" w:cs="David" w:hint="cs"/>
          <w:sz w:val="24"/>
          <w:szCs w:val="24"/>
          <w:rtl/>
        </w:rPr>
        <w:t xml:space="preserve">המקראיים ובין היהדות </w:t>
      </w:r>
      <w:proofErr w:type="spellStart"/>
      <w:r w:rsidR="006D5854">
        <w:rPr>
          <w:rFonts w:ascii="David" w:hAnsi="David" w:cs="David" w:hint="cs"/>
          <w:sz w:val="24"/>
          <w:szCs w:val="24"/>
          <w:rtl/>
        </w:rPr>
        <w:t>ה</w:t>
      </w:r>
      <w:r w:rsidR="00C32654">
        <w:rPr>
          <w:rFonts w:ascii="David" w:hAnsi="David" w:cs="David" w:hint="cs"/>
          <w:sz w:val="24"/>
          <w:szCs w:val="24"/>
          <w:rtl/>
        </w:rPr>
        <w:t>בתר־</w:t>
      </w:r>
      <w:r w:rsidR="006D5854">
        <w:rPr>
          <w:rFonts w:ascii="David" w:hAnsi="David" w:cs="David" w:hint="cs"/>
          <w:sz w:val="24"/>
          <w:szCs w:val="24"/>
          <w:rtl/>
        </w:rPr>
        <w:t>מקראית</w:t>
      </w:r>
      <w:proofErr w:type="spellEnd"/>
      <w:r w:rsidR="008760AF">
        <w:rPr>
          <w:rFonts w:ascii="David" w:hAnsi="David" w:cs="David" w:hint="cs"/>
          <w:sz w:val="24"/>
          <w:szCs w:val="24"/>
          <w:rtl/>
        </w:rPr>
        <w:t xml:space="preserve">, </w:t>
      </w:r>
      <w:r w:rsidR="005C5249">
        <w:rPr>
          <w:rFonts w:ascii="David" w:hAnsi="David" w:cs="David" w:hint="cs"/>
          <w:sz w:val="24"/>
          <w:szCs w:val="24"/>
          <w:rtl/>
        </w:rPr>
        <w:t>קשרים המתגלים כבעלי</w:t>
      </w:r>
      <w:r w:rsidR="008760AF">
        <w:rPr>
          <w:rFonts w:ascii="David" w:hAnsi="David" w:cs="David" w:hint="cs"/>
          <w:sz w:val="24"/>
          <w:szCs w:val="24"/>
          <w:rtl/>
        </w:rPr>
        <w:t xml:space="preserve"> ערך אף מחוץ ל</w:t>
      </w:r>
      <w:r w:rsidR="005C5249">
        <w:rPr>
          <w:rFonts w:ascii="David" w:hAnsi="David" w:cs="David" w:hint="cs"/>
          <w:sz w:val="24"/>
          <w:szCs w:val="24"/>
          <w:rtl/>
        </w:rPr>
        <w:t>גבולות ה</w:t>
      </w:r>
      <w:r w:rsidR="008760AF">
        <w:rPr>
          <w:rFonts w:ascii="David" w:hAnsi="David" w:cs="David" w:hint="cs"/>
          <w:sz w:val="24"/>
          <w:szCs w:val="24"/>
          <w:rtl/>
        </w:rPr>
        <w:t xml:space="preserve">יהדות. ללא ההקשר המקומי </w:t>
      </w:r>
      <w:r w:rsidR="004423A2">
        <w:rPr>
          <w:rFonts w:ascii="David" w:hAnsi="David" w:cs="David" w:hint="cs"/>
          <w:sz w:val="24"/>
          <w:szCs w:val="24"/>
          <w:rtl/>
        </w:rPr>
        <w:t>היינו</w:t>
      </w:r>
      <w:r w:rsidR="008760AF">
        <w:rPr>
          <w:rFonts w:ascii="David" w:hAnsi="David" w:cs="David" w:hint="cs"/>
          <w:sz w:val="24"/>
          <w:szCs w:val="24"/>
          <w:rtl/>
        </w:rPr>
        <w:t xml:space="preserve"> עלולים שלא להבחין בקשרים הללו. לפיכך מחקר זה</w:t>
      </w:r>
      <w:r w:rsidR="007F3E94">
        <w:rPr>
          <w:rFonts w:ascii="David" w:hAnsi="David" w:cs="David" w:hint="cs"/>
          <w:sz w:val="24"/>
          <w:szCs w:val="24"/>
          <w:rtl/>
        </w:rPr>
        <w:t>,</w:t>
      </w:r>
      <w:r w:rsidR="008760AF">
        <w:rPr>
          <w:rFonts w:ascii="David" w:hAnsi="David" w:cs="David" w:hint="cs"/>
          <w:sz w:val="24"/>
          <w:szCs w:val="24"/>
          <w:rtl/>
        </w:rPr>
        <w:t xml:space="preserve"> העוסק </w:t>
      </w:r>
      <w:r w:rsidR="007F3E94">
        <w:rPr>
          <w:rFonts w:ascii="David" w:hAnsi="David" w:cs="David" w:hint="cs"/>
          <w:sz w:val="24"/>
          <w:szCs w:val="24"/>
          <w:rtl/>
        </w:rPr>
        <w:t xml:space="preserve">במקרא מנקודת מבט </w:t>
      </w:r>
      <w:proofErr w:type="spellStart"/>
      <w:r w:rsidR="007F3E94">
        <w:rPr>
          <w:rFonts w:ascii="David" w:hAnsi="David" w:cs="David" w:hint="cs"/>
          <w:sz w:val="24"/>
          <w:szCs w:val="24"/>
          <w:rtl/>
        </w:rPr>
        <w:t>יהודית</w:t>
      </w:r>
      <w:r w:rsidR="00F04167">
        <w:rPr>
          <w:rFonts w:ascii="David" w:hAnsi="David" w:cs="David" w:hint="cs"/>
          <w:sz w:val="24"/>
          <w:szCs w:val="24"/>
          <w:rtl/>
        </w:rPr>
        <w:t>־</w:t>
      </w:r>
      <w:r w:rsidR="007F3E94">
        <w:rPr>
          <w:rFonts w:ascii="David" w:hAnsi="David" w:cs="David" w:hint="cs"/>
          <w:sz w:val="24"/>
          <w:szCs w:val="24"/>
          <w:rtl/>
        </w:rPr>
        <w:t>דתית</w:t>
      </w:r>
      <w:proofErr w:type="spellEnd"/>
      <w:r w:rsidR="007F3E94">
        <w:rPr>
          <w:rFonts w:ascii="David" w:hAnsi="David" w:cs="David" w:hint="cs"/>
          <w:sz w:val="24"/>
          <w:szCs w:val="24"/>
          <w:rtl/>
        </w:rPr>
        <w:t>,</w:t>
      </w:r>
      <w:r w:rsidR="008760AF">
        <w:rPr>
          <w:rFonts w:ascii="David" w:hAnsi="David" w:cs="David" w:hint="cs"/>
          <w:sz w:val="24"/>
          <w:szCs w:val="24"/>
          <w:rtl/>
        </w:rPr>
        <w:t xml:space="preserve"> יחשוף </w:t>
      </w:r>
      <w:r w:rsidR="007F3E94">
        <w:rPr>
          <w:rFonts w:ascii="David" w:hAnsi="David" w:cs="David" w:hint="cs"/>
          <w:sz w:val="24"/>
          <w:szCs w:val="24"/>
          <w:rtl/>
        </w:rPr>
        <w:t>היבטים</w:t>
      </w:r>
      <w:r w:rsidR="009253A3">
        <w:rPr>
          <w:rFonts w:ascii="David" w:hAnsi="David" w:cs="David" w:hint="cs"/>
          <w:sz w:val="24"/>
          <w:szCs w:val="24"/>
          <w:rtl/>
        </w:rPr>
        <w:t xml:space="preserve"> חדשים</w:t>
      </w:r>
      <w:r w:rsidR="008760AF">
        <w:rPr>
          <w:rFonts w:ascii="David" w:hAnsi="David" w:cs="David" w:hint="cs"/>
          <w:sz w:val="24"/>
          <w:szCs w:val="24"/>
          <w:rtl/>
        </w:rPr>
        <w:t xml:space="preserve"> של מחשבת ישראל הקדומה ש</w:t>
      </w:r>
      <w:r w:rsidR="00C90264">
        <w:rPr>
          <w:rFonts w:ascii="David" w:hAnsi="David" w:cs="David" w:hint="cs"/>
          <w:sz w:val="24"/>
          <w:szCs w:val="24"/>
          <w:rtl/>
        </w:rPr>
        <w:t>לא רק אנשים הניגשים למקרא מנק</w:t>
      </w:r>
      <w:r w:rsidR="00F04167">
        <w:rPr>
          <w:rFonts w:ascii="David" w:hAnsi="David" w:cs="David" w:hint="cs"/>
          <w:sz w:val="24"/>
          <w:szCs w:val="24"/>
          <w:rtl/>
        </w:rPr>
        <w:t xml:space="preserve">ודת מבט </w:t>
      </w:r>
      <w:r w:rsidR="003026FF">
        <w:rPr>
          <w:rFonts w:ascii="David" w:hAnsi="David" w:cs="David" w:hint="cs"/>
          <w:sz w:val="24"/>
          <w:szCs w:val="24"/>
          <w:rtl/>
        </w:rPr>
        <w:t>הדומה לשלי</w:t>
      </w:r>
      <w:r w:rsidR="00093D12">
        <w:rPr>
          <w:rFonts w:ascii="David" w:hAnsi="David" w:cs="David" w:hint="cs"/>
          <w:sz w:val="24"/>
          <w:szCs w:val="24"/>
          <w:rtl/>
        </w:rPr>
        <w:t xml:space="preserve"> ימצאו בהם</w:t>
      </w:r>
      <w:r w:rsidR="00C90264">
        <w:rPr>
          <w:rFonts w:ascii="David" w:hAnsi="David" w:cs="David" w:hint="cs"/>
          <w:sz w:val="24"/>
          <w:szCs w:val="24"/>
          <w:rtl/>
        </w:rPr>
        <w:t xml:space="preserve"> עניין</w:t>
      </w:r>
      <w:r w:rsidR="008760AF">
        <w:rPr>
          <w:rFonts w:ascii="David" w:hAnsi="David" w:cs="David" w:hint="cs"/>
          <w:sz w:val="24"/>
          <w:szCs w:val="24"/>
          <w:rtl/>
        </w:rPr>
        <w:t xml:space="preserve">, אלא גם אנשים </w:t>
      </w:r>
      <w:r w:rsidR="00C90264">
        <w:rPr>
          <w:rFonts w:ascii="David" w:hAnsi="David" w:cs="David" w:hint="cs"/>
          <w:sz w:val="24"/>
          <w:szCs w:val="24"/>
          <w:rtl/>
        </w:rPr>
        <w:t>שבעבורם המקרא הוא חלק מכתבי הקודש הנוצריים</w:t>
      </w:r>
      <w:r w:rsidR="008760AF">
        <w:rPr>
          <w:rFonts w:ascii="David" w:hAnsi="David" w:cs="David" w:hint="cs"/>
          <w:sz w:val="24"/>
          <w:szCs w:val="24"/>
          <w:rtl/>
        </w:rPr>
        <w:t>, ואפילו אנשים המנתחים אותו כמסמך היסטורי וכקלאסיקה.</w:t>
      </w:r>
      <w:r w:rsidR="00CC3E89">
        <w:rPr>
          <w:rFonts w:ascii="David" w:hAnsi="David" w:cs="David" w:hint="cs"/>
          <w:sz w:val="24"/>
          <w:szCs w:val="24"/>
          <w:rtl/>
        </w:rPr>
        <w:t xml:space="preserve"> </w:t>
      </w:r>
    </w:p>
    <w:p w14:paraId="20E18A26" w14:textId="04F6DC60" w:rsidR="009C53E5" w:rsidRDefault="00CC3E89" w:rsidP="00612E2D">
      <w:pPr>
        <w:spacing w:after="0" w:line="360" w:lineRule="auto"/>
        <w:ind w:firstLine="720"/>
        <w:jc w:val="both"/>
        <w:rPr>
          <w:rFonts w:ascii="David" w:hAnsi="David" w:cs="David"/>
          <w:sz w:val="24"/>
          <w:szCs w:val="24"/>
          <w:rtl/>
        </w:rPr>
      </w:pPr>
      <w:r>
        <w:rPr>
          <w:rFonts w:ascii="David" w:hAnsi="David" w:cs="David" w:hint="cs"/>
          <w:sz w:val="24"/>
          <w:szCs w:val="24"/>
          <w:rtl/>
        </w:rPr>
        <w:lastRenderedPageBreak/>
        <w:t>בפרקים שלהלן א</w:t>
      </w:r>
      <w:r w:rsidR="003026FF">
        <w:rPr>
          <w:rFonts w:ascii="David" w:hAnsi="David" w:cs="David" w:hint="cs"/>
          <w:sz w:val="24"/>
          <w:szCs w:val="24"/>
          <w:rtl/>
        </w:rPr>
        <w:t xml:space="preserve">ציע </w:t>
      </w:r>
      <w:r w:rsidR="009253A3">
        <w:rPr>
          <w:rFonts w:ascii="David" w:hAnsi="David" w:cs="David" w:hint="cs"/>
          <w:sz w:val="24"/>
          <w:szCs w:val="24"/>
          <w:rtl/>
        </w:rPr>
        <w:t>גישה המאפשרת ליהודים מודרנ</w:t>
      </w:r>
      <w:r>
        <w:rPr>
          <w:rFonts w:ascii="David" w:hAnsi="David" w:cs="David" w:hint="cs"/>
          <w:sz w:val="24"/>
          <w:szCs w:val="24"/>
          <w:rtl/>
        </w:rPr>
        <w:t>י</w:t>
      </w:r>
      <w:r w:rsidR="009253A3">
        <w:rPr>
          <w:rFonts w:ascii="David" w:hAnsi="David" w:cs="David" w:hint="cs"/>
          <w:sz w:val="24"/>
          <w:szCs w:val="24"/>
          <w:rtl/>
        </w:rPr>
        <w:t>י</w:t>
      </w:r>
      <w:r>
        <w:rPr>
          <w:rFonts w:ascii="David" w:hAnsi="David" w:cs="David" w:hint="cs"/>
          <w:sz w:val="24"/>
          <w:szCs w:val="24"/>
          <w:rtl/>
        </w:rPr>
        <w:t xml:space="preserve">ם </w:t>
      </w:r>
      <w:r w:rsidR="0039097D">
        <w:rPr>
          <w:rFonts w:ascii="David" w:hAnsi="David" w:cs="David" w:hint="cs"/>
          <w:sz w:val="24"/>
          <w:szCs w:val="24"/>
          <w:rtl/>
        </w:rPr>
        <w:t>ל</w:t>
      </w:r>
      <w:r w:rsidR="00E55407">
        <w:rPr>
          <w:rFonts w:ascii="David" w:hAnsi="David" w:cs="David" w:hint="cs"/>
          <w:sz w:val="24"/>
          <w:szCs w:val="24"/>
          <w:rtl/>
        </w:rPr>
        <w:t>ראות</w:t>
      </w:r>
      <w:r w:rsidR="0039097D">
        <w:rPr>
          <w:rFonts w:ascii="David" w:hAnsi="David" w:cs="David" w:hint="cs"/>
          <w:sz w:val="24"/>
          <w:szCs w:val="24"/>
          <w:rtl/>
        </w:rPr>
        <w:t xml:space="preserve"> את המקרא</w:t>
      </w:r>
      <w:r w:rsidR="00D41955">
        <w:rPr>
          <w:rFonts w:ascii="David" w:hAnsi="David" w:cs="David" w:hint="cs"/>
          <w:sz w:val="24"/>
          <w:szCs w:val="24"/>
          <w:rtl/>
        </w:rPr>
        <w:t xml:space="preserve"> הן </w:t>
      </w:r>
      <w:r w:rsidR="005F4B6D">
        <w:rPr>
          <w:rFonts w:ascii="David" w:hAnsi="David" w:cs="David" w:hint="cs"/>
          <w:sz w:val="24"/>
          <w:szCs w:val="24"/>
          <w:rtl/>
        </w:rPr>
        <w:t xml:space="preserve">כספר קדוש </w:t>
      </w:r>
      <w:r w:rsidR="00D41955">
        <w:rPr>
          <w:rFonts w:ascii="David" w:hAnsi="David" w:cs="David" w:hint="cs"/>
          <w:sz w:val="24"/>
          <w:szCs w:val="24"/>
          <w:rtl/>
        </w:rPr>
        <w:t>והן כמסמך היסטורי</w:t>
      </w:r>
      <w:r w:rsidR="0039097D">
        <w:rPr>
          <w:rFonts w:ascii="David" w:hAnsi="David" w:cs="David" w:hint="cs"/>
          <w:sz w:val="24"/>
          <w:szCs w:val="24"/>
          <w:rtl/>
        </w:rPr>
        <w:t>, בלי לפגוע בעקרונות המנחים של שתי נקודות המבט</w:t>
      </w:r>
      <w:r w:rsidR="00D41955">
        <w:rPr>
          <w:rFonts w:ascii="David" w:hAnsi="David" w:cs="David" w:hint="cs"/>
          <w:sz w:val="24"/>
          <w:szCs w:val="24"/>
          <w:rtl/>
        </w:rPr>
        <w:t xml:space="preserve">. </w:t>
      </w:r>
      <w:r w:rsidR="00123BF1">
        <w:rPr>
          <w:rFonts w:ascii="David" w:hAnsi="David" w:cs="David" w:hint="cs"/>
          <w:sz w:val="24"/>
          <w:szCs w:val="24"/>
          <w:rtl/>
        </w:rPr>
        <w:t>כפי ש</w:t>
      </w:r>
      <w:r w:rsidR="0039097D">
        <w:rPr>
          <w:rFonts w:ascii="David" w:hAnsi="David" w:cs="David" w:hint="cs"/>
          <w:sz w:val="24"/>
          <w:szCs w:val="24"/>
          <w:rtl/>
        </w:rPr>
        <w:t>נראה, הבנה עמוקה יותר של מאפייניו של המקרא כ</w:t>
      </w:r>
      <w:r w:rsidR="00123BF1">
        <w:rPr>
          <w:rFonts w:ascii="David" w:hAnsi="David" w:cs="David" w:hint="cs"/>
          <w:sz w:val="24"/>
          <w:szCs w:val="24"/>
          <w:rtl/>
        </w:rPr>
        <w:t xml:space="preserve">מסמך היסטורי </w:t>
      </w:r>
      <w:r w:rsidR="0039097D">
        <w:rPr>
          <w:rFonts w:ascii="David" w:hAnsi="David" w:cs="David" w:hint="cs"/>
          <w:sz w:val="24"/>
          <w:szCs w:val="24"/>
          <w:rtl/>
        </w:rPr>
        <w:t>עלולה</w:t>
      </w:r>
      <w:r w:rsidR="00123BF1">
        <w:rPr>
          <w:rFonts w:ascii="David" w:hAnsi="David" w:cs="David" w:hint="cs"/>
          <w:sz w:val="24"/>
          <w:szCs w:val="24"/>
          <w:rtl/>
        </w:rPr>
        <w:t xml:space="preserve"> להקשות</w:t>
      </w:r>
      <w:r w:rsidR="0039097D">
        <w:rPr>
          <w:rFonts w:ascii="David" w:hAnsi="David" w:cs="David" w:hint="cs"/>
          <w:sz w:val="24"/>
          <w:szCs w:val="24"/>
          <w:rtl/>
        </w:rPr>
        <w:t xml:space="preserve"> על ההכרה </w:t>
      </w:r>
      <w:r w:rsidR="009253A3">
        <w:rPr>
          <w:rFonts w:ascii="David" w:hAnsi="David" w:cs="David" w:hint="cs"/>
          <w:sz w:val="24"/>
          <w:szCs w:val="24"/>
          <w:rtl/>
        </w:rPr>
        <w:t>בקדושת המקרא</w:t>
      </w:r>
      <w:r w:rsidR="0039097D">
        <w:rPr>
          <w:rFonts w:ascii="David" w:hAnsi="David" w:cs="David" w:hint="cs"/>
          <w:sz w:val="24"/>
          <w:szCs w:val="24"/>
          <w:rtl/>
        </w:rPr>
        <w:t>, אך היא יכולה גם להעשיר אותה.</w:t>
      </w:r>
      <w:r w:rsidR="00123BF1">
        <w:rPr>
          <w:rFonts w:ascii="David" w:hAnsi="David" w:cs="David" w:hint="cs"/>
          <w:sz w:val="24"/>
          <w:szCs w:val="24"/>
          <w:rtl/>
        </w:rPr>
        <w:t xml:space="preserve"> לפני שאתחיל במסע זה ברצוני להסביר מדוע קיים</w:t>
      </w:r>
      <w:r w:rsidR="00C47C27">
        <w:rPr>
          <w:rFonts w:ascii="David" w:hAnsi="David" w:cs="David" w:hint="cs"/>
          <w:sz w:val="24"/>
          <w:szCs w:val="24"/>
          <w:rtl/>
        </w:rPr>
        <w:t xml:space="preserve"> המתח בין </w:t>
      </w:r>
      <w:r w:rsidR="00612E2D">
        <w:rPr>
          <w:rFonts w:ascii="David" w:hAnsi="David" w:cs="David" w:hint="cs"/>
          <w:sz w:val="24"/>
          <w:szCs w:val="24"/>
          <w:rtl/>
        </w:rPr>
        <w:t>ראיית</w:t>
      </w:r>
      <w:r w:rsidR="00D36D48">
        <w:rPr>
          <w:rFonts w:ascii="David" w:hAnsi="David" w:cs="David" w:hint="cs"/>
          <w:sz w:val="24"/>
          <w:szCs w:val="24"/>
          <w:rtl/>
        </w:rPr>
        <w:t xml:space="preserve"> למקרא כמסמך היסטורי </w:t>
      </w:r>
      <w:r w:rsidR="009253A3">
        <w:rPr>
          <w:rFonts w:ascii="David" w:hAnsi="David" w:cs="David" w:hint="cs"/>
          <w:sz w:val="24"/>
          <w:szCs w:val="24"/>
          <w:rtl/>
        </w:rPr>
        <w:t>ובין האמונה בקדושתו</w:t>
      </w:r>
      <w:r w:rsidR="000A3EA8">
        <w:rPr>
          <w:rFonts w:ascii="David" w:hAnsi="David" w:cs="David" w:hint="cs"/>
          <w:sz w:val="24"/>
          <w:szCs w:val="24"/>
          <w:rtl/>
        </w:rPr>
        <w:t xml:space="preserve">, ולהציג כמה מונחי יסוד </w:t>
      </w:r>
      <w:r w:rsidR="00D36D48">
        <w:rPr>
          <w:rFonts w:ascii="David" w:hAnsi="David" w:cs="David" w:hint="cs"/>
          <w:sz w:val="24"/>
          <w:szCs w:val="24"/>
          <w:rtl/>
        </w:rPr>
        <w:t xml:space="preserve">ועקרונות </w:t>
      </w:r>
      <w:r w:rsidR="000A3EA8">
        <w:rPr>
          <w:rFonts w:ascii="David" w:hAnsi="David" w:cs="David" w:hint="cs"/>
          <w:sz w:val="24"/>
          <w:szCs w:val="24"/>
          <w:rtl/>
        </w:rPr>
        <w:t>שישמשו אותי לאורך הספר כולו.</w:t>
      </w:r>
    </w:p>
    <w:p w14:paraId="077DA4E2" w14:textId="77777777" w:rsidR="00614847" w:rsidRDefault="00614847" w:rsidP="00B60117">
      <w:pPr>
        <w:spacing w:after="0" w:line="360" w:lineRule="auto"/>
        <w:jc w:val="both"/>
        <w:rPr>
          <w:rFonts w:ascii="David" w:hAnsi="David" w:cs="David"/>
          <w:sz w:val="24"/>
          <w:szCs w:val="24"/>
          <w:rtl/>
        </w:rPr>
      </w:pPr>
    </w:p>
    <w:p w14:paraId="7A2B13BE" w14:textId="7833FB83" w:rsidR="00614847" w:rsidRPr="004C0102" w:rsidRDefault="00614847" w:rsidP="00A132C7">
      <w:pPr>
        <w:spacing w:line="360" w:lineRule="auto"/>
        <w:ind w:firstLine="720"/>
        <w:jc w:val="both"/>
        <w:rPr>
          <w:rFonts w:ascii="David" w:hAnsi="David" w:cs="David"/>
          <w:b/>
          <w:bCs/>
          <w:sz w:val="28"/>
          <w:szCs w:val="28"/>
          <w:rtl/>
        </w:rPr>
      </w:pPr>
      <w:r w:rsidRPr="004C0102">
        <w:rPr>
          <w:rFonts w:ascii="David" w:hAnsi="David" w:cs="David" w:hint="cs"/>
          <w:b/>
          <w:bCs/>
          <w:sz w:val="28"/>
          <w:szCs w:val="28"/>
          <w:rtl/>
        </w:rPr>
        <w:t xml:space="preserve">מסמך היסטורי </w:t>
      </w:r>
      <w:r w:rsidR="00A132C7">
        <w:rPr>
          <w:rFonts w:ascii="David" w:hAnsi="David" w:cs="David" w:hint="cs"/>
          <w:b/>
          <w:bCs/>
          <w:sz w:val="28"/>
          <w:szCs w:val="28"/>
          <w:rtl/>
        </w:rPr>
        <w:t>ולא קדוש</w:t>
      </w:r>
    </w:p>
    <w:p w14:paraId="61A14F37" w14:textId="33D62D88" w:rsidR="00485A46" w:rsidRDefault="00614847" w:rsidP="00E55407">
      <w:pPr>
        <w:spacing w:after="0" w:line="360" w:lineRule="auto"/>
        <w:jc w:val="both"/>
        <w:rPr>
          <w:rFonts w:ascii="David" w:hAnsi="David" w:cs="David"/>
          <w:sz w:val="24"/>
          <w:szCs w:val="24"/>
          <w:rtl/>
        </w:rPr>
      </w:pPr>
      <w:r>
        <w:rPr>
          <w:rFonts w:ascii="David" w:hAnsi="David" w:cs="David"/>
          <w:sz w:val="24"/>
          <w:szCs w:val="24"/>
          <w:rtl/>
        </w:rPr>
        <w:tab/>
      </w:r>
      <w:r w:rsidR="006F6151">
        <w:rPr>
          <w:rFonts w:ascii="David" w:hAnsi="David" w:cs="David" w:hint="cs"/>
          <w:sz w:val="24"/>
          <w:szCs w:val="24"/>
          <w:rtl/>
        </w:rPr>
        <w:t>ביסוד ההבדל בין שתי נקודת המבט שתוארו לעיל עומדת שאלת קדושת המקרא</w:t>
      </w:r>
      <w:r w:rsidR="00A56A56">
        <w:rPr>
          <w:rFonts w:ascii="David" w:hAnsi="David" w:cs="David" w:hint="cs"/>
          <w:sz w:val="24"/>
          <w:szCs w:val="24"/>
          <w:rtl/>
        </w:rPr>
        <w:t>: האם</w:t>
      </w:r>
      <w:r w:rsidR="000471B1">
        <w:rPr>
          <w:rFonts w:ascii="David" w:hAnsi="David" w:cs="David" w:hint="cs"/>
          <w:sz w:val="24"/>
          <w:szCs w:val="24"/>
          <w:rtl/>
        </w:rPr>
        <w:t xml:space="preserve"> </w:t>
      </w:r>
      <w:r w:rsidR="00773443">
        <w:rPr>
          <w:rFonts w:ascii="David" w:hAnsi="David" w:cs="David" w:hint="cs"/>
          <w:sz w:val="24"/>
          <w:szCs w:val="24"/>
          <w:rtl/>
        </w:rPr>
        <w:t>למקרא</w:t>
      </w:r>
      <w:r w:rsidR="00A56A56">
        <w:rPr>
          <w:rFonts w:ascii="David" w:hAnsi="David" w:cs="David" w:hint="cs"/>
          <w:sz w:val="24"/>
          <w:szCs w:val="24"/>
          <w:rtl/>
        </w:rPr>
        <w:t xml:space="preserve"> מעמד מיוחד המבדיל בינו ובין טק</w:t>
      </w:r>
      <w:r w:rsidR="00773443">
        <w:rPr>
          <w:rFonts w:ascii="David" w:hAnsi="David" w:cs="David" w:hint="cs"/>
          <w:sz w:val="24"/>
          <w:szCs w:val="24"/>
          <w:rtl/>
        </w:rPr>
        <w:t>סטים אחרים? יקל עלינו לענות על שאלה</w:t>
      </w:r>
      <w:r w:rsidR="006F6151">
        <w:rPr>
          <w:rFonts w:ascii="David" w:hAnsi="David" w:cs="David" w:hint="cs"/>
          <w:sz w:val="24"/>
          <w:szCs w:val="24"/>
          <w:rtl/>
        </w:rPr>
        <w:t xml:space="preserve"> זו</w:t>
      </w:r>
      <w:r w:rsidR="00A56A56">
        <w:rPr>
          <w:rFonts w:ascii="David" w:hAnsi="David" w:cs="David" w:hint="cs"/>
          <w:sz w:val="24"/>
          <w:szCs w:val="24"/>
          <w:rtl/>
        </w:rPr>
        <w:t xml:space="preserve"> אם ננסח אותה </w:t>
      </w:r>
      <w:r w:rsidR="006F6151">
        <w:rPr>
          <w:rFonts w:ascii="David" w:hAnsi="David" w:cs="David" w:hint="cs"/>
          <w:sz w:val="24"/>
          <w:szCs w:val="24"/>
          <w:rtl/>
        </w:rPr>
        <w:t>אחרת</w:t>
      </w:r>
      <w:r w:rsidR="00A56A56">
        <w:rPr>
          <w:rFonts w:ascii="David" w:hAnsi="David" w:cs="David" w:hint="cs"/>
          <w:sz w:val="24"/>
          <w:szCs w:val="24"/>
          <w:rtl/>
        </w:rPr>
        <w:t xml:space="preserve">: האם </w:t>
      </w:r>
      <w:r w:rsidR="00773443">
        <w:rPr>
          <w:rFonts w:ascii="David" w:hAnsi="David" w:cs="David" w:hint="cs"/>
          <w:sz w:val="24"/>
          <w:szCs w:val="24"/>
          <w:rtl/>
        </w:rPr>
        <w:t>המקרא</w:t>
      </w:r>
      <w:r w:rsidR="00A56A56">
        <w:rPr>
          <w:rFonts w:ascii="David" w:hAnsi="David" w:cs="David" w:hint="cs"/>
          <w:sz w:val="24"/>
          <w:szCs w:val="24"/>
          <w:rtl/>
        </w:rPr>
        <w:t xml:space="preserve"> ייחודי</w:t>
      </w:r>
      <w:r w:rsidR="00853889">
        <w:rPr>
          <w:rFonts w:ascii="David" w:hAnsi="David" w:cs="David" w:hint="cs"/>
          <w:sz w:val="24"/>
          <w:szCs w:val="24"/>
          <w:rtl/>
        </w:rPr>
        <w:t xml:space="preserve"> </w:t>
      </w:r>
      <w:r w:rsidR="0097602B">
        <w:rPr>
          <w:rFonts w:ascii="David" w:hAnsi="David" w:cs="David" w:hint="cs"/>
          <w:sz w:val="24"/>
          <w:szCs w:val="24"/>
          <w:rtl/>
        </w:rPr>
        <w:t>מבחינה זו או אחרת</w:t>
      </w:r>
      <w:r w:rsidR="00A56A56">
        <w:rPr>
          <w:rFonts w:ascii="David" w:hAnsi="David" w:cs="David" w:hint="cs"/>
          <w:sz w:val="24"/>
          <w:szCs w:val="24"/>
          <w:rtl/>
        </w:rPr>
        <w:t>, או</w:t>
      </w:r>
      <w:r w:rsidR="002D4526">
        <w:rPr>
          <w:rFonts w:ascii="David" w:hAnsi="David" w:cs="David" w:hint="cs"/>
          <w:sz w:val="24"/>
          <w:szCs w:val="24"/>
          <w:rtl/>
        </w:rPr>
        <w:t xml:space="preserve"> האם הוא</w:t>
      </w:r>
      <w:r w:rsidR="00A56A56">
        <w:rPr>
          <w:rFonts w:ascii="David" w:hAnsi="David" w:cs="David" w:hint="cs"/>
          <w:sz w:val="24"/>
          <w:szCs w:val="24"/>
          <w:rtl/>
        </w:rPr>
        <w:t xml:space="preserve"> לכל הפחות שונה </w:t>
      </w:r>
      <w:r w:rsidR="006F6151">
        <w:rPr>
          <w:rFonts w:ascii="David" w:hAnsi="David" w:cs="David" w:hint="cs"/>
          <w:sz w:val="24"/>
          <w:szCs w:val="24"/>
          <w:rtl/>
        </w:rPr>
        <w:t>מהותית</w:t>
      </w:r>
      <w:r w:rsidR="00A56A56">
        <w:rPr>
          <w:rFonts w:ascii="David" w:hAnsi="David" w:cs="David" w:hint="cs"/>
          <w:sz w:val="24"/>
          <w:szCs w:val="24"/>
          <w:rtl/>
        </w:rPr>
        <w:t xml:space="preserve"> מיצירות </w:t>
      </w:r>
      <w:r w:rsidR="002D4526">
        <w:rPr>
          <w:rFonts w:ascii="David" w:hAnsi="David" w:cs="David" w:hint="cs"/>
          <w:sz w:val="24"/>
          <w:szCs w:val="24"/>
          <w:rtl/>
        </w:rPr>
        <w:t>ספרות ותרבות</w:t>
      </w:r>
      <w:r w:rsidR="00A56A56">
        <w:rPr>
          <w:rFonts w:ascii="David" w:hAnsi="David" w:cs="David" w:hint="cs"/>
          <w:sz w:val="24"/>
          <w:szCs w:val="24"/>
          <w:rtl/>
        </w:rPr>
        <w:t xml:space="preserve"> אחרות שנוצרו ברחבי העולם? האם</w:t>
      </w:r>
      <w:r w:rsidR="006F6151">
        <w:rPr>
          <w:rFonts w:ascii="David" w:hAnsi="David" w:cs="David" w:hint="cs"/>
          <w:sz w:val="24"/>
          <w:szCs w:val="24"/>
          <w:rtl/>
        </w:rPr>
        <w:t xml:space="preserve"> אין</w:t>
      </w:r>
      <w:r w:rsidR="00A56A56">
        <w:rPr>
          <w:rFonts w:ascii="David" w:hAnsi="David" w:cs="David" w:hint="cs"/>
          <w:sz w:val="24"/>
          <w:szCs w:val="24"/>
          <w:rtl/>
        </w:rPr>
        <w:t xml:space="preserve"> הוא</w:t>
      </w:r>
      <w:r w:rsidR="006F6151">
        <w:rPr>
          <w:rFonts w:ascii="David" w:hAnsi="David" w:cs="David" w:hint="cs"/>
          <w:sz w:val="24"/>
          <w:szCs w:val="24"/>
          <w:rtl/>
        </w:rPr>
        <w:t xml:space="preserve"> אלא</w:t>
      </w:r>
      <w:r w:rsidR="00A56A56">
        <w:rPr>
          <w:rFonts w:ascii="David" w:hAnsi="David" w:cs="David" w:hint="cs"/>
          <w:sz w:val="24"/>
          <w:szCs w:val="24"/>
          <w:rtl/>
        </w:rPr>
        <w:t xml:space="preserve"> פרי </w:t>
      </w:r>
      <w:r w:rsidR="0097602B">
        <w:rPr>
          <w:rFonts w:ascii="David" w:hAnsi="David" w:cs="David" w:hint="cs"/>
          <w:sz w:val="24"/>
          <w:szCs w:val="24"/>
          <w:rtl/>
        </w:rPr>
        <w:t>עטם</w:t>
      </w:r>
      <w:r w:rsidR="00A56A56">
        <w:rPr>
          <w:rFonts w:ascii="David" w:hAnsi="David" w:cs="David" w:hint="cs"/>
          <w:sz w:val="24"/>
          <w:szCs w:val="24"/>
          <w:rtl/>
        </w:rPr>
        <w:t xml:space="preserve"> של בני אדם, או שמא מקורו מ</w:t>
      </w:r>
      <w:r w:rsidR="006F6151">
        <w:rPr>
          <w:rFonts w:ascii="David" w:hAnsi="David" w:cs="David" w:hint="cs"/>
          <w:sz w:val="24"/>
          <w:szCs w:val="24"/>
          <w:rtl/>
        </w:rPr>
        <w:t>חוץ</w:t>
      </w:r>
      <w:r w:rsidR="00A56A56">
        <w:rPr>
          <w:rFonts w:ascii="David" w:hAnsi="David" w:cs="David" w:hint="cs"/>
          <w:sz w:val="24"/>
          <w:szCs w:val="24"/>
          <w:rtl/>
        </w:rPr>
        <w:t xml:space="preserve"> לעולם זה? בעיני רוב הקוראים בעת העתיקה ובימי הביניים, יהודים ונוצרים כאחד, התשובה לשאלות אלה הייתה </w:t>
      </w:r>
      <w:r w:rsidR="0097602B">
        <w:rPr>
          <w:rFonts w:ascii="David" w:hAnsi="David" w:cs="David" w:hint="cs"/>
          <w:sz w:val="24"/>
          <w:szCs w:val="24"/>
          <w:rtl/>
        </w:rPr>
        <w:t>ברורה</w:t>
      </w:r>
      <w:r w:rsidR="00A56A56">
        <w:rPr>
          <w:rFonts w:ascii="David" w:hAnsi="David" w:cs="David" w:hint="cs"/>
          <w:sz w:val="24"/>
          <w:szCs w:val="24"/>
          <w:rtl/>
        </w:rPr>
        <w:t xml:space="preserve">. </w:t>
      </w:r>
      <w:r w:rsidR="0097602B">
        <w:rPr>
          <w:rFonts w:ascii="David" w:hAnsi="David" w:cs="David" w:hint="cs"/>
          <w:sz w:val="24"/>
          <w:szCs w:val="24"/>
          <w:rtl/>
        </w:rPr>
        <w:t>המקרא</w:t>
      </w:r>
      <w:r w:rsidR="00A56A56">
        <w:rPr>
          <w:rFonts w:ascii="David" w:hAnsi="David" w:cs="David" w:hint="cs"/>
          <w:sz w:val="24"/>
          <w:szCs w:val="24"/>
          <w:rtl/>
        </w:rPr>
        <w:t xml:space="preserve"> קדוש משום שהוא הגיע מן השמיים. </w:t>
      </w:r>
      <w:r w:rsidR="0097602B">
        <w:rPr>
          <w:rFonts w:ascii="David" w:hAnsi="David" w:cs="David" w:hint="cs"/>
          <w:sz w:val="24"/>
          <w:szCs w:val="24"/>
          <w:rtl/>
        </w:rPr>
        <w:t>לשיטתם של</w:t>
      </w:r>
      <w:r w:rsidR="00E70042">
        <w:rPr>
          <w:rFonts w:ascii="David" w:hAnsi="David" w:cs="David" w:hint="cs"/>
          <w:sz w:val="24"/>
          <w:szCs w:val="24"/>
          <w:rtl/>
        </w:rPr>
        <w:t xml:space="preserve"> רוב ההוגים היהודים הקלאסיים, </w:t>
      </w:r>
      <w:r w:rsidR="00E55407">
        <w:rPr>
          <w:rFonts w:ascii="David" w:hAnsi="David" w:cs="David" w:hint="cs"/>
          <w:sz w:val="24"/>
          <w:szCs w:val="24"/>
          <w:rtl/>
        </w:rPr>
        <w:t>לא משה ו</w:t>
      </w:r>
      <w:r w:rsidR="00184427">
        <w:rPr>
          <w:rFonts w:ascii="David" w:hAnsi="David" w:cs="David" w:hint="cs"/>
          <w:sz w:val="24"/>
          <w:szCs w:val="24"/>
          <w:rtl/>
        </w:rPr>
        <w:t>לא</w:t>
      </w:r>
      <w:r w:rsidR="00E55407">
        <w:rPr>
          <w:rFonts w:ascii="David" w:hAnsi="David" w:cs="David" w:hint="cs"/>
          <w:sz w:val="24"/>
          <w:szCs w:val="24"/>
          <w:rtl/>
        </w:rPr>
        <w:t xml:space="preserve"> כל אדם אחר </w:t>
      </w:r>
      <w:r w:rsidR="0097602B">
        <w:rPr>
          <w:rFonts w:ascii="David" w:hAnsi="David" w:cs="David" w:hint="cs"/>
          <w:sz w:val="24"/>
          <w:szCs w:val="24"/>
          <w:rtl/>
        </w:rPr>
        <w:t xml:space="preserve">חיברו את </w:t>
      </w:r>
      <w:r w:rsidR="006F6151">
        <w:rPr>
          <w:rFonts w:ascii="David" w:hAnsi="David" w:cs="David" w:hint="cs"/>
          <w:sz w:val="24"/>
          <w:szCs w:val="24"/>
          <w:rtl/>
        </w:rPr>
        <w:t>התורה</w:t>
      </w:r>
      <w:r w:rsidR="00184427">
        <w:rPr>
          <w:rFonts w:ascii="David" w:hAnsi="David" w:cs="David" w:hint="cs"/>
          <w:sz w:val="24"/>
          <w:szCs w:val="24"/>
          <w:rtl/>
        </w:rPr>
        <w:t>,</w:t>
      </w:r>
      <w:r w:rsidR="00E70042">
        <w:rPr>
          <w:rFonts w:ascii="David" w:hAnsi="David" w:cs="David" w:hint="cs"/>
          <w:sz w:val="24"/>
          <w:szCs w:val="24"/>
          <w:rtl/>
        </w:rPr>
        <w:t xml:space="preserve"> אלא אלוהים</w:t>
      </w:r>
      <w:r w:rsidR="006F6151">
        <w:rPr>
          <w:rFonts w:ascii="David" w:hAnsi="David" w:cs="David" w:hint="cs"/>
          <w:sz w:val="24"/>
          <w:szCs w:val="24"/>
          <w:rtl/>
        </w:rPr>
        <w:t xml:space="preserve"> הוא שחיברה</w:t>
      </w:r>
      <w:r w:rsidR="00954F5B">
        <w:rPr>
          <w:rFonts w:ascii="David" w:hAnsi="David" w:cs="David" w:hint="cs"/>
          <w:sz w:val="24"/>
          <w:szCs w:val="24"/>
          <w:rtl/>
        </w:rPr>
        <w:t xml:space="preserve">. </w:t>
      </w:r>
      <w:r w:rsidR="00E70042">
        <w:rPr>
          <w:rFonts w:ascii="David" w:hAnsi="David" w:cs="David" w:hint="cs"/>
          <w:sz w:val="24"/>
          <w:szCs w:val="24"/>
          <w:rtl/>
        </w:rPr>
        <w:t xml:space="preserve">תוכנם של ספרי </w:t>
      </w:r>
      <w:r w:rsidR="00954F5B">
        <w:rPr>
          <w:rFonts w:ascii="David" w:hAnsi="David" w:cs="David" w:hint="cs"/>
          <w:sz w:val="24"/>
          <w:szCs w:val="24"/>
          <w:rtl/>
        </w:rPr>
        <w:t>המקרא</w:t>
      </w:r>
      <w:r w:rsidR="00E70042">
        <w:rPr>
          <w:rFonts w:ascii="David" w:hAnsi="David" w:cs="David" w:hint="cs"/>
          <w:sz w:val="24"/>
          <w:szCs w:val="24"/>
          <w:rtl/>
        </w:rPr>
        <w:t xml:space="preserve"> האחרים</w:t>
      </w:r>
      <w:r w:rsidR="00954F5B">
        <w:rPr>
          <w:rFonts w:ascii="David" w:hAnsi="David" w:cs="David" w:hint="cs"/>
          <w:sz w:val="24"/>
          <w:szCs w:val="24"/>
          <w:rtl/>
        </w:rPr>
        <w:t xml:space="preserve"> גם הוא</w:t>
      </w:r>
      <w:r w:rsidR="00E70042">
        <w:rPr>
          <w:rFonts w:ascii="David" w:hAnsi="David" w:cs="David" w:hint="cs"/>
          <w:sz w:val="24"/>
          <w:szCs w:val="24"/>
          <w:rtl/>
        </w:rPr>
        <w:t xml:space="preserve"> </w:t>
      </w:r>
      <w:r w:rsidR="00553D78">
        <w:rPr>
          <w:rFonts w:ascii="David" w:hAnsi="David" w:cs="David" w:hint="cs"/>
          <w:sz w:val="24"/>
          <w:szCs w:val="24"/>
          <w:rtl/>
        </w:rPr>
        <w:t>בעל מקור אלוהי</w:t>
      </w:r>
      <w:r w:rsidR="00E70042">
        <w:rPr>
          <w:rFonts w:ascii="David" w:hAnsi="David" w:cs="David" w:hint="cs"/>
          <w:sz w:val="24"/>
          <w:szCs w:val="24"/>
          <w:rtl/>
        </w:rPr>
        <w:t xml:space="preserve">, אף אם </w:t>
      </w:r>
      <w:r w:rsidR="00954F5B">
        <w:rPr>
          <w:rFonts w:ascii="David" w:hAnsi="David" w:cs="David" w:hint="cs"/>
          <w:sz w:val="24"/>
          <w:szCs w:val="24"/>
          <w:rtl/>
        </w:rPr>
        <w:t xml:space="preserve">בני אדם חיברו את </w:t>
      </w:r>
      <w:r w:rsidR="00553D78">
        <w:rPr>
          <w:rFonts w:ascii="David" w:hAnsi="David" w:cs="David" w:hint="cs"/>
          <w:sz w:val="24"/>
          <w:szCs w:val="24"/>
          <w:rtl/>
        </w:rPr>
        <w:t>מילותיהם המדויקות</w:t>
      </w:r>
      <w:r w:rsidR="00E70042">
        <w:rPr>
          <w:rFonts w:ascii="David" w:hAnsi="David" w:cs="David" w:hint="cs"/>
          <w:sz w:val="24"/>
          <w:szCs w:val="24"/>
          <w:rtl/>
        </w:rPr>
        <w:t>. השאלה אם לראות</w:t>
      </w:r>
      <w:r w:rsidR="00954F5B">
        <w:rPr>
          <w:rFonts w:ascii="David" w:hAnsi="David" w:cs="David" w:hint="cs"/>
          <w:sz w:val="24"/>
          <w:szCs w:val="24"/>
          <w:rtl/>
        </w:rPr>
        <w:t xml:space="preserve"> באנתולוגיה זו מסמך היסטורי או </w:t>
      </w:r>
      <w:r w:rsidR="00553D78">
        <w:rPr>
          <w:rFonts w:ascii="David" w:hAnsi="David" w:cs="David" w:hint="cs"/>
          <w:sz w:val="24"/>
          <w:szCs w:val="24"/>
          <w:rtl/>
        </w:rPr>
        <w:t>ספר</w:t>
      </w:r>
      <w:r w:rsidR="00954F5B">
        <w:rPr>
          <w:rFonts w:ascii="David" w:hAnsi="David" w:cs="David" w:hint="cs"/>
          <w:sz w:val="24"/>
          <w:szCs w:val="24"/>
          <w:rtl/>
        </w:rPr>
        <w:t xml:space="preserve"> קדוש</w:t>
      </w:r>
      <w:r w:rsidR="00E70042">
        <w:rPr>
          <w:rFonts w:ascii="David" w:hAnsi="David" w:cs="David" w:hint="cs"/>
          <w:sz w:val="24"/>
          <w:szCs w:val="24"/>
          <w:rtl/>
        </w:rPr>
        <w:t xml:space="preserve"> כלל לא הייתה עולה </w:t>
      </w:r>
      <w:r w:rsidR="005B3D7B">
        <w:rPr>
          <w:rFonts w:ascii="David" w:hAnsi="David" w:cs="David" w:hint="cs"/>
          <w:sz w:val="24"/>
          <w:szCs w:val="24"/>
          <w:rtl/>
        </w:rPr>
        <w:t>ב</w:t>
      </w:r>
      <w:r w:rsidR="00954F5B">
        <w:rPr>
          <w:rFonts w:ascii="David" w:hAnsi="David" w:cs="David" w:hint="cs"/>
          <w:sz w:val="24"/>
          <w:szCs w:val="24"/>
          <w:rtl/>
        </w:rPr>
        <w:t>דעתם</w:t>
      </w:r>
      <w:r w:rsidR="00E70042">
        <w:rPr>
          <w:rFonts w:ascii="David" w:hAnsi="David" w:cs="David" w:hint="cs"/>
          <w:sz w:val="24"/>
          <w:szCs w:val="24"/>
          <w:rtl/>
        </w:rPr>
        <w:t xml:space="preserve"> של הקוראים הללו.</w:t>
      </w:r>
      <w:r w:rsidR="00E70042">
        <w:rPr>
          <w:rStyle w:val="a6"/>
          <w:rFonts w:ascii="David" w:hAnsi="David" w:cs="David"/>
          <w:sz w:val="24"/>
          <w:szCs w:val="24"/>
          <w:rtl/>
        </w:rPr>
        <w:footnoteReference w:id="13"/>
      </w:r>
    </w:p>
    <w:p w14:paraId="0468E01A" w14:textId="04485F2E" w:rsidR="004E7D36" w:rsidRDefault="001C5E75" w:rsidP="000B716F">
      <w:pPr>
        <w:tabs>
          <w:tab w:val="left" w:pos="3486"/>
        </w:tabs>
        <w:spacing w:after="0" w:line="360" w:lineRule="auto"/>
        <w:ind w:firstLine="680"/>
        <w:jc w:val="both"/>
        <w:rPr>
          <w:rFonts w:ascii="David" w:hAnsi="David" w:cs="David"/>
          <w:sz w:val="24"/>
          <w:szCs w:val="24"/>
          <w:rtl/>
        </w:rPr>
      </w:pPr>
      <w:r>
        <w:rPr>
          <w:rFonts w:ascii="David" w:hAnsi="David" w:cs="David" w:hint="cs"/>
          <w:sz w:val="24"/>
          <w:szCs w:val="24"/>
          <w:rtl/>
        </w:rPr>
        <w:t>קונצנזוס ז</w:t>
      </w:r>
      <w:r w:rsidR="00FD79A7">
        <w:rPr>
          <w:rFonts w:ascii="David" w:hAnsi="David" w:cs="David" w:hint="cs"/>
          <w:sz w:val="24"/>
          <w:szCs w:val="24"/>
          <w:rtl/>
        </w:rPr>
        <w:t xml:space="preserve">ה החל להתערער במאה השבע </w:t>
      </w:r>
      <w:r>
        <w:rPr>
          <w:rFonts w:ascii="David" w:hAnsi="David" w:cs="David" w:hint="cs"/>
          <w:sz w:val="24"/>
          <w:szCs w:val="24"/>
          <w:rtl/>
        </w:rPr>
        <w:t>עשרה</w:t>
      </w:r>
      <w:r w:rsidR="00FD79A7">
        <w:rPr>
          <w:rFonts w:ascii="David" w:hAnsi="David" w:cs="David" w:hint="cs"/>
          <w:sz w:val="24"/>
          <w:szCs w:val="24"/>
          <w:rtl/>
        </w:rPr>
        <w:t xml:space="preserve"> באירופה</w:t>
      </w:r>
      <w:r>
        <w:rPr>
          <w:rFonts w:ascii="David" w:hAnsi="David" w:cs="David" w:hint="cs"/>
          <w:sz w:val="24"/>
          <w:szCs w:val="24"/>
          <w:rtl/>
        </w:rPr>
        <w:t>. כמה הוגים שדגלו במחשבה החופשית (למשל, הפילוסופים תומס הו</w:t>
      </w:r>
      <w:r w:rsidR="006326D8">
        <w:rPr>
          <w:rFonts w:ascii="David" w:hAnsi="David" w:cs="David" w:hint="cs"/>
          <w:sz w:val="24"/>
          <w:szCs w:val="24"/>
          <w:rtl/>
        </w:rPr>
        <w:t>בס וברוך שפינוזה, וכן דיוויד ה</w:t>
      </w:r>
      <w:r w:rsidR="000405F1">
        <w:rPr>
          <w:rFonts w:ascii="David" w:hAnsi="David" w:cs="David" w:hint="cs"/>
          <w:sz w:val="24"/>
          <w:szCs w:val="24"/>
          <w:rtl/>
        </w:rPr>
        <w:t>יום במ</w:t>
      </w:r>
      <w:r w:rsidR="00E55407">
        <w:rPr>
          <w:rFonts w:ascii="David" w:hAnsi="David" w:cs="David" w:hint="cs"/>
          <w:sz w:val="24"/>
          <w:szCs w:val="24"/>
          <w:rtl/>
        </w:rPr>
        <w:t xml:space="preserve">אה השמונה </w:t>
      </w:r>
      <w:r w:rsidR="006326D8">
        <w:rPr>
          <w:rFonts w:ascii="David" w:hAnsi="David" w:cs="David" w:hint="cs"/>
          <w:sz w:val="24"/>
          <w:szCs w:val="24"/>
          <w:rtl/>
        </w:rPr>
        <w:t>עשרה) החלו לתהות אם המקרא</w:t>
      </w:r>
      <w:r w:rsidR="000405F1">
        <w:rPr>
          <w:rFonts w:ascii="David" w:hAnsi="David" w:cs="David" w:hint="cs"/>
          <w:sz w:val="24"/>
          <w:szCs w:val="24"/>
          <w:rtl/>
        </w:rPr>
        <w:t xml:space="preserve"> אכן קדוש </w:t>
      </w:r>
      <w:r w:rsidR="000405F1">
        <w:rPr>
          <w:rFonts w:ascii="David" w:hAnsi="David" w:cs="David"/>
          <w:sz w:val="24"/>
          <w:szCs w:val="24"/>
          <w:rtl/>
        </w:rPr>
        <w:t>–</w:t>
      </w:r>
      <w:r w:rsidR="00FD79A7">
        <w:rPr>
          <w:rFonts w:ascii="David" w:hAnsi="David" w:cs="David" w:hint="cs"/>
          <w:sz w:val="24"/>
          <w:szCs w:val="24"/>
          <w:rtl/>
        </w:rPr>
        <w:t xml:space="preserve"> האם הוא אכן</w:t>
      </w:r>
      <w:r w:rsidR="000405F1">
        <w:rPr>
          <w:rFonts w:ascii="David" w:hAnsi="David" w:cs="David" w:hint="cs"/>
          <w:sz w:val="24"/>
          <w:szCs w:val="24"/>
          <w:rtl/>
        </w:rPr>
        <w:t xml:space="preserve"> ייחודי מבחינה ספרותית ונובע ממקור אלוהי. בעקבותיהם החלו חוק</w:t>
      </w:r>
      <w:r w:rsidR="00013677">
        <w:rPr>
          <w:rFonts w:ascii="David" w:hAnsi="David" w:cs="David" w:hint="cs"/>
          <w:sz w:val="24"/>
          <w:szCs w:val="24"/>
          <w:rtl/>
        </w:rPr>
        <w:t>רים, מרביתם פרוטסטנטים</w:t>
      </w:r>
      <w:r w:rsidR="006326D8">
        <w:rPr>
          <w:rFonts w:ascii="David" w:hAnsi="David" w:cs="David" w:hint="cs"/>
          <w:sz w:val="24"/>
          <w:szCs w:val="24"/>
          <w:rtl/>
        </w:rPr>
        <w:t xml:space="preserve"> ובעיקר בצרפת ב</w:t>
      </w:r>
      <w:r w:rsidR="000405F1">
        <w:rPr>
          <w:rFonts w:ascii="David" w:hAnsi="David" w:cs="David" w:hint="cs"/>
          <w:sz w:val="24"/>
          <w:szCs w:val="24"/>
          <w:rtl/>
        </w:rPr>
        <w:t>גרמניה, לחקור את מקורותיהם של הטקסטים הללו</w:t>
      </w:r>
      <w:r w:rsidR="00B927BD">
        <w:rPr>
          <w:rFonts w:ascii="David" w:hAnsi="David" w:cs="David" w:hint="cs"/>
          <w:sz w:val="24"/>
          <w:szCs w:val="24"/>
          <w:rtl/>
        </w:rPr>
        <w:t>. חוקרים אלה</w:t>
      </w:r>
      <w:r w:rsidR="006326D8">
        <w:rPr>
          <w:rFonts w:ascii="David" w:hAnsi="David" w:cs="David" w:hint="cs"/>
          <w:sz w:val="24"/>
          <w:szCs w:val="24"/>
          <w:rtl/>
        </w:rPr>
        <w:t xml:space="preserve"> הטילו ספק בכך שאפשר לראות בטקסטים המקראיים</w:t>
      </w:r>
      <w:r w:rsidR="000405F1">
        <w:rPr>
          <w:rFonts w:ascii="David" w:hAnsi="David" w:cs="David" w:hint="cs"/>
          <w:sz w:val="24"/>
          <w:szCs w:val="24"/>
          <w:rtl/>
        </w:rPr>
        <w:t xml:space="preserve"> </w:t>
      </w:r>
      <w:r w:rsidR="006326D8">
        <w:rPr>
          <w:rFonts w:ascii="David" w:hAnsi="David" w:cs="David" w:hint="cs"/>
          <w:sz w:val="24"/>
          <w:szCs w:val="24"/>
          <w:rtl/>
        </w:rPr>
        <w:t xml:space="preserve">יחידות ספרותיות שלמות, </w:t>
      </w:r>
      <w:r w:rsidR="00013677">
        <w:rPr>
          <w:rFonts w:ascii="David" w:hAnsi="David" w:cs="David" w:hint="cs"/>
          <w:sz w:val="24"/>
          <w:szCs w:val="24"/>
          <w:rtl/>
        </w:rPr>
        <w:t>ולא כל שכן</w:t>
      </w:r>
      <w:r w:rsidR="006326D8">
        <w:rPr>
          <w:rFonts w:ascii="David" w:hAnsi="David" w:cs="David" w:hint="cs"/>
          <w:sz w:val="24"/>
          <w:szCs w:val="24"/>
          <w:rtl/>
        </w:rPr>
        <w:t xml:space="preserve"> יצירות מושלמות </w:t>
      </w:r>
      <w:r w:rsidR="00013677">
        <w:rPr>
          <w:rFonts w:ascii="David" w:hAnsi="David" w:cs="David" w:hint="cs"/>
          <w:sz w:val="24"/>
          <w:szCs w:val="24"/>
          <w:rtl/>
        </w:rPr>
        <w:t>שאלוהים כתב</w:t>
      </w:r>
      <w:r w:rsidR="00325CB4">
        <w:rPr>
          <w:rFonts w:ascii="David" w:hAnsi="David" w:cs="David" w:hint="cs"/>
          <w:sz w:val="24"/>
          <w:szCs w:val="24"/>
          <w:rtl/>
        </w:rPr>
        <w:t>. הם הראו ש</w:t>
      </w:r>
      <w:r w:rsidR="006260DB">
        <w:rPr>
          <w:rFonts w:ascii="David" w:hAnsi="David" w:cs="David" w:hint="cs"/>
          <w:sz w:val="24"/>
          <w:szCs w:val="24"/>
          <w:rtl/>
        </w:rPr>
        <w:t>יש ב</w:t>
      </w:r>
      <w:r w:rsidR="000405F1">
        <w:rPr>
          <w:rFonts w:ascii="David" w:hAnsi="David" w:cs="David" w:hint="cs"/>
          <w:sz w:val="24"/>
          <w:szCs w:val="24"/>
          <w:rtl/>
        </w:rPr>
        <w:t>ספר בראשית</w:t>
      </w:r>
      <w:r w:rsidR="00325CB4">
        <w:rPr>
          <w:rFonts w:ascii="David" w:hAnsi="David" w:cs="David" w:hint="cs"/>
          <w:sz w:val="24"/>
          <w:szCs w:val="24"/>
          <w:rtl/>
        </w:rPr>
        <w:t xml:space="preserve"> קטעים ה</w:t>
      </w:r>
      <w:r w:rsidR="00EF5D4E">
        <w:rPr>
          <w:rFonts w:ascii="David" w:hAnsi="David" w:cs="David" w:hint="cs"/>
          <w:sz w:val="24"/>
          <w:szCs w:val="24"/>
          <w:rtl/>
        </w:rPr>
        <w:t>נראים קדומים יותר</w:t>
      </w:r>
      <w:r w:rsidR="006260DB">
        <w:rPr>
          <w:rFonts w:ascii="David" w:hAnsi="David" w:cs="David" w:hint="cs"/>
          <w:sz w:val="24"/>
          <w:szCs w:val="24"/>
          <w:rtl/>
        </w:rPr>
        <w:t xml:space="preserve"> מאחרים</w:t>
      </w:r>
      <w:r w:rsidR="00EF5D4E">
        <w:rPr>
          <w:rFonts w:ascii="David" w:hAnsi="David" w:cs="David" w:hint="cs"/>
          <w:sz w:val="24"/>
          <w:szCs w:val="24"/>
          <w:rtl/>
        </w:rPr>
        <w:t xml:space="preserve">, </w:t>
      </w:r>
      <w:r w:rsidR="000B716F">
        <w:rPr>
          <w:rFonts w:ascii="David" w:hAnsi="David" w:cs="David" w:hint="cs"/>
          <w:sz w:val="24"/>
          <w:szCs w:val="24"/>
          <w:rtl/>
        </w:rPr>
        <w:t>וקטעים אלה</w:t>
      </w:r>
      <w:r w:rsidR="000405F1">
        <w:rPr>
          <w:rFonts w:ascii="David" w:hAnsi="David" w:cs="David" w:hint="cs"/>
          <w:sz w:val="24"/>
          <w:szCs w:val="24"/>
          <w:rtl/>
        </w:rPr>
        <w:t xml:space="preserve"> סותרים זה את זה ב</w:t>
      </w:r>
      <w:r w:rsidR="006260DB">
        <w:rPr>
          <w:rFonts w:ascii="David" w:hAnsi="David" w:cs="David" w:hint="cs"/>
          <w:sz w:val="24"/>
          <w:szCs w:val="24"/>
          <w:rtl/>
        </w:rPr>
        <w:t>חלק</w:t>
      </w:r>
      <w:r w:rsidR="000405F1">
        <w:rPr>
          <w:rFonts w:ascii="David" w:hAnsi="David" w:cs="David" w:hint="cs"/>
          <w:sz w:val="24"/>
          <w:szCs w:val="24"/>
          <w:rtl/>
        </w:rPr>
        <w:t xml:space="preserve"> מפרטי העלילה. ה</w:t>
      </w:r>
      <w:r w:rsidR="00EF5D4E">
        <w:rPr>
          <w:rFonts w:ascii="David" w:hAnsi="David" w:cs="David" w:hint="cs"/>
          <w:sz w:val="24"/>
          <w:szCs w:val="24"/>
          <w:rtl/>
        </w:rPr>
        <w:t>מחבר</w:t>
      </w:r>
      <w:r w:rsidR="000405F1">
        <w:rPr>
          <w:rFonts w:ascii="David" w:hAnsi="David" w:cs="David" w:hint="cs"/>
          <w:sz w:val="24"/>
          <w:szCs w:val="24"/>
          <w:rtl/>
        </w:rPr>
        <w:t xml:space="preserve"> (או עדיף</w:t>
      </w:r>
      <w:r w:rsidR="006260DB">
        <w:rPr>
          <w:rFonts w:ascii="David" w:hAnsi="David" w:cs="David" w:hint="cs"/>
          <w:sz w:val="24"/>
          <w:szCs w:val="24"/>
          <w:rtl/>
        </w:rPr>
        <w:t xml:space="preserve"> לומר</w:t>
      </w:r>
      <w:r w:rsidR="000B716F">
        <w:rPr>
          <w:rFonts w:ascii="David" w:hAnsi="David" w:cs="David" w:hint="cs"/>
          <w:sz w:val="24"/>
          <w:szCs w:val="24"/>
          <w:rtl/>
        </w:rPr>
        <w:t>:</w:t>
      </w:r>
      <w:r w:rsidR="000405F1">
        <w:rPr>
          <w:rFonts w:ascii="David" w:hAnsi="David" w:cs="David" w:hint="cs"/>
          <w:sz w:val="24"/>
          <w:szCs w:val="24"/>
          <w:rtl/>
        </w:rPr>
        <w:t xml:space="preserve"> העורך) של ספר בראשית </w:t>
      </w:r>
      <w:r w:rsidR="00FC4164">
        <w:rPr>
          <w:rFonts w:ascii="David" w:hAnsi="David" w:cs="David" w:hint="cs"/>
          <w:sz w:val="24"/>
          <w:szCs w:val="24"/>
          <w:rtl/>
        </w:rPr>
        <w:t>צירף</w:t>
      </w:r>
      <w:r w:rsidR="000405F1">
        <w:rPr>
          <w:rFonts w:ascii="David" w:hAnsi="David" w:cs="David" w:hint="cs"/>
          <w:sz w:val="24"/>
          <w:szCs w:val="24"/>
          <w:rtl/>
        </w:rPr>
        <w:t xml:space="preserve"> את המסמכים </w:t>
      </w:r>
      <w:r w:rsidR="00EF5D4E">
        <w:rPr>
          <w:rFonts w:ascii="David" w:hAnsi="David" w:cs="David" w:hint="cs"/>
          <w:sz w:val="24"/>
          <w:szCs w:val="24"/>
          <w:rtl/>
        </w:rPr>
        <w:t>הקדומים</w:t>
      </w:r>
      <w:r w:rsidR="000405F1">
        <w:rPr>
          <w:rFonts w:ascii="David" w:hAnsi="David" w:cs="David" w:hint="cs"/>
          <w:sz w:val="24"/>
          <w:szCs w:val="24"/>
          <w:rtl/>
        </w:rPr>
        <w:t xml:space="preserve"> </w:t>
      </w:r>
      <w:r w:rsidR="00FC4164">
        <w:rPr>
          <w:rFonts w:ascii="David" w:hAnsi="David" w:cs="David" w:hint="cs"/>
          <w:sz w:val="24"/>
          <w:szCs w:val="24"/>
          <w:rtl/>
        </w:rPr>
        <w:t xml:space="preserve">זה לזה </w:t>
      </w:r>
      <w:r w:rsidR="000405F1">
        <w:rPr>
          <w:rFonts w:ascii="David" w:hAnsi="David" w:cs="David" w:hint="cs"/>
          <w:sz w:val="24"/>
          <w:szCs w:val="24"/>
          <w:rtl/>
        </w:rPr>
        <w:t>בלי ל</w:t>
      </w:r>
      <w:r w:rsidR="00EF5D4E">
        <w:rPr>
          <w:rFonts w:ascii="David" w:hAnsi="David" w:cs="David" w:hint="cs"/>
          <w:sz w:val="24"/>
          <w:szCs w:val="24"/>
          <w:rtl/>
        </w:rPr>
        <w:t>יישב</w:t>
      </w:r>
      <w:r w:rsidR="000405F1">
        <w:rPr>
          <w:rFonts w:ascii="David" w:hAnsi="David" w:cs="David" w:hint="cs"/>
          <w:sz w:val="24"/>
          <w:szCs w:val="24"/>
          <w:rtl/>
        </w:rPr>
        <w:t xml:space="preserve"> את הסתירות ביניהם.</w:t>
      </w:r>
      <w:r w:rsidR="00DA00C7">
        <w:rPr>
          <w:rFonts w:ascii="David" w:hAnsi="David" w:cs="David" w:hint="cs"/>
          <w:sz w:val="24"/>
          <w:szCs w:val="24"/>
          <w:rtl/>
        </w:rPr>
        <w:t xml:space="preserve"> היות </w:t>
      </w:r>
      <w:proofErr w:type="spellStart"/>
      <w:r w:rsidR="00DA00C7">
        <w:rPr>
          <w:rFonts w:ascii="David" w:hAnsi="David" w:cs="David" w:hint="cs"/>
          <w:sz w:val="24"/>
          <w:szCs w:val="24"/>
          <w:rtl/>
        </w:rPr>
        <w:t>שה</w:t>
      </w:r>
      <w:r w:rsidR="00F45CC6">
        <w:rPr>
          <w:rFonts w:ascii="David" w:hAnsi="David" w:cs="David" w:hint="cs"/>
          <w:sz w:val="24"/>
          <w:szCs w:val="24"/>
          <w:rtl/>
        </w:rPr>
        <w:t>מחבר</w:t>
      </w:r>
      <w:r w:rsidR="00FC4164">
        <w:rPr>
          <w:rFonts w:ascii="David" w:hAnsi="David" w:cs="David" w:hint="cs"/>
          <w:sz w:val="24"/>
          <w:szCs w:val="24"/>
          <w:rtl/>
        </w:rPr>
        <w:t>־ה</w:t>
      </w:r>
      <w:r w:rsidR="00DA00C7">
        <w:rPr>
          <w:rFonts w:ascii="David" w:hAnsi="David" w:cs="David" w:hint="cs"/>
          <w:sz w:val="24"/>
          <w:szCs w:val="24"/>
          <w:rtl/>
        </w:rPr>
        <w:t>עורך</w:t>
      </w:r>
      <w:proofErr w:type="spellEnd"/>
      <w:r w:rsidR="00DA00C7">
        <w:rPr>
          <w:rFonts w:ascii="David" w:hAnsi="David" w:cs="David" w:hint="cs"/>
          <w:sz w:val="24"/>
          <w:szCs w:val="24"/>
          <w:rtl/>
        </w:rPr>
        <w:t xml:space="preserve"> </w:t>
      </w:r>
      <w:r w:rsidR="00F45CC6">
        <w:rPr>
          <w:rFonts w:ascii="David" w:hAnsi="David" w:cs="David" w:hint="cs"/>
          <w:sz w:val="24"/>
          <w:szCs w:val="24"/>
          <w:rtl/>
        </w:rPr>
        <w:t>התבסס</w:t>
      </w:r>
      <w:r w:rsidR="00DA00C7">
        <w:rPr>
          <w:rFonts w:ascii="David" w:hAnsi="David" w:cs="David" w:hint="cs"/>
          <w:sz w:val="24"/>
          <w:szCs w:val="24"/>
          <w:rtl/>
        </w:rPr>
        <w:t xml:space="preserve"> על מסמכים קדומים שסתרו זה את זה</w:t>
      </w:r>
      <w:r w:rsidR="00F45CC6">
        <w:rPr>
          <w:rFonts w:ascii="David" w:hAnsi="David" w:cs="David" w:hint="cs"/>
          <w:sz w:val="24"/>
          <w:szCs w:val="24"/>
          <w:rtl/>
        </w:rPr>
        <w:t xml:space="preserve"> ולא ידע </w:t>
      </w:r>
      <w:r w:rsidR="00FC4164">
        <w:rPr>
          <w:rFonts w:ascii="David" w:hAnsi="David" w:cs="David" w:hint="cs"/>
          <w:sz w:val="24"/>
          <w:szCs w:val="24"/>
          <w:rtl/>
        </w:rPr>
        <w:t>כיצד</w:t>
      </w:r>
      <w:r w:rsidR="00F45CC6">
        <w:rPr>
          <w:rFonts w:ascii="David" w:hAnsi="David" w:cs="David" w:hint="cs"/>
          <w:sz w:val="24"/>
          <w:szCs w:val="24"/>
          <w:rtl/>
        </w:rPr>
        <w:t xml:space="preserve"> ליישב את הסתירות</w:t>
      </w:r>
      <w:r w:rsidR="00D3733E">
        <w:rPr>
          <w:rFonts w:ascii="David" w:hAnsi="David" w:cs="David" w:hint="cs"/>
          <w:sz w:val="24"/>
          <w:szCs w:val="24"/>
          <w:rtl/>
        </w:rPr>
        <w:t>,</w:t>
      </w:r>
      <w:r w:rsidR="00FC4164">
        <w:rPr>
          <w:rFonts w:ascii="David" w:hAnsi="David" w:cs="David" w:hint="cs"/>
          <w:sz w:val="24"/>
          <w:szCs w:val="24"/>
          <w:rtl/>
        </w:rPr>
        <w:t xml:space="preserve"> או לא היה רשאי לעשות כן</w:t>
      </w:r>
      <w:r w:rsidR="00F45CC6">
        <w:rPr>
          <w:rFonts w:ascii="David" w:hAnsi="David" w:cs="David" w:hint="cs"/>
          <w:sz w:val="24"/>
          <w:szCs w:val="24"/>
          <w:rtl/>
        </w:rPr>
        <w:t>,</w:t>
      </w:r>
      <w:r w:rsidR="00DA00C7">
        <w:rPr>
          <w:rFonts w:ascii="David" w:hAnsi="David" w:cs="David" w:hint="cs"/>
          <w:sz w:val="24"/>
          <w:szCs w:val="24"/>
          <w:rtl/>
        </w:rPr>
        <w:t xml:space="preserve"> </w:t>
      </w:r>
      <w:r w:rsidR="00D3733E">
        <w:rPr>
          <w:rFonts w:ascii="David" w:hAnsi="David" w:cs="David" w:hint="cs"/>
          <w:sz w:val="24"/>
          <w:szCs w:val="24"/>
          <w:rtl/>
        </w:rPr>
        <w:t>אין לנו אלא להסיק</w:t>
      </w:r>
      <w:r w:rsidR="00DA00C7">
        <w:rPr>
          <w:rFonts w:ascii="David" w:hAnsi="David" w:cs="David" w:hint="cs"/>
          <w:sz w:val="24"/>
          <w:szCs w:val="24"/>
          <w:rtl/>
        </w:rPr>
        <w:t xml:space="preserve"> </w:t>
      </w:r>
      <w:proofErr w:type="spellStart"/>
      <w:r w:rsidR="00DA00C7">
        <w:rPr>
          <w:rFonts w:ascii="David" w:hAnsi="David" w:cs="David" w:hint="cs"/>
          <w:sz w:val="24"/>
          <w:szCs w:val="24"/>
          <w:rtl/>
        </w:rPr>
        <w:t>ש</w:t>
      </w:r>
      <w:r w:rsidR="00F45CC6">
        <w:rPr>
          <w:rFonts w:ascii="David" w:hAnsi="David" w:cs="David" w:hint="cs"/>
          <w:sz w:val="24"/>
          <w:szCs w:val="24"/>
          <w:rtl/>
        </w:rPr>
        <w:t>מחבר</w:t>
      </w:r>
      <w:r w:rsidR="00FC4164">
        <w:rPr>
          <w:rFonts w:ascii="David" w:hAnsi="David" w:cs="David" w:hint="cs"/>
          <w:sz w:val="24"/>
          <w:szCs w:val="24"/>
          <w:rtl/>
        </w:rPr>
        <w:t>־</w:t>
      </w:r>
      <w:r w:rsidR="00DA00C7">
        <w:rPr>
          <w:rFonts w:ascii="David" w:hAnsi="David" w:cs="David" w:hint="cs"/>
          <w:sz w:val="24"/>
          <w:szCs w:val="24"/>
          <w:rtl/>
        </w:rPr>
        <w:t>עורך</w:t>
      </w:r>
      <w:proofErr w:type="spellEnd"/>
      <w:r w:rsidR="00DA00C7">
        <w:rPr>
          <w:rFonts w:ascii="David" w:hAnsi="David" w:cs="David" w:hint="cs"/>
          <w:sz w:val="24"/>
          <w:szCs w:val="24"/>
          <w:rtl/>
        </w:rPr>
        <w:t xml:space="preserve"> זה לא היה ישות </w:t>
      </w:r>
      <w:r w:rsidR="009606B7">
        <w:rPr>
          <w:rFonts w:ascii="David" w:hAnsi="David" w:cs="David" w:hint="cs"/>
          <w:sz w:val="24"/>
          <w:szCs w:val="24"/>
          <w:rtl/>
        </w:rPr>
        <w:t xml:space="preserve">שמימית </w:t>
      </w:r>
      <w:proofErr w:type="spellStart"/>
      <w:r w:rsidR="00F45CC6">
        <w:rPr>
          <w:rFonts w:ascii="David" w:hAnsi="David" w:cs="David" w:hint="cs"/>
          <w:sz w:val="24"/>
          <w:szCs w:val="24"/>
          <w:rtl/>
        </w:rPr>
        <w:t>וכ</w:t>
      </w:r>
      <w:r w:rsidR="00CB705B">
        <w:rPr>
          <w:rFonts w:ascii="David" w:hAnsi="David" w:cs="David" w:hint="cs"/>
          <w:sz w:val="24"/>
          <w:szCs w:val="24"/>
          <w:rtl/>
        </w:rPr>
        <w:t>ו</w:t>
      </w:r>
      <w:r w:rsidR="00FC4164">
        <w:rPr>
          <w:rFonts w:ascii="David" w:hAnsi="David" w:cs="David" w:hint="cs"/>
          <w:sz w:val="24"/>
          <w:szCs w:val="24"/>
          <w:rtl/>
        </w:rPr>
        <w:t>ל־</w:t>
      </w:r>
      <w:r w:rsidR="00F45CC6">
        <w:rPr>
          <w:rFonts w:ascii="David" w:hAnsi="David" w:cs="David" w:hint="cs"/>
          <w:sz w:val="24"/>
          <w:szCs w:val="24"/>
          <w:rtl/>
        </w:rPr>
        <w:t>יודעת</w:t>
      </w:r>
      <w:proofErr w:type="spellEnd"/>
      <w:r w:rsidR="009606B7">
        <w:rPr>
          <w:rFonts w:ascii="David" w:hAnsi="David" w:cs="David" w:hint="cs"/>
          <w:sz w:val="24"/>
          <w:szCs w:val="24"/>
          <w:rtl/>
        </w:rPr>
        <w:t xml:space="preserve">. חוקרי </w:t>
      </w:r>
      <w:r w:rsidR="00D3733E">
        <w:rPr>
          <w:rFonts w:ascii="David" w:hAnsi="David" w:cs="David" w:hint="cs"/>
          <w:sz w:val="24"/>
          <w:szCs w:val="24"/>
          <w:rtl/>
        </w:rPr>
        <w:t>מקרא ראשונים אלה</w:t>
      </w:r>
      <w:r w:rsidR="009606B7">
        <w:rPr>
          <w:rFonts w:ascii="David" w:hAnsi="David" w:cs="David" w:hint="cs"/>
          <w:sz w:val="24"/>
          <w:szCs w:val="24"/>
          <w:rtl/>
        </w:rPr>
        <w:t xml:space="preserve"> הניחו </w:t>
      </w:r>
      <w:proofErr w:type="spellStart"/>
      <w:r w:rsidR="009606B7">
        <w:rPr>
          <w:rFonts w:ascii="David" w:hAnsi="David" w:cs="David" w:hint="cs"/>
          <w:sz w:val="24"/>
          <w:szCs w:val="24"/>
          <w:rtl/>
        </w:rPr>
        <w:t>שה</w:t>
      </w:r>
      <w:r w:rsidR="00F45CC6">
        <w:rPr>
          <w:rFonts w:ascii="David" w:hAnsi="David" w:cs="David" w:hint="cs"/>
          <w:sz w:val="24"/>
          <w:szCs w:val="24"/>
          <w:rtl/>
        </w:rPr>
        <w:t>מחבר</w:t>
      </w:r>
      <w:r w:rsidR="004F3BE6">
        <w:rPr>
          <w:rFonts w:ascii="David" w:hAnsi="David" w:cs="David" w:hint="cs"/>
          <w:sz w:val="24"/>
          <w:szCs w:val="24"/>
          <w:rtl/>
        </w:rPr>
        <w:t>־ה</w:t>
      </w:r>
      <w:r w:rsidR="009606B7">
        <w:rPr>
          <w:rFonts w:ascii="David" w:hAnsi="David" w:cs="David" w:hint="cs"/>
          <w:sz w:val="24"/>
          <w:szCs w:val="24"/>
          <w:rtl/>
        </w:rPr>
        <w:t>עורך</w:t>
      </w:r>
      <w:proofErr w:type="spellEnd"/>
      <w:r w:rsidR="009606B7">
        <w:rPr>
          <w:rFonts w:ascii="David" w:hAnsi="David" w:cs="David" w:hint="cs"/>
          <w:sz w:val="24"/>
          <w:szCs w:val="24"/>
          <w:rtl/>
        </w:rPr>
        <w:t xml:space="preserve"> המדובר היה משה, אבל לא </w:t>
      </w:r>
      <w:r w:rsidR="003844AB">
        <w:rPr>
          <w:rFonts w:ascii="David" w:hAnsi="David" w:cs="David" w:hint="cs"/>
          <w:sz w:val="24"/>
          <w:szCs w:val="24"/>
          <w:rtl/>
        </w:rPr>
        <w:t>חלף</w:t>
      </w:r>
      <w:r w:rsidR="009606B7">
        <w:rPr>
          <w:rFonts w:ascii="David" w:hAnsi="David" w:cs="David" w:hint="cs"/>
          <w:sz w:val="24"/>
          <w:szCs w:val="24"/>
          <w:rtl/>
        </w:rPr>
        <w:t xml:space="preserve"> זמן רב בטרם הבינו </w:t>
      </w:r>
      <w:r w:rsidR="009F5506">
        <w:rPr>
          <w:rFonts w:ascii="David" w:hAnsi="David" w:cs="David" w:hint="cs"/>
          <w:sz w:val="24"/>
          <w:szCs w:val="24"/>
          <w:rtl/>
        </w:rPr>
        <w:t>ה</w:t>
      </w:r>
      <w:r w:rsidR="009606B7">
        <w:rPr>
          <w:rFonts w:ascii="David" w:hAnsi="David" w:cs="David" w:hint="cs"/>
          <w:sz w:val="24"/>
          <w:szCs w:val="24"/>
          <w:rtl/>
        </w:rPr>
        <w:t xml:space="preserve">חוקרים </w:t>
      </w:r>
      <w:r w:rsidR="00AF29B5">
        <w:rPr>
          <w:rFonts w:ascii="David" w:hAnsi="David" w:cs="David" w:hint="cs"/>
          <w:sz w:val="24"/>
          <w:szCs w:val="24"/>
          <w:rtl/>
        </w:rPr>
        <w:t>ש</w:t>
      </w:r>
      <w:r w:rsidR="009606B7">
        <w:rPr>
          <w:rFonts w:ascii="David" w:hAnsi="David" w:cs="David" w:hint="cs"/>
          <w:sz w:val="24"/>
          <w:szCs w:val="24"/>
          <w:rtl/>
        </w:rPr>
        <w:t>שיטת ה</w:t>
      </w:r>
      <w:r w:rsidR="003844AB">
        <w:rPr>
          <w:rFonts w:ascii="David" w:hAnsi="David" w:cs="David" w:hint="cs"/>
          <w:sz w:val="24"/>
          <w:szCs w:val="24"/>
          <w:rtl/>
        </w:rPr>
        <w:t>ניתוח</w:t>
      </w:r>
      <w:r w:rsidR="009606B7">
        <w:rPr>
          <w:rFonts w:ascii="David" w:hAnsi="David" w:cs="David" w:hint="cs"/>
          <w:sz w:val="24"/>
          <w:szCs w:val="24"/>
          <w:rtl/>
        </w:rPr>
        <w:t xml:space="preserve"> שבעזרתה חקרו את מקורותיו של ספר בראשית </w:t>
      </w:r>
      <w:r w:rsidR="00AF29B5">
        <w:rPr>
          <w:rFonts w:ascii="David" w:hAnsi="David" w:cs="David" w:hint="cs"/>
          <w:sz w:val="24"/>
          <w:szCs w:val="24"/>
          <w:rtl/>
        </w:rPr>
        <w:t xml:space="preserve">יכולה לחול </w:t>
      </w:r>
      <w:r w:rsidR="009F5506">
        <w:rPr>
          <w:rFonts w:ascii="David" w:hAnsi="David" w:cs="David" w:hint="cs"/>
          <w:sz w:val="24"/>
          <w:szCs w:val="24"/>
          <w:rtl/>
        </w:rPr>
        <w:t>גם על</w:t>
      </w:r>
      <w:r w:rsidR="009606B7">
        <w:rPr>
          <w:rFonts w:ascii="David" w:hAnsi="David" w:cs="David" w:hint="cs"/>
          <w:sz w:val="24"/>
          <w:szCs w:val="24"/>
          <w:rtl/>
        </w:rPr>
        <w:t xml:space="preserve"> הספרים</w:t>
      </w:r>
      <w:r w:rsidR="003B20E2">
        <w:rPr>
          <w:rFonts w:ascii="David" w:hAnsi="David" w:cs="David" w:hint="cs"/>
          <w:sz w:val="24"/>
          <w:szCs w:val="24"/>
          <w:rtl/>
        </w:rPr>
        <w:t xml:space="preserve"> שמות, ויקרא, במדבר ודברים, שבהם מסופר סיפורו של משה עצמו. מעת שהתברר שכל חמשת חומשי התורה הורכבו מ</w:t>
      </w:r>
      <w:r w:rsidR="005463BC">
        <w:rPr>
          <w:rFonts w:ascii="David" w:hAnsi="David" w:cs="David" w:hint="cs"/>
          <w:sz w:val="24"/>
          <w:szCs w:val="24"/>
          <w:rtl/>
        </w:rPr>
        <w:t>מסמכים</w:t>
      </w:r>
      <w:r w:rsidR="003B20E2">
        <w:rPr>
          <w:rFonts w:ascii="David" w:hAnsi="David" w:cs="David" w:hint="cs"/>
          <w:sz w:val="24"/>
          <w:szCs w:val="24"/>
          <w:rtl/>
        </w:rPr>
        <w:t xml:space="preserve"> שקדמו להם</w:t>
      </w:r>
      <w:r w:rsidR="00707728">
        <w:rPr>
          <w:rFonts w:ascii="David" w:hAnsi="David" w:cs="David" w:hint="cs"/>
          <w:sz w:val="24"/>
          <w:szCs w:val="24"/>
          <w:rtl/>
        </w:rPr>
        <w:t>,</w:t>
      </w:r>
      <w:r w:rsidR="003B20E2">
        <w:rPr>
          <w:rFonts w:ascii="David" w:hAnsi="David" w:cs="David" w:hint="cs"/>
          <w:sz w:val="24"/>
          <w:szCs w:val="24"/>
          <w:rtl/>
        </w:rPr>
        <w:t xml:space="preserve"> הרעיון </w:t>
      </w:r>
      <w:r w:rsidR="00707728">
        <w:rPr>
          <w:rFonts w:ascii="David" w:hAnsi="David" w:cs="David" w:hint="cs"/>
          <w:sz w:val="24"/>
          <w:szCs w:val="24"/>
          <w:rtl/>
        </w:rPr>
        <w:t>ש</w:t>
      </w:r>
      <w:r w:rsidR="003B20E2">
        <w:rPr>
          <w:rFonts w:ascii="David" w:hAnsi="David" w:cs="David" w:hint="cs"/>
          <w:sz w:val="24"/>
          <w:szCs w:val="24"/>
          <w:rtl/>
        </w:rPr>
        <w:t xml:space="preserve">משה היה </w:t>
      </w:r>
      <w:proofErr w:type="spellStart"/>
      <w:r w:rsidR="003B20E2">
        <w:rPr>
          <w:rFonts w:ascii="David" w:hAnsi="David" w:cs="David" w:hint="cs"/>
          <w:sz w:val="24"/>
          <w:szCs w:val="24"/>
          <w:rtl/>
        </w:rPr>
        <w:t>ה</w:t>
      </w:r>
      <w:r w:rsidR="00707728">
        <w:rPr>
          <w:rFonts w:ascii="David" w:hAnsi="David" w:cs="David" w:hint="cs"/>
          <w:sz w:val="24"/>
          <w:szCs w:val="24"/>
          <w:rtl/>
        </w:rPr>
        <w:t>מחבר</w:t>
      </w:r>
      <w:r w:rsidR="00DA08FB">
        <w:rPr>
          <w:rFonts w:ascii="David" w:hAnsi="David" w:cs="David" w:hint="cs"/>
          <w:sz w:val="24"/>
          <w:szCs w:val="24"/>
          <w:rtl/>
        </w:rPr>
        <w:t>־ה</w:t>
      </w:r>
      <w:r w:rsidR="003B20E2">
        <w:rPr>
          <w:rFonts w:ascii="David" w:hAnsi="David" w:cs="David" w:hint="cs"/>
          <w:sz w:val="24"/>
          <w:szCs w:val="24"/>
          <w:rtl/>
        </w:rPr>
        <w:t>עורך</w:t>
      </w:r>
      <w:proofErr w:type="spellEnd"/>
      <w:r w:rsidR="003B20E2">
        <w:rPr>
          <w:rFonts w:ascii="David" w:hAnsi="David" w:cs="David" w:hint="cs"/>
          <w:sz w:val="24"/>
          <w:szCs w:val="24"/>
          <w:rtl/>
        </w:rPr>
        <w:t xml:space="preserve"> של ה</w:t>
      </w:r>
      <w:r w:rsidR="00707728">
        <w:rPr>
          <w:rFonts w:ascii="David" w:hAnsi="David" w:cs="David" w:hint="cs"/>
          <w:sz w:val="24"/>
          <w:szCs w:val="24"/>
          <w:rtl/>
        </w:rPr>
        <w:t>תורה</w:t>
      </w:r>
      <w:r w:rsidR="003B20E2">
        <w:rPr>
          <w:rFonts w:ascii="David" w:hAnsi="David" w:cs="David" w:hint="cs"/>
          <w:sz w:val="24"/>
          <w:szCs w:val="24"/>
          <w:rtl/>
        </w:rPr>
        <w:t xml:space="preserve"> נעשה בלתי סביר. אחרי </w:t>
      </w:r>
      <w:r w:rsidR="003B20E2">
        <w:rPr>
          <w:rFonts w:ascii="David" w:hAnsi="David" w:cs="David" w:hint="cs"/>
          <w:sz w:val="24"/>
          <w:szCs w:val="24"/>
          <w:rtl/>
        </w:rPr>
        <w:lastRenderedPageBreak/>
        <w:t xml:space="preserve">הכול, משה לא </w:t>
      </w:r>
      <w:r w:rsidR="009F5506">
        <w:rPr>
          <w:rFonts w:ascii="David" w:hAnsi="David" w:cs="David" w:hint="cs"/>
          <w:sz w:val="24"/>
          <w:szCs w:val="24"/>
          <w:rtl/>
        </w:rPr>
        <w:t xml:space="preserve">היה </w:t>
      </w:r>
      <w:r w:rsidR="004B7607">
        <w:rPr>
          <w:rFonts w:ascii="David" w:hAnsi="David" w:cs="David" w:hint="cs"/>
          <w:sz w:val="24"/>
          <w:szCs w:val="24"/>
          <w:rtl/>
        </w:rPr>
        <w:t>נזקק</w:t>
      </w:r>
      <w:r w:rsidR="009F5506">
        <w:rPr>
          <w:rFonts w:ascii="David" w:hAnsi="David" w:cs="David" w:hint="cs"/>
          <w:sz w:val="24"/>
          <w:szCs w:val="24"/>
          <w:rtl/>
        </w:rPr>
        <w:t xml:space="preserve"> </w:t>
      </w:r>
      <w:r w:rsidR="004B7607">
        <w:rPr>
          <w:rFonts w:ascii="David" w:hAnsi="David" w:cs="David" w:hint="cs"/>
          <w:sz w:val="24"/>
          <w:szCs w:val="24"/>
          <w:rtl/>
        </w:rPr>
        <w:t>ל</w:t>
      </w:r>
      <w:r w:rsidR="009F5506">
        <w:rPr>
          <w:rFonts w:ascii="David" w:hAnsi="David" w:cs="David" w:hint="cs"/>
          <w:sz w:val="24"/>
          <w:szCs w:val="24"/>
          <w:rtl/>
        </w:rPr>
        <w:t>מקורות רבים ה</w:t>
      </w:r>
      <w:r w:rsidR="003B20E2">
        <w:rPr>
          <w:rFonts w:ascii="David" w:hAnsi="David" w:cs="David" w:hint="cs"/>
          <w:sz w:val="24"/>
          <w:szCs w:val="24"/>
          <w:rtl/>
        </w:rPr>
        <w:t>סותרים</w:t>
      </w:r>
      <w:r w:rsidR="009F5506">
        <w:rPr>
          <w:rFonts w:ascii="David" w:hAnsi="David" w:cs="David" w:hint="cs"/>
          <w:sz w:val="24"/>
          <w:szCs w:val="24"/>
          <w:rtl/>
        </w:rPr>
        <w:t xml:space="preserve"> זה את זה</w:t>
      </w:r>
      <w:r w:rsidR="003B20E2">
        <w:rPr>
          <w:rFonts w:ascii="David" w:hAnsi="David" w:cs="David" w:hint="cs"/>
          <w:sz w:val="24"/>
          <w:szCs w:val="24"/>
          <w:rtl/>
        </w:rPr>
        <w:t xml:space="preserve"> כדי ל</w:t>
      </w:r>
      <w:r w:rsidR="009F5506">
        <w:rPr>
          <w:rFonts w:ascii="David" w:hAnsi="David" w:cs="David" w:hint="cs"/>
          <w:sz w:val="24"/>
          <w:szCs w:val="24"/>
          <w:rtl/>
        </w:rPr>
        <w:t>תאר</w:t>
      </w:r>
      <w:r w:rsidR="003B20E2">
        <w:rPr>
          <w:rFonts w:ascii="David" w:hAnsi="David" w:cs="David" w:hint="cs"/>
          <w:sz w:val="24"/>
          <w:szCs w:val="24"/>
          <w:rtl/>
        </w:rPr>
        <w:t xml:space="preserve"> אירועים שהתרחשו זה עתה, ושהוא היה </w:t>
      </w:r>
      <w:r w:rsidR="00567099">
        <w:rPr>
          <w:rFonts w:ascii="David" w:hAnsi="David" w:cs="David" w:hint="cs"/>
          <w:sz w:val="24"/>
          <w:szCs w:val="24"/>
          <w:rtl/>
        </w:rPr>
        <w:t>המרכזית שבנפשות</w:t>
      </w:r>
      <w:r w:rsidR="003B20E2">
        <w:rPr>
          <w:rFonts w:ascii="David" w:hAnsi="David" w:cs="David" w:hint="cs"/>
          <w:sz w:val="24"/>
          <w:szCs w:val="24"/>
          <w:rtl/>
        </w:rPr>
        <w:t xml:space="preserve"> הפועלות בהם.</w:t>
      </w:r>
    </w:p>
    <w:p w14:paraId="466A073B" w14:textId="7A63C394" w:rsidR="00E70042" w:rsidRDefault="004E7D36" w:rsidP="00112ED2">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חקר </w:t>
      </w:r>
      <w:r w:rsidR="000B45B8">
        <w:rPr>
          <w:rFonts w:ascii="David" w:hAnsi="David" w:cs="David" w:hint="cs"/>
          <w:sz w:val="24"/>
          <w:szCs w:val="24"/>
          <w:rtl/>
        </w:rPr>
        <w:t>מקורותי</w:t>
      </w:r>
      <w:r w:rsidR="002C5662">
        <w:rPr>
          <w:rFonts w:ascii="David" w:hAnsi="David" w:cs="David" w:hint="cs"/>
          <w:sz w:val="24"/>
          <w:szCs w:val="24"/>
          <w:rtl/>
        </w:rPr>
        <w:t xml:space="preserve">ה של התורה (שמרבים לכנותו </w:t>
      </w:r>
      <w:r w:rsidR="000B45B8">
        <w:rPr>
          <w:rFonts w:ascii="David" w:hAnsi="David" w:cs="David" w:hint="cs"/>
          <w:sz w:val="24"/>
          <w:szCs w:val="24"/>
          <w:rtl/>
        </w:rPr>
        <w:t>ביקורת המקורות</w:t>
      </w:r>
      <w:r w:rsidR="002C5662">
        <w:rPr>
          <w:rFonts w:ascii="David" w:hAnsi="David" w:cs="David" w:hint="cs"/>
          <w:sz w:val="24"/>
          <w:szCs w:val="24"/>
          <w:rtl/>
        </w:rPr>
        <w:t>)</w:t>
      </w:r>
      <w:r>
        <w:rPr>
          <w:rFonts w:ascii="David" w:hAnsi="David" w:cs="David" w:hint="cs"/>
          <w:sz w:val="24"/>
          <w:szCs w:val="24"/>
          <w:rtl/>
        </w:rPr>
        <w:t xml:space="preserve"> התפתח לאטו בין המאה השבע</w:t>
      </w:r>
      <w:r w:rsidR="00E82A09">
        <w:rPr>
          <w:rFonts w:ascii="David" w:hAnsi="David" w:cs="David" w:hint="cs"/>
          <w:sz w:val="24"/>
          <w:szCs w:val="24"/>
          <w:rtl/>
        </w:rPr>
        <w:t xml:space="preserve"> עשרה למאה התשע </w:t>
      </w:r>
      <w:r>
        <w:rPr>
          <w:rFonts w:ascii="David" w:hAnsi="David" w:cs="David" w:hint="cs"/>
          <w:sz w:val="24"/>
          <w:szCs w:val="24"/>
          <w:rtl/>
        </w:rPr>
        <w:t xml:space="preserve">עשרה. </w:t>
      </w:r>
      <w:r w:rsidR="00E82A09">
        <w:rPr>
          <w:rFonts w:ascii="David" w:hAnsi="David" w:cs="David" w:hint="cs"/>
          <w:sz w:val="24"/>
          <w:szCs w:val="24"/>
          <w:rtl/>
        </w:rPr>
        <w:t>ה</w:t>
      </w:r>
      <w:r>
        <w:rPr>
          <w:rFonts w:ascii="David" w:hAnsi="David" w:cs="David" w:hint="cs"/>
          <w:sz w:val="24"/>
          <w:szCs w:val="24"/>
          <w:rtl/>
        </w:rPr>
        <w:t>חוקרים ה</w:t>
      </w:r>
      <w:r w:rsidR="000B45B8">
        <w:rPr>
          <w:rFonts w:ascii="David" w:hAnsi="David" w:cs="David" w:hint="cs"/>
          <w:sz w:val="24"/>
          <w:szCs w:val="24"/>
          <w:rtl/>
        </w:rPr>
        <w:t>ציעו</w:t>
      </w:r>
      <w:r>
        <w:rPr>
          <w:rFonts w:ascii="David" w:hAnsi="David" w:cs="David" w:hint="cs"/>
          <w:sz w:val="24"/>
          <w:szCs w:val="24"/>
          <w:rtl/>
        </w:rPr>
        <w:t xml:space="preserve"> כמה תאוריות המתארות בפירוט כמה מקורות היו</w:t>
      </w:r>
      <w:r w:rsidR="000B45B8">
        <w:rPr>
          <w:rFonts w:ascii="David" w:hAnsi="David" w:cs="David" w:hint="cs"/>
          <w:sz w:val="24"/>
          <w:szCs w:val="24"/>
          <w:rtl/>
        </w:rPr>
        <w:t xml:space="preserve"> לתורה</w:t>
      </w:r>
      <w:r>
        <w:rPr>
          <w:rFonts w:ascii="David" w:hAnsi="David" w:cs="David" w:hint="cs"/>
          <w:sz w:val="24"/>
          <w:szCs w:val="24"/>
          <w:rtl/>
        </w:rPr>
        <w:t xml:space="preserve">, אילו פסוקים ופרקים שייכים לאילו מקורות, </w:t>
      </w:r>
      <w:r w:rsidR="00F2126E">
        <w:rPr>
          <w:rFonts w:ascii="David" w:hAnsi="David" w:cs="David" w:hint="cs"/>
          <w:sz w:val="24"/>
          <w:szCs w:val="24"/>
          <w:rtl/>
        </w:rPr>
        <w:t>מהו הקשר בין המקורות</w:t>
      </w:r>
      <w:r w:rsidR="000B45B8">
        <w:rPr>
          <w:rFonts w:ascii="David" w:hAnsi="David" w:cs="David" w:hint="cs"/>
          <w:sz w:val="24"/>
          <w:szCs w:val="24"/>
          <w:rtl/>
        </w:rPr>
        <w:t xml:space="preserve"> השונים</w:t>
      </w:r>
      <w:r w:rsidR="00F2126E">
        <w:rPr>
          <w:rFonts w:ascii="David" w:hAnsi="David" w:cs="David" w:hint="cs"/>
          <w:sz w:val="24"/>
          <w:szCs w:val="24"/>
          <w:rtl/>
        </w:rPr>
        <w:t xml:space="preserve"> ו</w:t>
      </w:r>
      <w:r w:rsidR="000B45B8">
        <w:rPr>
          <w:rFonts w:ascii="David" w:hAnsi="David" w:cs="David" w:hint="cs"/>
          <w:sz w:val="24"/>
          <w:szCs w:val="24"/>
          <w:rtl/>
        </w:rPr>
        <w:t xml:space="preserve">כיצד הם </w:t>
      </w:r>
      <w:r w:rsidR="00E82A09">
        <w:rPr>
          <w:rFonts w:ascii="David" w:hAnsi="David" w:cs="David" w:hint="cs"/>
          <w:sz w:val="24"/>
          <w:szCs w:val="24"/>
          <w:rtl/>
        </w:rPr>
        <w:t>הצטרפו</w:t>
      </w:r>
      <w:r w:rsidR="000B45B8">
        <w:rPr>
          <w:rFonts w:ascii="David" w:hAnsi="David" w:cs="David" w:hint="cs"/>
          <w:sz w:val="24"/>
          <w:szCs w:val="24"/>
          <w:rtl/>
        </w:rPr>
        <w:t xml:space="preserve"> זה לזה. המפורסמת ב</w:t>
      </w:r>
      <w:r w:rsidR="00F2126E">
        <w:rPr>
          <w:rFonts w:ascii="David" w:hAnsi="David" w:cs="David" w:hint="cs"/>
          <w:sz w:val="24"/>
          <w:szCs w:val="24"/>
          <w:rtl/>
        </w:rPr>
        <w:t xml:space="preserve">תאוריות הללו, המוכרת בשם </w:t>
      </w:r>
      <w:r w:rsidR="00311CF5">
        <w:rPr>
          <w:rFonts w:ascii="David" w:hAnsi="David" w:cs="David" w:hint="cs"/>
          <w:sz w:val="24"/>
          <w:szCs w:val="24"/>
          <w:rtl/>
        </w:rPr>
        <w:t xml:space="preserve">"השערת התעודות", </w:t>
      </w:r>
      <w:r w:rsidR="000E112E">
        <w:rPr>
          <w:rFonts w:ascii="David" w:hAnsi="David" w:cs="David" w:hint="cs"/>
          <w:sz w:val="24"/>
          <w:szCs w:val="24"/>
          <w:rtl/>
        </w:rPr>
        <w:t xml:space="preserve">התגבשה באמצע המאה התשע </w:t>
      </w:r>
      <w:r w:rsidR="00F2126E">
        <w:rPr>
          <w:rFonts w:ascii="David" w:hAnsi="David" w:cs="David" w:hint="cs"/>
          <w:sz w:val="24"/>
          <w:szCs w:val="24"/>
          <w:rtl/>
        </w:rPr>
        <w:t>עשרה.</w:t>
      </w:r>
      <w:r w:rsidR="000471B1">
        <w:rPr>
          <w:rFonts w:ascii="David" w:hAnsi="David" w:cs="David" w:hint="cs"/>
          <w:sz w:val="24"/>
          <w:szCs w:val="24"/>
          <w:rtl/>
        </w:rPr>
        <w:t xml:space="preserve"> </w:t>
      </w:r>
      <w:r w:rsidR="00311CF5">
        <w:rPr>
          <w:rFonts w:ascii="David" w:hAnsi="David" w:cs="David" w:hint="cs"/>
          <w:sz w:val="24"/>
          <w:szCs w:val="24"/>
          <w:rtl/>
        </w:rPr>
        <w:t>על פי השערה</w:t>
      </w:r>
      <w:r w:rsidR="00EA3E32">
        <w:rPr>
          <w:rFonts w:ascii="David" w:hAnsi="David" w:cs="David" w:hint="cs"/>
          <w:sz w:val="24"/>
          <w:szCs w:val="24"/>
          <w:rtl/>
        </w:rPr>
        <w:t xml:space="preserve"> זו, התורה מורכבת מארבעה מקורות</w:t>
      </w:r>
      <w:r w:rsidR="000E112E">
        <w:rPr>
          <w:rFonts w:ascii="David" w:hAnsi="David" w:cs="David" w:hint="cs"/>
          <w:sz w:val="24"/>
          <w:szCs w:val="24"/>
          <w:rtl/>
        </w:rPr>
        <w:t xml:space="preserve"> </w:t>
      </w:r>
      <w:r w:rsidR="00EF0FEE">
        <w:rPr>
          <w:rFonts w:ascii="David" w:hAnsi="David" w:cs="David" w:hint="cs"/>
          <w:sz w:val="24"/>
          <w:szCs w:val="24"/>
          <w:rtl/>
        </w:rPr>
        <w:t>עיקריים</w:t>
      </w:r>
      <w:r w:rsidR="00EA3E32">
        <w:rPr>
          <w:rFonts w:ascii="David" w:hAnsi="David" w:cs="David" w:hint="cs"/>
          <w:sz w:val="24"/>
          <w:szCs w:val="24"/>
          <w:rtl/>
        </w:rPr>
        <w:t xml:space="preserve"> </w:t>
      </w:r>
      <w:r w:rsidR="00D41F61">
        <w:rPr>
          <w:rFonts w:ascii="David" w:hAnsi="David" w:cs="David" w:hint="cs"/>
          <w:sz w:val="24"/>
          <w:szCs w:val="24"/>
          <w:rtl/>
        </w:rPr>
        <w:t>שסומנו באותיות</w:t>
      </w:r>
      <w:r w:rsidR="00EA3E32">
        <w:rPr>
          <w:rFonts w:ascii="David" w:hAnsi="David" w:cs="David" w:hint="cs"/>
          <w:sz w:val="24"/>
          <w:szCs w:val="24"/>
          <w:rtl/>
        </w:rPr>
        <w:t xml:space="preserve"> </w:t>
      </w:r>
      <w:r w:rsidR="00EA3E32">
        <w:rPr>
          <w:rFonts w:ascii="David" w:hAnsi="David" w:cs="David" w:hint="cs"/>
          <w:sz w:val="24"/>
          <w:szCs w:val="24"/>
        </w:rPr>
        <w:t>J</w:t>
      </w:r>
      <w:r w:rsidR="00D41F61">
        <w:rPr>
          <w:rFonts w:ascii="David" w:hAnsi="David" w:cs="David" w:hint="cs"/>
          <w:sz w:val="24"/>
          <w:szCs w:val="24"/>
          <w:rtl/>
        </w:rPr>
        <w:t xml:space="preserve"> (בעברית: </w:t>
      </w:r>
      <w:proofErr w:type="spellStart"/>
      <w:r w:rsidR="00D41F61">
        <w:rPr>
          <w:rFonts w:ascii="David" w:hAnsi="David" w:cs="David" w:hint="cs"/>
          <w:sz w:val="24"/>
          <w:szCs w:val="24"/>
          <w:rtl/>
        </w:rPr>
        <w:t>ס"י</w:t>
      </w:r>
      <w:proofErr w:type="spellEnd"/>
      <w:r w:rsidR="00D41F61">
        <w:rPr>
          <w:rFonts w:ascii="David" w:hAnsi="David" w:cs="David" w:hint="cs"/>
          <w:sz w:val="24"/>
          <w:szCs w:val="24"/>
          <w:rtl/>
        </w:rPr>
        <w:t>)</w:t>
      </w:r>
      <w:r w:rsidR="00EA3E32">
        <w:rPr>
          <w:rFonts w:ascii="David" w:hAnsi="David" w:cs="David" w:hint="cs"/>
          <w:sz w:val="24"/>
          <w:szCs w:val="24"/>
          <w:rtl/>
        </w:rPr>
        <w:t xml:space="preserve">, </w:t>
      </w:r>
      <w:r w:rsidR="00EA3E32">
        <w:rPr>
          <w:rFonts w:ascii="David" w:hAnsi="David" w:cs="David" w:hint="cs"/>
          <w:sz w:val="24"/>
          <w:szCs w:val="24"/>
        </w:rPr>
        <w:t>E</w:t>
      </w:r>
      <w:r w:rsidR="00D41F61">
        <w:rPr>
          <w:rFonts w:ascii="David" w:hAnsi="David" w:cs="David" w:hint="cs"/>
          <w:sz w:val="24"/>
          <w:szCs w:val="24"/>
          <w:rtl/>
        </w:rPr>
        <w:t xml:space="preserve"> (ס"א)</w:t>
      </w:r>
      <w:r w:rsidR="00EA3E32">
        <w:rPr>
          <w:rFonts w:ascii="David" w:hAnsi="David" w:cs="David" w:hint="cs"/>
          <w:sz w:val="24"/>
          <w:szCs w:val="24"/>
          <w:rtl/>
        </w:rPr>
        <w:t xml:space="preserve">, </w:t>
      </w:r>
      <w:r w:rsidR="00EA3E32">
        <w:rPr>
          <w:rFonts w:ascii="David" w:hAnsi="David" w:cs="David" w:hint="cs"/>
          <w:sz w:val="24"/>
          <w:szCs w:val="24"/>
        </w:rPr>
        <w:t>P</w:t>
      </w:r>
      <w:r w:rsidR="00D41F61">
        <w:rPr>
          <w:rFonts w:ascii="David" w:hAnsi="David" w:cs="David" w:hint="cs"/>
          <w:sz w:val="24"/>
          <w:szCs w:val="24"/>
          <w:rtl/>
        </w:rPr>
        <w:t xml:space="preserve"> (</w:t>
      </w:r>
      <w:proofErr w:type="spellStart"/>
      <w:r w:rsidR="00D41F61">
        <w:rPr>
          <w:rFonts w:ascii="David" w:hAnsi="David" w:cs="David" w:hint="cs"/>
          <w:sz w:val="24"/>
          <w:szCs w:val="24"/>
          <w:rtl/>
        </w:rPr>
        <w:t>ס"כ</w:t>
      </w:r>
      <w:proofErr w:type="spellEnd"/>
      <w:r w:rsidR="00D41F61">
        <w:rPr>
          <w:rFonts w:ascii="David" w:hAnsi="David" w:cs="David" w:hint="cs"/>
          <w:sz w:val="24"/>
          <w:szCs w:val="24"/>
          <w:rtl/>
        </w:rPr>
        <w:t>)</w:t>
      </w:r>
      <w:r w:rsidR="00211B89">
        <w:rPr>
          <w:rFonts w:ascii="David" w:hAnsi="David" w:cs="David" w:hint="cs"/>
          <w:sz w:val="24"/>
          <w:szCs w:val="24"/>
          <w:rtl/>
        </w:rPr>
        <w:t xml:space="preserve"> ו</w:t>
      </w:r>
      <w:r w:rsidR="00EA3E32">
        <w:rPr>
          <w:rFonts w:ascii="David" w:hAnsi="David" w:cs="David" w:hint="cs"/>
          <w:sz w:val="24"/>
          <w:szCs w:val="24"/>
          <w:rtl/>
        </w:rPr>
        <w:t>-</w:t>
      </w:r>
      <w:r w:rsidR="00EA3E32">
        <w:rPr>
          <w:rFonts w:ascii="David" w:hAnsi="David" w:cs="David" w:hint="cs"/>
          <w:sz w:val="24"/>
          <w:szCs w:val="24"/>
        </w:rPr>
        <w:t>D</w:t>
      </w:r>
      <w:r w:rsidR="00D41F61">
        <w:rPr>
          <w:rFonts w:ascii="David" w:hAnsi="David" w:cs="David" w:hint="cs"/>
          <w:sz w:val="24"/>
          <w:szCs w:val="24"/>
          <w:rtl/>
        </w:rPr>
        <w:t xml:space="preserve"> (ס"ד)</w:t>
      </w:r>
      <w:r w:rsidR="00EA3E32">
        <w:rPr>
          <w:rFonts w:ascii="David" w:hAnsi="David" w:cs="David" w:hint="cs"/>
          <w:sz w:val="24"/>
          <w:szCs w:val="24"/>
          <w:rtl/>
        </w:rPr>
        <w:t xml:space="preserve">. לענייננו שלנו </w:t>
      </w:r>
      <w:r w:rsidR="000E112E">
        <w:rPr>
          <w:rFonts w:ascii="David" w:hAnsi="David" w:cs="David" w:hint="cs"/>
          <w:sz w:val="24"/>
          <w:szCs w:val="24"/>
          <w:rtl/>
        </w:rPr>
        <w:t>אין כמעט</w:t>
      </w:r>
      <w:r w:rsidR="00211B89">
        <w:rPr>
          <w:rFonts w:ascii="David" w:hAnsi="David" w:cs="David" w:hint="cs"/>
          <w:sz w:val="24"/>
          <w:szCs w:val="24"/>
          <w:rtl/>
        </w:rPr>
        <w:t xml:space="preserve"> </w:t>
      </w:r>
      <w:r w:rsidR="00694A6B">
        <w:rPr>
          <w:rFonts w:ascii="David" w:hAnsi="David" w:cs="David" w:hint="cs"/>
          <w:sz w:val="24"/>
          <w:szCs w:val="24"/>
          <w:rtl/>
        </w:rPr>
        <w:t xml:space="preserve">חשיבות לשאלה </w:t>
      </w:r>
      <w:r w:rsidR="00211B89">
        <w:rPr>
          <w:rFonts w:ascii="David" w:hAnsi="David" w:cs="David" w:hint="cs"/>
          <w:sz w:val="24"/>
          <w:szCs w:val="24"/>
          <w:rtl/>
        </w:rPr>
        <w:t xml:space="preserve">אם אפשר לחלק את המקורות הללו </w:t>
      </w:r>
      <w:proofErr w:type="spellStart"/>
      <w:r w:rsidR="00211B89">
        <w:rPr>
          <w:rFonts w:ascii="David" w:hAnsi="David" w:cs="David" w:hint="cs"/>
          <w:sz w:val="24"/>
          <w:szCs w:val="24"/>
          <w:rtl/>
        </w:rPr>
        <w:t>לתת</w:t>
      </w:r>
      <w:r w:rsidR="00694A6B">
        <w:rPr>
          <w:rFonts w:ascii="David" w:hAnsi="David" w:cs="David" w:hint="cs"/>
          <w:sz w:val="24"/>
          <w:szCs w:val="24"/>
          <w:rtl/>
        </w:rPr>
        <w:t>י</w:t>
      </w:r>
      <w:r w:rsidR="000E112E">
        <w:rPr>
          <w:rFonts w:ascii="David" w:hAnsi="David" w:cs="David" w:hint="cs"/>
          <w:sz w:val="24"/>
          <w:szCs w:val="24"/>
          <w:rtl/>
        </w:rPr>
        <w:t>־</w:t>
      </w:r>
      <w:r w:rsidR="00211B89">
        <w:rPr>
          <w:rFonts w:ascii="David" w:hAnsi="David" w:cs="David" w:hint="cs"/>
          <w:sz w:val="24"/>
          <w:szCs w:val="24"/>
          <w:rtl/>
        </w:rPr>
        <w:t>מקורות</w:t>
      </w:r>
      <w:proofErr w:type="spellEnd"/>
      <w:r w:rsidR="00211B89">
        <w:rPr>
          <w:rFonts w:ascii="David" w:hAnsi="David" w:cs="David" w:hint="cs"/>
          <w:sz w:val="24"/>
          <w:szCs w:val="24"/>
          <w:rtl/>
        </w:rPr>
        <w:t xml:space="preserve"> נוספים (</w:t>
      </w:r>
      <w:r w:rsidR="00D41F61">
        <w:rPr>
          <w:rFonts w:ascii="David" w:hAnsi="David" w:cs="David" w:hint="cs"/>
          <w:sz w:val="24"/>
          <w:szCs w:val="24"/>
          <w:rtl/>
        </w:rPr>
        <w:t>ס"י</w:t>
      </w:r>
      <w:r w:rsidR="00D41F61">
        <w:rPr>
          <w:rFonts w:ascii="David" w:hAnsi="David" w:cs="David" w:hint="cs"/>
          <w:sz w:val="24"/>
          <w:szCs w:val="24"/>
          <w:vertAlign w:val="subscript"/>
          <w:rtl/>
        </w:rPr>
        <w:t>1</w:t>
      </w:r>
      <w:r w:rsidR="000E112E">
        <w:rPr>
          <w:rFonts w:ascii="David" w:hAnsi="David" w:cs="David" w:hint="cs"/>
          <w:sz w:val="24"/>
          <w:szCs w:val="24"/>
          <w:rtl/>
        </w:rPr>
        <w:t xml:space="preserve"> ו</w:t>
      </w:r>
      <w:r w:rsidR="00D41F61">
        <w:rPr>
          <w:rFonts w:ascii="David" w:hAnsi="David" w:cs="David" w:hint="cs"/>
          <w:sz w:val="24"/>
          <w:szCs w:val="24"/>
          <w:rtl/>
        </w:rPr>
        <w:t>ס"י</w:t>
      </w:r>
      <w:r w:rsidR="00D41F61">
        <w:rPr>
          <w:rFonts w:ascii="David" w:hAnsi="David" w:cs="David" w:hint="cs"/>
          <w:sz w:val="24"/>
          <w:szCs w:val="24"/>
          <w:vertAlign w:val="subscript"/>
          <w:rtl/>
        </w:rPr>
        <w:t>2</w:t>
      </w:r>
      <w:r w:rsidR="00694A6B">
        <w:rPr>
          <w:rFonts w:ascii="David" w:hAnsi="David" w:cs="David" w:hint="cs"/>
          <w:sz w:val="24"/>
          <w:szCs w:val="24"/>
          <w:rtl/>
        </w:rPr>
        <w:t xml:space="preserve">; </w:t>
      </w:r>
      <w:proofErr w:type="spellStart"/>
      <w:r w:rsidR="00211B89">
        <w:rPr>
          <w:rFonts w:ascii="David" w:hAnsi="David" w:cs="David" w:hint="cs"/>
          <w:sz w:val="24"/>
          <w:szCs w:val="24"/>
          <w:rtl/>
        </w:rPr>
        <w:t>תת</w:t>
      </w:r>
      <w:r w:rsidR="000E112E">
        <w:rPr>
          <w:rFonts w:ascii="David" w:hAnsi="David" w:cs="David" w:hint="cs"/>
          <w:sz w:val="24"/>
          <w:szCs w:val="24"/>
          <w:rtl/>
        </w:rPr>
        <w:t>־מ</w:t>
      </w:r>
      <w:r w:rsidR="00211B89">
        <w:rPr>
          <w:rFonts w:ascii="David" w:hAnsi="David" w:cs="David" w:hint="cs"/>
          <w:sz w:val="24"/>
          <w:szCs w:val="24"/>
          <w:rtl/>
        </w:rPr>
        <w:t>קור</w:t>
      </w:r>
      <w:proofErr w:type="spellEnd"/>
      <w:r w:rsidR="00211B89">
        <w:rPr>
          <w:rFonts w:ascii="David" w:hAnsi="David" w:cs="David" w:hint="cs"/>
          <w:sz w:val="24"/>
          <w:szCs w:val="24"/>
          <w:rtl/>
        </w:rPr>
        <w:t xml:space="preserve"> של </w:t>
      </w:r>
      <w:proofErr w:type="spellStart"/>
      <w:r w:rsidR="00D41F61">
        <w:rPr>
          <w:rFonts w:ascii="David" w:hAnsi="David" w:cs="David" w:hint="cs"/>
          <w:sz w:val="24"/>
          <w:szCs w:val="24"/>
          <w:rtl/>
        </w:rPr>
        <w:t>ס"כ</w:t>
      </w:r>
      <w:proofErr w:type="spellEnd"/>
      <w:r w:rsidR="00D41F61">
        <w:rPr>
          <w:rFonts w:ascii="David" w:hAnsi="David" w:cs="David" w:hint="cs"/>
          <w:sz w:val="24"/>
          <w:szCs w:val="24"/>
          <w:rtl/>
        </w:rPr>
        <w:t xml:space="preserve"> </w:t>
      </w:r>
      <w:r w:rsidR="00C84150">
        <w:rPr>
          <w:rFonts w:ascii="David" w:hAnsi="David" w:cs="David" w:hint="cs"/>
          <w:sz w:val="24"/>
          <w:szCs w:val="24"/>
          <w:rtl/>
        </w:rPr>
        <w:t>ש</w:t>
      </w:r>
      <w:r w:rsidR="00211B89">
        <w:rPr>
          <w:rFonts w:ascii="David" w:hAnsi="David" w:cs="David" w:hint="cs"/>
          <w:sz w:val="24"/>
          <w:szCs w:val="24"/>
          <w:rtl/>
        </w:rPr>
        <w:t>נקרא</w:t>
      </w:r>
      <w:r w:rsidR="000E112E">
        <w:rPr>
          <w:rFonts w:ascii="David" w:hAnsi="David" w:cs="David" w:hint="cs"/>
          <w:sz w:val="24"/>
          <w:szCs w:val="24"/>
          <w:rtl/>
        </w:rPr>
        <w:t xml:space="preserve"> תו</w:t>
      </w:r>
      <w:r w:rsidR="00D41F61">
        <w:rPr>
          <w:rFonts w:ascii="David" w:hAnsi="David" w:cs="David" w:hint="cs"/>
          <w:sz w:val="24"/>
          <w:szCs w:val="24"/>
          <w:rtl/>
        </w:rPr>
        <w:t>ה"ק [</w:t>
      </w:r>
      <w:r w:rsidR="00D41F61">
        <w:rPr>
          <w:rFonts w:ascii="David" w:hAnsi="David" w:cs="David" w:hint="cs"/>
          <w:sz w:val="24"/>
          <w:szCs w:val="24"/>
        </w:rPr>
        <w:t>H</w:t>
      </w:r>
      <w:r w:rsidR="00D41F61">
        <w:rPr>
          <w:rFonts w:ascii="David" w:hAnsi="David" w:cs="David" w:hint="cs"/>
          <w:sz w:val="24"/>
          <w:szCs w:val="24"/>
          <w:rtl/>
        </w:rPr>
        <w:t>]),</w:t>
      </w:r>
      <w:r w:rsidR="00211B89">
        <w:rPr>
          <w:rFonts w:ascii="David" w:hAnsi="David" w:cs="David" w:hint="cs"/>
          <w:sz w:val="24"/>
          <w:szCs w:val="24"/>
          <w:rtl/>
        </w:rPr>
        <w:t xml:space="preserve"> כפי שטענו כמה מתומכי </w:t>
      </w:r>
      <w:r w:rsidR="00C84150">
        <w:rPr>
          <w:rFonts w:ascii="David" w:hAnsi="David" w:cs="David" w:hint="cs"/>
          <w:sz w:val="24"/>
          <w:szCs w:val="24"/>
          <w:rtl/>
        </w:rPr>
        <w:t>השערת התעודות</w:t>
      </w:r>
      <w:r w:rsidR="00211B89">
        <w:rPr>
          <w:rFonts w:ascii="David" w:hAnsi="David" w:cs="David" w:hint="cs"/>
          <w:sz w:val="24"/>
          <w:szCs w:val="24"/>
          <w:rtl/>
        </w:rPr>
        <w:t>, או אם יש ב</w:t>
      </w:r>
      <w:r w:rsidR="00C84150">
        <w:rPr>
          <w:rFonts w:ascii="David" w:hAnsi="David" w:cs="David" w:hint="cs"/>
          <w:sz w:val="24"/>
          <w:szCs w:val="24"/>
          <w:rtl/>
        </w:rPr>
        <w:t>תורה</w:t>
      </w:r>
      <w:r w:rsidR="00211B89">
        <w:rPr>
          <w:rFonts w:ascii="David" w:hAnsi="David" w:cs="David" w:hint="cs"/>
          <w:sz w:val="24"/>
          <w:szCs w:val="24"/>
          <w:rtl/>
        </w:rPr>
        <w:t xml:space="preserve"> </w:t>
      </w:r>
      <w:r w:rsidR="00C84150">
        <w:rPr>
          <w:rFonts w:ascii="David" w:hAnsi="David" w:cs="David" w:hint="cs"/>
          <w:sz w:val="24"/>
          <w:szCs w:val="24"/>
          <w:rtl/>
        </w:rPr>
        <w:t>טקסטים</w:t>
      </w:r>
      <w:r w:rsidR="00211B89">
        <w:rPr>
          <w:rFonts w:ascii="David" w:hAnsi="David" w:cs="David" w:hint="cs"/>
          <w:sz w:val="24"/>
          <w:szCs w:val="24"/>
          <w:rtl/>
        </w:rPr>
        <w:t xml:space="preserve"> שיש לייחס למקורות נוספים מלבד </w:t>
      </w:r>
      <w:proofErr w:type="spellStart"/>
      <w:r w:rsidR="00D41F61">
        <w:rPr>
          <w:rFonts w:ascii="David" w:hAnsi="David" w:cs="David" w:hint="cs"/>
          <w:sz w:val="24"/>
          <w:szCs w:val="24"/>
          <w:rtl/>
        </w:rPr>
        <w:t>ס"י</w:t>
      </w:r>
      <w:proofErr w:type="spellEnd"/>
      <w:r w:rsidR="00D41F61">
        <w:rPr>
          <w:rFonts w:ascii="David" w:hAnsi="David" w:cs="David" w:hint="cs"/>
          <w:sz w:val="24"/>
          <w:szCs w:val="24"/>
          <w:rtl/>
        </w:rPr>
        <w:t xml:space="preserve">, ס"א, </w:t>
      </w:r>
      <w:proofErr w:type="spellStart"/>
      <w:r w:rsidR="00D41F61">
        <w:rPr>
          <w:rFonts w:ascii="David" w:hAnsi="David" w:cs="David" w:hint="cs"/>
          <w:sz w:val="24"/>
          <w:szCs w:val="24"/>
          <w:rtl/>
        </w:rPr>
        <w:t>ס"כ</w:t>
      </w:r>
      <w:proofErr w:type="spellEnd"/>
      <w:r w:rsidR="00D41F61">
        <w:rPr>
          <w:rFonts w:ascii="David" w:hAnsi="David" w:cs="David" w:hint="cs"/>
          <w:sz w:val="24"/>
          <w:szCs w:val="24"/>
          <w:rtl/>
        </w:rPr>
        <w:t xml:space="preserve"> וס"ד, כפ</w:t>
      </w:r>
      <w:r w:rsidR="00211B89">
        <w:rPr>
          <w:rFonts w:ascii="David" w:hAnsi="David" w:cs="David" w:hint="cs"/>
          <w:sz w:val="24"/>
          <w:szCs w:val="24"/>
          <w:rtl/>
        </w:rPr>
        <w:t>י שהציעו חוקרים אחרים.</w:t>
      </w:r>
      <w:r w:rsidR="00EF1C59">
        <w:rPr>
          <w:rFonts w:ascii="David" w:hAnsi="David" w:cs="David" w:hint="cs"/>
          <w:sz w:val="24"/>
          <w:szCs w:val="24"/>
          <w:rtl/>
        </w:rPr>
        <w:t xml:space="preserve"> </w:t>
      </w:r>
      <w:r w:rsidR="000B12F8">
        <w:rPr>
          <w:rFonts w:ascii="David" w:hAnsi="David" w:cs="David" w:hint="cs"/>
          <w:sz w:val="24"/>
          <w:szCs w:val="24"/>
          <w:rtl/>
        </w:rPr>
        <w:t>כמו כן</w:t>
      </w:r>
      <w:r w:rsidR="00CA5217">
        <w:rPr>
          <w:rFonts w:ascii="David" w:hAnsi="David" w:cs="David" w:hint="cs"/>
          <w:sz w:val="24"/>
          <w:szCs w:val="24"/>
          <w:rtl/>
        </w:rPr>
        <w:t xml:space="preserve"> </w:t>
      </w:r>
      <w:r w:rsidR="00F61908">
        <w:rPr>
          <w:rFonts w:ascii="David" w:hAnsi="David" w:cs="David" w:hint="cs"/>
          <w:sz w:val="24"/>
          <w:szCs w:val="24"/>
          <w:rtl/>
        </w:rPr>
        <w:t>אין חשיבות גדולה לשאלה</w:t>
      </w:r>
      <w:r w:rsidR="000B12F8">
        <w:rPr>
          <w:rFonts w:ascii="David" w:hAnsi="David" w:cs="David" w:hint="cs"/>
          <w:sz w:val="24"/>
          <w:szCs w:val="24"/>
          <w:rtl/>
        </w:rPr>
        <w:t xml:space="preserve"> אם</w:t>
      </w:r>
      <w:r w:rsidR="00CA5217">
        <w:rPr>
          <w:rFonts w:ascii="David" w:hAnsi="David" w:cs="David" w:hint="cs"/>
          <w:sz w:val="24"/>
          <w:szCs w:val="24"/>
          <w:rtl/>
        </w:rPr>
        <w:t xml:space="preserve"> כפי</w:t>
      </w:r>
      <w:r w:rsidR="00F61908">
        <w:rPr>
          <w:rFonts w:ascii="David" w:hAnsi="David" w:cs="David" w:hint="cs"/>
          <w:sz w:val="24"/>
          <w:szCs w:val="24"/>
          <w:rtl/>
        </w:rPr>
        <w:t xml:space="preserve"> שהציעו</w:t>
      </w:r>
      <w:r w:rsidR="00CA5217">
        <w:rPr>
          <w:rFonts w:ascii="David" w:hAnsi="David" w:cs="David" w:hint="cs"/>
          <w:sz w:val="24"/>
          <w:szCs w:val="24"/>
          <w:rtl/>
        </w:rPr>
        <w:t xml:space="preserve"> חוק</w:t>
      </w:r>
      <w:r w:rsidR="00F61908">
        <w:rPr>
          <w:rFonts w:ascii="David" w:hAnsi="David" w:cs="David" w:hint="cs"/>
          <w:sz w:val="24"/>
          <w:szCs w:val="24"/>
          <w:rtl/>
        </w:rPr>
        <w:t>רים רבים בשלהי המאה העשרים</w:t>
      </w:r>
      <w:r w:rsidR="00CA5217">
        <w:rPr>
          <w:rFonts w:ascii="David" w:hAnsi="David" w:cs="David" w:hint="cs"/>
          <w:sz w:val="24"/>
          <w:szCs w:val="24"/>
          <w:rtl/>
        </w:rPr>
        <w:t xml:space="preserve">, תאוריה אחרת מיטיבה להסביר את הראיות הטקסטואליות </w:t>
      </w:r>
      <w:r w:rsidR="000B12F8">
        <w:rPr>
          <w:rFonts w:ascii="David" w:hAnsi="David" w:cs="David" w:hint="cs"/>
          <w:sz w:val="24"/>
          <w:szCs w:val="24"/>
          <w:rtl/>
        </w:rPr>
        <w:t xml:space="preserve">המצויות </w:t>
      </w:r>
      <w:r w:rsidR="00CA5217">
        <w:rPr>
          <w:rFonts w:ascii="David" w:hAnsi="David" w:cs="David" w:hint="cs"/>
          <w:sz w:val="24"/>
          <w:szCs w:val="24"/>
          <w:rtl/>
        </w:rPr>
        <w:t>ב</w:t>
      </w:r>
      <w:r w:rsidR="00F61908">
        <w:rPr>
          <w:rFonts w:ascii="David" w:hAnsi="David" w:cs="David" w:hint="cs"/>
          <w:sz w:val="24"/>
          <w:szCs w:val="24"/>
          <w:rtl/>
        </w:rPr>
        <w:t>תורה בצורתה</w:t>
      </w:r>
      <w:r w:rsidR="00CA5217">
        <w:rPr>
          <w:rFonts w:ascii="David" w:hAnsi="David" w:cs="David" w:hint="cs"/>
          <w:sz w:val="24"/>
          <w:szCs w:val="24"/>
          <w:rtl/>
        </w:rPr>
        <w:t xml:space="preserve"> הנוכחית </w:t>
      </w:r>
      <w:r w:rsidR="00CA5217">
        <w:rPr>
          <w:rFonts w:ascii="David" w:hAnsi="David" w:cs="David"/>
          <w:sz w:val="24"/>
          <w:szCs w:val="24"/>
          <w:rtl/>
        </w:rPr>
        <w:t>–</w:t>
      </w:r>
      <w:r w:rsidR="00CA5217">
        <w:rPr>
          <w:rFonts w:ascii="David" w:hAnsi="David" w:cs="David" w:hint="cs"/>
          <w:sz w:val="24"/>
          <w:szCs w:val="24"/>
          <w:rtl/>
        </w:rPr>
        <w:t xml:space="preserve"> למשל, תאוריה הטוענת שהתורה התפ</w:t>
      </w:r>
      <w:r w:rsidR="008F1131">
        <w:rPr>
          <w:rFonts w:ascii="David" w:hAnsi="David" w:cs="David" w:hint="cs"/>
          <w:sz w:val="24"/>
          <w:szCs w:val="24"/>
          <w:rtl/>
        </w:rPr>
        <w:t xml:space="preserve">תחה מכמה </w:t>
      </w:r>
      <w:r w:rsidR="000B12F8">
        <w:rPr>
          <w:rFonts w:ascii="David" w:hAnsi="David" w:cs="David" w:hint="cs"/>
          <w:sz w:val="24"/>
          <w:szCs w:val="24"/>
          <w:rtl/>
        </w:rPr>
        <w:t>גרעינים</w:t>
      </w:r>
      <w:r w:rsidR="008F1131">
        <w:rPr>
          <w:rFonts w:ascii="David" w:hAnsi="David" w:cs="David" w:hint="cs"/>
          <w:sz w:val="24"/>
          <w:szCs w:val="24"/>
          <w:rtl/>
        </w:rPr>
        <w:t xml:space="preserve"> מקוריים ש</w:t>
      </w:r>
      <w:r w:rsidR="000B716F">
        <w:rPr>
          <w:rFonts w:ascii="David" w:hAnsi="David" w:cs="David" w:hint="cs"/>
          <w:sz w:val="24"/>
          <w:szCs w:val="24"/>
          <w:rtl/>
        </w:rPr>
        <w:t>אלי</w:t>
      </w:r>
      <w:r w:rsidR="008F1131">
        <w:rPr>
          <w:rFonts w:ascii="David" w:hAnsi="David" w:cs="David" w:hint="cs"/>
          <w:sz w:val="24"/>
          <w:szCs w:val="24"/>
          <w:rtl/>
        </w:rPr>
        <w:t>הם</w:t>
      </w:r>
      <w:r w:rsidR="000B716F">
        <w:rPr>
          <w:rFonts w:ascii="David" w:hAnsi="David" w:cs="David" w:hint="cs"/>
          <w:sz w:val="24"/>
          <w:szCs w:val="24"/>
          <w:rtl/>
        </w:rPr>
        <w:t xml:space="preserve"> התווספו</w:t>
      </w:r>
      <w:r w:rsidR="008F1131">
        <w:rPr>
          <w:rFonts w:ascii="David" w:hAnsi="David" w:cs="David" w:hint="cs"/>
          <w:sz w:val="24"/>
          <w:szCs w:val="24"/>
          <w:rtl/>
        </w:rPr>
        <w:t xml:space="preserve"> סדרת</w:t>
      </w:r>
      <w:r w:rsidR="00CA5217">
        <w:rPr>
          <w:rFonts w:ascii="David" w:hAnsi="David" w:cs="David" w:hint="cs"/>
          <w:sz w:val="24"/>
          <w:szCs w:val="24"/>
          <w:rtl/>
        </w:rPr>
        <w:t xml:space="preserve"> תוספות.</w:t>
      </w:r>
      <w:r w:rsidR="00CA5217">
        <w:rPr>
          <w:rStyle w:val="a6"/>
          <w:rFonts w:ascii="David" w:hAnsi="David" w:cs="David"/>
          <w:sz w:val="24"/>
          <w:szCs w:val="24"/>
          <w:rtl/>
        </w:rPr>
        <w:footnoteReference w:id="14"/>
      </w:r>
      <w:r w:rsidR="00287AB8">
        <w:rPr>
          <w:rFonts w:ascii="David" w:hAnsi="David" w:cs="David" w:hint="cs"/>
          <w:sz w:val="24"/>
          <w:szCs w:val="24"/>
          <w:rtl/>
        </w:rPr>
        <w:t xml:space="preserve"> הנקודה החשובה היא שלא זו בלבד ש</w:t>
      </w:r>
      <w:r w:rsidR="0055051A">
        <w:rPr>
          <w:rFonts w:ascii="David" w:hAnsi="David" w:cs="David" w:hint="cs"/>
          <w:sz w:val="24"/>
          <w:szCs w:val="24"/>
          <w:rtl/>
        </w:rPr>
        <w:t xml:space="preserve">ההסבר </w:t>
      </w:r>
      <w:r w:rsidR="00C67D43">
        <w:rPr>
          <w:rFonts w:ascii="David" w:hAnsi="David" w:cs="David" w:hint="cs"/>
          <w:sz w:val="24"/>
          <w:szCs w:val="24"/>
          <w:rtl/>
        </w:rPr>
        <w:t>שמציע המחקר המודרני</w:t>
      </w:r>
      <w:r w:rsidR="00287AB8">
        <w:rPr>
          <w:rFonts w:ascii="David" w:hAnsi="David" w:cs="David" w:hint="cs"/>
          <w:sz w:val="24"/>
          <w:szCs w:val="24"/>
          <w:rtl/>
        </w:rPr>
        <w:t xml:space="preserve"> </w:t>
      </w:r>
      <w:r w:rsidR="0055051A">
        <w:rPr>
          <w:rFonts w:ascii="David" w:hAnsi="David" w:cs="David" w:hint="cs"/>
          <w:sz w:val="24"/>
          <w:szCs w:val="24"/>
          <w:rtl/>
        </w:rPr>
        <w:t>ל</w:t>
      </w:r>
      <w:r w:rsidR="00287AB8">
        <w:rPr>
          <w:rFonts w:ascii="David" w:hAnsi="David" w:cs="David" w:hint="cs"/>
          <w:sz w:val="24"/>
          <w:szCs w:val="24"/>
          <w:rtl/>
        </w:rPr>
        <w:t>מקור ה</w:t>
      </w:r>
      <w:r w:rsidR="0055051A">
        <w:rPr>
          <w:rFonts w:ascii="David" w:hAnsi="David" w:cs="David" w:hint="cs"/>
          <w:sz w:val="24"/>
          <w:szCs w:val="24"/>
          <w:rtl/>
        </w:rPr>
        <w:t>תורה</w:t>
      </w:r>
      <w:r w:rsidR="00287AB8">
        <w:rPr>
          <w:rFonts w:ascii="David" w:hAnsi="David" w:cs="David" w:hint="cs"/>
          <w:sz w:val="24"/>
          <w:szCs w:val="24"/>
          <w:rtl/>
        </w:rPr>
        <w:t xml:space="preserve"> </w:t>
      </w:r>
      <w:r w:rsidR="00C67D43">
        <w:rPr>
          <w:rFonts w:ascii="David" w:hAnsi="David" w:cs="David" w:hint="cs"/>
          <w:sz w:val="24"/>
          <w:szCs w:val="24"/>
          <w:rtl/>
        </w:rPr>
        <w:t xml:space="preserve">שונה מהסברן של </w:t>
      </w:r>
      <w:r w:rsidR="004733ED">
        <w:rPr>
          <w:rFonts w:ascii="David" w:hAnsi="David" w:cs="David" w:hint="cs"/>
          <w:sz w:val="24"/>
          <w:szCs w:val="24"/>
          <w:rtl/>
        </w:rPr>
        <w:t>המסור</w:t>
      </w:r>
      <w:r w:rsidR="0055051A">
        <w:rPr>
          <w:rFonts w:ascii="David" w:hAnsi="David" w:cs="David" w:hint="cs"/>
          <w:sz w:val="24"/>
          <w:szCs w:val="24"/>
          <w:rtl/>
        </w:rPr>
        <w:t>ת</w:t>
      </w:r>
      <w:r w:rsidR="00287AB8">
        <w:rPr>
          <w:rFonts w:ascii="David" w:hAnsi="David" w:cs="David" w:hint="cs"/>
          <w:sz w:val="24"/>
          <w:szCs w:val="24"/>
          <w:rtl/>
        </w:rPr>
        <w:t xml:space="preserve"> היהודית </w:t>
      </w:r>
      <w:r w:rsidR="008E3C30">
        <w:rPr>
          <w:rFonts w:ascii="David" w:hAnsi="David" w:cs="David" w:hint="cs"/>
          <w:sz w:val="24"/>
          <w:szCs w:val="24"/>
          <w:rtl/>
        </w:rPr>
        <w:t>ו</w:t>
      </w:r>
      <w:r w:rsidR="002B2462">
        <w:rPr>
          <w:rFonts w:ascii="David" w:hAnsi="David" w:cs="David" w:hint="cs"/>
          <w:sz w:val="24"/>
          <w:szCs w:val="24"/>
          <w:rtl/>
        </w:rPr>
        <w:t xml:space="preserve">המסורת </w:t>
      </w:r>
      <w:r w:rsidR="008E3C30">
        <w:rPr>
          <w:rFonts w:ascii="David" w:hAnsi="David" w:cs="David" w:hint="cs"/>
          <w:sz w:val="24"/>
          <w:szCs w:val="24"/>
          <w:rtl/>
        </w:rPr>
        <w:t xml:space="preserve">הנוצרית, אלא </w:t>
      </w:r>
      <w:r w:rsidR="00270905">
        <w:rPr>
          <w:rFonts w:ascii="David" w:hAnsi="David" w:cs="David" w:hint="cs"/>
          <w:sz w:val="24"/>
          <w:szCs w:val="24"/>
          <w:rtl/>
        </w:rPr>
        <w:t>שהוא מטיל ספק באחדותה של התורה ובקשר שלה</w:t>
      </w:r>
      <w:r w:rsidR="008E3C30">
        <w:rPr>
          <w:rFonts w:ascii="David" w:hAnsi="David" w:cs="David" w:hint="cs"/>
          <w:sz w:val="24"/>
          <w:szCs w:val="24"/>
          <w:rtl/>
        </w:rPr>
        <w:t xml:space="preserve"> לישות מושלמת </w:t>
      </w:r>
      <w:proofErr w:type="spellStart"/>
      <w:r w:rsidR="00C67D43">
        <w:rPr>
          <w:rFonts w:ascii="David" w:hAnsi="David" w:cs="David" w:hint="cs"/>
          <w:sz w:val="24"/>
          <w:szCs w:val="24"/>
          <w:rtl/>
        </w:rPr>
        <w:t>וכול־</w:t>
      </w:r>
      <w:r w:rsidR="0055051A">
        <w:rPr>
          <w:rFonts w:ascii="David" w:hAnsi="David" w:cs="David" w:hint="cs"/>
          <w:sz w:val="24"/>
          <w:szCs w:val="24"/>
          <w:rtl/>
        </w:rPr>
        <w:t>יודעת</w:t>
      </w:r>
      <w:proofErr w:type="spellEnd"/>
      <w:r w:rsidR="008E3C30">
        <w:rPr>
          <w:rFonts w:ascii="David" w:hAnsi="David" w:cs="David" w:hint="cs"/>
          <w:sz w:val="24"/>
          <w:szCs w:val="24"/>
          <w:rtl/>
        </w:rPr>
        <w:t>.</w:t>
      </w:r>
      <w:r w:rsidR="00C67D43">
        <w:rPr>
          <w:rFonts w:ascii="David" w:hAnsi="David" w:cs="David" w:hint="cs"/>
          <w:sz w:val="24"/>
          <w:szCs w:val="24"/>
          <w:rtl/>
        </w:rPr>
        <w:t xml:space="preserve"> (בהמשך נראה </w:t>
      </w:r>
      <w:r w:rsidR="00112ED2">
        <w:rPr>
          <w:rFonts w:ascii="David" w:hAnsi="David" w:cs="David" w:hint="cs"/>
          <w:sz w:val="24"/>
          <w:szCs w:val="24"/>
          <w:rtl/>
        </w:rPr>
        <w:t>ש</w:t>
      </w:r>
      <w:r w:rsidR="00C67D43">
        <w:rPr>
          <w:rFonts w:ascii="David" w:hAnsi="David" w:cs="David" w:hint="cs"/>
          <w:sz w:val="24"/>
          <w:szCs w:val="24"/>
          <w:rtl/>
        </w:rPr>
        <w:t xml:space="preserve">שאלת </w:t>
      </w:r>
      <w:r w:rsidR="00123C86">
        <w:rPr>
          <w:rFonts w:ascii="David" w:hAnsi="David" w:cs="David" w:hint="cs"/>
          <w:sz w:val="24"/>
          <w:szCs w:val="24"/>
          <w:rtl/>
        </w:rPr>
        <w:t>יחסם של עורכי</w:t>
      </w:r>
      <w:r w:rsidR="00F01D1B">
        <w:rPr>
          <w:rFonts w:ascii="David" w:hAnsi="David" w:cs="David" w:hint="cs"/>
          <w:sz w:val="24"/>
          <w:szCs w:val="24"/>
          <w:rtl/>
        </w:rPr>
        <w:t xml:space="preserve"> ה</w:t>
      </w:r>
      <w:r w:rsidR="00270905">
        <w:rPr>
          <w:rFonts w:ascii="David" w:hAnsi="David" w:cs="David" w:hint="cs"/>
          <w:sz w:val="24"/>
          <w:szCs w:val="24"/>
          <w:rtl/>
        </w:rPr>
        <w:t>תורה</w:t>
      </w:r>
      <w:r w:rsidR="00F01D1B">
        <w:rPr>
          <w:rFonts w:ascii="David" w:hAnsi="David" w:cs="David" w:hint="cs"/>
          <w:sz w:val="24"/>
          <w:szCs w:val="24"/>
          <w:rtl/>
        </w:rPr>
        <w:t xml:space="preserve"> למקורות </w:t>
      </w:r>
      <w:r w:rsidR="00270905">
        <w:rPr>
          <w:rFonts w:ascii="David" w:hAnsi="David" w:cs="David" w:hint="cs"/>
          <w:sz w:val="24"/>
          <w:szCs w:val="24"/>
          <w:rtl/>
        </w:rPr>
        <w:t>שעליהם התבססו</w:t>
      </w:r>
      <w:r w:rsidR="00884AE2">
        <w:rPr>
          <w:rFonts w:ascii="David" w:hAnsi="David" w:cs="David" w:hint="cs"/>
          <w:sz w:val="24"/>
          <w:szCs w:val="24"/>
          <w:rtl/>
        </w:rPr>
        <w:t xml:space="preserve"> היא שאלה בעלת השלכות תאולוגיות</w:t>
      </w:r>
      <w:r w:rsidR="00270905">
        <w:rPr>
          <w:rFonts w:ascii="David" w:hAnsi="David" w:cs="David" w:hint="cs"/>
          <w:sz w:val="24"/>
          <w:szCs w:val="24"/>
          <w:rtl/>
        </w:rPr>
        <w:t>; בבוא העת נעמיק לחקור בשאלה זו</w:t>
      </w:r>
      <w:r w:rsidR="00C67D43">
        <w:rPr>
          <w:rFonts w:ascii="David" w:hAnsi="David" w:cs="David" w:hint="cs"/>
          <w:sz w:val="24"/>
          <w:szCs w:val="24"/>
          <w:rtl/>
        </w:rPr>
        <w:t>.</w:t>
      </w:r>
      <w:r w:rsidR="00F01D1B">
        <w:rPr>
          <w:rFonts w:ascii="David" w:hAnsi="David" w:cs="David" w:hint="cs"/>
          <w:sz w:val="24"/>
          <w:szCs w:val="24"/>
          <w:rtl/>
        </w:rPr>
        <w:t>)</w:t>
      </w:r>
    </w:p>
    <w:p w14:paraId="6CA44EB4" w14:textId="7C38AE60" w:rsidR="00123C86" w:rsidRDefault="00123C86" w:rsidP="002B2462">
      <w:pPr>
        <w:spacing w:after="0" w:line="360" w:lineRule="auto"/>
        <w:jc w:val="both"/>
        <w:rPr>
          <w:rFonts w:ascii="David" w:hAnsi="David" w:cs="David"/>
          <w:sz w:val="24"/>
          <w:szCs w:val="24"/>
          <w:rtl/>
        </w:rPr>
      </w:pPr>
      <w:r>
        <w:rPr>
          <w:rFonts w:ascii="David" w:hAnsi="David" w:cs="David"/>
          <w:sz w:val="24"/>
          <w:szCs w:val="24"/>
          <w:rtl/>
        </w:rPr>
        <w:tab/>
      </w:r>
      <w:r w:rsidR="00B25F5F">
        <w:rPr>
          <w:rFonts w:ascii="David" w:hAnsi="David" w:cs="David" w:hint="cs"/>
          <w:sz w:val="24"/>
          <w:szCs w:val="24"/>
          <w:rtl/>
        </w:rPr>
        <w:t>יהודים רבים חשים שביקורת המקרא מאיימת על שורש הדת היהודית בטענה שבראשית, שמות, ויקרא במדבר ודברים אינם ספרים</w:t>
      </w:r>
      <w:r w:rsidR="004733ED">
        <w:rPr>
          <w:rFonts w:ascii="David" w:hAnsi="David" w:cs="David" w:hint="cs"/>
          <w:sz w:val="24"/>
          <w:szCs w:val="24"/>
          <w:rtl/>
        </w:rPr>
        <w:t xml:space="preserve"> של ממש </w:t>
      </w:r>
      <w:r w:rsidR="00B25F5F">
        <w:rPr>
          <w:rFonts w:ascii="David" w:hAnsi="David" w:cs="David" w:hint="cs"/>
          <w:sz w:val="24"/>
          <w:szCs w:val="24"/>
          <w:rtl/>
        </w:rPr>
        <w:t xml:space="preserve">אלא תערובת של טקסטים שנוצרו אחרי תקופתו של משה, שהיו נפרדים במקור </w:t>
      </w:r>
      <w:r w:rsidR="00715046">
        <w:rPr>
          <w:rFonts w:ascii="David" w:hAnsi="David" w:cs="David" w:hint="cs"/>
          <w:sz w:val="24"/>
          <w:szCs w:val="24"/>
          <w:rtl/>
        </w:rPr>
        <w:t>ו</w:t>
      </w:r>
      <w:r w:rsidR="004733ED">
        <w:rPr>
          <w:rFonts w:ascii="David" w:hAnsi="David" w:cs="David" w:hint="cs"/>
          <w:sz w:val="24"/>
          <w:szCs w:val="24"/>
          <w:rtl/>
        </w:rPr>
        <w:t>ש</w:t>
      </w:r>
      <w:r w:rsidR="00B25F5F">
        <w:rPr>
          <w:rFonts w:ascii="David" w:hAnsi="David" w:cs="David" w:hint="cs"/>
          <w:sz w:val="24"/>
          <w:szCs w:val="24"/>
          <w:rtl/>
        </w:rPr>
        <w:t>סותרים זה את זה</w:t>
      </w:r>
      <w:r w:rsidR="00715046">
        <w:rPr>
          <w:rFonts w:ascii="David" w:hAnsi="David" w:cs="David" w:hint="cs"/>
          <w:sz w:val="24"/>
          <w:szCs w:val="24"/>
          <w:rtl/>
        </w:rPr>
        <w:t xml:space="preserve"> במידת מה</w:t>
      </w:r>
      <w:r w:rsidR="00B25F5F">
        <w:rPr>
          <w:rFonts w:ascii="David" w:hAnsi="David" w:cs="David" w:hint="cs"/>
          <w:sz w:val="24"/>
          <w:szCs w:val="24"/>
          <w:rtl/>
        </w:rPr>
        <w:t xml:space="preserve">. תאוריות דומות פותחו </w:t>
      </w:r>
      <w:r w:rsidR="007D4B66">
        <w:rPr>
          <w:rFonts w:ascii="David" w:hAnsi="David" w:cs="David" w:hint="cs"/>
          <w:sz w:val="24"/>
          <w:szCs w:val="24"/>
          <w:rtl/>
        </w:rPr>
        <w:t>בדבר</w:t>
      </w:r>
      <w:r w:rsidR="00B25F5F">
        <w:rPr>
          <w:rFonts w:ascii="David" w:hAnsi="David" w:cs="David" w:hint="cs"/>
          <w:sz w:val="24"/>
          <w:szCs w:val="24"/>
          <w:rtl/>
        </w:rPr>
        <w:t xml:space="preserve"> </w:t>
      </w:r>
      <w:r w:rsidR="00C95BEE">
        <w:rPr>
          <w:rFonts w:ascii="David" w:hAnsi="David" w:cs="David" w:hint="cs"/>
          <w:sz w:val="24"/>
          <w:szCs w:val="24"/>
          <w:rtl/>
        </w:rPr>
        <w:t>ספרים אחרים</w:t>
      </w:r>
      <w:r w:rsidR="007D4B66">
        <w:rPr>
          <w:rFonts w:ascii="David" w:hAnsi="David" w:cs="David" w:hint="cs"/>
          <w:sz w:val="24"/>
          <w:szCs w:val="24"/>
          <w:rtl/>
        </w:rPr>
        <w:t>, והראו למשל</w:t>
      </w:r>
      <w:r w:rsidR="00B25F5F">
        <w:rPr>
          <w:rFonts w:ascii="David" w:hAnsi="David" w:cs="David" w:hint="cs"/>
          <w:sz w:val="24"/>
          <w:szCs w:val="24"/>
          <w:rtl/>
        </w:rPr>
        <w:t xml:space="preserve"> שישעיהו לא היה יכול לכתוב את כל ספר ישעיהו ושלנבואותיו המקוריות</w:t>
      </w:r>
      <w:r w:rsidR="00C53875">
        <w:rPr>
          <w:rFonts w:ascii="David" w:hAnsi="David" w:cs="David" w:hint="cs"/>
          <w:sz w:val="24"/>
          <w:szCs w:val="24"/>
          <w:rtl/>
        </w:rPr>
        <w:t xml:space="preserve"> של ירמיהו נוספו טקסטים שונים שסופרים </w:t>
      </w:r>
      <w:r w:rsidR="00B25F5F">
        <w:rPr>
          <w:rFonts w:ascii="David" w:hAnsi="David" w:cs="David" w:hint="cs"/>
          <w:sz w:val="24"/>
          <w:szCs w:val="24"/>
          <w:rtl/>
        </w:rPr>
        <w:t xml:space="preserve">או עורכים </w:t>
      </w:r>
      <w:r w:rsidR="00C53875">
        <w:rPr>
          <w:rFonts w:ascii="David" w:hAnsi="David" w:cs="David" w:hint="cs"/>
          <w:sz w:val="24"/>
          <w:szCs w:val="24"/>
          <w:rtl/>
        </w:rPr>
        <w:t xml:space="preserve">שפעלו </w:t>
      </w:r>
      <w:r w:rsidR="00B25F5F">
        <w:rPr>
          <w:rFonts w:ascii="David" w:hAnsi="David" w:cs="David" w:hint="cs"/>
          <w:sz w:val="24"/>
          <w:szCs w:val="24"/>
          <w:rtl/>
        </w:rPr>
        <w:t>אחרי תקופתו ייחסו לו.</w:t>
      </w:r>
      <w:r w:rsidR="00B25F5F">
        <w:rPr>
          <w:rStyle w:val="a6"/>
          <w:rFonts w:ascii="David" w:hAnsi="David" w:cs="David"/>
          <w:sz w:val="24"/>
          <w:szCs w:val="24"/>
          <w:rtl/>
        </w:rPr>
        <w:footnoteReference w:id="15"/>
      </w:r>
      <w:r w:rsidR="005C1BAB">
        <w:rPr>
          <w:rFonts w:ascii="David" w:hAnsi="David" w:cs="David" w:hint="cs"/>
          <w:sz w:val="24"/>
          <w:szCs w:val="24"/>
          <w:rtl/>
        </w:rPr>
        <w:t xml:space="preserve"> טענות </w:t>
      </w:r>
      <w:r w:rsidR="003B07F5">
        <w:rPr>
          <w:rFonts w:ascii="David" w:hAnsi="David" w:cs="David" w:hint="cs"/>
          <w:sz w:val="24"/>
          <w:szCs w:val="24"/>
          <w:rtl/>
        </w:rPr>
        <w:t>שכאלה</w:t>
      </w:r>
      <w:r w:rsidR="005C1BAB">
        <w:rPr>
          <w:rFonts w:ascii="David" w:hAnsi="David" w:cs="David" w:hint="cs"/>
          <w:sz w:val="24"/>
          <w:szCs w:val="24"/>
          <w:rtl/>
        </w:rPr>
        <w:t xml:space="preserve"> </w:t>
      </w:r>
      <w:r w:rsidR="003B07F5">
        <w:rPr>
          <w:rFonts w:ascii="David" w:hAnsi="David" w:cs="David" w:hint="cs"/>
          <w:sz w:val="24"/>
          <w:szCs w:val="24"/>
          <w:rtl/>
        </w:rPr>
        <w:t>בדבר</w:t>
      </w:r>
      <w:r w:rsidR="002B29B8">
        <w:rPr>
          <w:rFonts w:ascii="David" w:hAnsi="David" w:cs="David" w:hint="cs"/>
          <w:sz w:val="24"/>
          <w:szCs w:val="24"/>
          <w:rtl/>
        </w:rPr>
        <w:t xml:space="preserve"> ספרי הנביאים והכתובים</w:t>
      </w:r>
      <w:r w:rsidR="005C1BAB">
        <w:rPr>
          <w:rFonts w:ascii="David" w:hAnsi="David" w:cs="David" w:hint="cs"/>
          <w:sz w:val="24"/>
          <w:szCs w:val="24"/>
          <w:rtl/>
        </w:rPr>
        <w:t xml:space="preserve"> </w:t>
      </w:r>
      <w:r w:rsidR="00E10971">
        <w:rPr>
          <w:rFonts w:ascii="David" w:hAnsi="David" w:cs="David" w:hint="cs"/>
          <w:sz w:val="24"/>
          <w:szCs w:val="24"/>
          <w:rtl/>
        </w:rPr>
        <w:t>גם</w:t>
      </w:r>
      <w:r w:rsidR="003B07F5">
        <w:rPr>
          <w:rFonts w:ascii="David" w:hAnsi="David" w:cs="David" w:hint="cs"/>
          <w:sz w:val="24"/>
          <w:szCs w:val="24"/>
          <w:rtl/>
        </w:rPr>
        <w:t xml:space="preserve"> הן עוררו</w:t>
      </w:r>
      <w:r w:rsidR="005C1BAB">
        <w:rPr>
          <w:rFonts w:ascii="David" w:hAnsi="David" w:cs="David" w:hint="cs"/>
          <w:sz w:val="24"/>
          <w:szCs w:val="24"/>
          <w:rtl/>
        </w:rPr>
        <w:t xml:space="preserve"> חוסר נחת </w:t>
      </w:r>
      <w:r w:rsidR="003B07F5">
        <w:rPr>
          <w:rFonts w:ascii="David" w:hAnsi="David" w:cs="David" w:hint="cs"/>
          <w:sz w:val="24"/>
          <w:szCs w:val="24"/>
          <w:rtl/>
        </w:rPr>
        <w:t>אצל</w:t>
      </w:r>
      <w:r w:rsidR="005C1BAB">
        <w:rPr>
          <w:rFonts w:ascii="David" w:hAnsi="David" w:cs="David" w:hint="cs"/>
          <w:sz w:val="24"/>
          <w:szCs w:val="24"/>
          <w:rtl/>
        </w:rPr>
        <w:t xml:space="preserve"> יהודים רבים, אף על פי ש</w:t>
      </w:r>
      <w:r w:rsidR="002B29B8">
        <w:rPr>
          <w:rFonts w:ascii="David" w:hAnsi="David" w:cs="David" w:hint="cs"/>
          <w:sz w:val="24"/>
          <w:szCs w:val="24"/>
          <w:rtl/>
        </w:rPr>
        <w:t xml:space="preserve">הן </w:t>
      </w:r>
      <w:r w:rsidR="005C1BAB">
        <w:rPr>
          <w:rFonts w:ascii="David" w:hAnsi="David" w:cs="David" w:hint="cs"/>
          <w:sz w:val="24"/>
          <w:szCs w:val="24"/>
          <w:rtl/>
        </w:rPr>
        <w:t xml:space="preserve">אינן נתפסות בדרך כלל כמתקפה על שורש </w:t>
      </w:r>
      <w:r w:rsidR="003B07F5">
        <w:rPr>
          <w:rFonts w:ascii="David" w:hAnsi="David" w:cs="David" w:hint="cs"/>
          <w:sz w:val="24"/>
          <w:szCs w:val="24"/>
          <w:rtl/>
        </w:rPr>
        <w:t>היהדות</w:t>
      </w:r>
      <w:r w:rsidR="005C1BAB">
        <w:rPr>
          <w:rFonts w:ascii="David" w:hAnsi="David" w:cs="David" w:hint="cs"/>
          <w:sz w:val="24"/>
          <w:szCs w:val="24"/>
          <w:rtl/>
        </w:rPr>
        <w:t>.</w:t>
      </w:r>
      <w:r w:rsidR="00B87600">
        <w:rPr>
          <w:rFonts w:ascii="David" w:hAnsi="David" w:cs="David" w:hint="cs"/>
          <w:sz w:val="24"/>
          <w:szCs w:val="24"/>
          <w:rtl/>
        </w:rPr>
        <w:t xml:space="preserve"> אבל הגילוי </w:t>
      </w:r>
      <w:r w:rsidR="002B29B8">
        <w:rPr>
          <w:rFonts w:ascii="David" w:hAnsi="David" w:cs="David" w:hint="cs"/>
          <w:sz w:val="24"/>
          <w:szCs w:val="24"/>
          <w:rtl/>
        </w:rPr>
        <w:t>ש</w:t>
      </w:r>
      <w:r w:rsidR="00E10971">
        <w:rPr>
          <w:rFonts w:ascii="David" w:hAnsi="David" w:cs="David" w:hint="cs"/>
          <w:sz w:val="24"/>
          <w:szCs w:val="24"/>
          <w:rtl/>
        </w:rPr>
        <w:t>משה לא נתן</w:t>
      </w:r>
      <w:r w:rsidR="002B2462">
        <w:rPr>
          <w:rFonts w:ascii="David" w:hAnsi="David" w:cs="David" w:hint="cs"/>
          <w:sz w:val="24"/>
          <w:szCs w:val="24"/>
          <w:rtl/>
        </w:rPr>
        <w:t xml:space="preserve">, פשוטו </w:t>
      </w:r>
      <w:r w:rsidR="002B2462">
        <w:rPr>
          <w:rFonts w:ascii="David" w:hAnsi="David" w:cs="David" w:hint="cs"/>
          <w:sz w:val="24"/>
          <w:szCs w:val="24"/>
          <w:rtl/>
        </w:rPr>
        <w:lastRenderedPageBreak/>
        <w:t>כמשמעו,</w:t>
      </w:r>
      <w:r w:rsidR="00E10971">
        <w:rPr>
          <w:rFonts w:ascii="David" w:hAnsi="David" w:cs="David" w:hint="cs"/>
          <w:sz w:val="24"/>
          <w:szCs w:val="24"/>
          <w:rtl/>
        </w:rPr>
        <w:t xml:space="preserve"> את</w:t>
      </w:r>
      <w:r w:rsidR="002B29B8">
        <w:rPr>
          <w:rFonts w:ascii="David" w:hAnsi="David" w:cs="David" w:hint="cs"/>
          <w:sz w:val="24"/>
          <w:szCs w:val="24"/>
          <w:rtl/>
        </w:rPr>
        <w:t xml:space="preserve"> החוקים הכתובים</w:t>
      </w:r>
      <w:r w:rsidR="00B87600">
        <w:rPr>
          <w:rFonts w:ascii="David" w:hAnsi="David" w:cs="David" w:hint="cs"/>
          <w:sz w:val="24"/>
          <w:szCs w:val="24"/>
          <w:rtl/>
        </w:rPr>
        <w:t xml:space="preserve"> בספר</w:t>
      </w:r>
      <w:r w:rsidR="002B29B8">
        <w:rPr>
          <w:rFonts w:ascii="David" w:hAnsi="David" w:cs="David" w:hint="cs"/>
          <w:sz w:val="24"/>
          <w:szCs w:val="24"/>
          <w:rtl/>
        </w:rPr>
        <w:t>ים</w:t>
      </w:r>
      <w:r w:rsidR="00B87600">
        <w:rPr>
          <w:rFonts w:ascii="David" w:hAnsi="David" w:cs="David" w:hint="cs"/>
          <w:sz w:val="24"/>
          <w:szCs w:val="24"/>
          <w:rtl/>
        </w:rPr>
        <w:t xml:space="preserve"> שמות, ויקרא, במדבר ודברים</w:t>
      </w:r>
      <w:r w:rsidR="00E10971">
        <w:rPr>
          <w:rFonts w:ascii="David" w:hAnsi="David" w:cs="David" w:hint="cs"/>
          <w:sz w:val="24"/>
          <w:szCs w:val="24"/>
          <w:rtl/>
        </w:rPr>
        <w:t xml:space="preserve"> </w:t>
      </w:r>
      <w:r w:rsidR="00B87600">
        <w:rPr>
          <w:rFonts w:ascii="David" w:hAnsi="David" w:cs="David" w:hint="cs"/>
          <w:sz w:val="24"/>
          <w:szCs w:val="24"/>
          <w:rtl/>
        </w:rPr>
        <w:t>וההבנה שה</w:t>
      </w:r>
      <w:r w:rsidR="002B29B8">
        <w:rPr>
          <w:rFonts w:ascii="David" w:hAnsi="David" w:cs="David" w:hint="cs"/>
          <w:sz w:val="24"/>
          <w:szCs w:val="24"/>
          <w:rtl/>
        </w:rPr>
        <w:t>תורה</w:t>
      </w:r>
      <w:r w:rsidR="00B87600">
        <w:rPr>
          <w:rFonts w:ascii="David" w:hAnsi="David" w:cs="David" w:hint="cs"/>
          <w:sz w:val="24"/>
          <w:szCs w:val="24"/>
          <w:rtl/>
        </w:rPr>
        <w:t xml:space="preserve"> מכיל</w:t>
      </w:r>
      <w:r w:rsidR="002B29B8">
        <w:rPr>
          <w:rFonts w:ascii="David" w:hAnsi="David" w:cs="David" w:hint="cs"/>
          <w:sz w:val="24"/>
          <w:szCs w:val="24"/>
          <w:rtl/>
        </w:rPr>
        <w:t>ה סתירות ולפיכך איננה</w:t>
      </w:r>
      <w:r w:rsidR="00B87600">
        <w:rPr>
          <w:rFonts w:ascii="David" w:hAnsi="David" w:cs="David" w:hint="cs"/>
          <w:sz w:val="24"/>
          <w:szCs w:val="24"/>
          <w:rtl/>
        </w:rPr>
        <w:t xml:space="preserve"> מו</w:t>
      </w:r>
      <w:r w:rsidR="002B29B8">
        <w:rPr>
          <w:rFonts w:ascii="David" w:hAnsi="David" w:cs="David" w:hint="cs"/>
          <w:sz w:val="24"/>
          <w:szCs w:val="24"/>
          <w:rtl/>
        </w:rPr>
        <w:t>שלמת</w:t>
      </w:r>
      <w:r w:rsidR="00B87600">
        <w:rPr>
          <w:rFonts w:ascii="David" w:hAnsi="David" w:cs="David" w:hint="cs"/>
          <w:sz w:val="24"/>
          <w:szCs w:val="24"/>
          <w:rtl/>
        </w:rPr>
        <w:t xml:space="preserve"> </w:t>
      </w:r>
      <w:r w:rsidR="002B29B8">
        <w:rPr>
          <w:rFonts w:ascii="David" w:hAnsi="David" w:cs="David" w:hint="cs"/>
          <w:sz w:val="24"/>
          <w:szCs w:val="24"/>
          <w:rtl/>
        </w:rPr>
        <w:t>הסב</w:t>
      </w:r>
      <w:r w:rsidR="00F5021E">
        <w:rPr>
          <w:rFonts w:ascii="David" w:hAnsi="David" w:cs="David" w:hint="cs"/>
          <w:sz w:val="24"/>
          <w:szCs w:val="24"/>
          <w:rtl/>
        </w:rPr>
        <w:t>ו</w:t>
      </w:r>
      <w:r w:rsidR="002B29B8">
        <w:rPr>
          <w:rFonts w:ascii="David" w:hAnsi="David" w:cs="David" w:hint="cs"/>
          <w:sz w:val="24"/>
          <w:szCs w:val="24"/>
          <w:rtl/>
        </w:rPr>
        <w:t xml:space="preserve"> מורת</w:t>
      </w:r>
      <w:r w:rsidR="00B87600">
        <w:rPr>
          <w:rFonts w:ascii="David" w:hAnsi="David" w:cs="David" w:hint="cs"/>
          <w:sz w:val="24"/>
          <w:szCs w:val="24"/>
          <w:rtl/>
        </w:rPr>
        <w:t xml:space="preserve"> רוח ליהודים רבים במהלך מאתיים השנים האחרונות. </w:t>
      </w:r>
      <w:r w:rsidR="002B2462">
        <w:rPr>
          <w:rFonts w:ascii="David" w:hAnsi="David" w:cs="David" w:hint="cs"/>
          <w:sz w:val="24"/>
          <w:szCs w:val="24"/>
          <w:rtl/>
        </w:rPr>
        <w:t>התורה, לב ל</w:t>
      </w:r>
      <w:r w:rsidR="002A571D">
        <w:rPr>
          <w:rFonts w:ascii="David" w:hAnsi="David" w:cs="David" w:hint="cs"/>
          <w:sz w:val="24"/>
          <w:szCs w:val="24"/>
          <w:rtl/>
        </w:rPr>
        <w:t>בה של הדת היהודית</w:t>
      </w:r>
      <w:r w:rsidR="00B87600">
        <w:rPr>
          <w:rFonts w:ascii="David" w:hAnsi="David" w:cs="David" w:hint="cs"/>
          <w:sz w:val="24"/>
          <w:szCs w:val="24"/>
          <w:rtl/>
        </w:rPr>
        <w:t>, לא חובר</w:t>
      </w:r>
      <w:r w:rsidR="002A571D">
        <w:rPr>
          <w:rFonts w:ascii="David" w:hAnsi="David" w:cs="David" w:hint="cs"/>
          <w:sz w:val="24"/>
          <w:szCs w:val="24"/>
          <w:rtl/>
        </w:rPr>
        <w:t>ה</w:t>
      </w:r>
      <w:r w:rsidR="00B87600">
        <w:rPr>
          <w:rFonts w:ascii="David" w:hAnsi="David" w:cs="David" w:hint="cs"/>
          <w:sz w:val="24"/>
          <w:szCs w:val="24"/>
          <w:rtl/>
        </w:rPr>
        <w:t xml:space="preserve"> על ידי משה, וודאי שלא נכתב</w:t>
      </w:r>
      <w:r w:rsidR="002A571D">
        <w:rPr>
          <w:rFonts w:ascii="David" w:hAnsi="David" w:cs="David" w:hint="cs"/>
          <w:sz w:val="24"/>
          <w:szCs w:val="24"/>
          <w:rtl/>
        </w:rPr>
        <w:t>ה על ידיו; והיות שחמשת חומשי התורה</w:t>
      </w:r>
      <w:r w:rsidR="00B87600">
        <w:rPr>
          <w:rFonts w:ascii="David" w:hAnsi="David" w:cs="David" w:hint="cs"/>
          <w:sz w:val="24"/>
          <w:szCs w:val="24"/>
          <w:rtl/>
        </w:rPr>
        <w:t xml:space="preserve"> סותרים זה את זה, לא ייתכן </w:t>
      </w:r>
      <w:r w:rsidR="002A571D">
        <w:rPr>
          <w:rFonts w:ascii="David" w:hAnsi="David" w:cs="David" w:hint="cs"/>
          <w:sz w:val="24"/>
          <w:szCs w:val="24"/>
          <w:rtl/>
        </w:rPr>
        <w:t xml:space="preserve">שמחבר אחד חיברם, ולא כל שכן </w:t>
      </w:r>
      <w:r w:rsidR="002B2462">
        <w:rPr>
          <w:rFonts w:ascii="David" w:hAnsi="David" w:cs="David" w:hint="cs"/>
          <w:sz w:val="24"/>
          <w:szCs w:val="24"/>
          <w:rtl/>
        </w:rPr>
        <w:t>אלוהים.</w:t>
      </w:r>
    </w:p>
    <w:p w14:paraId="766C3B49" w14:textId="05E1F078" w:rsidR="00625D40" w:rsidRDefault="00625D40" w:rsidP="00072B5A">
      <w:pPr>
        <w:spacing w:after="0" w:line="360" w:lineRule="auto"/>
        <w:jc w:val="both"/>
        <w:rPr>
          <w:rFonts w:ascii="David" w:hAnsi="David" w:cs="David"/>
          <w:sz w:val="24"/>
          <w:szCs w:val="24"/>
          <w:rtl/>
        </w:rPr>
      </w:pPr>
      <w:r>
        <w:rPr>
          <w:rFonts w:ascii="David" w:hAnsi="David" w:cs="David"/>
          <w:sz w:val="24"/>
          <w:szCs w:val="24"/>
          <w:rtl/>
        </w:rPr>
        <w:tab/>
      </w:r>
      <w:r w:rsidR="00B25819">
        <w:rPr>
          <w:rFonts w:ascii="David" w:hAnsi="David" w:cs="David" w:hint="cs"/>
          <w:sz w:val="24"/>
          <w:szCs w:val="24"/>
          <w:rtl/>
        </w:rPr>
        <w:t xml:space="preserve">כפי שהראו ברוך שוורץ ואחרים, </w:t>
      </w:r>
      <w:r w:rsidR="00E21A40">
        <w:rPr>
          <w:rFonts w:ascii="David" w:hAnsi="David" w:cs="David" w:hint="cs"/>
          <w:sz w:val="24"/>
          <w:szCs w:val="24"/>
          <w:rtl/>
        </w:rPr>
        <w:t>חששותיהם של יהודים מודרניים מביקורת המקרא</w:t>
      </w:r>
      <w:r w:rsidR="00B25819">
        <w:rPr>
          <w:rFonts w:ascii="David" w:hAnsi="David" w:cs="David" w:hint="cs"/>
          <w:sz w:val="24"/>
          <w:szCs w:val="24"/>
          <w:rtl/>
        </w:rPr>
        <w:t xml:space="preserve"> הת</w:t>
      </w:r>
      <w:r w:rsidR="003F2401">
        <w:rPr>
          <w:rFonts w:ascii="David" w:hAnsi="David" w:cs="David" w:hint="cs"/>
          <w:sz w:val="24"/>
          <w:szCs w:val="24"/>
          <w:rtl/>
        </w:rPr>
        <w:t xml:space="preserve">רכזו בעיקר סביב </w:t>
      </w:r>
      <w:r w:rsidR="00B25819">
        <w:rPr>
          <w:rFonts w:ascii="David" w:hAnsi="David" w:cs="David" w:hint="cs"/>
          <w:sz w:val="24"/>
          <w:szCs w:val="24"/>
          <w:rtl/>
        </w:rPr>
        <w:t xml:space="preserve">תאוריות </w:t>
      </w:r>
      <w:r w:rsidR="003F2401">
        <w:rPr>
          <w:rFonts w:ascii="David" w:hAnsi="David" w:cs="David" w:hint="cs"/>
          <w:sz w:val="24"/>
          <w:szCs w:val="24"/>
          <w:rtl/>
        </w:rPr>
        <w:t xml:space="preserve">שעניינן </w:t>
      </w:r>
      <w:r w:rsidR="003B0EE4">
        <w:rPr>
          <w:rFonts w:ascii="David" w:hAnsi="David" w:cs="David" w:hint="cs"/>
          <w:sz w:val="24"/>
          <w:szCs w:val="24"/>
          <w:rtl/>
        </w:rPr>
        <w:t>חיבור</w:t>
      </w:r>
      <w:r w:rsidR="003F2401">
        <w:rPr>
          <w:rFonts w:ascii="David" w:hAnsi="David" w:cs="David" w:hint="cs"/>
          <w:sz w:val="24"/>
          <w:szCs w:val="24"/>
          <w:rtl/>
        </w:rPr>
        <w:t>ם של</w:t>
      </w:r>
      <w:r w:rsidR="00B25819">
        <w:rPr>
          <w:rFonts w:ascii="David" w:hAnsi="David" w:cs="David" w:hint="cs"/>
          <w:sz w:val="24"/>
          <w:szCs w:val="24"/>
          <w:rtl/>
        </w:rPr>
        <w:t xml:space="preserve"> הטקסטים ה</w:t>
      </w:r>
      <w:r w:rsidR="002E7687">
        <w:rPr>
          <w:rFonts w:ascii="David" w:hAnsi="David" w:cs="David" w:hint="cs"/>
          <w:sz w:val="24"/>
          <w:szCs w:val="24"/>
          <w:rtl/>
        </w:rPr>
        <w:t>מקראיים</w:t>
      </w:r>
      <w:r w:rsidR="00B25819">
        <w:rPr>
          <w:rFonts w:ascii="David" w:hAnsi="David" w:cs="David" w:hint="cs"/>
          <w:sz w:val="24"/>
          <w:szCs w:val="24"/>
          <w:rtl/>
        </w:rPr>
        <w:t>.</w:t>
      </w:r>
      <w:r w:rsidR="00B25819">
        <w:rPr>
          <w:rStyle w:val="a6"/>
          <w:rFonts w:ascii="David" w:hAnsi="David" w:cs="David"/>
          <w:sz w:val="24"/>
          <w:szCs w:val="24"/>
          <w:rtl/>
        </w:rPr>
        <w:footnoteReference w:id="16"/>
      </w:r>
      <w:r w:rsidR="006051F2">
        <w:rPr>
          <w:rFonts w:ascii="David" w:hAnsi="David" w:cs="David" w:hint="cs"/>
          <w:sz w:val="24"/>
          <w:szCs w:val="24"/>
          <w:rtl/>
        </w:rPr>
        <w:t xml:space="preserve"> נוסף על כך</w:t>
      </w:r>
      <w:r w:rsidR="00B25819">
        <w:rPr>
          <w:rFonts w:ascii="David" w:hAnsi="David" w:cs="David" w:hint="cs"/>
          <w:sz w:val="24"/>
          <w:szCs w:val="24"/>
          <w:rtl/>
        </w:rPr>
        <w:t xml:space="preserve"> יש יהודים המוטרדים מביקורת המקרא משום שהיא מטילה ספק במהימנות ההיסטורית של הטקסטים ה</w:t>
      </w:r>
      <w:r w:rsidR="002E7687">
        <w:rPr>
          <w:rFonts w:ascii="David" w:hAnsi="David" w:cs="David" w:hint="cs"/>
          <w:sz w:val="24"/>
          <w:szCs w:val="24"/>
          <w:rtl/>
        </w:rPr>
        <w:t>מקראיים</w:t>
      </w:r>
      <w:r w:rsidR="00B25819">
        <w:rPr>
          <w:rFonts w:ascii="David" w:hAnsi="David" w:cs="David" w:hint="cs"/>
          <w:sz w:val="24"/>
          <w:szCs w:val="24"/>
          <w:rtl/>
        </w:rPr>
        <w:t xml:space="preserve">. עם זאת, </w:t>
      </w:r>
      <w:r w:rsidR="00875173">
        <w:rPr>
          <w:rFonts w:ascii="David" w:hAnsi="David" w:cs="David" w:hint="cs"/>
          <w:sz w:val="24"/>
          <w:szCs w:val="24"/>
          <w:rtl/>
        </w:rPr>
        <w:t>עניין זה הקשה על נוצרים</w:t>
      </w:r>
      <w:r w:rsidR="00B25819">
        <w:rPr>
          <w:rFonts w:ascii="David" w:hAnsi="David" w:cs="David" w:hint="cs"/>
          <w:sz w:val="24"/>
          <w:szCs w:val="24"/>
          <w:rtl/>
        </w:rPr>
        <w:t xml:space="preserve"> </w:t>
      </w:r>
      <w:r w:rsidR="00B25819">
        <w:rPr>
          <w:rFonts w:ascii="David" w:hAnsi="David" w:cs="David"/>
          <w:sz w:val="24"/>
          <w:szCs w:val="24"/>
          <w:rtl/>
        </w:rPr>
        <w:t>–</w:t>
      </w:r>
      <w:r w:rsidR="00B25819">
        <w:rPr>
          <w:rFonts w:ascii="David" w:hAnsi="David" w:cs="David" w:hint="cs"/>
          <w:sz w:val="24"/>
          <w:szCs w:val="24"/>
          <w:rtl/>
        </w:rPr>
        <w:t xml:space="preserve"> ובמיוחד </w:t>
      </w:r>
      <w:r w:rsidR="00875173">
        <w:rPr>
          <w:rFonts w:ascii="David" w:hAnsi="David" w:cs="David" w:hint="cs"/>
          <w:sz w:val="24"/>
          <w:szCs w:val="24"/>
          <w:rtl/>
        </w:rPr>
        <w:t>פרוטסטנטים מודרניים</w:t>
      </w:r>
      <w:r w:rsidR="00B25819">
        <w:rPr>
          <w:rFonts w:ascii="David" w:hAnsi="David" w:cs="David" w:hint="cs"/>
          <w:sz w:val="24"/>
          <w:szCs w:val="24"/>
          <w:rtl/>
        </w:rPr>
        <w:t xml:space="preserve"> </w:t>
      </w:r>
      <w:r w:rsidR="00B25819">
        <w:rPr>
          <w:rFonts w:ascii="David" w:hAnsi="David" w:cs="David"/>
          <w:sz w:val="24"/>
          <w:szCs w:val="24"/>
          <w:rtl/>
        </w:rPr>
        <w:t>–</w:t>
      </w:r>
      <w:r w:rsidR="00B25819">
        <w:rPr>
          <w:rFonts w:ascii="David" w:hAnsi="David" w:cs="David" w:hint="cs"/>
          <w:sz w:val="24"/>
          <w:szCs w:val="24"/>
          <w:rtl/>
        </w:rPr>
        <w:t xml:space="preserve"> </w:t>
      </w:r>
      <w:r w:rsidR="00875173">
        <w:rPr>
          <w:rFonts w:ascii="David" w:hAnsi="David" w:cs="David" w:hint="cs"/>
          <w:sz w:val="24"/>
          <w:szCs w:val="24"/>
          <w:rtl/>
        </w:rPr>
        <w:t>הרבה יותר משהוא הפריע ליהודים</w:t>
      </w:r>
      <w:r w:rsidR="00B25819">
        <w:rPr>
          <w:rFonts w:ascii="David" w:hAnsi="David" w:cs="David" w:hint="cs"/>
          <w:sz w:val="24"/>
          <w:szCs w:val="24"/>
          <w:rtl/>
        </w:rPr>
        <w:t>.</w:t>
      </w:r>
      <w:r w:rsidR="00B25819">
        <w:rPr>
          <w:rStyle w:val="a6"/>
          <w:rFonts w:ascii="David" w:hAnsi="David" w:cs="David"/>
          <w:sz w:val="24"/>
          <w:szCs w:val="24"/>
          <w:rtl/>
        </w:rPr>
        <w:footnoteReference w:id="17"/>
      </w:r>
      <w:r w:rsidR="00B25819">
        <w:rPr>
          <w:rFonts w:ascii="David" w:hAnsi="David" w:cs="David" w:hint="cs"/>
          <w:sz w:val="24"/>
          <w:szCs w:val="24"/>
          <w:rtl/>
        </w:rPr>
        <w:t xml:space="preserve"> </w:t>
      </w:r>
      <w:r w:rsidR="00B753EA">
        <w:rPr>
          <w:rFonts w:ascii="David" w:hAnsi="David" w:cs="David" w:hint="cs"/>
          <w:sz w:val="24"/>
          <w:szCs w:val="24"/>
          <w:rtl/>
        </w:rPr>
        <w:t>דעת הכלל נוטה</w:t>
      </w:r>
      <w:r w:rsidR="00870699">
        <w:rPr>
          <w:rFonts w:ascii="David" w:hAnsi="David" w:cs="David" w:hint="cs"/>
          <w:sz w:val="24"/>
          <w:szCs w:val="24"/>
          <w:rtl/>
        </w:rPr>
        <w:t xml:space="preserve"> להפריז במידת </w:t>
      </w:r>
      <w:r w:rsidR="00072B5A">
        <w:rPr>
          <w:rFonts w:ascii="David" w:hAnsi="David" w:cs="David" w:hint="cs"/>
          <w:sz w:val="24"/>
          <w:szCs w:val="24"/>
          <w:rtl/>
        </w:rPr>
        <w:t>חומרת</w:t>
      </w:r>
      <w:r w:rsidR="00870699">
        <w:rPr>
          <w:rFonts w:ascii="David" w:hAnsi="David" w:cs="David" w:hint="cs"/>
          <w:sz w:val="24"/>
          <w:szCs w:val="24"/>
          <w:rtl/>
        </w:rPr>
        <w:t xml:space="preserve"> הא</w:t>
      </w:r>
      <w:r w:rsidR="00174840">
        <w:rPr>
          <w:rFonts w:ascii="David" w:hAnsi="David" w:cs="David" w:hint="cs"/>
          <w:sz w:val="24"/>
          <w:szCs w:val="24"/>
          <w:rtl/>
        </w:rPr>
        <w:t xml:space="preserve">יום על </w:t>
      </w:r>
      <w:r w:rsidR="00870699">
        <w:rPr>
          <w:rFonts w:ascii="David" w:hAnsi="David" w:cs="David" w:hint="cs"/>
          <w:sz w:val="24"/>
          <w:szCs w:val="24"/>
          <w:rtl/>
        </w:rPr>
        <w:t>מהימנות</w:t>
      </w:r>
      <w:r w:rsidR="00174840">
        <w:rPr>
          <w:rFonts w:ascii="David" w:hAnsi="David" w:cs="David" w:hint="cs"/>
          <w:sz w:val="24"/>
          <w:szCs w:val="24"/>
          <w:rtl/>
        </w:rPr>
        <w:t>ו</w:t>
      </w:r>
      <w:r w:rsidR="00870699">
        <w:rPr>
          <w:rFonts w:ascii="David" w:hAnsi="David" w:cs="David" w:hint="cs"/>
          <w:sz w:val="24"/>
          <w:szCs w:val="24"/>
          <w:rtl/>
        </w:rPr>
        <w:t xml:space="preserve"> ההיסטורית של </w:t>
      </w:r>
      <w:r w:rsidR="00174840">
        <w:rPr>
          <w:rFonts w:ascii="David" w:hAnsi="David" w:cs="David" w:hint="cs"/>
          <w:sz w:val="24"/>
          <w:szCs w:val="24"/>
          <w:rtl/>
        </w:rPr>
        <w:t>המקרא</w:t>
      </w:r>
      <w:r w:rsidR="00870699">
        <w:rPr>
          <w:rFonts w:ascii="David" w:hAnsi="David" w:cs="David" w:hint="cs"/>
          <w:sz w:val="24"/>
          <w:szCs w:val="24"/>
          <w:rtl/>
        </w:rPr>
        <w:t xml:space="preserve"> בעבור </w:t>
      </w:r>
      <w:r w:rsidR="00B538F3">
        <w:rPr>
          <w:rFonts w:ascii="David" w:hAnsi="David" w:cs="David" w:hint="cs"/>
          <w:sz w:val="24"/>
          <w:szCs w:val="24"/>
          <w:rtl/>
        </w:rPr>
        <w:t xml:space="preserve">מאמינים </w:t>
      </w:r>
      <w:r w:rsidR="008C70B8">
        <w:rPr>
          <w:rFonts w:ascii="David" w:hAnsi="David" w:cs="David" w:hint="cs"/>
          <w:sz w:val="24"/>
          <w:szCs w:val="24"/>
          <w:rtl/>
        </w:rPr>
        <w:t>שאינם מוצאים</w:t>
      </w:r>
      <w:r w:rsidR="00B538F3">
        <w:rPr>
          <w:rFonts w:ascii="David" w:hAnsi="David" w:cs="David" w:hint="cs"/>
          <w:sz w:val="24"/>
          <w:szCs w:val="24"/>
          <w:rtl/>
        </w:rPr>
        <w:t xml:space="preserve"> עניין רב ב</w:t>
      </w:r>
      <w:r w:rsidR="00D703FF">
        <w:rPr>
          <w:rFonts w:ascii="David" w:hAnsi="David" w:cs="David" w:hint="cs"/>
          <w:sz w:val="24"/>
          <w:szCs w:val="24"/>
          <w:rtl/>
        </w:rPr>
        <w:t>דקדוקי עניות</w:t>
      </w:r>
      <w:r w:rsidR="00870699">
        <w:rPr>
          <w:rFonts w:ascii="David" w:hAnsi="David" w:cs="David" w:hint="cs"/>
          <w:sz w:val="24"/>
          <w:szCs w:val="24"/>
          <w:rtl/>
        </w:rPr>
        <w:t xml:space="preserve">. </w:t>
      </w:r>
      <w:r w:rsidR="00E21A40">
        <w:rPr>
          <w:rFonts w:ascii="David" w:hAnsi="David" w:cs="David" w:hint="cs"/>
          <w:sz w:val="24"/>
          <w:szCs w:val="24"/>
          <w:rtl/>
        </w:rPr>
        <w:t>בניגוד למה ש</w:t>
      </w:r>
      <w:r w:rsidR="00B538F3">
        <w:rPr>
          <w:rFonts w:ascii="David" w:hAnsi="David" w:cs="David" w:hint="cs"/>
          <w:sz w:val="24"/>
          <w:szCs w:val="24"/>
          <w:rtl/>
        </w:rPr>
        <w:t>נכתב</w:t>
      </w:r>
      <w:r w:rsidR="00E21A40">
        <w:rPr>
          <w:rFonts w:ascii="David" w:hAnsi="David" w:cs="David" w:hint="cs"/>
          <w:sz w:val="24"/>
          <w:szCs w:val="24"/>
          <w:rtl/>
        </w:rPr>
        <w:t xml:space="preserve"> לפעמים בתקשורת או </w:t>
      </w:r>
      <w:r w:rsidR="00F34FE7">
        <w:rPr>
          <w:rFonts w:ascii="David" w:hAnsi="David" w:cs="David" w:hint="cs"/>
          <w:sz w:val="24"/>
          <w:szCs w:val="24"/>
          <w:rtl/>
        </w:rPr>
        <w:t>נאמר על ידי אנשים</w:t>
      </w:r>
      <w:r w:rsidR="00E21A40">
        <w:rPr>
          <w:rFonts w:ascii="David" w:hAnsi="David" w:cs="David" w:hint="cs"/>
          <w:sz w:val="24"/>
          <w:szCs w:val="24"/>
          <w:rtl/>
        </w:rPr>
        <w:t xml:space="preserve"> שאינם מוסמכים לכך</w:t>
      </w:r>
      <w:r w:rsidR="00870699">
        <w:rPr>
          <w:rFonts w:ascii="David" w:hAnsi="David" w:cs="David" w:hint="cs"/>
          <w:sz w:val="24"/>
          <w:szCs w:val="24"/>
          <w:rtl/>
        </w:rPr>
        <w:t xml:space="preserve">, אין בנמצא סיבות ארכאולוגיות או היסטוריות להטיל ספק ביסודות המרכזיים של </w:t>
      </w:r>
      <w:r w:rsidR="00E21A40">
        <w:rPr>
          <w:rFonts w:ascii="David" w:hAnsi="David" w:cs="David" w:hint="cs"/>
          <w:sz w:val="24"/>
          <w:szCs w:val="24"/>
          <w:rtl/>
        </w:rPr>
        <w:t>תיאור</w:t>
      </w:r>
      <w:r w:rsidR="00870699">
        <w:rPr>
          <w:rFonts w:ascii="David" w:hAnsi="David" w:cs="David" w:hint="cs"/>
          <w:sz w:val="24"/>
          <w:szCs w:val="24"/>
          <w:rtl/>
        </w:rPr>
        <w:t xml:space="preserve"> </w:t>
      </w:r>
      <w:r w:rsidR="004342E5">
        <w:rPr>
          <w:rFonts w:ascii="David" w:hAnsi="David" w:cs="David" w:hint="cs"/>
          <w:sz w:val="24"/>
          <w:szCs w:val="24"/>
          <w:rtl/>
        </w:rPr>
        <w:t>תולדות ישראל שבמקרא</w:t>
      </w:r>
      <w:r w:rsidR="003516AF">
        <w:rPr>
          <w:rFonts w:ascii="David" w:hAnsi="David" w:cs="David" w:hint="cs"/>
          <w:sz w:val="24"/>
          <w:szCs w:val="24"/>
          <w:rtl/>
        </w:rPr>
        <w:t>: כלומר, ש</w:t>
      </w:r>
      <w:r w:rsidR="00D410E9">
        <w:rPr>
          <w:rFonts w:ascii="David" w:hAnsi="David" w:cs="David" w:hint="cs"/>
          <w:sz w:val="24"/>
          <w:szCs w:val="24"/>
          <w:rtl/>
        </w:rPr>
        <w:t xml:space="preserve">עם אבותיהם של בני </w:t>
      </w:r>
      <w:r w:rsidR="00870699">
        <w:rPr>
          <w:rFonts w:ascii="David" w:hAnsi="David" w:cs="David" w:hint="cs"/>
          <w:sz w:val="24"/>
          <w:szCs w:val="24"/>
          <w:rtl/>
        </w:rPr>
        <w:t xml:space="preserve">ישראל </w:t>
      </w:r>
      <w:r w:rsidR="003516AF">
        <w:rPr>
          <w:rFonts w:ascii="David" w:hAnsi="David" w:cs="David" w:hint="cs"/>
          <w:sz w:val="24"/>
          <w:szCs w:val="24"/>
          <w:rtl/>
        </w:rPr>
        <w:t>נמנתה</w:t>
      </w:r>
      <w:r w:rsidR="00870699">
        <w:rPr>
          <w:rFonts w:ascii="David" w:hAnsi="David" w:cs="David" w:hint="cs"/>
          <w:sz w:val="24"/>
          <w:szCs w:val="24"/>
          <w:rtl/>
        </w:rPr>
        <w:t xml:space="preserve"> קבוצה חשובה שהגיעה ממסופוטמיה; שלפחות חלק מבני ישראל היו </w:t>
      </w:r>
      <w:r w:rsidR="00AA6EF1">
        <w:rPr>
          <w:rFonts w:ascii="David" w:hAnsi="David" w:cs="David" w:hint="cs"/>
          <w:sz w:val="24"/>
          <w:szCs w:val="24"/>
          <w:rtl/>
        </w:rPr>
        <w:t>משועבדים ל</w:t>
      </w:r>
      <w:r w:rsidR="00870699">
        <w:rPr>
          <w:rFonts w:ascii="David" w:hAnsi="David" w:cs="David" w:hint="cs"/>
          <w:sz w:val="24"/>
          <w:szCs w:val="24"/>
          <w:rtl/>
        </w:rPr>
        <w:t xml:space="preserve">מצרים ושוחררו </w:t>
      </w:r>
      <w:r w:rsidR="00D410E9">
        <w:rPr>
          <w:rFonts w:ascii="David" w:hAnsi="David" w:cs="David" w:hint="cs"/>
          <w:sz w:val="24"/>
          <w:szCs w:val="24"/>
          <w:rtl/>
        </w:rPr>
        <w:t>מהעבדות במפתיע</w:t>
      </w:r>
      <w:r w:rsidR="00870699">
        <w:rPr>
          <w:rFonts w:ascii="David" w:hAnsi="David" w:cs="David" w:hint="cs"/>
          <w:sz w:val="24"/>
          <w:szCs w:val="24"/>
          <w:rtl/>
        </w:rPr>
        <w:t>;</w:t>
      </w:r>
      <w:r w:rsidR="00870699">
        <w:rPr>
          <w:rStyle w:val="a6"/>
          <w:rFonts w:ascii="David" w:hAnsi="David" w:cs="David"/>
          <w:sz w:val="24"/>
          <w:szCs w:val="24"/>
          <w:rtl/>
        </w:rPr>
        <w:footnoteReference w:id="18"/>
      </w:r>
      <w:r w:rsidR="00A32410">
        <w:rPr>
          <w:rFonts w:ascii="David" w:hAnsi="David" w:cs="David" w:hint="cs"/>
          <w:sz w:val="24"/>
          <w:szCs w:val="24"/>
          <w:rtl/>
        </w:rPr>
        <w:t xml:space="preserve"> שהם חוו </w:t>
      </w:r>
      <w:r w:rsidR="00870699">
        <w:rPr>
          <w:rFonts w:ascii="David" w:hAnsi="David" w:cs="David" w:hint="cs"/>
          <w:sz w:val="24"/>
          <w:szCs w:val="24"/>
          <w:rtl/>
        </w:rPr>
        <w:t>התגלות שמילא</w:t>
      </w:r>
      <w:r w:rsidR="00A32410">
        <w:rPr>
          <w:rFonts w:ascii="David" w:hAnsi="David" w:cs="David" w:hint="cs"/>
          <w:sz w:val="24"/>
          <w:szCs w:val="24"/>
          <w:rtl/>
        </w:rPr>
        <w:t>ה תפקיד מכריע בעיצוב</w:t>
      </w:r>
      <w:r w:rsidR="00870699">
        <w:rPr>
          <w:rFonts w:ascii="David" w:hAnsi="David" w:cs="David" w:hint="cs"/>
          <w:sz w:val="24"/>
          <w:szCs w:val="24"/>
          <w:rtl/>
        </w:rPr>
        <w:t xml:space="preserve"> הזהות הלאומית, הדתית והאתנית שלהם; שהם התיישבו באזורי ההר של ארץ כנען בתחילת תקופת הברזל, סביב שנת 1300 או 1200 </w:t>
      </w:r>
      <w:r w:rsidR="00D410E9">
        <w:rPr>
          <w:rFonts w:ascii="David" w:hAnsi="David" w:cs="David" w:hint="cs"/>
          <w:sz w:val="24"/>
          <w:szCs w:val="24"/>
          <w:rtl/>
        </w:rPr>
        <w:t>לפסה"נ</w:t>
      </w:r>
      <w:r w:rsidR="00870699">
        <w:rPr>
          <w:rFonts w:ascii="David" w:hAnsi="David" w:cs="David" w:hint="cs"/>
          <w:sz w:val="24"/>
          <w:szCs w:val="24"/>
          <w:rtl/>
        </w:rPr>
        <w:t>; שהם הקימו שם ממלכות כמה מאות שנים אחרי כן, סביב שנת 10</w:t>
      </w:r>
      <w:r w:rsidR="00A32410">
        <w:rPr>
          <w:rFonts w:ascii="David" w:hAnsi="David" w:cs="David" w:hint="cs"/>
          <w:sz w:val="24"/>
          <w:szCs w:val="24"/>
          <w:rtl/>
        </w:rPr>
        <w:t>0</w:t>
      </w:r>
      <w:r w:rsidR="00870699">
        <w:rPr>
          <w:rFonts w:ascii="David" w:hAnsi="David" w:cs="David" w:hint="cs"/>
          <w:sz w:val="24"/>
          <w:szCs w:val="24"/>
          <w:rtl/>
        </w:rPr>
        <w:t xml:space="preserve">0 </w:t>
      </w:r>
      <w:r w:rsidR="00D410E9">
        <w:rPr>
          <w:rFonts w:ascii="David" w:hAnsi="David" w:cs="David" w:hint="cs"/>
          <w:sz w:val="24"/>
          <w:szCs w:val="24"/>
          <w:rtl/>
        </w:rPr>
        <w:t>לפסה"נ</w:t>
      </w:r>
      <w:r w:rsidR="00870699">
        <w:rPr>
          <w:rFonts w:ascii="David" w:hAnsi="David" w:cs="David" w:hint="cs"/>
          <w:sz w:val="24"/>
          <w:szCs w:val="24"/>
          <w:rtl/>
        </w:rPr>
        <w:t>; ושהממלכות ה</w:t>
      </w:r>
      <w:r w:rsidR="00001E1D">
        <w:rPr>
          <w:rFonts w:ascii="David" w:hAnsi="David" w:cs="David" w:hint="cs"/>
          <w:sz w:val="24"/>
          <w:szCs w:val="24"/>
          <w:rtl/>
        </w:rPr>
        <w:t>ללו הוחרבו בסופו של דבר על ידי צבאות אשור ו</w:t>
      </w:r>
      <w:r w:rsidR="00870699">
        <w:rPr>
          <w:rFonts w:ascii="David" w:hAnsi="David" w:cs="David" w:hint="cs"/>
          <w:sz w:val="24"/>
          <w:szCs w:val="24"/>
          <w:rtl/>
        </w:rPr>
        <w:t xml:space="preserve">בבל. </w:t>
      </w:r>
      <w:r w:rsidR="00A32410">
        <w:rPr>
          <w:rFonts w:ascii="David" w:hAnsi="David" w:cs="David" w:hint="cs"/>
          <w:sz w:val="24"/>
          <w:szCs w:val="24"/>
          <w:rtl/>
        </w:rPr>
        <w:t>נכון אמנם</w:t>
      </w:r>
      <w:r w:rsidR="000F520D">
        <w:rPr>
          <w:rFonts w:ascii="David" w:hAnsi="David" w:cs="David" w:hint="cs"/>
          <w:sz w:val="24"/>
          <w:szCs w:val="24"/>
          <w:rtl/>
        </w:rPr>
        <w:t xml:space="preserve"> </w:t>
      </w:r>
      <w:r w:rsidR="00A32410">
        <w:rPr>
          <w:rFonts w:ascii="David" w:hAnsi="David" w:cs="David" w:hint="cs"/>
          <w:sz w:val="24"/>
          <w:szCs w:val="24"/>
          <w:rtl/>
        </w:rPr>
        <w:t>ש</w:t>
      </w:r>
      <w:r w:rsidR="00870699">
        <w:rPr>
          <w:rFonts w:ascii="David" w:hAnsi="David" w:cs="David" w:hint="cs"/>
          <w:sz w:val="24"/>
          <w:szCs w:val="24"/>
          <w:rtl/>
        </w:rPr>
        <w:t>העובדה</w:t>
      </w:r>
      <w:r w:rsidR="000F520D">
        <w:rPr>
          <w:rFonts w:ascii="David" w:hAnsi="David" w:cs="David" w:hint="cs"/>
          <w:sz w:val="24"/>
          <w:szCs w:val="24"/>
          <w:rtl/>
        </w:rPr>
        <w:t xml:space="preserve"> שאין סיבה להטיל ספק ביסודות אלה של הסיפור </w:t>
      </w:r>
      <w:r w:rsidR="00A32410">
        <w:rPr>
          <w:rFonts w:ascii="David" w:hAnsi="David" w:cs="David" w:hint="cs"/>
          <w:sz w:val="24"/>
          <w:szCs w:val="24"/>
          <w:rtl/>
        </w:rPr>
        <w:t>המקראי</w:t>
      </w:r>
      <w:r w:rsidR="000F520D">
        <w:rPr>
          <w:rFonts w:ascii="David" w:hAnsi="David" w:cs="David" w:hint="cs"/>
          <w:sz w:val="24"/>
          <w:szCs w:val="24"/>
          <w:rtl/>
        </w:rPr>
        <w:t xml:space="preserve"> איננה מוכיחה ש</w:t>
      </w:r>
      <w:r w:rsidR="000F520D">
        <w:rPr>
          <w:rFonts w:ascii="David" w:hAnsi="David" w:cs="David" w:hint="cs"/>
          <w:b/>
          <w:bCs/>
          <w:sz w:val="24"/>
          <w:szCs w:val="24"/>
          <w:rtl/>
        </w:rPr>
        <w:t xml:space="preserve">יש </w:t>
      </w:r>
      <w:r w:rsidR="000F520D">
        <w:rPr>
          <w:rFonts w:ascii="David" w:hAnsi="David" w:cs="David" w:hint="cs"/>
          <w:sz w:val="24"/>
          <w:szCs w:val="24"/>
          <w:rtl/>
        </w:rPr>
        <w:t xml:space="preserve">סיבה להאמין בהם; </w:t>
      </w:r>
      <w:r w:rsidR="007B3877">
        <w:rPr>
          <w:rFonts w:ascii="David" w:hAnsi="David" w:cs="David" w:hint="cs"/>
          <w:sz w:val="24"/>
          <w:szCs w:val="24"/>
          <w:rtl/>
        </w:rPr>
        <w:t>כוונתי</w:t>
      </w:r>
      <w:r w:rsidR="00985E14">
        <w:rPr>
          <w:rFonts w:ascii="David" w:hAnsi="David" w:cs="David" w:hint="cs"/>
          <w:sz w:val="24"/>
          <w:szCs w:val="24"/>
          <w:rtl/>
        </w:rPr>
        <w:t xml:space="preserve"> רק לעורר</w:t>
      </w:r>
      <w:r w:rsidR="00A32410">
        <w:rPr>
          <w:rFonts w:ascii="David" w:hAnsi="David" w:cs="David" w:hint="cs"/>
          <w:sz w:val="24"/>
          <w:szCs w:val="24"/>
          <w:rtl/>
        </w:rPr>
        <w:t xml:space="preserve"> את תשומת ליבם של </w:t>
      </w:r>
      <w:r w:rsidR="000F520D">
        <w:rPr>
          <w:rFonts w:ascii="David" w:hAnsi="David" w:cs="David" w:hint="cs"/>
          <w:sz w:val="24"/>
          <w:szCs w:val="24"/>
          <w:rtl/>
        </w:rPr>
        <w:t>הקוראים לאופיין</w:t>
      </w:r>
      <w:r w:rsidR="00985E14">
        <w:rPr>
          <w:rFonts w:ascii="David" w:hAnsi="David" w:cs="David" w:hint="cs"/>
          <w:sz w:val="24"/>
          <w:szCs w:val="24"/>
          <w:rtl/>
        </w:rPr>
        <w:t xml:space="preserve"> המטעה של הטענות שמה שארכאולוגים מצאו או לא מצאו סותר את </w:t>
      </w:r>
      <w:r w:rsidR="00A32410">
        <w:rPr>
          <w:rFonts w:ascii="David" w:hAnsi="David" w:cs="David" w:hint="cs"/>
          <w:sz w:val="24"/>
          <w:szCs w:val="24"/>
          <w:rtl/>
        </w:rPr>
        <w:t xml:space="preserve">יסודות </w:t>
      </w:r>
      <w:r w:rsidR="00985E14">
        <w:rPr>
          <w:rFonts w:ascii="David" w:hAnsi="David" w:cs="David" w:hint="cs"/>
          <w:sz w:val="24"/>
          <w:szCs w:val="24"/>
          <w:rtl/>
        </w:rPr>
        <w:t>ה</w:t>
      </w:r>
      <w:r w:rsidR="00A32410">
        <w:rPr>
          <w:rFonts w:ascii="David" w:hAnsi="David" w:cs="David" w:hint="cs"/>
          <w:sz w:val="24"/>
          <w:szCs w:val="24"/>
          <w:rtl/>
        </w:rPr>
        <w:t>עלילה</w:t>
      </w:r>
      <w:r w:rsidR="000F520D">
        <w:rPr>
          <w:rFonts w:ascii="David" w:hAnsi="David" w:cs="David" w:hint="cs"/>
          <w:sz w:val="24"/>
          <w:szCs w:val="24"/>
          <w:rtl/>
        </w:rPr>
        <w:t xml:space="preserve"> </w:t>
      </w:r>
      <w:r w:rsidR="00985E14">
        <w:rPr>
          <w:rFonts w:ascii="David" w:hAnsi="David" w:cs="David" w:hint="cs"/>
          <w:sz w:val="24"/>
          <w:szCs w:val="24"/>
          <w:rtl/>
        </w:rPr>
        <w:t>הללו, א</w:t>
      </w:r>
      <w:r w:rsidR="000F520D">
        <w:rPr>
          <w:rFonts w:ascii="David" w:hAnsi="David" w:cs="David" w:hint="cs"/>
          <w:sz w:val="24"/>
          <w:szCs w:val="24"/>
          <w:rtl/>
        </w:rPr>
        <w:t>ו</w:t>
      </w:r>
      <w:r w:rsidR="00985E14">
        <w:rPr>
          <w:rFonts w:ascii="David" w:hAnsi="David" w:cs="David" w:hint="cs"/>
          <w:sz w:val="24"/>
          <w:szCs w:val="24"/>
          <w:rtl/>
        </w:rPr>
        <w:t xml:space="preserve"> אפילו</w:t>
      </w:r>
      <w:r w:rsidR="000F520D">
        <w:rPr>
          <w:rFonts w:ascii="David" w:hAnsi="David" w:cs="David" w:hint="cs"/>
          <w:sz w:val="24"/>
          <w:szCs w:val="24"/>
          <w:rtl/>
        </w:rPr>
        <w:t xml:space="preserve"> </w:t>
      </w:r>
      <w:r w:rsidR="00E0191C">
        <w:rPr>
          <w:rFonts w:ascii="David" w:hAnsi="David" w:cs="David" w:hint="cs"/>
          <w:sz w:val="24"/>
          <w:szCs w:val="24"/>
          <w:rtl/>
        </w:rPr>
        <w:t>מערער את</w:t>
      </w:r>
      <w:r w:rsidR="008F707D">
        <w:rPr>
          <w:rFonts w:ascii="David" w:hAnsi="David" w:cs="David" w:hint="cs"/>
          <w:sz w:val="24"/>
          <w:szCs w:val="24"/>
          <w:rtl/>
        </w:rPr>
        <w:t xml:space="preserve"> מהימנותם. </w:t>
      </w:r>
      <w:r w:rsidR="00163D5F">
        <w:rPr>
          <w:rFonts w:ascii="David" w:hAnsi="David" w:cs="David" w:hint="cs"/>
          <w:sz w:val="24"/>
          <w:szCs w:val="24"/>
          <w:rtl/>
        </w:rPr>
        <w:t xml:space="preserve">אנשים הטוענים טענות </w:t>
      </w:r>
      <w:r w:rsidR="009460C6">
        <w:rPr>
          <w:rFonts w:ascii="David" w:hAnsi="David" w:cs="David" w:hint="cs"/>
          <w:sz w:val="24"/>
          <w:szCs w:val="24"/>
          <w:rtl/>
        </w:rPr>
        <w:t>שכאלה</w:t>
      </w:r>
      <w:r w:rsidR="00163D5F">
        <w:rPr>
          <w:rFonts w:ascii="David" w:hAnsi="David" w:cs="David" w:hint="cs"/>
          <w:sz w:val="24"/>
          <w:szCs w:val="24"/>
          <w:rtl/>
        </w:rPr>
        <w:t xml:space="preserve"> אינם </w:t>
      </w:r>
      <w:r w:rsidR="00C764DC">
        <w:rPr>
          <w:rFonts w:ascii="David" w:hAnsi="David" w:cs="David" w:hint="cs"/>
          <w:sz w:val="24"/>
          <w:szCs w:val="24"/>
          <w:rtl/>
        </w:rPr>
        <w:t>יודעים</w:t>
      </w:r>
      <w:r w:rsidR="00721960">
        <w:rPr>
          <w:rFonts w:ascii="David" w:hAnsi="David" w:cs="David" w:hint="cs"/>
          <w:sz w:val="24"/>
          <w:szCs w:val="24"/>
          <w:rtl/>
        </w:rPr>
        <w:t xml:space="preserve"> כנראה</w:t>
      </w:r>
      <w:r w:rsidR="00C764DC">
        <w:rPr>
          <w:rFonts w:ascii="David" w:hAnsi="David" w:cs="David" w:hint="cs"/>
          <w:sz w:val="24"/>
          <w:szCs w:val="24"/>
          <w:rtl/>
        </w:rPr>
        <w:t xml:space="preserve"> מהן ה</w:t>
      </w:r>
      <w:r w:rsidR="00163D5F">
        <w:rPr>
          <w:rFonts w:ascii="David" w:hAnsi="David" w:cs="David" w:hint="cs"/>
          <w:sz w:val="24"/>
          <w:szCs w:val="24"/>
          <w:rtl/>
        </w:rPr>
        <w:t xml:space="preserve">ראיות </w:t>
      </w:r>
      <w:r w:rsidR="00C764DC">
        <w:rPr>
          <w:rFonts w:ascii="David" w:hAnsi="David" w:cs="David" w:hint="cs"/>
          <w:sz w:val="24"/>
          <w:szCs w:val="24"/>
          <w:rtl/>
        </w:rPr>
        <w:t>שיש ברשותנו</w:t>
      </w:r>
      <w:r w:rsidR="00A539A4">
        <w:rPr>
          <w:rFonts w:ascii="David" w:hAnsi="David" w:cs="David" w:hint="cs"/>
          <w:sz w:val="24"/>
          <w:szCs w:val="24"/>
          <w:rtl/>
        </w:rPr>
        <w:t>; וחשוב מכך, נראה ש</w:t>
      </w:r>
      <w:r w:rsidR="0065440D">
        <w:rPr>
          <w:rFonts w:ascii="David" w:hAnsi="David" w:cs="David" w:hint="cs"/>
          <w:sz w:val="24"/>
          <w:szCs w:val="24"/>
          <w:rtl/>
        </w:rPr>
        <w:t xml:space="preserve">הם </w:t>
      </w:r>
      <w:r w:rsidR="00A539A4">
        <w:rPr>
          <w:rFonts w:ascii="David" w:hAnsi="David" w:cs="David" w:hint="cs"/>
          <w:sz w:val="24"/>
          <w:szCs w:val="24"/>
          <w:rtl/>
        </w:rPr>
        <w:t>אינם מבינים את טבען של ראיות</w:t>
      </w:r>
      <w:r w:rsidR="00163D5F">
        <w:rPr>
          <w:rFonts w:ascii="David" w:hAnsi="David" w:cs="David" w:hint="cs"/>
          <w:sz w:val="24"/>
          <w:szCs w:val="24"/>
          <w:rtl/>
        </w:rPr>
        <w:t xml:space="preserve"> </w:t>
      </w:r>
      <w:r w:rsidR="00163D5F">
        <w:rPr>
          <w:rFonts w:ascii="David" w:hAnsi="David" w:cs="David"/>
          <w:sz w:val="24"/>
          <w:szCs w:val="24"/>
          <w:rtl/>
        </w:rPr>
        <w:t>–</w:t>
      </w:r>
      <w:r w:rsidR="00A539A4">
        <w:rPr>
          <w:rFonts w:ascii="David" w:hAnsi="David" w:cs="David" w:hint="cs"/>
          <w:sz w:val="24"/>
          <w:szCs w:val="24"/>
          <w:rtl/>
        </w:rPr>
        <w:t xml:space="preserve"> היינו, את </w:t>
      </w:r>
      <w:r w:rsidR="00163D5F">
        <w:rPr>
          <w:rFonts w:ascii="David" w:hAnsi="David" w:cs="David" w:hint="cs"/>
          <w:sz w:val="24"/>
          <w:szCs w:val="24"/>
          <w:rtl/>
        </w:rPr>
        <w:t>מה ש</w:t>
      </w:r>
      <w:r w:rsidR="00A539A4">
        <w:rPr>
          <w:rFonts w:ascii="David" w:hAnsi="David" w:cs="David" w:hint="cs"/>
          <w:sz w:val="24"/>
          <w:szCs w:val="24"/>
          <w:rtl/>
        </w:rPr>
        <w:t>ראיות</w:t>
      </w:r>
      <w:r w:rsidR="00163D5F">
        <w:rPr>
          <w:rFonts w:ascii="David" w:hAnsi="David" w:cs="David" w:hint="cs"/>
          <w:sz w:val="24"/>
          <w:szCs w:val="24"/>
          <w:rtl/>
        </w:rPr>
        <w:t xml:space="preserve"> יכולות או אינן יכולות להוכיח.</w:t>
      </w:r>
    </w:p>
    <w:p w14:paraId="312B4EF0" w14:textId="5F2D008A" w:rsidR="00E127B4" w:rsidRDefault="00E127B4" w:rsidP="00432116">
      <w:pPr>
        <w:spacing w:after="0" w:line="360" w:lineRule="auto"/>
        <w:jc w:val="both"/>
        <w:rPr>
          <w:rFonts w:ascii="David" w:hAnsi="David" w:cs="David"/>
          <w:sz w:val="24"/>
          <w:szCs w:val="24"/>
          <w:rtl/>
        </w:rPr>
      </w:pPr>
      <w:r>
        <w:rPr>
          <w:rFonts w:ascii="David" w:hAnsi="David" w:cs="David"/>
          <w:sz w:val="24"/>
          <w:szCs w:val="24"/>
          <w:rtl/>
        </w:rPr>
        <w:tab/>
      </w:r>
      <w:r w:rsidR="002119F7">
        <w:rPr>
          <w:rFonts w:ascii="David" w:hAnsi="David" w:cs="David" w:hint="cs"/>
          <w:sz w:val="24"/>
          <w:szCs w:val="24"/>
          <w:rtl/>
        </w:rPr>
        <w:t>בשונה מהחששות שתוארו לעיל, אני סבור ש</w:t>
      </w:r>
      <w:r w:rsidR="002039FC">
        <w:rPr>
          <w:rFonts w:ascii="David" w:hAnsi="David" w:cs="David" w:hint="cs"/>
          <w:sz w:val="24"/>
          <w:szCs w:val="24"/>
          <w:rtl/>
        </w:rPr>
        <w:t xml:space="preserve">האיום הגדול ביותר שביקורת המקרא מציבה בפני האמונה הדתית נובע מהאופן שבו </w:t>
      </w:r>
      <w:r w:rsidR="00D37D4D">
        <w:rPr>
          <w:rFonts w:ascii="David" w:hAnsi="David" w:cs="David" w:hint="cs"/>
          <w:sz w:val="24"/>
          <w:szCs w:val="24"/>
          <w:rtl/>
        </w:rPr>
        <w:t xml:space="preserve">הגישה ההיסטורית שביקורת המקרא נוקטת </w:t>
      </w:r>
      <w:r w:rsidR="00870688">
        <w:rPr>
          <w:rFonts w:ascii="David" w:hAnsi="David" w:cs="David" w:hint="cs"/>
          <w:sz w:val="24"/>
          <w:szCs w:val="24"/>
          <w:rtl/>
        </w:rPr>
        <w:t>מערערת על אמיתות תאולוגיות</w:t>
      </w:r>
      <w:r w:rsidR="00D37D4D">
        <w:rPr>
          <w:rFonts w:ascii="David" w:hAnsi="David" w:cs="David" w:hint="cs"/>
          <w:sz w:val="24"/>
          <w:szCs w:val="24"/>
          <w:rtl/>
        </w:rPr>
        <w:t xml:space="preserve">. </w:t>
      </w:r>
      <w:r w:rsidR="002410C5">
        <w:rPr>
          <w:rFonts w:ascii="David" w:hAnsi="David" w:cs="David" w:hint="cs"/>
          <w:sz w:val="24"/>
          <w:szCs w:val="24"/>
          <w:rtl/>
        </w:rPr>
        <w:t>דבר זה הוביל למה שג'ון ברטון מכנ</w:t>
      </w:r>
      <w:r w:rsidR="00DD7E31">
        <w:rPr>
          <w:rFonts w:ascii="David" w:hAnsi="David" w:cs="David" w:hint="cs"/>
          <w:sz w:val="24"/>
          <w:szCs w:val="24"/>
          <w:rtl/>
        </w:rPr>
        <w:t xml:space="preserve">ה "מותם של כתבי הקודש", </w:t>
      </w:r>
      <w:r w:rsidR="0035641C">
        <w:rPr>
          <w:rFonts w:ascii="David" w:hAnsi="David" w:cs="David" w:hint="cs"/>
          <w:sz w:val="24"/>
          <w:szCs w:val="24"/>
          <w:rtl/>
        </w:rPr>
        <w:t>לפחות ב</w:t>
      </w:r>
      <w:r w:rsidR="00324DE4">
        <w:rPr>
          <w:rFonts w:ascii="David" w:hAnsi="David" w:cs="David" w:hint="cs"/>
          <w:sz w:val="24"/>
          <w:szCs w:val="24"/>
          <w:rtl/>
        </w:rPr>
        <w:t>קרב</w:t>
      </w:r>
      <w:r w:rsidR="0035641C">
        <w:rPr>
          <w:rFonts w:ascii="David" w:hAnsi="David" w:cs="David" w:hint="cs"/>
          <w:sz w:val="24"/>
          <w:szCs w:val="24"/>
          <w:rtl/>
        </w:rPr>
        <w:t xml:space="preserve"> רבים מהאנשים המקבלים את עקרונות</w:t>
      </w:r>
      <w:r w:rsidR="00DD7E31">
        <w:rPr>
          <w:rFonts w:ascii="David" w:hAnsi="David" w:cs="David" w:hint="cs"/>
          <w:sz w:val="24"/>
          <w:szCs w:val="24"/>
          <w:rtl/>
        </w:rPr>
        <w:t xml:space="preserve"> </w:t>
      </w:r>
      <w:r w:rsidR="0035641C">
        <w:rPr>
          <w:rFonts w:ascii="David" w:hAnsi="David" w:cs="David" w:hint="cs"/>
          <w:sz w:val="24"/>
          <w:szCs w:val="24"/>
          <w:rtl/>
        </w:rPr>
        <w:t>ה</w:t>
      </w:r>
      <w:r w:rsidR="00DD7E31">
        <w:rPr>
          <w:rFonts w:ascii="David" w:hAnsi="David" w:cs="David" w:hint="cs"/>
          <w:sz w:val="24"/>
          <w:szCs w:val="24"/>
          <w:rtl/>
        </w:rPr>
        <w:t xml:space="preserve">ביקורת </w:t>
      </w:r>
      <w:r w:rsidR="0035641C">
        <w:rPr>
          <w:rFonts w:ascii="David" w:hAnsi="David" w:cs="David" w:hint="cs"/>
          <w:sz w:val="24"/>
          <w:szCs w:val="24"/>
          <w:rtl/>
        </w:rPr>
        <w:t>ה</w:t>
      </w:r>
      <w:r w:rsidR="00DD7E31">
        <w:rPr>
          <w:rFonts w:ascii="David" w:hAnsi="David" w:cs="David" w:hint="cs"/>
          <w:sz w:val="24"/>
          <w:szCs w:val="24"/>
          <w:rtl/>
        </w:rPr>
        <w:t xml:space="preserve">היסטורית. (ברטון </w:t>
      </w:r>
      <w:r w:rsidR="00324DE4">
        <w:rPr>
          <w:rFonts w:ascii="David" w:hAnsi="David" w:cs="David" w:hint="cs"/>
          <w:sz w:val="24"/>
          <w:szCs w:val="24"/>
          <w:rtl/>
        </w:rPr>
        <w:t>ממשיך ו</w:t>
      </w:r>
      <w:r w:rsidR="00A13D54">
        <w:rPr>
          <w:rFonts w:ascii="David" w:hAnsi="David" w:cs="David" w:hint="cs"/>
          <w:sz w:val="24"/>
          <w:szCs w:val="24"/>
          <w:rtl/>
        </w:rPr>
        <w:t>טוען</w:t>
      </w:r>
      <w:r w:rsidR="00DD7E31">
        <w:rPr>
          <w:rFonts w:ascii="David" w:hAnsi="David" w:cs="David" w:hint="cs"/>
          <w:sz w:val="24"/>
          <w:szCs w:val="24"/>
          <w:rtl/>
        </w:rPr>
        <w:t xml:space="preserve"> בהיגיון ש</w:t>
      </w:r>
      <w:r w:rsidR="00976A2D">
        <w:rPr>
          <w:rFonts w:ascii="David" w:hAnsi="David" w:cs="David" w:hint="cs"/>
          <w:sz w:val="24"/>
          <w:szCs w:val="24"/>
          <w:rtl/>
        </w:rPr>
        <w:t>אין הכרח ש</w:t>
      </w:r>
      <w:r w:rsidR="00DD7E31">
        <w:rPr>
          <w:rFonts w:ascii="David" w:hAnsi="David" w:cs="David" w:hint="cs"/>
          <w:sz w:val="24"/>
          <w:szCs w:val="24"/>
          <w:rtl/>
        </w:rPr>
        <w:t xml:space="preserve">הביקורת ההיסטורית </w:t>
      </w:r>
      <w:r w:rsidR="00976A2D">
        <w:rPr>
          <w:rFonts w:ascii="David" w:hAnsi="David" w:cs="David" w:hint="cs"/>
          <w:sz w:val="24"/>
          <w:szCs w:val="24"/>
          <w:rtl/>
        </w:rPr>
        <w:t>תשפיע</w:t>
      </w:r>
      <w:r w:rsidR="00486763">
        <w:rPr>
          <w:rFonts w:ascii="David" w:hAnsi="David" w:cs="David" w:hint="cs"/>
          <w:sz w:val="24"/>
          <w:szCs w:val="24"/>
          <w:rtl/>
        </w:rPr>
        <w:t xml:space="preserve"> כך על </w:t>
      </w:r>
      <w:r w:rsidR="00976A2D">
        <w:rPr>
          <w:rFonts w:ascii="David" w:hAnsi="David" w:cs="David" w:hint="cs"/>
          <w:sz w:val="24"/>
          <w:szCs w:val="24"/>
          <w:rtl/>
        </w:rPr>
        <w:t>אנשים</w:t>
      </w:r>
      <w:r w:rsidR="00486763">
        <w:rPr>
          <w:rFonts w:ascii="David" w:hAnsi="David" w:cs="David" w:hint="cs"/>
          <w:sz w:val="24"/>
          <w:szCs w:val="24"/>
          <w:rtl/>
        </w:rPr>
        <w:t xml:space="preserve"> שאמונתם רצינית, עשירה </w:t>
      </w:r>
      <w:r w:rsidR="00DD7E31">
        <w:rPr>
          <w:rFonts w:ascii="David" w:hAnsi="David" w:cs="David" w:hint="cs"/>
          <w:sz w:val="24"/>
          <w:szCs w:val="24"/>
          <w:rtl/>
        </w:rPr>
        <w:t>וגמישה</w:t>
      </w:r>
      <w:r w:rsidR="00324DE4">
        <w:rPr>
          <w:rFonts w:ascii="David" w:hAnsi="David" w:cs="David" w:hint="cs"/>
          <w:sz w:val="24"/>
          <w:szCs w:val="24"/>
          <w:rtl/>
        </w:rPr>
        <w:t>.</w:t>
      </w:r>
      <w:r w:rsidR="00DD7E31">
        <w:rPr>
          <w:rFonts w:ascii="David" w:hAnsi="David" w:cs="David" w:hint="cs"/>
          <w:sz w:val="24"/>
          <w:szCs w:val="24"/>
          <w:rtl/>
        </w:rPr>
        <w:t>)</w:t>
      </w:r>
      <w:r w:rsidR="00DD7E31">
        <w:rPr>
          <w:rStyle w:val="a6"/>
          <w:rFonts w:ascii="David" w:hAnsi="David" w:cs="David"/>
          <w:sz w:val="24"/>
          <w:szCs w:val="24"/>
          <w:rtl/>
        </w:rPr>
        <w:footnoteReference w:id="19"/>
      </w:r>
      <w:r w:rsidR="006C6CE9">
        <w:rPr>
          <w:rFonts w:ascii="David" w:hAnsi="David" w:cs="David" w:hint="cs"/>
          <w:sz w:val="24"/>
          <w:szCs w:val="24"/>
          <w:rtl/>
        </w:rPr>
        <w:t xml:space="preserve"> </w:t>
      </w:r>
      <w:r w:rsidR="004C474D">
        <w:rPr>
          <w:rFonts w:ascii="David" w:hAnsi="David" w:cs="David" w:hint="cs"/>
          <w:sz w:val="24"/>
          <w:szCs w:val="24"/>
          <w:rtl/>
        </w:rPr>
        <w:t xml:space="preserve">בדומה </w:t>
      </w:r>
      <w:r w:rsidR="004C474D">
        <w:rPr>
          <w:rFonts w:ascii="David" w:hAnsi="David" w:cs="David" w:hint="cs"/>
          <w:sz w:val="24"/>
          <w:szCs w:val="24"/>
          <w:rtl/>
        </w:rPr>
        <w:lastRenderedPageBreak/>
        <w:t xml:space="preserve">לכך, </w:t>
      </w:r>
      <w:r w:rsidR="006C6CE9">
        <w:rPr>
          <w:rFonts w:ascii="David" w:hAnsi="David" w:cs="David" w:hint="cs"/>
          <w:sz w:val="24"/>
          <w:szCs w:val="24"/>
          <w:rtl/>
        </w:rPr>
        <w:t xml:space="preserve">מייקל </w:t>
      </w:r>
      <w:proofErr w:type="spellStart"/>
      <w:r w:rsidR="006C6CE9">
        <w:rPr>
          <w:rFonts w:ascii="David" w:hAnsi="David" w:cs="David" w:hint="cs"/>
          <w:sz w:val="24"/>
          <w:szCs w:val="24"/>
          <w:rtl/>
        </w:rPr>
        <w:t>לגספי</w:t>
      </w:r>
      <w:proofErr w:type="spellEnd"/>
      <w:r w:rsidR="006C6CE9">
        <w:rPr>
          <w:rFonts w:ascii="David" w:hAnsi="David" w:cs="David" w:hint="cs"/>
          <w:sz w:val="24"/>
          <w:szCs w:val="24"/>
          <w:rtl/>
        </w:rPr>
        <w:t xml:space="preserve"> מראה (בספר שכותרתו</w:t>
      </w:r>
      <w:r w:rsidR="00D41F61">
        <w:rPr>
          <w:rFonts w:ascii="David" w:hAnsi="David" w:cs="David" w:hint="cs"/>
          <w:sz w:val="24"/>
          <w:szCs w:val="24"/>
          <w:rtl/>
        </w:rPr>
        <w:t xml:space="preserve"> </w:t>
      </w:r>
      <w:r w:rsidR="00D41F61">
        <w:rPr>
          <w:rFonts w:ascii="David" w:hAnsi="David" w:cs="David"/>
          <w:sz w:val="24"/>
          <w:szCs w:val="24"/>
          <w:rtl/>
        </w:rPr>
        <w:t>–</w:t>
      </w:r>
      <w:r w:rsidR="00A36B8D">
        <w:rPr>
          <w:rFonts w:ascii="David" w:hAnsi="David" w:cs="David" w:hint="cs"/>
          <w:sz w:val="24"/>
          <w:szCs w:val="24"/>
          <w:rtl/>
        </w:rPr>
        <w:t xml:space="preserve"> "מות כתבי הקודש ועליית </w:t>
      </w:r>
      <w:r w:rsidR="00D41F61">
        <w:rPr>
          <w:rFonts w:ascii="David" w:hAnsi="David" w:cs="David" w:hint="cs"/>
          <w:sz w:val="24"/>
          <w:szCs w:val="24"/>
          <w:rtl/>
        </w:rPr>
        <w:t>חקר המקרא</w:t>
      </w:r>
      <w:r w:rsidR="00A36B8D">
        <w:rPr>
          <w:rFonts w:ascii="David" w:hAnsi="David" w:cs="David" w:hint="cs"/>
          <w:sz w:val="24"/>
          <w:szCs w:val="24"/>
          <w:rtl/>
        </w:rPr>
        <w:t>"</w:t>
      </w:r>
      <w:r w:rsidR="00D41F61">
        <w:rPr>
          <w:rFonts w:ascii="David" w:hAnsi="David" w:cs="David" w:hint="cs"/>
          <w:sz w:val="24"/>
          <w:szCs w:val="24"/>
          <w:rtl/>
        </w:rPr>
        <w:t xml:space="preserve"> </w:t>
      </w:r>
      <w:r w:rsidR="00D41F61">
        <w:rPr>
          <w:rFonts w:ascii="David" w:hAnsi="David" w:cs="David"/>
          <w:sz w:val="24"/>
          <w:szCs w:val="24"/>
          <w:rtl/>
        </w:rPr>
        <w:t>–</w:t>
      </w:r>
      <w:r w:rsidR="006C6CE9">
        <w:rPr>
          <w:rFonts w:ascii="David" w:hAnsi="David" w:cs="David" w:hint="cs"/>
          <w:sz w:val="24"/>
          <w:szCs w:val="24"/>
          <w:rtl/>
        </w:rPr>
        <w:t xml:space="preserve"> </w:t>
      </w:r>
      <w:r w:rsidR="00D41F61">
        <w:rPr>
          <w:rFonts w:ascii="David" w:hAnsi="David" w:cs="David" w:hint="cs"/>
          <w:sz w:val="24"/>
          <w:szCs w:val="24"/>
          <w:rtl/>
        </w:rPr>
        <w:t>מסכמת את הטענה המרכזית שלו</w:t>
      </w:r>
      <w:r w:rsidR="006C6CE9">
        <w:rPr>
          <w:rFonts w:ascii="David" w:hAnsi="David" w:cs="David" w:hint="cs"/>
          <w:sz w:val="24"/>
          <w:szCs w:val="24"/>
          <w:rtl/>
        </w:rPr>
        <w:t xml:space="preserve">) שחוקרי </w:t>
      </w:r>
      <w:r w:rsidR="00D41F61">
        <w:rPr>
          <w:rFonts w:ascii="David" w:hAnsi="David" w:cs="David" w:hint="cs"/>
          <w:sz w:val="24"/>
          <w:szCs w:val="24"/>
          <w:rtl/>
        </w:rPr>
        <w:t>המקרא</w:t>
      </w:r>
      <w:r w:rsidR="004C474D">
        <w:rPr>
          <w:rFonts w:ascii="David" w:hAnsi="David" w:cs="David" w:hint="cs"/>
          <w:sz w:val="24"/>
          <w:szCs w:val="24"/>
          <w:rtl/>
        </w:rPr>
        <w:t xml:space="preserve"> הגרמניים במאה התשע </w:t>
      </w:r>
      <w:r w:rsidR="006C6CE9">
        <w:rPr>
          <w:rFonts w:ascii="David" w:hAnsi="David" w:cs="David" w:hint="cs"/>
          <w:sz w:val="24"/>
          <w:szCs w:val="24"/>
          <w:rtl/>
        </w:rPr>
        <w:t xml:space="preserve">עשרה "מצאו סיפוק ביצירת חלופות משוחזרות </w:t>
      </w:r>
      <w:r w:rsidR="00461AEC">
        <w:rPr>
          <w:rFonts w:ascii="David" w:hAnsi="David" w:cs="David" w:hint="cs"/>
          <w:sz w:val="24"/>
          <w:szCs w:val="24"/>
          <w:rtl/>
        </w:rPr>
        <w:t xml:space="preserve">בדרכים מדעיות </w:t>
      </w:r>
      <w:r w:rsidR="006C6CE9">
        <w:rPr>
          <w:rFonts w:ascii="David" w:hAnsi="David" w:cs="David" w:hint="cs"/>
          <w:sz w:val="24"/>
          <w:szCs w:val="24"/>
          <w:rtl/>
        </w:rPr>
        <w:t>לסיפור ה</w:t>
      </w:r>
      <w:r w:rsidR="00461AEC">
        <w:rPr>
          <w:rFonts w:ascii="David" w:hAnsi="David" w:cs="David" w:hint="cs"/>
          <w:sz w:val="24"/>
          <w:szCs w:val="24"/>
          <w:rtl/>
        </w:rPr>
        <w:t>גאולה (</w:t>
      </w:r>
      <w:proofErr w:type="spellStart"/>
      <w:r w:rsidR="00461AEC">
        <w:rPr>
          <w:rFonts w:ascii="David" w:hAnsi="David" w:cs="David"/>
          <w:sz w:val="24"/>
          <w:szCs w:val="24"/>
        </w:rPr>
        <w:t>Heilsgeschichte</w:t>
      </w:r>
      <w:proofErr w:type="spellEnd"/>
      <w:r w:rsidR="00461AEC">
        <w:rPr>
          <w:rFonts w:ascii="David" w:hAnsi="David" w:cs="David" w:hint="cs"/>
          <w:sz w:val="24"/>
          <w:szCs w:val="24"/>
          <w:rtl/>
        </w:rPr>
        <w:t>)</w:t>
      </w:r>
      <w:r w:rsidR="006C6CE9">
        <w:rPr>
          <w:rFonts w:ascii="David" w:hAnsi="David" w:cs="David" w:hint="cs"/>
          <w:sz w:val="24"/>
          <w:szCs w:val="24"/>
          <w:rtl/>
        </w:rPr>
        <w:t xml:space="preserve"> המוכר של המסורת הנוצרית; חלופות אלה אפשרו להם ולתלמידיהם לבחון ביתר בהירות את הדינמיקה הפוליטית, </w:t>
      </w:r>
      <w:r w:rsidR="00461AEC">
        <w:rPr>
          <w:rFonts w:ascii="David" w:hAnsi="David" w:cs="David" w:hint="cs"/>
          <w:sz w:val="24"/>
          <w:szCs w:val="24"/>
          <w:rtl/>
        </w:rPr>
        <w:t xml:space="preserve">את </w:t>
      </w:r>
      <w:r w:rsidR="00AB4652">
        <w:rPr>
          <w:rFonts w:ascii="David" w:hAnsi="David" w:cs="David" w:hint="cs"/>
          <w:sz w:val="24"/>
          <w:szCs w:val="24"/>
          <w:rtl/>
        </w:rPr>
        <w:t>הכוחות ההיסטוריים ו</w:t>
      </w:r>
      <w:r w:rsidR="00461AEC">
        <w:rPr>
          <w:rFonts w:ascii="David" w:hAnsi="David" w:cs="David" w:hint="cs"/>
          <w:sz w:val="24"/>
          <w:szCs w:val="24"/>
          <w:rtl/>
        </w:rPr>
        <w:t>את ה</w:t>
      </w:r>
      <w:r w:rsidR="00AB4652">
        <w:rPr>
          <w:rFonts w:ascii="David" w:hAnsi="David" w:cs="David" w:hint="cs"/>
          <w:sz w:val="24"/>
          <w:szCs w:val="24"/>
          <w:rtl/>
        </w:rPr>
        <w:t>יסודות האנושיים של החברות קדומות שייצרו את התנ"ך"</w:t>
      </w:r>
      <w:r w:rsidR="00461AEC">
        <w:rPr>
          <w:rFonts w:ascii="David" w:hAnsi="David" w:cs="David" w:hint="cs"/>
          <w:sz w:val="24"/>
          <w:szCs w:val="24"/>
          <w:rtl/>
        </w:rPr>
        <w:t>.</w:t>
      </w:r>
      <w:r w:rsidR="00AB4652">
        <w:rPr>
          <w:rStyle w:val="a6"/>
          <w:rFonts w:ascii="David" w:hAnsi="David" w:cs="David"/>
          <w:sz w:val="24"/>
          <w:szCs w:val="24"/>
          <w:rtl/>
        </w:rPr>
        <w:footnoteReference w:id="20"/>
      </w:r>
      <w:r w:rsidR="00E63990">
        <w:rPr>
          <w:rFonts w:ascii="David" w:hAnsi="David" w:cs="David" w:hint="cs"/>
          <w:sz w:val="24"/>
          <w:szCs w:val="24"/>
          <w:rtl/>
        </w:rPr>
        <w:t xml:space="preserve"> </w:t>
      </w:r>
      <w:r w:rsidR="00B61796">
        <w:rPr>
          <w:rFonts w:ascii="David" w:hAnsi="David" w:cs="David" w:hint="cs"/>
          <w:sz w:val="24"/>
          <w:szCs w:val="24"/>
          <w:rtl/>
        </w:rPr>
        <w:t>למשל</w:t>
      </w:r>
      <w:r w:rsidR="00A42BD1">
        <w:rPr>
          <w:rFonts w:ascii="David" w:hAnsi="David" w:cs="David" w:hint="cs"/>
          <w:sz w:val="24"/>
          <w:szCs w:val="24"/>
          <w:rtl/>
        </w:rPr>
        <w:t>,</w:t>
      </w:r>
      <w:r w:rsidR="00B61796">
        <w:rPr>
          <w:rFonts w:ascii="David" w:hAnsi="David" w:cs="David" w:hint="cs"/>
          <w:sz w:val="24"/>
          <w:szCs w:val="24"/>
          <w:rtl/>
        </w:rPr>
        <w:t xml:space="preserve"> רבים מחוקרי </w:t>
      </w:r>
      <w:r w:rsidR="007F4BA7">
        <w:rPr>
          <w:rFonts w:ascii="David" w:hAnsi="David" w:cs="David" w:hint="cs"/>
          <w:sz w:val="24"/>
          <w:szCs w:val="24"/>
          <w:rtl/>
        </w:rPr>
        <w:t>המקרא</w:t>
      </w:r>
      <w:r w:rsidR="00A974B6">
        <w:rPr>
          <w:rFonts w:ascii="David" w:hAnsi="David" w:cs="David" w:hint="cs"/>
          <w:sz w:val="24"/>
          <w:szCs w:val="24"/>
          <w:rtl/>
        </w:rPr>
        <w:t xml:space="preserve"> מפרשים כמעט את כל ה</w:t>
      </w:r>
      <w:r w:rsidR="005B0208">
        <w:rPr>
          <w:rFonts w:ascii="David" w:hAnsi="David" w:cs="David" w:hint="cs"/>
          <w:sz w:val="24"/>
          <w:szCs w:val="24"/>
          <w:rtl/>
        </w:rPr>
        <w:t xml:space="preserve">חוקים והסיפורים </w:t>
      </w:r>
      <w:proofErr w:type="spellStart"/>
      <w:r w:rsidR="007F4BA7">
        <w:rPr>
          <w:rFonts w:ascii="David" w:hAnsi="David" w:cs="David" w:hint="cs"/>
          <w:sz w:val="24"/>
          <w:szCs w:val="24"/>
          <w:rtl/>
        </w:rPr>
        <w:t>ש</w:t>
      </w:r>
      <w:r w:rsidR="005B0208">
        <w:rPr>
          <w:rFonts w:ascii="David" w:hAnsi="David" w:cs="David" w:hint="cs"/>
          <w:sz w:val="24"/>
          <w:szCs w:val="24"/>
          <w:rtl/>
        </w:rPr>
        <w:t>בס"כ</w:t>
      </w:r>
      <w:proofErr w:type="spellEnd"/>
      <w:r w:rsidR="00A974B6">
        <w:rPr>
          <w:rFonts w:ascii="David" w:hAnsi="David" w:cs="David" w:hint="cs"/>
          <w:sz w:val="24"/>
          <w:szCs w:val="24"/>
          <w:rtl/>
        </w:rPr>
        <w:t xml:space="preserve"> כמונעים מכוח השאיפה להאדיר את </w:t>
      </w:r>
      <w:r w:rsidR="00E63990">
        <w:rPr>
          <w:rFonts w:ascii="David" w:hAnsi="David" w:cs="David" w:hint="cs"/>
          <w:sz w:val="24"/>
          <w:szCs w:val="24"/>
          <w:rtl/>
        </w:rPr>
        <w:t>מעמד</w:t>
      </w:r>
      <w:r w:rsidR="00B61796">
        <w:rPr>
          <w:rFonts w:ascii="David" w:hAnsi="David" w:cs="David" w:hint="cs"/>
          <w:sz w:val="24"/>
          <w:szCs w:val="24"/>
          <w:rtl/>
        </w:rPr>
        <w:t xml:space="preserve"> הכוהנים משושלת אהרון </w:t>
      </w:r>
      <w:r w:rsidR="00E63990">
        <w:rPr>
          <w:rFonts w:ascii="David" w:hAnsi="David" w:cs="David" w:hint="cs"/>
          <w:sz w:val="24"/>
          <w:szCs w:val="24"/>
          <w:rtl/>
        </w:rPr>
        <w:t>שייצר</w:t>
      </w:r>
      <w:r w:rsidR="00A974B6">
        <w:rPr>
          <w:rFonts w:ascii="David" w:hAnsi="David" w:cs="David" w:hint="cs"/>
          <w:sz w:val="24"/>
          <w:szCs w:val="24"/>
          <w:rtl/>
        </w:rPr>
        <w:t xml:space="preserve"> את </w:t>
      </w:r>
      <w:proofErr w:type="spellStart"/>
      <w:r w:rsidR="00B61796">
        <w:rPr>
          <w:rFonts w:ascii="David" w:hAnsi="David" w:cs="David" w:hint="cs"/>
          <w:sz w:val="24"/>
          <w:szCs w:val="24"/>
          <w:rtl/>
        </w:rPr>
        <w:t>ס"כ</w:t>
      </w:r>
      <w:proofErr w:type="spellEnd"/>
      <w:r w:rsidR="00A974B6">
        <w:rPr>
          <w:rFonts w:ascii="David" w:hAnsi="David" w:cs="David" w:hint="cs"/>
          <w:sz w:val="24"/>
          <w:szCs w:val="24"/>
          <w:rtl/>
        </w:rPr>
        <w:t xml:space="preserve">. </w:t>
      </w:r>
      <w:r w:rsidR="00EE0D32">
        <w:rPr>
          <w:rFonts w:ascii="David" w:hAnsi="David" w:cs="David" w:hint="cs"/>
          <w:sz w:val="24"/>
          <w:szCs w:val="24"/>
          <w:rtl/>
        </w:rPr>
        <w:t xml:space="preserve">כן </w:t>
      </w:r>
      <w:r w:rsidR="007C1825">
        <w:rPr>
          <w:rFonts w:ascii="David" w:hAnsi="David" w:cs="David" w:hint="cs"/>
          <w:sz w:val="24"/>
          <w:szCs w:val="24"/>
          <w:rtl/>
        </w:rPr>
        <w:t>הם סבורים שספר דברים משרת את הצרכים הכלכליים ו</w:t>
      </w:r>
      <w:r w:rsidR="00EE0D32">
        <w:rPr>
          <w:rFonts w:ascii="David" w:hAnsi="David" w:cs="David" w:hint="cs"/>
          <w:sz w:val="24"/>
          <w:szCs w:val="24"/>
          <w:rtl/>
        </w:rPr>
        <w:t>החברתיים</w:t>
      </w:r>
      <w:r w:rsidR="007C1825">
        <w:rPr>
          <w:rFonts w:ascii="David" w:hAnsi="David" w:cs="David" w:hint="cs"/>
          <w:sz w:val="24"/>
          <w:szCs w:val="24"/>
          <w:rtl/>
        </w:rPr>
        <w:t xml:space="preserve"> של </w:t>
      </w:r>
      <w:r w:rsidR="00EE0D32">
        <w:rPr>
          <w:rFonts w:ascii="David" w:hAnsi="David" w:cs="David" w:hint="cs"/>
          <w:sz w:val="24"/>
          <w:szCs w:val="24"/>
          <w:rtl/>
        </w:rPr>
        <w:t>מעמד</w:t>
      </w:r>
      <w:r w:rsidR="00B61796">
        <w:rPr>
          <w:rFonts w:ascii="David" w:hAnsi="David" w:cs="David" w:hint="cs"/>
          <w:sz w:val="24"/>
          <w:szCs w:val="24"/>
          <w:rtl/>
        </w:rPr>
        <w:t xml:space="preserve"> </w:t>
      </w:r>
      <w:r w:rsidR="007C1825">
        <w:rPr>
          <w:rFonts w:ascii="David" w:hAnsi="David" w:cs="David" w:hint="cs"/>
          <w:sz w:val="24"/>
          <w:szCs w:val="24"/>
          <w:rtl/>
        </w:rPr>
        <w:t>הלוויים</w:t>
      </w:r>
      <w:r w:rsidR="00B61796">
        <w:rPr>
          <w:rFonts w:ascii="David" w:hAnsi="David" w:cs="David" w:hint="cs"/>
          <w:sz w:val="24"/>
          <w:szCs w:val="24"/>
          <w:rtl/>
        </w:rPr>
        <w:t xml:space="preserve"> ש</w:t>
      </w:r>
      <w:r w:rsidR="00EE0D32">
        <w:rPr>
          <w:rFonts w:ascii="David" w:hAnsi="David" w:cs="David" w:hint="cs"/>
          <w:sz w:val="24"/>
          <w:szCs w:val="24"/>
          <w:rtl/>
        </w:rPr>
        <w:t>מקובל לחשוב שממנו</w:t>
      </w:r>
      <w:r w:rsidR="00B61796">
        <w:rPr>
          <w:rFonts w:ascii="David" w:hAnsi="David" w:cs="David" w:hint="cs"/>
          <w:sz w:val="24"/>
          <w:szCs w:val="24"/>
          <w:rtl/>
        </w:rPr>
        <w:t xml:space="preserve"> יצאו</w:t>
      </w:r>
      <w:r w:rsidR="00D70708">
        <w:rPr>
          <w:rFonts w:ascii="David" w:hAnsi="David" w:cs="David" w:hint="cs"/>
          <w:sz w:val="24"/>
          <w:szCs w:val="24"/>
          <w:rtl/>
        </w:rPr>
        <w:t xml:space="preserve"> מחברי ספר </w:t>
      </w:r>
      <w:r w:rsidR="00F5112A">
        <w:rPr>
          <w:rFonts w:ascii="David" w:hAnsi="David" w:cs="David" w:hint="cs"/>
          <w:sz w:val="24"/>
          <w:szCs w:val="24"/>
          <w:rtl/>
        </w:rPr>
        <w:t>זה</w:t>
      </w:r>
      <w:r w:rsidR="00D70708">
        <w:rPr>
          <w:rFonts w:ascii="David" w:hAnsi="David" w:cs="David" w:hint="cs"/>
          <w:sz w:val="24"/>
          <w:szCs w:val="24"/>
          <w:rtl/>
        </w:rPr>
        <w:t>.</w:t>
      </w:r>
      <w:r w:rsidR="000C700D">
        <w:rPr>
          <w:rFonts w:ascii="David" w:hAnsi="David" w:cs="David" w:hint="cs"/>
          <w:sz w:val="24"/>
          <w:szCs w:val="24"/>
          <w:rtl/>
        </w:rPr>
        <w:t xml:space="preserve"> על פי ג</w:t>
      </w:r>
      <w:r w:rsidR="008F7230">
        <w:rPr>
          <w:rFonts w:ascii="David" w:hAnsi="David" w:cs="David" w:hint="cs"/>
          <w:sz w:val="24"/>
          <w:szCs w:val="24"/>
          <w:rtl/>
        </w:rPr>
        <w:t xml:space="preserve">רסה קיצונית אך </w:t>
      </w:r>
      <w:r w:rsidR="000C700D">
        <w:rPr>
          <w:rFonts w:ascii="David" w:hAnsi="David" w:cs="David" w:hint="cs"/>
          <w:sz w:val="24"/>
          <w:szCs w:val="24"/>
          <w:rtl/>
        </w:rPr>
        <w:t>רווחת</w:t>
      </w:r>
      <w:r w:rsidR="008F7230">
        <w:rPr>
          <w:rFonts w:ascii="David" w:hAnsi="David" w:cs="David" w:hint="cs"/>
          <w:sz w:val="24"/>
          <w:szCs w:val="24"/>
          <w:rtl/>
        </w:rPr>
        <w:t xml:space="preserve"> של פרשנות ממין זה (</w:t>
      </w:r>
      <w:r w:rsidR="000C700D">
        <w:rPr>
          <w:rFonts w:ascii="David" w:hAnsi="David" w:cs="David" w:hint="cs"/>
          <w:sz w:val="24"/>
          <w:szCs w:val="24"/>
          <w:rtl/>
        </w:rPr>
        <w:t>שאותה אנו חוקרי הדתות מכנים פרשנות רדוקציוניסטית</w:t>
      </w:r>
      <w:r w:rsidR="008F7230">
        <w:rPr>
          <w:rFonts w:ascii="David" w:hAnsi="David" w:cs="David" w:hint="cs"/>
          <w:sz w:val="24"/>
          <w:szCs w:val="24"/>
          <w:rtl/>
        </w:rPr>
        <w:t xml:space="preserve">), </w:t>
      </w:r>
      <w:r w:rsidR="00390D7B">
        <w:rPr>
          <w:rFonts w:ascii="David" w:hAnsi="David" w:cs="David" w:hint="cs"/>
          <w:sz w:val="24"/>
          <w:szCs w:val="24"/>
          <w:rtl/>
        </w:rPr>
        <w:t xml:space="preserve">עניינם של </w:t>
      </w:r>
      <w:r w:rsidR="000C700D">
        <w:rPr>
          <w:rFonts w:ascii="David" w:hAnsi="David" w:cs="David" w:hint="cs"/>
          <w:sz w:val="24"/>
          <w:szCs w:val="24"/>
          <w:rtl/>
        </w:rPr>
        <w:t>הטקסטים הכוהניים ו</w:t>
      </w:r>
      <w:r w:rsidR="00390D7B">
        <w:rPr>
          <w:rFonts w:ascii="David" w:hAnsi="David" w:cs="David" w:hint="cs"/>
          <w:sz w:val="24"/>
          <w:szCs w:val="24"/>
          <w:rtl/>
        </w:rPr>
        <w:t xml:space="preserve">של </w:t>
      </w:r>
      <w:r w:rsidR="008F7230">
        <w:rPr>
          <w:rFonts w:ascii="David" w:hAnsi="David" w:cs="David" w:hint="cs"/>
          <w:sz w:val="24"/>
          <w:szCs w:val="24"/>
          <w:rtl/>
        </w:rPr>
        <w:t xml:space="preserve">ספר דברים </w:t>
      </w:r>
      <w:r w:rsidR="00390D7B">
        <w:rPr>
          <w:rFonts w:ascii="David" w:hAnsi="David" w:cs="David" w:hint="cs"/>
          <w:sz w:val="24"/>
          <w:szCs w:val="24"/>
          <w:rtl/>
        </w:rPr>
        <w:t>איננו</w:t>
      </w:r>
      <w:r w:rsidR="00432116">
        <w:rPr>
          <w:rFonts w:ascii="David" w:hAnsi="David" w:cs="David" w:hint="cs"/>
          <w:sz w:val="24"/>
          <w:szCs w:val="24"/>
          <w:rtl/>
        </w:rPr>
        <w:t xml:space="preserve"> באמת</w:t>
      </w:r>
      <w:r w:rsidR="000C700D">
        <w:rPr>
          <w:rFonts w:ascii="David" w:hAnsi="David" w:cs="David" w:hint="cs"/>
          <w:sz w:val="24"/>
          <w:szCs w:val="24"/>
          <w:rtl/>
        </w:rPr>
        <w:t xml:space="preserve"> </w:t>
      </w:r>
      <w:r w:rsidR="00390D7B">
        <w:rPr>
          <w:rFonts w:ascii="David" w:hAnsi="David" w:cs="David" w:hint="cs"/>
          <w:sz w:val="24"/>
          <w:szCs w:val="24"/>
          <w:rtl/>
        </w:rPr>
        <w:t>ה</w:t>
      </w:r>
      <w:r w:rsidR="008F7230">
        <w:rPr>
          <w:rFonts w:ascii="David" w:hAnsi="David" w:cs="David" w:hint="cs"/>
          <w:sz w:val="24"/>
          <w:szCs w:val="24"/>
          <w:rtl/>
        </w:rPr>
        <w:t xml:space="preserve">דת או אלוהים; </w:t>
      </w:r>
      <w:r w:rsidR="00390D7B">
        <w:rPr>
          <w:rFonts w:ascii="David" w:hAnsi="David" w:cs="David" w:hint="cs"/>
          <w:sz w:val="24"/>
          <w:szCs w:val="24"/>
          <w:rtl/>
        </w:rPr>
        <w:t>הטקסטים</w:t>
      </w:r>
      <w:r w:rsidR="008F7230">
        <w:rPr>
          <w:rFonts w:ascii="David" w:hAnsi="David" w:cs="David" w:hint="cs"/>
          <w:sz w:val="24"/>
          <w:szCs w:val="24"/>
          <w:rtl/>
        </w:rPr>
        <w:t xml:space="preserve"> רק מקודדים</w:t>
      </w:r>
      <w:r w:rsidR="009F4F9D">
        <w:rPr>
          <w:rFonts w:ascii="David" w:hAnsi="David" w:cs="David" w:hint="cs"/>
          <w:sz w:val="24"/>
          <w:szCs w:val="24"/>
          <w:rtl/>
        </w:rPr>
        <w:t xml:space="preserve"> </w:t>
      </w:r>
      <w:r w:rsidR="009F4F9D">
        <w:rPr>
          <w:rFonts w:ascii="David" w:hAnsi="David" w:cs="David" w:hint="cs"/>
          <w:sz w:val="24"/>
          <w:szCs w:val="24"/>
          <w:rtl/>
        </w:rPr>
        <w:t>במונחים דתיים</w:t>
      </w:r>
      <w:r w:rsidR="009F4F9D">
        <w:rPr>
          <w:rFonts w:ascii="David" w:hAnsi="David" w:cs="David" w:hint="cs"/>
          <w:sz w:val="24"/>
          <w:szCs w:val="24"/>
          <w:rtl/>
        </w:rPr>
        <w:t xml:space="preserve"> את</w:t>
      </w:r>
      <w:r w:rsidR="008F7230">
        <w:rPr>
          <w:rFonts w:ascii="David" w:hAnsi="David" w:cs="David" w:hint="cs"/>
          <w:sz w:val="24"/>
          <w:szCs w:val="24"/>
          <w:rtl/>
        </w:rPr>
        <w:t xml:space="preserve"> </w:t>
      </w:r>
      <w:r w:rsidR="009F4F9D">
        <w:rPr>
          <w:rFonts w:ascii="David" w:hAnsi="David" w:cs="David" w:hint="cs"/>
          <w:sz w:val="24"/>
          <w:szCs w:val="24"/>
          <w:rtl/>
        </w:rPr>
        <w:t>ה</w:t>
      </w:r>
      <w:r w:rsidR="008F7230">
        <w:rPr>
          <w:rFonts w:ascii="David" w:hAnsi="David" w:cs="David" w:hint="cs"/>
          <w:sz w:val="24"/>
          <w:szCs w:val="24"/>
          <w:rtl/>
        </w:rPr>
        <w:t xml:space="preserve">טענות </w:t>
      </w:r>
      <w:r w:rsidR="009F4F9D">
        <w:rPr>
          <w:rFonts w:ascii="David" w:hAnsi="David" w:cs="David" w:hint="cs"/>
          <w:sz w:val="24"/>
          <w:szCs w:val="24"/>
          <w:rtl/>
        </w:rPr>
        <w:t>ה</w:t>
      </w:r>
      <w:r w:rsidR="008F7230">
        <w:rPr>
          <w:rFonts w:ascii="David" w:hAnsi="David" w:cs="David" w:hint="cs"/>
          <w:sz w:val="24"/>
          <w:szCs w:val="24"/>
          <w:rtl/>
        </w:rPr>
        <w:t xml:space="preserve">חברתיות, </w:t>
      </w:r>
      <w:r w:rsidR="009F4F9D">
        <w:rPr>
          <w:rFonts w:ascii="David" w:hAnsi="David" w:cs="David" w:hint="cs"/>
          <w:sz w:val="24"/>
          <w:szCs w:val="24"/>
          <w:rtl/>
        </w:rPr>
        <w:t>ה</w:t>
      </w:r>
      <w:r w:rsidR="008F7230">
        <w:rPr>
          <w:rFonts w:ascii="David" w:hAnsi="David" w:cs="David" w:hint="cs"/>
          <w:sz w:val="24"/>
          <w:szCs w:val="24"/>
          <w:rtl/>
        </w:rPr>
        <w:t>פוליטיות ו</w:t>
      </w:r>
      <w:r w:rsidR="009F4F9D">
        <w:rPr>
          <w:rFonts w:ascii="David" w:hAnsi="David" w:cs="David" w:hint="cs"/>
          <w:sz w:val="24"/>
          <w:szCs w:val="24"/>
          <w:rtl/>
        </w:rPr>
        <w:t>ה</w:t>
      </w:r>
      <w:r w:rsidR="008F7230">
        <w:rPr>
          <w:rFonts w:ascii="David" w:hAnsi="David" w:cs="David" w:hint="cs"/>
          <w:sz w:val="24"/>
          <w:szCs w:val="24"/>
          <w:rtl/>
        </w:rPr>
        <w:t>כלכליות של קבוצות אנשים מסוימות. קידוד</w:t>
      </w:r>
      <w:r w:rsidR="00CD549E">
        <w:rPr>
          <w:rFonts w:ascii="David" w:hAnsi="David" w:cs="David" w:hint="cs"/>
          <w:sz w:val="24"/>
          <w:szCs w:val="24"/>
          <w:rtl/>
        </w:rPr>
        <w:t xml:space="preserve"> זה יעיל במיוחד</w:t>
      </w:r>
      <w:r w:rsidR="008F7230">
        <w:rPr>
          <w:rFonts w:ascii="David" w:hAnsi="David" w:cs="David" w:hint="cs"/>
          <w:sz w:val="24"/>
          <w:szCs w:val="24"/>
          <w:rtl/>
        </w:rPr>
        <w:t xml:space="preserve"> משום </w:t>
      </w:r>
      <w:r w:rsidR="00CD549E">
        <w:rPr>
          <w:rFonts w:ascii="David" w:hAnsi="David" w:cs="David" w:hint="cs"/>
          <w:sz w:val="24"/>
          <w:szCs w:val="24"/>
          <w:rtl/>
        </w:rPr>
        <w:t>שהאנשים שבעבורם נכתבו</w:t>
      </w:r>
      <w:r w:rsidR="008F7230">
        <w:rPr>
          <w:rFonts w:ascii="David" w:hAnsi="David" w:cs="David" w:hint="cs"/>
          <w:sz w:val="24"/>
          <w:szCs w:val="24"/>
          <w:rtl/>
        </w:rPr>
        <w:t xml:space="preserve"> </w:t>
      </w:r>
      <w:r w:rsidR="00CD549E">
        <w:rPr>
          <w:rFonts w:ascii="David" w:hAnsi="David" w:cs="David" w:hint="cs"/>
          <w:sz w:val="24"/>
          <w:szCs w:val="24"/>
          <w:rtl/>
        </w:rPr>
        <w:t>חיבורים</w:t>
      </w:r>
      <w:r w:rsidR="008F7230">
        <w:rPr>
          <w:rFonts w:ascii="David" w:hAnsi="David" w:cs="David" w:hint="cs"/>
          <w:sz w:val="24"/>
          <w:szCs w:val="24"/>
          <w:rtl/>
        </w:rPr>
        <w:t xml:space="preserve"> אלה </w:t>
      </w:r>
      <w:r w:rsidR="008F7230">
        <w:rPr>
          <w:rFonts w:ascii="David" w:hAnsi="David" w:cs="David" w:hint="cs"/>
          <w:b/>
          <w:bCs/>
          <w:sz w:val="24"/>
          <w:szCs w:val="24"/>
          <w:rtl/>
        </w:rPr>
        <w:t>חשבו</w:t>
      </w:r>
      <w:r w:rsidR="008F7230">
        <w:rPr>
          <w:rFonts w:ascii="David" w:hAnsi="David" w:cs="David" w:hint="cs"/>
          <w:sz w:val="24"/>
          <w:szCs w:val="24"/>
          <w:rtl/>
        </w:rPr>
        <w:t xml:space="preserve"> </w:t>
      </w:r>
      <w:r w:rsidR="00743373">
        <w:rPr>
          <w:rFonts w:ascii="David" w:hAnsi="David" w:cs="David" w:hint="cs"/>
          <w:sz w:val="24"/>
          <w:szCs w:val="24"/>
          <w:rtl/>
        </w:rPr>
        <w:t>ש</w:t>
      </w:r>
      <w:r w:rsidR="008F7230">
        <w:rPr>
          <w:rFonts w:ascii="David" w:hAnsi="David" w:cs="David" w:hint="cs"/>
          <w:sz w:val="24"/>
          <w:szCs w:val="24"/>
          <w:rtl/>
        </w:rPr>
        <w:t>אלוהים</w:t>
      </w:r>
      <w:r w:rsidR="00743373">
        <w:rPr>
          <w:rFonts w:ascii="David" w:hAnsi="David" w:cs="David" w:hint="cs"/>
          <w:sz w:val="24"/>
          <w:szCs w:val="24"/>
          <w:rtl/>
        </w:rPr>
        <w:t xml:space="preserve"> עומד בלבם</w:t>
      </w:r>
      <w:r w:rsidR="008F7230">
        <w:rPr>
          <w:rFonts w:ascii="David" w:hAnsi="David" w:cs="David" w:hint="cs"/>
          <w:sz w:val="24"/>
          <w:szCs w:val="24"/>
          <w:rtl/>
        </w:rPr>
        <w:t xml:space="preserve">; </w:t>
      </w:r>
      <w:r w:rsidR="001150FA">
        <w:rPr>
          <w:rFonts w:ascii="David" w:hAnsi="David" w:cs="David" w:hint="cs"/>
          <w:sz w:val="24"/>
          <w:szCs w:val="24"/>
          <w:rtl/>
        </w:rPr>
        <w:t>ו</w:t>
      </w:r>
      <w:r w:rsidR="008F7230">
        <w:rPr>
          <w:rFonts w:ascii="David" w:hAnsi="David" w:cs="David" w:hint="cs"/>
          <w:sz w:val="24"/>
          <w:szCs w:val="24"/>
          <w:rtl/>
        </w:rPr>
        <w:t xml:space="preserve">ייתכן </w:t>
      </w:r>
      <w:r w:rsidR="00666EAA">
        <w:rPr>
          <w:rFonts w:ascii="David" w:hAnsi="David" w:cs="David" w:hint="cs"/>
          <w:sz w:val="24"/>
          <w:szCs w:val="24"/>
          <w:rtl/>
        </w:rPr>
        <w:t xml:space="preserve">שאפילו </w:t>
      </w:r>
      <w:r w:rsidR="00743373">
        <w:rPr>
          <w:rFonts w:ascii="David" w:hAnsi="David" w:cs="David" w:hint="cs"/>
          <w:sz w:val="24"/>
          <w:szCs w:val="24"/>
          <w:rtl/>
        </w:rPr>
        <w:t>מחברי הטקסטים</w:t>
      </w:r>
      <w:r w:rsidR="00EF6C90">
        <w:rPr>
          <w:rFonts w:ascii="David" w:hAnsi="David" w:cs="David" w:hint="cs"/>
          <w:sz w:val="24"/>
          <w:szCs w:val="24"/>
          <w:rtl/>
        </w:rPr>
        <w:t xml:space="preserve"> חשבו ש</w:t>
      </w:r>
      <w:r w:rsidR="00743373">
        <w:rPr>
          <w:rFonts w:ascii="David" w:hAnsi="David" w:cs="David" w:hint="cs"/>
          <w:sz w:val="24"/>
          <w:szCs w:val="24"/>
          <w:rtl/>
        </w:rPr>
        <w:t>הם כותבים על</w:t>
      </w:r>
      <w:r w:rsidR="00EF6C90">
        <w:rPr>
          <w:rFonts w:ascii="David" w:hAnsi="David" w:cs="David" w:hint="cs"/>
          <w:sz w:val="24"/>
          <w:szCs w:val="24"/>
          <w:rtl/>
        </w:rPr>
        <w:t xml:space="preserve"> </w:t>
      </w:r>
      <w:r w:rsidR="00A76B1F">
        <w:rPr>
          <w:rFonts w:ascii="David" w:hAnsi="David" w:cs="David" w:hint="cs"/>
          <w:sz w:val="24"/>
          <w:szCs w:val="24"/>
          <w:rtl/>
        </w:rPr>
        <w:t>אלוהים. אבל החוקר הרדוקציוניסט</w:t>
      </w:r>
      <w:r w:rsidR="00764AF9">
        <w:rPr>
          <w:rFonts w:ascii="David" w:hAnsi="David" w:cs="David" w:hint="cs"/>
          <w:sz w:val="24"/>
          <w:szCs w:val="24"/>
          <w:rtl/>
        </w:rPr>
        <w:t xml:space="preserve"> המודרני יטען שהוא מצליח לראות מבעד</w:t>
      </w:r>
      <w:r w:rsidR="008F7230">
        <w:rPr>
          <w:rFonts w:ascii="David" w:hAnsi="David" w:cs="David" w:hint="cs"/>
          <w:sz w:val="24"/>
          <w:szCs w:val="24"/>
          <w:rtl/>
        </w:rPr>
        <w:t xml:space="preserve"> ל</w:t>
      </w:r>
      <w:r w:rsidR="00A76B1F">
        <w:rPr>
          <w:rFonts w:ascii="David" w:hAnsi="David" w:cs="David" w:hint="cs"/>
          <w:sz w:val="24"/>
          <w:szCs w:val="24"/>
          <w:rtl/>
        </w:rPr>
        <w:t>אשליות</w:t>
      </w:r>
      <w:r w:rsidR="008F7230">
        <w:rPr>
          <w:rFonts w:ascii="David" w:hAnsi="David" w:cs="David" w:hint="cs"/>
          <w:sz w:val="24"/>
          <w:szCs w:val="24"/>
          <w:rtl/>
        </w:rPr>
        <w:t xml:space="preserve"> שסימאו את עיניהם של המחברים ושל הקוראים </w:t>
      </w:r>
      <w:proofErr w:type="spellStart"/>
      <w:r w:rsidR="008F7230">
        <w:rPr>
          <w:rFonts w:ascii="David" w:hAnsi="David" w:cs="David" w:hint="cs"/>
          <w:sz w:val="24"/>
          <w:szCs w:val="24"/>
          <w:rtl/>
        </w:rPr>
        <w:t>ה</w:t>
      </w:r>
      <w:r w:rsidR="00C32654">
        <w:rPr>
          <w:rFonts w:ascii="David" w:hAnsi="David" w:cs="David" w:hint="cs"/>
          <w:sz w:val="24"/>
          <w:szCs w:val="24"/>
          <w:rtl/>
        </w:rPr>
        <w:t>קדם־</w:t>
      </w:r>
      <w:r w:rsidR="00764AF9">
        <w:rPr>
          <w:rFonts w:ascii="David" w:hAnsi="David" w:cs="David" w:hint="cs"/>
          <w:sz w:val="24"/>
          <w:szCs w:val="24"/>
          <w:rtl/>
        </w:rPr>
        <w:t>מודרניים</w:t>
      </w:r>
      <w:proofErr w:type="spellEnd"/>
      <w:r w:rsidR="00764AF9">
        <w:rPr>
          <w:rFonts w:ascii="David" w:hAnsi="David" w:cs="David" w:hint="cs"/>
          <w:sz w:val="24"/>
          <w:szCs w:val="24"/>
          <w:rtl/>
        </w:rPr>
        <w:t xml:space="preserve"> כאחד</w:t>
      </w:r>
      <w:r w:rsidR="008F7230">
        <w:rPr>
          <w:rFonts w:ascii="David" w:hAnsi="David" w:cs="David" w:hint="cs"/>
          <w:sz w:val="24"/>
          <w:szCs w:val="24"/>
          <w:rtl/>
        </w:rPr>
        <w:t>.</w:t>
      </w:r>
      <w:r w:rsidR="008F7230">
        <w:rPr>
          <w:rStyle w:val="a6"/>
          <w:rFonts w:ascii="David" w:hAnsi="David" w:cs="David"/>
          <w:sz w:val="24"/>
          <w:szCs w:val="24"/>
          <w:rtl/>
        </w:rPr>
        <w:footnoteReference w:id="21"/>
      </w:r>
      <w:r w:rsidR="008F7230">
        <w:rPr>
          <w:rFonts w:ascii="David" w:hAnsi="David" w:cs="David" w:hint="cs"/>
          <w:sz w:val="24"/>
          <w:szCs w:val="24"/>
          <w:rtl/>
        </w:rPr>
        <w:t xml:space="preserve"> </w:t>
      </w:r>
      <w:r w:rsidR="003B275F">
        <w:rPr>
          <w:rFonts w:ascii="David" w:hAnsi="David" w:cs="David" w:hint="cs"/>
          <w:sz w:val="24"/>
          <w:szCs w:val="24"/>
          <w:rtl/>
        </w:rPr>
        <w:t xml:space="preserve">חוקרים </w:t>
      </w:r>
      <w:r w:rsidR="00B34426">
        <w:rPr>
          <w:rFonts w:ascii="David" w:hAnsi="David" w:cs="David" w:hint="cs"/>
          <w:sz w:val="24"/>
          <w:szCs w:val="24"/>
          <w:rtl/>
        </w:rPr>
        <w:t xml:space="preserve">מודרניים המציעים פרשנויות חלופיות לאירועים ההיסטוריים המתוארים </w:t>
      </w:r>
      <w:r w:rsidR="003B275F">
        <w:rPr>
          <w:rFonts w:ascii="David" w:hAnsi="David" w:cs="David" w:hint="cs"/>
          <w:sz w:val="24"/>
          <w:szCs w:val="24"/>
          <w:rtl/>
        </w:rPr>
        <w:t>במקרא</w:t>
      </w:r>
      <w:r w:rsidR="00B34426">
        <w:rPr>
          <w:rFonts w:ascii="David" w:hAnsi="David" w:cs="David" w:hint="cs"/>
          <w:sz w:val="24"/>
          <w:szCs w:val="24"/>
          <w:rtl/>
        </w:rPr>
        <w:t xml:space="preserve"> </w:t>
      </w:r>
      <w:r w:rsidR="00954780">
        <w:rPr>
          <w:rFonts w:ascii="David" w:hAnsi="David" w:cs="David" w:hint="cs"/>
          <w:sz w:val="24"/>
          <w:szCs w:val="24"/>
          <w:rtl/>
        </w:rPr>
        <w:t>דוחקים את</w:t>
      </w:r>
      <w:r w:rsidR="0060323B">
        <w:rPr>
          <w:rFonts w:ascii="David" w:hAnsi="David" w:cs="David" w:hint="cs"/>
          <w:sz w:val="24"/>
          <w:szCs w:val="24"/>
          <w:rtl/>
        </w:rPr>
        <w:t xml:space="preserve"> ההסברים שמציע </w:t>
      </w:r>
      <w:r w:rsidR="00954780">
        <w:rPr>
          <w:rFonts w:ascii="David" w:hAnsi="David" w:cs="David" w:hint="cs"/>
          <w:sz w:val="24"/>
          <w:szCs w:val="24"/>
          <w:rtl/>
        </w:rPr>
        <w:t>ה</w:t>
      </w:r>
      <w:r w:rsidR="003B275F">
        <w:rPr>
          <w:rFonts w:ascii="David" w:hAnsi="David" w:cs="David" w:hint="cs"/>
          <w:sz w:val="24"/>
          <w:szCs w:val="24"/>
          <w:rtl/>
        </w:rPr>
        <w:t>מקרא</w:t>
      </w:r>
      <w:r w:rsidR="0060323B">
        <w:rPr>
          <w:rFonts w:ascii="David" w:hAnsi="David" w:cs="David" w:hint="cs"/>
          <w:sz w:val="24"/>
          <w:szCs w:val="24"/>
          <w:rtl/>
        </w:rPr>
        <w:t xml:space="preserve"> עצמו </w:t>
      </w:r>
      <w:r w:rsidR="00954780">
        <w:rPr>
          <w:rFonts w:ascii="David" w:hAnsi="David" w:cs="David" w:hint="cs"/>
          <w:sz w:val="24"/>
          <w:szCs w:val="24"/>
          <w:rtl/>
        </w:rPr>
        <w:t>ממעמדם האבסולוטי</w:t>
      </w:r>
      <w:r w:rsidR="0060323B">
        <w:rPr>
          <w:rFonts w:ascii="David" w:hAnsi="David" w:cs="David" w:hint="cs"/>
          <w:sz w:val="24"/>
          <w:szCs w:val="24"/>
          <w:rtl/>
        </w:rPr>
        <w:t xml:space="preserve">: למשל, </w:t>
      </w:r>
      <w:r w:rsidR="003B275F">
        <w:rPr>
          <w:rFonts w:ascii="David" w:hAnsi="David" w:cs="David" w:hint="cs"/>
          <w:sz w:val="24"/>
          <w:szCs w:val="24"/>
          <w:rtl/>
        </w:rPr>
        <w:t>בעוד שהמקרא מספר</w:t>
      </w:r>
      <w:r w:rsidR="0060323B">
        <w:rPr>
          <w:rFonts w:ascii="David" w:hAnsi="David" w:cs="David" w:hint="cs"/>
          <w:sz w:val="24"/>
          <w:szCs w:val="24"/>
          <w:rtl/>
        </w:rPr>
        <w:t xml:space="preserve"> שאלוהים גרם לכורש מלך פרס להעניש את הבבלים ול</w:t>
      </w:r>
      <w:r w:rsidR="00844A99">
        <w:rPr>
          <w:rFonts w:ascii="David" w:hAnsi="David" w:cs="David" w:hint="cs"/>
          <w:sz w:val="24"/>
          <w:szCs w:val="24"/>
          <w:rtl/>
        </w:rPr>
        <w:t>השיב את גולי</w:t>
      </w:r>
      <w:r w:rsidR="003B275F">
        <w:rPr>
          <w:rFonts w:ascii="David" w:hAnsi="David" w:cs="David" w:hint="cs"/>
          <w:sz w:val="24"/>
          <w:szCs w:val="24"/>
          <w:rtl/>
        </w:rPr>
        <w:t xml:space="preserve"> יהודה לארצם (ראה</w:t>
      </w:r>
      <w:r w:rsidR="00560171">
        <w:rPr>
          <w:rFonts w:ascii="David" w:hAnsi="David" w:cs="David" w:hint="cs"/>
          <w:sz w:val="24"/>
          <w:szCs w:val="24"/>
          <w:rtl/>
        </w:rPr>
        <w:t xml:space="preserve"> עזרא א 1</w:t>
      </w:r>
      <w:r w:rsidR="00560171">
        <w:rPr>
          <w:rFonts w:ascii="David" w:hAnsi="David" w:cs="David"/>
          <w:sz w:val="24"/>
          <w:szCs w:val="24"/>
          <w:rtl/>
        </w:rPr>
        <w:softHyphen/>
      </w:r>
      <w:r w:rsidR="00560171">
        <w:rPr>
          <w:rFonts w:ascii="David" w:hAnsi="David" w:cs="David" w:hint="cs"/>
          <w:sz w:val="24"/>
          <w:szCs w:val="24"/>
          <w:rtl/>
        </w:rPr>
        <w:t>-50; דה"ב לו 22</w:t>
      </w:r>
      <w:r w:rsidR="00560171">
        <w:rPr>
          <w:rFonts w:ascii="David" w:hAnsi="David" w:cs="David"/>
          <w:sz w:val="24"/>
          <w:szCs w:val="24"/>
          <w:rtl/>
        </w:rPr>
        <w:softHyphen/>
      </w:r>
      <w:r w:rsidR="00560171">
        <w:rPr>
          <w:rFonts w:ascii="David" w:hAnsi="David" w:cs="David" w:hint="cs"/>
          <w:sz w:val="24"/>
          <w:szCs w:val="24"/>
          <w:rtl/>
        </w:rPr>
        <w:t>-23</w:t>
      </w:r>
      <w:r w:rsidR="0060323B">
        <w:rPr>
          <w:rFonts w:ascii="David" w:hAnsi="David" w:cs="David" w:hint="cs"/>
          <w:sz w:val="24"/>
          <w:szCs w:val="24"/>
          <w:rtl/>
        </w:rPr>
        <w:t>; ישעיהו מד</w:t>
      </w:r>
      <w:r w:rsidR="00560171">
        <w:rPr>
          <w:rFonts w:ascii="David" w:hAnsi="David" w:cs="David" w:hint="cs"/>
          <w:sz w:val="24"/>
          <w:szCs w:val="24"/>
          <w:rtl/>
        </w:rPr>
        <w:t xml:space="preserve"> 28-מה 6</w:t>
      </w:r>
      <w:r w:rsidR="0060323B">
        <w:rPr>
          <w:rFonts w:ascii="David" w:hAnsi="David" w:cs="David" w:hint="cs"/>
          <w:sz w:val="24"/>
          <w:szCs w:val="24"/>
          <w:rtl/>
        </w:rPr>
        <w:t xml:space="preserve">), </w:t>
      </w:r>
      <w:r w:rsidR="00560171">
        <w:rPr>
          <w:rFonts w:ascii="David" w:hAnsi="David" w:cs="David" w:hint="cs"/>
          <w:sz w:val="24"/>
          <w:szCs w:val="24"/>
          <w:rtl/>
        </w:rPr>
        <w:t>ה</w:t>
      </w:r>
      <w:r w:rsidR="003B275F">
        <w:rPr>
          <w:rFonts w:ascii="David" w:hAnsi="David" w:cs="David" w:hint="cs"/>
          <w:sz w:val="24"/>
          <w:szCs w:val="24"/>
          <w:rtl/>
        </w:rPr>
        <w:t xml:space="preserve">היסטוריון </w:t>
      </w:r>
      <w:r w:rsidR="00560171">
        <w:rPr>
          <w:rFonts w:ascii="David" w:hAnsi="David" w:cs="David" w:hint="cs"/>
          <w:sz w:val="24"/>
          <w:szCs w:val="24"/>
          <w:rtl/>
        </w:rPr>
        <w:t>ה</w:t>
      </w:r>
      <w:r w:rsidR="00BF1AA6">
        <w:rPr>
          <w:rFonts w:ascii="David" w:hAnsi="David" w:cs="David" w:hint="cs"/>
          <w:sz w:val="24"/>
          <w:szCs w:val="24"/>
          <w:rtl/>
        </w:rPr>
        <w:t xml:space="preserve">מודרני החוקר </w:t>
      </w:r>
      <w:r w:rsidR="00560171">
        <w:rPr>
          <w:rFonts w:ascii="David" w:hAnsi="David" w:cs="David" w:hint="cs"/>
          <w:sz w:val="24"/>
          <w:szCs w:val="24"/>
          <w:rtl/>
        </w:rPr>
        <w:t>את תולדות</w:t>
      </w:r>
      <w:r w:rsidR="00BF1AA6">
        <w:rPr>
          <w:rFonts w:ascii="David" w:hAnsi="David" w:cs="David" w:hint="cs"/>
          <w:sz w:val="24"/>
          <w:szCs w:val="24"/>
          <w:rtl/>
        </w:rPr>
        <w:t xml:space="preserve"> </w:t>
      </w:r>
      <w:r w:rsidR="00560171">
        <w:rPr>
          <w:rFonts w:ascii="David" w:hAnsi="David" w:cs="David" w:hint="cs"/>
          <w:sz w:val="24"/>
          <w:szCs w:val="24"/>
          <w:rtl/>
        </w:rPr>
        <w:t>בני ישראל</w:t>
      </w:r>
      <w:r w:rsidR="00BF1AA6">
        <w:rPr>
          <w:rFonts w:ascii="David" w:hAnsi="David" w:cs="David" w:hint="cs"/>
          <w:sz w:val="24"/>
          <w:szCs w:val="24"/>
          <w:rtl/>
        </w:rPr>
        <w:t xml:space="preserve"> ידבר על גורמים גאוגרפיים, כלכליים ואפילו סביבתיים שהובילו להיחלשות כוחה של האימפריה הבבלית ולעליית ההגמוניה הפרסית במזרח הקרוב. </w:t>
      </w:r>
      <w:r w:rsidR="00DA444C">
        <w:rPr>
          <w:rFonts w:ascii="David" w:hAnsi="David" w:cs="David" w:hint="cs"/>
          <w:sz w:val="24"/>
          <w:szCs w:val="24"/>
          <w:rtl/>
        </w:rPr>
        <w:t>ביקורת המקרא מאפשרת</w:t>
      </w:r>
      <w:r w:rsidR="006C5D85">
        <w:rPr>
          <w:rFonts w:ascii="David" w:hAnsi="David" w:cs="David" w:hint="cs"/>
          <w:sz w:val="24"/>
          <w:szCs w:val="24"/>
          <w:rtl/>
        </w:rPr>
        <w:t xml:space="preserve"> לכוחות היסטוריים וטבעיים לתפוס את מקום הסיבתיות האלוהית</w:t>
      </w:r>
      <w:r w:rsidR="00DA444C">
        <w:rPr>
          <w:rFonts w:ascii="David" w:hAnsi="David" w:cs="David" w:hint="cs"/>
          <w:sz w:val="24"/>
          <w:szCs w:val="24"/>
          <w:rtl/>
        </w:rPr>
        <w:t xml:space="preserve"> (</w:t>
      </w:r>
      <w:r w:rsidR="003B275F">
        <w:rPr>
          <w:rFonts w:ascii="David" w:hAnsi="David" w:cs="David" w:hint="cs"/>
          <w:sz w:val="24"/>
          <w:szCs w:val="24"/>
          <w:rtl/>
        </w:rPr>
        <w:t xml:space="preserve">ואולי </w:t>
      </w:r>
      <w:r w:rsidR="00CB3A85">
        <w:rPr>
          <w:rFonts w:ascii="David" w:hAnsi="David" w:cs="David" w:hint="cs"/>
          <w:sz w:val="24"/>
          <w:szCs w:val="24"/>
          <w:rtl/>
        </w:rPr>
        <w:t>מחייבת</w:t>
      </w:r>
      <w:r w:rsidR="003B275F">
        <w:rPr>
          <w:rFonts w:ascii="David" w:hAnsi="David" w:cs="David" w:hint="cs"/>
          <w:sz w:val="24"/>
          <w:szCs w:val="24"/>
          <w:rtl/>
        </w:rPr>
        <w:t xml:space="preserve"> את החילופין הללו</w:t>
      </w:r>
      <w:r w:rsidR="00DA444C">
        <w:rPr>
          <w:rFonts w:ascii="David" w:hAnsi="David" w:cs="David" w:hint="cs"/>
          <w:sz w:val="24"/>
          <w:szCs w:val="24"/>
          <w:rtl/>
        </w:rPr>
        <w:t>)</w:t>
      </w:r>
      <w:r w:rsidR="006C5D85">
        <w:rPr>
          <w:rFonts w:ascii="David" w:hAnsi="David" w:cs="David" w:hint="cs"/>
          <w:sz w:val="24"/>
          <w:szCs w:val="24"/>
          <w:rtl/>
        </w:rPr>
        <w:t>.</w:t>
      </w:r>
      <w:r w:rsidR="006C5D85">
        <w:rPr>
          <w:rStyle w:val="a6"/>
          <w:rFonts w:ascii="David" w:hAnsi="David" w:cs="David"/>
          <w:sz w:val="24"/>
          <w:szCs w:val="24"/>
          <w:rtl/>
        </w:rPr>
        <w:footnoteReference w:id="22"/>
      </w:r>
    </w:p>
    <w:p w14:paraId="65802AEC" w14:textId="40EB3E47" w:rsidR="006C5D85" w:rsidRDefault="006C5D85" w:rsidP="00965C9D">
      <w:pPr>
        <w:spacing w:after="0" w:line="360" w:lineRule="auto"/>
        <w:jc w:val="both"/>
        <w:rPr>
          <w:rFonts w:ascii="David" w:hAnsi="David" w:cs="David"/>
          <w:sz w:val="24"/>
          <w:szCs w:val="24"/>
          <w:rtl/>
        </w:rPr>
      </w:pPr>
      <w:r>
        <w:rPr>
          <w:rFonts w:ascii="David" w:hAnsi="David" w:cs="David"/>
          <w:sz w:val="24"/>
          <w:szCs w:val="24"/>
          <w:rtl/>
        </w:rPr>
        <w:lastRenderedPageBreak/>
        <w:tab/>
      </w:r>
      <w:r w:rsidR="003B2E26">
        <w:rPr>
          <w:rFonts w:ascii="David" w:hAnsi="David" w:cs="David" w:hint="cs"/>
          <w:sz w:val="24"/>
          <w:szCs w:val="24"/>
          <w:rtl/>
        </w:rPr>
        <w:t>ייחוד</w:t>
      </w:r>
      <w:r w:rsidR="007E1202">
        <w:rPr>
          <w:rFonts w:ascii="David" w:hAnsi="David" w:cs="David" w:hint="cs"/>
          <w:sz w:val="24"/>
          <w:szCs w:val="24"/>
          <w:rtl/>
        </w:rPr>
        <w:t xml:space="preserve"> תשומת </w:t>
      </w:r>
      <w:r w:rsidR="00CB3A85">
        <w:rPr>
          <w:rFonts w:ascii="David" w:hAnsi="David" w:cs="David" w:hint="cs"/>
          <w:sz w:val="24"/>
          <w:szCs w:val="24"/>
          <w:rtl/>
        </w:rPr>
        <w:t>לב לכל הכוחות הללו יוצר</w:t>
      </w:r>
      <w:r w:rsidR="00DA444C">
        <w:rPr>
          <w:rFonts w:ascii="David" w:hAnsi="David" w:cs="David" w:hint="cs"/>
          <w:sz w:val="24"/>
          <w:szCs w:val="24"/>
          <w:rtl/>
        </w:rPr>
        <w:t xml:space="preserve"> את התחושה </w:t>
      </w:r>
      <w:r w:rsidR="007E1202">
        <w:rPr>
          <w:rFonts w:ascii="David" w:hAnsi="David" w:cs="David" w:hint="cs"/>
          <w:sz w:val="24"/>
          <w:szCs w:val="24"/>
          <w:rtl/>
        </w:rPr>
        <w:t>שהמקרא איננ</w:t>
      </w:r>
      <w:r w:rsidR="00CB3A85">
        <w:rPr>
          <w:rFonts w:ascii="David" w:hAnsi="David" w:cs="David" w:hint="cs"/>
          <w:sz w:val="24"/>
          <w:szCs w:val="24"/>
          <w:rtl/>
        </w:rPr>
        <w:t xml:space="preserve">ו </w:t>
      </w:r>
      <w:r w:rsidR="00965C9D">
        <w:rPr>
          <w:rFonts w:ascii="David" w:hAnsi="David" w:cs="David" w:hint="cs"/>
          <w:sz w:val="24"/>
          <w:szCs w:val="24"/>
          <w:rtl/>
        </w:rPr>
        <w:t>אדיר</w:t>
      </w:r>
      <w:r w:rsidR="00DA444C">
        <w:rPr>
          <w:rFonts w:ascii="David" w:hAnsi="David" w:cs="David" w:hint="cs"/>
          <w:sz w:val="24"/>
          <w:szCs w:val="24"/>
          <w:rtl/>
        </w:rPr>
        <w:t xml:space="preserve"> כפי שחשבנו: </w:t>
      </w:r>
      <w:r w:rsidR="00486168">
        <w:rPr>
          <w:rFonts w:ascii="David" w:hAnsi="David" w:cs="David" w:hint="cs"/>
          <w:sz w:val="24"/>
          <w:szCs w:val="24"/>
          <w:rtl/>
        </w:rPr>
        <w:t>אין הוא נותן את דבר האלוהים בידי האדם</w:t>
      </w:r>
      <w:r w:rsidR="00CB3A85">
        <w:rPr>
          <w:rFonts w:ascii="David" w:hAnsi="David" w:cs="David" w:hint="cs"/>
          <w:sz w:val="24"/>
          <w:szCs w:val="24"/>
          <w:rtl/>
        </w:rPr>
        <w:t>, אלא</w:t>
      </w:r>
      <w:r w:rsidR="00DA444C">
        <w:rPr>
          <w:rFonts w:ascii="David" w:hAnsi="David" w:cs="David" w:hint="cs"/>
          <w:sz w:val="24"/>
          <w:szCs w:val="24"/>
          <w:rtl/>
        </w:rPr>
        <w:t xml:space="preserve"> הוא משקף את ה</w:t>
      </w:r>
      <w:r w:rsidR="007E1202">
        <w:rPr>
          <w:rFonts w:ascii="David" w:hAnsi="David" w:cs="David" w:hint="cs"/>
          <w:sz w:val="24"/>
          <w:szCs w:val="24"/>
          <w:rtl/>
        </w:rPr>
        <w:t>נסיבות הפוליטיות, החברתיות והפסיכולוגיות</w:t>
      </w:r>
      <w:r w:rsidR="00DA444C">
        <w:rPr>
          <w:rFonts w:ascii="David" w:hAnsi="David" w:cs="David" w:hint="cs"/>
          <w:sz w:val="24"/>
          <w:szCs w:val="24"/>
          <w:rtl/>
        </w:rPr>
        <w:t xml:space="preserve"> של העולם הזה. </w:t>
      </w:r>
      <w:r w:rsidR="00634CA1">
        <w:rPr>
          <w:rFonts w:ascii="David" w:hAnsi="David" w:cs="David" w:hint="cs"/>
          <w:sz w:val="24"/>
          <w:szCs w:val="24"/>
          <w:rtl/>
        </w:rPr>
        <w:t>בעיני קוראים רבים, אין ספק</w:t>
      </w:r>
      <w:r w:rsidR="004D031F">
        <w:rPr>
          <w:rFonts w:ascii="David" w:hAnsi="David" w:cs="David" w:hint="cs"/>
          <w:sz w:val="24"/>
          <w:szCs w:val="24"/>
          <w:rtl/>
        </w:rPr>
        <w:t xml:space="preserve"> </w:t>
      </w:r>
      <w:r w:rsidR="00634CA1">
        <w:rPr>
          <w:rFonts w:ascii="David" w:hAnsi="David" w:cs="David" w:hint="cs"/>
          <w:sz w:val="24"/>
          <w:szCs w:val="24"/>
          <w:rtl/>
        </w:rPr>
        <w:t>ש</w:t>
      </w:r>
      <w:r w:rsidR="00DA444C">
        <w:rPr>
          <w:rFonts w:ascii="David" w:hAnsi="David" w:cs="David" w:hint="cs"/>
          <w:sz w:val="24"/>
          <w:szCs w:val="24"/>
          <w:rtl/>
        </w:rPr>
        <w:t xml:space="preserve">אנתולוגיה הסותרת את עצמה, המשרתת את הצרכים האידאולוגיים של קבוצות אנשים מסוימות </w:t>
      </w:r>
      <w:r w:rsidR="004D031F">
        <w:rPr>
          <w:rFonts w:ascii="David" w:hAnsi="David" w:cs="David" w:hint="cs"/>
          <w:sz w:val="24"/>
          <w:szCs w:val="24"/>
          <w:rtl/>
        </w:rPr>
        <w:t xml:space="preserve">והמציעה פרשנויות </w:t>
      </w:r>
      <w:r w:rsidR="00CB3A85">
        <w:rPr>
          <w:rFonts w:ascii="David" w:hAnsi="David" w:cs="David" w:hint="cs"/>
          <w:sz w:val="24"/>
          <w:szCs w:val="24"/>
          <w:rtl/>
        </w:rPr>
        <w:t>מוטלות בספק</w:t>
      </w:r>
      <w:r w:rsidR="004D031F">
        <w:rPr>
          <w:rFonts w:ascii="David" w:hAnsi="David" w:cs="David" w:hint="cs"/>
          <w:sz w:val="24"/>
          <w:szCs w:val="24"/>
          <w:rtl/>
        </w:rPr>
        <w:t xml:space="preserve"> </w:t>
      </w:r>
      <w:r w:rsidR="00634CA1">
        <w:rPr>
          <w:rFonts w:ascii="David" w:hAnsi="David" w:cs="David" w:hint="cs"/>
          <w:sz w:val="24"/>
          <w:szCs w:val="24"/>
          <w:rtl/>
        </w:rPr>
        <w:t>ל</w:t>
      </w:r>
      <w:r w:rsidR="004D031F">
        <w:rPr>
          <w:rFonts w:ascii="David" w:hAnsi="David" w:cs="David" w:hint="cs"/>
          <w:sz w:val="24"/>
          <w:szCs w:val="24"/>
          <w:rtl/>
        </w:rPr>
        <w:t xml:space="preserve">היסטוריה </w:t>
      </w:r>
      <w:r w:rsidR="00634CA1">
        <w:rPr>
          <w:rFonts w:ascii="David" w:hAnsi="David" w:cs="David" w:hint="cs"/>
          <w:sz w:val="24"/>
          <w:szCs w:val="24"/>
          <w:rtl/>
        </w:rPr>
        <w:t>איננה אלא</w:t>
      </w:r>
      <w:r w:rsidR="004D031F">
        <w:rPr>
          <w:rFonts w:ascii="David" w:hAnsi="David" w:cs="David" w:hint="cs"/>
          <w:sz w:val="24"/>
          <w:szCs w:val="24"/>
          <w:rtl/>
        </w:rPr>
        <w:t xml:space="preserve"> אוסף של יצירות ספרותיות</w:t>
      </w:r>
      <w:r w:rsidR="00CB3A85">
        <w:rPr>
          <w:rFonts w:ascii="David" w:hAnsi="David" w:cs="David" w:hint="cs"/>
          <w:sz w:val="24"/>
          <w:szCs w:val="24"/>
          <w:rtl/>
        </w:rPr>
        <w:t xml:space="preserve"> ואיננה קדושה</w:t>
      </w:r>
      <w:r w:rsidR="004D031F">
        <w:rPr>
          <w:rFonts w:ascii="David" w:hAnsi="David" w:cs="David" w:hint="cs"/>
          <w:sz w:val="24"/>
          <w:szCs w:val="24"/>
          <w:rtl/>
        </w:rPr>
        <w:t xml:space="preserve">. </w:t>
      </w:r>
      <w:r w:rsidR="008C68D0">
        <w:rPr>
          <w:rFonts w:ascii="David" w:hAnsi="David" w:cs="David" w:hint="cs"/>
          <w:sz w:val="24"/>
          <w:szCs w:val="24"/>
          <w:rtl/>
        </w:rPr>
        <w:t>המקרא</w:t>
      </w:r>
      <w:r w:rsidR="00FA1331">
        <w:rPr>
          <w:rFonts w:ascii="David" w:hAnsi="David" w:cs="David" w:hint="cs"/>
          <w:sz w:val="24"/>
          <w:szCs w:val="24"/>
          <w:rtl/>
        </w:rPr>
        <w:t xml:space="preserve"> כפי שהוא מצטייר במחקר ההיסטורי </w:t>
      </w:r>
      <w:r w:rsidR="00584CBD">
        <w:rPr>
          <w:rFonts w:ascii="David" w:hAnsi="David" w:cs="David" w:hint="cs"/>
          <w:sz w:val="24"/>
          <w:szCs w:val="24"/>
          <w:rtl/>
        </w:rPr>
        <w:t>מצטמצם לכדי ערב רב של</w:t>
      </w:r>
      <w:r w:rsidR="004D031F">
        <w:rPr>
          <w:rFonts w:ascii="David" w:hAnsi="David" w:cs="David" w:hint="cs"/>
          <w:sz w:val="24"/>
          <w:szCs w:val="24"/>
          <w:rtl/>
        </w:rPr>
        <w:t xml:space="preserve"> קטעי טקסטים </w:t>
      </w:r>
      <w:r w:rsidR="008C68D0">
        <w:rPr>
          <w:rFonts w:ascii="David" w:hAnsi="David" w:cs="David" w:hint="cs"/>
          <w:sz w:val="24"/>
          <w:szCs w:val="24"/>
          <w:rtl/>
        </w:rPr>
        <w:t>התלויים בהקשרים היסטוריים ותרבותיים</w:t>
      </w:r>
      <w:r w:rsidR="004D031F">
        <w:rPr>
          <w:rFonts w:ascii="David" w:hAnsi="David" w:cs="David" w:hint="cs"/>
          <w:sz w:val="24"/>
          <w:szCs w:val="24"/>
          <w:rtl/>
        </w:rPr>
        <w:t>.</w:t>
      </w:r>
      <w:r w:rsidR="001C6CB0">
        <w:rPr>
          <w:rStyle w:val="a6"/>
          <w:rFonts w:ascii="David" w:hAnsi="David" w:cs="David"/>
          <w:sz w:val="24"/>
          <w:szCs w:val="24"/>
          <w:rtl/>
        </w:rPr>
        <w:footnoteReference w:id="23"/>
      </w:r>
      <w:r w:rsidR="004D031F">
        <w:rPr>
          <w:rFonts w:ascii="David" w:hAnsi="David" w:cs="David" w:hint="cs"/>
          <w:sz w:val="24"/>
          <w:szCs w:val="24"/>
          <w:rtl/>
        </w:rPr>
        <w:t xml:space="preserve"> </w:t>
      </w:r>
    </w:p>
    <w:p w14:paraId="00FB827E" w14:textId="77777777" w:rsidR="001C6CB0" w:rsidRDefault="001C6CB0" w:rsidP="004D031F">
      <w:pPr>
        <w:spacing w:after="0" w:line="360" w:lineRule="auto"/>
        <w:jc w:val="both"/>
        <w:rPr>
          <w:rFonts w:ascii="David" w:hAnsi="David" w:cs="David"/>
          <w:sz w:val="24"/>
          <w:szCs w:val="24"/>
          <w:rtl/>
        </w:rPr>
      </w:pPr>
    </w:p>
    <w:p w14:paraId="4BC9DEAF" w14:textId="77777777" w:rsidR="001C6CB0" w:rsidRPr="00080787" w:rsidRDefault="001C6CB0" w:rsidP="00080787">
      <w:pPr>
        <w:spacing w:line="360" w:lineRule="auto"/>
        <w:jc w:val="both"/>
        <w:rPr>
          <w:rFonts w:ascii="David" w:hAnsi="David" w:cs="David"/>
          <w:b/>
          <w:bCs/>
          <w:sz w:val="28"/>
          <w:szCs w:val="28"/>
          <w:rtl/>
        </w:rPr>
      </w:pPr>
      <w:r w:rsidRPr="00080787">
        <w:rPr>
          <w:rFonts w:ascii="David" w:hAnsi="David" w:cs="David"/>
          <w:b/>
          <w:bCs/>
          <w:sz w:val="24"/>
          <w:szCs w:val="24"/>
          <w:rtl/>
        </w:rPr>
        <w:tab/>
      </w:r>
      <w:r w:rsidRPr="00080787">
        <w:rPr>
          <w:rFonts w:ascii="David" w:hAnsi="David" w:cs="David" w:hint="cs"/>
          <w:b/>
          <w:bCs/>
          <w:sz w:val="28"/>
          <w:szCs w:val="28"/>
          <w:rtl/>
        </w:rPr>
        <w:t xml:space="preserve">לנתק את </w:t>
      </w:r>
      <w:r w:rsidR="00080787" w:rsidRPr="00080787">
        <w:rPr>
          <w:rFonts w:ascii="David" w:hAnsi="David" w:cs="David" w:hint="cs"/>
          <w:b/>
          <w:bCs/>
          <w:sz w:val="28"/>
          <w:szCs w:val="28"/>
          <w:rtl/>
        </w:rPr>
        <w:t>המקרא</w:t>
      </w:r>
      <w:r w:rsidRPr="00080787">
        <w:rPr>
          <w:rFonts w:ascii="David" w:hAnsi="David" w:cs="David" w:hint="cs"/>
          <w:b/>
          <w:bCs/>
          <w:sz w:val="28"/>
          <w:szCs w:val="28"/>
          <w:rtl/>
        </w:rPr>
        <w:t xml:space="preserve"> מהיהדות</w:t>
      </w:r>
    </w:p>
    <w:p w14:paraId="1A70C149" w14:textId="708C8712" w:rsidR="001C6CB0" w:rsidRDefault="00080787" w:rsidP="00283921">
      <w:pPr>
        <w:spacing w:after="0" w:line="360" w:lineRule="auto"/>
        <w:ind w:firstLine="720"/>
        <w:jc w:val="both"/>
        <w:rPr>
          <w:rFonts w:ascii="David" w:hAnsi="David" w:cs="David"/>
          <w:sz w:val="24"/>
          <w:szCs w:val="24"/>
          <w:rtl/>
        </w:rPr>
      </w:pPr>
      <w:r>
        <w:rPr>
          <w:rFonts w:ascii="David" w:hAnsi="David" w:cs="David" w:hint="cs"/>
          <w:sz w:val="24"/>
          <w:szCs w:val="24"/>
          <w:rtl/>
        </w:rPr>
        <w:t xml:space="preserve">מעמדו של המקרא </w:t>
      </w:r>
      <w:r w:rsidR="001F522A">
        <w:rPr>
          <w:rFonts w:ascii="David" w:hAnsi="David" w:cs="David" w:hint="cs"/>
          <w:sz w:val="24"/>
          <w:szCs w:val="24"/>
          <w:rtl/>
        </w:rPr>
        <w:t>ככתבי הקודש של ה</w:t>
      </w:r>
      <w:r w:rsidR="003D1AA5">
        <w:rPr>
          <w:rFonts w:ascii="David" w:hAnsi="David" w:cs="David" w:hint="cs"/>
          <w:sz w:val="24"/>
          <w:szCs w:val="24"/>
          <w:rtl/>
        </w:rPr>
        <w:t>יהדות ספג מהלומה נוספת מיד</w:t>
      </w:r>
      <w:r>
        <w:rPr>
          <w:rFonts w:ascii="David" w:hAnsi="David" w:cs="David" w:hint="cs"/>
          <w:sz w:val="24"/>
          <w:szCs w:val="24"/>
          <w:rtl/>
        </w:rPr>
        <w:t>יה של ביקורת המקרא המודרנית. היו בין</w:t>
      </w:r>
      <w:r w:rsidR="003D1AA5">
        <w:rPr>
          <w:rFonts w:ascii="David" w:hAnsi="David" w:cs="David" w:hint="cs"/>
          <w:sz w:val="24"/>
          <w:szCs w:val="24"/>
          <w:rtl/>
        </w:rPr>
        <w:t xml:space="preserve"> מבקרי </w:t>
      </w:r>
      <w:r w:rsidR="001F522A">
        <w:rPr>
          <w:rFonts w:ascii="David" w:hAnsi="David" w:cs="David" w:hint="cs"/>
          <w:sz w:val="24"/>
          <w:szCs w:val="24"/>
          <w:rtl/>
        </w:rPr>
        <w:t>ה</w:t>
      </w:r>
      <w:r w:rsidR="003D1AA5">
        <w:rPr>
          <w:rFonts w:ascii="David" w:hAnsi="David" w:cs="David" w:hint="cs"/>
          <w:sz w:val="24"/>
          <w:szCs w:val="24"/>
          <w:rtl/>
        </w:rPr>
        <w:t xml:space="preserve">מקרא </w:t>
      </w:r>
      <w:r>
        <w:rPr>
          <w:rFonts w:ascii="David" w:hAnsi="David" w:cs="David" w:hint="cs"/>
          <w:sz w:val="24"/>
          <w:szCs w:val="24"/>
          <w:rtl/>
        </w:rPr>
        <w:t>ה</w:t>
      </w:r>
      <w:r w:rsidR="003D1AA5">
        <w:rPr>
          <w:rFonts w:ascii="David" w:hAnsi="David" w:cs="David" w:hint="cs"/>
          <w:sz w:val="24"/>
          <w:szCs w:val="24"/>
          <w:rtl/>
        </w:rPr>
        <w:t xml:space="preserve">מודרניים </w:t>
      </w:r>
      <w:r>
        <w:rPr>
          <w:rFonts w:ascii="David" w:hAnsi="David" w:cs="David" w:hint="cs"/>
          <w:sz w:val="24"/>
          <w:szCs w:val="24"/>
          <w:rtl/>
        </w:rPr>
        <w:t>ש</w:t>
      </w:r>
      <w:r w:rsidR="003D1AA5">
        <w:rPr>
          <w:rFonts w:ascii="David" w:hAnsi="David" w:cs="David" w:hint="cs"/>
          <w:sz w:val="24"/>
          <w:szCs w:val="24"/>
          <w:rtl/>
        </w:rPr>
        <w:t xml:space="preserve">ניסו לנתק, או לכל הפחות להחליש, את הקשר בין </w:t>
      </w:r>
      <w:r>
        <w:rPr>
          <w:rFonts w:ascii="David" w:hAnsi="David" w:cs="David" w:hint="cs"/>
          <w:sz w:val="24"/>
          <w:szCs w:val="24"/>
          <w:rtl/>
        </w:rPr>
        <w:t>המקרא ובין הדת היהודית ו</w:t>
      </w:r>
      <w:r w:rsidR="003D1AA5">
        <w:rPr>
          <w:rFonts w:ascii="David" w:hAnsi="David" w:cs="David" w:hint="cs"/>
          <w:sz w:val="24"/>
          <w:szCs w:val="24"/>
          <w:rtl/>
        </w:rPr>
        <w:t>העם היהודי.</w:t>
      </w:r>
      <w:r w:rsidR="003D1AA5">
        <w:rPr>
          <w:rStyle w:val="a6"/>
          <w:rFonts w:ascii="David" w:hAnsi="David" w:cs="David"/>
          <w:sz w:val="24"/>
          <w:szCs w:val="24"/>
          <w:rtl/>
        </w:rPr>
        <w:footnoteReference w:id="24"/>
      </w:r>
      <w:r w:rsidR="003D1AA5">
        <w:rPr>
          <w:rFonts w:ascii="David" w:hAnsi="David" w:cs="David" w:hint="cs"/>
          <w:sz w:val="24"/>
          <w:szCs w:val="24"/>
          <w:rtl/>
        </w:rPr>
        <w:t xml:space="preserve"> </w:t>
      </w:r>
      <w:r w:rsidR="002842D6">
        <w:rPr>
          <w:rFonts w:ascii="David" w:hAnsi="David" w:cs="David" w:hint="cs"/>
          <w:sz w:val="24"/>
          <w:szCs w:val="24"/>
          <w:rtl/>
        </w:rPr>
        <w:t xml:space="preserve">המטרות העומדות מאחורי ניסיון זה רבות ושונות, ולא בכל המקרים הן ראויות לגינוי. הן אינן נובעות אך ורק משנאת </w:t>
      </w:r>
      <w:r w:rsidR="00C06671">
        <w:rPr>
          <w:rFonts w:ascii="David" w:hAnsi="David" w:cs="David" w:hint="cs"/>
          <w:sz w:val="24"/>
          <w:szCs w:val="24"/>
          <w:rtl/>
        </w:rPr>
        <w:t>ה</w:t>
      </w:r>
      <w:r w:rsidR="002842D6">
        <w:rPr>
          <w:rFonts w:ascii="David" w:hAnsi="David" w:cs="David" w:hint="cs"/>
          <w:sz w:val="24"/>
          <w:szCs w:val="24"/>
          <w:rtl/>
        </w:rPr>
        <w:t xml:space="preserve">יהדות </w:t>
      </w:r>
      <w:r w:rsidR="00C06671">
        <w:rPr>
          <w:rFonts w:ascii="David" w:hAnsi="David" w:cs="David" w:hint="cs"/>
          <w:sz w:val="24"/>
          <w:szCs w:val="24"/>
          <w:rtl/>
        </w:rPr>
        <w:t>ה</w:t>
      </w:r>
      <w:r w:rsidR="002842D6">
        <w:rPr>
          <w:rFonts w:ascii="David" w:hAnsi="David" w:cs="David" w:hint="cs"/>
          <w:sz w:val="24"/>
          <w:szCs w:val="24"/>
          <w:rtl/>
        </w:rPr>
        <w:t>ב</w:t>
      </w:r>
      <w:r w:rsidR="001F522A">
        <w:rPr>
          <w:rFonts w:ascii="David" w:hAnsi="David" w:cs="David" w:hint="cs"/>
          <w:sz w:val="24"/>
          <w:szCs w:val="24"/>
          <w:rtl/>
        </w:rPr>
        <w:t xml:space="preserve">לתי </w:t>
      </w:r>
      <w:r w:rsidR="002842D6">
        <w:rPr>
          <w:rFonts w:ascii="David" w:hAnsi="David" w:cs="David" w:hint="cs"/>
          <w:sz w:val="24"/>
          <w:szCs w:val="24"/>
          <w:rtl/>
        </w:rPr>
        <w:t xml:space="preserve">מוסווית </w:t>
      </w:r>
      <w:r w:rsidR="00C06671">
        <w:rPr>
          <w:rFonts w:ascii="David" w:hAnsi="David" w:cs="David" w:hint="cs"/>
          <w:sz w:val="24"/>
          <w:szCs w:val="24"/>
          <w:rtl/>
        </w:rPr>
        <w:t>המאפיינת</w:t>
      </w:r>
      <w:r w:rsidR="002842D6">
        <w:rPr>
          <w:rFonts w:ascii="David" w:hAnsi="David" w:cs="David" w:hint="cs"/>
          <w:sz w:val="24"/>
          <w:szCs w:val="24"/>
          <w:rtl/>
        </w:rPr>
        <w:t xml:space="preserve"> </w:t>
      </w:r>
      <w:r w:rsidR="00C06671">
        <w:rPr>
          <w:rFonts w:ascii="David" w:hAnsi="David" w:cs="David" w:hint="cs"/>
          <w:sz w:val="24"/>
          <w:szCs w:val="24"/>
          <w:rtl/>
        </w:rPr>
        <w:t>חלק</w:t>
      </w:r>
      <w:r w:rsidR="002842D6">
        <w:rPr>
          <w:rFonts w:ascii="David" w:hAnsi="David" w:cs="David" w:hint="cs"/>
          <w:sz w:val="24"/>
          <w:szCs w:val="24"/>
          <w:rtl/>
        </w:rPr>
        <w:t xml:space="preserve"> ממבקרי המקרא, אלא אף מנחישותם הראויה להערכה של חוקרים ל</w:t>
      </w:r>
      <w:r w:rsidR="003408D0">
        <w:rPr>
          <w:rFonts w:ascii="David" w:hAnsi="David" w:cs="David" w:hint="cs"/>
          <w:sz w:val="24"/>
          <w:szCs w:val="24"/>
          <w:rtl/>
        </w:rPr>
        <w:t>נקוט ריחוק היסטורי ממושא המחקר ומהשאיפה להימנע מפרשנויות אנכרוניסטיות. בלב</w:t>
      </w:r>
      <w:r w:rsidR="008E5D58">
        <w:rPr>
          <w:rFonts w:ascii="David" w:hAnsi="David" w:cs="David" w:hint="cs"/>
          <w:sz w:val="24"/>
          <w:szCs w:val="24"/>
          <w:rtl/>
        </w:rPr>
        <w:t xml:space="preserve"> לבה</w:t>
      </w:r>
      <w:r w:rsidR="001F093B">
        <w:rPr>
          <w:rFonts w:ascii="David" w:hAnsi="David" w:cs="David" w:hint="cs"/>
          <w:sz w:val="24"/>
          <w:szCs w:val="24"/>
          <w:rtl/>
        </w:rPr>
        <w:t xml:space="preserve"> של</w:t>
      </w:r>
      <w:r w:rsidR="003408D0">
        <w:rPr>
          <w:rFonts w:ascii="David" w:hAnsi="David" w:cs="David" w:hint="cs"/>
          <w:sz w:val="24"/>
          <w:szCs w:val="24"/>
          <w:rtl/>
        </w:rPr>
        <w:t xml:space="preserve"> ביקורת המקרא המודרנית עומד הניסיון להבין את הטקסטים ה</w:t>
      </w:r>
      <w:r w:rsidR="002E7687">
        <w:rPr>
          <w:rFonts w:ascii="David" w:hAnsi="David" w:cs="David" w:hint="cs"/>
          <w:sz w:val="24"/>
          <w:szCs w:val="24"/>
          <w:rtl/>
        </w:rPr>
        <w:t>מקראיים</w:t>
      </w:r>
      <w:r w:rsidR="003408D0">
        <w:rPr>
          <w:rFonts w:ascii="David" w:hAnsi="David" w:cs="David" w:hint="cs"/>
          <w:sz w:val="24"/>
          <w:szCs w:val="24"/>
          <w:rtl/>
        </w:rPr>
        <w:t xml:space="preserve"> כפי </w:t>
      </w:r>
      <w:r w:rsidR="00092C68">
        <w:rPr>
          <w:rFonts w:ascii="David" w:hAnsi="David" w:cs="David" w:hint="cs"/>
          <w:sz w:val="24"/>
          <w:szCs w:val="24"/>
          <w:rtl/>
        </w:rPr>
        <w:t>ש</w:t>
      </w:r>
      <w:r w:rsidR="001F522A">
        <w:rPr>
          <w:rFonts w:ascii="David" w:hAnsi="David" w:cs="David" w:hint="cs"/>
          <w:sz w:val="24"/>
          <w:szCs w:val="24"/>
          <w:rtl/>
        </w:rPr>
        <w:t xml:space="preserve">הבינו אותם </w:t>
      </w:r>
      <w:r w:rsidR="00092C68">
        <w:rPr>
          <w:rFonts w:ascii="David" w:hAnsi="David" w:cs="David" w:hint="cs"/>
          <w:sz w:val="24"/>
          <w:szCs w:val="24"/>
          <w:rtl/>
        </w:rPr>
        <w:t>קוראיהם הראשונים</w:t>
      </w:r>
      <w:r w:rsidR="003408D0">
        <w:rPr>
          <w:rFonts w:ascii="David" w:hAnsi="David" w:cs="David" w:hint="cs"/>
          <w:sz w:val="24"/>
          <w:szCs w:val="24"/>
          <w:rtl/>
        </w:rPr>
        <w:t xml:space="preserve"> </w:t>
      </w:r>
      <w:r w:rsidR="003408D0">
        <w:rPr>
          <w:rFonts w:ascii="David" w:hAnsi="David" w:cs="David"/>
          <w:sz w:val="24"/>
          <w:szCs w:val="24"/>
          <w:rtl/>
        </w:rPr>
        <w:t>–</w:t>
      </w:r>
      <w:r w:rsidR="003408D0">
        <w:rPr>
          <w:rFonts w:ascii="David" w:hAnsi="David" w:cs="David" w:hint="cs"/>
          <w:sz w:val="24"/>
          <w:szCs w:val="24"/>
          <w:rtl/>
        </w:rPr>
        <w:t xml:space="preserve"> בני ישראל.</w:t>
      </w:r>
      <w:r w:rsidR="00643112">
        <w:rPr>
          <w:rFonts w:ascii="David" w:hAnsi="David" w:cs="David" w:hint="cs"/>
          <w:sz w:val="24"/>
          <w:szCs w:val="24"/>
          <w:rtl/>
        </w:rPr>
        <w:t xml:space="preserve"> </w:t>
      </w:r>
      <w:r w:rsidR="00092C68">
        <w:rPr>
          <w:rFonts w:ascii="David" w:hAnsi="David" w:cs="David" w:hint="cs"/>
          <w:sz w:val="24"/>
          <w:szCs w:val="24"/>
          <w:rtl/>
        </w:rPr>
        <w:t xml:space="preserve">אם ברצוננו </w:t>
      </w:r>
      <w:r w:rsidR="00527937">
        <w:rPr>
          <w:rFonts w:ascii="David" w:hAnsi="David" w:cs="David" w:hint="cs"/>
          <w:sz w:val="24"/>
          <w:szCs w:val="24"/>
          <w:rtl/>
        </w:rPr>
        <w:t xml:space="preserve">לבחון טקסט </w:t>
      </w:r>
      <w:r w:rsidR="0030514E">
        <w:rPr>
          <w:rFonts w:ascii="David" w:hAnsi="David" w:cs="David" w:hint="cs"/>
          <w:sz w:val="24"/>
          <w:szCs w:val="24"/>
          <w:rtl/>
        </w:rPr>
        <w:t xml:space="preserve">מקראי </w:t>
      </w:r>
      <w:r w:rsidR="009A7D79">
        <w:rPr>
          <w:rFonts w:ascii="David" w:hAnsi="David" w:cs="David" w:hint="cs"/>
          <w:sz w:val="24"/>
          <w:szCs w:val="24"/>
          <w:rtl/>
        </w:rPr>
        <w:t>מבעד ל</w:t>
      </w:r>
      <w:r w:rsidR="0030514E">
        <w:rPr>
          <w:rFonts w:ascii="David" w:hAnsi="David" w:cs="David" w:hint="cs"/>
          <w:sz w:val="24"/>
          <w:szCs w:val="24"/>
          <w:rtl/>
        </w:rPr>
        <w:t>עיניהם של בני ישראל</w:t>
      </w:r>
      <w:r w:rsidR="005027E3">
        <w:rPr>
          <w:rFonts w:ascii="David" w:hAnsi="David" w:cs="David" w:hint="cs"/>
          <w:sz w:val="24"/>
          <w:szCs w:val="24"/>
          <w:rtl/>
        </w:rPr>
        <w:t xml:space="preserve"> איננו יכולים לקבל </w:t>
      </w:r>
      <w:r w:rsidR="00BA3720">
        <w:rPr>
          <w:rFonts w:ascii="David" w:hAnsi="David" w:cs="David" w:hint="cs"/>
          <w:sz w:val="24"/>
          <w:szCs w:val="24"/>
          <w:rtl/>
        </w:rPr>
        <w:t>מיד</w:t>
      </w:r>
      <w:r w:rsidR="005027E3">
        <w:rPr>
          <w:rFonts w:ascii="David" w:hAnsi="David" w:cs="David" w:hint="cs"/>
          <w:sz w:val="24"/>
          <w:szCs w:val="24"/>
          <w:rtl/>
        </w:rPr>
        <w:t xml:space="preserve"> את הפרשנויות</w:t>
      </w:r>
      <w:r w:rsidR="0030514E">
        <w:rPr>
          <w:rFonts w:ascii="David" w:hAnsi="David" w:cs="David" w:hint="cs"/>
          <w:sz w:val="24"/>
          <w:szCs w:val="24"/>
          <w:rtl/>
        </w:rPr>
        <w:t xml:space="preserve"> הקלאסיות </w:t>
      </w:r>
      <w:r w:rsidR="00CA3521">
        <w:rPr>
          <w:rFonts w:ascii="David" w:hAnsi="David" w:cs="David" w:hint="cs"/>
          <w:sz w:val="24"/>
          <w:szCs w:val="24"/>
          <w:rtl/>
        </w:rPr>
        <w:t>של ה</w:t>
      </w:r>
      <w:r w:rsidR="0030514E">
        <w:rPr>
          <w:rFonts w:ascii="David" w:hAnsi="David" w:cs="David" w:hint="cs"/>
          <w:sz w:val="24"/>
          <w:szCs w:val="24"/>
          <w:rtl/>
        </w:rPr>
        <w:t>טקסט, אם יהודיות ואם נוצריות,</w:t>
      </w:r>
      <w:r w:rsidR="005027E3">
        <w:rPr>
          <w:rFonts w:ascii="David" w:hAnsi="David" w:cs="David" w:hint="cs"/>
          <w:sz w:val="24"/>
          <w:szCs w:val="24"/>
          <w:rtl/>
        </w:rPr>
        <w:t xml:space="preserve"> </w:t>
      </w:r>
      <w:r w:rsidR="0030514E">
        <w:rPr>
          <w:rFonts w:ascii="David" w:hAnsi="David" w:cs="David" w:hint="cs"/>
          <w:sz w:val="24"/>
          <w:szCs w:val="24"/>
          <w:rtl/>
        </w:rPr>
        <w:t xml:space="preserve">משום שפרשנויות </w:t>
      </w:r>
      <w:r w:rsidR="005027E3">
        <w:rPr>
          <w:rFonts w:ascii="David" w:hAnsi="David" w:cs="David" w:hint="cs"/>
          <w:sz w:val="24"/>
          <w:szCs w:val="24"/>
          <w:rtl/>
        </w:rPr>
        <w:t>א</w:t>
      </w:r>
      <w:r w:rsidR="0030514E">
        <w:rPr>
          <w:rFonts w:ascii="David" w:hAnsi="David" w:cs="David" w:hint="cs"/>
          <w:sz w:val="24"/>
          <w:szCs w:val="24"/>
          <w:rtl/>
        </w:rPr>
        <w:t xml:space="preserve">לה </w:t>
      </w:r>
      <w:r w:rsidR="00A46927">
        <w:rPr>
          <w:rFonts w:ascii="David" w:hAnsi="David" w:cs="David" w:hint="cs"/>
          <w:sz w:val="24"/>
          <w:szCs w:val="24"/>
          <w:rtl/>
        </w:rPr>
        <w:t>התחברו</w:t>
      </w:r>
      <w:r w:rsidR="0030514E">
        <w:rPr>
          <w:rFonts w:ascii="David" w:hAnsi="David" w:cs="David" w:hint="cs"/>
          <w:sz w:val="24"/>
          <w:szCs w:val="24"/>
          <w:rtl/>
        </w:rPr>
        <w:t xml:space="preserve"> מאות או אלפי שנים אחרי </w:t>
      </w:r>
      <w:r w:rsidR="00A46927">
        <w:rPr>
          <w:rFonts w:ascii="David" w:hAnsi="David" w:cs="David" w:hint="cs"/>
          <w:sz w:val="24"/>
          <w:szCs w:val="24"/>
          <w:rtl/>
        </w:rPr>
        <w:t>היווצרות</w:t>
      </w:r>
      <w:r w:rsidR="009A7D79">
        <w:rPr>
          <w:rFonts w:ascii="David" w:hAnsi="David" w:cs="David" w:hint="cs"/>
          <w:sz w:val="24"/>
          <w:szCs w:val="24"/>
          <w:rtl/>
        </w:rPr>
        <w:t xml:space="preserve"> הטקסטים</w:t>
      </w:r>
      <w:r w:rsidR="005027E3">
        <w:rPr>
          <w:rFonts w:ascii="David" w:hAnsi="David" w:cs="David" w:hint="cs"/>
          <w:sz w:val="24"/>
          <w:szCs w:val="24"/>
          <w:rtl/>
        </w:rPr>
        <w:t xml:space="preserve">. </w:t>
      </w:r>
      <w:r w:rsidR="0011025C">
        <w:rPr>
          <w:rFonts w:ascii="David" w:hAnsi="David" w:cs="David" w:hint="cs"/>
          <w:sz w:val="24"/>
          <w:szCs w:val="24"/>
          <w:rtl/>
        </w:rPr>
        <w:t>העובדה</w:t>
      </w:r>
      <w:r w:rsidR="008720E4">
        <w:rPr>
          <w:rFonts w:ascii="David" w:hAnsi="David" w:cs="David" w:hint="cs"/>
          <w:sz w:val="24"/>
          <w:szCs w:val="24"/>
          <w:rtl/>
        </w:rPr>
        <w:t xml:space="preserve"> </w:t>
      </w:r>
      <w:r w:rsidR="0011025C">
        <w:rPr>
          <w:rFonts w:ascii="David" w:hAnsi="David" w:cs="David" w:hint="cs"/>
          <w:sz w:val="24"/>
          <w:szCs w:val="24"/>
          <w:rtl/>
        </w:rPr>
        <w:t>ש</w:t>
      </w:r>
      <w:r w:rsidR="001056C0">
        <w:rPr>
          <w:rFonts w:ascii="David" w:hAnsi="David" w:cs="David" w:hint="cs"/>
          <w:sz w:val="24"/>
          <w:szCs w:val="24"/>
          <w:rtl/>
        </w:rPr>
        <w:t xml:space="preserve">רש"י או </w:t>
      </w:r>
      <w:proofErr w:type="spellStart"/>
      <w:r w:rsidR="001056C0">
        <w:rPr>
          <w:rFonts w:ascii="David" w:hAnsi="David" w:cs="David" w:hint="cs"/>
          <w:sz w:val="24"/>
          <w:szCs w:val="24"/>
          <w:rtl/>
        </w:rPr>
        <w:t>אוגוסטינוס</w:t>
      </w:r>
      <w:proofErr w:type="spellEnd"/>
      <w:r w:rsidR="001056C0">
        <w:rPr>
          <w:rFonts w:ascii="David" w:hAnsi="David" w:cs="David" w:hint="cs"/>
          <w:sz w:val="24"/>
          <w:szCs w:val="24"/>
          <w:rtl/>
        </w:rPr>
        <w:t xml:space="preserve"> </w:t>
      </w:r>
      <w:r w:rsidR="0011025C">
        <w:rPr>
          <w:rFonts w:ascii="David" w:hAnsi="David" w:cs="David" w:hint="cs"/>
          <w:sz w:val="24"/>
          <w:szCs w:val="24"/>
          <w:rtl/>
        </w:rPr>
        <w:t>הסבירו</w:t>
      </w:r>
      <w:r w:rsidR="00F11B45">
        <w:rPr>
          <w:rFonts w:ascii="David" w:hAnsi="David" w:cs="David" w:hint="cs"/>
          <w:sz w:val="24"/>
          <w:szCs w:val="24"/>
          <w:rtl/>
        </w:rPr>
        <w:t xml:space="preserve"> פסוק או קטע בדרך מסוימת</w:t>
      </w:r>
      <w:r w:rsidR="0011025C">
        <w:rPr>
          <w:rFonts w:ascii="David" w:hAnsi="David" w:cs="David" w:hint="cs"/>
          <w:sz w:val="24"/>
          <w:szCs w:val="24"/>
          <w:rtl/>
        </w:rPr>
        <w:t xml:space="preserve"> איננה ראיה לכך</w:t>
      </w:r>
      <w:r w:rsidR="008720E4">
        <w:rPr>
          <w:rFonts w:ascii="David" w:hAnsi="David" w:cs="David" w:hint="cs"/>
          <w:sz w:val="24"/>
          <w:szCs w:val="24"/>
          <w:rtl/>
        </w:rPr>
        <w:t xml:space="preserve"> </w:t>
      </w:r>
      <w:r w:rsidR="001056C0">
        <w:rPr>
          <w:rFonts w:ascii="David" w:hAnsi="David" w:cs="David" w:hint="cs"/>
          <w:sz w:val="24"/>
          <w:szCs w:val="24"/>
          <w:rtl/>
        </w:rPr>
        <w:t>ש</w:t>
      </w:r>
      <w:r w:rsidR="00E056B1">
        <w:rPr>
          <w:rFonts w:ascii="David" w:hAnsi="David" w:cs="David" w:hint="cs"/>
          <w:sz w:val="24"/>
          <w:szCs w:val="24"/>
          <w:rtl/>
        </w:rPr>
        <w:t>כך הבין את הפסוק או את הקטע קהל היעד המקורי של הטקסט</w:t>
      </w:r>
      <w:r w:rsidR="001056C0">
        <w:rPr>
          <w:rFonts w:ascii="David" w:hAnsi="David" w:cs="David" w:hint="cs"/>
          <w:sz w:val="24"/>
          <w:szCs w:val="24"/>
          <w:rtl/>
        </w:rPr>
        <w:t>.</w:t>
      </w:r>
      <w:r w:rsidR="001056C0">
        <w:rPr>
          <w:rStyle w:val="a6"/>
          <w:rFonts w:ascii="David" w:hAnsi="David" w:cs="David"/>
          <w:sz w:val="24"/>
          <w:szCs w:val="24"/>
          <w:rtl/>
        </w:rPr>
        <w:footnoteReference w:id="25"/>
      </w:r>
      <w:r w:rsidR="001056C0">
        <w:rPr>
          <w:rFonts w:ascii="David" w:hAnsi="David" w:cs="David" w:hint="cs"/>
          <w:sz w:val="24"/>
          <w:szCs w:val="24"/>
          <w:rtl/>
        </w:rPr>
        <w:t xml:space="preserve"> </w:t>
      </w:r>
      <w:r w:rsidR="00380827">
        <w:rPr>
          <w:rFonts w:ascii="David" w:hAnsi="David" w:cs="David" w:hint="cs"/>
          <w:sz w:val="24"/>
          <w:szCs w:val="24"/>
          <w:rtl/>
        </w:rPr>
        <w:t>מבקרי המקרא המודרניים מנסים לראות</w:t>
      </w:r>
      <w:r w:rsidR="00E95688">
        <w:rPr>
          <w:rFonts w:ascii="David" w:hAnsi="David" w:cs="David" w:hint="cs"/>
          <w:sz w:val="24"/>
          <w:szCs w:val="24"/>
          <w:rtl/>
        </w:rPr>
        <w:t xml:space="preserve"> את</w:t>
      </w:r>
      <w:r w:rsidR="00380827">
        <w:rPr>
          <w:rFonts w:ascii="David" w:hAnsi="David" w:cs="David" w:hint="cs"/>
          <w:sz w:val="24"/>
          <w:szCs w:val="24"/>
          <w:rtl/>
        </w:rPr>
        <w:t xml:space="preserve"> </w:t>
      </w:r>
      <w:r w:rsidR="00E03CAC">
        <w:rPr>
          <w:rFonts w:ascii="David" w:hAnsi="David" w:cs="David" w:hint="cs"/>
          <w:sz w:val="24"/>
          <w:szCs w:val="24"/>
          <w:rtl/>
        </w:rPr>
        <w:t xml:space="preserve">המקרא על רקע </w:t>
      </w:r>
      <w:r w:rsidR="00380827">
        <w:rPr>
          <w:rFonts w:ascii="David" w:hAnsi="David" w:cs="David" w:hint="cs"/>
          <w:sz w:val="24"/>
          <w:szCs w:val="24"/>
          <w:rtl/>
        </w:rPr>
        <w:t>העולם התרבותי שבו הוא נוצר</w:t>
      </w:r>
      <w:r w:rsidR="00E03CAC">
        <w:rPr>
          <w:rFonts w:ascii="David" w:hAnsi="David" w:cs="David" w:hint="cs"/>
          <w:sz w:val="24"/>
          <w:szCs w:val="24"/>
          <w:rtl/>
        </w:rPr>
        <w:t xml:space="preserve">, ולא דרך עיניהם של </w:t>
      </w:r>
      <w:r w:rsidR="00E95688">
        <w:rPr>
          <w:rFonts w:ascii="David" w:hAnsi="David" w:cs="David" w:hint="cs"/>
          <w:sz w:val="24"/>
          <w:szCs w:val="24"/>
          <w:rtl/>
        </w:rPr>
        <w:t>חכמי ישראל</w:t>
      </w:r>
      <w:r w:rsidR="00E03CAC">
        <w:rPr>
          <w:rFonts w:ascii="David" w:hAnsi="David" w:cs="David" w:hint="cs"/>
          <w:sz w:val="24"/>
          <w:szCs w:val="24"/>
          <w:rtl/>
        </w:rPr>
        <w:t xml:space="preserve"> או של אבות הכנסייה</w:t>
      </w:r>
      <w:r w:rsidR="00380827">
        <w:rPr>
          <w:rFonts w:ascii="David" w:hAnsi="David" w:cs="David" w:hint="cs"/>
          <w:sz w:val="24"/>
          <w:szCs w:val="24"/>
          <w:rtl/>
        </w:rPr>
        <w:t>. זו הסיבה</w:t>
      </w:r>
      <w:r w:rsidR="00FB53BE">
        <w:rPr>
          <w:rFonts w:ascii="David" w:hAnsi="David" w:cs="David" w:hint="cs"/>
          <w:sz w:val="24"/>
          <w:szCs w:val="24"/>
          <w:rtl/>
        </w:rPr>
        <w:t xml:space="preserve"> </w:t>
      </w:r>
      <w:r w:rsidR="007B4660">
        <w:rPr>
          <w:rFonts w:ascii="David" w:hAnsi="David" w:cs="David" w:hint="cs"/>
          <w:sz w:val="24"/>
          <w:szCs w:val="24"/>
          <w:rtl/>
        </w:rPr>
        <w:t xml:space="preserve">לכך </w:t>
      </w:r>
      <w:r w:rsidR="00FB53BE">
        <w:rPr>
          <w:rFonts w:ascii="David" w:hAnsi="David" w:cs="David" w:hint="cs"/>
          <w:sz w:val="24"/>
          <w:szCs w:val="24"/>
          <w:rtl/>
        </w:rPr>
        <w:t xml:space="preserve">שאנו מבקרי </w:t>
      </w:r>
      <w:r w:rsidR="007B4660">
        <w:rPr>
          <w:rFonts w:ascii="David" w:hAnsi="David" w:cs="David" w:hint="cs"/>
          <w:sz w:val="24"/>
          <w:szCs w:val="24"/>
          <w:rtl/>
        </w:rPr>
        <w:t xml:space="preserve">המקרא </w:t>
      </w:r>
      <w:r w:rsidR="00FB53BE">
        <w:rPr>
          <w:rFonts w:ascii="David" w:hAnsi="David" w:cs="David" w:hint="cs"/>
          <w:sz w:val="24"/>
          <w:szCs w:val="24"/>
          <w:rtl/>
        </w:rPr>
        <w:t>מקדישים זמן רב כל כך ללימוד שפות כמו אוגריתית ואכדית</w:t>
      </w:r>
      <w:r w:rsidR="00533769">
        <w:rPr>
          <w:rFonts w:ascii="David" w:hAnsi="David" w:cs="David" w:hint="cs"/>
          <w:sz w:val="24"/>
          <w:szCs w:val="24"/>
          <w:rtl/>
        </w:rPr>
        <w:t>,</w:t>
      </w:r>
      <w:r w:rsidR="00FB53BE">
        <w:rPr>
          <w:rFonts w:ascii="David" w:hAnsi="David" w:cs="David" w:hint="cs"/>
          <w:sz w:val="24"/>
          <w:szCs w:val="24"/>
          <w:rtl/>
        </w:rPr>
        <w:t xml:space="preserve"> ו</w:t>
      </w:r>
      <w:r w:rsidR="007B4660">
        <w:rPr>
          <w:rFonts w:ascii="David" w:hAnsi="David" w:cs="David" w:hint="cs"/>
          <w:sz w:val="24"/>
          <w:szCs w:val="24"/>
          <w:rtl/>
        </w:rPr>
        <w:t>שואפים להכיר לעומק את</w:t>
      </w:r>
      <w:r w:rsidR="00FB53BE">
        <w:rPr>
          <w:rFonts w:ascii="David" w:hAnsi="David" w:cs="David" w:hint="cs"/>
          <w:sz w:val="24"/>
          <w:szCs w:val="24"/>
          <w:rtl/>
        </w:rPr>
        <w:t xml:space="preserve"> התרבויות</w:t>
      </w:r>
      <w:r w:rsidR="003C530C">
        <w:rPr>
          <w:rFonts w:ascii="David" w:hAnsi="David" w:cs="David" w:hint="cs"/>
          <w:sz w:val="24"/>
          <w:szCs w:val="24"/>
          <w:rtl/>
        </w:rPr>
        <w:t xml:space="preserve"> העתיקות</w:t>
      </w:r>
      <w:r w:rsidR="00FB53BE">
        <w:rPr>
          <w:rFonts w:ascii="David" w:hAnsi="David" w:cs="David" w:hint="cs"/>
          <w:sz w:val="24"/>
          <w:szCs w:val="24"/>
          <w:rtl/>
        </w:rPr>
        <w:t xml:space="preserve"> </w:t>
      </w:r>
      <w:r w:rsidR="007B4660">
        <w:rPr>
          <w:rFonts w:ascii="David" w:hAnsi="David" w:cs="David" w:hint="cs"/>
          <w:sz w:val="24"/>
          <w:szCs w:val="24"/>
          <w:rtl/>
        </w:rPr>
        <w:t>שהתקיימו בכנען, בבבל ובאשור</w:t>
      </w:r>
      <w:r w:rsidR="00FB53BE">
        <w:rPr>
          <w:rFonts w:ascii="David" w:hAnsi="David" w:cs="David" w:hint="cs"/>
          <w:sz w:val="24"/>
          <w:szCs w:val="24"/>
          <w:rtl/>
        </w:rPr>
        <w:t xml:space="preserve">. אנחנו שואפים </w:t>
      </w:r>
      <w:r w:rsidR="009A520E">
        <w:rPr>
          <w:rFonts w:ascii="David" w:hAnsi="David" w:cs="David" w:hint="cs"/>
          <w:sz w:val="24"/>
          <w:szCs w:val="24"/>
          <w:rtl/>
        </w:rPr>
        <w:t>להכיר את התרבויות הללו לעומק ולהיטמע בתוכן</w:t>
      </w:r>
      <w:r w:rsidR="0011144A">
        <w:rPr>
          <w:rFonts w:ascii="David" w:hAnsi="David" w:cs="David" w:hint="cs"/>
          <w:sz w:val="24"/>
          <w:szCs w:val="24"/>
          <w:rtl/>
        </w:rPr>
        <w:t xml:space="preserve"> כדי שנוכל לקרוא טקסטים מהמזרח הקדום מתוך הזדהות, ו</w:t>
      </w:r>
      <w:r w:rsidR="00BD21F0">
        <w:rPr>
          <w:rFonts w:ascii="David" w:hAnsi="David" w:cs="David" w:hint="cs"/>
          <w:sz w:val="24"/>
          <w:szCs w:val="24"/>
          <w:rtl/>
        </w:rPr>
        <w:t xml:space="preserve">כך </w:t>
      </w:r>
      <w:r w:rsidR="0011144A">
        <w:rPr>
          <w:rFonts w:ascii="David" w:hAnsi="David" w:cs="David" w:hint="cs"/>
          <w:sz w:val="24"/>
          <w:szCs w:val="24"/>
          <w:rtl/>
        </w:rPr>
        <w:t xml:space="preserve">נוכל </w:t>
      </w:r>
      <w:r w:rsidR="009A520E">
        <w:rPr>
          <w:rFonts w:ascii="David" w:hAnsi="David" w:cs="David" w:hint="cs"/>
          <w:sz w:val="24"/>
          <w:szCs w:val="24"/>
          <w:rtl/>
        </w:rPr>
        <w:t>לשים לב ל</w:t>
      </w:r>
      <w:r w:rsidR="0011144A">
        <w:rPr>
          <w:rFonts w:ascii="David" w:hAnsi="David" w:cs="David" w:hint="cs"/>
          <w:sz w:val="24"/>
          <w:szCs w:val="24"/>
          <w:rtl/>
        </w:rPr>
        <w:t xml:space="preserve">מה שסביר להניח </w:t>
      </w:r>
      <w:r w:rsidR="00BD21F0">
        <w:rPr>
          <w:rFonts w:ascii="David" w:hAnsi="David" w:cs="David" w:hint="cs"/>
          <w:sz w:val="24"/>
          <w:szCs w:val="24"/>
          <w:rtl/>
        </w:rPr>
        <w:t>שהקוראים בעת העתיקה</w:t>
      </w:r>
      <w:r w:rsidR="0011144A">
        <w:rPr>
          <w:rFonts w:ascii="David" w:hAnsi="David" w:cs="David" w:hint="cs"/>
          <w:sz w:val="24"/>
          <w:szCs w:val="24"/>
          <w:rtl/>
        </w:rPr>
        <w:t xml:space="preserve"> </w:t>
      </w:r>
      <w:r w:rsidR="00BD21F0">
        <w:rPr>
          <w:rFonts w:ascii="David" w:hAnsi="David" w:cs="David" w:hint="cs"/>
          <w:sz w:val="24"/>
          <w:szCs w:val="24"/>
          <w:rtl/>
        </w:rPr>
        <w:t>שמו לב אליו ולהגיב</w:t>
      </w:r>
      <w:r w:rsidR="0011144A">
        <w:rPr>
          <w:rFonts w:ascii="David" w:hAnsi="David" w:cs="David" w:hint="cs"/>
          <w:sz w:val="24"/>
          <w:szCs w:val="24"/>
          <w:rtl/>
        </w:rPr>
        <w:t xml:space="preserve"> כפי שהם הגיבו.</w:t>
      </w:r>
      <w:r w:rsidR="0011144A">
        <w:rPr>
          <w:rStyle w:val="a6"/>
          <w:rFonts w:ascii="David" w:hAnsi="David" w:cs="David"/>
          <w:sz w:val="24"/>
          <w:szCs w:val="24"/>
          <w:rtl/>
        </w:rPr>
        <w:footnoteReference w:id="26"/>
      </w:r>
      <w:r w:rsidR="00FB53BE">
        <w:rPr>
          <w:rFonts w:ascii="David" w:hAnsi="David" w:cs="David" w:hint="cs"/>
          <w:sz w:val="24"/>
          <w:szCs w:val="24"/>
          <w:rtl/>
        </w:rPr>
        <w:t xml:space="preserve"> </w:t>
      </w:r>
    </w:p>
    <w:p w14:paraId="72B3C710" w14:textId="4E593D0C" w:rsidR="00AF533E" w:rsidRDefault="00AF533E" w:rsidP="00A03975">
      <w:pPr>
        <w:spacing w:after="0" w:line="360" w:lineRule="auto"/>
        <w:ind w:firstLine="720"/>
        <w:jc w:val="both"/>
        <w:rPr>
          <w:rFonts w:ascii="David" w:hAnsi="David" w:cs="David"/>
          <w:sz w:val="24"/>
          <w:szCs w:val="24"/>
          <w:rtl/>
        </w:rPr>
      </w:pPr>
      <w:r>
        <w:rPr>
          <w:rFonts w:ascii="David" w:hAnsi="David" w:cs="David" w:hint="cs"/>
          <w:sz w:val="24"/>
          <w:szCs w:val="24"/>
          <w:rtl/>
        </w:rPr>
        <w:t>כדי להשיג מטרה זו (</w:t>
      </w:r>
      <w:r w:rsidR="002D02D1">
        <w:rPr>
          <w:rFonts w:ascii="David" w:hAnsi="David" w:cs="David" w:hint="cs"/>
          <w:sz w:val="24"/>
          <w:szCs w:val="24"/>
          <w:rtl/>
        </w:rPr>
        <w:t>ספקנים בעלי חשיבה פוסט</w:t>
      </w:r>
      <w:r w:rsidR="00AD08C2">
        <w:rPr>
          <w:rFonts w:ascii="David" w:hAnsi="David" w:cs="David" w:hint="cs"/>
          <w:sz w:val="24"/>
          <w:szCs w:val="24"/>
          <w:rtl/>
        </w:rPr>
        <w:t>־</w:t>
      </w:r>
      <w:r w:rsidR="002D02D1">
        <w:rPr>
          <w:rFonts w:ascii="David" w:hAnsi="David" w:cs="David" w:hint="cs"/>
          <w:sz w:val="24"/>
          <w:szCs w:val="24"/>
          <w:rtl/>
        </w:rPr>
        <w:t>מודרנית</w:t>
      </w:r>
      <w:r>
        <w:rPr>
          <w:rFonts w:ascii="David" w:hAnsi="David" w:cs="David" w:hint="cs"/>
          <w:sz w:val="24"/>
          <w:szCs w:val="24"/>
          <w:rtl/>
        </w:rPr>
        <w:t xml:space="preserve"> יופתעו אולי ממידת ההצלחה </w:t>
      </w:r>
      <w:r w:rsidR="00AD08C2">
        <w:rPr>
          <w:rFonts w:ascii="David" w:hAnsi="David" w:cs="David" w:hint="cs"/>
          <w:sz w:val="24"/>
          <w:szCs w:val="24"/>
          <w:rtl/>
        </w:rPr>
        <w:t xml:space="preserve">המרשימה </w:t>
      </w:r>
      <w:r>
        <w:rPr>
          <w:rFonts w:ascii="David" w:hAnsi="David" w:cs="David" w:hint="cs"/>
          <w:sz w:val="24"/>
          <w:szCs w:val="24"/>
          <w:rtl/>
        </w:rPr>
        <w:t xml:space="preserve">של הניסיונות הללו, אם </w:t>
      </w:r>
      <w:r w:rsidR="00776113">
        <w:rPr>
          <w:rFonts w:ascii="David" w:hAnsi="David" w:cs="David" w:hint="cs"/>
          <w:sz w:val="24"/>
          <w:szCs w:val="24"/>
          <w:rtl/>
        </w:rPr>
        <w:t>ל</w:t>
      </w:r>
      <w:r w:rsidR="00A419D0">
        <w:rPr>
          <w:rFonts w:ascii="David" w:hAnsi="David" w:cs="David" w:hint="cs"/>
          <w:sz w:val="24"/>
          <w:szCs w:val="24"/>
          <w:rtl/>
        </w:rPr>
        <w:t xml:space="preserve">שפוט על פי המסקנות שאליהן הביא </w:t>
      </w:r>
      <w:r w:rsidR="00283921">
        <w:rPr>
          <w:rFonts w:ascii="David" w:hAnsi="David" w:cs="David" w:hint="cs"/>
          <w:sz w:val="24"/>
          <w:szCs w:val="24"/>
          <w:rtl/>
        </w:rPr>
        <w:t xml:space="preserve">השימוש במתודה זו </w:t>
      </w:r>
      <w:r w:rsidR="00A419D0">
        <w:rPr>
          <w:rFonts w:ascii="David" w:hAnsi="David" w:cs="David" w:hint="cs"/>
          <w:sz w:val="24"/>
          <w:szCs w:val="24"/>
          <w:rtl/>
        </w:rPr>
        <w:t>פעם אחר פעם</w:t>
      </w:r>
      <w:r>
        <w:rPr>
          <w:rFonts w:ascii="David" w:hAnsi="David" w:cs="David" w:hint="cs"/>
          <w:sz w:val="24"/>
          <w:szCs w:val="24"/>
          <w:rtl/>
        </w:rPr>
        <w:t>), חוקרים יהודים ונוצרים</w:t>
      </w:r>
      <w:r w:rsidR="00776113">
        <w:rPr>
          <w:rFonts w:ascii="David" w:hAnsi="David" w:cs="David" w:hint="cs"/>
          <w:sz w:val="24"/>
          <w:szCs w:val="24"/>
          <w:rtl/>
        </w:rPr>
        <w:t xml:space="preserve"> נדרשים</w:t>
      </w:r>
      <w:r>
        <w:rPr>
          <w:rFonts w:ascii="David" w:hAnsi="David" w:cs="David" w:hint="cs"/>
          <w:sz w:val="24"/>
          <w:szCs w:val="24"/>
          <w:rtl/>
        </w:rPr>
        <w:t xml:space="preserve"> להשקיע מאמץ לא מבוטל כדי לשכוח את מה ש</w:t>
      </w:r>
      <w:r w:rsidR="00776113">
        <w:rPr>
          <w:rFonts w:ascii="David" w:hAnsi="David" w:cs="David" w:hint="cs"/>
          <w:sz w:val="24"/>
          <w:szCs w:val="24"/>
          <w:rtl/>
        </w:rPr>
        <w:t xml:space="preserve">למדו אודות </w:t>
      </w:r>
      <w:r w:rsidR="00AD54F7">
        <w:rPr>
          <w:rFonts w:ascii="David" w:hAnsi="David" w:cs="David" w:hint="cs"/>
          <w:sz w:val="24"/>
          <w:szCs w:val="24"/>
          <w:rtl/>
        </w:rPr>
        <w:t>הטקסטים</w:t>
      </w:r>
      <w:r w:rsidR="001E512E">
        <w:rPr>
          <w:rFonts w:ascii="David" w:hAnsi="David" w:cs="David" w:hint="cs"/>
          <w:sz w:val="24"/>
          <w:szCs w:val="24"/>
          <w:rtl/>
        </w:rPr>
        <w:t xml:space="preserve"> המקראיים</w:t>
      </w:r>
      <w:r w:rsidR="00776113">
        <w:rPr>
          <w:rFonts w:ascii="David" w:hAnsi="David" w:cs="David" w:hint="cs"/>
          <w:sz w:val="24"/>
          <w:szCs w:val="24"/>
          <w:rtl/>
        </w:rPr>
        <w:t xml:space="preserve"> מ</w:t>
      </w:r>
      <w:r>
        <w:rPr>
          <w:rFonts w:ascii="David" w:hAnsi="David" w:cs="David" w:hint="cs"/>
          <w:sz w:val="24"/>
          <w:szCs w:val="24"/>
          <w:rtl/>
        </w:rPr>
        <w:t xml:space="preserve">המסורות שעל ברכיהן התחנכו. </w:t>
      </w:r>
      <w:r w:rsidR="00EC10E1">
        <w:rPr>
          <w:rFonts w:ascii="David" w:hAnsi="David" w:cs="David" w:hint="cs"/>
          <w:sz w:val="24"/>
          <w:szCs w:val="24"/>
          <w:rtl/>
        </w:rPr>
        <w:t>דוגמה מפורסמת לעניין זה היא סיפור אדם וחוה:</w:t>
      </w:r>
      <w:r>
        <w:rPr>
          <w:rFonts w:ascii="David" w:hAnsi="David" w:cs="David" w:hint="cs"/>
          <w:sz w:val="24"/>
          <w:szCs w:val="24"/>
          <w:rtl/>
        </w:rPr>
        <w:t xml:space="preserve"> </w:t>
      </w:r>
      <w:r w:rsidR="00EB6008">
        <w:rPr>
          <w:rFonts w:ascii="David" w:hAnsi="David" w:cs="David" w:hint="cs"/>
          <w:sz w:val="24"/>
          <w:szCs w:val="24"/>
          <w:rtl/>
        </w:rPr>
        <w:t>זה זמן רב שבני תרבות המערב סבורים</w:t>
      </w:r>
      <w:r>
        <w:rPr>
          <w:rFonts w:ascii="David" w:hAnsi="David" w:cs="David" w:hint="cs"/>
          <w:sz w:val="24"/>
          <w:szCs w:val="24"/>
          <w:rtl/>
        </w:rPr>
        <w:t xml:space="preserve"> שסיפור </w:t>
      </w:r>
      <w:r w:rsidR="00EC10E1">
        <w:rPr>
          <w:rFonts w:ascii="David" w:hAnsi="David" w:cs="David" w:hint="cs"/>
          <w:sz w:val="24"/>
          <w:szCs w:val="24"/>
          <w:rtl/>
        </w:rPr>
        <w:t>זה המופיע</w:t>
      </w:r>
      <w:r>
        <w:rPr>
          <w:rFonts w:ascii="David" w:hAnsi="David" w:cs="David" w:hint="cs"/>
          <w:sz w:val="24"/>
          <w:szCs w:val="24"/>
          <w:rtl/>
        </w:rPr>
        <w:t xml:space="preserve"> </w:t>
      </w:r>
      <w:r w:rsidR="00123F06">
        <w:rPr>
          <w:rFonts w:ascii="David" w:hAnsi="David" w:cs="David" w:hint="cs"/>
          <w:sz w:val="24"/>
          <w:szCs w:val="24"/>
          <w:rtl/>
        </w:rPr>
        <w:t>בבראשית ב-ג</w:t>
      </w:r>
      <w:r>
        <w:rPr>
          <w:rFonts w:ascii="David" w:hAnsi="David" w:cs="David" w:hint="cs"/>
          <w:sz w:val="24"/>
          <w:szCs w:val="24"/>
          <w:rtl/>
        </w:rPr>
        <w:t xml:space="preserve"> מתאר </w:t>
      </w:r>
      <w:r>
        <w:rPr>
          <w:rFonts w:ascii="David" w:hAnsi="David" w:cs="David" w:hint="cs"/>
          <w:sz w:val="24"/>
          <w:szCs w:val="24"/>
          <w:rtl/>
        </w:rPr>
        <w:lastRenderedPageBreak/>
        <w:t xml:space="preserve">את הולדת החטא ואת </w:t>
      </w:r>
      <w:r w:rsidR="00EB6008">
        <w:rPr>
          <w:rFonts w:ascii="David" w:hAnsi="David" w:cs="David" w:hint="cs"/>
          <w:sz w:val="24"/>
          <w:szCs w:val="24"/>
          <w:rtl/>
        </w:rPr>
        <w:t>גירושם של בני האדם מלפני אלוהים</w:t>
      </w:r>
      <w:r>
        <w:rPr>
          <w:rFonts w:ascii="David" w:hAnsi="David" w:cs="David" w:hint="cs"/>
          <w:sz w:val="24"/>
          <w:szCs w:val="24"/>
          <w:rtl/>
        </w:rPr>
        <w:t>. קריאה זו, ה</w:t>
      </w:r>
      <w:r w:rsidR="00EB6008">
        <w:rPr>
          <w:rFonts w:ascii="David" w:hAnsi="David" w:cs="David" w:hint="cs"/>
          <w:sz w:val="24"/>
          <w:szCs w:val="24"/>
          <w:rtl/>
        </w:rPr>
        <w:t>מצויה</w:t>
      </w:r>
      <w:r>
        <w:rPr>
          <w:rFonts w:ascii="David" w:hAnsi="David" w:cs="David" w:hint="cs"/>
          <w:sz w:val="24"/>
          <w:szCs w:val="24"/>
          <w:rtl/>
        </w:rPr>
        <w:t xml:space="preserve"> כבר בכמה מקור</w:t>
      </w:r>
      <w:r w:rsidR="005F14E9">
        <w:rPr>
          <w:rFonts w:ascii="David" w:hAnsi="David" w:cs="David" w:hint="cs"/>
          <w:sz w:val="24"/>
          <w:szCs w:val="24"/>
          <w:rtl/>
        </w:rPr>
        <w:t>ות יהודיים קדומים</w:t>
      </w:r>
      <w:r>
        <w:rPr>
          <w:rFonts w:ascii="David" w:hAnsi="David" w:cs="David" w:hint="cs"/>
          <w:sz w:val="24"/>
          <w:szCs w:val="24"/>
          <w:rtl/>
        </w:rPr>
        <w:t>,</w:t>
      </w:r>
      <w:r w:rsidR="002604D3">
        <w:rPr>
          <w:rStyle w:val="a6"/>
          <w:rFonts w:ascii="David" w:hAnsi="David" w:cs="David"/>
          <w:sz w:val="24"/>
          <w:szCs w:val="24"/>
          <w:rtl/>
        </w:rPr>
        <w:footnoteReference w:id="27"/>
      </w:r>
      <w:r w:rsidR="005A7496">
        <w:rPr>
          <w:rFonts w:ascii="David" w:hAnsi="David" w:cs="David" w:hint="cs"/>
          <w:sz w:val="24"/>
          <w:szCs w:val="24"/>
          <w:rtl/>
        </w:rPr>
        <w:t xml:space="preserve"> הפכה לפרשנות המקובלת בנצרות</w:t>
      </w:r>
      <w:r>
        <w:rPr>
          <w:rFonts w:ascii="David" w:hAnsi="David" w:cs="David" w:hint="cs"/>
          <w:sz w:val="24"/>
          <w:szCs w:val="24"/>
          <w:rtl/>
        </w:rPr>
        <w:t xml:space="preserve"> ולפיכך</w:t>
      </w:r>
      <w:r w:rsidR="00EB6008">
        <w:rPr>
          <w:rFonts w:ascii="David" w:hAnsi="David" w:cs="David" w:hint="cs"/>
          <w:sz w:val="24"/>
          <w:szCs w:val="24"/>
          <w:rtl/>
        </w:rPr>
        <w:t xml:space="preserve"> בתרבות המערב כולה</w:t>
      </w:r>
      <w:r w:rsidR="006F3B05">
        <w:rPr>
          <w:rFonts w:ascii="David" w:hAnsi="David" w:cs="David" w:hint="cs"/>
          <w:sz w:val="24"/>
          <w:szCs w:val="24"/>
          <w:rtl/>
        </w:rPr>
        <w:t xml:space="preserve"> בעקבות השפעת</w:t>
      </w:r>
      <w:r>
        <w:rPr>
          <w:rFonts w:ascii="David" w:hAnsi="David" w:cs="David" w:hint="cs"/>
          <w:sz w:val="24"/>
          <w:szCs w:val="24"/>
          <w:rtl/>
        </w:rPr>
        <w:t>ם של פאולוס ו</w:t>
      </w:r>
      <w:r w:rsidR="00EB6008">
        <w:rPr>
          <w:rFonts w:ascii="David" w:hAnsi="David" w:cs="David" w:hint="cs"/>
          <w:sz w:val="24"/>
          <w:szCs w:val="24"/>
          <w:rtl/>
        </w:rPr>
        <w:t xml:space="preserve">של </w:t>
      </w:r>
      <w:r>
        <w:rPr>
          <w:rFonts w:ascii="David" w:hAnsi="David" w:cs="David" w:hint="cs"/>
          <w:sz w:val="24"/>
          <w:szCs w:val="24"/>
          <w:rtl/>
        </w:rPr>
        <w:t xml:space="preserve">אחרים ממחברי </w:t>
      </w:r>
      <w:r w:rsidR="00A03975">
        <w:rPr>
          <w:rFonts w:ascii="David" w:hAnsi="David" w:cs="David" w:hint="cs"/>
          <w:sz w:val="24"/>
          <w:szCs w:val="24"/>
          <w:rtl/>
        </w:rPr>
        <w:t>הברית החדשה שדגלו בה (ראו למשל רומים ה 12</w:t>
      </w:r>
      <w:r w:rsidR="00A03975">
        <w:rPr>
          <w:rFonts w:ascii="David" w:hAnsi="David" w:cs="David"/>
          <w:sz w:val="24"/>
          <w:szCs w:val="24"/>
          <w:rtl/>
        </w:rPr>
        <w:softHyphen/>
      </w:r>
      <w:r w:rsidR="00A03975">
        <w:rPr>
          <w:rFonts w:ascii="David" w:hAnsi="David" w:cs="David" w:hint="cs"/>
          <w:sz w:val="24"/>
          <w:szCs w:val="24"/>
          <w:rtl/>
        </w:rPr>
        <w:t xml:space="preserve">-19; </w:t>
      </w:r>
      <w:proofErr w:type="spellStart"/>
      <w:r w:rsidR="00A03975">
        <w:rPr>
          <w:rFonts w:ascii="David" w:hAnsi="David" w:cs="David" w:hint="cs"/>
          <w:sz w:val="24"/>
          <w:szCs w:val="24"/>
          <w:rtl/>
        </w:rPr>
        <w:t>קורינת</w:t>
      </w:r>
      <w:r>
        <w:rPr>
          <w:rFonts w:ascii="David" w:hAnsi="David" w:cs="David" w:hint="cs"/>
          <w:sz w:val="24"/>
          <w:szCs w:val="24"/>
          <w:rtl/>
        </w:rPr>
        <w:t>ים</w:t>
      </w:r>
      <w:proofErr w:type="spellEnd"/>
      <w:r w:rsidR="00A03975">
        <w:rPr>
          <w:rFonts w:ascii="David" w:hAnsi="David" w:cs="David" w:hint="cs"/>
          <w:sz w:val="24"/>
          <w:szCs w:val="24"/>
          <w:rtl/>
        </w:rPr>
        <w:t xml:space="preserve"> א טו 20</w:t>
      </w:r>
      <w:r w:rsidR="00A03975">
        <w:rPr>
          <w:rFonts w:ascii="David" w:hAnsi="David" w:cs="David"/>
          <w:sz w:val="24"/>
          <w:szCs w:val="24"/>
          <w:rtl/>
        </w:rPr>
        <w:softHyphen/>
      </w:r>
      <w:r w:rsidR="00A03975">
        <w:rPr>
          <w:rFonts w:ascii="David" w:hAnsi="David" w:cs="David" w:hint="cs"/>
          <w:sz w:val="24"/>
          <w:szCs w:val="24"/>
          <w:rtl/>
        </w:rPr>
        <w:t xml:space="preserve">-23; </w:t>
      </w:r>
      <w:proofErr w:type="spellStart"/>
      <w:r>
        <w:rPr>
          <w:rFonts w:ascii="David" w:hAnsi="David" w:cs="David" w:hint="cs"/>
          <w:sz w:val="24"/>
          <w:szCs w:val="24"/>
          <w:rtl/>
        </w:rPr>
        <w:t>טימותי</w:t>
      </w:r>
      <w:r w:rsidR="00A03975">
        <w:rPr>
          <w:rFonts w:ascii="David" w:hAnsi="David" w:cs="David" w:hint="cs"/>
          <w:sz w:val="24"/>
          <w:szCs w:val="24"/>
          <w:rtl/>
        </w:rPr>
        <w:t>וס</w:t>
      </w:r>
      <w:proofErr w:type="spellEnd"/>
      <w:r w:rsidR="00A03975">
        <w:rPr>
          <w:rFonts w:ascii="David" w:hAnsi="David" w:cs="David" w:hint="cs"/>
          <w:sz w:val="24"/>
          <w:szCs w:val="24"/>
          <w:rtl/>
        </w:rPr>
        <w:t xml:space="preserve"> א ב 13</w:t>
      </w:r>
      <w:r w:rsidR="00A03975">
        <w:rPr>
          <w:rFonts w:ascii="David" w:hAnsi="David" w:cs="David"/>
          <w:sz w:val="24"/>
          <w:szCs w:val="24"/>
          <w:rtl/>
        </w:rPr>
        <w:softHyphen/>
      </w:r>
      <w:r w:rsidR="00A03975">
        <w:rPr>
          <w:rFonts w:ascii="David" w:hAnsi="David" w:cs="David" w:hint="cs"/>
          <w:sz w:val="24"/>
          <w:szCs w:val="24"/>
          <w:rtl/>
        </w:rPr>
        <w:t>-14</w:t>
      </w:r>
      <w:r>
        <w:rPr>
          <w:rFonts w:ascii="David" w:hAnsi="David" w:cs="David" w:hint="cs"/>
          <w:sz w:val="24"/>
          <w:szCs w:val="24"/>
          <w:rtl/>
        </w:rPr>
        <w:t>).</w:t>
      </w:r>
      <w:r>
        <w:rPr>
          <w:rStyle w:val="a6"/>
          <w:rFonts w:ascii="David" w:hAnsi="David" w:cs="David"/>
          <w:sz w:val="24"/>
          <w:szCs w:val="24"/>
          <w:rtl/>
        </w:rPr>
        <w:footnoteReference w:id="28"/>
      </w:r>
      <w:r w:rsidR="00663188">
        <w:rPr>
          <w:rFonts w:ascii="David" w:hAnsi="David" w:cs="David" w:hint="cs"/>
          <w:sz w:val="24"/>
          <w:szCs w:val="24"/>
          <w:rtl/>
        </w:rPr>
        <w:t xml:space="preserve"> </w:t>
      </w:r>
      <w:r w:rsidR="000D367B">
        <w:rPr>
          <w:rFonts w:ascii="David" w:hAnsi="David" w:cs="David" w:hint="cs"/>
          <w:sz w:val="24"/>
          <w:szCs w:val="24"/>
          <w:rtl/>
        </w:rPr>
        <w:t>אבל</w:t>
      </w:r>
      <w:r w:rsidR="00663188">
        <w:rPr>
          <w:rFonts w:ascii="David" w:hAnsi="David" w:cs="David" w:hint="cs"/>
          <w:sz w:val="24"/>
          <w:szCs w:val="24"/>
          <w:rtl/>
        </w:rPr>
        <w:t xml:space="preserve"> </w:t>
      </w:r>
      <w:r w:rsidR="008A2312">
        <w:rPr>
          <w:rFonts w:ascii="David" w:hAnsi="David" w:cs="David" w:hint="cs"/>
          <w:sz w:val="24"/>
          <w:szCs w:val="24"/>
          <w:rtl/>
        </w:rPr>
        <w:t xml:space="preserve">יש </w:t>
      </w:r>
      <w:r w:rsidR="000D367B">
        <w:rPr>
          <w:rFonts w:ascii="David" w:hAnsi="David" w:cs="David" w:hint="cs"/>
          <w:sz w:val="24"/>
          <w:szCs w:val="24"/>
          <w:rtl/>
        </w:rPr>
        <w:t>יסוד</w:t>
      </w:r>
      <w:r w:rsidR="008A2312">
        <w:rPr>
          <w:rFonts w:ascii="David" w:hAnsi="David" w:cs="David" w:hint="cs"/>
          <w:sz w:val="24"/>
          <w:szCs w:val="24"/>
          <w:rtl/>
        </w:rPr>
        <w:t xml:space="preserve"> להאמין </w:t>
      </w:r>
      <w:r w:rsidR="000D367B">
        <w:rPr>
          <w:rFonts w:ascii="David" w:hAnsi="David" w:cs="David" w:hint="cs"/>
          <w:sz w:val="24"/>
          <w:szCs w:val="24"/>
          <w:rtl/>
        </w:rPr>
        <w:t>שמחבריו וקוראיו</w:t>
      </w:r>
      <w:r w:rsidR="001F7173">
        <w:rPr>
          <w:rFonts w:ascii="David" w:hAnsi="David" w:cs="David" w:hint="cs"/>
          <w:sz w:val="24"/>
          <w:szCs w:val="24"/>
          <w:rtl/>
        </w:rPr>
        <w:t xml:space="preserve"> הישראלים</w:t>
      </w:r>
      <w:r w:rsidR="008A2312">
        <w:rPr>
          <w:rFonts w:ascii="David" w:hAnsi="David" w:cs="David" w:hint="cs"/>
          <w:sz w:val="24"/>
          <w:szCs w:val="24"/>
          <w:rtl/>
        </w:rPr>
        <w:t xml:space="preserve"> של ספר בראשית לא ראו בסיפור גן העדן</w:t>
      </w:r>
      <w:r w:rsidR="000D367B">
        <w:rPr>
          <w:rFonts w:ascii="David" w:hAnsi="David" w:cs="David" w:hint="cs"/>
          <w:sz w:val="24"/>
          <w:szCs w:val="24"/>
          <w:rtl/>
        </w:rPr>
        <w:t xml:space="preserve"> </w:t>
      </w:r>
      <w:r w:rsidR="001F7173">
        <w:rPr>
          <w:rFonts w:ascii="David" w:hAnsi="David" w:cs="David" w:hint="cs"/>
          <w:sz w:val="24"/>
          <w:szCs w:val="24"/>
          <w:rtl/>
        </w:rPr>
        <w:t>כל רמז ל</w:t>
      </w:r>
      <w:r w:rsidR="00CC6654">
        <w:rPr>
          <w:rFonts w:ascii="David" w:hAnsi="David" w:cs="David" w:hint="cs"/>
          <w:sz w:val="24"/>
          <w:szCs w:val="24"/>
          <w:rtl/>
        </w:rPr>
        <w:t xml:space="preserve">רעיון החטא הקדמון או </w:t>
      </w:r>
      <w:r w:rsidR="007B1986">
        <w:rPr>
          <w:rFonts w:ascii="David" w:hAnsi="David" w:cs="David" w:hint="cs"/>
          <w:sz w:val="24"/>
          <w:szCs w:val="24"/>
          <w:rtl/>
        </w:rPr>
        <w:t>ל</w:t>
      </w:r>
      <w:r w:rsidR="00CC6654">
        <w:rPr>
          <w:rFonts w:ascii="David" w:hAnsi="David" w:cs="David" w:hint="cs"/>
          <w:sz w:val="24"/>
          <w:szCs w:val="24"/>
          <w:rtl/>
        </w:rPr>
        <w:t>נפילת האדם</w:t>
      </w:r>
      <w:r w:rsidR="008A2312">
        <w:rPr>
          <w:rFonts w:ascii="David" w:hAnsi="David" w:cs="David" w:hint="cs"/>
          <w:sz w:val="24"/>
          <w:szCs w:val="24"/>
          <w:rtl/>
        </w:rPr>
        <w:t xml:space="preserve">. חרף להיטותם של </w:t>
      </w:r>
      <w:r w:rsidR="00E07226">
        <w:rPr>
          <w:rFonts w:ascii="David" w:hAnsi="David" w:cs="David" w:hint="cs"/>
          <w:sz w:val="24"/>
          <w:szCs w:val="24"/>
          <w:rtl/>
        </w:rPr>
        <w:t>המספרים המקראיים להגדיר מעשים מסוי</w:t>
      </w:r>
      <w:r w:rsidR="005A7496">
        <w:rPr>
          <w:rFonts w:ascii="David" w:hAnsi="David" w:cs="David" w:hint="cs"/>
          <w:sz w:val="24"/>
          <w:szCs w:val="24"/>
          <w:rtl/>
        </w:rPr>
        <w:t>מי</w:t>
      </w:r>
      <w:r w:rsidR="00E07226">
        <w:rPr>
          <w:rFonts w:ascii="David" w:hAnsi="David" w:cs="David" w:hint="cs"/>
          <w:sz w:val="24"/>
          <w:szCs w:val="24"/>
          <w:rtl/>
        </w:rPr>
        <w:t>ם כ</w:t>
      </w:r>
      <w:r w:rsidR="008A2312">
        <w:rPr>
          <w:rFonts w:ascii="David" w:hAnsi="David" w:cs="David" w:hint="cs"/>
          <w:sz w:val="24"/>
          <w:szCs w:val="24"/>
          <w:rtl/>
        </w:rPr>
        <w:t xml:space="preserve">"חטא", </w:t>
      </w:r>
      <w:r w:rsidR="001F7173">
        <w:rPr>
          <w:rFonts w:ascii="David" w:hAnsi="David" w:cs="David" w:hint="cs"/>
          <w:sz w:val="24"/>
          <w:szCs w:val="24"/>
          <w:rtl/>
        </w:rPr>
        <w:t xml:space="preserve">אין </w:t>
      </w:r>
      <w:r w:rsidR="008A2312">
        <w:rPr>
          <w:rFonts w:ascii="David" w:hAnsi="David" w:cs="David" w:hint="cs"/>
          <w:sz w:val="24"/>
          <w:szCs w:val="24"/>
          <w:rtl/>
        </w:rPr>
        <w:t xml:space="preserve">בבראשית ג </w:t>
      </w:r>
      <w:r w:rsidR="001F7173">
        <w:rPr>
          <w:rFonts w:ascii="David" w:hAnsi="David" w:cs="David" w:hint="cs"/>
          <w:sz w:val="24"/>
          <w:szCs w:val="24"/>
          <w:rtl/>
        </w:rPr>
        <w:t>אף לא</w:t>
      </w:r>
      <w:r w:rsidR="008A2312">
        <w:rPr>
          <w:rFonts w:ascii="David" w:hAnsi="David" w:cs="David" w:hint="cs"/>
          <w:sz w:val="24"/>
          <w:szCs w:val="24"/>
          <w:rtl/>
        </w:rPr>
        <w:t xml:space="preserve"> מילה </w:t>
      </w:r>
      <w:r w:rsidR="001F7173">
        <w:rPr>
          <w:rFonts w:ascii="David" w:hAnsi="David" w:cs="David" w:hint="cs"/>
          <w:sz w:val="24"/>
          <w:szCs w:val="24"/>
          <w:rtl/>
        </w:rPr>
        <w:t xml:space="preserve">אחת </w:t>
      </w:r>
      <w:r w:rsidR="001B0316">
        <w:rPr>
          <w:rFonts w:ascii="David" w:hAnsi="David" w:cs="David" w:hint="cs"/>
          <w:sz w:val="24"/>
          <w:szCs w:val="24"/>
          <w:rtl/>
        </w:rPr>
        <w:t>משלל המילים</w:t>
      </w:r>
      <w:r w:rsidR="00545F84">
        <w:rPr>
          <w:rFonts w:ascii="David" w:hAnsi="David" w:cs="David" w:hint="cs"/>
          <w:sz w:val="24"/>
          <w:szCs w:val="24"/>
          <w:rtl/>
        </w:rPr>
        <w:t xml:space="preserve"> </w:t>
      </w:r>
      <w:r w:rsidR="00BC4A61">
        <w:rPr>
          <w:rFonts w:ascii="David" w:hAnsi="David" w:cs="David" w:hint="cs"/>
          <w:sz w:val="24"/>
          <w:szCs w:val="24"/>
          <w:rtl/>
        </w:rPr>
        <w:t>שבהן מתאר המקרה חטאים</w:t>
      </w:r>
      <w:r w:rsidR="008A2312">
        <w:rPr>
          <w:rFonts w:ascii="David" w:hAnsi="David" w:cs="David" w:hint="cs"/>
          <w:sz w:val="24"/>
          <w:szCs w:val="24"/>
          <w:rtl/>
        </w:rPr>
        <w:t>.</w:t>
      </w:r>
      <w:r w:rsidR="008A2312">
        <w:rPr>
          <w:rStyle w:val="a6"/>
          <w:rFonts w:ascii="David" w:hAnsi="David" w:cs="David"/>
          <w:sz w:val="24"/>
          <w:szCs w:val="24"/>
          <w:rtl/>
        </w:rPr>
        <w:footnoteReference w:id="29"/>
      </w:r>
      <w:r w:rsidR="008A2312">
        <w:rPr>
          <w:rFonts w:ascii="David" w:hAnsi="David" w:cs="David" w:hint="cs"/>
          <w:sz w:val="24"/>
          <w:szCs w:val="24"/>
          <w:rtl/>
        </w:rPr>
        <w:t xml:space="preserve"> להפך, כמה ח</w:t>
      </w:r>
      <w:r w:rsidR="005E5881">
        <w:rPr>
          <w:rFonts w:ascii="David" w:hAnsi="David" w:cs="David" w:hint="cs"/>
          <w:sz w:val="24"/>
          <w:szCs w:val="24"/>
          <w:rtl/>
        </w:rPr>
        <w:t>וקרים מודרניים, ביניהם ג'יימס ב</w:t>
      </w:r>
      <w:r w:rsidR="00B95B4E">
        <w:rPr>
          <w:rFonts w:ascii="David" w:hAnsi="David" w:cs="David" w:hint="cs"/>
          <w:sz w:val="24"/>
          <w:szCs w:val="24"/>
          <w:rtl/>
        </w:rPr>
        <w:t>א</w:t>
      </w:r>
      <w:r w:rsidR="00E742D7">
        <w:rPr>
          <w:rFonts w:ascii="David" w:hAnsi="David" w:cs="David" w:hint="cs"/>
          <w:sz w:val="24"/>
          <w:szCs w:val="24"/>
          <w:rtl/>
        </w:rPr>
        <w:t>ר, משה גרינברג ומיכאל</w:t>
      </w:r>
      <w:r w:rsidR="008A2312">
        <w:rPr>
          <w:rFonts w:ascii="David" w:hAnsi="David" w:cs="David" w:hint="cs"/>
          <w:sz w:val="24"/>
          <w:szCs w:val="24"/>
          <w:rtl/>
        </w:rPr>
        <w:t xml:space="preserve"> </w:t>
      </w:r>
      <w:proofErr w:type="spellStart"/>
      <w:r w:rsidR="008A2312">
        <w:rPr>
          <w:rFonts w:ascii="David" w:hAnsi="David" w:cs="David" w:hint="cs"/>
          <w:sz w:val="24"/>
          <w:szCs w:val="24"/>
          <w:rtl/>
        </w:rPr>
        <w:t>פישביין</w:t>
      </w:r>
      <w:proofErr w:type="spellEnd"/>
      <w:r w:rsidR="008A2312">
        <w:rPr>
          <w:rFonts w:ascii="David" w:hAnsi="David" w:cs="David" w:hint="cs"/>
          <w:sz w:val="24"/>
          <w:szCs w:val="24"/>
          <w:rtl/>
        </w:rPr>
        <w:t xml:space="preserve">, טענו </w:t>
      </w:r>
      <w:r w:rsidR="005052E6">
        <w:rPr>
          <w:rFonts w:ascii="David" w:hAnsi="David" w:cs="David" w:hint="cs"/>
          <w:sz w:val="24"/>
          <w:szCs w:val="24"/>
          <w:rtl/>
        </w:rPr>
        <w:t>בהיגיון</w:t>
      </w:r>
      <w:r w:rsidR="008A2312">
        <w:rPr>
          <w:rFonts w:ascii="David" w:hAnsi="David" w:cs="David" w:hint="cs"/>
          <w:sz w:val="24"/>
          <w:szCs w:val="24"/>
          <w:rtl/>
        </w:rPr>
        <w:t xml:space="preserve"> ש</w:t>
      </w:r>
      <w:r w:rsidR="00DD165F">
        <w:rPr>
          <w:rFonts w:ascii="David" w:hAnsi="David" w:cs="David" w:hint="cs"/>
          <w:sz w:val="24"/>
          <w:szCs w:val="24"/>
          <w:rtl/>
        </w:rPr>
        <w:t xml:space="preserve">בלב </w:t>
      </w:r>
      <w:r w:rsidR="008A2312">
        <w:rPr>
          <w:rFonts w:ascii="David" w:hAnsi="David" w:cs="David" w:hint="cs"/>
          <w:sz w:val="24"/>
          <w:szCs w:val="24"/>
          <w:rtl/>
        </w:rPr>
        <w:t xml:space="preserve">הסיפור </w:t>
      </w:r>
      <w:r w:rsidR="00DD165F">
        <w:rPr>
          <w:rFonts w:ascii="David" w:hAnsi="David" w:cs="David" w:hint="cs"/>
          <w:sz w:val="24"/>
          <w:szCs w:val="24"/>
          <w:rtl/>
        </w:rPr>
        <w:t>עומדת</w:t>
      </w:r>
      <w:r w:rsidR="008A2312">
        <w:rPr>
          <w:rFonts w:ascii="David" w:hAnsi="David" w:cs="David" w:hint="cs"/>
          <w:sz w:val="24"/>
          <w:szCs w:val="24"/>
          <w:rtl/>
        </w:rPr>
        <w:t xml:space="preserve"> </w:t>
      </w:r>
      <w:r w:rsidR="001D127D">
        <w:rPr>
          <w:rFonts w:ascii="David" w:hAnsi="David" w:cs="David" w:hint="cs"/>
          <w:sz w:val="24"/>
          <w:szCs w:val="24"/>
          <w:rtl/>
        </w:rPr>
        <w:t xml:space="preserve">התפתחות </w:t>
      </w:r>
      <w:r w:rsidR="00DD165F">
        <w:rPr>
          <w:rFonts w:ascii="David" w:hAnsi="David" w:cs="David" w:hint="cs"/>
          <w:sz w:val="24"/>
          <w:szCs w:val="24"/>
          <w:rtl/>
        </w:rPr>
        <w:t>עצמאות</w:t>
      </w:r>
      <w:r w:rsidR="001D127D">
        <w:rPr>
          <w:rFonts w:ascii="David" w:hAnsi="David" w:cs="David" w:hint="cs"/>
          <w:sz w:val="24"/>
          <w:szCs w:val="24"/>
          <w:rtl/>
        </w:rPr>
        <w:t xml:space="preserve"> מוסרית </w:t>
      </w:r>
      <w:r w:rsidR="005052E6">
        <w:rPr>
          <w:rFonts w:ascii="David" w:hAnsi="David" w:cs="David" w:hint="cs"/>
          <w:sz w:val="24"/>
          <w:szCs w:val="24"/>
          <w:rtl/>
        </w:rPr>
        <w:t>ולא</w:t>
      </w:r>
      <w:r w:rsidR="00DD165F">
        <w:rPr>
          <w:rFonts w:ascii="David" w:hAnsi="David" w:cs="David" w:hint="cs"/>
          <w:sz w:val="24"/>
          <w:szCs w:val="24"/>
          <w:rtl/>
        </w:rPr>
        <w:t xml:space="preserve"> (או לא רק)</w:t>
      </w:r>
      <w:r w:rsidR="005052E6">
        <w:rPr>
          <w:rFonts w:ascii="David" w:hAnsi="David" w:cs="David" w:hint="cs"/>
          <w:sz w:val="24"/>
          <w:szCs w:val="24"/>
          <w:rtl/>
        </w:rPr>
        <w:t xml:space="preserve"> </w:t>
      </w:r>
      <w:r w:rsidR="00DD165F">
        <w:rPr>
          <w:rFonts w:ascii="David" w:hAnsi="David" w:cs="David" w:hint="cs"/>
          <w:sz w:val="24"/>
          <w:szCs w:val="24"/>
          <w:rtl/>
        </w:rPr>
        <w:t>התרחקות מאלוהים</w:t>
      </w:r>
      <w:r w:rsidR="001D127D">
        <w:rPr>
          <w:rFonts w:ascii="David" w:hAnsi="David" w:cs="David" w:hint="cs"/>
          <w:sz w:val="24"/>
          <w:szCs w:val="24"/>
          <w:rtl/>
        </w:rPr>
        <w:t>.</w:t>
      </w:r>
      <w:r w:rsidR="001D127D">
        <w:rPr>
          <w:rStyle w:val="a6"/>
          <w:rFonts w:ascii="David" w:hAnsi="David" w:cs="David"/>
          <w:sz w:val="24"/>
          <w:szCs w:val="24"/>
          <w:rtl/>
        </w:rPr>
        <w:footnoteReference w:id="30"/>
      </w:r>
      <w:r w:rsidR="001D127D">
        <w:rPr>
          <w:rFonts w:ascii="David" w:hAnsi="David" w:cs="David" w:hint="cs"/>
          <w:sz w:val="24"/>
          <w:szCs w:val="24"/>
          <w:rtl/>
        </w:rPr>
        <w:t xml:space="preserve"> אחרים, </w:t>
      </w:r>
      <w:r w:rsidR="004307E2">
        <w:rPr>
          <w:rFonts w:ascii="David" w:hAnsi="David" w:cs="David" w:hint="cs"/>
          <w:sz w:val="24"/>
          <w:szCs w:val="24"/>
          <w:rtl/>
        </w:rPr>
        <w:t>ו</w:t>
      </w:r>
      <w:r w:rsidR="00844AD6">
        <w:rPr>
          <w:rFonts w:ascii="David" w:hAnsi="David" w:cs="David" w:hint="cs"/>
          <w:sz w:val="24"/>
          <w:szCs w:val="24"/>
          <w:rtl/>
        </w:rPr>
        <w:t>ב</w:t>
      </w:r>
      <w:r w:rsidR="008733A3">
        <w:rPr>
          <w:rFonts w:ascii="David" w:hAnsi="David" w:cs="David" w:hint="cs"/>
          <w:sz w:val="24"/>
          <w:szCs w:val="24"/>
          <w:rtl/>
        </w:rPr>
        <w:t>ייחוד</w:t>
      </w:r>
      <w:r w:rsidR="00844AD6">
        <w:rPr>
          <w:rFonts w:ascii="David" w:hAnsi="David" w:cs="David" w:hint="cs"/>
          <w:sz w:val="24"/>
          <w:szCs w:val="24"/>
          <w:rtl/>
        </w:rPr>
        <w:t xml:space="preserve"> </w:t>
      </w:r>
      <w:r w:rsidR="001D127D">
        <w:rPr>
          <w:rFonts w:ascii="David" w:hAnsi="David" w:cs="David" w:hint="cs"/>
          <w:sz w:val="24"/>
          <w:szCs w:val="24"/>
          <w:rtl/>
        </w:rPr>
        <w:t xml:space="preserve">ברוס </w:t>
      </w:r>
      <w:proofErr w:type="spellStart"/>
      <w:r w:rsidR="001D127D">
        <w:rPr>
          <w:rFonts w:ascii="David" w:hAnsi="David" w:cs="David" w:hint="cs"/>
          <w:sz w:val="24"/>
          <w:szCs w:val="24"/>
          <w:rtl/>
        </w:rPr>
        <w:t>ניידוף</w:t>
      </w:r>
      <w:proofErr w:type="spellEnd"/>
      <w:r w:rsidR="001D127D">
        <w:rPr>
          <w:rFonts w:ascii="David" w:hAnsi="David" w:cs="David" w:hint="cs"/>
          <w:sz w:val="24"/>
          <w:szCs w:val="24"/>
          <w:rtl/>
        </w:rPr>
        <w:t xml:space="preserve"> וקרול </w:t>
      </w:r>
      <w:proofErr w:type="spellStart"/>
      <w:r w:rsidR="001D127D">
        <w:rPr>
          <w:rFonts w:ascii="David" w:hAnsi="David" w:cs="David" w:hint="cs"/>
          <w:sz w:val="24"/>
          <w:szCs w:val="24"/>
          <w:rtl/>
        </w:rPr>
        <w:t>מאיירס</w:t>
      </w:r>
      <w:proofErr w:type="spellEnd"/>
      <w:r w:rsidR="00861BE8">
        <w:rPr>
          <w:rFonts w:ascii="David" w:hAnsi="David" w:cs="David" w:hint="cs"/>
          <w:sz w:val="24"/>
          <w:szCs w:val="24"/>
          <w:rtl/>
        </w:rPr>
        <w:t>, טוענים שאין לראות בסיפור דיון אקזיסטנציאליסטי כללי בטבע האנושות</w:t>
      </w:r>
      <w:r w:rsidR="001D127D">
        <w:rPr>
          <w:rFonts w:ascii="David" w:hAnsi="David" w:cs="David" w:hint="cs"/>
          <w:sz w:val="24"/>
          <w:szCs w:val="24"/>
          <w:rtl/>
        </w:rPr>
        <w:t>, אלא ניסיון להסביר ולהצדיק את התנאים החקלאיים ששררו באזורי ההר של ארץ כנען בתקופת הברזל.</w:t>
      </w:r>
      <w:r w:rsidR="001D127D">
        <w:rPr>
          <w:rStyle w:val="a6"/>
          <w:rFonts w:ascii="David" w:hAnsi="David" w:cs="David"/>
          <w:sz w:val="24"/>
          <w:szCs w:val="24"/>
          <w:rtl/>
        </w:rPr>
        <w:footnoteReference w:id="31"/>
      </w:r>
      <w:r w:rsidR="0035109D">
        <w:rPr>
          <w:rFonts w:ascii="David" w:hAnsi="David" w:cs="David" w:hint="cs"/>
          <w:sz w:val="24"/>
          <w:szCs w:val="24"/>
          <w:rtl/>
        </w:rPr>
        <w:t xml:space="preserve"> </w:t>
      </w:r>
      <w:r w:rsidR="001908BD">
        <w:rPr>
          <w:rFonts w:ascii="David" w:hAnsi="David" w:cs="David" w:hint="cs"/>
          <w:sz w:val="24"/>
          <w:szCs w:val="24"/>
          <w:rtl/>
        </w:rPr>
        <w:t>מתפקידו של מבקר המקרא</w:t>
      </w:r>
      <w:r w:rsidR="00AA250D">
        <w:rPr>
          <w:rFonts w:ascii="David" w:hAnsi="David" w:cs="David" w:hint="cs"/>
          <w:sz w:val="24"/>
          <w:szCs w:val="24"/>
          <w:rtl/>
        </w:rPr>
        <w:t xml:space="preserve"> להציע פרשנויות </w:t>
      </w:r>
      <w:r w:rsidR="003312D1">
        <w:rPr>
          <w:rFonts w:ascii="David" w:hAnsi="David" w:cs="David" w:hint="cs"/>
          <w:sz w:val="24"/>
          <w:szCs w:val="24"/>
          <w:rtl/>
        </w:rPr>
        <w:t>שכאלה</w:t>
      </w:r>
      <w:r w:rsidR="00AA250D">
        <w:rPr>
          <w:rFonts w:ascii="David" w:hAnsi="David" w:cs="David" w:hint="cs"/>
          <w:sz w:val="24"/>
          <w:szCs w:val="24"/>
          <w:rtl/>
        </w:rPr>
        <w:t>, הנראות לנו ח</w:t>
      </w:r>
      <w:r w:rsidR="001908BD">
        <w:rPr>
          <w:rFonts w:ascii="David" w:hAnsi="David" w:cs="David" w:hint="cs"/>
          <w:sz w:val="24"/>
          <w:szCs w:val="24"/>
          <w:rtl/>
        </w:rPr>
        <w:t>דשניות אך לאמיתו של דבר</w:t>
      </w:r>
      <w:r w:rsidR="00AA250D">
        <w:rPr>
          <w:rFonts w:ascii="David" w:hAnsi="David" w:cs="David" w:hint="cs"/>
          <w:sz w:val="24"/>
          <w:szCs w:val="24"/>
          <w:rtl/>
        </w:rPr>
        <w:t xml:space="preserve"> ייתכן שהן מייצגות הבנות קדומות בהרבה</w:t>
      </w:r>
      <w:r w:rsidR="001908BD">
        <w:rPr>
          <w:rFonts w:ascii="David" w:hAnsi="David" w:cs="David" w:hint="cs"/>
          <w:sz w:val="24"/>
          <w:szCs w:val="24"/>
          <w:rtl/>
        </w:rPr>
        <w:t>,</w:t>
      </w:r>
      <w:r w:rsidR="00AA250D">
        <w:rPr>
          <w:rFonts w:ascii="David" w:hAnsi="David" w:cs="David" w:hint="cs"/>
          <w:sz w:val="24"/>
          <w:szCs w:val="24"/>
          <w:rtl/>
        </w:rPr>
        <w:t xml:space="preserve"> </w:t>
      </w:r>
      <w:r w:rsidR="001908BD">
        <w:rPr>
          <w:rFonts w:ascii="David" w:hAnsi="David" w:cs="David" w:hint="cs"/>
          <w:sz w:val="24"/>
          <w:szCs w:val="24"/>
          <w:rtl/>
        </w:rPr>
        <w:t xml:space="preserve">העולות בקנה </w:t>
      </w:r>
      <w:r w:rsidR="00EE1436">
        <w:rPr>
          <w:rFonts w:ascii="David" w:hAnsi="David" w:cs="David" w:hint="cs"/>
          <w:sz w:val="24"/>
          <w:szCs w:val="24"/>
          <w:rtl/>
        </w:rPr>
        <w:t xml:space="preserve">אחד עם </w:t>
      </w:r>
      <w:r w:rsidR="001908BD">
        <w:rPr>
          <w:rFonts w:ascii="David" w:hAnsi="David" w:cs="David" w:hint="cs"/>
          <w:sz w:val="24"/>
          <w:szCs w:val="24"/>
          <w:rtl/>
        </w:rPr>
        <w:t>ההקשר המקורי שבו נוצר המקרא.</w:t>
      </w:r>
    </w:p>
    <w:p w14:paraId="75E89DD5" w14:textId="56AF10C4" w:rsidR="00895A49" w:rsidRDefault="00297AE8" w:rsidP="00F03CF7">
      <w:pPr>
        <w:spacing w:after="0" w:line="360" w:lineRule="auto"/>
        <w:ind w:firstLine="720"/>
        <w:jc w:val="both"/>
        <w:rPr>
          <w:rFonts w:ascii="David" w:hAnsi="David" w:cs="David"/>
          <w:sz w:val="24"/>
          <w:szCs w:val="24"/>
        </w:rPr>
      </w:pPr>
      <w:r>
        <w:rPr>
          <w:rFonts w:ascii="David" w:hAnsi="David" w:cs="David" w:hint="cs"/>
          <w:sz w:val="24"/>
          <w:szCs w:val="24"/>
          <w:rtl/>
        </w:rPr>
        <w:t>בדומה לכך</w:t>
      </w:r>
      <w:r w:rsidR="00895A49">
        <w:rPr>
          <w:rFonts w:ascii="David" w:hAnsi="David" w:cs="David" w:hint="cs"/>
          <w:sz w:val="24"/>
          <w:szCs w:val="24"/>
          <w:rtl/>
        </w:rPr>
        <w:t xml:space="preserve">, חוקרי </w:t>
      </w:r>
      <w:r>
        <w:rPr>
          <w:rFonts w:ascii="David" w:hAnsi="David" w:cs="David" w:hint="cs"/>
          <w:sz w:val="24"/>
          <w:szCs w:val="24"/>
          <w:rtl/>
        </w:rPr>
        <w:t>המקרא</w:t>
      </w:r>
      <w:r w:rsidR="00895A49">
        <w:rPr>
          <w:rFonts w:ascii="David" w:hAnsi="David" w:cs="David" w:hint="cs"/>
          <w:sz w:val="24"/>
          <w:szCs w:val="24"/>
          <w:rtl/>
        </w:rPr>
        <w:t xml:space="preserve"> המודרניים </w:t>
      </w:r>
      <w:r w:rsidR="009D7F73">
        <w:rPr>
          <w:rFonts w:ascii="David" w:hAnsi="David" w:cs="David" w:hint="cs"/>
          <w:sz w:val="24"/>
          <w:szCs w:val="24"/>
          <w:rtl/>
        </w:rPr>
        <w:t>מבינים</w:t>
      </w:r>
      <w:r w:rsidR="00895A49">
        <w:rPr>
          <w:rFonts w:ascii="David" w:hAnsi="David" w:cs="David" w:hint="cs"/>
          <w:sz w:val="24"/>
          <w:szCs w:val="24"/>
          <w:rtl/>
        </w:rPr>
        <w:t xml:space="preserve"> טקסטים</w:t>
      </w:r>
      <w:r>
        <w:rPr>
          <w:rFonts w:ascii="David" w:hAnsi="David" w:cs="David" w:hint="cs"/>
          <w:sz w:val="24"/>
          <w:szCs w:val="24"/>
          <w:rtl/>
        </w:rPr>
        <w:t xml:space="preserve"> בדרך שונה לחלוטין מהדרך שבה </w:t>
      </w:r>
      <w:r w:rsidR="009D7F73">
        <w:rPr>
          <w:rFonts w:ascii="David" w:hAnsi="David" w:cs="David" w:hint="cs"/>
          <w:sz w:val="24"/>
          <w:szCs w:val="24"/>
          <w:rtl/>
        </w:rPr>
        <w:t>קראו</w:t>
      </w:r>
      <w:r w:rsidR="00B33C20">
        <w:rPr>
          <w:rFonts w:ascii="David" w:hAnsi="David" w:cs="David" w:hint="cs"/>
          <w:sz w:val="24"/>
          <w:szCs w:val="24"/>
          <w:rtl/>
        </w:rPr>
        <w:t xml:space="preserve"> </w:t>
      </w:r>
      <w:r>
        <w:rPr>
          <w:rFonts w:ascii="David" w:hAnsi="David" w:cs="David" w:hint="cs"/>
          <w:sz w:val="24"/>
          <w:szCs w:val="24"/>
          <w:rtl/>
        </w:rPr>
        <w:t>אותם מפרשי המקרא היהודים</w:t>
      </w:r>
      <w:r w:rsidR="00895A49">
        <w:rPr>
          <w:rFonts w:ascii="David" w:hAnsi="David" w:cs="David" w:hint="cs"/>
          <w:sz w:val="24"/>
          <w:szCs w:val="24"/>
          <w:rtl/>
        </w:rPr>
        <w:t xml:space="preserve">. </w:t>
      </w:r>
      <w:r w:rsidR="00FA3098">
        <w:rPr>
          <w:rFonts w:ascii="David" w:hAnsi="David" w:cs="David" w:hint="cs"/>
          <w:sz w:val="24"/>
          <w:szCs w:val="24"/>
          <w:rtl/>
        </w:rPr>
        <w:t>למשל, הפרשנות היהודית הקלאסית</w:t>
      </w:r>
      <w:r w:rsidR="00F03CF7">
        <w:rPr>
          <w:rFonts w:ascii="David" w:hAnsi="David" w:cs="David" w:hint="cs"/>
          <w:sz w:val="24"/>
          <w:szCs w:val="24"/>
          <w:rtl/>
        </w:rPr>
        <w:t xml:space="preserve"> הבינה עשרות פסוקים בתהילים ובישעיהו</w:t>
      </w:r>
      <w:r w:rsidR="00FA3098">
        <w:rPr>
          <w:rFonts w:ascii="David" w:hAnsi="David" w:cs="David" w:hint="cs"/>
          <w:sz w:val="24"/>
          <w:szCs w:val="24"/>
          <w:rtl/>
        </w:rPr>
        <w:t xml:space="preserve"> </w:t>
      </w:r>
      <w:r w:rsidR="00A13065">
        <w:rPr>
          <w:rFonts w:ascii="David" w:hAnsi="David" w:cs="David" w:hint="cs"/>
          <w:sz w:val="24"/>
          <w:szCs w:val="24"/>
          <w:rtl/>
        </w:rPr>
        <w:t>כ</w:t>
      </w:r>
      <w:r w:rsidR="00B33C20">
        <w:rPr>
          <w:rFonts w:ascii="David" w:hAnsi="David" w:cs="David" w:hint="cs"/>
          <w:sz w:val="24"/>
          <w:szCs w:val="24"/>
          <w:rtl/>
        </w:rPr>
        <w:t xml:space="preserve">מדברים </w:t>
      </w:r>
      <w:r w:rsidR="001F2ABB">
        <w:rPr>
          <w:rFonts w:ascii="David" w:hAnsi="David" w:cs="David" w:hint="cs"/>
          <w:sz w:val="24"/>
          <w:szCs w:val="24"/>
          <w:rtl/>
        </w:rPr>
        <w:t>על המשיח</w:t>
      </w:r>
      <w:r w:rsidR="000C527D">
        <w:rPr>
          <w:rFonts w:ascii="David" w:hAnsi="David" w:cs="David" w:hint="cs"/>
          <w:sz w:val="24"/>
          <w:szCs w:val="24"/>
          <w:rtl/>
        </w:rPr>
        <w:t xml:space="preserve">. </w:t>
      </w:r>
      <w:r w:rsidR="001F2ABB">
        <w:rPr>
          <w:rFonts w:ascii="David" w:hAnsi="David" w:cs="David" w:hint="cs"/>
          <w:sz w:val="24"/>
          <w:szCs w:val="24"/>
          <w:rtl/>
        </w:rPr>
        <w:t>חז"ל</w:t>
      </w:r>
      <w:r w:rsidR="000C527D">
        <w:rPr>
          <w:rFonts w:ascii="David" w:hAnsi="David" w:cs="David" w:hint="cs"/>
          <w:sz w:val="24"/>
          <w:szCs w:val="24"/>
          <w:rtl/>
        </w:rPr>
        <w:t xml:space="preserve"> </w:t>
      </w:r>
      <w:r w:rsidR="00FA3098">
        <w:rPr>
          <w:rFonts w:ascii="David" w:hAnsi="David" w:cs="David" w:hint="cs"/>
          <w:sz w:val="24"/>
          <w:szCs w:val="24"/>
          <w:rtl/>
        </w:rPr>
        <w:t>פירשו</w:t>
      </w:r>
      <w:r w:rsidR="000C527D">
        <w:rPr>
          <w:rFonts w:ascii="David" w:hAnsi="David" w:cs="David" w:hint="cs"/>
          <w:sz w:val="24"/>
          <w:szCs w:val="24"/>
          <w:rtl/>
        </w:rPr>
        <w:t xml:space="preserve"> ש</w:t>
      </w:r>
      <w:r w:rsidR="001F2ABB">
        <w:rPr>
          <w:rFonts w:ascii="David" w:hAnsi="David" w:cs="David" w:hint="cs"/>
          <w:sz w:val="24"/>
          <w:szCs w:val="24"/>
          <w:rtl/>
        </w:rPr>
        <w:t>הפסוקים הללו מנבאים שבאחרית הימים יקום צאצא לבית דוד ויכונן</w:t>
      </w:r>
      <w:r w:rsidR="006A7B8D">
        <w:rPr>
          <w:rFonts w:ascii="David" w:hAnsi="David" w:cs="David" w:hint="cs"/>
          <w:sz w:val="24"/>
          <w:szCs w:val="24"/>
          <w:rtl/>
        </w:rPr>
        <w:t xml:space="preserve"> ממלכה בארץ ישראל. כמה</w:t>
      </w:r>
      <w:r w:rsidR="001F2ABB">
        <w:rPr>
          <w:rFonts w:ascii="David" w:hAnsi="David" w:cs="David" w:hint="cs"/>
          <w:sz w:val="24"/>
          <w:szCs w:val="24"/>
          <w:rtl/>
        </w:rPr>
        <w:t xml:space="preserve"> מהמוכרים שב</w:t>
      </w:r>
      <w:r w:rsidR="003F498D">
        <w:rPr>
          <w:rFonts w:ascii="David" w:hAnsi="David" w:cs="David" w:hint="cs"/>
          <w:sz w:val="24"/>
          <w:szCs w:val="24"/>
          <w:rtl/>
        </w:rPr>
        <w:t>פסוקים אלה</w:t>
      </w:r>
      <w:r w:rsidR="000C527D">
        <w:rPr>
          <w:rFonts w:ascii="David" w:hAnsi="David" w:cs="David" w:hint="cs"/>
          <w:sz w:val="24"/>
          <w:szCs w:val="24"/>
          <w:rtl/>
        </w:rPr>
        <w:t xml:space="preserve"> </w:t>
      </w:r>
      <w:r w:rsidR="001F2ABB">
        <w:rPr>
          <w:rFonts w:ascii="David" w:hAnsi="David" w:cs="David" w:hint="cs"/>
          <w:sz w:val="24"/>
          <w:szCs w:val="24"/>
          <w:rtl/>
        </w:rPr>
        <w:t>מצויים למשל בישעיהו ט-יא</w:t>
      </w:r>
      <w:r w:rsidR="000C527D">
        <w:rPr>
          <w:rFonts w:ascii="David" w:hAnsi="David" w:cs="David" w:hint="cs"/>
          <w:sz w:val="24"/>
          <w:szCs w:val="24"/>
          <w:rtl/>
        </w:rPr>
        <w:t xml:space="preserve"> </w:t>
      </w:r>
      <w:r w:rsidR="001F2ABB">
        <w:rPr>
          <w:rFonts w:ascii="David" w:hAnsi="David" w:cs="David" w:hint="cs"/>
          <w:sz w:val="24"/>
          <w:szCs w:val="24"/>
          <w:rtl/>
        </w:rPr>
        <w:t>ו</w:t>
      </w:r>
      <w:r w:rsidR="00433550">
        <w:rPr>
          <w:rFonts w:ascii="David" w:hAnsi="David" w:cs="David" w:hint="cs"/>
          <w:sz w:val="24"/>
          <w:szCs w:val="24"/>
          <w:rtl/>
        </w:rPr>
        <w:t>בתה</w:t>
      </w:r>
      <w:r w:rsidR="00A13065">
        <w:rPr>
          <w:rFonts w:ascii="David" w:hAnsi="David" w:cs="David" w:hint="cs"/>
          <w:sz w:val="24"/>
          <w:szCs w:val="24"/>
          <w:rtl/>
        </w:rPr>
        <w:t>י</w:t>
      </w:r>
      <w:r w:rsidR="00433550">
        <w:rPr>
          <w:rFonts w:ascii="David" w:hAnsi="David" w:cs="David" w:hint="cs"/>
          <w:sz w:val="24"/>
          <w:szCs w:val="24"/>
          <w:rtl/>
        </w:rPr>
        <w:t>לים ב ועב (ראה</w:t>
      </w:r>
      <w:r w:rsidR="000C527D">
        <w:rPr>
          <w:rFonts w:ascii="David" w:hAnsi="David" w:cs="David" w:hint="cs"/>
          <w:sz w:val="24"/>
          <w:szCs w:val="24"/>
          <w:rtl/>
        </w:rPr>
        <w:t xml:space="preserve"> מדרש ת</w:t>
      </w:r>
      <w:r w:rsidR="00433550">
        <w:rPr>
          <w:rFonts w:ascii="David" w:hAnsi="David" w:cs="David" w:hint="cs"/>
          <w:sz w:val="24"/>
          <w:szCs w:val="24"/>
          <w:rtl/>
        </w:rPr>
        <w:t>ה</w:t>
      </w:r>
      <w:r w:rsidR="00FA3098">
        <w:rPr>
          <w:rFonts w:ascii="David" w:hAnsi="David" w:cs="David" w:hint="cs"/>
          <w:sz w:val="24"/>
          <w:szCs w:val="24"/>
          <w:rtl/>
        </w:rPr>
        <w:t>י</w:t>
      </w:r>
      <w:r w:rsidR="00433550">
        <w:rPr>
          <w:rFonts w:ascii="David" w:hAnsi="David" w:cs="David" w:hint="cs"/>
          <w:sz w:val="24"/>
          <w:szCs w:val="24"/>
          <w:rtl/>
        </w:rPr>
        <w:t xml:space="preserve">לים על </w:t>
      </w:r>
      <w:r w:rsidR="00FA3098">
        <w:rPr>
          <w:rFonts w:ascii="David" w:hAnsi="David" w:cs="David" w:hint="cs"/>
          <w:sz w:val="24"/>
          <w:szCs w:val="24"/>
          <w:rtl/>
        </w:rPr>
        <w:t>מזמורים אלה [מהדורת בובר, עמ' 24</w:t>
      </w:r>
      <w:r w:rsidR="00FA3098">
        <w:rPr>
          <w:rFonts w:ascii="David" w:hAnsi="David" w:cs="David"/>
          <w:sz w:val="24"/>
          <w:szCs w:val="24"/>
          <w:rtl/>
        </w:rPr>
        <w:softHyphen/>
      </w:r>
      <w:r w:rsidR="00FA3098">
        <w:rPr>
          <w:rFonts w:ascii="David" w:hAnsi="David" w:cs="David" w:hint="cs"/>
          <w:sz w:val="24"/>
          <w:szCs w:val="24"/>
          <w:rtl/>
        </w:rPr>
        <w:t>-33, 323</w:t>
      </w:r>
      <w:r w:rsidR="00FA3098">
        <w:rPr>
          <w:rFonts w:ascii="David" w:hAnsi="David" w:cs="David"/>
          <w:sz w:val="24"/>
          <w:szCs w:val="24"/>
          <w:rtl/>
        </w:rPr>
        <w:softHyphen/>
      </w:r>
      <w:r w:rsidR="00FA3098">
        <w:rPr>
          <w:rFonts w:ascii="David" w:hAnsi="David" w:cs="David" w:hint="cs"/>
          <w:sz w:val="24"/>
          <w:szCs w:val="24"/>
          <w:rtl/>
        </w:rPr>
        <w:t>-327], וכן בבלי,</w:t>
      </w:r>
      <w:r w:rsidR="00685A0A">
        <w:rPr>
          <w:rFonts w:ascii="David" w:hAnsi="David" w:cs="David" w:hint="cs"/>
          <w:sz w:val="24"/>
          <w:szCs w:val="24"/>
          <w:rtl/>
        </w:rPr>
        <w:t xml:space="preserve"> סנה</w:t>
      </w:r>
      <w:r w:rsidR="000C527D">
        <w:rPr>
          <w:rFonts w:ascii="David" w:hAnsi="David" w:cs="David" w:hint="cs"/>
          <w:sz w:val="24"/>
          <w:szCs w:val="24"/>
          <w:rtl/>
        </w:rPr>
        <w:t>דרין צו ע"א-</w:t>
      </w:r>
      <w:proofErr w:type="spellStart"/>
      <w:r w:rsidR="000C527D">
        <w:rPr>
          <w:rFonts w:ascii="David" w:hAnsi="David" w:cs="David" w:hint="cs"/>
          <w:sz w:val="24"/>
          <w:szCs w:val="24"/>
          <w:rtl/>
        </w:rPr>
        <w:t>צט</w:t>
      </w:r>
      <w:proofErr w:type="spellEnd"/>
      <w:r w:rsidR="000C527D">
        <w:rPr>
          <w:rFonts w:ascii="David" w:hAnsi="David" w:cs="David" w:hint="cs"/>
          <w:sz w:val="24"/>
          <w:szCs w:val="24"/>
          <w:rtl/>
        </w:rPr>
        <w:t xml:space="preserve"> ע"א).</w:t>
      </w:r>
      <w:r w:rsidR="000C527D">
        <w:rPr>
          <w:rStyle w:val="a6"/>
          <w:rFonts w:ascii="David" w:hAnsi="David" w:cs="David"/>
          <w:sz w:val="24"/>
          <w:szCs w:val="24"/>
          <w:rtl/>
        </w:rPr>
        <w:footnoteReference w:id="32"/>
      </w:r>
      <w:r w:rsidR="00685A0A">
        <w:rPr>
          <w:rFonts w:ascii="David" w:hAnsi="David" w:cs="David" w:hint="cs"/>
          <w:sz w:val="24"/>
          <w:szCs w:val="24"/>
          <w:rtl/>
        </w:rPr>
        <w:t xml:space="preserve"> אבל רבים ממבקרי </w:t>
      </w:r>
      <w:r w:rsidR="00953D84">
        <w:rPr>
          <w:rFonts w:ascii="David" w:hAnsi="David" w:cs="David" w:hint="cs"/>
          <w:sz w:val="24"/>
          <w:szCs w:val="24"/>
          <w:rtl/>
        </w:rPr>
        <w:t>המקרא</w:t>
      </w:r>
      <w:r w:rsidR="00685A0A">
        <w:rPr>
          <w:rFonts w:ascii="David" w:hAnsi="David" w:cs="David" w:hint="cs"/>
          <w:sz w:val="24"/>
          <w:szCs w:val="24"/>
          <w:rtl/>
        </w:rPr>
        <w:t xml:space="preserve"> מטילים ספק בכך ש</w:t>
      </w:r>
      <w:r w:rsidR="00953D84">
        <w:rPr>
          <w:rFonts w:ascii="David" w:hAnsi="David" w:cs="David" w:hint="cs"/>
          <w:sz w:val="24"/>
          <w:szCs w:val="24"/>
          <w:rtl/>
        </w:rPr>
        <w:t xml:space="preserve">עניינם של </w:t>
      </w:r>
      <w:r w:rsidR="00685A0A">
        <w:rPr>
          <w:rFonts w:ascii="David" w:hAnsi="David" w:cs="David" w:hint="cs"/>
          <w:sz w:val="24"/>
          <w:szCs w:val="24"/>
          <w:rtl/>
        </w:rPr>
        <w:t xml:space="preserve">פסוקים אלה </w:t>
      </w:r>
      <w:r w:rsidR="00953D84">
        <w:rPr>
          <w:rFonts w:ascii="David" w:hAnsi="David" w:cs="David" w:hint="cs"/>
          <w:sz w:val="24"/>
          <w:szCs w:val="24"/>
          <w:rtl/>
        </w:rPr>
        <w:t>הוא ייסודה מחדש של שושלת בית דוד או מערכת ה</w:t>
      </w:r>
      <w:r w:rsidR="00685A0A">
        <w:rPr>
          <w:rFonts w:ascii="David" w:hAnsi="David" w:cs="David" w:hint="cs"/>
          <w:sz w:val="24"/>
          <w:szCs w:val="24"/>
          <w:rtl/>
        </w:rPr>
        <w:t>תפיסות המשיחיות ה</w:t>
      </w:r>
      <w:r w:rsidR="00953D84">
        <w:rPr>
          <w:rFonts w:ascii="David" w:hAnsi="David" w:cs="David" w:hint="cs"/>
          <w:sz w:val="24"/>
          <w:szCs w:val="24"/>
          <w:rtl/>
        </w:rPr>
        <w:t>מצויות</w:t>
      </w:r>
      <w:r w:rsidR="00685A0A">
        <w:rPr>
          <w:rFonts w:ascii="David" w:hAnsi="David" w:cs="David" w:hint="cs"/>
          <w:sz w:val="24"/>
          <w:szCs w:val="24"/>
          <w:rtl/>
        </w:rPr>
        <w:t xml:space="preserve"> במחשבת ישראל </w:t>
      </w:r>
      <w:proofErr w:type="spellStart"/>
      <w:r w:rsidR="00685A0A">
        <w:rPr>
          <w:rFonts w:ascii="David" w:hAnsi="David" w:cs="David" w:hint="cs"/>
          <w:sz w:val="24"/>
          <w:szCs w:val="24"/>
          <w:rtl/>
        </w:rPr>
        <w:t>ה</w:t>
      </w:r>
      <w:r w:rsidR="00C32654">
        <w:rPr>
          <w:rFonts w:ascii="David" w:hAnsi="David" w:cs="David" w:hint="cs"/>
          <w:sz w:val="24"/>
          <w:szCs w:val="24"/>
          <w:rtl/>
        </w:rPr>
        <w:t>בתר־</w:t>
      </w:r>
      <w:r w:rsidR="00953D84">
        <w:rPr>
          <w:rFonts w:ascii="David" w:hAnsi="David" w:cs="David" w:hint="cs"/>
          <w:sz w:val="24"/>
          <w:szCs w:val="24"/>
          <w:rtl/>
        </w:rPr>
        <w:t>מקראית</w:t>
      </w:r>
      <w:proofErr w:type="spellEnd"/>
      <w:r w:rsidR="00685A0A">
        <w:rPr>
          <w:rFonts w:ascii="David" w:hAnsi="David" w:cs="David" w:hint="cs"/>
          <w:sz w:val="24"/>
          <w:szCs w:val="24"/>
          <w:rtl/>
        </w:rPr>
        <w:t xml:space="preserve">. </w:t>
      </w:r>
      <w:r w:rsidR="00F06857">
        <w:rPr>
          <w:rFonts w:ascii="David" w:hAnsi="David" w:cs="David" w:hint="cs"/>
          <w:sz w:val="24"/>
          <w:szCs w:val="24"/>
          <w:rtl/>
        </w:rPr>
        <w:t xml:space="preserve">הם </w:t>
      </w:r>
      <w:r w:rsidR="00953D84">
        <w:rPr>
          <w:rFonts w:ascii="David" w:hAnsi="David" w:cs="David" w:hint="cs"/>
          <w:sz w:val="24"/>
          <w:szCs w:val="24"/>
          <w:rtl/>
        </w:rPr>
        <w:t>סבורים</w:t>
      </w:r>
      <w:r w:rsidR="00F06857">
        <w:rPr>
          <w:rFonts w:ascii="David" w:hAnsi="David" w:cs="David" w:hint="cs"/>
          <w:sz w:val="24"/>
          <w:szCs w:val="24"/>
          <w:rtl/>
        </w:rPr>
        <w:t xml:space="preserve"> שהפסוקים הללו עוסקים דווקא במלכות בית דוד לפני היציאה לגלות. על </w:t>
      </w:r>
      <w:r w:rsidR="00953D84">
        <w:rPr>
          <w:rFonts w:ascii="David" w:hAnsi="David" w:cs="David" w:hint="cs"/>
          <w:sz w:val="24"/>
          <w:szCs w:val="24"/>
          <w:rtl/>
        </w:rPr>
        <w:t xml:space="preserve">פי פרשנות זו, טקסטים כמו </w:t>
      </w:r>
      <w:r w:rsidR="000A79A0">
        <w:rPr>
          <w:rFonts w:ascii="David" w:hAnsi="David" w:cs="David" w:hint="cs"/>
          <w:sz w:val="24"/>
          <w:szCs w:val="24"/>
          <w:rtl/>
        </w:rPr>
        <w:t>ישעיהו ט-יא</w:t>
      </w:r>
      <w:r w:rsidR="00953D84">
        <w:rPr>
          <w:rFonts w:ascii="David" w:hAnsi="David" w:cs="David" w:hint="cs"/>
          <w:sz w:val="24"/>
          <w:szCs w:val="24"/>
          <w:rtl/>
        </w:rPr>
        <w:t xml:space="preserve"> ומזמורים ב ועב ב</w:t>
      </w:r>
      <w:r w:rsidR="00F06857">
        <w:rPr>
          <w:rFonts w:ascii="David" w:hAnsi="David" w:cs="David" w:hint="cs"/>
          <w:sz w:val="24"/>
          <w:szCs w:val="24"/>
          <w:rtl/>
        </w:rPr>
        <w:t>תה</w:t>
      </w:r>
      <w:r w:rsidR="00A13065">
        <w:rPr>
          <w:rFonts w:ascii="David" w:hAnsi="David" w:cs="David" w:hint="cs"/>
          <w:sz w:val="24"/>
          <w:szCs w:val="24"/>
          <w:rtl/>
        </w:rPr>
        <w:t>י</w:t>
      </w:r>
      <w:r w:rsidR="00F06857">
        <w:rPr>
          <w:rFonts w:ascii="David" w:hAnsi="David" w:cs="David" w:hint="cs"/>
          <w:sz w:val="24"/>
          <w:szCs w:val="24"/>
          <w:rtl/>
        </w:rPr>
        <w:t>לים מנבאים שמלכות בית דוד לא תיפול</w:t>
      </w:r>
      <w:r w:rsidR="00953D84">
        <w:rPr>
          <w:rFonts w:ascii="David" w:hAnsi="David" w:cs="David" w:hint="cs"/>
          <w:sz w:val="24"/>
          <w:szCs w:val="24"/>
          <w:rtl/>
        </w:rPr>
        <w:t xml:space="preserve"> לעולם</w:t>
      </w:r>
      <w:r w:rsidR="00F06857">
        <w:rPr>
          <w:rFonts w:ascii="David" w:hAnsi="David" w:cs="David" w:hint="cs"/>
          <w:sz w:val="24"/>
          <w:szCs w:val="24"/>
          <w:rtl/>
        </w:rPr>
        <w:t xml:space="preserve">. </w:t>
      </w:r>
      <w:r w:rsidR="00FB7493">
        <w:rPr>
          <w:rFonts w:ascii="David" w:hAnsi="David" w:cs="David" w:hint="cs"/>
          <w:sz w:val="24"/>
          <w:szCs w:val="24"/>
          <w:rtl/>
        </w:rPr>
        <w:t>ל</w:t>
      </w:r>
      <w:r w:rsidR="00F06857">
        <w:rPr>
          <w:rFonts w:ascii="David" w:hAnsi="David" w:cs="David" w:hint="cs"/>
          <w:sz w:val="24"/>
          <w:szCs w:val="24"/>
          <w:rtl/>
        </w:rPr>
        <w:t>מחברי הטקסטים הללו לא הייתה כל סיבה ל</w:t>
      </w:r>
      <w:r w:rsidR="00FB7493">
        <w:rPr>
          <w:rFonts w:ascii="David" w:hAnsi="David" w:cs="David" w:hint="cs"/>
          <w:sz w:val="24"/>
          <w:szCs w:val="24"/>
          <w:rtl/>
        </w:rPr>
        <w:t>חשוב</w:t>
      </w:r>
      <w:r w:rsidR="00F06857">
        <w:rPr>
          <w:rFonts w:ascii="David" w:hAnsi="David" w:cs="David" w:hint="cs"/>
          <w:sz w:val="24"/>
          <w:szCs w:val="24"/>
          <w:rtl/>
        </w:rPr>
        <w:t xml:space="preserve"> שיהיה צורך ל</w:t>
      </w:r>
      <w:r w:rsidR="008D2F65">
        <w:rPr>
          <w:rFonts w:ascii="David" w:hAnsi="David" w:cs="David" w:hint="cs"/>
          <w:sz w:val="24"/>
          <w:szCs w:val="24"/>
          <w:rtl/>
        </w:rPr>
        <w:t>י</w:t>
      </w:r>
      <w:r w:rsidR="00F06857">
        <w:rPr>
          <w:rFonts w:ascii="David" w:hAnsi="David" w:cs="David" w:hint="cs"/>
          <w:sz w:val="24"/>
          <w:szCs w:val="24"/>
          <w:rtl/>
        </w:rPr>
        <w:t>יסדה מחדש.</w:t>
      </w:r>
      <w:r w:rsidR="00F06857">
        <w:rPr>
          <w:rStyle w:val="a6"/>
          <w:rFonts w:ascii="David" w:hAnsi="David" w:cs="David"/>
          <w:sz w:val="24"/>
          <w:szCs w:val="24"/>
          <w:rtl/>
        </w:rPr>
        <w:footnoteReference w:id="33"/>
      </w:r>
    </w:p>
    <w:p w14:paraId="77FBD94E" w14:textId="1B3F8D86" w:rsidR="00291A20" w:rsidRDefault="00291A20" w:rsidP="008A1CFB">
      <w:pPr>
        <w:spacing w:after="0" w:line="360" w:lineRule="auto"/>
        <w:ind w:firstLine="720"/>
        <w:jc w:val="both"/>
        <w:rPr>
          <w:rFonts w:ascii="David" w:hAnsi="David" w:cs="David"/>
          <w:sz w:val="24"/>
          <w:szCs w:val="24"/>
          <w:rtl/>
        </w:rPr>
      </w:pPr>
      <w:r>
        <w:rPr>
          <w:rFonts w:ascii="David" w:hAnsi="David" w:cs="David" w:hint="cs"/>
          <w:sz w:val="24"/>
          <w:szCs w:val="24"/>
          <w:rtl/>
        </w:rPr>
        <w:t>הפער בין הפרשנויות ה</w:t>
      </w:r>
      <w:r w:rsidR="00C06FE0">
        <w:rPr>
          <w:rFonts w:ascii="David" w:hAnsi="David" w:cs="David" w:hint="cs"/>
          <w:sz w:val="24"/>
          <w:szCs w:val="24"/>
          <w:rtl/>
        </w:rPr>
        <w:t>יהודיות</w:t>
      </w:r>
      <w:r>
        <w:rPr>
          <w:rFonts w:ascii="David" w:hAnsi="David" w:cs="David" w:hint="cs"/>
          <w:sz w:val="24"/>
          <w:szCs w:val="24"/>
          <w:rtl/>
        </w:rPr>
        <w:t xml:space="preserve"> המסורתיות ובי</w:t>
      </w:r>
      <w:r w:rsidR="00C06FE0">
        <w:rPr>
          <w:rFonts w:ascii="David" w:hAnsi="David" w:cs="David" w:hint="cs"/>
          <w:sz w:val="24"/>
          <w:szCs w:val="24"/>
          <w:rtl/>
        </w:rPr>
        <w:t>ן ביקור</w:t>
      </w:r>
      <w:r>
        <w:rPr>
          <w:rFonts w:ascii="David" w:hAnsi="David" w:cs="David" w:hint="cs"/>
          <w:sz w:val="24"/>
          <w:szCs w:val="24"/>
          <w:rtl/>
        </w:rPr>
        <w:t xml:space="preserve">ת </w:t>
      </w:r>
      <w:r w:rsidR="00C06FE0">
        <w:rPr>
          <w:rFonts w:ascii="David" w:hAnsi="David" w:cs="David" w:hint="cs"/>
          <w:sz w:val="24"/>
          <w:szCs w:val="24"/>
          <w:rtl/>
        </w:rPr>
        <w:t>המקרא</w:t>
      </w:r>
      <w:r>
        <w:rPr>
          <w:rFonts w:ascii="David" w:hAnsi="David" w:cs="David" w:hint="cs"/>
          <w:sz w:val="24"/>
          <w:szCs w:val="24"/>
          <w:rtl/>
        </w:rPr>
        <w:t xml:space="preserve"> </w:t>
      </w:r>
      <w:r w:rsidR="00E742BD">
        <w:rPr>
          <w:rFonts w:ascii="David" w:hAnsi="David" w:cs="David" w:hint="cs"/>
          <w:sz w:val="24"/>
          <w:szCs w:val="24"/>
          <w:rtl/>
        </w:rPr>
        <w:t>בולט</w:t>
      </w:r>
      <w:r>
        <w:rPr>
          <w:rFonts w:ascii="David" w:hAnsi="David" w:cs="David" w:hint="cs"/>
          <w:sz w:val="24"/>
          <w:szCs w:val="24"/>
          <w:rtl/>
        </w:rPr>
        <w:t xml:space="preserve"> במיוחד כשמדובר בטקסטים </w:t>
      </w:r>
      <w:r w:rsidR="00C06FE0">
        <w:rPr>
          <w:rFonts w:ascii="David" w:hAnsi="David" w:cs="David" w:hint="cs"/>
          <w:sz w:val="24"/>
          <w:szCs w:val="24"/>
          <w:rtl/>
        </w:rPr>
        <w:t>משפטיים</w:t>
      </w:r>
      <w:r>
        <w:rPr>
          <w:rFonts w:ascii="David" w:hAnsi="David" w:cs="David" w:hint="cs"/>
          <w:sz w:val="24"/>
          <w:szCs w:val="24"/>
          <w:rtl/>
        </w:rPr>
        <w:t xml:space="preserve">. </w:t>
      </w:r>
      <w:r w:rsidR="00334F1A">
        <w:rPr>
          <w:rFonts w:ascii="David" w:hAnsi="David" w:cs="David" w:hint="cs"/>
          <w:sz w:val="24"/>
          <w:szCs w:val="24"/>
          <w:rtl/>
        </w:rPr>
        <w:t xml:space="preserve">בשמות </w:t>
      </w:r>
      <w:proofErr w:type="spellStart"/>
      <w:r w:rsidR="00334F1A">
        <w:rPr>
          <w:rFonts w:ascii="David" w:hAnsi="David" w:cs="David" w:hint="cs"/>
          <w:sz w:val="24"/>
          <w:szCs w:val="24"/>
          <w:rtl/>
        </w:rPr>
        <w:t>כא</w:t>
      </w:r>
      <w:proofErr w:type="spellEnd"/>
      <w:r w:rsidR="00334F1A">
        <w:rPr>
          <w:rFonts w:ascii="David" w:hAnsi="David" w:cs="David" w:hint="cs"/>
          <w:sz w:val="24"/>
          <w:szCs w:val="24"/>
          <w:rtl/>
        </w:rPr>
        <w:t xml:space="preserve"> 2</w:t>
      </w:r>
      <w:r w:rsidR="00334F1A">
        <w:rPr>
          <w:rFonts w:ascii="David" w:hAnsi="David" w:cs="David"/>
          <w:sz w:val="24"/>
          <w:szCs w:val="24"/>
          <w:rtl/>
        </w:rPr>
        <w:softHyphen/>
      </w:r>
      <w:r w:rsidR="00334F1A">
        <w:rPr>
          <w:rFonts w:ascii="David" w:hAnsi="David" w:cs="David" w:hint="cs"/>
          <w:sz w:val="24"/>
          <w:szCs w:val="24"/>
          <w:rtl/>
        </w:rPr>
        <w:t>-6</w:t>
      </w:r>
      <w:r w:rsidR="00BA60AB">
        <w:rPr>
          <w:rFonts w:ascii="David" w:hAnsi="David" w:cs="David" w:hint="cs"/>
          <w:sz w:val="24"/>
          <w:szCs w:val="24"/>
          <w:rtl/>
        </w:rPr>
        <w:t xml:space="preserve"> ובדברים טו</w:t>
      </w:r>
      <w:r w:rsidR="00334F1A">
        <w:rPr>
          <w:rFonts w:ascii="David" w:hAnsi="David" w:cs="David" w:hint="cs"/>
          <w:sz w:val="24"/>
          <w:szCs w:val="24"/>
          <w:rtl/>
        </w:rPr>
        <w:t xml:space="preserve"> 12</w:t>
      </w:r>
      <w:r w:rsidR="00334F1A">
        <w:rPr>
          <w:rFonts w:ascii="David" w:hAnsi="David" w:cs="David"/>
          <w:sz w:val="24"/>
          <w:szCs w:val="24"/>
          <w:rtl/>
        </w:rPr>
        <w:softHyphen/>
      </w:r>
      <w:r w:rsidR="00334F1A">
        <w:rPr>
          <w:rFonts w:ascii="David" w:hAnsi="David" w:cs="David" w:hint="cs"/>
          <w:sz w:val="24"/>
          <w:szCs w:val="24"/>
          <w:rtl/>
        </w:rPr>
        <w:t>-18</w:t>
      </w:r>
      <w:r w:rsidR="00BA60AB">
        <w:rPr>
          <w:rFonts w:ascii="David" w:hAnsi="David" w:cs="David" w:hint="cs"/>
          <w:sz w:val="24"/>
          <w:szCs w:val="24"/>
          <w:rtl/>
        </w:rPr>
        <w:t xml:space="preserve"> </w:t>
      </w:r>
      <w:r w:rsidR="006A7B8D">
        <w:rPr>
          <w:rFonts w:ascii="David" w:hAnsi="David" w:cs="David" w:hint="cs"/>
          <w:sz w:val="24"/>
          <w:szCs w:val="24"/>
          <w:rtl/>
        </w:rPr>
        <w:t>מופיעי</w:t>
      </w:r>
      <w:r w:rsidR="00C06FE0">
        <w:rPr>
          <w:rFonts w:ascii="David" w:hAnsi="David" w:cs="David" w:hint="cs"/>
          <w:sz w:val="24"/>
          <w:szCs w:val="24"/>
          <w:rtl/>
        </w:rPr>
        <w:t>ם חוקים מפורטים</w:t>
      </w:r>
      <w:r w:rsidR="00BA60AB">
        <w:rPr>
          <w:rFonts w:ascii="David" w:hAnsi="David" w:cs="David" w:hint="cs"/>
          <w:sz w:val="24"/>
          <w:szCs w:val="24"/>
          <w:rtl/>
        </w:rPr>
        <w:t xml:space="preserve"> המ</w:t>
      </w:r>
      <w:r w:rsidR="00C06FE0">
        <w:rPr>
          <w:rFonts w:ascii="David" w:hAnsi="David" w:cs="David" w:hint="cs"/>
          <w:sz w:val="24"/>
          <w:szCs w:val="24"/>
          <w:rtl/>
        </w:rPr>
        <w:t>צווים</w:t>
      </w:r>
      <w:r w:rsidR="00BA60AB">
        <w:rPr>
          <w:rFonts w:ascii="David" w:hAnsi="David" w:cs="David" w:hint="cs"/>
          <w:sz w:val="24"/>
          <w:szCs w:val="24"/>
          <w:rtl/>
        </w:rPr>
        <w:t xml:space="preserve"> להוציא עבדים עבריים לחופשי אחרי שש שנות עבדות. חרף העובדה ששני ה</w:t>
      </w:r>
      <w:r w:rsidR="00C8079F">
        <w:rPr>
          <w:rFonts w:ascii="David" w:hAnsi="David" w:cs="David" w:hint="cs"/>
          <w:sz w:val="24"/>
          <w:szCs w:val="24"/>
          <w:rtl/>
        </w:rPr>
        <w:t>מקורות</w:t>
      </w:r>
      <w:r w:rsidR="00BA60AB">
        <w:rPr>
          <w:rFonts w:ascii="David" w:hAnsi="David" w:cs="David" w:hint="cs"/>
          <w:sz w:val="24"/>
          <w:szCs w:val="24"/>
          <w:rtl/>
        </w:rPr>
        <w:t xml:space="preserve"> נחלקים בפרטים חשובים (למשל, </w:t>
      </w:r>
      <w:r w:rsidR="00C8079F">
        <w:rPr>
          <w:rFonts w:ascii="David" w:hAnsi="David" w:cs="David" w:hint="cs"/>
          <w:sz w:val="24"/>
          <w:szCs w:val="24"/>
          <w:rtl/>
        </w:rPr>
        <w:t xml:space="preserve">אם </w:t>
      </w:r>
      <w:r w:rsidR="00336187">
        <w:rPr>
          <w:rFonts w:ascii="David" w:hAnsi="David" w:cs="David" w:hint="cs"/>
          <w:sz w:val="24"/>
          <w:szCs w:val="24"/>
          <w:rtl/>
        </w:rPr>
        <w:t xml:space="preserve">גם </w:t>
      </w:r>
      <w:r w:rsidR="00C8079F">
        <w:rPr>
          <w:rFonts w:ascii="David" w:hAnsi="David" w:cs="David" w:hint="cs"/>
          <w:sz w:val="24"/>
          <w:szCs w:val="24"/>
          <w:rtl/>
        </w:rPr>
        <w:t xml:space="preserve">אמה עבריה זכאית </w:t>
      </w:r>
      <w:r w:rsidR="00336187">
        <w:rPr>
          <w:rFonts w:ascii="David" w:hAnsi="David" w:cs="David" w:hint="cs"/>
          <w:sz w:val="24"/>
          <w:szCs w:val="24"/>
          <w:rtl/>
        </w:rPr>
        <w:t>לכך</w:t>
      </w:r>
      <w:r w:rsidR="00BA60AB">
        <w:rPr>
          <w:rFonts w:ascii="David" w:hAnsi="David" w:cs="David" w:hint="cs"/>
          <w:sz w:val="24"/>
          <w:szCs w:val="24"/>
          <w:rtl/>
        </w:rPr>
        <w:t xml:space="preserve">), </w:t>
      </w:r>
      <w:r w:rsidR="005F6A7F">
        <w:rPr>
          <w:rFonts w:ascii="David" w:hAnsi="David" w:cs="David" w:hint="cs"/>
          <w:sz w:val="24"/>
          <w:szCs w:val="24"/>
          <w:rtl/>
        </w:rPr>
        <w:t>שניהם מתירים לעבד</w:t>
      </w:r>
      <w:r w:rsidR="00BA60AB">
        <w:rPr>
          <w:rFonts w:ascii="David" w:hAnsi="David" w:cs="David" w:hint="cs"/>
          <w:sz w:val="24"/>
          <w:szCs w:val="24"/>
          <w:rtl/>
        </w:rPr>
        <w:t xml:space="preserve"> למח</w:t>
      </w:r>
      <w:r w:rsidR="005F6A7F">
        <w:rPr>
          <w:rFonts w:ascii="David" w:hAnsi="David" w:cs="David" w:hint="cs"/>
          <w:sz w:val="24"/>
          <w:szCs w:val="24"/>
          <w:rtl/>
        </w:rPr>
        <w:t xml:space="preserve">ול על זכותו לצאת לחופשי ולעבוד את אדוניו "לעולם" </w:t>
      </w:r>
      <w:r w:rsidR="00BA60AB">
        <w:rPr>
          <w:rFonts w:ascii="David" w:hAnsi="David" w:cs="David"/>
          <w:sz w:val="24"/>
          <w:szCs w:val="24"/>
          <w:rtl/>
        </w:rPr>
        <w:t>–</w:t>
      </w:r>
      <w:r w:rsidR="00D83188">
        <w:rPr>
          <w:rFonts w:ascii="David" w:hAnsi="David" w:cs="David" w:hint="cs"/>
          <w:sz w:val="24"/>
          <w:szCs w:val="24"/>
          <w:rtl/>
        </w:rPr>
        <w:t xml:space="preserve"> היינו, </w:t>
      </w:r>
      <w:r w:rsidR="005F6A7F">
        <w:rPr>
          <w:rFonts w:ascii="David" w:hAnsi="David" w:cs="David" w:hint="cs"/>
          <w:sz w:val="24"/>
          <w:szCs w:val="24"/>
          <w:rtl/>
        </w:rPr>
        <w:t>כל ימי חייו</w:t>
      </w:r>
      <w:r w:rsidR="00D83188">
        <w:rPr>
          <w:rFonts w:ascii="David" w:hAnsi="David" w:cs="David" w:hint="cs"/>
          <w:sz w:val="24"/>
          <w:szCs w:val="24"/>
          <w:rtl/>
        </w:rPr>
        <w:t xml:space="preserve">. </w:t>
      </w:r>
      <w:r w:rsidR="00336187">
        <w:rPr>
          <w:rFonts w:ascii="David" w:hAnsi="David" w:cs="David" w:hint="cs"/>
          <w:sz w:val="24"/>
          <w:szCs w:val="24"/>
          <w:rtl/>
        </w:rPr>
        <w:t>גם בוויקרא כה 39</w:t>
      </w:r>
      <w:r w:rsidR="00336187">
        <w:rPr>
          <w:rFonts w:ascii="David" w:hAnsi="David" w:cs="David"/>
          <w:sz w:val="24"/>
          <w:szCs w:val="24"/>
          <w:rtl/>
        </w:rPr>
        <w:softHyphen/>
      </w:r>
      <w:r w:rsidR="00336187">
        <w:rPr>
          <w:rFonts w:ascii="David" w:hAnsi="David" w:cs="David" w:hint="cs"/>
          <w:sz w:val="24"/>
          <w:szCs w:val="24"/>
          <w:rtl/>
        </w:rPr>
        <w:t>-43 נידון מעמדם</w:t>
      </w:r>
      <w:r w:rsidR="00BA60AB">
        <w:rPr>
          <w:rFonts w:ascii="David" w:hAnsi="David" w:cs="David" w:hint="cs"/>
          <w:sz w:val="24"/>
          <w:szCs w:val="24"/>
          <w:rtl/>
        </w:rPr>
        <w:t xml:space="preserve"> </w:t>
      </w:r>
      <w:r w:rsidR="00336187">
        <w:rPr>
          <w:rFonts w:ascii="David" w:hAnsi="David" w:cs="David" w:hint="cs"/>
          <w:sz w:val="24"/>
          <w:szCs w:val="24"/>
          <w:rtl/>
        </w:rPr>
        <w:lastRenderedPageBreak/>
        <w:t>של</w:t>
      </w:r>
      <w:r w:rsidR="00BA60AB">
        <w:rPr>
          <w:rFonts w:ascii="David" w:hAnsi="David" w:cs="David" w:hint="cs"/>
          <w:sz w:val="24"/>
          <w:szCs w:val="24"/>
          <w:rtl/>
        </w:rPr>
        <w:t xml:space="preserve"> </w:t>
      </w:r>
      <w:r w:rsidR="0060489A">
        <w:rPr>
          <w:rFonts w:ascii="David" w:hAnsi="David" w:cs="David" w:hint="cs"/>
          <w:sz w:val="24"/>
          <w:szCs w:val="24"/>
          <w:rtl/>
        </w:rPr>
        <w:t xml:space="preserve">עבריים שנמכרו לעבדים לעברי אחר, אך </w:t>
      </w:r>
      <w:r w:rsidR="00660A14">
        <w:rPr>
          <w:rFonts w:ascii="David" w:hAnsi="David" w:cs="David" w:hint="cs"/>
          <w:sz w:val="24"/>
          <w:szCs w:val="24"/>
          <w:rtl/>
        </w:rPr>
        <w:t>החוק שם שונה מאוד</w:t>
      </w:r>
      <w:r w:rsidR="0060489A">
        <w:rPr>
          <w:rFonts w:ascii="David" w:hAnsi="David" w:cs="David" w:hint="cs"/>
          <w:sz w:val="24"/>
          <w:szCs w:val="24"/>
          <w:rtl/>
        </w:rPr>
        <w:t xml:space="preserve">. </w:t>
      </w:r>
      <w:r w:rsidR="00C47ABD">
        <w:rPr>
          <w:rFonts w:ascii="David" w:hAnsi="David" w:cs="David" w:hint="cs"/>
          <w:sz w:val="24"/>
          <w:szCs w:val="24"/>
          <w:rtl/>
        </w:rPr>
        <w:t>קטע זה איננו קובע</w:t>
      </w:r>
      <w:r w:rsidR="00D83188">
        <w:rPr>
          <w:rFonts w:ascii="David" w:hAnsi="David" w:cs="David" w:hint="cs"/>
          <w:sz w:val="24"/>
          <w:szCs w:val="24"/>
          <w:rtl/>
        </w:rPr>
        <w:t xml:space="preserve"> שהעבד ה</w:t>
      </w:r>
      <w:r w:rsidR="0060489A">
        <w:rPr>
          <w:rFonts w:ascii="David" w:hAnsi="David" w:cs="David" w:hint="cs"/>
          <w:sz w:val="24"/>
          <w:szCs w:val="24"/>
          <w:rtl/>
        </w:rPr>
        <w:t>עברי</w:t>
      </w:r>
      <w:r w:rsidR="00D83188">
        <w:rPr>
          <w:rFonts w:ascii="David" w:hAnsi="David" w:cs="David" w:hint="cs"/>
          <w:sz w:val="24"/>
          <w:szCs w:val="24"/>
          <w:rtl/>
        </w:rPr>
        <w:t xml:space="preserve"> זכאי </w:t>
      </w:r>
      <w:r w:rsidR="0060489A">
        <w:rPr>
          <w:rFonts w:ascii="David" w:hAnsi="David" w:cs="David" w:hint="cs"/>
          <w:sz w:val="24"/>
          <w:szCs w:val="24"/>
          <w:rtl/>
        </w:rPr>
        <w:t xml:space="preserve">לצאת לחופשי </w:t>
      </w:r>
      <w:r w:rsidR="00D83188">
        <w:rPr>
          <w:rFonts w:ascii="David" w:hAnsi="David" w:cs="David" w:hint="cs"/>
          <w:sz w:val="24"/>
          <w:szCs w:val="24"/>
          <w:rtl/>
        </w:rPr>
        <w:t>אחרי שנת העבדות השישית, כי אם</w:t>
      </w:r>
      <w:r w:rsidR="0060489A">
        <w:rPr>
          <w:rFonts w:ascii="David" w:hAnsi="David" w:cs="David" w:hint="cs"/>
          <w:sz w:val="24"/>
          <w:szCs w:val="24"/>
          <w:rtl/>
        </w:rPr>
        <w:t xml:space="preserve"> בשנת היובל </w:t>
      </w:r>
      <w:r w:rsidR="0060489A">
        <w:rPr>
          <w:rFonts w:ascii="David" w:hAnsi="David" w:cs="David"/>
          <w:sz w:val="24"/>
          <w:szCs w:val="24"/>
          <w:rtl/>
        </w:rPr>
        <w:t>–</w:t>
      </w:r>
      <w:r w:rsidR="0060489A">
        <w:rPr>
          <w:rFonts w:ascii="David" w:hAnsi="David" w:cs="David" w:hint="cs"/>
          <w:sz w:val="24"/>
          <w:szCs w:val="24"/>
          <w:rtl/>
        </w:rPr>
        <w:t xml:space="preserve"> השנה האחרו</w:t>
      </w:r>
      <w:r w:rsidR="00D83188">
        <w:rPr>
          <w:rFonts w:ascii="David" w:hAnsi="David" w:cs="David" w:hint="cs"/>
          <w:sz w:val="24"/>
          <w:szCs w:val="24"/>
          <w:rtl/>
        </w:rPr>
        <w:t>נה ב</w:t>
      </w:r>
      <w:r w:rsidR="0060489A">
        <w:rPr>
          <w:rFonts w:ascii="David" w:hAnsi="David" w:cs="David" w:hint="cs"/>
          <w:sz w:val="24"/>
          <w:szCs w:val="24"/>
          <w:rtl/>
        </w:rPr>
        <w:t>מחזור לאומי</w:t>
      </w:r>
      <w:r w:rsidR="00D83188">
        <w:rPr>
          <w:rFonts w:ascii="David" w:hAnsi="David" w:cs="David" w:hint="cs"/>
          <w:sz w:val="24"/>
          <w:szCs w:val="24"/>
          <w:rtl/>
        </w:rPr>
        <w:t xml:space="preserve"> מתוקנן בן חמישים שנה </w:t>
      </w:r>
      <w:r w:rsidR="00D83188">
        <w:rPr>
          <w:rFonts w:ascii="David" w:hAnsi="David" w:cs="David"/>
          <w:sz w:val="24"/>
          <w:szCs w:val="24"/>
          <w:rtl/>
        </w:rPr>
        <w:t>–</w:t>
      </w:r>
      <w:r w:rsidR="00C47ABD">
        <w:rPr>
          <w:rFonts w:ascii="David" w:hAnsi="David" w:cs="David" w:hint="cs"/>
          <w:sz w:val="24"/>
          <w:szCs w:val="24"/>
          <w:rtl/>
        </w:rPr>
        <w:t xml:space="preserve"> ו</w:t>
      </w:r>
      <w:r w:rsidR="0060489A">
        <w:rPr>
          <w:rFonts w:ascii="David" w:hAnsi="David" w:cs="David" w:hint="cs"/>
          <w:sz w:val="24"/>
          <w:szCs w:val="24"/>
          <w:rtl/>
        </w:rPr>
        <w:t>מניין שנות העבדות של העבד</w:t>
      </w:r>
      <w:r w:rsidR="00C47ABD">
        <w:rPr>
          <w:rFonts w:ascii="David" w:hAnsi="David" w:cs="David" w:hint="cs"/>
          <w:sz w:val="24"/>
          <w:szCs w:val="24"/>
          <w:rtl/>
        </w:rPr>
        <w:t xml:space="preserve"> איננו משפיע</w:t>
      </w:r>
      <w:r w:rsidR="00340BD2">
        <w:rPr>
          <w:rFonts w:ascii="David" w:hAnsi="David" w:cs="David" w:hint="cs"/>
          <w:sz w:val="24"/>
          <w:szCs w:val="24"/>
          <w:rtl/>
        </w:rPr>
        <w:t xml:space="preserve"> אפוא</w:t>
      </w:r>
      <w:r w:rsidR="00C47ABD">
        <w:rPr>
          <w:rFonts w:ascii="David" w:hAnsi="David" w:cs="David" w:hint="cs"/>
          <w:sz w:val="24"/>
          <w:szCs w:val="24"/>
          <w:rtl/>
        </w:rPr>
        <w:t xml:space="preserve"> על מועד שחרורו</w:t>
      </w:r>
      <w:r w:rsidR="0060489A">
        <w:rPr>
          <w:rFonts w:ascii="David" w:hAnsi="David" w:cs="David" w:hint="cs"/>
          <w:sz w:val="24"/>
          <w:szCs w:val="24"/>
          <w:rtl/>
        </w:rPr>
        <w:t xml:space="preserve">. </w:t>
      </w:r>
      <w:r w:rsidR="001E73B7">
        <w:rPr>
          <w:rFonts w:ascii="David" w:hAnsi="David" w:cs="David" w:hint="cs"/>
          <w:sz w:val="24"/>
          <w:szCs w:val="24"/>
          <w:rtl/>
        </w:rPr>
        <w:t xml:space="preserve">יתר על כן, </w:t>
      </w:r>
      <w:r w:rsidR="00D83188">
        <w:rPr>
          <w:rFonts w:ascii="David" w:hAnsi="David" w:cs="David" w:hint="cs"/>
          <w:sz w:val="24"/>
          <w:szCs w:val="24"/>
          <w:rtl/>
        </w:rPr>
        <w:t>ה</w:t>
      </w:r>
      <w:r w:rsidR="00642C01">
        <w:rPr>
          <w:rFonts w:ascii="David" w:hAnsi="David" w:cs="David" w:hint="cs"/>
          <w:sz w:val="24"/>
          <w:szCs w:val="24"/>
          <w:rtl/>
        </w:rPr>
        <w:t>כתוב</w:t>
      </w:r>
      <w:r w:rsidR="00E30353">
        <w:rPr>
          <w:rFonts w:ascii="David" w:hAnsi="David" w:cs="David" w:hint="cs"/>
          <w:sz w:val="24"/>
          <w:szCs w:val="24"/>
          <w:rtl/>
        </w:rPr>
        <w:t xml:space="preserve"> בוויקרא כה </w:t>
      </w:r>
      <w:r w:rsidR="00D83188">
        <w:rPr>
          <w:rFonts w:ascii="David" w:hAnsi="David" w:cs="David" w:hint="cs"/>
          <w:sz w:val="24"/>
          <w:szCs w:val="24"/>
          <w:rtl/>
        </w:rPr>
        <w:t>אינ</w:t>
      </w:r>
      <w:r w:rsidR="00642C01">
        <w:rPr>
          <w:rFonts w:ascii="David" w:hAnsi="David" w:cs="David" w:hint="cs"/>
          <w:sz w:val="24"/>
          <w:szCs w:val="24"/>
          <w:rtl/>
        </w:rPr>
        <w:t>נו מציין</w:t>
      </w:r>
      <w:r w:rsidR="0060489A">
        <w:rPr>
          <w:rFonts w:ascii="David" w:hAnsi="David" w:cs="David" w:hint="cs"/>
          <w:sz w:val="24"/>
          <w:szCs w:val="24"/>
          <w:rtl/>
        </w:rPr>
        <w:t xml:space="preserve"> שהעבד רשאי למחול על זכות זו. ההלכה </w:t>
      </w:r>
      <w:r w:rsidR="00352900">
        <w:rPr>
          <w:rFonts w:ascii="David" w:hAnsi="David" w:cs="David" w:hint="cs"/>
          <w:sz w:val="24"/>
          <w:szCs w:val="24"/>
          <w:rtl/>
        </w:rPr>
        <w:t xml:space="preserve">יישבה </w:t>
      </w:r>
      <w:r w:rsidR="00002DAC">
        <w:rPr>
          <w:rFonts w:ascii="David" w:hAnsi="David" w:cs="David" w:hint="cs"/>
          <w:sz w:val="24"/>
          <w:szCs w:val="24"/>
          <w:rtl/>
        </w:rPr>
        <w:t>את ההבדלים בין הכתובים השונים העוסקים בשחרור עבדים</w:t>
      </w:r>
      <w:r w:rsidR="00834E31">
        <w:rPr>
          <w:rFonts w:ascii="David" w:hAnsi="David" w:cs="David" w:hint="cs"/>
          <w:sz w:val="24"/>
          <w:szCs w:val="24"/>
          <w:rtl/>
        </w:rPr>
        <w:t xml:space="preserve"> בק</w:t>
      </w:r>
      <w:r w:rsidR="00203999">
        <w:rPr>
          <w:rFonts w:ascii="David" w:hAnsi="David" w:cs="David" w:hint="cs"/>
          <w:sz w:val="24"/>
          <w:szCs w:val="24"/>
          <w:rtl/>
        </w:rPr>
        <w:t xml:space="preserve">ביעה שבשמות </w:t>
      </w:r>
      <w:proofErr w:type="spellStart"/>
      <w:r w:rsidR="00203999">
        <w:rPr>
          <w:rFonts w:ascii="David" w:hAnsi="David" w:cs="David" w:hint="cs"/>
          <w:sz w:val="24"/>
          <w:szCs w:val="24"/>
          <w:rtl/>
        </w:rPr>
        <w:t>כא</w:t>
      </w:r>
      <w:proofErr w:type="spellEnd"/>
      <w:r w:rsidR="00002DAC">
        <w:rPr>
          <w:rFonts w:ascii="David" w:hAnsi="David" w:cs="David" w:hint="cs"/>
          <w:sz w:val="24"/>
          <w:szCs w:val="24"/>
          <w:rtl/>
        </w:rPr>
        <w:t xml:space="preserve"> 6</w:t>
      </w:r>
      <w:r w:rsidR="00834E31">
        <w:rPr>
          <w:rFonts w:ascii="David" w:hAnsi="David" w:cs="David" w:hint="cs"/>
          <w:sz w:val="24"/>
          <w:szCs w:val="24"/>
          <w:rtl/>
        </w:rPr>
        <w:t xml:space="preserve"> אין כוונת התורה למשמעות הרגילה של המילה</w:t>
      </w:r>
      <w:r w:rsidR="00203999">
        <w:rPr>
          <w:rFonts w:ascii="David" w:hAnsi="David" w:cs="David" w:hint="cs"/>
          <w:sz w:val="24"/>
          <w:szCs w:val="24"/>
          <w:rtl/>
        </w:rPr>
        <w:t xml:space="preserve"> "לעולם"</w:t>
      </w:r>
      <w:r w:rsidR="00BA00F3">
        <w:rPr>
          <w:rFonts w:ascii="David" w:hAnsi="David" w:cs="David" w:hint="cs"/>
          <w:sz w:val="24"/>
          <w:szCs w:val="24"/>
          <w:rtl/>
        </w:rPr>
        <w:t xml:space="preserve">, אלא </w:t>
      </w:r>
      <w:r w:rsidR="00834E31">
        <w:rPr>
          <w:rFonts w:ascii="David" w:hAnsi="David" w:cs="David" w:hint="cs"/>
          <w:sz w:val="24"/>
          <w:szCs w:val="24"/>
          <w:rtl/>
        </w:rPr>
        <w:t>"עד שנת היובל" (</w:t>
      </w:r>
      <w:r w:rsidR="0000512F">
        <w:rPr>
          <w:rFonts w:ascii="David" w:hAnsi="David" w:cs="David" w:hint="cs"/>
          <w:sz w:val="24"/>
          <w:szCs w:val="24"/>
          <w:rtl/>
        </w:rPr>
        <w:t>ראה מכילתא דרבי ישמעאל, נזיקין</w:t>
      </w:r>
      <w:r w:rsidR="009711ED">
        <w:rPr>
          <w:rFonts w:ascii="David" w:hAnsi="David" w:cs="David" w:hint="cs"/>
          <w:sz w:val="24"/>
          <w:szCs w:val="24"/>
          <w:rtl/>
        </w:rPr>
        <w:t xml:space="preserve"> ב</w:t>
      </w:r>
      <w:r w:rsidR="0000512F">
        <w:rPr>
          <w:rFonts w:ascii="David" w:hAnsi="David" w:cs="David" w:hint="cs"/>
          <w:sz w:val="24"/>
          <w:szCs w:val="24"/>
          <w:rtl/>
        </w:rPr>
        <w:t xml:space="preserve"> [מהדורת הורוביץ-רבין, עמ' 250</w:t>
      </w:r>
      <w:r w:rsidR="0000512F">
        <w:rPr>
          <w:rFonts w:ascii="David" w:hAnsi="David" w:cs="David"/>
          <w:sz w:val="24"/>
          <w:szCs w:val="24"/>
          <w:rtl/>
        </w:rPr>
        <w:softHyphen/>
      </w:r>
      <w:r w:rsidR="0000512F">
        <w:rPr>
          <w:rFonts w:ascii="David" w:hAnsi="David" w:cs="David" w:hint="cs"/>
          <w:sz w:val="24"/>
          <w:szCs w:val="24"/>
          <w:rtl/>
        </w:rPr>
        <w:t>-254]; בבלי,</w:t>
      </w:r>
      <w:r w:rsidR="00834E31">
        <w:rPr>
          <w:rFonts w:ascii="David" w:hAnsi="David" w:cs="David" w:hint="cs"/>
          <w:sz w:val="24"/>
          <w:szCs w:val="24"/>
          <w:rtl/>
        </w:rPr>
        <w:t xml:space="preserve"> קידושין טו ע"א, </w:t>
      </w:r>
      <w:proofErr w:type="spellStart"/>
      <w:r w:rsidR="00834E31">
        <w:rPr>
          <w:rFonts w:ascii="David" w:hAnsi="David" w:cs="David" w:hint="cs"/>
          <w:sz w:val="24"/>
          <w:szCs w:val="24"/>
          <w:rtl/>
        </w:rPr>
        <w:t>כא</w:t>
      </w:r>
      <w:proofErr w:type="spellEnd"/>
      <w:r w:rsidR="00834E31">
        <w:rPr>
          <w:rFonts w:ascii="David" w:hAnsi="David" w:cs="David" w:hint="cs"/>
          <w:sz w:val="24"/>
          <w:szCs w:val="24"/>
          <w:rtl/>
        </w:rPr>
        <w:t xml:space="preserve"> ע"ב </w:t>
      </w:r>
      <w:r w:rsidR="00BA00F3">
        <w:rPr>
          <w:rFonts w:ascii="David" w:hAnsi="David" w:cs="David" w:hint="cs"/>
          <w:sz w:val="24"/>
          <w:szCs w:val="24"/>
          <w:rtl/>
        </w:rPr>
        <w:t>ובמקבילות</w:t>
      </w:r>
      <w:r w:rsidR="00834E31">
        <w:rPr>
          <w:rFonts w:ascii="David" w:hAnsi="David" w:cs="David" w:hint="cs"/>
          <w:sz w:val="24"/>
          <w:szCs w:val="24"/>
          <w:rtl/>
        </w:rPr>
        <w:t xml:space="preserve">). קריאה זו נראית אולי דחוקה, </w:t>
      </w:r>
      <w:r w:rsidR="000471B1">
        <w:rPr>
          <w:rFonts w:ascii="David" w:hAnsi="David" w:cs="David" w:hint="cs"/>
          <w:sz w:val="24"/>
          <w:szCs w:val="24"/>
          <w:rtl/>
        </w:rPr>
        <w:t>אך</w:t>
      </w:r>
      <w:r w:rsidR="00C94E13">
        <w:rPr>
          <w:rFonts w:ascii="David" w:hAnsi="David" w:cs="David" w:hint="cs"/>
          <w:sz w:val="24"/>
          <w:szCs w:val="24"/>
          <w:rtl/>
        </w:rPr>
        <w:t xml:space="preserve"> ייתכן שהיא האפשרות היחידה העומדת בפני</w:t>
      </w:r>
      <w:r w:rsidR="000471B1">
        <w:rPr>
          <w:rFonts w:ascii="David" w:hAnsi="David" w:cs="David" w:hint="cs"/>
          <w:sz w:val="24"/>
          <w:szCs w:val="24"/>
          <w:rtl/>
        </w:rPr>
        <w:t xml:space="preserve"> קורא </w:t>
      </w:r>
      <w:r w:rsidR="00C94E13">
        <w:rPr>
          <w:rFonts w:ascii="David" w:hAnsi="David" w:cs="David" w:hint="cs"/>
          <w:sz w:val="24"/>
          <w:szCs w:val="24"/>
          <w:rtl/>
        </w:rPr>
        <w:t>ה</w:t>
      </w:r>
      <w:r w:rsidR="00002DAC">
        <w:rPr>
          <w:rFonts w:ascii="David" w:hAnsi="David" w:cs="David" w:hint="cs"/>
          <w:sz w:val="24"/>
          <w:szCs w:val="24"/>
          <w:rtl/>
        </w:rPr>
        <w:t>רואה כמובן מאליו</w:t>
      </w:r>
      <w:r w:rsidR="000471B1">
        <w:rPr>
          <w:rFonts w:ascii="David" w:hAnsi="David" w:cs="David" w:hint="cs"/>
          <w:sz w:val="24"/>
          <w:szCs w:val="24"/>
          <w:rtl/>
        </w:rPr>
        <w:t xml:space="preserve"> </w:t>
      </w:r>
      <w:r w:rsidR="00F60FA3">
        <w:rPr>
          <w:rFonts w:ascii="David" w:hAnsi="David" w:cs="David" w:hint="cs"/>
          <w:sz w:val="24"/>
          <w:szCs w:val="24"/>
          <w:rtl/>
        </w:rPr>
        <w:t>שהמקרא</w:t>
      </w:r>
      <w:r w:rsidR="000471B1">
        <w:rPr>
          <w:rFonts w:ascii="David" w:hAnsi="David" w:cs="David" w:hint="cs"/>
          <w:sz w:val="24"/>
          <w:szCs w:val="24"/>
          <w:rtl/>
        </w:rPr>
        <w:t xml:space="preserve"> איננו סותר את עצמו: אם ידוע לנו שאין </w:t>
      </w:r>
      <w:r w:rsidR="00F60FA3">
        <w:rPr>
          <w:rFonts w:ascii="David" w:hAnsi="David" w:cs="David" w:hint="cs"/>
          <w:sz w:val="24"/>
          <w:szCs w:val="24"/>
          <w:rtl/>
        </w:rPr>
        <w:t>במקרא</w:t>
      </w:r>
      <w:r w:rsidR="000471B1">
        <w:rPr>
          <w:rFonts w:ascii="David" w:hAnsi="David" w:cs="David" w:hint="cs"/>
          <w:sz w:val="24"/>
          <w:szCs w:val="24"/>
          <w:rtl/>
        </w:rPr>
        <w:t xml:space="preserve"> סתירת פנימיות, </w:t>
      </w:r>
      <w:r w:rsidR="00DC4CF7">
        <w:rPr>
          <w:rFonts w:ascii="David" w:hAnsi="David" w:cs="David" w:hint="cs"/>
          <w:sz w:val="24"/>
          <w:szCs w:val="24"/>
          <w:rtl/>
        </w:rPr>
        <w:t>אזי</w:t>
      </w:r>
      <w:r w:rsidR="000471B1">
        <w:rPr>
          <w:rFonts w:ascii="David" w:hAnsi="David" w:cs="David" w:hint="cs"/>
          <w:sz w:val="24"/>
          <w:szCs w:val="24"/>
          <w:rtl/>
        </w:rPr>
        <w:t xml:space="preserve"> לא</w:t>
      </w:r>
      <w:r w:rsidR="00203999">
        <w:rPr>
          <w:rFonts w:ascii="David" w:hAnsi="David" w:cs="David" w:hint="cs"/>
          <w:sz w:val="24"/>
          <w:szCs w:val="24"/>
          <w:rtl/>
        </w:rPr>
        <w:t xml:space="preserve"> ייתכן שהמילה "לעולם" בשמות </w:t>
      </w:r>
      <w:proofErr w:type="spellStart"/>
      <w:r w:rsidR="00203999">
        <w:rPr>
          <w:rFonts w:ascii="David" w:hAnsi="David" w:cs="David" w:hint="cs"/>
          <w:sz w:val="24"/>
          <w:szCs w:val="24"/>
          <w:rtl/>
        </w:rPr>
        <w:t>כא</w:t>
      </w:r>
      <w:proofErr w:type="spellEnd"/>
      <w:r w:rsidR="00203999">
        <w:rPr>
          <w:rFonts w:ascii="David" w:hAnsi="David" w:cs="David" w:hint="cs"/>
          <w:sz w:val="24"/>
          <w:szCs w:val="24"/>
          <w:rtl/>
        </w:rPr>
        <w:t xml:space="preserve"> 6</w:t>
      </w:r>
      <w:r w:rsidR="000471B1">
        <w:rPr>
          <w:rFonts w:ascii="David" w:hAnsi="David" w:cs="David" w:hint="cs"/>
          <w:sz w:val="24"/>
          <w:szCs w:val="24"/>
          <w:rtl/>
        </w:rPr>
        <w:t xml:space="preserve"> משמעה "לנצח", </w:t>
      </w:r>
      <w:r w:rsidR="00F60FA3">
        <w:rPr>
          <w:rFonts w:ascii="David" w:hAnsi="David" w:cs="David" w:hint="cs"/>
          <w:sz w:val="24"/>
          <w:szCs w:val="24"/>
          <w:rtl/>
        </w:rPr>
        <w:t>והיא נושאת בהכרח משמעות אחרת</w:t>
      </w:r>
      <w:r w:rsidR="000471B1">
        <w:rPr>
          <w:rFonts w:ascii="David" w:hAnsi="David" w:cs="David" w:hint="cs"/>
          <w:sz w:val="24"/>
          <w:szCs w:val="24"/>
          <w:rtl/>
        </w:rPr>
        <w:t xml:space="preserve">. לעומת זאת, בעיני מבקרי </w:t>
      </w:r>
      <w:r w:rsidR="002B65F4">
        <w:rPr>
          <w:rFonts w:ascii="David" w:hAnsi="David" w:cs="David" w:hint="cs"/>
          <w:sz w:val="24"/>
          <w:szCs w:val="24"/>
          <w:rtl/>
        </w:rPr>
        <w:t>המקרא</w:t>
      </w:r>
      <w:r w:rsidR="000471B1">
        <w:rPr>
          <w:rFonts w:ascii="David" w:hAnsi="David" w:cs="David" w:hint="cs"/>
          <w:sz w:val="24"/>
          <w:szCs w:val="24"/>
          <w:rtl/>
        </w:rPr>
        <w:t xml:space="preserve"> </w:t>
      </w:r>
      <w:r w:rsidR="002B65F4">
        <w:rPr>
          <w:rFonts w:ascii="David" w:hAnsi="David" w:cs="David" w:hint="cs"/>
          <w:sz w:val="24"/>
          <w:szCs w:val="24"/>
          <w:rtl/>
        </w:rPr>
        <w:t>פירושם של חז"ל לפסוקים אלה והאקסיומות</w:t>
      </w:r>
      <w:r w:rsidR="000471B1">
        <w:rPr>
          <w:rFonts w:ascii="David" w:hAnsi="David" w:cs="David" w:hint="cs"/>
          <w:sz w:val="24"/>
          <w:szCs w:val="24"/>
          <w:rtl/>
        </w:rPr>
        <w:t xml:space="preserve"> שעליה</w:t>
      </w:r>
      <w:r w:rsidR="002B65F4">
        <w:rPr>
          <w:rFonts w:ascii="David" w:hAnsi="David" w:cs="David" w:hint="cs"/>
          <w:sz w:val="24"/>
          <w:szCs w:val="24"/>
          <w:rtl/>
        </w:rPr>
        <w:t>ן</w:t>
      </w:r>
      <w:r w:rsidR="000471B1">
        <w:rPr>
          <w:rFonts w:ascii="David" w:hAnsi="David" w:cs="David" w:hint="cs"/>
          <w:sz w:val="24"/>
          <w:szCs w:val="24"/>
          <w:rtl/>
        </w:rPr>
        <w:t xml:space="preserve"> </w:t>
      </w:r>
      <w:r w:rsidR="0022002A">
        <w:rPr>
          <w:rFonts w:ascii="David" w:hAnsi="David" w:cs="David" w:hint="cs"/>
          <w:sz w:val="24"/>
          <w:szCs w:val="24"/>
          <w:rtl/>
        </w:rPr>
        <w:t>הוא נסמך</w:t>
      </w:r>
      <w:r w:rsidR="000471B1">
        <w:rPr>
          <w:rFonts w:ascii="David" w:hAnsi="David" w:cs="David" w:hint="cs"/>
          <w:sz w:val="24"/>
          <w:szCs w:val="24"/>
          <w:rtl/>
        </w:rPr>
        <w:t xml:space="preserve"> </w:t>
      </w:r>
      <w:r w:rsidR="00DC4CF7">
        <w:rPr>
          <w:rFonts w:ascii="David" w:hAnsi="David" w:cs="David" w:hint="cs"/>
          <w:sz w:val="24"/>
          <w:szCs w:val="24"/>
          <w:rtl/>
        </w:rPr>
        <w:t>אי</w:t>
      </w:r>
      <w:r w:rsidR="0022002A">
        <w:rPr>
          <w:rFonts w:ascii="David" w:hAnsi="David" w:cs="David" w:hint="cs"/>
          <w:sz w:val="24"/>
          <w:szCs w:val="24"/>
          <w:rtl/>
        </w:rPr>
        <w:t>נם מחייבים</w:t>
      </w:r>
      <w:r w:rsidR="000471B1">
        <w:rPr>
          <w:rFonts w:ascii="David" w:hAnsi="David" w:cs="David" w:hint="cs"/>
          <w:sz w:val="24"/>
          <w:szCs w:val="24"/>
          <w:rtl/>
        </w:rPr>
        <w:t xml:space="preserve">. אנשי ביקורת המקרא מאמינים </w:t>
      </w:r>
      <w:r w:rsidR="00533945">
        <w:rPr>
          <w:rFonts w:ascii="David" w:hAnsi="David" w:cs="David" w:hint="cs"/>
          <w:sz w:val="24"/>
          <w:szCs w:val="24"/>
          <w:rtl/>
        </w:rPr>
        <w:t>שכתוב אחד במקרא יכול לסתור כתוב אחר</w:t>
      </w:r>
      <w:r w:rsidR="000471B1">
        <w:rPr>
          <w:rFonts w:ascii="David" w:hAnsi="David" w:cs="David" w:hint="cs"/>
          <w:sz w:val="24"/>
          <w:szCs w:val="24"/>
          <w:rtl/>
        </w:rPr>
        <w:t xml:space="preserve"> משום </w:t>
      </w:r>
      <w:r w:rsidR="00533945">
        <w:rPr>
          <w:rFonts w:ascii="David" w:hAnsi="David" w:cs="David" w:hint="cs"/>
          <w:sz w:val="24"/>
          <w:szCs w:val="24"/>
          <w:rtl/>
        </w:rPr>
        <w:t>שהם יצאו מתחת ידיהם של מחברים שונים</w:t>
      </w:r>
      <w:r w:rsidR="000471B1">
        <w:rPr>
          <w:rFonts w:ascii="David" w:hAnsi="David" w:cs="David" w:hint="cs"/>
          <w:sz w:val="24"/>
          <w:szCs w:val="24"/>
          <w:rtl/>
        </w:rPr>
        <w:t>. (במקרה</w:t>
      </w:r>
      <w:r w:rsidR="00CD167A">
        <w:rPr>
          <w:rFonts w:ascii="David" w:hAnsi="David" w:cs="David" w:hint="cs"/>
          <w:sz w:val="24"/>
          <w:szCs w:val="24"/>
          <w:rtl/>
        </w:rPr>
        <w:t xml:space="preserve"> שלפנינו, </w:t>
      </w:r>
      <w:r w:rsidR="000471B1">
        <w:rPr>
          <w:rFonts w:ascii="David" w:hAnsi="David" w:cs="David" w:hint="cs"/>
          <w:sz w:val="24"/>
          <w:szCs w:val="24"/>
          <w:rtl/>
        </w:rPr>
        <w:t xml:space="preserve">שמות </w:t>
      </w:r>
      <w:proofErr w:type="spellStart"/>
      <w:r w:rsidR="000471B1">
        <w:rPr>
          <w:rFonts w:ascii="David" w:hAnsi="David" w:cs="David" w:hint="cs"/>
          <w:sz w:val="24"/>
          <w:szCs w:val="24"/>
          <w:rtl/>
        </w:rPr>
        <w:t>כא</w:t>
      </w:r>
      <w:proofErr w:type="spellEnd"/>
      <w:r w:rsidR="00CD167A">
        <w:rPr>
          <w:rFonts w:ascii="David" w:hAnsi="David" w:cs="David" w:hint="cs"/>
          <w:sz w:val="24"/>
          <w:szCs w:val="24"/>
          <w:rtl/>
        </w:rPr>
        <w:t xml:space="preserve"> שייך </w:t>
      </w:r>
      <w:proofErr w:type="spellStart"/>
      <w:r w:rsidR="00CD167A">
        <w:rPr>
          <w:rFonts w:ascii="David" w:hAnsi="David" w:cs="David" w:hint="cs"/>
          <w:sz w:val="24"/>
          <w:szCs w:val="24"/>
          <w:rtl/>
        </w:rPr>
        <w:t>לס"א</w:t>
      </w:r>
      <w:proofErr w:type="spellEnd"/>
      <w:r w:rsidR="000471B1">
        <w:rPr>
          <w:rFonts w:ascii="David" w:hAnsi="David" w:cs="David" w:hint="cs"/>
          <w:sz w:val="24"/>
          <w:szCs w:val="24"/>
          <w:rtl/>
        </w:rPr>
        <w:t>, דברים טו</w:t>
      </w:r>
      <w:r w:rsidR="00CD167A">
        <w:rPr>
          <w:rFonts w:ascii="David" w:hAnsi="David" w:cs="David" w:hint="cs"/>
          <w:sz w:val="24"/>
          <w:szCs w:val="24"/>
          <w:rtl/>
        </w:rPr>
        <w:t xml:space="preserve"> שייך </w:t>
      </w:r>
      <w:proofErr w:type="spellStart"/>
      <w:r w:rsidR="00CD167A">
        <w:rPr>
          <w:rFonts w:ascii="David" w:hAnsi="David" w:cs="David" w:hint="cs"/>
          <w:sz w:val="24"/>
          <w:szCs w:val="24"/>
          <w:rtl/>
        </w:rPr>
        <w:t>לס"ד</w:t>
      </w:r>
      <w:proofErr w:type="spellEnd"/>
      <w:r w:rsidR="000471B1">
        <w:rPr>
          <w:rFonts w:ascii="David" w:hAnsi="David" w:cs="David" w:hint="cs"/>
          <w:sz w:val="24"/>
          <w:szCs w:val="24"/>
          <w:rtl/>
        </w:rPr>
        <w:t xml:space="preserve"> וויקרא כה</w:t>
      </w:r>
      <w:r w:rsidR="00CD167A">
        <w:rPr>
          <w:rFonts w:ascii="David" w:hAnsi="David" w:cs="David" w:hint="cs"/>
          <w:sz w:val="24"/>
          <w:szCs w:val="24"/>
          <w:rtl/>
        </w:rPr>
        <w:t xml:space="preserve"> שייך </w:t>
      </w:r>
      <w:proofErr w:type="spellStart"/>
      <w:r w:rsidR="00A34467">
        <w:rPr>
          <w:rFonts w:ascii="David" w:hAnsi="David" w:cs="David" w:hint="cs"/>
          <w:sz w:val="24"/>
          <w:szCs w:val="24"/>
          <w:rtl/>
        </w:rPr>
        <w:t>לס"כ</w:t>
      </w:r>
      <w:proofErr w:type="spellEnd"/>
      <w:r w:rsidR="00A34467">
        <w:rPr>
          <w:rFonts w:ascii="David" w:hAnsi="David" w:cs="David" w:hint="cs"/>
          <w:sz w:val="24"/>
          <w:szCs w:val="24"/>
          <w:rtl/>
        </w:rPr>
        <w:t xml:space="preserve"> [</w:t>
      </w:r>
      <w:r w:rsidR="00E30353">
        <w:rPr>
          <w:rFonts w:ascii="David" w:hAnsi="David" w:cs="David" w:hint="cs"/>
          <w:sz w:val="24"/>
          <w:szCs w:val="24"/>
          <w:rtl/>
        </w:rPr>
        <w:t xml:space="preserve">וליתר דיוק </w:t>
      </w:r>
      <w:r w:rsidR="008A1CFB">
        <w:rPr>
          <w:rFonts w:ascii="David" w:hAnsi="David" w:cs="David" w:hint="cs"/>
          <w:sz w:val="24"/>
          <w:szCs w:val="24"/>
          <w:rtl/>
        </w:rPr>
        <w:t>לתוספת</w:t>
      </w:r>
      <w:r w:rsidR="00E30353">
        <w:rPr>
          <w:rFonts w:ascii="David" w:hAnsi="David" w:cs="David" w:hint="cs"/>
          <w:sz w:val="24"/>
          <w:szCs w:val="24"/>
          <w:rtl/>
        </w:rPr>
        <w:t xml:space="preserve"> </w:t>
      </w:r>
      <w:proofErr w:type="spellStart"/>
      <w:r w:rsidR="00E30353">
        <w:rPr>
          <w:rFonts w:ascii="David" w:hAnsi="David" w:cs="David" w:hint="cs"/>
          <w:sz w:val="24"/>
          <w:szCs w:val="24"/>
          <w:rtl/>
        </w:rPr>
        <w:t>ל</w:t>
      </w:r>
      <w:r w:rsidR="00CD167A">
        <w:rPr>
          <w:rFonts w:ascii="David" w:hAnsi="David" w:cs="David" w:hint="cs"/>
          <w:sz w:val="24"/>
          <w:szCs w:val="24"/>
          <w:rtl/>
        </w:rPr>
        <w:t>ס"כ</w:t>
      </w:r>
      <w:proofErr w:type="spellEnd"/>
      <w:r w:rsidR="008A1CFB">
        <w:rPr>
          <w:rFonts w:ascii="David" w:hAnsi="David" w:cs="David" w:hint="cs"/>
          <w:sz w:val="24"/>
          <w:szCs w:val="24"/>
          <w:rtl/>
        </w:rPr>
        <w:t>, תוה"ק</w:t>
      </w:r>
      <w:r w:rsidR="00436102">
        <w:rPr>
          <w:rFonts w:ascii="David" w:hAnsi="David" w:cs="David" w:hint="cs"/>
          <w:sz w:val="24"/>
          <w:szCs w:val="24"/>
          <w:rtl/>
        </w:rPr>
        <w:t>]</w:t>
      </w:r>
      <w:r w:rsidR="00CD167A">
        <w:rPr>
          <w:rFonts w:ascii="David" w:hAnsi="David" w:cs="David" w:hint="cs"/>
          <w:sz w:val="24"/>
          <w:szCs w:val="24"/>
          <w:rtl/>
        </w:rPr>
        <w:t>)</w:t>
      </w:r>
      <w:r w:rsidR="00436102">
        <w:rPr>
          <w:rFonts w:ascii="David" w:hAnsi="David" w:cs="David" w:hint="cs"/>
          <w:sz w:val="24"/>
          <w:szCs w:val="24"/>
          <w:rtl/>
        </w:rPr>
        <w:t>.</w:t>
      </w:r>
      <w:r w:rsidR="000471B1">
        <w:rPr>
          <w:rFonts w:ascii="David" w:hAnsi="David" w:cs="David" w:hint="cs"/>
          <w:sz w:val="24"/>
          <w:szCs w:val="24"/>
          <w:rtl/>
        </w:rPr>
        <w:t xml:space="preserve"> במקום זאת שואפים מבקרי </w:t>
      </w:r>
      <w:r w:rsidR="00EC54B5">
        <w:rPr>
          <w:rFonts w:ascii="David" w:hAnsi="David" w:cs="David" w:hint="cs"/>
          <w:sz w:val="24"/>
          <w:szCs w:val="24"/>
          <w:rtl/>
        </w:rPr>
        <w:t>המקרא</w:t>
      </w:r>
      <w:r w:rsidR="000471B1">
        <w:rPr>
          <w:rFonts w:ascii="David" w:hAnsi="David" w:cs="David" w:hint="cs"/>
          <w:sz w:val="24"/>
          <w:szCs w:val="24"/>
          <w:rtl/>
        </w:rPr>
        <w:t xml:space="preserve"> לקרוא את ה</w:t>
      </w:r>
      <w:r w:rsidR="008D7319">
        <w:rPr>
          <w:rFonts w:ascii="David" w:hAnsi="David" w:cs="David" w:hint="cs"/>
          <w:sz w:val="24"/>
          <w:szCs w:val="24"/>
          <w:rtl/>
        </w:rPr>
        <w:t>פסוקים</w:t>
      </w:r>
      <w:r w:rsidR="000471B1">
        <w:rPr>
          <w:rFonts w:ascii="David" w:hAnsi="David" w:cs="David" w:hint="cs"/>
          <w:sz w:val="24"/>
          <w:szCs w:val="24"/>
          <w:rtl/>
        </w:rPr>
        <w:t xml:space="preserve"> הללו על רקע ההקשר ה</w:t>
      </w:r>
      <w:r w:rsidR="008D7319">
        <w:rPr>
          <w:rFonts w:ascii="David" w:hAnsi="David" w:cs="David" w:hint="cs"/>
          <w:sz w:val="24"/>
          <w:szCs w:val="24"/>
          <w:rtl/>
        </w:rPr>
        <w:t>תרבותי</w:t>
      </w:r>
      <w:r w:rsidR="000471B1">
        <w:rPr>
          <w:rFonts w:ascii="David" w:hAnsi="David" w:cs="David" w:hint="cs"/>
          <w:sz w:val="24"/>
          <w:szCs w:val="24"/>
          <w:rtl/>
        </w:rPr>
        <w:t xml:space="preserve"> שבו חוברו. חוקים רבים העוסקים </w:t>
      </w:r>
      <w:r w:rsidR="004553B7">
        <w:rPr>
          <w:rFonts w:ascii="David" w:hAnsi="David" w:cs="David" w:hint="cs"/>
          <w:sz w:val="24"/>
          <w:szCs w:val="24"/>
          <w:rtl/>
        </w:rPr>
        <w:t>בשחרור עבדים מו</w:t>
      </w:r>
      <w:r w:rsidR="007C52CA">
        <w:rPr>
          <w:rFonts w:ascii="David" w:hAnsi="David" w:cs="David" w:hint="cs"/>
          <w:sz w:val="24"/>
          <w:szCs w:val="24"/>
          <w:rtl/>
        </w:rPr>
        <w:t>כרים מקובצי חוקים אחרים מהמזרח</w:t>
      </w:r>
      <w:r w:rsidR="004553B7">
        <w:rPr>
          <w:rFonts w:ascii="David" w:hAnsi="David" w:cs="David" w:hint="cs"/>
          <w:sz w:val="24"/>
          <w:szCs w:val="24"/>
          <w:rtl/>
        </w:rPr>
        <w:t xml:space="preserve"> הקדום (</w:t>
      </w:r>
      <w:commentRangeStart w:id="0"/>
      <w:r w:rsidR="004553B7">
        <w:rPr>
          <w:rFonts w:ascii="David" w:hAnsi="David" w:cs="David" w:hint="cs"/>
          <w:sz w:val="24"/>
          <w:szCs w:val="24"/>
          <w:rtl/>
        </w:rPr>
        <w:t>למשל, חוקי ליפי</w:t>
      </w:r>
      <w:r w:rsidR="00E30353">
        <w:rPr>
          <w:rFonts w:ascii="David" w:hAnsi="David" w:cs="David" w:hint="cs"/>
          <w:sz w:val="24"/>
          <w:szCs w:val="24"/>
          <w:rtl/>
        </w:rPr>
        <w:t>ת</w:t>
      </w:r>
      <w:r w:rsidR="004553B7">
        <w:rPr>
          <w:rFonts w:ascii="David" w:hAnsi="David" w:cs="David" w:hint="cs"/>
          <w:sz w:val="24"/>
          <w:szCs w:val="24"/>
          <w:rtl/>
        </w:rPr>
        <w:t>-</w:t>
      </w:r>
      <w:proofErr w:type="spellStart"/>
      <w:r w:rsidR="004553B7">
        <w:rPr>
          <w:rFonts w:ascii="David" w:hAnsi="David" w:cs="David" w:hint="cs"/>
          <w:sz w:val="24"/>
          <w:szCs w:val="24"/>
          <w:rtl/>
        </w:rPr>
        <w:t>אישתר</w:t>
      </w:r>
      <w:proofErr w:type="spellEnd"/>
      <w:r w:rsidR="00E30353">
        <w:rPr>
          <w:rFonts w:ascii="David" w:hAnsi="David" w:cs="David" w:hint="cs"/>
          <w:sz w:val="24"/>
          <w:szCs w:val="24"/>
          <w:rtl/>
        </w:rPr>
        <w:t xml:space="preserve"> סע' 14, 25</w:t>
      </w:r>
      <w:r w:rsidR="00E30353">
        <w:rPr>
          <w:rFonts w:ascii="David" w:hAnsi="David" w:cs="David"/>
          <w:sz w:val="24"/>
          <w:szCs w:val="24"/>
          <w:rtl/>
        </w:rPr>
        <w:softHyphen/>
      </w:r>
      <w:r w:rsidR="00E30353">
        <w:rPr>
          <w:rFonts w:ascii="David" w:hAnsi="David" w:cs="David" w:hint="cs"/>
          <w:sz w:val="24"/>
          <w:szCs w:val="24"/>
          <w:rtl/>
        </w:rPr>
        <w:t>-26</w:t>
      </w:r>
      <w:r w:rsidR="00687E00">
        <w:rPr>
          <w:rFonts w:ascii="David" w:hAnsi="David" w:cs="David" w:hint="cs"/>
          <w:sz w:val="24"/>
          <w:szCs w:val="24"/>
          <w:rtl/>
        </w:rPr>
        <w:t>;</w:t>
      </w:r>
      <w:r w:rsidR="004553B7">
        <w:rPr>
          <w:rFonts w:ascii="David" w:hAnsi="David" w:cs="David" w:hint="cs"/>
          <w:sz w:val="24"/>
          <w:szCs w:val="24"/>
          <w:rtl/>
        </w:rPr>
        <w:t xml:space="preserve"> חוקי חמורבי</w:t>
      </w:r>
      <w:r w:rsidR="00E30353">
        <w:rPr>
          <w:rFonts w:ascii="David" w:hAnsi="David" w:cs="David" w:hint="cs"/>
          <w:sz w:val="24"/>
          <w:szCs w:val="24"/>
          <w:rtl/>
        </w:rPr>
        <w:t xml:space="preserve"> סע' 117</w:t>
      </w:r>
      <w:r w:rsidR="00E30353">
        <w:rPr>
          <w:rFonts w:ascii="David" w:hAnsi="David" w:cs="David"/>
          <w:sz w:val="24"/>
          <w:szCs w:val="24"/>
          <w:rtl/>
        </w:rPr>
        <w:softHyphen/>
      </w:r>
      <w:r w:rsidR="00E30353">
        <w:rPr>
          <w:rFonts w:ascii="David" w:hAnsi="David" w:cs="David" w:hint="cs"/>
          <w:sz w:val="24"/>
          <w:szCs w:val="24"/>
          <w:rtl/>
        </w:rPr>
        <w:t>-120, 280)</w:t>
      </w:r>
      <w:r w:rsidR="004553B7">
        <w:rPr>
          <w:rFonts w:ascii="David" w:hAnsi="David" w:cs="David" w:hint="cs"/>
          <w:sz w:val="24"/>
          <w:szCs w:val="24"/>
          <w:rtl/>
        </w:rPr>
        <w:t>.</w:t>
      </w:r>
      <w:commentRangeEnd w:id="0"/>
      <w:r w:rsidR="00E30353">
        <w:rPr>
          <w:rStyle w:val="ae"/>
          <w:rtl/>
        </w:rPr>
        <w:commentReference w:id="0"/>
      </w:r>
      <w:r w:rsidR="004553B7">
        <w:rPr>
          <w:rFonts w:ascii="David" w:hAnsi="David" w:cs="David" w:hint="cs"/>
          <w:sz w:val="24"/>
          <w:szCs w:val="24"/>
          <w:rtl/>
        </w:rPr>
        <w:t xml:space="preserve"> </w:t>
      </w:r>
      <w:r w:rsidR="00EC54B5">
        <w:rPr>
          <w:rFonts w:ascii="David" w:hAnsi="David" w:cs="David" w:hint="cs"/>
          <w:sz w:val="24"/>
          <w:szCs w:val="24"/>
          <w:rtl/>
        </w:rPr>
        <w:t>לפיכך</w:t>
      </w:r>
      <w:r w:rsidR="004553B7">
        <w:rPr>
          <w:rFonts w:ascii="David" w:hAnsi="David" w:cs="David" w:hint="cs"/>
          <w:sz w:val="24"/>
          <w:szCs w:val="24"/>
          <w:rtl/>
        </w:rPr>
        <w:t xml:space="preserve"> אין </w:t>
      </w:r>
      <w:r w:rsidR="003D4743">
        <w:rPr>
          <w:rFonts w:ascii="David" w:hAnsi="David" w:cs="David" w:hint="cs"/>
          <w:sz w:val="24"/>
          <w:szCs w:val="24"/>
          <w:rtl/>
        </w:rPr>
        <w:t>להתפלא על ה</w:t>
      </w:r>
      <w:r w:rsidR="00C357FD">
        <w:rPr>
          <w:rFonts w:ascii="David" w:hAnsi="David" w:cs="David" w:hint="cs"/>
          <w:sz w:val="24"/>
          <w:szCs w:val="24"/>
          <w:rtl/>
        </w:rPr>
        <w:t>י</w:t>
      </w:r>
      <w:r w:rsidR="003D4743">
        <w:rPr>
          <w:rFonts w:ascii="David" w:hAnsi="David" w:cs="David" w:hint="cs"/>
          <w:sz w:val="24"/>
          <w:szCs w:val="24"/>
          <w:rtl/>
        </w:rPr>
        <w:t>מצאות</w:t>
      </w:r>
      <w:r w:rsidR="004553B7">
        <w:rPr>
          <w:rFonts w:ascii="David" w:hAnsi="David" w:cs="David" w:hint="cs"/>
          <w:sz w:val="24"/>
          <w:szCs w:val="24"/>
          <w:rtl/>
        </w:rPr>
        <w:t xml:space="preserve"> גרסאות שונות של </w:t>
      </w:r>
      <w:r w:rsidR="00EC54B5">
        <w:rPr>
          <w:rFonts w:ascii="David" w:hAnsi="David" w:cs="David" w:hint="cs"/>
          <w:sz w:val="24"/>
          <w:szCs w:val="24"/>
          <w:rtl/>
        </w:rPr>
        <w:t>עניין</w:t>
      </w:r>
      <w:r w:rsidR="003D4743">
        <w:rPr>
          <w:rFonts w:ascii="David" w:hAnsi="David" w:cs="David" w:hint="cs"/>
          <w:sz w:val="24"/>
          <w:szCs w:val="24"/>
          <w:rtl/>
        </w:rPr>
        <w:t xml:space="preserve"> שחרור העבדים אף בתרבות הישראלית הקדומה</w:t>
      </w:r>
      <w:r w:rsidR="004553B7">
        <w:rPr>
          <w:rFonts w:ascii="David" w:hAnsi="David" w:cs="David" w:hint="cs"/>
          <w:sz w:val="24"/>
          <w:szCs w:val="24"/>
          <w:rtl/>
        </w:rPr>
        <w:t>.</w:t>
      </w:r>
      <w:r w:rsidR="009D2434">
        <w:rPr>
          <w:rStyle w:val="a6"/>
          <w:rFonts w:ascii="David" w:hAnsi="David" w:cs="David"/>
          <w:sz w:val="24"/>
          <w:szCs w:val="24"/>
          <w:rtl/>
        </w:rPr>
        <w:footnoteReference w:id="34"/>
      </w:r>
    </w:p>
    <w:p w14:paraId="13CC78F4" w14:textId="163CE6B8" w:rsidR="00F77CB3" w:rsidRDefault="00517A7A" w:rsidP="00DA73BF">
      <w:pPr>
        <w:spacing w:after="0" w:line="360" w:lineRule="auto"/>
        <w:ind w:firstLine="720"/>
        <w:jc w:val="both"/>
        <w:rPr>
          <w:rFonts w:ascii="David" w:hAnsi="David" w:cs="David"/>
          <w:sz w:val="24"/>
          <w:szCs w:val="24"/>
          <w:rtl/>
        </w:rPr>
      </w:pPr>
      <w:r>
        <w:rPr>
          <w:rFonts w:ascii="David" w:hAnsi="David" w:cs="David" w:hint="cs"/>
          <w:sz w:val="24"/>
          <w:szCs w:val="24"/>
          <w:rtl/>
        </w:rPr>
        <w:t>אם כן</w:t>
      </w:r>
      <w:r w:rsidR="002E26C1">
        <w:rPr>
          <w:rFonts w:ascii="David" w:hAnsi="David" w:cs="David" w:hint="cs"/>
          <w:sz w:val="24"/>
          <w:szCs w:val="24"/>
          <w:rtl/>
        </w:rPr>
        <w:t xml:space="preserve">, אחת ממטרות היסוד של </w:t>
      </w:r>
      <w:r w:rsidR="00F77CB3">
        <w:rPr>
          <w:rFonts w:ascii="David" w:hAnsi="David" w:cs="David" w:hint="cs"/>
          <w:sz w:val="24"/>
          <w:szCs w:val="24"/>
          <w:rtl/>
        </w:rPr>
        <w:t>פרשנות</w:t>
      </w:r>
      <w:r w:rsidR="002E26C1">
        <w:rPr>
          <w:rFonts w:ascii="David" w:hAnsi="David" w:cs="David" w:hint="cs"/>
          <w:sz w:val="24"/>
          <w:szCs w:val="24"/>
          <w:rtl/>
        </w:rPr>
        <w:t xml:space="preserve"> המקרא</w:t>
      </w:r>
      <w:r w:rsidR="00F77CB3">
        <w:rPr>
          <w:rFonts w:ascii="David" w:hAnsi="David" w:cs="David" w:hint="cs"/>
          <w:sz w:val="24"/>
          <w:szCs w:val="24"/>
          <w:rtl/>
        </w:rPr>
        <w:t xml:space="preserve"> המחקרית המודרנית היא לה</w:t>
      </w:r>
      <w:r w:rsidR="001A61F9">
        <w:rPr>
          <w:rFonts w:ascii="David" w:hAnsi="David" w:cs="David" w:hint="cs"/>
          <w:sz w:val="24"/>
          <w:szCs w:val="24"/>
          <w:rtl/>
        </w:rPr>
        <w:t>בחין</w:t>
      </w:r>
      <w:r w:rsidR="00F77CB3">
        <w:rPr>
          <w:rFonts w:ascii="David" w:hAnsi="David" w:cs="David" w:hint="cs"/>
          <w:sz w:val="24"/>
          <w:szCs w:val="24"/>
          <w:rtl/>
        </w:rPr>
        <w:t xml:space="preserve"> בין מה שכתוב </w:t>
      </w:r>
      <w:r>
        <w:rPr>
          <w:rFonts w:ascii="David" w:hAnsi="David" w:cs="David" w:hint="cs"/>
          <w:sz w:val="24"/>
          <w:szCs w:val="24"/>
          <w:rtl/>
        </w:rPr>
        <w:t>במקרא</w:t>
      </w:r>
      <w:r w:rsidR="00F77CB3">
        <w:rPr>
          <w:rFonts w:ascii="David" w:hAnsi="David" w:cs="David" w:hint="cs"/>
          <w:sz w:val="24"/>
          <w:szCs w:val="24"/>
          <w:rtl/>
        </w:rPr>
        <w:t xml:space="preserve"> ובין מה </w:t>
      </w:r>
      <w:r>
        <w:rPr>
          <w:rFonts w:ascii="David" w:hAnsi="David" w:cs="David" w:hint="cs"/>
          <w:sz w:val="24"/>
          <w:szCs w:val="24"/>
          <w:rtl/>
        </w:rPr>
        <w:t>שחז"ל</w:t>
      </w:r>
      <w:r w:rsidR="00F77CB3">
        <w:rPr>
          <w:rFonts w:ascii="David" w:hAnsi="David" w:cs="David" w:hint="cs"/>
          <w:sz w:val="24"/>
          <w:szCs w:val="24"/>
          <w:rtl/>
        </w:rPr>
        <w:t xml:space="preserve"> ואבות הכנסייה אומרים שכתוב </w:t>
      </w:r>
      <w:r>
        <w:rPr>
          <w:rFonts w:ascii="David" w:hAnsi="David" w:cs="David" w:hint="cs"/>
          <w:sz w:val="24"/>
          <w:szCs w:val="24"/>
          <w:rtl/>
        </w:rPr>
        <w:t>בו</w:t>
      </w:r>
      <w:r w:rsidR="00D541DA">
        <w:rPr>
          <w:rFonts w:ascii="David" w:hAnsi="David" w:cs="David" w:hint="cs"/>
          <w:sz w:val="24"/>
          <w:szCs w:val="24"/>
          <w:rtl/>
        </w:rPr>
        <w:t xml:space="preserve">. בפרק 4 </w:t>
      </w:r>
      <w:r w:rsidR="002E26C1">
        <w:rPr>
          <w:rFonts w:ascii="David" w:hAnsi="David" w:cs="David" w:hint="cs"/>
          <w:sz w:val="24"/>
          <w:szCs w:val="24"/>
          <w:rtl/>
        </w:rPr>
        <w:t>אעסוק</w:t>
      </w:r>
      <w:r w:rsidR="00D541DA">
        <w:rPr>
          <w:rFonts w:ascii="David" w:hAnsi="David" w:cs="David" w:hint="cs"/>
          <w:sz w:val="24"/>
          <w:szCs w:val="24"/>
          <w:rtl/>
        </w:rPr>
        <w:t xml:space="preserve"> בשאלה אם מן ההכרח ש</w:t>
      </w:r>
      <w:r w:rsidR="00F77CB3">
        <w:rPr>
          <w:rFonts w:ascii="David" w:hAnsi="David" w:cs="David" w:hint="cs"/>
          <w:sz w:val="24"/>
          <w:szCs w:val="24"/>
          <w:rtl/>
        </w:rPr>
        <w:t>ההבדלים בין הפרשנויות ה</w:t>
      </w:r>
      <w:r w:rsidR="00A77DC2">
        <w:rPr>
          <w:rFonts w:ascii="David" w:hAnsi="David" w:cs="David" w:hint="cs"/>
          <w:sz w:val="24"/>
          <w:szCs w:val="24"/>
          <w:rtl/>
        </w:rPr>
        <w:t>מסורתיות</w:t>
      </w:r>
      <w:r w:rsidR="00F77CB3">
        <w:rPr>
          <w:rFonts w:ascii="David" w:hAnsi="David" w:cs="David" w:hint="cs"/>
          <w:sz w:val="24"/>
          <w:szCs w:val="24"/>
          <w:rtl/>
        </w:rPr>
        <w:t xml:space="preserve"> והמודרניות </w:t>
      </w:r>
      <w:r w:rsidR="00A77DC2">
        <w:rPr>
          <w:rFonts w:ascii="David" w:hAnsi="David" w:cs="David" w:hint="cs"/>
          <w:sz w:val="24"/>
          <w:szCs w:val="24"/>
          <w:rtl/>
        </w:rPr>
        <w:t>יהיו</w:t>
      </w:r>
      <w:r w:rsidR="00F77CB3">
        <w:rPr>
          <w:rFonts w:ascii="David" w:hAnsi="David" w:cs="David" w:hint="cs"/>
          <w:sz w:val="24"/>
          <w:szCs w:val="24"/>
          <w:rtl/>
        </w:rPr>
        <w:t xml:space="preserve"> מקור למתח בעבור יהודים דתיים. לעת עתה </w:t>
      </w:r>
      <w:r w:rsidR="00006387">
        <w:rPr>
          <w:rFonts w:ascii="David" w:hAnsi="David" w:cs="David" w:hint="cs"/>
          <w:sz w:val="24"/>
          <w:szCs w:val="24"/>
          <w:rtl/>
        </w:rPr>
        <w:t>ברצוני</w:t>
      </w:r>
      <w:r w:rsidR="00F77CB3">
        <w:rPr>
          <w:rFonts w:ascii="David" w:hAnsi="David" w:cs="David" w:hint="cs"/>
          <w:sz w:val="24"/>
          <w:szCs w:val="24"/>
          <w:rtl/>
        </w:rPr>
        <w:t xml:space="preserve"> לציין שרבים מחוקרי </w:t>
      </w:r>
      <w:r w:rsidR="00006387">
        <w:rPr>
          <w:rFonts w:ascii="David" w:hAnsi="David" w:cs="David" w:hint="cs"/>
          <w:sz w:val="24"/>
          <w:szCs w:val="24"/>
          <w:rtl/>
        </w:rPr>
        <w:t>המקרא</w:t>
      </w:r>
      <w:r w:rsidR="00F77CB3">
        <w:rPr>
          <w:rFonts w:ascii="David" w:hAnsi="David" w:cs="David" w:hint="cs"/>
          <w:sz w:val="24"/>
          <w:szCs w:val="24"/>
          <w:rtl/>
        </w:rPr>
        <w:t xml:space="preserve"> הרחיבו</w:t>
      </w:r>
      <w:r w:rsidR="00006387">
        <w:rPr>
          <w:rFonts w:ascii="David" w:hAnsi="David" w:cs="David" w:hint="cs"/>
          <w:sz w:val="24"/>
          <w:szCs w:val="24"/>
          <w:rtl/>
        </w:rPr>
        <w:t xml:space="preserve"> את גבולותיה של</w:t>
      </w:r>
      <w:r w:rsidR="00853889">
        <w:rPr>
          <w:rFonts w:ascii="David" w:hAnsi="David" w:cs="David" w:hint="cs"/>
          <w:sz w:val="24"/>
          <w:szCs w:val="24"/>
          <w:rtl/>
        </w:rPr>
        <w:t xml:space="preserve"> </w:t>
      </w:r>
      <w:r w:rsidR="00176E34">
        <w:rPr>
          <w:rFonts w:ascii="David" w:hAnsi="David" w:cs="David" w:hint="cs"/>
          <w:sz w:val="24"/>
          <w:szCs w:val="24"/>
          <w:rtl/>
        </w:rPr>
        <w:t>המטרה</w:t>
      </w:r>
      <w:r w:rsidR="00573CE6">
        <w:rPr>
          <w:rFonts w:ascii="David" w:hAnsi="David" w:cs="David" w:hint="cs"/>
          <w:sz w:val="24"/>
          <w:szCs w:val="24"/>
          <w:rtl/>
        </w:rPr>
        <w:t xml:space="preserve"> שתוארה לעיל</w:t>
      </w:r>
      <w:r w:rsidR="00006387">
        <w:rPr>
          <w:rFonts w:ascii="David" w:hAnsi="David" w:cs="David" w:hint="cs"/>
          <w:sz w:val="24"/>
          <w:szCs w:val="24"/>
          <w:rtl/>
        </w:rPr>
        <w:t xml:space="preserve"> </w:t>
      </w:r>
      <w:r w:rsidR="00780B0B">
        <w:rPr>
          <w:rFonts w:ascii="David" w:hAnsi="David" w:cs="David"/>
          <w:sz w:val="24"/>
          <w:szCs w:val="24"/>
          <w:rtl/>
        </w:rPr>
        <w:t>–</w:t>
      </w:r>
      <w:r w:rsidR="00780B0B">
        <w:rPr>
          <w:rFonts w:ascii="David" w:hAnsi="David" w:cs="David" w:hint="cs"/>
          <w:sz w:val="24"/>
          <w:szCs w:val="24"/>
          <w:rtl/>
        </w:rPr>
        <w:t xml:space="preserve"> יצירת </w:t>
      </w:r>
      <w:r w:rsidR="00006387">
        <w:rPr>
          <w:rFonts w:ascii="David" w:hAnsi="David" w:cs="David" w:hint="cs"/>
          <w:sz w:val="24"/>
          <w:szCs w:val="24"/>
          <w:rtl/>
        </w:rPr>
        <w:t>אבחנה בין המקרא</w:t>
      </w:r>
      <w:r w:rsidR="00F77CB3">
        <w:rPr>
          <w:rFonts w:ascii="David" w:hAnsi="David" w:cs="David" w:hint="cs"/>
          <w:sz w:val="24"/>
          <w:szCs w:val="24"/>
          <w:rtl/>
        </w:rPr>
        <w:t xml:space="preserve"> ובין הפרשנויות היהודיות הקלאסיות </w:t>
      </w:r>
      <w:r w:rsidR="00006387">
        <w:rPr>
          <w:rFonts w:ascii="David" w:hAnsi="David" w:cs="David" w:hint="cs"/>
          <w:sz w:val="24"/>
          <w:szCs w:val="24"/>
          <w:rtl/>
        </w:rPr>
        <w:t>למקרא</w:t>
      </w:r>
      <w:r w:rsidR="00F77CB3">
        <w:rPr>
          <w:rFonts w:ascii="David" w:hAnsi="David" w:cs="David" w:hint="cs"/>
          <w:sz w:val="24"/>
          <w:szCs w:val="24"/>
          <w:rtl/>
        </w:rPr>
        <w:t xml:space="preserve">. חוקרים אלה </w:t>
      </w:r>
      <w:r w:rsidR="00356BFB">
        <w:rPr>
          <w:rFonts w:ascii="David" w:hAnsi="David" w:cs="David" w:hint="cs"/>
          <w:sz w:val="24"/>
          <w:szCs w:val="24"/>
          <w:rtl/>
        </w:rPr>
        <w:t>יצרו נתק מוחלט</w:t>
      </w:r>
      <w:r w:rsidR="00F77CB3">
        <w:rPr>
          <w:rFonts w:ascii="David" w:hAnsi="David" w:cs="David" w:hint="cs"/>
          <w:sz w:val="24"/>
          <w:szCs w:val="24"/>
          <w:rtl/>
        </w:rPr>
        <w:t xml:space="preserve"> בין </w:t>
      </w:r>
      <w:r w:rsidR="00006387">
        <w:rPr>
          <w:rFonts w:ascii="David" w:hAnsi="David" w:cs="David" w:hint="cs"/>
          <w:sz w:val="24"/>
          <w:szCs w:val="24"/>
          <w:rtl/>
        </w:rPr>
        <w:t>המקרא</w:t>
      </w:r>
      <w:r w:rsidR="00F77CB3">
        <w:rPr>
          <w:rFonts w:ascii="David" w:hAnsi="David" w:cs="David" w:hint="cs"/>
          <w:sz w:val="24"/>
          <w:szCs w:val="24"/>
          <w:rtl/>
        </w:rPr>
        <w:t xml:space="preserve"> ובין היהדות, </w:t>
      </w:r>
      <w:r w:rsidR="00DB2761">
        <w:rPr>
          <w:rFonts w:ascii="David" w:hAnsi="David" w:cs="David" w:hint="cs"/>
          <w:sz w:val="24"/>
          <w:szCs w:val="24"/>
          <w:rtl/>
        </w:rPr>
        <w:t>והתעקשו</w:t>
      </w:r>
      <w:r w:rsidR="00F77CB3">
        <w:rPr>
          <w:rFonts w:ascii="David" w:hAnsi="David" w:cs="David" w:hint="cs"/>
          <w:sz w:val="24"/>
          <w:szCs w:val="24"/>
          <w:rtl/>
        </w:rPr>
        <w:t xml:space="preserve"> </w:t>
      </w:r>
      <w:r w:rsidR="00DA73BF">
        <w:rPr>
          <w:rFonts w:ascii="David" w:hAnsi="David" w:cs="David" w:hint="cs"/>
          <w:sz w:val="24"/>
          <w:szCs w:val="24"/>
          <w:rtl/>
        </w:rPr>
        <w:t>ש</w:t>
      </w:r>
      <w:r w:rsidR="00006387">
        <w:rPr>
          <w:rFonts w:ascii="David" w:hAnsi="David" w:cs="David" w:hint="cs"/>
          <w:sz w:val="24"/>
          <w:szCs w:val="24"/>
          <w:rtl/>
        </w:rPr>
        <w:t>המקרא</w:t>
      </w:r>
      <w:r w:rsidR="00F77CB3">
        <w:rPr>
          <w:rFonts w:ascii="David" w:hAnsi="David" w:cs="David" w:hint="cs"/>
          <w:sz w:val="24"/>
          <w:szCs w:val="24"/>
          <w:rtl/>
        </w:rPr>
        <w:t xml:space="preserve"> איננו ספר יהודי כלל וכלל. </w:t>
      </w:r>
      <w:r w:rsidR="008C09E1">
        <w:rPr>
          <w:rFonts w:ascii="David" w:hAnsi="David" w:cs="David" w:hint="cs"/>
          <w:sz w:val="24"/>
          <w:szCs w:val="24"/>
          <w:rtl/>
        </w:rPr>
        <w:t>נקודת המוצא שלהם הייתה</w:t>
      </w:r>
      <w:r w:rsidR="00F77CB3">
        <w:rPr>
          <w:rFonts w:ascii="David" w:hAnsi="David" w:cs="David" w:hint="cs"/>
          <w:sz w:val="24"/>
          <w:szCs w:val="24"/>
          <w:rtl/>
        </w:rPr>
        <w:t xml:space="preserve"> מודל </w:t>
      </w:r>
      <w:r w:rsidR="00BB4014">
        <w:rPr>
          <w:rFonts w:ascii="David" w:hAnsi="David" w:cs="David" w:hint="cs"/>
          <w:sz w:val="24"/>
          <w:szCs w:val="24"/>
          <w:rtl/>
        </w:rPr>
        <w:t>"</w:t>
      </w:r>
      <w:r w:rsidR="00F77CB3">
        <w:rPr>
          <w:rFonts w:ascii="David" w:hAnsi="David" w:cs="David" w:hint="cs"/>
          <w:sz w:val="24"/>
          <w:szCs w:val="24"/>
          <w:rtl/>
        </w:rPr>
        <w:t>או-או</w:t>
      </w:r>
      <w:r w:rsidR="00BB4014">
        <w:rPr>
          <w:rFonts w:ascii="David" w:hAnsi="David" w:cs="David" w:hint="cs"/>
          <w:sz w:val="24"/>
          <w:szCs w:val="24"/>
          <w:rtl/>
        </w:rPr>
        <w:t>"</w:t>
      </w:r>
      <w:r w:rsidR="00F77CB3">
        <w:rPr>
          <w:rFonts w:ascii="David" w:hAnsi="David" w:cs="David" w:hint="cs"/>
          <w:sz w:val="24"/>
          <w:szCs w:val="24"/>
          <w:rtl/>
        </w:rPr>
        <w:t xml:space="preserve"> של זהות טקסטואלית</w:t>
      </w:r>
      <w:r w:rsidR="00BB4014">
        <w:rPr>
          <w:rFonts w:ascii="David" w:hAnsi="David" w:cs="David" w:hint="cs"/>
          <w:sz w:val="24"/>
          <w:szCs w:val="24"/>
          <w:rtl/>
        </w:rPr>
        <w:t>,</w:t>
      </w:r>
      <w:r w:rsidR="00F77CB3">
        <w:rPr>
          <w:rFonts w:ascii="David" w:hAnsi="David" w:cs="David" w:hint="cs"/>
          <w:sz w:val="24"/>
          <w:szCs w:val="24"/>
          <w:rtl/>
        </w:rPr>
        <w:t xml:space="preserve"> ו</w:t>
      </w:r>
      <w:r w:rsidR="008C09E1">
        <w:rPr>
          <w:rFonts w:ascii="David" w:hAnsi="David" w:cs="David" w:hint="cs"/>
          <w:sz w:val="24"/>
          <w:szCs w:val="24"/>
          <w:rtl/>
        </w:rPr>
        <w:t xml:space="preserve">הם </w:t>
      </w:r>
      <w:r w:rsidR="00F77CB3">
        <w:rPr>
          <w:rFonts w:ascii="David" w:hAnsi="David" w:cs="David" w:hint="cs"/>
          <w:sz w:val="24"/>
          <w:szCs w:val="24"/>
          <w:rtl/>
        </w:rPr>
        <w:t xml:space="preserve">קבעו שהיות </w:t>
      </w:r>
      <w:r w:rsidR="00BB4014">
        <w:rPr>
          <w:rFonts w:ascii="David" w:hAnsi="David" w:cs="David" w:hint="cs"/>
          <w:sz w:val="24"/>
          <w:szCs w:val="24"/>
          <w:rtl/>
        </w:rPr>
        <w:t>שהמקרא</w:t>
      </w:r>
      <w:r w:rsidR="007C52CA">
        <w:rPr>
          <w:rFonts w:ascii="David" w:hAnsi="David" w:cs="David" w:hint="cs"/>
          <w:sz w:val="24"/>
          <w:szCs w:val="24"/>
          <w:rtl/>
        </w:rPr>
        <w:t xml:space="preserve"> הוא ספר מהמזרח </w:t>
      </w:r>
      <w:r w:rsidR="00BB4014">
        <w:rPr>
          <w:rFonts w:ascii="David" w:hAnsi="David" w:cs="David" w:hint="cs"/>
          <w:sz w:val="24"/>
          <w:szCs w:val="24"/>
          <w:rtl/>
        </w:rPr>
        <w:t>הקדום,</w:t>
      </w:r>
      <w:r w:rsidR="00F77CB3">
        <w:rPr>
          <w:rFonts w:ascii="David" w:hAnsi="David" w:cs="David" w:hint="cs"/>
          <w:sz w:val="24"/>
          <w:szCs w:val="24"/>
          <w:rtl/>
        </w:rPr>
        <w:t xml:space="preserve"> הוא איננו יכול להיות גם ספר יהודי. </w:t>
      </w:r>
      <w:r w:rsidR="00BB4014">
        <w:rPr>
          <w:rFonts w:ascii="David" w:hAnsi="David" w:cs="David" w:hint="cs"/>
          <w:sz w:val="24"/>
          <w:szCs w:val="24"/>
          <w:rtl/>
        </w:rPr>
        <w:t>מבקרי מקרא רבים</w:t>
      </w:r>
      <w:r w:rsidR="00F77CB3">
        <w:rPr>
          <w:rFonts w:ascii="David" w:hAnsi="David" w:cs="David" w:hint="cs"/>
          <w:sz w:val="24"/>
          <w:szCs w:val="24"/>
          <w:rtl/>
        </w:rPr>
        <w:t xml:space="preserve">, </w:t>
      </w:r>
      <w:r w:rsidR="00573CE6">
        <w:rPr>
          <w:rFonts w:ascii="David" w:hAnsi="David" w:cs="David" w:hint="cs"/>
          <w:sz w:val="24"/>
          <w:szCs w:val="24"/>
          <w:rtl/>
        </w:rPr>
        <w:t xml:space="preserve">תחילה </w:t>
      </w:r>
      <w:r w:rsidR="00F77CB3">
        <w:rPr>
          <w:rFonts w:ascii="David" w:hAnsi="David" w:cs="David" w:hint="cs"/>
          <w:sz w:val="24"/>
          <w:szCs w:val="24"/>
          <w:rtl/>
        </w:rPr>
        <w:t>נוצרים</w:t>
      </w:r>
      <w:r w:rsidR="00BB4014">
        <w:rPr>
          <w:rFonts w:ascii="David" w:hAnsi="David" w:cs="David" w:hint="cs"/>
          <w:sz w:val="24"/>
          <w:szCs w:val="24"/>
          <w:rtl/>
        </w:rPr>
        <w:t xml:space="preserve"> </w:t>
      </w:r>
      <w:r w:rsidR="00F77CB3">
        <w:rPr>
          <w:rFonts w:ascii="David" w:hAnsi="David" w:cs="David" w:hint="cs"/>
          <w:sz w:val="24"/>
          <w:szCs w:val="24"/>
          <w:rtl/>
        </w:rPr>
        <w:t xml:space="preserve">ואחר כך גם יהודים, </w:t>
      </w:r>
      <w:r w:rsidR="00F718F3">
        <w:rPr>
          <w:rFonts w:ascii="David" w:hAnsi="David" w:cs="David" w:hint="cs"/>
          <w:sz w:val="24"/>
          <w:szCs w:val="24"/>
          <w:rtl/>
        </w:rPr>
        <w:t>הציבו חיץ</w:t>
      </w:r>
      <w:r w:rsidR="00F77CB3">
        <w:rPr>
          <w:rFonts w:ascii="David" w:hAnsi="David" w:cs="David" w:hint="cs"/>
          <w:sz w:val="24"/>
          <w:szCs w:val="24"/>
          <w:rtl/>
        </w:rPr>
        <w:t xml:space="preserve"> בין הדת ה</w:t>
      </w:r>
      <w:r w:rsidR="00BB4014">
        <w:rPr>
          <w:rFonts w:ascii="David" w:hAnsi="David" w:cs="David" w:hint="cs"/>
          <w:sz w:val="24"/>
          <w:szCs w:val="24"/>
          <w:rtl/>
        </w:rPr>
        <w:t>מקראית</w:t>
      </w:r>
      <w:r w:rsidR="00F77CB3">
        <w:rPr>
          <w:rFonts w:ascii="David" w:hAnsi="David" w:cs="David" w:hint="cs"/>
          <w:sz w:val="24"/>
          <w:szCs w:val="24"/>
          <w:rtl/>
        </w:rPr>
        <w:t xml:space="preserve"> ובין התרבות היהודית, בין ישראל ובין היהדות.</w:t>
      </w:r>
      <w:r w:rsidR="009D2434">
        <w:rPr>
          <w:rStyle w:val="a6"/>
          <w:rFonts w:ascii="David" w:hAnsi="David" w:cs="David"/>
          <w:sz w:val="24"/>
          <w:szCs w:val="24"/>
          <w:rtl/>
        </w:rPr>
        <w:footnoteReference w:id="35"/>
      </w:r>
      <w:r w:rsidR="009D2434">
        <w:rPr>
          <w:rFonts w:ascii="David" w:hAnsi="David" w:cs="David" w:hint="cs"/>
          <w:sz w:val="24"/>
          <w:szCs w:val="24"/>
          <w:rtl/>
        </w:rPr>
        <w:t xml:space="preserve"> </w:t>
      </w:r>
      <w:r w:rsidR="0024130B">
        <w:rPr>
          <w:rFonts w:ascii="David" w:hAnsi="David" w:cs="David" w:hint="cs"/>
          <w:sz w:val="24"/>
          <w:szCs w:val="24"/>
          <w:rtl/>
        </w:rPr>
        <w:t>בכתביהם</w:t>
      </w:r>
      <w:r w:rsidR="005D1879">
        <w:rPr>
          <w:rFonts w:ascii="David" w:hAnsi="David" w:cs="David" w:hint="cs"/>
          <w:sz w:val="24"/>
          <w:szCs w:val="24"/>
          <w:rtl/>
        </w:rPr>
        <w:t xml:space="preserve"> ועוד יותר מכך </w:t>
      </w:r>
      <w:r w:rsidR="00B362AE">
        <w:rPr>
          <w:rFonts w:ascii="David" w:hAnsi="David" w:cs="David" w:hint="cs"/>
          <w:sz w:val="24"/>
          <w:szCs w:val="24"/>
          <w:rtl/>
        </w:rPr>
        <w:t>בהרצאותיהם</w:t>
      </w:r>
      <w:r w:rsidR="005D1879">
        <w:rPr>
          <w:rFonts w:ascii="David" w:hAnsi="David" w:cs="David" w:hint="cs"/>
          <w:sz w:val="24"/>
          <w:szCs w:val="24"/>
          <w:rtl/>
        </w:rPr>
        <w:t xml:space="preserve"> הם ט</w:t>
      </w:r>
      <w:r w:rsidR="00B362AE">
        <w:rPr>
          <w:rFonts w:ascii="David" w:hAnsi="David" w:cs="David" w:hint="cs"/>
          <w:sz w:val="24"/>
          <w:szCs w:val="24"/>
          <w:rtl/>
        </w:rPr>
        <w:t>ענו</w:t>
      </w:r>
      <w:r w:rsidR="00D42E9F">
        <w:rPr>
          <w:rFonts w:ascii="David" w:hAnsi="David" w:cs="David" w:hint="cs"/>
          <w:sz w:val="24"/>
          <w:szCs w:val="24"/>
          <w:rtl/>
        </w:rPr>
        <w:t xml:space="preserve"> </w:t>
      </w:r>
      <w:r w:rsidR="00C43E24">
        <w:rPr>
          <w:rFonts w:ascii="David" w:hAnsi="David" w:cs="David" w:hint="cs"/>
          <w:sz w:val="24"/>
          <w:szCs w:val="24"/>
          <w:rtl/>
        </w:rPr>
        <w:t>שראיית המקרא מבעד לעיני</w:t>
      </w:r>
      <w:r w:rsidR="00D42E9F">
        <w:rPr>
          <w:rFonts w:ascii="David" w:hAnsi="David" w:cs="David" w:hint="cs"/>
          <w:sz w:val="24"/>
          <w:szCs w:val="24"/>
          <w:rtl/>
        </w:rPr>
        <w:t xml:space="preserve"> היהדות הרבנית</w:t>
      </w:r>
      <w:r w:rsidR="005D1879">
        <w:rPr>
          <w:rFonts w:ascii="David" w:hAnsi="David" w:cs="David" w:hint="cs"/>
          <w:sz w:val="24"/>
          <w:szCs w:val="24"/>
          <w:rtl/>
        </w:rPr>
        <w:t xml:space="preserve"> </w:t>
      </w:r>
      <w:r w:rsidR="00C43E24">
        <w:rPr>
          <w:rFonts w:ascii="David" w:hAnsi="David" w:cs="David" w:hint="cs"/>
          <w:sz w:val="24"/>
          <w:szCs w:val="24"/>
          <w:rtl/>
        </w:rPr>
        <w:t>איננה</w:t>
      </w:r>
      <w:r w:rsidR="005D1879">
        <w:rPr>
          <w:rFonts w:ascii="David" w:hAnsi="David" w:cs="David" w:hint="cs"/>
          <w:sz w:val="24"/>
          <w:szCs w:val="24"/>
          <w:rtl/>
        </w:rPr>
        <w:t xml:space="preserve"> לגיטימי</w:t>
      </w:r>
      <w:r w:rsidR="00C43E24">
        <w:rPr>
          <w:rFonts w:ascii="David" w:hAnsi="David" w:cs="David" w:hint="cs"/>
          <w:sz w:val="24"/>
          <w:szCs w:val="24"/>
          <w:rtl/>
        </w:rPr>
        <w:t>ת</w:t>
      </w:r>
      <w:r w:rsidR="005D1879">
        <w:rPr>
          <w:rFonts w:ascii="David" w:hAnsi="David" w:cs="David" w:hint="cs"/>
          <w:sz w:val="24"/>
          <w:szCs w:val="24"/>
          <w:rtl/>
        </w:rPr>
        <w:t xml:space="preserve">, </w:t>
      </w:r>
      <w:r w:rsidR="00580D73">
        <w:rPr>
          <w:rFonts w:ascii="David" w:hAnsi="David" w:cs="David" w:hint="cs"/>
          <w:sz w:val="24"/>
          <w:szCs w:val="24"/>
          <w:rtl/>
        </w:rPr>
        <w:t>וששימוש ב</w:t>
      </w:r>
      <w:r w:rsidR="00D42E9F">
        <w:rPr>
          <w:rFonts w:ascii="David" w:hAnsi="David" w:cs="David" w:hint="cs"/>
          <w:sz w:val="24"/>
          <w:szCs w:val="24"/>
          <w:rtl/>
        </w:rPr>
        <w:t>תפיסות</w:t>
      </w:r>
      <w:r w:rsidR="00580D73">
        <w:rPr>
          <w:rFonts w:ascii="David" w:hAnsi="David" w:cs="David" w:hint="cs"/>
          <w:sz w:val="24"/>
          <w:szCs w:val="24"/>
          <w:rtl/>
        </w:rPr>
        <w:t xml:space="preserve"> וב</w:t>
      </w:r>
      <w:r w:rsidR="005D1879">
        <w:rPr>
          <w:rFonts w:ascii="David" w:hAnsi="David" w:cs="David" w:hint="cs"/>
          <w:sz w:val="24"/>
          <w:szCs w:val="24"/>
          <w:rtl/>
        </w:rPr>
        <w:t>ערכים היהו</w:t>
      </w:r>
      <w:r w:rsidR="00D42E9F">
        <w:rPr>
          <w:rFonts w:ascii="David" w:hAnsi="David" w:cs="David" w:hint="cs"/>
          <w:sz w:val="24"/>
          <w:szCs w:val="24"/>
          <w:rtl/>
        </w:rPr>
        <w:t>דיים הקלאסיים</w:t>
      </w:r>
      <w:r w:rsidR="00580D73">
        <w:rPr>
          <w:rFonts w:ascii="David" w:hAnsi="David" w:cs="David" w:hint="cs"/>
          <w:sz w:val="24"/>
          <w:szCs w:val="24"/>
          <w:rtl/>
        </w:rPr>
        <w:t xml:space="preserve"> כדי לבחון את המקרא</w:t>
      </w:r>
      <w:r w:rsidR="00D42E9F">
        <w:rPr>
          <w:rFonts w:ascii="David" w:hAnsi="David" w:cs="David" w:hint="cs"/>
          <w:sz w:val="24"/>
          <w:szCs w:val="24"/>
          <w:rtl/>
        </w:rPr>
        <w:t xml:space="preserve"> ה</w:t>
      </w:r>
      <w:r w:rsidR="00580D73">
        <w:rPr>
          <w:rFonts w:ascii="David" w:hAnsi="David" w:cs="David" w:hint="cs"/>
          <w:sz w:val="24"/>
          <w:szCs w:val="24"/>
          <w:rtl/>
        </w:rPr>
        <w:t>ו</w:t>
      </w:r>
      <w:r w:rsidR="00D42E9F">
        <w:rPr>
          <w:rFonts w:ascii="David" w:hAnsi="David" w:cs="David" w:hint="cs"/>
          <w:sz w:val="24"/>
          <w:szCs w:val="24"/>
          <w:rtl/>
        </w:rPr>
        <w:t xml:space="preserve">א בבחינת עיוות </w:t>
      </w:r>
      <w:r w:rsidR="005D1879">
        <w:rPr>
          <w:rFonts w:ascii="David" w:hAnsi="David" w:cs="David" w:hint="cs"/>
          <w:sz w:val="24"/>
          <w:szCs w:val="24"/>
          <w:rtl/>
        </w:rPr>
        <w:t>אינטלקטואלי.</w:t>
      </w:r>
      <w:r w:rsidR="00312AC3">
        <w:rPr>
          <w:rStyle w:val="a6"/>
          <w:rFonts w:ascii="David" w:hAnsi="David" w:cs="David"/>
          <w:sz w:val="24"/>
          <w:szCs w:val="24"/>
          <w:rtl/>
        </w:rPr>
        <w:footnoteReference w:id="36"/>
      </w:r>
      <w:r w:rsidR="005D1879">
        <w:rPr>
          <w:rFonts w:ascii="David" w:hAnsi="David" w:cs="David" w:hint="cs"/>
          <w:sz w:val="24"/>
          <w:szCs w:val="24"/>
          <w:rtl/>
        </w:rPr>
        <w:t xml:space="preserve"> </w:t>
      </w:r>
      <w:r w:rsidR="008B697B">
        <w:rPr>
          <w:rFonts w:ascii="David" w:hAnsi="David" w:cs="David" w:hint="cs"/>
          <w:sz w:val="24"/>
          <w:szCs w:val="24"/>
          <w:rtl/>
        </w:rPr>
        <w:t xml:space="preserve">לאמיתו של דבר, </w:t>
      </w:r>
      <w:r w:rsidR="009D2434">
        <w:rPr>
          <w:rFonts w:ascii="David" w:hAnsi="David" w:cs="David" w:hint="cs"/>
          <w:sz w:val="24"/>
          <w:szCs w:val="24"/>
          <w:rtl/>
        </w:rPr>
        <w:t>הדגש ששמו</w:t>
      </w:r>
      <w:r w:rsidR="005D1879">
        <w:rPr>
          <w:rFonts w:ascii="David" w:hAnsi="David" w:cs="David" w:hint="cs"/>
          <w:sz w:val="24"/>
          <w:szCs w:val="24"/>
          <w:rtl/>
        </w:rPr>
        <w:t xml:space="preserve"> כמה</w:t>
      </w:r>
      <w:r w:rsidR="009D2434">
        <w:rPr>
          <w:rFonts w:ascii="David" w:hAnsi="David" w:cs="David" w:hint="cs"/>
          <w:sz w:val="24"/>
          <w:szCs w:val="24"/>
          <w:rtl/>
        </w:rPr>
        <w:t xml:space="preserve"> חוקרים על הניתוק בין </w:t>
      </w:r>
      <w:r w:rsidR="006A5EDC">
        <w:rPr>
          <w:rFonts w:ascii="David" w:hAnsi="David" w:cs="David" w:hint="cs"/>
          <w:sz w:val="24"/>
          <w:szCs w:val="24"/>
          <w:rtl/>
        </w:rPr>
        <w:t>המקרא</w:t>
      </w:r>
      <w:r w:rsidR="009D2434">
        <w:rPr>
          <w:rFonts w:ascii="David" w:hAnsi="David" w:cs="David" w:hint="cs"/>
          <w:sz w:val="24"/>
          <w:szCs w:val="24"/>
          <w:rtl/>
        </w:rPr>
        <w:t xml:space="preserve"> ובין היהדות איננו חדש</w:t>
      </w:r>
      <w:r w:rsidR="008B697B">
        <w:rPr>
          <w:rFonts w:ascii="David" w:hAnsi="David" w:cs="David" w:hint="cs"/>
          <w:sz w:val="24"/>
          <w:szCs w:val="24"/>
          <w:rtl/>
        </w:rPr>
        <w:t xml:space="preserve">; </w:t>
      </w:r>
      <w:r w:rsidR="006A5EDC">
        <w:rPr>
          <w:rFonts w:ascii="David" w:hAnsi="David" w:cs="David" w:hint="cs"/>
          <w:sz w:val="24"/>
          <w:szCs w:val="24"/>
          <w:rtl/>
        </w:rPr>
        <w:t>אין הוא</w:t>
      </w:r>
      <w:r w:rsidR="009D2434">
        <w:rPr>
          <w:rFonts w:ascii="David" w:hAnsi="David" w:cs="David" w:hint="cs"/>
          <w:sz w:val="24"/>
          <w:szCs w:val="24"/>
          <w:rtl/>
        </w:rPr>
        <w:t xml:space="preserve"> פרי המצאתו של העולם המודרני. </w:t>
      </w:r>
      <w:r w:rsidR="00BD45A3">
        <w:rPr>
          <w:rFonts w:ascii="David" w:hAnsi="David" w:cs="David" w:hint="cs"/>
          <w:sz w:val="24"/>
          <w:szCs w:val="24"/>
          <w:rtl/>
        </w:rPr>
        <w:t>הוא גלגול חדש של ת</w:t>
      </w:r>
      <w:r w:rsidR="006A5EDC">
        <w:rPr>
          <w:rFonts w:ascii="David" w:hAnsi="David" w:cs="David" w:hint="cs"/>
          <w:sz w:val="24"/>
          <w:szCs w:val="24"/>
          <w:rtl/>
        </w:rPr>
        <w:t xml:space="preserve">אולוגיית </w:t>
      </w:r>
      <w:r w:rsidR="006A5EDC">
        <w:rPr>
          <w:rFonts w:ascii="David" w:hAnsi="David" w:cs="David" w:hint="cs"/>
          <w:sz w:val="24"/>
          <w:szCs w:val="24"/>
          <w:rtl/>
        </w:rPr>
        <w:lastRenderedPageBreak/>
        <w:t>החילופין מהעת העתיקה ומימי הביניים</w:t>
      </w:r>
      <w:r w:rsidR="009D2434">
        <w:rPr>
          <w:rFonts w:ascii="David" w:hAnsi="David" w:cs="David" w:hint="cs"/>
          <w:sz w:val="24"/>
          <w:szCs w:val="24"/>
          <w:rtl/>
        </w:rPr>
        <w:t xml:space="preserve"> </w:t>
      </w:r>
      <w:r w:rsidR="009D2434">
        <w:rPr>
          <w:rFonts w:ascii="David" w:hAnsi="David" w:cs="David"/>
          <w:sz w:val="24"/>
          <w:szCs w:val="24"/>
          <w:rtl/>
        </w:rPr>
        <w:t>–</w:t>
      </w:r>
      <w:r w:rsidR="002C4A4B">
        <w:rPr>
          <w:rFonts w:ascii="David" w:hAnsi="David" w:cs="David" w:hint="cs"/>
          <w:sz w:val="24"/>
          <w:szCs w:val="24"/>
          <w:rtl/>
        </w:rPr>
        <w:t xml:space="preserve"> היינו, הרעיון</w:t>
      </w:r>
      <w:r w:rsidR="00312AC3">
        <w:rPr>
          <w:rFonts w:ascii="David" w:hAnsi="David" w:cs="David" w:hint="cs"/>
          <w:sz w:val="24"/>
          <w:szCs w:val="24"/>
          <w:rtl/>
        </w:rPr>
        <w:t xml:space="preserve"> שעם עליית הנצרות </w:t>
      </w:r>
      <w:r w:rsidR="00CF2544">
        <w:rPr>
          <w:rFonts w:ascii="David" w:hAnsi="David" w:cs="David" w:hint="cs"/>
          <w:sz w:val="24"/>
          <w:szCs w:val="24"/>
          <w:rtl/>
        </w:rPr>
        <w:t xml:space="preserve">חדל </w:t>
      </w:r>
      <w:r w:rsidR="00BF36E1">
        <w:rPr>
          <w:rFonts w:ascii="David" w:hAnsi="David" w:cs="David" w:hint="cs"/>
          <w:sz w:val="24"/>
          <w:szCs w:val="24"/>
          <w:rtl/>
        </w:rPr>
        <w:t xml:space="preserve">העם היהודי </w:t>
      </w:r>
      <w:r w:rsidR="00CF2544">
        <w:rPr>
          <w:rFonts w:ascii="David" w:hAnsi="David" w:cs="David" w:hint="cs"/>
          <w:sz w:val="24"/>
          <w:szCs w:val="24"/>
          <w:rtl/>
        </w:rPr>
        <w:t>להיות</w:t>
      </w:r>
      <w:r w:rsidR="00312AC3">
        <w:rPr>
          <w:rFonts w:ascii="David" w:hAnsi="David" w:cs="David" w:hint="cs"/>
          <w:sz w:val="24"/>
          <w:szCs w:val="24"/>
          <w:rtl/>
        </w:rPr>
        <w:t xml:space="preserve"> קהילת הברית </w:t>
      </w:r>
      <w:r w:rsidR="007533DA">
        <w:rPr>
          <w:rFonts w:ascii="David" w:hAnsi="David" w:cs="David" w:hint="cs"/>
          <w:sz w:val="24"/>
          <w:szCs w:val="24"/>
          <w:rtl/>
        </w:rPr>
        <w:t>ש</w:t>
      </w:r>
      <w:r w:rsidR="00FE017B">
        <w:rPr>
          <w:rFonts w:ascii="David" w:hAnsi="David" w:cs="David" w:hint="cs"/>
          <w:sz w:val="24"/>
          <w:szCs w:val="24"/>
          <w:rtl/>
        </w:rPr>
        <w:t>מתוארת במקרא ושנולדה בזכותו</w:t>
      </w:r>
      <w:r w:rsidR="00312AC3">
        <w:rPr>
          <w:rFonts w:ascii="David" w:hAnsi="David" w:cs="David" w:hint="cs"/>
          <w:sz w:val="24"/>
          <w:szCs w:val="24"/>
          <w:rtl/>
        </w:rPr>
        <w:t>; הכנסייה</w:t>
      </w:r>
      <w:r w:rsidR="00CF2544">
        <w:rPr>
          <w:rFonts w:ascii="David" w:hAnsi="David" w:cs="David" w:hint="cs"/>
          <w:sz w:val="24"/>
          <w:szCs w:val="24"/>
          <w:rtl/>
        </w:rPr>
        <w:t xml:space="preserve"> הנוצרית החליפה את היהודים כישראל </w:t>
      </w:r>
      <w:proofErr w:type="spellStart"/>
      <w:r w:rsidR="00CF2544">
        <w:rPr>
          <w:rFonts w:ascii="David" w:hAnsi="David" w:cs="David" w:hint="cs"/>
          <w:sz w:val="24"/>
          <w:szCs w:val="24"/>
          <w:rtl/>
        </w:rPr>
        <w:t>האמיתיים</w:t>
      </w:r>
      <w:proofErr w:type="spellEnd"/>
      <w:r w:rsidR="00CF2544">
        <w:rPr>
          <w:rFonts w:ascii="David" w:hAnsi="David" w:cs="David" w:hint="cs"/>
          <w:sz w:val="24"/>
          <w:szCs w:val="24"/>
          <w:rtl/>
        </w:rPr>
        <w:t xml:space="preserve">, </w:t>
      </w:r>
      <w:r w:rsidR="00312AC3">
        <w:rPr>
          <w:rFonts w:ascii="David" w:hAnsi="David" w:cs="David" w:hint="cs"/>
          <w:sz w:val="24"/>
          <w:szCs w:val="24"/>
          <w:rtl/>
        </w:rPr>
        <w:t>ו</w:t>
      </w:r>
      <w:r w:rsidR="00CF2544">
        <w:rPr>
          <w:rFonts w:ascii="David" w:hAnsi="David" w:cs="David" w:hint="cs"/>
          <w:sz w:val="24"/>
          <w:szCs w:val="24"/>
          <w:rtl/>
        </w:rPr>
        <w:t>היא הראויה לרשת את המקרא</w:t>
      </w:r>
      <w:r w:rsidR="00312AC3">
        <w:rPr>
          <w:rFonts w:ascii="David" w:hAnsi="David" w:cs="David" w:hint="cs"/>
          <w:sz w:val="24"/>
          <w:szCs w:val="24"/>
          <w:rtl/>
        </w:rPr>
        <w:t>.</w:t>
      </w:r>
      <w:r w:rsidR="002C4A4B">
        <w:rPr>
          <w:rFonts w:ascii="David" w:hAnsi="David" w:cs="David" w:hint="cs"/>
          <w:sz w:val="24"/>
          <w:szCs w:val="24"/>
          <w:rtl/>
        </w:rPr>
        <w:t xml:space="preserve"> (רעיון זה זכה לגינוי מצד נוצרים מודרניים רבים; דוגמה מפורסמת וחשובה לכך היא דחיית הרעיון על ידי הכנסייה הקתולית בוועידת הוותיקן השנייה.)</w:t>
      </w:r>
      <w:r w:rsidR="002C4A4B">
        <w:rPr>
          <w:rStyle w:val="a6"/>
          <w:rFonts w:ascii="David" w:hAnsi="David" w:cs="David"/>
          <w:sz w:val="24"/>
          <w:szCs w:val="24"/>
          <w:rtl/>
        </w:rPr>
        <w:footnoteReference w:id="37"/>
      </w:r>
      <w:r w:rsidR="00312AC3">
        <w:rPr>
          <w:rFonts w:ascii="David" w:hAnsi="David" w:cs="David" w:hint="cs"/>
          <w:sz w:val="24"/>
          <w:szCs w:val="24"/>
          <w:rtl/>
        </w:rPr>
        <w:t xml:space="preserve"> </w:t>
      </w:r>
      <w:r w:rsidR="00CF2544">
        <w:rPr>
          <w:rFonts w:ascii="David" w:hAnsi="David" w:cs="David" w:hint="cs"/>
          <w:sz w:val="24"/>
          <w:szCs w:val="24"/>
          <w:rtl/>
        </w:rPr>
        <w:t xml:space="preserve">לאור </w:t>
      </w:r>
      <w:r w:rsidR="009C0605">
        <w:rPr>
          <w:rFonts w:ascii="David" w:hAnsi="David" w:cs="David" w:hint="cs"/>
          <w:sz w:val="24"/>
          <w:szCs w:val="24"/>
          <w:rtl/>
        </w:rPr>
        <w:t>זאת</w:t>
      </w:r>
      <w:r w:rsidR="00CF2544">
        <w:rPr>
          <w:rFonts w:ascii="David" w:hAnsi="David" w:cs="David" w:hint="cs"/>
          <w:sz w:val="24"/>
          <w:szCs w:val="24"/>
          <w:rtl/>
        </w:rPr>
        <w:t xml:space="preserve"> מוזר ביותר</w:t>
      </w:r>
      <w:r w:rsidR="00312AC3">
        <w:rPr>
          <w:rFonts w:ascii="David" w:hAnsi="David" w:cs="David" w:hint="cs"/>
          <w:sz w:val="24"/>
          <w:szCs w:val="24"/>
          <w:rtl/>
        </w:rPr>
        <w:t xml:space="preserve"> שרבים כל כך מקרב מבקרי </w:t>
      </w:r>
      <w:r w:rsidR="00CF2544">
        <w:rPr>
          <w:rFonts w:ascii="David" w:hAnsi="David" w:cs="David" w:hint="cs"/>
          <w:sz w:val="24"/>
          <w:szCs w:val="24"/>
          <w:rtl/>
        </w:rPr>
        <w:t>המקרא</w:t>
      </w:r>
      <w:r w:rsidR="00312AC3">
        <w:rPr>
          <w:rFonts w:ascii="David" w:hAnsi="David" w:cs="David" w:hint="cs"/>
          <w:sz w:val="24"/>
          <w:szCs w:val="24"/>
          <w:rtl/>
        </w:rPr>
        <w:t xml:space="preserve"> היהודים השתכנעו ממה שאפשר לכנות</w:t>
      </w:r>
      <w:r w:rsidR="00BD45A3">
        <w:rPr>
          <w:rFonts w:ascii="David" w:hAnsi="David" w:cs="David" w:hint="cs"/>
          <w:sz w:val="24"/>
          <w:szCs w:val="24"/>
          <w:rtl/>
        </w:rPr>
        <w:t xml:space="preserve"> מנטליות החיץ</w:t>
      </w:r>
      <w:r w:rsidR="00312AC3">
        <w:rPr>
          <w:rFonts w:ascii="David" w:hAnsi="David" w:cs="David" w:hint="cs"/>
          <w:sz w:val="24"/>
          <w:szCs w:val="24"/>
          <w:rtl/>
        </w:rPr>
        <w:t>.</w:t>
      </w:r>
      <w:r w:rsidR="00312AC3">
        <w:rPr>
          <w:rStyle w:val="a6"/>
          <w:rFonts w:ascii="David" w:hAnsi="David" w:cs="David"/>
          <w:sz w:val="24"/>
          <w:szCs w:val="24"/>
          <w:rtl/>
        </w:rPr>
        <w:footnoteReference w:id="38"/>
      </w:r>
    </w:p>
    <w:p w14:paraId="2648E69C" w14:textId="03548E58" w:rsidR="00312AC3" w:rsidRDefault="002E4A3A" w:rsidP="00887742">
      <w:pPr>
        <w:spacing w:after="0" w:line="360" w:lineRule="auto"/>
        <w:ind w:firstLine="720"/>
        <w:jc w:val="both"/>
        <w:rPr>
          <w:rFonts w:ascii="David" w:hAnsi="David" w:cs="David"/>
          <w:sz w:val="24"/>
          <w:szCs w:val="24"/>
          <w:rtl/>
        </w:rPr>
      </w:pPr>
      <w:r>
        <w:rPr>
          <w:rFonts w:ascii="David" w:hAnsi="David" w:cs="David" w:hint="cs"/>
          <w:sz w:val="24"/>
          <w:szCs w:val="24"/>
          <w:rtl/>
        </w:rPr>
        <w:t>אף על פי</w:t>
      </w:r>
      <w:r w:rsidR="00F21C13">
        <w:rPr>
          <w:rFonts w:ascii="David" w:hAnsi="David" w:cs="David" w:hint="cs"/>
          <w:sz w:val="24"/>
          <w:szCs w:val="24"/>
          <w:rtl/>
        </w:rPr>
        <w:t xml:space="preserve"> שרעיון </w:t>
      </w:r>
      <w:r w:rsidR="0039079E">
        <w:rPr>
          <w:rFonts w:ascii="David" w:hAnsi="David" w:cs="David" w:hint="cs"/>
          <w:sz w:val="24"/>
          <w:szCs w:val="24"/>
          <w:rtl/>
        </w:rPr>
        <w:t>החיץ</w:t>
      </w:r>
      <w:r w:rsidR="00F21C13">
        <w:rPr>
          <w:rFonts w:ascii="David" w:hAnsi="David" w:cs="David" w:hint="cs"/>
          <w:sz w:val="24"/>
          <w:szCs w:val="24"/>
          <w:rtl/>
        </w:rPr>
        <w:t xml:space="preserve"> </w:t>
      </w:r>
      <w:r w:rsidR="002F71A1">
        <w:rPr>
          <w:rFonts w:ascii="David" w:hAnsi="David" w:cs="David" w:hint="cs"/>
          <w:sz w:val="24"/>
          <w:szCs w:val="24"/>
          <w:rtl/>
        </w:rPr>
        <w:t>יושם במיוחד לגבי</w:t>
      </w:r>
      <w:r w:rsidR="00F21C13">
        <w:rPr>
          <w:rFonts w:ascii="David" w:hAnsi="David" w:cs="David" w:hint="cs"/>
          <w:sz w:val="24"/>
          <w:szCs w:val="24"/>
          <w:rtl/>
        </w:rPr>
        <w:t xml:space="preserve"> היהדות, אפשר ל</w:t>
      </w:r>
      <w:r>
        <w:rPr>
          <w:rFonts w:ascii="David" w:hAnsi="David" w:cs="David" w:hint="cs"/>
          <w:sz w:val="24"/>
          <w:szCs w:val="24"/>
          <w:rtl/>
        </w:rPr>
        <w:t>החיל</w:t>
      </w:r>
      <w:r w:rsidR="00F21C13">
        <w:rPr>
          <w:rFonts w:ascii="David" w:hAnsi="David" w:cs="David" w:hint="cs"/>
          <w:sz w:val="24"/>
          <w:szCs w:val="24"/>
          <w:rtl/>
        </w:rPr>
        <w:t xml:space="preserve"> צורת חשיבה </w:t>
      </w:r>
      <w:r w:rsidR="002F71A1">
        <w:rPr>
          <w:rFonts w:ascii="David" w:hAnsi="David" w:cs="David" w:hint="cs"/>
          <w:sz w:val="24"/>
          <w:szCs w:val="24"/>
          <w:rtl/>
        </w:rPr>
        <w:t>שכזו</w:t>
      </w:r>
      <w:r w:rsidR="00F21C13">
        <w:rPr>
          <w:rFonts w:ascii="David" w:hAnsi="David" w:cs="David" w:hint="cs"/>
          <w:sz w:val="24"/>
          <w:szCs w:val="24"/>
          <w:rtl/>
        </w:rPr>
        <w:t xml:space="preserve"> אף </w:t>
      </w:r>
      <w:r>
        <w:rPr>
          <w:rFonts w:ascii="David" w:hAnsi="David" w:cs="David" w:hint="cs"/>
          <w:sz w:val="24"/>
          <w:szCs w:val="24"/>
          <w:rtl/>
        </w:rPr>
        <w:t>על</w:t>
      </w:r>
      <w:r w:rsidR="00F21C13">
        <w:rPr>
          <w:rFonts w:ascii="David" w:hAnsi="David" w:cs="David" w:hint="cs"/>
          <w:sz w:val="24"/>
          <w:szCs w:val="24"/>
          <w:rtl/>
        </w:rPr>
        <w:t xml:space="preserve"> הנצרות, </w:t>
      </w:r>
      <w:r w:rsidR="00DE5130">
        <w:rPr>
          <w:rFonts w:ascii="David" w:hAnsi="David" w:cs="David" w:hint="cs"/>
          <w:sz w:val="24"/>
          <w:szCs w:val="24"/>
          <w:rtl/>
        </w:rPr>
        <w:t>ובמידת פורמליות</w:t>
      </w:r>
      <w:r w:rsidR="00311AFF">
        <w:rPr>
          <w:rFonts w:ascii="David" w:hAnsi="David" w:cs="David" w:hint="cs"/>
          <w:sz w:val="24"/>
          <w:szCs w:val="24"/>
          <w:rtl/>
        </w:rPr>
        <w:t xml:space="preserve"> פחותה </w:t>
      </w:r>
      <w:r w:rsidR="001C1616">
        <w:rPr>
          <w:rFonts w:ascii="David" w:hAnsi="David" w:cs="David" w:hint="cs"/>
          <w:sz w:val="24"/>
          <w:szCs w:val="24"/>
          <w:rtl/>
        </w:rPr>
        <w:t>משהיא מ</w:t>
      </w:r>
      <w:r w:rsidR="00DE5130">
        <w:rPr>
          <w:rFonts w:ascii="David" w:hAnsi="David" w:cs="David" w:hint="cs"/>
          <w:sz w:val="24"/>
          <w:szCs w:val="24"/>
          <w:rtl/>
        </w:rPr>
        <w:t>יושמת</w:t>
      </w:r>
      <w:r w:rsidR="00311AFF">
        <w:rPr>
          <w:rFonts w:ascii="David" w:hAnsi="David" w:cs="David" w:hint="cs"/>
          <w:sz w:val="24"/>
          <w:szCs w:val="24"/>
          <w:rtl/>
        </w:rPr>
        <w:t xml:space="preserve"> לעיתים </w:t>
      </w:r>
      <w:r w:rsidR="00DE5130">
        <w:rPr>
          <w:rFonts w:ascii="David" w:hAnsi="David" w:cs="David" w:hint="cs"/>
          <w:sz w:val="24"/>
          <w:szCs w:val="24"/>
          <w:rtl/>
        </w:rPr>
        <w:t>לגבי</w:t>
      </w:r>
      <w:r w:rsidR="00311AFF">
        <w:rPr>
          <w:rFonts w:ascii="David" w:hAnsi="David" w:cs="David" w:hint="cs"/>
          <w:sz w:val="24"/>
          <w:szCs w:val="24"/>
          <w:rtl/>
        </w:rPr>
        <w:t xml:space="preserve"> שתי הדתות. </w:t>
      </w:r>
      <w:r w:rsidR="00F441D9">
        <w:rPr>
          <w:rFonts w:ascii="David" w:hAnsi="David" w:cs="David" w:hint="cs"/>
          <w:sz w:val="24"/>
          <w:szCs w:val="24"/>
          <w:rtl/>
        </w:rPr>
        <w:t xml:space="preserve">כאשר </w:t>
      </w:r>
      <w:r w:rsidR="001C1616">
        <w:rPr>
          <w:rFonts w:ascii="David" w:hAnsi="David" w:cs="David" w:hint="cs"/>
          <w:sz w:val="24"/>
          <w:szCs w:val="24"/>
          <w:rtl/>
        </w:rPr>
        <w:t>מחילי</w:t>
      </w:r>
      <w:r w:rsidR="00F441D9">
        <w:rPr>
          <w:rFonts w:ascii="David" w:hAnsi="David" w:cs="David" w:hint="cs"/>
          <w:sz w:val="24"/>
          <w:szCs w:val="24"/>
          <w:rtl/>
        </w:rPr>
        <w:t xml:space="preserve">ם את צורת החשיבה הזו </w:t>
      </w:r>
      <w:r w:rsidR="001C1616">
        <w:rPr>
          <w:rFonts w:ascii="David" w:hAnsi="David" w:cs="David" w:hint="cs"/>
          <w:sz w:val="24"/>
          <w:szCs w:val="24"/>
          <w:rtl/>
        </w:rPr>
        <w:t xml:space="preserve">על </w:t>
      </w:r>
      <w:r w:rsidR="00F441D9">
        <w:rPr>
          <w:rFonts w:ascii="David" w:hAnsi="David" w:cs="David" w:hint="cs"/>
          <w:sz w:val="24"/>
          <w:szCs w:val="24"/>
          <w:rtl/>
        </w:rPr>
        <w:t xml:space="preserve">שתי המסורות </w:t>
      </w:r>
      <w:proofErr w:type="spellStart"/>
      <w:r w:rsidR="00F441D9">
        <w:rPr>
          <w:rFonts w:ascii="David" w:hAnsi="David" w:cs="David" w:hint="cs"/>
          <w:sz w:val="24"/>
          <w:szCs w:val="24"/>
          <w:rtl/>
        </w:rPr>
        <w:t>ה</w:t>
      </w:r>
      <w:r w:rsidR="00C32654">
        <w:rPr>
          <w:rFonts w:ascii="David" w:hAnsi="David" w:cs="David" w:hint="cs"/>
          <w:sz w:val="24"/>
          <w:szCs w:val="24"/>
          <w:rtl/>
        </w:rPr>
        <w:t>בתר־</w:t>
      </w:r>
      <w:r w:rsidR="001C1616">
        <w:rPr>
          <w:rFonts w:ascii="David" w:hAnsi="David" w:cs="David" w:hint="cs"/>
          <w:sz w:val="24"/>
          <w:szCs w:val="24"/>
          <w:rtl/>
        </w:rPr>
        <w:t>מקראיות</w:t>
      </w:r>
      <w:proofErr w:type="spellEnd"/>
      <w:r w:rsidR="00F441D9">
        <w:rPr>
          <w:rFonts w:ascii="David" w:hAnsi="David" w:cs="David" w:hint="cs"/>
          <w:sz w:val="24"/>
          <w:szCs w:val="24"/>
          <w:rtl/>
        </w:rPr>
        <w:t xml:space="preserve"> </w:t>
      </w:r>
      <w:r w:rsidR="00111361">
        <w:rPr>
          <w:rFonts w:ascii="David" w:hAnsi="David" w:cs="David" w:hint="cs"/>
          <w:sz w:val="24"/>
          <w:szCs w:val="24"/>
          <w:rtl/>
        </w:rPr>
        <w:t>הללו אין ה</w:t>
      </w:r>
      <w:r w:rsidR="00F441D9">
        <w:rPr>
          <w:rFonts w:ascii="David" w:hAnsi="David" w:cs="David" w:hint="cs"/>
          <w:sz w:val="24"/>
          <w:szCs w:val="24"/>
          <w:rtl/>
        </w:rPr>
        <w:t xml:space="preserve">יא </w:t>
      </w:r>
      <w:proofErr w:type="spellStart"/>
      <w:r w:rsidR="00111361">
        <w:rPr>
          <w:rFonts w:ascii="David" w:hAnsi="David" w:cs="David" w:hint="cs"/>
          <w:sz w:val="24"/>
          <w:szCs w:val="24"/>
          <w:rtl/>
        </w:rPr>
        <w:t>אנטי־</w:t>
      </w:r>
      <w:r w:rsidR="00F441D9">
        <w:rPr>
          <w:rFonts w:ascii="David" w:hAnsi="David" w:cs="David" w:hint="cs"/>
          <w:sz w:val="24"/>
          <w:szCs w:val="24"/>
          <w:rtl/>
        </w:rPr>
        <w:t>יהודית</w:t>
      </w:r>
      <w:proofErr w:type="spellEnd"/>
      <w:r w:rsidR="00F441D9">
        <w:rPr>
          <w:rFonts w:ascii="David" w:hAnsi="David" w:cs="David" w:hint="cs"/>
          <w:sz w:val="24"/>
          <w:szCs w:val="24"/>
          <w:rtl/>
        </w:rPr>
        <w:t xml:space="preserve"> </w:t>
      </w:r>
      <w:r w:rsidR="001C1616">
        <w:rPr>
          <w:rFonts w:ascii="David" w:hAnsi="David" w:cs="David" w:hint="cs"/>
          <w:sz w:val="24"/>
          <w:szCs w:val="24"/>
          <w:rtl/>
        </w:rPr>
        <w:t>דווקא</w:t>
      </w:r>
      <w:r w:rsidR="0018056D">
        <w:rPr>
          <w:rFonts w:ascii="David" w:hAnsi="David" w:cs="David" w:hint="cs"/>
          <w:sz w:val="24"/>
          <w:szCs w:val="24"/>
          <w:rtl/>
        </w:rPr>
        <w:t>. אבל לפחות בפועל היא עודנה</w:t>
      </w:r>
      <w:r w:rsidR="00111361">
        <w:rPr>
          <w:rFonts w:ascii="David" w:hAnsi="David" w:cs="David" w:hint="cs"/>
          <w:sz w:val="24"/>
          <w:szCs w:val="24"/>
          <w:rtl/>
        </w:rPr>
        <w:t xml:space="preserve"> </w:t>
      </w:r>
      <w:proofErr w:type="spellStart"/>
      <w:r w:rsidR="00111361">
        <w:rPr>
          <w:rFonts w:ascii="David" w:hAnsi="David" w:cs="David" w:hint="cs"/>
          <w:sz w:val="24"/>
          <w:szCs w:val="24"/>
          <w:rtl/>
        </w:rPr>
        <w:t>אנטי־</w:t>
      </w:r>
      <w:r w:rsidR="00F441D9">
        <w:rPr>
          <w:rFonts w:ascii="David" w:hAnsi="David" w:cs="David" w:hint="cs"/>
          <w:sz w:val="24"/>
          <w:szCs w:val="24"/>
          <w:rtl/>
        </w:rPr>
        <w:t>דתית</w:t>
      </w:r>
      <w:proofErr w:type="spellEnd"/>
      <w:r w:rsidR="00F441D9">
        <w:rPr>
          <w:rFonts w:ascii="David" w:hAnsi="David" w:cs="David" w:hint="cs"/>
          <w:sz w:val="24"/>
          <w:szCs w:val="24"/>
          <w:rtl/>
        </w:rPr>
        <w:t xml:space="preserve"> מבחינה ז</w:t>
      </w:r>
      <w:r w:rsidR="001545C8">
        <w:rPr>
          <w:rFonts w:ascii="David" w:hAnsi="David" w:cs="David" w:hint="cs"/>
          <w:sz w:val="24"/>
          <w:szCs w:val="24"/>
          <w:rtl/>
        </w:rPr>
        <w:t>ו שהיא מפקי</w:t>
      </w:r>
      <w:r w:rsidR="00F441D9">
        <w:rPr>
          <w:rFonts w:ascii="David" w:hAnsi="David" w:cs="David" w:hint="cs"/>
          <w:sz w:val="24"/>
          <w:szCs w:val="24"/>
          <w:rtl/>
        </w:rPr>
        <w:t>עה מ</w:t>
      </w:r>
      <w:r w:rsidR="005215AA">
        <w:rPr>
          <w:rFonts w:ascii="David" w:hAnsi="David" w:cs="David" w:hint="cs"/>
          <w:sz w:val="24"/>
          <w:szCs w:val="24"/>
          <w:rtl/>
        </w:rPr>
        <w:t xml:space="preserve">ידי </w:t>
      </w:r>
      <w:r w:rsidR="00F441D9">
        <w:rPr>
          <w:rFonts w:ascii="David" w:hAnsi="David" w:cs="David" w:hint="cs"/>
          <w:sz w:val="24"/>
          <w:szCs w:val="24"/>
          <w:rtl/>
        </w:rPr>
        <w:t>שתי הדתות את כתבי הקודש שלהן.</w:t>
      </w:r>
      <w:r w:rsidR="00F441D9">
        <w:rPr>
          <w:rStyle w:val="a6"/>
          <w:rFonts w:ascii="David" w:hAnsi="David" w:cs="David"/>
          <w:sz w:val="24"/>
          <w:szCs w:val="24"/>
          <w:rtl/>
        </w:rPr>
        <w:footnoteReference w:id="39"/>
      </w:r>
      <w:r w:rsidR="00DE50FD">
        <w:rPr>
          <w:rFonts w:ascii="David" w:hAnsi="David" w:cs="David" w:hint="cs"/>
          <w:sz w:val="24"/>
          <w:szCs w:val="24"/>
          <w:rtl/>
        </w:rPr>
        <w:t xml:space="preserve"> השלכותיה של</w:t>
      </w:r>
      <w:r w:rsidR="001545C8">
        <w:rPr>
          <w:rFonts w:ascii="David" w:hAnsi="David" w:cs="David" w:hint="cs"/>
          <w:sz w:val="24"/>
          <w:szCs w:val="24"/>
          <w:rtl/>
        </w:rPr>
        <w:t xml:space="preserve"> הפקעה זו</w:t>
      </w:r>
      <w:r w:rsidR="00DE50FD">
        <w:rPr>
          <w:rFonts w:ascii="David" w:hAnsi="David" w:cs="David" w:hint="cs"/>
          <w:sz w:val="24"/>
          <w:szCs w:val="24"/>
          <w:rtl/>
        </w:rPr>
        <w:t xml:space="preserve"> עלולות להיות הרסניות</w:t>
      </w:r>
      <w:r w:rsidR="001545C8">
        <w:rPr>
          <w:rFonts w:ascii="David" w:hAnsi="David" w:cs="David" w:hint="cs"/>
          <w:sz w:val="24"/>
          <w:szCs w:val="24"/>
          <w:rtl/>
        </w:rPr>
        <w:t>, במיוחד בעבור אנשי דת שלמדו בסמינרי</w:t>
      </w:r>
      <w:r w:rsidR="00DE50FD">
        <w:rPr>
          <w:rFonts w:ascii="David" w:hAnsi="David" w:cs="David" w:hint="cs"/>
          <w:sz w:val="24"/>
          <w:szCs w:val="24"/>
          <w:rtl/>
        </w:rPr>
        <w:t>ם מודרניים</w:t>
      </w:r>
      <w:r w:rsidR="001545C8">
        <w:rPr>
          <w:rFonts w:ascii="David" w:hAnsi="David" w:cs="David" w:hint="cs"/>
          <w:sz w:val="24"/>
          <w:szCs w:val="24"/>
          <w:rtl/>
        </w:rPr>
        <w:t xml:space="preserve">. כמה דורות של אנשי דת ליברלים, </w:t>
      </w:r>
      <w:r w:rsidR="00B538C0">
        <w:rPr>
          <w:rFonts w:ascii="David" w:hAnsi="David" w:cs="David" w:hint="cs"/>
          <w:sz w:val="24"/>
          <w:szCs w:val="24"/>
          <w:rtl/>
        </w:rPr>
        <w:t xml:space="preserve">הן פרוטסטנטים הן </w:t>
      </w:r>
      <w:r w:rsidR="001545C8">
        <w:rPr>
          <w:rFonts w:ascii="David" w:hAnsi="David" w:cs="David" w:hint="cs"/>
          <w:sz w:val="24"/>
          <w:szCs w:val="24"/>
          <w:rtl/>
        </w:rPr>
        <w:t xml:space="preserve">יהודים, </w:t>
      </w:r>
      <w:r w:rsidR="00352532">
        <w:rPr>
          <w:rFonts w:ascii="David" w:hAnsi="David" w:cs="David" w:hint="cs"/>
          <w:sz w:val="24"/>
          <w:szCs w:val="24"/>
          <w:rtl/>
        </w:rPr>
        <w:t>ניגשו</w:t>
      </w:r>
      <w:r w:rsidR="001545C8">
        <w:rPr>
          <w:rFonts w:ascii="David" w:hAnsi="David" w:cs="David" w:hint="cs"/>
          <w:sz w:val="24"/>
          <w:szCs w:val="24"/>
          <w:rtl/>
        </w:rPr>
        <w:t xml:space="preserve"> </w:t>
      </w:r>
      <w:r w:rsidR="00352532">
        <w:rPr>
          <w:rFonts w:ascii="David" w:hAnsi="David" w:cs="David" w:hint="cs"/>
          <w:sz w:val="24"/>
          <w:szCs w:val="24"/>
          <w:rtl/>
        </w:rPr>
        <w:t>ל</w:t>
      </w:r>
      <w:r w:rsidR="00A07706">
        <w:rPr>
          <w:rFonts w:ascii="David" w:hAnsi="David" w:cs="David" w:hint="cs"/>
          <w:sz w:val="24"/>
          <w:szCs w:val="24"/>
          <w:rtl/>
        </w:rPr>
        <w:t>מלא את תפקידם הציבורי</w:t>
      </w:r>
      <w:r w:rsidR="001545C8">
        <w:rPr>
          <w:rFonts w:ascii="David" w:hAnsi="David" w:cs="David" w:hint="cs"/>
          <w:sz w:val="24"/>
          <w:szCs w:val="24"/>
          <w:rtl/>
        </w:rPr>
        <w:t xml:space="preserve"> בהיותם משוכנעים שכל דבר </w:t>
      </w:r>
      <w:r w:rsidR="00887742">
        <w:rPr>
          <w:rFonts w:ascii="David" w:hAnsi="David" w:cs="David" w:hint="cs"/>
          <w:sz w:val="24"/>
          <w:szCs w:val="24"/>
          <w:rtl/>
        </w:rPr>
        <w:t>בעל</w:t>
      </w:r>
      <w:r w:rsidR="001545C8">
        <w:rPr>
          <w:rFonts w:ascii="David" w:hAnsi="David" w:cs="David" w:hint="cs"/>
          <w:sz w:val="24"/>
          <w:szCs w:val="24"/>
          <w:rtl/>
        </w:rPr>
        <w:t xml:space="preserve"> אופי דתי </w:t>
      </w:r>
      <w:r w:rsidR="00352532">
        <w:rPr>
          <w:rFonts w:ascii="David" w:hAnsi="David" w:cs="David" w:hint="cs"/>
          <w:sz w:val="24"/>
          <w:szCs w:val="24"/>
          <w:rtl/>
        </w:rPr>
        <w:t>שיאמרו</w:t>
      </w:r>
      <w:r w:rsidR="001545C8">
        <w:rPr>
          <w:rFonts w:ascii="David" w:hAnsi="David" w:cs="David" w:hint="cs"/>
          <w:sz w:val="24"/>
          <w:szCs w:val="24"/>
          <w:rtl/>
        </w:rPr>
        <w:t xml:space="preserve"> על </w:t>
      </w:r>
      <w:r w:rsidR="00352532">
        <w:rPr>
          <w:rFonts w:ascii="David" w:hAnsi="David" w:cs="David" w:hint="cs"/>
          <w:sz w:val="24"/>
          <w:szCs w:val="24"/>
          <w:rtl/>
        </w:rPr>
        <w:t>המקרא</w:t>
      </w:r>
      <w:r w:rsidR="001545C8">
        <w:rPr>
          <w:rFonts w:ascii="David" w:hAnsi="David" w:cs="David" w:hint="cs"/>
          <w:sz w:val="24"/>
          <w:szCs w:val="24"/>
          <w:rtl/>
        </w:rPr>
        <w:t xml:space="preserve"> יהיה מן הסתם שגוי, ושכל ניסיון לקשור בין </w:t>
      </w:r>
      <w:r w:rsidR="00352532">
        <w:rPr>
          <w:rFonts w:ascii="David" w:hAnsi="David" w:cs="David" w:hint="cs"/>
          <w:sz w:val="24"/>
          <w:szCs w:val="24"/>
          <w:rtl/>
        </w:rPr>
        <w:t>המקרא</w:t>
      </w:r>
      <w:r w:rsidR="001545C8">
        <w:rPr>
          <w:rFonts w:ascii="David" w:hAnsi="David" w:cs="David" w:hint="cs"/>
          <w:sz w:val="24"/>
          <w:szCs w:val="24"/>
          <w:rtl/>
        </w:rPr>
        <w:t xml:space="preserve"> ובין חייהם של בני הקהילה שלהם יהיה אנכרוניסטי, תמים, ו</w:t>
      </w:r>
      <w:r w:rsidR="00C908FF">
        <w:rPr>
          <w:rFonts w:ascii="David" w:hAnsi="David" w:cs="David" w:hint="cs"/>
          <w:sz w:val="24"/>
          <w:szCs w:val="24"/>
          <w:rtl/>
        </w:rPr>
        <w:t>נגוע ב</w:t>
      </w:r>
      <w:r w:rsidR="00352532">
        <w:rPr>
          <w:rFonts w:ascii="David" w:hAnsi="David" w:cs="David" w:hint="cs"/>
          <w:sz w:val="24"/>
          <w:szCs w:val="24"/>
          <w:rtl/>
        </w:rPr>
        <w:t xml:space="preserve">רמאות </w:t>
      </w:r>
      <w:r w:rsidR="001545C8">
        <w:rPr>
          <w:rFonts w:ascii="David" w:hAnsi="David" w:cs="David" w:hint="cs"/>
          <w:sz w:val="24"/>
          <w:szCs w:val="24"/>
          <w:rtl/>
        </w:rPr>
        <w:t>אינטלקטואלית.</w:t>
      </w:r>
      <w:r w:rsidR="001545C8">
        <w:rPr>
          <w:rStyle w:val="a6"/>
          <w:rFonts w:ascii="David" w:hAnsi="David" w:cs="David"/>
          <w:sz w:val="24"/>
          <w:szCs w:val="24"/>
          <w:rtl/>
        </w:rPr>
        <w:footnoteReference w:id="40"/>
      </w:r>
      <w:r w:rsidR="001545C8">
        <w:rPr>
          <w:rFonts w:ascii="David" w:hAnsi="David" w:cs="David" w:hint="cs"/>
          <w:sz w:val="24"/>
          <w:szCs w:val="24"/>
          <w:rtl/>
        </w:rPr>
        <w:t xml:space="preserve"> ייתכן בהחלט שה</w:t>
      </w:r>
      <w:r w:rsidR="00C908FF">
        <w:rPr>
          <w:rFonts w:ascii="David" w:hAnsi="David" w:cs="David" w:hint="cs"/>
          <w:sz w:val="24"/>
          <w:szCs w:val="24"/>
          <w:rtl/>
        </w:rPr>
        <w:t>שפעתה</w:t>
      </w:r>
      <w:r w:rsidR="001545C8">
        <w:rPr>
          <w:rFonts w:ascii="David" w:hAnsi="David" w:cs="David" w:hint="cs"/>
          <w:sz w:val="24"/>
          <w:szCs w:val="24"/>
          <w:rtl/>
        </w:rPr>
        <w:t xml:space="preserve"> של חשיבה זו על הפרוטסטנטים הייתה החמורה ביותר; יהודים ו</w:t>
      </w:r>
      <w:r w:rsidR="00C908FF">
        <w:rPr>
          <w:rFonts w:ascii="David" w:hAnsi="David" w:cs="David" w:hint="cs"/>
          <w:sz w:val="24"/>
          <w:szCs w:val="24"/>
          <w:rtl/>
        </w:rPr>
        <w:t xml:space="preserve">נוצרים </w:t>
      </w:r>
      <w:r w:rsidR="001545C8">
        <w:rPr>
          <w:rFonts w:ascii="David" w:hAnsi="David" w:cs="David" w:hint="cs"/>
          <w:sz w:val="24"/>
          <w:szCs w:val="24"/>
          <w:rtl/>
        </w:rPr>
        <w:t xml:space="preserve">קתולים </w:t>
      </w:r>
      <w:r w:rsidR="00C908FF">
        <w:rPr>
          <w:rFonts w:ascii="David" w:hAnsi="David" w:cs="David" w:hint="cs"/>
          <w:sz w:val="24"/>
          <w:szCs w:val="24"/>
          <w:rtl/>
        </w:rPr>
        <w:t>שהמקרא</w:t>
      </w:r>
      <w:r w:rsidR="001545C8">
        <w:rPr>
          <w:rFonts w:ascii="David" w:hAnsi="David" w:cs="David" w:hint="cs"/>
          <w:sz w:val="24"/>
          <w:szCs w:val="24"/>
          <w:rtl/>
        </w:rPr>
        <w:t xml:space="preserve"> נלקח מהם יכולים עדיין לבסס את האמונות ואת </w:t>
      </w:r>
      <w:proofErr w:type="spellStart"/>
      <w:r w:rsidR="001545C8">
        <w:rPr>
          <w:rFonts w:ascii="David" w:hAnsi="David" w:cs="David" w:hint="cs"/>
          <w:sz w:val="24"/>
          <w:szCs w:val="24"/>
          <w:rtl/>
        </w:rPr>
        <w:t>הפרקטי</w:t>
      </w:r>
      <w:r w:rsidR="008C23C9">
        <w:rPr>
          <w:rFonts w:ascii="David" w:hAnsi="David" w:cs="David" w:hint="cs"/>
          <w:sz w:val="24"/>
          <w:szCs w:val="24"/>
          <w:rtl/>
        </w:rPr>
        <w:t>ק</w:t>
      </w:r>
      <w:r w:rsidR="001545C8">
        <w:rPr>
          <w:rFonts w:ascii="David" w:hAnsi="David" w:cs="David" w:hint="cs"/>
          <w:sz w:val="24"/>
          <w:szCs w:val="24"/>
          <w:rtl/>
        </w:rPr>
        <w:t>ות</w:t>
      </w:r>
      <w:proofErr w:type="spellEnd"/>
      <w:r w:rsidR="001545C8">
        <w:rPr>
          <w:rFonts w:ascii="David" w:hAnsi="David" w:cs="David" w:hint="cs"/>
          <w:sz w:val="24"/>
          <w:szCs w:val="24"/>
          <w:rtl/>
        </w:rPr>
        <w:t xml:space="preserve"> הדתיות שלהם על מסורת </w:t>
      </w:r>
      <w:r w:rsidR="00C908FF">
        <w:rPr>
          <w:rFonts w:ascii="David" w:hAnsi="David" w:cs="David" w:hint="cs"/>
          <w:sz w:val="24"/>
          <w:szCs w:val="24"/>
          <w:rtl/>
        </w:rPr>
        <w:t>עשירה</w:t>
      </w:r>
      <w:r w:rsidR="001545C8">
        <w:rPr>
          <w:rFonts w:ascii="David" w:hAnsi="David" w:cs="David" w:hint="cs"/>
          <w:sz w:val="24"/>
          <w:szCs w:val="24"/>
          <w:rtl/>
        </w:rPr>
        <w:t xml:space="preserve">, אך ערעור מעמד </w:t>
      </w:r>
      <w:r w:rsidR="00C908FF">
        <w:rPr>
          <w:rFonts w:ascii="David" w:hAnsi="David" w:cs="David" w:hint="cs"/>
          <w:sz w:val="24"/>
          <w:szCs w:val="24"/>
          <w:rtl/>
        </w:rPr>
        <w:t>המקרא</w:t>
      </w:r>
      <w:r w:rsidR="001545C8">
        <w:rPr>
          <w:rFonts w:ascii="David" w:hAnsi="David" w:cs="David" w:hint="cs"/>
          <w:sz w:val="24"/>
          <w:szCs w:val="24"/>
          <w:rtl/>
        </w:rPr>
        <w:t xml:space="preserve"> בקהיל</w:t>
      </w:r>
      <w:r w:rsidR="00C908FF">
        <w:rPr>
          <w:rFonts w:ascii="David" w:hAnsi="David" w:cs="David" w:hint="cs"/>
          <w:sz w:val="24"/>
          <w:szCs w:val="24"/>
          <w:rtl/>
        </w:rPr>
        <w:t xml:space="preserve">ה שעקרון </w:t>
      </w:r>
      <w:proofErr w:type="spellStart"/>
      <w:r w:rsidR="00C908FF">
        <w:rPr>
          <w:rFonts w:ascii="David" w:hAnsi="David" w:cs="David" w:hint="cs"/>
          <w:sz w:val="24"/>
          <w:szCs w:val="24"/>
          <w:rtl/>
        </w:rPr>
        <w:t>ה"סולה</w:t>
      </w:r>
      <w:proofErr w:type="spellEnd"/>
      <w:r w:rsidR="00C908FF">
        <w:rPr>
          <w:rFonts w:ascii="David" w:hAnsi="David" w:cs="David" w:hint="cs"/>
          <w:sz w:val="24"/>
          <w:szCs w:val="24"/>
          <w:rtl/>
        </w:rPr>
        <w:t xml:space="preserve"> </w:t>
      </w:r>
      <w:proofErr w:type="spellStart"/>
      <w:r w:rsidR="00C908FF">
        <w:rPr>
          <w:rFonts w:ascii="David" w:hAnsi="David" w:cs="David" w:hint="cs"/>
          <w:sz w:val="24"/>
          <w:szCs w:val="24"/>
          <w:rtl/>
        </w:rPr>
        <w:t>סקריפטורה</w:t>
      </w:r>
      <w:proofErr w:type="spellEnd"/>
      <w:r w:rsidR="00C908FF">
        <w:rPr>
          <w:rFonts w:ascii="David" w:hAnsi="David" w:cs="David" w:hint="cs"/>
          <w:sz w:val="24"/>
          <w:szCs w:val="24"/>
          <w:rtl/>
        </w:rPr>
        <w:t>" הוא עיקרון מנחה בה</w:t>
      </w:r>
      <w:r w:rsidR="001545C8">
        <w:rPr>
          <w:rFonts w:ascii="David" w:hAnsi="David" w:cs="David" w:hint="cs"/>
          <w:sz w:val="24"/>
          <w:szCs w:val="24"/>
          <w:rtl/>
        </w:rPr>
        <w:t xml:space="preserve"> מותיר את המאמין ללא כל עוגן</w:t>
      </w:r>
      <w:r w:rsidR="00171955">
        <w:rPr>
          <w:rFonts w:ascii="David" w:hAnsi="David" w:cs="David" w:hint="cs"/>
          <w:sz w:val="24"/>
          <w:szCs w:val="24"/>
          <w:rtl/>
        </w:rPr>
        <w:t xml:space="preserve"> להיאחז בו</w:t>
      </w:r>
      <w:r w:rsidR="001545C8">
        <w:rPr>
          <w:rFonts w:ascii="David" w:hAnsi="David" w:cs="David" w:hint="cs"/>
          <w:sz w:val="24"/>
          <w:szCs w:val="24"/>
          <w:rtl/>
        </w:rPr>
        <w:t>.</w:t>
      </w:r>
    </w:p>
    <w:p w14:paraId="55C3AA77" w14:textId="6F91CD6F" w:rsidR="001545C8" w:rsidRDefault="00D971AE" w:rsidP="00A2156B">
      <w:pPr>
        <w:spacing w:after="0" w:line="360" w:lineRule="auto"/>
        <w:ind w:firstLine="720"/>
        <w:jc w:val="both"/>
        <w:rPr>
          <w:rFonts w:ascii="David" w:hAnsi="David" w:cs="David"/>
          <w:sz w:val="24"/>
          <w:szCs w:val="24"/>
          <w:rtl/>
        </w:rPr>
      </w:pPr>
      <w:r>
        <w:rPr>
          <w:rFonts w:ascii="David" w:hAnsi="David" w:cs="David" w:hint="cs"/>
          <w:sz w:val="24"/>
          <w:szCs w:val="24"/>
          <w:rtl/>
        </w:rPr>
        <w:t>בין ש</w:t>
      </w:r>
      <w:r w:rsidR="000D4B62">
        <w:rPr>
          <w:rFonts w:ascii="David" w:hAnsi="David" w:cs="David" w:hint="cs"/>
          <w:sz w:val="24"/>
          <w:szCs w:val="24"/>
          <w:rtl/>
        </w:rPr>
        <w:t xml:space="preserve">היא לובשת צורה </w:t>
      </w:r>
      <w:proofErr w:type="spellStart"/>
      <w:r w:rsidR="00111361">
        <w:rPr>
          <w:rFonts w:ascii="David" w:hAnsi="David" w:cs="David" w:hint="cs"/>
          <w:sz w:val="24"/>
          <w:szCs w:val="24"/>
          <w:rtl/>
        </w:rPr>
        <w:t>אנטי־</w:t>
      </w:r>
      <w:r>
        <w:rPr>
          <w:rFonts w:ascii="David" w:hAnsi="David" w:cs="David" w:hint="cs"/>
          <w:sz w:val="24"/>
          <w:szCs w:val="24"/>
          <w:rtl/>
        </w:rPr>
        <w:t>יהודית</w:t>
      </w:r>
      <w:proofErr w:type="spellEnd"/>
      <w:r>
        <w:rPr>
          <w:rFonts w:ascii="David" w:hAnsi="David" w:cs="David" w:hint="cs"/>
          <w:sz w:val="24"/>
          <w:szCs w:val="24"/>
          <w:rtl/>
        </w:rPr>
        <w:t xml:space="preserve"> ובין שהיא לובשת </w:t>
      </w:r>
      <w:r w:rsidR="000D4B62">
        <w:rPr>
          <w:rFonts w:ascii="David" w:hAnsi="David" w:cs="David" w:hint="cs"/>
          <w:sz w:val="24"/>
          <w:szCs w:val="24"/>
          <w:rtl/>
        </w:rPr>
        <w:t xml:space="preserve">צורה </w:t>
      </w:r>
      <w:proofErr w:type="spellStart"/>
      <w:r w:rsidR="00111361">
        <w:rPr>
          <w:rFonts w:ascii="David" w:hAnsi="David" w:cs="David" w:hint="cs"/>
          <w:sz w:val="24"/>
          <w:szCs w:val="24"/>
          <w:rtl/>
        </w:rPr>
        <w:t>אנטי־</w:t>
      </w:r>
      <w:r w:rsidR="000D4B62">
        <w:rPr>
          <w:rFonts w:ascii="David" w:hAnsi="David" w:cs="David" w:hint="cs"/>
          <w:sz w:val="24"/>
          <w:szCs w:val="24"/>
          <w:rtl/>
        </w:rPr>
        <w:t>דתית</w:t>
      </w:r>
      <w:proofErr w:type="spellEnd"/>
      <w:r w:rsidR="000D4B62">
        <w:rPr>
          <w:rFonts w:ascii="David" w:hAnsi="David" w:cs="David" w:hint="cs"/>
          <w:sz w:val="24"/>
          <w:szCs w:val="24"/>
          <w:rtl/>
        </w:rPr>
        <w:t xml:space="preserve">, </w:t>
      </w:r>
      <w:r w:rsidR="00D637FD">
        <w:rPr>
          <w:rFonts w:ascii="David" w:hAnsi="David" w:cs="David" w:hint="cs"/>
          <w:sz w:val="24"/>
          <w:szCs w:val="24"/>
          <w:rtl/>
        </w:rPr>
        <w:t>מנטליות ה</w:t>
      </w:r>
      <w:r w:rsidR="0087082B">
        <w:rPr>
          <w:rFonts w:ascii="David" w:hAnsi="David" w:cs="David" w:hint="cs"/>
          <w:sz w:val="24"/>
          <w:szCs w:val="24"/>
          <w:rtl/>
        </w:rPr>
        <w:t>חיץ</w:t>
      </w:r>
      <w:r w:rsidR="000D4B62">
        <w:rPr>
          <w:rFonts w:ascii="David" w:hAnsi="David" w:cs="David" w:hint="cs"/>
          <w:sz w:val="24"/>
          <w:szCs w:val="24"/>
          <w:rtl/>
        </w:rPr>
        <w:t xml:space="preserve"> מדגישה</w:t>
      </w:r>
      <w:r w:rsidR="00D637FD">
        <w:rPr>
          <w:rFonts w:ascii="David" w:hAnsi="David" w:cs="David" w:hint="cs"/>
          <w:sz w:val="24"/>
          <w:szCs w:val="24"/>
          <w:rtl/>
        </w:rPr>
        <w:t xml:space="preserve"> </w:t>
      </w:r>
      <w:r w:rsidR="0087082B">
        <w:rPr>
          <w:rFonts w:ascii="David" w:hAnsi="David" w:cs="David" w:hint="cs"/>
          <w:sz w:val="24"/>
          <w:szCs w:val="24"/>
          <w:rtl/>
        </w:rPr>
        <w:t>שהמקרא</w:t>
      </w:r>
      <w:r w:rsidR="00D637FD">
        <w:rPr>
          <w:rFonts w:ascii="David" w:hAnsi="David" w:cs="David" w:hint="cs"/>
          <w:sz w:val="24"/>
          <w:szCs w:val="24"/>
          <w:rtl/>
        </w:rPr>
        <w:t xml:space="preserve"> הוא מסמך היסטורי מהמזרח הקדום</w:t>
      </w:r>
      <w:r w:rsidR="000D4B62">
        <w:rPr>
          <w:rFonts w:ascii="David" w:hAnsi="David" w:cs="David" w:hint="cs"/>
          <w:sz w:val="24"/>
          <w:szCs w:val="24"/>
          <w:rtl/>
        </w:rPr>
        <w:t>,</w:t>
      </w:r>
      <w:r w:rsidR="00D637FD">
        <w:rPr>
          <w:rFonts w:ascii="David" w:hAnsi="David" w:cs="David" w:hint="cs"/>
          <w:sz w:val="24"/>
          <w:szCs w:val="24"/>
          <w:rtl/>
        </w:rPr>
        <w:t xml:space="preserve"> </w:t>
      </w:r>
      <w:r w:rsidR="00A2156B">
        <w:rPr>
          <w:rFonts w:ascii="David" w:hAnsi="David" w:cs="David" w:hint="cs"/>
          <w:sz w:val="24"/>
          <w:szCs w:val="24"/>
          <w:rtl/>
        </w:rPr>
        <w:t>ושאין ליהדות כל קשר</w:t>
      </w:r>
      <w:r w:rsidR="00D637FD">
        <w:rPr>
          <w:rFonts w:ascii="David" w:hAnsi="David" w:cs="David" w:hint="cs"/>
          <w:sz w:val="24"/>
          <w:szCs w:val="24"/>
          <w:rtl/>
        </w:rPr>
        <w:t xml:space="preserve"> למשמעויותיו המקוריות. </w:t>
      </w:r>
      <w:r w:rsidR="00A9116F">
        <w:rPr>
          <w:rFonts w:ascii="David" w:hAnsi="David" w:cs="David" w:hint="cs"/>
          <w:sz w:val="24"/>
          <w:szCs w:val="24"/>
          <w:rtl/>
        </w:rPr>
        <w:t>לא ייפלא</w:t>
      </w:r>
      <w:r w:rsidR="00D637FD">
        <w:rPr>
          <w:rFonts w:ascii="David" w:hAnsi="David" w:cs="David" w:hint="cs"/>
          <w:sz w:val="24"/>
          <w:szCs w:val="24"/>
          <w:rtl/>
        </w:rPr>
        <w:t xml:space="preserve"> אפוא שמרבית </w:t>
      </w:r>
      <w:r w:rsidR="00A9116F">
        <w:rPr>
          <w:rFonts w:ascii="David" w:hAnsi="David" w:cs="David" w:hint="cs"/>
          <w:sz w:val="24"/>
          <w:szCs w:val="24"/>
          <w:rtl/>
        </w:rPr>
        <w:t xml:space="preserve">היהודים </w:t>
      </w:r>
      <w:r w:rsidR="00DF687A">
        <w:rPr>
          <w:rFonts w:ascii="David" w:hAnsi="David" w:cs="David" w:hint="cs"/>
          <w:sz w:val="24"/>
          <w:szCs w:val="24"/>
          <w:rtl/>
        </w:rPr>
        <w:t>ההולכים במסורת אבותיהם</w:t>
      </w:r>
      <w:r w:rsidR="00A9116F">
        <w:rPr>
          <w:rFonts w:ascii="David" w:hAnsi="David" w:cs="David" w:hint="cs"/>
          <w:sz w:val="24"/>
          <w:szCs w:val="24"/>
          <w:rtl/>
        </w:rPr>
        <w:t xml:space="preserve"> מאמינים ש</w:t>
      </w:r>
      <w:r w:rsidR="00D637FD">
        <w:rPr>
          <w:rFonts w:ascii="David" w:hAnsi="David" w:cs="David" w:hint="cs"/>
          <w:sz w:val="24"/>
          <w:szCs w:val="24"/>
          <w:rtl/>
        </w:rPr>
        <w:t xml:space="preserve">ביקורת המקרא </w:t>
      </w:r>
      <w:r w:rsidR="00D637FD">
        <w:rPr>
          <w:rFonts w:ascii="David" w:hAnsi="David" w:cs="David"/>
          <w:sz w:val="24"/>
          <w:szCs w:val="24"/>
          <w:rtl/>
        </w:rPr>
        <w:t>–</w:t>
      </w:r>
      <w:r w:rsidR="00DF687A">
        <w:rPr>
          <w:rFonts w:ascii="David" w:hAnsi="David" w:cs="David" w:hint="cs"/>
          <w:sz w:val="24"/>
          <w:szCs w:val="24"/>
          <w:rtl/>
        </w:rPr>
        <w:t xml:space="preserve"> היינו, ה</w:t>
      </w:r>
      <w:r w:rsidR="00A9116F">
        <w:rPr>
          <w:rFonts w:ascii="David" w:hAnsi="David" w:cs="David" w:hint="cs"/>
          <w:sz w:val="24"/>
          <w:szCs w:val="24"/>
          <w:rtl/>
        </w:rPr>
        <w:t xml:space="preserve">גישה הרואה במקרא מסמך היסטורי </w:t>
      </w:r>
      <w:r w:rsidR="00D637FD">
        <w:rPr>
          <w:rFonts w:ascii="David" w:hAnsi="David" w:cs="David"/>
          <w:sz w:val="24"/>
          <w:szCs w:val="24"/>
          <w:rtl/>
        </w:rPr>
        <w:t>–</w:t>
      </w:r>
      <w:r w:rsidR="00A9116F">
        <w:rPr>
          <w:rFonts w:ascii="David" w:hAnsi="David" w:cs="David" w:hint="cs"/>
          <w:sz w:val="24"/>
          <w:szCs w:val="24"/>
          <w:rtl/>
        </w:rPr>
        <w:t xml:space="preserve"> היא</w:t>
      </w:r>
      <w:r w:rsidR="00D637FD">
        <w:rPr>
          <w:rFonts w:ascii="David" w:hAnsi="David" w:cs="David" w:hint="cs"/>
          <w:sz w:val="24"/>
          <w:szCs w:val="24"/>
          <w:rtl/>
        </w:rPr>
        <w:t xml:space="preserve"> אויבת היהדות.</w:t>
      </w:r>
      <w:r w:rsidR="00CF0031">
        <w:rPr>
          <w:rFonts w:ascii="David" w:hAnsi="David" w:cs="David" w:hint="cs"/>
          <w:sz w:val="24"/>
          <w:szCs w:val="24"/>
          <w:rtl/>
        </w:rPr>
        <w:t xml:space="preserve"> מנגד, יש יהודים מודרניים </w:t>
      </w:r>
      <w:r w:rsidR="00DE2A99">
        <w:rPr>
          <w:rFonts w:ascii="David" w:hAnsi="David" w:cs="David" w:hint="cs"/>
          <w:sz w:val="24"/>
          <w:szCs w:val="24"/>
          <w:rtl/>
        </w:rPr>
        <w:t>שמאחר שאימצו אל ליבם</w:t>
      </w:r>
      <w:r w:rsidR="00297E04">
        <w:rPr>
          <w:rFonts w:ascii="David" w:hAnsi="David" w:cs="David" w:hint="cs"/>
          <w:sz w:val="24"/>
          <w:szCs w:val="24"/>
          <w:rtl/>
        </w:rPr>
        <w:t xml:space="preserve"> את שיטות </w:t>
      </w:r>
      <w:r w:rsidR="00E56CF8">
        <w:rPr>
          <w:rFonts w:ascii="David" w:hAnsi="David" w:cs="David" w:hint="cs"/>
          <w:sz w:val="24"/>
          <w:szCs w:val="24"/>
          <w:rtl/>
        </w:rPr>
        <w:t>הניתוח</w:t>
      </w:r>
      <w:r w:rsidR="00297E04">
        <w:rPr>
          <w:rFonts w:ascii="David" w:hAnsi="David" w:cs="David" w:hint="cs"/>
          <w:sz w:val="24"/>
          <w:szCs w:val="24"/>
          <w:rtl/>
        </w:rPr>
        <w:t xml:space="preserve"> המודרניות של </w:t>
      </w:r>
      <w:r w:rsidR="00D514C2">
        <w:rPr>
          <w:rFonts w:ascii="David" w:hAnsi="David" w:cs="David" w:hint="cs"/>
          <w:sz w:val="24"/>
          <w:szCs w:val="24"/>
          <w:rtl/>
        </w:rPr>
        <w:t>המקרא</w:t>
      </w:r>
      <w:r w:rsidR="00297E04">
        <w:rPr>
          <w:rFonts w:ascii="David" w:hAnsi="David" w:cs="David" w:hint="cs"/>
          <w:sz w:val="24"/>
          <w:szCs w:val="24"/>
          <w:rtl/>
        </w:rPr>
        <w:t xml:space="preserve"> אינ</w:t>
      </w:r>
      <w:r w:rsidR="00E56CF8">
        <w:rPr>
          <w:rFonts w:ascii="David" w:hAnsi="David" w:cs="David" w:hint="cs"/>
          <w:sz w:val="24"/>
          <w:szCs w:val="24"/>
          <w:rtl/>
        </w:rPr>
        <w:t>ם</w:t>
      </w:r>
      <w:r w:rsidR="00297E04">
        <w:rPr>
          <w:rFonts w:ascii="David" w:hAnsi="David" w:cs="David" w:hint="cs"/>
          <w:sz w:val="24"/>
          <w:szCs w:val="24"/>
          <w:rtl/>
        </w:rPr>
        <w:t xml:space="preserve"> מסוגלים</w:t>
      </w:r>
      <w:r w:rsidR="00B13EF9">
        <w:rPr>
          <w:rFonts w:ascii="David" w:hAnsi="David" w:cs="David" w:hint="cs"/>
          <w:sz w:val="24"/>
          <w:szCs w:val="24"/>
          <w:rtl/>
        </w:rPr>
        <w:t xml:space="preserve"> עוד</w:t>
      </w:r>
      <w:r w:rsidR="00297E04">
        <w:rPr>
          <w:rFonts w:ascii="David" w:hAnsi="David" w:cs="David" w:hint="cs"/>
          <w:sz w:val="24"/>
          <w:szCs w:val="24"/>
          <w:rtl/>
        </w:rPr>
        <w:t xml:space="preserve"> </w:t>
      </w:r>
      <w:r w:rsidR="00B13EF9">
        <w:rPr>
          <w:rFonts w:ascii="David" w:hAnsi="David" w:cs="David" w:hint="cs"/>
          <w:sz w:val="24"/>
          <w:szCs w:val="24"/>
          <w:rtl/>
        </w:rPr>
        <w:t>להאמין בקדושתו</w:t>
      </w:r>
      <w:r w:rsidR="00135B76">
        <w:rPr>
          <w:rFonts w:ascii="David" w:hAnsi="David" w:cs="David" w:hint="cs"/>
          <w:sz w:val="24"/>
          <w:szCs w:val="24"/>
          <w:rtl/>
        </w:rPr>
        <w:t xml:space="preserve"> לעם היהודי. (נכון יותר לומר שה</w:t>
      </w:r>
      <w:r w:rsidR="00297E04">
        <w:rPr>
          <w:rFonts w:ascii="David" w:hAnsi="David" w:cs="David" w:hint="cs"/>
          <w:sz w:val="24"/>
          <w:szCs w:val="24"/>
          <w:rtl/>
        </w:rPr>
        <w:t xml:space="preserve">ם אינם </w:t>
      </w:r>
      <w:r w:rsidR="00135B76">
        <w:rPr>
          <w:rFonts w:ascii="David" w:hAnsi="David" w:cs="David" w:hint="cs"/>
          <w:sz w:val="24"/>
          <w:szCs w:val="24"/>
          <w:rtl/>
        </w:rPr>
        <w:t>מאמינים</w:t>
      </w:r>
      <w:r w:rsidR="00297E04">
        <w:rPr>
          <w:rFonts w:ascii="David" w:hAnsi="David" w:cs="David" w:hint="cs"/>
          <w:sz w:val="24"/>
          <w:szCs w:val="24"/>
          <w:rtl/>
        </w:rPr>
        <w:t xml:space="preserve"> שהוא קדוש, וייתכן שחלק</w:t>
      </w:r>
      <w:r w:rsidR="00135B76">
        <w:rPr>
          <w:rFonts w:ascii="David" w:hAnsi="David" w:cs="David" w:hint="cs"/>
          <w:sz w:val="24"/>
          <w:szCs w:val="24"/>
          <w:rtl/>
        </w:rPr>
        <w:t xml:space="preserve">ם אף אינם חושבים </w:t>
      </w:r>
      <w:r w:rsidR="00E17AE8">
        <w:rPr>
          <w:rFonts w:ascii="David" w:hAnsi="David" w:cs="David" w:hint="cs"/>
          <w:sz w:val="24"/>
          <w:szCs w:val="24"/>
          <w:rtl/>
        </w:rPr>
        <w:t>שיש לו קשר ליהדות</w:t>
      </w:r>
      <w:r w:rsidR="00F874B4">
        <w:rPr>
          <w:rFonts w:ascii="David" w:hAnsi="David" w:cs="David" w:hint="cs"/>
          <w:sz w:val="24"/>
          <w:szCs w:val="24"/>
          <w:rtl/>
        </w:rPr>
        <w:t>.</w:t>
      </w:r>
      <w:r w:rsidR="00297E04">
        <w:rPr>
          <w:rFonts w:ascii="David" w:hAnsi="David" w:cs="David" w:hint="cs"/>
          <w:sz w:val="24"/>
          <w:szCs w:val="24"/>
          <w:rtl/>
        </w:rPr>
        <w:t xml:space="preserve">) שתי הקבוצות הללו </w:t>
      </w:r>
      <w:r w:rsidR="005223F3">
        <w:rPr>
          <w:rFonts w:ascii="David" w:hAnsi="David" w:cs="David" w:hint="cs"/>
          <w:sz w:val="24"/>
          <w:szCs w:val="24"/>
          <w:rtl/>
        </w:rPr>
        <w:t xml:space="preserve">מניחות </w:t>
      </w:r>
      <w:r w:rsidR="00663D2E">
        <w:rPr>
          <w:rFonts w:ascii="David" w:hAnsi="David" w:cs="David" w:hint="cs"/>
          <w:sz w:val="24"/>
          <w:szCs w:val="24"/>
          <w:rtl/>
        </w:rPr>
        <w:t xml:space="preserve">שרעיון </w:t>
      </w:r>
      <w:r w:rsidR="00AB711D">
        <w:rPr>
          <w:rFonts w:ascii="David" w:hAnsi="David" w:cs="David" w:hint="cs"/>
          <w:sz w:val="24"/>
          <w:szCs w:val="24"/>
          <w:rtl/>
        </w:rPr>
        <w:t>קדושת המקרא איננה עולה בקנה אחד עם היותו מסמך היסטורי</w:t>
      </w:r>
      <w:r w:rsidR="005223F3">
        <w:rPr>
          <w:rFonts w:ascii="David" w:hAnsi="David" w:cs="David" w:hint="cs"/>
          <w:sz w:val="24"/>
          <w:szCs w:val="24"/>
          <w:rtl/>
        </w:rPr>
        <w:t xml:space="preserve">: </w:t>
      </w:r>
      <w:r w:rsidR="003212E5">
        <w:rPr>
          <w:rFonts w:ascii="David" w:hAnsi="David" w:cs="David" w:hint="cs"/>
          <w:sz w:val="24"/>
          <w:szCs w:val="24"/>
          <w:rtl/>
        </w:rPr>
        <w:t xml:space="preserve">אם </w:t>
      </w:r>
      <w:r w:rsidR="005223F3">
        <w:rPr>
          <w:rFonts w:ascii="David" w:hAnsi="David" w:cs="David" w:hint="cs"/>
          <w:sz w:val="24"/>
          <w:szCs w:val="24"/>
          <w:rtl/>
        </w:rPr>
        <w:t>אפשר לחקור אותו באמצעות מתודות המחקר ההולמות יצירה שהושפעה מהתנאי</w:t>
      </w:r>
      <w:r w:rsidR="003212E5">
        <w:rPr>
          <w:rFonts w:ascii="David" w:hAnsi="David" w:cs="David" w:hint="cs"/>
          <w:sz w:val="24"/>
          <w:szCs w:val="24"/>
          <w:rtl/>
        </w:rPr>
        <w:t>ם ההיסטוריים ששררו בתקופת הברזל הרי שאין הוא יכול להיות</w:t>
      </w:r>
      <w:r w:rsidR="005223F3">
        <w:rPr>
          <w:rFonts w:ascii="David" w:hAnsi="David" w:cs="David" w:hint="cs"/>
          <w:sz w:val="24"/>
          <w:szCs w:val="24"/>
          <w:rtl/>
        </w:rPr>
        <w:t xml:space="preserve"> חיבור ייחודי מבחינה אונטולוגית שאי אפשר לנתח בעזרת מודלים רגילים של פרשנות ו</w:t>
      </w:r>
      <w:r w:rsidR="00C7077A">
        <w:rPr>
          <w:rFonts w:ascii="David" w:hAnsi="David" w:cs="David" w:hint="cs"/>
          <w:sz w:val="24"/>
          <w:szCs w:val="24"/>
          <w:rtl/>
        </w:rPr>
        <w:t xml:space="preserve">של </w:t>
      </w:r>
      <w:r w:rsidR="005223F3">
        <w:rPr>
          <w:rFonts w:ascii="David" w:hAnsi="David" w:cs="David" w:hint="cs"/>
          <w:sz w:val="24"/>
          <w:szCs w:val="24"/>
          <w:rtl/>
        </w:rPr>
        <w:t>ניתוח.</w:t>
      </w:r>
    </w:p>
    <w:p w14:paraId="4E6F6F1F" w14:textId="5904AF37" w:rsidR="005223F3" w:rsidRDefault="00914565" w:rsidP="00F52546">
      <w:pPr>
        <w:spacing w:after="0" w:line="360" w:lineRule="auto"/>
        <w:ind w:firstLine="720"/>
        <w:jc w:val="both"/>
        <w:rPr>
          <w:rFonts w:ascii="David" w:hAnsi="David" w:cs="David"/>
          <w:sz w:val="24"/>
          <w:szCs w:val="24"/>
          <w:rtl/>
        </w:rPr>
      </w:pPr>
      <w:r>
        <w:rPr>
          <w:rFonts w:ascii="David" w:hAnsi="David" w:cs="David" w:hint="cs"/>
          <w:sz w:val="24"/>
          <w:szCs w:val="24"/>
          <w:rtl/>
        </w:rPr>
        <w:lastRenderedPageBreak/>
        <w:t>הגישות המודרניות לחקר המקרא</w:t>
      </w:r>
      <w:r w:rsidR="005223F3">
        <w:rPr>
          <w:rFonts w:ascii="David" w:hAnsi="David" w:cs="David" w:hint="cs"/>
          <w:sz w:val="24"/>
          <w:szCs w:val="24"/>
          <w:rtl/>
        </w:rPr>
        <w:t xml:space="preserve"> תרמו רבות לערעור </w:t>
      </w:r>
      <w:r>
        <w:rPr>
          <w:rFonts w:ascii="David" w:hAnsi="David" w:cs="David" w:hint="cs"/>
          <w:sz w:val="24"/>
          <w:szCs w:val="24"/>
          <w:rtl/>
        </w:rPr>
        <w:t xml:space="preserve">התפיסה שלמקרא מעמד </w:t>
      </w:r>
      <w:r w:rsidR="005223F3">
        <w:rPr>
          <w:rFonts w:ascii="David" w:hAnsi="David" w:cs="David" w:hint="cs"/>
          <w:sz w:val="24"/>
          <w:szCs w:val="24"/>
          <w:rtl/>
        </w:rPr>
        <w:t xml:space="preserve">המבדיל אותו מתוצרים אחרים של התרבות האנושית. </w:t>
      </w:r>
      <w:r w:rsidR="00831DA5">
        <w:rPr>
          <w:rFonts w:ascii="David" w:hAnsi="David" w:cs="David" w:hint="cs"/>
          <w:sz w:val="24"/>
          <w:szCs w:val="24"/>
          <w:rtl/>
        </w:rPr>
        <w:t>לכן</w:t>
      </w:r>
      <w:r w:rsidR="005223F3">
        <w:rPr>
          <w:rFonts w:ascii="David" w:hAnsi="David" w:cs="David" w:hint="cs"/>
          <w:sz w:val="24"/>
          <w:szCs w:val="24"/>
          <w:rtl/>
        </w:rPr>
        <w:t xml:space="preserve"> יהודים הנכונים לקבל שיטות מחקר אקדמיות ובעלות אוריינטציה היסטורית לחקר היהדות</w:t>
      </w:r>
      <w:r w:rsidR="00831DA5">
        <w:rPr>
          <w:rFonts w:ascii="David" w:hAnsi="David" w:cs="David" w:hint="cs"/>
          <w:sz w:val="24"/>
          <w:szCs w:val="24"/>
          <w:rtl/>
        </w:rPr>
        <w:t xml:space="preserve"> מתקשים לקבל את טענת המקרא בדבר קדושתו</w:t>
      </w:r>
      <w:r w:rsidR="005223F3">
        <w:rPr>
          <w:rFonts w:ascii="David" w:hAnsi="David" w:cs="David" w:hint="cs"/>
          <w:sz w:val="24"/>
          <w:szCs w:val="24"/>
          <w:rtl/>
        </w:rPr>
        <w:t xml:space="preserve">. </w:t>
      </w:r>
      <w:r>
        <w:rPr>
          <w:rFonts w:ascii="David" w:hAnsi="David" w:cs="David" w:hint="cs"/>
          <w:sz w:val="24"/>
          <w:szCs w:val="24"/>
          <w:rtl/>
        </w:rPr>
        <w:t>היות ש</w:t>
      </w:r>
      <w:r w:rsidR="005223F3">
        <w:rPr>
          <w:rFonts w:ascii="David" w:hAnsi="David" w:cs="David" w:hint="cs"/>
          <w:sz w:val="24"/>
          <w:szCs w:val="24"/>
          <w:rtl/>
        </w:rPr>
        <w:t>ה</w:t>
      </w:r>
      <w:r w:rsidR="00CF05CC">
        <w:rPr>
          <w:rFonts w:ascii="David" w:hAnsi="David" w:cs="David" w:hint="cs"/>
          <w:sz w:val="24"/>
          <w:szCs w:val="24"/>
          <w:rtl/>
        </w:rPr>
        <w:t xml:space="preserve">ם אינם מסוגלים </w:t>
      </w:r>
      <w:r>
        <w:rPr>
          <w:rFonts w:ascii="David" w:hAnsi="David" w:cs="David" w:hint="cs"/>
          <w:sz w:val="24"/>
          <w:szCs w:val="24"/>
          <w:rtl/>
        </w:rPr>
        <w:t>להאמין</w:t>
      </w:r>
      <w:r w:rsidR="00CF05CC">
        <w:rPr>
          <w:rFonts w:ascii="David" w:hAnsi="David" w:cs="David" w:hint="cs"/>
          <w:sz w:val="24"/>
          <w:szCs w:val="24"/>
          <w:rtl/>
        </w:rPr>
        <w:t xml:space="preserve"> בלב שלם</w:t>
      </w:r>
      <w:r>
        <w:rPr>
          <w:rFonts w:ascii="David" w:hAnsi="David" w:cs="David" w:hint="cs"/>
          <w:sz w:val="24"/>
          <w:szCs w:val="24"/>
          <w:rtl/>
        </w:rPr>
        <w:t xml:space="preserve"> שמקור המקרא בהתגלות או ברוח הקודש</w:t>
      </w:r>
      <w:r w:rsidR="00CF05CC">
        <w:rPr>
          <w:rFonts w:ascii="David" w:hAnsi="David" w:cs="David" w:hint="cs"/>
          <w:sz w:val="24"/>
          <w:szCs w:val="24"/>
          <w:rtl/>
        </w:rPr>
        <w:t xml:space="preserve"> כפי שהיה</w:t>
      </w:r>
      <w:r>
        <w:rPr>
          <w:rFonts w:ascii="David" w:hAnsi="David" w:cs="David" w:hint="cs"/>
          <w:sz w:val="24"/>
          <w:szCs w:val="24"/>
          <w:rtl/>
        </w:rPr>
        <w:t xml:space="preserve"> (ועדיין)</w:t>
      </w:r>
      <w:r w:rsidR="00CF05CC">
        <w:rPr>
          <w:rFonts w:ascii="David" w:hAnsi="David" w:cs="David" w:hint="cs"/>
          <w:sz w:val="24"/>
          <w:szCs w:val="24"/>
          <w:rtl/>
        </w:rPr>
        <w:t xml:space="preserve"> מקובל</w:t>
      </w:r>
      <w:r w:rsidR="004114D1">
        <w:rPr>
          <w:rFonts w:ascii="David" w:hAnsi="David" w:cs="David" w:hint="cs"/>
          <w:sz w:val="24"/>
          <w:szCs w:val="24"/>
          <w:rtl/>
        </w:rPr>
        <w:t xml:space="preserve"> לחשוב</w:t>
      </w:r>
      <w:r w:rsidR="00CF05CC">
        <w:rPr>
          <w:rFonts w:ascii="David" w:hAnsi="David" w:cs="David" w:hint="cs"/>
          <w:sz w:val="24"/>
          <w:szCs w:val="24"/>
          <w:rtl/>
        </w:rPr>
        <w:t xml:space="preserve"> </w:t>
      </w:r>
      <w:r>
        <w:rPr>
          <w:rFonts w:ascii="David" w:hAnsi="David" w:cs="David" w:hint="cs"/>
          <w:sz w:val="24"/>
          <w:szCs w:val="24"/>
          <w:rtl/>
        </w:rPr>
        <w:t>ב</w:t>
      </w:r>
      <w:r w:rsidR="00CF05CC">
        <w:rPr>
          <w:rFonts w:ascii="David" w:hAnsi="David" w:cs="David" w:hint="cs"/>
          <w:sz w:val="24"/>
          <w:szCs w:val="24"/>
          <w:rtl/>
        </w:rPr>
        <w:t xml:space="preserve">צורות </w:t>
      </w:r>
      <w:proofErr w:type="spellStart"/>
      <w:r w:rsidR="00C32654">
        <w:rPr>
          <w:rFonts w:ascii="David" w:hAnsi="David" w:cs="David" w:hint="cs"/>
          <w:sz w:val="24"/>
          <w:szCs w:val="24"/>
          <w:rtl/>
        </w:rPr>
        <w:t>קדם־</w:t>
      </w:r>
      <w:r w:rsidR="00CF05CC">
        <w:rPr>
          <w:rFonts w:ascii="David" w:hAnsi="David" w:cs="David" w:hint="cs"/>
          <w:sz w:val="24"/>
          <w:szCs w:val="24"/>
          <w:rtl/>
        </w:rPr>
        <w:t>מודרניות</w:t>
      </w:r>
      <w:proofErr w:type="spellEnd"/>
      <w:r w:rsidR="00CF05CC">
        <w:rPr>
          <w:rFonts w:ascii="David" w:hAnsi="David" w:cs="David" w:hint="cs"/>
          <w:sz w:val="24"/>
          <w:szCs w:val="24"/>
          <w:rtl/>
        </w:rPr>
        <w:t xml:space="preserve"> של היהדות, רבים מ</w:t>
      </w:r>
      <w:r>
        <w:rPr>
          <w:rFonts w:ascii="David" w:hAnsi="David" w:cs="David" w:hint="cs"/>
          <w:sz w:val="24"/>
          <w:szCs w:val="24"/>
          <w:rtl/>
        </w:rPr>
        <w:t>בין</w:t>
      </w:r>
      <w:r w:rsidR="00CF05CC">
        <w:rPr>
          <w:rFonts w:ascii="David" w:hAnsi="David" w:cs="David" w:hint="cs"/>
          <w:sz w:val="24"/>
          <w:szCs w:val="24"/>
          <w:rtl/>
        </w:rPr>
        <w:t xml:space="preserve"> היהודים הללו נוטים לראות </w:t>
      </w:r>
      <w:r>
        <w:rPr>
          <w:rFonts w:ascii="David" w:hAnsi="David" w:cs="David" w:hint="cs"/>
          <w:sz w:val="24"/>
          <w:szCs w:val="24"/>
          <w:rtl/>
        </w:rPr>
        <w:t>במקרא</w:t>
      </w:r>
      <w:r w:rsidR="00CF05CC">
        <w:rPr>
          <w:rFonts w:ascii="David" w:hAnsi="David" w:cs="David" w:hint="cs"/>
          <w:sz w:val="24"/>
          <w:szCs w:val="24"/>
          <w:rtl/>
        </w:rPr>
        <w:t xml:space="preserve"> מסמך היסטורי, קלא</w:t>
      </w:r>
      <w:r>
        <w:rPr>
          <w:rFonts w:ascii="David" w:hAnsi="David" w:cs="David" w:hint="cs"/>
          <w:sz w:val="24"/>
          <w:szCs w:val="24"/>
          <w:rtl/>
        </w:rPr>
        <w:t>סיקה, או מושא נוסטלגיה</w:t>
      </w:r>
      <w:r w:rsidR="00CF05CC">
        <w:rPr>
          <w:rFonts w:ascii="David" w:hAnsi="David" w:cs="David" w:hint="cs"/>
          <w:sz w:val="24"/>
          <w:szCs w:val="24"/>
          <w:rtl/>
        </w:rPr>
        <w:t xml:space="preserve">. </w:t>
      </w:r>
      <w:r w:rsidR="00BE373A">
        <w:rPr>
          <w:rFonts w:ascii="David" w:hAnsi="David" w:cs="David" w:hint="cs"/>
          <w:sz w:val="24"/>
          <w:szCs w:val="24"/>
          <w:rtl/>
        </w:rPr>
        <w:t xml:space="preserve">מערכת היחסים שלהם עם </w:t>
      </w:r>
      <w:r w:rsidR="00BC7DAA">
        <w:rPr>
          <w:rFonts w:ascii="David" w:hAnsi="David" w:cs="David" w:hint="cs"/>
          <w:sz w:val="24"/>
          <w:szCs w:val="24"/>
          <w:rtl/>
        </w:rPr>
        <w:t>המקרא</w:t>
      </w:r>
      <w:r w:rsidR="00553CAB">
        <w:rPr>
          <w:rFonts w:ascii="David" w:hAnsi="David" w:cs="David" w:hint="cs"/>
          <w:sz w:val="24"/>
          <w:szCs w:val="24"/>
          <w:rtl/>
        </w:rPr>
        <w:t xml:space="preserve"> נושאת אופי אתני ולאומי,</w:t>
      </w:r>
      <w:r w:rsidR="00BE373A">
        <w:rPr>
          <w:rFonts w:ascii="David" w:hAnsi="David" w:cs="David" w:hint="cs"/>
          <w:sz w:val="24"/>
          <w:szCs w:val="24"/>
          <w:rtl/>
        </w:rPr>
        <w:t xml:space="preserve"> </w:t>
      </w:r>
      <w:r w:rsidR="00553CAB">
        <w:rPr>
          <w:rFonts w:ascii="David" w:hAnsi="David" w:cs="David" w:hint="cs"/>
          <w:sz w:val="24"/>
          <w:szCs w:val="24"/>
          <w:rtl/>
        </w:rPr>
        <w:t>ו</w:t>
      </w:r>
      <w:r w:rsidR="00BE373A">
        <w:rPr>
          <w:rFonts w:ascii="David" w:hAnsi="David" w:cs="David" w:hint="cs"/>
          <w:sz w:val="24"/>
          <w:szCs w:val="24"/>
          <w:rtl/>
        </w:rPr>
        <w:t>היא יכולה להיות</w:t>
      </w:r>
      <w:r w:rsidR="00BC7DAA">
        <w:rPr>
          <w:rFonts w:ascii="David" w:hAnsi="David" w:cs="David" w:hint="cs"/>
          <w:sz w:val="24"/>
          <w:szCs w:val="24"/>
          <w:rtl/>
        </w:rPr>
        <w:t xml:space="preserve"> גם</w:t>
      </w:r>
      <w:r w:rsidR="00BE373A">
        <w:rPr>
          <w:rFonts w:ascii="David" w:hAnsi="David" w:cs="David" w:hint="cs"/>
          <w:sz w:val="24"/>
          <w:szCs w:val="24"/>
          <w:rtl/>
        </w:rPr>
        <w:t xml:space="preserve"> אינטלקטואלית והומניסטית; אך </w:t>
      </w:r>
      <w:r w:rsidR="004114D1">
        <w:rPr>
          <w:rFonts w:ascii="David" w:hAnsi="David" w:cs="David" w:hint="cs"/>
          <w:sz w:val="24"/>
          <w:szCs w:val="24"/>
          <w:rtl/>
        </w:rPr>
        <w:t>אין היא</w:t>
      </w:r>
      <w:r w:rsidR="00346646">
        <w:rPr>
          <w:rFonts w:ascii="David" w:hAnsi="David" w:cs="David" w:hint="cs"/>
          <w:sz w:val="24"/>
          <w:szCs w:val="24"/>
          <w:rtl/>
        </w:rPr>
        <w:t xml:space="preserve"> דתית. יהודים </w:t>
      </w:r>
      <w:r w:rsidR="004114D1">
        <w:rPr>
          <w:rFonts w:ascii="David" w:hAnsi="David" w:cs="David" w:hint="cs"/>
          <w:sz w:val="24"/>
          <w:szCs w:val="24"/>
          <w:rtl/>
        </w:rPr>
        <w:t>ה</w:t>
      </w:r>
      <w:r w:rsidR="00BE373A">
        <w:rPr>
          <w:rFonts w:ascii="David" w:hAnsi="David" w:cs="David" w:hint="cs"/>
          <w:sz w:val="24"/>
          <w:szCs w:val="24"/>
          <w:rtl/>
        </w:rPr>
        <w:t xml:space="preserve">מצדדים בגישה זו אינם קושרים בין </w:t>
      </w:r>
      <w:r w:rsidR="000F2796">
        <w:rPr>
          <w:rFonts w:ascii="David" w:hAnsi="David" w:cs="David" w:hint="cs"/>
          <w:sz w:val="24"/>
          <w:szCs w:val="24"/>
          <w:rtl/>
        </w:rPr>
        <w:t>המקרא</w:t>
      </w:r>
      <w:r w:rsidR="00BE373A">
        <w:rPr>
          <w:rFonts w:ascii="David" w:hAnsi="David" w:cs="David" w:hint="cs"/>
          <w:sz w:val="24"/>
          <w:szCs w:val="24"/>
          <w:rtl/>
        </w:rPr>
        <w:t xml:space="preserve"> ובין אלוהים, ו</w:t>
      </w:r>
      <w:r w:rsidR="000F2796">
        <w:rPr>
          <w:rFonts w:ascii="David" w:hAnsi="David" w:cs="David" w:hint="cs"/>
          <w:sz w:val="24"/>
          <w:szCs w:val="24"/>
          <w:rtl/>
        </w:rPr>
        <w:t xml:space="preserve">הם </w:t>
      </w:r>
      <w:r w:rsidR="00BE373A">
        <w:rPr>
          <w:rFonts w:ascii="David" w:hAnsi="David" w:cs="David" w:hint="cs"/>
          <w:sz w:val="24"/>
          <w:szCs w:val="24"/>
          <w:rtl/>
        </w:rPr>
        <w:t xml:space="preserve">אף </w:t>
      </w:r>
      <w:r w:rsidR="000F2796">
        <w:rPr>
          <w:rFonts w:ascii="David" w:hAnsi="David" w:cs="David" w:hint="cs"/>
          <w:sz w:val="24"/>
          <w:szCs w:val="24"/>
          <w:rtl/>
        </w:rPr>
        <w:t>אינם</w:t>
      </w:r>
      <w:r w:rsidR="00BE373A">
        <w:rPr>
          <w:rFonts w:ascii="David" w:hAnsi="David" w:cs="David" w:hint="cs"/>
          <w:sz w:val="24"/>
          <w:szCs w:val="24"/>
          <w:rtl/>
        </w:rPr>
        <w:t xml:space="preserve"> משתמשים בו כדי ל</w:t>
      </w:r>
      <w:r w:rsidR="000F2796">
        <w:rPr>
          <w:rFonts w:ascii="David" w:hAnsi="David" w:cs="David" w:hint="cs"/>
          <w:sz w:val="24"/>
          <w:szCs w:val="24"/>
          <w:rtl/>
        </w:rPr>
        <w:t>יצור קשר</w:t>
      </w:r>
      <w:r w:rsidR="00BE373A">
        <w:rPr>
          <w:rFonts w:ascii="David" w:hAnsi="David" w:cs="David" w:hint="cs"/>
          <w:sz w:val="24"/>
          <w:szCs w:val="24"/>
          <w:rtl/>
        </w:rPr>
        <w:t xml:space="preserve"> בינם ובין אלוהים.</w:t>
      </w:r>
      <w:r w:rsidR="00AC516E">
        <w:rPr>
          <w:rFonts w:ascii="David" w:hAnsi="David" w:cs="David" w:hint="cs"/>
          <w:sz w:val="24"/>
          <w:szCs w:val="24"/>
          <w:rtl/>
        </w:rPr>
        <w:t xml:space="preserve"> הם יכולים ל</w:t>
      </w:r>
      <w:r w:rsidR="0003158D">
        <w:rPr>
          <w:rFonts w:ascii="David" w:hAnsi="David" w:cs="David" w:hint="cs"/>
          <w:sz w:val="24"/>
          <w:szCs w:val="24"/>
          <w:rtl/>
        </w:rPr>
        <w:t>ייחד</w:t>
      </w:r>
      <w:r w:rsidR="00AC516E">
        <w:rPr>
          <w:rFonts w:ascii="David" w:hAnsi="David" w:cs="David" w:hint="cs"/>
          <w:sz w:val="24"/>
          <w:szCs w:val="24"/>
          <w:rtl/>
        </w:rPr>
        <w:t xml:space="preserve"> לטקסטים הללו מקום של כבוד </w:t>
      </w:r>
      <w:r w:rsidR="00194E47">
        <w:rPr>
          <w:rFonts w:ascii="David" w:hAnsi="David" w:cs="David" w:hint="cs"/>
          <w:sz w:val="24"/>
          <w:szCs w:val="24"/>
          <w:rtl/>
        </w:rPr>
        <w:t xml:space="preserve">בהיותם </w:t>
      </w:r>
      <w:r w:rsidR="00F52546">
        <w:rPr>
          <w:rFonts w:ascii="David" w:hAnsi="David" w:cs="David" w:hint="cs"/>
          <w:sz w:val="24"/>
          <w:szCs w:val="24"/>
          <w:rtl/>
        </w:rPr>
        <w:t xml:space="preserve">ראשית </w:t>
      </w:r>
      <w:r w:rsidR="00194E47">
        <w:rPr>
          <w:rFonts w:ascii="David" w:hAnsi="David" w:cs="David" w:hint="cs"/>
          <w:sz w:val="24"/>
          <w:szCs w:val="24"/>
          <w:rtl/>
        </w:rPr>
        <w:t>ה</w:t>
      </w:r>
      <w:r w:rsidR="00AC516E">
        <w:rPr>
          <w:rFonts w:ascii="David" w:hAnsi="David" w:cs="David" w:hint="cs"/>
          <w:sz w:val="24"/>
          <w:szCs w:val="24"/>
          <w:rtl/>
        </w:rPr>
        <w:t>ספר</w:t>
      </w:r>
      <w:r w:rsidR="00194E47">
        <w:rPr>
          <w:rFonts w:ascii="David" w:hAnsi="David" w:cs="David" w:hint="cs"/>
          <w:sz w:val="24"/>
          <w:szCs w:val="24"/>
          <w:rtl/>
        </w:rPr>
        <w:t>ות של העם היהודי ו</w:t>
      </w:r>
      <w:r w:rsidR="00AC516E">
        <w:rPr>
          <w:rFonts w:ascii="David" w:hAnsi="David" w:cs="David" w:hint="cs"/>
          <w:sz w:val="24"/>
          <w:szCs w:val="24"/>
          <w:rtl/>
        </w:rPr>
        <w:t xml:space="preserve">בעלי תפקיד חשוב בתרבות היהודית החילונית, אך האופן שבו הם </w:t>
      </w:r>
      <w:r w:rsidR="00F52546">
        <w:rPr>
          <w:rFonts w:ascii="David" w:hAnsi="David" w:cs="David" w:hint="cs"/>
          <w:sz w:val="24"/>
          <w:szCs w:val="24"/>
          <w:rtl/>
        </w:rPr>
        <w:t>רואים</w:t>
      </w:r>
      <w:r w:rsidR="00AC516E">
        <w:rPr>
          <w:rFonts w:ascii="David" w:hAnsi="David" w:cs="David" w:hint="cs"/>
          <w:sz w:val="24"/>
          <w:szCs w:val="24"/>
          <w:rtl/>
        </w:rPr>
        <w:t xml:space="preserve"> את </w:t>
      </w:r>
      <w:r w:rsidR="00194E47">
        <w:rPr>
          <w:rFonts w:ascii="David" w:hAnsi="David" w:cs="David" w:hint="cs"/>
          <w:sz w:val="24"/>
          <w:szCs w:val="24"/>
          <w:rtl/>
        </w:rPr>
        <w:t>המקרא</w:t>
      </w:r>
      <w:r w:rsidR="00AC516E">
        <w:rPr>
          <w:rFonts w:ascii="David" w:hAnsi="David" w:cs="David" w:hint="cs"/>
          <w:sz w:val="24"/>
          <w:szCs w:val="24"/>
          <w:rtl/>
        </w:rPr>
        <w:t xml:space="preserve"> איננו מותיר מקום </w:t>
      </w:r>
      <w:r w:rsidR="00F52546">
        <w:rPr>
          <w:rFonts w:ascii="David" w:hAnsi="David" w:cs="David" w:hint="cs"/>
          <w:sz w:val="24"/>
          <w:szCs w:val="24"/>
          <w:rtl/>
        </w:rPr>
        <w:t xml:space="preserve">לתפיסה </w:t>
      </w:r>
      <w:proofErr w:type="spellStart"/>
      <w:r w:rsidR="00F52546">
        <w:rPr>
          <w:rFonts w:ascii="David" w:hAnsi="David" w:cs="David" w:hint="cs"/>
          <w:sz w:val="24"/>
          <w:szCs w:val="24"/>
          <w:rtl/>
        </w:rPr>
        <w:t>יהודית־דתית</w:t>
      </w:r>
      <w:proofErr w:type="spellEnd"/>
      <w:r w:rsidR="00AC516E">
        <w:rPr>
          <w:rFonts w:ascii="David" w:hAnsi="David" w:cs="David" w:hint="cs"/>
          <w:sz w:val="24"/>
          <w:szCs w:val="24"/>
          <w:rtl/>
        </w:rPr>
        <w:t xml:space="preserve"> רצינית משום </w:t>
      </w:r>
      <w:r w:rsidR="00194E47">
        <w:rPr>
          <w:rFonts w:ascii="David" w:hAnsi="David" w:cs="David" w:hint="cs"/>
          <w:sz w:val="24"/>
          <w:szCs w:val="24"/>
          <w:rtl/>
        </w:rPr>
        <w:t>שקדושתו של המקרא</w:t>
      </w:r>
      <w:r w:rsidR="00AC516E">
        <w:rPr>
          <w:rFonts w:ascii="David" w:hAnsi="David" w:cs="David" w:hint="cs"/>
          <w:sz w:val="24"/>
          <w:szCs w:val="24"/>
          <w:rtl/>
        </w:rPr>
        <w:t xml:space="preserve"> הופקע</w:t>
      </w:r>
      <w:r w:rsidR="00194E47">
        <w:rPr>
          <w:rFonts w:ascii="David" w:hAnsi="David" w:cs="David" w:hint="cs"/>
          <w:sz w:val="24"/>
          <w:szCs w:val="24"/>
          <w:rtl/>
        </w:rPr>
        <w:t>ה</w:t>
      </w:r>
      <w:r w:rsidR="00AC516E">
        <w:rPr>
          <w:rFonts w:ascii="David" w:hAnsi="David" w:cs="David" w:hint="cs"/>
          <w:sz w:val="24"/>
          <w:szCs w:val="24"/>
          <w:rtl/>
        </w:rPr>
        <w:t xml:space="preserve"> ממנו.</w:t>
      </w:r>
      <w:r w:rsidR="00AC516E">
        <w:rPr>
          <w:rStyle w:val="a6"/>
          <w:rFonts w:ascii="David" w:hAnsi="David" w:cs="David"/>
          <w:sz w:val="24"/>
          <w:szCs w:val="24"/>
          <w:rtl/>
        </w:rPr>
        <w:footnoteReference w:id="41"/>
      </w:r>
      <w:r w:rsidR="00AC516E">
        <w:rPr>
          <w:rFonts w:ascii="David" w:hAnsi="David" w:cs="David" w:hint="cs"/>
          <w:sz w:val="24"/>
          <w:szCs w:val="24"/>
          <w:rtl/>
        </w:rPr>
        <w:t xml:space="preserve"> </w:t>
      </w:r>
      <w:r w:rsidR="00CC2E3E">
        <w:rPr>
          <w:rFonts w:ascii="David" w:hAnsi="David" w:cs="David" w:hint="cs"/>
          <w:sz w:val="24"/>
          <w:szCs w:val="24"/>
          <w:rtl/>
        </w:rPr>
        <w:t>קוראים</w:t>
      </w:r>
      <w:r w:rsidR="00C85238">
        <w:rPr>
          <w:rFonts w:ascii="David" w:hAnsi="David" w:cs="David" w:hint="cs"/>
          <w:sz w:val="24"/>
          <w:szCs w:val="24"/>
          <w:rtl/>
        </w:rPr>
        <w:t xml:space="preserve"> מודרניים או</w:t>
      </w:r>
      <w:r w:rsidR="00CC2E3E">
        <w:rPr>
          <w:rFonts w:ascii="David" w:hAnsi="David" w:cs="David" w:hint="cs"/>
          <w:sz w:val="24"/>
          <w:szCs w:val="24"/>
          <w:rtl/>
        </w:rPr>
        <w:t xml:space="preserve"> פוסט</w:t>
      </w:r>
      <w:r w:rsidR="004114D1">
        <w:rPr>
          <w:rFonts w:ascii="David" w:hAnsi="David" w:cs="David" w:hint="cs"/>
          <w:sz w:val="24"/>
          <w:szCs w:val="24"/>
          <w:rtl/>
        </w:rPr>
        <w:t>־</w:t>
      </w:r>
      <w:r w:rsidR="00CC2E3E">
        <w:rPr>
          <w:rFonts w:ascii="David" w:hAnsi="David" w:cs="David" w:hint="cs"/>
          <w:sz w:val="24"/>
          <w:szCs w:val="24"/>
          <w:rtl/>
        </w:rPr>
        <w:t>מודרנ</w:t>
      </w:r>
      <w:r w:rsidR="007E0124">
        <w:rPr>
          <w:rFonts w:ascii="David" w:hAnsi="David" w:cs="David" w:hint="cs"/>
          <w:sz w:val="24"/>
          <w:szCs w:val="24"/>
          <w:rtl/>
        </w:rPr>
        <w:t>י</w:t>
      </w:r>
      <w:r w:rsidR="00CC2E3E">
        <w:rPr>
          <w:rFonts w:ascii="David" w:hAnsi="David" w:cs="David" w:hint="cs"/>
          <w:sz w:val="24"/>
          <w:szCs w:val="24"/>
          <w:rtl/>
        </w:rPr>
        <w:t>י</w:t>
      </w:r>
      <w:r w:rsidR="007E0124">
        <w:rPr>
          <w:rFonts w:ascii="David" w:hAnsi="David" w:cs="David" w:hint="cs"/>
          <w:sz w:val="24"/>
          <w:szCs w:val="24"/>
          <w:rtl/>
        </w:rPr>
        <w:t xml:space="preserve">ם אחרים מנסים ליצור מערכת יחסים דתית עם </w:t>
      </w:r>
      <w:r w:rsidR="00C85238">
        <w:rPr>
          <w:rFonts w:ascii="David" w:hAnsi="David" w:cs="David" w:hint="cs"/>
          <w:sz w:val="24"/>
          <w:szCs w:val="24"/>
          <w:rtl/>
        </w:rPr>
        <w:t>המקרא</w:t>
      </w:r>
      <w:r w:rsidR="007E0124">
        <w:rPr>
          <w:rFonts w:ascii="David" w:hAnsi="David" w:cs="David" w:hint="cs"/>
          <w:sz w:val="24"/>
          <w:szCs w:val="24"/>
          <w:rtl/>
        </w:rPr>
        <w:t xml:space="preserve"> על יד</w:t>
      </w:r>
      <w:r w:rsidR="00C85238">
        <w:rPr>
          <w:rFonts w:ascii="David" w:hAnsi="David" w:cs="David" w:hint="cs"/>
          <w:sz w:val="24"/>
          <w:szCs w:val="24"/>
          <w:rtl/>
        </w:rPr>
        <w:t>י התנערות זמנית מהתודעה ההיסטורית שלהם</w:t>
      </w:r>
      <w:r w:rsidR="007E0124">
        <w:rPr>
          <w:rFonts w:ascii="David" w:hAnsi="David" w:cs="David" w:hint="cs"/>
          <w:sz w:val="24"/>
          <w:szCs w:val="24"/>
          <w:rtl/>
        </w:rPr>
        <w:t xml:space="preserve">, </w:t>
      </w:r>
      <w:r w:rsidR="004114D1">
        <w:rPr>
          <w:rFonts w:ascii="David" w:hAnsi="David" w:cs="David" w:hint="cs"/>
          <w:sz w:val="24"/>
          <w:szCs w:val="24"/>
          <w:rtl/>
        </w:rPr>
        <w:t>ה</w:t>
      </w:r>
      <w:r w:rsidR="00C85238">
        <w:rPr>
          <w:rFonts w:ascii="David" w:hAnsi="David" w:cs="David" w:hint="cs"/>
          <w:sz w:val="24"/>
          <w:szCs w:val="24"/>
          <w:rtl/>
        </w:rPr>
        <w:t>מאפשרת</w:t>
      </w:r>
      <w:r w:rsidR="007E0124">
        <w:rPr>
          <w:rFonts w:ascii="David" w:hAnsi="David" w:cs="David" w:hint="cs"/>
          <w:sz w:val="24"/>
          <w:szCs w:val="24"/>
          <w:rtl/>
        </w:rPr>
        <w:t xml:space="preserve"> להם לקרוא </w:t>
      </w:r>
      <w:r w:rsidR="00C85238">
        <w:rPr>
          <w:rFonts w:ascii="David" w:hAnsi="David" w:cs="David" w:hint="cs"/>
          <w:sz w:val="24"/>
          <w:szCs w:val="24"/>
          <w:rtl/>
        </w:rPr>
        <w:t>במקרא</w:t>
      </w:r>
      <w:r w:rsidR="007E0124">
        <w:rPr>
          <w:rFonts w:ascii="David" w:hAnsi="David" w:cs="David" w:hint="cs"/>
          <w:sz w:val="24"/>
          <w:szCs w:val="24"/>
          <w:rtl/>
        </w:rPr>
        <w:t xml:space="preserve"> מתוך תמימות מזויפת. </w:t>
      </w:r>
      <w:r w:rsidR="008307AC">
        <w:rPr>
          <w:rFonts w:ascii="David" w:hAnsi="David" w:cs="David" w:hint="cs"/>
          <w:sz w:val="24"/>
          <w:szCs w:val="24"/>
          <w:rtl/>
        </w:rPr>
        <w:t xml:space="preserve">בעיני המצדדים באפשרות זו, ההתייחסות למקרא כמסמך היסטורי מוציאה מכלל אפשרות את ההתייחסות אליו </w:t>
      </w:r>
      <w:r w:rsidR="004114D1">
        <w:rPr>
          <w:rFonts w:ascii="David" w:hAnsi="David" w:cs="David" w:hint="cs"/>
          <w:sz w:val="24"/>
          <w:szCs w:val="24"/>
          <w:rtl/>
        </w:rPr>
        <w:t>כספר קדוש</w:t>
      </w:r>
      <w:r w:rsidR="008307AC">
        <w:rPr>
          <w:rFonts w:ascii="David" w:hAnsi="David" w:cs="David" w:hint="cs"/>
          <w:sz w:val="24"/>
          <w:szCs w:val="24"/>
          <w:rtl/>
        </w:rPr>
        <w:t xml:space="preserve">. </w:t>
      </w:r>
      <w:r w:rsidR="000250FB">
        <w:rPr>
          <w:rFonts w:ascii="David" w:hAnsi="David" w:cs="David" w:hint="cs"/>
          <w:sz w:val="24"/>
          <w:szCs w:val="24"/>
          <w:rtl/>
        </w:rPr>
        <w:t xml:space="preserve">מסיבה זו </w:t>
      </w:r>
      <w:r w:rsidR="007E0124">
        <w:rPr>
          <w:rFonts w:ascii="David" w:hAnsi="David" w:cs="David" w:hint="cs"/>
          <w:sz w:val="24"/>
          <w:szCs w:val="24"/>
          <w:rtl/>
        </w:rPr>
        <w:t xml:space="preserve">הם יכולים להחליט שיש לדחות את ממצאי מחקר </w:t>
      </w:r>
      <w:r w:rsidR="000250FB">
        <w:rPr>
          <w:rFonts w:ascii="David" w:hAnsi="David" w:cs="David" w:hint="cs"/>
          <w:sz w:val="24"/>
          <w:szCs w:val="24"/>
          <w:rtl/>
        </w:rPr>
        <w:t>המקרא</w:t>
      </w:r>
      <w:r w:rsidR="007E0124">
        <w:rPr>
          <w:rFonts w:ascii="David" w:hAnsi="David" w:cs="David" w:hint="cs"/>
          <w:sz w:val="24"/>
          <w:szCs w:val="24"/>
          <w:rtl/>
        </w:rPr>
        <w:t xml:space="preserve"> המודרני כדי לשמר את הרלוונטיות הדתית של </w:t>
      </w:r>
      <w:r w:rsidR="000250FB">
        <w:rPr>
          <w:rFonts w:ascii="David" w:hAnsi="David" w:cs="David" w:hint="cs"/>
          <w:sz w:val="24"/>
          <w:szCs w:val="24"/>
          <w:rtl/>
        </w:rPr>
        <w:t>המקרא</w:t>
      </w:r>
      <w:r w:rsidR="007E0124">
        <w:rPr>
          <w:rFonts w:ascii="David" w:hAnsi="David" w:cs="David" w:hint="cs"/>
          <w:sz w:val="24"/>
          <w:szCs w:val="24"/>
          <w:rtl/>
        </w:rPr>
        <w:t xml:space="preserve">, או שיש להתעלם מהם. </w:t>
      </w:r>
      <w:r w:rsidR="00CA4B13">
        <w:rPr>
          <w:rFonts w:ascii="David" w:hAnsi="David" w:cs="David" w:hint="cs"/>
          <w:sz w:val="24"/>
          <w:szCs w:val="24"/>
          <w:rtl/>
        </w:rPr>
        <w:t>אם הם בוחרים באפשרות השנייה</w:t>
      </w:r>
      <w:r w:rsidR="007E0124">
        <w:rPr>
          <w:rFonts w:ascii="David" w:hAnsi="David" w:cs="David" w:hint="cs"/>
          <w:sz w:val="24"/>
          <w:szCs w:val="24"/>
          <w:rtl/>
        </w:rPr>
        <w:t xml:space="preserve">, </w:t>
      </w:r>
      <w:r w:rsidR="00C65C51">
        <w:rPr>
          <w:rFonts w:ascii="David" w:hAnsi="David" w:cs="David" w:hint="cs"/>
          <w:sz w:val="24"/>
          <w:szCs w:val="24"/>
          <w:rtl/>
        </w:rPr>
        <w:t>משמעות הדבר</w:t>
      </w:r>
      <w:r w:rsidR="00D314FC">
        <w:rPr>
          <w:rFonts w:ascii="David" w:hAnsi="David" w:cs="David" w:hint="cs"/>
          <w:sz w:val="24"/>
          <w:szCs w:val="24"/>
          <w:rtl/>
        </w:rPr>
        <w:t xml:space="preserve"> שה</w:t>
      </w:r>
      <w:r w:rsidR="007E0124">
        <w:rPr>
          <w:rFonts w:ascii="David" w:hAnsi="David" w:cs="David" w:hint="cs"/>
          <w:sz w:val="24"/>
          <w:szCs w:val="24"/>
          <w:rtl/>
        </w:rPr>
        <w:t>ם מכבי</w:t>
      </w:r>
      <w:r w:rsidR="00CA4B13">
        <w:rPr>
          <w:rFonts w:ascii="David" w:hAnsi="David" w:cs="David" w:hint="cs"/>
          <w:sz w:val="24"/>
          <w:szCs w:val="24"/>
          <w:rtl/>
        </w:rPr>
        <w:t>ם</w:t>
      </w:r>
      <w:r w:rsidR="00D314FC">
        <w:rPr>
          <w:rFonts w:ascii="David" w:hAnsi="David" w:cs="David" w:hint="cs"/>
          <w:sz w:val="24"/>
          <w:szCs w:val="24"/>
          <w:rtl/>
        </w:rPr>
        <w:t xml:space="preserve"> את יכולת החשיבה הביקורתית ואת </w:t>
      </w:r>
      <w:r w:rsidR="00CA4B13">
        <w:rPr>
          <w:rFonts w:ascii="David" w:hAnsi="David" w:cs="David" w:hint="cs"/>
          <w:sz w:val="24"/>
          <w:szCs w:val="24"/>
          <w:rtl/>
        </w:rPr>
        <w:t>ידע ההיסטורי</w:t>
      </w:r>
      <w:r w:rsidR="00D314FC">
        <w:rPr>
          <w:rFonts w:ascii="David" w:hAnsi="David" w:cs="David" w:hint="cs"/>
          <w:sz w:val="24"/>
          <w:szCs w:val="24"/>
          <w:rtl/>
        </w:rPr>
        <w:t>ה</w:t>
      </w:r>
      <w:r w:rsidR="00CA4B13">
        <w:rPr>
          <w:rFonts w:ascii="David" w:hAnsi="David" w:cs="David" w:hint="cs"/>
          <w:sz w:val="24"/>
          <w:szCs w:val="24"/>
          <w:rtl/>
        </w:rPr>
        <w:t xml:space="preserve"> שלהם כאשר </w:t>
      </w:r>
      <w:r w:rsidR="007E0124">
        <w:rPr>
          <w:rFonts w:ascii="David" w:hAnsi="David" w:cs="David" w:hint="cs"/>
          <w:sz w:val="24"/>
          <w:szCs w:val="24"/>
          <w:rtl/>
        </w:rPr>
        <w:t>הזהות הדתית שלהם</w:t>
      </w:r>
      <w:r w:rsidR="00CA4B13">
        <w:rPr>
          <w:rFonts w:ascii="David" w:hAnsi="David" w:cs="David" w:hint="cs"/>
          <w:sz w:val="24"/>
          <w:szCs w:val="24"/>
          <w:rtl/>
        </w:rPr>
        <w:t xml:space="preserve"> פעילה</w:t>
      </w:r>
      <w:r w:rsidR="007E0124">
        <w:rPr>
          <w:rFonts w:ascii="David" w:hAnsi="David" w:cs="David" w:hint="cs"/>
          <w:sz w:val="24"/>
          <w:szCs w:val="24"/>
          <w:rtl/>
        </w:rPr>
        <w:t>.</w:t>
      </w:r>
      <w:r w:rsidR="003C13FE">
        <w:rPr>
          <w:rFonts w:ascii="David" w:hAnsi="David" w:cs="David" w:hint="cs"/>
          <w:sz w:val="24"/>
          <w:szCs w:val="24"/>
          <w:rtl/>
        </w:rPr>
        <w:t xml:space="preserve"> אפשרות זו בעייתי</w:t>
      </w:r>
      <w:r w:rsidR="00F3443A">
        <w:rPr>
          <w:rFonts w:ascii="David" w:hAnsi="David" w:cs="David" w:hint="cs"/>
          <w:sz w:val="24"/>
          <w:szCs w:val="24"/>
          <w:rtl/>
        </w:rPr>
        <w:t>ת ביותר משום שהיא מציעה ל</w:t>
      </w:r>
      <w:r w:rsidR="002966FA">
        <w:rPr>
          <w:rFonts w:ascii="David" w:hAnsi="David" w:cs="David" w:hint="cs"/>
          <w:sz w:val="24"/>
          <w:szCs w:val="24"/>
          <w:rtl/>
        </w:rPr>
        <w:t>השתית</w:t>
      </w:r>
      <w:r w:rsidR="00F3443A">
        <w:rPr>
          <w:rFonts w:ascii="David" w:hAnsi="David" w:cs="David" w:hint="cs"/>
          <w:sz w:val="24"/>
          <w:szCs w:val="24"/>
          <w:rtl/>
        </w:rPr>
        <w:t xml:space="preserve"> </w:t>
      </w:r>
      <w:r w:rsidR="009F7A8E">
        <w:rPr>
          <w:rFonts w:ascii="David" w:hAnsi="David" w:cs="David" w:hint="cs"/>
          <w:sz w:val="24"/>
          <w:szCs w:val="24"/>
          <w:rtl/>
        </w:rPr>
        <w:t>את ה</w:t>
      </w:r>
      <w:r w:rsidR="00F3443A">
        <w:rPr>
          <w:rFonts w:ascii="David" w:hAnsi="David" w:cs="David" w:hint="cs"/>
          <w:sz w:val="24"/>
          <w:szCs w:val="24"/>
          <w:rtl/>
        </w:rPr>
        <w:t>אמ</w:t>
      </w:r>
      <w:r w:rsidR="003C13FE">
        <w:rPr>
          <w:rFonts w:ascii="David" w:hAnsi="David" w:cs="David" w:hint="cs"/>
          <w:sz w:val="24"/>
          <w:szCs w:val="24"/>
          <w:rtl/>
        </w:rPr>
        <w:t xml:space="preserve">ונה </w:t>
      </w:r>
      <w:r w:rsidR="009F7A8E">
        <w:rPr>
          <w:rFonts w:ascii="David" w:hAnsi="David" w:cs="David" w:hint="cs"/>
          <w:sz w:val="24"/>
          <w:szCs w:val="24"/>
          <w:rtl/>
        </w:rPr>
        <w:t>ה</w:t>
      </w:r>
      <w:r w:rsidR="003C13FE">
        <w:rPr>
          <w:rFonts w:ascii="David" w:hAnsi="David" w:cs="David" w:hint="cs"/>
          <w:sz w:val="24"/>
          <w:szCs w:val="24"/>
          <w:rtl/>
        </w:rPr>
        <w:t xml:space="preserve">יהודית על </w:t>
      </w:r>
      <w:r w:rsidR="002966FA">
        <w:rPr>
          <w:rFonts w:ascii="David" w:hAnsi="David" w:cs="David" w:hint="cs"/>
          <w:sz w:val="24"/>
          <w:szCs w:val="24"/>
          <w:rtl/>
        </w:rPr>
        <w:t>יסוד</w:t>
      </w:r>
      <w:r w:rsidR="00892303">
        <w:rPr>
          <w:rFonts w:ascii="David" w:hAnsi="David" w:cs="David" w:hint="cs"/>
          <w:sz w:val="24"/>
          <w:szCs w:val="24"/>
          <w:rtl/>
        </w:rPr>
        <w:t xml:space="preserve"> </w:t>
      </w:r>
      <w:r w:rsidR="000633C8">
        <w:rPr>
          <w:rFonts w:ascii="David" w:hAnsi="David" w:cs="David" w:hint="cs"/>
          <w:sz w:val="24"/>
          <w:szCs w:val="24"/>
          <w:rtl/>
        </w:rPr>
        <w:t xml:space="preserve">רמייה </w:t>
      </w:r>
      <w:r w:rsidR="00892303">
        <w:rPr>
          <w:rFonts w:ascii="David" w:hAnsi="David" w:cs="David" w:hint="cs"/>
          <w:sz w:val="24"/>
          <w:szCs w:val="24"/>
          <w:rtl/>
        </w:rPr>
        <w:t xml:space="preserve">והיא מציבה חיץ בין </w:t>
      </w:r>
      <w:r w:rsidR="00D87C02">
        <w:rPr>
          <w:rFonts w:ascii="David" w:hAnsi="David" w:cs="David" w:hint="cs"/>
          <w:sz w:val="24"/>
          <w:szCs w:val="24"/>
          <w:rtl/>
        </w:rPr>
        <w:t>הדת ובין האמת</w:t>
      </w:r>
      <w:r w:rsidR="00892303">
        <w:rPr>
          <w:rFonts w:ascii="David" w:hAnsi="David" w:cs="David" w:hint="cs"/>
          <w:sz w:val="24"/>
          <w:szCs w:val="24"/>
          <w:rtl/>
        </w:rPr>
        <w:t>.</w:t>
      </w:r>
      <w:r w:rsidR="00892303">
        <w:rPr>
          <w:rStyle w:val="a6"/>
          <w:rFonts w:ascii="David" w:hAnsi="David" w:cs="David"/>
          <w:sz w:val="24"/>
          <w:szCs w:val="24"/>
          <w:rtl/>
        </w:rPr>
        <w:footnoteReference w:id="42"/>
      </w:r>
    </w:p>
    <w:p w14:paraId="2406D493" w14:textId="51629D57" w:rsidR="00892303" w:rsidRDefault="00892303" w:rsidP="003C6AFE">
      <w:pPr>
        <w:spacing w:after="0" w:line="360" w:lineRule="auto"/>
        <w:ind w:firstLine="720"/>
        <w:jc w:val="both"/>
        <w:rPr>
          <w:rFonts w:ascii="David" w:hAnsi="David" w:cs="David"/>
          <w:sz w:val="24"/>
          <w:szCs w:val="24"/>
          <w:rtl/>
        </w:rPr>
      </w:pPr>
      <w:r>
        <w:rPr>
          <w:rFonts w:ascii="David" w:hAnsi="David" w:cs="David" w:hint="cs"/>
          <w:sz w:val="24"/>
          <w:szCs w:val="24"/>
          <w:rtl/>
        </w:rPr>
        <w:t>ה</w:t>
      </w:r>
      <w:r w:rsidR="0051141E">
        <w:rPr>
          <w:rFonts w:ascii="David" w:hAnsi="David" w:cs="David" w:hint="cs"/>
          <w:sz w:val="24"/>
          <w:szCs w:val="24"/>
          <w:rtl/>
        </w:rPr>
        <w:t>בחירה</w:t>
      </w:r>
      <w:r>
        <w:rPr>
          <w:rFonts w:ascii="David" w:hAnsi="David" w:cs="David" w:hint="cs"/>
          <w:sz w:val="24"/>
          <w:szCs w:val="24"/>
          <w:rtl/>
        </w:rPr>
        <w:t xml:space="preserve"> </w:t>
      </w:r>
      <w:r w:rsidR="001E3CC1">
        <w:rPr>
          <w:rFonts w:ascii="David" w:hAnsi="David" w:cs="David" w:hint="cs"/>
          <w:sz w:val="24"/>
          <w:szCs w:val="24"/>
          <w:rtl/>
        </w:rPr>
        <w:t>להתכחש לתודעה</w:t>
      </w:r>
      <w:r>
        <w:rPr>
          <w:rFonts w:ascii="David" w:hAnsi="David" w:cs="David" w:hint="cs"/>
          <w:sz w:val="24"/>
          <w:szCs w:val="24"/>
          <w:rtl/>
        </w:rPr>
        <w:t xml:space="preserve"> ההיסטורית ולהעמיד פנים שממצאי ביק</w:t>
      </w:r>
      <w:r w:rsidR="001E3CC1">
        <w:rPr>
          <w:rFonts w:ascii="David" w:hAnsi="David" w:cs="David" w:hint="cs"/>
          <w:sz w:val="24"/>
          <w:szCs w:val="24"/>
          <w:rtl/>
        </w:rPr>
        <w:t>ורת המקרא אינם קיימים בעייתית גם</w:t>
      </w:r>
      <w:r>
        <w:rPr>
          <w:rFonts w:ascii="David" w:hAnsi="David" w:cs="David" w:hint="cs"/>
          <w:sz w:val="24"/>
          <w:szCs w:val="24"/>
          <w:rtl/>
        </w:rPr>
        <w:t xml:space="preserve"> מסיבה נוספת. לא זו בלבד שהיא מוציאה את מבקר המקרא </w:t>
      </w:r>
      <w:r w:rsidR="001E3CC1">
        <w:rPr>
          <w:rFonts w:ascii="David" w:hAnsi="David" w:cs="David" w:hint="cs"/>
          <w:sz w:val="24"/>
          <w:szCs w:val="24"/>
          <w:rtl/>
        </w:rPr>
        <w:t>אל מחוץ לס</w:t>
      </w:r>
      <w:r w:rsidR="0051141E">
        <w:rPr>
          <w:rFonts w:ascii="David" w:hAnsi="David" w:cs="David"/>
          <w:sz w:val="24"/>
          <w:szCs w:val="24"/>
          <w:rtl/>
        </w:rPr>
        <w:t>ִ</w:t>
      </w:r>
      <w:r w:rsidR="001E3CC1">
        <w:rPr>
          <w:rFonts w:ascii="David" w:hAnsi="David" w:cs="David" w:hint="cs"/>
          <w:sz w:val="24"/>
          <w:szCs w:val="24"/>
          <w:rtl/>
        </w:rPr>
        <w:t>פ</w:t>
      </w:r>
      <w:r w:rsidR="0051141E">
        <w:rPr>
          <w:rFonts w:ascii="David" w:hAnsi="David" w:cs="David"/>
          <w:sz w:val="24"/>
          <w:szCs w:val="24"/>
          <w:rtl/>
        </w:rPr>
        <w:t>ְ</w:t>
      </w:r>
      <w:r w:rsidR="001E3CC1">
        <w:rPr>
          <w:rFonts w:ascii="David" w:hAnsi="David" w:cs="David" w:hint="cs"/>
          <w:sz w:val="24"/>
          <w:szCs w:val="24"/>
          <w:rtl/>
        </w:rPr>
        <w:t>רה ההולך ונכתב</w:t>
      </w:r>
      <w:r>
        <w:rPr>
          <w:rFonts w:ascii="David" w:hAnsi="David" w:cs="David" w:hint="cs"/>
          <w:sz w:val="24"/>
          <w:szCs w:val="24"/>
          <w:rtl/>
        </w:rPr>
        <w:t xml:space="preserve"> של מחשבת ישראל, אלא</w:t>
      </w:r>
      <w:r w:rsidR="00853889">
        <w:rPr>
          <w:rFonts w:ascii="David" w:hAnsi="David" w:cs="David" w:hint="cs"/>
          <w:sz w:val="24"/>
          <w:szCs w:val="24"/>
          <w:rtl/>
        </w:rPr>
        <w:t xml:space="preserve"> </w:t>
      </w:r>
      <w:r w:rsidR="001E3CC1">
        <w:rPr>
          <w:rFonts w:ascii="David" w:hAnsi="David" w:cs="David" w:hint="cs"/>
          <w:sz w:val="24"/>
          <w:szCs w:val="24"/>
          <w:rtl/>
        </w:rPr>
        <w:t>חמור מכך, היא</w:t>
      </w:r>
      <w:r>
        <w:rPr>
          <w:rFonts w:ascii="David" w:hAnsi="David" w:cs="David" w:hint="cs"/>
          <w:sz w:val="24"/>
          <w:szCs w:val="24"/>
          <w:rtl/>
        </w:rPr>
        <w:t xml:space="preserve"> מוציאה</w:t>
      </w:r>
      <w:r w:rsidR="001E3CC1">
        <w:rPr>
          <w:rFonts w:ascii="David" w:hAnsi="David" w:cs="David" w:hint="cs"/>
          <w:sz w:val="24"/>
          <w:szCs w:val="24"/>
          <w:rtl/>
        </w:rPr>
        <w:t xml:space="preserve"> אל מחוץ לעולם זה</w:t>
      </w:r>
      <w:r>
        <w:rPr>
          <w:rFonts w:ascii="David" w:hAnsi="David" w:cs="David" w:hint="cs"/>
          <w:sz w:val="24"/>
          <w:szCs w:val="24"/>
          <w:rtl/>
        </w:rPr>
        <w:t xml:space="preserve"> אף את </w:t>
      </w:r>
      <w:r w:rsidR="0051141E">
        <w:rPr>
          <w:rFonts w:ascii="David" w:hAnsi="David" w:cs="David" w:hint="cs"/>
          <w:sz w:val="24"/>
          <w:szCs w:val="24"/>
          <w:rtl/>
        </w:rPr>
        <w:t>ראשוני היהודים</w:t>
      </w:r>
      <w:r>
        <w:rPr>
          <w:rFonts w:ascii="David" w:hAnsi="David" w:cs="David" w:hint="cs"/>
          <w:sz w:val="24"/>
          <w:szCs w:val="24"/>
          <w:rtl/>
        </w:rPr>
        <w:t>.</w:t>
      </w:r>
      <w:r w:rsidR="0018203A">
        <w:rPr>
          <w:rFonts w:ascii="David" w:hAnsi="David" w:cs="David" w:hint="cs"/>
          <w:sz w:val="24"/>
          <w:szCs w:val="24"/>
          <w:rtl/>
        </w:rPr>
        <w:t xml:space="preserve"> מחשבת ישראל </w:t>
      </w:r>
      <w:r w:rsidR="001E3CC1">
        <w:rPr>
          <w:rFonts w:ascii="David" w:hAnsi="David" w:cs="David" w:hint="cs"/>
          <w:sz w:val="24"/>
          <w:szCs w:val="24"/>
          <w:rtl/>
        </w:rPr>
        <w:t>ידועה</w:t>
      </w:r>
      <w:r w:rsidR="00070725">
        <w:rPr>
          <w:rFonts w:ascii="David" w:hAnsi="David" w:cs="David" w:hint="cs"/>
          <w:sz w:val="24"/>
          <w:szCs w:val="24"/>
          <w:rtl/>
        </w:rPr>
        <w:t xml:space="preserve"> בטבעה </w:t>
      </w:r>
      <w:proofErr w:type="spellStart"/>
      <w:r w:rsidR="00070725">
        <w:rPr>
          <w:rFonts w:ascii="David" w:hAnsi="David" w:cs="David" w:hint="cs"/>
          <w:sz w:val="24"/>
          <w:szCs w:val="24"/>
          <w:rtl/>
        </w:rPr>
        <w:t>הדיאלוגי</w:t>
      </w:r>
      <w:proofErr w:type="spellEnd"/>
      <w:r w:rsidR="00070725">
        <w:rPr>
          <w:rFonts w:ascii="David" w:hAnsi="David" w:cs="David" w:hint="cs"/>
          <w:sz w:val="24"/>
          <w:szCs w:val="24"/>
          <w:rtl/>
        </w:rPr>
        <w:t xml:space="preserve"> </w:t>
      </w:r>
      <w:r w:rsidR="005F20F6">
        <w:rPr>
          <w:rFonts w:ascii="David" w:hAnsi="David" w:cs="David" w:hint="cs"/>
          <w:sz w:val="24"/>
          <w:szCs w:val="24"/>
          <w:rtl/>
        </w:rPr>
        <w:t>שאיננו מייחס חשיבות גדולה ביותר ל</w:t>
      </w:r>
      <w:r w:rsidR="00070725">
        <w:rPr>
          <w:rFonts w:ascii="David" w:hAnsi="David" w:cs="David" w:hint="cs"/>
          <w:sz w:val="24"/>
          <w:szCs w:val="24"/>
          <w:rtl/>
        </w:rPr>
        <w:t xml:space="preserve">מסקנה שאליה אפשר להגיע </w:t>
      </w:r>
      <w:r w:rsidR="00C667EF">
        <w:rPr>
          <w:rFonts w:ascii="David" w:hAnsi="David" w:cs="David" w:hint="cs"/>
          <w:sz w:val="24"/>
          <w:szCs w:val="24"/>
          <w:rtl/>
        </w:rPr>
        <w:t>בשאלה מסוימת</w:t>
      </w:r>
      <w:r w:rsidR="001E3CC1">
        <w:rPr>
          <w:rFonts w:ascii="David" w:hAnsi="David" w:cs="David" w:hint="cs"/>
          <w:sz w:val="24"/>
          <w:szCs w:val="24"/>
          <w:rtl/>
        </w:rPr>
        <w:t xml:space="preserve">, אלא </w:t>
      </w:r>
      <w:r w:rsidR="005F20F6">
        <w:rPr>
          <w:rFonts w:ascii="David" w:hAnsi="David" w:cs="David" w:hint="cs"/>
          <w:sz w:val="24"/>
          <w:szCs w:val="24"/>
          <w:rtl/>
        </w:rPr>
        <w:t xml:space="preserve">דווקא </w:t>
      </w:r>
      <w:r w:rsidR="001E3CC1">
        <w:rPr>
          <w:rFonts w:ascii="David" w:hAnsi="David" w:cs="David" w:hint="cs"/>
          <w:sz w:val="24"/>
          <w:szCs w:val="24"/>
          <w:rtl/>
        </w:rPr>
        <w:t>ל</w:t>
      </w:r>
      <w:r w:rsidR="00070725">
        <w:rPr>
          <w:rFonts w:ascii="David" w:hAnsi="David" w:cs="David" w:hint="cs"/>
          <w:sz w:val="24"/>
          <w:szCs w:val="24"/>
          <w:rtl/>
        </w:rPr>
        <w:t xml:space="preserve">תהליך </w:t>
      </w:r>
      <w:r w:rsidR="005F20F6">
        <w:rPr>
          <w:rFonts w:ascii="David" w:hAnsi="David" w:cs="David" w:hint="cs"/>
          <w:sz w:val="24"/>
          <w:szCs w:val="24"/>
          <w:rtl/>
        </w:rPr>
        <w:t>הלמידה</w:t>
      </w:r>
      <w:r w:rsidR="00EE53B7">
        <w:rPr>
          <w:rFonts w:ascii="David" w:hAnsi="David" w:cs="David" w:hint="cs"/>
          <w:sz w:val="24"/>
          <w:szCs w:val="24"/>
          <w:rtl/>
        </w:rPr>
        <w:t xml:space="preserve"> מדמויות נערצות ה</w:t>
      </w:r>
      <w:r w:rsidR="001E3CC1">
        <w:rPr>
          <w:rFonts w:ascii="David" w:hAnsi="David" w:cs="David" w:hint="cs"/>
          <w:sz w:val="24"/>
          <w:szCs w:val="24"/>
          <w:rtl/>
        </w:rPr>
        <w:t>עוסקות</w:t>
      </w:r>
      <w:r w:rsidR="00070725">
        <w:rPr>
          <w:rFonts w:ascii="David" w:hAnsi="David" w:cs="David" w:hint="cs"/>
          <w:sz w:val="24"/>
          <w:szCs w:val="24"/>
          <w:rtl/>
        </w:rPr>
        <w:t xml:space="preserve"> </w:t>
      </w:r>
      <w:r w:rsidR="00C667EF">
        <w:rPr>
          <w:rFonts w:ascii="David" w:hAnsi="David" w:cs="David" w:hint="cs"/>
          <w:sz w:val="24"/>
          <w:szCs w:val="24"/>
          <w:rtl/>
        </w:rPr>
        <w:t>בשאלה זו</w:t>
      </w:r>
      <w:r w:rsidR="00070725">
        <w:rPr>
          <w:rFonts w:ascii="David" w:hAnsi="David" w:cs="David" w:hint="cs"/>
          <w:sz w:val="24"/>
          <w:szCs w:val="24"/>
          <w:rtl/>
        </w:rPr>
        <w:t>.</w:t>
      </w:r>
      <w:r w:rsidR="008C679A">
        <w:rPr>
          <w:rFonts w:ascii="David" w:hAnsi="David" w:cs="David" w:hint="cs"/>
          <w:sz w:val="24"/>
          <w:szCs w:val="24"/>
          <w:rtl/>
        </w:rPr>
        <w:t xml:space="preserve"> </w:t>
      </w:r>
      <w:r w:rsidR="0024642D">
        <w:rPr>
          <w:rFonts w:ascii="David" w:hAnsi="David" w:cs="David" w:hint="cs"/>
          <w:sz w:val="24"/>
          <w:szCs w:val="24"/>
          <w:rtl/>
        </w:rPr>
        <w:t xml:space="preserve">למשל, </w:t>
      </w:r>
      <w:r w:rsidR="00C3154D">
        <w:rPr>
          <w:rFonts w:ascii="David" w:hAnsi="David" w:cs="David" w:hint="cs"/>
          <w:sz w:val="24"/>
          <w:szCs w:val="24"/>
          <w:rtl/>
        </w:rPr>
        <w:t>בעיני המסורת היהודית ה</w:t>
      </w:r>
      <w:r w:rsidR="008C679A">
        <w:rPr>
          <w:rFonts w:ascii="David" w:hAnsi="David" w:cs="David" w:hint="cs"/>
          <w:sz w:val="24"/>
          <w:szCs w:val="24"/>
          <w:rtl/>
        </w:rPr>
        <w:t>שאלה אם אדם מסכים</w:t>
      </w:r>
      <w:r w:rsidR="0024642D">
        <w:rPr>
          <w:rFonts w:ascii="David" w:hAnsi="David" w:cs="David" w:hint="cs"/>
          <w:sz w:val="24"/>
          <w:szCs w:val="24"/>
          <w:rtl/>
        </w:rPr>
        <w:t xml:space="preserve"> </w:t>
      </w:r>
      <w:r w:rsidR="008C679A">
        <w:rPr>
          <w:rFonts w:ascii="David" w:hAnsi="David" w:cs="David" w:hint="cs"/>
          <w:sz w:val="24"/>
          <w:szCs w:val="24"/>
          <w:rtl/>
        </w:rPr>
        <w:t xml:space="preserve">עם דעותיהם השונות של הרמב"ם או של </w:t>
      </w:r>
      <w:r w:rsidR="0024642D">
        <w:rPr>
          <w:rFonts w:ascii="David" w:hAnsi="David" w:cs="David" w:hint="cs"/>
          <w:sz w:val="24"/>
          <w:szCs w:val="24"/>
          <w:rtl/>
        </w:rPr>
        <w:t>האר"י</w:t>
      </w:r>
      <w:r w:rsidR="008C679A">
        <w:rPr>
          <w:rFonts w:ascii="David" w:hAnsi="David" w:cs="David" w:hint="cs"/>
          <w:sz w:val="24"/>
          <w:szCs w:val="24"/>
          <w:rtl/>
        </w:rPr>
        <w:t xml:space="preserve"> בעניין ההשגחה הפרטית חשובה</w:t>
      </w:r>
      <w:r w:rsidR="005D2E01">
        <w:rPr>
          <w:rFonts w:ascii="David" w:hAnsi="David" w:cs="David" w:hint="cs"/>
          <w:sz w:val="24"/>
          <w:szCs w:val="24"/>
          <w:rtl/>
        </w:rPr>
        <w:t xml:space="preserve"> פחות מלימוד ה</w:t>
      </w:r>
      <w:r w:rsidR="008C679A">
        <w:rPr>
          <w:rFonts w:ascii="David" w:hAnsi="David" w:cs="David" w:hint="cs"/>
          <w:sz w:val="24"/>
          <w:szCs w:val="24"/>
          <w:rtl/>
        </w:rPr>
        <w:t>נושא בכתביהם</w:t>
      </w:r>
      <w:r w:rsidR="003E0A57">
        <w:rPr>
          <w:rFonts w:ascii="David" w:hAnsi="David" w:cs="David" w:hint="cs"/>
          <w:sz w:val="24"/>
          <w:szCs w:val="24"/>
          <w:rtl/>
        </w:rPr>
        <w:t>.</w:t>
      </w:r>
      <w:r w:rsidR="00A044C2">
        <w:rPr>
          <w:rFonts w:ascii="David" w:hAnsi="David" w:cs="David" w:hint="cs"/>
          <w:sz w:val="24"/>
          <w:szCs w:val="24"/>
          <w:rtl/>
        </w:rPr>
        <w:t xml:space="preserve"> אם אפשר </w:t>
      </w:r>
      <w:r w:rsidR="0024642D">
        <w:rPr>
          <w:rFonts w:ascii="David" w:hAnsi="David" w:cs="David" w:hint="cs"/>
          <w:sz w:val="24"/>
          <w:szCs w:val="24"/>
          <w:rtl/>
        </w:rPr>
        <w:t xml:space="preserve">לראות </w:t>
      </w:r>
      <w:r w:rsidR="00AD0653">
        <w:rPr>
          <w:rFonts w:ascii="David" w:hAnsi="David" w:cs="David" w:hint="cs"/>
          <w:sz w:val="24"/>
          <w:szCs w:val="24"/>
          <w:rtl/>
        </w:rPr>
        <w:t xml:space="preserve">בשיח ובדיון, </w:t>
      </w:r>
      <w:proofErr w:type="spellStart"/>
      <w:r w:rsidR="00AD0653">
        <w:rPr>
          <w:rFonts w:ascii="David" w:hAnsi="David" w:cs="David" w:hint="cs"/>
          <w:sz w:val="24"/>
          <w:szCs w:val="24"/>
          <w:rtl/>
        </w:rPr>
        <w:t>בשקלא</w:t>
      </w:r>
      <w:proofErr w:type="spellEnd"/>
      <w:r w:rsidR="00AD0653">
        <w:rPr>
          <w:rFonts w:ascii="David" w:hAnsi="David" w:cs="David" w:hint="cs"/>
          <w:sz w:val="24"/>
          <w:szCs w:val="24"/>
          <w:rtl/>
        </w:rPr>
        <w:t xml:space="preserve"> וטריא</w:t>
      </w:r>
      <w:r w:rsidR="005D2E01">
        <w:rPr>
          <w:rFonts w:ascii="David" w:hAnsi="David" w:cs="David" w:hint="cs"/>
          <w:sz w:val="24"/>
          <w:szCs w:val="24"/>
          <w:rtl/>
        </w:rPr>
        <w:t xml:space="preserve"> </w:t>
      </w:r>
      <w:r w:rsidR="00AD0653">
        <w:rPr>
          <w:rFonts w:ascii="David" w:hAnsi="David" w:cs="David" w:hint="cs"/>
          <w:sz w:val="24"/>
          <w:szCs w:val="24"/>
          <w:rtl/>
        </w:rPr>
        <w:t xml:space="preserve">של </w:t>
      </w:r>
      <w:r w:rsidR="005D2E01">
        <w:rPr>
          <w:rFonts w:ascii="David" w:hAnsi="David" w:cs="David" w:hint="cs"/>
          <w:sz w:val="24"/>
          <w:szCs w:val="24"/>
          <w:rtl/>
        </w:rPr>
        <w:t>הת</w:t>
      </w:r>
      <w:r w:rsidR="00AD0653">
        <w:rPr>
          <w:rFonts w:ascii="David" w:hAnsi="David" w:cs="David" w:hint="cs"/>
          <w:sz w:val="24"/>
          <w:szCs w:val="24"/>
          <w:rtl/>
        </w:rPr>
        <w:t>למוד</w:t>
      </w:r>
      <w:r w:rsidR="00A044C2">
        <w:rPr>
          <w:rFonts w:ascii="David" w:hAnsi="David" w:cs="David" w:hint="cs"/>
          <w:sz w:val="24"/>
          <w:szCs w:val="24"/>
          <w:rtl/>
        </w:rPr>
        <w:t xml:space="preserve"> את המודל הראוי ל</w:t>
      </w:r>
      <w:r w:rsidR="008424A0">
        <w:rPr>
          <w:rFonts w:ascii="David" w:hAnsi="David" w:cs="David" w:hint="cs"/>
          <w:sz w:val="24"/>
          <w:szCs w:val="24"/>
          <w:rtl/>
        </w:rPr>
        <w:t>פיתוח</w:t>
      </w:r>
      <w:r w:rsidR="005D2E01">
        <w:rPr>
          <w:rFonts w:ascii="David" w:hAnsi="David" w:cs="David" w:hint="cs"/>
          <w:sz w:val="24"/>
          <w:szCs w:val="24"/>
          <w:rtl/>
        </w:rPr>
        <w:t xml:space="preserve"> ה</w:t>
      </w:r>
      <w:r w:rsidR="00A044C2">
        <w:rPr>
          <w:rFonts w:ascii="David" w:hAnsi="David" w:cs="David" w:hint="cs"/>
          <w:sz w:val="24"/>
          <w:szCs w:val="24"/>
          <w:rtl/>
        </w:rPr>
        <w:t>תאולוגיה היהודית,</w:t>
      </w:r>
      <w:r w:rsidR="00A044C2">
        <w:rPr>
          <w:rStyle w:val="a6"/>
          <w:rFonts w:ascii="David" w:hAnsi="David" w:cs="David"/>
          <w:sz w:val="24"/>
          <w:szCs w:val="24"/>
          <w:rtl/>
        </w:rPr>
        <w:footnoteReference w:id="43"/>
      </w:r>
      <w:r w:rsidR="00A044C2">
        <w:rPr>
          <w:rFonts w:ascii="David" w:hAnsi="David" w:cs="David" w:hint="cs"/>
          <w:sz w:val="24"/>
          <w:szCs w:val="24"/>
          <w:rtl/>
        </w:rPr>
        <w:t xml:space="preserve"> </w:t>
      </w:r>
      <w:r w:rsidR="00A044C2">
        <w:rPr>
          <w:rFonts w:ascii="David" w:hAnsi="David" w:cs="David" w:hint="cs"/>
          <w:sz w:val="24"/>
          <w:szCs w:val="24"/>
          <w:rtl/>
        </w:rPr>
        <w:lastRenderedPageBreak/>
        <w:t xml:space="preserve">הרי </w:t>
      </w:r>
      <w:r w:rsidR="009C227C">
        <w:rPr>
          <w:rFonts w:ascii="David" w:hAnsi="David" w:cs="David" w:hint="cs"/>
          <w:sz w:val="24"/>
          <w:szCs w:val="24"/>
          <w:rtl/>
        </w:rPr>
        <w:t>שעם היושבים לשולחן</w:t>
      </w:r>
      <w:r w:rsidR="00F1314D">
        <w:rPr>
          <w:rFonts w:ascii="David" w:hAnsi="David" w:cs="David" w:hint="cs"/>
          <w:sz w:val="24"/>
          <w:szCs w:val="24"/>
          <w:rtl/>
        </w:rPr>
        <w:t xml:space="preserve"> הדיונים </w:t>
      </w:r>
      <w:r w:rsidR="00AB4EE3">
        <w:rPr>
          <w:rFonts w:ascii="David" w:hAnsi="David" w:cs="David" w:hint="cs"/>
          <w:sz w:val="24"/>
          <w:szCs w:val="24"/>
          <w:rtl/>
        </w:rPr>
        <w:t>יש למנות לא רק</w:t>
      </w:r>
      <w:r w:rsidR="002264FD">
        <w:rPr>
          <w:rFonts w:ascii="David" w:hAnsi="David" w:cs="David" w:hint="cs"/>
          <w:sz w:val="24"/>
          <w:szCs w:val="24"/>
          <w:rtl/>
        </w:rPr>
        <w:t xml:space="preserve"> את</w:t>
      </w:r>
      <w:r w:rsidR="00F1314D">
        <w:rPr>
          <w:rFonts w:ascii="David" w:hAnsi="David" w:cs="David" w:hint="cs"/>
          <w:sz w:val="24"/>
          <w:szCs w:val="24"/>
          <w:rtl/>
        </w:rPr>
        <w:t xml:space="preserve"> ההוגה הפוסט</w:t>
      </w:r>
      <w:r w:rsidR="0024642D">
        <w:rPr>
          <w:rFonts w:ascii="David" w:hAnsi="David" w:cs="David" w:hint="cs"/>
          <w:sz w:val="24"/>
          <w:szCs w:val="24"/>
          <w:rtl/>
        </w:rPr>
        <w:t>־</w:t>
      </w:r>
      <w:r w:rsidR="00F1314D">
        <w:rPr>
          <w:rFonts w:ascii="David" w:hAnsi="David" w:cs="David" w:hint="cs"/>
          <w:sz w:val="24"/>
          <w:szCs w:val="24"/>
          <w:rtl/>
        </w:rPr>
        <w:t xml:space="preserve">מודרני, </w:t>
      </w:r>
      <w:r w:rsidR="00AB4EE3">
        <w:rPr>
          <w:rFonts w:ascii="David" w:hAnsi="David" w:cs="David" w:hint="cs"/>
          <w:sz w:val="24"/>
          <w:szCs w:val="24"/>
          <w:rtl/>
        </w:rPr>
        <w:t xml:space="preserve">את </w:t>
      </w:r>
      <w:r w:rsidR="00F1314D">
        <w:rPr>
          <w:rFonts w:ascii="David" w:hAnsi="David" w:cs="David" w:hint="cs"/>
          <w:sz w:val="24"/>
          <w:szCs w:val="24"/>
          <w:rtl/>
        </w:rPr>
        <w:t>הפ</w:t>
      </w:r>
      <w:r w:rsidR="0024642D">
        <w:rPr>
          <w:rFonts w:ascii="David" w:hAnsi="David" w:cs="David" w:hint="cs"/>
          <w:sz w:val="24"/>
          <w:szCs w:val="24"/>
          <w:rtl/>
        </w:rPr>
        <w:t xml:space="preserve">ילוסוף </w:t>
      </w:r>
      <w:proofErr w:type="spellStart"/>
      <w:r w:rsidR="0024642D">
        <w:rPr>
          <w:rFonts w:ascii="David" w:hAnsi="David" w:cs="David" w:hint="cs"/>
          <w:sz w:val="24"/>
          <w:szCs w:val="24"/>
          <w:rtl/>
        </w:rPr>
        <w:t>הנאו־</w:t>
      </w:r>
      <w:r w:rsidR="002264FD">
        <w:rPr>
          <w:rFonts w:ascii="David" w:hAnsi="David" w:cs="David" w:hint="cs"/>
          <w:sz w:val="24"/>
          <w:szCs w:val="24"/>
          <w:rtl/>
        </w:rPr>
        <w:t>קנטיאני</w:t>
      </w:r>
      <w:proofErr w:type="spellEnd"/>
      <w:r w:rsidR="002264FD">
        <w:rPr>
          <w:rFonts w:ascii="David" w:hAnsi="David" w:cs="David" w:hint="cs"/>
          <w:sz w:val="24"/>
          <w:szCs w:val="24"/>
          <w:rtl/>
        </w:rPr>
        <w:t xml:space="preserve">, </w:t>
      </w:r>
      <w:r w:rsidR="00AB4EE3">
        <w:rPr>
          <w:rFonts w:ascii="David" w:hAnsi="David" w:cs="David" w:hint="cs"/>
          <w:sz w:val="24"/>
          <w:szCs w:val="24"/>
          <w:rtl/>
        </w:rPr>
        <w:t xml:space="preserve">את </w:t>
      </w:r>
      <w:r w:rsidR="002264FD">
        <w:rPr>
          <w:rFonts w:ascii="David" w:hAnsi="David" w:cs="David" w:hint="cs"/>
          <w:sz w:val="24"/>
          <w:szCs w:val="24"/>
          <w:rtl/>
        </w:rPr>
        <w:t>המיסטיקן הדתי</w:t>
      </w:r>
      <w:r w:rsidR="00F1314D">
        <w:rPr>
          <w:rFonts w:ascii="David" w:hAnsi="David" w:cs="David" w:hint="cs"/>
          <w:sz w:val="24"/>
          <w:szCs w:val="24"/>
          <w:rtl/>
        </w:rPr>
        <w:t xml:space="preserve"> ו</w:t>
      </w:r>
      <w:r w:rsidR="00AB4EE3">
        <w:rPr>
          <w:rFonts w:ascii="David" w:hAnsi="David" w:cs="David" w:hint="cs"/>
          <w:sz w:val="24"/>
          <w:szCs w:val="24"/>
          <w:rtl/>
        </w:rPr>
        <w:t xml:space="preserve">את </w:t>
      </w:r>
      <w:r w:rsidR="00F1314D">
        <w:rPr>
          <w:rFonts w:ascii="David" w:hAnsi="David" w:cs="David" w:hint="cs"/>
          <w:sz w:val="24"/>
          <w:szCs w:val="24"/>
          <w:rtl/>
        </w:rPr>
        <w:t xml:space="preserve">התנא. יש לשמור מקום גם </w:t>
      </w:r>
      <w:r w:rsidR="00D94C30">
        <w:rPr>
          <w:rFonts w:ascii="David" w:hAnsi="David" w:cs="David" w:hint="cs"/>
          <w:sz w:val="24"/>
          <w:szCs w:val="24"/>
          <w:rtl/>
        </w:rPr>
        <w:t>לישראלים הקדומים</w:t>
      </w:r>
      <w:r w:rsidR="00F1314D">
        <w:rPr>
          <w:rFonts w:ascii="David" w:hAnsi="David" w:cs="David" w:hint="cs"/>
          <w:sz w:val="24"/>
          <w:szCs w:val="24"/>
          <w:rtl/>
        </w:rPr>
        <w:t>. יתר על כן, אין להתיר אך ורק את כניסת</w:t>
      </w:r>
      <w:r w:rsidR="00DF317E">
        <w:rPr>
          <w:rFonts w:ascii="David" w:hAnsi="David" w:cs="David" w:hint="cs"/>
          <w:sz w:val="24"/>
          <w:szCs w:val="24"/>
          <w:rtl/>
        </w:rPr>
        <w:t>ם</w:t>
      </w:r>
      <w:r w:rsidR="00F1314D">
        <w:rPr>
          <w:rFonts w:ascii="David" w:hAnsi="David" w:cs="David" w:hint="cs"/>
          <w:sz w:val="24"/>
          <w:szCs w:val="24"/>
          <w:rtl/>
        </w:rPr>
        <w:t xml:space="preserve"> של </w:t>
      </w:r>
      <w:r w:rsidR="00DF317E">
        <w:rPr>
          <w:rFonts w:ascii="David" w:hAnsi="David" w:cs="David" w:hint="cs"/>
          <w:sz w:val="24"/>
          <w:szCs w:val="24"/>
          <w:rtl/>
        </w:rPr>
        <w:t>האחרונים</w:t>
      </w:r>
      <w:r w:rsidR="00F1314D">
        <w:rPr>
          <w:rFonts w:ascii="David" w:hAnsi="David" w:cs="David" w:hint="cs"/>
          <w:sz w:val="24"/>
          <w:szCs w:val="24"/>
          <w:rtl/>
        </w:rPr>
        <w:t xml:space="preserve"> </w:t>
      </w:r>
      <w:r w:rsidR="00FE5648">
        <w:rPr>
          <w:rFonts w:ascii="David" w:hAnsi="David" w:cs="David" w:hint="cs"/>
          <w:sz w:val="24"/>
          <w:szCs w:val="24"/>
          <w:rtl/>
        </w:rPr>
        <w:t>מ</w:t>
      </w:r>
      <w:r w:rsidR="00DF317E">
        <w:rPr>
          <w:rFonts w:ascii="David" w:hAnsi="David" w:cs="David" w:hint="cs"/>
          <w:sz w:val="24"/>
          <w:szCs w:val="24"/>
          <w:rtl/>
        </w:rPr>
        <w:t>בין</w:t>
      </w:r>
      <w:r w:rsidR="00FE5648">
        <w:rPr>
          <w:rFonts w:ascii="David" w:hAnsi="David" w:cs="David" w:hint="cs"/>
          <w:sz w:val="24"/>
          <w:szCs w:val="24"/>
          <w:rtl/>
        </w:rPr>
        <w:t xml:space="preserve"> אותם</w:t>
      </w:r>
      <w:r w:rsidR="00F1314D">
        <w:rPr>
          <w:rFonts w:ascii="David" w:hAnsi="David" w:cs="David" w:hint="cs"/>
          <w:sz w:val="24"/>
          <w:szCs w:val="24"/>
          <w:rtl/>
        </w:rPr>
        <w:t xml:space="preserve"> </w:t>
      </w:r>
      <w:r w:rsidR="00DF317E">
        <w:rPr>
          <w:rFonts w:ascii="David" w:hAnsi="David" w:cs="David" w:hint="cs"/>
          <w:sz w:val="24"/>
          <w:szCs w:val="24"/>
          <w:rtl/>
        </w:rPr>
        <w:t>ישראל קדומים</w:t>
      </w:r>
      <w:r w:rsidR="00F1314D">
        <w:rPr>
          <w:rFonts w:ascii="David" w:hAnsi="David" w:cs="David" w:hint="cs"/>
          <w:sz w:val="24"/>
          <w:szCs w:val="24"/>
          <w:rtl/>
        </w:rPr>
        <w:t xml:space="preserve">, </w:t>
      </w:r>
      <w:r w:rsidR="00F4596B">
        <w:rPr>
          <w:rFonts w:ascii="David" w:hAnsi="David" w:cs="David" w:hint="cs"/>
          <w:sz w:val="24"/>
          <w:szCs w:val="24"/>
          <w:rtl/>
        </w:rPr>
        <w:t xml:space="preserve">אשר </w:t>
      </w:r>
      <w:r w:rsidR="00F1314D">
        <w:rPr>
          <w:rFonts w:ascii="David" w:hAnsi="David" w:cs="David" w:hint="cs"/>
          <w:sz w:val="24"/>
          <w:szCs w:val="24"/>
          <w:rtl/>
        </w:rPr>
        <w:t xml:space="preserve">ערכו טקסטים </w:t>
      </w:r>
      <w:r w:rsidR="00F4596B">
        <w:rPr>
          <w:rFonts w:ascii="David" w:hAnsi="David" w:cs="David" w:hint="cs"/>
          <w:sz w:val="24"/>
          <w:szCs w:val="24"/>
          <w:rtl/>
        </w:rPr>
        <w:t>שנוצרו לפני זמנם</w:t>
      </w:r>
      <w:r w:rsidR="00FB6257">
        <w:rPr>
          <w:rFonts w:ascii="David" w:hAnsi="David" w:cs="David" w:hint="cs"/>
          <w:sz w:val="24"/>
          <w:szCs w:val="24"/>
          <w:rtl/>
        </w:rPr>
        <w:t xml:space="preserve"> ויצרו את</w:t>
      </w:r>
      <w:r w:rsidR="00F1314D">
        <w:rPr>
          <w:rFonts w:ascii="David" w:hAnsi="David" w:cs="David" w:hint="cs"/>
          <w:sz w:val="24"/>
          <w:szCs w:val="24"/>
          <w:rtl/>
        </w:rPr>
        <w:t xml:space="preserve"> ספרי </w:t>
      </w:r>
      <w:r w:rsidR="00F4596B">
        <w:rPr>
          <w:rFonts w:ascii="David" w:hAnsi="David" w:cs="David" w:hint="cs"/>
          <w:sz w:val="24"/>
          <w:szCs w:val="24"/>
          <w:rtl/>
        </w:rPr>
        <w:t>המקרא המוכרים לנו</w:t>
      </w:r>
      <w:r w:rsidR="00F1314D">
        <w:rPr>
          <w:rFonts w:ascii="David" w:hAnsi="David" w:cs="David" w:hint="cs"/>
          <w:sz w:val="24"/>
          <w:szCs w:val="24"/>
          <w:rtl/>
        </w:rPr>
        <w:t xml:space="preserve">. </w:t>
      </w:r>
      <w:r w:rsidR="00F4596B">
        <w:rPr>
          <w:rFonts w:ascii="David" w:hAnsi="David" w:cs="David" w:hint="cs"/>
          <w:sz w:val="24"/>
          <w:szCs w:val="24"/>
          <w:rtl/>
        </w:rPr>
        <w:t>יש</w:t>
      </w:r>
      <w:r w:rsidR="00F1314D">
        <w:rPr>
          <w:rFonts w:ascii="David" w:hAnsi="David" w:cs="David" w:hint="cs"/>
          <w:sz w:val="24"/>
          <w:szCs w:val="24"/>
          <w:rtl/>
        </w:rPr>
        <w:t xml:space="preserve"> להזמין לשולחן גם את מחבריהם של הכתבים </w:t>
      </w:r>
      <w:r w:rsidR="00F4596B">
        <w:rPr>
          <w:rFonts w:ascii="David" w:hAnsi="David" w:cs="David" w:hint="cs"/>
          <w:sz w:val="24"/>
          <w:szCs w:val="24"/>
          <w:rtl/>
        </w:rPr>
        <w:t>ששובצו בגרסה הסופית</w:t>
      </w:r>
      <w:r w:rsidR="00F1314D">
        <w:rPr>
          <w:rFonts w:ascii="David" w:hAnsi="David" w:cs="David" w:hint="cs"/>
          <w:sz w:val="24"/>
          <w:szCs w:val="24"/>
          <w:rtl/>
        </w:rPr>
        <w:t xml:space="preserve"> של הקאנון ה</w:t>
      </w:r>
      <w:r w:rsidR="00F4596B">
        <w:rPr>
          <w:rFonts w:ascii="David" w:hAnsi="David" w:cs="David" w:hint="cs"/>
          <w:sz w:val="24"/>
          <w:szCs w:val="24"/>
          <w:rtl/>
        </w:rPr>
        <w:t>מקראי</w:t>
      </w:r>
      <w:r w:rsidR="00FE5648">
        <w:rPr>
          <w:rFonts w:ascii="David" w:hAnsi="David" w:cs="David" w:hint="cs"/>
          <w:sz w:val="24"/>
          <w:szCs w:val="24"/>
          <w:rtl/>
        </w:rPr>
        <w:t>, וייתכן שאף</w:t>
      </w:r>
      <w:r w:rsidR="00F1314D">
        <w:rPr>
          <w:rFonts w:ascii="David" w:hAnsi="David" w:cs="David" w:hint="cs"/>
          <w:sz w:val="24"/>
          <w:szCs w:val="24"/>
          <w:rtl/>
        </w:rPr>
        <w:t xml:space="preserve"> את </w:t>
      </w:r>
      <w:r w:rsidR="007E5ACE">
        <w:rPr>
          <w:rFonts w:ascii="David" w:hAnsi="David" w:cs="David" w:hint="cs"/>
          <w:sz w:val="24"/>
          <w:szCs w:val="24"/>
          <w:rtl/>
        </w:rPr>
        <w:t xml:space="preserve">האנשים העומדים מאחורי </w:t>
      </w:r>
      <w:r w:rsidR="00C3154D">
        <w:rPr>
          <w:rFonts w:ascii="David" w:hAnsi="David" w:cs="David" w:hint="cs"/>
          <w:sz w:val="24"/>
          <w:szCs w:val="24"/>
          <w:rtl/>
        </w:rPr>
        <w:t>מחברים אלה, שהעבירו את המסורות הללו בעל־</w:t>
      </w:r>
      <w:r w:rsidR="007E5ACE">
        <w:rPr>
          <w:rFonts w:ascii="David" w:hAnsi="David" w:cs="David" w:hint="cs"/>
          <w:sz w:val="24"/>
          <w:szCs w:val="24"/>
          <w:rtl/>
        </w:rPr>
        <w:t>פה</w:t>
      </w:r>
      <w:r w:rsidR="00F1314D">
        <w:rPr>
          <w:rFonts w:ascii="David" w:hAnsi="David" w:cs="David" w:hint="cs"/>
          <w:sz w:val="24"/>
          <w:szCs w:val="24"/>
          <w:rtl/>
        </w:rPr>
        <w:t xml:space="preserve">. </w:t>
      </w:r>
      <w:r w:rsidR="008E74EB">
        <w:rPr>
          <w:rFonts w:ascii="David" w:hAnsi="David" w:cs="David" w:hint="cs"/>
          <w:sz w:val="24"/>
          <w:szCs w:val="24"/>
          <w:rtl/>
        </w:rPr>
        <w:t>הוצאת</w:t>
      </w:r>
      <w:r w:rsidR="00666CCE">
        <w:rPr>
          <w:rFonts w:ascii="David" w:hAnsi="David" w:cs="David" w:hint="cs"/>
          <w:sz w:val="24"/>
          <w:szCs w:val="24"/>
          <w:rtl/>
        </w:rPr>
        <w:t xml:space="preserve"> ממצאיה של ביק</w:t>
      </w:r>
      <w:r w:rsidR="008E74EB">
        <w:rPr>
          <w:rFonts w:ascii="David" w:hAnsi="David" w:cs="David" w:hint="cs"/>
          <w:sz w:val="24"/>
          <w:szCs w:val="24"/>
          <w:rtl/>
        </w:rPr>
        <w:t>ורת המקרא, מעוררי קושי ככל שיהיו, אל מחוץ למחשבת ישראל</w:t>
      </w:r>
      <w:r w:rsidR="00FE5648">
        <w:rPr>
          <w:rFonts w:ascii="David" w:hAnsi="David" w:cs="David" w:hint="cs"/>
          <w:sz w:val="24"/>
          <w:szCs w:val="24"/>
          <w:rtl/>
        </w:rPr>
        <w:t xml:space="preserve"> המודרנית</w:t>
      </w:r>
      <w:r w:rsidR="00666CCE">
        <w:rPr>
          <w:rFonts w:ascii="David" w:hAnsi="David" w:cs="David" w:hint="cs"/>
          <w:sz w:val="24"/>
          <w:szCs w:val="24"/>
          <w:rtl/>
        </w:rPr>
        <w:t xml:space="preserve"> משמע</w:t>
      </w:r>
      <w:r w:rsidR="008E74EB">
        <w:rPr>
          <w:rFonts w:ascii="David" w:hAnsi="David" w:cs="David" w:hint="cs"/>
          <w:sz w:val="24"/>
          <w:szCs w:val="24"/>
          <w:rtl/>
        </w:rPr>
        <w:t>ה</w:t>
      </w:r>
      <w:r w:rsidR="00FE5648">
        <w:rPr>
          <w:rFonts w:ascii="David" w:hAnsi="David" w:cs="David"/>
          <w:sz w:val="24"/>
          <w:szCs w:val="24"/>
        </w:rPr>
        <w:t xml:space="preserve"> </w:t>
      </w:r>
      <w:r w:rsidR="00FE5648">
        <w:rPr>
          <w:rFonts w:ascii="David" w:hAnsi="David" w:cs="David" w:hint="cs"/>
          <w:sz w:val="24"/>
          <w:szCs w:val="24"/>
          <w:rtl/>
        </w:rPr>
        <w:t>הדרתם</w:t>
      </w:r>
      <w:r w:rsidR="008E74EB">
        <w:rPr>
          <w:rFonts w:ascii="David" w:hAnsi="David" w:cs="David" w:hint="cs"/>
          <w:sz w:val="24"/>
          <w:szCs w:val="24"/>
          <w:rtl/>
        </w:rPr>
        <w:t xml:space="preserve"> של היהודים הראשונים וקבל</w:t>
      </w:r>
      <w:r w:rsidR="00FE5648">
        <w:rPr>
          <w:rFonts w:ascii="David" w:hAnsi="David" w:cs="David" w:hint="cs"/>
          <w:sz w:val="24"/>
          <w:szCs w:val="24"/>
          <w:rtl/>
        </w:rPr>
        <w:t>ת ת</w:t>
      </w:r>
      <w:r w:rsidR="008E74EB">
        <w:rPr>
          <w:rFonts w:ascii="David" w:hAnsi="David" w:cs="David" w:hint="cs"/>
          <w:sz w:val="24"/>
          <w:szCs w:val="24"/>
          <w:rtl/>
        </w:rPr>
        <w:t>אולוגיית החילופין</w:t>
      </w:r>
      <w:r w:rsidR="00666CCE">
        <w:rPr>
          <w:rFonts w:ascii="David" w:hAnsi="David" w:cs="David" w:hint="cs"/>
          <w:sz w:val="24"/>
          <w:szCs w:val="24"/>
          <w:rtl/>
        </w:rPr>
        <w:t xml:space="preserve"> המנתקת את </w:t>
      </w:r>
      <w:r w:rsidR="008E74EB">
        <w:rPr>
          <w:rFonts w:ascii="David" w:hAnsi="David" w:cs="David" w:hint="cs"/>
          <w:sz w:val="24"/>
          <w:szCs w:val="24"/>
          <w:rtl/>
        </w:rPr>
        <w:t>המקרא</w:t>
      </w:r>
      <w:r w:rsidR="00666CCE">
        <w:rPr>
          <w:rFonts w:ascii="David" w:hAnsi="David" w:cs="David" w:hint="cs"/>
          <w:sz w:val="24"/>
          <w:szCs w:val="24"/>
          <w:rtl/>
        </w:rPr>
        <w:t xml:space="preserve"> מ</w:t>
      </w:r>
      <w:r w:rsidR="008E74EB">
        <w:rPr>
          <w:rFonts w:ascii="David" w:hAnsi="David" w:cs="David" w:hint="cs"/>
          <w:sz w:val="24"/>
          <w:szCs w:val="24"/>
          <w:rtl/>
        </w:rPr>
        <w:t xml:space="preserve">ן </w:t>
      </w:r>
      <w:r w:rsidR="00666CCE">
        <w:rPr>
          <w:rFonts w:ascii="David" w:hAnsi="David" w:cs="David" w:hint="cs"/>
          <w:sz w:val="24"/>
          <w:szCs w:val="24"/>
          <w:rtl/>
        </w:rPr>
        <w:t xml:space="preserve">היהדות. </w:t>
      </w:r>
      <w:r w:rsidR="00151304">
        <w:rPr>
          <w:rFonts w:ascii="David" w:hAnsi="David" w:cs="David" w:hint="cs"/>
          <w:sz w:val="24"/>
          <w:szCs w:val="24"/>
          <w:rtl/>
        </w:rPr>
        <w:t>קולותיהם של</w:t>
      </w:r>
      <w:r w:rsidR="00C3154D">
        <w:rPr>
          <w:rFonts w:ascii="David" w:hAnsi="David" w:cs="David" w:hint="cs"/>
          <w:sz w:val="24"/>
          <w:szCs w:val="24"/>
          <w:rtl/>
        </w:rPr>
        <w:t xml:space="preserve"> ישראלים</w:t>
      </w:r>
      <w:r w:rsidR="00FE5648">
        <w:rPr>
          <w:rFonts w:ascii="David" w:hAnsi="David" w:cs="David" w:hint="cs"/>
          <w:sz w:val="24"/>
          <w:szCs w:val="24"/>
          <w:rtl/>
        </w:rPr>
        <w:t xml:space="preserve"> קדומים</w:t>
      </w:r>
      <w:r w:rsidR="00666CCE">
        <w:rPr>
          <w:rFonts w:ascii="David" w:hAnsi="David" w:cs="David" w:hint="cs"/>
          <w:sz w:val="24"/>
          <w:szCs w:val="24"/>
          <w:rtl/>
        </w:rPr>
        <w:t xml:space="preserve"> אלה הם</w:t>
      </w:r>
      <w:r w:rsidR="006C2C7D">
        <w:rPr>
          <w:rFonts w:ascii="David" w:hAnsi="David" w:cs="David" w:hint="cs"/>
          <w:sz w:val="24"/>
          <w:szCs w:val="24"/>
          <w:rtl/>
        </w:rPr>
        <w:t xml:space="preserve"> </w:t>
      </w:r>
      <w:proofErr w:type="spellStart"/>
      <w:r w:rsidR="006C2C7D">
        <w:rPr>
          <w:rFonts w:ascii="David" w:hAnsi="David" w:cs="David" w:hint="cs"/>
          <w:sz w:val="24"/>
          <w:szCs w:val="24"/>
          <w:rtl/>
        </w:rPr>
        <w:t>הם</w:t>
      </w:r>
      <w:proofErr w:type="spellEnd"/>
      <w:r w:rsidR="00666CCE">
        <w:rPr>
          <w:rFonts w:ascii="David" w:hAnsi="David" w:cs="David" w:hint="cs"/>
          <w:sz w:val="24"/>
          <w:szCs w:val="24"/>
          <w:rtl/>
        </w:rPr>
        <w:t xml:space="preserve"> </w:t>
      </w:r>
      <w:r w:rsidR="00FE5648">
        <w:rPr>
          <w:rFonts w:ascii="David" w:hAnsi="David" w:cs="David" w:hint="cs"/>
          <w:sz w:val="24"/>
          <w:szCs w:val="24"/>
          <w:rtl/>
        </w:rPr>
        <w:t>הקולות ש</w:t>
      </w:r>
      <w:r w:rsidR="00666CCE">
        <w:rPr>
          <w:rFonts w:ascii="David" w:hAnsi="David" w:cs="David" w:hint="cs"/>
          <w:sz w:val="24"/>
          <w:szCs w:val="24"/>
          <w:rtl/>
        </w:rPr>
        <w:t xml:space="preserve">מחקר </w:t>
      </w:r>
      <w:r w:rsidR="00FE5648">
        <w:rPr>
          <w:rFonts w:ascii="David" w:hAnsi="David" w:cs="David" w:hint="cs"/>
          <w:sz w:val="24"/>
          <w:szCs w:val="24"/>
          <w:rtl/>
        </w:rPr>
        <w:t>המקרא המודרני משחזר.</w:t>
      </w:r>
    </w:p>
    <w:p w14:paraId="3515DCDA" w14:textId="77777777" w:rsidR="00666CCE" w:rsidRDefault="00666CCE" w:rsidP="00F1314D">
      <w:pPr>
        <w:spacing w:after="0" w:line="360" w:lineRule="auto"/>
        <w:ind w:firstLine="720"/>
        <w:jc w:val="both"/>
        <w:rPr>
          <w:rFonts w:ascii="David" w:hAnsi="David" w:cs="David"/>
          <w:sz w:val="24"/>
          <w:szCs w:val="24"/>
          <w:rtl/>
        </w:rPr>
      </w:pPr>
    </w:p>
    <w:p w14:paraId="22C65BAF" w14:textId="005A137F" w:rsidR="00666CCE" w:rsidRPr="0053192C" w:rsidRDefault="00666CCE" w:rsidP="00EB361B">
      <w:pPr>
        <w:spacing w:line="360" w:lineRule="auto"/>
        <w:ind w:firstLine="720"/>
        <w:jc w:val="both"/>
        <w:rPr>
          <w:rFonts w:ascii="David" w:hAnsi="David" w:cs="David"/>
          <w:b/>
          <w:bCs/>
          <w:sz w:val="28"/>
          <w:szCs w:val="28"/>
          <w:rtl/>
        </w:rPr>
      </w:pPr>
      <w:r w:rsidRPr="0053192C">
        <w:rPr>
          <w:rFonts w:ascii="David" w:hAnsi="David" w:cs="David" w:hint="cs"/>
          <w:b/>
          <w:bCs/>
          <w:sz w:val="28"/>
          <w:szCs w:val="28"/>
          <w:rtl/>
        </w:rPr>
        <w:t xml:space="preserve">מסמך היסטורי </w:t>
      </w:r>
      <w:r w:rsidR="00EB361B">
        <w:rPr>
          <w:rFonts w:ascii="David" w:hAnsi="David" w:cs="David" w:hint="cs"/>
          <w:b/>
          <w:bCs/>
          <w:sz w:val="28"/>
          <w:szCs w:val="28"/>
          <w:rtl/>
        </w:rPr>
        <w:t>קדוש</w:t>
      </w:r>
    </w:p>
    <w:p w14:paraId="2EB7FCCD" w14:textId="16A69C3F" w:rsidR="007171E7" w:rsidRDefault="00666CCE" w:rsidP="006B2181">
      <w:pPr>
        <w:spacing w:after="0" w:line="360" w:lineRule="auto"/>
        <w:ind w:firstLine="720"/>
        <w:jc w:val="both"/>
        <w:rPr>
          <w:rFonts w:ascii="David" w:hAnsi="David" w:cs="David"/>
          <w:sz w:val="24"/>
          <w:szCs w:val="24"/>
          <w:rtl/>
        </w:rPr>
      </w:pPr>
      <w:r>
        <w:rPr>
          <w:rFonts w:ascii="David" w:hAnsi="David" w:cs="David" w:hint="cs"/>
          <w:sz w:val="24"/>
          <w:szCs w:val="24"/>
          <w:rtl/>
        </w:rPr>
        <w:t>בפרקים</w:t>
      </w:r>
      <w:r w:rsidR="00C54A7D">
        <w:rPr>
          <w:rFonts w:ascii="David" w:hAnsi="David" w:cs="David" w:hint="cs"/>
          <w:sz w:val="24"/>
          <w:szCs w:val="24"/>
          <w:rtl/>
        </w:rPr>
        <w:t xml:space="preserve"> שלהלן אציע</w:t>
      </w:r>
      <w:r w:rsidR="00123105">
        <w:rPr>
          <w:rFonts w:ascii="David" w:hAnsi="David" w:cs="David" w:hint="cs"/>
          <w:sz w:val="24"/>
          <w:szCs w:val="24"/>
          <w:rtl/>
        </w:rPr>
        <w:t xml:space="preserve"> תשובה לשאלה כיצד</w:t>
      </w:r>
      <w:r w:rsidR="006F490D">
        <w:rPr>
          <w:rFonts w:ascii="David" w:hAnsi="David" w:cs="David" w:hint="cs"/>
          <w:sz w:val="24"/>
          <w:szCs w:val="24"/>
          <w:rtl/>
        </w:rPr>
        <w:t xml:space="preserve"> יכול</w:t>
      </w:r>
      <w:r w:rsidR="00123105">
        <w:rPr>
          <w:rFonts w:ascii="David" w:hAnsi="David" w:cs="David" w:hint="cs"/>
          <w:sz w:val="24"/>
          <w:szCs w:val="24"/>
          <w:rtl/>
        </w:rPr>
        <w:t xml:space="preserve"> המקרא </w:t>
      </w:r>
      <w:r w:rsidR="006B2181">
        <w:rPr>
          <w:rFonts w:ascii="David" w:hAnsi="David" w:cs="David" w:hint="cs"/>
          <w:sz w:val="24"/>
          <w:szCs w:val="24"/>
          <w:rtl/>
        </w:rPr>
        <w:t xml:space="preserve">אליבא </w:t>
      </w:r>
      <w:proofErr w:type="spellStart"/>
      <w:r w:rsidR="006B2181">
        <w:rPr>
          <w:rFonts w:ascii="David" w:hAnsi="David" w:cs="David" w:hint="cs"/>
          <w:sz w:val="24"/>
          <w:szCs w:val="24"/>
          <w:rtl/>
        </w:rPr>
        <w:t>דמבקרי</w:t>
      </w:r>
      <w:proofErr w:type="spellEnd"/>
      <w:r w:rsidR="006B2181">
        <w:rPr>
          <w:rFonts w:ascii="David" w:hAnsi="David" w:cs="David" w:hint="cs"/>
          <w:sz w:val="24"/>
          <w:szCs w:val="24"/>
          <w:rtl/>
        </w:rPr>
        <w:t xml:space="preserve"> </w:t>
      </w:r>
      <w:r w:rsidR="00123105">
        <w:rPr>
          <w:rFonts w:ascii="David" w:hAnsi="David" w:cs="David" w:hint="cs"/>
          <w:sz w:val="24"/>
          <w:szCs w:val="24"/>
          <w:rtl/>
        </w:rPr>
        <w:t>המקרא</w:t>
      </w:r>
      <w:r>
        <w:rPr>
          <w:rFonts w:ascii="David" w:hAnsi="David" w:cs="David" w:hint="cs"/>
          <w:sz w:val="24"/>
          <w:szCs w:val="24"/>
          <w:rtl/>
        </w:rPr>
        <w:t xml:space="preserve"> </w:t>
      </w:r>
      <w:r w:rsidR="00123105">
        <w:rPr>
          <w:rFonts w:ascii="David" w:hAnsi="David" w:cs="David" w:hint="cs"/>
          <w:sz w:val="24"/>
          <w:szCs w:val="24"/>
          <w:rtl/>
        </w:rPr>
        <w:t xml:space="preserve">להמשיך למלא את תפקידו </w:t>
      </w:r>
      <w:r w:rsidR="006F490D">
        <w:rPr>
          <w:rFonts w:ascii="David" w:hAnsi="David" w:cs="David" w:hint="cs"/>
          <w:sz w:val="24"/>
          <w:szCs w:val="24"/>
          <w:rtl/>
        </w:rPr>
        <w:t>ככתבי הקודש של ה</w:t>
      </w:r>
      <w:r>
        <w:rPr>
          <w:rFonts w:ascii="David" w:hAnsi="David" w:cs="David" w:hint="cs"/>
          <w:sz w:val="24"/>
          <w:szCs w:val="24"/>
          <w:rtl/>
        </w:rPr>
        <w:t xml:space="preserve">יהדות </w:t>
      </w:r>
      <w:r w:rsidR="00123105">
        <w:rPr>
          <w:rFonts w:ascii="David" w:hAnsi="David" w:cs="David" w:hint="cs"/>
          <w:sz w:val="24"/>
          <w:szCs w:val="24"/>
          <w:rtl/>
        </w:rPr>
        <w:t>המודרנית</w:t>
      </w:r>
      <w:r>
        <w:rPr>
          <w:rFonts w:ascii="David" w:hAnsi="David" w:cs="David" w:hint="cs"/>
          <w:sz w:val="24"/>
          <w:szCs w:val="24"/>
          <w:rtl/>
        </w:rPr>
        <w:t>.</w:t>
      </w:r>
      <w:r w:rsidR="00541051">
        <w:rPr>
          <w:rFonts w:ascii="David" w:hAnsi="David" w:cs="David" w:hint="cs"/>
          <w:sz w:val="24"/>
          <w:szCs w:val="24"/>
          <w:rtl/>
        </w:rPr>
        <w:t xml:space="preserve"> נוסף על כך</w:t>
      </w:r>
      <w:r w:rsidR="00617489">
        <w:rPr>
          <w:rFonts w:ascii="David" w:hAnsi="David" w:cs="David" w:hint="cs"/>
          <w:sz w:val="24"/>
          <w:szCs w:val="24"/>
          <w:rtl/>
        </w:rPr>
        <w:t xml:space="preserve"> אני מציע גישה תאולוגית במפורש </w:t>
      </w:r>
      <w:r w:rsidR="00541051">
        <w:rPr>
          <w:rFonts w:ascii="David" w:hAnsi="David" w:cs="David" w:hint="cs"/>
          <w:sz w:val="24"/>
          <w:szCs w:val="24"/>
          <w:rtl/>
        </w:rPr>
        <w:t>למקרא</w:t>
      </w:r>
      <w:r w:rsidR="00617489">
        <w:rPr>
          <w:rFonts w:ascii="David" w:hAnsi="David" w:cs="David" w:hint="cs"/>
          <w:sz w:val="24"/>
          <w:szCs w:val="24"/>
          <w:rtl/>
        </w:rPr>
        <w:t>, הבוחנת את ה</w:t>
      </w:r>
      <w:r w:rsidR="00173DEB">
        <w:rPr>
          <w:rFonts w:ascii="David" w:hAnsi="David" w:cs="David" w:hint="cs"/>
          <w:sz w:val="24"/>
          <w:szCs w:val="24"/>
          <w:rtl/>
        </w:rPr>
        <w:t>קשרים</w:t>
      </w:r>
      <w:r w:rsidR="00617489">
        <w:rPr>
          <w:rFonts w:ascii="David" w:hAnsi="David" w:cs="David" w:hint="cs"/>
          <w:sz w:val="24"/>
          <w:szCs w:val="24"/>
          <w:rtl/>
        </w:rPr>
        <w:t xml:space="preserve"> בין </w:t>
      </w:r>
      <w:r w:rsidR="00534258">
        <w:rPr>
          <w:rFonts w:ascii="David" w:hAnsi="David" w:cs="David" w:hint="cs"/>
          <w:sz w:val="24"/>
          <w:szCs w:val="24"/>
          <w:rtl/>
        </w:rPr>
        <w:t>המקרא ובין הדתות שנוצרו ממנו</w:t>
      </w:r>
      <w:r w:rsidR="00617489">
        <w:rPr>
          <w:rFonts w:ascii="David" w:hAnsi="David" w:cs="David" w:hint="cs"/>
          <w:sz w:val="24"/>
          <w:szCs w:val="24"/>
          <w:rtl/>
        </w:rPr>
        <w:t xml:space="preserve"> ואת הדרכים שבהם </w:t>
      </w:r>
      <w:r w:rsidR="00534258">
        <w:rPr>
          <w:rFonts w:ascii="David" w:hAnsi="David" w:cs="David" w:hint="cs"/>
          <w:sz w:val="24"/>
          <w:szCs w:val="24"/>
          <w:rtl/>
        </w:rPr>
        <w:t>המקרא</w:t>
      </w:r>
      <w:r w:rsidR="00617489">
        <w:rPr>
          <w:rFonts w:ascii="David" w:hAnsi="David" w:cs="David" w:hint="cs"/>
          <w:sz w:val="24"/>
          <w:szCs w:val="24"/>
          <w:rtl/>
        </w:rPr>
        <w:t xml:space="preserve"> והמחשבה הדתית שאחריו מק</w:t>
      </w:r>
      <w:r w:rsidR="00534258">
        <w:rPr>
          <w:rFonts w:ascii="David" w:hAnsi="David" w:cs="David" w:hint="cs"/>
          <w:sz w:val="24"/>
          <w:szCs w:val="24"/>
          <w:rtl/>
        </w:rPr>
        <w:t>ש</w:t>
      </w:r>
      <w:r w:rsidR="00617489">
        <w:rPr>
          <w:rFonts w:ascii="David" w:hAnsi="David" w:cs="David" w:hint="cs"/>
          <w:sz w:val="24"/>
          <w:szCs w:val="24"/>
          <w:rtl/>
        </w:rPr>
        <w:t xml:space="preserve">ים זה על זה, </w:t>
      </w:r>
      <w:r w:rsidR="00AD2BEA">
        <w:rPr>
          <w:rFonts w:ascii="David" w:hAnsi="David" w:cs="David" w:hint="cs"/>
          <w:sz w:val="24"/>
          <w:szCs w:val="24"/>
          <w:rtl/>
        </w:rPr>
        <w:t>מפתחים זה את זה,</w:t>
      </w:r>
      <w:r w:rsidR="00617489">
        <w:rPr>
          <w:rFonts w:ascii="David" w:hAnsi="David" w:cs="David" w:hint="cs"/>
          <w:sz w:val="24"/>
          <w:szCs w:val="24"/>
          <w:rtl/>
        </w:rPr>
        <w:t xml:space="preserve"> מעשירים זה את זה ומתקנים זה את זה.</w:t>
      </w:r>
      <w:r w:rsidR="00617489">
        <w:rPr>
          <w:rStyle w:val="a6"/>
          <w:rFonts w:ascii="David" w:hAnsi="David" w:cs="David"/>
          <w:sz w:val="24"/>
          <w:szCs w:val="24"/>
          <w:rtl/>
        </w:rPr>
        <w:footnoteReference w:id="44"/>
      </w:r>
      <w:r w:rsidR="00617489">
        <w:rPr>
          <w:rFonts w:ascii="David" w:hAnsi="David" w:cs="David" w:hint="cs"/>
          <w:sz w:val="24"/>
          <w:szCs w:val="24"/>
          <w:rtl/>
        </w:rPr>
        <w:t xml:space="preserve"> באופן מפתיע, מטרות אלה נדירות למדי</w:t>
      </w:r>
      <w:r w:rsidR="00853889">
        <w:rPr>
          <w:rFonts w:ascii="David" w:hAnsi="David" w:cs="David" w:hint="cs"/>
          <w:sz w:val="24"/>
          <w:szCs w:val="24"/>
          <w:rtl/>
        </w:rPr>
        <w:t xml:space="preserve"> </w:t>
      </w:r>
      <w:r w:rsidR="00617489">
        <w:rPr>
          <w:rFonts w:ascii="David" w:hAnsi="David" w:cs="David" w:hint="cs"/>
          <w:sz w:val="24"/>
          <w:szCs w:val="24"/>
          <w:rtl/>
        </w:rPr>
        <w:t xml:space="preserve">אפילו בקרב חוקרי </w:t>
      </w:r>
      <w:r w:rsidR="0037174D">
        <w:rPr>
          <w:rFonts w:ascii="David" w:hAnsi="David" w:cs="David" w:hint="cs"/>
          <w:sz w:val="24"/>
          <w:szCs w:val="24"/>
          <w:rtl/>
        </w:rPr>
        <w:t>מקרא</w:t>
      </w:r>
      <w:r w:rsidR="00617489">
        <w:rPr>
          <w:rFonts w:ascii="David" w:hAnsi="David" w:cs="David" w:hint="cs"/>
          <w:sz w:val="24"/>
          <w:szCs w:val="24"/>
          <w:rtl/>
        </w:rPr>
        <w:t xml:space="preserve"> יהודים בעלי אוריינטציה דתית, </w:t>
      </w:r>
      <w:r w:rsidR="0037174D">
        <w:rPr>
          <w:rFonts w:ascii="David" w:hAnsi="David" w:cs="David" w:hint="cs"/>
          <w:sz w:val="24"/>
          <w:szCs w:val="24"/>
          <w:rtl/>
        </w:rPr>
        <w:t>וכאשר הן מ</w:t>
      </w:r>
      <w:r w:rsidR="0079525A">
        <w:rPr>
          <w:rFonts w:ascii="David" w:hAnsi="David" w:cs="David" w:hint="cs"/>
          <w:sz w:val="24"/>
          <w:szCs w:val="24"/>
          <w:rtl/>
        </w:rPr>
        <w:t>ופיעות בעבודותיהם של חוקרים אלה</w:t>
      </w:r>
      <w:r w:rsidR="00B143D1">
        <w:rPr>
          <w:rFonts w:ascii="David" w:hAnsi="David" w:cs="David" w:hint="cs"/>
          <w:sz w:val="24"/>
          <w:szCs w:val="24"/>
          <w:rtl/>
        </w:rPr>
        <w:t xml:space="preserve"> </w:t>
      </w:r>
      <w:r w:rsidR="0079525A">
        <w:rPr>
          <w:rFonts w:ascii="David" w:hAnsi="David" w:cs="David" w:hint="cs"/>
          <w:sz w:val="24"/>
          <w:szCs w:val="24"/>
          <w:rtl/>
        </w:rPr>
        <w:t>הן אינן מצו</w:t>
      </w:r>
      <w:r w:rsidR="00173DEB">
        <w:rPr>
          <w:rFonts w:ascii="David" w:hAnsi="David" w:cs="David" w:hint="cs"/>
          <w:sz w:val="24"/>
          <w:szCs w:val="24"/>
          <w:rtl/>
        </w:rPr>
        <w:t>ינות</w:t>
      </w:r>
      <w:r w:rsidR="0037174D">
        <w:rPr>
          <w:rFonts w:ascii="David" w:hAnsi="David" w:cs="David" w:hint="cs"/>
          <w:sz w:val="24"/>
          <w:szCs w:val="24"/>
          <w:rtl/>
        </w:rPr>
        <w:t xml:space="preserve"> במפורש</w:t>
      </w:r>
      <w:r w:rsidR="0079525A">
        <w:rPr>
          <w:rFonts w:ascii="David" w:hAnsi="David" w:cs="David" w:hint="cs"/>
          <w:sz w:val="24"/>
          <w:szCs w:val="24"/>
          <w:rtl/>
        </w:rPr>
        <w:t xml:space="preserve"> בדרך כלל</w:t>
      </w:r>
      <w:r w:rsidR="00617489">
        <w:rPr>
          <w:rFonts w:ascii="David" w:hAnsi="David" w:cs="David" w:hint="cs"/>
          <w:sz w:val="24"/>
          <w:szCs w:val="24"/>
          <w:rtl/>
        </w:rPr>
        <w:t>.</w:t>
      </w:r>
      <w:r w:rsidR="00617489">
        <w:rPr>
          <w:rStyle w:val="a6"/>
          <w:rFonts w:ascii="David" w:hAnsi="David" w:cs="David"/>
          <w:sz w:val="24"/>
          <w:szCs w:val="24"/>
          <w:rtl/>
        </w:rPr>
        <w:footnoteReference w:id="45"/>
      </w:r>
      <w:r w:rsidR="00185C7C">
        <w:rPr>
          <w:rFonts w:ascii="David" w:hAnsi="David" w:cs="David" w:hint="cs"/>
          <w:sz w:val="24"/>
          <w:szCs w:val="24"/>
          <w:rtl/>
        </w:rPr>
        <w:t xml:space="preserve"> אין ספק שהניסיון לשלב את </w:t>
      </w:r>
      <w:r w:rsidR="007171E7">
        <w:rPr>
          <w:rFonts w:ascii="David" w:hAnsi="David" w:cs="David" w:hint="cs"/>
          <w:sz w:val="24"/>
          <w:szCs w:val="24"/>
          <w:rtl/>
        </w:rPr>
        <w:t xml:space="preserve">מסקנות </w:t>
      </w:r>
      <w:r w:rsidR="00185C7C">
        <w:rPr>
          <w:rFonts w:ascii="David" w:hAnsi="David" w:cs="David" w:hint="cs"/>
          <w:sz w:val="24"/>
          <w:szCs w:val="24"/>
          <w:rtl/>
        </w:rPr>
        <w:t>ביקורת המקרא</w:t>
      </w:r>
      <w:r w:rsidR="007171E7">
        <w:rPr>
          <w:rFonts w:ascii="David" w:hAnsi="David" w:cs="David" w:hint="cs"/>
          <w:sz w:val="24"/>
          <w:szCs w:val="24"/>
          <w:rtl/>
        </w:rPr>
        <w:t xml:space="preserve"> בפרויקט תאולוגי קונסטרוקטיבי עלול להראות </w:t>
      </w:r>
      <w:r w:rsidR="00185C7C">
        <w:rPr>
          <w:rFonts w:ascii="David" w:hAnsi="David" w:cs="David" w:hint="cs"/>
          <w:sz w:val="24"/>
          <w:szCs w:val="24"/>
          <w:rtl/>
        </w:rPr>
        <w:t>מאיים</w:t>
      </w:r>
      <w:r w:rsidR="007171E7">
        <w:rPr>
          <w:rFonts w:ascii="David" w:hAnsi="David" w:cs="David" w:hint="cs"/>
          <w:sz w:val="24"/>
          <w:szCs w:val="24"/>
          <w:rtl/>
        </w:rPr>
        <w:t xml:space="preserve"> או נוגד את ההיגיון. כפי ש</w:t>
      </w:r>
      <w:r w:rsidR="00173DEB">
        <w:rPr>
          <w:rFonts w:ascii="David" w:hAnsi="David" w:cs="David" w:hint="cs"/>
          <w:sz w:val="24"/>
          <w:szCs w:val="24"/>
          <w:rtl/>
        </w:rPr>
        <w:t>אמר</w:t>
      </w:r>
      <w:r w:rsidR="007171E7">
        <w:rPr>
          <w:rFonts w:ascii="David" w:hAnsi="David" w:cs="David" w:hint="cs"/>
          <w:sz w:val="24"/>
          <w:szCs w:val="24"/>
          <w:rtl/>
        </w:rPr>
        <w:t xml:space="preserve"> </w:t>
      </w:r>
      <w:r w:rsidR="00D47F11">
        <w:rPr>
          <w:rFonts w:ascii="David" w:hAnsi="David" w:cs="David" w:hint="cs"/>
          <w:sz w:val="24"/>
          <w:szCs w:val="24"/>
          <w:rtl/>
        </w:rPr>
        <w:t xml:space="preserve">אוריאל </w:t>
      </w:r>
      <w:r w:rsidR="00173DEB">
        <w:rPr>
          <w:rFonts w:ascii="David" w:hAnsi="David" w:cs="David" w:hint="cs"/>
          <w:sz w:val="24"/>
          <w:szCs w:val="24"/>
          <w:rtl/>
        </w:rPr>
        <w:t>סימון</w:t>
      </w:r>
      <w:r w:rsidR="00D47F11">
        <w:rPr>
          <w:rFonts w:ascii="David" w:hAnsi="David" w:cs="David" w:hint="cs"/>
          <w:sz w:val="24"/>
          <w:szCs w:val="24"/>
          <w:rtl/>
        </w:rPr>
        <w:t>, "</w:t>
      </w:r>
      <w:r w:rsidR="00D47F11" w:rsidRPr="00D47F11">
        <w:rPr>
          <w:rFonts w:ascii="David" w:hAnsi="David" w:cs="David"/>
          <w:sz w:val="24"/>
          <w:szCs w:val="24"/>
          <w:rtl/>
        </w:rPr>
        <w:t xml:space="preserve">מוצאו המאוחר, הנוכרי, ולעיתים אף העוין, של חקר המקרא מקשה מאד על קליטתו במערכת </w:t>
      </w:r>
      <w:proofErr w:type="spellStart"/>
      <w:r w:rsidR="00D47F11" w:rsidRPr="00D47F11">
        <w:rPr>
          <w:rFonts w:ascii="David" w:hAnsi="David" w:cs="David"/>
          <w:sz w:val="24"/>
          <w:szCs w:val="24"/>
          <w:rtl/>
        </w:rPr>
        <w:t>אמונית</w:t>
      </w:r>
      <w:proofErr w:type="spellEnd"/>
      <w:r w:rsidR="00D47F11" w:rsidRPr="00D47F11">
        <w:rPr>
          <w:rFonts w:ascii="David" w:hAnsi="David" w:cs="David"/>
          <w:sz w:val="24"/>
          <w:szCs w:val="24"/>
          <w:rtl/>
        </w:rPr>
        <w:t xml:space="preserve"> אותנטית, אך זהו קושי פסיכולוגי ולא עקרוני, שצריך ואפשר לגבור עליו</w:t>
      </w:r>
      <w:r w:rsidR="00D47F11">
        <w:rPr>
          <w:rFonts w:ascii="David" w:hAnsi="David" w:cs="David" w:hint="cs"/>
          <w:sz w:val="24"/>
          <w:szCs w:val="24"/>
          <w:rtl/>
        </w:rPr>
        <w:t>".</w:t>
      </w:r>
      <w:r w:rsidR="007171E7">
        <w:rPr>
          <w:rStyle w:val="a6"/>
          <w:rFonts w:ascii="David" w:hAnsi="David" w:cs="David"/>
          <w:sz w:val="24"/>
          <w:szCs w:val="24"/>
          <w:rtl/>
        </w:rPr>
        <w:footnoteReference w:id="46"/>
      </w:r>
      <w:r w:rsidR="007171E7">
        <w:rPr>
          <w:rFonts w:ascii="David" w:hAnsi="David" w:cs="David" w:hint="cs"/>
          <w:sz w:val="24"/>
          <w:szCs w:val="24"/>
          <w:rtl/>
        </w:rPr>
        <w:t xml:space="preserve"> </w:t>
      </w:r>
      <w:r w:rsidR="005834E4">
        <w:rPr>
          <w:rFonts w:ascii="David" w:hAnsi="David" w:cs="David" w:hint="cs"/>
          <w:sz w:val="24"/>
          <w:szCs w:val="24"/>
          <w:rtl/>
        </w:rPr>
        <w:t xml:space="preserve">אני </w:t>
      </w:r>
      <w:r w:rsidR="00451D72">
        <w:rPr>
          <w:rFonts w:ascii="David" w:hAnsi="David" w:cs="David" w:hint="cs"/>
          <w:sz w:val="24"/>
          <w:szCs w:val="24"/>
          <w:rtl/>
        </w:rPr>
        <w:t>נוקט שתי אסטרטגיות כדי לגבור על קושי זה.</w:t>
      </w:r>
      <w:r w:rsidR="007171E7">
        <w:rPr>
          <w:rFonts w:ascii="David" w:hAnsi="David" w:cs="David" w:hint="cs"/>
          <w:sz w:val="24"/>
          <w:szCs w:val="24"/>
          <w:rtl/>
        </w:rPr>
        <w:t xml:space="preserve"> </w:t>
      </w:r>
    </w:p>
    <w:p w14:paraId="636A0F19" w14:textId="13732232" w:rsidR="007171E7" w:rsidRDefault="007171E7" w:rsidP="006A7B8D">
      <w:pPr>
        <w:spacing w:after="0" w:line="360" w:lineRule="auto"/>
        <w:ind w:firstLine="720"/>
        <w:jc w:val="both"/>
        <w:rPr>
          <w:rFonts w:ascii="David" w:hAnsi="David" w:cs="David"/>
          <w:sz w:val="24"/>
          <w:szCs w:val="24"/>
          <w:rtl/>
        </w:rPr>
      </w:pPr>
      <w:r>
        <w:rPr>
          <w:rFonts w:ascii="David" w:hAnsi="David" w:cs="David" w:hint="cs"/>
          <w:sz w:val="24"/>
          <w:szCs w:val="24"/>
          <w:rtl/>
        </w:rPr>
        <w:t>ראשית, אני קורא את הטקסטים ה</w:t>
      </w:r>
      <w:r w:rsidR="002E7687">
        <w:rPr>
          <w:rFonts w:ascii="David" w:hAnsi="David" w:cs="David" w:hint="cs"/>
          <w:sz w:val="24"/>
          <w:szCs w:val="24"/>
          <w:rtl/>
        </w:rPr>
        <w:t>מקראיים</w:t>
      </w:r>
      <w:r w:rsidR="00451D72">
        <w:rPr>
          <w:rFonts w:ascii="David" w:hAnsi="David" w:cs="David" w:hint="cs"/>
          <w:sz w:val="24"/>
          <w:szCs w:val="24"/>
          <w:rtl/>
        </w:rPr>
        <w:t xml:space="preserve"> כדי לראות מה הם יכולים לתרום לדיוני</w:t>
      </w:r>
      <w:r>
        <w:rPr>
          <w:rFonts w:ascii="David" w:hAnsi="David" w:cs="David" w:hint="cs"/>
          <w:sz w:val="24"/>
          <w:szCs w:val="24"/>
          <w:rtl/>
        </w:rPr>
        <w:t xml:space="preserve">נו שלנו בעניין סמכות, התגלות, מסורת וקאנון. </w:t>
      </w:r>
      <w:r w:rsidR="002F1122">
        <w:rPr>
          <w:rFonts w:ascii="David" w:hAnsi="David" w:cs="David" w:hint="cs"/>
          <w:sz w:val="24"/>
          <w:szCs w:val="24"/>
          <w:rtl/>
        </w:rPr>
        <w:t>בהידרשם לנושאים אלה</w:t>
      </w:r>
      <w:r w:rsidR="008551B3">
        <w:rPr>
          <w:rFonts w:ascii="David" w:hAnsi="David" w:cs="David" w:hint="cs"/>
          <w:sz w:val="24"/>
          <w:szCs w:val="24"/>
          <w:rtl/>
        </w:rPr>
        <w:t xml:space="preserve"> הטקסטים ה</w:t>
      </w:r>
      <w:r w:rsidR="002E7687">
        <w:rPr>
          <w:rFonts w:ascii="David" w:hAnsi="David" w:cs="David" w:hint="cs"/>
          <w:sz w:val="24"/>
          <w:szCs w:val="24"/>
          <w:rtl/>
        </w:rPr>
        <w:t>מקראיים</w:t>
      </w:r>
      <w:r w:rsidR="008551B3">
        <w:rPr>
          <w:rFonts w:ascii="David" w:hAnsi="David" w:cs="David" w:hint="cs"/>
          <w:sz w:val="24"/>
          <w:szCs w:val="24"/>
          <w:rtl/>
        </w:rPr>
        <w:t xml:space="preserve"> אינם </w:t>
      </w:r>
      <w:r w:rsidR="002F1122">
        <w:rPr>
          <w:rFonts w:ascii="David" w:hAnsi="David" w:cs="David" w:hint="cs"/>
          <w:sz w:val="24"/>
          <w:szCs w:val="24"/>
          <w:rtl/>
        </w:rPr>
        <w:t>טוענים</w:t>
      </w:r>
      <w:r w:rsidR="008551B3">
        <w:rPr>
          <w:rFonts w:ascii="David" w:hAnsi="David" w:cs="David" w:hint="cs"/>
          <w:sz w:val="24"/>
          <w:szCs w:val="24"/>
          <w:rtl/>
        </w:rPr>
        <w:t xml:space="preserve"> טענות מפורשות </w:t>
      </w:r>
      <w:r w:rsidR="002F1122">
        <w:rPr>
          <w:rFonts w:ascii="David" w:hAnsi="David" w:cs="David" w:hint="cs"/>
          <w:sz w:val="24"/>
          <w:szCs w:val="24"/>
          <w:rtl/>
        </w:rPr>
        <w:t>כדרכם של הוגים מערביים</w:t>
      </w:r>
      <w:r w:rsidR="008551B3">
        <w:rPr>
          <w:rFonts w:ascii="David" w:hAnsi="David" w:cs="David" w:hint="cs"/>
          <w:sz w:val="24"/>
          <w:szCs w:val="24"/>
          <w:rtl/>
        </w:rPr>
        <w:t xml:space="preserve">. במקום זאת, הם מדברים במונחים </w:t>
      </w:r>
      <w:r w:rsidR="008103F9">
        <w:rPr>
          <w:rFonts w:ascii="David" w:hAnsi="David" w:cs="David" w:hint="cs"/>
          <w:sz w:val="24"/>
          <w:szCs w:val="24"/>
          <w:rtl/>
        </w:rPr>
        <w:t>ה</w:t>
      </w:r>
      <w:r w:rsidR="005F1BD4">
        <w:rPr>
          <w:rFonts w:ascii="David" w:hAnsi="David" w:cs="David" w:hint="cs"/>
          <w:sz w:val="24"/>
          <w:szCs w:val="24"/>
          <w:rtl/>
        </w:rPr>
        <w:t>קונקרטיים</w:t>
      </w:r>
      <w:r w:rsidR="008551B3">
        <w:rPr>
          <w:rFonts w:ascii="David" w:hAnsi="David" w:cs="David" w:hint="cs"/>
          <w:sz w:val="24"/>
          <w:szCs w:val="24"/>
          <w:rtl/>
        </w:rPr>
        <w:t xml:space="preserve"> </w:t>
      </w:r>
      <w:r w:rsidR="005F1BD4">
        <w:rPr>
          <w:rFonts w:ascii="David" w:hAnsi="David" w:cs="David" w:hint="cs"/>
          <w:sz w:val="24"/>
          <w:szCs w:val="24"/>
          <w:rtl/>
        </w:rPr>
        <w:t>האופייניים</w:t>
      </w:r>
      <w:r w:rsidR="008551B3">
        <w:rPr>
          <w:rFonts w:ascii="David" w:hAnsi="David" w:cs="David" w:hint="cs"/>
          <w:sz w:val="24"/>
          <w:szCs w:val="24"/>
          <w:rtl/>
        </w:rPr>
        <w:t xml:space="preserve"> </w:t>
      </w:r>
      <w:r w:rsidR="005F1BD4">
        <w:rPr>
          <w:rFonts w:ascii="David" w:hAnsi="David" w:cs="David" w:hint="cs"/>
          <w:sz w:val="24"/>
          <w:szCs w:val="24"/>
          <w:rtl/>
        </w:rPr>
        <w:t>ל</w:t>
      </w:r>
      <w:r w:rsidR="008103F9">
        <w:rPr>
          <w:rFonts w:ascii="David" w:hAnsi="David" w:cs="David" w:hint="cs"/>
          <w:sz w:val="24"/>
          <w:szCs w:val="24"/>
          <w:rtl/>
        </w:rPr>
        <w:t>מרבית</w:t>
      </w:r>
      <w:r w:rsidR="008551B3">
        <w:rPr>
          <w:rFonts w:ascii="David" w:hAnsi="David" w:cs="David" w:hint="cs"/>
          <w:sz w:val="24"/>
          <w:szCs w:val="24"/>
          <w:rtl/>
        </w:rPr>
        <w:t xml:space="preserve"> ה</w:t>
      </w:r>
      <w:r w:rsidR="005F1BD4">
        <w:rPr>
          <w:rFonts w:ascii="David" w:hAnsi="David" w:cs="David" w:hint="cs"/>
          <w:sz w:val="24"/>
          <w:szCs w:val="24"/>
          <w:rtl/>
        </w:rPr>
        <w:t>מחשבה הספקולטיבית ב</w:t>
      </w:r>
      <w:r w:rsidR="007C52CA">
        <w:rPr>
          <w:rFonts w:ascii="David" w:hAnsi="David" w:cs="David" w:hint="cs"/>
          <w:sz w:val="24"/>
          <w:szCs w:val="24"/>
          <w:rtl/>
        </w:rPr>
        <w:t xml:space="preserve">מזרח </w:t>
      </w:r>
      <w:r w:rsidR="008551B3">
        <w:rPr>
          <w:rFonts w:ascii="David" w:hAnsi="David" w:cs="David" w:hint="cs"/>
          <w:sz w:val="24"/>
          <w:szCs w:val="24"/>
          <w:rtl/>
        </w:rPr>
        <w:t>ה</w:t>
      </w:r>
      <w:r w:rsidR="00042038">
        <w:rPr>
          <w:rFonts w:ascii="David" w:hAnsi="David" w:cs="David" w:hint="cs"/>
          <w:sz w:val="24"/>
          <w:szCs w:val="24"/>
          <w:rtl/>
        </w:rPr>
        <w:t xml:space="preserve">קדום, ומאמצים רטוריקה </w:t>
      </w:r>
      <w:r w:rsidR="00042038">
        <w:rPr>
          <w:rFonts w:ascii="David" w:hAnsi="David" w:cs="David" w:hint="cs"/>
          <w:sz w:val="24"/>
          <w:szCs w:val="24"/>
          <w:rtl/>
        </w:rPr>
        <w:lastRenderedPageBreak/>
        <w:t xml:space="preserve">שאף שאיננה שיטתית </w:t>
      </w:r>
      <w:r w:rsidR="008551B3">
        <w:rPr>
          <w:rFonts w:ascii="David" w:hAnsi="David" w:cs="David" w:hint="cs"/>
          <w:sz w:val="24"/>
          <w:szCs w:val="24"/>
          <w:rtl/>
        </w:rPr>
        <w:t>יש בה עקיבות פנימית.</w:t>
      </w:r>
      <w:r w:rsidR="008551B3">
        <w:rPr>
          <w:rStyle w:val="a6"/>
          <w:rFonts w:ascii="David" w:hAnsi="David" w:cs="David"/>
          <w:sz w:val="24"/>
          <w:szCs w:val="24"/>
          <w:rtl/>
        </w:rPr>
        <w:footnoteReference w:id="47"/>
      </w:r>
      <w:r w:rsidR="008103F9">
        <w:rPr>
          <w:rFonts w:ascii="David" w:hAnsi="David" w:cs="David" w:hint="cs"/>
          <w:sz w:val="24"/>
          <w:szCs w:val="24"/>
          <w:rtl/>
        </w:rPr>
        <w:t xml:space="preserve"> לפיכך גילוי</w:t>
      </w:r>
      <w:r w:rsidR="00C24893">
        <w:rPr>
          <w:rFonts w:ascii="David" w:hAnsi="David" w:cs="David" w:hint="cs"/>
          <w:sz w:val="24"/>
          <w:szCs w:val="24"/>
          <w:rtl/>
        </w:rPr>
        <w:t xml:space="preserve"> רגישות לצורות ה</w:t>
      </w:r>
      <w:r w:rsidR="00AB5BE8">
        <w:rPr>
          <w:rFonts w:ascii="David" w:hAnsi="David" w:cs="David" w:hint="cs"/>
          <w:sz w:val="24"/>
          <w:szCs w:val="24"/>
          <w:rtl/>
        </w:rPr>
        <w:t>חשיבה</w:t>
      </w:r>
      <w:r w:rsidR="00C24893">
        <w:rPr>
          <w:rFonts w:ascii="David" w:hAnsi="David" w:cs="David" w:hint="cs"/>
          <w:sz w:val="24"/>
          <w:szCs w:val="24"/>
          <w:rtl/>
        </w:rPr>
        <w:t xml:space="preserve"> והביטוי </w:t>
      </w:r>
      <w:r w:rsidR="00AB5BE8">
        <w:rPr>
          <w:rFonts w:ascii="David" w:hAnsi="David" w:cs="David" w:hint="cs"/>
          <w:sz w:val="24"/>
          <w:szCs w:val="24"/>
          <w:rtl/>
        </w:rPr>
        <w:t>שרווחו ב</w:t>
      </w:r>
      <w:r w:rsidR="008103F9">
        <w:rPr>
          <w:rFonts w:ascii="David" w:hAnsi="David" w:cs="David" w:hint="cs"/>
          <w:sz w:val="24"/>
          <w:szCs w:val="24"/>
          <w:rtl/>
        </w:rPr>
        <w:t>מזרח הקרוב י</w:t>
      </w:r>
      <w:r w:rsidR="00C24893">
        <w:rPr>
          <w:rFonts w:ascii="David" w:hAnsi="David" w:cs="David" w:hint="cs"/>
          <w:sz w:val="24"/>
          <w:szCs w:val="24"/>
          <w:rtl/>
        </w:rPr>
        <w:t xml:space="preserve">סייע לנו </w:t>
      </w:r>
      <w:r w:rsidR="006A7B8D">
        <w:rPr>
          <w:rFonts w:ascii="David" w:hAnsi="David" w:cs="David" w:hint="cs"/>
          <w:sz w:val="24"/>
          <w:szCs w:val="24"/>
          <w:rtl/>
        </w:rPr>
        <w:t>להבין</w:t>
      </w:r>
      <w:r w:rsidR="00C24893">
        <w:rPr>
          <w:rFonts w:ascii="David" w:hAnsi="David" w:cs="David" w:hint="cs"/>
          <w:sz w:val="24"/>
          <w:szCs w:val="24"/>
          <w:rtl/>
        </w:rPr>
        <w:t xml:space="preserve"> </w:t>
      </w:r>
      <w:r w:rsidR="00A00915">
        <w:rPr>
          <w:rFonts w:ascii="David" w:hAnsi="David" w:cs="David" w:hint="cs"/>
          <w:sz w:val="24"/>
          <w:szCs w:val="24"/>
          <w:rtl/>
        </w:rPr>
        <w:t>מה חושבים</w:t>
      </w:r>
      <w:r w:rsidR="00AB5BE8">
        <w:rPr>
          <w:rFonts w:ascii="David" w:hAnsi="David" w:cs="David" w:hint="cs"/>
          <w:sz w:val="24"/>
          <w:szCs w:val="24"/>
          <w:rtl/>
        </w:rPr>
        <w:t xml:space="preserve"> </w:t>
      </w:r>
      <w:r w:rsidR="00C24893">
        <w:rPr>
          <w:rFonts w:ascii="David" w:hAnsi="David" w:cs="David" w:hint="cs"/>
          <w:sz w:val="24"/>
          <w:szCs w:val="24"/>
          <w:rtl/>
        </w:rPr>
        <w:t>הטקסטים ה</w:t>
      </w:r>
      <w:r w:rsidR="002E7687">
        <w:rPr>
          <w:rFonts w:ascii="David" w:hAnsi="David" w:cs="David" w:hint="cs"/>
          <w:sz w:val="24"/>
          <w:szCs w:val="24"/>
          <w:rtl/>
        </w:rPr>
        <w:t>מקראיים</w:t>
      </w:r>
      <w:r w:rsidR="00C24893">
        <w:rPr>
          <w:rFonts w:ascii="David" w:hAnsi="David" w:cs="David" w:hint="cs"/>
          <w:sz w:val="24"/>
          <w:szCs w:val="24"/>
          <w:rtl/>
        </w:rPr>
        <w:t xml:space="preserve"> </w:t>
      </w:r>
      <w:r w:rsidR="00A00915">
        <w:rPr>
          <w:rFonts w:ascii="David" w:hAnsi="David" w:cs="David" w:hint="cs"/>
          <w:sz w:val="24"/>
          <w:szCs w:val="24"/>
          <w:rtl/>
        </w:rPr>
        <w:t>על</w:t>
      </w:r>
      <w:r w:rsidR="00AB5BE8">
        <w:rPr>
          <w:rFonts w:ascii="David" w:hAnsi="David" w:cs="David" w:hint="cs"/>
          <w:sz w:val="24"/>
          <w:szCs w:val="24"/>
          <w:rtl/>
        </w:rPr>
        <w:t xml:space="preserve"> ה</w:t>
      </w:r>
      <w:r w:rsidR="00C24893">
        <w:rPr>
          <w:rFonts w:ascii="David" w:hAnsi="David" w:cs="David" w:hint="cs"/>
          <w:sz w:val="24"/>
          <w:szCs w:val="24"/>
          <w:rtl/>
        </w:rPr>
        <w:t>נושאים העומדים בלב הדיונים התאולוגיים המודרניים.</w:t>
      </w:r>
    </w:p>
    <w:p w14:paraId="76D22EFC" w14:textId="468141AE" w:rsidR="00C24893" w:rsidRDefault="00C24893" w:rsidP="00E703C5">
      <w:pPr>
        <w:spacing w:after="0" w:line="360" w:lineRule="auto"/>
        <w:ind w:firstLine="720"/>
        <w:jc w:val="both"/>
        <w:rPr>
          <w:rFonts w:ascii="David" w:hAnsi="David" w:cs="David"/>
          <w:sz w:val="24"/>
          <w:szCs w:val="24"/>
          <w:rtl/>
        </w:rPr>
      </w:pPr>
      <w:r>
        <w:rPr>
          <w:rFonts w:ascii="David" w:hAnsi="David" w:cs="David" w:hint="cs"/>
          <w:sz w:val="24"/>
          <w:szCs w:val="24"/>
          <w:rtl/>
        </w:rPr>
        <w:t>שנ</w:t>
      </w:r>
      <w:r w:rsidR="00FD2465">
        <w:rPr>
          <w:rFonts w:ascii="David" w:hAnsi="David" w:cs="David" w:hint="cs"/>
          <w:sz w:val="24"/>
          <w:szCs w:val="24"/>
          <w:rtl/>
        </w:rPr>
        <w:t xml:space="preserve">ית, אני </w:t>
      </w:r>
      <w:r w:rsidR="002A39E5">
        <w:rPr>
          <w:rFonts w:ascii="David" w:hAnsi="David" w:cs="David" w:hint="cs"/>
          <w:sz w:val="24"/>
          <w:szCs w:val="24"/>
          <w:rtl/>
        </w:rPr>
        <w:t>מתא</w:t>
      </w:r>
      <w:r w:rsidR="00FD2465">
        <w:rPr>
          <w:rFonts w:ascii="David" w:hAnsi="David" w:cs="David" w:hint="cs"/>
          <w:sz w:val="24"/>
          <w:szCs w:val="24"/>
          <w:rtl/>
        </w:rPr>
        <w:t>ר</w:t>
      </w:r>
      <w:r w:rsidR="00D529AC">
        <w:rPr>
          <w:rFonts w:ascii="David" w:hAnsi="David" w:cs="David" w:hint="cs"/>
          <w:sz w:val="24"/>
          <w:szCs w:val="24"/>
          <w:rtl/>
        </w:rPr>
        <w:t xml:space="preserve"> את מחשבת ישראל</w:t>
      </w:r>
      <w:r w:rsidR="00FD2465">
        <w:rPr>
          <w:rFonts w:ascii="David" w:hAnsi="David" w:cs="David" w:hint="cs"/>
          <w:sz w:val="24"/>
          <w:szCs w:val="24"/>
          <w:rtl/>
        </w:rPr>
        <w:t xml:space="preserve"> </w:t>
      </w:r>
      <w:r w:rsidR="00D529AC">
        <w:rPr>
          <w:rFonts w:ascii="David" w:hAnsi="David" w:cs="David" w:hint="cs"/>
          <w:sz w:val="24"/>
          <w:szCs w:val="24"/>
          <w:rtl/>
        </w:rPr>
        <w:t>כ</w:t>
      </w:r>
      <w:r w:rsidR="00FD2465">
        <w:rPr>
          <w:rFonts w:ascii="David" w:hAnsi="David" w:cs="David" w:hint="cs"/>
          <w:sz w:val="24"/>
          <w:szCs w:val="24"/>
          <w:rtl/>
        </w:rPr>
        <w:t xml:space="preserve">קשת רחבה </w:t>
      </w:r>
      <w:r>
        <w:rPr>
          <w:rFonts w:ascii="David" w:hAnsi="David" w:cs="David" w:hint="cs"/>
          <w:sz w:val="24"/>
          <w:szCs w:val="24"/>
          <w:rtl/>
        </w:rPr>
        <w:t>ה</w:t>
      </w:r>
      <w:r w:rsidR="002A39E5">
        <w:rPr>
          <w:rFonts w:ascii="David" w:hAnsi="David" w:cs="David" w:hint="cs"/>
          <w:sz w:val="24"/>
          <w:szCs w:val="24"/>
          <w:rtl/>
        </w:rPr>
        <w:t>נמתחת</w:t>
      </w:r>
      <w:r>
        <w:rPr>
          <w:rFonts w:ascii="David" w:hAnsi="David" w:cs="David" w:hint="cs"/>
          <w:sz w:val="24"/>
          <w:szCs w:val="24"/>
          <w:rtl/>
        </w:rPr>
        <w:t xml:space="preserve"> </w:t>
      </w:r>
      <w:r w:rsidR="00FD2465">
        <w:rPr>
          <w:rFonts w:ascii="David" w:hAnsi="David" w:cs="David" w:hint="cs"/>
          <w:sz w:val="24"/>
          <w:szCs w:val="24"/>
          <w:rtl/>
        </w:rPr>
        <w:t xml:space="preserve">בין </w:t>
      </w:r>
      <w:r w:rsidR="00485312">
        <w:rPr>
          <w:rFonts w:ascii="David" w:hAnsi="David" w:cs="David" w:hint="cs"/>
          <w:sz w:val="24"/>
          <w:szCs w:val="24"/>
          <w:rtl/>
        </w:rPr>
        <w:t>ספרות המקרא</w:t>
      </w:r>
      <w:r w:rsidR="00FD2465">
        <w:rPr>
          <w:rFonts w:ascii="David" w:hAnsi="David" w:cs="David" w:hint="cs"/>
          <w:sz w:val="24"/>
          <w:szCs w:val="24"/>
          <w:rtl/>
        </w:rPr>
        <w:t xml:space="preserve"> ובין ספרות יהודית </w:t>
      </w:r>
      <w:proofErr w:type="spellStart"/>
      <w:r w:rsidR="00C32654">
        <w:rPr>
          <w:rFonts w:ascii="David" w:hAnsi="David" w:cs="David" w:hint="cs"/>
          <w:sz w:val="24"/>
          <w:szCs w:val="24"/>
          <w:rtl/>
        </w:rPr>
        <w:t>בתר־</w:t>
      </w:r>
      <w:r w:rsidR="00FD2465">
        <w:rPr>
          <w:rFonts w:ascii="David" w:hAnsi="David" w:cs="David" w:hint="cs"/>
          <w:sz w:val="24"/>
          <w:szCs w:val="24"/>
          <w:rtl/>
        </w:rPr>
        <w:t>מקראית</w:t>
      </w:r>
      <w:proofErr w:type="spellEnd"/>
      <w:r>
        <w:rPr>
          <w:rFonts w:ascii="David" w:hAnsi="David" w:cs="David" w:hint="cs"/>
          <w:sz w:val="24"/>
          <w:szCs w:val="24"/>
          <w:rtl/>
        </w:rPr>
        <w:t>. באופן פרדוקסלי</w:t>
      </w:r>
      <w:r w:rsidR="001924B6">
        <w:rPr>
          <w:rFonts w:ascii="David" w:hAnsi="David" w:cs="David" w:hint="cs"/>
          <w:sz w:val="24"/>
          <w:szCs w:val="24"/>
          <w:rtl/>
        </w:rPr>
        <w:t>, קשת רחבה זו מצטיירת</w:t>
      </w:r>
      <w:r w:rsidR="00D529AC">
        <w:rPr>
          <w:rFonts w:ascii="David" w:hAnsi="David" w:cs="David" w:hint="cs"/>
          <w:sz w:val="24"/>
          <w:szCs w:val="24"/>
          <w:rtl/>
        </w:rPr>
        <w:t xml:space="preserve"> דווקא</w:t>
      </w:r>
      <w:r>
        <w:rPr>
          <w:rFonts w:ascii="David" w:hAnsi="David" w:cs="David" w:hint="cs"/>
          <w:sz w:val="24"/>
          <w:szCs w:val="24"/>
          <w:rtl/>
        </w:rPr>
        <w:t xml:space="preserve"> כאשר מ</w:t>
      </w:r>
      <w:r w:rsidR="006D2C33">
        <w:rPr>
          <w:rFonts w:ascii="David" w:hAnsi="David" w:cs="David"/>
          <w:sz w:val="24"/>
          <w:szCs w:val="24"/>
          <w:rtl/>
        </w:rPr>
        <w:t>ְ</w:t>
      </w:r>
      <w:r>
        <w:rPr>
          <w:rFonts w:ascii="David" w:hAnsi="David" w:cs="David" w:hint="cs"/>
          <w:sz w:val="24"/>
          <w:szCs w:val="24"/>
          <w:rtl/>
        </w:rPr>
        <w:t xml:space="preserve">אמצים מתודות המדגישות את חוסר ההמשכיות ואת המגוון בתוך </w:t>
      </w:r>
      <w:r w:rsidR="001924B6">
        <w:rPr>
          <w:rFonts w:ascii="David" w:hAnsi="David" w:cs="David" w:hint="cs"/>
          <w:sz w:val="24"/>
          <w:szCs w:val="24"/>
          <w:rtl/>
        </w:rPr>
        <w:t>המקרא</w:t>
      </w:r>
      <w:r>
        <w:rPr>
          <w:rFonts w:ascii="David" w:hAnsi="David" w:cs="David" w:hint="cs"/>
          <w:sz w:val="24"/>
          <w:szCs w:val="24"/>
          <w:rtl/>
        </w:rPr>
        <w:t xml:space="preserve"> עצמו ומ</w:t>
      </w:r>
      <w:r w:rsidR="001924B6">
        <w:rPr>
          <w:rFonts w:ascii="David" w:hAnsi="David" w:cs="David" w:hint="cs"/>
          <w:sz w:val="24"/>
          <w:szCs w:val="24"/>
          <w:rtl/>
        </w:rPr>
        <w:t>זהות</w:t>
      </w:r>
      <w:r w:rsidR="002A39E5">
        <w:rPr>
          <w:rFonts w:ascii="David" w:hAnsi="David" w:cs="David" w:hint="cs"/>
          <w:sz w:val="24"/>
          <w:szCs w:val="24"/>
          <w:rtl/>
        </w:rPr>
        <w:t xml:space="preserve"> בספרי המקרא</w:t>
      </w:r>
      <w:r>
        <w:rPr>
          <w:rFonts w:ascii="David" w:hAnsi="David" w:cs="David" w:hint="cs"/>
          <w:sz w:val="24"/>
          <w:szCs w:val="24"/>
          <w:rtl/>
        </w:rPr>
        <w:t xml:space="preserve"> </w:t>
      </w:r>
      <w:r w:rsidR="001924B6">
        <w:rPr>
          <w:rFonts w:ascii="David" w:hAnsi="David" w:cs="David" w:hint="cs"/>
          <w:sz w:val="24"/>
          <w:szCs w:val="24"/>
          <w:rtl/>
        </w:rPr>
        <w:t>רבדים שונים של חיבור ושל עריכה</w:t>
      </w:r>
      <w:r>
        <w:rPr>
          <w:rFonts w:ascii="David" w:hAnsi="David" w:cs="David" w:hint="cs"/>
          <w:sz w:val="24"/>
          <w:szCs w:val="24"/>
          <w:rtl/>
        </w:rPr>
        <w:t>.</w:t>
      </w:r>
      <w:r w:rsidR="005F731A">
        <w:rPr>
          <w:rFonts w:ascii="David" w:hAnsi="David" w:cs="David" w:hint="cs"/>
          <w:sz w:val="24"/>
          <w:szCs w:val="24"/>
          <w:rtl/>
        </w:rPr>
        <w:t xml:space="preserve"> היות שמתודות אלה מ</w:t>
      </w:r>
      <w:r w:rsidR="00AF285A">
        <w:rPr>
          <w:rFonts w:ascii="David" w:hAnsi="David" w:cs="David" w:hint="cs"/>
          <w:sz w:val="24"/>
          <w:szCs w:val="24"/>
          <w:rtl/>
        </w:rPr>
        <w:t>זהות</w:t>
      </w:r>
      <w:r w:rsidR="005F731A">
        <w:rPr>
          <w:rFonts w:ascii="David" w:hAnsi="David" w:cs="David" w:hint="cs"/>
          <w:sz w:val="24"/>
          <w:szCs w:val="24"/>
          <w:rtl/>
        </w:rPr>
        <w:t xml:space="preserve"> בטקסטים ה</w:t>
      </w:r>
      <w:r w:rsidR="002E7687">
        <w:rPr>
          <w:rFonts w:ascii="David" w:hAnsi="David" w:cs="David" w:hint="cs"/>
          <w:sz w:val="24"/>
          <w:szCs w:val="24"/>
          <w:rtl/>
        </w:rPr>
        <w:t>מקראיים</w:t>
      </w:r>
      <w:r w:rsidR="00AF285A">
        <w:rPr>
          <w:rFonts w:ascii="David" w:hAnsi="David" w:cs="David" w:hint="cs"/>
          <w:sz w:val="24"/>
          <w:szCs w:val="24"/>
          <w:rtl/>
        </w:rPr>
        <w:t xml:space="preserve"> קולות רבים</w:t>
      </w:r>
      <w:r w:rsidR="00553CAB">
        <w:rPr>
          <w:rFonts w:ascii="David" w:hAnsi="David" w:cs="David" w:hint="cs"/>
          <w:sz w:val="24"/>
          <w:szCs w:val="24"/>
          <w:rtl/>
        </w:rPr>
        <w:t>,</w:t>
      </w:r>
      <w:r w:rsidR="00AF285A">
        <w:rPr>
          <w:rFonts w:ascii="David" w:hAnsi="David" w:cs="David" w:hint="cs"/>
          <w:sz w:val="24"/>
          <w:szCs w:val="24"/>
          <w:rtl/>
        </w:rPr>
        <w:t xml:space="preserve"> הן מאפשרות לנו להבחין בתפיסות שקדמו ל</w:t>
      </w:r>
      <w:r w:rsidR="004D027D">
        <w:rPr>
          <w:rFonts w:ascii="David" w:hAnsi="David" w:cs="David" w:hint="cs"/>
          <w:sz w:val="24"/>
          <w:szCs w:val="24"/>
          <w:rtl/>
        </w:rPr>
        <w:t xml:space="preserve">מחשבה </w:t>
      </w:r>
      <w:proofErr w:type="spellStart"/>
      <w:r w:rsidR="004D027D">
        <w:rPr>
          <w:rFonts w:ascii="David" w:hAnsi="David" w:cs="David" w:hint="cs"/>
          <w:sz w:val="24"/>
          <w:szCs w:val="24"/>
          <w:rtl/>
        </w:rPr>
        <w:t>ה</w:t>
      </w:r>
      <w:r w:rsidR="00C32654">
        <w:rPr>
          <w:rFonts w:ascii="David" w:hAnsi="David" w:cs="David" w:hint="cs"/>
          <w:sz w:val="24"/>
          <w:szCs w:val="24"/>
          <w:rtl/>
        </w:rPr>
        <w:t>בתר־</w:t>
      </w:r>
      <w:r w:rsidR="00AF285A">
        <w:rPr>
          <w:rFonts w:ascii="David" w:hAnsi="David" w:cs="David" w:hint="cs"/>
          <w:sz w:val="24"/>
          <w:szCs w:val="24"/>
          <w:rtl/>
        </w:rPr>
        <w:t>מ</w:t>
      </w:r>
      <w:r w:rsidR="00553CAB">
        <w:rPr>
          <w:rFonts w:ascii="David" w:hAnsi="David" w:cs="David" w:hint="cs"/>
          <w:sz w:val="24"/>
          <w:szCs w:val="24"/>
          <w:rtl/>
        </w:rPr>
        <w:t>קראית</w:t>
      </w:r>
      <w:proofErr w:type="spellEnd"/>
      <w:r w:rsidR="005F731A">
        <w:rPr>
          <w:rFonts w:ascii="David" w:hAnsi="David" w:cs="David" w:hint="cs"/>
          <w:sz w:val="24"/>
          <w:szCs w:val="24"/>
          <w:rtl/>
        </w:rPr>
        <w:t xml:space="preserve"> </w:t>
      </w:r>
      <w:r w:rsidR="00AF285A">
        <w:rPr>
          <w:rFonts w:ascii="David" w:hAnsi="David" w:cs="David" w:hint="cs"/>
          <w:sz w:val="24"/>
          <w:szCs w:val="24"/>
          <w:rtl/>
        </w:rPr>
        <w:t>שקשה היה להבחין בהן</w:t>
      </w:r>
      <w:r w:rsidR="005F731A">
        <w:rPr>
          <w:rFonts w:ascii="David" w:hAnsi="David" w:cs="David" w:hint="cs"/>
          <w:sz w:val="24"/>
          <w:szCs w:val="24"/>
          <w:rtl/>
        </w:rPr>
        <w:t>, או שהיו נסתרות לחלוטין</w:t>
      </w:r>
      <w:r w:rsidR="00C34418">
        <w:rPr>
          <w:rFonts w:ascii="David" w:hAnsi="David" w:cs="David" w:hint="cs"/>
          <w:sz w:val="24"/>
          <w:szCs w:val="24"/>
          <w:rtl/>
        </w:rPr>
        <w:t xml:space="preserve">, לפני עליית הביקורת ההיסטורית. נובע מכך </w:t>
      </w:r>
      <w:r w:rsidR="00AF285A">
        <w:rPr>
          <w:rFonts w:ascii="David" w:hAnsi="David" w:cs="David" w:hint="cs"/>
          <w:sz w:val="24"/>
          <w:szCs w:val="24"/>
          <w:rtl/>
        </w:rPr>
        <w:t>שכאשר מבקרי המקרא מפרקים את ה</w:t>
      </w:r>
      <w:r w:rsidR="00C34418">
        <w:rPr>
          <w:rFonts w:ascii="David" w:hAnsi="David" w:cs="David" w:hint="cs"/>
          <w:sz w:val="24"/>
          <w:szCs w:val="24"/>
          <w:rtl/>
        </w:rPr>
        <w:t>טקסטים ה</w:t>
      </w:r>
      <w:r w:rsidR="002E7687">
        <w:rPr>
          <w:rFonts w:ascii="David" w:hAnsi="David" w:cs="David" w:hint="cs"/>
          <w:sz w:val="24"/>
          <w:szCs w:val="24"/>
          <w:rtl/>
        </w:rPr>
        <w:t>מקראיים</w:t>
      </w:r>
      <w:r w:rsidR="00D941D2">
        <w:rPr>
          <w:rFonts w:ascii="David" w:hAnsi="David" w:cs="David" w:hint="cs"/>
          <w:sz w:val="24"/>
          <w:szCs w:val="24"/>
          <w:rtl/>
        </w:rPr>
        <w:t xml:space="preserve"> למרכיביהם הם גם מביאים </w:t>
      </w:r>
      <w:r w:rsidR="00E703C5">
        <w:rPr>
          <w:rFonts w:ascii="David" w:hAnsi="David" w:cs="David" w:hint="cs"/>
          <w:sz w:val="24"/>
          <w:szCs w:val="24"/>
          <w:rtl/>
        </w:rPr>
        <w:t>ל</w:t>
      </w:r>
      <w:r w:rsidR="00D941D2">
        <w:rPr>
          <w:rFonts w:ascii="David" w:hAnsi="David" w:cs="David" w:hint="cs"/>
          <w:sz w:val="24"/>
          <w:szCs w:val="24"/>
          <w:rtl/>
        </w:rPr>
        <w:t>התחדשות</w:t>
      </w:r>
      <w:r w:rsidR="00E703C5">
        <w:rPr>
          <w:rFonts w:ascii="David" w:hAnsi="David" w:cs="David" w:hint="cs"/>
          <w:sz w:val="24"/>
          <w:szCs w:val="24"/>
          <w:rtl/>
        </w:rPr>
        <w:t>ם</w:t>
      </w:r>
      <w:r w:rsidR="00C34418">
        <w:rPr>
          <w:rFonts w:ascii="David" w:hAnsi="David" w:cs="David" w:hint="cs"/>
          <w:sz w:val="24"/>
          <w:szCs w:val="24"/>
          <w:rtl/>
        </w:rPr>
        <w:t xml:space="preserve">. בשונה </w:t>
      </w:r>
      <w:r w:rsidR="00AF285A">
        <w:rPr>
          <w:rFonts w:ascii="David" w:hAnsi="David" w:cs="David" w:hint="cs"/>
          <w:sz w:val="24"/>
          <w:szCs w:val="24"/>
          <w:rtl/>
        </w:rPr>
        <w:t>מחיבורים רבים</w:t>
      </w:r>
      <w:r w:rsidR="00D941D2">
        <w:rPr>
          <w:rFonts w:ascii="David" w:hAnsi="David" w:cs="David" w:hint="cs"/>
          <w:sz w:val="24"/>
          <w:szCs w:val="24"/>
          <w:rtl/>
        </w:rPr>
        <w:t xml:space="preserve"> מהמאה העשרים</w:t>
      </w:r>
      <w:r w:rsidR="00AF285A">
        <w:rPr>
          <w:rFonts w:ascii="David" w:hAnsi="David" w:cs="David" w:hint="cs"/>
          <w:sz w:val="24"/>
          <w:szCs w:val="24"/>
          <w:rtl/>
        </w:rPr>
        <w:t xml:space="preserve"> </w:t>
      </w:r>
      <w:r w:rsidR="00D941D2">
        <w:rPr>
          <w:rFonts w:ascii="David" w:hAnsi="David" w:cs="David" w:hint="cs"/>
          <w:sz w:val="24"/>
          <w:szCs w:val="24"/>
          <w:rtl/>
        </w:rPr>
        <w:t>שעניינם</w:t>
      </w:r>
      <w:r w:rsidR="00C34418">
        <w:rPr>
          <w:rFonts w:ascii="David" w:hAnsi="David" w:cs="David" w:hint="cs"/>
          <w:sz w:val="24"/>
          <w:szCs w:val="24"/>
          <w:rtl/>
        </w:rPr>
        <w:t xml:space="preserve"> תאולוגיה </w:t>
      </w:r>
      <w:r w:rsidR="00AF285A">
        <w:rPr>
          <w:rFonts w:ascii="David" w:hAnsi="David" w:cs="David" w:hint="cs"/>
          <w:sz w:val="24"/>
          <w:szCs w:val="24"/>
          <w:rtl/>
        </w:rPr>
        <w:t>מקראית</w:t>
      </w:r>
      <w:r w:rsidR="00C34418">
        <w:rPr>
          <w:rFonts w:ascii="David" w:hAnsi="David" w:cs="David" w:hint="cs"/>
          <w:sz w:val="24"/>
          <w:szCs w:val="24"/>
          <w:rtl/>
        </w:rPr>
        <w:t xml:space="preserve">, הקריאה בעלת האוריינטציה </w:t>
      </w:r>
      <w:proofErr w:type="spellStart"/>
      <w:r w:rsidR="00C34418">
        <w:rPr>
          <w:rFonts w:ascii="David" w:hAnsi="David" w:cs="David" w:hint="cs"/>
          <w:sz w:val="24"/>
          <w:szCs w:val="24"/>
          <w:rtl/>
        </w:rPr>
        <w:t>היהודית</w:t>
      </w:r>
      <w:r w:rsidR="00D941D2">
        <w:rPr>
          <w:rFonts w:ascii="David" w:hAnsi="David" w:cs="David" w:hint="cs"/>
          <w:sz w:val="24"/>
          <w:szCs w:val="24"/>
          <w:rtl/>
        </w:rPr>
        <w:t>־</w:t>
      </w:r>
      <w:r w:rsidR="003F6922">
        <w:rPr>
          <w:rFonts w:ascii="David" w:hAnsi="David" w:cs="David" w:hint="cs"/>
          <w:sz w:val="24"/>
          <w:szCs w:val="24"/>
          <w:rtl/>
        </w:rPr>
        <w:t>תאולוגית</w:t>
      </w:r>
      <w:proofErr w:type="spellEnd"/>
      <w:r w:rsidR="00C34418">
        <w:rPr>
          <w:rFonts w:ascii="David" w:hAnsi="David" w:cs="David" w:hint="cs"/>
          <w:sz w:val="24"/>
          <w:szCs w:val="24"/>
          <w:rtl/>
        </w:rPr>
        <w:t xml:space="preserve"> שאני מציע איננה מייחסת משנה חשיבות לעבודתם של העורכים שיצרו את הספרי </w:t>
      </w:r>
      <w:r w:rsidR="003F6922">
        <w:rPr>
          <w:rFonts w:ascii="David" w:hAnsi="David" w:cs="David" w:hint="cs"/>
          <w:sz w:val="24"/>
          <w:szCs w:val="24"/>
          <w:rtl/>
        </w:rPr>
        <w:t xml:space="preserve">המקרא </w:t>
      </w:r>
      <w:r w:rsidR="0022703D">
        <w:rPr>
          <w:rFonts w:ascii="David" w:hAnsi="David" w:cs="David" w:hint="cs"/>
          <w:sz w:val="24"/>
          <w:szCs w:val="24"/>
          <w:rtl/>
        </w:rPr>
        <w:t>כשצירפו יחד</w:t>
      </w:r>
      <w:r w:rsidR="00C34418">
        <w:rPr>
          <w:rFonts w:ascii="David" w:hAnsi="David" w:cs="David" w:hint="cs"/>
          <w:sz w:val="24"/>
          <w:szCs w:val="24"/>
          <w:rtl/>
        </w:rPr>
        <w:t xml:space="preserve"> </w:t>
      </w:r>
      <w:r w:rsidR="003F6922">
        <w:rPr>
          <w:rFonts w:ascii="David" w:hAnsi="David" w:cs="David" w:hint="cs"/>
          <w:sz w:val="24"/>
          <w:szCs w:val="24"/>
          <w:rtl/>
        </w:rPr>
        <w:t>טקסטים קדומים</w:t>
      </w:r>
      <w:r w:rsidR="00D941D2">
        <w:rPr>
          <w:rFonts w:ascii="David" w:hAnsi="David" w:cs="David" w:hint="cs"/>
          <w:sz w:val="24"/>
          <w:szCs w:val="24"/>
          <w:rtl/>
        </w:rPr>
        <w:t>. במקום זאת יוצרת</w:t>
      </w:r>
      <w:r w:rsidR="00C34418">
        <w:rPr>
          <w:rFonts w:ascii="David" w:hAnsi="David" w:cs="David" w:hint="cs"/>
          <w:sz w:val="24"/>
          <w:szCs w:val="24"/>
          <w:rtl/>
        </w:rPr>
        <w:t xml:space="preserve"> הצעתי </w:t>
      </w:r>
      <w:r w:rsidR="009D25B8">
        <w:rPr>
          <w:rFonts w:ascii="David" w:hAnsi="David" w:cs="David" w:hint="cs"/>
          <w:sz w:val="24"/>
          <w:szCs w:val="24"/>
          <w:rtl/>
        </w:rPr>
        <w:t>מרחב שבו נשמע קולם של האנשים</w:t>
      </w:r>
      <w:r w:rsidR="00C34418">
        <w:rPr>
          <w:rFonts w:ascii="David" w:hAnsi="David" w:cs="David" w:hint="cs"/>
          <w:sz w:val="24"/>
          <w:szCs w:val="24"/>
          <w:rtl/>
        </w:rPr>
        <w:t xml:space="preserve"> שחיבר</w:t>
      </w:r>
      <w:r w:rsidR="009D25B8">
        <w:rPr>
          <w:rFonts w:ascii="David" w:hAnsi="David" w:cs="David" w:hint="cs"/>
          <w:sz w:val="24"/>
          <w:szCs w:val="24"/>
          <w:rtl/>
        </w:rPr>
        <w:t>ו</w:t>
      </w:r>
      <w:r w:rsidR="00C34418">
        <w:rPr>
          <w:rFonts w:ascii="David" w:hAnsi="David" w:cs="David" w:hint="cs"/>
          <w:sz w:val="24"/>
          <w:szCs w:val="24"/>
          <w:rtl/>
        </w:rPr>
        <w:t xml:space="preserve"> את ה</w:t>
      </w:r>
      <w:r w:rsidR="009D25B8">
        <w:rPr>
          <w:rFonts w:ascii="David" w:hAnsi="David" w:cs="David" w:hint="cs"/>
          <w:sz w:val="24"/>
          <w:szCs w:val="24"/>
          <w:rtl/>
        </w:rPr>
        <w:t>טקסטים</w:t>
      </w:r>
      <w:r w:rsidR="00C34418">
        <w:rPr>
          <w:rFonts w:ascii="David" w:hAnsi="David" w:cs="David" w:hint="cs"/>
          <w:sz w:val="24"/>
          <w:szCs w:val="24"/>
          <w:rtl/>
        </w:rPr>
        <w:t xml:space="preserve"> הקדומים הללו </w:t>
      </w:r>
      <w:r w:rsidR="00C34418">
        <w:rPr>
          <w:rFonts w:ascii="David" w:hAnsi="David" w:cs="David"/>
          <w:sz w:val="24"/>
          <w:szCs w:val="24"/>
          <w:rtl/>
        </w:rPr>
        <w:t>–</w:t>
      </w:r>
      <w:r w:rsidR="00C34418">
        <w:rPr>
          <w:rFonts w:ascii="David" w:hAnsi="David" w:cs="David" w:hint="cs"/>
          <w:sz w:val="24"/>
          <w:szCs w:val="24"/>
          <w:rtl/>
        </w:rPr>
        <w:t xml:space="preserve"> </w:t>
      </w:r>
      <w:r w:rsidR="009D25B8">
        <w:rPr>
          <w:rFonts w:ascii="David" w:hAnsi="David" w:cs="David" w:hint="cs"/>
          <w:sz w:val="24"/>
          <w:szCs w:val="24"/>
          <w:rtl/>
        </w:rPr>
        <w:t xml:space="preserve">מחברי </w:t>
      </w:r>
      <w:commentRangeStart w:id="1"/>
      <w:proofErr w:type="spellStart"/>
      <w:r w:rsidR="009D25B8">
        <w:rPr>
          <w:rFonts w:ascii="David" w:hAnsi="David" w:cs="David" w:hint="cs"/>
          <w:sz w:val="24"/>
          <w:szCs w:val="24"/>
          <w:rtl/>
        </w:rPr>
        <w:t>ס"י</w:t>
      </w:r>
      <w:proofErr w:type="spellEnd"/>
      <w:r w:rsidR="009D25B8">
        <w:rPr>
          <w:rFonts w:ascii="David" w:hAnsi="David" w:cs="David" w:hint="cs"/>
          <w:sz w:val="24"/>
          <w:szCs w:val="24"/>
          <w:rtl/>
        </w:rPr>
        <w:t xml:space="preserve"> וס"ד </w:t>
      </w:r>
      <w:proofErr w:type="spellStart"/>
      <w:r w:rsidR="009D25B8">
        <w:rPr>
          <w:rFonts w:ascii="David" w:hAnsi="David" w:cs="David" w:hint="cs"/>
          <w:sz w:val="24"/>
          <w:szCs w:val="24"/>
          <w:rtl/>
        </w:rPr>
        <w:t>וס"כ</w:t>
      </w:r>
      <w:commentRangeEnd w:id="1"/>
      <w:proofErr w:type="spellEnd"/>
      <w:r w:rsidR="008950F7">
        <w:rPr>
          <w:rStyle w:val="ae"/>
          <w:rtl/>
        </w:rPr>
        <w:commentReference w:id="1"/>
      </w:r>
      <w:r w:rsidR="009D25B8">
        <w:rPr>
          <w:rFonts w:ascii="David" w:hAnsi="David" w:cs="David" w:hint="cs"/>
          <w:sz w:val="24"/>
          <w:szCs w:val="24"/>
          <w:rtl/>
        </w:rPr>
        <w:t>,</w:t>
      </w:r>
      <w:r w:rsidR="00C34418">
        <w:rPr>
          <w:rFonts w:ascii="David" w:hAnsi="David" w:cs="David" w:hint="cs"/>
          <w:sz w:val="24"/>
          <w:szCs w:val="24"/>
          <w:rtl/>
        </w:rPr>
        <w:t xml:space="preserve"> ואחרים ש</w:t>
      </w:r>
      <w:r w:rsidR="009D25B8">
        <w:rPr>
          <w:rFonts w:ascii="David" w:hAnsi="David" w:cs="David" w:hint="cs"/>
          <w:sz w:val="24"/>
          <w:szCs w:val="24"/>
          <w:rtl/>
        </w:rPr>
        <w:t xml:space="preserve">קולותיהם הם הד קלוש הנשמע </w:t>
      </w:r>
      <w:r w:rsidR="00C34418">
        <w:rPr>
          <w:rFonts w:ascii="David" w:hAnsi="David" w:cs="David" w:hint="cs"/>
          <w:sz w:val="24"/>
          <w:szCs w:val="24"/>
          <w:rtl/>
        </w:rPr>
        <w:t>בטקסטים הכתובים הראשונים של העם היהודי.</w:t>
      </w:r>
      <w:r w:rsidR="0065063D">
        <w:rPr>
          <w:rFonts w:ascii="David" w:hAnsi="David" w:cs="David" w:hint="cs"/>
          <w:sz w:val="24"/>
          <w:szCs w:val="24"/>
          <w:rtl/>
        </w:rPr>
        <w:t xml:space="preserve"> קריאה זו חושפת קשרים מפתיעים ו</w:t>
      </w:r>
      <w:r w:rsidR="009D25B8">
        <w:rPr>
          <w:rFonts w:ascii="David" w:hAnsi="David" w:cs="David" w:hint="cs"/>
          <w:sz w:val="24"/>
          <w:szCs w:val="24"/>
          <w:rtl/>
        </w:rPr>
        <w:t xml:space="preserve">שבה </w:t>
      </w:r>
      <w:r w:rsidR="0065063D">
        <w:rPr>
          <w:rFonts w:ascii="David" w:hAnsi="David" w:cs="David" w:hint="cs"/>
          <w:sz w:val="24"/>
          <w:szCs w:val="24"/>
          <w:rtl/>
        </w:rPr>
        <w:t xml:space="preserve">מאחדת חברי נפש משכבר הימים. </w:t>
      </w:r>
      <w:r w:rsidR="00D941D2">
        <w:rPr>
          <w:rFonts w:ascii="David" w:hAnsi="David" w:cs="David" w:hint="cs"/>
          <w:sz w:val="24"/>
          <w:szCs w:val="24"/>
          <w:rtl/>
        </w:rPr>
        <w:t>דווקא כאשר נטה אוזן קשבת לדוברים הרחוקים ביותר נמצא את עצמנו בלב הדיון</w:t>
      </w:r>
      <w:r w:rsidR="0065063D">
        <w:rPr>
          <w:rFonts w:ascii="David" w:hAnsi="David" w:cs="David" w:hint="cs"/>
          <w:sz w:val="24"/>
          <w:szCs w:val="24"/>
          <w:rtl/>
        </w:rPr>
        <w:t xml:space="preserve"> ה</w:t>
      </w:r>
      <w:r w:rsidR="00AA05F8">
        <w:rPr>
          <w:rFonts w:ascii="David" w:hAnsi="David" w:cs="David" w:hint="cs"/>
          <w:sz w:val="24"/>
          <w:szCs w:val="24"/>
          <w:rtl/>
        </w:rPr>
        <w:t>עכשווי</w:t>
      </w:r>
      <w:r w:rsidR="009D25B8">
        <w:rPr>
          <w:rFonts w:ascii="David" w:hAnsi="David" w:cs="David" w:hint="cs"/>
          <w:sz w:val="24"/>
          <w:szCs w:val="24"/>
          <w:rtl/>
        </w:rPr>
        <w:t xml:space="preserve"> ביותר בתאולוגיה היהודית</w:t>
      </w:r>
      <w:r w:rsidR="0065063D">
        <w:rPr>
          <w:rFonts w:ascii="David" w:hAnsi="David" w:cs="David" w:hint="cs"/>
          <w:sz w:val="24"/>
          <w:szCs w:val="24"/>
          <w:rtl/>
        </w:rPr>
        <w:t xml:space="preserve">. </w:t>
      </w:r>
      <w:r w:rsidR="00F835A3">
        <w:rPr>
          <w:rFonts w:ascii="David" w:hAnsi="David" w:cs="David" w:hint="cs"/>
          <w:sz w:val="24"/>
          <w:szCs w:val="24"/>
          <w:rtl/>
        </w:rPr>
        <w:t>שיח</w:t>
      </w:r>
      <w:r w:rsidR="0065063D">
        <w:rPr>
          <w:rFonts w:ascii="David" w:hAnsi="David" w:cs="David" w:hint="cs"/>
          <w:sz w:val="24"/>
          <w:szCs w:val="24"/>
          <w:rtl/>
        </w:rPr>
        <w:t xml:space="preserve"> זה בין סמכויות דתיות מודרניות וקדומות</w:t>
      </w:r>
      <w:r w:rsidR="00F835A3">
        <w:rPr>
          <w:rFonts w:ascii="David" w:hAnsi="David" w:cs="David" w:hint="cs"/>
          <w:sz w:val="24"/>
          <w:szCs w:val="24"/>
          <w:rtl/>
        </w:rPr>
        <w:t xml:space="preserve"> נעשה אפשרי כאשר מתעקשים </w:t>
      </w:r>
      <w:r w:rsidR="00302B52">
        <w:rPr>
          <w:rFonts w:ascii="David" w:hAnsi="David" w:cs="David" w:hint="cs"/>
          <w:sz w:val="24"/>
          <w:szCs w:val="24"/>
          <w:rtl/>
        </w:rPr>
        <w:t>התעקשות</w:t>
      </w:r>
      <w:r w:rsidR="00F835A3">
        <w:rPr>
          <w:rFonts w:ascii="David" w:hAnsi="David" w:cs="David" w:hint="cs"/>
          <w:sz w:val="24"/>
          <w:szCs w:val="24"/>
          <w:rtl/>
        </w:rPr>
        <w:t xml:space="preserve"> </w:t>
      </w:r>
      <w:proofErr w:type="spellStart"/>
      <w:r w:rsidR="0065063D">
        <w:rPr>
          <w:rFonts w:ascii="David" w:hAnsi="David" w:cs="David" w:hint="cs"/>
          <w:sz w:val="24"/>
          <w:szCs w:val="24"/>
          <w:rtl/>
        </w:rPr>
        <w:t>היסטוריציסטי</w:t>
      </w:r>
      <w:r w:rsidR="00302B52">
        <w:rPr>
          <w:rFonts w:ascii="David" w:hAnsi="David" w:cs="David" w:hint="cs"/>
          <w:sz w:val="24"/>
          <w:szCs w:val="24"/>
          <w:rtl/>
        </w:rPr>
        <w:t>ת</w:t>
      </w:r>
      <w:proofErr w:type="spellEnd"/>
      <w:r w:rsidR="0065063D">
        <w:rPr>
          <w:rFonts w:ascii="David" w:hAnsi="David" w:cs="David" w:hint="cs"/>
          <w:sz w:val="24"/>
          <w:szCs w:val="24"/>
          <w:rtl/>
        </w:rPr>
        <w:t xml:space="preserve"> </w:t>
      </w:r>
      <w:r w:rsidR="00F835A3">
        <w:rPr>
          <w:rFonts w:ascii="David" w:hAnsi="David" w:cs="David" w:hint="cs"/>
          <w:sz w:val="24"/>
          <w:szCs w:val="24"/>
          <w:rtl/>
        </w:rPr>
        <w:t>ו</w:t>
      </w:r>
      <w:r w:rsidR="0065063D">
        <w:rPr>
          <w:rFonts w:ascii="David" w:hAnsi="David" w:cs="David" w:hint="cs"/>
          <w:sz w:val="24"/>
          <w:szCs w:val="24"/>
          <w:rtl/>
        </w:rPr>
        <w:t>בלתי אופנתי</w:t>
      </w:r>
      <w:r w:rsidR="00302B52">
        <w:rPr>
          <w:rFonts w:ascii="David" w:hAnsi="David" w:cs="David" w:hint="cs"/>
          <w:sz w:val="24"/>
          <w:szCs w:val="24"/>
          <w:rtl/>
        </w:rPr>
        <w:t>ת</w:t>
      </w:r>
      <w:r w:rsidR="0065063D">
        <w:rPr>
          <w:rFonts w:ascii="David" w:hAnsi="David" w:cs="David" w:hint="cs"/>
          <w:sz w:val="24"/>
          <w:szCs w:val="24"/>
          <w:rtl/>
        </w:rPr>
        <w:t xml:space="preserve"> בעליל שמחקר </w:t>
      </w:r>
      <w:r w:rsidR="0093085A">
        <w:rPr>
          <w:rFonts w:ascii="David" w:hAnsi="David" w:cs="David" w:hint="cs"/>
          <w:sz w:val="24"/>
          <w:szCs w:val="24"/>
          <w:rtl/>
        </w:rPr>
        <w:t>המקרא</w:t>
      </w:r>
      <w:r w:rsidR="0065063D">
        <w:rPr>
          <w:rFonts w:ascii="David" w:hAnsi="David" w:cs="David" w:hint="cs"/>
          <w:sz w:val="24"/>
          <w:szCs w:val="24"/>
          <w:rtl/>
        </w:rPr>
        <w:t xml:space="preserve"> המודרני מאפשר לנו לשמוע </w:t>
      </w:r>
      <w:r w:rsidR="00302B52">
        <w:rPr>
          <w:rFonts w:ascii="David" w:hAnsi="David" w:cs="David" w:hint="cs"/>
          <w:sz w:val="24"/>
          <w:szCs w:val="24"/>
          <w:rtl/>
        </w:rPr>
        <w:t>את קולותיה של</w:t>
      </w:r>
      <w:r w:rsidR="0065063D">
        <w:rPr>
          <w:rFonts w:ascii="David" w:hAnsi="David" w:cs="David" w:hint="cs"/>
          <w:sz w:val="24"/>
          <w:szCs w:val="24"/>
          <w:rtl/>
        </w:rPr>
        <w:t xml:space="preserve"> יצירה יהודית</w:t>
      </w:r>
      <w:r w:rsidR="00302B52">
        <w:rPr>
          <w:rFonts w:ascii="David" w:hAnsi="David" w:cs="David" w:hint="cs"/>
          <w:sz w:val="24"/>
          <w:szCs w:val="24"/>
          <w:rtl/>
        </w:rPr>
        <w:t xml:space="preserve"> נשכחת</w:t>
      </w:r>
      <w:r w:rsidR="0065063D">
        <w:rPr>
          <w:rFonts w:ascii="David" w:hAnsi="David" w:cs="David" w:hint="cs"/>
          <w:sz w:val="24"/>
          <w:szCs w:val="24"/>
          <w:rtl/>
        </w:rPr>
        <w:t xml:space="preserve">, </w:t>
      </w:r>
      <w:r w:rsidR="0093085A">
        <w:rPr>
          <w:rFonts w:ascii="David" w:hAnsi="David" w:cs="David" w:hint="cs"/>
          <w:sz w:val="24"/>
          <w:szCs w:val="24"/>
          <w:rtl/>
        </w:rPr>
        <w:t>ו</w:t>
      </w:r>
      <w:r w:rsidR="0065063D">
        <w:rPr>
          <w:rFonts w:ascii="David" w:hAnsi="David" w:cs="David" w:hint="cs"/>
          <w:sz w:val="24"/>
          <w:szCs w:val="24"/>
          <w:rtl/>
        </w:rPr>
        <w:t>שיש להציב</w:t>
      </w:r>
      <w:r w:rsidR="0093085A">
        <w:rPr>
          <w:rFonts w:ascii="David" w:hAnsi="David" w:cs="David" w:hint="cs"/>
          <w:sz w:val="24"/>
          <w:szCs w:val="24"/>
          <w:rtl/>
        </w:rPr>
        <w:t xml:space="preserve"> אפוא</w:t>
      </w:r>
      <w:r w:rsidR="0065063D">
        <w:rPr>
          <w:rFonts w:ascii="David" w:hAnsi="David" w:cs="David" w:hint="cs"/>
          <w:sz w:val="24"/>
          <w:szCs w:val="24"/>
          <w:rtl/>
        </w:rPr>
        <w:t xml:space="preserve"> את </w:t>
      </w:r>
      <w:r w:rsidR="0093085A">
        <w:rPr>
          <w:rFonts w:ascii="David" w:hAnsi="David" w:cs="David" w:hint="cs"/>
          <w:sz w:val="24"/>
          <w:szCs w:val="24"/>
          <w:rtl/>
        </w:rPr>
        <w:t>מבקרי</w:t>
      </w:r>
      <w:r w:rsidR="0065063D">
        <w:rPr>
          <w:rFonts w:ascii="David" w:hAnsi="David" w:cs="David" w:hint="cs"/>
          <w:sz w:val="24"/>
          <w:szCs w:val="24"/>
          <w:rtl/>
        </w:rPr>
        <w:t xml:space="preserve"> </w:t>
      </w:r>
      <w:r w:rsidR="00FB7B34">
        <w:rPr>
          <w:rFonts w:ascii="David" w:hAnsi="David" w:cs="David" w:hint="cs"/>
          <w:sz w:val="24"/>
          <w:szCs w:val="24"/>
          <w:rtl/>
        </w:rPr>
        <w:t xml:space="preserve">המקרא </w:t>
      </w:r>
      <w:r w:rsidR="0065063D">
        <w:rPr>
          <w:rFonts w:ascii="David" w:hAnsi="David" w:cs="David" w:hint="cs"/>
          <w:sz w:val="24"/>
          <w:szCs w:val="24"/>
          <w:rtl/>
        </w:rPr>
        <w:t xml:space="preserve">לצד </w:t>
      </w:r>
      <w:r w:rsidR="0093085A">
        <w:rPr>
          <w:rFonts w:ascii="David" w:hAnsi="David" w:cs="David" w:hint="cs"/>
          <w:sz w:val="24"/>
          <w:szCs w:val="24"/>
          <w:rtl/>
        </w:rPr>
        <w:t>מפרשי</w:t>
      </w:r>
      <w:r w:rsidR="0065063D">
        <w:rPr>
          <w:rFonts w:ascii="David" w:hAnsi="David" w:cs="David" w:hint="cs"/>
          <w:sz w:val="24"/>
          <w:szCs w:val="24"/>
          <w:rtl/>
        </w:rPr>
        <w:t xml:space="preserve"> ימי הביניים ו</w:t>
      </w:r>
      <w:r w:rsidR="0093085A">
        <w:rPr>
          <w:rFonts w:ascii="David" w:hAnsi="David" w:cs="David" w:hint="cs"/>
          <w:sz w:val="24"/>
          <w:szCs w:val="24"/>
          <w:rtl/>
        </w:rPr>
        <w:t xml:space="preserve">לצד </w:t>
      </w:r>
      <w:r w:rsidR="0065063D">
        <w:rPr>
          <w:rFonts w:ascii="David" w:hAnsi="David" w:cs="David" w:hint="cs"/>
          <w:sz w:val="24"/>
          <w:szCs w:val="24"/>
          <w:rtl/>
        </w:rPr>
        <w:t xml:space="preserve">אוספי המדרשים </w:t>
      </w:r>
      <w:r w:rsidR="0093085A">
        <w:rPr>
          <w:rFonts w:ascii="David" w:hAnsi="David" w:cs="David" w:hint="cs"/>
          <w:sz w:val="24"/>
          <w:szCs w:val="24"/>
          <w:rtl/>
        </w:rPr>
        <w:t>של חז"ל</w:t>
      </w:r>
      <w:r w:rsidR="0065063D">
        <w:rPr>
          <w:rFonts w:ascii="David" w:hAnsi="David" w:cs="David" w:hint="cs"/>
          <w:sz w:val="24"/>
          <w:szCs w:val="24"/>
          <w:rtl/>
        </w:rPr>
        <w:t>.</w:t>
      </w:r>
      <w:r w:rsidR="008215B9">
        <w:rPr>
          <w:rFonts w:ascii="David" w:hAnsi="David" w:cs="David" w:hint="cs"/>
          <w:sz w:val="24"/>
          <w:szCs w:val="24"/>
          <w:rtl/>
        </w:rPr>
        <w:t xml:space="preserve"> </w:t>
      </w:r>
      <w:r w:rsidR="0062220F">
        <w:rPr>
          <w:rFonts w:ascii="David" w:hAnsi="David" w:cs="David" w:hint="cs"/>
          <w:sz w:val="24"/>
          <w:szCs w:val="24"/>
          <w:rtl/>
        </w:rPr>
        <w:t xml:space="preserve">אני מקווה </w:t>
      </w:r>
      <w:r w:rsidR="00302B52">
        <w:rPr>
          <w:rFonts w:ascii="David" w:hAnsi="David" w:cs="David" w:hint="cs"/>
          <w:sz w:val="24"/>
          <w:szCs w:val="24"/>
          <w:rtl/>
        </w:rPr>
        <w:t>שב</w:t>
      </w:r>
      <w:r w:rsidR="0062220F">
        <w:rPr>
          <w:rFonts w:ascii="David" w:hAnsi="David" w:cs="David" w:hint="cs"/>
          <w:sz w:val="24"/>
          <w:szCs w:val="24"/>
          <w:rtl/>
        </w:rPr>
        <w:t xml:space="preserve">יצירת שיח בין </w:t>
      </w:r>
      <w:r w:rsidR="00157AF4">
        <w:rPr>
          <w:rFonts w:ascii="David" w:hAnsi="David" w:cs="David" w:hint="cs"/>
          <w:sz w:val="24"/>
          <w:szCs w:val="24"/>
          <w:rtl/>
        </w:rPr>
        <w:t>חז"ל</w:t>
      </w:r>
      <w:r w:rsidR="0062220F">
        <w:rPr>
          <w:rFonts w:ascii="David" w:hAnsi="David" w:cs="David" w:hint="cs"/>
          <w:sz w:val="24"/>
          <w:szCs w:val="24"/>
          <w:rtl/>
        </w:rPr>
        <w:t>, מפרשי ימי הביניים והחוקרים המודרניים אוכיח לקוראים</w:t>
      </w:r>
      <w:r w:rsidR="008215B9">
        <w:rPr>
          <w:rFonts w:ascii="David" w:hAnsi="David" w:cs="David" w:hint="cs"/>
          <w:sz w:val="24"/>
          <w:szCs w:val="24"/>
          <w:rtl/>
        </w:rPr>
        <w:t xml:space="preserve"> המכירים ול</w:t>
      </w:r>
      <w:r w:rsidR="0062220F">
        <w:rPr>
          <w:rFonts w:ascii="David" w:hAnsi="David" w:cs="David" w:hint="cs"/>
          <w:sz w:val="24"/>
          <w:szCs w:val="24"/>
          <w:rtl/>
        </w:rPr>
        <w:t>ו אחד</w:t>
      </w:r>
      <w:r w:rsidR="008215B9">
        <w:rPr>
          <w:rFonts w:ascii="David" w:hAnsi="David" w:cs="David" w:hint="cs"/>
          <w:sz w:val="24"/>
          <w:szCs w:val="24"/>
          <w:rtl/>
        </w:rPr>
        <w:t xml:space="preserve"> </w:t>
      </w:r>
      <w:r w:rsidR="0062220F">
        <w:rPr>
          <w:rFonts w:ascii="David" w:hAnsi="David" w:cs="David" w:hint="cs"/>
          <w:sz w:val="24"/>
          <w:szCs w:val="24"/>
          <w:rtl/>
        </w:rPr>
        <w:t xml:space="preserve">מסוגי </w:t>
      </w:r>
      <w:proofErr w:type="spellStart"/>
      <w:r w:rsidR="0062220F">
        <w:rPr>
          <w:rFonts w:ascii="David" w:hAnsi="David" w:cs="David" w:hint="cs"/>
          <w:sz w:val="24"/>
          <w:szCs w:val="24"/>
          <w:rtl/>
        </w:rPr>
        <w:t>הספרויות</w:t>
      </w:r>
      <w:proofErr w:type="spellEnd"/>
      <w:r w:rsidR="008215B9">
        <w:rPr>
          <w:rFonts w:ascii="David" w:hAnsi="David" w:cs="David" w:hint="cs"/>
          <w:sz w:val="24"/>
          <w:szCs w:val="24"/>
          <w:rtl/>
        </w:rPr>
        <w:t xml:space="preserve"> שעליהן אני נסמך שהסוגים האחרים </w:t>
      </w:r>
      <w:r w:rsidR="0062220F">
        <w:rPr>
          <w:rFonts w:ascii="David" w:hAnsi="David" w:cs="David" w:hint="cs"/>
          <w:sz w:val="24"/>
          <w:szCs w:val="24"/>
          <w:rtl/>
        </w:rPr>
        <w:t xml:space="preserve">מעניינים לא פחות. מתודות קריאה </w:t>
      </w:r>
      <w:proofErr w:type="spellStart"/>
      <w:r w:rsidR="008215B9">
        <w:rPr>
          <w:rFonts w:ascii="David" w:hAnsi="David" w:cs="David" w:hint="cs"/>
          <w:sz w:val="24"/>
          <w:szCs w:val="24"/>
          <w:rtl/>
        </w:rPr>
        <w:t>היסטוריציסטיות</w:t>
      </w:r>
      <w:proofErr w:type="spellEnd"/>
      <w:r w:rsidR="008215B9">
        <w:rPr>
          <w:rFonts w:ascii="David" w:hAnsi="David" w:cs="David" w:hint="cs"/>
          <w:sz w:val="24"/>
          <w:szCs w:val="24"/>
          <w:rtl/>
        </w:rPr>
        <w:t xml:space="preserve"> מודרניות</w:t>
      </w:r>
      <w:r w:rsidR="0062220F">
        <w:rPr>
          <w:rFonts w:ascii="David" w:hAnsi="David" w:cs="David" w:hint="cs"/>
          <w:sz w:val="24"/>
          <w:szCs w:val="24"/>
          <w:rtl/>
        </w:rPr>
        <w:t>,</w:t>
      </w:r>
      <w:r w:rsidR="008215B9">
        <w:rPr>
          <w:rFonts w:ascii="David" w:hAnsi="David" w:cs="David" w:hint="cs"/>
          <w:sz w:val="24"/>
          <w:szCs w:val="24"/>
          <w:rtl/>
        </w:rPr>
        <w:t xml:space="preserve"> שקוראים בע</w:t>
      </w:r>
      <w:r w:rsidR="0015761D">
        <w:rPr>
          <w:rFonts w:ascii="David" w:hAnsi="David" w:cs="David" w:hint="cs"/>
          <w:sz w:val="24"/>
          <w:szCs w:val="24"/>
          <w:rtl/>
        </w:rPr>
        <w:t>ל</w:t>
      </w:r>
      <w:r w:rsidR="008215B9">
        <w:rPr>
          <w:rFonts w:ascii="David" w:hAnsi="David" w:cs="David" w:hint="cs"/>
          <w:sz w:val="24"/>
          <w:szCs w:val="24"/>
          <w:rtl/>
        </w:rPr>
        <w:t>י אוריינטציה דתית דוחים פעמים רבות</w:t>
      </w:r>
      <w:r w:rsidR="0062220F">
        <w:rPr>
          <w:rFonts w:ascii="David" w:hAnsi="David" w:cs="David" w:hint="cs"/>
          <w:sz w:val="24"/>
          <w:szCs w:val="24"/>
          <w:rtl/>
        </w:rPr>
        <w:t>,</w:t>
      </w:r>
      <w:r w:rsidR="008215B9">
        <w:rPr>
          <w:rFonts w:ascii="David" w:hAnsi="David" w:cs="David" w:hint="cs"/>
          <w:sz w:val="24"/>
          <w:szCs w:val="24"/>
          <w:rtl/>
        </w:rPr>
        <w:t xml:space="preserve"> עוזרות לנו לשחזר </w:t>
      </w:r>
      <w:r w:rsidR="003B2A2E">
        <w:rPr>
          <w:rFonts w:ascii="David" w:hAnsi="David" w:cs="David" w:hint="cs"/>
          <w:sz w:val="24"/>
          <w:szCs w:val="24"/>
          <w:rtl/>
        </w:rPr>
        <w:t>אבחנות</w:t>
      </w:r>
      <w:r w:rsidR="008215B9">
        <w:rPr>
          <w:rFonts w:ascii="David" w:hAnsi="David" w:cs="David" w:hint="cs"/>
          <w:sz w:val="24"/>
          <w:szCs w:val="24"/>
          <w:rtl/>
        </w:rPr>
        <w:t xml:space="preserve"> שיש בהן</w:t>
      </w:r>
      <w:r w:rsidR="0062220F">
        <w:rPr>
          <w:rFonts w:ascii="David" w:hAnsi="David" w:cs="David" w:hint="cs"/>
          <w:sz w:val="24"/>
          <w:szCs w:val="24"/>
          <w:rtl/>
        </w:rPr>
        <w:t xml:space="preserve"> עניין מיוחד מנקודת מבט תאולוגי</w:t>
      </w:r>
      <w:r w:rsidR="008215B9">
        <w:rPr>
          <w:rFonts w:ascii="David" w:hAnsi="David" w:cs="David" w:hint="cs"/>
          <w:sz w:val="24"/>
          <w:szCs w:val="24"/>
          <w:rtl/>
        </w:rPr>
        <w:t xml:space="preserve">ת. </w:t>
      </w:r>
      <w:r w:rsidR="0062220F">
        <w:rPr>
          <w:rFonts w:ascii="David" w:hAnsi="David" w:cs="David" w:hint="cs"/>
          <w:sz w:val="24"/>
          <w:szCs w:val="24"/>
          <w:rtl/>
        </w:rPr>
        <w:t>מחקר</w:t>
      </w:r>
      <w:r w:rsidR="00750EC9">
        <w:rPr>
          <w:rFonts w:ascii="David" w:hAnsi="David" w:cs="David" w:hint="cs"/>
          <w:sz w:val="24"/>
          <w:szCs w:val="24"/>
          <w:rtl/>
        </w:rPr>
        <w:t xml:space="preserve"> ביקורתי יכול</w:t>
      </w:r>
      <w:r w:rsidR="0062220F">
        <w:rPr>
          <w:rFonts w:ascii="David" w:hAnsi="David" w:cs="David" w:hint="cs"/>
          <w:sz w:val="24"/>
          <w:szCs w:val="24"/>
          <w:rtl/>
        </w:rPr>
        <w:t xml:space="preserve"> אפוא לשמש </w:t>
      </w:r>
      <w:r w:rsidR="00750EC9">
        <w:rPr>
          <w:rFonts w:ascii="David" w:hAnsi="David" w:cs="David" w:hint="cs"/>
          <w:sz w:val="24"/>
          <w:szCs w:val="24"/>
          <w:rtl/>
        </w:rPr>
        <w:t xml:space="preserve">כלי עבודה מועיל ביותר </w:t>
      </w:r>
      <w:r w:rsidR="0062220F">
        <w:rPr>
          <w:rFonts w:ascii="David" w:hAnsi="David" w:cs="David" w:hint="cs"/>
          <w:sz w:val="24"/>
          <w:szCs w:val="24"/>
          <w:rtl/>
        </w:rPr>
        <w:t>בידי</w:t>
      </w:r>
      <w:r w:rsidR="00750EC9">
        <w:rPr>
          <w:rFonts w:ascii="David" w:hAnsi="David" w:cs="David" w:hint="cs"/>
          <w:sz w:val="24"/>
          <w:szCs w:val="24"/>
          <w:rtl/>
        </w:rPr>
        <w:t xml:space="preserve"> תאולוגים מודרניים, משום שהוא מקים לתחי</w:t>
      </w:r>
      <w:r w:rsidR="005C2CF0">
        <w:rPr>
          <w:rFonts w:ascii="David" w:hAnsi="David" w:cs="David" w:hint="cs"/>
          <w:sz w:val="24"/>
          <w:szCs w:val="24"/>
          <w:rtl/>
        </w:rPr>
        <w:t>יה קולות נשכחים של יצירה דתית מראשית ימיו של עם ישראל</w:t>
      </w:r>
      <w:r w:rsidR="00750EC9">
        <w:rPr>
          <w:rFonts w:ascii="David" w:hAnsi="David" w:cs="David" w:hint="cs"/>
          <w:sz w:val="24"/>
          <w:szCs w:val="24"/>
          <w:rtl/>
        </w:rPr>
        <w:t>.</w:t>
      </w:r>
    </w:p>
    <w:p w14:paraId="786171E1" w14:textId="12902B83" w:rsidR="00750EC9" w:rsidRDefault="008D30E2" w:rsidP="00F6392B">
      <w:pPr>
        <w:spacing w:after="0" w:line="360" w:lineRule="auto"/>
        <w:ind w:firstLine="720"/>
        <w:jc w:val="both"/>
        <w:rPr>
          <w:rFonts w:ascii="David" w:hAnsi="David" w:cs="David"/>
          <w:sz w:val="24"/>
          <w:szCs w:val="24"/>
          <w:rtl/>
        </w:rPr>
      </w:pPr>
      <w:r>
        <w:rPr>
          <w:rFonts w:ascii="David" w:hAnsi="David" w:cs="David" w:hint="cs"/>
          <w:sz w:val="24"/>
          <w:szCs w:val="24"/>
          <w:rtl/>
        </w:rPr>
        <w:t>חלק ניכר מ</w:t>
      </w:r>
      <w:r w:rsidR="00750EC9">
        <w:rPr>
          <w:rFonts w:ascii="David" w:hAnsi="David" w:cs="David" w:hint="cs"/>
          <w:sz w:val="24"/>
          <w:szCs w:val="24"/>
          <w:rtl/>
        </w:rPr>
        <w:t>מחקר</w:t>
      </w:r>
      <w:r>
        <w:rPr>
          <w:rFonts w:ascii="David" w:hAnsi="David" w:cs="David" w:hint="cs"/>
          <w:sz w:val="24"/>
          <w:szCs w:val="24"/>
          <w:rtl/>
        </w:rPr>
        <w:t xml:space="preserve"> המקרא</w:t>
      </w:r>
      <w:r w:rsidR="008950F7">
        <w:rPr>
          <w:rFonts w:ascii="David" w:hAnsi="David" w:cs="David" w:hint="cs"/>
          <w:sz w:val="24"/>
          <w:szCs w:val="24"/>
          <w:rtl/>
        </w:rPr>
        <w:t xml:space="preserve"> </w:t>
      </w:r>
      <w:proofErr w:type="spellStart"/>
      <w:r w:rsidR="008950F7">
        <w:rPr>
          <w:rFonts w:ascii="David" w:hAnsi="David" w:cs="David" w:hint="cs"/>
          <w:sz w:val="24"/>
          <w:szCs w:val="24"/>
          <w:rtl/>
        </w:rPr>
        <w:t>ההיסטורי</w:t>
      </w:r>
      <w:r w:rsidR="008950F7">
        <w:rPr>
          <w:rFonts w:ascii="David" w:hAnsi="David" w:cs="David"/>
          <w:sz w:val="24"/>
          <w:szCs w:val="24"/>
          <w:rtl/>
        </w:rPr>
        <w:softHyphen/>
      </w:r>
      <w:r w:rsidR="008950F7">
        <w:rPr>
          <w:rFonts w:ascii="David" w:hAnsi="David" w:cs="David" w:hint="cs"/>
          <w:sz w:val="24"/>
          <w:szCs w:val="24"/>
          <w:rtl/>
        </w:rPr>
        <w:t>־</w:t>
      </w:r>
      <w:r w:rsidR="00750EC9">
        <w:rPr>
          <w:rFonts w:ascii="David" w:hAnsi="David" w:cs="David" w:hint="cs"/>
          <w:sz w:val="24"/>
          <w:szCs w:val="24"/>
          <w:rtl/>
        </w:rPr>
        <w:t>ביקורתי</w:t>
      </w:r>
      <w:proofErr w:type="spellEnd"/>
      <w:r w:rsidR="00750EC9">
        <w:rPr>
          <w:rFonts w:ascii="David" w:hAnsi="David" w:cs="David" w:hint="cs"/>
          <w:sz w:val="24"/>
          <w:szCs w:val="24"/>
          <w:rtl/>
        </w:rPr>
        <w:t xml:space="preserve"> מוקד</w:t>
      </w:r>
      <w:r>
        <w:rPr>
          <w:rFonts w:ascii="David" w:hAnsi="David" w:cs="David" w:hint="cs"/>
          <w:sz w:val="24"/>
          <w:szCs w:val="24"/>
          <w:rtl/>
        </w:rPr>
        <w:t>ש</w:t>
      </w:r>
      <w:r w:rsidR="00750EC9">
        <w:rPr>
          <w:rFonts w:ascii="David" w:hAnsi="David" w:cs="David" w:hint="cs"/>
          <w:sz w:val="24"/>
          <w:szCs w:val="24"/>
          <w:rtl/>
        </w:rPr>
        <w:t xml:space="preserve"> לשחזור </w:t>
      </w:r>
      <w:r w:rsidR="003D66F6">
        <w:rPr>
          <w:rFonts w:ascii="David" w:hAnsi="David" w:cs="David" w:hint="cs"/>
          <w:sz w:val="24"/>
          <w:szCs w:val="24"/>
          <w:rtl/>
        </w:rPr>
        <w:t>קולות</w:t>
      </w:r>
      <w:r>
        <w:rPr>
          <w:rFonts w:ascii="David" w:hAnsi="David" w:cs="David" w:hint="cs"/>
          <w:sz w:val="24"/>
          <w:szCs w:val="24"/>
          <w:rtl/>
        </w:rPr>
        <w:t xml:space="preserve">יהם של </w:t>
      </w:r>
      <w:r w:rsidR="003D66F6">
        <w:rPr>
          <w:rFonts w:ascii="David" w:hAnsi="David" w:cs="David" w:hint="cs"/>
          <w:sz w:val="24"/>
          <w:szCs w:val="24"/>
          <w:rtl/>
        </w:rPr>
        <w:t>מחברים רבים</w:t>
      </w:r>
      <w:r>
        <w:rPr>
          <w:rFonts w:ascii="David" w:hAnsi="David" w:cs="David" w:hint="cs"/>
          <w:sz w:val="24"/>
          <w:szCs w:val="24"/>
          <w:rtl/>
        </w:rPr>
        <w:t xml:space="preserve"> ושונים</w:t>
      </w:r>
      <w:r w:rsidR="008950F7">
        <w:rPr>
          <w:rFonts w:ascii="David" w:hAnsi="David" w:cs="David" w:hint="cs"/>
          <w:sz w:val="24"/>
          <w:szCs w:val="24"/>
          <w:rtl/>
        </w:rPr>
        <w:t xml:space="preserve"> מתוך </w:t>
      </w:r>
      <w:r w:rsidR="003D66F6">
        <w:rPr>
          <w:rFonts w:ascii="David" w:hAnsi="David" w:cs="David" w:hint="cs"/>
          <w:sz w:val="24"/>
          <w:szCs w:val="24"/>
          <w:rtl/>
        </w:rPr>
        <w:t xml:space="preserve">טקסטים שמרבית הקוראים הדתיים </w:t>
      </w:r>
      <w:r w:rsidR="006D2C33">
        <w:rPr>
          <w:rFonts w:ascii="David" w:hAnsi="David" w:cs="David" w:hint="cs"/>
          <w:sz w:val="24"/>
          <w:szCs w:val="24"/>
          <w:rtl/>
        </w:rPr>
        <w:t xml:space="preserve">מאמינים שיש להם </w:t>
      </w:r>
      <w:r w:rsidR="005E1D1B">
        <w:rPr>
          <w:rFonts w:ascii="David" w:hAnsi="David" w:cs="David" w:hint="cs"/>
          <w:sz w:val="24"/>
          <w:szCs w:val="24"/>
          <w:rtl/>
        </w:rPr>
        <w:t>אחדות פנימית. המטרה העומדת לנגד עיניהם</w:t>
      </w:r>
      <w:r w:rsidR="003D66F6">
        <w:rPr>
          <w:rFonts w:ascii="David" w:hAnsi="David" w:cs="David" w:hint="cs"/>
          <w:sz w:val="24"/>
          <w:szCs w:val="24"/>
          <w:rtl/>
        </w:rPr>
        <w:t xml:space="preserve"> של רבים מחוקרי </w:t>
      </w:r>
      <w:r w:rsidR="00754FD1">
        <w:rPr>
          <w:rFonts w:ascii="David" w:hAnsi="David" w:cs="David" w:hint="cs"/>
          <w:sz w:val="24"/>
          <w:szCs w:val="24"/>
          <w:rtl/>
        </w:rPr>
        <w:t>המקרא</w:t>
      </w:r>
      <w:r w:rsidR="003D66F6">
        <w:rPr>
          <w:rFonts w:ascii="David" w:hAnsi="David" w:cs="David" w:hint="cs"/>
          <w:sz w:val="24"/>
          <w:szCs w:val="24"/>
          <w:rtl/>
        </w:rPr>
        <w:t xml:space="preserve"> המודרניים היא להתיר את הכבלים הקושרים את חלקי האנתולוגיה זה לזה.</w:t>
      </w:r>
      <w:r w:rsidR="005E1D1B">
        <w:rPr>
          <w:rFonts w:ascii="David" w:hAnsi="David" w:cs="David" w:hint="cs"/>
          <w:sz w:val="24"/>
          <w:szCs w:val="24"/>
          <w:rtl/>
        </w:rPr>
        <w:t xml:space="preserve"> לעומתם,</w:t>
      </w:r>
      <w:r w:rsidR="003D66F6">
        <w:rPr>
          <w:rFonts w:ascii="David" w:hAnsi="David" w:cs="David" w:hint="cs"/>
          <w:sz w:val="24"/>
          <w:szCs w:val="24"/>
          <w:rtl/>
        </w:rPr>
        <w:t xml:space="preserve"> </w:t>
      </w:r>
      <w:r w:rsidR="00AC6D67">
        <w:rPr>
          <w:rFonts w:ascii="David" w:hAnsi="David" w:cs="David" w:hint="cs"/>
          <w:sz w:val="24"/>
          <w:szCs w:val="24"/>
          <w:rtl/>
        </w:rPr>
        <w:t>אני משתמש בביקורת</w:t>
      </w:r>
      <w:r w:rsidR="003D66F6">
        <w:rPr>
          <w:rFonts w:ascii="David" w:hAnsi="David" w:cs="David" w:hint="cs"/>
          <w:sz w:val="24"/>
          <w:szCs w:val="24"/>
          <w:rtl/>
        </w:rPr>
        <w:t xml:space="preserve"> ההיסטורית </w:t>
      </w:r>
      <w:r w:rsidR="00AC6D67">
        <w:rPr>
          <w:rFonts w:ascii="David" w:hAnsi="David" w:cs="David" w:hint="cs"/>
          <w:sz w:val="24"/>
          <w:szCs w:val="24"/>
          <w:rtl/>
        </w:rPr>
        <w:t>כדי לה</w:t>
      </w:r>
      <w:r w:rsidR="00C5473B">
        <w:rPr>
          <w:rFonts w:ascii="David" w:hAnsi="David" w:cs="David" w:hint="cs"/>
          <w:sz w:val="24"/>
          <w:szCs w:val="24"/>
          <w:rtl/>
        </w:rPr>
        <w:t>צביע על ה</w:t>
      </w:r>
      <w:r w:rsidR="003D66F6">
        <w:rPr>
          <w:rFonts w:ascii="David" w:hAnsi="David" w:cs="David" w:hint="cs"/>
          <w:sz w:val="24"/>
          <w:szCs w:val="24"/>
          <w:rtl/>
        </w:rPr>
        <w:t xml:space="preserve">המשכיות בתוך התרבות היהודית </w:t>
      </w:r>
      <w:r w:rsidR="00AC6D67">
        <w:rPr>
          <w:rFonts w:ascii="David" w:hAnsi="David" w:cs="David" w:hint="cs"/>
          <w:sz w:val="24"/>
          <w:szCs w:val="24"/>
          <w:rtl/>
        </w:rPr>
        <w:t>מהמקרא</w:t>
      </w:r>
      <w:r w:rsidR="003D66F6">
        <w:rPr>
          <w:rFonts w:ascii="David" w:hAnsi="David" w:cs="David" w:hint="cs"/>
          <w:sz w:val="24"/>
          <w:szCs w:val="24"/>
          <w:rtl/>
        </w:rPr>
        <w:t xml:space="preserve"> ו</w:t>
      </w:r>
      <w:r w:rsidR="00AC6D67">
        <w:rPr>
          <w:rFonts w:ascii="David" w:hAnsi="David" w:cs="David" w:hint="cs"/>
          <w:sz w:val="24"/>
          <w:szCs w:val="24"/>
          <w:rtl/>
        </w:rPr>
        <w:t>אילך</w:t>
      </w:r>
      <w:r w:rsidR="003D66F6">
        <w:rPr>
          <w:rFonts w:ascii="David" w:hAnsi="David" w:cs="David" w:hint="cs"/>
          <w:sz w:val="24"/>
          <w:szCs w:val="24"/>
          <w:rtl/>
        </w:rPr>
        <w:t>.</w:t>
      </w:r>
      <w:r w:rsidR="00853889">
        <w:rPr>
          <w:rFonts w:ascii="David" w:hAnsi="David" w:cs="David" w:hint="cs"/>
          <w:sz w:val="24"/>
          <w:szCs w:val="24"/>
          <w:rtl/>
        </w:rPr>
        <w:t xml:space="preserve"> </w:t>
      </w:r>
      <w:r w:rsidR="003D66F6">
        <w:rPr>
          <w:rFonts w:ascii="David" w:hAnsi="David" w:cs="David" w:hint="cs"/>
          <w:sz w:val="24"/>
          <w:szCs w:val="24"/>
          <w:rtl/>
        </w:rPr>
        <w:t>אני מראה שה</w:t>
      </w:r>
      <w:r w:rsidR="006F5C52">
        <w:rPr>
          <w:rFonts w:ascii="David" w:hAnsi="David" w:cs="David" w:hint="cs"/>
          <w:sz w:val="24"/>
          <w:szCs w:val="24"/>
          <w:rtl/>
        </w:rPr>
        <w:t>אבחנות</w:t>
      </w:r>
      <w:r w:rsidR="003D66F6">
        <w:rPr>
          <w:rFonts w:ascii="David" w:hAnsi="David" w:cs="David" w:hint="cs"/>
          <w:sz w:val="24"/>
          <w:szCs w:val="24"/>
          <w:rtl/>
        </w:rPr>
        <w:t xml:space="preserve"> ש</w:t>
      </w:r>
      <w:r w:rsidR="00C5473B">
        <w:rPr>
          <w:rFonts w:ascii="David" w:hAnsi="David" w:cs="David" w:hint="cs"/>
          <w:sz w:val="24"/>
          <w:szCs w:val="24"/>
          <w:rtl/>
        </w:rPr>
        <w:t>החוקרים</w:t>
      </w:r>
      <w:r w:rsidR="003D66F6">
        <w:rPr>
          <w:rFonts w:ascii="David" w:hAnsi="David" w:cs="David" w:hint="cs"/>
          <w:sz w:val="24"/>
          <w:szCs w:val="24"/>
          <w:rtl/>
        </w:rPr>
        <w:t xml:space="preserve"> </w:t>
      </w:r>
      <w:r w:rsidR="00C5473B">
        <w:rPr>
          <w:rFonts w:ascii="David" w:hAnsi="David" w:cs="David" w:hint="cs"/>
          <w:sz w:val="24"/>
          <w:szCs w:val="24"/>
          <w:rtl/>
        </w:rPr>
        <w:t>ה</w:t>
      </w:r>
      <w:r w:rsidR="003D66F6">
        <w:rPr>
          <w:rFonts w:ascii="David" w:hAnsi="David" w:cs="David" w:hint="cs"/>
          <w:sz w:val="24"/>
          <w:szCs w:val="24"/>
          <w:rtl/>
        </w:rPr>
        <w:t xml:space="preserve">מודרניים </w:t>
      </w:r>
      <w:r w:rsidR="00AC6D67">
        <w:rPr>
          <w:rFonts w:ascii="David" w:hAnsi="David" w:cs="David" w:hint="cs"/>
          <w:sz w:val="24"/>
          <w:szCs w:val="24"/>
          <w:rtl/>
        </w:rPr>
        <w:t>מזהים</w:t>
      </w:r>
      <w:r w:rsidR="003D66F6">
        <w:rPr>
          <w:rFonts w:ascii="David" w:hAnsi="David" w:cs="David" w:hint="cs"/>
          <w:sz w:val="24"/>
          <w:szCs w:val="24"/>
          <w:rtl/>
        </w:rPr>
        <w:t xml:space="preserve"> בטקסטים ה</w:t>
      </w:r>
      <w:r w:rsidR="002E7687">
        <w:rPr>
          <w:rFonts w:ascii="David" w:hAnsi="David" w:cs="David" w:hint="cs"/>
          <w:sz w:val="24"/>
          <w:szCs w:val="24"/>
          <w:rtl/>
        </w:rPr>
        <w:t>מקראיים</w:t>
      </w:r>
      <w:r w:rsidR="003D66F6">
        <w:rPr>
          <w:rFonts w:ascii="David" w:hAnsi="David" w:cs="David" w:hint="cs"/>
          <w:sz w:val="24"/>
          <w:szCs w:val="24"/>
          <w:rtl/>
        </w:rPr>
        <w:t xml:space="preserve"> י</w:t>
      </w:r>
      <w:r w:rsidR="00C5473B">
        <w:rPr>
          <w:rFonts w:ascii="David" w:hAnsi="David" w:cs="David"/>
          <w:sz w:val="24"/>
          <w:szCs w:val="24"/>
          <w:rtl/>
        </w:rPr>
        <w:t>ִ</w:t>
      </w:r>
      <w:r w:rsidR="003D66F6">
        <w:rPr>
          <w:rFonts w:ascii="David" w:hAnsi="David" w:cs="David" w:hint="cs"/>
          <w:sz w:val="24"/>
          <w:szCs w:val="24"/>
          <w:rtl/>
        </w:rPr>
        <w:t xml:space="preserve">יצרו, או לכל הפחות </w:t>
      </w:r>
      <w:r w:rsidR="006F5C52">
        <w:rPr>
          <w:rFonts w:ascii="David" w:hAnsi="David" w:cs="David" w:hint="cs"/>
          <w:sz w:val="24"/>
          <w:szCs w:val="24"/>
          <w:rtl/>
        </w:rPr>
        <w:t>הקדימו</w:t>
      </w:r>
      <w:r w:rsidR="003D66F6">
        <w:rPr>
          <w:rFonts w:ascii="David" w:hAnsi="David" w:cs="David" w:hint="cs"/>
          <w:sz w:val="24"/>
          <w:szCs w:val="24"/>
          <w:rtl/>
        </w:rPr>
        <w:t xml:space="preserve">, </w:t>
      </w:r>
      <w:r w:rsidR="006F5C52">
        <w:rPr>
          <w:rFonts w:ascii="David" w:hAnsi="David" w:cs="David" w:hint="cs"/>
          <w:sz w:val="24"/>
          <w:szCs w:val="24"/>
          <w:rtl/>
        </w:rPr>
        <w:t>אבחנות</w:t>
      </w:r>
      <w:r w:rsidR="003D66F6">
        <w:rPr>
          <w:rFonts w:ascii="David" w:hAnsi="David" w:cs="David" w:hint="cs"/>
          <w:sz w:val="24"/>
          <w:szCs w:val="24"/>
          <w:rtl/>
        </w:rPr>
        <w:t xml:space="preserve"> דומות</w:t>
      </w:r>
      <w:r w:rsidR="004E4F32">
        <w:rPr>
          <w:rFonts w:ascii="David" w:hAnsi="David" w:cs="David" w:hint="cs"/>
          <w:sz w:val="24"/>
          <w:szCs w:val="24"/>
          <w:rtl/>
        </w:rPr>
        <w:t xml:space="preserve"> המצויות</w:t>
      </w:r>
      <w:r w:rsidR="003D66F6">
        <w:rPr>
          <w:rFonts w:ascii="David" w:hAnsi="David" w:cs="David" w:hint="cs"/>
          <w:sz w:val="24"/>
          <w:szCs w:val="24"/>
          <w:rtl/>
        </w:rPr>
        <w:t xml:space="preserve"> </w:t>
      </w:r>
      <w:r w:rsidR="00AC6D67">
        <w:rPr>
          <w:rFonts w:ascii="David" w:hAnsi="David" w:cs="David" w:hint="cs"/>
          <w:sz w:val="24"/>
          <w:szCs w:val="24"/>
          <w:rtl/>
        </w:rPr>
        <w:t>בספרות חז"ל ובספרות היהודית בימי הביניים</w:t>
      </w:r>
      <w:r w:rsidR="003D66F6">
        <w:rPr>
          <w:rFonts w:ascii="David" w:hAnsi="David" w:cs="David" w:hint="cs"/>
          <w:sz w:val="24"/>
          <w:szCs w:val="24"/>
          <w:rtl/>
        </w:rPr>
        <w:t>.</w:t>
      </w:r>
      <w:r w:rsidR="00A11C05">
        <w:rPr>
          <w:rFonts w:ascii="David" w:hAnsi="David" w:cs="David" w:hint="cs"/>
          <w:sz w:val="24"/>
          <w:szCs w:val="24"/>
          <w:rtl/>
        </w:rPr>
        <w:t xml:space="preserve"> ספר זה מחבר בין ביקורת המקרא הדיאכרונית ובין מחקר ההיסטוריה של הפרשנות, ובכך </w:t>
      </w:r>
      <w:r w:rsidR="00234930">
        <w:rPr>
          <w:rFonts w:ascii="David" w:hAnsi="David" w:cs="David" w:hint="cs"/>
          <w:sz w:val="24"/>
          <w:szCs w:val="24"/>
          <w:rtl/>
        </w:rPr>
        <w:t xml:space="preserve">הוא </w:t>
      </w:r>
      <w:r w:rsidR="00A11C05">
        <w:rPr>
          <w:rFonts w:ascii="David" w:hAnsi="David" w:cs="David" w:hint="cs"/>
          <w:sz w:val="24"/>
          <w:szCs w:val="24"/>
          <w:rtl/>
        </w:rPr>
        <w:t xml:space="preserve">מתחקה אחר </w:t>
      </w:r>
      <w:r w:rsidR="003C6AFE">
        <w:rPr>
          <w:rFonts w:ascii="David" w:hAnsi="David" w:cs="David" w:hint="cs"/>
          <w:sz w:val="24"/>
          <w:szCs w:val="24"/>
          <w:rtl/>
        </w:rPr>
        <w:t>נתיבים העוברים כחוט השני</w:t>
      </w:r>
      <w:r w:rsidR="00F6392B">
        <w:rPr>
          <w:rFonts w:ascii="David" w:hAnsi="David" w:cs="David" w:hint="cs"/>
          <w:sz w:val="24"/>
          <w:szCs w:val="24"/>
          <w:rtl/>
        </w:rPr>
        <w:t xml:space="preserve"> במסורות ישראל</w:t>
      </w:r>
      <w:bookmarkStart w:id="2" w:name="_GoBack"/>
      <w:bookmarkEnd w:id="2"/>
      <w:r w:rsidR="00A54D31">
        <w:rPr>
          <w:rFonts w:ascii="David" w:hAnsi="David" w:cs="David" w:hint="cs"/>
          <w:sz w:val="24"/>
          <w:szCs w:val="24"/>
          <w:rtl/>
        </w:rPr>
        <w:t xml:space="preserve">, וקושרים בין מסורות </w:t>
      </w:r>
      <w:r w:rsidR="00A11C05">
        <w:rPr>
          <w:rFonts w:ascii="David" w:hAnsi="David" w:cs="David" w:hint="cs"/>
          <w:sz w:val="24"/>
          <w:szCs w:val="24"/>
          <w:rtl/>
        </w:rPr>
        <w:t xml:space="preserve">ישראליות שקדמו לעריכת המקרא ובין הספרות היהודית </w:t>
      </w:r>
      <w:proofErr w:type="spellStart"/>
      <w:r w:rsidR="00A11C05">
        <w:rPr>
          <w:rFonts w:ascii="David" w:hAnsi="David" w:cs="David" w:hint="cs"/>
          <w:sz w:val="24"/>
          <w:szCs w:val="24"/>
          <w:rtl/>
        </w:rPr>
        <w:t>הבתר־מקראית</w:t>
      </w:r>
      <w:proofErr w:type="spellEnd"/>
      <w:r w:rsidR="00A11C05">
        <w:rPr>
          <w:rFonts w:ascii="David" w:hAnsi="David" w:cs="David" w:hint="cs"/>
          <w:sz w:val="24"/>
          <w:szCs w:val="24"/>
          <w:rtl/>
        </w:rPr>
        <w:t>.</w:t>
      </w:r>
      <w:r w:rsidR="004F749D">
        <w:rPr>
          <w:rFonts w:ascii="David" w:hAnsi="David" w:cs="David" w:hint="cs"/>
          <w:sz w:val="24"/>
          <w:szCs w:val="24"/>
          <w:rtl/>
        </w:rPr>
        <w:t xml:space="preserve"> אם</w:t>
      </w:r>
      <w:r w:rsidR="003729B0">
        <w:rPr>
          <w:rFonts w:ascii="David" w:hAnsi="David" w:cs="David" w:hint="cs"/>
          <w:sz w:val="24"/>
          <w:szCs w:val="24"/>
          <w:rtl/>
        </w:rPr>
        <w:t xml:space="preserve"> נהיה</w:t>
      </w:r>
      <w:r w:rsidR="004F749D">
        <w:rPr>
          <w:rFonts w:ascii="David" w:hAnsi="David" w:cs="David" w:hint="cs"/>
          <w:sz w:val="24"/>
          <w:szCs w:val="24"/>
          <w:rtl/>
        </w:rPr>
        <w:t xml:space="preserve"> נכונים </w:t>
      </w:r>
      <w:r w:rsidR="000E0A29">
        <w:rPr>
          <w:rFonts w:ascii="David" w:hAnsi="David" w:cs="David" w:hint="cs"/>
          <w:sz w:val="24"/>
          <w:szCs w:val="24"/>
          <w:rtl/>
        </w:rPr>
        <w:t>לשאת במחיר</w:t>
      </w:r>
      <w:r w:rsidR="00AC6D67">
        <w:rPr>
          <w:rFonts w:ascii="David" w:hAnsi="David" w:cs="David" w:hint="cs"/>
          <w:sz w:val="24"/>
          <w:szCs w:val="24"/>
          <w:rtl/>
        </w:rPr>
        <w:t xml:space="preserve"> אובדן החוטים המאגדים את המקרא</w:t>
      </w:r>
      <w:r w:rsidR="004F749D">
        <w:rPr>
          <w:rFonts w:ascii="David" w:hAnsi="David" w:cs="David" w:hint="cs"/>
          <w:sz w:val="24"/>
          <w:szCs w:val="24"/>
          <w:rtl/>
        </w:rPr>
        <w:t xml:space="preserve"> נזכה לגמול </w:t>
      </w:r>
      <w:r w:rsidR="004F749D">
        <w:rPr>
          <w:rFonts w:ascii="David" w:hAnsi="David" w:cs="David" w:hint="cs"/>
          <w:sz w:val="24"/>
          <w:szCs w:val="24"/>
          <w:rtl/>
        </w:rPr>
        <w:lastRenderedPageBreak/>
        <w:t xml:space="preserve">רב </w:t>
      </w:r>
      <w:r w:rsidR="003C30D5">
        <w:rPr>
          <w:rFonts w:ascii="David" w:hAnsi="David" w:cs="David" w:hint="cs"/>
          <w:sz w:val="24"/>
          <w:szCs w:val="24"/>
          <w:rtl/>
        </w:rPr>
        <w:t xml:space="preserve">בדמות חידוש היכולת לראות את האחדות המהותית של </w:t>
      </w:r>
      <w:r w:rsidR="00AC6D67">
        <w:rPr>
          <w:rFonts w:ascii="David" w:hAnsi="David" w:cs="David" w:hint="cs"/>
          <w:sz w:val="24"/>
          <w:szCs w:val="24"/>
          <w:rtl/>
        </w:rPr>
        <w:t>המקרא</w:t>
      </w:r>
      <w:r w:rsidR="003C30D5">
        <w:rPr>
          <w:rFonts w:ascii="David" w:hAnsi="David" w:cs="David" w:hint="cs"/>
          <w:sz w:val="24"/>
          <w:szCs w:val="24"/>
          <w:rtl/>
        </w:rPr>
        <w:t xml:space="preserve"> ושל המסורת</w:t>
      </w:r>
      <w:r w:rsidR="004D0BBC">
        <w:rPr>
          <w:rFonts w:ascii="David" w:hAnsi="David" w:cs="David" w:hint="cs"/>
          <w:sz w:val="24"/>
          <w:szCs w:val="24"/>
          <w:rtl/>
        </w:rPr>
        <w:t xml:space="preserve"> היהודית לדורותיה</w:t>
      </w:r>
      <w:r w:rsidR="003C30D5">
        <w:rPr>
          <w:rFonts w:ascii="David" w:hAnsi="David" w:cs="David" w:hint="cs"/>
          <w:sz w:val="24"/>
          <w:szCs w:val="24"/>
          <w:rtl/>
        </w:rPr>
        <w:t>.</w:t>
      </w:r>
    </w:p>
    <w:p w14:paraId="4D5ABA27" w14:textId="0A320903" w:rsidR="003C30D5" w:rsidRDefault="000E0A29" w:rsidP="0041508F">
      <w:pPr>
        <w:spacing w:line="360" w:lineRule="auto"/>
        <w:ind w:firstLine="720"/>
        <w:jc w:val="both"/>
        <w:rPr>
          <w:rFonts w:ascii="David" w:hAnsi="David" w:cs="David"/>
          <w:sz w:val="24"/>
          <w:szCs w:val="24"/>
          <w:rtl/>
        </w:rPr>
      </w:pPr>
      <w:r>
        <w:rPr>
          <w:rFonts w:ascii="David" w:hAnsi="David" w:cs="David" w:hint="cs"/>
          <w:sz w:val="24"/>
          <w:szCs w:val="24"/>
          <w:rtl/>
        </w:rPr>
        <w:t xml:space="preserve">אם כן, אני משתמש </w:t>
      </w:r>
      <w:r w:rsidR="00166F5C">
        <w:rPr>
          <w:rFonts w:ascii="David" w:hAnsi="David" w:cs="David" w:hint="cs"/>
          <w:sz w:val="24"/>
          <w:szCs w:val="24"/>
          <w:rtl/>
        </w:rPr>
        <w:t xml:space="preserve">במתודות אקדמיות מודרניות כדי </w:t>
      </w:r>
      <w:r>
        <w:rPr>
          <w:rFonts w:ascii="David" w:hAnsi="David" w:cs="David" w:hint="cs"/>
          <w:sz w:val="24"/>
          <w:szCs w:val="24"/>
          <w:rtl/>
        </w:rPr>
        <w:t>לטעון כנגד</w:t>
      </w:r>
      <w:r w:rsidR="00166F5C">
        <w:rPr>
          <w:rFonts w:ascii="David" w:hAnsi="David" w:cs="David" w:hint="cs"/>
          <w:sz w:val="24"/>
          <w:szCs w:val="24"/>
          <w:rtl/>
        </w:rPr>
        <w:t xml:space="preserve"> הניסיון </w:t>
      </w:r>
      <w:r w:rsidR="00C6410E">
        <w:rPr>
          <w:rFonts w:ascii="David" w:hAnsi="David" w:cs="David" w:hint="cs"/>
          <w:sz w:val="24"/>
          <w:szCs w:val="24"/>
          <w:rtl/>
        </w:rPr>
        <w:t>ליצור נתק בין</w:t>
      </w:r>
      <w:r w:rsidR="00166F5C">
        <w:rPr>
          <w:rFonts w:ascii="David" w:hAnsi="David" w:cs="David" w:hint="cs"/>
          <w:sz w:val="24"/>
          <w:szCs w:val="24"/>
          <w:rtl/>
        </w:rPr>
        <w:t xml:space="preserve"> </w:t>
      </w:r>
      <w:r>
        <w:rPr>
          <w:rFonts w:ascii="David" w:hAnsi="David" w:cs="David" w:hint="cs"/>
          <w:sz w:val="24"/>
          <w:szCs w:val="24"/>
          <w:rtl/>
        </w:rPr>
        <w:t>המקרא</w:t>
      </w:r>
      <w:r w:rsidR="00C6410E">
        <w:rPr>
          <w:rFonts w:ascii="David" w:hAnsi="David" w:cs="David" w:hint="cs"/>
          <w:sz w:val="24"/>
          <w:szCs w:val="24"/>
          <w:rtl/>
        </w:rPr>
        <w:t xml:space="preserve"> ובי</w:t>
      </w:r>
      <w:r>
        <w:rPr>
          <w:rFonts w:ascii="David" w:hAnsi="David" w:cs="David" w:hint="cs"/>
          <w:sz w:val="24"/>
          <w:szCs w:val="24"/>
          <w:rtl/>
        </w:rPr>
        <w:t xml:space="preserve">ן </w:t>
      </w:r>
      <w:r w:rsidR="00166F5C">
        <w:rPr>
          <w:rFonts w:ascii="David" w:hAnsi="David" w:cs="David" w:hint="cs"/>
          <w:sz w:val="24"/>
          <w:szCs w:val="24"/>
          <w:rtl/>
        </w:rPr>
        <w:t xml:space="preserve">היהדות. </w:t>
      </w:r>
      <w:r w:rsidR="007977A1">
        <w:rPr>
          <w:rFonts w:ascii="David" w:hAnsi="David" w:cs="David" w:hint="cs"/>
          <w:sz w:val="24"/>
          <w:szCs w:val="24"/>
          <w:rtl/>
        </w:rPr>
        <w:t>בכך</w:t>
      </w:r>
      <w:r w:rsidR="00166F5C">
        <w:rPr>
          <w:rFonts w:ascii="David" w:hAnsi="David" w:cs="David" w:hint="cs"/>
          <w:sz w:val="24"/>
          <w:szCs w:val="24"/>
          <w:rtl/>
        </w:rPr>
        <w:t xml:space="preserve"> אני חוזר למטרה ש</w:t>
      </w:r>
      <w:r>
        <w:rPr>
          <w:rFonts w:ascii="David" w:hAnsi="David" w:cs="David" w:hint="cs"/>
          <w:sz w:val="24"/>
          <w:szCs w:val="24"/>
          <w:rtl/>
        </w:rPr>
        <w:t xml:space="preserve">עמדה לנגד עיניהם של חלק מהחוקרים היהודים </w:t>
      </w:r>
      <w:r w:rsidR="00252AB9">
        <w:rPr>
          <w:rFonts w:ascii="David" w:hAnsi="David" w:cs="David" w:hint="cs"/>
          <w:sz w:val="24"/>
          <w:szCs w:val="24"/>
          <w:rtl/>
        </w:rPr>
        <w:t>שפעלו ב</w:t>
      </w:r>
      <w:r>
        <w:rPr>
          <w:rFonts w:ascii="David" w:hAnsi="David" w:cs="David" w:hint="cs"/>
          <w:sz w:val="24"/>
          <w:szCs w:val="24"/>
          <w:rtl/>
        </w:rPr>
        <w:t xml:space="preserve">ראשית ימי </w:t>
      </w:r>
      <w:r w:rsidR="00252AB9">
        <w:rPr>
          <w:rFonts w:ascii="David" w:hAnsi="David" w:cs="David" w:hint="cs"/>
          <w:sz w:val="24"/>
          <w:szCs w:val="24"/>
          <w:rtl/>
        </w:rPr>
        <w:t>מ</w:t>
      </w:r>
      <w:r w:rsidR="008B1149">
        <w:rPr>
          <w:rFonts w:ascii="David" w:hAnsi="David" w:cs="David" w:hint="cs"/>
          <w:sz w:val="24"/>
          <w:szCs w:val="24"/>
          <w:rtl/>
        </w:rPr>
        <w:t>חקר היהדות המודרני. בנקודה זו ראוי לעצור ולהיזכר ב</w:t>
      </w:r>
      <w:r w:rsidR="00E417E5">
        <w:rPr>
          <w:rFonts w:ascii="David" w:hAnsi="David" w:cs="David" w:hint="cs"/>
          <w:sz w:val="24"/>
          <w:szCs w:val="24"/>
          <w:rtl/>
        </w:rPr>
        <w:t>דברים</w:t>
      </w:r>
      <w:r w:rsidR="00811831">
        <w:rPr>
          <w:rFonts w:ascii="David" w:hAnsi="David" w:cs="David" w:hint="cs"/>
          <w:sz w:val="24"/>
          <w:szCs w:val="24"/>
          <w:rtl/>
        </w:rPr>
        <w:t xml:space="preserve"> ש</w:t>
      </w:r>
      <w:r w:rsidR="0060742B">
        <w:rPr>
          <w:rFonts w:ascii="David" w:hAnsi="David" w:cs="David" w:hint="cs"/>
          <w:sz w:val="24"/>
          <w:szCs w:val="24"/>
          <w:rtl/>
        </w:rPr>
        <w:t xml:space="preserve">סולומון שכטר, אחד המשפיעים </w:t>
      </w:r>
      <w:r w:rsidR="0041508F">
        <w:rPr>
          <w:rFonts w:ascii="David" w:hAnsi="David" w:cs="David" w:hint="cs"/>
          <w:sz w:val="24"/>
          <w:szCs w:val="24"/>
          <w:rtl/>
        </w:rPr>
        <w:t>שבחוקרי היהדות המודרניים</w:t>
      </w:r>
      <w:r w:rsidR="0060742B">
        <w:rPr>
          <w:rFonts w:ascii="David" w:hAnsi="David" w:cs="David" w:hint="cs"/>
          <w:sz w:val="24"/>
          <w:szCs w:val="24"/>
          <w:rtl/>
        </w:rPr>
        <w:t>, כתב</w:t>
      </w:r>
      <w:r w:rsidR="00811831">
        <w:rPr>
          <w:rFonts w:ascii="David" w:hAnsi="David" w:cs="David" w:hint="cs"/>
          <w:sz w:val="24"/>
          <w:szCs w:val="24"/>
          <w:rtl/>
        </w:rPr>
        <w:t xml:space="preserve"> בשלהי המאה התשע</w:t>
      </w:r>
      <w:r w:rsidR="00F94F98">
        <w:rPr>
          <w:rFonts w:ascii="David" w:hAnsi="David" w:cs="David" w:hint="cs"/>
          <w:sz w:val="24"/>
          <w:szCs w:val="24"/>
          <w:rtl/>
        </w:rPr>
        <w:t xml:space="preserve"> </w:t>
      </w:r>
      <w:r>
        <w:rPr>
          <w:rFonts w:ascii="David" w:hAnsi="David" w:cs="David" w:hint="cs"/>
          <w:sz w:val="24"/>
          <w:szCs w:val="24"/>
          <w:rtl/>
        </w:rPr>
        <w:t xml:space="preserve">עשרה </w:t>
      </w:r>
      <w:r w:rsidR="00811831">
        <w:rPr>
          <w:rFonts w:ascii="David" w:hAnsi="David" w:cs="David" w:hint="cs"/>
          <w:sz w:val="24"/>
          <w:szCs w:val="24"/>
          <w:rtl/>
        </w:rPr>
        <w:t>ב</w:t>
      </w:r>
      <w:r w:rsidR="0060742B">
        <w:rPr>
          <w:rFonts w:ascii="David" w:hAnsi="David" w:cs="David" w:hint="cs"/>
          <w:sz w:val="24"/>
          <w:szCs w:val="24"/>
          <w:rtl/>
        </w:rPr>
        <w:t xml:space="preserve">מאמרו על </w:t>
      </w:r>
      <w:proofErr w:type="spellStart"/>
      <w:r w:rsidR="00D75212">
        <w:rPr>
          <w:rFonts w:ascii="David" w:hAnsi="David" w:cs="David" w:hint="cs"/>
          <w:sz w:val="24"/>
          <w:szCs w:val="24"/>
          <w:rtl/>
        </w:rPr>
        <w:t>יום־טוב</w:t>
      </w:r>
      <w:proofErr w:type="spellEnd"/>
      <w:r w:rsidR="00D75212">
        <w:rPr>
          <w:rFonts w:ascii="David" w:hAnsi="David" w:cs="David" w:hint="cs"/>
          <w:sz w:val="24"/>
          <w:szCs w:val="24"/>
          <w:rtl/>
        </w:rPr>
        <w:t xml:space="preserve"> ליפמן (</w:t>
      </w:r>
      <w:proofErr w:type="spellStart"/>
      <w:r w:rsidR="00D75212">
        <w:rPr>
          <w:rFonts w:ascii="David" w:hAnsi="David" w:cs="David" w:hint="cs"/>
          <w:sz w:val="24"/>
          <w:szCs w:val="24"/>
          <w:rtl/>
        </w:rPr>
        <w:t>לאופולד</w:t>
      </w:r>
      <w:proofErr w:type="spellEnd"/>
      <w:r w:rsidR="00D75212">
        <w:rPr>
          <w:rFonts w:ascii="David" w:hAnsi="David" w:cs="David" w:hint="cs"/>
          <w:sz w:val="24"/>
          <w:szCs w:val="24"/>
          <w:rtl/>
        </w:rPr>
        <w:t>)</w:t>
      </w:r>
      <w:r w:rsidR="0060742B">
        <w:rPr>
          <w:rFonts w:ascii="David" w:hAnsi="David" w:cs="David" w:hint="cs"/>
          <w:sz w:val="24"/>
          <w:szCs w:val="24"/>
          <w:rtl/>
        </w:rPr>
        <w:t xml:space="preserve"> </w:t>
      </w:r>
      <w:proofErr w:type="spellStart"/>
      <w:r w:rsidR="0060742B">
        <w:rPr>
          <w:rFonts w:ascii="David" w:hAnsi="David" w:cs="David" w:hint="cs"/>
          <w:sz w:val="24"/>
          <w:szCs w:val="24"/>
          <w:rtl/>
        </w:rPr>
        <w:t>צונץ</w:t>
      </w:r>
      <w:proofErr w:type="spellEnd"/>
      <w:r w:rsidR="008B1149">
        <w:rPr>
          <w:rFonts w:ascii="David" w:hAnsi="David" w:cs="David" w:hint="cs"/>
          <w:sz w:val="24"/>
          <w:szCs w:val="24"/>
          <w:rtl/>
        </w:rPr>
        <w:t xml:space="preserve">, החוקר </w:t>
      </w:r>
      <w:r w:rsidR="00E417E5">
        <w:rPr>
          <w:rFonts w:ascii="David" w:hAnsi="David" w:cs="David" w:hint="cs"/>
          <w:sz w:val="24"/>
          <w:szCs w:val="24"/>
          <w:rtl/>
        </w:rPr>
        <w:t xml:space="preserve">בן אמצע המאה התשע </w:t>
      </w:r>
      <w:r w:rsidR="00811831">
        <w:rPr>
          <w:rFonts w:ascii="David" w:hAnsi="David" w:cs="David" w:hint="cs"/>
          <w:sz w:val="24"/>
          <w:szCs w:val="24"/>
          <w:rtl/>
        </w:rPr>
        <w:t>עשרה</w:t>
      </w:r>
      <w:r w:rsidR="008B1149">
        <w:rPr>
          <w:rFonts w:ascii="David" w:hAnsi="David" w:cs="David" w:hint="cs"/>
          <w:sz w:val="24"/>
          <w:szCs w:val="24"/>
          <w:rtl/>
        </w:rPr>
        <w:t xml:space="preserve"> הנחשב לאבי המחקר המ</w:t>
      </w:r>
      <w:r w:rsidR="00811831">
        <w:rPr>
          <w:rFonts w:ascii="David" w:hAnsi="David" w:cs="David" w:hint="cs"/>
          <w:sz w:val="24"/>
          <w:szCs w:val="24"/>
          <w:rtl/>
        </w:rPr>
        <w:t xml:space="preserve">ודרני של </w:t>
      </w:r>
      <w:r w:rsidR="0041508F">
        <w:rPr>
          <w:rFonts w:ascii="David" w:hAnsi="David" w:cs="David" w:hint="cs"/>
          <w:sz w:val="24"/>
          <w:szCs w:val="24"/>
          <w:rtl/>
        </w:rPr>
        <w:t>הספרות היהודית</w:t>
      </w:r>
      <w:r w:rsidR="008B1149">
        <w:rPr>
          <w:rFonts w:ascii="David" w:hAnsi="David" w:cs="David" w:hint="cs"/>
          <w:sz w:val="24"/>
          <w:szCs w:val="24"/>
          <w:rtl/>
        </w:rPr>
        <w:t>.</w:t>
      </w:r>
      <w:r w:rsidR="00853889">
        <w:rPr>
          <w:rFonts w:ascii="David" w:hAnsi="David" w:cs="David" w:hint="cs"/>
          <w:sz w:val="24"/>
          <w:szCs w:val="24"/>
          <w:rtl/>
        </w:rPr>
        <w:t xml:space="preserve"> </w:t>
      </w:r>
      <w:proofErr w:type="spellStart"/>
      <w:r w:rsidR="00811831">
        <w:rPr>
          <w:rFonts w:ascii="David" w:hAnsi="David" w:cs="David" w:hint="cs"/>
          <w:sz w:val="24"/>
          <w:szCs w:val="24"/>
          <w:rtl/>
        </w:rPr>
        <w:t>ברומזו</w:t>
      </w:r>
      <w:proofErr w:type="spellEnd"/>
      <w:r w:rsidR="00811831">
        <w:rPr>
          <w:rFonts w:ascii="David" w:hAnsi="David" w:cs="David" w:hint="cs"/>
          <w:sz w:val="24"/>
          <w:szCs w:val="24"/>
          <w:rtl/>
        </w:rPr>
        <w:t xml:space="preserve"> למנטליות ה</w:t>
      </w:r>
      <w:r w:rsidR="00F94F98">
        <w:rPr>
          <w:rFonts w:ascii="David" w:hAnsi="David" w:cs="David" w:hint="cs"/>
          <w:sz w:val="24"/>
          <w:szCs w:val="24"/>
          <w:rtl/>
        </w:rPr>
        <w:t>חיץ</w:t>
      </w:r>
      <w:r w:rsidR="00811831">
        <w:rPr>
          <w:rFonts w:ascii="David" w:hAnsi="David" w:cs="David" w:hint="cs"/>
          <w:sz w:val="24"/>
          <w:szCs w:val="24"/>
          <w:rtl/>
        </w:rPr>
        <w:t xml:space="preserve"> </w:t>
      </w:r>
      <w:r w:rsidR="000F4088">
        <w:rPr>
          <w:rFonts w:ascii="David" w:hAnsi="David" w:cs="David" w:hint="cs"/>
          <w:sz w:val="24"/>
          <w:szCs w:val="24"/>
          <w:rtl/>
        </w:rPr>
        <w:t>שתיארתי למעלה</w:t>
      </w:r>
      <w:r w:rsidR="00811831">
        <w:rPr>
          <w:rFonts w:ascii="David" w:hAnsi="David" w:cs="David" w:hint="cs"/>
          <w:sz w:val="24"/>
          <w:szCs w:val="24"/>
          <w:rtl/>
        </w:rPr>
        <w:t>, שאיננה אלא תאולוגיית החילופין בלבוש חדש,</w:t>
      </w:r>
      <w:r w:rsidR="000F4088">
        <w:rPr>
          <w:rFonts w:ascii="David" w:hAnsi="David" w:cs="David" w:hint="cs"/>
          <w:sz w:val="24"/>
          <w:szCs w:val="24"/>
          <w:rtl/>
        </w:rPr>
        <w:t xml:space="preserve"> </w:t>
      </w:r>
      <w:r w:rsidR="00811831">
        <w:rPr>
          <w:rFonts w:ascii="David" w:hAnsi="David" w:cs="David" w:hint="cs"/>
          <w:sz w:val="24"/>
          <w:szCs w:val="24"/>
          <w:rtl/>
        </w:rPr>
        <w:t>העיר</w:t>
      </w:r>
      <w:r w:rsidR="000F4088">
        <w:rPr>
          <w:rFonts w:ascii="David" w:hAnsi="David" w:cs="David" w:hint="cs"/>
          <w:sz w:val="24"/>
          <w:szCs w:val="24"/>
          <w:rtl/>
        </w:rPr>
        <w:t xml:space="preserve"> שכטר שבקרב החוקרים הפרוטסטנטים</w:t>
      </w:r>
      <w:r w:rsidR="00811831">
        <w:rPr>
          <w:rFonts w:ascii="David" w:hAnsi="David" w:cs="David" w:hint="cs"/>
          <w:sz w:val="24"/>
          <w:szCs w:val="24"/>
          <w:rtl/>
        </w:rPr>
        <w:t xml:space="preserve"> הגרמנים</w:t>
      </w:r>
      <w:r w:rsidR="000F4088">
        <w:rPr>
          <w:rFonts w:ascii="David" w:hAnsi="David" w:cs="David" w:hint="cs"/>
          <w:sz w:val="24"/>
          <w:szCs w:val="24"/>
          <w:rtl/>
        </w:rPr>
        <w:t xml:space="preserve">, </w:t>
      </w:r>
    </w:p>
    <w:p w14:paraId="2CA435EC" w14:textId="0D8F9D35" w:rsidR="00D0243F" w:rsidRDefault="00E417E5" w:rsidP="00515F49">
      <w:pPr>
        <w:spacing w:line="360" w:lineRule="auto"/>
        <w:ind w:left="720"/>
        <w:jc w:val="both"/>
        <w:rPr>
          <w:rFonts w:ascii="David" w:hAnsi="David" w:cs="David"/>
          <w:sz w:val="24"/>
          <w:szCs w:val="24"/>
          <w:rtl/>
        </w:rPr>
      </w:pPr>
      <w:r>
        <w:rPr>
          <w:rFonts w:ascii="David" w:hAnsi="David" w:cs="David" w:hint="cs"/>
          <w:sz w:val="24"/>
          <w:szCs w:val="24"/>
          <w:rtl/>
        </w:rPr>
        <w:t>התלמוד והמדרשים נחשבו לעיוות של התורה ושל ספרי הנביאים, והתפילה היהודית נתפסה כפרפרזה בלת</w:t>
      </w:r>
      <w:r w:rsidR="00610AEB">
        <w:rPr>
          <w:rFonts w:ascii="David" w:hAnsi="David" w:cs="David" w:hint="cs"/>
          <w:sz w:val="24"/>
          <w:szCs w:val="24"/>
          <w:rtl/>
        </w:rPr>
        <w:t>י מוצלחת של מזמורי תהילים...</w:t>
      </w:r>
      <w:r>
        <w:rPr>
          <w:rFonts w:ascii="David" w:hAnsi="David" w:cs="David" w:hint="cs"/>
          <w:sz w:val="24"/>
          <w:szCs w:val="24"/>
          <w:rtl/>
        </w:rPr>
        <w:t xml:space="preserve"> להשמיד את התפיסות השגויות הללו, לגשר על תהום זו הנראית רחבה ועמוקה, להשיב את החוליות החסרות בשרשרת המחברת בין המקרא ובין המסורת, להוכיח את המשכיותה ואת התפתחותה של מחשבת ישראל במרוצת ההיסטוריה, להראות את עומקן הדתי ואת השפעתן המוסרית והנעלה, ללמדנו כיצד ימינו שלנו המלאים תהפוכות רעיוניות יכולים בכל זאת להיות שלב בהתפתחות המתמדת של הערכים היהודיים </w:t>
      </w:r>
      <w:r w:rsidR="0060742B">
        <w:rPr>
          <w:rFonts w:ascii="David" w:hAnsi="David" w:cs="David" w:hint="cs"/>
          <w:sz w:val="24"/>
          <w:szCs w:val="24"/>
          <w:rtl/>
        </w:rPr>
        <w:t>ויכול</w:t>
      </w:r>
      <w:r w:rsidR="00515F49">
        <w:rPr>
          <w:rFonts w:ascii="David" w:hAnsi="David" w:cs="David" w:hint="cs"/>
          <w:sz w:val="24"/>
          <w:szCs w:val="24"/>
          <w:rtl/>
        </w:rPr>
        <w:t>ים</w:t>
      </w:r>
      <w:r w:rsidR="0060742B">
        <w:rPr>
          <w:rFonts w:ascii="David" w:hAnsi="David" w:cs="David" w:hint="cs"/>
          <w:sz w:val="24"/>
          <w:szCs w:val="24"/>
          <w:rtl/>
        </w:rPr>
        <w:t xml:space="preserve"> לעשות את השלבים הקודמים לחלק מ</w:t>
      </w:r>
      <w:r w:rsidR="00515F49">
        <w:rPr>
          <w:rFonts w:ascii="David" w:hAnsi="David" w:cs="David" w:hint="cs"/>
          <w:sz w:val="24"/>
          <w:szCs w:val="24"/>
          <w:rtl/>
        </w:rPr>
        <w:t xml:space="preserve">התהליך המתרחש בהם </w:t>
      </w:r>
      <w:r w:rsidR="0060742B">
        <w:rPr>
          <w:rFonts w:ascii="David" w:hAnsi="David" w:cs="David"/>
          <w:sz w:val="24"/>
          <w:szCs w:val="24"/>
          <w:rtl/>
        </w:rPr>
        <w:t>–</w:t>
      </w:r>
      <w:r w:rsidR="0060742B">
        <w:rPr>
          <w:rFonts w:ascii="David" w:hAnsi="David" w:cs="David" w:hint="cs"/>
          <w:sz w:val="24"/>
          <w:szCs w:val="24"/>
          <w:rtl/>
        </w:rPr>
        <w:t xml:space="preserve"> זו הייתה המטרה הגדולה שלה הקדיש </w:t>
      </w:r>
      <w:proofErr w:type="spellStart"/>
      <w:r w:rsidR="0060742B">
        <w:rPr>
          <w:rFonts w:ascii="David" w:hAnsi="David" w:cs="David" w:hint="cs"/>
          <w:sz w:val="24"/>
          <w:szCs w:val="24"/>
          <w:rtl/>
        </w:rPr>
        <w:t>צונץ</w:t>
      </w:r>
      <w:proofErr w:type="spellEnd"/>
      <w:r w:rsidR="0060742B">
        <w:rPr>
          <w:rFonts w:ascii="David" w:hAnsi="David" w:cs="David" w:hint="cs"/>
          <w:sz w:val="24"/>
          <w:szCs w:val="24"/>
          <w:rtl/>
        </w:rPr>
        <w:t xml:space="preserve"> את חייו.</w:t>
      </w:r>
      <w:r w:rsidR="00D0243F">
        <w:rPr>
          <w:rStyle w:val="a6"/>
          <w:rFonts w:ascii="David" w:hAnsi="David" w:cs="David"/>
          <w:sz w:val="24"/>
          <w:szCs w:val="24"/>
          <w:rtl/>
        </w:rPr>
        <w:footnoteReference w:id="48"/>
      </w:r>
    </w:p>
    <w:p w14:paraId="32B56AB6" w14:textId="4945CD34" w:rsidR="00D0243F" w:rsidRDefault="006B4ECF" w:rsidP="00CE1681">
      <w:pPr>
        <w:spacing w:after="0" w:line="360" w:lineRule="auto"/>
        <w:jc w:val="both"/>
        <w:rPr>
          <w:rFonts w:ascii="David" w:hAnsi="David" w:cs="David"/>
          <w:sz w:val="24"/>
          <w:szCs w:val="24"/>
          <w:rtl/>
        </w:rPr>
      </w:pPr>
      <w:r>
        <w:rPr>
          <w:rFonts w:ascii="David" w:hAnsi="David" w:cs="David" w:hint="cs"/>
          <w:sz w:val="24"/>
          <w:szCs w:val="24"/>
          <w:rtl/>
        </w:rPr>
        <w:t>כפי שהעיר</w:t>
      </w:r>
      <w:r w:rsidR="00D0243F">
        <w:rPr>
          <w:rFonts w:ascii="David" w:hAnsi="David" w:cs="David" w:hint="cs"/>
          <w:sz w:val="24"/>
          <w:szCs w:val="24"/>
          <w:rtl/>
        </w:rPr>
        <w:t xml:space="preserve"> דיוויד פיין, </w:t>
      </w:r>
      <w:r>
        <w:rPr>
          <w:rFonts w:ascii="David" w:hAnsi="David" w:cs="David" w:hint="cs"/>
          <w:sz w:val="24"/>
          <w:szCs w:val="24"/>
          <w:rtl/>
        </w:rPr>
        <w:t>ק</w:t>
      </w:r>
      <w:r w:rsidR="00D0243F">
        <w:rPr>
          <w:rFonts w:ascii="David" w:hAnsi="David" w:cs="David" w:hint="cs"/>
          <w:sz w:val="24"/>
          <w:szCs w:val="24"/>
          <w:rtl/>
        </w:rPr>
        <w:t xml:space="preserve">שה להאמין </w:t>
      </w:r>
      <w:r>
        <w:rPr>
          <w:rFonts w:ascii="David" w:hAnsi="David" w:cs="David" w:hint="cs"/>
          <w:sz w:val="24"/>
          <w:szCs w:val="24"/>
          <w:rtl/>
        </w:rPr>
        <w:t xml:space="preserve">שאך במקרה </w:t>
      </w:r>
      <w:r w:rsidR="00D0243F">
        <w:rPr>
          <w:rFonts w:ascii="David" w:hAnsi="David" w:cs="David" w:hint="cs"/>
          <w:sz w:val="24"/>
          <w:szCs w:val="24"/>
          <w:rtl/>
        </w:rPr>
        <w:t>המילים הללו מתארות אף את שכטר עצמו; המאמר שכתב</w:t>
      </w:r>
      <w:r w:rsidR="0060742B">
        <w:rPr>
          <w:rFonts w:ascii="David" w:hAnsi="David" w:cs="David" w:hint="cs"/>
          <w:sz w:val="24"/>
          <w:szCs w:val="24"/>
          <w:rtl/>
        </w:rPr>
        <w:t xml:space="preserve"> שכטר</w:t>
      </w:r>
      <w:r w:rsidR="00D0243F">
        <w:rPr>
          <w:rFonts w:ascii="David" w:hAnsi="David" w:cs="David" w:hint="cs"/>
          <w:sz w:val="24"/>
          <w:szCs w:val="24"/>
          <w:rtl/>
        </w:rPr>
        <w:t xml:space="preserve"> על </w:t>
      </w:r>
      <w:proofErr w:type="spellStart"/>
      <w:r w:rsidR="00D0243F">
        <w:rPr>
          <w:rFonts w:ascii="David" w:hAnsi="David" w:cs="David" w:hint="cs"/>
          <w:sz w:val="24"/>
          <w:szCs w:val="24"/>
          <w:rtl/>
        </w:rPr>
        <w:t>צונץ</w:t>
      </w:r>
      <w:proofErr w:type="spellEnd"/>
      <w:r w:rsidR="00D0243F">
        <w:rPr>
          <w:rFonts w:ascii="David" w:hAnsi="David" w:cs="David" w:hint="cs"/>
          <w:sz w:val="24"/>
          <w:szCs w:val="24"/>
          <w:rtl/>
        </w:rPr>
        <w:t xml:space="preserve"> הוא בחלקו אוטוביוגרפיה מוסווית.</w:t>
      </w:r>
      <w:r w:rsidR="00D0243F">
        <w:rPr>
          <w:rStyle w:val="a6"/>
          <w:rFonts w:ascii="David" w:hAnsi="David" w:cs="David"/>
          <w:sz w:val="24"/>
          <w:szCs w:val="24"/>
          <w:rtl/>
        </w:rPr>
        <w:footnoteReference w:id="49"/>
      </w:r>
      <w:r w:rsidR="00D0243F">
        <w:rPr>
          <w:rFonts w:ascii="David" w:hAnsi="David" w:cs="David" w:hint="cs"/>
          <w:sz w:val="24"/>
          <w:szCs w:val="24"/>
          <w:rtl/>
        </w:rPr>
        <w:t xml:space="preserve"> </w:t>
      </w:r>
      <w:r w:rsidR="009206CB">
        <w:rPr>
          <w:rFonts w:ascii="David" w:hAnsi="David" w:cs="David" w:hint="cs"/>
          <w:sz w:val="24"/>
          <w:szCs w:val="24"/>
          <w:rtl/>
        </w:rPr>
        <w:t>דבריו</w:t>
      </w:r>
      <w:r w:rsidR="0077581B">
        <w:rPr>
          <w:rFonts w:ascii="David" w:hAnsi="David" w:cs="David" w:hint="cs"/>
          <w:sz w:val="24"/>
          <w:szCs w:val="24"/>
          <w:rtl/>
        </w:rPr>
        <w:t xml:space="preserve"> של שכטר </w:t>
      </w:r>
      <w:r w:rsidR="009206CB">
        <w:rPr>
          <w:rFonts w:ascii="David" w:hAnsi="David" w:cs="David" w:hint="cs"/>
          <w:sz w:val="24"/>
          <w:szCs w:val="24"/>
          <w:rtl/>
        </w:rPr>
        <w:t>מתמצתים אחת מן המטרות העיקריות</w:t>
      </w:r>
      <w:r w:rsidR="0077581B">
        <w:rPr>
          <w:rFonts w:ascii="David" w:hAnsi="David" w:cs="David" w:hint="cs"/>
          <w:sz w:val="24"/>
          <w:szCs w:val="24"/>
          <w:rtl/>
        </w:rPr>
        <w:t xml:space="preserve"> של הספר שאתם קוראים </w:t>
      </w:r>
      <w:r w:rsidR="009206CB">
        <w:rPr>
          <w:rFonts w:ascii="David" w:hAnsi="David" w:cs="David" w:hint="cs"/>
          <w:sz w:val="24"/>
          <w:szCs w:val="24"/>
          <w:rtl/>
        </w:rPr>
        <w:t>כעת</w:t>
      </w:r>
      <w:r w:rsidR="0077581B">
        <w:rPr>
          <w:rFonts w:ascii="David" w:hAnsi="David" w:cs="David" w:hint="cs"/>
          <w:sz w:val="24"/>
          <w:szCs w:val="24"/>
          <w:rtl/>
        </w:rPr>
        <w:t>.</w:t>
      </w:r>
      <w:r w:rsidR="0077581B">
        <w:rPr>
          <w:rStyle w:val="a6"/>
          <w:rFonts w:ascii="David" w:hAnsi="David" w:cs="David"/>
          <w:sz w:val="24"/>
          <w:szCs w:val="24"/>
          <w:rtl/>
        </w:rPr>
        <w:footnoteReference w:id="50"/>
      </w:r>
      <w:r w:rsidR="0077581B">
        <w:rPr>
          <w:rFonts w:ascii="David" w:hAnsi="David" w:cs="David" w:hint="cs"/>
          <w:sz w:val="24"/>
          <w:szCs w:val="24"/>
          <w:rtl/>
        </w:rPr>
        <w:t xml:space="preserve"> </w:t>
      </w:r>
      <w:r w:rsidR="002335F2">
        <w:rPr>
          <w:rFonts w:ascii="David" w:hAnsi="David" w:cs="David" w:hint="cs"/>
          <w:sz w:val="24"/>
          <w:szCs w:val="24"/>
          <w:rtl/>
        </w:rPr>
        <w:t>עובדה זו עומדת בעינה אף</w:t>
      </w:r>
      <w:r w:rsidR="0077581B">
        <w:rPr>
          <w:rFonts w:ascii="David" w:hAnsi="David" w:cs="David" w:hint="cs"/>
          <w:sz w:val="24"/>
          <w:szCs w:val="24"/>
          <w:rtl/>
        </w:rPr>
        <w:t xml:space="preserve"> על פי ששכטר היה</w:t>
      </w:r>
      <w:r w:rsidR="0060742B">
        <w:rPr>
          <w:rFonts w:ascii="David" w:hAnsi="David" w:cs="David" w:hint="cs"/>
          <w:sz w:val="24"/>
          <w:szCs w:val="24"/>
          <w:rtl/>
        </w:rPr>
        <w:t xml:space="preserve"> בוודאי</w:t>
      </w:r>
      <w:r w:rsidR="0077581B">
        <w:rPr>
          <w:rFonts w:ascii="David" w:hAnsi="David" w:cs="David" w:hint="cs"/>
          <w:sz w:val="24"/>
          <w:szCs w:val="24"/>
          <w:rtl/>
        </w:rPr>
        <w:t xml:space="preserve"> </w:t>
      </w:r>
      <w:r w:rsidR="002335F2">
        <w:rPr>
          <w:rFonts w:ascii="David" w:hAnsi="David" w:cs="David" w:hint="cs"/>
          <w:sz w:val="24"/>
          <w:szCs w:val="24"/>
          <w:rtl/>
        </w:rPr>
        <w:t xml:space="preserve">מופתע, וייתכן שאף היה חש מורת רוח, </w:t>
      </w:r>
      <w:r w:rsidR="00503D1B">
        <w:rPr>
          <w:rFonts w:ascii="David" w:hAnsi="David" w:cs="David" w:hint="cs"/>
          <w:sz w:val="24"/>
          <w:szCs w:val="24"/>
          <w:rtl/>
        </w:rPr>
        <w:t>מכך</w:t>
      </w:r>
      <w:r w:rsidR="002335F2">
        <w:rPr>
          <w:rFonts w:ascii="David" w:hAnsi="David" w:cs="David" w:hint="cs"/>
          <w:sz w:val="24"/>
          <w:szCs w:val="24"/>
          <w:rtl/>
        </w:rPr>
        <w:t xml:space="preserve"> </w:t>
      </w:r>
      <w:r w:rsidR="00503D1B">
        <w:rPr>
          <w:rFonts w:ascii="David" w:hAnsi="David" w:cs="David" w:hint="cs"/>
          <w:sz w:val="24"/>
          <w:szCs w:val="24"/>
          <w:rtl/>
        </w:rPr>
        <w:t>ש</w:t>
      </w:r>
      <w:r w:rsidR="002335F2">
        <w:rPr>
          <w:rFonts w:ascii="David" w:hAnsi="David" w:cs="David" w:hint="cs"/>
          <w:sz w:val="24"/>
          <w:szCs w:val="24"/>
          <w:rtl/>
        </w:rPr>
        <w:t xml:space="preserve">אני מאמץ את </w:t>
      </w:r>
      <w:r w:rsidR="0060742B">
        <w:rPr>
          <w:rFonts w:ascii="David" w:hAnsi="David" w:cs="David" w:hint="cs"/>
          <w:sz w:val="24"/>
          <w:szCs w:val="24"/>
          <w:rtl/>
        </w:rPr>
        <w:t>המחקר הביקורתי של</w:t>
      </w:r>
      <w:r w:rsidR="002335F2">
        <w:rPr>
          <w:rFonts w:ascii="David" w:hAnsi="David" w:cs="David" w:hint="cs"/>
          <w:sz w:val="24"/>
          <w:szCs w:val="24"/>
          <w:rtl/>
        </w:rPr>
        <w:t xml:space="preserve"> </w:t>
      </w:r>
      <w:r w:rsidR="0077581B">
        <w:rPr>
          <w:rFonts w:ascii="David" w:hAnsi="David" w:cs="David" w:hint="cs"/>
          <w:sz w:val="24"/>
          <w:szCs w:val="24"/>
          <w:rtl/>
        </w:rPr>
        <w:t>מקורות</w:t>
      </w:r>
      <w:r w:rsidR="002335F2">
        <w:rPr>
          <w:rFonts w:ascii="David" w:hAnsi="David" w:cs="David" w:hint="cs"/>
          <w:sz w:val="24"/>
          <w:szCs w:val="24"/>
          <w:rtl/>
        </w:rPr>
        <w:t xml:space="preserve"> התורה</w:t>
      </w:r>
      <w:r w:rsidR="0077581B">
        <w:rPr>
          <w:rFonts w:ascii="David" w:hAnsi="David" w:cs="David" w:hint="cs"/>
          <w:sz w:val="24"/>
          <w:szCs w:val="24"/>
          <w:rtl/>
        </w:rPr>
        <w:t>; בעיניו לא היה אפשר להפריד את המתודה</w:t>
      </w:r>
      <w:r w:rsidR="002335F2">
        <w:rPr>
          <w:rFonts w:ascii="David" w:hAnsi="David" w:cs="David" w:hint="cs"/>
          <w:sz w:val="24"/>
          <w:szCs w:val="24"/>
          <w:rtl/>
        </w:rPr>
        <w:t xml:space="preserve"> המחקרית</w:t>
      </w:r>
      <w:r w:rsidR="00503D1B">
        <w:rPr>
          <w:rFonts w:ascii="David" w:hAnsi="David" w:cs="David" w:hint="cs"/>
          <w:sz w:val="24"/>
          <w:szCs w:val="24"/>
          <w:rtl/>
        </w:rPr>
        <w:t xml:space="preserve"> הזו</w:t>
      </w:r>
      <w:r w:rsidR="0005645E">
        <w:rPr>
          <w:rFonts w:ascii="David" w:hAnsi="David" w:cs="David" w:hint="cs"/>
          <w:sz w:val="24"/>
          <w:szCs w:val="24"/>
          <w:rtl/>
        </w:rPr>
        <w:t xml:space="preserve"> משנאת יהדות </w:t>
      </w:r>
      <w:r w:rsidR="004D3FE9">
        <w:rPr>
          <w:rFonts w:ascii="David" w:hAnsi="David" w:cs="David" w:hint="cs"/>
          <w:sz w:val="24"/>
          <w:szCs w:val="24"/>
          <w:rtl/>
        </w:rPr>
        <w:t>ב</w:t>
      </w:r>
      <w:r w:rsidR="0077581B">
        <w:rPr>
          <w:rFonts w:ascii="David" w:hAnsi="David" w:cs="David" w:hint="cs"/>
          <w:sz w:val="24"/>
          <w:szCs w:val="24"/>
          <w:rtl/>
        </w:rPr>
        <w:t>מסווה אקדמי.</w:t>
      </w:r>
      <w:r w:rsidR="0077581B">
        <w:rPr>
          <w:rStyle w:val="a6"/>
          <w:rFonts w:ascii="David" w:hAnsi="David" w:cs="David"/>
          <w:sz w:val="24"/>
          <w:szCs w:val="24"/>
          <w:rtl/>
        </w:rPr>
        <w:footnoteReference w:id="51"/>
      </w:r>
      <w:r w:rsidR="0077581B">
        <w:rPr>
          <w:rFonts w:ascii="David" w:hAnsi="David" w:cs="David" w:hint="cs"/>
          <w:sz w:val="24"/>
          <w:szCs w:val="24"/>
          <w:rtl/>
        </w:rPr>
        <w:t xml:space="preserve"> </w:t>
      </w:r>
      <w:r w:rsidR="003F0646">
        <w:rPr>
          <w:rFonts w:ascii="David" w:hAnsi="David" w:cs="David" w:hint="cs"/>
          <w:sz w:val="24"/>
          <w:szCs w:val="24"/>
          <w:rtl/>
        </w:rPr>
        <w:t>אני מקווה שעד לסוף הספר אצליח להראות שאפשר להפריד</w:t>
      </w:r>
      <w:r w:rsidR="00445F61">
        <w:rPr>
          <w:rFonts w:ascii="David" w:hAnsi="David" w:cs="David" w:hint="cs"/>
          <w:sz w:val="24"/>
          <w:szCs w:val="24"/>
          <w:rtl/>
        </w:rPr>
        <w:t xml:space="preserve"> בין המתודה עצמה ובין המניעים הפסולים</w:t>
      </w:r>
      <w:r w:rsidR="003F0646">
        <w:rPr>
          <w:rFonts w:ascii="David" w:hAnsi="David" w:cs="David" w:hint="cs"/>
          <w:sz w:val="24"/>
          <w:szCs w:val="24"/>
          <w:rtl/>
        </w:rPr>
        <w:t xml:space="preserve"> של </w:t>
      </w:r>
      <w:r w:rsidR="005E763D">
        <w:rPr>
          <w:rFonts w:ascii="David" w:hAnsi="David" w:cs="David" w:hint="cs"/>
          <w:sz w:val="24"/>
          <w:szCs w:val="24"/>
          <w:rtl/>
        </w:rPr>
        <w:t>חלק</w:t>
      </w:r>
      <w:r w:rsidR="003F0646">
        <w:rPr>
          <w:rFonts w:ascii="David" w:hAnsi="David" w:cs="David" w:hint="cs"/>
          <w:sz w:val="24"/>
          <w:szCs w:val="24"/>
          <w:rtl/>
        </w:rPr>
        <w:t xml:space="preserve"> מאנשי ביקורת המקורות. </w:t>
      </w:r>
      <w:r w:rsidR="00081074">
        <w:rPr>
          <w:rFonts w:ascii="David" w:hAnsi="David" w:cs="David" w:hint="cs"/>
          <w:sz w:val="24"/>
          <w:szCs w:val="24"/>
          <w:rtl/>
        </w:rPr>
        <w:t>ה</w:t>
      </w:r>
      <w:r w:rsidR="003F0646">
        <w:rPr>
          <w:rFonts w:ascii="David" w:hAnsi="David" w:cs="David" w:hint="cs"/>
          <w:sz w:val="24"/>
          <w:szCs w:val="24"/>
          <w:rtl/>
        </w:rPr>
        <w:t xml:space="preserve">הכרה במגוון הקולות </w:t>
      </w:r>
      <w:r w:rsidR="005E763D">
        <w:rPr>
          <w:rFonts w:ascii="David" w:hAnsi="David" w:cs="David" w:hint="cs"/>
          <w:sz w:val="24"/>
          <w:szCs w:val="24"/>
          <w:rtl/>
        </w:rPr>
        <w:t>המ</w:t>
      </w:r>
      <w:r w:rsidR="0010179B">
        <w:rPr>
          <w:rFonts w:ascii="David" w:hAnsi="David" w:cs="David" w:hint="cs"/>
          <w:sz w:val="24"/>
          <w:szCs w:val="24"/>
          <w:rtl/>
        </w:rPr>
        <w:t>צויי</w:t>
      </w:r>
      <w:r w:rsidR="005E763D">
        <w:rPr>
          <w:rFonts w:ascii="David" w:hAnsi="David" w:cs="David" w:hint="cs"/>
          <w:sz w:val="24"/>
          <w:szCs w:val="24"/>
          <w:rtl/>
        </w:rPr>
        <w:t>ם בתורה</w:t>
      </w:r>
      <w:r w:rsidR="003F0646">
        <w:rPr>
          <w:rFonts w:ascii="David" w:hAnsi="David" w:cs="David" w:hint="cs"/>
          <w:sz w:val="24"/>
          <w:szCs w:val="24"/>
          <w:rtl/>
        </w:rPr>
        <w:t xml:space="preserve"> יכולה להעשיר גישה מסורתית כלפי </w:t>
      </w:r>
      <w:r w:rsidR="005E763D">
        <w:rPr>
          <w:rFonts w:ascii="David" w:hAnsi="David" w:cs="David" w:hint="cs"/>
          <w:sz w:val="24"/>
          <w:szCs w:val="24"/>
          <w:rtl/>
        </w:rPr>
        <w:t>המקרא</w:t>
      </w:r>
      <w:r w:rsidR="003F0646">
        <w:rPr>
          <w:rFonts w:ascii="David" w:hAnsi="David" w:cs="David" w:hint="cs"/>
          <w:sz w:val="24"/>
          <w:szCs w:val="24"/>
          <w:rtl/>
        </w:rPr>
        <w:t xml:space="preserve">: היא </w:t>
      </w:r>
      <w:r w:rsidR="00081074">
        <w:rPr>
          <w:rFonts w:ascii="David" w:hAnsi="David" w:cs="David" w:hint="cs"/>
          <w:sz w:val="24"/>
          <w:szCs w:val="24"/>
          <w:rtl/>
        </w:rPr>
        <w:t>מסייעת לנו לראות</w:t>
      </w:r>
      <w:r w:rsidR="003F0646">
        <w:rPr>
          <w:rFonts w:ascii="David" w:hAnsi="David" w:cs="David" w:hint="cs"/>
          <w:sz w:val="24"/>
          <w:szCs w:val="24"/>
          <w:rtl/>
        </w:rPr>
        <w:t xml:space="preserve"> </w:t>
      </w:r>
      <w:r w:rsidR="00081074">
        <w:rPr>
          <w:rFonts w:ascii="David" w:hAnsi="David" w:cs="David" w:hint="cs"/>
          <w:sz w:val="24"/>
          <w:szCs w:val="24"/>
          <w:rtl/>
        </w:rPr>
        <w:t>ש</w:t>
      </w:r>
      <w:r w:rsidR="005E763D">
        <w:rPr>
          <w:rFonts w:ascii="David" w:hAnsi="David" w:cs="David" w:hint="cs"/>
          <w:sz w:val="24"/>
          <w:szCs w:val="24"/>
          <w:rtl/>
        </w:rPr>
        <w:t>המקרא</w:t>
      </w:r>
      <w:r w:rsidR="003F0646">
        <w:rPr>
          <w:rFonts w:ascii="David" w:hAnsi="David" w:cs="David" w:hint="cs"/>
          <w:sz w:val="24"/>
          <w:szCs w:val="24"/>
          <w:rtl/>
        </w:rPr>
        <w:t xml:space="preserve"> הוא חלק מהמסורת היהודית </w:t>
      </w:r>
      <w:r w:rsidR="00081074">
        <w:rPr>
          <w:rFonts w:ascii="David" w:hAnsi="David" w:cs="David" w:hint="cs"/>
          <w:sz w:val="24"/>
          <w:szCs w:val="24"/>
          <w:rtl/>
        </w:rPr>
        <w:t xml:space="preserve">ושהוא </w:t>
      </w:r>
      <w:r w:rsidR="00CE1681">
        <w:rPr>
          <w:rFonts w:ascii="David" w:hAnsi="David" w:cs="David" w:hint="cs"/>
          <w:sz w:val="24"/>
          <w:szCs w:val="24"/>
          <w:rtl/>
        </w:rPr>
        <w:t>מעודד את התפתחותה</w:t>
      </w:r>
      <w:r w:rsidR="003F0646">
        <w:rPr>
          <w:rFonts w:ascii="David" w:hAnsi="David" w:cs="David" w:hint="cs"/>
          <w:sz w:val="24"/>
          <w:szCs w:val="24"/>
          <w:rtl/>
        </w:rPr>
        <w:t xml:space="preserve">. </w:t>
      </w:r>
      <w:r w:rsidR="0018566B">
        <w:rPr>
          <w:rFonts w:ascii="David" w:hAnsi="David" w:cs="David" w:hint="cs"/>
          <w:sz w:val="24"/>
          <w:szCs w:val="24"/>
          <w:rtl/>
        </w:rPr>
        <w:t>הנושא השזור</w:t>
      </w:r>
      <w:r w:rsidR="003F0646">
        <w:rPr>
          <w:rFonts w:ascii="David" w:hAnsi="David" w:cs="David" w:hint="cs"/>
          <w:sz w:val="24"/>
          <w:szCs w:val="24"/>
          <w:rtl/>
        </w:rPr>
        <w:t xml:space="preserve"> </w:t>
      </w:r>
      <w:r w:rsidR="0018566B">
        <w:rPr>
          <w:rFonts w:ascii="David" w:hAnsi="David" w:cs="David" w:hint="cs"/>
          <w:sz w:val="24"/>
          <w:szCs w:val="24"/>
          <w:rtl/>
        </w:rPr>
        <w:t>בספר זה כחוט השני</w:t>
      </w:r>
      <w:r w:rsidR="00C753B1">
        <w:rPr>
          <w:rFonts w:ascii="David" w:hAnsi="David" w:cs="David" w:hint="cs"/>
          <w:sz w:val="24"/>
          <w:szCs w:val="24"/>
          <w:rtl/>
        </w:rPr>
        <w:t xml:space="preserve"> הוא אפוא ההמשכיות, צורותיה המפתיעות ו</w:t>
      </w:r>
      <w:r w:rsidR="0018566B">
        <w:rPr>
          <w:rFonts w:ascii="David" w:hAnsi="David" w:cs="David" w:hint="cs"/>
          <w:sz w:val="24"/>
          <w:szCs w:val="24"/>
          <w:rtl/>
        </w:rPr>
        <w:t xml:space="preserve">הופעותיה </w:t>
      </w:r>
      <w:r w:rsidR="00C753B1">
        <w:rPr>
          <w:rFonts w:ascii="David" w:hAnsi="David" w:cs="David" w:hint="cs"/>
          <w:sz w:val="24"/>
          <w:szCs w:val="24"/>
          <w:rtl/>
        </w:rPr>
        <w:t>הבלתי</w:t>
      </w:r>
      <w:r w:rsidR="0018566B">
        <w:rPr>
          <w:rFonts w:ascii="David" w:hAnsi="David" w:cs="David" w:hint="cs"/>
          <w:sz w:val="24"/>
          <w:szCs w:val="24"/>
          <w:rtl/>
        </w:rPr>
        <w:t xml:space="preserve"> צפויות</w:t>
      </w:r>
      <w:r w:rsidR="00C753B1">
        <w:rPr>
          <w:rFonts w:ascii="David" w:hAnsi="David" w:cs="David" w:hint="cs"/>
          <w:sz w:val="24"/>
          <w:szCs w:val="24"/>
          <w:rtl/>
        </w:rPr>
        <w:t>.</w:t>
      </w:r>
      <w:r w:rsidR="00C32654">
        <w:rPr>
          <w:rFonts w:ascii="David" w:hAnsi="David" w:cs="David" w:hint="cs"/>
          <w:sz w:val="24"/>
          <w:szCs w:val="24"/>
          <w:rtl/>
        </w:rPr>
        <w:t xml:space="preserve"> </w:t>
      </w:r>
    </w:p>
    <w:p w14:paraId="74CBA8FF" w14:textId="77777777" w:rsidR="007171E7" w:rsidRPr="00F06857" w:rsidRDefault="007171E7" w:rsidP="007171E7">
      <w:pPr>
        <w:spacing w:after="0" w:line="360" w:lineRule="auto"/>
        <w:ind w:firstLine="720"/>
        <w:jc w:val="both"/>
        <w:rPr>
          <w:rFonts w:ascii="David" w:hAnsi="David" w:cs="David"/>
          <w:sz w:val="24"/>
          <w:szCs w:val="24"/>
          <w:rtl/>
        </w:rPr>
      </w:pPr>
    </w:p>
    <w:p w14:paraId="441F3985" w14:textId="77777777" w:rsidR="0060489A" w:rsidRPr="007E0124" w:rsidRDefault="0060489A">
      <w:pPr>
        <w:spacing w:after="0" w:line="360" w:lineRule="auto"/>
        <w:ind w:firstLine="720"/>
        <w:jc w:val="both"/>
        <w:rPr>
          <w:rFonts w:ascii="David" w:hAnsi="David" w:cs="David"/>
          <w:sz w:val="24"/>
          <w:szCs w:val="24"/>
        </w:rPr>
      </w:pPr>
    </w:p>
    <w:sectPr w:rsidR="0060489A" w:rsidRPr="007E0124" w:rsidSect="002B752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na.burganski@gmail.com" w:date="2018-07-09T18:22:00Z" w:initials="l">
    <w:p w14:paraId="5B8B1EB8" w14:textId="05314E87" w:rsidR="00E30353" w:rsidRDefault="00E30353">
      <w:pPr>
        <w:pStyle w:val="af"/>
      </w:pPr>
      <w:r>
        <w:rPr>
          <w:rStyle w:val="ae"/>
        </w:rPr>
        <w:annotationRef/>
      </w:r>
      <w:r>
        <w:rPr>
          <w:rFonts w:hint="cs"/>
          <w:rtl/>
        </w:rPr>
        <w:t>אני חושבת שכדאי להפנות כאן למקור שבו נמצאים החוקים</w:t>
      </w:r>
    </w:p>
  </w:comment>
  <w:comment w:id="1" w:author="lana.burganski@gmail.com" w:date="2018-06-25T16:04:00Z" w:initials="l">
    <w:p w14:paraId="06CBB15C" w14:textId="77777777" w:rsidR="002604D3" w:rsidRDefault="002604D3">
      <w:pPr>
        <w:pStyle w:val="af"/>
      </w:pPr>
      <w:r>
        <w:rPr>
          <w:rStyle w:val="ae"/>
        </w:rPr>
        <w:annotationRef/>
      </w:r>
      <w:r>
        <w:rPr>
          <w:rFonts w:hint="cs"/>
          <w:rtl/>
        </w:rPr>
        <w:t>האם ס"א מושמט בכוונה?</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8B1EB8" w15:done="0"/>
  <w15:commentEx w15:paraId="06CBB1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1A74A" w14:textId="77777777" w:rsidR="00150623" w:rsidRDefault="00150623" w:rsidP="00915E2C">
      <w:pPr>
        <w:spacing w:after="0" w:line="240" w:lineRule="auto"/>
      </w:pPr>
      <w:r>
        <w:separator/>
      </w:r>
    </w:p>
  </w:endnote>
  <w:endnote w:type="continuationSeparator" w:id="0">
    <w:p w14:paraId="5BFEAF4A" w14:textId="77777777" w:rsidR="00150623" w:rsidRDefault="00150623" w:rsidP="00915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741C0" w14:textId="77777777" w:rsidR="00150623" w:rsidRDefault="00150623" w:rsidP="00915E2C">
      <w:pPr>
        <w:spacing w:after="0" w:line="240" w:lineRule="auto"/>
      </w:pPr>
      <w:r>
        <w:separator/>
      </w:r>
    </w:p>
  </w:footnote>
  <w:footnote w:type="continuationSeparator" w:id="0">
    <w:p w14:paraId="2CAAA2F1" w14:textId="77777777" w:rsidR="00150623" w:rsidRDefault="00150623" w:rsidP="00915E2C">
      <w:pPr>
        <w:spacing w:after="0" w:line="240" w:lineRule="auto"/>
      </w:pPr>
      <w:r>
        <w:continuationSeparator/>
      </w:r>
    </w:p>
  </w:footnote>
  <w:footnote w:id="1">
    <w:p w14:paraId="6F104D8C" w14:textId="574ADF71" w:rsidR="002604D3" w:rsidRPr="002604D3" w:rsidRDefault="002604D3" w:rsidP="0025053B">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בעניין היחס בין הקטגוריות "כתבי קודש" ו"קלאסיקה" ראה: סמית, כתבי קודש, עמ' 176</w:t>
      </w:r>
      <w:r w:rsidRPr="002604D3">
        <w:rPr>
          <w:rFonts w:ascii="David" w:hAnsi="David" w:cs="David"/>
          <w:rtl/>
        </w:rPr>
        <w:softHyphen/>
        <w:t xml:space="preserve">-195; </w:t>
      </w:r>
      <w:proofErr w:type="spellStart"/>
      <w:r w:rsidRPr="002604D3">
        <w:rPr>
          <w:rFonts w:ascii="David" w:hAnsi="David" w:cs="David"/>
          <w:rtl/>
        </w:rPr>
        <w:t>סטנדל</w:t>
      </w:r>
      <w:proofErr w:type="spellEnd"/>
      <w:r w:rsidRPr="002604D3">
        <w:rPr>
          <w:rFonts w:ascii="David" w:hAnsi="David" w:cs="David"/>
          <w:rtl/>
        </w:rPr>
        <w:t>, המקרא כקלאסיקה.</w:t>
      </w:r>
    </w:p>
  </w:footnote>
  <w:footnote w:id="2">
    <w:p w14:paraId="5F7BDABC" w14:textId="20AD63AD" w:rsidR="002604D3" w:rsidRPr="002604D3" w:rsidRDefault="002604D3" w:rsidP="00CC72DB">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 xml:space="preserve">מבחינה זו אנשים המאמינים שהמקרא שייך לקטגוריית כתבי הקודש קרובים לתיאור מטרתו המקורית יותר ממבקרי המקרא העומדים על כך שהמקרא איננו מדבר אלינו. אין להתפלא על כך שטקסט קדום מדבר אל אנשים החיים מעבר לזמנו שלו; ריצ'רד </w:t>
      </w:r>
      <w:proofErr w:type="spellStart"/>
      <w:r w:rsidRPr="002604D3">
        <w:rPr>
          <w:rFonts w:ascii="David" w:hAnsi="David" w:cs="David"/>
          <w:rtl/>
        </w:rPr>
        <w:t>טאפר</w:t>
      </w:r>
      <w:proofErr w:type="spellEnd"/>
      <w:r w:rsidR="00CC72DB">
        <w:rPr>
          <w:rFonts w:ascii="David" w:hAnsi="David" w:cs="David" w:hint="cs"/>
          <w:rtl/>
        </w:rPr>
        <w:t xml:space="preserve"> </w:t>
      </w:r>
      <w:r w:rsidR="00CC72DB" w:rsidRPr="002604D3">
        <w:rPr>
          <w:rFonts w:ascii="David" w:hAnsi="David" w:cs="David"/>
          <w:rtl/>
        </w:rPr>
        <w:t>הסב את תשומת לבי</w:t>
      </w:r>
      <w:r w:rsidR="00CC72DB">
        <w:rPr>
          <w:rFonts w:ascii="David" w:hAnsi="David" w:cs="David" w:hint="cs"/>
          <w:rtl/>
        </w:rPr>
        <w:t xml:space="preserve"> לדברי</w:t>
      </w:r>
      <w:r w:rsidRPr="002604D3">
        <w:rPr>
          <w:rFonts w:ascii="David" w:hAnsi="David" w:cs="David"/>
          <w:rtl/>
        </w:rPr>
        <w:t xml:space="preserve"> </w:t>
      </w:r>
      <w:proofErr w:type="spellStart"/>
      <w:r w:rsidR="00CC72DB">
        <w:rPr>
          <w:rFonts w:ascii="David" w:hAnsi="David" w:cs="David"/>
          <w:rtl/>
        </w:rPr>
        <w:t>תוקידידס</w:t>
      </w:r>
      <w:proofErr w:type="spellEnd"/>
      <w:r w:rsidR="00CC72DB">
        <w:rPr>
          <w:rFonts w:ascii="David" w:hAnsi="David" w:cs="David"/>
          <w:rtl/>
        </w:rPr>
        <w:t xml:space="preserve"> </w:t>
      </w:r>
      <w:r w:rsidR="00CC72DB">
        <w:rPr>
          <w:rFonts w:ascii="David" w:hAnsi="David" w:cs="David" w:hint="cs"/>
          <w:rtl/>
        </w:rPr>
        <w:t>שכתב</w:t>
      </w:r>
      <w:r w:rsidRPr="002604D3">
        <w:rPr>
          <w:rFonts w:ascii="David" w:hAnsi="David" w:cs="David"/>
          <w:rtl/>
        </w:rPr>
        <w:t xml:space="preserve"> כי "ספר זה נתחבר כקניין לדורות, ולא לשם שעשוע לשעה בלבד" (</w:t>
      </w:r>
      <w:proofErr w:type="spellStart"/>
      <w:r w:rsidRPr="002604D3">
        <w:rPr>
          <w:rFonts w:ascii="David" w:hAnsi="David" w:cs="David"/>
          <w:rtl/>
        </w:rPr>
        <w:t>תוקידידס</w:t>
      </w:r>
      <w:proofErr w:type="spellEnd"/>
      <w:r w:rsidRPr="002604D3">
        <w:rPr>
          <w:rFonts w:ascii="David" w:hAnsi="David" w:cs="David"/>
          <w:rtl/>
        </w:rPr>
        <w:t xml:space="preserve">, מלחמת </w:t>
      </w:r>
      <w:proofErr w:type="spellStart"/>
      <w:r w:rsidRPr="002604D3">
        <w:rPr>
          <w:rFonts w:ascii="David" w:hAnsi="David" w:cs="David"/>
          <w:rtl/>
        </w:rPr>
        <w:t>פילופוניס</w:t>
      </w:r>
      <w:proofErr w:type="spellEnd"/>
      <w:r w:rsidRPr="002604D3">
        <w:rPr>
          <w:rFonts w:ascii="David" w:hAnsi="David" w:cs="David"/>
          <w:rtl/>
        </w:rPr>
        <w:t>, עמ' 13).</w:t>
      </w:r>
    </w:p>
  </w:footnote>
  <w:footnote w:id="3">
    <w:p w14:paraId="2D834746" w14:textId="6BA4CB47" w:rsidR="002604D3" w:rsidRPr="002604D3" w:rsidRDefault="002604D3" w:rsidP="00DD56BE">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בעניין פניית התורה אל כל עם ישראל ראה גרינברג, מחקרים, עמ' 11</w:t>
      </w:r>
      <w:r w:rsidRPr="002604D3">
        <w:rPr>
          <w:rFonts w:ascii="David" w:hAnsi="David" w:cs="David"/>
          <w:rtl/>
        </w:rPr>
        <w:softHyphen/>
        <w:t>-24, ובמיוחד עמ' 11</w:t>
      </w:r>
      <w:r w:rsidRPr="002604D3">
        <w:rPr>
          <w:rFonts w:ascii="David" w:hAnsi="David" w:cs="David"/>
          <w:rtl/>
        </w:rPr>
        <w:softHyphen/>
        <w:t xml:space="preserve">-12. ראה גם את דבריו הנכוחים של </w:t>
      </w:r>
      <w:proofErr w:type="spellStart"/>
      <w:r w:rsidRPr="002604D3">
        <w:rPr>
          <w:rFonts w:ascii="David" w:hAnsi="David" w:cs="David"/>
          <w:rtl/>
        </w:rPr>
        <w:t>רייט</w:t>
      </w:r>
      <w:proofErr w:type="spellEnd"/>
      <w:r w:rsidRPr="002604D3">
        <w:rPr>
          <w:rFonts w:ascii="David" w:hAnsi="David" w:cs="David"/>
          <w:rtl/>
        </w:rPr>
        <w:t>, הנצחה, עמ' 443</w:t>
      </w:r>
      <w:r w:rsidRPr="002604D3">
        <w:rPr>
          <w:rFonts w:ascii="David" w:hAnsi="David" w:cs="David"/>
          <w:rtl/>
        </w:rPr>
        <w:softHyphen/>
        <w:t>-444. כפי שנראה בפרק 5, ספר דברים ב</w:t>
      </w:r>
      <w:r w:rsidR="00DD56BE">
        <w:rPr>
          <w:rFonts w:ascii="David" w:hAnsi="David" w:cs="David" w:hint="cs"/>
          <w:rtl/>
        </w:rPr>
        <w:t>ייחוד</w:t>
      </w:r>
      <w:r w:rsidRPr="002604D3">
        <w:rPr>
          <w:rFonts w:ascii="David" w:hAnsi="David" w:cs="David"/>
          <w:rtl/>
        </w:rPr>
        <w:t xml:space="preserve"> מבהיר במפורש שהוא מדבר אל כל האומה כולה, ובכלל זה אל הדורות שטרם נולדו.</w:t>
      </w:r>
    </w:p>
  </w:footnote>
  <w:footnote w:id="4">
    <w:p w14:paraId="20520E44" w14:textId="001FCA62" w:rsidR="002604D3" w:rsidRPr="002604D3" w:rsidRDefault="002604D3" w:rsidP="00D401F3">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בין הראיות הללו נמנות נקודות דמיון בין המקרא ובין טקסטים נוספים מהמזרח הקדום. המוסכמות הספרותיות שבהן השתמשו מחברי המקרא אופייניות לספרות המזרח הקדום. נוסף על כך, הטקסטים המקראיים מניחים שנמעני הטקסט מחזיקים בתפיסות שהיו מקובלות במזרח הקדום; למשל, מחברי המקרא יוצאים מנקודת הנחה שהם מאמינים שהארץ צפה על פני ים קוסמי ועמודים מעגנים אותה למקומה.</w:t>
      </w:r>
    </w:p>
  </w:footnote>
  <w:footnote w:id="5">
    <w:p w14:paraId="06FA0546" w14:textId="00CAC73E" w:rsidR="002604D3" w:rsidRPr="002604D3" w:rsidRDefault="002604D3" w:rsidP="00AF258C">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ניסיוני לקרוא את המקרא כמסמך היסטורי וכספר קדוש בעת ובעונה אחת דומה לניסיונו של אוריאל סימון להגיע למה שהוא מכנה "פשט קיומי" – קריאה אקזיסטנציאליסטית של המקרא על רקע ההקשר הספרותי והתרבותי שבו נוצר. אנשים השואפים למצוא פשט קיומי משתמשים בשיטות קריאה ביקורתיות מודרניות, ובה בעת רואים עצמם כנמעניו של הטקסט המקראי. ראה סימון, בקש שלום, עמ' 44</w:t>
      </w:r>
      <w:r w:rsidRPr="002604D3">
        <w:rPr>
          <w:rFonts w:ascii="David" w:hAnsi="David" w:cs="David"/>
          <w:rtl/>
        </w:rPr>
        <w:softHyphen/>
        <w:t>-45. בעניין הקורלציה בין שאלות תיאוריות וקונסטרוקטיביות ראה גם את דבריו ה</w:t>
      </w:r>
      <w:r w:rsidR="00AF258C">
        <w:rPr>
          <w:rFonts w:ascii="David" w:hAnsi="David" w:cs="David" w:hint="cs"/>
          <w:rtl/>
        </w:rPr>
        <w:t>נכוחים</w:t>
      </w:r>
      <w:r w:rsidRPr="002604D3">
        <w:rPr>
          <w:rFonts w:ascii="David" w:hAnsi="David" w:cs="David"/>
          <w:rtl/>
        </w:rPr>
        <w:t xml:space="preserve"> של </w:t>
      </w:r>
      <w:proofErr w:type="spellStart"/>
      <w:r w:rsidRPr="002604D3">
        <w:rPr>
          <w:rFonts w:ascii="David" w:hAnsi="David" w:cs="David"/>
          <w:rtl/>
        </w:rPr>
        <w:t>לוונסון</w:t>
      </w:r>
      <w:proofErr w:type="spellEnd"/>
      <w:r w:rsidRPr="002604D3">
        <w:rPr>
          <w:rFonts w:ascii="David" w:hAnsi="David" w:cs="David"/>
          <w:rtl/>
        </w:rPr>
        <w:t>, אישור וביקורת, עמ' 25</w:t>
      </w:r>
      <w:r w:rsidRPr="002604D3">
        <w:rPr>
          <w:rFonts w:ascii="David" w:hAnsi="David" w:cs="David"/>
          <w:rtl/>
        </w:rPr>
        <w:softHyphen/>
        <w:t>-28.</w:t>
      </w:r>
    </w:p>
  </w:footnote>
  <w:footnote w:id="6">
    <w:p w14:paraId="40A8F53E" w14:textId="000DD723" w:rsidR="002604D3" w:rsidRPr="002604D3" w:rsidRDefault="002604D3" w:rsidP="00AF258C">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ראה: סמית, כתבי קודש; גראהם, מעבר למילה; וכן ראה את הדיון הקצר אך מאיר העיניים אצל גראהם, כתבי קודש. למרבה הצער חוקרי מקרא בני זמננו אינם מרבים להשתמש במחקרים החשובים והמ</w:t>
      </w:r>
      <w:r w:rsidR="00AF258C">
        <w:rPr>
          <w:rFonts w:ascii="David" w:hAnsi="David" w:cs="David" w:hint="cs"/>
          <w:rtl/>
        </w:rPr>
        <w:t>אלפים</w:t>
      </w:r>
      <w:r w:rsidRPr="002604D3">
        <w:rPr>
          <w:rFonts w:ascii="David" w:hAnsi="David" w:cs="David"/>
          <w:rtl/>
        </w:rPr>
        <w:t xml:space="preserve"> הללו.</w:t>
      </w:r>
    </w:p>
  </w:footnote>
  <w:footnote w:id="7">
    <w:p w14:paraId="2CD528D0" w14:textId="1718163A" w:rsidR="002604D3" w:rsidRPr="002604D3" w:rsidRDefault="002604D3" w:rsidP="00F65A02">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 xml:space="preserve">בעניין התשובות הרבות והשונות לשאלות מהם כתבי קודש ומה תפקידם בצורותיהן השונות של דתות אלה, ראה את המאמרים בתוך </w:t>
      </w:r>
      <w:proofErr w:type="spellStart"/>
      <w:r w:rsidRPr="002604D3">
        <w:rPr>
          <w:rFonts w:ascii="David" w:hAnsi="David" w:cs="David"/>
          <w:rtl/>
        </w:rPr>
        <w:t>הולקומב</w:t>
      </w:r>
      <w:proofErr w:type="spellEnd"/>
      <w:r w:rsidRPr="002604D3">
        <w:rPr>
          <w:rFonts w:ascii="David" w:hAnsi="David" w:cs="David"/>
          <w:rtl/>
        </w:rPr>
        <w:t>, תאולוגיות נוצריות, ו</w:t>
      </w:r>
      <w:r w:rsidR="008575FC">
        <w:rPr>
          <w:rFonts w:ascii="David" w:hAnsi="David" w:cs="David" w:hint="cs"/>
          <w:rtl/>
        </w:rPr>
        <w:t xml:space="preserve">בתוך </w:t>
      </w:r>
      <w:r w:rsidRPr="002604D3">
        <w:rPr>
          <w:rFonts w:ascii="David" w:hAnsi="David" w:cs="David"/>
          <w:rtl/>
        </w:rPr>
        <w:t>זומר, תפיסות יהודיות.</w:t>
      </w:r>
    </w:p>
  </w:footnote>
  <w:footnote w:id="8">
    <w:p w14:paraId="67CE92DD" w14:textId="5F4C459E" w:rsidR="002604D3" w:rsidRPr="002604D3" w:rsidRDefault="002604D3" w:rsidP="00AF258C">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 xml:space="preserve">אין זה מפתיע </w:t>
      </w:r>
      <w:r w:rsidR="00B61E90">
        <w:rPr>
          <w:rFonts w:ascii="David" w:hAnsi="David" w:cs="David" w:hint="cs"/>
          <w:rtl/>
        </w:rPr>
        <w:t>שיש במחקר הגדרות שונות</w:t>
      </w:r>
      <w:r w:rsidR="00B61E90">
        <w:rPr>
          <w:rFonts w:ascii="David" w:hAnsi="David" w:cs="David"/>
          <w:rtl/>
        </w:rPr>
        <w:t xml:space="preserve"> </w:t>
      </w:r>
      <w:r w:rsidR="00B61E90">
        <w:rPr>
          <w:rFonts w:ascii="David" w:hAnsi="David" w:cs="David" w:hint="cs"/>
          <w:rtl/>
        </w:rPr>
        <w:t>ל</w:t>
      </w:r>
      <w:r w:rsidR="00B61E90">
        <w:rPr>
          <w:rFonts w:ascii="David" w:hAnsi="David" w:cs="David"/>
          <w:rtl/>
        </w:rPr>
        <w:t>ביקורת המקרא</w:t>
      </w:r>
      <w:r w:rsidRPr="002604D3">
        <w:rPr>
          <w:rFonts w:ascii="David" w:hAnsi="David" w:cs="David"/>
          <w:rtl/>
        </w:rPr>
        <w:t>. אני משתמש</w:t>
      </w:r>
      <w:r w:rsidR="00AF258C">
        <w:rPr>
          <w:rFonts w:ascii="David" w:hAnsi="David" w:cs="David"/>
          <w:rtl/>
        </w:rPr>
        <w:t xml:space="preserve"> במונח זה על פי גישתו ה</w:t>
      </w:r>
      <w:r w:rsidR="00AF258C">
        <w:rPr>
          <w:rFonts w:ascii="David" w:hAnsi="David" w:cs="David" w:hint="cs"/>
          <w:rtl/>
        </w:rPr>
        <w:t>שקולה והנבונה</w:t>
      </w:r>
      <w:r w:rsidRPr="002604D3">
        <w:rPr>
          <w:rFonts w:ascii="David" w:hAnsi="David" w:cs="David"/>
          <w:rtl/>
        </w:rPr>
        <w:t xml:space="preserve"> של ברטון, ביקורת המקרא. במונח "ביקורת המקרא" כוונתי לאופן קריאה אשר: (1) "עוסק בזיהוי של ז'אנרים בטקסטים [מקראיים] ובמה שנובע מכך לעניין משמעותם האפשרית"; (2) לו ולענפים אחרים של מדעי הרוח יש "עניין משותף בראיות ובהגיון", והוא אינו נסמך על מסורת דתית מחייבת; (3) "שואף להיות 'אובייקטיבי', היינו, הוא מנסה לעסוק במה שהטקסט אכן אומר ולא להכניס לתוכו משמעויות זרות", ובה בעת הוא מכיר בכך שאי אפשר להשיג מטרה זו במלואה או להגדיר מה בדיוק זר לטקסט (הציטוטים לקוחים מתוך ברטון, ביקורת המקרא, עמ' 5</w:t>
      </w:r>
      <w:r w:rsidRPr="002604D3">
        <w:rPr>
          <w:rFonts w:ascii="David" w:hAnsi="David" w:cs="David"/>
          <w:rtl/>
        </w:rPr>
        <w:softHyphen/>
        <w:t xml:space="preserve">-7). נוסף על כך, אף על פי שבדומה לגישות </w:t>
      </w:r>
      <w:proofErr w:type="spellStart"/>
      <w:r w:rsidRPr="002604D3">
        <w:rPr>
          <w:rFonts w:ascii="David" w:hAnsi="David" w:cs="David"/>
          <w:rtl/>
        </w:rPr>
        <w:t>קדם־ביקורתיות</w:t>
      </w:r>
      <w:proofErr w:type="spellEnd"/>
      <w:r w:rsidRPr="002604D3">
        <w:rPr>
          <w:rFonts w:ascii="David" w:hAnsi="David" w:cs="David"/>
          <w:rtl/>
        </w:rPr>
        <w:t xml:space="preserve"> </w:t>
      </w:r>
      <w:proofErr w:type="spellStart"/>
      <w:r w:rsidRPr="002604D3">
        <w:rPr>
          <w:rFonts w:ascii="David" w:hAnsi="David" w:cs="David"/>
          <w:rtl/>
        </w:rPr>
        <w:t>ובתר־ביקורתיות</w:t>
      </w:r>
      <w:proofErr w:type="spellEnd"/>
      <w:r w:rsidRPr="002604D3">
        <w:rPr>
          <w:rFonts w:ascii="David" w:hAnsi="David" w:cs="David"/>
          <w:rtl/>
        </w:rPr>
        <w:t>, ביקורת המקרא מתאפיינת ב"שאיפה לקרוא את הטקסט</w:t>
      </w:r>
      <w:r w:rsidRPr="002604D3">
        <w:rPr>
          <w:rFonts w:ascii="David" w:hAnsi="David" w:cs="David"/>
        </w:rPr>
        <w:t xml:space="preserve"> </w:t>
      </w:r>
      <w:r w:rsidRPr="002604D3">
        <w:rPr>
          <w:rFonts w:ascii="David" w:hAnsi="David" w:cs="David"/>
          <w:rtl/>
        </w:rPr>
        <w:t xml:space="preserve">כיחידה </w:t>
      </w:r>
      <w:r w:rsidR="00610AEB">
        <w:rPr>
          <w:rFonts w:ascii="David" w:hAnsi="David" w:cs="David"/>
          <w:rtl/>
        </w:rPr>
        <w:t>קוהרנטית</w:t>
      </w:r>
      <w:r w:rsidR="00610AEB">
        <w:rPr>
          <w:rFonts w:ascii="David" w:hAnsi="David" w:cs="David" w:hint="cs"/>
          <w:rtl/>
        </w:rPr>
        <w:t xml:space="preserve">... </w:t>
      </w:r>
      <w:r w:rsidRPr="002604D3">
        <w:rPr>
          <w:rFonts w:ascii="David" w:hAnsi="David" w:cs="David"/>
          <w:rtl/>
        </w:rPr>
        <w:t xml:space="preserve">מבקרי המקרא אינם מניחים שאפשר לקרוא את כל הטקסטים קריאה הוליסטית שכזו", וייתכן אפוא שהם יגיעו למסקנה שטקסט מסוים מורכב מטקסטים אחרים (ברטון, ביקורת המקרא, עמ' 30). ברצוני להוסיף שניסיונותיה של ביקורת המקרא להבין את ז'אנר הטקסט ולהימנע מלכפות עליו קריאות זרות תלויים במיוחד בהצבת הטקסטים המקראיים בהקשר הלשוני, ההיסטורי והספרותי של המזרח הקדום. לפיכך הם כרוכים פעמים רבות בהשוואות עם התרבויות הכנענית, המסופוטמית, המצרית, החיתית, הפרסית והיוונית העתיקות. בעניין החשיבות </w:t>
      </w:r>
      <w:r w:rsidR="007C3154">
        <w:rPr>
          <w:rFonts w:ascii="David" w:hAnsi="David" w:cs="David" w:hint="cs"/>
          <w:rtl/>
        </w:rPr>
        <w:t>המיוחסת</w:t>
      </w:r>
      <w:r w:rsidRPr="002604D3">
        <w:rPr>
          <w:rFonts w:ascii="David" w:hAnsi="David" w:cs="David"/>
          <w:rtl/>
        </w:rPr>
        <w:t xml:space="preserve"> לראיית המקרא בהקשרו המקורי כמעט בכל סוגי ביקורת המ</w:t>
      </w:r>
      <w:r w:rsidR="001203D9">
        <w:rPr>
          <w:rFonts w:ascii="David" w:hAnsi="David" w:cs="David"/>
          <w:rtl/>
        </w:rPr>
        <w:t>קרא, ראה</w:t>
      </w:r>
      <w:r w:rsidRPr="002604D3">
        <w:rPr>
          <w:rFonts w:ascii="David" w:hAnsi="David" w:cs="David"/>
          <w:rtl/>
        </w:rPr>
        <w:t xml:space="preserve"> </w:t>
      </w:r>
      <w:proofErr w:type="spellStart"/>
      <w:r w:rsidRPr="002604D3">
        <w:rPr>
          <w:rFonts w:ascii="David" w:hAnsi="David" w:cs="David"/>
          <w:rtl/>
        </w:rPr>
        <w:t>קולינס</w:t>
      </w:r>
      <w:proofErr w:type="spellEnd"/>
      <w:r w:rsidRPr="002604D3">
        <w:rPr>
          <w:rFonts w:ascii="David" w:hAnsi="David" w:cs="David"/>
          <w:rtl/>
        </w:rPr>
        <w:t>, ביקורת ופוסט־מודרניזם, עמ' 4; והשווה: ברטון, ביקורת המקרא, עמ' 80</w:t>
      </w:r>
      <w:r w:rsidRPr="002604D3">
        <w:rPr>
          <w:rFonts w:ascii="David" w:hAnsi="David" w:cs="David"/>
          <w:rtl/>
        </w:rPr>
        <w:softHyphen/>
        <w:t>-86.</w:t>
      </w:r>
    </w:p>
    <w:p w14:paraId="7AE507BE" w14:textId="7F8FE45C" w:rsidR="002604D3" w:rsidRPr="002604D3" w:rsidRDefault="002604D3" w:rsidP="00CF7FA0">
      <w:pPr>
        <w:pStyle w:val="a4"/>
        <w:ind w:firstLine="720"/>
        <w:jc w:val="both"/>
        <w:rPr>
          <w:rFonts w:ascii="David" w:hAnsi="David" w:cs="David"/>
          <w:rtl/>
        </w:rPr>
      </w:pPr>
      <w:r w:rsidRPr="002604D3">
        <w:rPr>
          <w:rFonts w:ascii="David" w:hAnsi="David" w:cs="David"/>
          <w:rtl/>
        </w:rPr>
        <w:t>ברטון מדגיש בצדק את העובדה שאנשים היוצאים כנגד ביקורת המקרא (אם מסיבות דתיות ואם מסיבות ספרותיות) נוטים להדגיש יתר על המידה את הממד ההיסטורי של תחום מחקר זה. לאמיתו של דבר, רבים ממבקרי המקרא אינם מתמקדים בעניינים דיאכרוניים; בלב ביקורת המקרא המודרנית עומד נו</w:t>
      </w:r>
      <w:r w:rsidR="00AF781E">
        <w:rPr>
          <w:rFonts w:ascii="David" w:hAnsi="David" w:cs="David"/>
          <w:rtl/>
        </w:rPr>
        <w:t>שא זיהוי הז'אנרים. (ראה במיוחד</w:t>
      </w:r>
      <w:r w:rsidRPr="002604D3">
        <w:rPr>
          <w:rFonts w:ascii="David" w:hAnsi="David" w:cs="David"/>
          <w:rtl/>
        </w:rPr>
        <w:t xml:space="preserve"> ברטון, ביקורת המקרא, עמ' 31</w:t>
      </w:r>
      <w:r w:rsidRPr="002604D3">
        <w:rPr>
          <w:rFonts w:ascii="David" w:hAnsi="David" w:cs="David"/>
          <w:rtl/>
        </w:rPr>
        <w:softHyphen/>
        <w:t>-68; לטענה שביקורת המקרא נושאת אופי ספרותי ולשוני, ולא היסטורי, ראה גם: באר, כתבי קודש, עמ' 105</w:t>
      </w:r>
      <w:r w:rsidRPr="002604D3">
        <w:rPr>
          <w:rFonts w:ascii="David" w:hAnsi="David" w:cs="David"/>
          <w:rtl/>
        </w:rPr>
        <w:softHyphen/>
        <w:t>-126.)</w:t>
      </w:r>
      <w:r w:rsidR="00CF7FA0">
        <w:rPr>
          <w:rFonts w:ascii="David" w:hAnsi="David" w:cs="David" w:hint="cs"/>
          <w:rtl/>
        </w:rPr>
        <w:t xml:space="preserve"> אבל</w:t>
      </w:r>
      <w:r w:rsidRPr="002604D3">
        <w:rPr>
          <w:rFonts w:ascii="David" w:hAnsi="David" w:cs="David"/>
          <w:rtl/>
        </w:rPr>
        <w:t xml:space="preserve"> הסכנות שאנשים דתיים סוברים שביקורת המקרא מציבה בפני הדת נובעות בעיקר מהיסודות הדיאכרוניים של ביקורת המקרא. מסיבה זו אני מתמקד דווקא ביסודות הדיאכרוניים הללו. העובדה שאני עוסק בעניינים היסטוריים ובנושא חיבור המקרא בספר זה איננה ראיה לכך שאלו המשימות החשובות היחידות העומדות בפני חוקר המקרא המודרני.</w:t>
      </w:r>
    </w:p>
  </w:footnote>
  <w:footnote w:id="9">
    <w:p w14:paraId="3F66ED99" w14:textId="6781E16D" w:rsidR="002604D3" w:rsidRPr="002604D3" w:rsidRDefault="002604D3" w:rsidP="004B4230">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 xml:space="preserve">לאמירה דומה (ולפחות בעבורי, גם </w:t>
      </w:r>
      <w:proofErr w:type="spellStart"/>
      <w:r w:rsidRPr="002604D3">
        <w:rPr>
          <w:rFonts w:ascii="David" w:hAnsi="David" w:cs="David"/>
          <w:rtl/>
        </w:rPr>
        <w:t>רבת־השפעה</w:t>
      </w:r>
      <w:proofErr w:type="spellEnd"/>
      <w:r w:rsidRPr="002604D3">
        <w:rPr>
          <w:rFonts w:ascii="David" w:hAnsi="David" w:cs="David"/>
          <w:rtl/>
        </w:rPr>
        <w:t xml:space="preserve">) בדבר השתייכות התאולוגיה התנכית לשני תחומי מחקר ולשני סוגים של מחויבות, האחד מחקרי והאחר אישי, ראה </w:t>
      </w:r>
      <w:proofErr w:type="spellStart"/>
      <w:r w:rsidRPr="002604D3">
        <w:rPr>
          <w:rFonts w:ascii="David" w:hAnsi="David" w:cs="David"/>
          <w:rtl/>
        </w:rPr>
        <w:t>גושן־גוטשטיין</w:t>
      </w:r>
      <w:proofErr w:type="spellEnd"/>
      <w:r w:rsidRPr="002604D3">
        <w:rPr>
          <w:rFonts w:ascii="David" w:hAnsi="David" w:cs="David"/>
          <w:rtl/>
        </w:rPr>
        <w:t>, תאולוגיה תנכית, עמ' 629</w:t>
      </w:r>
      <w:r w:rsidRPr="002604D3">
        <w:rPr>
          <w:rFonts w:ascii="David" w:hAnsi="David" w:cs="David"/>
          <w:rtl/>
        </w:rPr>
        <w:softHyphen/>
        <w:t>-630.</w:t>
      </w:r>
    </w:p>
  </w:footnote>
  <w:footnote w:id="10">
    <w:p w14:paraId="6AB5DDDF" w14:textId="52F8DD24" w:rsidR="002604D3" w:rsidRPr="002604D3" w:rsidRDefault="002604D3" w:rsidP="004B4230">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 xml:space="preserve">ראה: </w:t>
      </w:r>
      <w:proofErr w:type="spellStart"/>
      <w:r w:rsidRPr="002604D3">
        <w:rPr>
          <w:rFonts w:ascii="David" w:hAnsi="David" w:cs="David"/>
          <w:rtl/>
        </w:rPr>
        <w:t>לוונסון</w:t>
      </w:r>
      <w:proofErr w:type="spellEnd"/>
      <w:r w:rsidRPr="002604D3">
        <w:rPr>
          <w:rFonts w:ascii="David" w:hAnsi="David" w:cs="David"/>
          <w:rtl/>
        </w:rPr>
        <w:t xml:space="preserve">, המקרא והברית הישנה, במיוחד פרקים 1, 2 ו־4; זומר, תאולוגיה </w:t>
      </w:r>
      <w:proofErr w:type="spellStart"/>
      <w:r w:rsidRPr="002604D3">
        <w:rPr>
          <w:rFonts w:ascii="David" w:hAnsi="David" w:cs="David"/>
          <w:rtl/>
        </w:rPr>
        <w:t>דיאלוגית</w:t>
      </w:r>
      <w:proofErr w:type="spellEnd"/>
      <w:r w:rsidRPr="002604D3">
        <w:rPr>
          <w:rFonts w:ascii="David" w:hAnsi="David" w:cs="David"/>
          <w:rtl/>
        </w:rPr>
        <w:t>, במיוחד עמ' 8</w:t>
      </w:r>
      <w:r w:rsidRPr="002604D3">
        <w:rPr>
          <w:rFonts w:ascii="David" w:hAnsi="David" w:cs="David"/>
          <w:rtl/>
        </w:rPr>
        <w:softHyphen/>
        <w:t xml:space="preserve">-14. הרמייה העצמית של תאולוגים של המקרא המאמינים שעבודתם תיאורית בעיקרה </w:t>
      </w:r>
      <w:r w:rsidR="004B4230">
        <w:rPr>
          <w:rFonts w:ascii="David" w:hAnsi="David" w:cs="David" w:hint="cs"/>
          <w:rtl/>
        </w:rPr>
        <w:t>משמשת משקל נגד</w:t>
      </w:r>
      <w:r w:rsidRPr="002604D3">
        <w:rPr>
          <w:rFonts w:ascii="David" w:hAnsi="David" w:cs="David"/>
          <w:rtl/>
        </w:rPr>
        <w:t xml:space="preserve"> לעבודתם של היסטוריונים של המקרא, היות ש"מרבית ההיסטוריונים של המקרא מתגלים כתאולוגים במסווה", כפי שאמר ברטון, ביקורת המקרא, עמ' 38</w:t>
      </w:r>
      <w:r w:rsidRPr="002604D3">
        <w:rPr>
          <w:rFonts w:ascii="David" w:hAnsi="David" w:cs="David"/>
          <w:rtl/>
        </w:rPr>
        <w:softHyphen/>
        <w:t>-39.</w:t>
      </w:r>
    </w:p>
  </w:footnote>
  <w:footnote w:id="11">
    <w:p w14:paraId="5E0DA54D" w14:textId="5791B4CD" w:rsidR="002604D3" w:rsidRPr="002604D3" w:rsidRDefault="002604D3" w:rsidP="00580F2E">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 xml:space="preserve">אני חושב למשל על הנחת היסוד של ולטר </w:t>
      </w:r>
      <w:proofErr w:type="spellStart"/>
      <w:r w:rsidRPr="002604D3">
        <w:rPr>
          <w:rFonts w:ascii="David" w:hAnsi="David" w:cs="David"/>
          <w:rtl/>
        </w:rPr>
        <w:t>אייכרודט</w:t>
      </w:r>
      <w:proofErr w:type="spellEnd"/>
      <w:r w:rsidRPr="002604D3">
        <w:rPr>
          <w:rFonts w:ascii="David" w:hAnsi="David" w:cs="David"/>
          <w:rtl/>
        </w:rPr>
        <w:t xml:space="preserve"> שיש "קוהרנטיות מהותית" המאחדת את הברית הישנה עם הברית החדשה (</w:t>
      </w:r>
      <w:proofErr w:type="spellStart"/>
      <w:r w:rsidRPr="002604D3">
        <w:rPr>
          <w:rFonts w:ascii="David" w:hAnsi="David" w:cs="David"/>
          <w:rtl/>
        </w:rPr>
        <w:t>אייכרודט</w:t>
      </w:r>
      <w:proofErr w:type="spellEnd"/>
      <w:r w:rsidRPr="002604D3">
        <w:rPr>
          <w:rFonts w:ascii="David" w:hAnsi="David" w:cs="David"/>
          <w:rtl/>
        </w:rPr>
        <w:t>, ברית ישנה, א, עמ' 31) – רעיון המאלץ אותנו להודות שקוראים יהודים אינם מסוגלים להבין את מהות כתבי הקודש שלהם</w:t>
      </w:r>
      <w:r w:rsidR="00580F2E">
        <w:rPr>
          <w:rFonts w:ascii="David" w:hAnsi="David" w:cs="David" w:hint="cs"/>
          <w:rtl/>
        </w:rPr>
        <w:t xml:space="preserve"> היות שהברית החדשה איננה נכללת בהם</w:t>
      </w:r>
      <w:r w:rsidRPr="002604D3">
        <w:rPr>
          <w:rFonts w:ascii="David" w:hAnsi="David" w:cs="David"/>
          <w:rtl/>
        </w:rPr>
        <w:t>. לדוגמאות נוספות ראה</w:t>
      </w:r>
      <w:r w:rsidR="00365B23">
        <w:rPr>
          <w:rFonts w:ascii="David" w:hAnsi="David" w:cs="David" w:hint="cs"/>
          <w:rtl/>
        </w:rPr>
        <w:t xml:space="preserve"> את</w:t>
      </w:r>
      <w:r w:rsidRPr="002604D3">
        <w:rPr>
          <w:rFonts w:ascii="David" w:hAnsi="David" w:cs="David"/>
          <w:rtl/>
        </w:rPr>
        <w:t xml:space="preserve"> דבריו של </w:t>
      </w:r>
      <w:proofErr w:type="spellStart"/>
      <w:r w:rsidRPr="002604D3">
        <w:rPr>
          <w:rFonts w:ascii="David" w:hAnsi="David" w:cs="David"/>
          <w:rtl/>
        </w:rPr>
        <w:t>לוונסון</w:t>
      </w:r>
      <w:proofErr w:type="spellEnd"/>
      <w:r w:rsidRPr="002604D3">
        <w:rPr>
          <w:rFonts w:ascii="David" w:hAnsi="David" w:cs="David"/>
          <w:rtl/>
        </w:rPr>
        <w:t xml:space="preserve"> בהערה הקודמת. לא כל התאולוגים הפרוטסטנטים של ה</w:t>
      </w:r>
      <w:r w:rsidR="00821A7D">
        <w:rPr>
          <w:rFonts w:ascii="David" w:hAnsi="David" w:cs="David"/>
          <w:rtl/>
        </w:rPr>
        <w:t>מקרא מניחים הנחות מעין זו; ראה</w:t>
      </w:r>
      <w:r w:rsidRPr="002604D3">
        <w:rPr>
          <w:rFonts w:ascii="David" w:hAnsi="David" w:cs="David"/>
          <w:rtl/>
        </w:rPr>
        <w:t xml:space="preserve"> </w:t>
      </w:r>
      <w:proofErr w:type="spellStart"/>
      <w:r w:rsidRPr="002604D3">
        <w:rPr>
          <w:rFonts w:ascii="David" w:hAnsi="David" w:cs="David"/>
          <w:rtl/>
        </w:rPr>
        <w:t>ברויגמן</w:t>
      </w:r>
      <w:proofErr w:type="spellEnd"/>
      <w:r w:rsidRPr="002604D3">
        <w:rPr>
          <w:rFonts w:ascii="David" w:hAnsi="David" w:cs="David"/>
          <w:rtl/>
        </w:rPr>
        <w:t xml:space="preserve">, ברית ישנה, </w:t>
      </w:r>
      <w:proofErr w:type="spellStart"/>
      <w:r w:rsidRPr="002604D3">
        <w:rPr>
          <w:rFonts w:ascii="David" w:hAnsi="David" w:cs="David"/>
          <w:rtl/>
        </w:rPr>
        <w:t>ורנדטורף</w:t>
      </w:r>
      <w:proofErr w:type="spellEnd"/>
      <w:r w:rsidRPr="002604D3">
        <w:rPr>
          <w:rFonts w:ascii="David" w:hAnsi="David" w:cs="David"/>
          <w:rtl/>
        </w:rPr>
        <w:t>, תנ"ך.</w:t>
      </w:r>
    </w:p>
  </w:footnote>
  <w:footnote w:id="12">
    <w:p w14:paraId="4C8B6D63" w14:textId="3CEE2FA4" w:rsidR="002604D3" w:rsidRPr="002604D3" w:rsidRDefault="002604D3" w:rsidP="003D6BD9">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 xml:space="preserve">כוונתי בעיקר לספרים כמו באר, אמונה מקראית; </w:t>
      </w:r>
      <w:proofErr w:type="spellStart"/>
      <w:r w:rsidRPr="002604D3">
        <w:rPr>
          <w:rFonts w:ascii="David" w:hAnsi="David" w:cs="David"/>
          <w:rtl/>
        </w:rPr>
        <w:t>אומינג</w:t>
      </w:r>
      <w:proofErr w:type="spellEnd"/>
      <w:r w:rsidRPr="002604D3">
        <w:rPr>
          <w:rFonts w:ascii="David" w:hAnsi="David" w:cs="David"/>
          <w:rtl/>
        </w:rPr>
        <w:t xml:space="preserve">, תאולוגיות מקראיות; </w:t>
      </w:r>
      <w:proofErr w:type="spellStart"/>
      <w:r w:rsidRPr="002604D3">
        <w:rPr>
          <w:rFonts w:ascii="David" w:hAnsi="David" w:cs="David"/>
          <w:rtl/>
        </w:rPr>
        <w:t>לוונסון</w:t>
      </w:r>
      <w:proofErr w:type="spellEnd"/>
      <w:r w:rsidRPr="002604D3">
        <w:rPr>
          <w:rFonts w:ascii="David" w:hAnsi="David" w:cs="David"/>
          <w:rtl/>
        </w:rPr>
        <w:t xml:space="preserve">, סיני וציון; </w:t>
      </w:r>
      <w:proofErr w:type="spellStart"/>
      <w:r w:rsidRPr="002604D3">
        <w:rPr>
          <w:rFonts w:ascii="David" w:hAnsi="David" w:cs="David"/>
          <w:rtl/>
        </w:rPr>
        <w:t>לוונסון</w:t>
      </w:r>
      <w:proofErr w:type="spellEnd"/>
      <w:r w:rsidRPr="002604D3">
        <w:rPr>
          <w:rFonts w:ascii="David" w:hAnsi="David" w:cs="David"/>
          <w:rtl/>
        </w:rPr>
        <w:t>, בריאה; אנדרסון, חטא קדמון; אנדרסון, מקורות המקרא; אנדרסון, משכן ומקדש. כל המחקרים הללו, הנושאים אופי מקומי מובהק, יכולים ללמד רבות כל אדם החוקר את המקרא. בעניין התועלת שאדם המחזיק בנקודת מבט אחת יכול להפיק ממחקר הנובע מנקודת מבט אחרת ראה וורד, דת והתגלות, עמ' 36</w:t>
      </w:r>
      <w:r w:rsidRPr="002604D3">
        <w:rPr>
          <w:rFonts w:ascii="David" w:hAnsi="David" w:cs="David"/>
          <w:rtl/>
        </w:rPr>
        <w:softHyphen/>
        <w:t>-42.</w:t>
      </w:r>
    </w:p>
  </w:footnote>
  <w:footnote w:id="13">
    <w:p w14:paraId="1BF056D1" w14:textId="2824C1D2" w:rsidR="002604D3" w:rsidRPr="002604D3" w:rsidRDefault="002604D3" w:rsidP="00A12922">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העובדה שקונצנזוס זה היה רווח אין משמעה שאיש לא קרא עליו תיגר. בעניין ספקות שהוטלו בעת העתיקה ובימי הביניים בעקיבות הפנימית ובדיוק של הטקסטים המקראיים, ובעניין תגובות יהודיות מסורתיות לספקות הללו, ראה סולומון, תורה מהשמיים, עמ' 113</w:t>
      </w:r>
      <w:r w:rsidRPr="002604D3">
        <w:rPr>
          <w:rFonts w:ascii="David" w:hAnsi="David" w:cs="David"/>
          <w:rtl/>
        </w:rPr>
        <w:softHyphen/>
        <w:t>-132. בעניין הדעה שספרי הנביאים והכתובים היו פרי תקשורת בין אלוהים ובין בני האדם ושבני אדם כתבו את נוסחם המדויק</w:t>
      </w:r>
      <w:r w:rsidR="00A12922">
        <w:rPr>
          <w:rFonts w:ascii="David" w:hAnsi="David" w:cs="David" w:hint="cs"/>
          <w:rtl/>
        </w:rPr>
        <w:t xml:space="preserve"> אצל חז"ל ואצל חכמי ימי הביניים</w:t>
      </w:r>
      <w:r w:rsidRPr="002604D3">
        <w:rPr>
          <w:rFonts w:ascii="David" w:hAnsi="David" w:cs="David"/>
          <w:rtl/>
        </w:rPr>
        <w:t>, ראה את המאמר העוסק בתפיסות יהודיות של הגורם האנושי בנבואה במקרא אצל גרינברג, מחקרים, עמ' 405</w:t>
      </w:r>
      <w:r w:rsidRPr="002604D3">
        <w:rPr>
          <w:rFonts w:ascii="David" w:hAnsi="David" w:cs="David"/>
          <w:rtl/>
        </w:rPr>
        <w:softHyphen/>
        <w:t xml:space="preserve">-419. בעניין דעותיהם של כמה מחכמי ימי הביניים שמשה חיבר את רובה של התורה, ראה את מחקריו השונים של </w:t>
      </w:r>
      <w:proofErr w:type="spellStart"/>
      <w:r w:rsidRPr="002604D3">
        <w:rPr>
          <w:rFonts w:ascii="David" w:hAnsi="David" w:cs="David"/>
          <w:rtl/>
        </w:rPr>
        <w:t>ויזל</w:t>
      </w:r>
      <w:proofErr w:type="spellEnd"/>
      <w:r w:rsidRPr="002604D3">
        <w:rPr>
          <w:rFonts w:ascii="David" w:hAnsi="David" w:cs="David"/>
          <w:rtl/>
        </w:rPr>
        <w:t xml:space="preserve"> הנזכרים בביבליוגרפיה.</w:t>
      </w:r>
    </w:p>
  </w:footnote>
  <w:footnote w:id="14">
    <w:p w14:paraId="6E3F6052" w14:textId="3E364993" w:rsidR="002604D3" w:rsidRPr="002604D3" w:rsidRDefault="002604D3" w:rsidP="0046593E">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 xml:space="preserve">מחקרים רבים מציגים את השערת התעודות ותאוריות אחרות בדבר חיבור התורה, מתארים את התפתחות התאוריות הללו ומנתחים את סוגי הראיות התומכות בהן. לסקירה מעניינת ואלגנטית של הגישה המוכרת כהשערת התעודות החדשה (הגורסת כי התורה חוברה מארבעה מקורות בלבד, להוציא כמה טקסטים אחרים שנוספו לה פה ושם), ראה: שוורץ, התורה; </w:t>
      </w:r>
      <w:proofErr w:type="spellStart"/>
      <w:r w:rsidRPr="002604D3">
        <w:rPr>
          <w:rFonts w:ascii="David" w:hAnsi="David" w:cs="David"/>
          <w:rtl/>
        </w:rPr>
        <w:t>ביידן</w:t>
      </w:r>
      <w:proofErr w:type="spellEnd"/>
      <w:r w:rsidRPr="002604D3">
        <w:rPr>
          <w:rFonts w:ascii="David" w:hAnsi="David" w:cs="David"/>
          <w:rtl/>
        </w:rPr>
        <w:t>, חיבור התורה. תיאור קל לקריאה</w:t>
      </w:r>
      <w:r w:rsidR="0046593E">
        <w:rPr>
          <w:rFonts w:ascii="David" w:hAnsi="David" w:cs="David" w:hint="cs"/>
          <w:rtl/>
        </w:rPr>
        <w:t xml:space="preserve"> אך גם משונה מעט</w:t>
      </w:r>
      <w:r w:rsidRPr="002604D3">
        <w:rPr>
          <w:rFonts w:ascii="David" w:hAnsi="David" w:cs="David"/>
          <w:rtl/>
        </w:rPr>
        <w:t xml:space="preserve"> של השערת התעודות נמצא אצל פרידמן, מי כתב. מחקר מפורט של התפתחות השערת התעודות ושל ההנמקות שלה נמצא בכרך הראשון של </w:t>
      </w:r>
      <w:proofErr w:type="spellStart"/>
      <w:r w:rsidRPr="002604D3">
        <w:rPr>
          <w:rFonts w:ascii="David" w:hAnsi="David" w:cs="David"/>
          <w:rtl/>
        </w:rPr>
        <w:t>קרפנטר</w:t>
      </w:r>
      <w:proofErr w:type="spellEnd"/>
      <w:r w:rsidRPr="002604D3">
        <w:rPr>
          <w:rFonts w:ascii="David" w:hAnsi="David" w:cs="David"/>
          <w:rtl/>
        </w:rPr>
        <w:t xml:space="preserve"> </w:t>
      </w:r>
      <w:proofErr w:type="spellStart"/>
      <w:r w:rsidRPr="002604D3">
        <w:rPr>
          <w:rFonts w:ascii="David" w:hAnsi="David" w:cs="David"/>
          <w:rtl/>
        </w:rPr>
        <w:t>והרפורד-בטרסבי</w:t>
      </w:r>
      <w:proofErr w:type="spellEnd"/>
      <w:r w:rsidRPr="002604D3">
        <w:rPr>
          <w:rFonts w:ascii="David" w:hAnsi="David" w:cs="David"/>
          <w:rtl/>
        </w:rPr>
        <w:t xml:space="preserve">, </w:t>
      </w:r>
      <w:proofErr w:type="spellStart"/>
      <w:r w:rsidRPr="002604D3">
        <w:rPr>
          <w:rFonts w:ascii="David" w:hAnsi="David" w:cs="David"/>
          <w:rtl/>
        </w:rPr>
        <w:t>הקסטיוך</w:t>
      </w:r>
      <w:proofErr w:type="spellEnd"/>
      <w:r w:rsidRPr="002604D3">
        <w:rPr>
          <w:rFonts w:ascii="David" w:hAnsi="David" w:cs="David"/>
          <w:rtl/>
        </w:rPr>
        <w:t>. (</w:t>
      </w:r>
      <w:proofErr w:type="spellStart"/>
      <w:r w:rsidRPr="002604D3">
        <w:rPr>
          <w:rFonts w:ascii="David" w:hAnsi="David" w:cs="David"/>
          <w:rtl/>
        </w:rPr>
        <w:t>קרפנטר</w:t>
      </w:r>
      <w:proofErr w:type="spellEnd"/>
      <w:r w:rsidRPr="002604D3">
        <w:rPr>
          <w:rFonts w:ascii="David" w:hAnsi="David" w:cs="David"/>
          <w:rtl/>
        </w:rPr>
        <w:t xml:space="preserve"> </w:t>
      </w:r>
      <w:proofErr w:type="spellStart"/>
      <w:r w:rsidRPr="002604D3">
        <w:rPr>
          <w:rFonts w:ascii="David" w:hAnsi="David" w:cs="David"/>
          <w:rtl/>
        </w:rPr>
        <w:t>והרפורד־בטרסבי</w:t>
      </w:r>
      <w:proofErr w:type="spellEnd"/>
      <w:r w:rsidRPr="002604D3">
        <w:rPr>
          <w:rFonts w:ascii="David" w:hAnsi="David" w:cs="David"/>
          <w:rtl/>
        </w:rPr>
        <w:t xml:space="preserve"> מציגים את הגרסה הקלאסית של השערת התעודות, המבחינה בין שכבות שונות </w:t>
      </w:r>
      <w:proofErr w:type="spellStart"/>
      <w:r w:rsidRPr="002604D3">
        <w:rPr>
          <w:rFonts w:ascii="David" w:hAnsi="David" w:cs="David"/>
          <w:rtl/>
        </w:rPr>
        <w:t>בס"י</w:t>
      </w:r>
      <w:proofErr w:type="spellEnd"/>
      <w:r w:rsidRPr="002604D3">
        <w:rPr>
          <w:rFonts w:ascii="David" w:hAnsi="David" w:cs="David"/>
          <w:rtl/>
        </w:rPr>
        <w:t xml:space="preserve"> </w:t>
      </w:r>
      <w:proofErr w:type="spellStart"/>
      <w:r w:rsidRPr="002604D3">
        <w:rPr>
          <w:rFonts w:ascii="David" w:hAnsi="David" w:cs="David"/>
          <w:rtl/>
        </w:rPr>
        <w:t>ובס"א</w:t>
      </w:r>
      <w:proofErr w:type="spellEnd"/>
      <w:r w:rsidRPr="002604D3">
        <w:rPr>
          <w:rFonts w:ascii="David" w:hAnsi="David" w:cs="David"/>
          <w:rtl/>
        </w:rPr>
        <w:t>, להבדיל מהשערת התעודות החדשה האלגנטית יותר המזוהה עם שוורץ.)</w:t>
      </w:r>
    </w:p>
    <w:p w14:paraId="105F262C" w14:textId="796F4FBB" w:rsidR="002604D3" w:rsidRPr="002604D3" w:rsidRDefault="002604D3" w:rsidP="00EF3360">
      <w:pPr>
        <w:pStyle w:val="a4"/>
        <w:jc w:val="both"/>
        <w:rPr>
          <w:rFonts w:ascii="David" w:hAnsi="David" w:cs="David"/>
          <w:rtl/>
        </w:rPr>
      </w:pPr>
      <w:r w:rsidRPr="002604D3">
        <w:rPr>
          <w:rFonts w:ascii="David" w:hAnsi="David" w:cs="David"/>
          <w:rtl/>
        </w:rPr>
        <w:tab/>
        <w:t xml:space="preserve">לאחרונה החלו חוקרים רבים, בעיקר באירופה, להטיל ספק בחלק מהיבטיה של השערת התעודות והציעו מודלים חלופיים להבנת התגבשות התורה, במיוחד בעניין החומר שהשערת התעודות מגדירה כשייך </w:t>
      </w:r>
      <w:proofErr w:type="spellStart"/>
      <w:r w:rsidRPr="002604D3">
        <w:rPr>
          <w:rFonts w:ascii="David" w:hAnsi="David" w:cs="David"/>
          <w:rtl/>
        </w:rPr>
        <w:t>לס"י</w:t>
      </w:r>
      <w:proofErr w:type="spellEnd"/>
      <w:r w:rsidRPr="002604D3">
        <w:rPr>
          <w:rFonts w:ascii="David" w:hAnsi="David" w:cs="David"/>
          <w:rtl/>
        </w:rPr>
        <w:t xml:space="preserve"> </w:t>
      </w:r>
      <w:proofErr w:type="spellStart"/>
      <w:r w:rsidRPr="002604D3">
        <w:rPr>
          <w:rFonts w:ascii="David" w:hAnsi="David" w:cs="David"/>
          <w:rtl/>
        </w:rPr>
        <w:t>ולס"א</w:t>
      </w:r>
      <w:proofErr w:type="spellEnd"/>
      <w:r w:rsidRPr="002604D3">
        <w:rPr>
          <w:rFonts w:ascii="David" w:hAnsi="David" w:cs="David"/>
          <w:rtl/>
        </w:rPr>
        <w:t xml:space="preserve">. התאוריות החדשות הללו מדגישות לא רק את צירופם של מסמכים שהיו נפרדים במקור, אלא אף סדרה של תוספות שנוספו לגרעיני הטקסטים הקדומים המקוריים </w:t>
      </w:r>
      <w:proofErr w:type="spellStart"/>
      <w:r w:rsidRPr="002604D3">
        <w:rPr>
          <w:rFonts w:ascii="David" w:hAnsi="David" w:cs="David"/>
          <w:rtl/>
        </w:rPr>
        <w:t>ותחיבות</w:t>
      </w:r>
      <w:proofErr w:type="spellEnd"/>
      <w:r w:rsidRPr="002604D3">
        <w:rPr>
          <w:rFonts w:ascii="David" w:hAnsi="David" w:cs="David"/>
          <w:rtl/>
        </w:rPr>
        <w:t xml:space="preserve"> (</w:t>
      </w:r>
      <w:proofErr w:type="spellStart"/>
      <w:r w:rsidRPr="002604D3">
        <w:rPr>
          <w:rFonts w:ascii="David" w:hAnsi="David" w:cs="David"/>
          <w:rtl/>
        </w:rPr>
        <w:t>אינטרפולציות</w:t>
      </w:r>
      <w:proofErr w:type="spellEnd"/>
      <w:r w:rsidRPr="002604D3">
        <w:rPr>
          <w:rFonts w:ascii="David" w:hAnsi="David" w:cs="David"/>
          <w:rtl/>
        </w:rPr>
        <w:t xml:space="preserve">) של סופרים או עורכים, המאגדות יחד חומר רב ומגוון לכדי יצירה אחת. מחקרים חשובים שהכשירו את הקרקע לגישות החדשות הללו הם </w:t>
      </w:r>
      <w:proofErr w:type="spellStart"/>
      <w:r w:rsidRPr="002604D3">
        <w:rPr>
          <w:rFonts w:ascii="David" w:hAnsi="David" w:cs="David"/>
          <w:rtl/>
        </w:rPr>
        <w:t>רנדטורף</w:t>
      </w:r>
      <w:proofErr w:type="spellEnd"/>
      <w:r w:rsidRPr="002604D3">
        <w:rPr>
          <w:rFonts w:ascii="David" w:hAnsi="David" w:cs="David"/>
          <w:rtl/>
        </w:rPr>
        <w:t xml:space="preserve">, תהליך העברה, ובלום, מחקרים. סקירה מועילה במיוחד של התאוריות הללו נמצאת אצל </w:t>
      </w:r>
      <w:proofErr w:type="spellStart"/>
      <w:r w:rsidRPr="002604D3">
        <w:rPr>
          <w:rFonts w:ascii="David" w:hAnsi="David" w:cs="David"/>
          <w:rtl/>
        </w:rPr>
        <w:t>קאר</w:t>
      </w:r>
      <w:proofErr w:type="spellEnd"/>
      <w:r w:rsidRPr="002604D3">
        <w:rPr>
          <w:rFonts w:ascii="David" w:hAnsi="David" w:cs="David"/>
          <w:rtl/>
        </w:rPr>
        <w:t>, מחלוקת והתכנסות</w:t>
      </w:r>
      <w:r w:rsidR="00205A1F">
        <w:rPr>
          <w:rFonts w:ascii="David" w:hAnsi="David" w:cs="David"/>
          <w:rtl/>
        </w:rPr>
        <w:t>. ספר</w:t>
      </w:r>
      <w:r w:rsidRPr="002604D3">
        <w:rPr>
          <w:rFonts w:ascii="David" w:hAnsi="David" w:cs="David"/>
          <w:rtl/>
        </w:rPr>
        <w:t xml:space="preserve"> נוסף</w:t>
      </w:r>
      <w:r w:rsidR="00205A1F">
        <w:rPr>
          <w:rFonts w:ascii="David" w:hAnsi="David" w:cs="David" w:hint="cs"/>
          <w:rtl/>
        </w:rPr>
        <w:t xml:space="preserve"> מן הזמן האחרון</w:t>
      </w:r>
      <w:r w:rsidRPr="002604D3">
        <w:rPr>
          <w:rFonts w:ascii="David" w:hAnsi="David" w:cs="David"/>
          <w:rtl/>
        </w:rPr>
        <w:t xml:space="preserve"> שבו מופיע תיאור אוהד של המגמות הללו הוא </w:t>
      </w:r>
      <w:proofErr w:type="spellStart"/>
      <w:r w:rsidRPr="002604D3">
        <w:rPr>
          <w:rFonts w:ascii="David" w:hAnsi="David" w:cs="David"/>
          <w:rtl/>
        </w:rPr>
        <w:t>סקה</w:t>
      </w:r>
      <w:proofErr w:type="spellEnd"/>
      <w:r w:rsidRPr="002604D3">
        <w:rPr>
          <w:rFonts w:ascii="David" w:hAnsi="David" w:cs="David"/>
          <w:rtl/>
        </w:rPr>
        <w:t>, מבוא. סקירות של התאוריות הישנות והחדשות מצויות אצל רופא, מבוא,</w:t>
      </w:r>
      <w:r w:rsidR="00225A2D">
        <w:rPr>
          <w:rFonts w:ascii="David" w:hAnsi="David" w:cs="David"/>
          <w:rtl/>
        </w:rPr>
        <w:t xml:space="preserve"> עמ' </w:t>
      </w:r>
      <w:r w:rsidR="00225A2D">
        <w:rPr>
          <w:rFonts w:ascii="David" w:hAnsi="David" w:cs="David" w:hint="cs"/>
          <w:rtl/>
        </w:rPr>
        <w:t>21</w:t>
      </w:r>
      <w:r w:rsidR="00225A2D">
        <w:rPr>
          <w:rFonts w:ascii="David" w:hAnsi="David" w:cs="David"/>
          <w:rtl/>
        </w:rPr>
        <w:softHyphen/>
      </w:r>
      <w:r w:rsidR="00225A2D">
        <w:rPr>
          <w:rFonts w:ascii="David" w:hAnsi="David" w:cs="David" w:hint="cs"/>
          <w:rtl/>
        </w:rPr>
        <w:t>-117</w:t>
      </w:r>
      <w:r w:rsidRPr="002604D3">
        <w:rPr>
          <w:rFonts w:ascii="David" w:hAnsi="David" w:cs="David"/>
          <w:rtl/>
        </w:rPr>
        <w:t xml:space="preserve">, ואצל </w:t>
      </w:r>
      <w:proofErr w:type="spellStart"/>
      <w:r w:rsidRPr="002604D3">
        <w:rPr>
          <w:rFonts w:ascii="David" w:hAnsi="David" w:cs="David"/>
          <w:rtl/>
        </w:rPr>
        <w:t>גרץ</w:t>
      </w:r>
      <w:proofErr w:type="spellEnd"/>
      <w:r w:rsidRPr="002604D3">
        <w:rPr>
          <w:rFonts w:ascii="David" w:hAnsi="David" w:cs="David"/>
          <w:rtl/>
        </w:rPr>
        <w:t xml:space="preserve"> ואחרים, מדריך, עמ' 237</w:t>
      </w:r>
      <w:r w:rsidRPr="002604D3">
        <w:rPr>
          <w:rFonts w:ascii="David" w:hAnsi="David" w:cs="David"/>
          <w:rtl/>
        </w:rPr>
        <w:softHyphen/>
        <w:t xml:space="preserve">-351 (שניהם מצדדים בתאוריות החדשות), וכן אצל ניקולסון, תורה (המגן על התאוריות הישנות מפני מתקפות המחקר החדש). הגנה מפורטת ובהירה על עמדת השערת התעודות החדשה בדבר החומר שסביבו מתגלעות רוב המחלוקות בין השערת התעודות ובין המודלים החדשים מצויה אצל </w:t>
      </w:r>
      <w:proofErr w:type="spellStart"/>
      <w:r w:rsidRPr="002604D3">
        <w:rPr>
          <w:rFonts w:ascii="David" w:hAnsi="David" w:cs="David"/>
          <w:rtl/>
        </w:rPr>
        <w:t>ביידן</w:t>
      </w:r>
      <w:proofErr w:type="spellEnd"/>
      <w:r w:rsidRPr="002604D3">
        <w:rPr>
          <w:rFonts w:ascii="David" w:hAnsi="David" w:cs="David"/>
          <w:rtl/>
        </w:rPr>
        <w:t xml:space="preserve">, עריכת התורה. מאמרים המייצגים את שני זרמי המחשבה הללו מופיעים אצל </w:t>
      </w:r>
      <w:proofErr w:type="spellStart"/>
      <w:r w:rsidRPr="002604D3">
        <w:rPr>
          <w:rFonts w:ascii="David" w:hAnsi="David" w:cs="David"/>
          <w:rtl/>
        </w:rPr>
        <w:t>דוזמן</w:t>
      </w:r>
      <w:proofErr w:type="spellEnd"/>
      <w:r w:rsidRPr="002604D3">
        <w:rPr>
          <w:rFonts w:ascii="David" w:hAnsi="David" w:cs="David"/>
          <w:rtl/>
        </w:rPr>
        <w:t xml:space="preserve">, שמיד ושוורץ, מבט </w:t>
      </w:r>
      <w:proofErr w:type="spellStart"/>
      <w:r w:rsidRPr="002604D3">
        <w:rPr>
          <w:rFonts w:ascii="David" w:hAnsi="David" w:cs="David"/>
          <w:rtl/>
        </w:rPr>
        <w:t>בין־לאומי</w:t>
      </w:r>
      <w:proofErr w:type="spellEnd"/>
      <w:r w:rsidRPr="002604D3">
        <w:rPr>
          <w:rFonts w:ascii="David" w:hAnsi="David" w:cs="David"/>
          <w:rtl/>
        </w:rPr>
        <w:t xml:space="preserve">. השוואה בין </w:t>
      </w:r>
      <w:proofErr w:type="spellStart"/>
      <w:r w:rsidRPr="002604D3">
        <w:rPr>
          <w:rFonts w:ascii="David" w:hAnsi="David" w:cs="David"/>
          <w:rtl/>
        </w:rPr>
        <w:t>ביידן</w:t>
      </w:r>
      <w:proofErr w:type="spellEnd"/>
      <w:r w:rsidRPr="002604D3">
        <w:rPr>
          <w:rFonts w:ascii="David" w:hAnsi="David" w:cs="David"/>
          <w:rtl/>
        </w:rPr>
        <w:t>, המשכיות, ובין שמיד, בראשית ושמות, יכולה ליצור תמונה טובה של המחלוקת בין שתי האסכולות.</w:t>
      </w:r>
    </w:p>
  </w:footnote>
  <w:footnote w:id="15">
    <w:p w14:paraId="2D482D8B" w14:textId="7C51DCB7" w:rsidR="002604D3" w:rsidRPr="002604D3" w:rsidRDefault="002604D3" w:rsidP="00FA55CA">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 xml:space="preserve">יש בנמצא סקירות רבות של התאוריות הללו. מקורות שימושיים במיוחד לסקירות קצרות באופן יחסי הם מילונים מקראיים כגון </w:t>
      </w:r>
      <w:proofErr w:type="spellStart"/>
      <w:r w:rsidRPr="002604D3">
        <w:rPr>
          <w:rFonts w:ascii="David" w:hAnsi="David" w:cs="David"/>
          <w:rtl/>
        </w:rPr>
        <w:t>סקנפלד</w:t>
      </w:r>
      <w:proofErr w:type="spellEnd"/>
      <w:r w:rsidRPr="002604D3">
        <w:rPr>
          <w:rFonts w:ascii="David" w:hAnsi="David" w:cs="David"/>
          <w:rtl/>
        </w:rPr>
        <w:t xml:space="preserve">, מילון; פרידמן, מילון; </w:t>
      </w:r>
      <w:r w:rsidR="00FA55CA">
        <w:rPr>
          <w:rFonts w:ascii="David" w:hAnsi="David" w:cs="David" w:hint="cs"/>
          <w:rtl/>
        </w:rPr>
        <w:t>ה</w:t>
      </w:r>
      <w:r w:rsidRPr="002604D3">
        <w:rPr>
          <w:rFonts w:ascii="David" w:hAnsi="David" w:cs="David"/>
          <w:rtl/>
        </w:rPr>
        <w:t xml:space="preserve">אנציקלופדיה </w:t>
      </w:r>
      <w:r w:rsidR="00FA55CA">
        <w:rPr>
          <w:rFonts w:ascii="David" w:hAnsi="David" w:cs="David" w:hint="cs"/>
          <w:rtl/>
        </w:rPr>
        <w:t>ה</w:t>
      </w:r>
      <w:r w:rsidRPr="002604D3">
        <w:rPr>
          <w:rFonts w:ascii="David" w:hAnsi="David" w:cs="David"/>
          <w:rtl/>
        </w:rPr>
        <w:t>מקראית</w:t>
      </w:r>
      <w:r w:rsidR="00FA55CA">
        <w:rPr>
          <w:rFonts w:ascii="David" w:hAnsi="David" w:cs="David" w:hint="cs"/>
          <w:rtl/>
        </w:rPr>
        <w:t>;</w:t>
      </w:r>
      <w:r w:rsidRPr="002604D3">
        <w:rPr>
          <w:rFonts w:ascii="David" w:hAnsi="David" w:cs="David"/>
          <w:rtl/>
        </w:rPr>
        <w:t xml:space="preserve"> וכן ספרי מבוא שונים למקרא, כמו רופא, מבוא; </w:t>
      </w:r>
      <w:proofErr w:type="spellStart"/>
      <w:r w:rsidRPr="002604D3">
        <w:rPr>
          <w:rFonts w:ascii="David" w:hAnsi="David" w:cs="David"/>
          <w:rtl/>
        </w:rPr>
        <w:t>ברטלר</w:t>
      </w:r>
      <w:proofErr w:type="spellEnd"/>
      <w:r w:rsidRPr="002604D3">
        <w:rPr>
          <w:rFonts w:ascii="David" w:hAnsi="David" w:cs="David"/>
          <w:rtl/>
        </w:rPr>
        <w:t xml:space="preserve">, כיצד לקרוא; </w:t>
      </w:r>
      <w:proofErr w:type="spellStart"/>
      <w:r w:rsidRPr="002604D3">
        <w:rPr>
          <w:rFonts w:ascii="David" w:hAnsi="David" w:cs="David"/>
          <w:rtl/>
        </w:rPr>
        <w:t>קולינס</w:t>
      </w:r>
      <w:proofErr w:type="spellEnd"/>
      <w:r w:rsidRPr="002604D3">
        <w:rPr>
          <w:rFonts w:ascii="David" w:hAnsi="David" w:cs="David"/>
          <w:rtl/>
        </w:rPr>
        <w:t>, מבוא.</w:t>
      </w:r>
    </w:p>
  </w:footnote>
  <w:footnote w:id="16">
    <w:p w14:paraId="4507F2E1" w14:textId="60EDE84F" w:rsidR="002604D3" w:rsidRPr="002604D3" w:rsidRDefault="002604D3" w:rsidP="00AD2136">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w:t>
      </w:r>
      <w:r w:rsidR="00821A7D">
        <w:rPr>
          <w:rFonts w:ascii="David" w:hAnsi="David" w:cs="David"/>
          <w:rtl/>
        </w:rPr>
        <w:t>ראה</w:t>
      </w:r>
      <w:r w:rsidRPr="002604D3">
        <w:rPr>
          <w:rFonts w:ascii="David" w:hAnsi="David" w:cs="David"/>
          <w:rtl/>
        </w:rPr>
        <w:t xml:space="preserve"> שוורץ, תגובות מודרניות. למחקרים אחרים בעניין זה ראה במיוחד את דבריו החריפים של </w:t>
      </w:r>
      <w:proofErr w:type="spellStart"/>
      <w:r w:rsidRPr="002604D3">
        <w:rPr>
          <w:rFonts w:ascii="David" w:hAnsi="David" w:cs="David"/>
          <w:rtl/>
        </w:rPr>
        <w:t>לוונסון</w:t>
      </w:r>
      <w:proofErr w:type="spellEnd"/>
      <w:r w:rsidRPr="002604D3">
        <w:rPr>
          <w:rFonts w:ascii="David" w:hAnsi="David" w:cs="David"/>
          <w:rtl/>
        </w:rPr>
        <w:t xml:space="preserve">, המקרא והברית הישנה, ובייחוד פרק 4; קופר, לימודי מקרא ויהדות; </w:t>
      </w:r>
      <w:proofErr w:type="spellStart"/>
      <w:r w:rsidRPr="002604D3">
        <w:rPr>
          <w:rFonts w:ascii="David" w:hAnsi="David" w:cs="David"/>
          <w:rtl/>
        </w:rPr>
        <w:t>סמואלסון</w:t>
      </w:r>
      <w:proofErr w:type="spellEnd"/>
      <w:r w:rsidRPr="002604D3">
        <w:rPr>
          <w:rFonts w:ascii="David" w:hAnsi="David" w:cs="David"/>
          <w:rtl/>
        </w:rPr>
        <w:t>, התגלות, עמ' 85</w:t>
      </w:r>
      <w:r w:rsidRPr="002604D3">
        <w:rPr>
          <w:rFonts w:ascii="David" w:hAnsi="David" w:cs="David"/>
          <w:rtl/>
        </w:rPr>
        <w:softHyphen/>
        <w:t xml:space="preserve">-89; </w:t>
      </w:r>
      <w:proofErr w:type="spellStart"/>
      <w:r w:rsidRPr="002604D3">
        <w:rPr>
          <w:rFonts w:ascii="David" w:hAnsi="David" w:cs="David"/>
          <w:rtl/>
        </w:rPr>
        <w:t>לוונסון</w:t>
      </w:r>
      <w:proofErr w:type="spellEnd"/>
      <w:r w:rsidRPr="002604D3">
        <w:rPr>
          <w:rFonts w:ascii="David" w:hAnsi="David" w:cs="David"/>
          <w:rtl/>
        </w:rPr>
        <w:t>, תנ"ך מודרני. בעניין המגוון הרחב של התגובות לביקורת ההיסטורית בקרב הוגים יהוד</w:t>
      </w:r>
      <w:r w:rsidR="00B34E99">
        <w:rPr>
          <w:rFonts w:ascii="David" w:hAnsi="David" w:cs="David"/>
          <w:rtl/>
        </w:rPr>
        <w:t>י</w:t>
      </w:r>
      <w:r w:rsidRPr="002604D3">
        <w:rPr>
          <w:rFonts w:ascii="David" w:hAnsi="David" w:cs="David"/>
          <w:rtl/>
        </w:rPr>
        <w:t>ם ראה סולומון, תורה מהשמיים, עמ' 158</w:t>
      </w:r>
      <w:r w:rsidRPr="002604D3">
        <w:rPr>
          <w:rFonts w:ascii="David" w:hAnsi="David" w:cs="David"/>
          <w:rtl/>
        </w:rPr>
        <w:softHyphen/>
        <w:t xml:space="preserve">-271. </w:t>
      </w:r>
      <w:proofErr w:type="spellStart"/>
      <w:r w:rsidRPr="002604D3">
        <w:rPr>
          <w:rFonts w:ascii="David" w:hAnsi="David" w:cs="David"/>
          <w:rtl/>
        </w:rPr>
        <w:t>פוטוק</w:t>
      </w:r>
      <w:proofErr w:type="spellEnd"/>
      <w:r w:rsidRPr="002604D3">
        <w:rPr>
          <w:rFonts w:ascii="David" w:hAnsi="David" w:cs="David"/>
          <w:rtl/>
        </w:rPr>
        <w:t xml:space="preserve">, בראשית, יכול לשמש חוקרים כמקור לידע רב בעניין ההיבטים התאולוגיים, ההיסטוריים והפסיכולוגיים של השפעותיה של ביקורת המקרא על יהודים </w:t>
      </w:r>
      <w:r w:rsidR="00D97824">
        <w:rPr>
          <w:rFonts w:ascii="David" w:hAnsi="David" w:cs="David"/>
          <w:rtl/>
        </w:rPr>
        <w:t xml:space="preserve">דתיים, וכן </w:t>
      </w:r>
      <w:r w:rsidR="00D97824">
        <w:rPr>
          <w:rFonts w:ascii="David" w:hAnsi="David" w:cs="David" w:hint="cs"/>
          <w:rtl/>
        </w:rPr>
        <w:t>כ</w:t>
      </w:r>
      <w:r w:rsidRPr="002604D3">
        <w:rPr>
          <w:rFonts w:ascii="David" w:hAnsi="David" w:cs="David"/>
          <w:rtl/>
        </w:rPr>
        <w:t>דוגמה לסוג אחד של תגובה אליה.</w:t>
      </w:r>
    </w:p>
  </w:footnote>
  <w:footnote w:id="17">
    <w:p w14:paraId="5CFD8338" w14:textId="71CAC0C6" w:rsidR="002604D3" w:rsidRPr="002604D3" w:rsidRDefault="002604D3" w:rsidP="002C5540">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 xml:space="preserve">בעניין </w:t>
      </w:r>
      <w:r w:rsidR="002C5540">
        <w:rPr>
          <w:rFonts w:ascii="David" w:hAnsi="David" w:cs="David" w:hint="cs"/>
          <w:rtl/>
        </w:rPr>
        <w:t>חומרת</w:t>
      </w:r>
      <w:r w:rsidRPr="002604D3">
        <w:rPr>
          <w:rFonts w:ascii="David" w:hAnsi="David" w:cs="David"/>
          <w:rtl/>
        </w:rPr>
        <w:t xml:space="preserve"> איום זה </w:t>
      </w:r>
      <w:r w:rsidR="002C5540">
        <w:rPr>
          <w:rFonts w:ascii="David" w:hAnsi="David" w:cs="David" w:hint="cs"/>
          <w:rtl/>
        </w:rPr>
        <w:t>ע</w:t>
      </w:r>
      <w:r w:rsidRPr="002604D3">
        <w:rPr>
          <w:rFonts w:ascii="David" w:hAnsi="David" w:cs="David"/>
          <w:rtl/>
        </w:rPr>
        <w:t>ל</w:t>
      </w:r>
      <w:r w:rsidR="002C5540">
        <w:rPr>
          <w:rFonts w:ascii="David" w:hAnsi="David" w:cs="David" w:hint="cs"/>
          <w:rtl/>
        </w:rPr>
        <w:t xml:space="preserve"> </w:t>
      </w:r>
      <w:r w:rsidRPr="002604D3">
        <w:rPr>
          <w:rFonts w:ascii="David" w:hAnsi="David" w:cs="David"/>
          <w:rtl/>
        </w:rPr>
        <w:t xml:space="preserve">קהילות נוצריות שונות ראה למשל </w:t>
      </w:r>
      <w:proofErr w:type="spellStart"/>
      <w:r w:rsidRPr="002604D3">
        <w:rPr>
          <w:rFonts w:ascii="David" w:hAnsi="David" w:cs="David"/>
          <w:rtl/>
        </w:rPr>
        <w:t>קולינס</w:t>
      </w:r>
      <w:proofErr w:type="spellEnd"/>
      <w:r w:rsidRPr="002604D3">
        <w:rPr>
          <w:rFonts w:ascii="David" w:hAnsi="David" w:cs="David"/>
          <w:rtl/>
        </w:rPr>
        <w:t>, ביקורת ופוסט־מודרניזם, עמ' 6</w:t>
      </w:r>
      <w:r w:rsidRPr="002604D3">
        <w:rPr>
          <w:rFonts w:ascii="David" w:hAnsi="David" w:cs="David"/>
          <w:rtl/>
        </w:rPr>
        <w:softHyphen/>
        <w:t xml:space="preserve">-7; בעניין השלכותיו על הנצרות הפרוטסטנטית, ראה את דבריו של </w:t>
      </w:r>
      <w:proofErr w:type="spellStart"/>
      <w:r w:rsidRPr="002604D3">
        <w:rPr>
          <w:rFonts w:ascii="David" w:hAnsi="David" w:cs="David"/>
          <w:rtl/>
        </w:rPr>
        <w:t>אנז</w:t>
      </w:r>
      <w:proofErr w:type="spellEnd"/>
      <w:r w:rsidRPr="002604D3">
        <w:rPr>
          <w:rFonts w:ascii="David" w:hAnsi="David" w:cs="David"/>
          <w:rtl/>
        </w:rPr>
        <w:t xml:space="preserve"> בתוך </w:t>
      </w:r>
      <w:proofErr w:type="spellStart"/>
      <w:r w:rsidRPr="002604D3">
        <w:rPr>
          <w:rFonts w:ascii="David" w:hAnsi="David" w:cs="David"/>
          <w:rtl/>
        </w:rPr>
        <w:t>ברטלר</w:t>
      </w:r>
      <w:proofErr w:type="spellEnd"/>
      <w:r w:rsidRPr="002604D3">
        <w:rPr>
          <w:rFonts w:ascii="David" w:hAnsi="David" w:cs="David"/>
          <w:rtl/>
        </w:rPr>
        <w:t xml:space="preserve">, </w:t>
      </w:r>
      <w:proofErr w:type="spellStart"/>
      <w:r w:rsidRPr="002604D3">
        <w:rPr>
          <w:rFonts w:ascii="David" w:hAnsi="David" w:cs="David"/>
          <w:rtl/>
        </w:rPr>
        <w:t>אנז</w:t>
      </w:r>
      <w:proofErr w:type="spellEnd"/>
      <w:r w:rsidRPr="002604D3">
        <w:rPr>
          <w:rFonts w:ascii="David" w:hAnsi="David" w:cs="David"/>
          <w:rtl/>
        </w:rPr>
        <w:t xml:space="preserve"> והרינגטון, המקרא והמאמין, עמ' 149</w:t>
      </w:r>
      <w:r w:rsidRPr="002604D3">
        <w:rPr>
          <w:rFonts w:ascii="David" w:hAnsi="David" w:cs="David"/>
          <w:rtl/>
        </w:rPr>
        <w:softHyphen/>
        <w:t xml:space="preserve">-156. בעניין נטייתם של יהודים לייחס חשיבות פחותה לטענות היסטוריות ומדעיות כנגד סיפורי המקרא, ראה </w:t>
      </w:r>
      <w:proofErr w:type="spellStart"/>
      <w:r w:rsidRPr="002604D3">
        <w:rPr>
          <w:rFonts w:ascii="David" w:hAnsi="David" w:cs="David"/>
          <w:rtl/>
        </w:rPr>
        <w:t>ברטלר</w:t>
      </w:r>
      <w:proofErr w:type="spellEnd"/>
      <w:r w:rsidRPr="002604D3">
        <w:rPr>
          <w:rFonts w:ascii="David" w:hAnsi="David" w:cs="David"/>
          <w:rtl/>
        </w:rPr>
        <w:t xml:space="preserve">, </w:t>
      </w:r>
      <w:proofErr w:type="spellStart"/>
      <w:r w:rsidRPr="002604D3">
        <w:rPr>
          <w:rFonts w:ascii="David" w:hAnsi="David" w:cs="David"/>
          <w:rtl/>
        </w:rPr>
        <w:t>אנז</w:t>
      </w:r>
      <w:proofErr w:type="spellEnd"/>
      <w:r w:rsidRPr="002604D3">
        <w:rPr>
          <w:rFonts w:ascii="David" w:hAnsi="David" w:cs="David"/>
          <w:rtl/>
        </w:rPr>
        <w:t xml:space="preserve"> והרינגטון, המקרא והמאמין, עמ' 51</w:t>
      </w:r>
      <w:r w:rsidRPr="002604D3">
        <w:rPr>
          <w:rFonts w:ascii="David" w:hAnsi="David" w:cs="David"/>
          <w:rtl/>
        </w:rPr>
        <w:softHyphen/>
        <w:t xml:space="preserve">-53, 164. </w:t>
      </w:r>
    </w:p>
  </w:footnote>
  <w:footnote w:id="18">
    <w:p w14:paraId="049FE140" w14:textId="425B1DCD" w:rsidR="002604D3" w:rsidRPr="002604D3" w:rsidRDefault="002604D3" w:rsidP="0038206B">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חוקרי מקרא ישימו לב לכך שאני מנסח את דברי בזהירות. ראה: הנדל, שמות, במיוחד עמ' 604</w:t>
      </w:r>
      <w:r w:rsidRPr="002604D3">
        <w:rPr>
          <w:rFonts w:ascii="David" w:hAnsi="David" w:cs="David"/>
          <w:rtl/>
        </w:rPr>
        <w:softHyphen/>
        <w:t>-608; נאמן, יציאת מצרים</w:t>
      </w:r>
      <w:r w:rsidR="00412979">
        <w:rPr>
          <w:rFonts w:ascii="David" w:hAnsi="David" w:cs="David"/>
          <w:rtl/>
        </w:rPr>
        <w:t xml:space="preserve">. שניהם מציעים שייתכן שאזכורים </w:t>
      </w:r>
      <w:r w:rsidR="00412979">
        <w:rPr>
          <w:rFonts w:ascii="David" w:hAnsi="David" w:cs="David" w:hint="cs"/>
          <w:rtl/>
        </w:rPr>
        <w:t xml:space="preserve">של </w:t>
      </w:r>
      <w:r w:rsidRPr="002604D3">
        <w:rPr>
          <w:rFonts w:ascii="David" w:hAnsi="David" w:cs="David"/>
          <w:rtl/>
        </w:rPr>
        <w:t xml:space="preserve">שעבוד מצרים במקרא מבוססים על זיכרון השעבוד לאדונים מצרים בארץ כנען בתקופת הברונזה התיכונה או המאוחרת. לאזכור אפשרי של בני ישראל המשועבדים במצרים עצמה, ראה </w:t>
      </w:r>
      <w:proofErr w:type="spellStart"/>
      <w:r w:rsidRPr="002604D3">
        <w:rPr>
          <w:rFonts w:ascii="David" w:hAnsi="David" w:cs="David"/>
          <w:rtl/>
        </w:rPr>
        <w:t>רנדסבורג</w:t>
      </w:r>
      <w:proofErr w:type="spellEnd"/>
      <w:r w:rsidRPr="002604D3">
        <w:rPr>
          <w:rFonts w:ascii="David" w:hAnsi="David" w:cs="David"/>
          <w:rtl/>
        </w:rPr>
        <w:t>, תאריך, במיוחד עמ' 517</w:t>
      </w:r>
      <w:r w:rsidRPr="002604D3">
        <w:rPr>
          <w:rFonts w:ascii="David" w:hAnsi="David" w:cs="David"/>
          <w:rtl/>
        </w:rPr>
        <w:softHyphen/>
        <w:t xml:space="preserve">-518. לביקורת קשה על הטענות המודרניות שלא ייתכן שסיפור יציאת מצרים מבוסס על זיכרונות היסטוריים </w:t>
      </w:r>
      <w:proofErr w:type="spellStart"/>
      <w:r w:rsidRPr="002604D3">
        <w:rPr>
          <w:rFonts w:ascii="David" w:hAnsi="David" w:cs="David"/>
          <w:rtl/>
        </w:rPr>
        <w:t>אמיתיים</w:t>
      </w:r>
      <w:proofErr w:type="spellEnd"/>
      <w:r w:rsidRPr="002604D3">
        <w:rPr>
          <w:rFonts w:ascii="David" w:hAnsi="David" w:cs="David"/>
          <w:rtl/>
        </w:rPr>
        <w:t xml:space="preserve">, ראה </w:t>
      </w:r>
      <w:proofErr w:type="spellStart"/>
      <w:r w:rsidRPr="002604D3">
        <w:rPr>
          <w:rFonts w:ascii="David" w:hAnsi="David" w:cs="David"/>
          <w:rtl/>
        </w:rPr>
        <w:t>הופמאייר</w:t>
      </w:r>
      <w:proofErr w:type="spellEnd"/>
      <w:r w:rsidRPr="002604D3">
        <w:rPr>
          <w:rFonts w:ascii="David" w:hAnsi="David" w:cs="David"/>
          <w:rtl/>
        </w:rPr>
        <w:t xml:space="preserve">, ישראל במצרים, </w:t>
      </w:r>
      <w:proofErr w:type="spellStart"/>
      <w:r w:rsidRPr="002604D3">
        <w:rPr>
          <w:rFonts w:ascii="David" w:hAnsi="David" w:cs="David"/>
          <w:rtl/>
        </w:rPr>
        <w:t>והופמאייר</w:t>
      </w:r>
      <w:proofErr w:type="spellEnd"/>
      <w:r w:rsidRPr="002604D3">
        <w:rPr>
          <w:rFonts w:ascii="David" w:hAnsi="David" w:cs="David"/>
          <w:rtl/>
        </w:rPr>
        <w:t xml:space="preserve">, ישראל בסיני. איננו חייבים לקבל את המסקנות החיוביות </w:t>
      </w:r>
      <w:proofErr w:type="spellStart"/>
      <w:r w:rsidRPr="002604D3">
        <w:rPr>
          <w:rFonts w:ascii="David" w:hAnsi="David" w:cs="David"/>
          <w:rtl/>
        </w:rPr>
        <w:t>שהופמאייר</w:t>
      </w:r>
      <w:proofErr w:type="spellEnd"/>
      <w:r w:rsidRPr="002604D3">
        <w:rPr>
          <w:rFonts w:ascii="David" w:hAnsi="David" w:cs="David"/>
          <w:rtl/>
        </w:rPr>
        <w:t xml:space="preserve"> מסיק, המפליגות הרבה מעבר לראיות שבנמצא, כדי להכיר בכך שהוא חושף את הבורות ואת הפגמים בטיעוניהם של אלו המכחישים את </w:t>
      </w:r>
      <w:proofErr w:type="spellStart"/>
      <w:r w:rsidRPr="002604D3">
        <w:rPr>
          <w:rFonts w:ascii="David" w:hAnsi="David" w:cs="David"/>
          <w:rtl/>
        </w:rPr>
        <w:t>אמיתותו</w:t>
      </w:r>
      <w:proofErr w:type="spellEnd"/>
      <w:r w:rsidRPr="002604D3">
        <w:rPr>
          <w:rFonts w:ascii="David" w:hAnsi="David" w:cs="David"/>
          <w:rtl/>
        </w:rPr>
        <w:t xml:space="preserve"> של הגרעין ההיסטורי של סיפור יציאת מצרים.</w:t>
      </w:r>
    </w:p>
  </w:footnote>
  <w:footnote w:id="19">
    <w:p w14:paraId="049108EE" w14:textId="1DA39F5F" w:rsidR="002604D3" w:rsidRPr="002604D3" w:rsidRDefault="002604D3" w:rsidP="000C3D69">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ראה ברטון, ביקורת המקרא, עמ' 31</w:t>
      </w:r>
      <w:r w:rsidRPr="002604D3">
        <w:rPr>
          <w:rFonts w:ascii="David" w:hAnsi="David" w:cs="David"/>
          <w:rtl/>
        </w:rPr>
        <w:softHyphen/>
        <w:t>-33. ברטון מציע שהביקורת ההיסטורית יכולה להיות בעלת ממד תאולוגי נכבד בלי שהדבר יפגע באיכות הביקורתית או ההיסטורית שלה; ראה ברטון, מחקר תאולוגי, והשווה: ברטון, תאולוגיה. ראה גם באר, כתבי קודש, עמ' 23</w:t>
      </w:r>
      <w:r w:rsidRPr="002604D3">
        <w:rPr>
          <w:rFonts w:ascii="David" w:hAnsi="David" w:cs="David"/>
          <w:rtl/>
        </w:rPr>
        <w:softHyphen/>
        <w:t>-48, 105</w:t>
      </w:r>
      <w:r w:rsidRPr="002604D3">
        <w:rPr>
          <w:rFonts w:ascii="David" w:hAnsi="David" w:cs="David"/>
          <w:rtl/>
        </w:rPr>
        <w:softHyphen/>
        <w:t>-126. וורד, דת והתגלות, עמ' 197</w:t>
      </w:r>
      <w:r w:rsidRPr="002604D3">
        <w:rPr>
          <w:rFonts w:ascii="David" w:hAnsi="David" w:cs="David"/>
          <w:rtl/>
        </w:rPr>
        <w:softHyphen/>
        <w:t>-200, 232</w:t>
      </w:r>
      <w:r w:rsidRPr="002604D3">
        <w:rPr>
          <w:rFonts w:ascii="David" w:hAnsi="David" w:cs="David"/>
          <w:rtl/>
        </w:rPr>
        <w:softHyphen/>
        <w:t xml:space="preserve">-258, 342, מציע פשרה דומה: הוא דוחה את הגישה </w:t>
      </w:r>
      <w:proofErr w:type="spellStart"/>
      <w:r w:rsidRPr="002604D3">
        <w:rPr>
          <w:rFonts w:ascii="David" w:hAnsi="David" w:cs="David"/>
          <w:rtl/>
        </w:rPr>
        <w:t>ההיסטוריציסטית</w:t>
      </w:r>
      <w:proofErr w:type="spellEnd"/>
      <w:r w:rsidRPr="002604D3">
        <w:rPr>
          <w:rFonts w:ascii="David" w:hAnsi="David" w:cs="David"/>
          <w:rtl/>
        </w:rPr>
        <w:t xml:space="preserve"> היהירה השוללת את האפשרות לבסס אמונה דתית על טענות היסטורי</w:t>
      </w:r>
      <w:r w:rsidR="00BE4973">
        <w:rPr>
          <w:rFonts w:ascii="David" w:hAnsi="David" w:cs="David" w:hint="cs"/>
          <w:rtl/>
        </w:rPr>
        <w:t>ו</w:t>
      </w:r>
      <w:r w:rsidRPr="002604D3">
        <w:rPr>
          <w:rFonts w:ascii="David" w:hAnsi="David" w:cs="David"/>
          <w:rtl/>
        </w:rPr>
        <w:t>ת, ובה בעת הוא מכיר בתרומתה של הביקורת ההיסטורית ל</w:t>
      </w:r>
      <w:r w:rsidR="000C3D69">
        <w:rPr>
          <w:rFonts w:ascii="David" w:hAnsi="David" w:cs="David" w:hint="cs"/>
          <w:rtl/>
        </w:rPr>
        <w:t xml:space="preserve">פיתוח </w:t>
      </w:r>
      <w:r w:rsidRPr="002604D3">
        <w:rPr>
          <w:rFonts w:ascii="David" w:hAnsi="David" w:cs="David"/>
          <w:rtl/>
        </w:rPr>
        <w:t xml:space="preserve">ענווה </w:t>
      </w:r>
      <w:r w:rsidR="000C3D69">
        <w:rPr>
          <w:rFonts w:ascii="David" w:hAnsi="David" w:cs="David" w:hint="cs"/>
          <w:rtl/>
        </w:rPr>
        <w:t>והבנת עצמי אצל מאמינים</w:t>
      </w:r>
      <w:r w:rsidRPr="002604D3">
        <w:rPr>
          <w:rFonts w:ascii="David" w:hAnsi="David" w:cs="David"/>
          <w:rtl/>
        </w:rPr>
        <w:t xml:space="preserve">. </w:t>
      </w:r>
    </w:p>
  </w:footnote>
  <w:footnote w:id="20">
    <w:p w14:paraId="4B103A2C" w14:textId="7021432D" w:rsidR="002604D3" w:rsidRPr="002604D3" w:rsidRDefault="002604D3" w:rsidP="00AC6F4D">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w:t>
      </w:r>
      <w:proofErr w:type="spellStart"/>
      <w:r w:rsidRPr="002604D3">
        <w:rPr>
          <w:rFonts w:ascii="David" w:hAnsi="David" w:cs="David"/>
          <w:rtl/>
        </w:rPr>
        <w:t>לגספי</w:t>
      </w:r>
      <w:proofErr w:type="spellEnd"/>
      <w:r w:rsidRPr="002604D3">
        <w:rPr>
          <w:rFonts w:ascii="David" w:hAnsi="David" w:cs="David"/>
          <w:rtl/>
        </w:rPr>
        <w:t>, כתבי קודש ומחקר, 30.</w:t>
      </w:r>
    </w:p>
  </w:footnote>
  <w:footnote w:id="21">
    <w:p w14:paraId="48948E2A" w14:textId="2A04A917" w:rsidR="002604D3" w:rsidRPr="002604D3" w:rsidRDefault="002604D3" w:rsidP="00B3507A">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 xml:space="preserve">דוגמאות לגישה הרדוקציוניסטית לטקסטים המקראיים, שעובדת היותה </w:t>
      </w:r>
      <w:r w:rsidR="00B3507A">
        <w:rPr>
          <w:rFonts w:ascii="David" w:hAnsi="David" w:cs="David" w:hint="cs"/>
          <w:rtl/>
        </w:rPr>
        <w:t>מועילה</w:t>
      </w:r>
      <w:r w:rsidRPr="002604D3">
        <w:rPr>
          <w:rFonts w:ascii="David" w:hAnsi="David" w:cs="David"/>
          <w:rtl/>
        </w:rPr>
        <w:t xml:space="preserve"> כמודל מסביר מעת לעת איננה גורעת מרדידותה הכללית</w:t>
      </w:r>
      <w:r w:rsidR="000D3245">
        <w:rPr>
          <w:rFonts w:ascii="David" w:hAnsi="David" w:cs="David"/>
          <w:rtl/>
        </w:rPr>
        <w:t>, נפוצות כל כך במחקר</w:t>
      </w:r>
      <w:r w:rsidRPr="002604D3">
        <w:rPr>
          <w:rFonts w:ascii="David" w:hAnsi="David" w:cs="David"/>
          <w:rtl/>
        </w:rPr>
        <w:t xml:space="preserve"> עד שאצטרך ספר שלם כדי למנות את כולן. אזכיר דוגמה מפורסמת אחת: תופעה זו רווחת אצל פרידמן, מי כתב. פרידמן מדבר על ארבע התעודות של התורה אך ורק במונחים של הצרכים הפוליטיים, החברתיים והכלכליים שכל אחת מהן משרתת לכאורה, והוא כלל איננו בוחן את האפשרות שייתכן שהטקסטים הללו היו קשורים לרעיונות דתיים או הומניסטיים. האפשרות שההבדלים בין ארבעת המקורות הללו נובעים מן הדרכים השונות שבהן הם תופסים את אלוהים, את העולם ואת האנושות כמעט איננה נרמזת בספר, להוציא כמה הערות עמומות בדבר ההטרוגניות הדתית שנוצרה ב</w:t>
      </w:r>
      <w:r w:rsidR="003C6AFE">
        <w:rPr>
          <w:rFonts w:ascii="David" w:hAnsi="David" w:cs="David"/>
          <w:rtl/>
        </w:rPr>
        <w:t>עקבות עבודתו של העורך, המופיעות</w:t>
      </w:r>
      <w:r w:rsidRPr="002604D3">
        <w:rPr>
          <w:rFonts w:ascii="David" w:hAnsi="David" w:cs="David"/>
          <w:rtl/>
        </w:rPr>
        <w:t xml:space="preserve"> בפרק הסיכום (עמ' 207</w:t>
      </w:r>
      <w:r w:rsidRPr="002604D3">
        <w:rPr>
          <w:rFonts w:ascii="David" w:hAnsi="David" w:cs="David"/>
          <w:rtl/>
        </w:rPr>
        <w:softHyphen/>
        <w:t xml:space="preserve">-217). גישתו הרדוקציוניסטית של פרידמן בספר זה ראויה לציון במיוחד לאור העובדה במקומות אחרים (במיוחד בפרידמן, היעלמות האל) הוא דן ברגישות במשמעויות הדתיות וההומניסטיות של הטקסטים המקראיים. לדיון נרחב יותר בתופעה זו במחקר המקרא ראה זומר, תיארוך. </w:t>
      </w:r>
    </w:p>
    <w:p w14:paraId="061EB57B" w14:textId="6E6F4946" w:rsidR="002604D3" w:rsidRPr="002604D3" w:rsidRDefault="002604D3" w:rsidP="008F17DC">
      <w:pPr>
        <w:pStyle w:val="a4"/>
        <w:ind w:firstLine="720"/>
        <w:jc w:val="both"/>
        <w:rPr>
          <w:rFonts w:ascii="David" w:hAnsi="David" w:cs="David"/>
        </w:rPr>
      </w:pPr>
      <w:r w:rsidRPr="002604D3">
        <w:rPr>
          <w:rFonts w:ascii="David" w:hAnsi="David" w:cs="David"/>
          <w:rtl/>
        </w:rPr>
        <w:t xml:space="preserve">היות שביקורת מקורות התורה מוצמדת פעמים רבות לגישה רדוקציוניסטית </w:t>
      </w:r>
      <w:proofErr w:type="spellStart"/>
      <w:r w:rsidRPr="002604D3">
        <w:rPr>
          <w:rFonts w:ascii="David" w:hAnsi="David" w:cs="David"/>
          <w:rtl/>
        </w:rPr>
        <w:t>פסאודו־היסטוריציסטית</w:t>
      </w:r>
      <w:proofErr w:type="spellEnd"/>
      <w:r w:rsidRPr="002604D3">
        <w:rPr>
          <w:rFonts w:ascii="David" w:hAnsi="David" w:cs="David"/>
          <w:rtl/>
        </w:rPr>
        <w:t xml:space="preserve">, ראוי להדגיש שאפשר לעסוק במחקר מקורות התורה בלי לוותר על החיפוש אחר משמעות בכתוב. לניסיונות לתאר את ההבדלים בין ארבעת מקורות התורה כשיקוף של הבדלים גדולים יותר בתפיסות התאולוגיות והאנתרופולוגיות שלהם ראה למשל: פון </w:t>
      </w:r>
      <w:proofErr w:type="spellStart"/>
      <w:r w:rsidRPr="002604D3">
        <w:rPr>
          <w:rFonts w:ascii="David" w:hAnsi="David" w:cs="David"/>
          <w:rtl/>
        </w:rPr>
        <w:t>ראד</w:t>
      </w:r>
      <w:proofErr w:type="spellEnd"/>
      <w:r w:rsidRPr="002604D3">
        <w:rPr>
          <w:rFonts w:ascii="David" w:hAnsi="David" w:cs="David"/>
          <w:rtl/>
        </w:rPr>
        <w:t xml:space="preserve">, ברית ישנה, א; </w:t>
      </w:r>
      <w:proofErr w:type="spellStart"/>
      <w:r w:rsidRPr="002604D3">
        <w:rPr>
          <w:rFonts w:ascii="David" w:hAnsi="David" w:cs="David"/>
          <w:rtl/>
        </w:rPr>
        <w:t>ויינפלד</w:t>
      </w:r>
      <w:proofErr w:type="spellEnd"/>
      <w:r w:rsidRPr="002604D3">
        <w:rPr>
          <w:rFonts w:ascii="David" w:hAnsi="David" w:cs="David"/>
          <w:rtl/>
        </w:rPr>
        <w:t>, זרמים תאולוגיים; בלום, מחקרים, עמ' 287</w:t>
      </w:r>
      <w:r w:rsidRPr="002604D3">
        <w:rPr>
          <w:rFonts w:ascii="David" w:hAnsi="David" w:cs="David"/>
          <w:rtl/>
        </w:rPr>
        <w:softHyphen/>
        <w:t>-332; שוורץ, מקור, עמ' 252</w:t>
      </w:r>
      <w:r w:rsidRPr="002604D3">
        <w:rPr>
          <w:rFonts w:ascii="David" w:hAnsi="David" w:cs="David"/>
          <w:rtl/>
        </w:rPr>
        <w:softHyphen/>
        <w:t xml:space="preserve">-265; </w:t>
      </w:r>
      <w:proofErr w:type="spellStart"/>
      <w:r w:rsidRPr="002604D3">
        <w:rPr>
          <w:rFonts w:ascii="David" w:hAnsi="David" w:cs="David"/>
          <w:rtl/>
        </w:rPr>
        <w:t>ברויאר</w:t>
      </w:r>
      <w:proofErr w:type="spellEnd"/>
      <w:r w:rsidRPr="002604D3">
        <w:rPr>
          <w:rFonts w:ascii="David" w:hAnsi="David" w:cs="David"/>
          <w:rtl/>
        </w:rPr>
        <w:t>, פרקי בראשית, במיוחד הטענות</w:t>
      </w:r>
      <w:r w:rsidR="008F17DC">
        <w:rPr>
          <w:rFonts w:ascii="David" w:hAnsi="David" w:cs="David" w:hint="cs"/>
          <w:rtl/>
        </w:rPr>
        <w:t xml:space="preserve"> שם, </w:t>
      </w:r>
      <w:r w:rsidRPr="002604D3">
        <w:rPr>
          <w:rFonts w:ascii="David" w:hAnsi="David" w:cs="David"/>
          <w:rtl/>
        </w:rPr>
        <w:t>א, עמ' 11</w:t>
      </w:r>
      <w:r w:rsidRPr="002604D3">
        <w:rPr>
          <w:rFonts w:ascii="David" w:hAnsi="David" w:cs="David"/>
          <w:rtl/>
        </w:rPr>
        <w:softHyphen/>
        <w:t>-19, 48</w:t>
      </w:r>
      <w:r w:rsidRPr="002604D3">
        <w:rPr>
          <w:rFonts w:ascii="David" w:hAnsi="David" w:cs="David"/>
          <w:rtl/>
        </w:rPr>
        <w:softHyphen/>
        <w:t>-54; זומר, גופים.</w:t>
      </w:r>
    </w:p>
  </w:footnote>
  <w:footnote w:id="22">
    <w:p w14:paraId="6324E974" w14:textId="60AA1D5A" w:rsidR="002604D3" w:rsidRPr="002604D3" w:rsidRDefault="002604D3" w:rsidP="00656A64">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 xml:space="preserve">מבחינה זו ביקורת המקרא איננה אלא ביטוי אחד למגמות </w:t>
      </w:r>
      <w:proofErr w:type="spellStart"/>
      <w:r w:rsidRPr="002604D3">
        <w:rPr>
          <w:rFonts w:ascii="David" w:hAnsi="David" w:cs="David"/>
          <w:rtl/>
        </w:rPr>
        <w:t>ההיסטוריציסטיות</w:t>
      </w:r>
      <w:proofErr w:type="spellEnd"/>
      <w:r w:rsidRPr="002604D3">
        <w:rPr>
          <w:rFonts w:ascii="David" w:hAnsi="David" w:cs="David"/>
          <w:rtl/>
        </w:rPr>
        <w:t xml:space="preserve"> הרחבות יותר הרווחות באירופה המודרנית. לתיאור המגמות הללו ולביקורת </w:t>
      </w:r>
      <w:r w:rsidR="00656A64">
        <w:rPr>
          <w:rFonts w:ascii="David" w:hAnsi="David" w:cs="David" w:hint="cs"/>
          <w:rtl/>
        </w:rPr>
        <w:t>דתית</w:t>
      </w:r>
      <w:r w:rsidRPr="002604D3">
        <w:rPr>
          <w:rFonts w:ascii="David" w:hAnsi="David" w:cs="David"/>
          <w:rtl/>
        </w:rPr>
        <w:t xml:space="preserve"> עליהן אצל הוגים כמו ארנסט </w:t>
      </w:r>
      <w:proofErr w:type="spellStart"/>
      <w:r w:rsidRPr="002604D3">
        <w:rPr>
          <w:rFonts w:ascii="David" w:hAnsi="David" w:cs="David"/>
          <w:rtl/>
        </w:rPr>
        <w:t>טרולטש</w:t>
      </w:r>
      <w:proofErr w:type="spellEnd"/>
      <w:r w:rsidRPr="002604D3">
        <w:rPr>
          <w:rFonts w:ascii="David" w:hAnsi="David" w:cs="David"/>
          <w:rtl/>
        </w:rPr>
        <w:t xml:space="preserve">, ראה למשל </w:t>
      </w:r>
      <w:proofErr w:type="spellStart"/>
      <w:r w:rsidRPr="002604D3">
        <w:rPr>
          <w:rFonts w:ascii="David" w:hAnsi="David" w:cs="David"/>
          <w:rtl/>
        </w:rPr>
        <w:t>מאיירס</w:t>
      </w:r>
      <w:proofErr w:type="spellEnd"/>
      <w:r w:rsidRPr="002604D3">
        <w:rPr>
          <w:rFonts w:ascii="David" w:hAnsi="David" w:cs="David"/>
          <w:rtl/>
        </w:rPr>
        <w:t xml:space="preserve">, </w:t>
      </w:r>
      <w:proofErr w:type="spellStart"/>
      <w:r w:rsidRPr="002604D3">
        <w:rPr>
          <w:rFonts w:ascii="David" w:hAnsi="David" w:cs="David"/>
          <w:rtl/>
        </w:rPr>
        <w:t>היסטוריציזם</w:t>
      </w:r>
      <w:proofErr w:type="spellEnd"/>
      <w:r w:rsidRPr="002604D3">
        <w:rPr>
          <w:rFonts w:ascii="David" w:hAnsi="David" w:cs="David"/>
          <w:rtl/>
        </w:rPr>
        <w:t xml:space="preserve">, במיוחד עמ' 2; בעניין יחסן לתאולוגיה המקראית באופן ספציפי, ראה </w:t>
      </w:r>
      <w:r w:rsidR="00365B23">
        <w:rPr>
          <w:rFonts w:ascii="David" w:hAnsi="David" w:cs="David" w:hint="cs"/>
          <w:rtl/>
        </w:rPr>
        <w:t xml:space="preserve">את </w:t>
      </w:r>
      <w:r w:rsidRPr="002604D3">
        <w:rPr>
          <w:rFonts w:ascii="David" w:hAnsi="David" w:cs="David"/>
          <w:rtl/>
        </w:rPr>
        <w:t xml:space="preserve">דבריו של הרינגטון על </w:t>
      </w:r>
      <w:proofErr w:type="spellStart"/>
      <w:r w:rsidRPr="002604D3">
        <w:rPr>
          <w:rFonts w:ascii="David" w:hAnsi="David" w:cs="David"/>
          <w:rtl/>
        </w:rPr>
        <w:t>טורלטש</w:t>
      </w:r>
      <w:proofErr w:type="spellEnd"/>
      <w:r w:rsidRPr="002604D3">
        <w:rPr>
          <w:rFonts w:ascii="David" w:hAnsi="David" w:cs="David"/>
          <w:rtl/>
        </w:rPr>
        <w:t xml:space="preserve"> בתוך </w:t>
      </w:r>
      <w:proofErr w:type="spellStart"/>
      <w:r w:rsidRPr="002604D3">
        <w:rPr>
          <w:rFonts w:ascii="David" w:hAnsi="David" w:cs="David"/>
          <w:rtl/>
        </w:rPr>
        <w:t>ברטלר</w:t>
      </w:r>
      <w:proofErr w:type="spellEnd"/>
      <w:r w:rsidRPr="002604D3">
        <w:rPr>
          <w:rFonts w:ascii="David" w:hAnsi="David" w:cs="David"/>
          <w:rtl/>
        </w:rPr>
        <w:t xml:space="preserve">, </w:t>
      </w:r>
      <w:proofErr w:type="spellStart"/>
      <w:r w:rsidRPr="002604D3">
        <w:rPr>
          <w:rFonts w:ascii="David" w:hAnsi="David" w:cs="David"/>
          <w:rtl/>
        </w:rPr>
        <w:t>אנז</w:t>
      </w:r>
      <w:proofErr w:type="spellEnd"/>
      <w:r w:rsidRPr="002604D3">
        <w:rPr>
          <w:rFonts w:ascii="David" w:hAnsi="David" w:cs="David"/>
          <w:rtl/>
        </w:rPr>
        <w:t xml:space="preserve"> והרינגטון, המקרא והמאמין, עמ' 94</w:t>
      </w:r>
      <w:r w:rsidRPr="002604D3">
        <w:rPr>
          <w:rFonts w:ascii="David" w:hAnsi="David" w:cs="David"/>
          <w:rtl/>
        </w:rPr>
        <w:softHyphen/>
        <w:t>-95, וכן וורד, דת והתגלות, עמ' 232</w:t>
      </w:r>
      <w:r w:rsidRPr="002604D3">
        <w:rPr>
          <w:rFonts w:ascii="David" w:hAnsi="David" w:cs="David"/>
          <w:rtl/>
        </w:rPr>
        <w:softHyphen/>
        <w:t xml:space="preserve">-235. כמו הרינגטון וּוֹרד, אני דוחה את הטענה שמן ההכרח שמחקר היסטורי יוביל למסקנות רדוקציוניסטיות </w:t>
      </w:r>
      <w:proofErr w:type="spellStart"/>
      <w:r w:rsidRPr="002604D3">
        <w:rPr>
          <w:rFonts w:ascii="David" w:hAnsi="David" w:cs="David"/>
          <w:rtl/>
        </w:rPr>
        <w:t>ו</w:t>
      </w:r>
      <w:r w:rsidR="003C6AFE">
        <w:rPr>
          <w:rFonts w:ascii="David" w:hAnsi="David" w:cs="David"/>
          <w:rtl/>
        </w:rPr>
        <w:t>אנטי־רוחניות</w:t>
      </w:r>
      <w:proofErr w:type="spellEnd"/>
      <w:r w:rsidR="003C6AFE">
        <w:rPr>
          <w:rFonts w:ascii="David" w:hAnsi="David" w:cs="David"/>
          <w:rtl/>
        </w:rPr>
        <w:t>. לדוגמה לחשיבה</w:t>
      </w:r>
      <w:r w:rsidRPr="002604D3">
        <w:rPr>
          <w:rFonts w:ascii="David" w:hAnsi="David" w:cs="David"/>
          <w:rtl/>
        </w:rPr>
        <w:t xml:space="preserve"> </w:t>
      </w:r>
      <w:proofErr w:type="spellStart"/>
      <w:r w:rsidRPr="002604D3">
        <w:rPr>
          <w:rFonts w:ascii="David" w:hAnsi="David" w:cs="David"/>
          <w:rtl/>
        </w:rPr>
        <w:t>אנטי־היסטוריציסטית</w:t>
      </w:r>
      <w:proofErr w:type="spellEnd"/>
      <w:r w:rsidRPr="002604D3">
        <w:rPr>
          <w:rFonts w:ascii="David" w:hAnsi="David" w:cs="David"/>
          <w:rtl/>
        </w:rPr>
        <w:t xml:space="preserve"> שעם זאת מייחסת חשיבות להיסטוריוגרפיה, ראה אצל </w:t>
      </w:r>
      <w:proofErr w:type="spellStart"/>
      <w:r w:rsidRPr="002604D3">
        <w:rPr>
          <w:rFonts w:ascii="David" w:hAnsi="David" w:cs="David"/>
          <w:rtl/>
        </w:rPr>
        <w:t>מאיירס</w:t>
      </w:r>
      <w:proofErr w:type="spellEnd"/>
      <w:r w:rsidRPr="002604D3">
        <w:rPr>
          <w:rFonts w:ascii="David" w:hAnsi="David" w:cs="David"/>
          <w:rtl/>
        </w:rPr>
        <w:t xml:space="preserve">, </w:t>
      </w:r>
      <w:proofErr w:type="spellStart"/>
      <w:r w:rsidRPr="002604D3">
        <w:rPr>
          <w:rFonts w:ascii="David" w:hAnsi="David" w:cs="David"/>
          <w:rtl/>
        </w:rPr>
        <w:t>היסטוריציזם</w:t>
      </w:r>
      <w:proofErr w:type="spellEnd"/>
      <w:r w:rsidRPr="002604D3">
        <w:rPr>
          <w:rFonts w:ascii="David" w:hAnsi="David" w:cs="David"/>
          <w:rtl/>
        </w:rPr>
        <w:t>, עמ' 40, 50</w:t>
      </w:r>
      <w:r w:rsidRPr="002604D3">
        <w:rPr>
          <w:rFonts w:ascii="David" w:hAnsi="David" w:cs="David"/>
          <w:rtl/>
        </w:rPr>
        <w:softHyphen/>
        <w:t xml:space="preserve">-51, את הדיון העוסק בשאיפתו של הרמן כהן למחקר היסטורי שאיננו </w:t>
      </w:r>
      <w:proofErr w:type="spellStart"/>
      <w:r w:rsidRPr="002604D3">
        <w:rPr>
          <w:rFonts w:ascii="David" w:hAnsi="David" w:cs="David"/>
          <w:rtl/>
        </w:rPr>
        <w:t>היסטוריציסטי</w:t>
      </w:r>
      <w:proofErr w:type="spellEnd"/>
      <w:r w:rsidRPr="002604D3">
        <w:rPr>
          <w:rFonts w:ascii="David" w:hAnsi="David" w:cs="David"/>
          <w:rtl/>
        </w:rPr>
        <w:t xml:space="preserve"> או </w:t>
      </w:r>
      <w:proofErr w:type="spellStart"/>
      <w:r w:rsidRPr="002604D3">
        <w:rPr>
          <w:rFonts w:ascii="David" w:hAnsi="David" w:cs="David"/>
          <w:rtl/>
        </w:rPr>
        <w:t>רדוקציוניסטי</w:t>
      </w:r>
      <w:proofErr w:type="spellEnd"/>
      <w:r w:rsidRPr="002604D3">
        <w:rPr>
          <w:rFonts w:ascii="David" w:hAnsi="David" w:cs="David"/>
          <w:rtl/>
        </w:rPr>
        <w:t>, וכן ראה זומר, תיארוך, עמ' 104</w:t>
      </w:r>
      <w:r w:rsidRPr="002604D3">
        <w:rPr>
          <w:rFonts w:ascii="David" w:hAnsi="David" w:cs="David"/>
          <w:rtl/>
        </w:rPr>
        <w:softHyphen/>
        <w:t xml:space="preserve">-107. ראוי לציין כי שאיפתו של כהן התגשמה בחיבורו העצום של </w:t>
      </w:r>
      <w:proofErr w:type="spellStart"/>
      <w:r w:rsidRPr="002604D3">
        <w:rPr>
          <w:rFonts w:ascii="David" w:hAnsi="David" w:cs="David"/>
          <w:rtl/>
        </w:rPr>
        <w:t>קויפמן</w:t>
      </w:r>
      <w:proofErr w:type="spellEnd"/>
      <w:r w:rsidRPr="002604D3">
        <w:rPr>
          <w:rFonts w:ascii="David" w:hAnsi="David" w:cs="David"/>
          <w:rtl/>
        </w:rPr>
        <w:t xml:space="preserve">, 'תולדות האמונה הישראלית', הנוקט גישה היסטורית אך </w:t>
      </w:r>
      <w:proofErr w:type="spellStart"/>
      <w:r w:rsidRPr="002604D3">
        <w:rPr>
          <w:rFonts w:ascii="David" w:hAnsi="David" w:cs="David"/>
          <w:rtl/>
        </w:rPr>
        <w:t>לא־רדוקציוניסטית</w:t>
      </w:r>
      <w:proofErr w:type="spellEnd"/>
      <w:r w:rsidRPr="002604D3">
        <w:rPr>
          <w:rFonts w:ascii="David" w:hAnsi="David" w:cs="David"/>
          <w:rtl/>
        </w:rPr>
        <w:t>. רבים הבחינו בהלימה בין 'תולדות האמונה הישראלית' ובין תפיסת המונותאיזם המקראי של כהן; ראה למשל שביד, בין חוקר למפרש.</w:t>
      </w:r>
    </w:p>
  </w:footnote>
  <w:footnote w:id="23">
    <w:p w14:paraId="1A1CE2B5" w14:textId="350F6AE0" w:rsidR="002604D3" w:rsidRPr="002604D3" w:rsidRDefault="002604D3" w:rsidP="009E029B">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השפעה זו של ביקורת המקרא איננה פרי המקרה. הורדת מעמדו של המקרא (ובייחוד הגבלת השפעתו הפוליטית) הייתה</w:t>
      </w:r>
      <w:r w:rsidR="001F5524">
        <w:rPr>
          <w:rFonts w:ascii="David" w:hAnsi="David" w:cs="David"/>
          <w:rtl/>
        </w:rPr>
        <w:t xml:space="preserve"> אחת המטרות העיקריות שעמדו לנגד</w:t>
      </w:r>
      <w:r w:rsidRPr="002604D3">
        <w:rPr>
          <w:rFonts w:ascii="David" w:hAnsi="David" w:cs="David"/>
          <w:rtl/>
        </w:rPr>
        <w:t xml:space="preserve"> עיניהם של ראשוני מבקרי המקרא, במיוחד שפינוזה והובס. ראה למשל: </w:t>
      </w:r>
      <w:proofErr w:type="spellStart"/>
      <w:r w:rsidRPr="002604D3">
        <w:rPr>
          <w:rFonts w:ascii="David" w:hAnsi="David" w:cs="David"/>
          <w:rtl/>
        </w:rPr>
        <w:t>לוונסון</w:t>
      </w:r>
      <w:proofErr w:type="spellEnd"/>
      <w:r w:rsidRPr="002604D3">
        <w:rPr>
          <w:rFonts w:ascii="David" w:hAnsi="David" w:cs="David"/>
          <w:rtl/>
        </w:rPr>
        <w:t xml:space="preserve">, תנ"ך מודרני, עמ' 14, 19, 21; </w:t>
      </w:r>
      <w:proofErr w:type="spellStart"/>
      <w:r w:rsidRPr="002604D3">
        <w:rPr>
          <w:rFonts w:ascii="David" w:hAnsi="David" w:cs="David"/>
          <w:rtl/>
        </w:rPr>
        <w:t>לגספי</w:t>
      </w:r>
      <w:proofErr w:type="spellEnd"/>
      <w:r w:rsidRPr="002604D3">
        <w:rPr>
          <w:rFonts w:ascii="David" w:hAnsi="David" w:cs="David"/>
          <w:rtl/>
        </w:rPr>
        <w:t>, כתבי קודש ומחקר, עמ' 3</w:t>
      </w:r>
      <w:r w:rsidRPr="002604D3">
        <w:rPr>
          <w:rFonts w:ascii="David" w:hAnsi="David" w:cs="David"/>
          <w:rtl/>
        </w:rPr>
        <w:softHyphen/>
        <w:t>-26.</w:t>
      </w:r>
    </w:p>
  </w:footnote>
  <w:footnote w:id="24">
    <w:p w14:paraId="6131EBE1" w14:textId="7B6AD2ED" w:rsidR="002604D3" w:rsidRPr="002604D3" w:rsidRDefault="002604D3" w:rsidP="00315C45">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 xml:space="preserve">בעניין ההפרדה בין דתם של ישראל הקדומים (שזכתה להערכה חיובית) ובין הדת היהודית (חסרת החיים והקופאת על שמריה) בעבודתם של אנשי הביקורת ההיסטורית, ראה </w:t>
      </w:r>
      <w:proofErr w:type="spellStart"/>
      <w:r w:rsidRPr="002604D3">
        <w:rPr>
          <w:rFonts w:ascii="David" w:hAnsi="David" w:cs="David"/>
          <w:rtl/>
        </w:rPr>
        <w:t>לוונסון</w:t>
      </w:r>
      <w:proofErr w:type="spellEnd"/>
      <w:r w:rsidRPr="002604D3">
        <w:rPr>
          <w:rFonts w:ascii="David" w:hAnsi="David" w:cs="David"/>
          <w:rtl/>
        </w:rPr>
        <w:t xml:space="preserve">, המקרא והברית הישנה, עמ' 42. על ניסיונו של </w:t>
      </w:r>
      <w:proofErr w:type="spellStart"/>
      <w:r w:rsidRPr="002604D3">
        <w:rPr>
          <w:rFonts w:ascii="David" w:hAnsi="David" w:cs="David"/>
          <w:rtl/>
        </w:rPr>
        <w:t>מיכאליס</w:t>
      </w:r>
      <w:proofErr w:type="spellEnd"/>
      <w:r w:rsidRPr="002604D3">
        <w:rPr>
          <w:rFonts w:ascii="David" w:hAnsi="David" w:cs="David"/>
          <w:rtl/>
        </w:rPr>
        <w:t xml:space="preserve"> ליצור נתק בין היהודים </w:t>
      </w:r>
      <w:proofErr w:type="spellStart"/>
      <w:r w:rsidRPr="002604D3">
        <w:rPr>
          <w:rFonts w:ascii="David" w:hAnsi="David" w:cs="David"/>
          <w:rtl/>
        </w:rPr>
        <w:t>הבתר־מקראיים</w:t>
      </w:r>
      <w:proofErr w:type="spellEnd"/>
      <w:r w:rsidRPr="002604D3">
        <w:rPr>
          <w:rFonts w:ascii="David" w:hAnsi="David" w:cs="David"/>
          <w:rtl/>
        </w:rPr>
        <w:t xml:space="preserve"> ובין המקרא ראה </w:t>
      </w:r>
      <w:proofErr w:type="spellStart"/>
      <w:r w:rsidRPr="002604D3">
        <w:rPr>
          <w:rFonts w:ascii="David" w:hAnsi="David" w:cs="David"/>
          <w:rtl/>
        </w:rPr>
        <w:t>לגספי</w:t>
      </w:r>
      <w:proofErr w:type="spellEnd"/>
      <w:r w:rsidRPr="002604D3">
        <w:rPr>
          <w:rFonts w:ascii="David" w:hAnsi="David" w:cs="David"/>
          <w:rtl/>
        </w:rPr>
        <w:t>, כתבי קודש ומחקר, עמ' 84</w:t>
      </w:r>
      <w:r w:rsidRPr="002604D3">
        <w:rPr>
          <w:rFonts w:ascii="David" w:hAnsi="David" w:cs="David"/>
          <w:rtl/>
        </w:rPr>
        <w:softHyphen/>
        <w:t xml:space="preserve">-93, המקבל באופן מעורר תמיהה את טענותיו של </w:t>
      </w:r>
      <w:proofErr w:type="spellStart"/>
      <w:r w:rsidRPr="002604D3">
        <w:rPr>
          <w:rFonts w:ascii="David" w:hAnsi="David" w:cs="David"/>
          <w:rtl/>
        </w:rPr>
        <w:t>מיכאליס</w:t>
      </w:r>
      <w:proofErr w:type="spellEnd"/>
      <w:r w:rsidRPr="002604D3">
        <w:rPr>
          <w:rFonts w:ascii="David" w:hAnsi="David" w:cs="David"/>
          <w:rtl/>
        </w:rPr>
        <w:t>.</w:t>
      </w:r>
    </w:p>
  </w:footnote>
  <w:footnote w:id="25">
    <w:p w14:paraId="5333046F" w14:textId="2E0151FD" w:rsidR="002604D3" w:rsidRPr="002604D3" w:rsidRDefault="002604D3" w:rsidP="009E029B">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 xml:space="preserve">השווה: </w:t>
      </w:r>
      <w:proofErr w:type="spellStart"/>
      <w:r w:rsidRPr="002604D3">
        <w:rPr>
          <w:rFonts w:ascii="David" w:hAnsi="David" w:cs="David"/>
          <w:rtl/>
        </w:rPr>
        <w:t>קולינס</w:t>
      </w:r>
      <w:proofErr w:type="spellEnd"/>
      <w:r w:rsidRPr="002604D3">
        <w:rPr>
          <w:rFonts w:ascii="David" w:hAnsi="David" w:cs="David"/>
          <w:rtl/>
        </w:rPr>
        <w:t>, ביקורת ופוסט־מודרניזם, עמ' 5, והשווה לעמ' 10</w:t>
      </w:r>
      <w:r w:rsidRPr="002604D3">
        <w:rPr>
          <w:rFonts w:ascii="David" w:hAnsi="David" w:cs="David"/>
          <w:rtl/>
        </w:rPr>
        <w:softHyphen/>
        <w:t>-11.</w:t>
      </w:r>
    </w:p>
  </w:footnote>
  <w:footnote w:id="26">
    <w:p w14:paraId="673DED2A" w14:textId="3A30DFE2" w:rsidR="002604D3" w:rsidRPr="002604D3" w:rsidRDefault="002604D3" w:rsidP="00B75BC5">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בעני</w:t>
      </w:r>
      <w:r w:rsidR="00366ACF">
        <w:rPr>
          <w:rFonts w:ascii="David" w:hAnsi="David" w:cs="David"/>
          <w:rtl/>
        </w:rPr>
        <w:t xml:space="preserve">ין חשיבותה של </w:t>
      </w:r>
      <w:r w:rsidR="00366ACF">
        <w:rPr>
          <w:rFonts w:ascii="David" w:hAnsi="David" w:cs="David" w:hint="cs"/>
          <w:rtl/>
        </w:rPr>
        <w:t>מתודה זו</w:t>
      </w:r>
      <w:r w:rsidRPr="002604D3">
        <w:rPr>
          <w:rFonts w:ascii="David" w:hAnsi="David" w:cs="David"/>
          <w:rtl/>
        </w:rPr>
        <w:t xml:space="preserve"> לביקורת המקרא ראה: ברטון, ברית ישנה, עמ' 10</w:t>
      </w:r>
      <w:r w:rsidRPr="002604D3">
        <w:rPr>
          <w:rFonts w:ascii="David" w:hAnsi="David" w:cs="David"/>
          <w:rtl/>
        </w:rPr>
        <w:softHyphen/>
        <w:t xml:space="preserve">-19; </w:t>
      </w:r>
      <w:proofErr w:type="spellStart"/>
      <w:r w:rsidRPr="002604D3">
        <w:rPr>
          <w:rFonts w:ascii="David" w:hAnsi="David" w:cs="David"/>
          <w:rtl/>
        </w:rPr>
        <w:t>ברטלר</w:t>
      </w:r>
      <w:proofErr w:type="spellEnd"/>
      <w:r w:rsidRPr="002604D3">
        <w:rPr>
          <w:rFonts w:ascii="David" w:hAnsi="David" w:cs="David"/>
          <w:rtl/>
        </w:rPr>
        <w:t>, כיצד לקרוא, עמ' 23</w:t>
      </w:r>
      <w:r w:rsidRPr="002604D3">
        <w:rPr>
          <w:rFonts w:ascii="David" w:hAnsi="David" w:cs="David"/>
          <w:rtl/>
        </w:rPr>
        <w:softHyphen/>
        <w:t xml:space="preserve">-27. בעניין הרלוונטיות של </w:t>
      </w:r>
      <w:proofErr w:type="spellStart"/>
      <w:r w:rsidRPr="002604D3">
        <w:rPr>
          <w:rFonts w:ascii="David" w:hAnsi="David" w:cs="David"/>
          <w:rtl/>
        </w:rPr>
        <w:t>ספרויות</w:t>
      </w:r>
      <w:proofErr w:type="spellEnd"/>
      <w:r w:rsidRPr="002604D3">
        <w:rPr>
          <w:rFonts w:ascii="David" w:hAnsi="David" w:cs="David"/>
          <w:rtl/>
        </w:rPr>
        <w:t xml:space="preserve"> המזרח הקדום להשגת מטרה זו ראה למשל </w:t>
      </w:r>
      <w:proofErr w:type="spellStart"/>
      <w:r w:rsidRPr="002604D3">
        <w:rPr>
          <w:rFonts w:ascii="David" w:hAnsi="David" w:cs="David"/>
          <w:rtl/>
        </w:rPr>
        <w:t>גרינשטיין</w:t>
      </w:r>
      <w:proofErr w:type="spellEnd"/>
      <w:r w:rsidRPr="002604D3">
        <w:rPr>
          <w:rFonts w:ascii="David" w:hAnsi="David" w:cs="David"/>
          <w:rtl/>
        </w:rPr>
        <w:t>, פרשנות המקרא.</w:t>
      </w:r>
    </w:p>
  </w:footnote>
  <w:footnote w:id="27">
    <w:p w14:paraId="5D82D92B" w14:textId="19EC138D" w:rsidR="002604D3" w:rsidRPr="002604D3" w:rsidRDefault="002604D3" w:rsidP="0000512F">
      <w:pPr>
        <w:pStyle w:val="a4"/>
        <w:jc w:val="both"/>
        <w:rPr>
          <w:rFonts w:ascii="David" w:hAnsi="David" w:cs="David" w:hint="cs"/>
          <w:rtl/>
        </w:rPr>
      </w:pPr>
      <w:r w:rsidRPr="002604D3">
        <w:rPr>
          <w:rStyle w:val="a6"/>
          <w:rFonts w:ascii="David" w:hAnsi="David" w:cs="David"/>
        </w:rPr>
        <w:footnoteRef/>
      </w:r>
      <w:r w:rsidRPr="002604D3">
        <w:rPr>
          <w:rFonts w:ascii="David" w:hAnsi="David" w:cs="David"/>
          <w:rtl/>
        </w:rPr>
        <w:t xml:space="preserve"> </w:t>
      </w:r>
      <w:r w:rsidR="00AF781E">
        <w:rPr>
          <w:rFonts w:ascii="David" w:hAnsi="David" w:cs="David" w:hint="cs"/>
          <w:rtl/>
        </w:rPr>
        <w:t xml:space="preserve">ראה למשל: </w:t>
      </w:r>
      <w:r w:rsidRPr="002604D3">
        <w:rPr>
          <w:rFonts w:ascii="David" w:hAnsi="David" w:cs="David"/>
          <w:rtl/>
        </w:rPr>
        <w:t xml:space="preserve">בן </w:t>
      </w:r>
      <w:proofErr w:type="spellStart"/>
      <w:r w:rsidRPr="002604D3">
        <w:rPr>
          <w:rFonts w:ascii="David" w:hAnsi="David" w:cs="David"/>
          <w:rtl/>
        </w:rPr>
        <w:t>סירא</w:t>
      </w:r>
      <w:proofErr w:type="spellEnd"/>
      <w:r w:rsidRPr="002604D3">
        <w:rPr>
          <w:rFonts w:ascii="David" w:hAnsi="David" w:cs="David"/>
          <w:rtl/>
        </w:rPr>
        <w:t xml:space="preserve"> כה 24</w:t>
      </w:r>
      <w:r>
        <w:rPr>
          <w:rFonts w:ascii="David" w:hAnsi="David" w:cs="David" w:hint="cs"/>
          <w:rtl/>
        </w:rPr>
        <w:t xml:space="preserve"> </w:t>
      </w:r>
      <w:r w:rsidR="00574BD6">
        <w:rPr>
          <w:rFonts w:ascii="David" w:hAnsi="David" w:cs="David" w:hint="cs"/>
          <w:rtl/>
        </w:rPr>
        <w:t>(</w:t>
      </w:r>
      <w:r>
        <w:rPr>
          <w:rFonts w:ascii="David" w:hAnsi="David" w:cs="David" w:hint="cs"/>
          <w:rtl/>
        </w:rPr>
        <w:t>מהדורת סגל</w:t>
      </w:r>
      <w:r w:rsidR="00574BD6">
        <w:rPr>
          <w:rFonts w:ascii="David" w:hAnsi="David" w:cs="David" w:hint="cs"/>
          <w:rtl/>
        </w:rPr>
        <w:t xml:space="preserve">, עמ' קנה); חזון ברוך א </w:t>
      </w:r>
      <w:proofErr w:type="spellStart"/>
      <w:r w:rsidR="00574BD6">
        <w:rPr>
          <w:rFonts w:ascii="David" w:hAnsi="David" w:cs="David" w:hint="cs"/>
          <w:rtl/>
        </w:rPr>
        <w:t>יז</w:t>
      </w:r>
      <w:proofErr w:type="spellEnd"/>
      <w:r w:rsidR="00574BD6">
        <w:rPr>
          <w:rFonts w:ascii="David" w:hAnsi="David" w:cs="David" w:hint="cs"/>
          <w:rtl/>
        </w:rPr>
        <w:t xml:space="preserve"> 3 (מהדורת כהנא, עמ' שעד); </w:t>
      </w:r>
      <w:proofErr w:type="spellStart"/>
      <w:r w:rsidR="00574BD6">
        <w:rPr>
          <w:rFonts w:ascii="David" w:hAnsi="David" w:cs="David" w:hint="cs"/>
          <w:rtl/>
        </w:rPr>
        <w:t>יט</w:t>
      </w:r>
      <w:proofErr w:type="spellEnd"/>
      <w:r w:rsidR="00574BD6">
        <w:rPr>
          <w:rFonts w:ascii="David" w:hAnsi="David" w:cs="David" w:hint="cs"/>
          <w:rtl/>
        </w:rPr>
        <w:t xml:space="preserve"> 8 (עמ' שעה); </w:t>
      </w:r>
      <w:proofErr w:type="spellStart"/>
      <w:r w:rsidR="00574BD6">
        <w:rPr>
          <w:rFonts w:ascii="David" w:hAnsi="David" w:cs="David" w:hint="cs"/>
          <w:rtl/>
        </w:rPr>
        <w:t>כג</w:t>
      </w:r>
      <w:proofErr w:type="spellEnd"/>
      <w:r w:rsidR="00574BD6">
        <w:rPr>
          <w:rFonts w:ascii="David" w:hAnsi="David" w:cs="David" w:hint="cs"/>
          <w:rtl/>
        </w:rPr>
        <w:t xml:space="preserve"> 4 (עמ' שעז); נד 19 (עמ' שצב), נו 6 (עמ' שצג); חזון עזרא ה 11</w:t>
      </w:r>
      <w:r w:rsidR="00574BD6">
        <w:rPr>
          <w:rFonts w:ascii="David" w:hAnsi="David" w:cs="David"/>
          <w:rtl/>
        </w:rPr>
        <w:softHyphen/>
      </w:r>
      <w:r w:rsidR="00574BD6">
        <w:rPr>
          <w:rFonts w:ascii="David" w:hAnsi="David" w:cs="David" w:hint="cs"/>
          <w:rtl/>
        </w:rPr>
        <w:t>-15 (מהדורת כהנא, עמ' תרכו)</w:t>
      </w:r>
      <w:r w:rsidR="0000512F">
        <w:rPr>
          <w:rFonts w:ascii="David" w:hAnsi="David" w:cs="David" w:hint="cs"/>
          <w:rtl/>
        </w:rPr>
        <w:t>.</w:t>
      </w:r>
    </w:p>
  </w:footnote>
  <w:footnote w:id="28">
    <w:p w14:paraId="4DC0521A" w14:textId="627B1669" w:rsidR="002604D3" w:rsidRPr="002604D3" w:rsidRDefault="002604D3" w:rsidP="008918D5">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בעניין התפתחות התפיסה שעניינם של פרקים ב-ג בבראשית הוא החטא, ראה אנדרסון, אדם וחוה, במיוחד עמ' 197</w:t>
      </w:r>
      <w:r w:rsidRPr="002604D3">
        <w:rPr>
          <w:rFonts w:ascii="David" w:hAnsi="David" w:cs="David"/>
          <w:rtl/>
        </w:rPr>
        <w:softHyphen/>
        <w:t>-199, 207</w:t>
      </w:r>
      <w:r w:rsidRPr="002604D3">
        <w:rPr>
          <w:rFonts w:ascii="David" w:hAnsi="David" w:cs="David"/>
          <w:rtl/>
        </w:rPr>
        <w:softHyphen/>
        <w:t>-210.</w:t>
      </w:r>
    </w:p>
  </w:footnote>
  <w:footnote w:id="29">
    <w:p w14:paraId="661A9439" w14:textId="7A42D4CC" w:rsidR="002604D3" w:rsidRPr="002604D3" w:rsidRDefault="002604D3" w:rsidP="00A94EAE">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ככל שידיעתי מגעת, הראשון שהבחין בחשיבות העדר זה היה פרום, והייתם כאלוהים, עמ' 20</w:t>
      </w:r>
      <w:r w:rsidRPr="002604D3">
        <w:rPr>
          <w:rFonts w:ascii="David" w:hAnsi="David" w:cs="David"/>
          <w:rtl/>
        </w:rPr>
        <w:softHyphen/>
        <w:t>-21. בירד, נשים ומגדר, עמ' 191</w:t>
      </w:r>
      <w:r w:rsidRPr="002604D3">
        <w:rPr>
          <w:rFonts w:ascii="David" w:hAnsi="David" w:cs="David"/>
          <w:rtl/>
        </w:rPr>
        <w:softHyphen/>
        <w:t>-193, מציגה תפיסה מורכבת של החטא בסיפור גן העדן.</w:t>
      </w:r>
    </w:p>
  </w:footnote>
  <w:footnote w:id="30">
    <w:p w14:paraId="24B53450" w14:textId="08F7BD6D" w:rsidR="002604D3" w:rsidRPr="002604D3" w:rsidRDefault="002604D3" w:rsidP="005D0F0C">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 xml:space="preserve">ראה: </w:t>
      </w:r>
      <w:proofErr w:type="spellStart"/>
      <w:r w:rsidRPr="002604D3">
        <w:rPr>
          <w:rFonts w:ascii="David" w:hAnsi="David" w:cs="David"/>
          <w:rtl/>
        </w:rPr>
        <w:t>פישביין</w:t>
      </w:r>
      <w:proofErr w:type="spellEnd"/>
      <w:r w:rsidRPr="002604D3">
        <w:rPr>
          <w:rFonts w:ascii="David" w:hAnsi="David" w:cs="David"/>
          <w:rtl/>
        </w:rPr>
        <w:t>, טקסט, עמ' 18; אוונס, גן עדן, עמ' 19</w:t>
      </w:r>
      <w:r w:rsidRPr="002604D3">
        <w:rPr>
          <w:rFonts w:ascii="David" w:hAnsi="David" w:cs="David"/>
          <w:rtl/>
        </w:rPr>
        <w:softHyphen/>
        <w:t>-20; זומר, גופים, עמ' 112</w:t>
      </w:r>
      <w:r w:rsidRPr="002604D3">
        <w:rPr>
          <w:rFonts w:ascii="David" w:hAnsi="David" w:cs="David"/>
          <w:rtl/>
        </w:rPr>
        <w:softHyphen/>
        <w:t xml:space="preserve">-115. אפילו </w:t>
      </w:r>
      <w:r w:rsidR="005D0F0C">
        <w:rPr>
          <w:rFonts w:ascii="David" w:hAnsi="David" w:cs="David" w:hint="cs"/>
          <w:rtl/>
        </w:rPr>
        <w:t>המוות הנגזר</w:t>
      </w:r>
      <w:r w:rsidRPr="002604D3">
        <w:rPr>
          <w:rFonts w:ascii="David" w:hAnsi="David" w:cs="David"/>
          <w:rtl/>
        </w:rPr>
        <w:t xml:space="preserve"> מהגירוש מגן עדן יכול להיחשב לעלייה מוסרית ולא לעונש; ראה גרינברג, על המקרא, עמ' 218</w:t>
      </w:r>
      <w:r w:rsidRPr="002604D3">
        <w:rPr>
          <w:rFonts w:ascii="David" w:hAnsi="David" w:cs="David"/>
          <w:rtl/>
        </w:rPr>
        <w:softHyphen/>
        <w:t xml:space="preserve">-220. לתיאורים שקולים של המערכת המורכבת של נפילה ועלייה בבראשית ב-ג ראה במיוחד: </w:t>
      </w:r>
      <w:proofErr w:type="spellStart"/>
      <w:r w:rsidRPr="002604D3">
        <w:rPr>
          <w:rFonts w:ascii="David" w:hAnsi="David" w:cs="David"/>
          <w:rtl/>
        </w:rPr>
        <w:t>ג'ובלינג</w:t>
      </w:r>
      <w:proofErr w:type="spellEnd"/>
      <w:r w:rsidRPr="002604D3">
        <w:rPr>
          <w:rFonts w:ascii="David" w:hAnsi="David" w:cs="David"/>
          <w:rtl/>
        </w:rPr>
        <w:t>, מיתוס, עמ' 20</w:t>
      </w:r>
      <w:r w:rsidRPr="002604D3">
        <w:rPr>
          <w:rFonts w:ascii="David" w:hAnsi="David" w:cs="David"/>
          <w:rtl/>
        </w:rPr>
        <w:softHyphen/>
        <w:t>-24; באר, גן עדן, עמ' 4</w:t>
      </w:r>
      <w:r w:rsidRPr="002604D3">
        <w:rPr>
          <w:rFonts w:ascii="David" w:hAnsi="David" w:cs="David"/>
          <w:rtl/>
        </w:rPr>
        <w:softHyphen/>
        <w:t xml:space="preserve">-14; </w:t>
      </w:r>
      <w:proofErr w:type="spellStart"/>
      <w:r w:rsidRPr="002604D3">
        <w:rPr>
          <w:rFonts w:ascii="David" w:hAnsi="David" w:cs="David"/>
          <w:rtl/>
        </w:rPr>
        <w:t>קרוגר</w:t>
      </w:r>
      <w:proofErr w:type="spellEnd"/>
      <w:r w:rsidRPr="002604D3">
        <w:rPr>
          <w:rFonts w:ascii="David" w:hAnsi="David" w:cs="David"/>
          <w:rtl/>
        </w:rPr>
        <w:t>, נפילה.</w:t>
      </w:r>
    </w:p>
  </w:footnote>
  <w:footnote w:id="31">
    <w:p w14:paraId="56A4A03A" w14:textId="6218C1B7" w:rsidR="002604D3" w:rsidRPr="002604D3" w:rsidRDefault="002604D3" w:rsidP="00755ADD">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w:t>
      </w:r>
      <w:proofErr w:type="spellStart"/>
      <w:r w:rsidRPr="002604D3">
        <w:rPr>
          <w:rFonts w:ascii="David" w:hAnsi="David" w:cs="David"/>
          <w:rtl/>
        </w:rPr>
        <w:t>ניידוף</w:t>
      </w:r>
      <w:proofErr w:type="spellEnd"/>
      <w:r w:rsidRPr="002604D3">
        <w:rPr>
          <w:rFonts w:ascii="David" w:hAnsi="David" w:cs="David"/>
          <w:rtl/>
        </w:rPr>
        <w:t xml:space="preserve">, אדם; </w:t>
      </w:r>
      <w:proofErr w:type="spellStart"/>
      <w:r w:rsidRPr="002604D3">
        <w:rPr>
          <w:rFonts w:ascii="David" w:hAnsi="David" w:cs="David"/>
          <w:rtl/>
        </w:rPr>
        <w:t>מאיירס</w:t>
      </w:r>
      <w:proofErr w:type="spellEnd"/>
      <w:r w:rsidRPr="002604D3">
        <w:rPr>
          <w:rFonts w:ascii="David" w:hAnsi="David" w:cs="David"/>
          <w:rtl/>
        </w:rPr>
        <w:t>, נשים, עמ' 47</w:t>
      </w:r>
      <w:r w:rsidRPr="002604D3">
        <w:rPr>
          <w:rFonts w:ascii="David" w:hAnsi="David" w:cs="David"/>
          <w:rtl/>
        </w:rPr>
        <w:softHyphen/>
        <w:t>-94, ובייחוד עמ' 87</w:t>
      </w:r>
      <w:r w:rsidRPr="002604D3">
        <w:rPr>
          <w:rFonts w:ascii="David" w:hAnsi="David" w:cs="David"/>
          <w:rtl/>
        </w:rPr>
        <w:softHyphen/>
        <w:t>-88.</w:t>
      </w:r>
    </w:p>
  </w:footnote>
  <w:footnote w:id="32">
    <w:p w14:paraId="04A3AFA2" w14:textId="33A21296" w:rsidR="002604D3" w:rsidRPr="002604D3" w:rsidRDefault="002604D3" w:rsidP="00956CA5">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למקורות נוספים ראה: אורבך, חז"ל, עמ' 585</w:t>
      </w:r>
      <w:r w:rsidRPr="002604D3">
        <w:rPr>
          <w:rFonts w:ascii="David" w:hAnsi="David" w:cs="David"/>
          <w:rtl/>
        </w:rPr>
        <w:softHyphen/>
        <w:t>-623; שפר, מחקרים, עמ' 198</w:t>
      </w:r>
      <w:r w:rsidRPr="002604D3">
        <w:rPr>
          <w:rFonts w:ascii="David" w:hAnsi="David" w:cs="David"/>
          <w:rtl/>
        </w:rPr>
        <w:softHyphen/>
        <w:t>-213.</w:t>
      </w:r>
    </w:p>
  </w:footnote>
  <w:footnote w:id="33">
    <w:p w14:paraId="1695962C" w14:textId="28B5F8CC" w:rsidR="002604D3" w:rsidRPr="002604D3" w:rsidRDefault="002604D3" w:rsidP="00C46303">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 xml:space="preserve">ראה: פון </w:t>
      </w:r>
      <w:proofErr w:type="spellStart"/>
      <w:r w:rsidRPr="002604D3">
        <w:rPr>
          <w:rFonts w:ascii="David" w:hAnsi="David" w:cs="David"/>
          <w:rtl/>
        </w:rPr>
        <w:t>ראד</w:t>
      </w:r>
      <w:proofErr w:type="spellEnd"/>
      <w:r w:rsidRPr="002604D3">
        <w:rPr>
          <w:rFonts w:ascii="David" w:hAnsi="David" w:cs="David"/>
          <w:rtl/>
        </w:rPr>
        <w:t>, ברית ישנה, א, עמ' 308</w:t>
      </w:r>
      <w:r w:rsidRPr="002604D3">
        <w:rPr>
          <w:rFonts w:ascii="David" w:hAnsi="David" w:cs="David"/>
          <w:rtl/>
        </w:rPr>
        <w:softHyphen/>
        <w:t>-323; ב, עמ' 169</w:t>
      </w:r>
      <w:r w:rsidRPr="002604D3">
        <w:rPr>
          <w:rFonts w:ascii="David" w:hAnsi="David" w:cs="David"/>
          <w:rtl/>
        </w:rPr>
        <w:softHyphen/>
        <w:t>-176. בעניין המתחים בין הטקסטים המקראיים הסבורים שהבטחותיו של אלוהים לשושלת בית דוד אבסולוטיות ובין טקסטים מקראיים שבעיניהם ההבטחות מותנות, ראה פריש, לתפיסת המלוכה, עמ' 61</w:t>
      </w:r>
      <w:r w:rsidRPr="002604D3">
        <w:rPr>
          <w:rFonts w:ascii="David" w:hAnsi="David" w:cs="David"/>
          <w:rtl/>
        </w:rPr>
        <w:softHyphen/>
        <w:t xml:space="preserve">-65. לדיון מעמיק ביחס בין הקריאות הללו של ההבטחות לשושלת בית דוד בתוך מחקר המקרא עצמו ראה </w:t>
      </w:r>
      <w:proofErr w:type="spellStart"/>
      <w:r w:rsidRPr="002604D3">
        <w:rPr>
          <w:rFonts w:ascii="David" w:hAnsi="David" w:cs="David"/>
          <w:rtl/>
        </w:rPr>
        <w:t>ווטס</w:t>
      </w:r>
      <w:proofErr w:type="spellEnd"/>
      <w:r w:rsidRPr="002604D3">
        <w:rPr>
          <w:rFonts w:ascii="David" w:hAnsi="David" w:cs="David"/>
          <w:rtl/>
        </w:rPr>
        <w:t>, תה</w:t>
      </w:r>
      <w:r w:rsidR="00A13065">
        <w:rPr>
          <w:rFonts w:ascii="David" w:hAnsi="David" w:cs="David" w:hint="cs"/>
          <w:rtl/>
        </w:rPr>
        <w:t>י</w:t>
      </w:r>
      <w:r w:rsidRPr="002604D3">
        <w:rPr>
          <w:rFonts w:ascii="David" w:hAnsi="David" w:cs="David"/>
          <w:rtl/>
        </w:rPr>
        <w:t>לים ב, ובמיוחד עמ' 74</w:t>
      </w:r>
      <w:r w:rsidRPr="002604D3">
        <w:rPr>
          <w:rFonts w:ascii="David" w:hAnsi="David" w:cs="David"/>
          <w:rtl/>
        </w:rPr>
        <w:softHyphen/>
        <w:t>-76.</w:t>
      </w:r>
    </w:p>
  </w:footnote>
  <w:footnote w:id="34">
    <w:p w14:paraId="03AED1EE" w14:textId="26CF0F59" w:rsidR="002604D3" w:rsidRPr="002604D3" w:rsidRDefault="002604D3" w:rsidP="00283921">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למקבילות נוספות ראה פאול, ספר הברית, עמ' 46</w:t>
      </w:r>
      <w:r w:rsidRPr="002604D3">
        <w:rPr>
          <w:rFonts w:ascii="David" w:hAnsi="David" w:cs="David"/>
          <w:rtl/>
        </w:rPr>
        <w:softHyphen/>
        <w:t xml:space="preserve">-52, וכן את הדיון המועיל אצל </w:t>
      </w:r>
      <w:proofErr w:type="spellStart"/>
      <w:r w:rsidRPr="002604D3">
        <w:rPr>
          <w:rFonts w:ascii="David" w:hAnsi="David" w:cs="David"/>
          <w:rtl/>
        </w:rPr>
        <w:t>טיגאי</w:t>
      </w:r>
      <w:proofErr w:type="spellEnd"/>
      <w:r w:rsidRPr="002604D3">
        <w:rPr>
          <w:rFonts w:ascii="David" w:hAnsi="David" w:cs="David"/>
          <w:rtl/>
        </w:rPr>
        <w:t>, דברים, א, עמ' 421</w:t>
      </w:r>
      <w:r w:rsidRPr="002604D3">
        <w:rPr>
          <w:rFonts w:ascii="David" w:hAnsi="David" w:cs="David"/>
          <w:rtl/>
        </w:rPr>
        <w:softHyphen/>
        <w:t>-425</w:t>
      </w:r>
      <w:r w:rsidR="00283921">
        <w:rPr>
          <w:rFonts w:ascii="David" w:hAnsi="David" w:cs="David" w:hint="cs"/>
          <w:rtl/>
        </w:rPr>
        <w:t xml:space="preserve"> </w:t>
      </w:r>
      <w:r w:rsidR="00283921" w:rsidRPr="00283921">
        <w:rPr>
          <w:rFonts w:ascii="David" w:hAnsi="David" w:cs="David" w:hint="cs"/>
          <w:highlight w:val="yellow"/>
          <w:rtl/>
        </w:rPr>
        <w:t>{הסרתי את ההפניה להערות היות שחלקן מופיעות בגוף הטקסט בעברית. האם להוסיף את ההפניה בכל זאת?}</w:t>
      </w:r>
      <w:r w:rsidRPr="002604D3">
        <w:rPr>
          <w:rFonts w:ascii="David" w:hAnsi="David" w:cs="David"/>
          <w:rtl/>
        </w:rPr>
        <w:t xml:space="preserve">. אף אם לא נרחיק לכת כמו </w:t>
      </w:r>
      <w:proofErr w:type="spellStart"/>
      <w:r w:rsidRPr="002604D3">
        <w:rPr>
          <w:rFonts w:ascii="David" w:hAnsi="David" w:cs="David"/>
          <w:rtl/>
        </w:rPr>
        <w:t>רייט</w:t>
      </w:r>
      <w:proofErr w:type="spellEnd"/>
      <w:r w:rsidRPr="002604D3">
        <w:rPr>
          <w:rFonts w:ascii="David" w:hAnsi="David" w:cs="David"/>
          <w:rtl/>
        </w:rPr>
        <w:t xml:space="preserve">, להמציא חוק, הקובע שספר הברית תלוי ישירות בחוקי חמורבי, </w:t>
      </w:r>
      <w:r w:rsidR="00B02B6E">
        <w:rPr>
          <w:rFonts w:ascii="David" w:hAnsi="David" w:cs="David"/>
          <w:rtl/>
        </w:rPr>
        <w:t xml:space="preserve">ברור </w:t>
      </w:r>
      <w:r w:rsidR="00B02B6E">
        <w:rPr>
          <w:rFonts w:ascii="David" w:hAnsi="David" w:cs="David" w:hint="cs"/>
          <w:rtl/>
        </w:rPr>
        <w:t>כי</w:t>
      </w:r>
      <w:r w:rsidRPr="002604D3">
        <w:rPr>
          <w:rFonts w:ascii="David" w:hAnsi="David" w:cs="David"/>
          <w:rtl/>
        </w:rPr>
        <w:t xml:space="preserve"> קובצי החוקים המקראיים</w:t>
      </w:r>
      <w:r w:rsidR="00B02B6E">
        <w:rPr>
          <w:rFonts w:ascii="David" w:hAnsi="David" w:cs="David" w:hint="cs"/>
          <w:rtl/>
        </w:rPr>
        <w:t xml:space="preserve"> לכל הפחות</w:t>
      </w:r>
      <w:r w:rsidRPr="002604D3">
        <w:rPr>
          <w:rFonts w:ascii="David" w:hAnsi="David" w:cs="David"/>
          <w:rtl/>
        </w:rPr>
        <w:t xml:space="preserve"> נובעים מאותה המסורת המשפטית שיצרה את קובצי החוקים המסופוטמיים.</w:t>
      </w:r>
    </w:p>
  </w:footnote>
  <w:footnote w:id="35">
    <w:p w14:paraId="64B856EC" w14:textId="4918257D" w:rsidR="002604D3" w:rsidRPr="002604D3" w:rsidRDefault="002604D3" w:rsidP="00D763B8">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 xml:space="preserve">לדוגמה מפורסמת </w:t>
      </w:r>
      <w:proofErr w:type="spellStart"/>
      <w:r w:rsidRPr="002604D3">
        <w:rPr>
          <w:rFonts w:ascii="David" w:hAnsi="David" w:cs="David"/>
          <w:rtl/>
        </w:rPr>
        <w:t>ורבת־השפעה</w:t>
      </w:r>
      <w:proofErr w:type="spellEnd"/>
      <w:r w:rsidRPr="002604D3">
        <w:rPr>
          <w:rFonts w:ascii="David" w:hAnsi="David" w:cs="David"/>
          <w:rtl/>
        </w:rPr>
        <w:t xml:space="preserve"> לאבחנה זו ראה </w:t>
      </w:r>
      <w:proofErr w:type="spellStart"/>
      <w:r w:rsidRPr="002604D3">
        <w:rPr>
          <w:rFonts w:ascii="David" w:hAnsi="David" w:cs="David"/>
          <w:rtl/>
        </w:rPr>
        <w:t>ולהאוזן</w:t>
      </w:r>
      <w:proofErr w:type="spellEnd"/>
      <w:r w:rsidRPr="002604D3">
        <w:rPr>
          <w:rFonts w:ascii="David" w:hAnsi="David" w:cs="David"/>
          <w:rtl/>
        </w:rPr>
        <w:t>, אקדמות, עמ' 175</w:t>
      </w:r>
      <w:r w:rsidRPr="002604D3">
        <w:rPr>
          <w:rFonts w:ascii="David" w:hAnsi="David" w:cs="David"/>
          <w:rtl/>
        </w:rPr>
        <w:softHyphen/>
        <w:t xml:space="preserve">-226. </w:t>
      </w:r>
      <w:proofErr w:type="spellStart"/>
      <w:r w:rsidRPr="002604D3">
        <w:rPr>
          <w:rFonts w:ascii="David" w:hAnsi="David" w:cs="David"/>
          <w:rtl/>
        </w:rPr>
        <w:t>ולהאוזן</w:t>
      </w:r>
      <w:proofErr w:type="spellEnd"/>
      <w:r w:rsidRPr="002604D3">
        <w:rPr>
          <w:rFonts w:ascii="David" w:hAnsi="David" w:cs="David"/>
          <w:rtl/>
        </w:rPr>
        <w:t xml:space="preserve"> טוען (או מניח) שהדת הישראלית בצורתה הראשונית והטהורה ביותר הייתה טבעית, רעננה, ספונטנית ונתונה בידי האינדיבידואל; כעבור זמן הצטמצמה דת זו לכדי המערכת המלאכותית של </w:t>
      </w:r>
      <w:r w:rsidR="00236E5B">
        <w:rPr>
          <w:rFonts w:ascii="David" w:hAnsi="David" w:cs="David"/>
          <w:rtl/>
        </w:rPr>
        <w:t>החוקים והמוסדות המצוי</w:t>
      </w:r>
      <w:r w:rsidR="00236E5B">
        <w:rPr>
          <w:rFonts w:ascii="David" w:hAnsi="David" w:cs="David" w:hint="cs"/>
          <w:rtl/>
        </w:rPr>
        <w:t>ים</w:t>
      </w:r>
      <w:r w:rsidRPr="002604D3">
        <w:rPr>
          <w:rFonts w:ascii="David" w:hAnsi="David" w:cs="David"/>
          <w:rtl/>
        </w:rPr>
        <w:t xml:space="preserve"> בטקסטים כוהניים כמו ספר ויקרא. (אני מסכם את עמדתו של </w:t>
      </w:r>
      <w:proofErr w:type="spellStart"/>
      <w:r w:rsidRPr="002604D3">
        <w:rPr>
          <w:rFonts w:ascii="David" w:hAnsi="David" w:cs="David"/>
          <w:rtl/>
        </w:rPr>
        <w:t>ולהאוזן</w:t>
      </w:r>
      <w:proofErr w:type="spellEnd"/>
      <w:r w:rsidRPr="002604D3">
        <w:rPr>
          <w:rFonts w:ascii="David" w:hAnsi="David" w:cs="David"/>
          <w:rtl/>
        </w:rPr>
        <w:t xml:space="preserve"> על פי עמ' 215</w:t>
      </w:r>
      <w:r w:rsidRPr="002604D3">
        <w:rPr>
          <w:rFonts w:ascii="David" w:hAnsi="David" w:cs="David"/>
          <w:rtl/>
        </w:rPr>
        <w:softHyphen/>
        <w:t>-216, 226. בעניין היותו של ספר דברים נקודת המעבר המכריעה בין שתי הדתות הללו ראה עמ' 170</w:t>
      </w:r>
      <w:r w:rsidRPr="002604D3">
        <w:rPr>
          <w:rFonts w:ascii="David" w:hAnsi="David" w:cs="David"/>
          <w:rtl/>
        </w:rPr>
        <w:softHyphen/>
        <w:t xml:space="preserve">-171.) </w:t>
      </w:r>
    </w:p>
  </w:footnote>
  <w:footnote w:id="36">
    <w:p w14:paraId="0EEB962C" w14:textId="65B5A1C7" w:rsidR="002604D3" w:rsidRPr="002604D3" w:rsidRDefault="002604D3" w:rsidP="00233AAA">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 xml:space="preserve">ראה למשל את השימוש המזלזל במונח "מדרש" שם, עמ' 58. חוקרים </w:t>
      </w:r>
      <w:r w:rsidR="00233AAA">
        <w:rPr>
          <w:rFonts w:ascii="David" w:hAnsi="David" w:cs="David" w:hint="cs"/>
          <w:rtl/>
        </w:rPr>
        <w:t xml:space="preserve">אחרים אחרי </w:t>
      </w:r>
      <w:proofErr w:type="spellStart"/>
      <w:r w:rsidR="00233AAA">
        <w:rPr>
          <w:rFonts w:ascii="David" w:hAnsi="David" w:cs="David" w:hint="cs"/>
          <w:rtl/>
        </w:rPr>
        <w:t>ולהאוזן</w:t>
      </w:r>
      <w:proofErr w:type="spellEnd"/>
      <w:r w:rsidRPr="002604D3">
        <w:rPr>
          <w:rFonts w:ascii="David" w:hAnsi="David" w:cs="David"/>
          <w:rtl/>
        </w:rPr>
        <w:t xml:space="preserve">, הן יהודים והן נוצרים, הראו שהמסורת הפרשנית היהודית היא כלי עזר חיוני המשמש את מבקר המקרא המודרני. ראה למשל: </w:t>
      </w:r>
      <w:proofErr w:type="spellStart"/>
      <w:r w:rsidRPr="002604D3">
        <w:rPr>
          <w:rFonts w:ascii="David" w:hAnsi="David" w:cs="David"/>
          <w:rtl/>
        </w:rPr>
        <w:t>צ'יילדס</w:t>
      </w:r>
      <w:proofErr w:type="spellEnd"/>
      <w:r w:rsidRPr="002604D3">
        <w:rPr>
          <w:rFonts w:ascii="David" w:hAnsi="David" w:cs="David"/>
          <w:rtl/>
        </w:rPr>
        <w:t xml:space="preserve">, שמות, עמ' </w:t>
      </w:r>
      <w:r w:rsidRPr="002604D3">
        <w:rPr>
          <w:rFonts w:ascii="David" w:hAnsi="David" w:cs="David"/>
        </w:rPr>
        <w:t>x</w:t>
      </w:r>
      <w:r w:rsidRPr="002604D3">
        <w:rPr>
          <w:rFonts w:ascii="David" w:hAnsi="David" w:cs="David"/>
          <w:rtl/>
        </w:rPr>
        <w:t xml:space="preserve">, </w:t>
      </w:r>
      <w:r w:rsidRPr="002604D3">
        <w:rPr>
          <w:rFonts w:ascii="David" w:hAnsi="David" w:cs="David"/>
        </w:rPr>
        <w:t>xv</w:t>
      </w:r>
      <w:r w:rsidRPr="002604D3">
        <w:rPr>
          <w:rFonts w:ascii="David" w:hAnsi="David" w:cs="David"/>
          <w:rtl/>
        </w:rPr>
        <w:softHyphen/>
        <w:t>-</w:t>
      </w:r>
      <w:r w:rsidRPr="002604D3">
        <w:rPr>
          <w:rFonts w:ascii="David" w:hAnsi="David" w:cs="David"/>
        </w:rPr>
        <w:t>xvi</w:t>
      </w:r>
      <w:r w:rsidRPr="002604D3">
        <w:rPr>
          <w:rFonts w:ascii="David" w:hAnsi="David" w:cs="David"/>
          <w:rtl/>
        </w:rPr>
        <w:t xml:space="preserve"> (ראה את השימוש החיובי במונח מדרש אצל </w:t>
      </w:r>
      <w:proofErr w:type="spellStart"/>
      <w:r w:rsidRPr="002604D3">
        <w:rPr>
          <w:rFonts w:ascii="David" w:hAnsi="David" w:cs="David"/>
          <w:rtl/>
        </w:rPr>
        <w:t>צ'יילדס</w:t>
      </w:r>
      <w:proofErr w:type="spellEnd"/>
      <w:r w:rsidRPr="002604D3">
        <w:rPr>
          <w:rFonts w:ascii="David" w:hAnsi="David" w:cs="David"/>
          <w:rtl/>
        </w:rPr>
        <w:t xml:space="preserve">, כותרות); </w:t>
      </w:r>
      <w:proofErr w:type="spellStart"/>
      <w:r w:rsidRPr="002604D3">
        <w:rPr>
          <w:rFonts w:ascii="David" w:hAnsi="David" w:cs="David"/>
          <w:rtl/>
        </w:rPr>
        <w:t>רנדטורף</w:t>
      </w:r>
      <w:proofErr w:type="spellEnd"/>
      <w:r w:rsidRPr="002604D3">
        <w:rPr>
          <w:rFonts w:ascii="David" w:hAnsi="David" w:cs="David"/>
          <w:rtl/>
        </w:rPr>
        <w:t>, פרשנות רבנית; גרינברג, שמות, עמ' 4</w:t>
      </w:r>
      <w:r w:rsidRPr="002604D3">
        <w:rPr>
          <w:rFonts w:ascii="David" w:hAnsi="David" w:cs="David"/>
          <w:rtl/>
        </w:rPr>
        <w:softHyphen/>
        <w:t>-7.</w:t>
      </w:r>
    </w:p>
  </w:footnote>
  <w:footnote w:id="37">
    <w:p w14:paraId="7EECC1D0" w14:textId="064956FF" w:rsidR="002604D3" w:rsidRPr="002604D3" w:rsidRDefault="002604D3" w:rsidP="00FE3D49">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 xml:space="preserve">במיוחד במסמך </w:t>
      </w:r>
      <w:r w:rsidRPr="002604D3">
        <w:rPr>
          <w:rFonts w:ascii="David" w:hAnsi="David" w:cs="David"/>
          <w:i/>
          <w:iCs/>
        </w:rPr>
        <w:t xml:space="preserve">Nostra </w:t>
      </w:r>
      <w:proofErr w:type="spellStart"/>
      <w:r w:rsidRPr="002604D3">
        <w:rPr>
          <w:rFonts w:ascii="David" w:hAnsi="David" w:cs="David"/>
          <w:i/>
          <w:iCs/>
        </w:rPr>
        <w:t>Aetate</w:t>
      </w:r>
      <w:proofErr w:type="spellEnd"/>
      <w:r w:rsidRPr="002604D3">
        <w:rPr>
          <w:rFonts w:ascii="David" w:hAnsi="David" w:cs="David"/>
          <w:rtl/>
        </w:rPr>
        <w:t xml:space="preserve">, המצוי בקישור שלהלן (ראה בייחוד את סעיף 4): </w:t>
      </w:r>
      <w:hyperlink r:id="rId1" w:history="1">
        <w:r w:rsidRPr="002604D3">
          <w:rPr>
            <w:rStyle w:val="Hyperlink"/>
            <w:rFonts w:ascii="David" w:hAnsi="David" w:cs="David"/>
          </w:rPr>
          <w:t>http://www.vatican.va/archive/hist_councils/ii_vatican_council/documents/vat-ii_decl_19651028_nostra-aetate_en.html</w:t>
        </w:r>
      </w:hyperlink>
      <w:r w:rsidRPr="002604D3">
        <w:rPr>
          <w:rFonts w:ascii="David" w:hAnsi="David" w:cs="David"/>
          <w:rtl/>
        </w:rPr>
        <w:t xml:space="preserve">. </w:t>
      </w:r>
    </w:p>
  </w:footnote>
  <w:footnote w:id="38">
    <w:p w14:paraId="5BD452BB" w14:textId="252C97D1" w:rsidR="002604D3" w:rsidRPr="002604D3" w:rsidRDefault="002604D3" w:rsidP="00F021E2">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גו</w:t>
      </w:r>
      <w:r w:rsidR="00B34E99">
        <w:rPr>
          <w:rFonts w:ascii="David" w:hAnsi="David" w:cs="David"/>
          <w:rtl/>
        </w:rPr>
        <w:t>רם נוסף התורם לכך שחוקרים יהודי</w:t>
      </w:r>
      <w:r w:rsidRPr="002604D3">
        <w:rPr>
          <w:rFonts w:ascii="David" w:hAnsi="David" w:cs="David"/>
          <w:rtl/>
        </w:rPr>
        <w:t xml:space="preserve">ם מאמצים את מנטליות החיץ הוא נטייתן החזקה של קבוצות מסוימות ביהדות הרבנית להמעיט בחשיבותו של חקר המקרא. התלמידים בישיבות המסורתיות מקדישים זמן מעט מאוד, אם בכלל, ללימוד תנ"ך. הסמכה לרבנות ביהדות האורתודוקסית תלויה בידע בתלמוד ומעל לכל בידע הלכתי, ולא בלימוד תנ"ך. אם כן, אימוץ תיאולוגיית החילופין על ידי חלק ממבקרי המקרא המודרניים משתלב היטב עם הנהוג בקרב יהודים דתיים מאוד השייכים למסורת הרבנית, שבעבורם היהדות היא דת התלמוד ולא דתם של ישראל הקדומים. מנטליות החיץ סותרת אמונות יסוד של היהדות בדבר השרשרת המתמשכת מאברהם ומעל לכול ממשה אל ראש ישיבה בן זמננו, אבל ברמה המעשית היא איננה יוצרת בעיה של ממש; המקרא </w:t>
      </w:r>
      <w:r w:rsidR="00907211">
        <w:rPr>
          <w:rFonts w:ascii="David" w:hAnsi="David" w:cs="David" w:hint="cs"/>
          <w:rtl/>
        </w:rPr>
        <w:t>כשלעצמו</w:t>
      </w:r>
      <w:r w:rsidRPr="002604D3">
        <w:rPr>
          <w:rFonts w:ascii="David" w:hAnsi="David" w:cs="David"/>
          <w:rtl/>
        </w:rPr>
        <w:t>, בניגוד</w:t>
      </w:r>
      <w:r w:rsidR="00907211">
        <w:rPr>
          <w:rFonts w:ascii="David" w:hAnsi="David" w:cs="David"/>
          <w:rtl/>
        </w:rPr>
        <w:t xml:space="preserve"> למקרא </w:t>
      </w:r>
      <w:r w:rsidR="00907211">
        <w:rPr>
          <w:rFonts w:ascii="David" w:hAnsi="David" w:cs="David" w:hint="cs"/>
          <w:rtl/>
        </w:rPr>
        <w:t xml:space="preserve">כפי שהוא מופיע </w:t>
      </w:r>
      <w:r w:rsidRPr="002604D3">
        <w:rPr>
          <w:rFonts w:ascii="David" w:hAnsi="David" w:cs="David"/>
          <w:rtl/>
        </w:rPr>
        <w:t>במדרשים, כבר נותר מבחינות רבות מחוץ לדל"ת אמותיהן של ישיבות רבות בין כה וכה.</w:t>
      </w:r>
    </w:p>
  </w:footnote>
  <w:footnote w:id="39">
    <w:p w14:paraId="7B76A7AC" w14:textId="78183ACE" w:rsidR="002604D3" w:rsidRPr="002604D3" w:rsidRDefault="002604D3" w:rsidP="00AC6F4D">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ראה דייויס, לאבד חבר, 94-83.</w:t>
      </w:r>
    </w:p>
  </w:footnote>
  <w:footnote w:id="40">
    <w:p w14:paraId="120B663A" w14:textId="358A9B3D" w:rsidR="002604D3" w:rsidRPr="002604D3" w:rsidRDefault="002604D3" w:rsidP="00043255">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 xml:space="preserve">הזמן שביליתי במרכז </w:t>
      </w:r>
      <w:proofErr w:type="spellStart"/>
      <w:r w:rsidRPr="002604D3">
        <w:rPr>
          <w:rFonts w:ascii="David" w:hAnsi="David" w:cs="David"/>
          <w:rtl/>
        </w:rPr>
        <w:t>וובש</w:t>
      </w:r>
      <w:proofErr w:type="spellEnd"/>
      <w:r w:rsidRPr="002604D3">
        <w:rPr>
          <w:rFonts w:ascii="David" w:hAnsi="David" w:cs="David"/>
          <w:rtl/>
        </w:rPr>
        <w:t xml:space="preserve"> להוראה וללימוד של תיאולוגיה ודת (</w:t>
      </w:r>
      <w:r w:rsidRPr="002604D3">
        <w:rPr>
          <w:rFonts w:ascii="David" w:hAnsi="David" w:cs="David"/>
        </w:rPr>
        <w:t>Wabash Center for Teaching and Learning in Theology and Religion</w:t>
      </w:r>
      <w:r w:rsidRPr="002604D3">
        <w:rPr>
          <w:rFonts w:ascii="David" w:hAnsi="David" w:cs="David"/>
          <w:rtl/>
        </w:rPr>
        <w:t>) תרם רבות לגיבוש מחשבותיי בעניין זה. בתקופת שהותי במרכז דנתי בנושא עם עמיתים מסמ</w:t>
      </w:r>
      <w:r w:rsidR="00043255">
        <w:rPr>
          <w:rFonts w:ascii="David" w:hAnsi="David" w:cs="David"/>
          <w:rtl/>
        </w:rPr>
        <w:t>ינרים שונים בצפון אמריקה. ל</w:t>
      </w:r>
      <w:r w:rsidR="00043255">
        <w:rPr>
          <w:rFonts w:ascii="David" w:hAnsi="David" w:cs="David" w:hint="cs"/>
          <w:rtl/>
        </w:rPr>
        <w:t>דברים נוקבים</w:t>
      </w:r>
      <w:r w:rsidRPr="002604D3">
        <w:rPr>
          <w:rFonts w:ascii="David" w:hAnsi="David" w:cs="David"/>
          <w:rtl/>
        </w:rPr>
        <w:t xml:space="preserve"> על מצב עניינים זה ראה </w:t>
      </w:r>
      <w:proofErr w:type="spellStart"/>
      <w:r w:rsidRPr="002604D3">
        <w:rPr>
          <w:rFonts w:ascii="David" w:hAnsi="David" w:cs="David"/>
          <w:rtl/>
        </w:rPr>
        <w:t>סייץ</w:t>
      </w:r>
      <w:proofErr w:type="spellEnd"/>
      <w:r w:rsidRPr="002604D3">
        <w:rPr>
          <w:rFonts w:ascii="David" w:hAnsi="David" w:cs="David"/>
          <w:rtl/>
        </w:rPr>
        <w:t>, מילה, עמ' 3</w:t>
      </w:r>
      <w:r w:rsidRPr="002604D3">
        <w:rPr>
          <w:rFonts w:ascii="David" w:hAnsi="David" w:cs="David"/>
          <w:rtl/>
        </w:rPr>
        <w:softHyphen/>
        <w:t>-27, ובייחוד עמ' 9</w:t>
      </w:r>
      <w:r w:rsidRPr="002604D3">
        <w:rPr>
          <w:rFonts w:ascii="David" w:hAnsi="David" w:cs="David"/>
          <w:rtl/>
        </w:rPr>
        <w:softHyphen/>
        <w:t>-10, 14</w:t>
      </w:r>
      <w:r w:rsidRPr="002604D3">
        <w:rPr>
          <w:rFonts w:ascii="David" w:hAnsi="David" w:cs="David"/>
          <w:rtl/>
        </w:rPr>
        <w:softHyphen/>
        <w:t>-15, 27.</w:t>
      </w:r>
    </w:p>
  </w:footnote>
  <w:footnote w:id="41">
    <w:p w14:paraId="5A5D728B" w14:textId="282E7435" w:rsidR="002604D3" w:rsidRPr="002604D3" w:rsidRDefault="002604D3" w:rsidP="00D72ECA">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 xml:space="preserve">תומכיה של תפיסה </w:t>
      </w:r>
      <w:proofErr w:type="spellStart"/>
      <w:r w:rsidRPr="002604D3">
        <w:rPr>
          <w:rFonts w:ascii="David" w:hAnsi="David" w:cs="David"/>
          <w:rtl/>
        </w:rPr>
        <w:t>פוסט־דתית</w:t>
      </w:r>
      <w:proofErr w:type="spellEnd"/>
      <w:r w:rsidRPr="002604D3">
        <w:rPr>
          <w:rFonts w:ascii="David" w:hAnsi="David" w:cs="David"/>
          <w:rtl/>
        </w:rPr>
        <w:t xml:space="preserve"> זו של המקרא, במיוחד בקרב חילונים ישראלים, מדברים </w:t>
      </w:r>
      <w:r w:rsidR="002D3B3C">
        <w:rPr>
          <w:rFonts w:ascii="David" w:hAnsi="David" w:cs="David" w:hint="cs"/>
          <w:rtl/>
        </w:rPr>
        <w:t xml:space="preserve">מתוך </w:t>
      </w:r>
      <w:r w:rsidRPr="002604D3">
        <w:rPr>
          <w:rFonts w:ascii="David" w:hAnsi="David" w:cs="David"/>
          <w:rtl/>
        </w:rPr>
        <w:t xml:space="preserve">רצינות ויושרה אינטלקטואלית. ראה למשל </w:t>
      </w:r>
      <w:proofErr w:type="spellStart"/>
      <w:r w:rsidRPr="002604D3">
        <w:rPr>
          <w:rFonts w:ascii="David" w:hAnsi="David" w:cs="David"/>
          <w:rtl/>
        </w:rPr>
        <w:t>זקוביץ</w:t>
      </w:r>
      <w:proofErr w:type="spellEnd"/>
      <w:r w:rsidRPr="002604D3">
        <w:rPr>
          <w:rFonts w:ascii="David" w:hAnsi="David" w:cs="David"/>
          <w:rtl/>
        </w:rPr>
        <w:t xml:space="preserve">', מקרא וחילוניות. ראה גם את אוסף המסמכים אצל שפירא, תנ"ך וזהות ישראלית. בעניין השיבה למקרא בציונות </w:t>
      </w:r>
      <w:r w:rsidR="00D72ECA">
        <w:rPr>
          <w:rFonts w:ascii="David" w:hAnsi="David" w:cs="David" w:hint="cs"/>
          <w:rtl/>
        </w:rPr>
        <w:t>ובראשית ימי מדינת ישראל</w:t>
      </w:r>
      <w:r w:rsidRPr="002604D3">
        <w:rPr>
          <w:rFonts w:ascii="David" w:hAnsi="David" w:cs="David"/>
          <w:rtl/>
        </w:rPr>
        <w:t xml:space="preserve"> ראה </w:t>
      </w:r>
      <w:proofErr w:type="spellStart"/>
      <w:r w:rsidRPr="002604D3">
        <w:rPr>
          <w:rFonts w:ascii="David" w:hAnsi="David" w:cs="David"/>
          <w:rtl/>
        </w:rPr>
        <w:t>לוונסון</w:t>
      </w:r>
      <w:proofErr w:type="spellEnd"/>
      <w:r w:rsidRPr="002604D3">
        <w:rPr>
          <w:rFonts w:ascii="David" w:hAnsi="David" w:cs="David"/>
          <w:rtl/>
        </w:rPr>
        <w:t>, תנ"ך מודרני, עמ' 96</w:t>
      </w:r>
      <w:r w:rsidRPr="002604D3">
        <w:rPr>
          <w:rFonts w:ascii="David" w:hAnsi="David" w:cs="David"/>
          <w:rtl/>
        </w:rPr>
        <w:softHyphen/>
        <w:t>-132; עמיר, קול דממה דקה, עמ' 200</w:t>
      </w:r>
      <w:r w:rsidRPr="002604D3">
        <w:rPr>
          <w:rFonts w:ascii="David" w:hAnsi="David" w:cs="David"/>
          <w:rtl/>
        </w:rPr>
        <w:softHyphen/>
        <w:t>-201. עם זאת, ניסיונות אלה אינם יכולים ליישב את דעתו של אדם השואף להיות יהודי דתי, אף על פי שהיהודי הדתי המודרני יכול ללמוד מהם רבות.</w:t>
      </w:r>
    </w:p>
  </w:footnote>
  <w:footnote w:id="42">
    <w:p w14:paraId="4E003688" w14:textId="7934EF91" w:rsidR="002604D3" w:rsidRPr="002604D3" w:rsidRDefault="002604D3" w:rsidP="00A365B4">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ראה גם אורבך, בקשת האמת, לצד אוסף הטקסטים מספרות חז"ל הקשורים למאמר זה</w:t>
      </w:r>
      <w:r w:rsidR="00A365B4">
        <w:rPr>
          <w:rFonts w:ascii="David" w:hAnsi="David" w:cs="David" w:hint="cs"/>
          <w:rtl/>
        </w:rPr>
        <w:t>,</w:t>
      </w:r>
      <w:r w:rsidRPr="002604D3">
        <w:rPr>
          <w:rFonts w:ascii="David" w:hAnsi="David" w:cs="David"/>
          <w:rtl/>
        </w:rPr>
        <w:t xml:space="preserve"> המצויים בעמודים 41-28. ראה גם הרטמן </w:t>
      </w:r>
      <w:proofErr w:type="spellStart"/>
      <w:r w:rsidRPr="002604D3">
        <w:rPr>
          <w:rFonts w:ascii="David" w:hAnsi="David" w:cs="David"/>
          <w:rtl/>
        </w:rPr>
        <w:t>ובקהולץ</w:t>
      </w:r>
      <w:proofErr w:type="spellEnd"/>
      <w:r w:rsidRPr="002604D3">
        <w:rPr>
          <w:rFonts w:ascii="David" w:hAnsi="David" w:cs="David"/>
          <w:rtl/>
        </w:rPr>
        <w:t xml:space="preserve">, שונא שקרים ה'. כאשר אני </w:t>
      </w:r>
      <w:r w:rsidR="00FC31B2">
        <w:rPr>
          <w:rFonts w:ascii="David" w:hAnsi="David" w:cs="David" w:hint="cs"/>
          <w:rtl/>
        </w:rPr>
        <w:t xml:space="preserve">אומר </w:t>
      </w:r>
      <w:r w:rsidRPr="002604D3">
        <w:rPr>
          <w:rFonts w:ascii="David" w:hAnsi="David" w:cs="David"/>
          <w:rtl/>
        </w:rPr>
        <w:t xml:space="preserve">שדחיית מחקר המקרא נגועה </w:t>
      </w:r>
      <w:r w:rsidR="00FC31B2">
        <w:rPr>
          <w:rFonts w:ascii="David" w:hAnsi="David" w:cs="David" w:hint="cs"/>
          <w:rtl/>
        </w:rPr>
        <w:t>בחוסר יושר</w:t>
      </w:r>
      <w:r w:rsidRPr="002604D3">
        <w:rPr>
          <w:rFonts w:ascii="David" w:hAnsi="David" w:cs="David"/>
          <w:rtl/>
        </w:rPr>
        <w:t xml:space="preserve"> אני מדבר על יהודים מודרניים ש</w:t>
      </w:r>
      <w:r w:rsidR="00FC31B2">
        <w:rPr>
          <w:rFonts w:ascii="David" w:hAnsi="David" w:cs="David"/>
          <w:rtl/>
        </w:rPr>
        <w:t>מקבלים ברמה האינטלקטואלית את תק</w:t>
      </w:r>
      <w:r w:rsidRPr="002604D3">
        <w:rPr>
          <w:rFonts w:ascii="David" w:hAnsi="David" w:cs="David"/>
          <w:rtl/>
        </w:rPr>
        <w:t>פ</w:t>
      </w:r>
      <w:r w:rsidR="00FC31B2">
        <w:rPr>
          <w:rFonts w:ascii="David" w:hAnsi="David" w:cs="David" w:hint="cs"/>
          <w:rtl/>
        </w:rPr>
        <w:t>ו</w:t>
      </w:r>
      <w:r w:rsidR="00FC31B2">
        <w:rPr>
          <w:rFonts w:ascii="David" w:hAnsi="David" w:cs="David"/>
          <w:rtl/>
        </w:rPr>
        <w:t>ת</w:t>
      </w:r>
      <w:r w:rsidRPr="002604D3">
        <w:rPr>
          <w:rFonts w:ascii="David" w:hAnsi="David" w:cs="David"/>
          <w:rtl/>
        </w:rPr>
        <w:t xml:space="preserve"> הממצאים העיקריים של ביקורת המקרא, אך מסיבות דתיות מעמידים פנים, על יד</w:t>
      </w:r>
      <w:r w:rsidR="00CE73ED">
        <w:rPr>
          <w:rFonts w:ascii="David" w:hAnsi="David" w:cs="David"/>
          <w:rtl/>
        </w:rPr>
        <w:t xml:space="preserve">י </w:t>
      </w:r>
      <w:r w:rsidR="00CE73ED">
        <w:rPr>
          <w:rFonts w:ascii="David" w:hAnsi="David" w:cs="David" w:hint="cs"/>
          <w:rtl/>
        </w:rPr>
        <w:t>יצירת מחיצות בתודעה</w:t>
      </w:r>
      <w:r w:rsidRPr="002604D3">
        <w:rPr>
          <w:rFonts w:ascii="David" w:hAnsi="David" w:cs="David"/>
          <w:rtl/>
        </w:rPr>
        <w:t xml:space="preserve"> או רמייה עצמית, שהם אינם סבורים שהממצאים הללו תקפים. אין כוונתי ליהודים שמאמינים באמת ובתמים בתפיסות המקרא שרווחו בשלהי העת עתיקה ובימי הביניים. אחרי הכול, חלק ניכר מהראיות שבהן נעזרים החוקרים המודרניים כדי לטעון למשל שהתורה יצאה מתחת ידיהם של מחברים רבים כבר היו ידועות לחז"ל. ההנחות שהניחו חז"ל בדבר טבעה של לשון המקרא אפשרו להסביר באופן מבודד כל אחד ואחד מהפרטים החריגים שהובילו לפיתוחה של ביקורת המקורות מאות שנים לאחר מכן</w:t>
      </w:r>
      <w:r w:rsidR="009B6050">
        <w:rPr>
          <w:rFonts w:ascii="David" w:hAnsi="David" w:cs="David" w:hint="cs"/>
          <w:rtl/>
        </w:rPr>
        <w:t xml:space="preserve"> </w:t>
      </w:r>
      <w:r w:rsidR="009B6050" w:rsidRPr="002604D3">
        <w:rPr>
          <w:rFonts w:ascii="David" w:hAnsi="David" w:cs="David"/>
          <w:rtl/>
        </w:rPr>
        <w:t xml:space="preserve">(בעניין </w:t>
      </w:r>
      <w:r w:rsidR="009B6050">
        <w:rPr>
          <w:rFonts w:ascii="David" w:hAnsi="David" w:cs="David" w:hint="cs"/>
          <w:rtl/>
        </w:rPr>
        <w:t>הנחות אלה</w:t>
      </w:r>
      <w:r w:rsidR="009B6050" w:rsidRPr="002604D3">
        <w:rPr>
          <w:rFonts w:ascii="David" w:hAnsi="David" w:cs="David"/>
          <w:rtl/>
        </w:rPr>
        <w:t xml:space="preserve"> ראה זומר, לשון המקרא</w:t>
      </w:r>
      <w:r w:rsidR="009B6050">
        <w:rPr>
          <w:rFonts w:ascii="David" w:hAnsi="David" w:cs="David"/>
          <w:rtl/>
        </w:rPr>
        <w:t>)</w:t>
      </w:r>
      <w:r w:rsidRPr="002604D3">
        <w:rPr>
          <w:rFonts w:ascii="David" w:hAnsi="David" w:cs="David"/>
          <w:rtl/>
        </w:rPr>
        <w:t>. אנשים המאמינים בהנחות יסוד אלה באמת ובתמים אינם חשים איום מצד ביקורת המקרא. עם זאת, למי שאיננו מקבל את ההנחות הללו ככתבן אין מנוס מהתמודדות עם האתגר שביקורת המקרא מציבה בפניו.</w:t>
      </w:r>
    </w:p>
  </w:footnote>
  <w:footnote w:id="43">
    <w:p w14:paraId="7938D8CB" w14:textId="2D2BEB9C" w:rsidR="002604D3" w:rsidRPr="002604D3" w:rsidRDefault="002604D3" w:rsidP="001E273B">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 xml:space="preserve">נכון אמנם שלא כל חז"ל וחכמי ימי הביניים היו סומכים את ידיהם על טענת ה"אם" הזו. היו חכמים, ביניהם הרמב"ם ואברהם אבן </w:t>
      </w:r>
      <w:proofErr w:type="spellStart"/>
      <w:r w:rsidRPr="002604D3">
        <w:rPr>
          <w:rFonts w:ascii="David" w:hAnsi="David" w:cs="David"/>
          <w:rtl/>
        </w:rPr>
        <w:t>דאוד</w:t>
      </w:r>
      <w:proofErr w:type="spellEnd"/>
      <w:r w:rsidRPr="002604D3">
        <w:rPr>
          <w:rFonts w:ascii="David" w:hAnsi="David" w:cs="David"/>
          <w:rtl/>
        </w:rPr>
        <w:t>, שראו במחלוקות הללו תוצאה טרגית של מגבלותיהם של בני האדם. בעניין ז</w:t>
      </w:r>
      <w:r w:rsidR="001E273B">
        <w:rPr>
          <w:rFonts w:ascii="David" w:hAnsi="David" w:cs="David"/>
          <w:rtl/>
        </w:rPr>
        <w:t>ה ראה במיוחד את הדיון ה</w:t>
      </w:r>
      <w:r w:rsidR="001E273B">
        <w:rPr>
          <w:rFonts w:ascii="David" w:hAnsi="David" w:cs="David" w:hint="cs"/>
          <w:rtl/>
        </w:rPr>
        <w:t>חשוב</w:t>
      </w:r>
      <w:r w:rsidRPr="002604D3">
        <w:rPr>
          <w:rFonts w:ascii="David" w:hAnsi="David" w:cs="David"/>
          <w:rtl/>
        </w:rPr>
        <w:t xml:space="preserve"> אצל </w:t>
      </w:r>
      <w:proofErr w:type="spellStart"/>
      <w:r w:rsidRPr="002604D3">
        <w:rPr>
          <w:rFonts w:ascii="David" w:hAnsi="David" w:cs="David"/>
          <w:rtl/>
        </w:rPr>
        <w:t>הלברטל</w:t>
      </w:r>
      <w:proofErr w:type="spellEnd"/>
      <w:r w:rsidRPr="002604D3">
        <w:rPr>
          <w:rFonts w:ascii="David" w:hAnsi="David" w:cs="David"/>
          <w:rtl/>
        </w:rPr>
        <w:t>, עם הספר, עמ' 54</w:t>
      </w:r>
      <w:r w:rsidRPr="002604D3">
        <w:rPr>
          <w:rFonts w:ascii="David" w:hAnsi="David" w:cs="David"/>
          <w:rtl/>
        </w:rPr>
        <w:softHyphen/>
        <w:t>-64, 161</w:t>
      </w:r>
      <w:r w:rsidRPr="002604D3">
        <w:rPr>
          <w:rFonts w:ascii="David" w:hAnsi="David" w:cs="David"/>
          <w:rtl/>
        </w:rPr>
        <w:softHyphen/>
        <w:t>-162.</w:t>
      </w:r>
    </w:p>
  </w:footnote>
  <w:footnote w:id="44">
    <w:p w14:paraId="14E1D856" w14:textId="0BCC89C9" w:rsidR="002604D3" w:rsidRPr="002604D3" w:rsidRDefault="002604D3" w:rsidP="00904754">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 xml:space="preserve">לניסיון דומה בהקשר פרוטסטנטי (המגלה פתיחות ראויה להערכה לאפשרות של ניסיונות דומים בהקשרים שאינם פרוטסטנטיים), ראה </w:t>
      </w:r>
      <w:proofErr w:type="spellStart"/>
      <w:r w:rsidRPr="002604D3">
        <w:rPr>
          <w:rFonts w:ascii="David" w:hAnsi="David" w:cs="David"/>
          <w:rtl/>
        </w:rPr>
        <w:t>אומינג</w:t>
      </w:r>
      <w:proofErr w:type="spellEnd"/>
      <w:r w:rsidRPr="002604D3">
        <w:rPr>
          <w:rFonts w:ascii="David" w:hAnsi="David" w:cs="David"/>
          <w:rtl/>
        </w:rPr>
        <w:t>, תאולוגיות מקראיות, עמ' 232</w:t>
      </w:r>
      <w:r w:rsidRPr="002604D3">
        <w:rPr>
          <w:rFonts w:ascii="David" w:hAnsi="David" w:cs="David"/>
          <w:rtl/>
        </w:rPr>
        <w:softHyphen/>
        <w:t xml:space="preserve">-241, ובמיוחד את הצעתו של </w:t>
      </w:r>
      <w:proofErr w:type="spellStart"/>
      <w:r w:rsidRPr="002604D3">
        <w:rPr>
          <w:rFonts w:ascii="David" w:hAnsi="David" w:cs="David"/>
          <w:rtl/>
        </w:rPr>
        <w:t>אומינג</w:t>
      </w:r>
      <w:proofErr w:type="spellEnd"/>
      <w:r w:rsidRPr="002604D3">
        <w:rPr>
          <w:rFonts w:ascii="David" w:hAnsi="David" w:cs="David"/>
          <w:rtl/>
        </w:rPr>
        <w:t xml:space="preserve"> לדיון דינמי </w:t>
      </w:r>
      <w:proofErr w:type="spellStart"/>
      <w:r w:rsidRPr="002604D3">
        <w:rPr>
          <w:rFonts w:ascii="David" w:hAnsi="David" w:cs="David"/>
          <w:rtl/>
        </w:rPr>
        <w:t>ודו־כיווני</w:t>
      </w:r>
      <w:proofErr w:type="spellEnd"/>
      <w:r w:rsidRPr="002604D3">
        <w:rPr>
          <w:rFonts w:ascii="David" w:hAnsi="David" w:cs="David"/>
          <w:rtl/>
        </w:rPr>
        <w:t xml:space="preserve"> בין הטקסטים המקראיים ובין התאולוגיה המאוחרת</w:t>
      </w:r>
      <w:r w:rsidR="00904754">
        <w:rPr>
          <w:rFonts w:ascii="David" w:hAnsi="David" w:cs="David" w:hint="cs"/>
          <w:rtl/>
        </w:rPr>
        <w:t xml:space="preserve"> (עמ' 235).</w:t>
      </w:r>
      <w:r w:rsidRPr="002604D3">
        <w:rPr>
          <w:rFonts w:ascii="David" w:hAnsi="David" w:cs="David"/>
          <w:rtl/>
        </w:rPr>
        <w:t xml:space="preserve"> (בעניין התפקיד החיוני שממלא המקרא בהתחדשות המסורת, ראה גם </w:t>
      </w:r>
      <w:proofErr w:type="spellStart"/>
      <w:r w:rsidRPr="002604D3">
        <w:rPr>
          <w:rFonts w:ascii="David" w:hAnsi="David" w:cs="David"/>
          <w:rtl/>
        </w:rPr>
        <w:t>קונגר</w:t>
      </w:r>
      <w:proofErr w:type="spellEnd"/>
      <w:r w:rsidRPr="002604D3">
        <w:rPr>
          <w:rFonts w:ascii="David" w:hAnsi="David" w:cs="David"/>
          <w:rtl/>
        </w:rPr>
        <w:t xml:space="preserve">, מסורת, עמ' 125.) כאשר אני פותח את הדיון במסקנותיה של ביקורת המקרא המודרנית אבל מתעקש שאל לנו לעצור שם, אני מציע מקבילה יהודית למה </w:t>
      </w:r>
      <w:proofErr w:type="spellStart"/>
      <w:r w:rsidRPr="002604D3">
        <w:rPr>
          <w:rFonts w:ascii="David" w:hAnsi="David" w:cs="David"/>
          <w:rtl/>
        </w:rPr>
        <w:t>שברוורד</w:t>
      </w:r>
      <w:proofErr w:type="spellEnd"/>
      <w:r w:rsidRPr="002604D3">
        <w:rPr>
          <w:rFonts w:ascii="David" w:hAnsi="David" w:cs="David"/>
          <w:rtl/>
        </w:rPr>
        <w:t xml:space="preserve"> </w:t>
      </w:r>
      <w:proofErr w:type="spellStart"/>
      <w:r w:rsidRPr="002604D3">
        <w:rPr>
          <w:rFonts w:ascii="David" w:hAnsi="David" w:cs="David"/>
          <w:rtl/>
        </w:rPr>
        <w:t>צ'יילדס</w:t>
      </w:r>
      <w:proofErr w:type="spellEnd"/>
      <w:r w:rsidRPr="002604D3">
        <w:rPr>
          <w:rFonts w:ascii="David" w:hAnsi="David" w:cs="David"/>
          <w:rtl/>
        </w:rPr>
        <w:t xml:space="preserve"> ניסה לעשות, ותלמידו כריסטופר </w:t>
      </w:r>
      <w:proofErr w:type="spellStart"/>
      <w:r w:rsidRPr="002604D3">
        <w:rPr>
          <w:rFonts w:ascii="David" w:hAnsi="David" w:cs="David"/>
          <w:rtl/>
        </w:rPr>
        <w:t>סייץ</w:t>
      </w:r>
      <w:proofErr w:type="spellEnd"/>
      <w:r w:rsidRPr="002604D3">
        <w:rPr>
          <w:rFonts w:ascii="David" w:hAnsi="David" w:cs="David"/>
          <w:rtl/>
        </w:rPr>
        <w:t xml:space="preserve"> הצליח לעשות</w:t>
      </w:r>
      <w:r w:rsidR="00EB30C3">
        <w:rPr>
          <w:rFonts w:ascii="David" w:hAnsi="David" w:cs="David"/>
          <w:rtl/>
        </w:rPr>
        <w:t>. ראה</w:t>
      </w:r>
      <w:r w:rsidRPr="002604D3">
        <w:rPr>
          <w:rFonts w:ascii="David" w:hAnsi="David" w:cs="David"/>
          <w:rtl/>
        </w:rPr>
        <w:t xml:space="preserve"> </w:t>
      </w:r>
      <w:proofErr w:type="spellStart"/>
      <w:r w:rsidRPr="002604D3">
        <w:rPr>
          <w:rFonts w:ascii="David" w:hAnsi="David" w:cs="David"/>
          <w:rtl/>
        </w:rPr>
        <w:t>סייץ</w:t>
      </w:r>
      <w:proofErr w:type="spellEnd"/>
      <w:r w:rsidRPr="002604D3">
        <w:rPr>
          <w:rFonts w:ascii="David" w:hAnsi="David" w:cs="David"/>
          <w:rtl/>
        </w:rPr>
        <w:t>, מילה, עמ' 14</w:t>
      </w:r>
      <w:r w:rsidRPr="002604D3">
        <w:rPr>
          <w:rFonts w:ascii="David" w:hAnsi="David" w:cs="David"/>
          <w:rtl/>
        </w:rPr>
        <w:softHyphen/>
        <w:t>-15.</w:t>
      </w:r>
    </w:p>
  </w:footnote>
  <w:footnote w:id="45">
    <w:p w14:paraId="373526FF" w14:textId="74ADBD5F" w:rsidR="002604D3" w:rsidRPr="002604D3" w:rsidRDefault="002604D3" w:rsidP="00E8200B">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 xml:space="preserve">למרות זאת, עבודתי הושפעה מכמה חוקרים שקדמו לי, אף על פי שהם אינם מצהירים על המטרות הללו במפורש כמוני. ראה את דיוני בשלושה חוקרים (משה </w:t>
      </w:r>
      <w:proofErr w:type="spellStart"/>
      <w:r w:rsidRPr="002604D3">
        <w:rPr>
          <w:rFonts w:ascii="David" w:hAnsi="David" w:cs="David"/>
          <w:rtl/>
        </w:rPr>
        <w:t>הלברטל</w:t>
      </w:r>
      <w:proofErr w:type="spellEnd"/>
      <w:r w:rsidRPr="002604D3">
        <w:rPr>
          <w:rFonts w:ascii="David" w:hAnsi="David" w:cs="David"/>
          <w:rtl/>
        </w:rPr>
        <w:t xml:space="preserve">, יעקב </w:t>
      </w:r>
      <w:proofErr w:type="spellStart"/>
      <w:r w:rsidRPr="002604D3">
        <w:rPr>
          <w:rFonts w:ascii="David" w:hAnsi="David" w:cs="David"/>
          <w:rtl/>
        </w:rPr>
        <w:t>מילגרום</w:t>
      </w:r>
      <w:proofErr w:type="spellEnd"/>
      <w:r w:rsidRPr="002604D3">
        <w:rPr>
          <w:rFonts w:ascii="David" w:hAnsi="David" w:cs="David"/>
          <w:rtl/>
        </w:rPr>
        <w:t xml:space="preserve"> ויוחנן </w:t>
      </w:r>
      <w:proofErr w:type="spellStart"/>
      <w:r w:rsidRPr="002604D3">
        <w:rPr>
          <w:rFonts w:ascii="David" w:hAnsi="David" w:cs="David"/>
          <w:rtl/>
        </w:rPr>
        <w:t>מופס</w:t>
      </w:r>
      <w:proofErr w:type="spellEnd"/>
      <w:r w:rsidRPr="002604D3">
        <w:rPr>
          <w:rFonts w:ascii="David" w:hAnsi="David" w:cs="David"/>
          <w:rtl/>
        </w:rPr>
        <w:t xml:space="preserve">) שהשפיעו רבות על עבודתי שלי: זומר, המקרא כספר יהודי. אלן </w:t>
      </w:r>
      <w:proofErr w:type="spellStart"/>
      <w:r w:rsidRPr="002604D3">
        <w:rPr>
          <w:rFonts w:ascii="David" w:hAnsi="David" w:cs="David"/>
          <w:rtl/>
        </w:rPr>
        <w:t>לוונסון</w:t>
      </w:r>
      <w:proofErr w:type="spellEnd"/>
      <w:r w:rsidRPr="002604D3">
        <w:rPr>
          <w:rFonts w:ascii="David" w:hAnsi="David" w:cs="David"/>
          <w:rtl/>
        </w:rPr>
        <w:t xml:space="preserve"> מצביע על פרויקט דומה בעבודתם של כמה חוקרים יהודים. דיונו העוסק בבֶּנו יעקב מעניין במיוחד מבחינה זו; ראה </w:t>
      </w:r>
      <w:proofErr w:type="spellStart"/>
      <w:r w:rsidRPr="002604D3">
        <w:rPr>
          <w:rFonts w:ascii="David" w:hAnsi="David" w:cs="David"/>
          <w:rtl/>
        </w:rPr>
        <w:t>לוונסון</w:t>
      </w:r>
      <w:proofErr w:type="spellEnd"/>
      <w:r w:rsidRPr="002604D3">
        <w:rPr>
          <w:rFonts w:ascii="David" w:hAnsi="David" w:cs="David"/>
          <w:rtl/>
        </w:rPr>
        <w:t>, תנ"ך מודרני, עמ' 65</w:t>
      </w:r>
      <w:r w:rsidRPr="002604D3">
        <w:rPr>
          <w:rFonts w:ascii="David" w:hAnsi="David" w:cs="David"/>
          <w:rtl/>
        </w:rPr>
        <w:softHyphen/>
        <w:t xml:space="preserve">-71. ראה גם את הדיון העוסק ביחזקאל </w:t>
      </w:r>
      <w:proofErr w:type="spellStart"/>
      <w:r w:rsidRPr="002604D3">
        <w:rPr>
          <w:rFonts w:ascii="David" w:hAnsi="David" w:cs="David"/>
          <w:rtl/>
        </w:rPr>
        <w:t>קויפמן</w:t>
      </w:r>
      <w:proofErr w:type="spellEnd"/>
      <w:r w:rsidRPr="002604D3">
        <w:rPr>
          <w:rFonts w:ascii="David" w:hAnsi="David" w:cs="David"/>
          <w:rtl/>
        </w:rPr>
        <w:t xml:space="preserve"> אצל </w:t>
      </w:r>
      <w:proofErr w:type="spellStart"/>
      <w:r w:rsidRPr="002604D3">
        <w:rPr>
          <w:rFonts w:ascii="David" w:hAnsi="David" w:cs="David"/>
          <w:rtl/>
        </w:rPr>
        <w:t>ג'ינדו</w:t>
      </w:r>
      <w:proofErr w:type="spellEnd"/>
      <w:r w:rsidRPr="002604D3">
        <w:rPr>
          <w:rFonts w:ascii="David" w:hAnsi="David" w:cs="David"/>
          <w:rtl/>
        </w:rPr>
        <w:t xml:space="preserve">, </w:t>
      </w:r>
      <w:proofErr w:type="spellStart"/>
      <w:r w:rsidRPr="002604D3">
        <w:rPr>
          <w:rFonts w:ascii="David" w:hAnsi="David" w:cs="David"/>
          <w:rtl/>
        </w:rPr>
        <w:t>קויפמן</w:t>
      </w:r>
      <w:proofErr w:type="spellEnd"/>
      <w:r w:rsidRPr="002604D3">
        <w:rPr>
          <w:rFonts w:ascii="David" w:hAnsi="David" w:cs="David"/>
          <w:rtl/>
        </w:rPr>
        <w:t>, עמ' 231, 241</w:t>
      </w:r>
      <w:r w:rsidRPr="002604D3">
        <w:rPr>
          <w:rFonts w:ascii="David" w:hAnsi="David" w:cs="David"/>
          <w:rtl/>
        </w:rPr>
        <w:softHyphen/>
        <w:t>-242. עבודתי שלי נבדלת מעבודתם של חלק מהאנשים הללו בשאיפתי להשיב את מקומו של המקרא לא רק כקלאסיקה, אלא ככתבי הקודש של היהדות. מטרה זו איננה זוכה לדגש רב בעבודתם של מרבית מבקרי המקר</w:t>
      </w:r>
      <w:r w:rsidR="007A40F5">
        <w:rPr>
          <w:rFonts w:ascii="David" w:hAnsi="David" w:cs="David"/>
          <w:rtl/>
        </w:rPr>
        <w:t>א היהודי</w:t>
      </w:r>
      <w:r w:rsidRPr="002604D3">
        <w:rPr>
          <w:rFonts w:ascii="David" w:hAnsi="David" w:cs="David"/>
          <w:rtl/>
        </w:rPr>
        <w:t>ם, אבל היא עמדה במרכז עבודתם של בובר ושל רוזנצווייג; ראה כהן, רוזנצווייג ובובר. מטרה זו עומדת גם בל</w:t>
      </w:r>
      <w:r w:rsidR="00E742D7">
        <w:rPr>
          <w:rFonts w:ascii="David" w:hAnsi="David" w:cs="David"/>
          <w:rtl/>
        </w:rPr>
        <w:t>ב עבודתו של מורי ורבי מי</w:t>
      </w:r>
      <w:r w:rsidR="00E742D7">
        <w:rPr>
          <w:rFonts w:ascii="David" w:hAnsi="David" w:cs="David" w:hint="cs"/>
          <w:rtl/>
        </w:rPr>
        <w:t>כאל</w:t>
      </w:r>
      <w:r w:rsidRPr="002604D3">
        <w:rPr>
          <w:rFonts w:ascii="David" w:hAnsi="David" w:cs="David"/>
          <w:rtl/>
        </w:rPr>
        <w:t xml:space="preserve"> </w:t>
      </w:r>
      <w:proofErr w:type="spellStart"/>
      <w:r w:rsidRPr="002604D3">
        <w:rPr>
          <w:rFonts w:ascii="David" w:hAnsi="David" w:cs="David"/>
          <w:rtl/>
        </w:rPr>
        <w:t>פישביין</w:t>
      </w:r>
      <w:proofErr w:type="spellEnd"/>
      <w:r w:rsidRPr="002604D3">
        <w:rPr>
          <w:rFonts w:ascii="David" w:hAnsi="David" w:cs="David"/>
          <w:rtl/>
        </w:rPr>
        <w:t xml:space="preserve">; היא נאמרת במפורש </w:t>
      </w:r>
      <w:proofErr w:type="spellStart"/>
      <w:r w:rsidRPr="002604D3">
        <w:rPr>
          <w:rFonts w:ascii="David" w:hAnsi="David" w:cs="David"/>
          <w:rtl/>
        </w:rPr>
        <w:t>בפישביין</w:t>
      </w:r>
      <w:proofErr w:type="spellEnd"/>
      <w:r w:rsidRPr="002604D3">
        <w:rPr>
          <w:rFonts w:ascii="David" w:hAnsi="David" w:cs="David"/>
          <w:rtl/>
        </w:rPr>
        <w:t>, מלבושי תורה (במיוחד בעמ' 33</w:t>
      </w:r>
      <w:r w:rsidRPr="002604D3">
        <w:rPr>
          <w:rFonts w:ascii="David" w:hAnsi="David" w:cs="David"/>
          <w:rtl/>
        </w:rPr>
        <w:softHyphen/>
        <w:t>-36, 121</w:t>
      </w:r>
      <w:r w:rsidRPr="002604D3">
        <w:rPr>
          <w:rFonts w:ascii="David" w:hAnsi="David" w:cs="David"/>
          <w:rtl/>
        </w:rPr>
        <w:softHyphen/>
        <w:t xml:space="preserve">-133) </w:t>
      </w:r>
      <w:proofErr w:type="spellStart"/>
      <w:r w:rsidRPr="002604D3">
        <w:rPr>
          <w:rFonts w:ascii="David" w:hAnsi="David" w:cs="David"/>
          <w:rtl/>
        </w:rPr>
        <w:t>ובפישביין</w:t>
      </w:r>
      <w:proofErr w:type="spellEnd"/>
      <w:r w:rsidRPr="002604D3">
        <w:rPr>
          <w:rFonts w:ascii="David" w:hAnsi="David" w:cs="David"/>
          <w:rtl/>
        </w:rPr>
        <w:t>, התכווננות (במיוחד בעמ' 46</w:t>
      </w:r>
      <w:r w:rsidRPr="002604D3">
        <w:rPr>
          <w:rFonts w:ascii="David" w:hAnsi="David" w:cs="David"/>
          <w:rtl/>
        </w:rPr>
        <w:softHyphen/>
        <w:t xml:space="preserve">-107), אבל היא נרמזת גם </w:t>
      </w:r>
      <w:proofErr w:type="spellStart"/>
      <w:r w:rsidRPr="002604D3">
        <w:rPr>
          <w:rFonts w:ascii="David" w:hAnsi="David" w:cs="David"/>
          <w:rtl/>
        </w:rPr>
        <w:t>בפישביין</w:t>
      </w:r>
      <w:proofErr w:type="spellEnd"/>
      <w:r w:rsidRPr="002604D3">
        <w:rPr>
          <w:rFonts w:ascii="David" w:hAnsi="David" w:cs="David"/>
          <w:rtl/>
        </w:rPr>
        <w:t xml:space="preserve">, טקסט </w:t>
      </w:r>
      <w:proofErr w:type="spellStart"/>
      <w:r w:rsidRPr="002604D3">
        <w:rPr>
          <w:rFonts w:ascii="David" w:hAnsi="David" w:cs="David"/>
          <w:rtl/>
        </w:rPr>
        <w:t>ובפישביין</w:t>
      </w:r>
      <w:proofErr w:type="spellEnd"/>
      <w:r w:rsidRPr="002604D3">
        <w:rPr>
          <w:rFonts w:ascii="David" w:hAnsi="David" w:cs="David"/>
          <w:rtl/>
        </w:rPr>
        <w:t>, פרשנות מקראית.</w:t>
      </w:r>
    </w:p>
  </w:footnote>
  <w:footnote w:id="46">
    <w:p w14:paraId="0D25D09E" w14:textId="24472CD3" w:rsidR="002604D3" w:rsidRPr="002604D3" w:rsidRDefault="002604D3" w:rsidP="00600057">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 xml:space="preserve">סימון, בקש שלום, עמ' 283. לתיאורים </w:t>
      </w:r>
      <w:r w:rsidR="00600057">
        <w:rPr>
          <w:rFonts w:ascii="David" w:hAnsi="David" w:cs="David"/>
          <w:rtl/>
        </w:rPr>
        <w:t>מ</w:t>
      </w:r>
      <w:r w:rsidR="00600057">
        <w:rPr>
          <w:rFonts w:ascii="David" w:hAnsi="David" w:cs="David" w:hint="cs"/>
          <w:rtl/>
        </w:rPr>
        <w:t>אירי עיניים</w:t>
      </w:r>
      <w:r w:rsidRPr="002604D3">
        <w:rPr>
          <w:rFonts w:ascii="David" w:hAnsi="David" w:cs="David"/>
          <w:rtl/>
        </w:rPr>
        <w:t xml:space="preserve"> של הקשיים שגישות מודרניות לחקר המקרא מציבות בפני פרוטסטנטים </w:t>
      </w:r>
      <w:proofErr w:type="spellStart"/>
      <w:r w:rsidRPr="002604D3">
        <w:rPr>
          <w:rFonts w:ascii="David" w:hAnsi="David" w:cs="David"/>
          <w:rtl/>
        </w:rPr>
        <w:t>אמריקאיים</w:t>
      </w:r>
      <w:proofErr w:type="spellEnd"/>
      <w:r w:rsidRPr="002604D3">
        <w:rPr>
          <w:rFonts w:ascii="David" w:hAnsi="David" w:cs="David"/>
          <w:rtl/>
        </w:rPr>
        <w:t>, ולדיונים המבהירים ששורש הבעיות הללו פסיכולוגי וחברתי ולא תאולוגי, ראה שארפ, להיאבק במילה, במיוחד עמ' 1</w:t>
      </w:r>
      <w:r w:rsidRPr="002604D3">
        <w:rPr>
          <w:rFonts w:ascii="David" w:hAnsi="David" w:cs="David"/>
          <w:rtl/>
        </w:rPr>
        <w:softHyphen/>
        <w:t>-6, 45</w:t>
      </w:r>
      <w:r w:rsidRPr="002604D3">
        <w:rPr>
          <w:rFonts w:ascii="David" w:hAnsi="David" w:cs="David"/>
          <w:rtl/>
        </w:rPr>
        <w:softHyphen/>
        <w:t>-48.</w:t>
      </w:r>
    </w:p>
  </w:footnote>
  <w:footnote w:id="47">
    <w:p w14:paraId="7EC0F7EA" w14:textId="324B9F08" w:rsidR="002604D3" w:rsidRPr="002604D3" w:rsidRDefault="002604D3" w:rsidP="001E37D3">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 xml:space="preserve">בעניין נטייתם של הוגים במזרח הקדום להימנע מניסוח רעיונות מופשטים והעדפתם לבטאם במונחים קונקרטיים ולרמוז למורכבות בעזרת שינויים קלים, </w:t>
      </w:r>
      <w:proofErr w:type="spellStart"/>
      <w:r w:rsidRPr="002604D3">
        <w:rPr>
          <w:rFonts w:ascii="David" w:hAnsi="David" w:cs="David"/>
          <w:rtl/>
        </w:rPr>
        <w:t>אלוזיות</w:t>
      </w:r>
      <w:proofErr w:type="spellEnd"/>
      <w:r w:rsidRPr="002604D3">
        <w:rPr>
          <w:rFonts w:ascii="David" w:hAnsi="David" w:cs="David"/>
          <w:rtl/>
        </w:rPr>
        <w:t xml:space="preserve"> ומשחקי מילים, ראה פרנקפורט </w:t>
      </w:r>
      <w:proofErr w:type="spellStart"/>
      <w:r w:rsidRPr="002604D3">
        <w:rPr>
          <w:rFonts w:ascii="David" w:hAnsi="David" w:cs="David"/>
          <w:rtl/>
        </w:rPr>
        <w:t>ופרקנפורט</w:t>
      </w:r>
      <w:proofErr w:type="spellEnd"/>
      <w:r w:rsidRPr="002604D3">
        <w:rPr>
          <w:rFonts w:ascii="David" w:hAnsi="David" w:cs="David"/>
          <w:rtl/>
        </w:rPr>
        <w:t>, מיתוס ומציאות, עמ' 6</w:t>
      </w:r>
      <w:r w:rsidRPr="002604D3">
        <w:rPr>
          <w:rFonts w:ascii="David" w:hAnsi="David" w:cs="David"/>
          <w:rtl/>
        </w:rPr>
        <w:softHyphen/>
        <w:t>-15; גלר, תעלומות, במיוחד עמ' 6; גלר, משחקי מילים, עמ' 65</w:t>
      </w:r>
      <w:r w:rsidRPr="002604D3">
        <w:rPr>
          <w:rFonts w:ascii="David" w:hAnsi="David" w:cs="David"/>
          <w:rtl/>
        </w:rPr>
        <w:softHyphen/>
        <w:t>-66; מילר, מלך, עמ' 16</w:t>
      </w:r>
      <w:r w:rsidRPr="002604D3">
        <w:rPr>
          <w:rFonts w:ascii="David" w:hAnsi="David" w:cs="David"/>
          <w:rtl/>
        </w:rPr>
        <w:softHyphen/>
        <w:t>-20.</w:t>
      </w:r>
    </w:p>
  </w:footnote>
  <w:footnote w:id="48">
    <w:p w14:paraId="4BF3C6E4" w14:textId="0CC780E3" w:rsidR="002604D3" w:rsidRPr="002604D3" w:rsidRDefault="002604D3" w:rsidP="0009661A">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 xml:space="preserve">ראה שכטר, </w:t>
      </w:r>
      <w:proofErr w:type="spellStart"/>
      <w:r w:rsidRPr="002604D3">
        <w:rPr>
          <w:rFonts w:ascii="David" w:hAnsi="David" w:cs="David"/>
          <w:rtl/>
        </w:rPr>
        <w:t>לאופולד</w:t>
      </w:r>
      <w:proofErr w:type="spellEnd"/>
      <w:r w:rsidRPr="002604D3">
        <w:rPr>
          <w:rFonts w:ascii="David" w:hAnsi="David" w:cs="David"/>
          <w:rtl/>
        </w:rPr>
        <w:t xml:space="preserve"> </w:t>
      </w:r>
      <w:proofErr w:type="spellStart"/>
      <w:r w:rsidRPr="002604D3">
        <w:rPr>
          <w:rFonts w:ascii="David" w:hAnsi="David" w:cs="David"/>
          <w:rtl/>
        </w:rPr>
        <w:t>צונץ</w:t>
      </w:r>
      <w:proofErr w:type="spellEnd"/>
      <w:r w:rsidRPr="002604D3">
        <w:rPr>
          <w:rFonts w:ascii="David" w:hAnsi="David" w:cs="David"/>
          <w:rtl/>
        </w:rPr>
        <w:t>, עמ' 98. להדגשה דומה של ההמשכיות העולה על ההבדלים שבהם הבחינו מוחות פרוזאיים יותר, ראה רוזנצווייג, נהריים, עמ' 192.</w:t>
      </w:r>
    </w:p>
  </w:footnote>
  <w:footnote w:id="49">
    <w:p w14:paraId="28A35A38" w14:textId="64E8EAEC" w:rsidR="002604D3" w:rsidRPr="002604D3" w:rsidRDefault="002604D3" w:rsidP="005437D9">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 xml:space="preserve">ראה פיין, סולומון שכטר, עמ' 17. ניסיונו של שכטר להילחם במה שאני מכנה מנטליות החיץ בולט גם בכתיבתו על ספר בן </w:t>
      </w:r>
      <w:proofErr w:type="spellStart"/>
      <w:r w:rsidRPr="002604D3">
        <w:rPr>
          <w:rFonts w:ascii="David" w:hAnsi="David" w:cs="David"/>
          <w:rtl/>
        </w:rPr>
        <w:t>סירא</w:t>
      </w:r>
      <w:proofErr w:type="spellEnd"/>
      <w:r w:rsidRPr="002604D3">
        <w:rPr>
          <w:rFonts w:ascii="David" w:hAnsi="David" w:cs="David"/>
          <w:rtl/>
        </w:rPr>
        <w:t>. לסקירה מרתקת של עניין זה ראה הופמן וקול, גניזת קהיר, עמ' 43</w:t>
      </w:r>
      <w:r w:rsidRPr="002604D3">
        <w:rPr>
          <w:rFonts w:ascii="David" w:hAnsi="David" w:cs="David"/>
          <w:rtl/>
        </w:rPr>
        <w:softHyphen/>
        <w:t>-61.</w:t>
      </w:r>
    </w:p>
  </w:footnote>
  <w:footnote w:id="50">
    <w:p w14:paraId="1DC8DFED" w14:textId="7EC66270" w:rsidR="002604D3" w:rsidRPr="002604D3" w:rsidRDefault="002604D3" w:rsidP="00705588">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לא במקרה אני חבר סגל בבית המדרש לרבנים שבר</w:t>
      </w:r>
      <w:r w:rsidR="00E415C9">
        <w:rPr>
          <w:rFonts w:ascii="David" w:hAnsi="David" w:cs="David"/>
          <w:rtl/>
        </w:rPr>
        <w:t>אשו עמד שכטר בשנים 1902</w:t>
      </w:r>
      <w:r w:rsidR="00E415C9">
        <w:rPr>
          <w:rFonts w:ascii="David" w:hAnsi="David" w:cs="David"/>
          <w:rtl/>
        </w:rPr>
        <w:softHyphen/>
        <w:t xml:space="preserve">-1915 </w:t>
      </w:r>
      <w:r w:rsidR="00E415C9">
        <w:rPr>
          <w:rFonts w:ascii="David" w:hAnsi="David" w:cs="David" w:hint="cs"/>
          <w:rtl/>
        </w:rPr>
        <w:t>ו</w:t>
      </w:r>
      <w:r w:rsidRPr="002604D3">
        <w:rPr>
          <w:rFonts w:ascii="David" w:hAnsi="David" w:cs="David"/>
          <w:rtl/>
        </w:rPr>
        <w:t xml:space="preserve">ילדי לומדים בבית הספר על שם סולומון שכטר בברגן </w:t>
      </w:r>
      <w:proofErr w:type="spellStart"/>
      <w:r w:rsidRPr="002604D3">
        <w:rPr>
          <w:rFonts w:ascii="David" w:hAnsi="David" w:cs="David"/>
          <w:rtl/>
        </w:rPr>
        <w:t>קאונטי</w:t>
      </w:r>
      <w:proofErr w:type="spellEnd"/>
      <w:r w:rsidRPr="002604D3">
        <w:rPr>
          <w:rFonts w:ascii="David" w:hAnsi="David" w:cs="David"/>
          <w:rtl/>
        </w:rPr>
        <w:t xml:space="preserve"> </w:t>
      </w:r>
      <w:r w:rsidR="00E415C9">
        <w:rPr>
          <w:rFonts w:ascii="David" w:hAnsi="David" w:cs="David"/>
          <w:rtl/>
        </w:rPr>
        <w:t>בניו ג'רזי</w:t>
      </w:r>
      <w:r w:rsidRPr="002604D3">
        <w:rPr>
          <w:rFonts w:ascii="David" w:hAnsi="David" w:cs="David"/>
          <w:rtl/>
        </w:rPr>
        <w:t xml:space="preserve"> </w:t>
      </w:r>
      <w:r w:rsidR="00E415C9">
        <w:rPr>
          <w:rFonts w:ascii="David" w:hAnsi="David" w:cs="David" w:hint="cs"/>
          <w:rtl/>
        </w:rPr>
        <w:t>(</w:t>
      </w:r>
      <w:r w:rsidRPr="002604D3">
        <w:rPr>
          <w:rFonts w:ascii="David" w:hAnsi="David" w:cs="David"/>
          <w:rtl/>
        </w:rPr>
        <w:t>ולפני כן הם למדו בבית הספר על שם סולומון שכטר בשיקגו</w:t>
      </w:r>
      <w:r w:rsidR="00E415C9">
        <w:rPr>
          <w:rFonts w:ascii="David" w:hAnsi="David" w:cs="David" w:hint="cs"/>
          <w:rtl/>
        </w:rPr>
        <w:t>)</w:t>
      </w:r>
      <w:r w:rsidRPr="002604D3">
        <w:rPr>
          <w:rFonts w:ascii="David" w:hAnsi="David" w:cs="David"/>
          <w:rtl/>
        </w:rPr>
        <w:t>.</w:t>
      </w:r>
    </w:p>
  </w:footnote>
  <w:footnote w:id="51">
    <w:p w14:paraId="3E4348CF" w14:textId="2C73B90B" w:rsidR="002604D3" w:rsidRPr="002604D3" w:rsidRDefault="002604D3" w:rsidP="00AA085D">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w:t>
      </w:r>
      <w:r w:rsidRPr="002604D3">
        <w:rPr>
          <w:rFonts w:ascii="David" w:hAnsi="David" w:cs="David"/>
          <w:rtl/>
        </w:rPr>
        <w:t>הדוגמה המפורסמת ביותר לכך היא מאמרו "</w:t>
      </w:r>
      <w:r w:rsidRPr="002604D3">
        <w:rPr>
          <w:rFonts w:ascii="David" w:hAnsi="David" w:cs="David"/>
        </w:rPr>
        <w:t>Higher Criticism – Higher Anti-Semitism</w:t>
      </w:r>
      <w:r w:rsidRPr="002604D3">
        <w:rPr>
          <w:rFonts w:ascii="David" w:hAnsi="David" w:cs="David"/>
          <w:rtl/>
        </w:rPr>
        <w:t>" המופיע בתוך שכטר, דרשות, עמ' 35</w:t>
      </w:r>
      <w:r w:rsidRPr="002604D3">
        <w:rPr>
          <w:rFonts w:ascii="David" w:hAnsi="David" w:cs="David"/>
          <w:rtl/>
        </w:rPr>
        <w:softHyphen/>
        <w:t xml:space="preserve">-39. העמדות המתוארות בנאום קצר זה שנישא בערב שנערך לכבוד קאופמן </w:t>
      </w:r>
      <w:proofErr w:type="spellStart"/>
      <w:r w:rsidRPr="002604D3">
        <w:rPr>
          <w:rFonts w:ascii="David" w:hAnsi="David" w:cs="David"/>
          <w:rtl/>
        </w:rPr>
        <w:t>קוהלר</w:t>
      </w:r>
      <w:proofErr w:type="spellEnd"/>
      <w:r w:rsidRPr="002604D3">
        <w:rPr>
          <w:rFonts w:ascii="David" w:hAnsi="David" w:cs="David"/>
          <w:rtl/>
        </w:rPr>
        <w:t xml:space="preserve"> אינן הדברים המתוחכמים ביותר שאמר שכטר על חקר המקרא. בפרקים הבאים יזדמן לנו לצטט אמירות מתוחכמות יותר שאמר על מקומו של המקרא ביהדות. אפילו בנאום קצר זה שכטר איננו מתנגד למתודות של הביקורת הגבוהה, או אפילו לכל מסקנותיה, אלא לניצולן</w:t>
      </w:r>
      <w:r w:rsidR="003C6AFE">
        <w:rPr>
          <w:rFonts w:ascii="David" w:hAnsi="David" w:cs="David"/>
          <w:rtl/>
        </w:rPr>
        <w:t xml:space="preserve"> למטרות</w:t>
      </w:r>
      <w:r w:rsidRPr="002604D3">
        <w:rPr>
          <w:rFonts w:ascii="David" w:hAnsi="David" w:cs="David"/>
          <w:rtl/>
        </w:rPr>
        <w:t xml:space="preserve"> </w:t>
      </w:r>
      <w:proofErr w:type="spellStart"/>
      <w:r w:rsidRPr="002604D3">
        <w:rPr>
          <w:rFonts w:ascii="David" w:hAnsi="David" w:cs="David"/>
          <w:rtl/>
        </w:rPr>
        <w:t>אנטי־יהודיות</w:t>
      </w:r>
      <w:proofErr w:type="spellEnd"/>
      <w:r w:rsidRPr="002604D3">
        <w:rPr>
          <w:rFonts w:ascii="David" w:hAnsi="David" w:cs="David"/>
          <w:rtl/>
        </w:rPr>
        <w:t>. בעניין עמדותיו המורכבות ראה פיין, סולומון שכטר.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B138B7"/>
    <w:multiLevelType w:val="hybridMultilevel"/>
    <w:tmpl w:val="C95695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a.burganski@gmail.com">
    <w15:presenceInfo w15:providerId="Windows Live" w15:userId="9bc4da7444524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CA"/>
    <w:rsid w:val="00001E1D"/>
    <w:rsid w:val="00002DAC"/>
    <w:rsid w:val="0000512F"/>
    <w:rsid w:val="00006387"/>
    <w:rsid w:val="0001247E"/>
    <w:rsid w:val="00013677"/>
    <w:rsid w:val="00017D8A"/>
    <w:rsid w:val="00020CB6"/>
    <w:rsid w:val="00022F17"/>
    <w:rsid w:val="000250FB"/>
    <w:rsid w:val="000252FB"/>
    <w:rsid w:val="0003158D"/>
    <w:rsid w:val="00036095"/>
    <w:rsid w:val="0004050F"/>
    <w:rsid w:val="000405F1"/>
    <w:rsid w:val="00040BCE"/>
    <w:rsid w:val="00042038"/>
    <w:rsid w:val="00043255"/>
    <w:rsid w:val="0004411D"/>
    <w:rsid w:val="00045BF3"/>
    <w:rsid w:val="000471B1"/>
    <w:rsid w:val="00052C49"/>
    <w:rsid w:val="00055EC6"/>
    <w:rsid w:val="0005645E"/>
    <w:rsid w:val="00060B30"/>
    <w:rsid w:val="000633C8"/>
    <w:rsid w:val="00067295"/>
    <w:rsid w:val="00070725"/>
    <w:rsid w:val="00070A7D"/>
    <w:rsid w:val="000719D6"/>
    <w:rsid w:val="00072B5A"/>
    <w:rsid w:val="00074AC2"/>
    <w:rsid w:val="00080787"/>
    <w:rsid w:val="00081074"/>
    <w:rsid w:val="0008137E"/>
    <w:rsid w:val="00085F81"/>
    <w:rsid w:val="00092C68"/>
    <w:rsid w:val="00093D12"/>
    <w:rsid w:val="0009661A"/>
    <w:rsid w:val="000A02F7"/>
    <w:rsid w:val="000A3EA8"/>
    <w:rsid w:val="000A635F"/>
    <w:rsid w:val="000A79A0"/>
    <w:rsid w:val="000B0033"/>
    <w:rsid w:val="000B12F8"/>
    <w:rsid w:val="000B45B8"/>
    <w:rsid w:val="000B56DF"/>
    <w:rsid w:val="000B6D09"/>
    <w:rsid w:val="000B716F"/>
    <w:rsid w:val="000B79CA"/>
    <w:rsid w:val="000C3AC9"/>
    <w:rsid w:val="000C3D69"/>
    <w:rsid w:val="000C527D"/>
    <w:rsid w:val="000C700D"/>
    <w:rsid w:val="000D0F19"/>
    <w:rsid w:val="000D2FAB"/>
    <w:rsid w:val="000D3245"/>
    <w:rsid w:val="000D367B"/>
    <w:rsid w:val="000D387C"/>
    <w:rsid w:val="000D4B62"/>
    <w:rsid w:val="000D59F9"/>
    <w:rsid w:val="000E0A29"/>
    <w:rsid w:val="000E112E"/>
    <w:rsid w:val="000E5BB3"/>
    <w:rsid w:val="000F2796"/>
    <w:rsid w:val="000F2FBA"/>
    <w:rsid w:val="000F4088"/>
    <w:rsid w:val="000F520D"/>
    <w:rsid w:val="000F73B8"/>
    <w:rsid w:val="000F76FB"/>
    <w:rsid w:val="0010179B"/>
    <w:rsid w:val="001029FE"/>
    <w:rsid w:val="001056C0"/>
    <w:rsid w:val="0011025C"/>
    <w:rsid w:val="00111361"/>
    <w:rsid w:val="0011144A"/>
    <w:rsid w:val="00112ED2"/>
    <w:rsid w:val="001150FA"/>
    <w:rsid w:val="001158D8"/>
    <w:rsid w:val="001203D9"/>
    <w:rsid w:val="00120BBD"/>
    <w:rsid w:val="00122428"/>
    <w:rsid w:val="00122F75"/>
    <w:rsid w:val="00123105"/>
    <w:rsid w:val="00123BF1"/>
    <w:rsid w:val="00123C86"/>
    <w:rsid w:val="00123F06"/>
    <w:rsid w:val="0012694A"/>
    <w:rsid w:val="00127EDE"/>
    <w:rsid w:val="00135B76"/>
    <w:rsid w:val="0014500E"/>
    <w:rsid w:val="001503CA"/>
    <w:rsid w:val="00150623"/>
    <w:rsid w:val="00151304"/>
    <w:rsid w:val="00152FDA"/>
    <w:rsid w:val="001545C8"/>
    <w:rsid w:val="0015761D"/>
    <w:rsid w:val="00157AF4"/>
    <w:rsid w:val="001632D1"/>
    <w:rsid w:val="00163D5F"/>
    <w:rsid w:val="00164B1E"/>
    <w:rsid w:val="00166CAE"/>
    <w:rsid w:val="00166F5C"/>
    <w:rsid w:val="00171955"/>
    <w:rsid w:val="0017375B"/>
    <w:rsid w:val="00173DEB"/>
    <w:rsid w:val="00174840"/>
    <w:rsid w:val="00176E34"/>
    <w:rsid w:val="00176FD3"/>
    <w:rsid w:val="0018056D"/>
    <w:rsid w:val="00181C63"/>
    <w:rsid w:val="0018203A"/>
    <w:rsid w:val="001823D0"/>
    <w:rsid w:val="00184427"/>
    <w:rsid w:val="0018566B"/>
    <w:rsid w:val="00185C7C"/>
    <w:rsid w:val="001908BD"/>
    <w:rsid w:val="001924B6"/>
    <w:rsid w:val="00194E47"/>
    <w:rsid w:val="00195AF8"/>
    <w:rsid w:val="00195F42"/>
    <w:rsid w:val="001A61F9"/>
    <w:rsid w:val="001B009C"/>
    <w:rsid w:val="001B0316"/>
    <w:rsid w:val="001B0A8D"/>
    <w:rsid w:val="001B194B"/>
    <w:rsid w:val="001B3509"/>
    <w:rsid w:val="001B7E6B"/>
    <w:rsid w:val="001C0962"/>
    <w:rsid w:val="001C1616"/>
    <w:rsid w:val="001C4485"/>
    <w:rsid w:val="001C5E75"/>
    <w:rsid w:val="001C6CB0"/>
    <w:rsid w:val="001D127D"/>
    <w:rsid w:val="001D308E"/>
    <w:rsid w:val="001D5660"/>
    <w:rsid w:val="001E2118"/>
    <w:rsid w:val="001E273B"/>
    <w:rsid w:val="001E37D3"/>
    <w:rsid w:val="001E3CC1"/>
    <w:rsid w:val="001E512E"/>
    <w:rsid w:val="001E594C"/>
    <w:rsid w:val="001E6BCE"/>
    <w:rsid w:val="001E73B7"/>
    <w:rsid w:val="001F093B"/>
    <w:rsid w:val="001F2ABB"/>
    <w:rsid w:val="001F35FA"/>
    <w:rsid w:val="001F522A"/>
    <w:rsid w:val="001F5524"/>
    <w:rsid w:val="001F7173"/>
    <w:rsid w:val="001F7FAD"/>
    <w:rsid w:val="00202B53"/>
    <w:rsid w:val="002038FB"/>
    <w:rsid w:val="00203999"/>
    <w:rsid w:val="002039FC"/>
    <w:rsid w:val="00205A1F"/>
    <w:rsid w:val="002119F7"/>
    <w:rsid w:val="00211B89"/>
    <w:rsid w:val="0021283C"/>
    <w:rsid w:val="00214766"/>
    <w:rsid w:val="00216581"/>
    <w:rsid w:val="0022002A"/>
    <w:rsid w:val="00220996"/>
    <w:rsid w:val="00220A9F"/>
    <w:rsid w:val="0022416E"/>
    <w:rsid w:val="00224DF0"/>
    <w:rsid w:val="00225A2D"/>
    <w:rsid w:val="002264FD"/>
    <w:rsid w:val="0022703D"/>
    <w:rsid w:val="002335F2"/>
    <w:rsid w:val="00233AAA"/>
    <w:rsid w:val="00234930"/>
    <w:rsid w:val="00236E5B"/>
    <w:rsid w:val="002370FC"/>
    <w:rsid w:val="002410C5"/>
    <w:rsid w:val="0024130B"/>
    <w:rsid w:val="00241438"/>
    <w:rsid w:val="00242919"/>
    <w:rsid w:val="0024642D"/>
    <w:rsid w:val="002479AE"/>
    <w:rsid w:val="0025053B"/>
    <w:rsid w:val="00250DC5"/>
    <w:rsid w:val="00252AB9"/>
    <w:rsid w:val="002576CB"/>
    <w:rsid w:val="002604D3"/>
    <w:rsid w:val="002654ED"/>
    <w:rsid w:val="00270905"/>
    <w:rsid w:val="00273494"/>
    <w:rsid w:val="00283921"/>
    <w:rsid w:val="00284250"/>
    <w:rsid w:val="002842D6"/>
    <w:rsid w:val="00287AB8"/>
    <w:rsid w:val="00291A20"/>
    <w:rsid w:val="0029528D"/>
    <w:rsid w:val="0029541D"/>
    <w:rsid w:val="002966FA"/>
    <w:rsid w:val="00297AE8"/>
    <w:rsid w:val="00297E04"/>
    <w:rsid w:val="002A0C8A"/>
    <w:rsid w:val="002A382B"/>
    <w:rsid w:val="002A39E5"/>
    <w:rsid w:val="002A571D"/>
    <w:rsid w:val="002B21A7"/>
    <w:rsid w:val="002B2462"/>
    <w:rsid w:val="002B29B8"/>
    <w:rsid w:val="002B4E98"/>
    <w:rsid w:val="002B65F4"/>
    <w:rsid w:val="002B7525"/>
    <w:rsid w:val="002C036B"/>
    <w:rsid w:val="002C4A4B"/>
    <w:rsid w:val="002C5540"/>
    <w:rsid w:val="002C5662"/>
    <w:rsid w:val="002D02D1"/>
    <w:rsid w:val="002D118A"/>
    <w:rsid w:val="002D3B3C"/>
    <w:rsid w:val="002D4526"/>
    <w:rsid w:val="002D6034"/>
    <w:rsid w:val="002D6987"/>
    <w:rsid w:val="002D7791"/>
    <w:rsid w:val="002E26C1"/>
    <w:rsid w:val="002E4A3A"/>
    <w:rsid w:val="002E7687"/>
    <w:rsid w:val="002F1122"/>
    <w:rsid w:val="002F40BC"/>
    <w:rsid w:val="002F71A1"/>
    <w:rsid w:val="003026FF"/>
    <w:rsid w:val="00302B52"/>
    <w:rsid w:val="0030514E"/>
    <w:rsid w:val="00307436"/>
    <w:rsid w:val="00311AFF"/>
    <w:rsid w:val="00311CF5"/>
    <w:rsid w:val="00312AC3"/>
    <w:rsid w:val="00314BD1"/>
    <w:rsid w:val="00315C45"/>
    <w:rsid w:val="00320F6B"/>
    <w:rsid w:val="003212E5"/>
    <w:rsid w:val="003221B4"/>
    <w:rsid w:val="00324DE4"/>
    <w:rsid w:val="00324F8B"/>
    <w:rsid w:val="00325CB4"/>
    <w:rsid w:val="003312D1"/>
    <w:rsid w:val="0033233D"/>
    <w:rsid w:val="00334F1A"/>
    <w:rsid w:val="00336187"/>
    <w:rsid w:val="00336764"/>
    <w:rsid w:val="00336FF4"/>
    <w:rsid w:val="003408D0"/>
    <w:rsid w:val="00340BD2"/>
    <w:rsid w:val="003449C0"/>
    <w:rsid w:val="00346646"/>
    <w:rsid w:val="0035109D"/>
    <w:rsid w:val="003516AF"/>
    <w:rsid w:val="00352532"/>
    <w:rsid w:val="00352900"/>
    <w:rsid w:val="0035295E"/>
    <w:rsid w:val="0035641C"/>
    <w:rsid w:val="00356BFB"/>
    <w:rsid w:val="00360063"/>
    <w:rsid w:val="00361729"/>
    <w:rsid w:val="00365B23"/>
    <w:rsid w:val="00366ACF"/>
    <w:rsid w:val="0037174D"/>
    <w:rsid w:val="003729B0"/>
    <w:rsid w:val="00380827"/>
    <w:rsid w:val="0038206B"/>
    <w:rsid w:val="003844AB"/>
    <w:rsid w:val="00384BC9"/>
    <w:rsid w:val="0039079E"/>
    <w:rsid w:val="0039097D"/>
    <w:rsid w:val="00390D7B"/>
    <w:rsid w:val="00395803"/>
    <w:rsid w:val="00397059"/>
    <w:rsid w:val="003B026E"/>
    <w:rsid w:val="003B07F5"/>
    <w:rsid w:val="003B0EE4"/>
    <w:rsid w:val="003B20E2"/>
    <w:rsid w:val="003B275F"/>
    <w:rsid w:val="003B2A2E"/>
    <w:rsid w:val="003B2E26"/>
    <w:rsid w:val="003B6AA7"/>
    <w:rsid w:val="003C13FE"/>
    <w:rsid w:val="003C30D5"/>
    <w:rsid w:val="003C4B23"/>
    <w:rsid w:val="003C530C"/>
    <w:rsid w:val="003C6AFE"/>
    <w:rsid w:val="003D131D"/>
    <w:rsid w:val="003D1AA5"/>
    <w:rsid w:val="003D4743"/>
    <w:rsid w:val="003D66F6"/>
    <w:rsid w:val="003D6BD9"/>
    <w:rsid w:val="003E0A57"/>
    <w:rsid w:val="003E3D16"/>
    <w:rsid w:val="003E442E"/>
    <w:rsid w:val="003E4791"/>
    <w:rsid w:val="003E628D"/>
    <w:rsid w:val="003F0646"/>
    <w:rsid w:val="003F2401"/>
    <w:rsid w:val="003F498D"/>
    <w:rsid w:val="003F6922"/>
    <w:rsid w:val="00401665"/>
    <w:rsid w:val="00406346"/>
    <w:rsid w:val="004101E9"/>
    <w:rsid w:val="004114D1"/>
    <w:rsid w:val="00412979"/>
    <w:rsid w:val="00412B53"/>
    <w:rsid w:val="0041508F"/>
    <w:rsid w:val="004307E2"/>
    <w:rsid w:val="00432116"/>
    <w:rsid w:val="00433550"/>
    <w:rsid w:val="004342E5"/>
    <w:rsid w:val="00436102"/>
    <w:rsid w:val="004423A2"/>
    <w:rsid w:val="00444E8C"/>
    <w:rsid w:val="00445F61"/>
    <w:rsid w:val="004462B8"/>
    <w:rsid w:val="0045009F"/>
    <w:rsid w:val="00451D72"/>
    <w:rsid w:val="004553B7"/>
    <w:rsid w:val="00461AEC"/>
    <w:rsid w:val="0046593E"/>
    <w:rsid w:val="00465961"/>
    <w:rsid w:val="00472110"/>
    <w:rsid w:val="0047250F"/>
    <w:rsid w:val="004733ED"/>
    <w:rsid w:val="00483CF7"/>
    <w:rsid w:val="00485312"/>
    <w:rsid w:val="00485A46"/>
    <w:rsid w:val="00486168"/>
    <w:rsid w:val="00486763"/>
    <w:rsid w:val="004870A0"/>
    <w:rsid w:val="00487EDE"/>
    <w:rsid w:val="004918BE"/>
    <w:rsid w:val="004927C6"/>
    <w:rsid w:val="00493695"/>
    <w:rsid w:val="00495AA3"/>
    <w:rsid w:val="004A094B"/>
    <w:rsid w:val="004A5A5A"/>
    <w:rsid w:val="004A6785"/>
    <w:rsid w:val="004B0DF3"/>
    <w:rsid w:val="004B3D08"/>
    <w:rsid w:val="004B3D2A"/>
    <w:rsid w:val="004B4230"/>
    <w:rsid w:val="004B7607"/>
    <w:rsid w:val="004C0102"/>
    <w:rsid w:val="004C01C0"/>
    <w:rsid w:val="004C06F1"/>
    <w:rsid w:val="004C3DD1"/>
    <w:rsid w:val="004C474D"/>
    <w:rsid w:val="004D027D"/>
    <w:rsid w:val="004D031F"/>
    <w:rsid w:val="004D0BBC"/>
    <w:rsid w:val="004D1D96"/>
    <w:rsid w:val="004D1E3E"/>
    <w:rsid w:val="004D3FE9"/>
    <w:rsid w:val="004D4445"/>
    <w:rsid w:val="004E4F32"/>
    <w:rsid w:val="004E7CF2"/>
    <w:rsid w:val="004E7D36"/>
    <w:rsid w:val="004F3BE6"/>
    <w:rsid w:val="004F3E17"/>
    <w:rsid w:val="004F749D"/>
    <w:rsid w:val="005007CD"/>
    <w:rsid w:val="005027E3"/>
    <w:rsid w:val="00503D1B"/>
    <w:rsid w:val="0050405E"/>
    <w:rsid w:val="005052E6"/>
    <w:rsid w:val="005103CF"/>
    <w:rsid w:val="0051141E"/>
    <w:rsid w:val="00511F09"/>
    <w:rsid w:val="00515F49"/>
    <w:rsid w:val="00517A7A"/>
    <w:rsid w:val="005215AA"/>
    <w:rsid w:val="00521C04"/>
    <w:rsid w:val="005223F3"/>
    <w:rsid w:val="005227FD"/>
    <w:rsid w:val="00526E30"/>
    <w:rsid w:val="00527937"/>
    <w:rsid w:val="0053192C"/>
    <w:rsid w:val="005319F1"/>
    <w:rsid w:val="00532378"/>
    <w:rsid w:val="0053320A"/>
    <w:rsid w:val="00533769"/>
    <w:rsid w:val="00533945"/>
    <w:rsid w:val="00534258"/>
    <w:rsid w:val="00534763"/>
    <w:rsid w:val="005356A5"/>
    <w:rsid w:val="00541051"/>
    <w:rsid w:val="005437D9"/>
    <w:rsid w:val="00545886"/>
    <w:rsid w:val="00545F84"/>
    <w:rsid w:val="005463BC"/>
    <w:rsid w:val="0055051A"/>
    <w:rsid w:val="005524DD"/>
    <w:rsid w:val="00553CAB"/>
    <w:rsid w:val="00553D78"/>
    <w:rsid w:val="00553EF8"/>
    <w:rsid w:val="00560171"/>
    <w:rsid w:val="00563EFD"/>
    <w:rsid w:val="00567099"/>
    <w:rsid w:val="00571D5C"/>
    <w:rsid w:val="00573203"/>
    <w:rsid w:val="00573CE6"/>
    <w:rsid w:val="00574BD6"/>
    <w:rsid w:val="00576D93"/>
    <w:rsid w:val="00580D73"/>
    <w:rsid w:val="00580F2E"/>
    <w:rsid w:val="005834E4"/>
    <w:rsid w:val="00584CBD"/>
    <w:rsid w:val="0059220F"/>
    <w:rsid w:val="005A0526"/>
    <w:rsid w:val="005A17E5"/>
    <w:rsid w:val="005A2C5F"/>
    <w:rsid w:val="005A7496"/>
    <w:rsid w:val="005B0208"/>
    <w:rsid w:val="005B3D7B"/>
    <w:rsid w:val="005C1BAB"/>
    <w:rsid w:val="005C2CF0"/>
    <w:rsid w:val="005C5249"/>
    <w:rsid w:val="005D0F0C"/>
    <w:rsid w:val="005D1879"/>
    <w:rsid w:val="005D2E01"/>
    <w:rsid w:val="005D7AAD"/>
    <w:rsid w:val="005E1D1B"/>
    <w:rsid w:val="005E1F23"/>
    <w:rsid w:val="005E4655"/>
    <w:rsid w:val="005E536F"/>
    <w:rsid w:val="005E5881"/>
    <w:rsid w:val="005E763D"/>
    <w:rsid w:val="005F0ECF"/>
    <w:rsid w:val="005F14E9"/>
    <w:rsid w:val="005F1B17"/>
    <w:rsid w:val="005F1BB3"/>
    <w:rsid w:val="005F1BD4"/>
    <w:rsid w:val="005F20F6"/>
    <w:rsid w:val="005F3179"/>
    <w:rsid w:val="005F4B6D"/>
    <w:rsid w:val="005F6A7F"/>
    <w:rsid w:val="005F731A"/>
    <w:rsid w:val="00600057"/>
    <w:rsid w:val="0060161D"/>
    <w:rsid w:val="00601FDE"/>
    <w:rsid w:val="00602017"/>
    <w:rsid w:val="0060323B"/>
    <w:rsid w:val="00604617"/>
    <w:rsid w:val="0060489A"/>
    <w:rsid w:val="006051F2"/>
    <w:rsid w:val="00605F5F"/>
    <w:rsid w:val="0060668D"/>
    <w:rsid w:val="0060742B"/>
    <w:rsid w:val="00610AEB"/>
    <w:rsid w:val="00612E2D"/>
    <w:rsid w:val="006142AF"/>
    <w:rsid w:val="00614847"/>
    <w:rsid w:val="0061529D"/>
    <w:rsid w:val="00617489"/>
    <w:rsid w:val="0062220F"/>
    <w:rsid w:val="00625AFB"/>
    <w:rsid w:val="00625D40"/>
    <w:rsid w:val="006260DB"/>
    <w:rsid w:val="006260EA"/>
    <w:rsid w:val="0062623F"/>
    <w:rsid w:val="006326D8"/>
    <w:rsid w:val="00634CA1"/>
    <w:rsid w:val="00642C01"/>
    <w:rsid w:val="00643112"/>
    <w:rsid w:val="0065063D"/>
    <w:rsid w:val="00650A9D"/>
    <w:rsid w:val="00652B7B"/>
    <w:rsid w:val="0065440D"/>
    <w:rsid w:val="00655D21"/>
    <w:rsid w:val="00656A64"/>
    <w:rsid w:val="00657152"/>
    <w:rsid w:val="00660A14"/>
    <w:rsid w:val="00663188"/>
    <w:rsid w:val="00663D2E"/>
    <w:rsid w:val="00666CCE"/>
    <w:rsid w:val="00666EAA"/>
    <w:rsid w:val="006708D7"/>
    <w:rsid w:val="0067260F"/>
    <w:rsid w:val="0067370F"/>
    <w:rsid w:val="00685A0A"/>
    <w:rsid w:val="00687E00"/>
    <w:rsid w:val="00690A12"/>
    <w:rsid w:val="00691F4F"/>
    <w:rsid w:val="006925FB"/>
    <w:rsid w:val="00693EAC"/>
    <w:rsid w:val="00694A6B"/>
    <w:rsid w:val="00696C61"/>
    <w:rsid w:val="006A069E"/>
    <w:rsid w:val="006A2016"/>
    <w:rsid w:val="006A5EDC"/>
    <w:rsid w:val="006A6B6A"/>
    <w:rsid w:val="006A7B8D"/>
    <w:rsid w:val="006B2181"/>
    <w:rsid w:val="006B4688"/>
    <w:rsid w:val="006B4ECF"/>
    <w:rsid w:val="006B71AD"/>
    <w:rsid w:val="006B7676"/>
    <w:rsid w:val="006C2C7D"/>
    <w:rsid w:val="006C2D79"/>
    <w:rsid w:val="006C3C59"/>
    <w:rsid w:val="006C5D85"/>
    <w:rsid w:val="006C6CE9"/>
    <w:rsid w:val="006D03AB"/>
    <w:rsid w:val="006D2C33"/>
    <w:rsid w:val="006D5854"/>
    <w:rsid w:val="006D5CE9"/>
    <w:rsid w:val="006D5E41"/>
    <w:rsid w:val="006E47B2"/>
    <w:rsid w:val="006E7B28"/>
    <w:rsid w:val="006F0422"/>
    <w:rsid w:val="006F3B05"/>
    <w:rsid w:val="006F490D"/>
    <w:rsid w:val="006F5C52"/>
    <w:rsid w:val="006F6151"/>
    <w:rsid w:val="00705588"/>
    <w:rsid w:val="00707728"/>
    <w:rsid w:val="00715046"/>
    <w:rsid w:val="007167B7"/>
    <w:rsid w:val="007171E7"/>
    <w:rsid w:val="00721960"/>
    <w:rsid w:val="00721E2D"/>
    <w:rsid w:val="007236CB"/>
    <w:rsid w:val="0073662D"/>
    <w:rsid w:val="00737C60"/>
    <w:rsid w:val="00743373"/>
    <w:rsid w:val="00750EC9"/>
    <w:rsid w:val="007523F1"/>
    <w:rsid w:val="007533DA"/>
    <w:rsid w:val="00754EA2"/>
    <w:rsid w:val="00754FD1"/>
    <w:rsid w:val="00755ADD"/>
    <w:rsid w:val="00755EEE"/>
    <w:rsid w:val="00764AF9"/>
    <w:rsid w:val="00771C78"/>
    <w:rsid w:val="00773443"/>
    <w:rsid w:val="00774C78"/>
    <w:rsid w:val="0077581B"/>
    <w:rsid w:val="00776113"/>
    <w:rsid w:val="00780B0B"/>
    <w:rsid w:val="00783E03"/>
    <w:rsid w:val="00784CDB"/>
    <w:rsid w:val="00786D63"/>
    <w:rsid w:val="0078739D"/>
    <w:rsid w:val="00787B10"/>
    <w:rsid w:val="00787D42"/>
    <w:rsid w:val="007903B0"/>
    <w:rsid w:val="00791072"/>
    <w:rsid w:val="007914BA"/>
    <w:rsid w:val="0079525A"/>
    <w:rsid w:val="007963B2"/>
    <w:rsid w:val="007977A1"/>
    <w:rsid w:val="007A1C36"/>
    <w:rsid w:val="007A40F5"/>
    <w:rsid w:val="007A461C"/>
    <w:rsid w:val="007A60B9"/>
    <w:rsid w:val="007B1986"/>
    <w:rsid w:val="007B229E"/>
    <w:rsid w:val="007B3877"/>
    <w:rsid w:val="007B4660"/>
    <w:rsid w:val="007B4B86"/>
    <w:rsid w:val="007C1825"/>
    <w:rsid w:val="007C3154"/>
    <w:rsid w:val="007C52CA"/>
    <w:rsid w:val="007C57AB"/>
    <w:rsid w:val="007D28B2"/>
    <w:rsid w:val="007D32CE"/>
    <w:rsid w:val="007D3451"/>
    <w:rsid w:val="007D4B66"/>
    <w:rsid w:val="007E0124"/>
    <w:rsid w:val="007E0F72"/>
    <w:rsid w:val="007E1202"/>
    <w:rsid w:val="007E5ACE"/>
    <w:rsid w:val="007F3E94"/>
    <w:rsid w:val="007F4BA7"/>
    <w:rsid w:val="007F5CDE"/>
    <w:rsid w:val="00805376"/>
    <w:rsid w:val="008103F9"/>
    <w:rsid w:val="00811831"/>
    <w:rsid w:val="008139F0"/>
    <w:rsid w:val="00814646"/>
    <w:rsid w:val="008171C7"/>
    <w:rsid w:val="0081731E"/>
    <w:rsid w:val="00820BC1"/>
    <w:rsid w:val="008215B9"/>
    <w:rsid w:val="00821A7D"/>
    <w:rsid w:val="00825F00"/>
    <w:rsid w:val="00827300"/>
    <w:rsid w:val="008307AC"/>
    <w:rsid w:val="00831DA5"/>
    <w:rsid w:val="00834719"/>
    <w:rsid w:val="00834E31"/>
    <w:rsid w:val="0083639C"/>
    <w:rsid w:val="00836A61"/>
    <w:rsid w:val="00837086"/>
    <w:rsid w:val="008424A0"/>
    <w:rsid w:val="008438A9"/>
    <w:rsid w:val="00844A99"/>
    <w:rsid w:val="00844AD6"/>
    <w:rsid w:val="0085192D"/>
    <w:rsid w:val="00853724"/>
    <w:rsid w:val="00853889"/>
    <w:rsid w:val="00853CEE"/>
    <w:rsid w:val="0085439E"/>
    <w:rsid w:val="008551B3"/>
    <w:rsid w:val="008575FC"/>
    <w:rsid w:val="00861BE8"/>
    <w:rsid w:val="00870688"/>
    <w:rsid w:val="00870699"/>
    <w:rsid w:val="0087082B"/>
    <w:rsid w:val="008720E4"/>
    <w:rsid w:val="008733A3"/>
    <w:rsid w:val="00875173"/>
    <w:rsid w:val="008760AF"/>
    <w:rsid w:val="0088208B"/>
    <w:rsid w:val="00884A47"/>
    <w:rsid w:val="00884AE2"/>
    <w:rsid w:val="00885C67"/>
    <w:rsid w:val="00887742"/>
    <w:rsid w:val="00891735"/>
    <w:rsid w:val="008918D5"/>
    <w:rsid w:val="00892303"/>
    <w:rsid w:val="00893255"/>
    <w:rsid w:val="008950F7"/>
    <w:rsid w:val="00895A49"/>
    <w:rsid w:val="008A1CFB"/>
    <w:rsid w:val="008A2312"/>
    <w:rsid w:val="008A4666"/>
    <w:rsid w:val="008A4BC7"/>
    <w:rsid w:val="008A552F"/>
    <w:rsid w:val="008B092D"/>
    <w:rsid w:val="008B1149"/>
    <w:rsid w:val="008B1D77"/>
    <w:rsid w:val="008B2439"/>
    <w:rsid w:val="008B5AD5"/>
    <w:rsid w:val="008B697B"/>
    <w:rsid w:val="008B77CF"/>
    <w:rsid w:val="008C09E1"/>
    <w:rsid w:val="008C23C9"/>
    <w:rsid w:val="008C679A"/>
    <w:rsid w:val="008C68D0"/>
    <w:rsid w:val="008C70B8"/>
    <w:rsid w:val="008D2F65"/>
    <w:rsid w:val="008D30E2"/>
    <w:rsid w:val="008D322E"/>
    <w:rsid w:val="008D41BE"/>
    <w:rsid w:val="008D55A6"/>
    <w:rsid w:val="008D6032"/>
    <w:rsid w:val="008D7319"/>
    <w:rsid w:val="008E1AB2"/>
    <w:rsid w:val="008E3C30"/>
    <w:rsid w:val="008E41D4"/>
    <w:rsid w:val="008E5D58"/>
    <w:rsid w:val="008E74EB"/>
    <w:rsid w:val="008F1131"/>
    <w:rsid w:val="008F17DC"/>
    <w:rsid w:val="008F707D"/>
    <w:rsid w:val="008F7230"/>
    <w:rsid w:val="008F7A26"/>
    <w:rsid w:val="0090107A"/>
    <w:rsid w:val="00903FDE"/>
    <w:rsid w:val="00904524"/>
    <w:rsid w:val="00904754"/>
    <w:rsid w:val="00906D70"/>
    <w:rsid w:val="00906F69"/>
    <w:rsid w:val="00907211"/>
    <w:rsid w:val="00907EAB"/>
    <w:rsid w:val="00914565"/>
    <w:rsid w:val="00915E2C"/>
    <w:rsid w:val="00917C9D"/>
    <w:rsid w:val="009206CB"/>
    <w:rsid w:val="00923CCC"/>
    <w:rsid w:val="00924F08"/>
    <w:rsid w:val="009253A3"/>
    <w:rsid w:val="0093085A"/>
    <w:rsid w:val="00933830"/>
    <w:rsid w:val="0094445C"/>
    <w:rsid w:val="009460C6"/>
    <w:rsid w:val="009508B4"/>
    <w:rsid w:val="009523DC"/>
    <w:rsid w:val="00953D84"/>
    <w:rsid w:val="0095452A"/>
    <w:rsid w:val="00954780"/>
    <w:rsid w:val="00954F5B"/>
    <w:rsid w:val="00955212"/>
    <w:rsid w:val="00956CA5"/>
    <w:rsid w:val="009606B7"/>
    <w:rsid w:val="0096581C"/>
    <w:rsid w:val="00965C9D"/>
    <w:rsid w:val="009711ED"/>
    <w:rsid w:val="0097602B"/>
    <w:rsid w:val="00976A2D"/>
    <w:rsid w:val="00976BC0"/>
    <w:rsid w:val="0098197C"/>
    <w:rsid w:val="00982BC4"/>
    <w:rsid w:val="00985E14"/>
    <w:rsid w:val="00992A71"/>
    <w:rsid w:val="00996E73"/>
    <w:rsid w:val="009A520E"/>
    <w:rsid w:val="009A7C79"/>
    <w:rsid w:val="009A7D79"/>
    <w:rsid w:val="009B2CF7"/>
    <w:rsid w:val="009B426A"/>
    <w:rsid w:val="009B6050"/>
    <w:rsid w:val="009B6C47"/>
    <w:rsid w:val="009C0605"/>
    <w:rsid w:val="009C0BAD"/>
    <w:rsid w:val="009C1A9A"/>
    <w:rsid w:val="009C227C"/>
    <w:rsid w:val="009C53E5"/>
    <w:rsid w:val="009C5D4A"/>
    <w:rsid w:val="009C6248"/>
    <w:rsid w:val="009D0396"/>
    <w:rsid w:val="009D2239"/>
    <w:rsid w:val="009D2434"/>
    <w:rsid w:val="009D25B8"/>
    <w:rsid w:val="009D7A6B"/>
    <w:rsid w:val="009D7F73"/>
    <w:rsid w:val="009E029B"/>
    <w:rsid w:val="009E2CFC"/>
    <w:rsid w:val="009E40C5"/>
    <w:rsid w:val="009F4F9D"/>
    <w:rsid w:val="009F5506"/>
    <w:rsid w:val="009F5A0D"/>
    <w:rsid w:val="009F7A8E"/>
    <w:rsid w:val="00A00915"/>
    <w:rsid w:val="00A00CCD"/>
    <w:rsid w:val="00A01832"/>
    <w:rsid w:val="00A03975"/>
    <w:rsid w:val="00A044C2"/>
    <w:rsid w:val="00A07706"/>
    <w:rsid w:val="00A10C1E"/>
    <w:rsid w:val="00A11C05"/>
    <w:rsid w:val="00A12922"/>
    <w:rsid w:val="00A13065"/>
    <w:rsid w:val="00A132C7"/>
    <w:rsid w:val="00A13BB0"/>
    <w:rsid w:val="00A13D54"/>
    <w:rsid w:val="00A15209"/>
    <w:rsid w:val="00A2156B"/>
    <w:rsid w:val="00A3080D"/>
    <w:rsid w:val="00A31682"/>
    <w:rsid w:val="00A32410"/>
    <w:rsid w:val="00A33A1B"/>
    <w:rsid w:val="00A34467"/>
    <w:rsid w:val="00A35685"/>
    <w:rsid w:val="00A35C42"/>
    <w:rsid w:val="00A365B4"/>
    <w:rsid w:val="00A368EA"/>
    <w:rsid w:val="00A36B8D"/>
    <w:rsid w:val="00A370DB"/>
    <w:rsid w:val="00A37444"/>
    <w:rsid w:val="00A419D0"/>
    <w:rsid w:val="00A42BD1"/>
    <w:rsid w:val="00A46927"/>
    <w:rsid w:val="00A47ADB"/>
    <w:rsid w:val="00A539A4"/>
    <w:rsid w:val="00A54D31"/>
    <w:rsid w:val="00A56A56"/>
    <w:rsid w:val="00A739C9"/>
    <w:rsid w:val="00A76B1F"/>
    <w:rsid w:val="00A77663"/>
    <w:rsid w:val="00A77DA8"/>
    <w:rsid w:val="00A77DC2"/>
    <w:rsid w:val="00A810AF"/>
    <w:rsid w:val="00A9116F"/>
    <w:rsid w:val="00A94EAE"/>
    <w:rsid w:val="00A964F0"/>
    <w:rsid w:val="00A974B6"/>
    <w:rsid w:val="00AA05F8"/>
    <w:rsid w:val="00AA085D"/>
    <w:rsid w:val="00AA1BCA"/>
    <w:rsid w:val="00AA250D"/>
    <w:rsid w:val="00AA2A50"/>
    <w:rsid w:val="00AA3440"/>
    <w:rsid w:val="00AA496D"/>
    <w:rsid w:val="00AA6AC4"/>
    <w:rsid w:val="00AA6EF1"/>
    <w:rsid w:val="00AB1099"/>
    <w:rsid w:val="00AB2009"/>
    <w:rsid w:val="00AB2543"/>
    <w:rsid w:val="00AB375C"/>
    <w:rsid w:val="00AB4652"/>
    <w:rsid w:val="00AB4EE3"/>
    <w:rsid w:val="00AB5BE8"/>
    <w:rsid w:val="00AB711D"/>
    <w:rsid w:val="00AC516E"/>
    <w:rsid w:val="00AC518E"/>
    <w:rsid w:val="00AC57D1"/>
    <w:rsid w:val="00AC5B6F"/>
    <w:rsid w:val="00AC6D67"/>
    <w:rsid w:val="00AC6F4D"/>
    <w:rsid w:val="00AD0653"/>
    <w:rsid w:val="00AD08C2"/>
    <w:rsid w:val="00AD2136"/>
    <w:rsid w:val="00AD2647"/>
    <w:rsid w:val="00AD2BEA"/>
    <w:rsid w:val="00AD3E9A"/>
    <w:rsid w:val="00AD54F7"/>
    <w:rsid w:val="00AE18D5"/>
    <w:rsid w:val="00AE2333"/>
    <w:rsid w:val="00AF00B7"/>
    <w:rsid w:val="00AF258C"/>
    <w:rsid w:val="00AF285A"/>
    <w:rsid w:val="00AF29B5"/>
    <w:rsid w:val="00AF533E"/>
    <w:rsid w:val="00AF781E"/>
    <w:rsid w:val="00B01B94"/>
    <w:rsid w:val="00B0252A"/>
    <w:rsid w:val="00B02B6E"/>
    <w:rsid w:val="00B13EF9"/>
    <w:rsid w:val="00B143D1"/>
    <w:rsid w:val="00B16597"/>
    <w:rsid w:val="00B213A4"/>
    <w:rsid w:val="00B253D0"/>
    <w:rsid w:val="00B25819"/>
    <w:rsid w:val="00B25F5F"/>
    <w:rsid w:val="00B32D59"/>
    <w:rsid w:val="00B336F6"/>
    <w:rsid w:val="00B33C20"/>
    <w:rsid w:val="00B34426"/>
    <w:rsid w:val="00B34E99"/>
    <w:rsid w:val="00B34F29"/>
    <w:rsid w:val="00B3507A"/>
    <w:rsid w:val="00B362AE"/>
    <w:rsid w:val="00B41E66"/>
    <w:rsid w:val="00B42755"/>
    <w:rsid w:val="00B43245"/>
    <w:rsid w:val="00B51136"/>
    <w:rsid w:val="00B538C0"/>
    <w:rsid w:val="00B538F3"/>
    <w:rsid w:val="00B540BA"/>
    <w:rsid w:val="00B57B09"/>
    <w:rsid w:val="00B60117"/>
    <w:rsid w:val="00B614AB"/>
    <w:rsid w:val="00B61632"/>
    <w:rsid w:val="00B61796"/>
    <w:rsid w:val="00B61E90"/>
    <w:rsid w:val="00B70E01"/>
    <w:rsid w:val="00B753EA"/>
    <w:rsid w:val="00B75BC5"/>
    <w:rsid w:val="00B76233"/>
    <w:rsid w:val="00B81E35"/>
    <w:rsid w:val="00B87600"/>
    <w:rsid w:val="00B8778D"/>
    <w:rsid w:val="00B927BD"/>
    <w:rsid w:val="00B92A6F"/>
    <w:rsid w:val="00B94529"/>
    <w:rsid w:val="00B95B4E"/>
    <w:rsid w:val="00BA00F3"/>
    <w:rsid w:val="00BA2304"/>
    <w:rsid w:val="00BA3720"/>
    <w:rsid w:val="00BA4081"/>
    <w:rsid w:val="00BA60AB"/>
    <w:rsid w:val="00BB01CE"/>
    <w:rsid w:val="00BB2034"/>
    <w:rsid w:val="00BB4014"/>
    <w:rsid w:val="00BB4D2C"/>
    <w:rsid w:val="00BB6450"/>
    <w:rsid w:val="00BC3725"/>
    <w:rsid w:val="00BC4A61"/>
    <w:rsid w:val="00BC7DAA"/>
    <w:rsid w:val="00BD19E7"/>
    <w:rsid w:val="00BD21F0"/>
    <w:rsid w:val="00BD45A3"/>
    <w:rsid w:val="00BE2AB8"/>
    <w:rsid w:val="00BE373A"/>
    <w:rsid w:val="00BE4973"/>
    <w:rsid w:val="00BE61A2"/>
    <w:rsid w:val="00BE66D1"/>
    <w:rsid w:val="00BE7F5D"/>
    <w:rsid w:val="00BF024A"/>
    <w:rsid w:val="00BF1AA6"/>
    <w:rsid w:val="00BF36E1"/>
    <w:rsid w:val="00C00DDB"/>
    <w:rsid w:val="00C05932"/>
    <w:rsid w:val="00C06671"/>
    <w:rsid w:val="00C06FE0"/>
    <w:rsid w:val="00C072F0"/>
    <w:rsid w:val="00C24893"/>
    <w:rsid w:val="00C24DE7"/>
    <w:rsid w:val="00C277C0"/>
    <w:rsid w:val="00C3001A"/>
    <w:rsid w:val="00C3035B"/>
    <w:rsid w:val="00C3154D"/>
    <w:rsid w:val="00C32654"/>
    <w:rsid w:val="00C3294A"/>
    <w:rsid w:val="00C32DE5"/>
    <w:rsid w:val="00C34418"/>
    <w:rsid w:val="00C34FD3"/>
    <w:rsid w:val="00C351AC"/>
    <w:rsid w:val="00C357FD"/>
    <w:rsid w:val="00C360D5"/>
    <w:rsid w:val="00C3646D"/>
    <w:rsid w:val="00C367E1"/>
    <w:rsid w:val="00C43C5E"/>
    <w:rsid w:val="00C43E24"/>
    <w:rsid w:val="00C46303"/>
    <w:rsid w:val="00C46D67"/>
    <w:rsid w:val="00C47ABD"/>
    <w:rsid w:val="00C47C27"/>
    <w:rsid w:val="00C47DF2"/>
    <w:rsid w:val="00C53875"/>
    <w:rsid w:val="00C5473B"/>
    <w:rsid w:val="00C54A7D"/>
    <w:rsid w:val="00C5749C"/>
    <w:rsid w:val="00C57C22"/>
    <w:rsid w:val="00C6410E"/>
    <w:rsid w:val="00C65C51"/>
    <w:rsid w:val="00C667EF"/>
    <w:rsid w:val="00C67D43"/>
    <w:rsid w:val="00C70537"/>
    <w:rsid w:val="00C7077A"/>
    <w:rsid w:val="00C70942"/>
    <w:rsid w:val="00C73616"/>
    <w:rsid w:val="00C753B1"/>
    <w:rsid w:val="00C75575"/>
    <w:rsid w:val="00C764DC"/>
    <w:rsid w:val="00C76D20"/>
    <w:rsid w:val="00C7725D"/>
    <w:rsid w:val="00C77998"/>
    <w:rsid w:val="00C8079F"/>
    <w:rsid w:val="00C83154"/>
    <w:rsid w:val="00C83CC6"/>
    <w:rsid w:val="00C84150"/>
    <w:rsid w:val="00C85238"/>
    <w:rsid w:val="00C90264"/>
    <w:rsid w:val="00C9032B"/>
    <w:rsid w:val="00C90340"/>
    <w:rsid w:val="00C908FF"/>
    <w:rsid w:val="00C923D5"/>
    <w:rsid w:val="00C94E13"/>
    <w:rsid w:val="00C95BEE"/>
    <w:rsid w:val="00C97893"/>
    <w:rsid w:val="00CA3521"/>
    <w:rsid w:val="00CA4B13"/>
    <w:rsid w:val="00CA5217"/>
    <w:rsid w:val="00CB0875"/>
    <w:rsid w:val="00CB3A85"/>
    <w:rsid w:val="00CB54AA"/>
    <w:rsid w:val="00CB6AC6"/>
    <w:rsid w:val="00CB705B"/>
    <w:rsid w:val="00CC2E3E"/>
    <w:rsid w:val="00CC3E89"/>
    <w:rsid w:val="00CC6654"/>
    <w:rsid w:val="00CC72DB"/>
    <w:rsid w:val="00CD167A"/>
    <w:rsid w:val="00CD1842"/>
    <w:rsid w:val="00CD549E"/>
    <w:rsid w:val="00CD7B9B"/>
    <w:rsid w:val="00CE1681"/>
    <w:rsid w:val="00CE4088"/>
    <w:rsid w:val="00CE555E"/>
    <w:rsid w:val="00CE73ED"/>
    <w:rsid w:val="00CE79EF"/>
    <w:rsid w:val="00CF0031"/>
    <w:rsid w:val="00CF05CC"/>
    <w:rsid w:val="00CF0C2B"/>
    <w:rsid w:val="00CF2544"/>
    <w:rsid w:val="00CF4DC8"/>
    <w:rsid w:val="00CF7F7F"/>
    <w:rsid w:val="00CF7FA0"/>
    <w:rsid w:val="00D00F1F"/>
    <w:rsid w:val="00D0243F"/>
    <w:rsid w:val="00D03CD7"/>
    <w:rsid w:val="00D05973"/>
    <w:rsid w:val="00D063AF"/>
    <w:rsid w:val="00D113FF"/>
    <w:rsid w:val="00D128A5"/>
    <w:rsid w:val="00D179F8"/>
    <w:rsid w:val="00D258C5"/>
    <w:rsid w:val="00D30E44"/>
    <w:rsid w:val="00D314FC"/>
    <w:rsid w:val="00D3370B"/>
    <w:rsid w:val="00D33E55"/>
    <w:rsid w:val="00D356C4"/>
    <w:rsid w:val="00D36D48"/>
    <w:rsid w:val="00D3733E"/>
    <w:rsid w:val="00D37D4D"/>
    <w:rsid w:val="00D401F3"/>
    <w:rsid w:val="00D410E9"/>
    <w:rsid w:val="00D41955"/>
    <w:rsid w:val="00D41CDF"/>
    <w:rsid w:val="00D41F61"/>
    <w:rsid w:val="00D42E9F"/>
    <w:rsid w:val="00D455BE"/>
    <w:rsid w:val="00D4588D"/>
    <w:rsid w:val="00D47F11"/>
    <w:rsid w:val="00D514C2"/>
    <w:rsid w:val="00D51675"/>
    <w:rsid w:val="00D51E73"/>
    <w:rsid w:val="00D5212D"/>
    <w:rsid w:val="00D529AC"/>
    <w:rsid w:val="00D541DA"/>
    <w:rsid w:val="00D637B5"/>
    <w:rsid w:val="00D637FD"/>
    <w:rsid w:val="00D65549"/>
    <w:rsid w:val="00D703FF"/>
    <w:rsid w:val="00D70708"/>
    <w:rsid w:val="00D72ECA"/>
    <w:rsid w:val="00D73223"/>
    <w:rsid w:val="00D741A9"/>
    <w:rsid w:val="00D75212"/>
    <w:rsid w:val="00D75F81"/>
    <w:rsid w:val="00D7635A"/>
    <w:rsid w:val="00D763B8"/>
    <w:rsid w:val="00D81096"/>
    <w:rsid w:val="00D83188"/>
    <w:rsid w:val="00D87C02"/>
    <w:rsid w:val="00D9065D"/>
    <w:rsid w:val="00D90FF3"/>
    <w:rsid w:val="00D941D2"/>
    <w:rsid w:val="00D94520"/>
    <w:rsid w:val="00D94716"/>
    <w:rsid w:val="00D94C30"/>
    <w:rsid w:val="00D96279"/>
    <w:rsid w:val="00D971AE"/>
    <w:rsid w:val="00D974D3"/>
    <w:rsid w:val="00D97824"/>
    <w:rsid w:val="00DA00C7"/>
    <w:rsid w:val="00DA08FB"/>
    <w:rsid w:val="00DA1534"/>
    <w:rsid w:val="00DA2903"/>
    <w:rsid w:val="00DA444C"/>
    <w:rsid w:val="00DA73BF"/>
    <w:rsid w:val="00DA742A"/>
    <w:rsid w:val="00DB2761"/>
    <w:rsid w:val="00DB5BE6"/>
    <w:rsid w:val="00DC4CF7"/>
    <w:rsid w:val="00DC61AA"/>
    <w:rsid w:val="00DD165F"/>
    <w:rsid w:val="00DD210D"/>
    <w:rsid w:val="00DD56BE"/>
    <w:rsid w:val="00DD7E31"/>
    <w:rsid w:val="00DE2A99"/>
    <w:rsid w:val="00DE2DC7"/>
    <w:rsid w:val="00DE369F"/>
    <w:rsid w:val="00DE409D"/>
    <w:rsid w:val="00DE477A"/>
    <w:rsid w:val="00DE50FD"/>
    <w:rsid w:val="00DE5130"/>
    <w:rsid w:val="00DF2AE2"/>
    <w:rsid w:val="00DF317E"/>
    <w:rsid w:val="00DF32E5"/>
    <w:rsid w:val="00DF5820"/>
    <w:rsid w:val="00DF687A"/>
    <w:rsid w:val="00DF6925"/>
    <w:rsid w:val="00E01673"/>
    <w:rsid w:val="00E0191C"/>
    <w:rsid w:val="00E03CAC"/>
    <w:rsid w:val="00E056B1"/>
    <w:rsid w:val="00E07226"/>
    <w:rsid w:val="00E10971"/>
    <w:rsid w:val="00E1213B"/>
    <w:rsid w:val="00E127B4"/>
    <w:rsid w:val="00E13C3F"/>
    <w:rsid w:val="00E17AE8"/>
    <w:rsid w:val="00E202A4"/>
    <w:rsid w:val="00E21A40"/>
    <w:rsid w:val="00E2491B"/>
    <w:rsid w:val="00E2536C"/>
    <w:rsid w:val="00E30353"/>
    <w:rsid w:val="00E31583"/>
    <w:rsid w:val="00E36A78"/>
    <w:rsid w:val="00E415C9"/>
    <w:rsid w:val="00E417E5"/>
    <w:rsid w:val="00E44ACC"/>
    <w:rsid w:val="00E55407"/>
    <w:rsid w:val="00E56CF8"/>
    <w:rsid w:val="00E63990"/>
    <w:rsid w:val="00E70042"/>
    <w:rsid w:val="00E703C5"/>
    <w:rsid w:val="00E742BD"/>
    <w:rsid w:val="00E742D7"/>
    <w:rsid w:val="00E8200B"/>
    <w:rsid w:val="00E82A09"/>
    <w:rsid w:val="00E861E1"/>
    <w:rsid w:val="00E862D8"/>
    <w:rsid w:val="00E928AD"/>
    <w:rsid w:val="00E95688"/>
    <w:rsid w:val="00E97A04"/>
    <w:rsid w:val="00EA3302"/>
    <w:rsid w:val="00EA3E32"/>
    <w:rsid w:val="00EA60B6"/>
    <w:rsid w:val="00EA6689"/>
    <w:rsid w:val="00EB17AF"/>
    <w:rsid w:val="00EB2915"/>
    <w:rsid w:val="00EB30C3"/>
    <w:rsid w:val="00EB361B"/>
    <w:rsid w:val="00EB6008"/>
    <w:rsid w:val="00EC10E1"/>
    <w:rsid w:val="00EC54B5"/>
    <w:rsid w:val="00EC55E8"/>
    <w:rsid w:val="00EC6DCD"/>
    <w:rsid w:val="00ED17DE"/>
    <w:rsid w:val="00ED781A"/>
    <w:rsid w:val="00ED79EF"/>
    <w:rsid w:val="00EE0D32"/>
    <w:rsid w:val="00EE138C"/>
    <w:rsid w:val="00EE1436"/>
    <w:rsid w:val="00EE35CA"/>
    <w:rsid w:val="00EE4368"/>
    <w:rsid w:val="00EE53B7"/>
    <w:rsid w:val="00EE7007"/>
    <w:rsid w:val="00EF0FEE"/>
    <w:rsid w:val="00EF1C59"/>
    <w:rsid w:val="00EF3360"/>
    <w:rsid w:val="00EF58BE"/>
    <w:rsid w:val="00EF5D4E"/>
    <w:rsid w:val="00EF6C90"/>
    <w:rsid w:val="00F00061"/>
    <w:rsid w:val="00F01D1B"/>
    <w:rsid w:val="00F021E2"/>
    <w:rsid w:val="00F03CF7"/>
    <w:rsid w:val="00F04167"/>
    <w:rsid w:val="00F04343"/>
    <w:rsid w:val="00F06857"/>
    <w:rsid w:val="00F11B45"/>
    <w:rsid w:val="00F12A98"/>
    <w:rsid w:val="00F1314D"/>
    <w:rsid w:val="00F16500"/>
    <w:rsid w:val="00F2009B"/>
    <w:rsid w:val="00F2126E"/>
    <w:rsid w:val="00F21C13"/>
    <w:rsid w:val="00F22978"/>
    <w:rsid w:val="00F23CC6"/>
    <w:rsid w:val="00F23E02"/>
    <w:rsid w:val="00F264B6"/>
    <w:rsid w:val="00F27484"/>
    <w:rsid w:val="00F3443A"/>
    <w:rsid w:val="00F34FE7"/>
    <w:rsid w:val="00F40754"/>
    <w:rsid w:val="00F41B70"/>
    <w:rsid w:val="00F434AE"/>
    <w:rsid w:val="00F441D9"/>
    <w:rsid w:val="00F45733"/>
    <w:rsid w:val="00F4596B"/>
    <w:rsid w:val="00F45CC6"/>
    <w:rsid w:val="00F47EC0"/>
    <w:rsid w:val="00F5021E"/>
    <w:rsid w:val="00F5112A"/>
    <w:rsid w:val="00F52546"/>
    <w:rsid w:val="00F5445B"/>
    <w:rsid w:val="00F55674"/>
    <w:rsid w:val="00F56C43"/>
    <w:rsid w:val="00F60FA3"/>
    <w:rsid w:val="00F61908"/>
    <w:rsid w:val="00F6392B"/>
    <w:rsid w:val="00F65A02"/>
    <w:rsid w:val="00F70701"/>
    <w:rsid w:val="00F71564"/>
    <w:rsid w:val="00F718F3"/>
    <w:rsid w:val="00F74549"/>
    <w:rsid w:val="00F77CB3"/>
    <w:rsid w:val="00F81382"/>
    <w:rsid w:val="00F835A3"/>
    <w:rsid w:val="00F83B61"/>
    <w:rsid w:val="00F86DAC"/>
    <w:rsid w:val="00F874B4"/>
    <w:rsid w:val="00F91A54"/>
    <w:rsid w:val="00F94F98"/>
    <w:rsid w:val="00F95A44"/>
    <w:rsid w:val="00FA088E"/>
    <w:rsid w:val="00FA1331"/>
    <w:rsid w:val="00FA3098"/>
    <w:rsid w:val="00FA3F0A"/>
    <w:rsid w:val="00FA55CA"/>
    <w:rsid w:val="00FA7C7A"/>
    <w:rsid w:val="00FB53BE"/>
    <w:rsid w:val="00FB5A11"/>
    <w:rsid w:val="00FB6257"/>
    <w:rsid w:val="00FB7493"/>
    <w:rsid w:val="00FB7B34"/>
    <w:rsid w:val="00FC25D1"/>
    <w:rsid w:val="00FC31B2"/>
    <w:rsid w:val="00FC4164"/>
    <w:rsid w:val="00FD0727"/>
    <w:rsid w:val="00FD0EEA"/>
    <w:rsid w:val="00FD2465"/>
    <w:rsid w:val="00FD79A7"/>
    <w:rsid w:val="00FE017B"/>
    <w:rsid w:val="00FE142E"/>
    <w:rsid w:val="00FE308E"/>
    <w:rsid w:val="00FE3D49"/>
    <w:rsid w:val="00FE5648"/>
    <w:rsid w:val="00FE7172"/>
    <w:rsid w:val="00FF436B"/>
    <w:rsid w:val="00FF52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2CD4B"/>
  <w15:chartTrackingRefBased/>
  <w15:docId w15:val="{FC30B36C-8D5A-49FE-8EB0-86E179B3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655"/>
    <w:pPr>
      <w:ind w:left="720"/>
      <w:contextualSpacing/>
    </w:pPr>
  </w:style>
  <w:style w:type="paragraph" w:styleId="a4">
    <w:name w:val="footnote text"/>
    <w:basedOn w:val="a"/>
    <w:link w:val="a5"/>
    <w:uiPriority w:val="99"/>
    <w:semiHidden/>
    <w:unhideWhenUsed/>
    <w:rsid w:val="00915E2C"/>
    <w:pPr>
      <w:spacing w:after="0" w:line="240" w:lineRule="auto"/>
    </w:pPr>
    <w:rPr>
      <w:sz w:val="20"/>
      <w:szCs w:val="20"/>
    </w:rPr>
  </w:style>
  <w:style w:type="character" w:customStyle="1" w:styleId="a5">
    <w:name w:val="טקסט הערת שוליים תו"/>
    <w:basedOn w:val="a0"/>
    <w:link w:val="a4"/>
    <w:uiPriority w:val="99"/>
    <w:semiHidden/>
    <w:rsid w:val="00915E2C"/>
    <w:rPr>
      <w:sz w:val="20"/>
      <w:szCs w:val="20"/>
    </w:rPr>
  </w:style>
  <w:style w:type="character" w:styleId="a6">
    <w:name w:val="footnote reference"/>
    <w:basedOn w:val="a0"/>
    <w:uiPriority w:val="99"/>
    <w:semiHidden/>
    <w:unhideWhenUsed/>
    <w:rsid w:val="00915E2C"/>
    <w:rPr>
      <w:vertAlign w:val="superscript"/>
    </w:rPr>
  </w:style>
  <w:style w:type="paragraph" w:styleId="a7">
    <w:name w:val="endnote text"/>
    <w:basedOn w:val="a"/>
    <w:link w:val="a8"/>
    <w:uiPriority w:val="99"/>
    <w:semiHidden/>
    <w:unhideWhenUsed/>
    <w:rsid w:val="009C53E5"/>
    <w:pPr>
      <w:spacing w:after="0" w:line="240" w:lineRule="auto"/>
    </w:pPr>
    <w:rPr>
      <w:sz w:val="20"/>
      <w:szCs w:val="20"/>
    </w:rPr>
  </w:style>
  <w:style w:type="character" w:customStyle="1" w:styleId="a8">
    <w:name w:val="טקסט הערת סיום תו"/>
    <w:basedOn w:val="a0"/>
    <w:link w:val="a7"/>
    <w:uiPriority w:val="99"/>
    <w:semiHidden/>
    <w:rsid w:val="009C53E5"/>
    <w:rPr>
      <w:sz w:val="20"/>
      <w:szCs w:val="20"/>
    </w:rPr>
  </w:style>
  <w:style w:type="character" w:styleId="a9">
    <w:name w:val="endnote reference"/>
    <w:basedOn w:val="a0"/>
    <w:uiPriority w:val="99"/>
    <w:semiHidden/>
    <w:unhideWhenUsed/>
    <w:rsid w:val="009C53E5"/>
    <w:rPr>
      <w:vertAlign w:val="superscript"/>
    </w:rPr>
  </w:style>
  <w:style w:type="paragraph" w:styleId="aa">
    <w:name w:val="header"/>
    <w:basedOn w:val="a"/>
    <w:link w:val="ab"/>
    <w:uiPriority w:val="99"/>
    <w:unhideWhenUsed/>
    <w:rsid w:val="00176FD3"/>
    <w:pPr>
      <w:tabs>
        <w:tab w:val="center" w:pos="4153"/>
        <w:tab w:val="right" w:pos="8306"/>
      </w:tabs>
      <w:spacing w:after="0" w:line="240" w:lineRule="auto"/>
    </w:pPr>
  </w:style>
  <w:style w:type="character" w:customStyle="1" w:styleId="ab">
    <w:name w:val="כותרת עליונה תו"/>
    <w:basedOn w:val="a0"/>
    <w:link w:val="aa"/>
    <w:uiPriority w:val="99"/>
    <w:rsid w:val="00176FD3"/>
  </w:style>
  <w:style w:type="paragraph" w:styleId="ac">
    <w:name w:val="footer"/>
    <w:basedOn w:val="a"/>
    <w:link w:val="ad"/>
    <w:uiPriority w:val="99"/>
    <w:unhideWhenUsed/>
    <w:rsid w:val="00176FD3"/>
    <w:pPr>
      <w:tabs>
        <w:tab w:val="center" w:pos="4153"/>
        <w:tab w:val="right" w:pos="8306"/>
      </w:tabs>
      <w:spacing w:after="0" w:line="240" w:lineRule="auto"/>
    </w:pPr>
  </w:style>
  <w:style w:type="character" w:customStyle="1" w:styleId="ad">
    <w:name w:val="כותרת תחתונה תו"/>
    <w:basedOn w:val="a0"/>
    <w:link w:val="ac"/>
    <w:uiPriority w:val="99"/>
    <w:rsid w:val="00176FD3"/>
  </w:style>
  <w:style w:type="character" w:styleId="Hyperlink">
    <w:name w:val="Hyperlink"/>
    <w:basedOn w:val="a0"/>
    <w:uiPriority w:val="99"/>
    <w:unhideWhenUsed/>
    <w:rsid w:val="006A5EDC"/>
    <w:rPr>
      <w:color w:val="0563C1" w:themeColor="hyperlink"/>
      <w:u w:val="single"/>
    </w:rPr>
  </w:style>
  <w:style w:type="character" w:styleId="ae">
    <w:name w:val="annotation reference"/>
    <w:basedOn w:val="a0"/>
    <w:uiPriority w:val="99"/>
    <w:semiHidden/>
    <w:unhideWhenUsed/>
    <w:rsid w:val="008950F7"/>
    <w:rPr>
      <w:sz w:val="16"/>
      <w:szCs w:val="16"/>
    </w:rPr>
  </w:style>
  <w:style w:type="paragraph" w:styleId="af">
    <w:name w:val="annotation text"/>
    <w:basedOn w:val="a"/>
    <w:link w:val="af0"/>
    <w:uiPriority w:val="99"/>
    <w:semiHidden/>
    <w:unhideWhenUsed/>
    <w:rsid w:val="008950F7"/>
    <w:pPr>
      <w:spacing w:line="240" w:lineRule="auto"/>
    </w:pPr>
    <w:rPr>
      <w:sz w:val="20"/>
      <w:szCs w:val="20"/>
    </w:rPr>
  </w:style>
  <w:style w:type="character" w:customStyle="1" w:styleId="af0">
    <w:name w:val="טקסט הערה תו"/>
    <w:basedOn w:val="a0"/>
    <w:link w:val="af"/>
    <w:uiPriority w:val="99"/>
    <w:semiHidden/>
    <w:rsid w:val="008950F7"/>
    <w:rPr>
      <w:sz w:val="20"/>
      <w:szCs w:val="20"/>
    </w:rPr>
  </w:style>
  <w:style w:type="paragraph" w:styleId="af1">
    <w:name w:val="annotation subject"/>
    <w:basedOn w:val="af"/>
    <w:next w:val="af"/>
    <w:link w:val="af2"/>
    <w:uiPriority w:val="99"/>
    <w:semiHidden/>
    <w:unhideWhenUsed/>
    <w:rsid w:val="008950F7"/>
    <w:rPr>
      <w:b/>
      <w:bCs/>
    </w:rPr>
  </w:style>
  <w:style w:type="character" w:customStyle="1" w:styleId="af2">
    <w:name w:val="נושא הערה תו"/>
    <w:basedOn w:val="af0"/>
    <w:link w:val="af1"/>
    <w:uiPriority w:val="99"/>
    <w:semiHidden/>
    <w:rsid w:val="008950F7"/>
    <w:rPr>
      <w:b/>
      <w:bCs/>
      <w:sz w:val="20"/>
      <w:szCs w:val="20"/>
    </w:rPr>
  </w:style>
  <w:style w:type="paragraph" w:styleId="af3">
    <w:name w:val="Balloon Text"/>
    <w:basedOn w:val="a"/>
    <w:link w:val="af4"/>
    <w:uiPriority w:val="99"/>
    <w:semiHidden/>
    <w:unhideWhenUsed/>
    <w:rsid w:val="008950F7"/>
    <w:pPr>
      <w:spacing w:after="0" w:line="240" w:lineRule="auto"/>
    </w:pPr>
    <w:rPr>
      <w:rFonts w:ascii="Tahoma" w:hAnsi="Tahoma" w:cs="Tahoma"/>
      <w:sz w:val="18"/>
      <w:szCs w:val="18"/>
    </w:rPr>
  </w:style>
  <w:style w:type="character" w:customStyle="1" w:styleId="af4">
    <w:name w:val="טקסט בלונים תו"/>
    <w:basedOn w:val="a0"/>
    <w:link w:val="af3"/>
    <w:uiPriority w:val="99"/>
    <w:semiHidden/>
    <w:rsid w:val="008950F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486398">
      <w:bodyDiv w:val="1"/>
      <w:marLeft w:val="0"/>
      <w:marRight w:val="0"/>
      <w:marTop w:val="0"/>
      <w:marBottom w:val="0"/>
      <w:divBdr>
        <w:top w:val="none" w:sz="0" w:space="0" w:color="auto"/>
        <w:left w:val="none" w:sz="0" w:space="0" w:color="auto"/>
        <w:bottom w:val="none" w:sz="0" w:space="0" w:color="auto"/>
        <w:right w:val="none" w:sz="0" w:space="0" w:color="auto"/>
      </w:divBdr>
      <w:divsChild>
        <w:div w:id="63570988">
          <w:marLeft w:val="0"/>
          <w:marRight w:val="0"/>
          <w:marTop w:val="0"/>
          <w:marBottom w:val="0"/>
          <w:divBdr>
            <w:top w:val="none" w:sz="0" w:space="0" w:color="auto"/>
            <w:left w:val="none" w:sz="0" w:space="0" w:color="auto"/>
            <w:bottom w:val="none" w:sz="0" w:space="0" w:color="auto"/>
            <w:right w:val="none" w:sz="0" w:space="0" w:color="auto"/>
          </w:divBdr>
          <w:divsChild>
            <w:div w:id="158084136">
              <w:marLeft w:val="0"/>
              <w:marRight w:val="0"/>
              <w:marTop w:val="0"/>
              <w:marBottom w:val="0"/>
              <w:divBdr>
                <w:top w:val="none" w:sz="0" w:space="0" w:color="auto"/>
                <w:left w:val="none" w:sz="0" w:space="0" w:color="auto"/>
                <w:bottom w:val="none" w:sz="0" w:space="0" w:color="auto"/>
                <w:right w:val="none" w:sz="0" w:space="0" w:color="auto"/>
              </w:divBdr>
              <w:divsChild>
                <w:div w:id="1637489900">
                  <w:marLeft w:val="0"/>
                  <w:marRight w:val="0"/>
                  <w:marTop w:val="0"/>
                  <w:marBottom w:val="0"/>
                  <w:divBdr>
                    <w:top w:val="none" w:sz="0" w:space="0" w:color="auto"/>
                    <w:left w:val="none" w:sz="0" w:space="0" w:color="auto"/>
                    <w:bottom w:val="none" w:sz="0" w:space="0" w:color="auto"/>
                    <w:right w:val="none" w:sz="0" w:space="0" w:color="auto"/>
                  </w:divBdr>
                  <w:divsChild>
                    <w:div w:id="276134242">
                      <w:marLeft w:val="0"/>
                      <w:marRight w:val="0"/>
                      <w:marTop w:val="0"/>
                      <w:marBottom w:val="0"/>
                      <w:divBdr>
                        <w:top w:val="none" w:sz="0" w:space="0" w:color="auto"/>
                        <w:left w:val="none" w:sz="0" w:space="0" w:color="auto"/>
                        <w:bottom w:val="none" w:sz="0" w:space="0" w:color="auto"/>
                        <w:right w:val="none" w:sz="0" w:space="0" w:color="auto"/>
                      </w:divBdr>
                      <w:divsChild>
                        <w:div w:id="639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477038">
      <w:bodyDiv w:val="1"/>
      <w:marLeft w:val="0"/>
      <w:marRight w:val="0"/>
      <w:marTop w:val="0"/>
      <w:marBottom w:val="0"/>
      <w:divBdr>
        <w:top w:val="none" w:sz="0" w:space="0" w:color="auto"/>
        <w:left w:val="none" w:sz="0" w:space="0" w:color="auto"/>
        <w:bottom w:val="none" w:sz="0" w:space="0" w:color="auto"/>
        <w:right w:val="none" w:sz="0" w:space="0" w:color="auto"/>
      </w:divBdr>
      <w:divsChild>
        <w:div w:id="1920098148">
          <w:marLeft w:val="0"/>
          <w:marRight w:val="0"/>
          <w:marTop w:val="0"/>
          <w:marBottom w:val="0"/>
          <w:divBdr>
            <w:top w:val="none" w:sz="0" w:space="0" w:color="auto"/>
            <w:left w:val="none" w:sz="0" w:space="0" w:color="auto"/>
            <w:bottom w:val="none" w:sz="0" w:space="0" w:color="auto"/>
            <w:right w:val="none" w:sz="0" w:space="0" w:color="auto"/>
          </w:divBdr>
          <w:divsChild>
            <w:div w:id="483084896">
              <w:marLeft w:val="0"/>
              <w:marRight w:val="0"/>
              <w:marTop w:val="0"/>
              <w:marBottom w:val="0"/>
              <w:divBdr>
                <w:top w:val="none" w:sz="0" w:space="0" w:color="auto"/>
                <w:left w:val="none" w:sz="0" w:space="0" w:color="auto"/>
                <w:bottom w:val="none" w:sz="0" w:space="0" w:color="auto"/>
                <w:right w:val="none" w:sz="0" w:space="0" w:color="auto"/>
              </w:divBdr>
              <w:divsChild>
                <w:div w:id="1248077000">
                  <w:marLeft w:val="0"/>
                  <w:marRight w:val="0"/>
                  <w:marTop w:val="0"/>
                  <w:marBottom w:val="0"/>
                  <w:divBdr>
                    <w:top w:val="none" w:sz="0" w:space="0" w:color="auto"/>
                    <w:left w:val="none" w:sz="0" w:space="0" w:color="auto"/>
                    <w:bottom w:val="none" w:sz="0" w:space="0" w:color="auto"/>
                    <w:right w:val="none" w:sz="0" w:space="0" w:color="auto"/>
                  </w:divBdr>
                  <w:divsChild>
                    <w:div w:id="997654687">
                      <w:marLeft w:val="0"/>
                      <w:marRight w:val="0"/>
                      <w:marTop w:val="0"/>
                      <w:marBottom w:val="0"/>
                      <w:divBdr>
                        <w:top w:val="none" w:sz="0" w:space="0" w:color="auto"/>
                        <w:left w:val="none" w:sz="0" w:space="0" w:color="auto"/>
                        <w:bottom w:val="none" w:sz="0" w:space="0" w:color="auto"/>
                        <w:right w:val="none" w:sz="0" w:space="0" w:color="auto"/>
                      </w:divBdr>
                      <w:divsChild>
                        <w:div w:id="16428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www.vatican.va/archive/hist_councils/ii_vatican_council/documents/vat-ii_decl_19651028_nostra-aetate_en.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881ED-AB62-442F-AC30-2AE9EC76E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5460</Words>
  <Characters>27300</Characters>
  <Application>Microsoft Office Word</Application>
  <DocSecurity>0</DocSecurity>
  <Lines>227</Lines>
  <Paragraphs>65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lana.burganski@gmail.com</dc:creator>
  <cp:keywords/>
  <dc:description/>
  <cp:lastModifiedBy>lana.burganski@gmail.com</cp:lastModifiedBy>
  <cp:revision>2</cp:revision>
  <dcterms:created xsi:type="dcterms:W3CDTF">2018-07-09T17:40:00Z</dcterms:created>
  <dcterms:modified xsi:type="dcterms:W3CDTF">2018-07-09T17:40:00Z</dcterms:modified>
</cp:coreProperties>
</file>