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6EB08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DLMWSA02_Lektion05_Frage01</w:t>
      </w:r>
    </w:p>
    <w:p w14:paraId="7B035557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Welche Definitionen sind für das Direkt Marketing zutreffend? </w:t>
      </w:r>
    </w:p>
    <w:p w14:paraId="49EDD6BA" w14:textId="77777777" w:rsidR="00EC2137" w:rsidRPr="00EC2137" w:rsidRDefault="00EC2137" w:rsidP="00EC2137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Direkt Marketing umfasst Werbebriefe, Werbepostkarten, Postsendungen, Faxe oder Emails, schließt aber Online-, und Mobile Marketing aus.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4537B9B" w14:textId="77777777" w:rsidR="00EC2137" w:rsidRPr="00EC2137" w:rsidRDefault="00EC2137" w:rsidP="00EC2137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Direkt Marketing bezeichnet eine Werbemaßnahme, die eine direkte Ansprache des möglichen Kunden mit der Aufforderung zur Antwort enthält.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0.5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1B9C193" w14:textId="77777777" w:rsidR="00EC2137" w:rsidRPr="00EC2137" w:rsidRDefault="00EC2137" w:rsidP="00EC2137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Direkt Marketing ist eine andere Bezeichnung für den persönlichen (Direkt-) Verkauf.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E43FD31" w14:textId="77777777" w:rsidR="00EC2137" w:rsidRPr="00EC2137" w:rsidRDefault="00EC2137" w:rsidP="00EC2137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Direkt Marketing umfasst alle marktbezogenen Aktivitäten, die sich einstufiger (direkter) Kommunikation bedienen, um Zielgruppen in Einzelansprache gezielt zu erreichen.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0.5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1552401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DLMWSA02_Lektion05_Frage02</w:t>
      </w:r>
    </w:p>
    <w:p w14:paraId="6A532715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Welche Medien gehören zum Dialog Marketing?</w:t>
      </w:r>
    </w:p>
    <w:p w14:paraId="130F400D" w14:textId="77777777" w:rsidR="00EC2137" w:rsidRPr="00EC2137" w:rsidRDefault="00EC2137" w:rsidP="00EC2137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Teiladressierte Werbesendungen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B18EA05" w14:textId="77777777" w:rsidR="00EC2137" w:rsidRPr="00EC2137" w:rsidRDefault="00EC2137" w:rsidP="00EC2137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Online-Marketing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5D69D9B" w14:textId="77777777" w:rsidR="00EC2137" w:rsidRPr="00EC2137" w:rsidRDefault="00EC2137" w:rsidP="00EC2137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E-Commerce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5690A57" w14:textId="77777777" w:rsidR="00EC2137" w:rsidRPr="00EC2137" w:rsidRDefault="00EC2137" w:rsidP="00EC2137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Volladressierte Werbesendungen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9BE8CF1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DLMWSA02_Lektion05_Frage03</w:t>
      </w:r>
    </w:p>
    <w:p w14:paraId="6E31AB27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Der persönliche Verkauf war das Vorbild für die Vögele Dialogmethode. </w:t>
      </w:r>
    </w:p>
    <w:p w14:paraId="027FDA74" w14:textId="77777777" w:rsidR="00EC2137" w:rsidRPr="00EC2137" w:rsidRDefault="00EC2137" w:rsidP="00EC2137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Wahr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DEC3B2D" w14:textId="77777777" w:rsidR="00EC2137" w:rsidRPr="00EC2137" w:rsidRDefault="00EC2137" w:rsidP="00EC2137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Falsch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AA71F8A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DLMWSA02_Lektion05_Frage04</w:t>
      </w:r>
    </w:p>
    <w:p w14:paraId="2871DB28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Welche Aussage ist richtig?</w:t>
      </w:r>
    </w:p>
    <w:p w14:paraId="32F16832" w14:textId="77777777" w:rsidR="00EC2137" w:rsidRPr="00EC2137" w:rsidRDefault="00EC2137" w:rsidP="00EC2137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Das Direktmarketing setzt einen besonderen Schwerpunkt auf den langfristigen Dialog mit dem Kunden oder Interessenten.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23717C2" w14:textId="77777777" w:rsidR="00EC2137" w:rsidRPr="00EC2137" w:rsidRDefault="00EC2137" w:rsidP="00EC2137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Das Direktmarketing ist auf eine Response ausgerichtet.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0.5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6976643" w14:textId="77777777" w:rsidR="00EC2137" w:rsidRPr="00EC2137" w:rsidRDefault="00EC2137" w:rsidP="00EC2137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Das Dialogmarketing sieht sein Ziel in einer kurzfristigen Aktion.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93AEAB0" w14:textId="77777777" w:rsidR="00EC2137" w:rsidRPr="00EC2137" w:rsidRDefault="00EC2137" w:rsidP="00EC2137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In den letzten Jahren hat sich der Begriff „Dialogmarketing“ durchgesetzt und das „Direktmarketing“ abgelöst.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0.5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44A2D51" w14:textId="77777777" w:rsidR="00EC2137" w:rsidRPr="00EC2137" w:rsidRDefault="00EC2137" w:rsidP="00EC2137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Die Begriffe Direkt- und Dialogmarketing können keinesfalls synonym verwendet werden.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CB94BED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DLMWSA02_Lektion05_Frage05</w:t>
      </w:r>
    </w:p>
    <w:p w14:paraId="7BA29238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lastRenderedPageBreak/>
        <w:t>Ausgehend von einer Produktorientierung war das Direkt Marketing nach dem Prinzip „One-to-Mass Target Group“ ausgerichtet und durch den direkten Verkauf geprägt. </w:t>
      </w:r>
    </w:p>
    <w:p w14:paraId="26D0675B" w14:textId="77777777" w:rsidR="00EC2137" w:rsidRPr="00EC2137" w:rsidRDefault="00EC2137" w:rsidP="00EC2137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Wahr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419CF06" w14:textId="77777777" w:rsidR="00EC2137" w:rsidRPr="00EC2137" w:rsidRDefault="00EC2137" w:rsidP="00EC2137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Falsch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D27DF2B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DLMWSA02_Lektion05_Frage06</w:t>
      </w:r>
    </w:p>
    <w:p w14:paraId="4DA91AC2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Was sind Gründe für die steigende Bedeutung des Direktmarketings? </w:t>
      </w:r>
    </w:p>
    <w:p w14:paraId="6B746FC6" w14:textId="77777777" w:rsidR="00EC2137" w:rsidRPr="00EC2137" w:rsidRDefault="00EC2137" w:rsidP="00EC2137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steigende Ausgaben in den klassischen Medien bei abnehmender Aufnahmekapazität der Kunden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0.5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CF0DCF6" w14:textId="77777777" w:rsidR="00EC2137" w:rsidRPr="00EC2137" w:rsidRDefault="00EC2137" w:rsidP="00EC2137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Wachstumspotenziale bei grundlegenden Bedürfnissen in den westlichen Industrieländern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F59C812" w14:textId="77777777" w:rsidR="00EC2137" w:rsidRPr="00EC2137" w:rsidRDefault="00EC2137" w:rsidP="00EC2137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Steigender Wirkungsgrad und wachsende Effizienz des Direkt Marketings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25D3A5F" w14:textId="77777777" w:rsidR="00EC2137" w:rsidRPr="00EC2137" w:rsidRDefault="00EC2137" w:rsidP="00EC2137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zunehmende Bedeutung der Differenzierung über die Kommunikation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0.5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D9534A4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DLMWSA02_Lektion05_Frage07</w:t>
      </w:r>
    </w:p>
    <w:p w14:paraId="50114128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Die Nutzung von Datenbanken ist der vorerst letzte Schritt im Rahmen der Entwicklungsstufen und inhaltlichen Schwerpunkte des Direkt Marketings. </w:t>
      </w:r>
    </w:p>
    <w:p w14:paraId="40FD839B" w14:textId="77777777" w:rsidR="00EC2137" w:rsidRPr="00EC2137" w:rsidRDefault="00EC2137" w:rsidP="00EC2137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Wahr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8AEB69C" w14:textId="77777777" w:rsidR="00EC2137" w:rsidRPr="00EC2137" w:rsidRDefault="00EC2137" w:rsidP="00EC2137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Falsch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1A06EB1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DLMWSA02_Lektion05_Frage08</w:t>
      </w:r>
    </w:p>
    <w:p w14:paraId="42C344FB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 Welche Aussage ist richtig?  </w:t>
      </w:r>
    </w:p>
    <w:p w14:paraId="583A325D" w14:textId="77777777" w:rsidR="00EC2137" w:rsidRPr="00EC2137" w:rsidRDefault="00EC2137" w:rsidP="00EC2137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Die fragmentierten Märkte eigenen sich hervorragend für die Bearbeitung mit den klassischen Marketing Mix Instrumenten.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BAB0A2D" w14:textId="77777777" w:rsidR="00EC2137" w:rsidRPr="00EC2137" w:rsidRDefault="00EC2137" w:rsidP="00EC2137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Mit dem Dialogmarketing lassen sich Streuverluste vermindern.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BB24BDE" w14:textId="77777777" w:rsidR="00EC2137" w:rsidRPr="00EC2137" w:rsidRDefault="00EC2137" w:rsidP="00EC2137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Der Telefonverkauf ist ein Instrument im Dialog Marketing.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2157698" w14:textId="77777777" w:rsidR="00EC2137" w:rsidRPr="00EC2137" w:rsidRDefault="00EC2137" w:rsidP="00EC2137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Die Erfolgskontrolle und der flexible Einsatz sind Erfolgsfaktoren des Dialogmarketings.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C734AE9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DLMWSA02_Lektion05_Frage09</w:t>
      </w:r>
    </w:p>
    <w:p w14:paraId="3E0D8E22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Welche Indikatoren werden für die Analyse des Blickverlaufs mit der Augenkamera ganz oder teilweise herangezogen?</w:t>
      </w:r>
    </w:p>
    <w:p w14:paraId="291295BF" w14:textId="77777777" w:rsidR="00EC2137" w:rsidRPr="00EC2137" w:rsidRDefault="00EC2137" w:rsidP="00EC2137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lastRenderedPageBreak/>
        <w:t>Auffälligkeit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0.5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9077E0D" w14:textId="77777777" w:rsidR="00EC2137" w:rsidRPr="00EC2137" w:rsidRDefault="00EC2137" w:rsidP="00EC2137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Betrachtungshäufigkeit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F7BA55E" w14:textId="77777777" w:rsidR="00EC2137" w:rsidRPr="00EC2137" w:rsidRDefault="00EC2137" w:rsidP="00EC2137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Fixationspunkte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0.5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583EF87" w14:textId="77777777" w:rsidR="00EC2137" w:rsidRPr="00EC2137" w:rsidRDefault="00EC2137" w:rsidP="00EC2137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Augenweite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188C27E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DLMWSA02_Lektion05_Frage10</w:t>
      </w:r>
    </w:p>
    <w:p w14:paraId="669A3B4E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Welche Aussage ist richtig?</w:t>
      </w:r>
    </w:p>
    <w:p w14:paraId="45E20FE1" w14:textId="77777777" w:rsidR="00EC2137" w:rsidRPr="00EC2137" w:rsidRDefault="00EC2137" w:rsidP="00EC2137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Bei der „lesenden“, vertieften Auseinandersetzung mit den Inhalten des Mailings entscheidet der Leser ob er das Mailing wegwirft.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C87FDD6" w14:textId="77777777" w:rsidR="00EC2137" w:rsidRPr="00EC2137" w:rsidRDefault="00EC2137" w:rsidP="00EC2137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Die Produktbestellung erfolgt in der Response Phase.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821BF13" w14:textId="77777777" w:rsidR="00EC2137" w:rsidRPr="00EC2137" w:rsidRDefault="00EC2137" w:rsidP="00EC2137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Die Leseschwelle folgt auf den Kurzdialog.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1AC2EEB" w14:textId="77777777" w:rsidR="00EC2137" w:rsidRPr="00EC2137" w:rsidRDefault="00EC2137" w:rsidP="00EC2137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Bei der Beschäftigung mit einem Mailing verschafft sich der Leser einen ersten Eindruck im Kurzdialog.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590C03D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DLMWSA02_Lektion06_Frage01</w:t>
      </w:r>
    </w:p>
    <w:p w14:paraId="7D2BE050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Was sind Dialog-Marketing-Aktivitäten in den digitalen Medien?</w:t>
      </w:r>
    </w:p>
    <w:p w14:paraId="17495C72" w14:textId="77777777" w:rsidR="00EC2137" w:rsidRPr="00EC2137" w:rsidRDefault="00EC2137" w:rsidP="00EC2137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Banner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0.5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46C2CCB" w14:textId="77777777" w:rsidR="00EC2137" w:rsidRPr="00EC2137" w:rsidRDefault="00EC2137" w:rsidP="00EC2137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Postwurfsendungen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4FF6E77" w14:textId="77777777" w:rsidR="00EC2137" w:rsidRPr="00EC2137" w:rsidRDefault="00EC2137" w:rsidP="00EC2137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eMailings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0.5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63DBBDA" w14:textId="77777777" w:rsidR="00EC2137" w:rsidRPr="00EC2137" w:rsidRDefault="00EC2137" w:rsidP="00EC2137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Promoter Einsätze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95C4DF9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DLMWSA02_Lektion06_Frage02</w:t>
      </w:r>
    </w:p>
    <w:p w14:paraId="352810A4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Welche Aussage ist richtig?</w:t>
      </w:r>
    </w:p>
    <w:p w14:paraId="5D132C7B" w14:textId="77777777" w:rsidR="00EC2137" w:rsidRPr="00EC2137" w:rsidRDefault="00EC2137" w:rsidP="00EC2137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Aktives Telefonmarketing ist ein Medium der sogenannten Klassikmedien.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39E60C5" w14:textId="77777777" w:rsidR="00EC2137" w:rsidRPr="00EC2137" w:rsidRDefault="00EC2137" w:rsidP="00EC2137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Passives Telefonmarketing ist ein Medium der Dialog- Marketingmedien.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0.5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DF34999" w14:textId="77777777" w:rsidR="00EC2137" w:rsidRPr="00EC2137" w:rsidRDefault="00EC2137" w:rsidP="00EC2137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Medien mit Dialogelementen sind Messen und Kundenzeitschriften.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0.5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95B38DD" w14:textId="77777777" w:rsidR="00EC2137" w:rsidRPr="00EC2137" w:rsidRDefault="00EC2137" w:rsidP="00EC2137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Die eigene Website hat den geringsten Nutzeranteil der Dialog Marketingmedien.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BA15EA8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DLMWSA02_Lektion06_Frage03</w:t>
      </w:r>
    </w:p>
    <w:p w14:paraId="28B95436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Welche Aussage ist richtig?</w:t>
      </w:r>
    </w:p>
    <w:p w14:paraId="68E054C9" w14:textId="77777777" w:rsidR="00EC2137" w:rsidRPr="00EC2137" w:rsidRDefault="00EC2137" w:rsidP="00EC2137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Bezüglich Nutzerzahl und Budgethöhe bilden die Medien mit Dialogelementen den kleinsten Bereich im Gesamtwerbemarkt.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0.5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1219391" w14:textId="77777777" w:rsidR="00EC2137" w:rsidRPr="00EC2137" w:rsidRDefault="00EC2137" w:rsidP="00EC2137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lastRenderedPageBreak/>
        <w:t>Volladressierte Werbesendungen belegen den letzten Platz im Ranking der Dialogmarketingmedien.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026CE6A" w14:textId="77777777" w:rsidR="00EC2137" w:rsidRPr="00EC2137" w:rsidRDefault="00EC2137" w:rsidP="00EC2137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Über 80 Prozent der Unternehmen nutzen mindestens ein Dialogmarketing-Medium, um die Aufmerksamkeit (potenzieller) Kunden auf sich zu lenken.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0.5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BC9567A" w14:textId="77777777" w:rsidR="00EC2137" w:rsidRPr="00EC2137" w:rsidRDefault="00EC2137" w:rsidP="00EC2137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Kataloge spielen als Dialogmarketing Medium kaum noch eine Rolle.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60784D6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DLMWSA02_Lektion06_Frage04</w:t>
      </w:r>
    </w:p>
    <w:p w14:paraId="097FD326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Was sind Grundfragen im Rahmen der Vögele Methode?</w:t>
      </w:r>
    </w:p>
    <w:p w14:paraId="07D3FE46" w14:textId="77777777" w:rsidR="00EC2137" w:rsidRPr="00EC2137" w:rsidRDefault="00EC2137" w:rsidP="00EC2137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Warum wird dieser Inhaltsstoff verwendet?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ACE7002" w14:textId="77777777" w:rsidR="00EC2137" w:rsidRPr="00EC2137" w:rsidRDefault="00EC2137" w:rsidP="00EC2137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Wer schreibt mir da?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CABFFDB" w14:textId="77777777" w:rsidR="00EC2137" w:rsidRPr="00EC2137" w:rsidRDefault="00EC2137" w:rsidP="00EC2137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Warum gerade mir?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D83233D" w14:textId="77777777" w:rsidR="00EC2137" w:rsidRPr="00EC2137" w:rsidRDefault="00EC2137" w:rsidP="00EC2137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Warum gerade heute?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AEBBB37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DLMWSA02_Lektion06_Frage05</w:t>
      </w:r>
    </w:p>
    <w:p w14:paraId="707A27EF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Welche Funktion erfüllt der Brief im Rahmen der adressierten Werbesendung, dem Mailing?</w:t>
      </w:r>
    </w:p>
    <w:p w14:paraId="195AFEE0" w14:textId="77777777" w:rsidR="00EC2137" w:rsidRPr="00EC2137" w:rsidRDefault="00EC2137" w:rsidP="00EC2137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Der Brief stellt den ersten Kontakt zum Empfänger her.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2F0A560" w14:textId="77777777" w:rsidR="00EC2137" w:rsidRPr="00EC2137" w:rsidRDefault="00EC2137" w:rsidP="00EC2137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Der Brief übernimmt die Funktion, die mit dem Verkaufsgespräch bei einem persönlichen Kontakt vergleichbar ist.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0.5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5053115" w14:textId="77777777" w:rsidR="00EC2137" w:rsidRPr="00EC2137" w:rsidRDefault="00EC2137" w:rsidP="00EC2137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Der Brief soll die wichtigsten Fragen des Lesers beantworten und die Vorteile des Angebots erläutern.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0.5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338F155" w14:textId="77777777" w:rsidR="00EC2137" w:rsidRPr="00EC2137" w:rsidRDefault="00EC2137" w:rsidP="00EC2137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Der Brief gibt Detailinformationen zum Angebot.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A8F29B7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DLMWSA02_Lektion06_Frage06</w:t>
      </w:r>
    </w:p>
    <w:p w14:paraId="0140112C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Die Aussagen zur Gestaltung des Erstdialogs gelten nur für Printmedien, sie lassen sich in modifizierter Form nicht auch auf Online- und Mobile-Medien übertragen. </w:t>
      </w:r>
    </w:p>
    <w:p w14:paraId="11DF8799" w14:textId="77777777" w:rsidR="00EC2137" w:rsidRPr="00EC2137" w:rsidRDefault="00EC2137" w:rsidP="00EC2137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Wahr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761BE6B" w14:textId="77777777" w:rsidR="00EC2137" w:rsidRPr="00EC2137" w:rsidRDefault="00EC2137" w:rsidP="00EC2137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Falsch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BD2D8F1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DLMWSA02_Lektion06_Frage07</w:t>
      </w:r>
    </w:p>
    <w:p w14:paraId="32D94B0D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Welche Aussage ist richtig?</w:t>
      </w:r>
    </w:p>
    <w:p w14:paraId="5520FFB9" w14:textId="77777777" w:rsidR="00EC2137" w:rsidRPr="00EC2137" w:rsidRDefault="00EC2137" w:rsidP="00EC2137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Aufgrund der steigenden Bedeutung von Internet und E-Commerce ist die Rolle der adressierten Werbesendungen zurückgegangen.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DFF396A" w14:textId="77777777" w:rsidR="00EC2137" w:rsidRPr="00EC2137" w:rsidRDefault="00EC2137" w:rsidP="00EC2137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lastRenderedPageBreak/>
        <w:t>Mailings werden sowohl zur Intensivierung bestehender Kundenbeziehungen als auch zur Akquisition von Online-Kunden eingesetzt.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0.5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34A9635" w14:textId="77777777" w:rsidR="00EC2137" w:rsidRPr="00EC2137" w:rsidRDefault="00EC2137" w:rsidP="00EC2137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Mailings bieten ein gutes Preis-Leistungs-Verhältnis.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0.5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F717574" w14:textId="77777777" w:rsidR="00EC2137" w:rsidRPr="00EC2137" w:rsidRDefault="00EC2137" w:rsidP="00EC2137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Aufgrund der Fortschritte im Database-Management werden Zielgruppen für Mailings weniger stark segmentiert.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EB3A2E8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DLMWSA02_Lektion06_Frage08</w:t>
      </w:r>
    </w:p>
    <w:p w14:paraId="1C7D67DD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Bei unadressierten Werbesendungen steht die Neukundenansprache im Vordergrund. </w:t>
      </w:r>
    </w:p>
    <w:p w14:paraId="12064B00" w14:textId="77777777" w:rsidR="00EC2137" w:rsidRPr="00EC2137" w:rsidRDefault="00EC2137" w:rsidP="00EC2137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Wahr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677FDF1" w14:textId="77777777" w:rsidR="00EC2137" w:rsidRPr="00EC2137" w:rsidRDefault="00EC2137" w:rsidP="00EC2137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Falsch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455D035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DLMWSA02_Lektion06_Frage09</w:t>
      </w:r>
    </w:p>
    <w:p w14:paraId="3B2149EF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Welches Werbemedium wurde bei der Kia Dream-Team Kampagne überwiegend genutzt?</w:t>
      </w:r>
    </w:p>
    <w:p w14:paraId="071E3703" w14:textId="77777777" w:rsidR="00EC2137" w:rsidRPr="00EC2137" w:rsidRDefault="00EC2137" w:rsidP="00EC2137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Telefon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D3111C2" w14:textId="77777777" w:rsidR="00EC2137" w:rsidRPr="00EC2137" w:rsidRDefault="00EC2137" w:rsidP="00EC2137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Unadressierte Werbemails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E8304A3" w14:textId="77777777" w:rsidR="00EC2137" w:rsidRPr="00EC2137" w:rsidRDefault="00EC2137" w:rsidP="00EC2137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Adressierte Werbemails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355ADCB" w14:textId="77777777" w:rsidR="00EC2137" w:rsidRPr="00EC2137" w:rsidRDefault="00EC2137" w:rsidP="00EC2137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Postwurfsendung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8F910A6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DLMWSA02_Lektion06_Frage10</w:t>
      </w:r>
    </w:p>
    <w:p w14:paraId="66008A37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Der Ültje Tauschrausch war eine crossmediale Kampagne, die aufgrund einer gelungenen Verzahnung von On- und Offline Elementen große Aufmerksamkeit erzielte. </w:t>
      </w:r>
    </w:p>
    <w:p w14:paraId="3DC35EFC" w14:textId="77777777" w:rsidR="00EC2137" w:rsidRPr="00EC2137" w:rsidRDefault="00EC2137" w:rsidP="00EC2137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Wahr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B1FBED2" w14:textId="77777777" w:rsidR="00EC2137" w:rsidRPr="00EC2137" w:rsidRDefault="00EC2137" w:rsidP="00EC2137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Falsch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BE82686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DLMWSA02_Lektion07_Frage01</w:t>
      </w:r>
    </w:p>
    <w:p w14:paraId="741AD145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Was sind Formen des Online-Marketings?</w:t>
      </w:r>
    </w:p>
    <w:p w14:paraId="43DB482A" w14:textId="77777777" w:rsidR="00EC2137" w:rsidRPr="00EC2137" w:rsidRDefault="00EC2137" w:rsidP="00EC2137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Guerilla Marketing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E6C5616" w14:textId="77777777" w:rsidR="00EC2137" w:rsidRPr="00EC2137" w:rsidRDefault="00EC2137" w:rsidP="00EC2137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Affiliate Marketing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0.5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D2F7A3C" w14:textId="77777777" w:rsidR="00EC2137" w:rsidRPr="00EC2137" w:rsidRDefault="00EC2137" w:rsidP="00EC2137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SEM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0.5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1712D63" w14:textId="77777777" w:rsidR="00EC2137" w:rsidRPr="00EC2137" w:rsidRDefault="00EC2137" w:rsidP="00EC2137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STB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DE6DD6C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DLMWSA02_Lektion07_Frage02</w:t>
      </w:r>
    </w:p>
    <w:p w14:paraId="5CC94363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Laut einer Umfrage setzen 70 Prozent der deutschen Handelsunternehmen noch kein E-Mail-Marketing ein. </w:t>
      </w:r>
    </w:p>
    <w:p w14:paraId="302B0DEC" w14:textId="77777777" w:rsidR="00EC2137" w:rsidRPr="00EC2137" w:rsidRDefault="00EC2137" w:rsidP="00EC2137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lastRenderedPageBreak/>
        <w:t>Wahr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EC1F238" w14:textId="77777777" w:rsidR="00EC2137" w:rsidRPr="00EC2137" w:rsidRDefault="00EC2137" w:rsidP="00EC2137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Falsch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176463A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DLMWSA02_Lektion07_Frage03</w:t>
      </w:r>
    </w:p>
    <w:p w14:paraId="617110E2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Welche Online-Marketing Instrumente sind für den Endnutzer unsichtbar?</w:t>
      </w:r>
    </w:p>
    <w:p w14:paraId="49A1AB02" w14:textId="77777777" w:rsidR="00EC2137" w:rsidRPr="00EC2137" w:rsidRDefault="00EC2137" w:rsidP="00EC2137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Affiliate Marketing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A2A3DB2" w14:textId="77777777" w:rsidR="00EC2137" w:rsidRPr="00EC2137" w:rsidRDefault="00EC2137" w:rsidP="00EC2137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Keyword Advertising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18DCAEE" w14:textId="77777777" w:rsidR="00EC2137" w:rsidRPr="00EC2137" w:rsidRDefault="00EC2137" w:rsidP="00EC2137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Newsletter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7AECA33" w14:textId="77777777" w:rsidR="00EC2137" w:rsidRPr="00EC2137" w:rsidRDefault="00EC2137" w:rsidP="00EC2137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Sponsored Links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78FFA24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DLMWSA02_Lektion07_Frage04</w:t>
      </w:r>
    </w:p>
    <w:p w14:paraId="197C1B56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Welche Online-Marketing Instrumente sind für den Endnutzer sichtbar?</w:t>
      </w:r>
    </w:p>
    <w:p w14:paraId="49316711" w14:textId="77777777" w:rsidR="00EC2137" w:rsidRPr="00EC2137" w:rsidRDefault="00EC2137" w:rsidP="00EC2137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E-Commerce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74BD331" w14:textId="77777777" w:rsidR="00EC2137" w:rsidRPr="00EC2137" w:rsidRDefault="00EC2137" w:rsidP="00EC2137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Micro-Blogging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2F1B461" w14:textId="77777777" w:rsidR="00EC2137" w:rsidRPr="00EC2137" w:rsidRDefault="00EC2137" w:rsidP="00EC2137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Web Monitoring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DA19BD9" w14:textId="77777777" w:rsidR="00EC2137" w:rsidRPr="00EC2137" w:rsidRDefault="00EC2137" w:rsidP="00EC2137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Location Based Services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BE48690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DLMWSA02_Lektion07_Frage05</w:t>
      </w:r>
    </w:p>
    <w:p w14:paraId="590B0BAB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Welche Aussage ist richtig?</w:t>
      </w:r>
    </w:p>
    <w:p w14:paraId="17CB724B" w14:textId="77777777" w:rsidR="00EC2137" w:rsidRPr="00EC2137" w:rsidRDefault="00EC2137" w:rsidP="00EC2137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Die Begriffe „Website“ und „Web-Seite“ sind inhaltlich identisch.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2EC728C" w14:textId="77777777" w:rsidR="00EC2137" w:rsidRPr="00EC2137" w:rsidRDefault="00EC2137" w:rsidP="00EC2137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Um einen angestoßenen Online-Prozess zu einem erfolgreichen Abschluss zu führen, ist eine Orientierung an den aus dem Dialog-Marketing bekannten unausgesprochenen Leserfragen hilfreich.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0.5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3F353C0" w14:textId="77777777" w:rsidR="00EC2137" w:rsidRPr="00EC2137" w:rsidRDefault="00EC2137" w:rsidP="00EC2137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Die Homepage eines Unternehmens hat eine zentrale Bedeutung für die Online-Maßnahmen.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0.5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8E0E65C" w14:textId="77777777" w:rsidR="00EC2137" w:rsidRPr="00EC2137" w:rsidRDefault="00EC2137" w:rsidP="00EC2137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Beim Aufbau einer Corporate Website sollte man nur eine Zielgruppe berücksichtigen, denn man kann es nicht allen Recht machen.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6F229C5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DLMWSA02_Lektion07_Frage06</w:t>
      </w:r>
    </w:p>
    <w:p w14:paraId="533935F2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Was sind Anbindungen an die Corporate Website?</w:t>
      </w:r>
    </w:p>
    <w:p w14:paraId="54D75469" w14:textId="77777777" w:rsidR="00EC2137" w:rsidRPr="00EC2137" w:rsidRDefault="00EC2137" w:rsidP="00EC2137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Die Verbindung zu sozialen Medien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3CE35A1" w14:textId="77777777" w:rsidR="00EC2137" w:rsidRPr="00EC2137" w:rsidRDefault="00EC2137" w:rsidP="00EC2137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Die Verbindung zu weiteren Informationsangeboten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8EC5A7F" w14:textId="77777777" w:rsidR="00EC2137" w:rsidRPr="00EC2137" w:rsidRDefault="00EC2137" w:rsidP="00EC2137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Der Online-Shop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E58A164" w14:textId="77777777" w:rsidR="00EC2137" w:rsidRPr="00EC2137" w:rsidRDefault="00EC2137" w:rsidP="00EC2137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Die Telefonverbindung zu Google Adworks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934387E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DLMWSA02_Lektion07_Frage07</w:t>
      </w:r>
    </w:p>
    <w:p w14:paraId="73681855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lastRenderedPageBreak/>
        <w:t>Im Affiliate-Marketing platziert ein Online-Shop Produktempfehlungen mit inhaltlich passenden Produkten und Leistungen basierend auf den vorangegangen Käufen des Kunden. </w:t>
      </w:r>
    </w:p>
    <w:p w14:paraId="7B7A578E" w14:textId="77777777" w:rsidR="00EC2137" w:rsidRPr="00EC2137" w:rsidRDefault="00EC2137" w:rsidP="00EC2137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Wahr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F7DEB55" w14:textId="77777777" w:rsidR="00EC2137" w:rsidRPr="00EC2137" w:rsidRDefault="00EC2137" w:rsidP="00EC2137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Falsch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CB9E263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DLMWSA02_Lektion07_Frage08</w:t>
      </w:r>
    </w:p>
    <w:p w14:paraId="422EC6E2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Was sind mögliche Vergütungsformen im Affiliate-Marketing?</w:t>
      </w:r>
    </w:p>
    <w:p w14:paraId="17909A8E" w14:textId="77777777" w:rsidR="00EC2137" w:rsidRPr="00EC2137" w:rsidRDefault="00EC2137" w:rsidP="00EC2137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Pay-per-click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185F3E2" w14:textId="77777777" w:rsidR="00EC2137" w:rsidRPr="00EC2137" w:rsidRDefault="00EC2137" w:rsidP="00EC2137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Pay-per-sale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AE9E4B8" w14:textId="77777777" w:rsidR="00EC2137" w:rsidRPr="00EC2137" w:rsidRDefault="00EC2137" w:rsidP="00EC2137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Pay-per-lead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9F8227C" w14:textId="77777777" w:rsidR="00EC2137" w:rsidRPr="00EC2137" w:rsidRDefault="00EC2137" w:rsidP="00EC2137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Pay-per-content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F4FDF5D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DLMWSA02_Lektion07_Frage09</w:t>
      </w:r>
    </w:p>
    <w:p w14:paraId="6638D756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Welche Aussage ist richtig?</w:t>
      </w:r>
    </w:p>
    <w:p w14:paraId="2DA9F574" w14:textId="77777777" w:rsidR="00EC2137" w:rsidRPr="00EC2137" w:rsidRDefault="00EC2137" w:rsidP="00EC2137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SEA (Search Engine Advertising) beschäftigt sich mit der optimalen Gestaltung der Website, sodass sie bei einer Suche schnell gefunden und auf der Suchliste auf einer der ersten Stellen angezeigt wird.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C3A3C9A" w14:textId="77777777" w:rsidR="00EC2137" w:rsidRPr="00EC2137" w:rsidRDefault="00EC2137" w:rsidP="00EC2137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Suchmaschinenmarketing ist ein Instrument des Dialogmarketings und dient somit letztendlich der Herstellung einer interaktiven Beziehung mit klar definierten Zielgruppen.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133DB81" w14:textId="77777777" w:rsidR="00EC2137" w:rsidRPr="00EC2137" w:rsidRDefault="00EC2137" w:rsidP="00EC2137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Suchmaschinenmarketing ist Dialogmarketing in Echtzeit.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D78AB93" w14:textId="77777777" w:rsidR="00EC2137" w:rsidRPr="00EC2137" w:rsidRDefault="00EC2137" w:rsidP="00EC2137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In Deutschland nimmt Google mit einem Marktanteil von 95 % nahezu eine Monopolstellung ein.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95AD35B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DLMWSA02_Lektion07_Frage10</w:t>
      </w:r>
    </w:p>
    <w:p w14:paraId="5C6B49A9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Ein Vorteil der Suchmaschinenoptimierung gegenüber der Suchmaschinenwerbung ist die kurzfristige Verfügbarkeit. </w:t>
      </w:r>
    </w:p>
    <w:p w14:paraId="1AF5BF0D" w14:textId="77777777" w:rsidR="00EC2137" w:rsidRPr="00EC2137" w:rsidRDefault="00EC2137" w:rsidP="00EC2137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Wahr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0AF035A" w14:textId="77777777" w:rsidR="00EC2137" w:rsidRPr="00EC2137" w:rsidRDefault="00EC2137" w:rsidP="00EC2137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Falsch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520854A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DLMWSA02_Lektion08_Frage01</w:t>
      </w:r>
    </w:p>
    <w:p w14:paraId="3BA62972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E-Mail-Marketing kann im gesamten Kundenbeziehungslebenszyklus eingesetzt werden. </w:t>
      </w:r>
    </w:p>
    <w:p w14:paraId="7090D1C7" w14:textId="77777777" w:rsidR="00EC2137" w:rsidRPr="00EC2137" w:rsidRDefault="00EC2137" w:rsidP="00EC2137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Wahr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ECCB78D" w14:textId="77777777" w:rsidR="00EC2137" w:rsidRPr="00EC2137" w:rsidRDefault="00EC2137" w:rsidP="00EC2137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Falsch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EAA8A98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lastRenderedPageBreak/>
        <w:t>DLMWSA02_Lektion08_Frage02</w:t>
      </w:r>
    </w:p>
    <w:p w14:paraId="3F93B220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Wofür lässt sich E-Mail-Marketing einsetzen?</w:t>
      </w:r>
    </w:p>
    <w:p w14:paraId="2025455A" w14:textId="77777777" w:rsidR="00EC2137" w:rsidRPr="00EC2137" w:rsidRDefault="00EC2137" w:rsidP="00EC2137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zur Ansprache potenzieller Kunden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0E24B5C" w14:textId="77777777" w:rsidR="00EC2137" w:rsidRPr="00EC2137" w:rsidRDefault="00EC2137" w:rsidP="00EC2137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zur Kontaktaufnahme bei Interessenten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471F512" w14:textId="77777777" w:rsidR="00EC2137" w:rsidRPr="00EC2137" w:rsidRDefault="00EC2137" w:rsidP="00EC2137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zur Erbringung von verschiedenen Serviceleistungen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2D3758C" w14:textId="77777777" w:rsidR="00EC2137" w:rsidRPr="00EC2137" w:rsidRDefault="00EC2137" w:rsidP="00EC2137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zur Bezahlung von Transaktionen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5517D09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DLMWSA02_Lektion08_Frage03</w:t>
      </w:r>
    </w:p>
    <w:p w14:paraId="1236A1CE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Welche Aussage ist richtig?</w:t>
      </w:r>
    </w:p>
    <w:p w14:paraId="54EA2604" w14:textId="77777777" w:rsidR="00EC2137" w:rsidRPr="00EC2137" w:rsidRDefault="00EC2137" w:rsidP="00EC2137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Die Zahlungserinnerung ist ein Beispiel für eine Transaction-E-Mail.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0.5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5C13A8D" w14:textId="77777777" w:rsidR="00EC2137" w:rsidRPr="00EC2137" w:rsidRDefault="00EC2137" w:rsidP="00EC2137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Einen weiteren Kauf vorzubereiten ist ein Ziel von After-Sales-Mails.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0.5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0EFF78E" w14:textId="77777777" w:rsidR="00EC2137" w:rsidRPr="00EC2137" w:rsidRDefault="00EC2137" w:rsidP="00EC2137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Die Öffnungsrate von E-Mails ist kaum höher als 10 Prozent.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0F8F59A" w14:textId="77777777" w:rsidR="00EC2137" w:rsidRPr="00EC2137" w:rsidRDefault="00EC2137" w:rsidP="00EC2137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Die Erreichung von bestimmten Punkteständen bei Kundenbindungsprogrammen kann Anlass für Transaction-E-Mails sein.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9F2E7D2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DLMWSA02_Lektion08_Frage04</w:t>
      </w:r>
    </w:p>
    <w:p w14:paraId="46B412B8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Der Einsatz von E-Mails im  Beschwerdemanagement, ein E-Mail-Beschwerdecenter, erhöht die psychologische Hemmschwelle für unzufriedene Kunden und ist daher ungeeignet. </w:t>
      </w:r>
    </w:p>
    <w:p w14:paraId="053EF5DD" w14:textId="77777777" w:rsidR="00EC2137" w:rsidRPr="00EC2137" w:rsidRDefault="00EC2137" w:rsidP="00EC2137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Wahr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B6ACAAB" w14:textId="77777777" w:rsidR="00EC2137" w:rsidRPr="00EC2137" w:rsidRDefault="00EC2137" w:rsidP="00EC2137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Falsch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AEDE27B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DLMWSA02_Lektion08_Frage05</w:t>
      </w:r>
    </w:p>
    <w:p w14:paraId="031652CB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Welche Ausprägungen kennt das E-Mail-Marketing?</w:t>
      </w:r>
    </w:p>
    <w:p w14:paraId="0A72DB83" w14:textId="77777777" w:rsidR="00EC2137" w:rsidRPr="00EC2137" w:rsidRDefault="00EC2137" w:rsidP="00EC2137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Träger-E-Mails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35BF90C" w14:textId="77777777" w:rsidR="00EC2137" w:rsidRPr="00EC2137" w:rsidRDefault="00EC2137" w:rsidP="00EC2137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Transaction-E-Mails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0.5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A6E24A2" w14:textId="77777777" w:rsidR="00EC2137" w:rsidRPr="00EC2137" w:rsidRDefault="00EC2137" w:rsidP="00EC2137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Go-to-market-E-Mails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E8018F7" w14:textId="77777777" w:rsidR="00EC2137" w:rsidRPr="00EC2137" w:rsidRDefault="00EC2137" w:rsidP="00EC2137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After-Sales-E-Mails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0.5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34AABD2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DLMWSA02_Lektion08_Frage06</w:t>
      </w:r>
    </w:p>
    <w:p w14:paraId="12AE8D4E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Die Entwicklung vom direkten zum klassischen Marketing war in den letzten Jahrzehnten verbunden mit dem Einsatz neuer Medien, die den Dialog mit dem Kunden ständig weiterentwickelten.</w:t>
      </w:r>
    </w:p>
    <w:p w14:paraId="4D6FA01C" w14:textId="77777777" w:rsidR="00EC2137" w:rsidRPr="00EC2137" w:rsidRDefault="00EC2137" w:rsidP="00EC2137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lastRenderedPageBreak/>
        <w:t>Wahr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E5E238B" w14:textId="77777777" w:rsidR="00EC2137" w:rsidRPr="00EC2137" w:rsidRDefault="00EC2137" w:rsidP="00EC2137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Falsch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C866F61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DLMWSA02_Lektion08_Frage07</w:t>
      </w:r>
    </w:p>
    <w:p w14:paraId="1C6B9496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Welche Aussage ist richtig?</w:t>
      </w:r>
    </w:p>
    <w:p w14:paraId="663008BE" w14:textId="77777777" w:rsidR="00EC2137" w:rsidRPr="00EC2137" w:rsidRDefault="00EC2137" w:rsidP="00EC2137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Nicht jede Kundenantwort (Response) ist wertvoll und hilft den Kunden besser zu verstehen.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BCC6173" w14:textId="77777777" w:rsidR="00EC2137" w:rsidRPr="00EC2137" w:rsidRDefault="00EC2137" w:rsidP="00EC2137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Mobile Marketing lässt sich nur für den mobilen Verkauf von virtuellen Produkten und Dienstleistungen einsetzen.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AC35F5B" w14:textId="77777777" w:rsidR="00EC2137" w:rsidRPr="00EC2137" w:rsidRDefault="00EC2137" w:rsidP="00EC2137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Location-Based-Services sind standortbezogene Dienste, die auf die aktuelle Aufenthaltsposition abgestimmte Informationen zur Verfügung stellen (bspw. Restaurants, Tankstellen oder Sehenswürdigkeiten).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0.5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42DF316" w14:textId="77777777" w:rsidR="00EC2137" w:rsidRPr="00EC2137" w:rsidRDefault="00EC2137" w:rsidP="00EC2137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M-Commerce Anwendungen sind bspw. der mobile Kauf eines Tickets für den Parkautomaten oder für das U-Bahn Ticket.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0.5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1D36258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DLMWSA02_Lektion08_Frage08</w:t>
      </w:r>
    </w:p>
    <w:p w14:paraId="15708B29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Unter dem Begriff soziale Medien werden Online-Medien und -Technologien subsumiert, die es den Internet-Nutzern ermöglichen, einen Informationsaustausch online durchzuführen, der weit über die klassische E-Mail-Kommunikation hinausgeht. </w:t>
      </w:r>
    </w:p>
    <w:p w14:paraId="1997586C" w14:textId="77777777" w:rsidR="00EC2137" w:rsidRPr="00EC2137" w:rsidRDefault="00EC2137" w:rsidP="00EC2137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Wahr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E27E75F" w14:textId="77777777" w:rsidR="00EC2137" w:rsidRPr="00EC2137" w:rsidRDefault="00EC2137" w:rsidP="00EC2137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Falsch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BE413EF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DLMWSA02_Lektion08_Frage09</w:t>
      </w:r>
    </w:p>
    <w:p w14:paraId="37DD8B4C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Was sind Anwendungsbeispiele der Nutzungsklasse „Content-Sharing“ in den sozialen Medien?</w:t>
      </w:r>
    </w:p>
    <w:p w14:paraId="4935A36C" w14:textId="77777777" w:rsidR="00EC2137" w:rsidRPr="00EC2137" w:rsidRDefault="00EC2137" w:rsidP="00EC2137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Audio-Sharing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0.5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9CB44A5" w14:textId="77777777" w:rsidR="00EC2137" w:rsidRPr="00EC2137" w:rsidRDefault="00EC2137" w:rsidP="00EC2137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Blogs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61542AF" w14:textId="77777777" w:rsidR="00EC2137" w:rsidRPr="00EC2137" w:rsidRDefault="00EC2137" w:rsidP="00EC2137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Foto-Sharing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0.5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8AC1E20" w14:textId="77777777" w:rsidR="00EC2137" w:rsidRPr="00EC2137" w:rsidRDefault="00EC2137" w:rsidP="00EC2137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Soziale Netzwerke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E0C707D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DLMWSA02_Lektion08_Frage10</w:t>
      </w:r>
    </w:p>
    <w:p w14:paraId="6E445475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Kriterien wie erwarteter Nutzen, Responsequote, Akzeptanz der Kommunikations-/Vertriebskanäle und Cross-Selling-Potenziale sind Möglichkeiten, um im Rahmen des Kampagnenmanagements den Erfolgt einer Maßnahme im Online-Marketing zu bewerten. </w:t>
      </w:r>
    </w:p>
    <w:p w14:paraId="4E68FFD1" w14:textId="77777777" w:rsidR="00EC2137" w:rsidRPr="00EC2137" w:rsidRDefault="00EC2137" w:rsidP="00EC2137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Wahr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D2AE3BF" w14:textId="77777777" w:rsidR="00EC2137" w:rsidRPr="00EC2137" w:rsidRDefault="00EC2137" w:rsidP="00EC2137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lastRenderedPageBreak/>
        <w:t>Falsch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16FE2A9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DLMWSA02_Lektion09_Frage01</w:t>
      </w:r>
    </w:p>
    <w:p w14:paraId="1C576A27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Welche Aussage ist richtig?</w:t>
      </w:r>
    </w:p>
    <w:p w14:paraId="60901E34" w14:textId="77777777" w:rsidR="00EC2137" w:rsidRPr="00EC2137" w:rsidRDefault="00EC2137" w:rsidP="00EC2137">
      <w:pPr>
        <w:numPr>
          <w:ilvl w:val="0"/>
          <w:numId w:val="4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Im Online-Marketing bedarf es bspw. der Installation eines integrierten Rückkanals – etwa in Gestalt eines Customer-Service-Centers –, um die durch On- und Offline-Aktivitäten ausgelöste Kommunikation mit Interessenten und Kunden bewältigen zu können.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3E38809" w14:textId="77777777" w:rsidR="00EC2137" w:rsidRPr="00EC2137" w:rsidRDefault="00EC2137" w:rsidP="00EC2137">
      <w:pPr>
        <w:numPr>
          <w:ilvl w:val="0"/>
          <w:numId w:val="4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Das Customer Relationship Management/Marketing (CRM) fordert unter anderem die Integration aller Kundenvorgänge mit Prozessoptimierung über den Vertrieb hinaus (Marketing, Verkauf, Kundendienst, Entwicklung).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AE67E44" w14:textId="77777777" w:rsidR="00EC2137" w:rsidRPr="00EC2137" w:rsidRDefault="00EC2137" w:rsidP="00EC2137">
      <w:pPr>
        <w:numPr>
          <w:ilvl w:val="0"/>
          <w:numId w:val="4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Die Frage nach der organisatorischen Verankerung des Online-Marketings im Unternehmen bezieht sich bspw. auf die Ausgestaltung der Planung sowie des Controllings als Teil der Ablauforganisation eines Unternehmens.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786A4A3" w14:textId="77777777" w:rsidR="00EC2137" w:rsidRPr="00EC2137" w:rsidRDefault="00EC2137" w:rsidP="00EC2137">
      <w:pPr>
        <w:numPr>
          <w:ilvl w:val="0"/>
          <w:numId w:val="4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CRM besteht aus drei zentralen Kompetenzbereichen: (Analytisches, Kooperatives und Kollaboratives CRM)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366C1F4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DLMWSA02_Lektion09_Frage02</w:t>
      </w:r>
    </w:p>
    <w:p w14:paraId="382B8515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Was gehört zu den Aufgaben des Community Managers? </w:t>
      </w:r>
    </w:p>
    <w:p w14:paraId="789D4F7E" w14:textId="77777777" w:rsidR="00EC2137" w:rsidRPr="00EC2137" w:rsidRDefault="00EC2137" w:rsidP="00EC2137">
      <w:pPr>
        <w:numPr>
          <w:ilvl w:val="0"/>
          <w:numId w:val="4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Der Community Manager bearbeitet Konsumentenbeschwerden.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5FF7EF2" w14:textId="77777777" w:rsidR="00EC2137" w:rsidRPr="00EC2137" w:rsidRDefault="00EC2137" w:rsidP="00EC2137">
      <w:pPr>
        <w:numPr>
          <w:ilvl w:val="0"/>
          <w:numId w:val="4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Der Community Manager ist für die Ausgestaltung der sozialen Medien verantwortlich.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0.5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5B5F296" w14:textId="77777777" w:rsidR="00EC2137" w:rsidRPr="00EC2137" w:rsidRDefault="00EC2137" w:rsidP="00EC2137">
      <w:pPr>
        <w:numPr>
          <w:ilvl w:val="0"/>
          <w:numId w:val="4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Der Community Manager ist das Bindeglied zwischen dem Seitenbetreiber und den Benutzern.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0.5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0285B2D" w14:textId="77777777" w:rsidR="00EC2137" w:rsidRPr="00EC2137" w:rsidRDefault="00EC2137" w:rsidP="00EC2137">
      <w:pPr>
        <w:numPr>
          <w:ilvl w:val="0"/>
          <w:numId w:val="4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Der Community Manager ist der virtuelle Verkäufer.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73EC2C4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DLMWSA02_Lektion09_Frage03</w:t>
      </w:r>
    </w:p>
    <w:p w14:paraId="0DC27E85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 Welche Themen sind mit einem möglichen Dienstleister im Online-Marketing zu klären, um im Falle eines Wechsels des Dienstleisters hohe Kosten zu vermeiden?</w:t>
      </w:r>
    </w:p>
    <w:p w14:paraId="797C7952" w14:textId="77777777" w:rsidR="00EC2137" w:rsidRPr="00EC2137" w:rsidRDefault="00EC2137" w:rsidP="00EC2137">
      <w:pPr>
        <w:numPr>
          <w:ilvl w:val="0"/>
          <w:numId w:val="4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Skonto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7474A28" w14:textId="77777777" w:rsidR="00EC2137" w:rsidRPr="00EC2137" w:rsidRDefault="00EC2137" w:rsidP="00EC2137">
      <w:pPr>
        <w:numPr>
          <w:ilvl w:val="0"/>
          <w:numId w:val="4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Datennutzungsrechte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4F4B4AD" w14:textId="77777777" w:rsidR="00EC2137" w:rsidRPr="00EC2137" w:rsidRDefault="00EC2137" w:rsidP="00EC2137">
      <w:pPr>
        <w:numPr>
          <w:ilvl w:val="0"/>
          <w:numId w:val="4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Informationspolitik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AC42A02" w14:textId="77777777" w:rsidR="00EC2137" w:rsidRPr="00EC2137" w:rsidRDefault="00EC2137" w:rsidP="00EC2137">
      <w:pPr>
        <w:numPr>
          <w:ilvl w:val="0"/>
          <w:numId w:val="4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Preiskalkulation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28C94C6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DLMWSA02_Lektion09_Frage04</w:t>
      </w:r>
    </w:p>
    <w:p w14:paraId="7634481E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lastRenderedPageBreak/>
        <w:t>Das Customer Relationship Management/Marketing  (CRM) fordert die Integration aller kundenbeziehungsrelevanten Daten  computergestützt auf alle kundenbezogenen Prozesse des Unternehmens auszudehnen. </w:t>
      </w:r>
    </w:p>
    <w:p w14:paraId="4EBF9F15" w14:textId="77777777" w:rsidR="00EC2137" w:rsidRPr="00EC2137" w:rsidRDefault="00EC2137" w:rsidP="00EC2137">
      <w:pPr>
        <w:numPr>
          <w:ilvl w:val="0"/>
          <w:numId w:val="4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Wahr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846CFF5" w14:textId="77777777" w:rsidR="00EC2137" w:rsidRPr="00EC2137" w:rsidRDefault="00EC2137" w:rsidP="00EC2137">
      <w:pPr>
        <w:numPr>
          <w:ilvl w:val="0"/>
          <w:numId w:val="4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Falsch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FA4AFFD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DLMWSA02_Lektion09_Frage05</w:t>
      </w:r>
    </w:p>
    <w:p w14:paraId="2C00496A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Welche Aussage ist richtig?</w:t>
      </w:r>
    </w:p>
    <w:p w14:paraId="220D2C72" w14:textId="77777777" w:rsidR="00EC2137" w:rsidRPr="00EC2137" w:rsidRDefault="00EC2137" w:rsidP="00EC2137">
      <w:pPr>
        <w:numPr>
          <w:ilvl w:val="0"/>
          <w:numId w:val="4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CRM als ganzheitliche Lösung umfasst die Philosophie einer konsequenten Kundenorientierung aller Vertriebsbereiche.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E6EC915" w14:textId="77777777" w:rsidR="00EC2137" w:rsidRPr="00EC2137" w:rsidRDefault="00EC2137" w:rsidP="00EC2137">
      <w:pPr>
        <w:numPr>
          <w:ilvl w:val="0"/>
          <w:numId w:val="4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CRM als ganzheitliche Lösung hat das Ziel nachweisbarer Wertsteigerungen in Kunden-/Lieferantenbeziehungen zum beiderseitigen Vorteil.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0.5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B252942" w14:textId="77777777" w:rsidR="00EC2137" w:rsidRPr="00EC2137" w:rsidRDefault="00EC2137" w:rsidP="00EC2137">
      <w:pPr>
        <w:numPr>
          <w:ilvl w:val="0"/>
          <w:numId w:val="4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CRM als ganzheitliche Lösung beinhaltet als weitere, spezielle Aufgabe, tiefgehendes Wissen über Produkte, Produkt-Features und -Funktionen zu generieren.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BACA1EB" w14:textId="77777777" w:rsidR="00EC2137" w:rsidRPr="00EC2137" w:rsidRDefault="00EC2137" w:rsidP="00EC2137">
      <w:pPr>
        <w:numPr>
          <w:ilvl w:val="0"/>
          <w:numId w:val="4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CRM Systeme, im Rahmen einer ganzheitlichen Lösung, ermöglichen den Menschen und Organisationen ein lebenslanges Lernen bzw. kontinuierliche Verbesserungsprozesse (KVP).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0.5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8CC7F26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DLMWSA02_Lektion09_Frage06</w:t>
      </w:r>
    </w:p>
    <w:p w14:paraId="1836B949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Welcher CRM Kompetenzbereich umfasst alle Anwendungen, die in direktem Kontakt mit dem Kunden stehen?</w:t>
      </w:r>
    </w:p>
    <w:p w14:paraId="066EEF41" w14:textId="77777777" w:rsidR="00EC2137" w:rsidRPr="00EC2137" w:rsidRDefault="00EC2137" w:rsidP="00EC2137">
      <w:pPr>
        <w:numPr>
          <w:ilvl w:val="0"/>
          <w:numId w:val="4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Das kollaborative CRM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8DD39E6" w14:textId="77777777" w:rsidR="00EC2137" w:rsidRPr="00EC2137" w:rsidRDefault="00EC2137" w:rsidP="00EC2137">
      <w:pPr>
        <w:numPr>
          <w:ilvl w:val="0"/>
          <w:numId w:val="4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Das operative CRM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A03099F" w14:textId="77777777" w:rsidR="00EC2137" w:rsidRPr="00EC2137" w:rsidRDefault="00EC2137" w:rsidP="00EC2137">
      <w:pPr>
        <w:numPr>
          <w:ilvl w:val="0"/>
          <w:numId w:val="4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Das analytische CRM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194BCCE" w14:textId="77777777" w:rsidR="00EC2137" w:rsidRPr="00EC2137" w:rsidRDefault="00EC2137" w:rsidP="00EC2137">
      <w:pPr>
        <w:numPr>
          <w:ilvl w:val="0"/>
          <w:numId w:val="4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Das kooperative CRM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21BEC79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DLMWSA02_Lektion09_Frage07</w:t>
      </w:r>
    </w:p>
    <w:p w14:paraId="744BBC4A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Welche Methoden bzw. Kennzahlen nutzen die meisten Unternehmen, um die Zielerreichung und den Erfolg des Dialog-Marketing zu prüfen?</w:t>
      </w:r>
    </w:p>
    <w:p w14:paraId="18835706" w14:textId="77777777" w:rsidR="00EC2137" w:rsidRPr="00EC2137" w:rsidRDefault="00EC2137" w:rsidP="00EC2137">
      <w:pPr>
        <w:numPr>
          <w:ilvl w:val="0"/>
          <w:numId w:val="4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Auswertung der Response-Raten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0.5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1AE49A4" w14:textId="77777777" w:rsidR="00EC2137" w:rsidRPr="00EC2137" w:rsidRDefault="00EC2137" w:rsidP="00EC2137">
      <w:pPr>
        <w:numPr>
          <w:ilvl w:val="0"/>
          <w:numId w:val="4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Effekte auf Umsatz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64BBE7F" w14:textId="77777777" w:rsidR="00EC2137" w:rsidRPr="00EC2137" w:rsidRDefault="00EC2137" w:rsidP="00EC2137">
      <w:pPr>
        <w:numPr>
          <w:ilvl w:val="0"/>
          <w:numId w:val="4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Kosten der Dialog-Marketing-Aktion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0.5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2D7BE2A" w14:textId="77777777" w:rsidR="00EC2137" w:rsidRPr="00EC2137" w:rsidRDefault="00EC2137" w:rsidP="00EC2137">
      <w:pPr>
        <w:numPr>
          <w:ilvl w:val="0"/>
          <w:numId w:val="4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Effekte auf Gewinn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9A752A8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DLMWSA02_Lektion09_Frage08</w:t>
      </w:r>
    </w:p>
    <w:p w14:paraId="031AEB8C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lastRenderedPageBreak/>
        <w:t>Von der vollständigen Umsetzung dieses CRM-Ansatzes ist die Praxis allerdings noch weitgehend entfernt. </w:t>
      </w:r>
    </w:p>
    <w:p w14:paraId="3ACB1EA5" w14:textId="77777777" w:rsidR="00EC2137" w:rsidRPr="00EC2137" w:rsidRDefault="00EC2137" w:rsidP="00EC2137">
      <w:pPr>
        <w:numPr>
          <w:ilvl w:val="0"/>
          <w:numId w:val="4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Wahr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D63700B" w14:textId="77777777" w:rsidR="00EC2137" w:rsidRPr="00EC2137" w:rsidRDefault="00EC2137" w:rsidP="00EC2137">
      <w:pPr>
        <w:numPr>
          <w:ilvl w:val="0"/>
          <w:numId w:val="4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Falsch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ACE2726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DLMWSA02_Lektion09_Frage09</w:t>
      </w:r>
    </w:p>
    <w:p w14:paraId="21C0856B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Wie errechnet sich die Customer Equity?</w:t>
      </w:r>
    </w:p>
    <w:p w14:paraId="71CB1E94" w14:textId="77777777" w:rsidR="00EC2137" w:rsidRPr="00EC2137" w:rsidRDefault="00EC2137" w:rsidP="00EC2137">
      <w:pPr>
        <w:numPr>
          <w:ilvl w:val="0"/>
          <w:numId w:val="4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Kundenumsätze - Akquisekosten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8610343" w14:textId="77777777" w:rsidR="00EC2137" w:rsidRPr="00EC2137" w:rsidRDefault="00EC2137" w:rsidP="00EC2137">
      <w:pPr>
        <w:numPr>
          <w:ilvl w:val="0"/>
          <w:numId w:val="4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Customer Lifetime Value x Anzahl der Kunden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CC6DF9B" w14:textId="77777777" w:rsidR="00EC2137" w:rsidRPr="00EC2137" w:rsidRDefault="00EC2137" w:rsidP="00EC2137">
      <w:pPr>
        <w:numPr>
          <w:ilvl w:val="0"/>
          <w:numId w:val="4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Customer Lifetime Value / Anzahl der Kunden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47D14F9" w14:textId="77777777" w:rsidR="00EC2137" w:rsidRPr="00EC2137" w:rsidRDefault="00EC2137" w:rsidP="00EC2137">
      <w:pPr>
        <w:numPr>
          <w:ilvl w:val="0"/>
          <w:numId w:val="4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Diskontierte Cash Flows aus Kundengewinn, Beziehungsdauer, Bestellquote und Zielrendite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D9A823A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DLMWSA02_Lektion09_Frage10</w:t>
      </w:r>
    </w:p>
    <w:p w14:paraId="0B82C8E2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Der Dialog Marketing Monitor 2015  stellt ernüchtert fest, dass nur jedes zweite Unternehmen, das Werbesendungen verschickt, sich bemüht auch die Wirkung und  Erfolgsmessung seiner Sendungen abzuschätzen.  </w:t>
      </w:r>
    </w:p>
    <w:p w14:paraId="33614977" w14:textId="77777777" w:rsidR="00EC2137" w:rsidRPr="00EC2137" w:rsidRDefault="00EC2137" w:rsidP="00EC2137">
      <w:pPr>
        <w:numPr>
          <w:ilvl w:val="0"/>
          <w:numId w:val="5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Wahr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64C1905" w14:textId="77777777" w:rsidR="00EC2137" w:rsidRPr="00EC2137" w:rsidRDefault="00EC2137" w:rsidP="00EC2137">
      <w:pPr>
        <w:numPr>
          <w:ilvl w:val="0"/>
          <w:numId w:val="5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Falsch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068B6E6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DLMWSA02_Lektion10_Frage01</w:t>
      </w:r>
    </w:p>
    <w:p w14:paraId="6C3D667A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Welche Aussage ist richtig?</w:t>
      </w:r>
    </w:p>
    <w:p w14:paraId="0A9136C2" w14:textId="77777777" w:rsidR="00EC2137" w:rsidRPr="00EC2137" w:rsidRDefault="00EC2137" w:rsidP="00EC2137">
      <w:pPr>
        <w:numPr>
          <w:ilvl w:val="0"/>
          <w:numId w:val="5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Es gibt ein einheitliches „Online-Marketing-Gesetz".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FEE5B42" w14:textId="77777777" w:rsidR="00EC2137" w:rsidRPr="00EC2137" w:rsidRDefault="00EC2137" w:rsidP="00EC2137">
      <w:pPr>
        <w:numPr>
          <w:ilvl w:val="0"/>
          <w:numId w:val="5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Das Online-Marketing-Recht umfasst eine ganze Reihe von Rechtsgebieten mit den jeweils zugehörigen rechtlichen Regelungen.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0.5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62FE850" w14:textId="77777777" w:rsidR="00EC2137" w:rsidRPr="00EC2137" w:rsidRDefault="00EC2137" w:rsidP="00EC2137">
      <w:pPr>
        <w:numPr>
          <w:ilvl w:val="0"/>
          <w:numId w:val="5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Die ausstehenden Änderungen der rechtlichen Rahmenbedingungen werden einen wesentlichen Einfluss auf die Entwicklung des Online- und Dialogmarketings haben.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0.5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6F03049" w14:textId="77777777" w:rsidR="00EC2137" w:rsidRPr="00EC2137" w:rsidRDefault="00EC2137" w:rsidP="00EC2137">
      <w:pPr>
        <w:numPr>
          <w:ilvl w:val="0"/>
          <w:numId w:val="5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Die Übernahme fremder Inhalte auf die eigene Corporate Website birgt keine rechtlichen Risiken, da die Unternehmen für fremde Inhalte nicht verantwortlich gemacht werden können.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77937A9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DLMWSA02_Lektion10_Frage02</w:t>
      </w:r>
    </w:p>
    <w:p w14:paraId="305931C0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Welche Aussage ist richtig?</w:t>
      </w:r>
    </w:p>
    <w:p w14:paraId="68D6670B" w14:textId="77777777" w:rsidR="00EC2137" w:rsidRPr="00EC2137" w:rsidRDefault="00EC2137" w:rsidP="00EC2137">
      <w:pPr>
        <w:numPr>
          <w:ilvl w:val="0"/>
          <w:numId w:val="5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Hyperlinks sind rechtlich zulässig und zwar grundsätzlich auch gegen den Willen des Verlinkten.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0.5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43BF81A" w14:textId="77777777" w:rsidR="00EC2137" w:rsidRPr="00EC2137" w:rsidRDefault="00EC2137" w:rsidP="00EC2137">
      <w:pPr>
        <w:numPr>
          <w:ilvl w:val="0"/>
          <w:numId w:val="5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lastRenderedPageBreak/>
        <w:t>E-Mail-Werbung ist rechtlich nur zulässig, wenn der jeweilige Empfänger vor der Versendung nicht widersprochen hat.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BA9AE87" w14:textId="77777777" w:rsidR="00EC2137" w:rsidRPr="00EC2137" w:rsidRDefault="00EC2137" w:rsidP="00EC2137">
      <w:pPr>
        <w:numPr>
          <w:ilvl w:val="0"/>
          <w:numId w:val="5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Unerbetene E-Mail-Werbung ist im B-to-B Bereich zulässig.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799238C" w14:textId="77777777" w:rsidR="00EC2137" w:rsidRPr="00EC2137" w:rsidRDefault="00EC2137" w:rsidP="00EC2137">
      <w:pPr>
        <w:numPr>
          <w:ilvl w:val="0"/>
          <w:numId w:val="5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Bei der Frage des anwendbaren Rechts ist nicht das Recht jedes Abrufstaates maßgeblich, sondern nur die Rechtsordnungen derjenigen Staaten, deren Staatsangehörige zu den Zielgruppen der Website zählen.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0.5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8F575AC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DLMWSA02_Lektion10_Frage03</w:t>
      </w:r>
    </w:p>
    <w:p w14:paraId="1BB009B9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Wo ist die Anbieterkennzeichnung geregelt?</w:t>
      </w:r>
    </w:p>
    <w:p w14:paraId="4B71C790" w14:textId="77777777" w:rsidR="00EC2137" w:rsidRPr="00EC2137" w:rsidRDefault="00EC2137" w:rsidP="00EC2137">
      <w:pPr>
        <w:numPr>
          <w:ilvl w:val="0"/>
          <w:numId w:val="5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Im Staatsvertrag für Rundfunk und Telemedien oder Rundfunkstaatsvertrag (RStV)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701B27B" w14:textId="77777777" w:rsidR="00EC2137" w:rsidRPr="00EC2137" w:rsidRDefault="00EC2137" w:rsidP="00EC2137">
      <w:pPr>
        <w:numPr>
          <w:ilvl w:val="0"/>
          <w:numId w:val="5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Im Wettbewerbsrecht mit dem Gesetz gegen den unlauteren Wettbewerb (UWG)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7290A5A" w14:textId="77777777" w:rsidR="00EC2137" w:rsidRPr="00EC2137" w:rsidRDefault="00EC2137" w:rsidP="00EC2137">
      <w:pPr>
        <w:numPr>
          <w:ilvl w:val="0"/>
          <w:numId w:val="5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Im Bundesdatenschutzgesetz (BDSG)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C7EE73B" w14:textId="77777777" w:rsidR="00EC2137" w:rsidRPr="00EC2137" w:rsidRDefault="00EC2137" w:rsidP="00EC2137">
      <w:pPr>
        <w:numPr>
          <w:ilvl w:val="0"/>
          <w:numId w:val="5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Im Medienrecht mit dem Telemediengesetz (TMG)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B796F50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DLMWSA02_Lektion10_Frage04</w:t>
      </w:r>
    </w:p>
    <w:p w14:paraId="7CB048B2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Während E-Cards mangels vorheriger Opt-ins von der Rechtsprechung bislang einhellig als rechtswidriger SPAM angesehen wurden, liegen bei Produktempfehlungen hingegen divergierende Entscheidungen vor. </w:t>
      </w:r>
    </w:p>
    <w:p w14:paraId="11E1BF97" w14:textId="77777777" w:rsidR="00EC2137" w:rsidRPr="00EC2137" w:rsidRDefault="00EC2137" w:rsidP="00EC2137">
      <w:pPr>
        <w:numPr>
          <w:ilvl w:val="0"/>
          <w:numId w:val="5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Wahr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C7FBF20" w14:textId="77777777" w:rsidR="00EC2137" w:rsidRPr="00EC2137" w:rsidRDefault="00EC2137" w:rsidP="00EC2137">
      <w:pPr>
        <w:numPr>
          <w:ilvl w:val="0"/>
          <w:numId w:val="5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Falsch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BD3FC19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DLMWSA02_Lektion10_Frage05</w:t>
      </w:r>
    </w:p>
    <w:p w14:paraId="3E7B443E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Welche Aussage ist richtig?</w:t>
      </w:r>
    </w:p>
    <w:p w14:paraId="19F5CD6D" w14:textId="77777777" w:rsidR="00EC2137" w:rsidRPr="00EC2137" w:rsidRDefault="00EC2137" w:rsidP="00EC2137">
      <w:pPr>
        <w:numPr>
          <w:ilvl w:val="0"/>
          <w:numId w:val="5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Für ein wirksames Opt-in ist eine vorherige ausdrückliche Einwilligung des jeweiligen Empfängers erforderlich.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0.5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5D68C58" w14:textId="77777777" w:rsidR="00EC2137" w:rsidRPr="00EC2137" w:rsidRDefault="00EC2137" w:rsidP="00EC2137">
      <w:pPr>
        <w:numPr>
          <w:ilvl w:val="0"/>
          <w:numId w:val="5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Beim Double-Opt-in-Verfahren muss der Empfänger einen Double-Klick auf den Bestellbutton setzen.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2D2B2DC" w14:textId="77777777" w:rsidR="00EC2137" w:rsidRPr="00EC2137" w:rsidRDefault="00EC2137" w:rsidP="00EC2137">
      <w:pPr>
        <w:numPr>
          <w:ilvl w:val="0"/>
          <w:numId w:val="5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Beim Versand von Werbe-E-Mails dürfen weder der Absender noch der kommerzielle Charakter der Nachricht in der Kopf- bzw. Betreffzeile der E-Mail verschleiert werden.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0.5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8245FD0" w14:textId="77777777" w:rsidR="00EC2137" w:rsidRPr="00EC2137" w:rsidRDefault="00EC2137" w:rsidP="00EC2137">
      <w:pPr>
        <w:numPr>
          <w:ilvl w:val="0"/>
          <w:numId w:val="5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Newsletter unterliegen keiner Impressumspflicht.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67C89C0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DLMWSA02_Lektion10_Frage06</w:t>
      </w:r>
    </w:p>
    <w:p w14:paraId="52BD66C3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Was sind Location Based Services?</w:t>
      </w:r>
    </w:p>
    <w:p w14:paraId="471C22C7" w14:textId="77777777" w:rsidR="00EC2137" w:rsidRPr="00EC2137" w:rsidRDefault="00EC2137" w:rsidP="00EC2137">
      <w:pPr>
        <w:numPr>
          <w:ilvl w:val="0"/>
          <w:numId w:val="5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lastRenderedPageBreak/>
        <w:t>mobile Dienste, die unter Zuhilfenahme von positionsabhängigen Daten dem Endbenutzer selektive Informationen bereitstellen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D6F0144" w14:textId="77777777" w:rsidR="00EC2137" w:rsidRPr="00EC2137" w:rsidRDefault="00EC2137" w:rsidP="00EC2137">
      <w:pPr>
        <w:numPr>
          <w:ilvl w:val="0"/>
          <w:numId w:val="5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Online Lieferdienste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690406E" w14:textId="77777777" w:rsidR="00EC2137" w:rsidRPr="00EC2137" w:rsidRDefault="00EC2137" w:rsidP="00EC2137">
      <w:pPr>
        <w:numPr>
          <w:ilvl w:val="0"/>
          <w:numId w:val="5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ein Breitband-Internetzugang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70494AE" w14:textId="77777777" w:rsidR="00EC2137" w:rsidRPr="00EC2137" w:rsidRDefault="00EC2137" w:rsidP="00EC2137">
      <w:pPr>
        <w:numPr>
          <w:ilvl w:val="0"/>
          <w:numId w:val="5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Online Bestelldienste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5C88D15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DLMWSA02_Lektion10_Frage07</w:t>
      </w:r>
    </w:p>
    <w:p w14:paraId="29D94F79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Vor dem Hintergrund einer bislang dezentral gewachsenen Vertriebsstruktur stehen Vertriebsorganisationen vor der Aufgabe diese Struktur in Zukunft noch stärker dezentral zu gestalten um damit die Komplexität zu reduzieren. </w:t>
      </w:r>
    </w:p>
    <w:p w14:paraId="10CA9DB7" w14:textId="77777777" w:rsidR="00EC2137" w:rsidRPr="00EC2137" w:rsidRDefault="00EC2137" w:rsidP="00EC2137">
      <w:pPr>
        <w:numPr>
          <w:ilvl w:val="0"/>
          <w:numId w:val="5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Wahr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8113744" w14:textId="77777777" w:rsidR="00EC2137" w:rsidRPr="00EC2137" w:rsidRDefault="00EC2137" w:rsidP="00EC2137">
      <w:pPr>
        <w:numPr>
          <w:ilvl w:val="0"/>
          <w:numId w:val="5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Falsch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78217F9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DLMWSA02_Lektion10_Frage08</w:t>
      </w:r>
    </w:p>
    <w:p w14:paraId="34DE975B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Was sind Entwicklungstendenzen im Dialogmarketing?</w:t>
      </w:r>
    </w:p>
    <w:p w14:paraId="5A61471D" w14:textId="77777777" w:rsidR="00EC2137" w:rsidRPr="00EC2137" w:rsidRDefault="00EC2137" w:rsidP="00EC2137">
      <w:pPr>
        <w:numPr>
          <w:ilvl w:val="0"/>
          <w:numId w:val="5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Medienkonvergenz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0F20132" w14:textId="77777777" w:rsidR="00EC2137" w:rsidRPr="00EC2137" w:rsidRDefault="00EC2137" w:rsidP="00EC2137">
      <w:pPr>
        <w:numPr>
          <w:ilvl w:val="0"/>
          <w:numId w:val="5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Neue Segmentierungsmodelle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F24B6F4" w14:textId="77777777" w:rsidR="00EC2137" w:rsidRPr="00EC2137" w:rsidRDefault="00EC2137" w:rsidP="00EC2137">
      <w:pPr>
        <w:numPr>
          <w:ilvl w:val="0"/>
          <w:numId w:val="5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Medienkongruenz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E8B75AB" w14:textId="77777777" w:rsidR="00EC2137" w:rsidRPr="00EC2137" w:rsidRDefault="00EC2137" w:rsidP="00EC2137">
      <w:pPr>
        <w:numPr>
          <w:ilvl w:val="0"/>
          <w:numId w:val="5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Integration der Kommunikationskanäle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72E28D1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DLMWSA02_Lektion10_Frage09</w:t>
      </w:r>
    </w:p>
    <w:p w14:paraId="50E0B1F7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Die Lead-Generierung mit White Papers oder Webinaren gehört in Deutschland zum Standard – in den USA wird es von vielen Unternehmen gerade erst entdeckt.</w:t>
      </w:r>
    </w:p>
    <w:p w14:paraId="57183AFA" w14:textId="77777777" w:rsidR="00EC2137" w:rsidRPr="00EC2137" w:rsidRDefault="00EC2137" w:rsidP="00EC2137">
      <w:pPr>
        <w:numPr>
          <w:ilvl w:val="0"/>
          <w:numId w:val="5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Wahr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79B7863" w14:textId="77777777" w:rsidR="00EC2137" w:rsidRPr="00EC2137" w:rsidRDefault="00EC2137" w:rsidP="00EC2137">
      <w:pPr>
        <w:numPr>
          <w:ilvl w:val="0"/>
          <w:numId w:val="5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Falsch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2665991" w14:textId="77777777" w:rsidR="00EC2137" w:rsidRPr="00EC2137" w:rsidRDefault="00EC2137" w:rsidP="00EC213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DLMWSA02_Lektion10_Frage10</w:t>
      </w:r>
    </w:p>
    <w:p w14:paraId="2B86BCDC" w14:textId="77777777" w:rsidR="00EC2137" w:rsidRPr="00EC2137" w:rsidRDefault="00EC2137" w:rsidP="00EC21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Welche Aussage ist richtig?</w:t>
      </w:r>
    </w:p>
    <w:p w14:paraId="6B080BB4" w14:textId="77777777" w:rsidR="00EC2137" w:rsidRPr="00EC2137" w:rsidRDefault="00EC2137" w:rsidP="00EC2137">
      <w:pPr>
        <w:numPr>
          <w:ilvl w:val="0"/>
          <w:numId w:val="6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Im Vertrieb spricht man vom Vertrieb 2.0 beim „Verkaufen mit Social Media“, oder Social Selling.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EB5E9AF" w14:textId="77777777" w:rsidR="00EC2137" w:rsidRPr="00EC2137" w:rsidRDefault="00EC2137" w:rsidP="00EC2137">
      <w:pPr>
        <w:numPr>
          <w:ilvl w:val="0"/>
          <w:numId w:val="6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Beim "Anything-Relationship-Management" geht es nicht mehr nur um den Kunden sondern um das „x“-beliebige Beziehungsgeflecht.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3D2AAA1" w14:textId="77777777" w:rsidR="00EC2137" w:rsidRPr="00EC2137" w:rsidRDefault="00EC2137" w:rsidP="00EC2137">
      <w:pPr>
        <w:numPr>
          <w:ilvl w:val="0"/>
          <w:numId w:val="6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t>Der Vertrieb 3.0 bezeichnet eine neue Form des Wettbewerbs, in der nicht die Anbieter, sondern die Abnehmer die treibenden Kräfte sind. (</w:t>
      </w:r>
      <w:r w:rsidRPr="00EC2137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3E8A3FB" w14:textId="77777777" w:rsidR="00EC2137" w:rsidRPr="00EC2137" w:rsidRDefault="00EC2137" w:rsidP="00EC2137">
      <w:pPr>
        <w:numPr>
          <w:ilvl w:val="0"/>
          <w:numId w:val="6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C2137">
        <w:rPr>
          <w:rFonts w:ascii="Verdana" w:eastAsia="Times New Roman" w:hAnsi="Verdana" w:cs="Times New Roman"/>
          <w:color w:val="000000"/>
          <w:lang w:eastAsia="en-GB"/>
        </w:rPr>
        <w:lastRenderedPageBreak/>
        <w:t>Im Vertrieb 3.0 liegt die Macht bei den Unternehmen, die die Kunden über jeden Kanal ansprechen können. (</w:t>
      </w:r>
      <w:r w:rsidRPr="00EC2137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EC213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EE77E38" w14:textId="77777777" w:rsidR="00EC2137" w:rsidRPr="00EC2137" w:rsidRDefault="00EC2137" w:rsidP="00EC2137">
      <w:pPr>
        <w:rPr>
          <w:rFonts w:ascii="Times New Roman" w:eastAsia="Times New Roman" w:hAnsi="Times New Roman" w:cs="Times New Roman"/>
          <w:lang w:eastAsia="en-GB"/>
        </w:rPr>
      </w:pPr>
    </w:p>
    <w:p w14:paraId="75EA571D" w14:textId="77777777" w:rsidR="006A1E28" w:rsidRDefault="00EC2137"/>
    <w:sectPr w:rsidR="006A1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31F"/>
    <w:multiLevelType w:val="multilevel"/>
    <w:tmpl w:val="08C0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2754B"/>
    <w:multiLevelType w:val="multilevel"/>
    <w:tmpl w:val="1E80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F4979"/>
    <w:multiLevelType w:val="multilevel"/>
    <w:tmpl w:val="D270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681B6A"/>
    <w:multiLevelType w:val="multilevel"/>
    <w:tmpl w:val="C3F4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F1D4C"/>
    <w:multiLevelType w:val="multilevel"/>
    <w:tmpl w:val="58F8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4137C8"/>
    <w:multiLevelType w:val="multilevel"/>
    <w:tmpl w:val="65BC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B63603"/>
    <w:multiLevelType w:val="multilevel"/>
    <w:tmpl w:val="C346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AA27AE"/>
    <w:multiLevelType w:val="multilevel"/>
    <w:tmpl w:val="FE86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5F46FB"/>
    <w:multiLevelType w:val="multilevel"/>
    <w:tmpl w:val="BDF0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1055C2"/>
    <w:multiLevelType w:val="multilevel"/>
    <w:tmpl w:val="9660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1754E9"/>
    <w:multiLevelType w:val="multilevel"/>
    <w:tmpl w:val="5D04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8A77AD"/>
    <w:multiLevelType w:val="multilevel"/>
    <w:tmpl w:val="E7B8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863310"/>
    <w:multiLevelType w:val="multilevel"/>
    <w:tmpl w:val="6A50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B04087"/>
    <w:multiLevelType w:val="multilevel"/>
    <w:tmpl w:val="7E68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1A4EE3"/>
    <w:multiLevelType w:val="multilevel"/>
    <w:tmpl w:val="30CC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6E3DAE"/>
    <w:multiLevelType w:val="multilevel"/>
    <w:tmpl w:val="F4DE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7C32D6"/>
    <w:multiLevelType w:val="multilevel"/>
    <w:tmpl w:val="EECC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A50E64"/>
    <w:multiLevelType w:val="multilevel"/>
    <w:tmpl w:val="860A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212106"/>
    <w:multiLevelType w:val="multilevel"/>
    <w:tmpl w:val="4B16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734C56"/>
    <w:multiLevelType w:val="multilevel"/>
    <w:tmpl w:val="93D0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C567AD"/>
    <w:multiLevelType w:val="multilevel"/>
    <w:tmpl w:val="258E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3918CC"/>
    <w:multiLevelType w:val="multilevel"/>
    <w:tmpl w:val="02C4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FD3132"/>
    <w:multiLevelType w:val="multilevel"/>
    <w:tmpl w:val="1744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015C18"/>
    <w:multiLevelType w:val="multilevel"/>
    <w:tmpl w:val="BCF4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0634EC"/>
    <w:multiLevelType w:val="multilevel"/>
    <w:tmpl w:val="F7CA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9D0DEE"/>
    <w:multiLevelType w:val="multilevel"/>
    <w:tmpl w:val="4300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032632"/>
    <w:multiLevelType w:val="multilevel"/>
    <w:tmpl w:val="21DC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1F597B"/>
    <w:multiLevelType w:val="multilevel"/>
    <w:tmpl w:val="3FBE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C06501"/>
    <w:multiLevelType w:val="multilevel"/>
    <w:tmpl w:val="6DC6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CE1846"/>
    <w:multiLevelType w:val="multilevel"/>
    <w:tmpl w:val="F96E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302333"/>
    <w:multiLevelType w:val="multilevel"/>
    <w:tmpl w:val="0478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A9718A"/>
    <w:multiLevelType w:val="multilevel"/>
    <w:tmpl w:val="363C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CD6745"/>
    <w:multiLevelType w:val="multilevel"/>
    <w:tmpl w:val="0DE2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007DD7"/>
    <w:multiLevelType w:val="multilevel"/>
    <w:tmpl w:val="EB48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093AD6"/>
    <w:multiLevelType w:val="multilevel"/>
    <w:tmpl w:val="A83A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C2229A"/>
    <w:multiLevelType w:val="multilevel"/>
    <w:tmpl w:val="5218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FA03EE"/>
    <w:multiLevelType w:val="multilevel"/>
    <w:tmpl w:val="BF82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340151F"/>
    <w:multiLevelType w:val="multilevel"/>
    <w:tmpl w:val="D82C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3831DBE"/>
    <w:multiLevelType w:val="multilevel"/>
    <w:tmpl w:val="648A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456407B"/>
    <w:multiLevelType w:val="multilevel"/>
    <w:tmpl w:val="E604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4D36D9F"/>
    <w:multiLevelType w:val="multilevel"/>
    <w:tmpl w:val="5CA6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8172E60"/>
    <w:multiLevelType w:val="multilevel"/>
    <w:tmpl w:val="B952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96838FA"/>
    <w:multiLevelType w:val="multilevel"/>
    <w:tmpl w:val="1312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D5C5BF8"/>
    <w:multiLevelType w:val="multilevel"/>
    <w:tmpl w:val="25BE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F9226D6"/>
    <w:multiLevelType w:val="multilevel"/>
    <w:tmpl w:val="1220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1012625"/>
    <w:multiLevelType w:val="multilevel"/>
    <w:tmpl w:val="2DE4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29D5E8C"/>
    <w:multiLevelType w:val="multilevel"/>
    <w:tmpl w:val="DC72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3162087"/>
    <w:multiLevelType w:val="multilevel"/>
    <w:tmpl w:val="07BC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4BA086B"/>
    <w:multiLevelType w:val="multilevel"/>
    <w:tmpl w:val="2CE2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76852FF"/>
    <w:multiLevelType w:val="multilevel"/>
    <w:tmpl w:val="AB86D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C566DE4"/>
    <w:multiLevelType w:val="multilevel"/>
    <w:tmpl w:val="17B4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DDA0CBF"/>
    <w:multiLevelType w:val="multilevel"/>
    <w:tmpl w:val="7BF4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0803F61"/>
    <w:multiLevelType w:val="multilevel"/>
    <w:tmpl w:val="5926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2125CAB"/>
    <w:multiLevelType w:val="multilevel"/>
    <w:tmpl w:val="CF2C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478003B"/>
    <w:multiLevelType w:val="multilevel"/>
    <w:tmpl w:val="2DA8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49C4682"/>
    <w:multiLevelType w:val="multilevel"/>
    <w:tmpl w:val="5AB2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5D54510"/>
    <w:multiLevelType w:val="multilevel"/>
    <w:tmpl w:val="67BA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7857E59"/>
    <w:multiLevelType w:val="multilevel"/>
    <w:tmpl w:val="0388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A2E0BCB"/>
    <w:multiLevelType w:val="multilevel"/>
    <w:tmpl w:val="332E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F386D4B"/>
    <w:multiLevelType w:val="multilevel"/>
    <w:tmpl w:val="4DFE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3"/>
  </w:num>
  <w:num w:numId="3">
    <w:abstractNumId w:val="24"/>
  </w:num>
  <w:num w:numId="4">
    <w:abstractNumId w:val="18"/>
  </w:num>
  <w:num w:numId="5">
    <w:abstractNumId w:val="29"/>
  </w:num>
  <w:num w:numId="6">
    <w:abstractNumId w:val="4"/>
  </w:num>
  <w:num w:numId="7">
    <w:abstractNumId w:val="32"/>
  </w:num>
  <w:num w:numId="8">
    <w:abstractNumId w:val="50"/>
  </w:num>
  <w:num w:numId="9">
    <w:abstractNumId w:val="14"/>
  </w:num>
  <w:num w:numId="10">
    <w:abstractNumId w:val="16"/>
  </w:num>
  <w:num w:numId="11">
    <w:abstractNumId w:val="31"/>
  </w:num>
  <w:num w:numId="12">
    <w:abstractNumId w:val="56"/>
  </w:num>
  <w:num w:numId="13">
    <w:abstractNumId w:val="51"/>
  </w:num>
  <w:num w:numId="14">
    <w:abstractNumId w:val="11"/>
  </w:num>
  <w:num w:numId="15">
    <w:abstractNumId w:val="26"/>
  </w:num>
  <w:num w:numId="16">
    <w:abstractNumId w:val="17"/>
  </w:num>
  <w:num w:numId="17">
    <w:abstractNumId w:val="45"/>
  </w:num>
  <w:num w:numId="18">
    <w:abstractNumId w:val="58"/>
  </w:num>
  <w:num w:numId="19">
    <w:abstractNumId w:val="37"/>
  </w:num>
  <w:num w:numId="20">
    <w:abstractNumId w:val="6"/>
  </w:num>
  <w:num w:numId="21">
    <w:abstractNumId w:val="10"/>
  </w:num>
  <w:num w:numId="22">
    <w:abstractNumId w:val="43"/>
  </w:num>
  <w:num w:numId="23">
    <w:abstractNumId w:val="40"/>
  </w:num>
  <w:num w:numId="24">
    <w:abstractNumId w:val="41"/>
  </w:num>
  <w:num w:numId="25">
    <w:abstractNumId w:val="5"/>
  </w:num>
  <w:num w:numId="26">
    <w:abstractNumId w:val="0"/>
  </w:num>
  <w:num w:numId="27">
    <w:abstractNumId w:val="49"/>
  </w:num>
  <w:num w:numId="28">
    <w:abstractNumId w:val="33"/>
  </w:num>
  <w:num w:numId="29">
    <w:abstractNumId w:val="47"/>
  </w:num>
  <w:num w:numId="30">
    <w:abstractNumId w:val="2"/>
  </w:num>
  <w:num w:numId="31">
    <w:abstractNumId w:val="25"/>
  </w:num>
  <w:num w:numId="32">
    <w:abstractNumId w:val="34"/>
  </w:num>
  <w:num w:numId="33">
    <w:abstractNumId w:val="9"/>
  </w:num>
  <w:num w:numId="34">
    <w:abstractNumId w:val="8"/>
  </w:num>
  <w:num w:numId="35">
    <w:abstractNumId w:val="12"/>
  </w:num>
  <w:num w:numId="36">
    <w:abstractNumId w:val="42"/>
  </w:num>
  <w:num w:numId="37">
    <w:abstractNumId w:val="48"/>
  </w:num>
  <w:num w:numId="38">
    <w:abstractNumId w:val="39"/>
  </w:num>
  <w:num w:numId="39">
    <w:abstractNumId w:val="19"/>
  </w:num>
  <w:num w:numId="40">
    <w:abstractNumId w:val="20"/>
  </w:num>
  <w:num w:numId="41">
    <w:abstractNumId w:val="21"/>
  </w:num>
  <w:num w:numId="42">
    <w:abstractNumId w:val="22"/>
  </w:num>
  <w:num w:numId="43">
    <w:abstractNumId w:val="28"/>
  </w:num>
  <w:num w:numId="44">
    <w:abstractNumId w:val="52"/>
  </w:num>
  <w:num w:numId="45">
    <w:abstractNumId w:val="23"/>
  </w:num>
  <w:num w:numId="46">
    <w:abstractNumId w:val="36"/>
  </w:num>
  <w:num w:numId="47">
    <w:abstractNumId w:val="44"/>
  </w:num>
  <w:num w:numId="48">
    <w:abstractNumId w:val="38"/>
  </w:num>
  <w:num w:numId="49">
    <w:abstractNumId w:val="57"/>
  </w:num>
  <w:num w:numId="50">
    <w:abstractNumId w:val="53"/>
  </w:num>
  <w:num w:numId="51">
    <w:abstractNumId w:val="46"/>
  </w:num>
  <w:num w:numId="52">
    <w:abstractNumId w:val="15"/>
  </w:num>
  <w:num w:numId="53">
    <w:abstractNumId w:val="54"/>
  </w:num>
  <w:num w:numId="54">
    <w:abstractNumId w:val="3"/>
  </w:num>
  <w:num w:numId="55">
    <w:abstractNumId w:val="30"/>
  </w:num>
  <w:num w:numId="56">
    <w:abstractNumId w:val="7"/>
  </w:num>
  <w:num w:numId="57">
    <w:abstractNumId w:val="1"/>
  </w:num>
  <w:num w:numId="58">
    <w:abstractNumId w:val="35"/>
  </w:num>
  <w:num w:numId="59">
    <w:abstractNumId w:val="55"/>
  </w:num>
  <w:num w:numId="60">
    <w:abstractNumId w:val="5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37"/>
    <w:rsid w:val="00602D1F"/>
    <w:rsid w:val="00955A54"/>
    <w:rsid w:val="00EC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BC8B9D"/>
  <w15:chartTrackingRefBased/>
  <w15:docId w15:val="{CDDD5594-B999-8943-A658-AA59013B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C213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C213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C21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75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1616366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8505074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5732130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2148210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8879537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663641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8876830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0981254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0225091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4212220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1821920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0240216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9164409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579424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1688558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8995678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9191529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075709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616986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4987773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6188816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1242802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3472355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3744353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9309306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2714132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0539414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6354138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645570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5907869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4069840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6669984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1170309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4614227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9989461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0816230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6522350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488521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8857732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3028614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1001084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7450573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1901360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4981844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5904655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8666600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7848825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58185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7480284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9825849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0193001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0465314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6870311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8151658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8829996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9206022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5353170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0622023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8799028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2944</Words>
  <Characters>16785</Characters>
  <Application>Microsoft Office Word</Application>
  <DocSecurity>0</DocSecurity>
  <Lines>139</Lines>
  <Paragraphs>39</Paragraphs>
  <ScaleCrop>false</ScaleCrop>
  <Company/>
  <LinksUpToDate>false</LinksUpToDate>
  <CharactersWithSpaces>19690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Lila</dc:creator>
  <cp:keywords/>
  <dc:description/>
  <cp:lastModifiedBy>Johnson, Lila</cp:lastModifiedBy>
  <cp:revision>1</cp:revision>
  <dcterms:created xsi:type="dcterms:W3CDTF">2021-12-13T13:10:00Z</dcterms:created>
  <dcterms:modified xsi:type="dcterms:W3CDTF">2021-12-13T13:11:00Z</dcterms:modified>
</cp:coreProperties>
</file>