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5BF" w:rsidRDefault="003975BF" w:rsidP="00D0102E">
      <w:pPr>
        <w:spacing w:line="360" w:lineRule="auto"/>
        <w:ind w:left="5760" w:firstLine="720"/>
        <w:rPr>
          <w:rFonts w:ascii="FrankRuehl" w:hAnsi="FrankRuehl" w:cs="FrankRuehl"/>
          <w:sz w:val="28"/>
          <w:szCs w:val="28"/>
          <w:rtl/>
        </w:rPr>
      </w:pPr>
    </w:p>
    <w:p w:rsidR="00BC00B4" w:rsidRPr="00D0102E" w:rsidRDefault="00D0102E" w:rsidP="00D0102E">
      <w:pPr>
        <w:spacing w:line="360" w:lineRule="auto"/>
        <w:ind w:left="5760" w:firstLine="720"/>
        <w:rPr>
          <w:rFonts w:ascii="FrankRuehl" w:hAnsi="FrankRuehl" w:cs="FrankRuehl"/>
          <w:sz w:val="28"/>
          <w:szCs w:val="28"/>
          <w:rtl/>
        </w:rPr>
      </w:pPr>
      <w:r>
        <w:rPr>
          <w:rFonts w:ascii="FrankRuehl" w:hAnsi="FrankRuehl" w:cs="FrankRuehl" w:hint="cs"/>
          <w:sz w:val="28"/>
          <w:szCs w:val="28"/>
          <w:rtl/>
        </w:rPr>
        <w:t>128/27</w:t>
      </w:r>
      <w:r w:rsidR="007B637E" w:rsidRPr="00D0102E">
        <w:rPr>
          <w:rFonts w:ascii="FrankRuehl" w:hAnsi="FrankRuehl" w:cs="FrankRuehl"/>
          <w:sz w:val="28"/>
          <w:szCs w:val="28"/>
          <w:rtl/>
        </w:rPr>
        <w:tab/>
      </w:r>
      <w:r w:rsidR="007B637E" w:rsidRPr="00D0102E">
        <w:rPr>
          <w:rFonts w:ascii="FrankRuehl" w:hAnsi="FrankRuehl" w:cs="FrankRuehl"/>
          <w:sz w:val="28"/>
          <w:szCs w:val="28"/>
          <w:rtl/>
        </w:rPr>
        <w:tab/>
      </w:r>
    </w:p>
    <w:p w:rsidR="007B637E" w:rsidRDefault="007B637E" w:rsidP="000A5E17">
      <w:pPr>
        <w:spacing w:line="360" w:lineRule="auto"/>
        <w:ind w:left="-58"/>
        <w:rPr>
          <w:rFonts w:cs="FrankRuehl"/>
          <w:sz w:val="28"/>
          <w:szCs w:val="28"/>
          <w:rtl/>
          <w:lang w:val="pl-PL"/>
        </w:rPr>
      </w:pPr>
      <w:proofErr w:type="spellStart"/>
      <w:r w:rsidRPr="00D0102E">
        <w:rPr>
          <w:rFonts w:ascii="FrankRuehl" w:hAnsi="FrankRuehl" w:cs="FrankRuehl"/>
          <w:sz w:val="28"/>
          <w:szCs w:val="28"/>
          <w:rtl/>
        </w:rPr>
        <w:t>סטניסלב</w:t>
      </w:r>
      <w:proofErr w:type="spellEnd"/>
      <w:r w:rsidRPr="00D0102E">
        <w:rPr>
          <w:rFonts w:ascii="FrankRuehl" w:hAnsi="FrankRuehl" w:cs="FrankRuehl"/>
          <w:sz w:val="28"/>
          <w:szCs w:val="28"/>
          <w:rtl/>
        </w:rPr>
        <w:t xml:space="preserve"> </w:t>
      </w:r>
      <w:r w:rsidR="00D0102E">
        <w:rPr>
          <w:rFonts w:ascii="FrankRuehl" w:hAnsi="FrankRuehl" w:cs="FrankRuehl" w:hint="cs"/>
          <w:sz w:val="28"/>
          <w:szCs w:val="28"/>
          <w:rtl/>
        </w:rPr>
        <w:t>(</w:t>
      </w:r>
      <w:proofErr w:type="spellStart"/>
      <w:r w:rsidR="00D0102E" w:rsidRPr="00560DA8">
        <w:rPr>
          <w:rFonts w:ascii="FrankRuehl" w:hAnsi="FrankRuehl" w:cs="FrankRuehl"/>
          <w:sz w:val="24"/>
          <w:szCs w:val="24"/>
        </w:rPr>
        <w:t>Stanis</w:t>
      </w:r>
      <w:proofErr w:type="spellEnd"/>
      <w:r w:rsidR="00D0102E" w:rsidRPr="00560DA8">
        <w:rPr>
          <w:rFonts w:cs="FrankRuehl"/>
          <w:sz w:val="24"/>
          <w:szCs w:val="24"/>
          <w:lang w:val="pl-PL"/>
        </w:rPr>
        <w:t>ław</w:t>
      </w:r>
      <w:r w:rsidR="00D0102E" w:rsidRPr="00560DA8">
        <w:rPr>
          <w:rFonts w:ascii="FrankRuehl" w:hAnsi="FrankRuehl" w:cs="FrankRuehl" w:hint="cs"/>
          <w:sz w:val="24"/>
          <w:szCs w:val="24"/>
          <w:rtl/>
        </w:rPr>
        <w:t>)</w:t>
      </w:r>
      <w:r w:rsidR="00D0102E">
        <w:rPr>
          <w:rFonts w:ascii="FrankRuehl" w:hAnsi="FrankRuehl" w:cs="FrankRuehl" w:hint="cs"/>
          <w:sz w:val="28"/>
          <w:szCs w:val="28"/>
          <w:rtl/>
        </w:rPr>
        <w:t xml:space="preserve"> </w:t>
      </w:r>
      <w:proofErr w:type="spellStart"/>
      <w:r w:rsidRPr="00D0102E">
        <w:rPr>
          <w:rFonts w:ascii="FrankRuehl" w:hAnsi="FrankRuehl" w:cs="FrankRuehl"/>
          <w:sz w:val="28"/>
          <w:szCs w:val="28"/>
          <w:rtl/>
        </w:rPr>
        <w:t>נלנץ</w:t>
      </w:r>
      <w:proofErr w:type="spellEnd"/>
      <w:r w:rsidRPr="00D0102E">
        <w:rPr>
          <w:rFonts w:ascii="FrankRuehl" w:hAnsi="FrankRuehl" w:cs="FrankRuehl"/>
          <w:sz w:val="28"/>
          <w:szCs w:val="28"/>
          <w:rtl/>
        </w:rPr>
        <w:t>'</w:t>
      </w:r>
      <w:r w:rsidR="00D0102E">
        <w:rPr>
          <w:rStyle w:val="FootnoteReference"/>
          <w:rFonts w:ascii="FrankRuehl" w:hAnsi="FrankRuehl" w:cs="FrankRuehl"/>
          <w:sz w:val="28"/>
          <w:szCs w:val="28"/>
          <w:rtl/>
        </w:rPr>
        <w:footnoteReference w:id="1"/>
      </w:r>
      <w:r w:rsidRPr="00D0102E">
        <w:rPr>
          <w:rFonts w:ascii="FrankRuehl" w:hAnsi="FrankRuehl" w:cs="FrankRuehl"/>
          <w:sz w:val="28"/>
          <w:szCs w:val="28"/>
          <w:rtl/>
        </w:rPr>
        <w:t xml:space="preserve"> </w:t>
      </w:r>
      <w:proofErr w:type="spellStart"/>
      <w:r w:rsidRPr="00D0102E">
        <w:rPr>
          <w:rFonts w:ascii="FrankRuehl" w:hAnsi="FrankRuehl" w:cs="FrankRuehl"/>
          <w:sz w:val="28"/>
          <w:szCs w:val="28"/>
          <w:rtl/>
        </w:rPr>
        <w:t>מ</w:t>
      </w:r>
      <w:r w:rsidR="00D0102E">
        <w:rPr>
          <w:rFonts w:ascii="FrankRuehl" w:hAnsi="FrankRuehl" w:cs="FrankRuehl" w:hint="cs"/>
          <w:sz w:val="28"/>
          <w:szCs w:val="28"/>
          <w:rtl/>
        </w:rPr>
        <w:t>ִמָ</w:t>
      </w:r>
      <w:r w:rsidRPr="00D0102E">
        <w:rPr>
          <w:rFonts w:ascii="FrankRuehl" w:hAnsi="FrankRuehl" w:cs="FrankRuehl"/>
          <w:sz w:val="28"/>
          <w:szCs w:val="28"/>
          <w:rtl/>
        </w:rPr>
        <w:t>ל</w:t>
      </w:r>
      <w:r w:rsidR="00D0102E">
        <w:rPr>
          <w:rFonts w:ascii="FrankRuehl" w:hAnsi="FrankRuehl" w:cs="FrankRuehl" w:hint="cs"/>
          <w:sz w:val="28"/>
          <w:szCs w:val="28"/>
          <w:rtl/>
        </w:rPr>
        <w:t>ָ</w:t>
      </w:r>
      <w:r w:rsidRPr="00D0102E">
        <w:rPr>
          <w:rFonts w:ascii="FrankRuehl" w:hAnsi="FrankRuehl" w:cs="FrankRuehl"/>
          <w:sz w:val="28"/>
          <w:szCs w:val="28"/>
          <w:rtl/>
        </w:rPr>
        <w:t>חו</w:t>
      </w:r>
      <w:r w:rsidR="00D0102E">
        <w:rPr>
          <w:rFonts w:ascii="FrankRuehl" w:hAnsi="FrankRuehl" w:cs="FrankRuehl" w:hint="cs"/>
          <w:sz w:val="28"/>
          <w:szCs w:val="28"/>
          <w:rtl/>
        </w:rPr>
        <w:t>ֹ</w:t>
      </w:r>
      <w:r w:rsidRPr="00D0102E">
        <w:rPr>
          <w:rFonts w:ascii="FrankRuehl" w:hAnsi="FrankRuehl" w:cs="FrankRuehl"/>
          <w:sz w:val="28"/>
          <w:szCs w:val="28"/>
          <w:rtl/>
        </w:rPr>
        <w:t>ב</w:t>
      </w:r>
      <w:r w:rsidR="00D0102E">
        <w:rPr>
          <w:rFonts w:ascii="FrankRuehl" w:hAnsi="FrankRuehl" w:cs="FrankRuehl" w:hint="cs"/>
          <w:sz w:val="28"/>
          <w:szCs w:val="28"/>
          <w:rtl/>
        </w:rPr>
        <w:t>ִ</w:t>
      </w:r>
      <w:r w:rsidRPr="00D0102E">
        <w:rPr>
          <w:rFonts w:ascii="FrankRuehl" w:hAnsi="FrankRuehl" w:cs="FrankRuehl"/>
          <w:sz w:val="28"/>
          <w:szCs w:val="28"/>
          <w:rtl/>
        </w:rPr>
        <w:t>י</w:t>
      </w:r>
      <w:r w:rsidR="00D0102E">
        <w:rPr>
          <w:rFonts w:ascii="FrankRuehl" w:hAnsi="FrankRuehl" w:cs="FrankRuehl" w:hint="cs"/>
          <w:sz w:val="28"/>
          <w:szCs w:val="28"/>
          <w:rtl/>
        </w:rPr>
        <w:t>צֶ</w:t>
      </w:r>
      <w:r w:rsidRPr="00D0102E">
        <w:rPr>
          <w:rFonts w:ascii="FrankRuehl" w:hAnsi="FrankRuehl" w:cs="FrankRuehl"/>
          <w:sz w:val="28"/>
          <w:szCs w:val="28"/>
          <w:rtl/>
        </w:rPr>
        <w:t>ה</w:t>
      </w:r>
      <w:proofErr w:type="spellEnd"/>
      <w:r w:rsidRPr="00D0102E">
        <w:rPr>
          <w:rFonts w:ascii="FrankRuehl" w:hAnsi="FrankRuehl" w:cs="FrankRuehl"/>
          <w:sz w:val="28"/>
          <w:szCs w:val="28"/>
          <w:rtl/>
        </w:rPr>
        <w:t xml:space="preserve"> </w:t>
      </w:r>
      <w:r w:rsidR="00D0102E">
        <w:rPr>
          <w:rFonts w:ascii="FrankRuehl" w:hAnsi="FrankRuehl" w:cs="FrankRuehl" w:hint="cs"/>
          <w:sz w:val="28"/>
          <w:szCs w:val="28"/>
          <w:rtl/>
        </w:rPr>
        <w:t>(</w:t>
      </w:r>
      <w:r w:rsidR="00D0102E" w:rsidRPr="00560DA8">
        <w:rPr>
          <w:rFonts w:ascii="FrankRuehl" w:hAnsi="FrankRuehl" w:cs="FrankRuehl"/>
          <w:sz w:val="24"/>
          <w:szCs w:val="24"/>
        </w:rPr>
        <w:t>Na</w:t>
      </w:r>
      <w:r w:rsidR="00D0102E" w:rsidRPr="00560DA8">
        <w:rPr>
          <w:rFonts w:cs="FrankRuehl"/>
          <w:sz w:val="24"/>
          <w:szCs w:val="24"/>
          <w:lang w:val="pl-PL"/>
        </w:rPr>
        <w:t>łęcz de Małachowice</w:t>
      </w:r>
      <w:r w:rsidR="00D0102E" w:rsidRPr="00560DA8">
        <w:rPr>
          <w:rFonts w:ascii="FrankRuehl" w:hAnsi="FrankRuehl" w:cs="FrankRuehl" w:hint="cs"/>
          <w:sz w:val="24"/>
          <w:szCs w:val="24"/>
          <w:rtl/>
        </w:rPr>
        <w:t>)</w:t>
      </w:r>
      <w:r w:rsidR="00D0102E">
        <w:rPr>
          <w:rFonts w:ascii="FrankRuehl" w:hAnsi="FrankRuehl" w:cs="FrankRuehl" w:hint="cs"/>
          <w:sz w:val="28"/>
          <w:szCs w:val="28"/>
          <w:rtl/>
        </w:rPr>
        <w:t xml:space="preserve"> </w:t>
      </w:r>
      <w:proofErr w:type="spellStart"/>
      <w:r w:rsidRPr="00D0102E">
        <w:rPr>
          <w:rFonts w:ascii="FrankRuehl" w:hAnsi="FrankRuehl" w:cs="FrankRuehl"/>
          <w:sz w:val="28"/>
          <w:szCs w:val="28"/>
          <w:rtl/>
        </w:rPr>
        <w:t>מלחובסקי</w:t>
      </w:r>
      <w:proofErr w:type="spellEnd"/>
      <w:r w:rsidRPr="00D0102E">
        <w:rPr>
          <w:rFonts w:ascii="FrankRuehl" w:hAnsi="FrankRuehl" w:cs="FrankRuehl"/>
          <w:sz w:val="28"/>
          <w:szCs w:val="28"/>
          <w:rtl/>
        </w:rPr>
        <w:t xml:space="preserve"> </w:t>
      </w:r>
      <w:r w:rsidR="00D0102E">
        <w:rPr>
          <w:rFonts w:ascii="FrankRuehl" w:hAnsi="FrankRuehl" w:cs="FrankRuehl" w:hint="cs"/>
          <w:sz w:val="28"/>
          <w:szCs w:val="28"/>
          <w:rtl/>
        </w:rPr>
        <w:t>(</w:t>
      </w:r>
      <w:r w:rsidR="00D0102E" w:rsidRPr="00560DA8">
        <w:rPr>
          <w:rFonts w:ascii="FrankRuehl" w:hAnsi="FrankRuehl" w:cs="FrankRuehl"/>
          <w:sz w:val="24"/>
          <w:szCs w:val="24"/>
        </w:rPr>
        <w:t>Ma</w:t>
      </w:r>
      <w:r w:rsidR="00D0102E" w:rsidRPr="00560DA8">
        <w:rPr>
          <w:rFonts w:cs="FrankRuehl"/>
          <w:sz w:val="24"/>
          <w:szCs w:val="24"/>
          <w:lang w:val="pl-PL"/>
        </w:rPr>
        <w:t>ł</w:t>
      </w:r>
      <w:proofErr w:type="spellStart"/>
      <w:r w:rsidR="00D0102E" w:rsidRPr="00560DA8">
        <w:rPr>
          <w:rFonts w:ascii="FrankRuehl" w:hAnsi="FrankRuehl" w:cs="FrankRuehl"/>
          <w:sz w:val="24"/>
          <w:szCs w:val="24"/>
        </w:rPr>
        <w:t>achowski</w:t>
      </w:r>
      <w:proofErr w:type="spellEnd"/>
      <w:r w:rsidR="00D0102E">
        <w:rPr>
          <w:rFonts w:ascii="FrankRuehl" w:hAnsi="FrankRuehl" w:cs="FrankRuehl" w:hint="cs"/>
          <w:sz w:val="28"/>
          <w:szCs w:val="28"/>
          <w:rtl/>
        </w:rPr>
        <w:t xml:space="preserve">) </w:t>
      </w:r>
      <w:r w:rsidRPr="00D0102E">
        <w:rPr>
          <w:rFonts w:ascii="FrankRuehl" w:hAnsi="FrankRuehl" w:cs="FrankRuehl"/>
          <w:sz w:val="28"/>
          <w:szCs w:val="28"/>
          <w:rtl/>
        </w:rPr>
        <w:t xml:space="preserve"> רוזן </w:t>
      </w:r>
      <w:proofErr w:type="spellStart"/>
      <w:r w:rsidRPr="00D0102E">
        <w:rPr>
          <w:rFonts w:ascii="FrankRuehl" w:hAnsi="FrankRuehl" w:cs="FrankRuehl"/>
          <w:sz w:val="28"/>
          <w:szCs w:val="28"/>
          <w:rtl/>
        </w:rPr>
        <w:t>ב</w:t>
      </w:r>
      <w:r w:rsidR="000A5E17">
        <w:rPr>
          <w:rFonts w:ascii="FrankRuehl" w:hAnsi="FrankRuehl" w:cs="FrankRuehl" w:hint="cs"/>
          <w:sz w:val="28"/>
          <w:szCs w:val="28"/>
          <w:rtl/>
        </w:rPr>
        <w:t>רנקוראי</w:t>
      </w:r>
      <w:proofErr w:type="spellEnd"/>
      <w:r w:rsidR="000A5E17">
        <w:rPr>
          <w:rFonts w:ascii="FrankRuehl" w:hAnsi="FrankRuehl" w:cs="FrankRuehl" w:hint="cs"/>
          <w:sz w:val="28"/>
          <w:szCs w:val="28"/>
          <w:rtl/>
        </w:rPr>
        <w:t xml:space="preserve"> (</w:t>
      </w:r>
      <w:r w:rsidR="000A5E17" w:rsidRPr="000A5E17">
        <w:rPr>
          <w:rFonts w:ascii="FrankRuehl" w:hAnsi="FrankRuehl" w:cs="FrankRuehl"/>
          <w:sz w:val="24"/>
          <w:szCs w:val="24"/>
        </w:rPr>
        <w:t>R</w:t>
      </w:r>
      <w:r w:rsidR="000A5E17" w:rsidRPr="000A5E17">
        <w:rPr>
          <w:rFonts w:cs="FrankRuehl"/>
          <w:sz w:val="24"/>
          <w:szCs w:val="24"/>
          <w:lang w:val="pl-PL"/>
        </w:rPr>
        <w:t>ę</w:t>
      </w:r>
      <w:proofErr w:type="spellStart"/>
      <w:r w:rsidR="000A5E17" w:rsidRPr="000A5E17">
        <w:rPr>
          <w:rFonts w:ascii="FrankRuehl" w:hAnsi="FrankRuehl" w:cs="FrankRuehl"/>
          <w:sz w:val="24"/>
          <w:szCs w:val="24"/>
        </w:rPr>
        <w:t>koraj</w:t>
      </w:r>
      <w:proofErr w:type="spellEnd"/>
      <w:r w:rsidR="000A5E17" w:rsidRPr="000A5E17">
        <w:rPr>
          <w:rFonts w:ascii="FrankRuehl" w:hAnsi="FrankRuehl" w:cs="FrankRuehl" w:hint="cs"/>
          <w:sz w:val="24"/>
          <w:szCs w:val="24"/>
          <w:rtl/>
        </w:rPr>
        <w:t>)</w:t>
      </w:r>
      <w:r w:rsidR="00560DA8"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="000A5E17">
        <w:rPr>
          <w:rFonts w:ascii="FrankRuehl" w:hAnsi="FrankRuehl" w:cs="FrankRuehl" w:hint="cs"/>
          <w:sz w:val="28"/>
          <w:szCs w:val="28"/>
          <w:rtl/>
        </w:rPr>
        <w:t xml:space="preserve">של </w:t>
      </w:r>
      <w:proofErr w:type="spellStart"/>
      <w:r w:rsidR="00560DA8">
        <w:rPr>
          <w:rFonts w:ascii="FrankRuehl" w:hAnsi="FrankRuehl" w:cs="FrankRuehl" w:hint="cs"/>
          <w:sz w:val="28"/>
          <w:szCs w:val="28"/>
          <w:rtl/>
        </w:rPr>
        <w:t>מושצ'ניצה</w:t>
      </w:r>
      <w:proofErr w:type="spellEnd"/>
      <w:r w:rsidR="00560DA8">
        <w:rPr>
          <w:rFonts w:ascii="FrankRuehl" w:hAnsi="FrankRuehl" w:cs="FrankRuehl" w:hint="cs"/>
          <w:sz w:val="28"/>
          <w:szCs w:val="28"/>
          <w:rtl/>
        </w:rPr>
        <w:t xml:space="preserve"> </w:t>
      </w:r>
      <w:proofErr w:type="spellStart"/>
      <w:r w:rsidR="00560DA8">
        <w:rPr>
          <w:rFonts w:ascii="FrankRuehl" w:hAnsi="FrankRuehl" w:cs="FrankRuehl" w:hint="cs"/>
          <w:sz w:val="28"/>
          <w:szCs w:val="28"/>
          <w:rtl/>
        </w:rPr>
        <w:t>ביאלצ'וב</w:t>
      </w:r>
      <w:proofErr w:type="spellEnd"/>
      <w:r w:rsidR="00560DA8">
        <w:rPr>
          <w:rFonts w:ascii="FrankRuehl" w:hAnsi="FrankRuehl" w:cs="FrankRuehl" w:hint="cs"/>
          <w:sz w:val="28"/>
          <w:szCs w:val="28"/>
          <w:rtl/>
        </w:rPr>
        <w:t xml:space="preserve"> (</w:t>
      </w:r>
      <w:r w:rsidR="00560DA8" w:rsidRPr="00560DA8">
        <w:rPr>
          <w:rFonts w:ascii="FrankRuehl" w:hAnsi="FrankRuehl" w:cs="FrankRuehl"/>
          <w:sz w:val="24"/>
          <w:szCs w:val="24"/>
        </w:rPr>
        <w:t>Mo</w:t>
      </w:r>
      <w:r w:rsidR="00560DA8" w:rsidRPr="00560DA8">
        <w:rPr>
          <w:rFonts w:cs="FrankRuehl"/>
          <w:sz w:val="24"/>
          <w:szCs w:val="24"/>
          <w:lang w:val="pl-PL"/>
        </w:rPr>
        <w:t>szczenica Białaczów</w:t>
      </w:r>
      <w:r w:rsidR="00560DA8" w:rsidRPr="00560DA8">
        <w:rPr>
          <w:rFonts w:ascii="FrankRuehl" w:hAnsi="FrankRuehl" w:cs="FrankRuehl" w:hint="cs"/>
          <w:sz w:val="24"/>
          <w:szCs w:val="24"/>
          <w:rtl/>
        </w:rPr>
        <w:t>),</w:t>
      </w:r>
      <w:r w:rsidR="00560DA8">
        <w:rPr>
          <w:rFonts w:ascii="FrankRuehl" w:hAnsi="FrankRuehl" w:cs="FrankRuehl" w:hint="cs"/>
          <w:sz w:val="28"/>
          <w:szCs w:val="28"/>
          <w:rtl/>
        </w:rPr>
        <w:t xml:space="preserve"> יורש מחצית העיר </w:t>
      </w:r>
      <w:proofErr w:type="spellStart"/>
      <w:r w:rsidR="00560DA8">
        <w:rPr>
          <w:rFonts w:ascii="FrankRuehl" w:hAnsi="FrankRuehl" w:cs="FrankRuehl" w:hint="cs"/>
          <w:sz w:val="28"/>
          <w:szCs w:val="28"/>
          <w:rtl/>
        </w:rPr>
        <w:t>אוסטרוגה</w:t>
      </w:r>
      <w:proofErr w:type="spellEnd"/>
      <w:r w:rsidR="00560DA8">
        <w:rPr>
          <w:rFonts w:ascii="FrankRuehl" w:hAnsi="FrankRuehl" w:cs="FrankRuehl" w:hint="cs"/>
          <w:sz w:val="28"/>
          <w:szCs w:val="28"/>
          <w:rtl/>
        </w:rPr>
        <w:t xml:space="preserve"> (</w:t>
      </w:r>
      <w:proofErr w:type="spellStart"/>
      <w:r w:rsidR="00560DA8" w:rsidRPr="00560DA8">
        <w:rPr>
          <w:rFonts w:ascii="FrankRuehl" w:hAnsi="FrankRuehl" w:cs="FrankRuehl"/>
          <w:sz w:val="24"/>
          <w:szCs w:val="24"/>
        </w:rPr>
        <w:t>Ostroga</w:t>
      </w:r>
      <w:proofErr w:type="spellEnd"/>
      <w:r w:rsidR="00560DA8" w:rsidRPr="00560DA8">
        <w:rPr>
          <w:rFonts w:ascii="FrankRuehl" w:hAnsi="FrankRuehl" w:cs="FrankRuehl" w:hint="cs"/>
          <w:sz w:val="24"/>
          <w:szCs w:val="24"/>
          <w:rtl/>
        </w:rPr>
        <w:t>),</w:t>
      </w:r>
      <w:r w:rsidR="00560DA8"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="005F42B6">
        <w:rPr>
          <w:rFonts w:ascii="FrankRuehl" w:hAnsi="FrankRuehl" w:cs="FrankRuehl" w:hint="cs"/>
          <w:sz w:val="28"/>
          <w:szCs w:val="28"/>
          <w:rtl/>
        </w:rPr>
        <w:t>ראש זקני</w:t>
      </w:r>
      <w:r w:rsidR="00560DA8">
        <w:rPr>
          <w:rFonts w:ascii="FrankRuehl" w:hAnsi="FrankRuehl" w:cs="FrankRuehl" w:hint="cs"/>
          <w:sz w:val="28"/>
          <w:szCs w:val="28"/>
          <w:rtl/>
        </w:rPr>
        <w:t xml:space="preserve">-??? של </w:t>
      </w:r>
      <w:proofErr w:type="spellStart"/>
      <w:r w:rsidR="00560DA8">
        <w:rPr>
          <w:rFonts w:ascii="FrankRuehl" w:hAnsi="FrankRuehl" w:cs="FrankRuehl" w:hint="cs"/>
          <w:sz w:val="28"/>
          <w:szCs w:val="28"/>
          <w:rtl/>
        </w:rPr>
        <w:t>סנד</w:t>
      </w:r>
      <w:r w:rsidR="00560DA8">
        <w:rPr>
          <w:rFonts w:cs="FrankRuehl" w:hint="cs"/>
          <w:sz w:val="28"/>
          <w:szCs w:val="28"/>
          <w:rtl/>
          <w:lang w:val="pl-PL"/>
        </w:rPr>
        <w:t>ץ</w:t>
      </w:r>
      <w:proofErr w:type="spellEnd"/>
      <w:r w:rsidR="00560DA8">
        <w:rPr>
          <w:rFonts w:cs="FrankRuehl" w:hint="cs"/>
          <w:sz w:val="28"/>
          <w:szCs w:val="28"/>
          <w:rtl/>
          <w:lang w:val="pl-PL"/>
        </w:rPr>
        <w:t>'</w:t>
      </w:r>
      <w:r w:rsidR="00560DA8">
        <w:rPr>
          <w:rStyle w:val="FootnoteReference"/>
          <w:rFonts w:cs="FrankRuehl"/>
          <w:sz w:val="28"/>
          <w:szCs w:val="28"/>
          <w:rtl/>
          <w:lang w:val="pl-PL"/>
        </w:rPr>
        <w:footnoteReference w:id="2"/>
      </w:r>
      <w:r w:rsidR="005540EB">
        <w:rPr>
          <w:rFonts w:cs="FrankRuehl" w:hint="cs"/>
          <w:sz w:val="28"/>
          <w:szCs w:val="28"/>
          <w:rtl/>
          <w:lang w:val="pl-PL"/>
        </w:rPr>
        <w:t xml:space="preserve"> (</w:t>
      </w:r>
      <w:proofErr w:type="spellStart"/>
      <w:r w:rsidR="005540EB" w:rsidRPr="005540EB">
        <w:rPr>
          <w:rFonts w:cs="FrankRuehl"/>
          <w:sz w:val="24"/>
          <w:szCs w:val="24"/>
        </w:rPr>
        <w:t>Sandecz</w:t>
      </w:r>
      <w:proofErr w:type="spellEnd"/>
      <w:r w:rsidR="005540EB">
        <w:rPr>
          <w:rFonts w:cs="FrankRuehl" w:hint="cs"/>
          <w:sz w:val="28"/>
          <w:szCs w:val="28"/>
          <w:rtl/>
          <w:lang w:val="pl-PL"/>
        </w:rPr>
        <w:t>)</w:t>
      </w:r>
      <w:r w:rsidR="00560DA8">
        <w:rPr>
          <w:rFonts w:cs="FrankRuehl" w:hint="cs"/>
          <w:sz w:val="28"/>
          <w:szCs w:val="28"/>
          <w:rtl/>
          <w:lang w:val="pl-PL"/>
        </w:rPr>
        <w:t>,</w:t>
      </w:r>
      <w:r w:rsidR="005540EB">
        <w:rPr>
          <w:rFonts w:cs="FrankRuehl" w:hint="cs"/>
          <w:sz w:val="28"/>
          <w:szCs w:val="28"/>
          <w:rtl/>
          <w:lang w:val="pl-PL"/>
        </w:rPr>
        <w:t xml:space="preserve"> </w:t>
      </w:r>
      <w:r w:rsidR="00560DA8">
        <w:rPr>
          <w:rFonts w:cs="FrankRuehl" w:hint="cs"/>
          <w:sz w:val="28"/>
          <w:szCs w:val="28"/>
          <w:rtl/>
          <w:lang w:val="pl-PL"/>
        </w:rPr>
        <w:t xml:space="preserve"> </w:t>
      </w:r>
      <w:r w:rsidR="000A5E17">
        <w:rPr>
          <w:rFonts w:cs="FrankRuehl" w:hint="cs"/>
          <w:sz w:val="28"/>
          <w:szCs w:val="28"/>
          <w:rtl/>
          <w:lang w:val="pl-PL"/>
        </w:rPr>
        <w:t>ב</w:t>
      </w:r>
      <w:r w:rsidR="00560DA8">
        <w:rPr>
          <w:rFonts w:cs="FrankRuehl" w:hint="cs"/>
          <w:sz w:val="28"/>
          <w:szCs w:val="28"/>
          <w:rtl/>
          <w:lang w:val="pl-PL"/>
        </w:rPr>
        <w:t xml:space="preserve">חיל </w:t>
      </w:r>
      <w:r w:rsidR="005540EB">
        <w:rPr>
          <w:rFonts w:cs="FrankRuehl" w:hint="cs"/>
          <w:sz w:val="28"/>
          <w:szCs w:val="28"/>
          <w:rtl/>
          <w:lang w:val="pl-PL"/>
        </w:rPr>
        <w:t>ה</w:t>
      </w:r>
      <w:r w:rsidR="00560DA8">
        <w:rPr>
          <w:rFonts w:cs="FrankRuehl" w:hint="cs"/>
          <w:sz w:val="28"/>
          <w:szCs w:val="28"/>
          <w:rtl/>
          <w:lang w:val="pl-PL"/>
        </w:rPr>
        <w:t>פרשים</w:t>
      </w:r>
      <w:r w:rsidR="005540EB">
        <w:rPr>
          <w:rFonts w:cs="FrankRuehl" w:hint="cs"/>
          <w:sz w:val="28"/>
          <w:szCs w:val="28"/>
          <w:rtl/>
          <w:lang w:val="pl-PL"/>
        </w:rPr>
        <w:t xml:space="preserve"> הכבדים בצבא ממלכת פולין מסדר</w:t>
      </w:r>
      <w:r w:rsidR="00560DA8">
        <w:rPr>
          <w:rFonts w:cs="FrankRuehl" w:hint="cs"/>
          <w:sz w:val="28"/>
          <w:szCs w:val="28"/>
          <w:rtl/>
          <w:lang w:val="pl-PL"/>
        </w:rPr>
        <w:t xml:space="preserve"> </w:t>
      </w:r>
      <w:r w:rsidR="005540EB">
        <w:rPr>
          <w:rFonts w:cs="FrankRuehl" w:hint="cs"/>
          <w:sz w:val="28"/>
          <w:szCs w:val="28"/>
          <w:rtl/>
          <w:lang w:val="pl-PL"/>
        </w:rPr>
        <w:t xml:space="preserve"> ע"ש </w:t>
      </w:r>
      <w:proofErr w:type="spellStart"/>
      <w:r w:rsidR="005540EB">
        <w:rPr>
          <w:rFonts w:cs="FrankRuehl" w:hint="cs"/>
          <w:sz w:val="28"/>
          <w:szCs w:val="28"/>
          <w:rtl/>
          <w:lang w:val="pl-PL"/>
        </w:rPr>
        <w:t>סטניסלב</w:t>
      </w:r>
      <w:proofErr w:type="spellEnd"/>
      <w:r w:rsidR="005540EB">
        <w:rPr>
          <w:rFonts w:cs="FrankRuehl" w:hint="cs"/>
          <w:sz w:val="28"/>
          <w:szCs w:val="28"/>
          <w:rtl/>
          <w:lang w:val="pl-PL"/>
        </w:rPr>
        <w:t xml:space="preserve"> </w:t>
      </w:r>
      <w:proofErr w:type="spellStart"/>
      <w:r w:rsidR="005540EB">
        <w:rPr>
          <w:rFonts w:cs="FrankRuehl" w:hint="cs"/>
          <w:sz w:val="28"/>
          <w:szCs w:val="28"/>
          <w:rtl/>
          <w:lang w:val="pl-PL"/>
        </w:rPr>
        <w:t>ביסקופ</w:t>
      </w:r>
      <w:proofErr w:type="spellEnd"/>
      <w:r w:rsidR="005540EB">
        <w:rPr>
          <w:rFonts w:cs="FrankRuehl" w:hint="cs"/>
          <w:sz w:val="28"/>
          <w:szCs w:val="28"/>
          <w:rtl/>
          <w:lang w:val="pl-PL"/>
        </w:rPr>
        <w:t xml:space="preserve"> (</w:t>
      </w:r>
      <w:proofErr w:type="spellStart"/>
      <w:r w:rsidR="005540EB" w:rsidRPr="005540EB">
        <w:rPr>
          <w:rFonts w:cs="FrankRuehl"/>
          <w:sz w:val="24"/>
          <w:szCs w:val="24"/>
        </w:rPr>
        <w:t>Stanis</w:t>
      </w:r>
      <w:proofErr w:type="spellEnd"/>
      <w:r w:rsidR="005540EB" w:rsidRPr="005540EB">
        <w:rPr>
          <w:rFonts w:cs="FrankRuehl"/>
          <w:sz w:val="24"/>
          <w:szCs w:val="24"/>
          <w:lang w:val="pl-PL"/>
        </w:rPr>
        <w:t>ław Biskup</w:t>
      </w:r>
      <w:r w:rsidR="005540EB" w:rsidRPr="005540EB">
        <w:rPr>
          <w:rFonts w:cs="FrankRuehl" w:hint="cs"/>
          <w:sz w:val="24"/>
          <w:szCs w:val="24"/>
          <w:rtl/>
          <w:lang w:val="pl-PL"/>
        </w:rPr>
        <w:t>),</w:t>
      </w:r>
      <w:r w:rsidR="005540EB">
        <w:rPr>
          <w:rFonts w:cs="FrankRuehl" w:hint="cs"/>
          <w:sz w:val="28"/>
          <w:szCs w:val="28"/>
          <w:rtl/>
          <w:lang w:val="pl-PL"/>
        </w:rPr>
        <w:t xml:space="preserve"> רווק</w:t>
      </w:r>
    </w:p>
    <w:p w:rsidR="005540EB" w:rsidRDefault="005540EB" w:rsidP="000A5E17">
      <w:pPr>
        <w:spacing w:line="360" w:lineRule="auto"/>
        <w:ind w:left="3542" w:firstLine="778"/>
        <w:rPr>
          <w:rFonts w:cs="FrankRuehl"/>
          <w:i/>
          <w:iCs/>
          <w:sz w:val="28"/>
          <w:szCs w:val="28"/>
          <w:rtl/>
          <w:lang w:val="pl-PL"/>
        </w:rPr>
      </w:pPr>
      <w:r>
        <w:rPr>
          <w:rFonts w:cs="FrankRuehl" w:hint="cs"/>
          <w:i/>
          <w:iCs/>
          <w:sz w:val="28"/>
          <w:szCs w:val="28"/>
          <w:rtl/>
          <w:lang w:val="pl-PL"/>
        </w:rPr>
        <w:t>(כמה מילים</w:t>
      </w:r>
      <w:r w:rsidR="000A5E17">
        <w:rPr>
          <w:rFonts w:cs="FrankRuehl" w:hint="cs"/>
          <w:i/>
          <w:iCs/>
          <w:sz w:val="28"/>
          <w:szCs w:val="28"/>
          <w:rtl/>
          <w:lang w:val="pl-PL"/>
        </w:rPr>
        <w:t xml:space="preserve"> לא ברורות</w:t>
      </w:r>
      <w:r>
        <w:rPr>
          <w:rFonts w:cs="FrankRuehl" w:hint="cs"/>
          <w:i/>
          <w:iCs/>
          <w:sz w:val="28"/>
          <w:szCs w:val="28"/>
          <w:rtl/>
          <w:lang w:val="pl-PL"/>
        </w:rPr>
        <w:t xml:space="preserve"> </w:t>
      </w:r>
      <w:bookmarkStart w:id="0" w:name="_GoBack"/>
      <w:bookmarkEnd w:id="0"/>
      <w:r>
        <w:rPr>
          <w:rFonts w:cs="FrankRuehl" w:hint="cs"/>
          <w:i/>
          <w:iCs/>
          <w:sz w:val="28"/>
          <w:szCs w:val="28"/>
          <w:rtl/>
          <w:lang w:val="pl-PL"/>
        </w:rPr>
        <w:t>בכתב יד)</w:t>
      </w:r>
      <w:r w:rsidR="000A5E17">
        <w:rPr>
          <w:rFonts w:cs="FrankRuehl" w:hint="cs"/>
          <w:i/>
          <w:iCs/>
          <w:sz w:val="28"/>
          <w:szCs w:val="28"/>
          <w:rtl/>
          <w:lang w:val="pl-PL"/>
        </w:rPr>
        <w:t xml:space="preserve"> </w:t>
      </w:r>
      <w:r w:rsidR="000A5E17" w:rsidRPr="000A5E17">
        <w:rPr>
          <w:rFonts w:cs="FrankRuehl" w:hint="cs"/>
          <w:sz w:val="28"/>
          <w:szCs w:val="28"/>
          <w:rtl/>
          <w:lang w:val="pl-PL"/>
        </w:rPr>
        <w:t>1777</w:t>
      </w:r>
    </w:p>
    <w:p w:rsidR="005540EB" w:rsidRDefault="005540EB" w:rsidP="00263332">
      <w:pPr>
        <w:spacing w:line="360" w:lineRule="auto"/>
        <w:ind w:left="84"/>
        <w:rPr>
          <w:rFonts w:cs="FrankRuehl"/>
          <w:sz w:val="28"/>
          <w:szCs w:val="28"/>
          <w:rtl/>
        </w:rPr>
      </w:pPr>
      <w:r>
        <w:rPr>
          <w:rFonts w:cs="FrankRuehl" w:hint="cs"/>
          <w:sz w:val="28"/>
          <w:szCs w:val="28"/>
          <w:rtl/>
          <w:lang w:val="pl-PL"/>
        </w:rPr>
        <w:t xml:space="preserve">לידיעת </w:t>
      </w:r>
      <w:r w:rsidRPr="000757C5">
        <w:rPr>
          <w:rFonts w:cs="FrankRuehl" w:hint="cs"/>
          <w:sz w:val="28"/>
          <w:szCs w:val="28"/>
          <w:rtl/>
          <w:lang w:val="pl-PL"/>
        </w:rPr>
        <w:t xml:space="preserve"> כולם וכל אחד לחוד</w:t>
      </w:r>
      <w:r w:rsidR="000757C5" w:rsidRPr="000757C5">
        <w:rPr>
          <w:rFonts w:cs="FrankRuehl" w:hint="cs"/>
          <w:sz w:val="28"/>
          <w:szCs w:val="28"/>
          <w:rtl/>
          <w:lang w:val="pl-PL"/>
        </w:rPr>
        <w:t xml:space="preserve"> (</w:t>
      </w:r>
      <w:r w:rsidR="000A5E17">
        <w:rPr>
          <w:rFonts w:cs="FrankRuehl" w:hint="cs"/>
          <w:i/>
          <w:iCs/>
          <w:sz w:val="28"/>
          <w:szCs w:val="28"/>
          <w:rtl/>
          <w:lang w:val="pl-PL"/>
        </w:rPr>
        <w:t>ל</w:t>
      </w:r>
      <w:r w:rsidR="000757C5" w:rsidRPr="000757C5">
        <w:rPr>
          <w:rFonts w:cs="FrankRuehl" w:hint="cs"/>
          <w:i/>
          <w:iCs/>
          <w:sz w:val="28"/>
          <w:szCs w:val="28"/>
          <w:rtl/>
          <w:lang w:val="pl-PL"/>
        </w:rPr>
        <w:t>כל מאן דבעי</w:t>
      </w:r>
      <w:r w:rsidR="000757C5" w:rsidRPr="000757C5">
        <w:rPr>
          <w:rFonts w:cs="FrankRuehl" w:hint="cs"/>
          <w:sz w:val="28"/>
          <w:szCs w:val="28"/>
          <w:rtl/>
          <w:lang w:val="pl-PL"/>
        </w:rPr>
        <w:t>)</w:t>
      </w:r>
      <w:r w:rsidR="000757C5">
        <w:rPr>
          <w:rFonts w:cs="FrankRuehl" w:hint="cs"/>
          <w:sz w:val="28"/>
          <w:szCs w:val="28"/>
          <w:rtl/>
          <w:lang w:val="pl-PL"/>
        </w:rPr>
        <w:t xml:space="preserve"> </w:t>
      </w:r>
      <w:r w:rsidR="000A5E17">
        <w:rPr>
          <w:rFonts w:cs="FrankRuehl" w:hint="cs"/>
          <w:sz w:val="28"/>
          <w:szCs w:val="28"/>
          <w:rtl/>
          <w:lang w:val="pl-PL"/>
        </w:rPr>
        <w:t xml:space="preserve"> בעלי עניין</w:t>
      </w:r>
      <w:r>
        <w:rPr>
          <w:rFonts w:cs="FrankRuehl" w:hint="cs"/>
          <w:sz w:val="28"/>
          <w:szCs w:val="28"/>
          <w:rtl/>
          <w:lang w:val="pl-PL"/>
        </w:rPr>
        <w:t>, וב</w:t>
      </w:r>
      <w:r w:rsidR="000A5E17">
        <w:rPr>
          <w:rFonts w:cs="FrankRuehl" w:hint="cs"/>
          <w:sz w:val="28"/>
          <w:szCs w:val="28"/>
          <w:rtl/>
          <w:lang w:val="pl-PL"/>
        </w:rPr>
        <w:t>מיוחד</w:t>
      </w:r>
      <w:r>
        <w:rPr>
          <w:rFonts w:cs="FrankRuehl" w:hint="cs"/>
          <w:sz w:val="28"/>
          <w:szCs w:val="28"/>
          <w:rtl/>
          <w:lang w:val="pl-PL"/>
        </w:rPr>
        <w:t xml:space="preserve"> </w:t>
      </w:r>
      <w:r w:rsidR="000757C5">
        <w:rPr>
          <w:rFonts w:cs="FrankRuehl" w:hint="cs"/>
          <w:sz w:val="28"/>
          <w:szCs w:val="28"/>
          <w:rtl/>
          <w:lang w:val="pl-PL"/>
        </w:rPr>
        <w:t xml:space="preserve">לזקני היהודים </w:t>
      </w:r>
      <w:r w:rsidR="000A5E17">
        <w:rPr>
          <w:rFonts w:cs="FrankRuehl" w:hint="cs"/>
          <w:sz w:val="28"/>
          <w:szCs w:val="28"/>
          <w:rtl/>
          <w:lang w:val="pl-PL"/>
        </w:rPr>
        <w:t>בקהילה במקום.</w:t>
      </w:r>
      <w:r w:rsidR="000757C5">
        <w:rPr>
          <w:rFonts w:cs="FrankRuehl" w:hint="cs"/>
          <w:sz w:val="28"/>
          <w:szCs w:val="28"/>
          <w:rtl/>
          <w:lang w:val="pl-PL"/>
        </w:rPr>
        <w:t xml:space="preserve"> </w:t>
      </w:r>
      <w:r w:rsidR="000A5E17">
        <w:rPr>
          <w:rFonts w:cs="FrankRuehl" w:hint="cs"/>
          <w:sz w:val="28"/>
          <w:szCs w:val="28"/>
          <w:rtl/>
          <w:lang w:val="pl-PL"/>
        </w:rPr>
        <w:t>ל</w:t>
      </w:r>
      <w:r w:rsidR="000757C5">
        <w:rPr>
          <w:rFonts w:cs="FrankRuehl" w:hint="cs"/>
          <w:sz w:val="28"/>
          <w:szCs w:val="28"/>
          <w:rtl/>
          <w:lang w:val="pl-PL"/>
        </w:rPr>
        <w:t xml:space="preserve">בתי </w:t>
      </w:r>
      <w:r w:rsidR="000A5E17">
        <w:rPr>
          <w:rFonts w:cs="FrankRuehl" w:hint="cs"/>
          <w:sz w:val="28"/>
          <w:szCs w:val="28"/>
          <w:rtl/>
          <w:lang w:val="pl-PL"/>
        </w:rPr>
        <w:t>ה</w:t>
      </w:r>
      <w:r w:rsidR="000757C5">
        <w:rPr>
          <w:rFonts w:cs="FrankRuehl" w:hint="cs"/>
          <w:sz w:val="28"/>
          <w:szCs w:val="28"/>
          <w:rtl/>
          <w:lang w:val="pl-PL"/>
        </w:rPr>
        <w:t>כנסת של הקהילות ו</w:t>
      </w:r>
      <w:r w:rsidR="000A5E17">
        <w:rPr>
          <w:rFonts w:cs="FrankRuehl" w:hint="cs"/>
          <w:sz w:val="28"/>
          <w:szCs w:val="28"/>
          <w:rtl/>
          <w:lang w:val="pl-PL"/>
        </w:rPr>
        <w:t>ל</w:t>
      </w:r>
      <w:r w:rsidR="000757C5">
        <w:rPr>
          <w:rFonts w:cs="FrankRuehl" w:hint="cs"/>
          <w:sz w:val="28"/>
          <w:szCs w:val="28"/>
          <w:rtl/>
          <w:lang w:val="pl-PL"/>
        </w:rPr>
        <w:t>כל דלת העם</w:t>
      </w:r>
      <w:r w:rsidR="000A5E17">
        <w:rPr>
          <w:rStyle w:val="FootnoteReference"/>
          <w:rFonts w:cs="FrankRuehl"/>
          <w:sz w:val="28"/>
          <w:szCs w:val="28"/>
          <w:rtl/>
          <w:lang w:val="pl-PL"/>
        </w:rPr>
        <w:footnoteReference w:id="3"/>
      </w:r>
      <w:r w:rsidR="000757C5">
        <w:rPr>
          <w:rFonts w:cs="FrankRuehl" w:hint="cs"/>
          <w:sz w:val="28"/>
          <w:szCs w:val="28"/>
          <w:rtl/>
          <w:lang w:val="pl-PL"/>
        </w:rPr>
        <w:t xml:space="preserve"> היהודי</w:t>
      </w:r>
      <w:r w:rsidR="008C19AE">
        <w:rPr>
          <w:rFonts w:cs="FrankRuehl" w:hint="cs"/>
          <w:sz w:val="28"/>
          <w:szCs w:val="28"/>
          <w:rtl/>
          <w:lang w:val="pl-PL"/>
        </w:rPr>
        <w:t>ת</w:t>
      </w:r>
      <w:r w:rsidR="000A5E17">
        <w:rPr>
          <w:rFonts w:cs="FrankRuehl" w:hint="cs"/>
          <w:sz w:val="28"/>
          <w:szCs w:val="28"/>
          <w:rtl/>
          <w:lang w:val="pl-PL"/>
        </w:rPr>
        <w:t xml:space="preserve"> </w:t>
      </w:r>
      <w:r w:rsidR="000757C5">
        <w:rPr>
          <w:rFonts w:cs="FrankRuehl" w:hint="cs"/>
          <w:sz w:val="28"/>
          <w:szCs w:val="28"/>
          <w:rtl/>
          <w:lang w:val="pl-PL"/>
        </w:rPr>
        <w:t xml:space="preserve"> של העיר </w:t>
      </w:r>
      <w:proofErr w:type="spellStart"/>
      <w:r w:rsidR="000757C5">
        <w:rPr>
          <w:rFonts w:cs="FrankRuehl" w:hint="cs"/>
          <w:sz w:val="28"/>
          <w:szCs w:val="28"/>
          <w:rtl/>
          <w:lang w:val="pl-PL"/>
        </w:rPr>
        <w:t>אוסטרוגה</w:t>
      </w:r>
      <w:proofErr w:type="spellEnd"/>
      <w:r w:rsidR="000757C5">
        <w:rPr>
          <w:rFonts w:cs="FrankRuehl" w:hint="cs"/>
          <w:sz w:val="28"/>
          <w:szCs w:val="28"/>
          <w:rtl/>
          <w:lang w:val="pl-PL"/>
        </w:rPr>
        <w:t xml:space="preserve"> </w:t>
      </w:r>
      <w:r w:rsidR="002C70CC">
        <w:rPr>
          <w:rFonts w:cs="FrankRuehl" w:hint="cs"/>
          <w:sz w:val="28"/>
          <w:szCs w:val="28"/>
          <w:rtl/>
          <w:lang w:val="pl-PL"/>
        </w:rPr>
        <w:t>וערים</w:t>
      </w:r>
      <w:r w:rsidR="008C19AE">
        <w:rPr>
          <w:rFonts w:cs="FrankRuehl" w:hint="cs"/>
          <w:sz w:val="28"/>
          <w:szCs w:val="28"/>
          <w:rtl/>
          <w:lang w:val="pl-PL"/>
        </w:rPr>
        <w:t xml:space="preserve">, </w:t>
      </w:r>
      <w:r w:rsidR="002C70CC">
        <w:rPr>
          <w:rFonts w:cs="FrankRuehl" w:hint="cs"/>
          <w:sz w:val="28"/>
          <w:szCs w:val="28"/>
          <w:rtl/>
          <w:lang w:val="pl-PL"/>
        </w:rPr>
        <w:t xml:space="preserve">עיירות וכפרים </w:t>
      </w:r>
      <w:r w:rsidR="008C19AE">
        <w:rPr>
          <w:rFonts w:cs="FrankRuehl" w:hint="cs"/>
          <w:sz w:val="28"/>
          <w:szCs w:val="28"/>
          <w:rtl/>
          <w:lang w:val="pl-PL"/>
        </w:rPr>
        <w:t xml:space="preserve">אחרים </w:t>
      </w:r>
      <w:r w:rsidR="002C70CC">
        <w:rPr>
          <w:rFonts w:cs="FrankRuehl" w:hint="cs"/>
          <w:sz w:val="28"/>
          <w:szCs w:val="28"/>
          <w:rtl/>
          <w:lang w:val="pl-PL"/>
        </w:rPr>
        <w:t>ה</w:t>
      </w:r>
      <w:r w:rsidR="008C19AE">
        <w:rPr>
          <w:rFonts w:cs="FrankRuehl" w:hint="cs"/>
          <w:sz w:val="28"/>
          <w:szCs w:val="28"/>
          <w:rtl/>
          <w:lang w:val="pl-PL"/>
        </w:rPr>
        <w:t>מ</w:t>
      </w:r>
      <w:r w:rsidR="002C70CC">
        <w:rPr>
          <w:rFonts w:cs="FrankRuehl" w:hint="cs"/>
          <w:sz w:val="28"/>
          <w:szCs w:val="28"/>
          <w:rtl/>
          <w:lang w:val="pl-PL"/>
        </w:rPr>
        <w:t>ש</w:t>
      </w:r>
      <w:r w:rsidR="008C19AE">
        <w:rPr>
          <w:rFonts w:cs="FrankRuehl" w:hint="cs"/>
          <w:sz w:val="28"/>
          <w:szCs w:val="28"/>
          <w:rtl/>
          <w:lang w:val="pl-PL"/>
        </w:rPr>
        <w:t>ת</w:t>
      </w:r>
      <w:r w:rsidR="002C70CC">
        <w:rPr>
          <w:rFonts w:cs="FrankRuehl" w:hint="cs"/>
          <w:sz w:val="28"/>
          <w:szCs w:val="28"/>
          <w:rtl/>
          <w:lang w:val="pl-PL"/>
        </w:rPr>
        <w:t xml:space="preserve">ייכים מימים ימימה לקהילת </w:t>
      </w:r>
      <w:proofErr w:type="spellStart"/>
      <w:r w:rsidR="002C70CC">
        <w:rPr>
          <w:rFonts w:cs="FrankRuehl" w:hint="cs"/>
          <w:sz w:val="28"/>
          <w:szCs w:val="28"/>
          <w:rtl/>
          <w:lang w:val="pl-PL"/>
        </w:rPr>
        <w:t>אוסטרוגה</w:t>
      </w:r>
      <w:proofErr w:type="spellEnd"/>
      <w:r w:rsidR="008C19AE">
        <w:rPr>
          <w:rFonts w:cs="FrankRuehl" w:hint="cs"/>
          <w:sz w:val="28"/>
          <w:szCs w:val="28"/>
          <w:rtl/>
          <w:lang w:val="pl-PL"/>
        </w:rPr>
        <w:t>.</w:t>
      </w:r>
      <w:r w:rsidR="002C70CC">
        <w:rPr>
          <w:rFonts w:cs="FrankRuehl" w:hint="cs"/>
          <w:sz w:val="28"/>
          <w:szCs w:val="28"/>
          <w:rtl/>
          <w:lang w:val="pl-PL"/>
        </w:rPr>
        <w:t xml:space="preserve"> הריני להביא לידיעתם ש</w:t>
      </w:r>
      <w:r w:rsidR="008C19AE">
        <w:rPr>
          <w:rFonts w:cs="FrankRuehl" w:hint="cs"/>
          <w:sz w:val="28"/>
          <w:szCs w:val="28"/>
          <w:rtl/>
          <w:lang w:val="pl-PL"/>
        </w:rPr>
        <w:t>מאחר שיש</w:t>
      </w:r>
      <w:r w:rsidR="002C70CC">
        <w:rPr>
          <w:rFonts w:cs="FrankRuehl" w:hint="cs"/>
          <w:sz w:val="28"/>
          <w:szCs w:val="28"/>
          <w:rtl/>
          <w:lang w:val="pl-PL"/>
        </w:rPr>
        <w:t xml:space="preserve"> לי</w:t>
      </w:r>
      <w:r w:rsidR="008C19AE">
        <w:rPr>
          <w:rFonts w:cs="FrankRuehl" w:hint="cs"/>
          <w:sz w:val="28"/>
          <w:szCs w:val="28"/>
          <w:rtl/>
          <w:lang w:val="pl-PL"/>
        </w:rPr>
        <w:t xml:space="preserve"> רב מומלץ הנתמך ב</w:t>
      </w:r>
      <w:r w:rsidR="0060637B">
        <w:rPr>
          <w:rFonts w:cs="FrankRuehl" w:hint="cs"/>
          <w:sz w:val="28"/>
          <w:szCs w:val="28"/>
          <w:rtl/>
          <w:lang w:val="pl-PL"/>
        </w:rPr>
        <w:t xml:space="preserve">שיקולים </w:t>
      </w:r>
      <w:r w:rsidR="008C19AE">
        <w:rPr>
          <w:rFonts w:cs="FrankRuehl" w:hint="cs"/>
          <w:sz w:val="28"/>
          <w:szCs w:val="28"/>
          <w:rtl/>
          <w:lang w:val="pl-PL"/>
        </w:rPr>
        <w:t>רציניים, היהודי</w:t>
      </w:r>
      <w:r w:rsidR="002C70CC">
        <w:rPr>
          <w:rFonts w:cs="FrankRuehl" w:hint="cs"/>
          <w:sz w:val="28"/>
          <w:szCs w:val="28"/>
          <w:rtl/>
          <w:lang w:val="pl-PL"/>
        </w:rPr>
        <w:t xml:space="preserve"> מאיר </w:t>
      </w:r>
      <w:proofErr w:type="spellStart"/>
      <w:r w:rsidR="002C70CC">
        <w:rPr>
          <w:rFonts w:cs="FrankRuehl" w:hint="cs"/>
          <w:sz w:val="28"/>
          <w:szCs w:val="28"/>
          <w:rtl/>
          <w:lang w:val="pl-PL"/>
        </w:rPr>
        <w:t>הרשוביץ</w:t>
      </w:r>
      <w:proofErr w:type="spellEnd"/>
      <w:r w:rsidR="002C70CC">
        <w:rPr>
          <w:rFonts w:cs="FrankRuehl" w:hint="cs"/>
          <w:sz w:val="28"/>
          <w:szCs w:val="28"/>
          <w:rtl/>
          <w:lang w:val="pl-PL"/>
        </w:rPr>
        <w:t xml:space="preserve">' </w:t>
      </w:r>
      <w:r w:rsidR="008C19AE">
        <w:rPr>
          <w:rFonts w:cs="FrankRuehl" w:hint="cs"/>
          <w:sz w:val="28"/>
          <w:szCs w:val="28"/>
          <w:rtl/>
          <w:lang w:val="pl-PL"/>
        </w:rPr>
        <w:t>(</w:t>
      </w:r>
      <w:proofErr w:type="spellStart"/>
      <w:r w:rsidR="008C19AE" w:rsidRPr="008C19AE">
        <w:rPr>
          <w:rFonts w:cs="FrankRuehl"/>
          <w:sz w:val="24"/>
          <w:szCs w:val="24"/>
        </w:rPr>
        <w:t>Maior</w:t>
      </w:r>
      <w:proofErr w:type="spellEnd"/>
      <w:r w:rsidR="008C19AE" w:rsidRPr="008C19AE">
        <w:rPr>
          <w:rFonts w:cs="FrankRuehl"/>
          <w:sz w:val="24"/>
          <w:szCs w:val="24"/>
        </w:rPr>
        <w:t xml:space="preserve"> </w:t>
      </w:r>
      <w:proofErr w:type="spellStart"/>
      <w:r w:rsidR="008C19AE" w:rsidRPr="008C19AE">
        <w:rPr>
          <w:rFonts w:cs="FrankRuehl"/>
          <w:sz w:val="24"/>
          <w:szCs w:val="24"/>
        </w:rPr>
        <w:t>Herszowicz</w:t>
      </w:r>
      <w:proofErr w:type="spellEnd"/>
      <w:r w:rsidR="008C19AE">
        <w:rPr>
          <w:rFonts w:cs="FrankRuehl" w:hint="cs"/>
          <w:sz w:val="28"/>
          <w:szCs w:val="28"/>
          <w:rtl/>
          <w:lang w:val="pl-PL"/>
        </w:rPr>
        <w:t>), ה</w:t>
      </w:r>
      <w:r w:rsidR="002C70CC">
        <w:rPr>
          <w:rFonts w:cs="FrankRuehl" w:hint="cs"/>
          <w:sz w:val="28"/>
          <w:szCs w:val="28"/>
          <w:rtl/>
          <w:lang w:val="pl-PL"/>
        </w:rPr>
        <w:t xml:space="preserve">רב </w:t>
      </w:r>
      <w:r w:rsidR="008C19AE">
        <w:rPr>
          <w:rFonts w:cs="FrankRuehl" w:hint="cs"/>
          <w:sz w:val="28"/>
          <w:szCs w:val="28"/>
          <w:rtl/>
          <w:lang w:val="pl-PL"/>
        </w:rPr>
        <w:t xml:space="preserve">המקומי </w:t>
      </w:r>
      <w:r w:rsidR="002C70CC">
        <w:rPr>
          <w:rFonts w:cs="FrankRuehl" w:hint="cs"/>
          <w:sz w:val="28"/>
          <w:szCs w:val="28"/>
          <w:rtl/>
          <w:lang w:val="pl-PL"/>
        </w:rPr>
        <w:t xml:space="preserve">של  </w:t>
      </w:r>
      <w:proofErr w:type="spellStart"/>
      <w:r w:rsidR="002C70CC">
        <w:rPr>
          <w:rFonts w:cs="FrankRuehl" w:hint="cs"/>
          <w:sz w:val="28"/>
          <w:szCs w:val="28"/>
          <w:rtl/>
          <w:lang w:val="pl-PL"/>
        </w:rPr>
        <w:t>ברצלב</w:t>
      </w:r>
      <w:proofErr w:type="spellEnd"/>
      <w:r w:rsidR="002C70CC">
        <w:rPr>
          <w:rFonts w:cs="FrankRuehl" w:hint="cs"/>
          <w:sz w:val="28"/>
          <w:szCs w:val="28"/>
          <w:rtl/>
          <w:lang w:val="pl-PL"/>
        </w:rPr>
        <w:t xml:space="preserve"> </w:t>
      </w:r>
      <w:r w:rsidR="008C19AE">
        <w:rPr>
          <w:rFonts w:cs="FrankRuehl" w:hint="cs"/>
          <w:sz w:val="28"/>
          <w:szCs w:val="28"/>
          <w:rtl/>
          <w:lang w:val="pl-PL"/>
        </w:rPr>
        <w:t>(</w:t>
      </w:r>
      <w:r w:rsidR="008C19AE">
        <w:rPr>
          <w:rFonts w:cs="FrankRuehl"/>
          <w:sz w:val="28"/>
          <w:szCs w:val="28"/>
        </w:rPr>
        <w:t>(</w:t>
      </w:r>
      <w:proofErr w:type="spellStart"/>
      <w:r w:rsidR="008C19AE" w:rsidRPr="008C19AE">
        <w:rPr>
          <w:rFonts w:cs="FrankRuehl"/>
          <w:sz w:val="24"/>
          <w:szCs w:val="24"/>
        </w:rPr>
        <w:t>Brac</w:t>
      </w:r>
      <w:proofErr w:type="spellEnd"/>
      <w:r w:rsidR="008C19AE" w:rsidRPr="008C19AE">
        <w:rPr>
          <w:rFonts w:cs="FrankRuehl"/>
          <w:sz w:val="24"/>
          <w:szCs w:val="24"/>
          <w:lang w:val="pl-PL"/>
        </w:rPr>
        <w:t>ław</w:t>
      </w:r>
      <w:r w:rsidR="008C19AE">
        <w:rPr>
          <w:rFonts w:cs="FrankRuehl" w:hint="cs"/>
          <w:sz w:val="28"/>
          <w:szCs w:val="28"/>
          <w:rtl/>
          <w:lang w:val="pl-PL"/>
        </w:rPr>
        <w:t xml:space="preserve"> </w:t>
      </w:r>
      <w:r w:rsidR="002C70CC">
        <w:rPr>
          <w:rFonts w:cs="FrankRuehl" w:hint="cs"/>
          <w:sz w:val="28"/>
          <w:szCs w:val="28"/>
          <w:rtl/>
          <w:lang w:val="pl-PL"/>
        </w:rPr>
        <w:t>ו</w:t>
      </w:r>
      <w:r w:rsidR="008C19AE">
        <w:rPr>
          <w:rFonts w:cs="FrankRuehl" w:hint="cs"/>
          <w:sz w:val="28"/>
          <w:szCs w:val="28"/>
          <w:rtl/>
          <w:lang w:val="pl-PL"/>
        </w:rPr>
        <w:t xml:space="preserve">של </w:t>
      </w:r>
      <w:r w:rsidR="002C70CC">
        <w:rPr>
          <w:rFonts w:cs="FrankRuehl" w:hint="cs"/>
          <w:sz w:val="28"/>
          <w:szCs w:val="28"/>
          <w:rtl/>
          <w:lang w:val="pl-PL"/>
        </w:rPr>
        <w:t>כל אוקראינה, שמוצאו ממשפחת רבנים עתיק</w:t>
      </w:r>
      <w:r w:rsidR="008C19AE">
        <w:rPr>
          <w:rFonts w:cs="FrankRuehl" w:hint="cs"/>
          <w:sz w:val="28"/>
          <w:szCs w:val="28"/>
          <w:rtl/>
          <w:lang w:val="pl-PL"/>
        </w:rPr>
        <w:t>ה</w:t>
      </w:r>
      <w:r w:rsidR="00E472E9">
        <w:rPr>
          <w:rFonts w:cs="FrankRuehl" w:hint="cs"/>
          <w:sz w:val="28"/>
          <w:szCs w:val="28"/>
          <w:rtl/>
          <w:lang w:val="pl-PL"/>
        </w:rPr>
        <w:t xml:space="preserve"> ה</w:t>
      </w:r>
      <w:r w:rsidR="008C19AE">
        <w:rPr>
          <w:rFonts w:cs="FrankRuehl" w:hint="cs"/>
          <w:sz w:val="28"/>
          <w:szCs w:val="28"/>
          <w:rtl/>
          <w:lang w:val="pl-PL"/>
        </w:rPr>
        <w:t>ידוע</w:t>
      </w:r>
      <w:r w:rsidR="00E472E9">
        <w:rPr>
          <w:rFonts w:cs="FrankRuehl" w:hint="cs"/>
          <w:sz w:val="28"/>
          <w:szCs w:val="28"/>
          <w:rtl/>
          <w:lang w:val="pl-PL"/>
        </w:rPr>
        <w:t xml:space="preserve"> </w:t>
      </w:r>
      <w:r w:rsidR="008C19AE">
        <w:rPr>
          <w:rFonts w:cs="FrankRuehl" w:hint="cs"/>
          <w:sz w:val="28"/>
          <w:szCs w:val="28"/>
          <w:rtl/>
          <w:lang w:val="pl-PL"/>
        </w:rPr>
        <w:t>ב</w:t>
      </w:r>
      <w:r w:rsidR="00E472E9">
        <w:rPr>
          <w:rFonts w:cs="FrankRuehl" w:hint="cs"/>
          <w:sz w:val="28"/>
          <w:szCs w:val="28"/>
          <w:rtl/>
          <w:lang w:val="pl-PL"/>
        </w:rPr>
        <w:t>הצטיינות</w:t>
      </w:r>
      <w:r w:rsidR="008C19AE">
        <w:rPr>
          <w:rFonts w:cs="FrankRuehl" w:hint="cs"/>
          <w:sz w:val="28"/>
          <w:szCs w:val="28"/>
          <w:rtl/>
          <w:lang w:val="pl-PL"/>
        </w:rPr>
        <w:t>ו</w:t>
      </w:r>
      <w:r w:rsidR="00E472E9">
        <w:rPr>
          <w:rFonts w:cs="FrankRuehl" w:hint="cs"/>
          <w:sz w:val="28"/>
          <w:szCs w:val="28"/>
          <w:rtl/>
          <w:lang w:val="pl-PL"/>
        </w:rPr>
        <w:t xml:space="preserve"> ב</w:t>
      </w:r>
      <w:r w:rsidR="008C19AE">
        <w:rPr>
          <w:rFonts w:cs="FrankRuehl" w:hint="cs"/>
          <w:sz w:val="28"/>
          <w:szCs w:val="28"/>
          <w:rtl/>
          <w:lang w:val="pl-PL"/>
        </w:rPr>
        <w:t xml:space="preserve">לימודי קודש </w:t>
      </w:r>
      <w:r w:rsidR="00E472E9">
        <w:rPr>
          <w:rFonts w:cs="FrankRuehl" w:hint="cs"/>
          <w:sz w:val="28"/>
          <w:szCs w:val="28"/>
          <w:rtl/>
          <w:lang w:val="pl-PL"/>
        </w:rPr>
        <w:t xml:space="preserve">כמו גם </w:t>
      </w:r>
      <w:r w:rsidR="008C19AE">
        <w:rPr>
          <w:rFonts w:cs="FrankRuehl" w:hint="cs"/>
          <w:sz w:val="28"/>
          <w:szCs w:val="28"/>
          <w:rtl/>
          <w:lang w:val="pl-PL"/>
        </w:rPr>
        <w:t>ב</w:t>
      </w:r>
      <w:r w:rsidR="00E472E9">
        <w:rPr>
          <w:rFonts w:cs="FrankRuehl" w:hint="cs"/>
          <w:sz w:val="28"/>
          <w:szCs w:val="28"/>
          <w:rtl/>
          <w:lang w:val="pl-PL"/>
        </w:rPr>
        <w:t xml:space="preserve">מעשי </w:t>
      </w:r>
      <w:r w:rsidR="008C19AE">
        <w:rPr>
          <w:rFonts w:cs="FrankRuehl" w:hint="cs"/>
          <w:sz w:val="28"/>
          <w:szCs w:val="28"/>
          <w:rtl/>
          <w:lang w:val="pl-PL"/>
        </w:rPr>
        <w:t>ה</w:t>
      </w:r>
      <w:r w:rsidR="00E472E9">
        <w:rPr>
          <w:rFonts w:cs="FrankRuehl" w:hint="cs"/>
          <w:sz w:val="28"/>
          <w:szCs w:val="28"/>
          <w:rtl/>
          <w:lang w:val="pl-PL"/>
        </w:rPr>
        <w:t>חסד שלו,</w:t>
      </w:r>
      <w:r w:rsidR="002C70CC">
        <w:rPr>
          <w:rFonts w:cs="FrankRuehl" w:hint="cs"/>
          <w:sz w:val="28"/>
          <w:szCs w:val="28"/>
          <w:rtl/>
          <w:lang w:val="pl-PL"/>
        </w:rPr>
        <w:t xml:space="preserve"> </w:t>
      </w:r>
      <w:r w:rsidR="00E472E9">
        <w:rPr>
          <w:rFonts w:cs="FrankRuehl" w:hint="cs"/>
          <w:sz w:val="28"/>
          <w:szCs w:val="28"/>
          <w:rtl/>
          <w:lang w:val="pl-PL"/>
        </w:rPr>
        <w:t xml:space="preserve">הממלא </w:t>
      </w:r>
      <w:r w:rsidR="00790A0E">
        <w:rPr>
          <w:rFonts w:cs="FrankRuehl" w:hint="cs"/>
          <w:sz w:val="28"/>
          <w:szCs w:val="28"/>
          <w:rtl/>
          <w:lang w:val="pl-PL"/>
        </w:rPr>
        <w:t xml:space="preserve">בצורה מופתית </w:t>
      </w:r>
      <w:r w:rsidR="00E472E9">
        <w:rPr>
          <w:rFonts w:cs="FrankRuehl" w:hint="cs"/>
          <w:sz w:val="28"/>
          <w:szCs w:val="28"/>
          <w:rtl/>
          <w:lang w:val="pl-PL"/>
        </w:rPr>
        <w:t xml:space="preserve">תפקיד </w:t>
      </w:r>
      <w:r w:rsidR="008C19AE">
        <w:rPr>
          <w:rFonts w:cs="FrankRuehl" w:hint="cs"/>
          <w:sz w:val="28"/>
          <w:szCs w:val="28"/>
          <w:rtl/>
          <w:lang w:val="pl-PL"/>
        </w:rPr>
        <w:t xml:space="preserve">של </w:t>
      </w:r>
      <w:r w:rsidR="00E472E9">
        <w:rPr>
          <w:rFonts w:cs="FrankRuehl" w:hint="cs"/>
          <w:sz w:val="28"/>
          <w:szCs w:val="28"/>
          <w:rtl/>
          <w:lang w:val="pl-PL"/>
        </w:rPr>
        <w:t xml:space="preserve">רב בערים אחרות, </w:t>
      </w:r>
      <w:r w:rsidR="00790A0E">
        <w:rPr>
          <w:rFonts w:cs="FrankRuehl" w:hint="cs"/>
          <w:sz w:val="28"/>
          <w:szCs w:val="28"/>
          <w:rtl/>
          <w:lang w:val="pl-PL"/>
        </w:rPr>
        <w:t>הרי ש</w:t>
      </w:r>
      <w:r w:rsidR="00E472E9">
        <w:rPr>
          <w:rFonts w:cs="FrankRuehl" w:hint="cs"/>
          <w:sz w:val="28"/>
          <w:szCs w:val="28"/>
          <w:rtl/>
          <w:lang w:val="pl-PL"/>
        </w:rPr>
        <w:t xml:space="preserve">רצוני </w:t>
      </w:r>
      <w:r w:rsidR="00790A0E">
        <w:rPr>
          <w:rFonts w:cs="FrankRuehl" w:hint="cs"/>
          <w:sz w:val="28"/>
          <w:szCs w:val="28"/>
          <w:rtl/>
          <w:lang w:val="pl-PL"/>
        </w:rPr>
        <w:t xml:space="preserve">הוא </w:t>
      </w:r>
      <w:r w:rsidR="00751CEF">
        <w:rPr>
          <w:rFonts w:cs="FrankRuehl" w:hint="cs"/>
          <w:sz w:val="28"/>
          <w:szCs w:val="28"/>
          <w:rtl/>
          <w:lang w:val="pl-PL"/>
        </w:rPr>
        <w:t>להציע</w:t>
      </w:r>
      <w:r w:rsidR="00E472E9">
        <w:rPr>
          <w:rFonts w:cs="FrankRuehl" w:hint="cs"/>
          <w:sz w:val="28"/>
          <w:szCs w:val="28"/>
          <w:rtl/>
          <w:lang w:val="pl-PL"/>
        </w:rPr>
        <w:t xml:space="preserve"> לאותו יהודי מאיר </w:t>
      </w:r>
      <w:proofErr w:type="spellStart"/>
      <w:r w:rsidR="00E472E9">
        <w:rPr>
          <w:rFonts w:cs="FrankRuehl" w:hint="cs"/>
          <w:sz w:val="28"/>
          <w:szCs w:val="28"/>
          <w:rtl/>
          <w:lang w:val="pl-PL"/>
        </w:rPr>
        <w:t>הרשוביץ</w:t>
      </w:r>
      <w:proofErr w:type="spellEnd"/>
      <w:r w:rsidR="00E472E9">
        <w:rPr>
          <w:rFonts w:cs="FrankRuehl" w:hint="cs"/>
          <w:sz w:val="28"/>
          <w:szCs w:val="28"/>
          <w:rtl/>
          <w:lang w:val="pl-PL"/>
        </w:rPr>
        <w:t xml:space="preserve">' רב </w:t>
      </w:r>
      <w:r w:rsidR="00790A0E">
        <w:rPr>
          <w:rFonts w:cs="FrankRuehl" w:hint="cs"/>
          <w:sz w:val="28"/>
          <w:szCs w:val="28"/>
          <w:rtl/>
          <w:lang w:val="pl-PL"/>
        </w:rPr>
        <w:t xml:space="preserve">מקומי </w:t>
      </w:r>
      <w:r w:rsidR="00E472E9">
        <w:rPr>
          <w:rFonts w:cs="FrankRuehl" w:hint="cs"/>
          <w:sz w:val="28"/>
          <w:szCs w:val="28"/>
          <w:rtl/>
          <w:lang w:val="pl-PL"/>
        </w:rPr>
        <w:t xml:space="preserve">של </w:t>
      </w:r>
      <w:proofErr w:type="spellStart"/>
      <w:r w:rsidR="00E472E9">
        <w:rPr>
          <w:rFonts w:cs="FrankRuehl" w:hint="cs"/>
          <w:sz w:val="28"/>
          <w:szCs w:val="28"/>
          <w:rtl/>
          <w:lang w:val="pl-PL"/>
        </w:rPr>
        <w:t>ברצלב</w:t>
      </w:r>
      <w:proofErr w:type="spellEnd"/>
      <w:r w:rsidR="00E472E9">
        <w:rPr>
          <w:rFonts w:cs="FrankRuehl" w:hint="cs"/>
          <w:sz w:val="28"/>
          <w:szCs w:val="28"/>
          <w:rtl/>
          <w:lang w:val="pl-PL"/>
        </w:rPr>
        <w:t xml:space="preserve"> </w:t>
      </w:r>
      <w:r w:rsidR="00790A0E">
        <w:rPr>
          <w:rFonts w:cs="FrankRuehl" w:hint="cs"/>
          <w:sz w:val="28"/>
          <w:szCs w:val="28"/>
          <w:rtl/>
          <w:lang w:val="pl-PL"/>
        </w:rPr>
        <w:t>תפקיד</w:t>
      </w:r>
      <w:r w:rsidR="00751CEF">
        <w:rPr>
          <w:rFonts w:cs="FrankRuehl" w:hint="cs"/>
          <w:sz w:val="28"/>
          <w:szCs w:val="28"/>
          <w:rtl/>
          <w:lang w:val="pl-PL"/>
        </w:rPr>
        <w:t xml:space="preserve"> </w:t>
      </w:r>
      <w:r w:rsidR="00790A0E">
        <w:rPr>
          <w:rFonts w:cs="FrankRuehl" w:hint="cs"/>
          <w:sz w:val="28"/>
          <w:szCs w:val="28"/>
          <w:rtl/>
          <w:lang w:val="pl-PL"/>
        </w:rPr>
        <w:t>ה</w:t>
      </w:r>
      <w:r w:rsidR="00751CEF">
        <w:rPr>
          <w:rFonts w:cs="FrankRuehl" w:hint="cs"/>
          <w:sz w:val="28"/>
          <w:szCs w:val="28"/>
          <w:rtl/>
          <w:lang w:val="pl-PL"/>
        </w:rPr>
        <w:t xml:space="preserve">רב </w:t>
      </w:r>
      <w:r w:rsidR="00790A0E">
        <w:rPr>
          <w:rFonts w:cs="FrankRuehl" w:hint="cs"/>
          <w:sz w:val="28"/>
          <w:szCs w:val="28"/>
          <w:rtl/>
          <w:lang w:val="pl-PL"/>
        </w:rPr>
        <w:t xml:space="preserve">המקומי </w:t>
      </w:r>
      <w:proofErr w:type="spellStart"/>
      <w:r w:rsidR="00790A0E">
        <w:rPr>
          <w:rFonts w:cs="FrankRuehl" w:hint="cs"/>
          <w:sz w:val="28"/>
          <w:szCs w:val="28"/>
          <w:rtl/>
          <w:lang w:val="pl-PL"/>
        </w:rPr>
        <w:t>ב</w:t>
      </w:r>
      <w:r w:rsidR="00751CEF">
        <w:rPr>
          <w:rFonts w:cs="FrankRuehl" w:hint="cs"/>
          <w:sz w:val="28"/>
          <w:szCs w:val="28"/>
          <w:rtl/>
          <w:lang w:val="pl-PL"/>
        </w:rPr>
        <w:t>אוסטרוגה</w:t>
      </w:r>
      <w:proofErr w:type="spellEnd"/>
      <w:r w:rsidR="00751CEF">
        <w:rPr>
          <w:rFonts w:cs="FrankRuehl" w:hint="cs"/>
          <w:sz w:val="28"/>
          <w:szCs w:val="28"/>
          <w:rtl/>
          <w:lang w:val="pl-PL"/>
        </w:rPr>
        <w:t xml:space="preserve">. </w:t>
      </w:r>
      <w:r w:rsidR="00790A0E">
        <w:rPr>
          <w:rFonts w:cs="FrankRuehl" w:hint="cs"/>
          <w:sz w:val="28"/>
          <w:szCs w:val="28"/>
          <w:rtl/>
          <w:lang w:val="pl-PL"/>
        </w:rPr>
        <w:t>באמצעות</w:t>
      </w:r>
      <w:r w:rsidR="00751CEF">
        <w:rPr>
          <w:rFonts w:cs="FrankRuehl" w:hint="cs"/>
          <w:sz w:val="28"/>
          <w:szCs w:val="28"/>
          <w:rtl/>
          <w:lang w:val="pl-PL"/>
        </w:rPr>
        <w:t xml:space="preserve"> מסמך </w:t>
      </w:r>
      <w:r w:rsidR="00790A0E">
        <w:rPr>
          <w:rFonts w:cs="FrankRuehl" w:hint="cs"/>
          <w:sz w:val="28"/>
          <w:szCs w:val="28"/>
          <w:rtl/>
          <w:lang w:val="pl-PL"/>
        </w:rPr>
        <w:t>זה שלי, אני מציע משרת</w:t>
      </w:r>
      <w:r w:rsidR="00751CEF">
        <w:rPr>
          <w:rFonts w:cs="FrankRuehl" w:hint="cs"/>
          <w:sz w:val="28"/>
          <w:szCs w:val="28"/>
          <w:rtl/>
          <w:lang w:val="pl-PL"/>
        </w:rPr>
        <w:t xml:space="preserve">  </w:t>
      </w:r>
      <w:r w:rsidR="00790A0E">
        <w:rPr>
          <w:rFonts w:cs="FrankRuehl" w:hint="cs"/>
          <w:sz w:val="28"/>
          <w:szCs w:val="28"/>
          <w:rtl/>
          <w:lang w:val="pl-PL"/>
        </w:rPr>
        <w:t>ה</w:t>
      </w:r>
      <w:r w:rsidR="00751CEF">
        <w:rPr>
          <w:rFonts w:cs="FrankRuehl" w:hint="cs"/>
          <w:sz w:val="28"/>
          <w:szCs w:val="28"/>
          <w:rtl/>
          <w:lang w:val="pl-PL"/>
        </w:rPr>
        <w:t xml:space="preserve">רב </w:t>
      </w:r>
      <w:r w:rsidR="00790A0E">
        <w:rPr>
          <w:rFonts w:cs="FrankRuehl" w:hint="cs"/>
          <w:sz w:val="28"/>
          <w:szCs w:val="28"/>
          <w:rtl/>
          <w:lang w:val="pl-PL"/>
        </w:rPr>
        <w:t xml:space="preserve">של </w:t>
      </w:r>
      <w:proofErr w:type="spellStart"/>
      <w:r w:rsidR="00751CEF">
        <w:rPr>
          <w:rFonts w:cs="FrankRuehl" w:hint="cs"/>
          <w:sz w:val="28"/>
          <w:szCs w:val="28"/>
          <w:rtl/>
          <w:lang w:val="pl-PL"/>
        </w:rPr>
        <w:t>אוסטרוגה</w:t>
      </w:r>
      <w:proofErr w:type="spellEnd"/>
      <w:r w:rsidR="00751CEF">
        <w:rPr>
          <w:rFonts w:cs="FrankRuehl" w:hint="cs"/>
          <w:sz w:val="28"/>
          <w:szCs w:val="28"/>
          <w:rtl/>
          <w:lang w:val="pl-PL"/>
        </w:rPr>
        <w:t xml:space="preserve"> ליהודי מאיר </w:t>
      </w:r>
      <w:proofErr w:type="spellStart"/>
      <w:r w:rsidR="00751CEF">
        <w:rPr>
          <w:rFonts w:cs="FrankRuehl" w:hint="cs"/>
          <w:sz w:val="28"/>
          <w:szCs w:val="28"/>
          <w:rtl/>
          <w:lang w:val="pl-PL"/>
        </w:rPr>
        <w:t>הרשוביץ</w:t>
      </w:r>
      <w:proofErr w:type="spellEnd"/>
      <w:r w:rsidR="00751CEF">
        <w:rPr>
          <w:rFonts w:cs="FrankRuehl" w:hint="cs"/>
          <w:sz w:val="28"/>
          <w:szCs w:val="28"/>
          <w:rtl/>
          <w:lang w:val="pl-PL"/>
        </w:rPr>
        <w:t>' הנ"ל</w:t>
      </w:r>
      <w:r w:rsidR="00790A0E">
        <w:rPr>
          <w:rFonts w:cs="FrankRuehl" w:hint="cs"/>
          <w:sz w:val="28"/>
          <w:szCs w:val="28"/>
          <w:rtl/>
          <w:lang w:val="pl-PL"/>
        </w:rPr>
        <w:t>, החל מי</w:t>
      </w:r>
      <w:r w:rsidR="00751CEF">
        <w:rPr>
          <w:rFonts w:cs="FrankRuehl" w:hint="cs"/>
          <w:sz w:val="28"/>
          <w:szCs w:val="28"/>
          <w:rtl/>
          <w:lang w:val="pl-PL"/>
        </w:rPr>
        <w:t>ום השליח יעקב הקדוש</w:t>
      </w:r>
      <w:r w:rsidR="00751CEF">
        <w:rPr>
          <w:rStyle w:val="FootnoteReference"/>
          <w:rFonts w:cs="FrankRuehl"/>
          <w:sz w:val="28"/>
          <w:szCs w:val="28"/>
          <w:rtl/>
          <w:lang w:val="pl-PL"/>
        </w:rPr>
        <w:footnoteReference w:id="4"/>
      </w:r>
      <w:r w:rsidR="0069307D">
        <w:rPr>
          <w:rFonts w:cs="FrankRuehl" w:hint="cs"/>
          <w:sz w:val="28"/>
          <w:szCs w:val="28"/>
          <w:rtl/>
          <w:lang w:val="pl-PL"/>
        </w:rPr>
        <w:t xml:space="preserve"> שנה זו</w:t>
      </w:r>
      <w:r w:rsidR="00790A0E">
        <w:rPr>
          <w:rFonts w:cs="FrankRuehl" w:hint="cs"/>
          <w:sz w:val="28"/>
          <w:szCs w:val="28"/>
          <w:rtl/>
          <w:lang w:val="pl-PL"/>
        </w:rPr>
        <w:t>,</w:t>
      </w:r>
      <w:r w:rsidR="0069307D">
        <w:rPr>
          <w:rFonts w:cs="FrankRuehl" w:hint="cs"/>
          <w:sz w:val="28"/>
          <w:szCs w:val="28"/>
          <w:rtl/>
          <w:lang w:val="pl-PL"/>
        </w:rPr>
        <w:t xml:space="preserve"> לשש שנים, </w:t>
      </w:r>
      <w:r w:rsidR="00790A0E">
        <w:rPr>
          <w:rFonts w:cs="FrankRuehl" w:hint="cs"/>
          <w:sz w:val="28"/>
          <w:szCs w:val="28"/>
          <w:rtl/>
          <w:lang w:val="pl-PL"/>
        </w:rPr>
        <w:t>ואילו</w:t>
      </w:r>
      <w:r w:rsidR="0069307D">
        <w:rPr>
          <w:rFonts w:cs="FrankRuehl" w:hint="cs"/>
          <w:sz w:val="28"/>
          <w:szCs w:val="28"/>
          <w:rtl/>
          <w:lang w:val="pl-PL"/>
        </w:rPr>
        <w:t xml:space="preserve"> בימים ה</w:t>
      </w:r>
      <w:r w:rsidR="00790A0E">
        <w:rPr>
          <w:rFonts w:cs="FrankRuehl" w:hint="cs"/>
          <w:sz w:val="28"/>
          <w:szCs w:val="28"/>
          <w:rtl/>
          <w:lang w:val="pl-PL"/>
        </w:rPr>
        <w:t>אחרונים</w:t>
      </w:r>
      <w:r w:rsidR="0069307D">
        <w:rPr>
          <w:rFonts w:cs="FrankRuehl" w:hint="cs"/>
          <w:sz w:val="28"/>
          <w:szCs w:val="28"/>
          <w:rtl/>
          <w:lang w:val="pl-PL"/>
        </w:rPr>
        <w:t xml:space="preserve"> </w:t>
      </w:r>
      <w:r w:rsidR="0069307D" w:rsidRPr="0069307D">
        <w:rPr>
          <w:rFonts w:cs="FrankRuehl" w:hint="cs"/>
          <w:sz w:val="28"/>
          <w:szCs w:val="28"/>
          <w:rtl/>
          <w:lang w:val="pl-PL"/>
        </w:rPr>
        <w:t>אנ</w:t>
      </w:r>
      <w:r w:rsidR="0069307D">
        <w:rPr>
          <w:rFonts w:cs="FrankRuehl" w:hint="cs"/>
          <w:sz w:val="28"/>
          <w:szCs w:val="28"/>
          <w:rtl/>
          <w:lang w:val="pl-PL"/>
        </w:rPr>
        <w:t xml:space="preserve">י מתיר לרב </w:t>
      </w:r>
      <w:r w:rsidR="00790A0E">
        <w:rPr>
          <w:rFonts w:cs="FrankRuehl" w:hint="cs"/>
          <w:sz w:val="28"/>
          <w:szCs w:val="28"/>
          <w:rtl/>
          <w:lang w:val="pl-PL"/>
        </w:rPr>
        <w:t>המקומי הנוכחי של</w:t>
      </w:r>
      <w:r w:rsidR="0069307D">
        <w:rPr>
          <w:rFonts w:cs="FrankRuehl" w:hint="cs"/>
          <w:sz w:val="28"/>
          <w:szCs w:val="28"/>
          <w:rtl/>
          <w:lang w:val="pl-PL"/>
        </w:rPr>
        <w:t xml:space="preserve"> </w:t>
      </w:r>
      <w:proofErr w:type="spellStart"/>
      <w:r w:rsidR="0069307D">
        <w:rPr>
          <w:rFonts w:cs="FrankRuehl" w:hint="cs"/>
          <w:sz w:val="28"/>
          <w:szCs w:val="28"/>
          <w:rtl/>
          <w:lang w:val="pl-PL"/>
        </w:rPr>
        <w:t>אוסטרוגה</w:t>
      </w:r>
      <w:proofErr w:type="spellEnd"/>
      <w:r w:rsidR="0069307D">
        <w:rPr>
          <w:rFonts w:cs="FrankRuehl" w:hint="cs"/>
          <w:sz w:val="28"/>
          <w:szCs w:val="28"/>
          <w:rtl/>
          <w:lang w:val="pl-PL"/>
        </w:rPr>
        <w:t xml:space="preserve"> ל</w:t>
      </w:r>
      <w:r w:rsidR="00790A0E">
        <w:rPr>
          <w:rFonts w:cs="FrankRuehl" w:hint="cs"/>
          <w:sz w:val="28"/>
          <w:szCs w:val="28"/>
          <w:rtl/>
          <w:lang w:val="pl-PL"/>
        </w:rPr>
        <w:t>דון</w:t>
      </w:r>
      <w:r w:rsidR="0069307D">
        <w:rPr>
          <w:rFonts w:cs="FrankRuehl" w:hint="cs"/>
          <w:sz w:val="28"/>
          <w:szCs w:val="28"/>
          <w:rtl/>
          <w:lang w:val="pl-PL"/>
        </w:rPr>
        <w:t xml:space="preserve"> בכלל הנושאים היהודיים המקובלים בקהילה, ולערוך כל הטקסים ה</w:t>
      </w:r>
      <w:r w:rsidR="00790A0E">
        <w:rPr>
          <w:rFonts w:cs="FrankRuehl" w:hint="cs"/>
          <w:sz w:val="28"/>
          <w:szCs w:val="28"/>
          <w:rtl/>
          <w:lang w:val="pl-PL"/>
        </w:rPr>
        <w:t>מוטלים על</w:t>
      </w:r>
      <w:r w:rsidR="0069307D">
        <w:rPr>
          <w:rFonts w:cs="FrankRuehl" w:hint="cs"/>
          <w:sz w:val="28"/>
          <w:szCs w:val="28"/>
          <w:rtl/>
          <w:lang w:val="pl-PL"/>
        </w:rPr>
        <w:t xml:space="preserve"> רב</w:t>
      </w:r>
      <w:r w:rsidR="00790A0E">
        <w:rPr>
          <w:rFonts w:cs="FrankRuehl" w:hint="cs"/>
          <w:sz w:val="28"/>
          <w:szCs w:val="28"/>
          <w:rtl/>
          <w:lang w:val="pl-PL"/>
        </w:rPr>
        <w:t xml:space="preserve">, בהתאם לחוק ולמנהג. כמו כן ??? את כולם </w:t>
      </w:r>
      <w:r w:rsidR="0069307D">
        <w:rPr>
          <w:rFonts w:cs="FrankRuehl" w:hint="cs"/>
          <w:sz w:val="28"/>
          <w:szCs w:val="28"/>
          <w:rtl/>
          <w:lang w:val="pl-PL"/>
        </w:rPr>
        <w:t>שאי פעם לפי</w:t>
      </w:r>
      <w:r w:rsidR="00EA0F99">
        <w:rPr>
          <w:rFonts w:cs="FrankRuehl" w:hint="cs"/>
          <w:sz w:val="28"/>
          <w:szCs w:val="28"/>
          <w:rtl/>
          <w:lang w:val="pl-PL"/>
        </w:rPr>
        <w:t xml:space="preserve"> המשפטים מ</w:t>
      </w:r>
      <w:r w:rsidR="00790A0E">
        <w:rPr>
          <w:rFonts w:cs="FrankRuehl" w:hint="cs"/>
          <w:sz w:val="28"/>
          <w:szCs w:val="28"/>
          <w:rtl/>
          <w:lang w:val="pl-PL"/>
        </w:rPr>
        <w:t>-</w:t>
      </w:r>
      <w:r w:rsidR="00EA0F99">
        <w:rPr>
          <w:rFonts w:cs="FrankRuehl" w:hint="cs"/>
          <w:sz w:val="28"/>
          <w:szCs w:val="28"/>
          <w:rtl/>
          <w:lang w:val="pl-PL"/>
        </w:rPr>
        <w:t>???, גם משפטים  דתיים</w:t>
      </w:r>
      <w:r w:rsidR="00EA0F99">
        <w:rPr>
          <w:rFonts w:cs="FrankRuehl" w:hint="cs"/>
          <w:sz w:val="28"/>
          <w:szCs w:val="28"/>
          <w:rtl/>
        </w:rPr>
        <w:t xml:space="preserve"> ???</w:t>
      </w:r>
      <w:r w:rsidR="00226F0C">
        <w:rPr>
          <w:rFonts w:cs="FrankRuehl" w:hint="cs"/>
          <w:i/>
          <w:iCs/>
          <w:sz w:val="28"/>
          <w:szCs w:val="28"/>
          <w:rtl/>
        </w:rPr>
        <w:t>(בלטינית),</w:t>
      </w:r>
      <w:r w:rsidR="00EA0F99">
        <w:rPr>
          <w:rFonts w:cs="FrankRuehl" w:hint="cs"/>
          <w:sz w:val="28"/>
          <w:szCs w:val="28"/>
          <w:rtl/>
        </w:rPr>
        <w:t xml:space="preserve"> השייכים ל</w:t>
      </w:r>
      <w:r w:rsidR="00226F0C">
        <w:rPr>
          <w:rFonts w:cs="FrankRuehl" w:hint="cs"/>
          <w:sz w:val="28"/>
          <w:szCs w:val="28"/>
          <w:rtl/>
        </w:rPr>
        <w:t>מרחב ה</w:t>
      </w:r>
      <w:r w:rsidR="00EA0F99">
        <w:rPr>
          <w:rFonts w:cs="FrankRuehl" w:hint="cs"/>
          <w:sz w:val="28"/>
          <w:szCs w:val="28"/>
          <w:rtl/>
        </w:rPr>
        <w:t>קהילה שאין לה</w:t>
      </w:r>
      <w:r w:rsidR="00226F0C">
        <w:rPr>
          <w:rFonts w:cs="FrankRuehl" w:hint="cs"/>
          <w:sz w:val="28"/>
          <w:szCs w:val="28"/>
          <w:rtl/>
        </w:rPr>
        <w:t xml:space="preserve"> בית דין רבני</w:t>
      </w:r>
      <w:r w:rsidR="009379B8">
        <w:rPr>
          <w:rFonts w:cs="FrankRuehl" w:hint="cs"/>
          <w:sz w:val="28"/>
          <w:szCs w:val="28"/>
          <w:rtl/>
        </w:rPr>
        <w:t xml:space="preserve">. אני מתיר לרב היהודי הזה </w:t>
      </w:r>
      <w:r w:rsidR="00226F0C">
        <w:rPr>
          <w:rFonts w:cs="FrankRuehl" w:hint="cs"/>
          <w:sz w:val="28"/>
          <w:szCs w:val="28"/>
          <w:rtl/>
        </w:rPr>
        <w:t>פעילות (???) חופשית</w:t>
      </w:r>
      <w:r w:rsidR="009379B8">
        <w:rPr>
          <w:rFonts w:cs="FrankRuehl" w:hint="cs"/>
          <w:sz w:val="28"/>
          <w:szCs w:val="28"/>
          <w:rtl/>
        </w:rPr>
        <w:t>.</w:t>
      </w:r>
      <w:r w:rsidR="00226F0C">
        <w:rPr>
          <w:rFonts w:cs="FrankRuehl" w:hint="cs"/>
          <w:sz w:val="28"/>
          <w:szCs w:val="28"/>
          <w:rtl/>
        </w:rPr>
        <w:t xml:space="preserve"> אני נותן לו </w:t>
      </w:r>
      <w:r w:rsidR="0060637B">
        <w:rPr>
          <w:rFonts w:cs="FrankRuehl" w:hint="cs"/>
          <w:sz w:val="28"/>
          <w:szCs w:val="28"/>
          <w:rtl/>
        </w:rPr>
        <w:t xml:space="preserve">סמכות טיפול וביצוע </w:t>
      </w:r>
      <w:r w:rsidR="009379B8">
        <w:rPr>
          <w:rFonts w:cs="FrankRuehl" w:hint="cs"/>
          <w:sz w:val="28"/>
          <w:szCs w:val="28"/>
          <w:rtl/>
        </w:rPr>
        <w:t>בכל הע</w:t>
      </w:r>
      <w:r w:rsidR="00226F0C">
        <w:rPr>
          <w:rFonts w:cs="FrankRuehl" w:hint="cs"/>
          <w:sz w:val="28"/>
          <w:szCs w:val="28"/>
          <w:rtl/>
        </w:rPr>
        <w:t>ניינים השייכים ל</w:t>
      </w:r>
      <w:r w:rsidR="009F5087">
        <w:rPr>
          <w:rFonts w:cs="FrankRuehl" w:hint="cs"/>
          <w:sz w:val="28"/>
          <w:szCs w:val="28"/>
          <w:rtl/>
        </w:rPr>
        <w:t xml:space="preserve">לשכת </w:t>
      </w:r>
      <w:r w:rsidR="00226F0C">
        <w:rPr>
          <w:rFonts w:cs="FrankRuehl" w:hint="cs"/>
          <w:sz w:val="28"/>
          <w:szCs w:val="28"/>
          <w:rtl/>
        </w:rPr>
        <w:t>ה</w:t>
      </w:r>
      <w:r w:rsidR="009379B8">
        <w:rPr>
          <w:rFonts w:cs="FrankRuehl" w:hint="cs"/>
          <w:sz w:val="28"/>
          <w:szCs w:val="28"/>
          <w:rtl/>
        </w:rPr>
        <w:t>רבנות</w:t>
      </w:r>
      <w:r w:rsidR="009F5087">
        <w:rPr>
          <w:rFonts w:cs="FrankRuehl" w:hint="cs"/>
          <w:sz w:val="28"/>
          <w:szCs w:val="28"/>
          <w:rtl/>
        </w:rPr>
        <w:t xml:space="preserve"> </w:t>
      </w:r>
      <w:r w:rsidR="00226F0C">
        <w:rPr>
          <w:rFonts w:cs="FrankRuehl" w:hint="cs"/>
          <w:sz w:val="28"/>
          <w:szCs w:val="28"/>
          <w:rtl/>
        </w:rPr>
        <w:t>הזאת</w:t>
      </w:r>
      <w:r w:rsidR="009F5087">
        <w:rPr>
          <w:rFonts w:cs="FrankRuehl" w:hint="cs"/>
          <w:sz w:val="28"/>
          <w:szCs w:val="28"/>
          <w:rtl/>
        </w:rPr>
        <w:t xml:space="preserve"> </w:t>
      </w:r>
      <w:r w:rsidR="00226F0C">
        <w:rPr>
          <w:rFonts w:cs="FrankRuehl" w:hint="cs"/>
          <w:sz w:val="28"/>
          <w:szCs w:val="28"/>
          <w:rtl/>
        </w:rPr>
        <w:t>כש</w:t>
      </w:r>
      <w:r w:rsidR="009F5087">
        <w:rPr>
          <w:rFonts w:cs="FrankRuehl" w:hint="cs"/>
          <w:sz w:val="28"/>
          <w:szCs w:val="28"/>
          <w:rtl/>
        </w:rPr>
        <w:t xml:space="preserve">צדק </w:t>
      </w:r>
      <w:r w:rsidR="00226F0C">
        <w:rPr>
          <w:rFonts w:cs="FrankRuehl" w:hint="cs"/>
          <w:sz w:val="28"/>
          <w:szCs w:val="28"/>
          <w:rtl/>
        </w:rPr>
        <w:t xml:space="preserve">לנגד עיניו, </w:t>
      </w:r>
      <w:r w:rsidR="009F5087">
        <w:rPr>
          <w:rFonts w:cs="FrankRuehl" w:hint="cs"/>
          <w:sz w:val="28"/>
          <w:szCs w:val="28"/>
          <w:rtl/>
        </w:rPr>
        <w:t xml:space="preserve">מבלי להתפתות לכל מתת או </w:t>
      </w:r>
      <w:r w:rsidR="00226F0C">
        <w:rPr>
          <w:rFonts w:cs="FrankRuehl" w:hint="cs"/>
          <w:sz w:val="28"/>
          <w:szCs w:val="28"/>
          <w:rtl/>
        </w:rPr>
        <w:t>ל</w:t>
      </w:r>
      <w:r w:rsidR="009F5087">
        <w:rPr>
          <w:rFonts w:cs="FrankRuehl" w:hint="cs"/>
          <w:sz w:val="28"/>
          <w:szCs w:val="28"/>
          <w:rtl/>
        </w:rPr>
        <w:t>הבטחה לתפארת המלוכה. לשמור על החוק מבלי לפגוע באמת, אך באופן כזה, ש</w:t>
      </w:r>
      <w:r w:rsidR="00226F0C">
        <w:rPr>
          <w:rFonts w:cs="FrankRuehl" w:hint="cs"/>
          <w:sz w:val="28"/>
          <w:szCs w:val="28"/>
          <w:rtl/>
        </w:rPr>
        <w:t xml:space="preserve">פסקי דין </w:t>
      </w:r>
      <w:r w:rsidR="0060637B">
        <w:rPr>
          <w:rFonts w:cs="FrankRuehl" w:hint="cs"/>
          <w:sz w:val="28"/>
          <w:szCs w:val="28"/>
          <w:rtl/>
        </w:rPr>
        <w:t>שלו בהחלטותיו החופשיים מערעור</w:t>
      </w:r>
      <w:r w:rsidR="00925478">
        <w:rPr>
          <w:rFonts w:cs="FrankRuehl" w:hint="cs"/>
          <w:sz w:val="28"/>
          <w:szCs w:val="28"/>
          <w:rtl/>
        </w:rPr>
        <w:t xml:space="preserve">ים </w:t>
      </w:r>
      <w:r w:rsidR="0060637B">
        <w:rPr>
          <w:rFonts w:cs="FrankRuehl" w:hint="cs"/>
          <w:sz w:val="28"/>
          <w:szCs w:val="28"/>
          <w:rtl/>
        </w:rPr>
        <w:t xml:space="preserve">לא יקשו או יפגעו בפסיקות של </w:t>
      </w:r>
      <w:r w:rsidR="0060637B">
        <w:rPr>
          <w:rFonts w:cs="FrankRuehl" w:hint="cs"/>
          <w:sz w:val="28"/>
          <w:szCs w:val="28"/>
          <w:rtl/>
          <w:lang w:val="pl-PL"/>
        </w:rPr>
        <w:t>בית המשפט העירוני או שלי עצמי.</w:t>
      </w:r>
      <w:r w:rsidR="0060637B">
        <w:rPr>
          <w:rStyle w:val="FootnoteReference"/>
          <w:rFonts w:cs="FrankRuehl"/>
          <w:sz w:val="28"/>
          <w:szCs w:val="28"/>
          <w:rtl/>
          <w:lang w:val="pl-PL"/>
        </w:rPr>
        <w:footnoteReference w:id="5"/>
      </w:r>
      <w:r w:rsidR="00533DD2">
        <w:rPr>
          <w:rFonts w:cs="FrankRuehl" w:hint="cs"/>
          <w:sz w:val="28"/>
          <w:szCs w:val="28"/>
          <w:rtl/>
          <w:lang w:val="pl-PL"/>
        </w:rPr>
        <w:t xml:space="preserve"> אני פוטר את </w:t>
      </w:r>
      <w:r w:rsidR="0060637B">
        <w:rPr>
          <w:rFonts w:cs="FrankRuehl" w:hint="cs"/>
          <w:sz w:val="28"/>
          <w:szCs w:val="28"/>
          <w:rtl/>
          <w:lang w:val="pl-PL"/>
        </w:rPr>
        <w:t>ה</w:t>
      </w:r>
      <w:r w:rsidR="00533DD2">
        <w:rPr>
          <w:rFonts w:cs="FrankRuehl" w:hint="cs"/>
          <w:sz w:val="28"/>
          <w:szCs w:val="28"/>
          <w:rtl/>
          <w:lang w:val="pl-PL"/>
        </w:rPr>
        <w:t xml:space="preserve">רב </w:t>
      </w:r>
      <w:r w:rsidR="0060637B">
        <w:rPr>
          <w:rFonts w:cs="FrankRuehl" w:hint="cs"/>
          <w:sz w:val="28"/>
          <w:szCs w:val="28"/>
          <w:rtl/>
          <w:lang w:val="pl-PL"/>
        </w:rPr>
        <w:t>ה</w:t>
      </w:r>
      <w:r w:rsidR="00533DD2">
        <w:rPr>
          <w:rFonts w:cs="FrankRuehl" w:hint="cs"/>
          <w:sz w:val="28"/>
          <w:szCs w:val="28"/>
          <w:rtl/>
          <w:lang w:val="pl-PL"/>
        </w:rPr>
        <w:t xml:space="preserve">יהודי </w:t>
      </w:r>
      <w:r w:rsidR="0060637B">
        <w:rPr>
          <w:rFonts w:cs="FrankRuehl" w:hint="cs"/>
          <w:sz w:val="28"/>
          <w:szCs w:val="28"/>
          <w:rtl/>
          <w:lang w:val="pl-PL"/>
        </w:rPr>
        <w:t xml:space="preserve">הזה </w:t>
      </w:r>
      <w:r w:rsidR="00533DD2">
        <w:rPr>
          <w:rFonts w:cs="FrankRuehl" w:hint="cs"/>
          <w:sz w:val="28"/>
          <w:szCs w:val="28"/>
          <w:rtl/>
          <w:lang w:val="pl-PL"/>
        </w:rPr>
        <w:t xml:space="preserve">מתשלום חובות קהילת </w:t>
      </w:r>
      <w:proofErr w:type="spellStart"/>
      <w:r w:rsidR="00533DD2">
        <w:rPr>
          <w:rFonts w:cs="FrankRuehl" w:hint="cs"/>
          <w:sz w:val="28"/>
          <w:szCs w:val="28"/>
          <w:rtl/>
          <w:lang w:val="pl-PL"/>
        </w:rPr>
        <w:t>אוסטרוגה</w:t>
      </w:r>
      <w:proofErr w:type="spellEnd"/>
      <w:r w:rsidR="00533DD2">
        <w:rPr>
          <w:rFonts w:cs="FrankRuehl" w:hint="cs"/>
          <w:sz w:val="28"/>
          <w:szCs w:val="28"/>
          <w:rtl/>
          <w:lang w:val="pl-PL"/>
        </w:rPr>
        <w:t xml:space="preserve"> ומכל עול ומיסים.</w:t>
      </w:r>
      <w:r w:rsidR="0060637B">
        <w:rPr>
          <w:rFonts w:cs="FrankRuehl" w:hint="cs"/>
          <w:sz w:val="28"/>
          <w:szCs w:val="28"/>
          <w:rtl/>
          <w:lang w:val="pl-PL"/>
        </w:rPr>
        <w:t xml:space="preserve"> אך עד ש</w:t>
      </w:r>
      <w:r w:rsidR="00533DD2">
        <w:rPr>
          <w:rFonts w:cs="FrankRuehl" w:hint="cs"/>
          <w:sz w:val="28"/>
          <w:szCs w:val="28"/>
          <w:rtl/>
          <w:lang w:val="pl-PL"/>
        </w:rPr>
        <w:t xml:space="preserve">קהילת </w:t>
      </w:r>
      <w:proofErr w:type="spellStart"/>
      <w:r w:rsidR="00533DD2">
        <w:rPr>
          <w:rFonts w:cs="FrankRuehl" w:hint="cs"/>
          <w:sz w:val="28"/>
          <w:szCs w:val="28"/>
          <w:rtl/>
          <w:lang w:val="pl-PL"/>
        </w:rPr>
        <w:t>אוסטרוגה</w:t>
      </w:r>
      <w:proofErr w:type="spellEnd"/>
      <w:r w:rsidR="00533DD2">
        <w:rPr>
          <w:rFonts w:cs="FrankRuehl" w:hint="cs"/>
          <w:sz w:val="28"/>
          <w:szCs w:val="28"/>
          <w:rtl/>
          <w:lang w:val="pl-PL"/>
        </w:rPr>
        <w:t xml:space="preserve"> </w:t>
      </w:r>
      <w:r w:rsidR="0060637B">
        <w:rPr>
          <w:rFonts w:cs="FrankRuehl" w:hint="cs"/>
          <w:sz w:val="28"/>
          <w:szCs w:val="28"/>
          <w:rtl/>
          <w:lang w:val="pl-PL"/>
        </w:rPr>
        <w:t>לא תביע</w:t>
      </w:r>
      <w:r w:rsidR="00533DD2">
        <w:rPr>
          <w:rFonts w:cs="FrankRuehl" w:hint="cs"/>
          <w:sz w:val="28"/>
          <w:szCs w:val="28"/>
          <w:rtl/>
          <w:lang w:val="pl-PL"/>
        </w:rPr>
        <w:t xml:space="preserve"> </w:t>
      </w:r>
      <w:r w:rsidR="0060637B">
        <w:rPr>
          <w:rFonts w:cs="FrankRuehl" w:hint="cs"/>
          <w:sz w:val="28"/>
          <w:szCs w:val="28"/>
          <w:rtl/>
          <w:lang w:val="pl-PL"/>
        </w:rPr>
        <w:t>החלטה והסכמה</w:t>
      </w:r>
      <w:r w:rsidR="0045761E">
        <w:rPr>
          <w:rFonts w:cs="FrankRuehl" w:hint="cs"/>
          <w:sz w:val="28"/>
          <w:szCs w:val="28"/>
          <w:rtl/>
          <w:lang w:val="pl-PL"/>
        </w:rPr>
        <w:t xml:space="preserve">, </w:t>
      </w:r>
      <w:r w:rsidR="00533DD2">
        <w:rPr>
          <w:rFonts w:cs="FrankRuehl" w:hint="cs"/>
          <w:sz w:val="28"/>
          <w:szCs w:val="28"/>
          <w:rtl/>
          <w:lang w:val="pl-PL"/>
        </w:rPr>
        <w:t>הוא לא אמור לחתום עליהם</w:t>
      </w:r>
      <w:r w:rsidR="0060637B">
        <w:rPr>
          <w:rFonts w:cs="FrankRuehl" w:hint="cs"/>
          <w:sz w:val="28"/>
          <w:szCs w:val="28"/>
          <w:rtl/>
          <w:lang w:val="pl-PL"/>
        </w:rPr>
        <w:t>, עד שאשלם לו את</w:t>
      </w:r>
      <w:r w:rsidR="00533DD2">
        <w:rPr>
          <w:rFonts w:cs="FrankRuehl" w:hint="cs"/>
          <w:sz w:val="28"/>
          <w:szCs w:val="28"/>
          <w:rtl/>
          <w:lang w:val="pl-PL"/>
        </w:rPr>
        <w:t xml:space="preserve"> </w:t>
      </w:r>
      <w:r w:rsidR="00533DD2">
        <w:rPr>
          <w:rFonts w:cs="FrankRuehl" w:hint="cs"/>
          <w:sz w:val="28"/>
          <w:szCs w:val="28"/>
          <w:rtl/>
          <w:lang w:val="pl-PL"/>
        </w:rPr>
        <w:lastRenderedPageBreak/>
        <w:t>משכורת</w:t>
      </w:r>
      <w:r w:rsidR="0060637B">
        <w:rPr>
          <w:rFonts w:cs="FrankRuehl" w:hint="cs"/>
          <w:sz w:val="28"/>
          <w:szCs w:val="28"/>
          <w:rtl/>
          <w:lang w:val="pl-PL"/>
        </w:rPr>
        <w:t>ו</w:t>
      </w:r>
      <w:r w:rsidR="00263332">
        <w:rPr>
          <w:rFonts w:cs="FrankRuehl" w:hint="cs"/>
          <w:sz w:val="28"/>
          <w:szCs w:val="28"/>
          <w:rtl/>
          <w:lang w:val="pl-PL"/>
        </w:rPr>
        <w:t xml:space="preserve"> ביושר כמקובל</w:t>
      </w:r>
      <w:r w:rsidR="0045761E">
        <w:rPr>
          <w:rFonts w:cs="FrankRuehl" w:hint="cs"/>
          <w:sz w:val="28"/>
          <w:szCs w:val="28"/>
          <w:rtl/>
        </w:rPr>
        <w:t xml:space="preserve">, לרב היהודי מאיר </w:t>
      </w:r>
      <w:proofErr w:type="spellStart"/>
      <w:r w:rsidR="0045761E">
        <w:rPr>
          <w:rFonts w:cs="FrankRuehl" w:hint="cs"/>
          <w:sz w:val="28"/>
          <w:szCs w:val="28"/>
          <w:rtl/>
        </w:rPr>
        <w:t>הרשוביץ</w:t>
      </w:r>
      <w:proofErr w:type="spellEnd"/>
      <w:r w:rsidR="0045761E">
        <w:rPr>
          <w:rFonts w:cs="FrankRuehl" w:hint="cs"/>
          <w:sz w:val="28"/>
          <w:szCs w:val="28"/>
          <w:rtl/>
        </w:rPr>
        <w:t>'</w:t>
      </w:r>
      <w:r w:rsidR="00263332">
        <w:rPr>
          <w:rFonts w:cs="FrankRuehl" w:hint="cs"/>
          <w:sz w:val="28"/>
          <w:szCs w:val="28"/>
          <w:rtl/>
        </w:rPr>
        <w:t xml:space="preserve">. אני </w:t>
      </w:r>
      <w:r w:rsidR="0045761E">
        <w:rPr>
          <w:rFonts w:cs="FrankRuehl" w:hint="cs"/>
          <w:sz w:val="28"/>
          <w:szCs w:val="28"/>
          <w:rtl/>
        </w:rPr>
        <w:t>לו</w:t>
      </w:r>
      <w:r w:rsidR="00263332">
        <w:rPr>
          <w:rFonts w:cs="FrankRuehl" w:hint="cs"/>
          <w:sz w:val="28"/>
          <w:szCs w:val="28"/>
          <w:rtl/>
        </w:rPr>
        <w:t xml:space="preserve">קח את הרב היהודי מאיר </w:t>
      </w:r>
      <w:proofErr w:type="spellStart"/>
      <w:r w:rsidR="00263332">
        <w:rPr>
          <w:rFonts w:cs="FrankRuehl" w:hint="cs"/>
          <w:sz w:val="28"/>
          <w:szCs w:val="28"/>
          <w:rtl/>
        </w:rPr>
        <w:t>הרשוביץ</w:t>
      </w:r>
      <w:proofErr w:type="spellEnd"/>
      <w:r w:rsidR="00263332">
        <w:rPr>
          <w:rFonts w:cs="FrankRuehl" w:hint="cs"/>
          <w:sz w:val="28"/>
          <w:szCs w:val="28"/>
          <w:rtl/>
        </w:rPr>
        <w:t xml:space="preserve"> תחת</w:t>
      </w:r>
      <w:r w:rsidR="0045761E">
        <w:rPr>
          <w:rFonts w:cs="FrankRuehl" w:hint="cs"/>
          <w:sz w:val="28"/>
          <w:szCs w:val="28"/>
          <w:rtl/>
        </w:rPr>
        <w:t xml:space="preserve"> חסותי</w:t>
      </w:r>
      <w:r w:rsidR="00A042AB">
        <w:rPr>
          <w:rFonts w:cs="FrankRuehl" w:hint="cs"/>
          <w:sz w:val="28"/>
          <w:szCs w:val="28"/>
          <w:rtl/>
        </w:rPr>
        <w:t xml:space="preserve"> </w:t>
      </w:r>
      <w:r w:rsidR="00263332">
        <w:rPr>
          <w:rFonts w:cs="FrankRuehl" w:hint="cs"/>
          <w:sz w:val="28"/>
          <w:szCs w:val="28"/>
          <w:rtl/>
        </w:rPr>
        <w:t xml:space="preserve">האישית </w:t>
      </w:r>
      <w:r w:rsidR="00A042AB">
        <w:rPr>
          <w:rFonts w:cs="FrankRuehl" w:hint="cs"/>
          <w:sz w:val="28"/>
          <w:szCs w:val="28"/>
          <w:rtl/>
        </w:rPr>
        <w:t>ו</w:t>
      </w:r>
      <w:r w:rsidR="00263332">
        <w:rPr>
          <w:rFonts w:cs="FrankRuehl" w:hint="cs"/>
          <w:sz w:val="28"/>
          <w:szCs w:val="28"/>
          <w:rtl/>
        </w:rPr>
        <w:t>אני מורה בחומרה לכל הקהילות באופן כללי לכבד את תפקיד הרב</w:t>
      </w:r>
      <w:r w:rsidR="00A042AB">
        <w:rPr>
          <w:rFonts w:cs="FrankRuehl" w:hint="cs"/>
          <w:sz w:val="28"/>
          <w:szCs w:val="28"/>
          <w:rtl/>
        </w:rPr>
        <w:t>.</w:t>
      </w:r>
    </w:p>
    <w:p w:rsidR="00A042AB" w:rsidRDefault="00263332" w:rsidP="00263332">
      <w:pPr>
        <w:spacing w:line="360" w:lineRule="auto"/>
        <w:ind w:left="84"/>
        <w:rPr>
          <w:rFonts w:cs="FrankRuehl"/>
          <w:sz w:val="28"/>
          <w:szCs w:val="28"/>
          <w:rtl/>
        </w:rPr>
      </w:pPr>
      <w:r>
        <w:rPr>
          <w:rFonts w:cs="FrankRuehl" w:hint="cs"/>
          <w:sz w:val="28"/>
          <w:szCs w:val="28"/>
          <w:rtl/>
        </w:rPr>
        <w:t>למען הוסף משקל ואמינות,</w:t>
      </w:r>
      <w:r w:rsidR="00A042AB">
        <w:rPr>
          <w:rFonts w:cs="FrankRuehl" w:hint="cs"/>
          <w:sz w:val="28"/>
          <w:szCs w:val="28"/>
          <w:rtl/>
        </w:rPr>
        <w:t xml:space="preserve"> אני חותם במו ידי ליד החותמת הרגילה, היום, </w:t>
      </w:r>
      <w:r>
        <w:rPr>
          <w:rFonts w:cs="FrankRuehl" w:hint="cs"/>
          <w:sz w:val="28"/>
          <w:szCs w:val="28"/>
          <w:rtl/>
        </w:rPr>
        <w:t xml:space="preserve">13 ביולי שנת 1777, </w:t>
      </w:r>
      <w:r w:rsidR="00A042AB">
        <w:rPr>
          <w:rFonts w:cs="FrankRuehl" w:hint="cs"/>
          <w:sz w:val="28"/>
          <w:szCs w:val="28"/>
          <w:rtl/>
        </w:rPr>
        <w:t xml:space="preserve">בעיירה </w:t>
      </w:r>
      <w:proofErr w:type="spellStart"/>
      <w:r w:rsidR="00A042AB">
        <w:rPr>
          <w:rFonts w:cs="FrankRuehl" w:hint="cs"/>
          <w:sz w:val="28"/>
          <w:szCs w:val="28"/>
          <w:rtl/>
        </w:rPr>
        <w:t>קונסקיה</w:t>
      </w:r>
      <w:proofErr w:type="spellEnd"/>
      <w:r w:rsidR="00A042AB">
        <w:rPr>
          <w:rFonts w:cs="FrankRuehl" w:hint="cs"/>
          <w:sz w:val="28"/>
          <w:szCs w:val="28"/>
          <w:rtl/>
        </w:rPr>
        <w:t xml:space="preserve"> (</w:t>
      </w:r>
      <w:r w:rsidR="00A042AB" w:rsidRPr="00A042AB">
        <w:rPr>
          <w:rFonts w:cs="FrankRuehl"/>
          <w:sz w:val="24"/>
          <w:szCs w:val="24"/>
        </w:rPr>
        <w:t>Ko</w:t>
      </w:r>
      <w:r w:rsidR="00A042AB" w:rsidRPr="00A042AB">
        <w:rPr>
          <w:rFonts w:cs="FrankRuehl"/>
          <w:sz w:val="24"/>
          <w:szCs w:val="24"/>
          <w:lang w:val="pl-PL"/>
        </w:rPr>
        <w:t>ńskie</w:t>
      </w:r>
      <w:r w:rsidR="00A042AB">
        <w:rPr>
          <w:rFonts w:cs="FrankRuehl" w:hint="cs"/>
          <w:sz w:val="28"/>
          <w:szCs w:val="28"/>
          <w:rtl/>
        </w:rPr>
        <w:t>)</w:t>
      </w:r>
      <w:r>
        <w:rPr>
          <w:rFonts w:cs="FrankRuehl" w:hint="cs"/>
          <w:sz w:val="28"/>
          <w:szCs w:val="28"/>
          <w:rtl/>
        </w:rPr>
        <w:t>.</w:t>
      </w:r>
    </w:p>
    <w:p w:rsidR="00A042AB" w:rsidRDefault="00A042AB" w:rsidP="00A042AB">
      <w:pPr>
        <w:spacing w:line="360" w:lineRule="auto"/>
        <w:ind w:left="84"/>
        <w:rPr>
          <w:rFonts w:cs="FrankRuehl"/>
          <w:sz w:val="28"/>
          <w:szCs w:val="28"/>
          <w:rtl/>
        </w:rPr>
      </w:pPr>
      <w:r>
        <w:rPr>
          <w:rFonts w:cs="FrankRuehl" w:hint="cs"/>
          <w:sz w:val="28"/>
          <w:szCs w:val="28"/>
          <w:rtl/>
        </w:rPr>
        <w:t xml:space="preserve">                  </w:t>
      </w:r>
      <w:r>
        <w:rPr>
          <w:rFonts w:cs="FrankRuehl"/>
          <w:sz w:val="28"/>
          <w:szCs w:val="28"/>
        </w:rPr>
        <w:t>LS</w:t>
      </w:r>
      <w:r>
        <w:rPr>
          <w:rFonts w:cs="FrankRuehl" w:hint="cs"/>
          <w:sz w:val="28"/>
          <w:szCs w:val="28"/>
          <w:rtl/>
        </w:rPr>
        <w:t xml:space="preserve">                                                                            העתק</w:t>
      </w:r>
    </w:p>
    <w:p w:rsidR="00F64A29" w:rsidRDefault="00F64A29" w:rsidP="00A042AB">
      <w:pPr>
        <w:spacing w:line="360" w:lineRule="auto"/>
        <w:ind w:left="84"/>
        <w:rPr>
          <w:rFonts w:cs="FrankRuehl"/>
          <w:sz w:val="28"/>
          <w:szCs w:val="28"/>
          <w:rtl/>
        </w:rPr>
      </w:pPr>
    </w:p>
    <w:p w:rsidR="00F64A29" w:rsidRDefault="00F64A29" w:rsidP="00A042AB">
      <w:pPr>
        <w:spacing w:line="360" w:lineRule="auto"/>
        <w:ind w:left="84"/>
        <w:rPr>
          <w:rFonts w:cs="FrankRuehl"/>
          <w:sz w:val="28"/>
          <w:szCs w:val="28"/>
          <w:rtl/>
        </w:rPr>
      </w:pPr>
    </w:p>
    <w:p w:rsidR="00F64A29" w:rsidRPr="00F64A29" w:rsidRDefault="00F64A29" w:rsidP="00A042AB">
      <w:pPr>
        <w:spacing w:line="360" w:lineRule="auto"/>
        <w:ind w:left="84"/>
        <w:rPr>
          <w:rFonts w:cs="FrankRuehl"/>
          <w:i/>
          <w:iCs/>
          <w:sz w:val="28"/>
          <w:szCs w:val="28"/>
          <w:u w:val="single"/>
          <w:rtl/>
        </w:rPr>
      </w:pPr>
      <w:r w:rsidRPr="00F64A29">
        <w:rPr>
          <w:rFonts w:cs="FrankRuehl" w:hint="cs"/>
          <w:i/>
          <w:iCs/>
          <w:sz w:val="28"/>
          <w:szCs w:val="28"/>
          <w:u w:val="single"/>
          <w:rtl/>
        </w:rPr>
        <w:t>דף הכריכה</w:t>
      </w:r>
    </w:p>
    <w:p w:rsidR="00F64A29" w:rsidRDefault="00F64A29" w:rsidP="00F64A29">
      <w:pPr>
        <w:spacing w:line="360" w:lineRule="auto"/>
        <w:ind w:left="84"/>
        <w:rPr>
          <w:rFonts w:cs="FrankRuehl"/>
          <w:sz w:val="28"/>
          <w:szCs w:val="28"/>
          <w:rtl/>
        </w:rPr>
      </w:pPr>
      <w:r w:rsidRPr="00F64A29">
        <w:rPr>
          <w:rFonts w:cs="FrankRuehl" w:hint="cs"/>
          <w:sz w:val="28"/>
          <w:szCs w:val="28"/>
          <w:rtl/>
        </w:rPr>
        <w:t>העתק ???</w:t>
      </w:r>
      <w:r>
        <w:rPr>
          <w:rFonts w:cs="FrankRuehl" w:hint="cs"/>
          <w:sz w:val="28"/>
          <w:szCs w:val="28"/>
          <w:rtl/>
        </w:rPr>
        <w:t xml:space="preserve"> (</w:t>
      </w:r>
      <w:r>
        <w:rPr>
          <w:rFonts w:cs="FrankRuehl" w:hint="cs"/>
          <w:i/>
          <w:iCs/>
          <w:sz w:val="28"/>
          <w:szCs w:val="28"/>
          <w:rtl/>
        </w:rPr>
        <w:t xml:space="preserve">אולי: מינוי) </w:t>
      </w:r>
      <w:r>
        <w:rPr>
          <w:rFonts w:cs="FrankRuehl" w:hint="cs"/>
          <w:sz w:val="28"/>
          <w:szCs w:val="28"/>
          <w:rtl/>
        </w:rPr>
        <w:t xml:space="preserve">של רב המקום מאת הרוזן </w:t>
      </w:r>
      <w:proofErr w:type="spellStart"/>
      <w:r>
        <w:rPr>
          <w:rFonts w:cs="FrankRuehl" w:hint="cs"/>
          <w:sz w:val="28"/>
          <w:szCs w:val="28"/>
          <w:rtl/>
        </w:rPr>
        <w:t>מלחובסקי</w:t>
      </w:r>
      <w:proofErr w:type="spellEnd"/>
    </w:p>
    <w:p w:rsidR="00F64A29" w:rsidRPr="00F64A29" w:rsidRDefault="00F64A29" w:rsidP="00F64A29">
      <w:pPr>
        <w:spacing w:line="360" w:lineRule="auto"/>
        <w:ind w:left="84"/>
        <w:rPr>
          <w:rFonts w:cs="FrankRuehl"/>
          <w:sz w:val="28"/>
          <w:szCs w:val="28"/>
          <w:rtl/>
        </w:rPr>
      </w:pPr>
      <w:r>
        <w:rPr>
          <w:rFonts w:cs="FrankRuehl" w:hint="cs"/>
          <w:sz w:val="28"/>
          <w:szCs w:val="28"/>
          <w:rtl/>
        </w:rPr>
        <w:t>1777</w:t>
      </w:r>
    </w:p>
    <w:p w:rsidR="005540EB" w:rsidRPr="005540EB" w:rsidRDefault="005540EB" w:rsidP="005540EB">
      <w:pPr>
        <w:spacing w:line="360" w:lineRule="auto"/>
        <w:ind w:left="84"/>
        <w:rPr>
          <w:rFonts w:cs="FrankRuehl"/>
          <w:i/>
          <w:iCs/>
          <w:sz w:val="28"/>
          <w:szCs w:val="28"/>
          <w:rtl/>
          <w:lang w:val="pl-PL"/>
        </w:rPr>
      </w:pPr>
    </w:p>
    <w:p w:rsidR="00560DA8" w:rsidRPr="00560DA8" w:rsidRDefault="00560DA8" w:rsidP="00560DA8">
      <w:pPr>
        <w:spacing w:line="360" w:lineRule="auto"/>
        <w:ind w:left="-58"/>
        <w:rPr>
          <w:rFonts w:cs="FrankRuehl"/>
          <w:sz w:val="28"/>
          <w:szCs w:val="28"/>
          <w:rtl/>
          <w:lang w:val="pl-PL"/>
        </w:rPr>
      </w:pPr>
    </w:p>
    <w:p w:rsidR="002F2A21" w:rsidRPr="00D0102E" w:rsidRDefault="002F2A21" w:rsidP="00D0102E">
      <w:pPr>
        <w:spacing w:line="360" w:lineRule="auto"/>
        <w:ind w:left="-58"/>
        <w:rPr>
          <w:rFonts w:ascii="FrankRuehl" w:hAnsi="FrankRuehl" w:cs="FrankRuehl"/>
          <w:sz w:val="28"/>
          <w:szCs w:val="28"/>
          <w:rtl/>
        </w:rPr>
      </w:pPr>
    </w:p>
    <w:p w:rsidR="002F2A21" w:rsidRPr="00D0102E" w:rsidRDefault="002F2A21" w:rsidP="00D0102E">
      <w:pPr>
        <w:spacing w:line="360" w:lineRule="auto"/>
        <w:ind w:left="-58"/>
        <w:rPr>
          <w:rFonts w:ascii="FrankRuehl" w:hAnsi="FrankRuehl" w:cs="FrankRuehl"/>
          <w:sz w:val="28"/>
          <w:szCs w:val="28"/>
          <w:rtl/>
        </w:rPr>
      </w:pPr>
    </w:p>
    <w:p w:rsidR="002F2A21" w:rsidRPr="00D0102E" w:rsidRDefault="002F2A21" w:rsidP="00D0102E">
      <w:pPr>
        <w:spacing w:line="360" w:lineRule="auto"/>
        <w:ind w:left="-58"/>
        <w:rPr>
          <w:rFonts w:ascii="FrankRuehl" w:hAnsi="FrankRuehl" w:cs="FrankRuehl"/>
          <w:sz w:val="28"/>
          <w:szCs w:val="28"/>
          <w:rtl/>
          <w:lang w:val="pl-PL"/>
        </w:rPr>
      </w:pPr>
    </w:p>
    <w:p w:rsidR="007B637E" w:rsidRPr="00D0102E" w:rsidRDefault="007B637E" w:rsidP="00D0102E">
      <w:pPr>
        <w:spacing w:line="360" w:lineRule="auto"/>
        <w:rPr>
          <w:rFonts w:ascii="FrankRuehl" w:hAnsi="FrankRuehl" w:cs="FrankRuehl"/>
          <w:sz w:val="28"/>
          <w:szCs w:val="28"/>
          <w:rtl/>
        </w:rPr>
      </w:pPr>
    </w:p>
    <w:sectPr w:rsidR="007B637E" w:rsidRPr="00D0102E" w:rsidSect="007502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BA6" w:rsidRDefault="007C1BA6" w:rsidP="00D0102E">
      <w:pPr>
        <w:spacing w:after="0" w:line="240" w:lineRule="auto"/>
      </w:pPr>
      <w:r>
        <w:separator/>
      </w:r>
    </w:p>
  </w:endnote>
  <w:endnote w:type="continuationSeparator" w:id="0">
    <w:p w:rsidR="007C1BA6" w:rsidRDefault="007C1BA6" w:rsidP="00D0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BA6" w:rsidRDefault="007C1BA6" w:rsidP="00D0102E">
      <w:pPr>
        <w:spacing w:after="0" w:line="240" w:lineRule="auto"/>
      </w:pPr>
      <w:r>
        <w:separator/>
      </w:r>
    </w:p>
  </w:footnote>
  <w:footnote w:type="continuationSeparator" w:id="0">
    <w:p w:rsidR="007C1BA6" w:rsidRDefault="007C1BA6" w:rsidP="00D0102E">
      <w:pPr>
        <w:spacing w:after="0" w:line="240" w:lineRule="auto"/>
      </w:pPr>
      <w:r>
        <w:continuationSeparator/>
      </w:r>
    </w:p>
  </w:footnote>
  <w:footnote w:id="1">
    <w:p w:rsidR="00D0102E" w:rsidRPr="00D0102E" w:rsidRDefault="00D0102E">
      <w:pPr>
        <w:pStyle w:val="FootnoteText"/>
        <w:rPr>
          <w:rtl/>
          <w:lang w:val="pl-PL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נלנץ</w:t>
      </w:r>
      <w:proofErr w:type="spellEnd"/>
      <w:r>
        <w:rPr>
          <w:rFonts w:hint="cs"/>
          <w:rtl/>
        </w:rPr>
        <w:t xml:space="preserve">' </w:t>
      </w:r>
      <w:r>
        <w:rPr>
          <w:rtl/>
        </w:rPr>
        <w:t>–</w:t>
      </w:r>
      <w:r>
        <w:rPr>
          <w:rFonts w:hint="cs"/>
          <w:rtl/>
        </w:rPr>
        <w:t xml:space="preserve"> סמל השושלת (ע.ז.)</w:t>
      </w:r>
    </w:p>
  </w:footnote>
  <w:footnote w:id="2">
    <w:p w:rsidR="00560DA8" w:rsidRDefault="00560DA8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סנדץ</w:t>
      </w:r>
      <w:proofErr w:type="spellEnd"/>
      <w:r>
        <w:rPr>
          <w:rFonts w:hint="cs"/>
          <w:rtl/>
        </w:rPr>
        <w:t xml:space="preserve">' </w:t>
      </w:r>
      <w:r w:rsidR="005540EB">
        <w:rPr>
          <w:rtl/>
        </w:rPr>
        <w:t>–</w:t>
      </w:r>
      <w:r>
        <w:rPr>
          <w:rFonts w:hint="cs"/>
          <w:rtl/>
        </w:rPr>
        <w:t xml:space="preserve"> </w:t>
      </w:r>
      <w:r w:rsidR="005540EB">
        <w:rPr>
          <w:rFonts w:hint="cs"/>
          <w:rtl/>
        </w:rPr>
        <w:t xml:space="preserve">היום </w:t>
      </w:r>
      <w:proofErr w:type="spellStart"/>
      <w:r w:rsidR="005540EB">
        <w:rPr>
          <w:rFonts w:hint="cs"/>
          <w:rtl/>
        </w:rPr>
        <w:t>סטארי</w:t>
      </w:r>
      <w:proofErr w:type="spellEnd"/>
      <w:r w:rsidR="005540EB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סונץ</w:t>
      </w:r>
      <w:proofErr w:type="spellEnd"/>
      <w:r w:rsidR="005540EB">
        <w:rPr>
          <w:rFonts w:hint="cs"/>
          <w:rtl/>
        </w:rPr>
        <w:t>'</w:t>
      </w:r>
      <w:r w:rsidR="000757C5">
        <w:rPr>
          <w:rFonts w:hint="cs"/>
          <w:rtl/>
        </w:rPr>
        <w:t xml:space="preserve"> (ע.ז.)</w:t>
      </w:r>
    </w:p>
  </w:footnote>
  <w:footnote w:id="3">
    <w:p w:rsidR="000A5E17" w:rsidRDefault="000A5E17" w:rsidP="008C19A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אין ספק שלמילים רבות הייתה משמעות </w:t>
      </w:r>
      <w:r w:rsidR="008C19AE">
        <w:rPr>
          <w:rFonts w:hint="cs"/>
          <w:rtl/>
        </w:rPr>
        <w:t>שונה</w:t>
      </w:r>
      <w:r>
        <w:rPr>
          <w:rFonts w:hint="cs"/>
          <w:rtl/>
        </w:rPr>
        <w:t xml:space="preserve"> במאה ה-18, </w:t>
      </w:r>
      <w:r w:rsidR="008C19AE">
        <w:rPr>
          <w:rFonts w:hint="cs"/>
          <w:rtl/>
        </w:rPr>
        <w:t xml:space="preserve">לעומת </w:t>
      </w:r>
      <w:r>
        <w:rPr>
          <w:rFonts w:hint="cs"/>
          <w:rtl/>
        </w:rPr>
        <w:t xml:space="preserve">היום. כך </w:t>
      </w:r>
      <w:r w:rsidR="008C19AE">
        <w:rPr>
          <w:rFonts w:hint="cs"/>
          <w:rtl/>
        </w:rPr>
        <w:t xml:space="preserve">גם </w:t>
      </w:r>
      <w:r>
        <w:rPr>
          <w:rFonts w:hint="cs"/>
          <w:rtl/>
        </w:rPr>
        <w:t>כאן, מילה שמתפרשת היום כ"אספסוף", יכולה הייתה בזמנו לשמש במשמעות של "האוכלוסייה"</w:t>
      </w:r>
      <w:r w:rsidR="008C19AE">
        <w:rPr>
          <w:rFonts w:hint="cs"/>
          <w:rtl/>
        </w:rPr>
        <w:t xml:space="preserve">. </w:t>
      </w:r>
      <w:r>
        <w:rPr>
          <w:rFonts w:hint="cs"/>
          <w:rtl/>
        </w:rPr>
        <w:t xml:space="preserve"> (ע.ז.)</w:t>
      </w:r>
    </w:p>
  </w:footnote>
  <w:footnote w:id="4">
    <w:p w:rsidR="00751CEF" w:rsidRDefault="00751CEF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יום השליח יעקב הקדוש חל ב-25.7 (ע.ז.)</w:t>
      </w:r>
    </w:p>
  </w:footnote>
  <w:footnote w:id="5">
    <w:p w:rsidR="0060637B" w:rsidRDefault="0060637B" w:rsidP="0060637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בלי נדר, אני לא בטוחה אם תרגום של המשפט הזה נכון במאה אחוז (ע.ז.)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A1C"/>
    <w:rsid w:val="000757C5"/>
    <w:rsid w:val="000A5E17"/>
    <w:rsid w:val="000A609C"/>
    <w:rsid w:val="001B4F89"/>
    <w:rsid w:val="00226F0C"/>
    <w:rsid w:val="00263332"/>
    <w:rsid w:val="002C70CC"/>
    <w:rsid w:val="002F2A21"/>
    <w:rsid w:val="003975BF"/>
    <w:rsid w:val="003F1ACA"/>
    <w:rsid w:val="0045761E"/>
    <w:rsid w:val="00533DD2"/>
    <w:rsid w:val="005540EB"/>
    <w:rsid w:val="00560DA8"/>
    <w:rsid w:val="005F42B6"/>
    <w:rsid w:val="0060637B"/>
    <w:rsid w:val="0069307D"/>
    <w:rsid w:val="0075028E"/>
    <w:rsid w:val="00751CEF"/>
    <w:rsid w:val="00790A0E"/>
    <w:rsid w:val="007A6418"/>
    <w:rsid w:val="007B637E"/>
    <w:rsid w:val="007C1BA6"/>
    <w:rsid w:val="008C19AE"/>
    <w:rsid w:val="00925478"/>
    <w:rsid w:val="009379B8"/>
    <w:rsid w:val="009F5087"/>
    <w:rsid w:val="00A042AB"/>
    <w:rsid w:val="00B406E3"/>
    <w:rsid w:val="00BC00B4"/>
    <w:rsid w:val="00D0102E"/>
    <w:rsid w:val="00E472E9"/>
    <w:rsid w:val="00EA0F99"/>
    <w:rsid w:val="00F35A1C"/>
    <w:rsid w:val="00F6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6D8A62-7DEB-48EE-A47B-0D44265E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010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0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102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A6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418"/>
  </w:style>
  <w:style w:type="paragraph" w:styleId="Footer">
    <w:name w:val="footer"/>
    <w:basedOn w:val="Normal"/>
    <w:link w:val="FooterChar"/>
    <w:uiPriority w:val="99"/>
    <w:unhideWhenUsed/>
    <w:rsid w:val="007A6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14B95-4334-45AD-BB0E-6718E817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Sackson</cp:lastModifiedBy>
  <cp:revision>2</cp:revision>
  <dcterms:created xsi:type="dcterms:W3CDTF">2019-03-24T13:10:00Z</dcterms:created>
  <dcterms:modified xsi:type="dcterms:W3CDTF">2019-03-24T13:10:00Z</dcterms:modified>
</cp:coreProperties>
</file>